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BB969" w14:textId="378A7F76" w:rsidR="000746CF" w:rsidRPr="000923DB" w:rsidRDefault="008C5EFD"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w:t>
      </w:r>
      <w:r w:rsidR="00091FED" w:rsidRPr="000923DB">
        <w:rPr>
          <w:rFonts w:ascii="Palatino Linotype" w:eastAsia="Palatino Linotype" w:hAnsi="Palatino Linotype" w:cs="Palatino Linotype"/>
          <w:sz w:val="22"/>
          <w:szCs w:val="22"/>
        </w:rPr>
        <w:t xml:space="preserve">pec, Estado de México, de fecha </w:t>
      </w:r>
      <w:r w:rsidR="00F93A1B" w:rsidRPr="000923DB">
        <w:rPr>
          <w:rFonts w:ascii="Palatino Linotype" w:eastAsia="Palatino Linotype" w:hAnsi="Palatino Linotype" w:cs="Palatino Linotype"/>
          <w:b/>
          <w:sz w:val="22"/>
          <w:szCs w:val="22"/>
        </w:rPr>
        <w:t>doce</w:t>
      </w:r>
      <w:r w:rsidR="005709C6" w:rsidRPr="000923DB">
        <w:rPr>
          <w:rFonts w:ascii="Palatino Linotype" w:eastAsia="Palatino Linotype" w:hAnsi="Palatino Linotype" w:cs="Palatino Linotype"/>
          <w:b/>
          <w:sz w:val="22"/>
          <w:szCs w:val="22"/>
        </w:rPr>
        <w:t xml:space="preserve"> de marzo</w:t>
      </w:r>
      <w:r w:rsidR="00F44ACB" w:rsidRPr="000923DB">
        <w:rPr>
          <w:rFonts w:ascii="Palatino Linotype" w:eastAsia="Palatino Linotype" w:hAnsi="Palatino Linotype" w:cs="Palatino Linotype"/>
          <w:b/>
          <w:sz w:val="22"/>
          <w:szCs w:val="22"/>
        </w:rPr>
        <w:t xml:space="preserve"> del dos mil veinti</w:t>
      </w:r>
      <w:r w:rsidR="00A94E57" w:rsidRPr="000923DB">
        <w:rPr>
          <w:rFonts w:ascii="Palatino Linotype" w:eastAsia="Palatino Linotype" w:hAnsi="Palatino Linotype" w:cs="Palatino Linotype"/>
          <w:b/>
          <w:sz w:val="22"/>
          <w:szCs w:val="22"/>
        </w:rPr>
        <w:t>cinco</w:t>
      </w:r>
      <w:r w:rsidRPr="000923DB">
        <w:rPr>
          <w:rFonts w:ascii="Palatino Linotype" w:eastAsia="Palatino Linotype" w:hAnsi="Palatino Linotype" w:cs="Palatino Linotype"/>
          <w:sz w:val="22"/>
          <w:szCs w:val="22"/>
        </w:rPr>
        <w:t>.</w:t>
      </w:r>
    </w:p>
    <w:p w14:paraId="2B04DB52" w14:textId="77777777" w:rsidR="008D28BC" w:rsidRPr="000923DB" w:rsidRDefault="008D28BC" w:rsidP="008D28BC">
      <w:pPr>
        <w:spacing w:line="360" w:lineRule="auto"/>
        <w:jc w:val="both"/>
        <w:rPr>
          <w:rFonts w:ascii="Palatino Linotype" w:eastAsia="Palatino Linotype" w:hAnsi="Palatino Linotype" w:cs="Palatino Linotype"/>
          <w:sz w:val="22"/>
          <w:szCs w:val="22"/>
        </w:rPr>
      </w:pPr>
    </w:p>
    <w:p w14:paraId="745E9B06" w14:textId="2A0131B0" w:rsidR="000746CF" w:rsidRPr="000923DB" w:rsidRDefault="008C5EFD" w:rsidP="008D28B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Visto</w:t>
      </w:r>
      <w:r w:rsidRPr="000923DB">
        <w:rPr>
          <w:rFonts w:ascii="Palatino Linotype" w:eastAsia="Palatino Linotype" w:hAnsi="Palatino Linotype" w:cs="Palatino Linotype"/>
          <w:sz w:val="22"/>
          <w:szCs w:val="22"/>
        </w:rPr>
        <w:t xml:space="preserve"> el expediente formado con motivo del recurso de revisión </w:t>
      </w:r>
      <w:r w:rsidR="00A94E57" w:rsidRPr="000923DB">
        <w:rPr>
          <w:rFonts w:ascii="Palatino Linotype" w:eastAsia="Palatino Linotype" w:hAnsi="Palatino Linotype" w:cs="Palatino Linotype"/>
          <w:b/>
          <w:sz w:val="22"/>
          <w:szCs w:val="22"/>
        </w:rPr>
        <w:t>00514</w:t>
      </w:r>
      <w:r w:rsidRPr="000923DB">
        <w:rPr>
          <w:rFonts w:ascii="Palatino Linotype" w:eastAsia="Palatino Linotype" w:hAnsi="Palatino Linotype" w:cs="Palatino Linotype"/>
          <w:b/>
          <w:sz w:val="22"/>
          <w:szCs w:val="22"/>
        </w:rPr>
        <w:t>/INFOEM/IP/RR/202</w:t>
      </w:r>
      <w:r w:rsidR="00A94E57" w:rsidRPr="000923DB">
        <w:rPr>
          <w:rFonts w:ascii="Palatino Linotype" w:eastAsia="Palatino Linotype" w:hAnsi="Palatino Linotype" w:cs="Palatino Linotype"/>
          <w:b/>
          <w:sz w:val="22"/>
          <w:szCs w:val="22"/>
        </w:rPr>
        <w:t>5</w:t>
      </w:r>
      <w:r w:rsidRPr="000923DB">
        <w:rPr>
          <w:rFonts w:ascii="Palatino Linotype" w:eastAsia="Palatino Linotype" w:hAnsi="Palatino Linotype" w:cs="Palatino Linotype"/>
          <w:sz w:val="22"/>
          <w:szCs w:val="22"/>
        </w:rPr>
        <w:t>, interpuesto por</w:t>
      </w:r>
      <w:r w:rsidR="00286164" w:rsidRPr="000923DB">
        <w:rPr>
          <w:rFonts w:ascii="Palatino Linotype" w:eastAsia="Palatino Linotype" w:hAnsi="Palatino Linotype" w:cs="Palatino Linotype"/>
          <w:b/>
          <w:sz w:val="22"/>
          <w:szCs w:val="22"/>
        </w:rPr>
        <w:t xml:space="preserve"> </w:t>
      </w:r>
      <w:r w:rsidR="008C1B6C" w:rsidRPr="008C1B6C">
        <w:rPr>
          <w:rFonts w:ascii="Palatino Linotype" w:eastAsia="Palatino Linotype" w:hAnsi="Palatino Linotype" w:cs="Palatino Linotype"/>
          <w:b/>
          <w:sz w:val="22"/>
          <w:szCs w:val="22"/>
        </w:rPr>
        <w:t>XXXXX XX XXXXXXX XXXXXX</w:t>
      </w:r>
      <w:r w:rsidRPr="000923DB">
        <w:rPr>
          <w:rFonts w:ascii="Palatino Linotype" w:eastAsia="Palatino Linotype" w:hAnsi="Palatino Linotype" w:cs="Palatino Linotype"/>
          <w:sz w:val="22"/>
          <w:szCs w:val="22"/>
        </w:rPr>
        <w:t>,</w:t>
      </w:r>
      <w:r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sz w:val="22"/>
          <w:szCs w:val="22"/>
        </w:rPr>
        <w:t>en lo sucesivo</w:t>
      </w:r>
      <w:r w:rsidR="0027432D" w:rsidRPr="000923DB">
        <w:rPr>
          <w:rFonts w:ascii="Palatino Linotype" w:eastAsia="Palatino Linotype" w:hAnsi="Palatino Linotype" w:cs="Palatino Linotype"/>
          <w:sz w:val="22"/>
          <w:szCs w:val="22"/>
        </w:rPr>
        <w:t xml:space="preserve"> la parte</w:t>
      </w:r>
      <w:r w:rsidR="00063F14"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en contra de la respuesta del </w:t>
      </w:r>
      <w:r w:rsidR="00F44ACB" w:rsidRPr="000923DB">
        <w:rPr>
          <w:rFonts w:ascii="Palatino Linotype" w:eastAsia="Palatino Linotype" w:hAnsi="Palatino Linotype" w:cs="Palatino Linotype"/>
          <w:b/>
          <w:sz w:val="22"/>
          <w:szCs w:val="22"/>
        </w:rPr>
        <w:t xml:space="preserve">Ayuntamiento de </w:t>
      </w:r>
      <w:r w:rsidR="00A94E57" w:rsidRPr="000923DB">
        <w:rPr>
          <w:rFonts w:ascii="Palatino Linotype" w:eastAsia="Palatino Linotype" w:hAnsi="Palatino Linotype" w:cs="Palatino Linotype"/>
          <w:b/>
          <w:sz w:val="22"/>
          <w:szCs w:val="22"/>
        </w:rPr>
        <w:t>Tenancingo</w:t>
      </w:r>
      <w:r w:rsidRPr="000923DB">
        <w:rPr>
          <w:rFonts w:ascii="Palatino Linotype" w:eastAsia="Palatino Linotype" w:hAnsi="Palatino Linotype" w:cs="Palatino Linotype"/>
          <w:sz w:val="22"/>
          <w:szCs w:val="22"/>
        </w:rPr>
        <w:t xml:space="preserve">, en lo sucesivo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w:t>
      </w:r>
      <w:r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sz w:val="22"/>
          <w:szCs w:val="22"/>
        </w:rPr>
        <w:t xml:space="preserve">se procede a dictar la presente resolución con base en los siguientes: </w:t>
      </w:r>
    </w:p>
    <w:p w14:paraId="6C6E24E5" w14:textId="77777777" w:rsidR="008D28BC" w:rsidRPr="000923DB" w:rsidRDefault="008D28BC" w:rsidP="008D28BC">
      <w:pPr>
        <w:spacing w:line="360" w:lineRule="auto"/>
        <w:ind w:right="49"/>
        <w:jc w:val="both"/>
        <w:rPr>
          <w:rFonts w:ascii="Palatino Linotype" w:eastAsia="Palatino Linotype" w:hAnsi="Palatino Linotype" w:cs="Palatino Linotype"/>
          <w:b/>
          <w:sz w:val="22"/>
          <w:szCs w:val="22"/>
        </w:rPr>
      </w:pPr>
    </w:p>
    <w:p w14:paraId="588A5ECD" w14:textId="77777777" w:rsidR="000746CF" w:rsidRPr="000923DB" w:rsidRDefault="008C5EFD" w:rsidP="008D28BC">
      <w:pPr>
        <w:spacing w:line="360" w:lineRule="auto"/>
        <w:ind w:right="49"/>
        <w:jc w:val="center"/>
        <w:rPr>
          <w:rFonts w:ascii="Palatino Linotype" w:eastAsia="Palatino Linotype" w:hAnsi="Palatino Linotype" w:cs="Palatino Linotype"/>
          <w:b/>
          <w:sz w:val="22"/>
          <w:szCs w:val="22"/>
        </w:rPr>
      </w:pPr>
      <w:r w:rsidRPr="000923DB">
        <w:rPr>
          <w:rFonts w:ascii="Palatino Linotype" w:eastAsia="Palatino Linotype" w:hAnsi="Palatino Linotype" w:cs="Palatino Linotype"/>
          <w:b/>
          <w:sz w:val="22"/>
          <w:szCs w:val="22"/>
        </w:rPr>
        <w:t>A N T E C E D E N T E S</w:t>
      </w:r>
    </w:p>
    <w:p w14:paraId="4F63B0D1" w14:textId="77777777" w:rsidR="008D28BC" w:rsidRPr="000923DB" w:rsidRDefault="008D28BC" w:rsidP="008D28BC">
      <w:pPr>
        <w:spacing w:line="360" w:lineRule="auto"/>
        <w:ind w:right="49"/>
        <w:jc w:val="center"/>
        <w:rPr>
          <w:rFonts w:ascii="Palatino Linotype" w:eastAsia="Palatino Linotype" w:hAnsi="Palatino Linotype" w:cs="Palatino Linotype"/>
          <w:b/>
          <w:sz w:val="22"/>
          <w:szCs w:val="22"/>
        </w:rPr>
      </w:pPr>
    </w:p>
    <w:p w14:paraId="3E8333AB" w14:textId="2493A270" w:rsidR="000746CF" w:rsidRPr="000923DB" w:rsidRDefault="008C5EFD" w:rsidP="008D28B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1. Solicitud de acceso a la información.</w:t>
      </w:r>
      <w:r w:rsidR="0027432D" w:rsidRPr="000923DB">
        <w:rPr>
          <w:rFonts w:ascii="Palatino Linotype" w:eastAsia="Palatino Linotype" w:hAnsi="Palatino Linotype" w:cs="Palatino Linotype"/>
          <w:sz w:val="22"/>
          <w:szCs w:val="22"/>
        </w:rPr>
        <w:t xml:space="preserve"> El</w:t>
      </w:r>
      <w:r w:rsidRPr="000923DB">
        <w:rPr>
          <w:rFonts w:ascii="Palatino Linotype" w:eastAsia="Palatino Linotype" w:hAnsi="Palatino Linotype" w:cs="Palatino Linotype"/>
          <w:sz w:val="22"/>
          <w:szCs w:val="22"/>
        </w:rPr>
        <w:t xml:space="preserve"> </w:t>
      </w:r>
      <w:r w:rsidR="005F3E5C" w:rsidRPr="000923DB">
        <w:rPr>
          <w:rFonts w:ascii="Palatino Linotype" w:eastAsia="Palatino Linotype" w:hAnsi="Palatino Linotype" w:cs="Palatino Linotype"/>
          <w:b/>
          <w:sz w:val="22"/>
          <w:szCs w:val="22"/>
        </w:rPr>
        <w:t>trece de enero de dos mil veinticinco</w:t>
      </w:r>
      <w:r w:rsidRPr="000923DB">
        <w:rPr>
          <w:rFonts w:ascii="Palatino Linotype" w:eastAsia="Palatino Linotype" w:hAnsi="Palatino Linotype" w:cs="Palatino Linotype"/>
          <w:b/>
          <w:sz w:val="22"/>
          <w:szCs w:val="22"/>
        </w:rPr>
        <w:t xml:space="preserve">, </w:t>
      </w:r>
      <w:r w:rsidR="00F56126" w:rsidRPr="000923DB">
        <w:rPr>
          <w:rFonts w:ascii="Palatino Linotype" w:eastAsia="Palatino Linotype" w:hAnsi="Palatino Linotype" w:cs="Palatino Linotype"/>
          <w:bCs/>
          <w:sz w:val="22"/>
          <w:szCs w:val="22"/>
        </w:rPr>
        <w:t>la parte</w:t>
      </w:r>
      <w:r w:rsidR="00F56126"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presentó a través del Sistema de Acceso a la Información Mexiquense, en lo subsecuente el </w:t>
      </w:r>
      <w:r w:rsidRPr="000923DB">
        <w:rPr>
          <w:rFonts w:ascii="Palatino Linotype" w:eastAsia="Palatino Linotype" w:hAnsi="Palatino Linotype" w:cs="Palatino Linotype"/>
          <w:b/>
          <w:sz w:val="22"/>
          <w:szCs w:val="22"/>
        </w:rPr>
        <w:t>SAIMEX</w:t>
      </w:r>
      <w:r w:rsidRPr="000923DB">
        <w:rPr>
          <w:rFonts w:ascii="Palatino Linotype" w:eastAsia="Palatino Linotype" w:hAnsi="Palatino Linotype" w:cs="Palatino Linotype"/>
          <w:sz w:val="22"/>
          <w:szCs w:val="22"/>
        </w:rPr>
        <w:t xml:space="preserve"> ante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la solicitud de acceso a la información pública, a la que se le asignó el </w:t>
      </w:r>
      <w:r w:rsidR="00CD69A7" w:rsidRPr="000923DB">
        <w:rPr>
          <w:rFonts w:ascii="Palatino Linotype" w:eastAsia="Palatino Linotype" w:hAnsi="Palatino Linotype" w:cs="Palatino Linotype"/>
          <w:sz w:val="22"/>
          <w:szCs w:val="22"/>
        </w:rPr>
        <w:t>número</w:t>
      </w:r>
      <w:r w:rsidR="00CD69A7" w:rsidRPr="000923DB">
        <w:rPr>
          <w:rFonts w:ascii="Palatino Linotype" w:eastAsia="Palatino Linotype" w:hAnsi="Palatino Linotype" w:cs="Palatino Linotype"/>
          <w:b/>
          <w:sz w:val="22"/>
          <w:szCs w:val="22"/>
        </w:rPr>
        <w:t xml:space="preserve"> </w:t>
      </w:r>
      <w:r w:rsidR="005F3E5C" w:rsidRPr="000923DB">
        <w:rPr>
          <w:rFonts w:ascii="Palatino Linotype" w:eastAsia="Palatino Linotype" w:hAnsi="Palatino Linotype" w:cs="Palatino Linotype"/>
          <w:b/>
          <w:sz w:val="22"/>
          <w:szCs w:val="22"/>
        </w:rPr>
        <w:t>00042/TENANCIN/IP/2025</w:t>
      </w:r>
      <w:r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sz w:val="22"/>
          <w:szCs w:val="22"/>
        </w:rPr>
        <w:t xml:space="preserve">mediante la cual requirió la información siguiente: </w:t>
      </w:r>
    </w:p>
    <w:p w14:paraId="4A61F69F" w14:textId="77777777" w:rsidR="008D28BC" w:rsidRPr="000923DB" w:rsidRDefault="008D28BC" w:rsidP="008D28BC">
      <w:pPr>
        <w:spacing w:line="360" w:lineRule="auto"/>
        <w:ind w:right="49"/>
        <w:jc w:val="both"/>
        <w:rPr>
          <w:rFonts w:ascii="Palatino Linotype" w:eastAsia="Palatino Linotype" w:hAnsi="Palatino Linotype" w:cs="Palatino Linotype"/>
          <w:sz w:val="22"/>
          <w:szCs w:val="22"/>
        </w:rPr>
      </w:pPr>
    </w:p>
    <w:p w14:paraId="2B3F00E3" w14:textId="77777777" w:rsidR="008D28BC" w:rsidRPr="000923DB" w:rsidRDefault="008C5EFD" w:rsidP="005F3E5C">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005F3E5C" w:rsidRPr="000923DB">
        <w:rPr>
          <w:rFonts w:ascii="Palatino Linotype" w:eastAsia="Palatino Linotype" w:hAnsi="Palatino Linotype" w:cs="Palatino Linotype"/>
          <w:i/>
          <w:sz w:val="22"/>
          <w:szCs w:val="22"/>
        </w:rPr>
        <w:t xml:space="preserve">¿Qué derrama económica se obtiene los días jueves que es día de tianguis en el municipio de Tenancingo? ¿Cuantos tianguistas tiene permiso para comercializar los días jueves? ¿Qué derrama económica se obtiene los domingos que es día de tianguis en el municipio de Tenancingo? ¿Cuantos tianguistas tiene permiso para comercializar los días domingos? ¿Cuántos comerciantes de temporada de reyes se colocaron en el 2017? ¿Cuántos comerciantes de temporada de reyes se colocaron en el 2018? ¿Cuántos comerciantes de temporada de reyes se colocaron en el 2019? ¿Cuántos comerciantes de temporada de reyes se colocaron en </w:t>
      </w:r>
      <w:proofErr w:type="spellStart"/>
      <w:r w:rsidR="005F3E5C" w:rsidRPr="000923DB">
        <w:rPr>
          <w:rFonts w:ascii="Palatino Linotype" w:eastAsia="Palatino Linotype" w:hAnsi="Palatino Linotype" w:cs="Palatino Linotype"/>
          <w:i/>
          <w:sz w:val="22"/>
          <w:szCs w:val="22"/>
        </w:rPr>
        <w:t>el</w:t>
      </w:r>
      <w:proofErr w:type="spellEnd"/>
      <w:r w:rsidR="005F3E5C" w:rsidRPr="000923DB">
        <w:rPr>
          <w:rFonts w:ascii="Palatino Linotype" w:eastAsia="Palatino Linotype" w:hAnsi="Palatino Linotype" w:cs="Palatino Linotype"/>
          <w:i/>
          <w:sz w:val="22"/>
          <w:szCs w:val="22"/>
        </w:rPr>
        <w:t xml:space="preserve"> y en </w:t>
      </w:r>
      <w:proofErr w:type="spellStart"/>
      <w:r w:rsidR="005F3E5C" w:rsidRPr="000923DB">
        <w:rPr>
          <w:rFonts w:ascii="Palatino Linotype" w:eastAsia="Palatino Linotype" w:hAnsi="Palatino Linotype" w:cs="Palatino Linotype"/>
          <w:i/>
          <w:sz w:val="22"/>
          <w:szCs w:val="22"/>
        </w:rPr>
        <w:t>que</w:t>
      </w:r>
      <w:proofErr w:type="spellEnd"/>
      <w:r w:rsidR="005F3E5C" w:rsidRPr="000923DB">
        <w:rPr>
          <w:rFonts w:ascii="Palatino Linotype" w:eastAsia="Palatino Linotype" w:hAnsi="Palatino Linotype" w:cs="Palatino Linotype"/>
          <w:i/>
          <w:sz w:val="22"/>
          <w:szCs w:val="22"/>
        </w:rPr>
        <w:t xml:space="preserve"> lugar 2020? ¿Cuántos comerciantes de temporada de reyes se colocaron en el 2022? ¿Cuántos comerciantes de temporada de reyes se colocaron en el 2023? ¿Qué derrama </w:t>
      </w:r>
      <w:r w:rsidR="005F3E5C" w:rsidRPr="000923DB">
        <w:rPr>
          <w:rFonts w:ascii="Palatino Linotype" w:eastAsia="Palatino Linotype" w:hAnsi="Palatino Linotype" w:cs="Palatino Linotype"/>
          <w:i/>
          <w:sz w:val="22"/>
          <w:szCs w:val="22"/>
        </w:rPr>
        <w:lastRenderedPageBreak/>
        <w:t xml:space="preserve">económica se obtuvo en temporada de reyes en el 2017? ¿Qué derrama económica se obtuvo en temporada de reyes en el 2018? ¿Qué derrama económica se obtuvo en temporada de reyes en el 2019? ¿Qué derrama económica se obtuvo en temporada de reyes en el 2020? ¿Qué impacto género en la derrama económica en el tiempo de pandemia en temporada de reyes? ¿Cuántos comerciantes de temporada de día de reyes tienen permiso de única ocasión en el año 2021? ¿Qué derrama económica se obtuvo en temporada de reyes en el 2022? ¿Qué derrama económica se obtuvo en temporada de reyes en el 2023? ¿Cuántos comerciantes de temporada de día de reyes son originarios de Tenancingo? ¿De qué otros municipios vienen a vender en temporada de reyes? ¿Cuántos comerciantes de temporada de día de reyes cuentan con recibo de pago al corriente? ¿Cómo se reactivó el comercio en temporada de reyes después de la pandemia? ¿Cuántos comerciantes se instalaron en el estadio Municipal en el 2021? ¿A partir de qué año se instaló la temporada de reyes en el jardín principal? ¿En qué año se dio la apertura de temporada de reyes en la calle Pablo González Casanova? ¿Qué calles se ocupan para la venta de temporada de reyes? ¿Cuántos días dura la temporada de reyes? ¿Cuantos comerciantes tiene el padrón de la temporada de día de reyes? ¿Cuántos comerciantes de temporada de Niños Dios se colocaron en el 2017? ¿Cuántos comerciantes de temporada de Niños Dios se colocaron en el 2018? ¿Cuántos comerciantes de temporada de Niños Dios se colocaron en el 2019? ¿Cuántos comerciantes de temporada de Niños Dios se colocaron en el 2020? ¿Cuántos comerciantes de temporada de Niños Dios se colocaron en el 2022? ¿Cuántos comerciantes de temporada de Niños Dios se colocaron en el 2023? ¿Qué derrama económica se obtuvo en temporada de Niños Dios en el 2017? ¿Qué derrama económica se obtuvo en temporada de Niños Dios en el 2018? ¿Qué derrama económica se obtuvo en temporada de Niños Dios en el 2019? ¿Qué derrama económica se obtuvo en temporada de Niños Dios en el 2020? ¿Qué impacto género en la derrama económica en el tiempo de pandemia en temporada de Niños Dios? ¿Cuántos comerciantes de temporada de Niños Dios tienen permiso de única ocasión en el año 2021? ¿Qué derrama económica se obtuvo en temporada de Niños Dios en el 2022? ¿Qué derrama económica se obtuvo en temporada de Niños Dios en el 2023? ¿Cuántos comerciantes de temporada de Niños Dios son originarios de Tenancingo? ¿De qué otros municipios vienen a vender en temporada de Niños Dios? ¿Cuántos comerciantes de temporada de día de Niños Dios cuentan con recibo de pago al corriente? ¿Cómo se reactivó el comercio en </w:t>
      </w:r>
      <w:r w:rsidR="005F3E5C" w:rsidRPr="000923DB">
        <w:rPr>
          <w:rFonts w:ascii="Palatino Linotype" w:eastAsia="Palatino Linotype" w:hAnsi="Palatino Linotype" w:cs="Palatino Linotype"/>
          <w:i/>
          <w:sz w:val="22"/>
          <w:szCs w:val="22"/>
        </w:rPr>
        <w:lastRenderedPageBreak/>
        <w:t xml:space="preserve">temporada de Niños Dios después de la pandemia? ¿A partir de qué año se instaló la temporada de Niños Dios en la explanada del jardín principal? ¿Cuántos días dura la temporada de niños dios? ¿Cuántos comerciantes de temporada de 14 de febrero se colocaron en el 2017? ¿Cuántos comerciantes de temporada de 14 de febrero se colocaron en el 2018? ¿Cuántos comerciantes de temporada de 14 de febrero se colocaron en el 2019? ¿Cuántos comerciantes de temporada de 14 de febrero se colocaron en el 2020? ¿Cuántos comerciantes de temporada de 14 de febrero se colocaron en el 2022? ¿Cuántos comerciantes de temporada de 14 de febrero se colocaron en el 2023? ¿Qué derrama económica se obtuvo en temporada de 14 de febrero en el 2017? ¿Qué derrama económica se obtuvo en temporada de 14 de febrero en el 2018? ¿Qué derrama económica se obtuvo en temporada de 14 de febrero en el 2019? ¿Qué derrama económica se obtuvo en temporada de 14 de febrero en el 2020? ¿Qué impacto género en la derrama económica en el tiempo de pandemia en temporada de 14 de febrero? ¿Cuántos comerciantes de temporada de 14 de febrero tienen permiso de única ocasión en el año 2021? ¿Qué derrama económica se obtuvo en temporada de 14 de febrero en el 2022? ¿Qué derrama económica se obtuvo en temporada de 14 de febrero en el 2023? ¿Cuántos comerciantes de temporada de 14 de febrero son originarios de Tenancingo? ¿De qué otros municipios vienen a vender en temporada de 14 de febrero? ¿Cuántos comerciantes de temporada de día de 14 de febrero cuentan con recibo de pago al corriente? ¿Cómo se reactivó el comercio en temporada de 14 de febrero después de la pandemia? ¿A partir de qué año se instaló la temporada de 14 de febrero en el jardín principal? ¿Cuántos días dura la temporada de 14 de febrero? ¿Cuántos comerciantes de temporada de jarros se colocaron en el 2017? ¿Cuántos comerciantes de temporada de jarros se colocaron en el 2018? ¿Cuántos comerciantes de temporada de jarros se colocaron en el 2019? ¿Cuántos comerciantes de temporada de jarros se colocaron en el 2020? ¿Cuántos comerciantes de temporada de jarros se colocaron en el 2022? ¿Cuántos comerciantes de temporada de jarros se colocaron en el 2023? ¿Qué derrama económica se obtuvo en temporada de jarros en el 2017? ¿Qué derrama económica se obtuvo en temporada de jarros en el 2018? ¿Qué derrama económica se obtuvo en temporada de jarros en el 2019? ¿Qué derrama económica se obtuvo en temporada de jarros en el 2020? ¿Qué impacto género en la derrama económica en el tiempo de pandemia en temporada de jarros? ¿Cuántos comerciantes de temporada de jarros tienen permiso de única ocasión en el año 2021? ¿Qué derrama económica se obtuvo en temporada </w:t>
      </w:r>
      <w:r w:rsidR="005F3E5C" w:rsidRPr="000923DB">
        <w:rPr>
          <w:rFonts w:ascii="Palatino Linotype" w:eastAsia="Palatino Linotype" w:hAnsi="Palatino Linotype" w:cs="Palatino Linotype"/>
          <w:i/>
          <w:sz w:val="22"/>
          <w:szCs w:val="22"/>
        </w:rPr>
        <w:lastRenderedPageBreak/>
        <w:t xml:space="preserve">de jarros en el 2022? ¿Qué derrama económica se obtuvo en temporada de jarros en el 2023? ¿Cuántos comerciantes de temporada de jarros son originarios de Tenancingo? ¿De qué otros municipios vienen a vender en temporada de jarros? ¿Cuántos comerciantes de temporada de día de jarros cuentan con recibo de pago al corriente? ¿Cómo se reactivó el comercio en temporada de jarros después de la pandemia? ¿Cuántos comerciantes de temporada de 10 de mayo se colocaron en el 2017? ¿Cuántos comerciantes de temporada de 10 de mayo se colocaron en el 2018? ¿Cuántos comerciantes de temporada de 10 de mayo se colocaron en el 2019? ¿Cuántos comerciantes de temporada de 10 de mayo se colocaron en el 2020? ¿Cuántos comerciantes de temporada de 10 de mayo se colocaron en el 2022? ¿Cuántos comerciantes de temporada de 10 de mayo se colocaron en el 2023? ¿Qué derrama económica se obtuvo en temporada de 10 de mayo en el 2017? ¿Qué derrama económica se obtuvo en temporada de 10 de mayo en el 2018? ¿Qué derrama económica se obtuvo en temporada de 10 de mayo en el 2019? ¿Qué derrama económica se obtuvo en temporada de 10 de mayo en el 2020? ¿Qué impacto género en la derrama económica en el tiempo de pandemia en temporada de 10 de mayo? ¿Cuántos comerciantes de temporada de 10 de mayo tienen permiso de única ocasión en el año 2021? ¿Qué derrama económica se obtuvo en temporada de 10 de mayo en el 2022? ¿Qué derrama económica se obtuvo en temporada de 10 de mayo en el 2023? ¿Cuántos comerciantes de temporada de 10 de mayo son originarios de Tenancingo? ¿De qué otros municipios vienen a vender en temporada de 10 de mayo? ¿Cuántos comerciantes de temporada de día de 10 de mayo cuentan con recibo de pago al corriente? ¿Cómo se reactivó el comercio en temporada de 10 de mayo después de la pandemia? ¿A partir de qué año se instaló la temporada de 10 de mayo en la explanada del jardín principal? ¿Cuántos comerciantes de temporada de clausuras se colocaron en el 2017? ¿Cuántos comerciantes de temporada de clausuras se colocaron en el 2018? ¿Cuántos comerciantes de temporada de clausuras se colocaron en el 2019? ¿Cuántos comerciantes de temporada de clausuras se colocaron en el 2020? ¿Cuántos comerciantes de temporada de clausuras se colocaron en el 2022? ¿Cuántos comerciantes de temporada de clausuras se colocaron en el 2023? ¿Qué derrama económica se obtuvo en temporada de clausuras en el 2017? ¿Qué derrama económica se obtuvo en temporada de clausuras en el 2018? ¿Qué derrama económica se obtuvo en temporada de clausuras en el 2019? ¿Qué derrama económica se obtuvo en temporada de clausuras en el 2020? ¿Qué </w:t>
      </w:r>
      <w:r w:rsidR="005F3E5C" w:rsidRPr="000923DB">
        <w:rPr>
          <w:rFonts w:ascii="Palatino Linotype" w:eastAsia="Palatino Linotype" w:hAnsi="Palatino Linotype" w:cs="Palatino Linotype"/>
          <w:i/>
          <w:sz w:val="22"/>
          <w:szCs w:val="22"/>
        </w:rPr>
        <w:lastRenderedPageBreak/>
        <w:t xml:space="preserve">impacto género en la derrama económica en el tiempo de pandemia en temporada de clausuras? ¿Cuántos comerciantes de temporada de clausuras tienen permiso de única ocasión en el año 2021? ¿Qué derrama económica se obtuvo en temporada de clausuras en el 2022? ¿Qué derrama económica se obtuvo en temporada de clausuras en el 2023? ¿Cuántos comerciantes de temporada de clausuras son originarios de Tenancingo? ¿De qué otros municipios vienen a vender en temporada de clausuras? ¿Cuántos comerciantes de temporada de día de clausuras cuentan con recibo de pago al corriente? ¿Cómo se reactivó el comercio en temporada de clausuras después de la pandemia? ¿A partir de qué año se instaló la temporada de clausuras en la explanada del jardín principal? ¿Cuántos comerciantes de la feria 04 de octubre se colocaron en el 2017? ¿Cuántos comerciantes de la feria 04 de octubre se colocaron en el 2018? ¿Cuántos comerciantes de la feria 04 de octubre se colocaron en el 2019? ¿Cuántos comerciantes de la feria 04 de octubre se colocaron en el 2020? ¿Cuántos comerciantes de la feria 04 de octubre se colocaron en el 2022? ¿Cuántos comerciantes de la feria 04 de octubre se colocaron en el 2023? ¿Qué derrama económica se obtuvo en la feria 04 de octubre en el 2017? ¿Qué derrama económica se obtuvo en la feria 04 de octubre en el 2018? ¿Qué derrama económica se obtuvo en la feria 04 de octubre en el 2019? ¿Qué derrama económica se obtuvo en la feria 04 de octubre en el 2020? ¿Qué impacto género en la derrama económica en el tiempo de pandemia en la feria 04 de octubre? ¿Cuántos comerciantes de la feria 04 de octubre tienen permiso de única ocasión en el año 2021? ¿Qué derrama económica se obtuvo en la feria 04 de octubre en el 2022? ¿Qué derrama económica se obtuvo en la feria 04 de octubre en el 2023? ¿Cuántos comerciantes de la feria 04 de octubre son originarios de Tenancingo? ¿De qué otros municipios vienen a vender en la feria 04 de octubre? ¿Cuántos comerciantes de la feria 04 de octubre cuentan con recibo de pago al corriente? ¿Cómo se reactivó el comercio en la feria 04 de octubre después de la pandemia? ¿En qué calles se ubica la feria del 04 de octubre? ¿Cuántos comerciantes de temporada de muertos se colocaron en el 2017? ¿Cuántos comerciantes de temporada de muertos se colocaron en el 2018? ¿Cuántos comerciantes de temporada de muertos se colocaron en el 2019? ¿Cuántos comerciantes de temporada de muertos se colocaron en el 2020? ¿Cuántos comerciantes de temporada de muertos se colocaron en el 2022? ¿Cuántos comerciantes de temporada de muertos se colocaron en el 2023? ¿Qué derrama económica se obtuvo en muertos de clausuras en el 2017? ¿Qué derrama económica </w:t>
      </w:r>
      <w:r w:rsidR="005F3E5C" w:rsidRPr="000923DB">
        <w:rPr>
          <w:rFonts w:ascii="Palatino Linotype" w:eastAsia="Palatino Linotype" w:hAnsi="Palatino Linotype" w:cs="Palatino Linotype"/>
          <w:i/>
          <w:sz w:val="22"/>
          <w:szCs w:val="22"/>
        </w:rPr>
        <w:lastRenderedPageBreak/>
        <w:t xml:space="preserve">se obtuvo en temporada de muertos en el 2018? ¿Qué derrama económica se obtuvo en temporada de muertos en el 2019? ¿Qué derrama económica se obtuvo en temporada de muertos en el 2020? ¿Qué impacto género en la derrama económica en el tiempo de pandemia en temporada de muertos? ¿Cuántos comerciantes de temporada de muertos tienen permiso de única ocasión en el año 2021? ¿Qué derrama económica se obtuvo en temporada de muertos en el 2022? ¿Qué derrama económica se obtuvo en temporada de muertos en el 2023? ¿Cuántos comerciantes de temporada de muertos son originarios de Tenancingo? ¿De qué otros municipios vienen a vender en temporada de muertos? ¿Cuántos comerciantes de temporada de día de muertos cuentan con recibo de pago al corriente? ¿Cómo se reactivó el comercio en temporada de muertos después de la pandemia? ¿Qué productos se venden en temporada de muertos? ¿Qué frutas es la que se vende en temporada de muertos? ¿Qué calles abarca la temporada de muertos? ¿Cuánto tiempo dura la temporada de muertos? ¿Cuántos comerciantes de temporada de heno y lama se colocaron en el 2017? ¿Cuántos comerciantes de temporada de heno y lama se colocaron en el 2018? ¿Cuántos comerciantes de temporada de heno y lama se colocaron en el 2019? ¿Cuántos comerciantes de temporada de heno y lama se colocaron en el 2020? ¿Cuántos comerciantes de temporada de heno y lama se colocaron en el 2022? ¿Cuántos comerciantes de temporada de heno y lama se colocaron en el 2023? ¿Qué derrama económica se obtuvo en temporada de heno y lama en el 2017? ¿Qué derrama económica se obtuvo en temporada de heno y lama en el 2018? ¿Qué derrama económica se obtuvo en temporada de heno y lama en el 2019? ¿Qué derrama económica se obtuvo en temporada de heno y lama en el 2020? ¿Qué impacto género en la derrama económica en el tiempo de pandemia en temporada de heno y lama? ¿Cuántos comerciantes de temporada de heno y lama tienen permiso de única ocasión en el año 2021? ¿Qué derrama económica se obtuvo en temporada de heno y lama en el 2022? ¿Qué derrama económica se obtuvo en temporada de heno y lama en el 2023? ¿Cuántos comerciantes de temporada de heno y lama son originarios de Tenancingo? ¿De qué otros municipios vienen a vender en temporada de heno y lama? ¿Cuántos comerciantes de temporada de día de heno y lama cuentan con recibo de pago al corriente? ¿Cómo se reactivó el comercio en temporada de heno y lama después de la pandemia? ¿A partir de qué año se instaló la temporada de heno y lama en la explanada del jardín principal? ¿Cuánto tiempo dura la temporada de heno y lama? ¿De dónde traen el heno y lama para </w:t>
      </w:r>
      <w:r w:rsidR="005F3E5C" w:rsidRPr="000923DB">
        <w:rPr>
          <w:rFonts w:ascii="Palatino Linotype" w:eastAsia="Palatino Linotype" w:hAnsi="Palatino Linotype" w:cs="Palatino Linotype"/>
          <w:i/>
          <w:sz w:val="22"/>
          <w:szCs w:val="22"/>
        </w:rPr>
        <w:lastRenderedPageBreak/>
        <w:t xml:space="preserve">comercializar? ¿Cuántos comerciantes de temporada de luces de bengala se colocaron en el 2017? ¿Cuántos comerciantes de temporada de luces de bengala se colocaron en el 2018? ¿Cuántos comerciantes de temporada de luces de bengala se colocaron en el 2019? ¿Cuántos comerciantes de temporada de luces de bengala se colocaron en el 2020? ¿Cuántos comerciantes de temporada de luces de bengala se colocaron en el 2022? ¿Cuántos comerciantes de temporada de luces de bengala se colocaron en el 2023? ¿Qué derrama económica se obtuvo en temporada de luces de bengala en el 2017? ¿Qué derrama económica se obtuvo en temporada de luces de bengala en el 2018? ¿Qué derrama económica se obtuvo en temporada de luces de bengala en el 2019? ¿Qué derrama económica se obtuvo en temporada de luces de bengala en el 2020? ¿Qué impacto género en la derrama económica en el tiempo de pandemia en temporada de luces de bengala? ¿Cuántos comerciantes de temporada de luces de bengala tienen permiso de única ocasión en el año 2021? ¿Qué derrama económica se obtuvo en temporada de luces de bengala en el 2022? ¿Qué derrama económica se obtuvo en temporada de luces de bengala en el 2023? ¿Cuántos comerciantes de temporada de luces de bengala son originarios de Tenancingo? ¿De qué otros municipios vienen a vender en temporada de luces de bengala? ¿Cuántos comerciantes de temporada de luces de bengala cuentan con recibo de pago al corriente? ¿Cómo se reactivó el comercio en temporada de luces de bengala después de la pandemia? ¿En qué lugares se colocan los de la temporada de luces de bengala? ¿Cuánto tiempo dura la temporada de luces de bengala? ¿Qué medidas tienen que cumplir los de temporada de luces de bengala? ¿Cuántos comerciantes de temporada Navideña se colocaron en el 2017? ¿Cuántos comerciantes de temporada Navideña se colocaron en el 2018? ¿Cuántos comerciantes de temporada Navideña colocaron en el 2019? ¿Cuántos comerciantes de temporada Navideña se colocaron en el 2020? ¿Cuántos comerciantes de temporada Navideña se colocaron en el 2022? ¿Cuántos comerciantes de temporada Navideña se colocaron en el 2023? ¿Qué derrama económica se obtuvo en temporada Navideña en el 2017? ¿Qué derrama económica se obtuvo en temporada Navideña en el 2018? ¿Qué derrama económica se obtuvo en temporada Navideña en el 2019? ¿Qué derrama económica se obtuvo en temporada Navideña en el 2020? ¿Qué impacto género en la derrama económica en el tiempo de pandemia en temporada Navideña? ¿Cuántos comerciantes de temporada Navideña tienen permiso de única ocasión en el año 2021? ¿Qué derrama económica se obtuvo en temporada Navideña en el 2022? ¿Qué derrama económica </w:t>
      </w:r>
      <w:r w:rsidR="005F3E5C" w:rsidRPr="000923DB">
        <w:rPr>
          <w:rFonts w:ascii="Palatino Linotype" w:eastAsia="Palatino Linotype" w:hAnsi="Palatino Linotype" w:cs="Palatino Linotype"/>
          <w:i/>
          <w:sz w:val="22"/>
          <w:szCs w:val="22"/>
        </w:rPr>
        <w:lastRenderedPageBreak/>
        <w:t xml:space="preserve">se obtuvo en temporada Navideña en el 2023? ¿Cuántos comerciantes de temporada Navideña son originarios de Tenancingo? ¿De qué otros municipios vienen a vender en temporada Navideña? ¿Cuántos comerciantes de temporada Navideña cuentan con recibo de pago al corriente? ¿Cómo se reactivó el comercio en temporada Navideña después de la pandemia? ¿En qué calles se coloca la temporada navideña? ¿Cuánto tiempo dura la temporada Navideña? ¿Cuántos comerciantes de la feria 08 de diciembre se colocaron en el 2017? ¿Cuántos comerciantes de la feria 08 de diciembre se colocaron en el 2018? ¿Cuántos comerciantes de la feria 08 de diciembre se colocaron en el 2019? ¿Cuántos comerciantes de la feria 08 de diciembre se colocaron en el 2020? ¿Cuántos comerciantes de la feria 08 de diciembre se colocaron en el 2022? ¿Cuántos comerciantes de la feria 08 de diciembre se colocaron en el 2023? ¿Qué derrama económica se obtuvo en la feria 08 de diciembre en el 2017? ¿Qué derrama económica se obtuvo en la feria 08 de diciembre en el 2018? ¿Qué derrama económica se obtuvo en la feria 08 de diciembre en el 2019? ¿Qué derrama económica se obtuvo en la feria 08 de diciembre en el 2020? ¿Qué impacto género en la derrama económica en el tiempo de pandemia en la feria 08 de diciembre? ¿Cuántos comerciantes de la feria 08 de diciembre tienen permiso de única ocasión en el año 2021? ¿Qué derrama económica se obtuvo en la feria 08 de diciembre en el 2022? ¿Qué derrama económica se obtuvo en la feria 08 de diciembre en el 2023? ¿Cuántos comerciantes de la feria 08 de diciembre son originarios de Tenancingo? ¿De qué otros municipios vienen a vender en la feria 08 de diciembre? ¿Cuántos comerciantes de la feria 08 de diciembre cuentan con recibo de pago al corriente? ¿Cómo se reactivó el comercio en la feria 08 de diciembre después de la pandemia? ¿En qué calles se ubica la feria del 08 de diciembre? ¿Cuántos productores y mayoristas eran en el 2018? ¿Cuántos productores y mayoristas cuentan con un permiso? ¿Dónde inicio el comercio de productores y mayoristas? ¿De qué municipios vienen? ¿De qué otros estados de la república mexicana vienen a comercializar en el área de productores? ¿Cuántos son originarios de Tenancingo? ¿En qué año se instalaron en la calle Matamoros? ¿Qué impacto género en la derrama económica en el tiempo de pandemia en el área de mayoreo? ¿Cuántos comerciantes del área de mayoreo tienen permiso de única ocasión en el año 2021? ¿Cómo se reactivó el comercio en el área de mayoreo después de la pandemia? ¿Cómo está integrada la dirección de gobernación? ¿Qué función tiene la Dirección de Gobernación? ¿En qué año se creó la Dirección de Gobernación? ¿Qué presidente </w:t>
      </w:r>
      <w:r w:rsidR="005F3E5C" w:rsidRPr="000923DB">
        <w:rPr>
          <w:rFonts w:ascii="Palatino Linotype" w:eastAsia="Palatino Linotype" w:hAnsi="Palatino Linotype" w:cs="Palatino Linotype"/>
          <w:i/>
          <w:sz w:val="22"/>
          <w:szCs w:val="22"/>
        </w:rPr>
        <w:lastRenderedPageBreak/>
        <w:t>creo la dirección de Gobernación? ¿Sabes quién otorga los permisos para comercializar en la vía pública?</w:t>
      </w:r>
      <w:r w:rsidR="008D28BC" w:rsidRPr="000923DB">
        <w:rPr>
          <w:rFonts w:ascii="Palatino Linotype" w:eastAsia="Palatino Linotype" w:hAnsi="Palatino Linotype" w:cs="Palatino Linotype"/>
          <w:i/>
          <w:sz w:val="22"/>
          <w:szCs w:val="22"/>
        </w:rPr>
        <w:t>”</w:t>
      </w:r>
    </w:p>
    <w:p w14:paraId="2B11D71D" w14:textId="77777777" w:rsidR="008D28BC" w:rsidRPr="000923DB" w:rsidRDefault="008D28BC" w:rsidP="008D28BC">
      <w:pPr>
        <w:spacing w:line="276" w:lineRule="auto"/>
        <w:ind w:left="426" w:right="900"/>
        <w:jc w:val="both"/>
        <w:rPr>
          <w:rFonts w:ascii="Palatino Linotype" w:eastAsia="Palatino Linotype" w:hAnsi="Palatino Linotype" w:cs="Palatino Linotype"/>
          <w:i/>
          <w:sz w:val="22"/>
          <w:szCs w:val="22"/>
        </w:rPr>
      </w:pPr>
    </w:p>
    <w:p w14:paraId="6676346C" w14:textId="77777777" w:rsidR="000746CF" w:rsidRPr="000923DB" w:rsidRDefault="008C5EFD" w:rsidP="008D28B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Modalidad de Entrega de la información:</w:t>
      </w:r>
      <w:r w:rsidRPr="000923DB">
        <w:rPr>
          <w:rFonts w:ascii="Palatino Linotype" w:eastAsia="Palatino Linotype" w:hAnsi="Palatino Linotype" w:cs="Palatino Linotype"/>
          <w:sz w:val="22"/>
          <w:szCs w:val="22"/>
        </w:rPr>
        <w:t xml:space="preserve"> A través del </w:t>
      </w:r>
      <w:r w:rsidRPr="000923DB">
        <w:rPr>
          <w:rFonts w:ascii="Palatino Linotype" w:eastAsia="Palatino Linotype" w:hAnsi="Palatino Linotype" w:cs="Palatino Linotype"/>
          <w:b/>
          <w:sz w:val="22"/>
          <w:szCs w:val="22"/>
        </w:rPr>
        <w:t>SAIMEX</w:t>
      </w:r>
      <w:r w:rsidRPr="000923DB">
        <w:rPr>
          <w:rFonts w:ascii="Palatino Linotype" w:eastAsia="Palatino Linotype" w:hAnsi="Palatino Linotype" w:cs="Palatino Linotype"/>
          <w:sz w:val="22"/>
          <w:szCs w:val="22"/>
        </w:rPr>
        <w:t xml:space="preserve">. </w:t>
      </w:r>
    </w:p>
    <w:p w14:paraId="5FC5F89C" w14:textId="77777777" w:rsidR="005F3E5C" w:rsidRPr="000923DB" w:rsidRDefault="005F3E5C" w:rsidP="008D28BC">
      <w:pPr>
        <w:spacing w:line="360" w:lineRule="auto"/>
        <w:ind w:right="49"/>
        <w:jc w:val="both"/>
        <w:rPr>
          <w:rFonts w:ascii="Palatino Linotype" w:eastAsia="Palatino Linotype" w:hAnsi="Palatino Linotype" w:cs="Palatino Linotype"/>
          <w:b/>
          <w:sz w:val="22"/>
          <w:szCs w:val="22"/>
        </w:rPr>
      </w:pPr>
    </w:p>
    <w:p w14:paraId="48DF6FA8" w14:textId="77777777" w:rsidR="000746CF" w:rsidRPr="000923DB" w:rsidRDefault="005F3E5C" w:rsidP="008D28B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2</w:t>
      </w:r>
      <w:r w:rsidR="008D28BC" w:rsidRPr="000923DB">
        <w:rPr>
          <w:rFonts w:ascii="Palatino Linotype" w:eastAsia="Palatino Linotype" w:hAnsi="Palatino Linotype" w:cs="Palatino Linotype"/>
          <w:b/>
          <w:sz w:val="22"/>
          <w:szCs w:val="22"/>
        </w:rPr>
        <w:t xml:space="preserve">. </w:t>
      </w:r>
      <w:r w:rsidR="008C5EFD" w:rsidRPr="000923DB">
        <w:rPr>
          <w:rFonts w:ascii="Palatino Linotype" w:eastAsia="Palatino Linotype" w:hAnsi="Palatino Linotype" w:cs="Palatino Linotype"/>
          <w:b/>
          <w:sz w:val="22"/>
          <w:szCs w:val="22"/>
        </w:rPr>
        <w:t xml:space="preserve">Respuesta a la solicitud de información. </w:t>
      </w:r>
      <w:r w:rsidR="0027432D" w:rsidRPr="000923DB">
        <w:rPr>
          <w:rFonts w:ascii="Palatino Linotype" w:eastAsia="Palatino Linotype" w:hAnsi="Palatino Linotype" w:cs="Palatino Linotype"/>
          <w:sz w:val="22"/>
          <w:szCs w:val="22"/>
        </w:rPr>
        <w:t>El</w:t>
      </w:r>
      <w:r w:rsidR="00F44ACB"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b/>
          <w:sz w:val="22"/>
          <w:szCs w:val="22"/>
        </w:rPr>
        <w:t xml:space="preserve">veintiocho de enero </w:t>
      </w:r>
      <w:r w:rsidR="008C5EFD" w:rsidRPr="000923DB">
        <w:rPr>
          <w:rFonts w:ascii="Palatino Linotype" w:eastAsia="Palatino Linotype" w:hAnsi="Palatino Linotype" w:cs="Palatino Linotype"/>
          <w:b/>
          <w:sz w:val="22"/>
          <w:szCs w:val="22"/>
        </w:rPr>
        <w:t>de dos mil veinti</w:t>
      </w:r>
      <w:r w:rsidRPr="000923DB">
        <w:rPr>
          <w:rFonts w:ascii="Palatino Linotype" w:eastAsia="Palatino Linotype" w:hAnsi="Palatino Linotype" w:cs="Palatino Linotype"/>
          <w:b/>
          <w:sz w:val="22"/>
          <w:szCs w:val="22"/>
        </w:rPr>
        <w:t>cinco,</w:t>
      </w:r>
      <w:r w:rsidR="008C5EFD" w:rsidRPr="000923DB">
        <w:rPr>
          <w:rFonts w:ascii="Palatino Linotype" w:eastAsia="Palatino Linotype" w:hAnsi="Palatino Linotype" w:cs="Palatino Linotype"/>
          <w:sz w:val="22"/>
          <w:szCs w:val="22"/>
        </w:rPr>
        <w:t xml:space="preserve"> el </w:t>
      </w:r>
      <w:r w:rsidR="008C5EFD" w:rsidRPr="000923DB">
        <w:rPr>
          <w:rFonts w:ascii="Palatino Linotype" w:eastAsia="Palatino Linotype" w:hAnsi="Palatino Linotype" w:cs="Palatino Linotype"/>
          <w:b/>
          <w:sz w:val="22"/>
          <w:szCs w:val="22"/>
        </w:rPr>
        <w:t xml:space="preserve">Sujeto Obligado </w:t>
      </w:r>
      <w:r w:rsidR="008C5EFD" w:rsidRPr="000923DB">
        <w:rPr>
          <w:rFonts w:ascii="Palatino Linotype" w:eastAsia="Palatino Linotype" w:hAnsi="Palatino Linotype" w:cs="Palatino Linotype"/>
          <w:sz w:val="22"/>
          <w:szCs w:val="22"/>
        </w:rPr>
        <w:t xml:space="preserve">a través del </w:t>
      </w:r>
      <w:r w:rsidR="008C5EFD" w:rsidRPr="000923DB">
        <w:rPr>
          <w:rFonts w:ascii="Palatino Linotype" w:eastAsia="Palatino Linotype" w:hAnsi="Palatino Linotype" w:cs="Palatino Linotype"/>
          <w:b/>
          <w:sz w:val="22"/>
          <w:szCs w:val="22"/>
        </w:rPr>
        <w:t>SAIMEX</w:t>
      </w:r>
      <w:r w:rsidR="008C5EFD" w:rsidRPr="000923DB">
        <w:rPr>
          <w:rFonts w:ascii="Palatino Linotype" w:eastAsia="Palatino Linotype" w:hAnsi="Palatino Linotype" w:cs="Palatino Linotype"/>
          <w:sz w:val="22"/>
          <w:szCs w:val="22"/>
        </w:rPr>
        <w:t xml:space="preserve"> notificó la respuesta a la solicitud de información sustancialmente en los siguientes términos: </w:t>
      </w:r>
    </w:p>
    <w:p w14:paraId="3ECB6AF4" w14:textId="77777777" w:rsidR="008D28BC" w:rsidRPr="000923DB" w:rsidRDefault="008D28BC" w:rsidP="008D28BC">
      <w:pPr>
        <w:spacing w:line="360" w:lineRule="auto"/>
        <w:ind w:right="49"/>
        <w:jc w:val="both"/>
        <w:rPr>
          <w:rFonts w:ascii="Palatino Linotype" w:eastAsia="Palatino Linotype" w:hAnsi="Palatino Linotype" w:cs="Palatino Linotype"/>
          <w:sz w:val="22"/>
          <w:szCs w:val="22"/>
        </w:rPr>
      </w:pPr>
    </w:p>
    <w:p w14:paraId="15157E7F" w14:textId="53F66789" w:rsidR="00F56126" w:rsidRPr="000923DB" w:rsidRDefault="008C5EFD" w:rsidP="005F3E5C">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005F3E5C" w:rsidRPr="000923DB">
        <w:rPr>
          <w:rFonts w:ascii="Palatino Linotype" w:eastAsia="Palatino Linotype" w:hAnsi="Palatino Linotype" w:cs="Palatino Linotype"/>
          <w:i/>
          <w:sz w:val="22"/>
          <w:szCs w:val="22"/>
        </w:rPr>
        <w:t xml:space="preserve">C. </w:t>
      </w:r>
      <w:r w:rsidR="008C1B6C">
        <w:rPr>
          <w:rFonts w:ascii="Palatino Linotype" w:eastAsia="Palatino Linotype" w:hAnsi="Palatino Linotype" w:cs="Palatino Linotype"/>
          <w:i/>
          <w:sz w:val="22"/>
          <w:szCs w:val="22"/>
        </w:rPr>
        <w:t>XXXXXXXXXX XX XXXXXXXXX</w:t>
      </w:r>
      <w:r w:rsidR="005F3E5C" w:rsidRPr="000923DB">
        <w:rPr>
          <w:rFonts w:ascii="Palatino Linotype" w:eastAsia="Palatino Linotype" w:hAnsi="Palatino Linotype" w:cs="Palatino Linotype"/>
          <w:i/>
          <w:sz w:val="22"/>
          <w:szCs w:val="22"/>
        </w:rPr>
        <w:t>. PRESENTE. En atención a su solicitud de información recibida a través del Sistema de Acceso a la Información Mexiquense (SAIMEX), identificada con el número 00042/TENANCIN/IP/2025; en la cual solicita información relacionada con lo siguiente:</w:t>
      </w:r>
      <w:r w:rsidR="00F56126" w:rsidRPr="000923DB">
        <w:rPr>
          <w:rFonts w:ascii="Palatino Linotype" w:eastAsia="Palatino Linotype" w:hAnsi="Palatino Linotype" w:cs="Palatino Linotype"/>
          <w:i/>
          <w:sz w:val="22"/>
          <w:szCs w:val="22"/>
        </w:rPr>
        <w:t xml:space="preserve"> </w:t>
      </w:r>
    </w:p>
    <w:p w14:paraId="13DC519A" w14:textId="74A29DC8" w:rsidR="00F56126" w:rsidRPr="000923DB" w:rsidRDefault="00F56126" w:rsidP="00F56126">
      <w:pPr>
        <w:spacing w:line="276" w:lineRule="auto"/>
        <w:ind w:left="851" w:right="567"/>
        <w:jc w:val="center"/>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1CD2F433" w14:textId="40158000" w:rsidR="000746CF" w:rsidRPr="000923DB" w:rsidRDefault="005F3E5C" w:rsidP="005F3E5C">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Al respecto,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w:t>
      </w:r>
      <w:r w:rsidRPr="000923DB">
        <w:rPr>
          <w:rFonts w:ascii="Palatino Linotype" w:eastAsia="Palatino Linotype" w:hAnsi="Palatino Linotype" w:cs="Palatino Linotype"/>
          <w:i/>
          <w:sz w:val="22"/>
          <w:szCs w:val="22"/>
        </w:rPr>
        <w:lastRenderedPageBreak/>
        <w:t xml:space="preserve">solicitantes. Dicha Unidad será la encargada de tramitar internamente la solicitud de información y tendrá la responsabilidad de verificar en cada caso que la misma no sea confidencial o reservada. La 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w:t>
      </w:r>
      <w:r w:rsidRPr="000923DB">
        <w:rPr>
          <w:rFonts w:ascii="Palatino Linotype" w:eastAsia="Palatino Linotype" w:hAnsi="Palatino Linotype" w:cs="Palatino Linotype"/>
          <w:b/>
          <w:bCs/>
          <w:i/>
          <w:sz w:val="22"/>
          <w:szCs w:val="22"/>
        </w:rPr>
        <w:t>En virtud de lo anterior, adjunto al presente se servirá encontrar el oficio de respuesta que emite la Directora de Gobernación del Ayuntamiento de Tenancingo, Estado de México.</w:t>
      </w:r>
      <w:r w:rsidRPr="000923DB">
        <w:rPr>
          <w:rFonts w:ascii="Palatino Linotype" w:eastAsia="Palatino Linotype" w:hAnsi="Palatino Linotype" w:cs="Palatino Linotype"/>
          <w:i/>
          <w:sz w:val="22"/>
          <w:szCs w:val="22"/>
        </w:rPr>
        <w:t xml:space="preserve"> Sin otro particular, reciba un cordial saludo.</w:t>
      </w:r>
      <w:r w:rsidR="008C5EFD" w:rsidRPr="000923DB">
        <w:rPr>
          <w:rFonts w:ascii="Palatino Linotype" w:eastAsia="Palatino Linotype" w:hAnsi="Palatino Linotype" w:cs="Palatino Linotype"/>
          <w:i/>
          <w:sz w:val="22"/>
          <w:szCs w:val="22"/>
        </w:rPr>
        <w:t>”</w:t>
      </w:r>
    </w:p>
    <w:p w14:paraId="63EF0F08" w14:textId="77777777" w:rsidR="008D28BC" w:rsidRPr="000923DB" w:rsidRDefault="008D28BC" w:rsidP="008D28BC">
      <w:pPr>
        <w:spacing w:line="360" w:lineRule="auto"/>
        <w:ind w:left="567" w:right="900"/>
        <w:jc w:val="both"/>
        <w:rPr>
          <w:rFonts w:ascii="Palatino Linotype" w:eastAsia="Palatino Linotype" w:hAnsi="Palatino Linotype" w:cs="Palatino Linotype"/>
          <w:b/>
          <w:sz w:val="22"/>
          <w:szCs w:val="22"/>
        </w:rPr>
      </w:pPr>
    </w:p>
    <w:p w14:paraId="6520A32F" w14:textId="77777777" w:rsidR="008D28BC" w:rsidRPr="000923DB" w:rsidRDefault="008D28BC" w:rsidP="00195801">
      <w:pPr>
        <w:spacing w:line="360" w:lineRule="auto"/>
        <w:ind w:left="142"/>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Asimismo, a su respuesta adjuntó el archivo </w:t>
      </w:r>
      <w:r w:rsidR="005F3E5C" w:rsidRPr="000923DB">
        <w:rPr>
          <w:rFonts w:ascii="Palatino Linotype" w:eastAsia="Palatino Linotype" w:hAnsi="Palatino Linotype" w:cs="Palatino Linotype"/>
          <w:sz w:val="22"/>
          <w:szCs w:val="22"/>
        </w:rPr>
        <w:t>que se describe a continuación “</w:t>
      </w:r>
      <w:r w:rsidR="005F3E5C" w:rsidRPr="000923DB">
        <w:rPr>
          <w:rFonts w:ascii="Palatino Linotype" w:eastAsia="Palatino Linotype" w:hAnsi="Palatino Linotype" w:cs="Palatino Linotype"/>
          <w:b/>
          <w:i/>
          <w:sz w:val="22"/>
          <w:szCs w:val="22"/>
        </w:rPr>
        <w:t>Contestación 00042 Gobernación.pdf</w:t>
      </w:r>
      <w:r w:rsidR="005F3E5C" w:rsidRPr="000923DB">
        <w:rPr>
          <w:rFonts w:ascii="Palatino Linotype" w:eastAsia="Palatino Linotype" w:hAnsi="Palatino Linotype" w:cs="Palatino Linotype"/>
          <w:sz w:val="22"/>
          <w:szCs w:val="22"/>
        </w:rPr>
        <w:t>, el cual contiene el oficio número PMT058/DG/050/2025 de fecha veintitrés de enero de dos mil veinticinco</w:t>
      </w:r>
      <w:r w:rsidR="00195801" w:rsidRPr="000923DB">
        <w:rPr>
          <w:rFonts w:ascii="Palatino Linotype" w:eastAsia="Palatino Linotype" w:hAnsi="Palatino Linotype" w:cs="Palatino Linotype"/>
          <w:sz w:val="22"/>
          <w:szCs w:val="22"/>
        </w:rPr>
        <w:t xml:space="preserve">, signado por la Directora de Gobernación, mediante el cual informó: </w:t>
      </w:r>
    </w:p>
    <w:p w14:paraId="302136E4" w14:textId="77777777" w:rsidR="00195801" w:rsidRPr="000923DB" w:rsidRDefault="00195801" w:rsidP="00195801">
      <w:pPr>
        <w:spacing w:line="360" w:lineRule="auto"/>
        <w:ind w:left="142"/>
        <w:jc w:val="both"/>
        <w:rPr>
          <w:rFonts w:ascii="Palatino Linotype" w:eastAsia="Palatino Linotype" w:hAnsi="Palatino Linotype" w:cs="Palatino Linotype"/>
          <w:sz w:val="22"/>
          <w:szCs w:val="22"/>
        </w:rPr>
      </w:pPr>
    </w:p>
    <w:p w14:paraId="05438320" w14:textId="77777777" w:rsidR="00195801" w:rsidRPr="000923DB" w:rsidRDefault="00195801" w:rsidP="00ED5E35">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“Dichas respuestas se han emitido con base en la información más reciente disponible en nuestros archivos y en los registros que han contribuido a dar cumplimiento a lo solicitado:</w:t>
      </w:r>
    </w:p>
    <w:p w14:paraId="0A0A223E" w14:textId="77777777" w:rsidR="00195801"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00195801" w:rsidRPr="000923DB">
        <w:rPr>
          <w:rFonts w:ascii="Palatino Linotype" w:eastAsia="Palatino Linotype" w:hAnsi="Palatino Linotype" w:cs="Palatino Linotype"/>
          <w:i/>
          <w:sz w:val="22"/>
          <w:szCs w:val="22"/>
        </w:rPr>
        <w:t>1. ¿Cuántos tianguistas tiene permiso para comercializar los días jueves?</w:t>
      </w:r>
    </w:p>
    <w:p w14:paraId="41D0602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-1016</w:t>
      </w:r>
    </w:p>
    <w:p w14:paraId="72061B9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 ¿Cuántos tianguistas tiene permiso para comercializar los días domingos?</w:t>
      </w:r>
    </w:p>
    <w:p w14:paraId="6F5CBAF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-1225</w:t>
      </w:r>
    </w:p>
    <w:p w14:paraId="537D19D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 ¿Cuántos comerciantes de temporada de reyes se colocaron en el 2022?</w:t>
      </w:r>
    </w:p>
    <w:p w14:paraId="015599B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-Alrededor de 860</w:t>
      </w:r>
    </w:p>
    <w:p w14:paraId="4BF79D7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 ¿Cuántos comerciantes de temporada de reyes se colocaron en el 2023?</w:t>
      </w:r>
    </w:p>
    <w:p w14:paraId="75607B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Alrededor de 860</w:t>
      </w:r>
    </w:p>
    <w:p w14:paraId="116A106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 ¿Cuántos comerciantes de temporada de día de reyes son originarios de Tenancingo?</w:t>
      </w:r>
    </w:p>
    <w:p w14:paraId="2D051DD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-65%</w:t>
      </w:r>
    </w:p>
    <w:p w14:paraId="385748D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 ¿De qué otros municipios vienen a vender en temporada de reyes?</w:t>
      </w:r>
    </w:p>
    <w:p w14:paraId="0792BB6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-Toluca, Tenango, </w:t>
      </w:r>
      <w:proofErr w:type="spellStart"/>
      <w:r w:rsidRPr="000923DB">
        <w:rPr>
          <w:rFonts w:ascii="Palatino Linotype" w:eastAsia="Palatino Linotype" w:hAnsi="Palatino Linotype" w:cs="Palatino Linotype"/>
          <w:i/>
          <w:sz w:val="22"/>
          <w:szCs w:val="22"/>
        </w:rPr>
        <w:t>Zumpahuacan</w:t>
      </w:r>
      <w:proofErr w:type="spellEnd"/>
      <w:r w:rsidRPr="000923DB">
        <w:rPr>
          <w:rFonts w:ascii="Palatino Linotype" w:eastAsia="Palatino Linotype" w:hAnsi="Palatino Linotype" w:cs="Palatino Linotype"/>
          <w:i/>
          <w:sz w:val="22"/>
          <w:szCs w:val="22"/>
        </w:rPr>
        <w:t xml:space="preserve"> y Villa Guerrero</w:t>
      </w:r>
    </w:p>
    <w:p w14:paraId="232CEB1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 ¿Cuántos comerciantes de temporada de día de reyes cuentan con recibo de pago al corriente?</w:t>
      </w:r>
    </w:p>
    <w:p w14:paraId="0D4478F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-Se desconoce, puesto que en la Dirección de Gobernación solo se genera la Orden de Pago.</w:t>
      </w:r>
    </w:p>
    <w:p w14:paraId="16E0CBB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 ¿A partir de qué año se instaló la temporada de reyes en el jardín principal?</w:t>
      </w:r>
    </w:p>
    <w:p w14:paraId="48F3B8E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tiene registro que alrededor del año 2000</w:t>
      </w:r>
    </w:p>
    <w:p w14:paraId="4908F0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 ¿En qué año se dio la apertura de temporada de reyes en la calle Pablo González Casanova?</w:t>
      </w:r>
    </w:p>
    <w:p w14:paraId="76FA5BC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tiene registro que alrededor del año 1995</w:t>
      </w:r>
    </w:p>
    <w:p w14:paraId="7D9FD7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10. ¿Qué calles </w:t>
      </w:r>
      <w:proofErr w:type="spellStart"/>
      <w:r w:rsidRPr="000923DB">
        <w:rPr>
          <w:rFonts w:ascii="Palatino Linotype" w:eastAsia="Palatino Linotype" w:hAnsi="Palatino Linotype" w:cs="Palatino Linotype"/>
          <w:i/>
          <w:sz w:val="22"/>
          <w:szCs w:val="22"/>
        </w:rPr>
        <w:t>seocupan</w:t>
      </w:r>
      <w:proofErr w:type="spellEnd"/>
      <w:r w:rsidRPr="000923DB">
        <w:rPr>
          <w:rFonts w:ascii="Palatino Linotype" w:eastAsia="Palatino Linotype" w:hAnsi="Palatino Linotype" w:cs="Palatino Linotype"/>
          <w:i/>
          <w:sz w:val="22"/>
          <w:szCs w:val="22"/>
        </w:rPr>
        <w:t xml:space="preserve"> para la venta de temporada de reyes?</w:t>
      </w:r>
    </w:p>
    <w:p w14:paraId="7816884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-Pablo González Casanova, Morelos, Madero, Lerdo y la Explanada</w:t>
      </w:r>
    </w:p>
    <w:p w14:paraId="1376856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 ¿Cuántos días dura la temporada de reyes?</w:t>
      </w:r>
    </w:p>
    <w:p w14:paraId="44E96FA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 días</w:t>
      </w:r>
    </w:p>
    <w:p w14:paraId="4A6D375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 ¿Cuántos comerciantes tiene el padrón de la temporada de día de reyes?</w:t>
      </w:r>
    </w:p>
    <w:p w14:paraId="5AF06D4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-860</w:t>
      </w:r>
    </w:p>
    <w:p w14:paraId="549E105E"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 ¿Cuántos comerciantes de temporada de Niños Dios se colocaron en el 2022?</w:t>
      </w:r>
    </w:p>
    <w:p w14:paraId="4EE6C77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-Alrededor de 69</w:t>
      </w:r>
    </w:p>
    <w:p w14:paraId="067F91A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 ¿Cuántos comerciantes de temporada de Niños Dios se colocaron en el 2023?</w:t>
      </w:r>
    </w:p>
    <w:p w14:paraId="6703709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-Alrededor de 59</w:t>
      </w:r>
    </w:p>
    <w:p w14:paraId="0A02F7D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 ¿Cuántos comerciantes de temporada de Niños Dios son originarios de Tenancingo?</w:t>
      </w:r>
    </w:p>
    <w:p w14:paraId="2EE9F82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-90%</w:t>
      </w:r>
    </w:p>
    <w:p w14:paraId="60E1A0D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 ¿De qué otros municipios vienen a vender en temporada de Niños Dios?</w:t>
      </w:r>
    </w:p>
    <w:p w14:paraId="4AE5676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-Tenancingo, San Andrés </w:t>
      </w:r>
      <w:proofErr w:type="spellStart"/>
      <w:r w:rsidRPr="000923DB">
        <w:rPr>
          <w:rFonts w:ascii="Palatino Linotype" w:eastAsia="Palatino Linotype" w:hAnsi="Palatino Linotype" w:cs="Palatino Linotype"/>
          <w:i/>
          <w:sz w:val="22"/>
          <w:szCs w:val="22"/>
        </w:rPr>
        <w:t>Huichochitlan</w:t>
      </w:r>
      <w:proofErr w:type="spellEnd"/>
    </w:p>
    <w:p w14:paraId="5DBC8C78"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 ¿A partir de qué año se instaló la temporada de Niños Dios en la explanada del jardín principal?</w:t>
      </w:r>
    </w:p>
    <w:p w14:paraId="2565BE5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tiene un registro aproximado desde 1995</w:t>
      </w:r>
    </w:p>
    <w:p w14:paraId="4B432AC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 ¿Cuántos comerciantes de temporada de 14 de febrero se colocaron en el 2022?</w:t>
      </w:r>
    </w:p>
    <w:p w14:paraId="6ACBF538"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-130</w:t>
      </w:r>
    </w:p>
    <w:p w14:paraId="2D8B4DA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 ¿Cuántos comerciantes de temporada de 14 de febrero se colocaron en el 2023?</w:t>
      </w:r>
    </w:p>
    <w:p w14:paraId="542E86C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-130</w:t>
      </w:r>
    </w:p>
    <w:p w14:paraId="17F5B0A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 ¿Cuántos comerciantes de temporada de 14 de febrero son originarios de Tenancingo?</w:t>
      </w:r>
    </w:p>
    <w:p w14:paraId="4787A6A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-95%</w:t>
      </w:r>
    </w:p>
    <w:p w14:paraId="3A112B4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 ¿De qué otros municipios vienen a vender en temporada de 14 de febrero?</w:t>
      </w:r>
    </w:p>
    <w:p w14:paraId="3FB6687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-Tenango y Tenancingo</w:t>
      </w:r>
    </w:p>
    <w:p w14:paraId="53D241A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 ¿A partir de qué año se instaló la temporada de 14 de febrero en el jardín principal?</w:t>
      </w:r>
    </w:p>
    <w:p w14:paraId="442D3B6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Se tiene un registro aproximado desde 1995</w:t>
      </w:r>
    </w:p>
    <w:p w14:paraId="164D67F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 ¿Cuántos días dura la temporada de 14 de febrero?</w:t>
      </w:r>
    </w:p>
    <w:p w14:paraId="329A3E6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-4 días.</w:t>
      </w:r>
    </w:p>
    <w:p w14:paraId="6257EC4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 ¿De qué otros municipios vienen a vender en temporada de heno y lama?</w:t>
      </w:r>
    </w:p>
    <w:p w14:paraId="621110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-Tenango y Tenancingo.</w:t>
      </w:r>
    </w:p>
    <w:p w14:paraId="43AE1AE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 ¿Cuántos comerciantes de temporada de jarros se colocaron en el 2022</w:t>
      </w:r>
    </w:p>
    <w:p w14:paraId="0949E1B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-240</w:t>
      </w:r>
    </w:p>
    <w:p w14:paraId="7264D0E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26. ¿Cuántos comerciantes de temporada de jarros se colocaron en el 2023?</w:t>
      </w:r>
    </w:p>
    <w:p w14:paraId="20AEA98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-240</w:t>
      </w:r>
    </w:p>
    <w:p w14:paraId="67A951E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27. ¿Cuántos comerciantes de temporada de jarros son originarios de Tenancingo?</w:t>
      </w:r>
    </w:p>
    <w:p w14:paraId="65B8639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w:t>
      </w:r>
    </w:p>
    <w:p w14:paraId="6DD23D3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28. ¿De qué otros municipios vienen a vender en temporada de jarros?</w:t>
      </w:r>
    </w:p>
    <w:p w14:paraId="3582AC1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-Michoacán, municipios de Santa fe de la Laguna, Santa María </w:t>
      </w:r>
      <w:proofErr w:type="spellStart"/>
      <w:r w:rsidRPr="000923DB">
        <w:rPr>
          <w:rFonts w:ascii="Palatino Linotype" w:eastAsia="Palatino Linotype" w:hAnsi="Palatino Linotype" w:cs="Palatino Linotype"/>
          <w:i/>
          <w:sz w:val="22"/>
          <w:szCs w:val="22"/>
        </w:rPr>
        <w:t>Cachesda</w:t>
      </w:r>
      <w:proofErr w:type="spellEnd"/>
      <w:r w:rsidRPr="000923DB">
        <w:rPr>
          <w:rFonts w:ascii="Palatino Linotype" w:eastAsia="Palatino Linotype" w:hAnsi="Palatino Linotype" w:cs="Palatino Linotype"/>
          <w:i/>
          <w:sz w:val="22"/>
          <w:szCs w:val="22"/>
        </w:rPr>
        <w:t xml:space="preserve">, </w:t>
      </w:r>
      <w:proofErr w:type="spellStart"/>
      <w:r w:rsidRPr="000923DB">
        <w:rPr>
          <w:rFonts w:ascii="Palatino Linotype" w:eastAsia="Palatino Linotype" w:hAnsi="Palatino Linotype" w:cs="Palatino Linotype"/>
          <w:i/>
          <w:sz w:val="22"/>
          <w:szCs w:val="22"/>
        </w:rPr>
        <w:t>Tecomatepec</w:t>
      </w:r>
      <w:proofErr w:type="spellEnd"/>
      <w:r w:rsidRPr="000923DB">
        <w:rPr>
          <w:rFonts w:ascii="Palatino Linotype" w:eastAsia="Palatino Linotype" w:hAnsi="Palatino Linotype" w:cs="Palatino Linotype"/>
          <w:i/>
          <w:sz w:val="22"/>
          <w:szCs w:val="22"/>
        </w:rPr>
        <w:t xml:space="preserve">, Metepec, Atlacomulco, Tenancingo y </w:t>
      </w:r>
      <w:proofErr w:type="spellStart"/>
      <w:r w:rsidRPr="000923DB">
        <w:rPr>
          <w:rFonts w:ascii="Palatino Linotype" w:eastAsia="Palatino Linotype" w:hAnsi="Palatino Linotype" w:cs="Palatino Linotype"/>
          <w:i/>
          <w:sz w:val="22"/>
          <w:szCs w:val="22"/>
        </w:rPr>
        <w:t>Metepес</w:t>
      </w:r>
      <w:proofErr w:type="spellEnd"/>
      <w:r w:rsidRPr="000923DB">
        <w:rPr>
          <w:rFonts w:ascii="Palatino Linotype" w:eastAsia="Palatino Linotype" w:hAnsi="Palatino Linotype" w:cs="Palatino Linotype"/>
          <w:i/>
          <w:sz w:val="22"/>
          <w:szCs w:val="22"/>
        </w:rPr>
        <w:t>.</w:t>
      </w:r>
    </w:p>
    <w:p w14:paraId="7110AAD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29. ¿Cuántos comerciantes de temporada de 10 de mayo se colocaron en el 2022?</w:t>
      </w:r>
    </w:p>
    <w:p w14:paraId="27762A8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-100</w:t>
      </w:r>
    </w:p>
    <w:p w14:paraId="7B4A812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30. ¿Cuántos comerciantes de temporada de 10 de mayo se colocaron en el 2023?</w:t>
      </w:r>
    </w:p>
    <w:p w14:paraId="744924D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-100</w:t>
      </w:r>
    </w:p>
    <w:p w14:paraId="3516E8CE"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31. ¿Cuántos comerciantes de temporada de 10 de mayo son originarios de Tenancingo?</w:t>
      </w:r>
      <w:r w:rsidRPr="000923DB">
        <w:rPr>
          <w:rFonts w:ascii="Palatino Linotype" w:eastAsia="Palatino Linotype" w:hAnsi="Palatino Linotype" w:cs="Palatino Linotype"/>
          <w:i/>
          <w:sz w:val="22"/>
          <w:szCs w:val="22"/>
        </w:rPr>
        <w:cr/>
      </w:r>
      <w:r w:rsidRPr="000923DB">
        <w:rPr>
          <w:rFonts w:ascii="Palatino Linotype" w:hAnsi="Palatino Linotype"/>
          <w:i/>
          <w:sz w:val="22"/>
          <w:szCs w:val="22"/>
        </w:rPr>
        <w:t xml:space="preserve"> </w:t>
      </w:r>
      <w:r w:rsidRPr="000923DB">
        <w:rPr>
          <w:rFonts w:ascii="Palatino Linotype" w:eastAsia="Palatino Linotype" w:hAnsi="Palatino Linotype" w:cs="Palatino Linotype"/>
          <w:i/>
          <w:sz w:val="22"/>
          <w:szCs w:val="22"/>
        </w:rPr>
        <w:t>-95%</w:t>
      </w:r>
    </w:p>
    <w:p w14:paraId="4AEDF03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2025. "AÑO DEL BICENTENARIO DE LA VIDA MUNICIPAL EN EL ESTADO DE MÉXICO</w:t>
      </w:r>
    </w:p>
    <w:p w14:paraId="25245AF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32. ¿De qué otros municipios vienen a vender en temporada de 10 de mayo?</w:t>
      </w:r>
    </w:p>
    <w:p w14:paraId="7EC2CDC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-Tenancingo</w:t>
      </w:r>
    </w:p>
    <w:p w14:paraId="125C7A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33. ¿A partir de qué año se instaló la temporada de 10 de mayo en la explanada del jardín principal?</w:t>
      </w:r>
    </w:p>
    <w:p w14:paraId="00CF61C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-Alrededor del </w:t>
      </w:r>
      <w:proofErr w:type="spellStart"/>
      <w:r w:rsidRPr="000923DB">
        <w:rPr>
          <w:rFonts w:ascii="Palatino Linotype" w:eastAsia="Palatino Linotype" w:hAnsi="Palatino Linotype" w:cs="Palatino Linotype"/>
          <w:i/>
          <w:sz w:val="22"/>
          <w:szCs w:val="22"/>
        </w:rPr>
        <w:t>añо</w:t>
      </w:r>
      <w:proofErr w:type="spellEnd"/>
      <w:r w:rsidRPr="000923DB">
        <w:rPr>
          <w:rFonts w:ascii="Palatino Linotype" w:eastAsia="Palatino Linotype" w:hAnsi="Palatino Linotype" w:cs="Palatino Linotype"/>
          <w:i/>
          <w:sz w:val="22"/>
          <w:szCs w:val="22"/>
        </w:rPr>
        <w:t xml:space="preserve"> 2000</w:t>
      </w:r>
    </w:p>
    <w:p w14:paraId="2EE621C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34. ¿Cuántos comerciantes de temporada de clausuras se colocaron en el 2022?</w:t>
      </w:r>
    </w:p>
    <w:p w14:paraId="4DA9872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-70</w:t>
      </w:r>
    </w:p>
    <w:p w14:paraId="7BB30F0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35. ¿Cuántos comerciantes de temporada de clausuras se colocaron en el 2023?</w:t>
      </w:r>
    </w:p>
    <w:p w14:paraId="1F53E9D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-70</w:t>
      </w:r>
    </w:p>
    <w:p w14:paraId="713DB6F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36. ¿Cuántos comerciantes de temporada de clausuras son originarios de Tenancingo?</w:t>
      </w:r>
    </w:p>
    <w:p w14:paraId="67A1ED5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-98%</w:t>
      </w:r>
    </w:p>
    <w:p w14:paraId="4A1BE08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37. ¿De qué otros municipios vienen a vender en temporada de clausuras?</w:t>
      </w:r>
    </w:p>
    <w:p w14:paraId="2A81696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-Tenancingo</w:t>
      </w:r>
    </w:p>
    <w:p w14:paraId="41B6078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38. ¿Cuántos comerciantes de la feria 04 de octubre se colocaron en el 2022?</w:t>
      </w:r>
    </w:p>
    <w:p w14:paraId="7F4CE30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-125</w:t>
      </w:r>
    </w:p>
    <w:p w14:paraId="43AF24FE"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39. ¿Cuántos comerciantes de la feria 04 de octubre se colocaron en el 2023?</w:t>
      </w:r>
    </w:p>
    <w:p w14:paraId="312AF1D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-125</w:t>
      </w:r>
    </w:p>
    <w:p w14:paraId="578C056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40. ¿Cuántos comerciantes de la feria 04 de octubre son originarios de Tenancingo?</w:t>
      </w:r>
    </w:p>
    <w:p w14:paraId="31B8A49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-98%</w:t>
      </w:r>
    </w:p>
    <w:p w14:paraId="138E78E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41. ¿De qué otros municipios vienen a vender en la feria 04 de octubre?</w:t>
      </w:r>
    </w:p>
    <w:p w14:paraId="5BC176D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-Tenancingo y Valle de Bravo</w:t>
      </w:r>
    </w:p>
    <w:p w14:paraId="27F9A53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42. ¿Cuántos comerciantes de temporada de muertos se colocaron en el 2022?</w:t>
      </w:r>
    </w:p>
    <w:p w14:paraId="2F434FB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-306</w:t>
      </w:r>
    </w:p>
    <w:p w14:paraId="4457316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43. ¿Cuántos comerciantes de temporada de muertos se colocaron en el 2023?</w:t>
      </w:r>
    </w:p>
    <w:p w14:paraId="600ED5D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-306</w:t>
      </w:r>
    </w:p>
    <w:p w14:paraId="342DA2D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44. ¿Cuántos comerciantes de temporada de muertos son originarios de Tenancingo?</w:t>
      </w:r>
    </w:p>
    <w:p w14:paraId="55CE06B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-95%</w:t>
      </w:r>
    </w:p>
    <w:p w14:paraId="5BE4CC82" w14:textId="77777777" w:rsidR="00195801" w:rsidRPr="000923DB" w:rsidRDefault="00195801" w:rsidP="00424C67">
      <w:pPr>
        <w:ind w:left="851" w:right="567"/>
        <w:jc w:val="both"/>
        <w:rPr>
          <w:rFonts w:ascii="Palatino Linotype" w:eastAsia="Palatino Linotype" w:hAnsi="Palatino Linotype" w:cs="Palatino Linotype"/>
          <w:i/>
          <w:sz w:val="22"/>
          <w:szCs w:val="22"/>
        </w:rPr>
      </w:pPr>
      <w:proofErr w:type="gramStart"/>
      <w:r w:rsidRPr="000923DB">
        <w:rPr>
          <w:rFonts w:ascii="Palatino Linotype" w:eastAsia="Palatino Linotype" w:hAnsi="Palatino Linotype" w:cs="Palatino Linotype"/>
          <w:i/>
          <w:sz w:val="22"/>
          <w:szCs w:val="22"/>
        </w:rPr>
        <w:t>45.¿</w:t>
      </w:r>
      <w:proofErr w:type="gramEnd"/>
      <w:r w:rsidRPr="000923DB">
        <w:rPr>
          <w:rFonts w:ascii="Palatino Linotype" w:eastAsia="Palatino Linotype" w:hAnsi="Palatino Linotype" w:cs="Palatino Linotype"/>
          <w:i/>
          <w:sz w:val="22"/>
          <w:szCs w:val="22"/>
        </w:rPr>
        <w:t>De qué otros municipios vienen a vender en temporada de muertos?</w:t>
      </w:r>
    </w:p>
    <w:p w14:paraId="7386873E"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-Tenancingo, Malinalco, </w:t>
      </w:r>
      <w:proofErr w:type="spellStart"/>
      <w:r w:rsidRPr="000923DB">
        <w:rPr>
          <w:rFonts w:ascii="Palatino Linotype" w:eastAsia="Palatino Linotype" w:hAnsi="Palatino Linotype" w:cs="Palatino Linotype"/>
          <w:i/>
          <w:sz w:val="22"/>
          <w:szCs w:val="22"/>
        </w:rPr>
        <w:t>Zumpahuacan</w:t>
      </w:r>
      <w:proofErr w:type="spellEnd"/>
      <w:r w:rsidRPr="000923DB">
        <w:rPr>
          <w:rFonts w:ascii="Palatino Linotype" w:eastAsia="Palatino Linotype" w:hAnsi="Palatino Linotype" w:cs="Palatino Linotype"/>
          <w:i/>
          <w:sz w:val="22"/>
          <w:szCs w:val="22"/>
        </w:rPr>
        <w:t xml:space="preserve">, Villa Guerrero, </w:t>
      </w:r>
      <w:proofErr w:type="spellStart"/>
      <w:r w:rsidRPr="000923DB">
        <w:rPr>
          <w:rFonts w:ascii="Palatino Linotype" w:eastAsia="Palatino Linotype" w:hAnsi="Palatino Linotype" w:cs="Palatino Linotype"/>
          <w:i/>
          <w:sz w:val="22"/>
          <w:szCs w:val="22"/>
        </w:rPr>
        <w:t>Tecomatepec</w:t>
      </w:r>
      <w:proofErr w:type="spellEnd"/>
    </w:p>
    <w:p w14:paraId="0AFF449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46. ¿Qué productos se venden en temporada de muertos?</w:t>
      </w:r>
    </w:p>
    <w:p w14:paraId="7DF6500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-Pan, Cera, Dulce, Disfraces, Bisutería, Pinta Carita.</w:t>
      </w:r>
    </w:p>
    <w:p w14:paraId="6D6834B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47. ¿Qué frutas es la que se vende en temporada de muertos?</w:t>
      </w:r>
    </w:p>
    <w:p w14:paraId="51BA4DB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-Mandarina, Tejocote, Caña, Manzana, Naranja, Ciruela, Míspero, Guacamote, Jícama.</w:t>
      </w:r>
    </w:p>
    <w:p w14:paraId="7344DA4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48. ¿Qué calles abarca la temporada de muertos?</w:t>
      </w:r>
    </w:p>
    <w:p w14:paraId="3376730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-Morelos, Explanada y Casanova</w:t>
      </w:r>
    </w:p>
    <w:p w14:paraId="6227344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49. ¿Cuánto tiempo dura la temporada de muertos?</w:t>
      </w:r>
    </w:p>
    <w:p w14:paraId="150E2B4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 días</w:t>
      </w:r>
    </w:p>
    <w:p w14:paraId="5B9E998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50. ¿Cuántos comerciantes de temporada de heno y lama se colocaron en el 2022?</w:t>
      </w:r>
    </w:p>
    <w:p w14:paraId="6E73E6D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-88</w:t>
      </w:r>
    </w:p>
    <w:p w14:paraId="6F6BC568"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51. ¿Cuántos comerciantes de temporada de heno y lama se colocaron en el 2023?</w:t>
      </w:r>
    </w:p>
    <w:p w14:paraId="1481180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-88</w:t>
      </w:r>
    </w:p>
    <w:p w14:paraId="37827D2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52. ¿A partir de qué año se instaló la temporada de heno y lama en la explanada del jardín principal?</w:t>
      </w:r>
    </w:p>
    <w:p w14:paraId="24085A7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tiene registro de alrededor de 1995</w:t>
      </w:r>
    </w:p>
    <w:p w14:paraId="6F839FD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53. ¿Cuánto tiempo dura la temporada de heno y lama?</w:t>
      </w:r>
    </w:p>
    <w:p w14:paraId="279894D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-31 días, a algunos solo 18 días</w:t>
      </w:r>
    </w:p>
    <w:p w14:paraId="2392AE6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54. ¿De dónde traen el heno y lama para comercializar?</w:t>
      </w:r>
    </w:p>
    <w:p w14:paraId="4D38BAD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-Del Parque Galeana</w:t>
      </w:r>
    </w:p>
    <w:p w14:paraId="1465CB9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55. ¿Cuántos comerciantes de temporada de luces de bengala se colocaron en el 2022?</w:t>
      </w:r>
    </w:p>
    <w:p w14:paraId="20410E4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-77</w:t>
      </w:r>
    </w:p>
    <w:p w14:paraId="7ACD246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56. ¿Cuántos comerciantes de temporada de luces de bengala se colocaron en el 2023?</w:t>
      </w:r>
    </w:p>
    <w:p w14:paraId="2AFBBF7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-77</w:t>
      </w:r>
    </w:p>
    <w:p w14:paraId="16EC3B7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57. ¿Cuántos comerciantes de temporada de luces de bengala son originarios de Tenancingo?</w:t>
      </w:r>
    </w:p>
    <w:p w14:paraId="7FB2809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w:t>
      </w:r>
    </w:p>
    <w:p w14:paraId="7DFC602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58. ¿De qué otros municipios vienen </w:t>
      </w:r>
      <w:proofErr w:type="spellStart"/>
      <w:r w:rsidRPr="000923DB">
        <w:rPr>
          <w:rFonts w:ascii="Palatino Linotype" w:eastAsia="Palatino Linotype" w:hAnsi="Palatino Linotype" w:cs="Palatino Linotype"/>
          <w:i/>
          <w:sz w:val="22"/>
          <w:szCs w:val="22"/>
        </w:rPr>
        <w:t>avender</w:t>
      </w:r>
      <w:proofErr w:type="spellEnd"/>
      <w:r w:rsidRPr="000923DB">
        <w:rPr>
          <w:rFonts w:ascii="Palatino Linotype" w:eastAsia="Palatino Linotype" w:hAnsi="Palatino Linotype" w:cs="Palatino Linotype"/>
          <w:i/>
          <w:sz w:val="22"/>
          <w:szCs w:val="22"/>
        </w:rPr>
        <w:t xml:space="preserve"> en temporada de luces de bengala?</w:t>
      </w:r>
    </w:p>
    <w:p w14:paraId="5601614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-Santa Ana Jilotzingo, Municipio de Otzolotepec.</w:t>
      </w:r>
    </w:p>
    <w:p w14:paraId="0DFEBC8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59. ¿En qué lugares se colocan los de la temporada de luces de bengala?</w:t>
      </w:r>
    </w:p>
    <w:p w14:paraId="0093AD6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-Calles Madero, Guadalupe Victoria, Casanova Lerdo y Guerrero.</w:t>
      </w:r>
    </w:p>
    <w:p w14:paraId="3C6F6BB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60. ¿Cuánto tiempo dura la temporada de luces de bengala?</w:t>
      </w:r>
    </w:p>
    <w:p w14:paraId="1984CAB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-31 días</w:t>
      </w:r>
    </w:p>
    <w:p w14:paraId="16609A8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61. ¿Qué medidas tienen que cumplir los de temporada de luces de bengala?</w:t>
      </w:r>
    </w:p>
    <w:p w14:paraId="1314152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-Recibo Pagado y normalmente la medida es de 1 metro.</w:t>
      </w:r>
    </w:p>
    <w:p w14:paraId="047CBEF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62. ¿Cuántos comerciantes de temporada Navideña se colocaron en el 2022?</w:t>
      </w:r>
    </w:p>
    <w:p w14:paraId="40B76B0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-122</w:t>
      </w:r>
    </w:p>
    <w:p w14:paraId="57923FE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63. ¿Cuántos comerciantes de temporada Navideña se colocaron en el 2023?</w:t>
      </w:r>
    </w:p>
    <w:p w14:paraId="20A9DED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-122</w:t>
      </w:r>
    </w:p>
    <w:p w14:paraId="2FD62C0E"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64. ¿Cuántos comerciantes de temporada Navideña son originarios de Tenancingo?</w:t>
      </w:r>
    </w:p>
    <w:p w14:paraId="4664E20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-95%</w:t>
      </w:r>
    </w:p>
    <w:p w14:paraId="27406204" w14:textId="77777777" w:rsidR="00195801" w:rsidRPr="000923DB" w:rsidRDefault="00195801" w:rsidP="00424C67">
      <w:pPr>
        <w:ind w:left="851" w:right="567"/>
        <w:jc w:val="both"/>
        <w:rPr>
          <w:rFonts w:ascii="Palatino Linotype" w:eastAsia="Palatino Linotype" w:hAnsi="Palatino Linotype" w:cs="Palatino Linotype"/>
          <w:i/>
          <w:sz w:val="22"/>
          <w:szCs w:val="22"/>
        </w:rPr>
      </w:pPr>
      <w:proofErr w:type="gramStart"/>
      <w:r w:rsidRPr="000923DB">
        <w:rPr>
          <w:rFonts w:ascii="Palatino Linotype" w:eastAsia="Palatino Linotype" w:hAnsi="Palatino Linotype" w:cs="Palatino Linotype"/>
          <w:i/>
          <w:sz w:val="22"/>
          <w:szCs w:val="22"/>
        </w:rPr>
        <w:t>65.¿</w:t>
      </w:r>
      <w:proofErr w:type="gramEnd"/>
      <w:r w:rsidRPr="000923DB">
        <w:rPr>
          <w:rFonts w:ascii="Palatino Linotype" w:eastAsia="Palatino Linotype" w:hAnsi="Palatino Linotype" w:cs="Palatino Linotype"/>
          <w:i/>
          <w:sz w:val="22"/>
          <w:szCs w:val="22"/>
        </w:rPr>
        <w:t>De qué otros municipios vienen a vender en temporada Navideña?</w:t>
      </w:r>
    </w:p>
    <w:p w14:paraId="6BFCF8C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-Tenancingo y Atlacomulco</w:t>
      </w:r>
    </w:p>
    <w:p w14:paraId="62E02B5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66. ¿En qué calles se coloca la temporada navideña?</w:t>
      </w:r>
    </w:p>
    <w:p w14:paraId="4CEC05B8"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-Casanova, Explanada, Epigmenio de la Piedra, Guadalupe Victoria, Riva palacio.</w:t>
      </w:r>
    </w:p>
    <w:p w14:paraId="15A43E8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67. ¿Cuánto tiempo dura la temporada Navideña?</w:t>
      </w:r>
    </w:p>
    <w:p w14:paraId="58FED2D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-31 días</w:t>
      </w:r>
    </w:p>
    <w:p w14:paraId="42EABB1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68. ¿Cuántos comerciantes de la feria 08 de diciembre se colocaron en el 2022?</w:t>
      </w:r>
    </w:p>
    <w:p w14:paraId="42179A4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-185</w:t>
      </w:r>
    </w:p>
    <w:p w14:paraId="1E8554A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69. ¿Cuántos comerciantes de la feria 08 de diciembre se colocaron en el 2023?</w:t>
      </w:r>
    </w:p>
    <w:p w14:paraId="7C0C73F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-185</w:t>
      </w:r>
    </w:p>
    <w:p w14:paraId="04CA800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70. ¿Cuántos comerciantes de la feria 08 de diciembre son originarios de Tenancingo?</w:t>
      </w:r>
    </w:p>
    <w:p w14:paraId="679EABE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95%</w:t>
      </w:r>
    </w:p>
    <w:p w14:paraId="4D36174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71. ¿De qué otros municipios vienen a vender en la feria 08 de diciembre?</w:t>
      </w:r>
    </w:p>
    <w:p w14:paraId="2F27245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-Tenancingo, Tonatico, Atlacomulco e Ixtlahuaca.</w:t>
      </w:r>
    </w:p>
    <w:p w14:paraId="0BAA87A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72. ¿Cuántos productores y mayoristas cuentan con un permiso?</w:t>
      </w:r>
    </w:p>
    <w:p w14:paraId="2824092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desconoce puesto que esta dirección no cobra el piso de plaza.</w:t>
      </w:r>
    </w:p>
    <w:p w14:paraId="097F3EE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73. ¿Dónde inicio el comercio de productores y mayoristas?</w:t>
      </w:r>
    </w:p>
    <w:p w14:paraId="719D372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tiene la noción de que inicio en la Calle Guerrero, De Iturbide a la Mitad de Zaragoza.</w:t>
      </w:r>
    </w:p>
    <w:p w14:paraId="3759AA16"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74. ¿De qué municipios vienen?</w:t>
      </w:r>
    </w:p>
    <w:p w14:paraId="05DEDC7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w:t>
      </w:r>
      <w:proofErr w:type="spellStart"/>
      <w:r w:rsidRPr="000923DB">
        <w:rPr>
          <w:rFonts w:ascii="Palatino Linotype" w:eastAsia="Palatino Linotype" w:hAnsi="Palatino Linotype" w:cs="Palatino Linotype"/>
          <w:i/>
          <w:sz w:val="22"/>
          <w:szCs w:val="22"/>
        </w:rPr>
        <w:t>Zumpahuacan</w:t>
      </w:r>
      <w:proofErr w:type="spellEnd"/>
      <w:r w:rsidRPr="000923DB">
        <w:rPr>
          <w:rFonts w:ascii="Palatino Linotype" w:eastAsia="Palatino Linotype" w:hAnsi="Palatino Linotype" w:cs="Palatino Linotype"/>
          <w:i/>
          <w:sz w:val="22"/>
          <w:szCs w:val="22"/>
        </w:rPr>
        <w:t xml:space="preserve">, Tenango, Tonatico, Ixtapan de la Sal, San Pedro </w:t>
      </w:r>
      <w:proofErr w:type="spellStart"/>
      <w:r w:rsidRPr="000923DB">
        <w:rPr>
          <w:rFonts w:ascii="Palatino Linotype" w:eastAsia="Palatino Linotype" w:hAnsi="Palatino Linotype" w:cs="Palatino Linotype"/>
          <w:i/>
          <w:sz w:val="22"/>
          <w:szCs w:val="22"/>
        </w:rPr>
        <w:t>Techuchulco</w:t>
      </w:r>
      <w:proofErr w:type="spellEnd"/>
      <w:r w:rsidRPr="000923DB">
        <w:rPr>
          <w:rFonts w:ascii="Palatino Linotype" w:eastAsia="Palatino Linotype" w:hAnsi="Palatino Linotype" w:cs="Palatino Linotype"/>
          <w:i/>
          <w:sz w:val="22"/>
          <w:szCs w:val="22"/>
        </w:rPr>
        <w:t>, Coatepec Harinas.</w:t>
      </w:r>
    </w:p>
    <w:p w14:paraId="51BBBBB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75. ¿De qué otros estados de la república mexicana vienen a comercializar en el área de productores?</w:t>
      </w:r>
    </w:p>
    <w:p w14:paraId="2A1CF4BC"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-Morelos. Guerrero, Estado de </w:t>
      </w:r>
      <w:proofErr w:type="spellStart"/>
      <w:r w:rsidRPr="000923DB">
        <w:rPr>
          <w:rFonts w:ascii="Palatino Linotype" w:eastAsia="Palatino Linotype" w:hAnsi="Palatino Linotype" w:cs="Palatino Linotype"/>
          <w:i/>
          <w:sz w:val="22"/>
          <w:szCs w:val="22"/>
        </w:rPr>
        <w:t>Mexico</w:t>
      </w:r>
      <w:proofErr w:type="spellEnd"/>
      <w:r w:rsidRPr="000923DB">
        <w:rPr>
          <w:rFonts w:ascii="Palatino Linotype" w:eastAsia="Palatino Linotype" w:hAnsi="Palatino Linotype" w:cs="Palatino Linotype"/>
          <w:i/>
          <w:sz w:val="22"/>
          <w:szCs w:val="22"/>
        </w:rPr>
        <w:t>.</w:t>
      </w:r>
    </w:p>
    <w:p w14:paraId="33E58BF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76. ¿Cuántos son originarios de Tenancingo?</w:t>
      </w:r>
    </w:p>
    <w:p w14:paraId="0836668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-60%</w:t>
      </w:r>
    </w:p>
    <w:p w14:paraId="2A07476B"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77. ¿Cómo está integrada la dirección de gobernación?</w:t>
      </w:r>
    </w:p>
    <w:p w14:paraId="744BA49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-En la Administración 2025-2027 estar conformada por la Directora de Gobernación y 3 Coordinaciones las cuales son, la Coordinación Administrativa, Coordinación Operativa y Coordinación de Verificación.</w:t>
      </w:r>
    </w:p>
    <w:p w14:paraId="14F5409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78. ¿Qué función tiene la Dirección de Gobernación?</w:t>
      </w:r>
    </w:p>
    <w:p w14:paraId="1FBAD81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Lo que se indica en el artículo 3.51 del Código Reglamentario, para el Municipio de Tenancingo Estado de México.</w:t>
      </w:r>
    </w:p>
    <w:p w14:paraId="5E01976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79. ¿En qué año se creó la Dirección de Gobernación?</w:t>
      </w:r>
    </w:p>
    <w:p w14:paraId="7E1AB74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-1997</w:t>
      </w:r>
    </w:p>
    <w:p w14:paraId="61F58BE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80. ¿Qué presidente creo la dirección de Gobernación?</w:t>
      </w:r>
    </w:p>
    <w:p w14:paraId="24054C2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-Juan </w:t>
      </w:r>
      <w:proofErr w:type="spellStart"/>
      <w:r w:rsidRPr="000923DB">
        <w:rPr>
          <w:rFonts w:ascii="Palatino Linotype" w:eastAsia="Palatino Linotype" w:hAnsi="Palatino Linotype" w:cs="Palatino Linotype"/>
          <w:i/>
          <w:sz w:val="22"/>
          <w:szCs w:val="22"/>
        </w:rPr>
        <w:t>Jaimes</w:t>
      </w:r>
      <w:proofErr w:type="spellEnd"/>
      <w:r w:rsidRPr="000923DB">
        <w:rPr>
          <w:rFonts w:ascii="Palatino Linotype" w:eastAsia="Palatino Linotype" w:hAnsi="Palatino Linotype" w:cs="Palatino Linotype"/>
          <w:i/>
          <w:sz w:val="22"/>
          <w:szCs w:val="22"/>
        </w:rPr>
        <w:t xml:space="preserve"> Serrano</w:t>
      </w:r>
    </w:p>
    <w:p w14:paraId="7A482EB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81. ¿Sabes quién otorga los permisos para comercializar en la vía pública?</w:t>
      </w:r>
    </w:p>
    <w:p w14:paraId="3E35108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-Si</w:t>
      </w:r>
    </w:p>
    <w:p w14:paraId="14C8C49F"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82. ¿Cuántos comerciantes de temporada de reyes se colocaron en </w:t>
      </w:r>
      <w:proofErr w:type="spellStart"/>
      <w:r w:rsidRPr="000923DB">
        <w:rPr>
          <w:rFonts w:ascii="Palatino Linotype" w:eastAsia="Palatino Linotype" w:hAnsi="Palatino Linotype" w:cs="Palatino Linotype"/>
          <w:i/>
          <w:sz w:val="22"/>
          <w:szCs w:val="22"/>
        </w:rPr>
        <w:t>el</w:t>
      </w:r>
      <w:proofErr w:type="spellEnd"/>
      <w:r w:rsidRPr="000923DB">
        <w:rPr>
          <w:rFonts w:ascii="Palatino Linotype" w:eastAsia="Palatino Linotype" w:hAnsi="Palatino Linotype" w:cs="Palatino Linotype"/>
          <w:i/>
          <w:sz w:val="22"/>
          <w:szCs w:val="22"/>
        </w:rPr>
        <w:t xml:space="preserve"> y en qué lugar 2020?</w:t>
      </w:r>
    </w:p>
    <w:p w14:paraId="752BC19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-860</w:t>
      </w:r>
    </w:p>
    <w:p w14:paraId="2AAF39D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83. ¿Cuántos comerciantes de temporada de Niños Dios se colocaron en el 2020?</w:t>
      </w:r>
    </w:p>
    <w:p w14:paraId="1F4AC18D"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-69</w:t>
      </w:r>
    </w:p>
    <w:p w14:paraId="11F00CE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84. ¿Cuántos comerciantes de temporada de día de Niños Dios cuentan con recibo de pago</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al corriente</w:t>
      </w:r>
    </w:p>
    <w:p w14:paraId="412BA2C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es función de esta dirección emitir los recibos de pago, por lo cual no se puede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contestar dicha interrogante.</w:t>
      </w:r>
    </w:p>
    <w:p w14:paraId="420F9FB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85. ¿Cuántos comerciantes de temporada de 14 de febrero se colocaron en el 2020?</w:t>
      </w:r>
    </w:p>
    <w:p w14:paraId="6C6F85B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-130</w:t>
      </w:r>
    </w:p>
    <w:p w14:paraId="0D6909C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86. ¿Cuántos comerciantes de temporada de día de 14 de febrero cuentan con recibo 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pago al corriente?</w:t>
      </w:r>
    </w:p>
    <w:p w14:paraId="11A90AE9"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es función de esta dirección emitir los recibos de pago, por lo cual no se puede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contestar dicha interrogante.</w:t>
      </w:r>
    </w:p>
    <w:p w14:paraId="1D144A8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87. ¿Cuántos comerciantes de temporada de jarros se colocaron en el 2020?</w:t>
      </w:r>
    </w:p>
    <w:p w14:paraId="2E7C44F5"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-240</w:t>
      </w:r>
    </w:p>
    <w:p w14:paraId="706E4703"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88. ¿Cuántos comerciantes de temporada de jarros tienen permiso de única ocasión en el</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año 2021?</w:t>
      </w:r>
    </w:p>
    <w:p w14:paraId="51A7406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de única ocasión</w:t>
      </w:r>
    </w:p>
    <w:p w14:paraId="185E116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89. ¿Cuántos comerciantes de temporada de día de jarros cuentan con recibo de pago al</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corriente?</w:t>
      </w:r>
    </w:p>
    <w:p w14:paraId="6BCD499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 No es función de esta </w:t>
      </w:r>
      <w:proofErr w:type="spellStart"/>
      <w:r w:rsidRPr="000923DB">
        <w:rPr>
          <w:rFonts w:ascii="Palatino Linotype" w:eastAsia="Palatino Linotype" w:hAnsi="Palatino Linotype" w:cs="Palatino Linotype"/>
          <w:i/>
          <w:sz w:val="22"/>
          <w:szCs w:val="22"/>
        </w:rPr>
        <w:t>dírección</w:t>
      </w:r>
      <w:proofErr w:type="spellEnd"/>
      <w:r w:rsidRPr="000923DB">
        <w:rPr>
          <w:rFonts w:ascii="Palatino Linotype" w:eastAsia="Palatino Linotype" w:hAnsi="Palatino Linotype" w:cs="Palatino Linotype"/>
          <w:i/>
          <w:sz w:val="22"/>
          <w:szCs w:val="22"/>
        </w:rPr>
        <w:t xml:space="preserve"> emitir los recibos de pago, por lo cual no se puede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contestar dicha interrogante.</w:t>
      </w:r>
    </w:p>
    <w:p w14:paraId="3D8C3AA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90. - ¿Cuántos comerciantes de temporada de 10 de mayo se colocaron en el 2020?</w:t>
      </w:r>
    </w:p>
    <w:p w14:paraId="47B2358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-100</w:t>
      </w:r>
    </w:p>
    <w:p w14:paraId="1ABCBD1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91. ¿Cuántos comerciantes de temporada de 10 de mayo tienen permiso de única ocasión</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en el año 2021?</w:t>
      </w:r>
    </w:p>
    <w:p w14:paraId="55ADBEB1"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057968C4"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92. ¿Cuántos comerciantes de temporada de día de 10 de mayo cuentan con recibo 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pago al corriente?</w:t>
      </w:r>
    </w:p>
    <w:p w14:paraId="1DB4E03A"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es función de esta dirección emitir los recibos de pago, por lo cual no se puede</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contestar dicha interrogante.</w:t>
      </w:r>
    </w:p>
    <w:p w14:paraId="3F0ACD5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93. ¿Cuántos comerciantes de temporada de clausuras se colocaron en el 2020?</w:t>
      </w:r>
    </w:p>
    <w:p w14:paraId="1C735167"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-70</w:t>
      </w:r>
    </w:p>
    <w:p w14:paraId="0F06A002"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94. ¿Cuántos comerciantes de temporada de clausuras tienen permiso de única ocasión</w:t>
      </w:r>
      <w:r w:rsidR="00625B6A"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 xml:space="preserve">en el </w:t>
      </w:r>
      <w:proofErr w:type="spellStart"/>
      <w:r w:rsidRPr="000923DB">
        <w:rPr>
          <w:rFonts w:ascii="Palatino Linotype" w:eastAsia="Palatino Linotype" w:hAnsi="Palatino Linotype" w:cs="Palatino Linotype"/>
          <w:i/>
          <w:sz w:val="22"/>
          <w:szCs w:val="22"/>
        </w:rPr>
        <w:t>añо</w:t>
      </w:r>
      <w:proofErr w:type="spellEnd"/>
      <w:r w:rsidRPr="000923DB">
        <w:rPr>
          <w:rFonts w:ascii="Palatino Linotype" w:eastAsia="Palatino Linotype" w:hAnsi="Palatino Linotype" w:cs="Palatino Linotype"/>
          <w:i/>
          <w:sz w:val="22"/>
          <w:szCs w:val="22"/>
        </w:rPr>
        <w:t xml:space="preserve"> 2021?</w:t>
      </w:r>
    </w:p>
    <w:p w14:paraId="0C351A10" w14:textId="77777777" w:rsidR="00195801" w:rsidRPr="000923DB" w:rsidRDefault="0019580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6C35872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95. ¿Cuántos comerciantes de temporada de día de clausuras cuentan con recibo de pago al corriente?</w:t>
      </w:r>
    </w:p>
    <w:p w14:paraId="5C8F4EA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es función de esta dirección emitir los recibos de pago, por lo cual no se puede contestar dicha interrogante.</w:t>
      </w:r>
    </w:p>
    <w:p w14:paraId="00C9CC1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96. ¿A partir de qué año se instaló la temporada de clausuras en la explanada del jardín principal?</w:t>
      </w:r>
    </w:p>
    <w:p w14:paraId="58A668C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-2015</w:t>
      </w:r>
    </w:p>
    <w:p w14:paraId="030DF0B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97. ¿Cuántos comerciantes de la feria 04 de octubre se colocaron en el 2020?</w:t>
      </w:r>
    </w:p>
    <w:p w14:paraId="48D83C5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-125</w:t>
      </w:r>
    </w:p>
    <w:p w14:paraId="2A8F1D9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98. ¿Qué derrama económica se obtuvo en la feria 04 de octubre en el 2020?</w:t>
      </w:r>
    </w:p>
    <w:p w14:paraId="4F6DECE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725968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99. ¿Cuántos comerciantes de la feria 04 de octubre tienen permiso de única ocasión en el año 2021?</w:t>
      </w:r>
    </w:p>
    <w:p w14:paraId="080DBA7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cuentan con permisos de única ocasión en esta temporada.</w:t>
      </w:r>
    </w:p>
    <w:p w14:paraId="11B79B9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100. ¿Cuántos comerciantes de la feria 04 de octubre cuentan con recibo de pago al corriente?</w:t>
      </w:r>
    </w:p>
    <w:p w14:paraId="4BD884F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es función de esta dirección emitir los recibos de pago, por lo cual no se puede contestar dicha interrogante.</w:t>
      </w:r>
    </w:p>
    <w:p w14:paraId="4C7299E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101. ¿En qué calles se ubica la feria del 04 de octubre?</w:t>
      </w:r>
    </w:p>
    <w:p w14:paraId="638805E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-Explanada, Casanova, Madero y 5 de mayo</w:t>
      </w:r>
    </w:p>
    <w:p w14:paraId="7456F22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102. ¿Cuántos comerciantes de temporada de muertos se colocaron en el 2020?</w:t>
      </w:r>
    </w:p>
    <w:p w14:paraId="469421A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-206</w:t>
      </w:r>
    </w:p>
    <w:p w14:paraId="3BDBBDB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103. ¿Cuántos comerciantes de temporada de muertos se colocaron en el 2022?</w:t>
      </w:r>
    </w:p>
    <w:p w14:paraId="780ACCB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-206</w:t>
      </w:r>
    </w:p>
    <w:p w14:paraId="515D104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104. ¿Cuántos comerciantes de temporada de muertos tienen permiso de única ocasión en el año 2021?</w:t>
      </w:r>
    </w:p>
    <w:p w14:paraId="7A47493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cuentan con permisos de única ocasión en esta temporada.</w:t>
      </w:r>
    </w:p>
    <w:p w14:paraId="1BD19F4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105. ¿Cuántos comerciantes de temporada de día de muertos cuentan con recibo de pago al corriente?</w:t>
      </w:r>
    </w:p>
    <w:p w14:paraId="53D717E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es función de esta dirección emitir los recibos de pago, por lo cual no se puede contestar dicha interrogante.</w:t>
      </w:r>
    </w:p>
    <w:p w14:paraId="7DBD58A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106. ¿Cuántos comerciantes de temporada de heno y lama se colocaron en el 2020?</w:t>
      </w:r>
    </w:p>
    <w:p w14:paraId="63FEE70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-88</w:t>
      </w:r>
    </w:p>
    <w:p w14:paraId="44F26BE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107. ¿Cuántos comerciantes de temporada de heno y lama tienen permiso de única</w:t>
      </w:r>
    </w:p>
    <w:p w14:paraId="2321A39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ocasión en el año 2021?</w:t>
      </w:r>
    </w:p>
    <w:p w14:paraId="5C8E375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56EEE49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108. ¿Cuántos comerciantes de temporada de heno y lama son originarios de Tenancingo</w:t>
      </w:r>
    </w:p>
    <w:p w14:paraId="25C5689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-98%</w:t>
      </w:r>
    </w:p>
    <w:p w14:paraId="2149ADD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109. ¿Cuántos comerciantes de temporada de día de heno y lama cuentan con recibo de pago al corriente?</w:t>
      </w:r>
    </w:p>
    <w:p w14:paraId="229DD94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es función de esta dirección emitir los recibos de pago, por lo cual no se puede contestar dicha interrogante.</w:t>
      </w:r>
    </w:p>
    <w:p w14:paraId="1CA66FE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110. ¿Cuántos comerciantes de temporada de luces de bengala se colocaron en el 2020?</w:t>
      </w:r>
    </w:p>
    <w:p w14:paraId="381F162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-77</w:t>
      </w:r>
    </w:p>
    <w:p w14:paraId="1BA2BDD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111. ¿Cuántos comerciantes de temporada de luces de bengala tienen permiso de única ocasión en el año 2021?</w:t>
      </w:r>
    </w:p>
    <w:p w14:paraId="4D591CB2" w14:textId="77777777" w:rsidR="0019580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6EAEB8B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112. ¿Cuántos comerciantes de temporada de luces de bengala cuentan con recibo de pago al corriente?</w:t>
      </w:r>
    </w:p>
    <w:p w14:paraId="3FF165C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es función de esta dirección emitir los recibos de pago, por lo cual no se puede contestar dicha interrogante.</w:t>
      </w:r>
    </w:p>
    <w:p w14:paraId="2ADB462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113. ¿Cuántos comerciantes de temporada Navideña se colocaron en el 2020?</w:t>
      </w:r>
    </w:p>
    <w:p w14:paraId="391F60D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-122</w:t>
      </w:r>
    </w:p>
    <w:p w14:paraId="03D22E8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114. ¿Cuántos comerciantes de temporada Navideña tienen permiso de única ocasión en el año 2021?</w:t>
      </w:r>
    </w:p>
    <w:p w14:paraId="314FF3D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634B6B0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115. ¿Cuántos comerciantes de temporada Navideña cuentan con recibo de pago al corriente?</w:t>
      </w:r>
    </w:p>
    <w:p w14:paraId="5F55F48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es función de esta dirección emitir los recibos de pago, por lo cual no se puede contestar dicha interrogante.</w:t>
      </w:r>
    </w:p>
    <w:p w14:paraId="7F9220E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116. ¿Cuántos comerciantes de la feria 08 de diciembre se colocaron en el 2020?</w:t>
      </w:r>
    </w:p>
    <w:p w14:paraId="24060E0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-185</w:t>
      </w:r>
    </w:p>
    <w:p w14:paraId="1755B63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117. ¿Cuántos comerciantes de la feria 08 de diciembre tienen permiso de única ocasión en el año 2021?</w:t>
      </w:r>
    </w:p>
    <w:p w14:paraId="4E3BCC8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6722E0A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118. ¿Cuántos comerciantes de la feria 08 de diciembre cuentan con recibo de pago al corriente?</w:t>
      </w:r>
    </w:p>
    <w:p w14:paraId="4011B06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es función de esta dirección emitir los recibos de pago, por lo cual no se puede contestar dicha interrogante.</w:t>
      </w:r>
    </w:p>
    <w:p w14:paraId="01A82BD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119. ¿En qué calles se ubica la feria del 08 de diciembre?</w:t>
      </w:r>
    </w:p>
    <w:p w14:paraId="2BA5BBB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-Toda la calzada </w:t>
      </w:r>
      <w:proofErr w:type="spellStart"/>
      <w:proofErr w:type="gramStart"/>
      <w:r w:rsidRPr="000923DB">
        <w:rPr>
          <w:rFonts w:ascii="Palatino Linotype" w:eastAsia="Palatino Linotype" w:hAnsi="Palatino Linotype" w:cs="Palatino Linotype"/>
          <w:i/>
          <w:sz w:val="22"/>
          <w:szCs w:val="22"/>
        </w:rPr>
        <w:t>decasanova,explanada</w:t>
      </w:r>
      <w:proofErr w:type="spellEnd"/>
      <w:proofErr w:type="gramEnd"/>
      <w:r w:rsidRPr="000923DB">
        <w:rPr>
          <w:rFonts w:ascii="Palatino Linotype" w:eastAsia="Palatino Linotype" w:hAnsi="Palatino Linotype" w:cs="Palatino Linotype"/>
          <w:i/>
          <w:sz w:val="22"/>
          <w:szCs w:val="22"/>
        </w:rPr>
        <w:t>, de Abasolo hasta Melchor Ocampo</w:t>
      </w:r>
    </w:p>
    <w:p w14:paraId="101ECCE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120. ¿Cuántos comerciantes del área de mayoreo tienen permiso de única ocasión en </w:t>
      </w:r>
      <w:proofErr w:type="spellStart"/>
      <w:r w:rsidRPr="000923DB">
        <w:rPr>
          <w:rFonts w:ascii="Palatino Linotype" w:eastAsia="Palatino Linotype" w:hAnsi="Palatino Linotype" w:cs="Palatino Linotype"/>
          <w:i/>
          <w:sz w:val="22"/>
          <w:szCs w:val="22"/>
        </w:rPr>
        <w:t>elaño</w:t>
      </w:r>
      <w:proofErr w:type="spellEnd"/>
      <w:r w:rsidRPr="000923DB">
        <w:rPr>
          <w:rFonts w:ascii="Palatino Linotype" w:eastAsia="Palatino Linotype" w:hAnsi="Palatino Linotype" w:cs="Palatino Linotype"/>
          <w:i/>
          <w:sz w:val="22"/>
          <w:szCs w:val="22"/>
        </w:rPr>
        <w:t xml:space="preserve"> 2021?</w:t>
      </w:r>
    </w:p>
    <w:p w14:paraId="08A65C3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área.</w:t>
      </w:r>
    </w:p>
    <w:p w14:paraId="712D94D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121. ¿Qué derrama económica se obtiene los días jueves que es día de tianguis en el municipio de Tenancingo?</w:t>
      </w:r>
    </w:p>
    <w:p w14:paraId="7CB319C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se cuenta con la información solicitada, puesto que no es función ni atribución de esta dirección.</w:t>
      </w:r>
    </w:p>
    <w:p w14:paraId="7DF02B6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122. ¿Qué derrama económica se obtiene los domingos que es día de tianguis en el municipio de Tenancingo?</w:t>
      </w:r>
    </w:p>
    <w:p w14:paraId="01BEC97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w:t>
      </w:r>
    </w:p>
    <w:p w14:paraId="0F44B8F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123. ¿Cuántos comerciantes de temporada de reyes se colocaron en el 2017?</w:t>
      </w:r>
    </w:p>
    <w:p w14:paraId="5A78E5E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6B18974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124. ¿Cuántos comerciantes de temporada de reyes se colocaron en el 2018?</w:t>
      </w:r>
    </w:p>
    <w:p w14:paraId="29712A4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756FE6B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125. ¿Cuántos comerciantes de temporada de reyes se colocaron en el 2019?</w:t>
      </w:r>
    </w:p>
    <w:p w14:paraId="60F3F80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dicha información, debido a que los registros se encuentran en poder del Archivo Municipal.</w:t>
      </w:r>
    </w:p>
    <w:p w14:paraId="0A7E880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126. ¿Qué derrama económica se obtuvo en temporada de reyes en el 2017?</w:t>
      </w:r>
    </w:p>
    <w:p w14:paraId="3334139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FE1169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127. ¿Qué derrama económica se obtuvo en temporada de reyes en el 2018?</w:t>
      </w:r>
    </w:p>
    <w:p w14:paraId="292BC325" w14:textId="77777777" w:rsidR="0019580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EEA2FB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128. ¿Qué derrama económica se obtuvo en temporada de reyes en el 2019?</w:t>
      </w:r>
    </w:p>
    <w:p w14:paraId="49347D8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DC18BC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129. ¿Qué derrama económica se obtuvo en temporada de reyes en el 2020?</w:t>
      </w:r>
    </w:p>
    <w:p w14:paraId="051C06F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F43277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130. ¿Qué impacto género en la derrama económica en el tiempo de pandemia en temporada de reyes?</w:t>
      </w:r>
    </w:p>
    <w:p w14:paraId="6E4EBB6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D77515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131. ¿Cuántos comerciantes de temporada de día de reyes tienen permiso de única ocasión en el año 2021?</w:t>
      </w:r>
    </w:p>
    <w:p w14:paraId="4577DC4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224B7F8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132. ¿Qué derrama económica se obtuvo en temporada de reyes en el 2022?</w:t>
      </w:r>
    </w:p>
    <w:p w14:paraId="4568BDD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E48438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133. ¿Qué derrama económica se obtuvo en temporada de reyes en el 2023?</w:t>
      </w:r>
    </w:p>
    <w:p w14:paraId="1553DBD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D250D8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134. ¿Cómo se reactivó el comercio en temporada de reyes después de la pandemia?</w:t>
      </w:r>
    </w:p>
    <w:p w14:paraId="218613F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FB8F5F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135. ¿Cuántos comerciantes se instalaron en el estadio Municipal en el 2021?</w:t>
      </w:r>
    </w:p>
    <w:p w14:paraId="65C0317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937437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136. ¿Cuántos comerciantes de temporada de Niños Dios se colocaron en el 2017?</w:t>
      </w:r>
    </w:p>
    <w:p w14:paraId="7823981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088DF01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137. ¿Cuántos comerciantes de temporada de Niños Dios se colocaron en el 2018?</w:t>
      </w:r>
    </w:p>
    <w:p w14:paraId="483F63A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dicha información, debido a que los registros se encuentran en poder del Archivo Municipal.</w:t>
      </w:r>
    </w:p>
    <w:p w14:paraId="42DF400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138. ¿Cuántos comerciantes de temporada de Niños Dios se colocaron en el 2019?</w:t>
      </w:r>
    </w:p>
    <w:p w14:paraId="09A8537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997C16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139. ¿Qué derrama económica se obtuvo en temporada de Niños </w:t>
      </w:r>
      <w:proofErr w:type="spellStart"/>
      <w:r w:rsidRPr="000923DB">
        <w:rPr>
          <w:rFonts w:ascii="Palatino Linotype" w:eastAsia="Palatino Linotype" w:hAnsi="Palatino Linotype" w:cs="Palatino Linotype"/>
          <w:i/>
          <w:sz w:val="22"/>
          <w:szCs w:val="22"/>
        </w:rPr>
        <w:t>Díos</w:t>
      </w:r>
      <w:proofErr w:type="spellEnd"/>
      <w:r w:rsidRPr="000923DB">
        <w:rPr>
          <w:rFonts w:ascii="Palatino Linotype" w:eastAsia="Palatino Linotype" w:hAnsi="Palatino Linotype" w:cs="Palatino Linotype"/>
          <w:i/>
          <w:sz w:val="22"/>
          <w:szCs w:val="22"/>
        </w:rPr>
        <w:t xml:space="preserve"> en el 2017?</w:t>
      </w:r>
    </w:p>
    <w:p w14:paraId="6DE40BF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0AD259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140. ¿Qué derrama económica se obtuvo en temporada de Niños Dios en el 2018?</w:t>
      </w:r>
    </w:p>
    <w:p w14:paraId="6D8786F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3528B2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141. ¿Qué derrama económica se obtuvo en temporada de Niños Dios en el 2019?</w:t>
      </w:r>
    </w:p>
    <w:p w14:paraId="10B118B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50E954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142. ¿Qué derrama económica se obtuvo en temporada de Niños Dios en el 2020?</w:t>
      </w:r>
    </w:p>
    <w:p w14:paraId="4B8293D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B6FB73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143. ¿Qué impacto género en la derrama económica en el tiempo de pandemia en temporada de Niños Dios?</w:t>
      </w:r>
    </w:p>
    <w:p w14:paraId="37D58836" w14:textId="77777777" w:rsidR="0019580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5D74C9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144. ¿Cuántos comerciantes de temporada de Niños Dios tienen permiso de única ocasión en el año 2021?</w:t>
      </w:r>
    </w:p>
    <w:p w14:paraId="7FA1456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hay permisos de única ocasión en esta temporada</w:t>
      </w:r>
    </w:p>
    <w:p w14:paraId="68F1058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145. ¿Qué derrama económica se obtuvo en temporada de Niños Dios en el 2022?</w:t>
      </w:r>
    </w:p>
    <w:p w14:paraId="016E801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73496A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146. ¿Qué derrama económica se obtuvo en temporada de Niños Dios en el 2023?</w:t>
      </w:r>
    </w:p>
    <w:p w14:paraId="0783284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DAE15C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147. ¿Cómo se reactivó el comercio en temporada de Niños Dios después de la pandemia?</w:t>
      </w:r>
    </w:p>
    <w:p w14:paraId="2A8783C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BD61AF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148. ¿Cuántos comerciantes de temporada de 14 de febrero se colocaron en el 2017?</w:t>
      </w:r>
    </w:p>
    <w:p w14:paraId="4FD4603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17D42C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149. ¿Cuántos comerciantes de temporada de 14 de febrero se colocaron en el 2018?</w:t>
      </w:r>
    </w:p>
    <w:p w14:paraId="5D77A9B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dicha información, debido a que los registros se encuentran en poder del Archivo Municipal.</w:t>
      </w:r>
    </w:p>
    <w:p w14:paraId="52B731D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150. ¿Cuántos comerciantes de temporada de 14 de febrero se colocaron en el 2019?</w:t>
      </w:r>
    </w:p>
    <w:p w14:paraId="58FEF25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47A313F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151. ¿Qué derrama económica se obtuvo en temporada de 14 de febrero en el 2017?</w:t>
      </w:r>
    </w:p>
    <w:p w14:paraId="5643002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36A45FD"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152. ¿Qué derrama económica se obtuvo en temporada de 14 de febrero en el 2018?</w:t>
      </w:r>
    </w:p>
    <w:p w14:paraId="7F0BE8F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6F5B88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153. ¿Qué derrama económica se obtuvo en temporada de 14 de febrero en el 2019?</w:t>
      </w:r>
    </w:p>
    <w:p w14:paraId="1BB4061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45AFA1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154. ¿Qué derrama económica se obtuvo en temporada de 14 de febrero en el 2020?</w:t>
      </w:r>
    </w:p>
    <w:p w14:paraId="1139651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1E77B7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155. ¿Qué impacto género en la derrama económica en el tiempo de pandemia en temporada de 14 de febrero?</w:t>
      </w:r>
    </w:p>
    <w:p w14:paraId="087978B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3718426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156. ¿Cuántos comerciantes de temporada de 14 de febrero tienen permiso de única ocasión en el año 2021?</w:t>
      </w:r>
    </w:p>
    <w:p w14:paraId="38B7EE9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0348DEC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157. ¿Qué derrama económica se obtuvo en temporada de 14 de febrero en el 2022?</w:t>
      </w:r>
    </w:p>
    <w:p w14:paraId="1D97AD3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EDE16C4"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158. ¿Qué derrama económica se obtuvo en temporada de 14 de febrero en el 2023?</w:t>
      </w:r>
    </w:p>
    <w:p w14:paraId="091C359F"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A41D52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159. ¿Cómo se reactivó el comercio en temporada de 14 de febrero después de la pandemia?</w:t>
      </w:r>
    </w:p>
    <w:p w14:paraId="6A9A079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3221F2F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160. ¿Cuántos comerciantes de temporada de jarros se colocaron en el 2017?</w:t>
      </w:r>
    </w:p>
    <w:p w14:paraId="5B72AFAB"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59CA06F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161. ¿Cuántos comerciantes de temporada de jarros se colocaron en el 2018?</w:t>
      </w:r>
    </w:p>
    <w:p w14:paraId="367A156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049340C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162. ¿</w:t>
      </w:r>
      <w:proofErr w:type="spellStart"/>
      <w:r w:rsidRPr="000923DB">
        <w:rPr>
          <w:rFonts w:ascii="Palatino Linotype" w:eastAsia="Palatino Linotype" w:hAnsi="Palatino Linotype" w:cs="Palatino Linotype"/>
          <w:i/>
          <w:sz w:val="22"/>
          <w:szCs w:val="22"/>
        </w:rPr>
        <w:t>Cuántoscomerciantes</w:t>
      </w:r>
      <w:proofErr w:type="spellEnd"/>
      <w:r w:rsidRPr="000923DB">
        <w:rPr>
          <w:rFonts w:ascii="Palatino Linotype" w:eastAsia="Palatino Linotype" w:hAnsi="Palatino Linotype" w:cs="Palatino Linotype"/>
          <w:i/>
          <w:sz w:val="22"/>
          <w:szCs w:val="22"/>
        </w:rPr>
        <w:t xml:space="preserve"> de temporada de jarros se colocaron en el 2019?</w:t>
      </w:r>
    </w:p>
    <w:p w14:paraId="20289C30"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50FC900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163. ¿Qué derrama económica se obtuvo en temporada de jarros en el 2017?</w:t>
      </w:r>
    </w:p>
    <w:p w14:paraId="042DB43C"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68681FE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164. ¿Qué derrama económica se obtuvo en temporada de jarros en el 2018?</w:t>
      </w:r>
    </w:p>
    <w:p w14:paraId="7D9D1DB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F8AAB50" w14:textId="77777777" w:rsidR="008244F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165.</w:t>
      </w:r>
      <w:r w:rsidR="008244F1" w:rsidRPr="000923DB">
        <w:rPr>
          <w:rFonts w:ascii="Palatino Linotype" w:eastAsia="Palatino Linotype" w:hAnsi="Palatino Linotype" w:cs="Palatino Linotype"/>
          <w:i/>
          <w:sz w:val="22"/>
          <w:szCs w:val="22"/>
        </w:rPr>
        <w:t xml:space="preserve"> ¿Qué derrama económica se obtuvo en temporada de jarros en el 2019?</w:t>
      </w:r>
    </w:p>
    <w:p w14:paraId="55DAD2D6" w14:textId="77777777" w:rsidR="00625B6A"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6D72D1D" w14:textId="77777777" w:rsidR="008244F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166</w:t>
      </w:r>
      <w:r w:rsidR="008244F1" w:rsidRPr="000923DB">
        <w:rPr>
          <w:rFonts w:ascii="Palatino Linotype" w:eastAsia="Palatino Linotype" w:hAnsi="Palatino Linotype" w:cs="Palatino Linotype"/>
          <w:i/>
          <w:sz w:val="22"/>
          <w:szCs w:val="22"/>
        </w:rPr>
        <w:t>. ¿Qué derrama económica se obtuvo en temporada de jarros en el 2020?</w:t>
      </w:r>
    </w:p>
    <w:p w14:paraId="47EA956A" w14:textId="77777777" w:rsidR="00625B6A"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D72E23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167. ¿Qué impacto género en la derrama económica en el tiempo de pandemia en</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temporada de jarros?</w:t>
      </w:r>
    </w:p>
    <w:p w14:paraId="0B5D489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14B6EFA6"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168. ¿Cómo se reactivó el comercio en temporada de jarros después de la pandemia?</w:t>
      </w:r>
    </w:p>
    <w:p w14:paraId="4914738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30A08258"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169. ¿Cuántos comerciantes de temporada de 10 de mayo se colocaron en el 2017?</w:t>
      </w:r>
    </w:p>
    <w:p w14:paraId="18B53952"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7B64BFF9"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170. ¿Cuantos comerciantes de temporada de 10 de mayo se colocaron en el 2018?</w:t>
      </w:r>
    </w:p>
    <w:p w14:paraId="6325B4B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38926A5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171. ¿Cuántos comerciantes de temporada de 10 de mayo se colocaron en el 2019?</w:t>
      </w:r>
    </w:p>
    <w:p w14:paraId="64060BE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570392A1"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172. ¿Qué derrama económica se obtuvo en temporada de 10 de mayo en el 2017?</w:t>
      </w:r>
    </w:p>
    <w:p w14:paraId="3F1D120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5949E485"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173. ¿Qué derrama económica se obtuvo en temporada de 10 de mayo en el 2018?</w:t>
      </w:r>
    </w:p>
    <w:p w14:paraId="02D0A8D3"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19E9465A"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174. ¿Qué derrama económica se obtuvo en temporada de 10 de mayo en el 2019?</w:t>
      </w:r>
    </w:p>
    <w:p w14:paraId="253C97CE"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209891A7" w14:textId="77777777" w:rsidR="00625B6A"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175. ¿Qué derrama económica se obtuvo en temporada de 10 de mayo en el 2020?</w:t>
      </w:r>
    </w:p>
    <w:p w14:paraId="18188904" w14:textId="77777777" w:rsidR="00195801" w:rsidRPr="000923DB" w:rsidRDefault="00625B6A"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8244F1"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004D0DA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176. ¿Qué impacto género en la derrama económica en el tiempo de pandemia en temporada de 10 de mayo?</w:t>
      </w:r>
    </w:p>
    <w:p w14:paraId="2711D082"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178C2F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177. ¿Qué derrama económica se obtuvo en temporada de 10 de mayo en el 2022?</w:t>
      </w:r>
    </w:p>
    <w:p w14:paraId="40DCB814"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E8EA73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178. ¿Qué derrama económica se obtuvo en temporada de 10 de mayo en el 2023?</w:t>
      </w:r>
    </w:p>
    <w:p w14:paraId="71B1BB8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A74F0A8"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179. ¿Cómo se reactivó el comercio en temporada de 10 de mayo después de la pandemia?</w:t>
      </w:r>
    </w:p>
    <w:p w14:paraId="03412E2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No se cuenta con la información solicitada, puesto que no es función ni atribución de esta dirección realizar el estudio pertinente.</w:t>
      </w:r>
    </w:p>
    <w:p w14:paraId="769569A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180. ¿Cuántos comerciantes de temporada de clausuras se colocaron en el 2017?</w:t>
      </w:r>
    </w:p>
    <w:p w14:paraId="5D0449A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088A457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181. ¿Cuántos comerciantes de temporada de clausuras se colocaron en el 2018?</w:t>
      </w:r>
    </w:p>
    <w:p w14:paraId="3B96B540"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FB430B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182. ¿Cuántos comerciantes de temporada de clausuras se colocaron en el 2019?</w:t>
      </w:r>
    </w:p>
    <w:p w14:paraId="5EBEB05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548069E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183. ¿Qué derrama económica se obtuvo en temporada de clausuras en el 2017?</w:t>
      </w:r>
    </w:p>
    <w:p w14:paraId="5D6B8A6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1A94FD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184. ¿Qué derrama económica se obtuvo en temporada de clausuras en el 2018?</w:t>
      </w:r>
    </w:p>
    <w:p w14:paraId="576883F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-No se cuenta con la información </w:t>
      </w:r>
      <w:proofErr w:type="spellStart"/>
      <w:r w:rsidRPr="000923DB">
        <w:rPr>
          <w:rFonts w:ascii="Palatino Linotype" w:eastAsia="Palatino Linotype" w:hAnsi="Palatino Linotype" w:cs="Palatino Linotype"/>
          <w:i/>
          <w:sz w:val="22"/>
          <w:szCs w:val="22"/>
        </w:rPr>
        <w:t>solícitada</w:t>
      </w:r>
      <w:proofErr w:type="spellEnd"/>
      <w:r w:rsidRPr="000923DB">
        <w:rPr>
          <w:rFonts w:ascii="Palatino Linotype" w:eastAsia="Palatino Linotype" w:hAnsi="Palatino Linotype" w:cs="Palatino Linotype"/>
          <w:i/>
          <w:sz w:val="22"/>
          <w:szCs w:val="22"/>
        </w:rPr>
        <w:t>, puesto que no es función ni atribución de esta dirección realizar el estudio pertinente.</w:t>
      </w:r>
    </w:p>
    <w:p w14:paraId="5F9C19B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185. ¿Qué derrama económica se obtuvo en temporada de clausuras en 2019?</w:t>
      </w:r>
    </w:p>
    <w:p w14:paraId="02934525"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la información solicitada, puesto que no es función ni atribución de esta dirección realizar el estudio pertinente.</w:t>
      </w:r>
    </w:p>
    <w:p w14:paraId="66D050B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186. ¿Qué derrama económica se obtuvo en temporada de clausuras en el 2020?</w:t>
      </w:r>
    </w:p>
    <w:p w14:paraId="60B65A9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187. No se cuenta con la información solicitada, puesto que no es función ni atribución de esta dirección realizar el estudio pertinente.</w:t>
      </w:r>
    </w:p>
    <w:p w14:paraId="4EBF6F2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188. ¿Qué impacto género en la derrama económica en el tiempo de pandemia en temporada de clausuras? </w:t>
      </w:r>
    </w:p>
    <w:p w14:paraId="21194DB8"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2C7580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189. ¿Qué derrama económica se obtuvo en temporada de clausuras en el 2022?</w:t>
      </w:r>
    </w:p>
    <w:p w14:paraId="148993C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CF74E2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190. ¿Qué derrama económica se obtuvo en temporada de clausuras en el 2023?</w:t>
      </w:r>
    </w:p>
    <w:p w14:paraId="367EEB1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3E0E9E90"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191. ¿Como se reactivó el comercio en temporada de clausuras después de la pandemia?</w:t>
      </w:r>
    </w:p>
    <w:p w14:paraId="51E5CAC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7A15E0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192. ¿Cuántos comerciantes de la feria 04 de octubre se colocaron en el 2017?</w:t>
      </w:r>
    </w:p>
    <w:p w14:paraId="04A0362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14AAF05"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193. ¿Cuántos comerciantes de la </w:t>
      </w:r>
      <w:proofErr w:type="spellStart"/>
      <w:r w:rsidRPr="000923DB">
        <w:rPr>
          <w:rFonts w:ascii="Palatino Linotype" w:eastAsia="Palatino Linotype" w:hAnsi="Palatino Linotype" w:cs="Palatino Linotype"/>
          <w:i/>
          <w:sz w:val="22"/>
          <w:szCs w:val="22"/>
        </w:rPr>
        <w:t>reria</w:t>
      </w:r>
      <w:proofErr w:type="spellEnd"/>
      <w:r w:rsidRPr="000923DB">
        <w:rPr>
          <w:rFonts w:ascii="Palatino Linotype" w:eastAsia="Palatino Linotype" w:hAnsi="Palatino Linotype" w:cs="Palatino Linotype"/>
          <w:i/>
          <w:sz w:val="22"/>
          <w:szCs w:val="22"/>
        </w:rPr>
        <w:t xml:space="preserve"> 04 de octubre se colocaron en el 2018?</w:t>
      </w:r>
    </w:p>
    <w:p w14:paraId="79290A6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368155C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194. ¿Cuántos comerciantes de la feria 04 de octubre se colocaron en el 2019?</w:t>
      </w:r>
    </w:p>
    <w:p w14:paraId="1AC59CD3"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A1E0E1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195. ¿Qué derrama económica se obtuvo en la feria 04 de octubre en el 2017?</w:t>
      </w:r>
    </w:p>
    <w:p w14:paraId="5E0F4E1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C348C80"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196. ¿Qué derrama económica se obtuvo en la feria 04 de octubre en el 2018?</w:t>
      </w:r>
    </w:p>
    <w:p w14:paraId="56FEB56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483403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197. ¿Qué derrama económica se obtuvo en la feria 04 de octubre en el 2019?</w:t>
      </w:r>
    </w:p>
    <w:p w14:paraId="3A4420A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2A48A5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198. ¿Qué impacto género en la derrama económica en el tiempo de pandemia en la feria 04 de octubre?</w:t>
      </w:r>
    </w:p>
    <w:p w14:paraId="5D5D15B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717A21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199. ¿Qué derrama económica se obtuvo en la feria 04 de octubre en el 2022?</w:t>
      </w:r>
    </w:p>
    <w:p w14:paraId="40B3240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337AE7A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200. ¿Qué derrama económica </w:t>
      </w:r>
      <w:proofErr w:type="spellStart"/>
      <w:r w:rsidRPr="000923DB">
        <w:rPr>
          <w:rFonts w:ascii="Palatino Linotype" w:eastAsia="Palatino Linotype" w:hAnsi="Palatino Linotype" w:cs="Palatino Linotype"/>
          <w:i/>
          <w:sz w:val="22"/>
          <w:szCs w:val="22"/>
        </w:rPr>
        <w:t>seobtuvoen</w:t>
      </w:r>
      <w:proofErr w:type="spellEnd"/>
      <w:r w:rsidRPr="000923DB">
        <w:rPr>
          <w:rFonts w:ascii="Palatino Linotype" w:eastAsia="Palatino Linotype" w:hAnsi="Palatino Linotype" w:cs="Palatino Linotype"/>
          <w:i/>
          <w:sz w:val="22"/>
          <w:szCs w:val="22"/>
        </w:rPr>
        <w:t xml:space="preserve"> la feria 04 de octubre en el 2023?</w:t>
      </w:r>
    </w:p>
    <w:p w14:paraId="0D16D9B4"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0AA798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201. ¿Cómo </w:t>
      </w:r>
      <w:proofErr w:type="spellStart"/>
      <w:r w:rsidRPr="000923DB">
        <w:rPr>
          <w:rFonts w:ascii="Palatino Linotype" w:eastAsia="Palatino Linotype" w:hAnsi="Palatino Linotype" w:cs="Palatino Linotype"/>
          <w:i/>
          <w:sz w:val="22"/>
          <w:szCs w:val="22"/>
        </w:rPr>
        <w:t>sereactivó</w:t>
      </w:r>
      <w:proofErr w:type="spellEnd"/>
      <w:r w:rsidRPr="000923DB">
        <w:rPr>
          <w:rFonts w:ascii="Palatino Linotype" w:eastAsia="Palatino Linotype" w:hAnsi="Palatino Linotype" w:cs="Palatino Linotype"/>
          <w:i/>
          <w:sz w:val="22"/>
          <w:szCs w:val="22"/>
        </w:rPr>
        <w:t xml:space="preserve"> el comercio en la feria 04 de </w:t>
      </w:r>
      <w:proofErr w:type="spellStart"/>
      <w:r w:rsidRPr="000923DB">
        <w:rPr>
          <w:rFonts w:ascii="Palatino Linotype" w:eastAsia="Palatino Linotype" w:hAnsi="Palatino Linotype" w:cs="Palatino Linotype"/>
          <w:i/>
          <w:sz w:val="22"/>
          <w:szCs w:val="22"/>
        </w:rPr>
        <w:t>octubredespués</w:t>
      </w:r>
      <w:proofErr w:type="spellEnd"/>
      <w:r w:rsidRPr="000923DB">
        <w:rPr>
          <w:rFonts w:ascii="Palatino Linotype" w:eastAsia="Palatino Linotype" w:hAnsi="Palatino Linotype" w:cs="Palatino Linotype"/>
          <w:i/>
          <w:sz w:val="22"/>
          <w:szCs w:val="22"/>
        </w:rPr>
        <w:t xml:space="preserve"> de la pandemia?</w:t>
      </w:r>
    </w:p>
    <w:p w14:paraId="6705E1A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7AF8050"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202. ¿Cuántos comerciantes de temporada de muertos se colocaron en el 2017?</w:t>
      </w:r>
    </w:p>
    <w:p w14:paraId="52DA6E6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0CB44F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203. ¿Cuántos comerciantes de temporada de muertos se colocaron en el 2018?</w:t>
      </w:r>
    </w:p>
    <w:p w14:paraId="312234E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0854C5C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204. ¿Cuántos comerciantes de temporada de muertos se colocaron en el 2019?</w:t>
      </w:r>
    </w:p>
    <w:p w14:paraId="37345C2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6EC01D7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205. ¿Qué derrama económica se obtuvo en muertos de clausuras en el 2017?</w:t>
      </w:r>
    </w:p>
    <w:p w14:paraId="5B37E54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A64B14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206. ¿Qué derrama económica se obtuvo en temporada de muertos en el 2018?</w:t>
      </w:r>
    </w:p>
    <w:p w14:paraId="53F2101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86022A4"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207. ¿Qué derrama económica se obtuvo en temporada de muertos en el 2019?</w:t>
      </w:r>
    </w:p>
    <w:p w14:paraId="6B1DB0B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D112CB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208. ¿Qué derrama económica se obtuvo en temporada de muertos en el 2020?</w:t>
      </w:r>
    </w:p>
    <w:p w14:paraId="46EDCA17" w14:textId="77777777" w:rsidR="0019580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B6EAB33"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209. ¿Qué impacto género en la derrama económica en el tiempo de pandemia en temporada de muertos?</w:t>
      </w:r>
    </w:p>
    <w:p w14:paraId="4FAA8B02"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CA3B08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210. ¿Qué derrama económica se obtuvo en temporada de muertos en el 2022?</w:t>
      </w:r>
    </w:p>
    <w:p w14:paraId="0EB72A78"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3E4FCC3"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211. ¿Qué derrama económica se obtuvo en temporada de muertos en el 2023?</w:t>
      </w:r>
    </w:p>
    <w:p w14:paraId="22C17D0A"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-No se cuenta con la información solicitada, puesto que no es función ni atribución </w:t>
      </w:r>
      <w:r w:rsidR="00424C67" w:rsidRPr="000923DB">
        <w:rPr>
          <w:rFonts w:ascii="Palatino Linotype" w:eastAsia="Palatino Linotype" w:hAnsi="Palatino Linotype" w:cs="Palatino Linotype"/>
          <w:i/>
          <w:sz w:val="22"/>
          <w:szCs w:val="22"/>
        </w:rPr>
        <w:t xml:space="preserve">de </w:t>
      </w:r>
      <w:r w:rsidRPr="000923DB">
        <w:rPr>
          <w:rFonts w:ascii="Palatino Linotype" w:eastAsia="Palatino Linotype" w:hAnsi="Palatino Linotype" w:cs="Palatino Linotype"/>
          <w:i/>
          <w:sz w:val="22"/>
          <w:szCs w:val="22"/>
        </w:rPr>
        <w:t xml:space="preserve">esta dirección realizar el estudio pertinente </w:t>
      </w:r>
    </w:p>
    <w:p w14:paraId="73E6A4F2"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212. ¿Cómo se reactivó el comercio en temporada de muertos después de la pandemia?</w:t>
      </w:r>
    </w:p>
    <w:p w14:paraId="7252E095"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707E99F4"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213. ¿Cuántos comerciantes de temporada de heno y lama se colocaron en el 2017?</w:t>
      </w:r>
    </w:p>
    <w:p w14:paraId="43E52026"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480F2B0B"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214. ¿Cuántos comerciantes de temporada de heno y lama se colocaron en el 2018?</w:t>
      </w:r>
    </w:p>
    <w:p w14:paraId="08F32BA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73DE534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215. ¿Cuántos comerciantes de temporada de heno y lama se colocaron en el 2019?</w:t>
      </w:r>
    </w:p>
    <w:p w14:paraId="332E7C34"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del Archivo Municipal.</w:t>
      </w:r>
    </w:p>
    <w:p w14:paraId="195F9875"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216. ¿Qué derrama económica se obtuvo en temporada de heno y lama en el 2017?</w:t>
      </w:r>
    </w:p>
    <w:p w14:paraId="03687183"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58D75A1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217. ¿Qué derrama económica se obtuvo en temporada de heno y lama </w:t>
      </w:r>
      <w:proofErr w:type="spellStart"/>
      <w:r w:rsidRPr="000923DB">
        <w:rPr>
          <w:rFonts w:ascii="Palatino Linotype" w:eastAsia="Palatino Linotype" w:hAnsi="Palatino Linotype" w:cs="Palatino Linotype"/>
          <w:i/>
          <w:sz w:val="22"/>
          <w:szCs w:val="22"/>
        </w:rPr>
        <w:t>enel</w:t>
      </w:r>
      <w:proofErr w:type="spellEnd"/>
      <w:r w:rsidRPr="000923DB">
        <w:rPr>
          <w:rFonts w:ascii="Palatino Linotype" w:eastAsia="Palatino Linotype" w:hAnsi="Palatino Linotype" w:cs="Palatino Linotype"/>
          <w:i/>
          <w:sz w:val="22"/>
          <w:szCs w:val="22"/>
        </w:rPr>
        <w:t xml:space="preserve"> 2018?</w:t>
      </w:r>
    </w:p>
    <w:p w14:paraId="58A9458E"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70DE40CF"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218. ¿Qué derrama económica se obtuvo en temporada de heno y lama en el 2019?</w:t>
      </w:r>
    </w:p>
    <w:p w14:paraId="1969387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74A7089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4702466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219. ¿Qué derrama económica se obtuvo en temporada de heno y lama en el 2020?</w:t>
      </w:r>
    </w:p>
    <w:p w14:paraId="3D53AF77"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4E7F3E19"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220. ¿Qué impacto género en la derrama económica en el tiempo de pandemia en</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temporada de heno y lama?</w:t>
      </w:r>
    </w:p>
    <w:p w14:paraId="027E2512"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3C60CACD"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221. ¿Qué derrama económica se obtuvo en temporada de heno y lama en el 2022?</w:t>
      </w:r>
    </w:p>
    <w:p w14:paraId="6850FB35"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05C1FDD8"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222. ¿Qué derrama económica se obtuvo en temporada de heno y lama en el 2023?</w:t>
      </w:r>
    </w:p>
    <w:p w14:paraId="7E33F5EC"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2A6E5041" w14:textId="77777777" w:rsidR="008244F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223. ¿Cómo se reactivó el comercio en temporada de heno v lama después de la</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pandemia?</w:t>
      </w:r>
    </w:p>
    <w:p w14:paraId="65098848" w14:textId="77777777" w:rsidR="00195801" w:rsidRPr="000923DB" w:rsidRDefault="008244F1"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w:t>
      </w:r>
      <w:r w:rsidR="00424C67"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esta dirección realizar el estudio pertinente</w:t>
      </w:r>
    </w:p>
    <w:p w14:paraId="39BE149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224. ¿Cuántos comerciantes de temporada de luces de bengala se colocaron en el 2017?</w:t>
      </w:r>
    </w:p>
    <w:p w14:paraId="4C299870"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72C9CC83"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225. ¿Cuántos comerciantes de temporada de luces de bengala se colocaron en el 2018?</w:t>
      </w:r>
    </w:p>
    <w:p w14:paraId="42B7B6E6"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CF07265"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226. ¿Cuántos comerciantes de temporada de luces de bengala se colocaron en el 2019?</w:t>
      </w:r>
    </w:p>
    <w:p w14:paraId="4F61423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61351FC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227. ¿Qué derrama económica se obtuvo en temporada de luces de bengala en el 2017?</w:t>
      </w:r>
    </w:p>
    <w:p w14:paraId="4E11D8AF"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DB289EB"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228. ¿Qué derrama económica se obtuvo en temporada de luces de bengala en el 2018?</w:t>
      </w:r>
    </w:p>
    <w:p w14:paraId="6561B5C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086FF4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229. ¿Qué derrama económica se obtuvo en temporada de luces de bengala en el 2019?</w:t>
      </w:r>
    </w:p>
    <w:p w14:paraId="05FC809E"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2DEF2DB"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230. ¿Qué derrama económica se obtuvo en temporada de luces de bengala en el 2020?</w:t>
      </w:r>
    </w:p>
    <w:p w14:paraId="7E17A40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BFBC28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231. ¿Qué impacto género en la derrama económica en el tiempo de pandemia en temporada de luces de bengala?</w:t>
      </w:r>
    </w:p>
    <w:p w14:paraId="3461D0B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790CE1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232. ¿Qué derrama económica se obtuvo en temporada de luces de bengala en el 2022?</w:t>
      </w:r>
    </w:p>
    <w:p w14:paraId="793EA7AF"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3B3DD48"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233. ¿Qué derrama económica se obtuvo en temporada de luces de bengala en el 2023?</w:t>
      </w:r>
    </w:p>
    <w:p w14:paraId="563D04F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DF49AFF"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234. ¿Cómo se reactivó el comercio en temporada de luces de bengala después de la pandemia?</w:t>
      </w:r>
    </w:p>
    <w:p w14:paraId="2BEB20F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65CBF8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235. ¿Cuántos comerciantes de temporada Navideña se colocaron en el 2017?</w:t>
      </w:r>
    </w:p>
    <w:p w14:paraId="5F2BA9E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921EE7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236. ¿Cuántos comerciantes de temporada Navideña se colocaron en el 2018?</w:t>
      </w:r>
    </w:p>
    <w:p w14:paraId="15C531A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490DB96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237. ¿Cuántos comerciantes de temporada Navideña colocaron en el 2019?</w:t>
      </w:r>
    </w:p>
    <w:p w14:paraId="2E8E0B3E"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1A52222B"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238. ¿Qué derrama económica se obtuvo en temporada Navideña en el 2017?</w:t>
      </w:r>
    </w:p>
    <w:p w14:paraId="5BF57A86"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36A5BA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239. ¿Qué derrama económica se obtuvo en temporada Navideña en el 2018?</w:t>
      </w:r>
    </w:p>
    <w:p w14:paraId="524A912C" w14:textId="77777777" w:rsidR="00195801"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1B022B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240. ¿Qué derrama económica se obtuvo en temporada Navideña en el 2019?</w:t>
      </w:r>
    </w:p>
    <w:p w14:paraId="2D30CF9A"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49909DB"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241. ¿Qué derrama económica se obtuvo en temporada Navideña en el 2020?</w:t>
      </w:r>
    </w:p>
    <w:p w14:paraId="3E1BF84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2101D26"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242. ¿Qué impacto género en la derrama económica en el tiempo de pandemia en temporada Navideña?</w:t>
      </w:r>
    </w:p>
    <w:p w14:paraId="4F3B097B"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6E782E2"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243. ¿Qué derrama económica se obtuvo en temporada Navideña en el 2022?</w:t>
      </w:r>
    </w:p>
    <w:p w14:paraId="1A94F1B8"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F09DC9C"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244. ¿Qué derrama económica se obtuvo en temporada Navideña en el 2023?</w:t>
      </w:r>
    </w:p>
    <w:p w14:paraId="1861326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63D84CB2"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245. ¿Cómo se reactivó el comercio en temporada Navideña después de la pandemia?</w:t>
      </w:r>
    </w:p>
    <w:p w14:paraId="7C03455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488246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246. ¿Cuántos comerciantes de la feria 08 de diciembre se colocaron en el 2017?</w:t>
      </w:r>
    </w:p>
    <w:p w14:paraId="15E93865"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F253E4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247. ¿Cuántos comerciantes de la feria 08 de diciembre se colocaron en el 2018?</w:t>
      </w:r>
    </w:p>
    <w:p w14:paraId="42D2FD7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33537A2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248. ¿Cuántos comerciantes de la feria 08 de diciembre se colocaron en el 2019?</w:t>
      </w:r>
    </w:p>
    <w:p w14:paraId="2481160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07372D2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249. ¿Qué derrama económica se obtuvo en la feria 08 de diciembre en el 2017?</w:t>
      </w:r>
    </w:p>
    <w:p w14:paraId="6ACB77B2"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ABBDBA8"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250. ¿Qué derrama económica se obtuvo en la feria 08 de diciembre en el 2018?</w:t>
      </w:r>
    </w:p>
    <w:p w14:paraId="33E67667"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B59140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251. ¿Qué derrama económica se obtuvo en la feria 08 de diciembre en el 2019?</w:t>
      </w:r>
    </w:p>
    <w:p w14:paraId="136121E3"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105DCBCC"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252. ¿Qué derrama económica se obtuvo en la feria 08 de diciembre en el 2020?</w:t>
      </w:r>
    </w:p>
    <w:p w14:paraId="79600BC6"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4B0B3BF"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253. ¿Qué impacto género en la derrama económica en el tiempo de pandemia en la feria 08 de diciembre?</w:t>
      </w:r>
    </w:p>
    <w:p w14:paraId="39EC9A4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44E855D0" w14:textId="77777777" w:rsidR="00424C67" w:rsidRPr="000923DB" w:rsidRDefault="00424C67" w:rsidP="00424C67">
      <w:pPr>
        <w:ind w:left="851" w:right="567"/>
        <w:jc w:val="both"/>
        <w:rPr>
          <w:rFonts w:ascii="Palatino Linotype" w:eastAsia="Palatino Linotype" w:hAnsi="Palatino Linotype" w:cs="Palatino Linotype"/>
          <w:i/>
          <w:sz w:val="22"/>
          <w:szCs w:val="22"/>
        </w:rPr>
      </w:pPr>
      <w:proofErr w:type="gramStart"/>
      <w:r w:rsidRPr="000923DB">
        <w:rPr>
          <w:rFonts w:ascii="Palatino Linotype" w:eastAsia="Palatino Linotype" w:hAnsi="Palatino Linotype" w:cs="Palatino Linotype"/>
          <w:i/>
          <w:sz w:val="22"/>
          <w:szCs w:val="22"/>
        </w:rPr>
        <w:lastRenderedPageBreak/>
        <w:t>254.¿ Qué</w:t>
      </w:r>
      <w:proofErr w:type="gramEnd"/>
      <w:r w:rsidRPr="000923DB">
        <w:rPr>
          <w:rFonts w:ascii="Palatino Linotype" w:eastAsia="Palatino Linotype" w:hAnsi="Palatino Linotype" w:cs="Palatino Linotype"/>
          <w:i/>
          <w:sz w:val="22"/>
          <w:szCs w:val="22"/>
        </w:rPr>
        <w:t xml:space="preserve"> derrama económica se obtuvo en la feria 08 de diciembre en el 2022?</w:t>
      </w:r>
    </w:p>
    <w:p w14:paraId="2030DE3D"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DCA7D3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255. ¿Qué derrama económica se obtuvo en la feria 08 de diciembre en el 2023?</w:t>
      </w:r>
    </w:p>
    <w:p w14:paraId="2C3168AA" w14:textId="77777777" w:rsidR="00195801"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7E890D82"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256. ¿Cómo se reactivó el comercio en la feria 08 de diciembre después de la pandemia?</w:t>
      </w:r>
    </w:p>
    <w:p w14:paraId="6AD82691"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014C69B6"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257. ¿Cuántos productores y mayoristas eran en el 2018?</w:t>
      </w:r>
    </w:p>
    <w:p w14:paraId="6B802748"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dicha información, debido a que los registros se encuentran en poder del Archivo Municipal.</w:t>
      </w:r>
    </w:p>
    <w:p w14:paraId="2E6FEFE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258. ¿Qué impacto género en la derrama económica en el tiempo de pandemia en el área de mayoreo?</w:t>
      </w:r>
    </w:p>
    <w:p w14:paraId="1752D114"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5F2B982C"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259. ¿Cómo se reactivó el comercio en el área de mayoreo después de la pandemia?</w:t>
      </w:r>
    </w:p>
    <w:p w14:paraId="2679BAC2"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cuenta con la información solicitada, puesto que no es función ni atribución de esta dirección realizar el estudio pertinente.”</w:t>
      </w:r>
    </w:p>
    <w:p w14:paraId="26FE7819" w14:textId="77777777" w:rsidR="00424C67" w:rsidRPr="000923DB" w:rsidRDefault="00424C67" w:rsidP="00424C67">
      <w:pP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(Énfasis Añadido)</w:t>
      </w:r>
    </w:p>
    <w:p w14:paraId="0B5225D6" w14:textId="77777777" w:rsidR="00424C67" w:rsidRPr="000923DB" w:rsidRDefault="00424C67" w:rsidP="008D28BC">
      <w:pPr>
        <w:spacing w:line="360" w:lineRule="auto"/>
        <w:jc w:val="both"/>
        <w:rPr>
          <w:rFonts w:ascii="Palatino Linotype" w:eastAsia="Palatino Linotype" w:hAnsi="Palatino Linotype" w:cs="Palatino Linotype"/>
          <w:b/>
          <w:sz w:val="22"/>
          <w:szCs w:val="22"/>
        </w:rPr>
      </w:pPr>
    </w:p>
    <w:p w14:paraId="6982328B" w14:textId="77777777" w:rsidR="00BD7576" w:rsidRPr="000923DB" w:rsidRDefault="00424C67"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3</w:t>
      </w:r>
      <w:r w:rsidR="008C5EFD" w:rsidRPr="000923DB">
        <w:rPr>
          <w:rFonts w:ascii="Palatino Linotype" w:eastAsia="Palatino Linotype" w:hAnsi="Palatino Linotype" w:cs="Palatino Linotype"/>
          <w:b/>
          <w:sz w:val="22"/>
          <w:szCs w:val="22"/>
        </w:rPr>
        <w:t xml:space="preserve">. Interposición del recurso de revisión. </w:t>
      </w:r>
      <w:r w:rsidR="008C5EFD" w:rsidRPr="000923DB">
        <w:rPr>
          <w:rFonts w:ascii="Palatino Linotype" w:eastAsia="Palatino Linotype" w:hAnsi="Palatino Linotype" w:cs="Palatino Linotype"/>
          <w:sz w:val="22"/>
          <w:szCs w:val="22"/>
        </w:rPr>
        <w:t xml:space="preserve">Inconforme con la respuesta, </w:t>
      </w:r>
      <w:r w:rsidR="00CC3144" w:rsidRPr="000923DB">
        <w:rPr>
          <w:rFonts w:ascii="Palatino Linotype" w:eastAsia="Palatino Linotype" w:hAnsi="Palatino Linotype" w:cs="Palatino Linotype"/>
          <w:sz w:val="22"/>
          <w:szCs w:val="22"/>
        </w:rPr>
        <w:t>la parte</w:t>
      </w:r>
      <w:r w:rsidR="009E33E3" w:rsidRPr="000923DB">
        <w:rPr>
          <w:rFonts w:ascii="Palatino Linotype" w:eastAsia="Palatino Linotype" w:hAnsi="Palatino Linotype" w:cs="Palatino Linotype"/>
          <w:b/>
          <w:sz w:val="22"/>
          <w:szCs w:val="22"/>
        </w:rPr>
        <w:t xml:space="preserve"> </w:t>
      </w:r>
      <w:r w:rsidR="008C5EFD" w:rsidRPr="000923DB">
        <w:rPr>
          <w:rFonts w:ascii="Palatino Linotype" w:eastAsia="Palatino Linotype" w:hAnsi="Palatino Linotype" w:cs="Palatino Linotype"/>
          <w:b/>
          <w:sz w:val="22"/>
          <w:szCs w:val="22"/>
        </w:rPr>
        <w:t>Recurrente</w:t>
      </w:r>
      <w:r w:rsidR="008C5EFD" w:rsidRPr="000923DB">
        <w:rPr>
          <w:rFonts w:ascii="Palatino Linotype" w:eastAsia="Palatino Linotype" w:hAnsi="Palatino Linotype" w:cs="Palatino Linotype"/>
          <w:sz w:val="22"/>
          <w:szCs w:val="22"/>
        </w:rPr>
        <w:t xml:space="preserve"> interpuso el recurso de revisión mat</w:t>
      </w:r>
      <w:r w:rsidR="00CC3144" w:rsidRPr="000923DB">
        <w:rPr>
          <w:rFonts w:ascii="Palatino Linotype" w:eastAsia="Palatino Linotype" w:hAnsi="Palatino Linotype" w:cs="Palatino Linotype"/>
          <w:sz w:val="22"/>
          <w:szCs w:val="22"/>
        </w:rPr>
        <w:t>eria del presente estudio el</w:t>
      </w:r>
      <w:r w:rsidR="008C5EFD"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b/>
          <w:sz w:val="22"/>
          <w:szCs w:val="22"/>
        </w:rPr>
        <w:t xml:space="preserve">tres de febrero </w:t>
      </w:r>
      <w:r w:rsidR="008C5EFD" w:rsidRPr="000923DB">
        <w:rPr>
          <w:rFonts w:ascii="Palatino Linotype" w:eastAsia="Palatino Linotype" w:hAnsi="Palatino Linotype" w:cs="Palatino Linotype"/>
          <w:b/>
          <w:sz w:val="22"/>
          <w:szCs w:val="22"/>
        </w:rPr>
        <w:t>de dos mil veinti</w:t>
      </w:r>
      <w:r w:rsidRPr="000923DB">
        <w:rPr>
          <w:rFonts w:ascii="Palatino Linotype" w:eastAsia="Palatino Linotype" w:hAnsi="Palatino Linotype" w:cs="Palatino Linotype"/>
          <w:b/>
          <w:sz w:val="22"/>
          <w:szCs w:val="22"/>
        </w:rPr>
        <w:t>cinco</w:t>
      </w:r>
      <w:r w:rsidR="008C5EFD" w:rsidRPr="000923DB">
        <w:rPr>
          <w:rFonts w:ascii="Palatino Linotype" w:eastAsia="Palatino Linotype" w:hAnsi="Palatino Linotype" w:cs="Palatino Linotype"/>
          <w:sz w:val="22"/>
          <w:szCs w:val="22"/>
        </w:rPr>
        <w:t>,</w:t>
      </w:r>
      <w:r w:rsidR="008C5EFD" w:rsidRPr="000923DB">
        <w:rPr>
          <w:rFonts w:ascii="Palatino Linotype" w:eastAsia="Palatino Linotype" w:hAnsi="Palatino Linotype" w:cs="Palatino Linotype"/>
          <w:b/>
          <w:sz w:val="22"/>
          <w:szCs w:val="22"/>
        </w:rPr>
        <w:t xml:space="preserve"> </w:t>
      </w:r>
      <w:r w:rsidR="008C5EFD" w:rsidRPr="000923DB">
        <w:rPr>
          <w:rFonts w:ascii="Palatino Linotype" w:eastAsia="Palatino Linotype" w:hAnsi="Palatino Linotype" w:cs="Palatino Linotype"/>
          <w:sz w:val="22"/>
          <w:szCs w:val="22"/>
        </w:rPr>
        <w:t xml:space="preserve">en el que expresó lo siguiente: </w:t>
      </w:r>
    </w:p>
    <w:p w14:paraId="42D9FA5A" w14:textId="77777777" w:rsidR="008D28BC" w:rsidRPr="000923DB" w:rsidRDefault="008D28BC" w:rsidP="008D28BC">
      <w:pPr>
        <w:spacing w:line="360" w:lineRule="auto"/>
        <w:jc w:val="both"/>
        <w:rPr>
          <w:rFonts w:ascii="Palatino Linotype" w:eastAsia="Palatino Linotype" w:hAnsi="Palatino Linotype" w:cs="Palatino Linotype"/>
          <w:b/>
          <w:i/>
          <w:sz w:val="22"/>
          <w:szCs w:val="22"/>
        </w:rPr>
      </w:pPr>
    </w:p>
    <w:p w14:paraId="3F663233" w14:textId="77777777" w:rsidR="009E33E3" w:rsidRPr="000923DB" w:rsidRDefault="008C5EFD" w:rsidP="00AC7703">
      <w:pPr>
        <w:spacing w:line="276"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a) Acto impugnado: </w:t>
      </w:r>
      <w:r w:rsidRPr="000923DB">
        <w:rPr>
          <w:rFonts w:ascii="Palatino Linotype" w:eastAsia="Palatino Linotype" w:hAnsi="Palatino Linotype" w:cs="Palatino Linotype"/>
          <w:i/>
          <w:sz w:val="22"/>
          <w:szCs w:val="22"/>
        </w:rPr>
        <w:t>“</w:t>
      </w:r>
      <w:r w:rsidR="00424C67" w:rsidRPr="000923DB">
        <w:rPr>
          <w:rFonts w:ascii="Palatino Linotype" w:eastAsia="Palatino Linotype" w:hAnsi="Palatino Linotype" w:cs="Palatino Linotype"/>
          <w:i/>
          <w:sz w:val="22"/>
          <w:szCs w:val="22"/>
        </w:rPr>
        <w:t>LA RESPUESTA OTORGADA POR EL MUNICIPIO</w:t>
      </w:r>
      <w:r w:rsidRPr="000923DB">
        <w:rPr>
          <w:rFonts w:ascii="Palatino Linotype" w:eastAsia="Palatino Linotype" w:hAnsi="Palatino Linotype" w:cs="Palatino Linotype"/>
          <w:i/>
          <w:sz w:val="22"/>
          <w:szCs w:val="22"/>
        </w:rPr>
        <w:t xml:space="preserve">” </w:t>
      </w:r>
    </w:p>
    <w:p w14:paraId="4EA0B0C2" w14:textId="77777777" w:rsidR="008D28BC" w:rsidRPr="000923DB" w:rsidRDefault="008D28BC" w:rsidP="00AC7703">
      <w:pPr>
        <w:spacing w:line="276" w:lineRule="auto"/>
        <w:ind w:left="851" w:right="567"/>
        <w:jc w:val="both"/>
        <w:rPr>
          <w:rFonts w:ascii="Palatino Linotype" w:eastAsia="Palatino Linotype" w:hAnsi="Palatino Linotype" w:cs="Palatino Linotype"/>
          <w:i/>
          <w:sz w:val="22"/>
          <w:szCs w:val="22"/>
        </w:rPr>
      </w:pPr>
    </w:p>
    <w:p w14:paraId="05A9E157" w14:textId="77777777" w:rsidR="000746CF" w:rsidRPr="000923DB" w:rsidRDefault="008C5EFD" w:rsidP="00AC7703">
      <w:pPr>
        <w:spacing w:line="276"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b) Razones o motivos de inconformidad</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i/>
          <w:sz w:val="22"/>
          <w:szCs w:val="22"/>
        </w:rPr>
        <w:t>“</w:t>
      </w:r>
      <w:r w:rsidR="00424C67" w:rsidRPr="000923DB">
        <w:rPr>
          <w:rFonts w:ascii="Palatino Linotype" w:eastAsia="Palatino Linotype" w:hAnsi="Palatino Linotype" w:cs="Palatino Linotype"/>
          <w:i/>
          <w:sz w:val="22"/>
          <w:szCs w:val="22"/>
        </w:rPr>
        <w:t>LA INFORMACIÓN SOLICITADA ES PÚBLICA, MOTIVO POR EL QUE NO PUEDE SER NEGADA, EXISTIENDO UNA FALTA DE EXHAUSTIVIDAD EN LA RESPUESTA</w:t>
      </w:r>
      <w:r w:rsidR="00961266"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i/>
          <w:sz w:val="22"/>
          <w:szCs w:val="22"/>
        </w:rPr>
        <w:t xml:space="preserve">” </w:t>
      </w:r>
    </w:p>
    <w:p w14:paraId="6136786E" w14:textId="77777777" w:rsidR="008D28BC" w:rsidRPr="000923DB" w:rsidRDefault="008D28BC" w:rsidP="008D28BC">
      <w:pPr>
        <w:spacing w:line="276" w:lineRule="auto"/>
        <w:ind w:left="567" w:right="851"/>
        <w:jc w:val="both"/>
        <w:rPr>
          <w:rFonts w:ascii="Palatino Linotype" w:eastAsia="Palatino Linotype" w:hAnsi="Palatino Linotype" w:cs="Palatino Linotype"/>
          <w:i/>
          <w:sz w:val="22"/>
          <w:szCs w:val="22"/>
        </w:rPr>
      </w:pPr>
    </w:p>
    <w:p w14:paraId="01B70C26" w14:textId="77777777" w:rsidR="000746CF"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5</w:t>
      </w:r>
      <w:r w:rsidR="008C5EFD" w:rsidRPr="000923DB">
        <w:rPr>
          <w:rFonts w:ascii="Palatino Linotype" w:eastAsia="Palatino Linotype" w:hAnsi="Palatino Linotype" w:cs="Palatino Linotype"/>
          <w:b/>
          <w:sz w:val="22"/>
          <w:szCs w:val="22"/>
        </w:rPr>
        <w:t xml:space="preserve">. Turno. </w:t>
      </w:r>
      <w:r w:rsidR="008C5EFD" w:rsidRPr="000923DB">
        <w:rPr>
          <w:rFonts w:ascii="Palatino Linotype" w:eastAsia="Palatino Linotype" w:hAnsi="Palatino Linotype" w:cs="Palatino Linotype"/>
          <w:sz w:val="22"/>
          <w:szCs w:val="22"/>
        </w:rPr>
        <w:t xml:space="preserve">De conformidad con el artículo 185 fracción I de la Ley de Transparencia y Acceso </w:t>
      </w:r>
      <w:r w:rsidR="008C5EFD" w:rsidRPr="000923DB">
        <w:rPr>
          <w:rFonts w:ascii="Palatino Linotype" w:eastAsia="Palatino Linotype" w:hAnsi="Palatino Linotype" w:cs="Palatino Linotype"/>
          <w:sz w:val="22"/>
          <w:szCs w:val="22"/>
        </w:rPr>
        <w:lastRenderedPageBreak/>
        <w:t xml:space="preserve">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8C5EFD" w:rsidRPr="000923DB">
        <w:rPr>
          <w:rFonts w:ascii="Palatino Linotype" w:eastAsia="Palatino Linotype" w:hAnsi="Palatino Linotype" w:cs="Palatino Linotype"/>
          <w:b/>
          <w:sz w:val="22"/>
          <w:szCs w:val="22"/>
        </w:rPr>
        <w:t>Comisionada</w:t>
      </w:r>
      <w:r w:rsidR="008C5EFD" w:rsidRPr="000923DB">
        <w:rPr>
          <w:rFonts w:ascii="Palatino Linotype" w:eastAsia="Palatino Linotype" w:hAnsi="Palatino Linotype" w:cs="Palatino Linotype"/>
          <w:sz w:val="22"/>
          <w:szCs w:val="22"/>
        </w:rPr>
        <w:t xml:space="preserve"> </w:t>
      </w:r>
      <w:r w:rsidR="008C5EFD" w:rsidRPr="000923DB">
        <w:rPr>
          <w:rFonts w:ascii="Palatino Linotype" w:eastAsia="Palatino Linotype" w:hAnsi="Palatino Linotype" w:cs="Palatino Linotype"/>
          <w:b/>
          <w:sz w:val="22"/>
          <w:szCs w:val="22"/>
        </w:rPr>
        <w:t>Guadalupe Ramírez Peña</w:t>
      </w:r>
      <w:r w:rsidR="008C5EFD" w:rsidRPr="000923DB">
        <w:rPr>
          <w:rFonts w:ascii="Palatino Linotype" w:eastAsia="Palatino Linotype" w:hAnsi="Palatino Linotype" w:cs="Palatino Linotype"/>
          <w:sz w:val="22"/>
          <w:szCs w:val="22"/>
        </w:rPr>
        <w:t xml:space="preserve"> para su análisis, estudio, elaboración del proyecto y presentación ante el Pleno de este Instituto.</w:t>
      </w:r>
    </w:p>
    <w:p w14:paraId="6659CEC4" w14:textId="77777777" w:rsidR="008D28BC"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p>
    <w:p w14:paraId="1E5E218E" w14:textId="77777777" w:rsidR="000746CF"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6</w:t>
      </w:r>
      <w:r w:rsidR="008C5EFD" w:rsidRPr="000923DB">
        <w:rPr>
          <w:rFonts w:ascii="Palatino Linotype" w:eastAsia="Palatino Linotype" w:hAnsi="Palatino Linotype" w:cs="Palatino Linotype"/>
          <w:b/>
          <w:sz w:val="22"/>
          <w:szCs w:val="22"/>
        </w:rPr>
        <w:t>.</w:t>
      </w:r>
      <w:r w:rsidR="008C5EFD" w:rsidRPr="000923DB">
        <w:rPr>
          <w:rFonts w:ascii="Palatino Linotype" w:eastAsia="Palatino Linotype" w:hAnsi="Palatino Linotype" w:cs="Palatino Linotype"/>
          <w:b/>
          <w:i/>
          <w:sz w:val="22"/>
          <w:szCs w:val="22"/>
        </w:rPr>
        <w:t xml:space="preserve"> </w:t>
      </w:r>
      <w:r w:rsidR="008C5EFD" w:rsidRPr="000923DB">
        <w:rPr>
          <w:rFonts w:ascii="Palatino Linotype" w:eastAsia="Palatino Linotype" w:hAnsi="Palatino Linotype" w:cs="Palatino Linotype"/>
          <w:b/>
          <w:sz w:val="22"/>
          <w:szCs w:val="22"/>
        </w:rPr>
        <w:t>Admisión del Recurso.</w:t>
      </w:r>
      <w:r w:rsidR="00CC3144" w:rsidRPr="000923DB">
        <w:rPr>
          <w:rFonts w:ascii="Palatino Linotype" w:eastAsia="Palatino Linotype" w:hAnsi="Palatino Linotype" w:cs="Palatino Linotype"/>
          <w:sz w:val="22"/>
          <w:szCs w:val="22"/>
        </w:rPr>
        <w:t xml:space="preserve"> El </w:t>
      </w:r>
      <w:r w:rsidR="00424C67" w:rsidRPr="000923DB">
        <w:rPr>
          <w:rFonts w:ascii="Palatino Linotype" w:eastAsia="Palatino Linotype" w:hAnsi="Palatino Linotype" w:cs="Palatino Linotype"/>
          <w:b/>
          <w:sz w:val="22"/>
          <w:szCs w:val="22"/>
        </w:rPr>
        <w:t>siete de febrero de dos mil veinticinco</w:t>
      </w:r>
      <w:r w:rsidR="008C5EFD" w:rsidRPr="000923DB">
        <w:rPr>
          <w:rFonts w:ascii="Palatino Linotype" w:eastAsia="Palatino Linotype" w:hAnsi="Palatino Linotype" w:cs="Palatino Linotype"/>
          <w:b/>
          <w:sz w:val="22"/>
          <w:szCs w:val="22"/>
        </w:rPr>
        <w:t xml:space="preserve"> </w:t>
      </w:r>
      <w:r w:rsidR="008C5EFD" w:rsidRPr="000923DB">
        <w:rPr>
          <w:rFonts w:ascii="Palatino Linotype" w:eastAsia="Palatino Linotype" w:hAnsi="Palatino Linotype" w:cs="Palatino Linotype"/>
          <w:sz w:val="22"/>
          <w:szCs w:val="22"/>
        </w:rPr>
        <w:t>se admitió a trámite el presente recurso de revisión a efecto de integrar el expediente respectivo; fue puesto a disposición de las partes por siete días hábiles para que ofrecieran pruebas y manifestaran lo que a su derecho convenga.</w:t>
      </w:r>
    </w:p>
    <w:p w14:paraId="1C3A01BB" w14:textId="77777777" w:rsidR="008D28BC"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p>
    <w:p w14:paraId="78611ECC" w14:textId="77777777" w:rsidR="00A82310"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7</w:t>
      </w:r>
      <w:r w:rsidR="008C5EFD" w:rsidRPr="000923DB">
        <w:rPr>
          <w:rFonts w:ascii="Palatino Linotype" w:eastAsia="Palatino Linotype" w:hAnsi="Palatino Linotype" w:cs="Palatino Linotype"/>
          <w:b/>
          <w:sz w:val="22"/>
          <w:szCs w:val="22"/>
        </w:rPr>
        <w:t>. Manifestaciones</w:t>
      </w:r>
      <w:r w:rsidR="008C5EFD" w:rsidRPr="000923DB">
        <w:rPr>
          <w:rFonts w:ascii="Palatino Linotype" w:eastAsia="Palatino Linotype" w:hAnsi="Palatino Linotype" w:cs="Palatino Linotype"/>
          <w:sz w:val="22"/>
          <w:szCs w:val="22"/>
        </w:rPr>
        <w:t xml:space="preserve">. De </w:t>
      </w:r>
      <w:r w:rsidR="003B4EDC" w:rsidRPr="000923DB">
        <w:rPr>
          <w:rFonts w:ascii="Palatino Linotype" w:eastAsia="Palatino Linotype" w:hAnsi="Palatino Linotype" w:cs="Palatino Linotype"/>
          <w:sz w:val="22"/>
          <w:szCs w:val="22"/>
        </w:rPr>
        <w:t xml:space="preserve">las </w:t>
      </w:r>
      <w:r w:rsidR="008C5EFD" w:rsidRPr="000923DB">
        <w:rPr>
          <w:rFonts w:ascii="Palatino Linotype" w:eastAsia="Palatino Linotype" w:hAnsi="Palatino Linotype" w:cs="Palatino Linotype"/>
          <w:sz w:val="22"/>
          <w:szCs w:val="22"/>
        </w:rPr>
        <w:t>constancias</w:t>
      </w:r>
      <w:r w:rsidR="003B4EDC" w:rsidRPr="000923DB">
        <w:rPr>
          <w:rFonts w:ascii="Palatino Linotype" w:eastAsia="Palatino Linotype" w:hAnsi="Palatino Linotype" w:cs="Palatino Linotype"/>
          <w:sz w:val="22"/>
          <w:szCs w:val="22"/>
        </w:rPr>
        <w:t xml:space="preserve"> que obran en </w:t>
      </w:r>
      <w:r w:rsidR="008C5EFD" w:rsidRPr="000923DB">
        <w:rPr>
          <w:rFonts w:ascii="Palatino Linotype" w:eastAsia="Palatino Linotype" w:hAnsi="Palatino Linotype" w:cs="Palatino Linotype"/>
          <w:sz w:val="22"/>
          <w:szCs w:val="22"/>
        </w:rPr>
        <w:t xml:space="preserve">el expediente electrónico del SAIMEX, se observa que el </w:t>
      </w:r>
      <w:r w:rsidR="008C5EFD" w:rsidRPr="000923DB">
        <w:rPr>
          <w:rFonts w:ascii="Palatino Linotype" w:eastAsia="Palatino Linotype" w:hAnsi="Palatino Linotype" w:cs="Palatino Linotype"/>
          <w:b/>
          <w:sz w:val="22"/>
          <w:szCs w:val="22"/>
        </w:rPr>
        <w:t>Sujeto Obligado</w:t>
      </w:r>
      <w:r w:rsidR="00BD7576"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 xml:space="preserve">en fecha </w:t>
      </w:r>
      <w:r w:rsidR="003B4EDC" w:rsidRPr="000923DB">
        <w:rPr>
          <w:rFonts w:ascii="Palatino Linotype" w:eastAsia="Palatino Linotype" w:hAnsi="Palatino Linotype" w:cs="Palatino Linotype"/>
          <w:b/>
          <w:sz w:val="22"/>
          <w:szCs w:val="22"/>
        </w:rPr>
        <w:t>dieciocho de febrero</w:t>
      </w:r>
      <w:r w:rsidRPr="000923DB">
        <w:rPr>
          <w:rFonts w:ascii="Palatino Linotype" w:eastAsia="Palatino Linotype" w:hAnsi="Palatino Linotype" w:cs="Palatino Linotype"/>
          <w:b/>
          <w:sz w:val="22"/>
          <w:szCs w:val="22"/>
        </w:rPr>
        <w:t xml:space="preserve"> de dos mil veinti</w:t>
      </w:r>
      <w:r w:rsidR="003B4EDC" w:rsidRPr="000923DB">
        <w:rPr>
          <w:rFonts w:ascii="Palatino Linotype" w:eastAsia="Palatino Linotype" w:hAnsi="Palatino Linotype" w:cs="Palatino Linotype"/>
          <w:b/>
          <w:sz w:val="22"/>
          <w:szCs w:val="22"/>
        </w:rPr>
        <w:t>cinco</w:t>
      </w:r>
      <w:r w:rsidRPr="000923DB">
        <w:rPr>
          <w:rFonts w:ascii="Palatino Linotype" w:eastAsia="Palatino Linotype" w:hAnsi="Palatino Linotype" w:cs="Palatino Linotype"/>
          <w:sz w:val="22"/>
          <w:szCs w:val="22"/>
        </w:rPr>
        <w:t xml:space="preserve"> rindió su informe justificado a través del siguiente archivo: </w:t>
      </w:r>
    </w:p>
    <w:p w14:paraId="40E77D55" w14:textId="77777777" w:rsidR="008D28BC"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p>
    <w:p w14:paraId="0BBFFE39" w14:textId="77777777" w:rsidR="00851536" w:rsidRPr="000923DB" w:rsidRDefault="003B4EDC" w:rsidP="00AC7703">
      <w:pPr>
        <w:pStyle w:val="Prrafodelista"/>
        <w:widowControl w:val="0"/>
        <w:numPr>
          <w:ilvl w:val="0"/>
          <w:numId w:val="19"/>
        </w:numPr>
        <w:tabs>
          <w:tab w:val="left" w:pos="8080"/>
        </w:tabs>
        <w:spacing w:line="276"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Oficio número PMT058/DG/111/2025 d</w:t>
      </w:r>
      <w:r w:rsidR="008D28BC" w:rsidRPr="000923DB">
        <w:rPr>
          <w:rFonts w:ascii="Palatino Linotype" w:eastAsia="Palatino Linotype" w:hAnsi="Palatino Linotype" w:cs="Palatino Linotype"/>
          <w:sz w:val="22"/>
          <w:szCs w:val="22"/>
        </w:rPr>
        <w:t xml:space="preserve">e fecha </w:t>
      </w:r>
      <w:r w:rsidRPr="000923DB">
        <w:rPr>
          <w:rFonts w:ascii="Palatino Linotype" w:eastAsia="Palatino Linotype" w:hAnsi="Palatino Linotype" w:cs="Palatino Linotype"/>
          <w:sz w:val="22"/>
          <w:szCs w:val="22"/>
        </w:rPr>
        <w:t>once de febrero de dos mil veinticinco</w:t>
      </w:r>
      <w:r w:rsidR="008D28BC" w:rsidRPr="000923DB">
        <w:rPr>
          <w:rFonts w:ascii="Palatino Linotype" w:eastAsia="Palatino Linotype" w:hAnsi="Palatino Linotype" w:cs="Palatino Linotype"/>
          <w:sz w:val="22"/>
          <w:szCs w:val="22"/>
        </w:rPr>
        <w:t xml:space="preserve">, signado por la </w:t>
      </w:r>
      <w:r w:rsidRPr="000923DB">
        <w:rPr>
          <w:rFonts w:ascii="Palatino Linotype" w:eastAsia="Palatino Linotype" w:hAnsi="Palatino Linotype" w:cs="Palatino Linotype"/>
          <w:sz w:val="22"/>
          <w:szCs w:val="22"/>
        </w:rPr>
        <w:t>Directora de Gobernación</w:t>
      </w:r>
      <w:r w:rsidR="008D28BC" w:rsidRPr="000923DB">
        <w:rPr>
          <w:rFonts w:ascii="Palatino Linotype" w:eastAsia="Palatino Linotype" w:hAnsi="Palatino Linotype" w:cs="Palatino Linotype"/>
          <w:sz w:val="22"/>
          <w:szCs w:val="22"/>
        </w:rPr>
        <w:t xml:space="preserve">, mediante el cual </w:t>
      </w:r>
      <w:r w:rsidR="00851536" w:rsidRPr="000923DB">
        <w:rPr>
          <w:rFonts w:ascii="Palatino Linotype" w:eastAsia="Palatino Linotype" w:hAnsi="Palatino Linotype" w:cs="Palatino Linotype"/>
          <w:sz w:val="22"/>
          <w:szCs w:val="22"/>
        </w:rPr>
        <w:t xml:space="preserve">informó: </w:t>
      </w:r>
    </w:p>
    <w:p w14:paraId="5F888A1A" w14:textId="77777777" w:rsidR="00851536" w:rsidRPr="000923DB" w:rsidRDefault="00851536" w:rsidP="00AC7703">
      <w:pPr>
        <w:pStyle w:val="Prrafodelista"/>
        <w:widowControl w:val="0"/>
        <w:tabs>
          <w:tab w:val="left" w:pos="8080"/>
        </w:tabs>
        <w:spacing w:line="276" w:lineRule="auto"/>
        <w:ind w:left="851" w:right="567"/>
        <w:jc w:val="both"/>
        <w:rPr>
          <w:rFonts w:ascii="Palatino Linotype" w:eastAsia="Palatino Linotype" w:hAnsi="Palatino Linotype" w:cs="Palatino Linotype"/>
          <w:sz w:val="22"/>
          <w:szCs w:val="22"/>
        </w:rPr>
      </w:pPr>
    </w:p>
    <w:p w14:paraId="1426E688" w14:textId="77777777" w:rsidR="00851536" w:rsidRPr="000923DB" w:rsidRDefault="00851536" w:rsidP="00AC7703">
      <w:pPr>
        <w:pStyle w:val="Prrafodelista"/>
        <w:widowControl w:val="0"/>
        <w:tabs>
          <w:tab w:val="left" w:pos="8080"/>
        </w:tabs>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 xml:space="preserve">Narrativa: </w:t>
      </w:r>
      <w:r w:rsidRPr="000923DB">
        <w:rPr>
          <w:rFonts w:ascii="Palatino Linotype" w:eastAsia="Palatino Linotype" w:hAnsi="Palatino Linotype" w:cs="Palatino Linotype"/>
          <w:i/>
          <w:sz w:val="22"/>
          <w:szCs w:val="22"/>
        </w:rPr>
        <w:t xml:space="preserve">Si bien es cierto que el solicitante tiene derecho a que se le informe lo que se solicita, también es cierto, que cuando la Dirección de Gobernación no cuente con dicha información, derivado de la incompetencia dentro de la solicitud, se lo hará saber al solicitante, es por lo anterior, que al ser una solicitud que </w:t>
      </w:r>
      <w:r w:rsidRPr="000923DB">
        <w:rPr>
          <w:rFonts w:ascii="Palatino Linotype" w:eastAsia="Palatino Linotype" w:hAnsi="Palatino Linotype" w:cs="Palatino Linotype"/>
          <w:b/>
          <w:i/>
          <w:sz w:val="22"/>
          <w:szCs w:val="22"/>
          <w:u w:val="single"/>
        </w:rPr>
        <w:t>le compete al tratamiento de datos de estudios socioeconómicos como la reactivación del comercio y el Impacto de la derrama económica,</w:t>
      </w:r>
      <w:r w:rsidRPr="000923DB">
        <w:rPr>
          <w:rFonts w:ascii="Palatino Linotype" w:eastAsia="Palatino Linotype" w:hAnsi="Palatino Linotype" w:cs="Palatino Linotype"/>
          <w:i/>
          <w:sz w:val="22"/>
          <w:szCs w:val="22"/>
        </w:rPr>
        <w:t xml:space="preserve"> no se encuentra dentro de las competencias de este sujeto obligado, de la Dirección de Gobernación del Ayuntamiento Constitucional de Tenancingo, ya que el requerimiento del solicitante se encuentra dentro de otra naturaleza.</w:t>
      </w:r>
    </w:p>
    <w:p w14:paraId="3366B624" w14:textId="77777777" w:rsidR="00851536" w:rsidRPr="000923DB" w:rsidRDefault="00851536" w:rsidP="00AC7703">
      <w:pPr>
        <w:pStyle w:val="Prrafodelista"/>
        <w:widowControl w:val="0"/>
        <w:tabs>
          <w:tab w:val="left" w:pos="8080"/>
        </w:tabs>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0666488A" w14:textId="77777777" w:rsidR="00851536" w:rsidRPr="000923DB" w:rsidRDefault="00851536" w:rsidP="00AC7703">
      <w:pPr>
        <w:pStyle w:val="Prrafodelista"/>
        <w:widowControl w:val="0"/>
        <w:tabs>
          <w:tab w:val="left" w:pos="8080"/>
        </w:tabs>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 xml:space="preserve">Por todo lo anterior con fundamento en el artículo 12, de la Ley de Transparencia y Acceso a la Información Pública del Estado de México y Municipios; quienes generamos, recopilamos administramos, manejamos, procesamos, archivemos y conservemos la información seremos responsables de la misma, </w:t>
      </w:r>
      <w:r w:rsidRPr="000923DB">
        <w:rPr>
          <w:rFonts w:ascii="Palatino Linotype" w:eastAsia="Palatino Linotype" w:hAnsi="Palatino Linotype" w:cs="Palatino Linotype"/>
          <w:b/>
          <w:bCs/>
          <w:i/>
          <w:sz w:val="22"/>
          <w:szCs w:val="22"/>
          <w:u w:val="single"/>
        </w:rPr>
        <w:t>los sujetos obligados sólo proporcionarán la información pública que se les requiera y que obre en sus archivos y en el estado en que ésta se encuentre</w:t>
      </w:r>
      <w:r w:rsidRPr="000923DB">
        <w:rPr>
          <w:rFonts w:ascii="Palatino Linotype" w:eastAsia="Palatino Linotype" w:hAnsi="Palatino Linotype" w:cs="Palatino Linotype"/>
          <w:b/>
          <w:bCs/>
          <w:i/>
          <w:sz w:val="22"/>
          <w:szCs w:val="22"/>
        </w:rPr>
        <w:t xml:space="preserve">, por lo que se menciona en dichas respuestas ya entregadas con anterioridad a la solicitud multicitada, </w:t>
      </w:r>
      <w:r w:rsidRPr="000923DB">
        <w:rPr>
          <w:rFonts w:ascii="Palatino Linotype" w:eastAsia="Palatino Linotype" w:hAnsi="Palatino Linotype" w:cs="Palatino Linotype"/>
          <w:b/>
          <w:bCs/>
          <w:i/>
          <w:sz w:val="22"/>
          <w:szCs w:val="22"/>
          <w:u w:val="single"/>
        </w:rPr>
        <w:t>información anterior al año 2020 ya no se cuenta en los archivos físicos que obran dentro de la Dirección de Gobernación, están en poder de la Coordinación de Archivo Municipal,</w:t>
      </w:r>
      <w:r w:rsidRPr="000923DB">
        <w:rPr>
          <w:rFonts w:ascii="Palatino Linotype" w:eastAsia="Palatino Linotype" w:hAnsi="Palatino Linotype" w:cs="Palatino Linotype"/>
          <w:b/>
          <w:bCs/>
          <w:i/>
          <w:sz w:val="22"/>
          <w:szCs w:val="22"/>
        </w:rPr>
        <w:t xml:space="preserve"> mencionado de nueva cuenta que la información solicitada posterior a 2020 si fue entregada de acuerdo al dato numérico solicitado,</w:t>
      </w:r>
      <w:r w:rsidRPr="000923DB">
        <w:rPr>
          <w:rFonts w:ascii="Palatino Linotype" w:eastAsia="Palatino Linotype" w:hAnsi="Palatino Linotype" w:cs="Palatino Linotype"/>
          <w:i/>
          <w:sz w:val="22"/>
          <w:szCs w:val="22"/>
        </w:rPr>
        <w:t xml:space="preserve"> por lo anteriormente expuesto es competencia de los sujetos obligados garantizar, en todo momento, que la información generada tenga un lenguaje sencillo para cualquier persona, a lo cual menciono que las preguntas fueron directamente respondidas con los últimos padrones que recibió esta Dirección de Gobernación como lo dice el artículo 11 de la Ley de Transparencia y Acceso a la Información Pública del Estado de México y Municipios...”</w:t>
      </w:r>
    </w:p>
    <w:p w14:paraId="1CF99839" w14:textId="77777777" w:rsidR="008E2B02" w:rsidRPr="000923DB" w:rsidRDefault="008E2B02" w:rsidP="008D28BC">
      <w:pPr>
        <w:widowControl w:val="0"/>
        <w:spacing w:line="360" w:lineRule="auto"/>
        <w:ind w:right="49"/>
        <w:jc w:val="both"/>
        <w:rPr>
          <w:rFonts w:ascii="Palatino Linotype" w:eastAsia="Palatino Linotype" w:hAnsi="Palatino Linotype" w:cs="Palatino Linotype"/>
          <w:sz w:val="22"/>
          <w:szCs w:val="22"/>
        </w:rPr>
      </w:pPr>
    </w:p>
    <w:p w14:paraId="2E517E20" w14:textId="77777777" w:rsidR="008D28BC" w:rsidRPr="000923DB" w:rsidRDefault="008D28BC" w:rsidP="008D28BC">
      <w:pPr>
        <w:widowControl w:val="0"/>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Documento que se hizo del conocimiento de</w:t>
      </w:r>
      <w:r w:rsidR="008E2B02" w:rsidRPr="000923DB">
        <w:rPr>
          <w:rFonts w:ascii="Palatino Linotype" w:eastAsia="Palatino Linotype" w:hAnsi="Palatino Linotype" w:cs="Palatino Linotype"/>
          <w:sz w:val="22"/>
          <w:szCs w:val="22"/>
        </w:rPr>
        <w:t xml:space="preserve"> la parte </w:t>
      </w:r>
      <w:r w:rsidR="008E2B02" w:rsidRPr="000923DB">
        <w:rPr>
          <w:rFonts w:ascii="Palatino Linotype" w:eastAsia="Palatino Linotype" w:hAnsi="Palatino Linotype" w:cs="Palatino Linotype"/>
          <w:b/>
          <w:sz w:val="22"/>
          <w:szCs w:val="22"/>
        </w:rPr>
        <w:t>Recurrente</w:t>
      </w:r>
      <w:r w:rsidR="008E2B02"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 xml:space="preserve">en fecha </w:t>
      </w:r>
      <w:r w:rsidR="003B4EDC" w:rsidRPr="000923DB">
        <w:rPr>
          <w:rFonts w:ascii="Palatino Linotype" w:eastAsia="Palatino Linotype" w:hAnsi="Palatino Linotype" w:cs="Palatino Linotype"/>
          <w:b/>
          <w:sz w:val="22"/>
          <w:szCs w:val="22"/>
        </w:rPr>
        <w:t xml:space="preserve">diecinueve de febrero de </w:t>
      </w:r>
      <w:r w:rsidRPr="000923DB">
        <w:rPr>
          <w:rFonts w:ascii="Palatino Linotype" w:eastAsia="Palatino Linotype" w:hAnsi="Palatino Linotype" w:cs="Palatino Linotype"/>
          <w:b/>
          <w:sz w:val="22"/>
          <w:szCs w:val="22"/>
        </w:rPr>
        <w:t>dos mil veinti</w:t>
      </w:r>
      <w:r w:rsidR="003B4EDC" w:rsidRPr="000923DB">
        <w:rPr>
          <w:rFonts w:ascii="Palatino Linotype" w:eastAsia="Palatino Linotype" w:hAnsi="Palatino Linotype" w:cs="Palatino Linotype"/>
          <w:b/>
          <w:sz w:val="22"/>
          <w:szCs w:val="22"/>
        </w:rPr>
        <w:t>cinco</w:t>
      </w:r>
      <w:r w:rsidR="008E2B02" w:rsidRPr="000923DB">
        <w:rPr>
          <w:rFonts w:ascii="Palatino Linotype" w:eastAsia="Palatino Linotype" w:hAnsi="Palatino Linotype" w:cs="Palatino Linotype"/>
          <w:b/>
          <w:sz w:val="22"/>
          <w:szCs w:val="22"/>
        </w:rPr>
        <w:t xml:space="preserve">, </w:t>
      </w:r>
      <w:r w:rsidR="008E2B02" w:rsidRPr="000923DB">
        <w:rPr>
          <w:rFonts w:ascii="Palatino Linotype" w:eastAsia="Palatino Linotype" w:hAnsi="Palatino Linotype" w:cs="Palatino Linotype"/>
          <w:sz w:val="22"/>
          <w:szCs w:val="22"/>
        </w:rPr>
        <w:t>mismo que</w:t>
      </w:r>
      <w:r w:rsidR="008E2B02"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sz w:val="22"/>
          <w:szCs w:val="22"/>
        </w:rPr>
        <w:t xml:space="preserve">fue omiso en rendir manifestaciones. </w:t>
      </w:r>
    </w:p>
    <w:p w14:paraId="07606D0B" w14:textId="77777777" w:rsidR="003B4EDC" w:rsidRPr="000923DB" w:rsidRDefault="003B4EDC" w:rsidP="008D28BC">
      <w:pPr>
        <w:spacing w:line="360" w:lineRule="auto"/>
        <w:jc w:val="both"/>
        <w:rPr>
          <w:rFonts w:ascii="Palatino Linotype" w:eastAsia="Palatino Linotype" w:hAnsi="Palatino Linotype" w:cs="Palatino Linotype"/>
          <w:b/>
          <w:sz w:val="22"/>
          <w:szCs w:val="22"/>
        </w:rPr>
      </w:pPr>
    </w:p>
    <w:p w14:paraId="1943E330" w14:textId="77777777" w:rsidR="003D2449" w:rsidRPr="000923DB" w:rsidRDefault="00AF436C"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9.- </w:t>
      </w:r>
      <w:r w:rsidR="003D2449" w:rsidRPr="000923DB">
        <w:rPr>
          <w:rFonts w:ascii="Palatino Linotype" w:eastAsia="Palatino Linotype" w:hAnsi="Palatino Linotype" w:cs="Palatino Linotype"/>
          <w:b/>
          <w:sz w:val="22"/>
          <w:szCs w:val="22"/>
        </w:rPr>
        <w:t xml:space="preserve">Cierre de Instrucción. </w:t>
      </w:r>
      <w:r w:rsidR="003D2449" w:rsidRPr="000923DB">
        <w:rPr>
          <w:rFonts w:ascii="Palatino Linotype" w:eastAsia="Palatino Linotype" w:hAnsi="Palatino Linotype" w:cs="Palatino Linotype"/>
          <w:sz w:val="22"/>
          <w:szCs w:val="22"/>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8E2B02" w:rsidRPr="000923DB">
        <w:rPr>
          <w:rFonts w:ascii="Palatino Linotype" w:eastAsia="Palatino Linotype" w:hAnsi="Palatino Linotype" w:cs="Palatino Linotype"/>
          <w:b/>
          <w:sz w:val="22"/>
          <w:szCs w:val="22"/>
        </w:rPr>
        <w:t>veinticinco de febrero de dos mil veinticinco</w:t>
      </w:r>
      <w:r w:rsidR="003D2449" w:rsidRPr="000923DB">
        <w:rPr>
          <w:rFonts w:ascii="Palatino Linotype" w:eastAsia="Palatino Linotype" w:hAnsi="Palatino Linotype" w:cs="Palatino Linotype"/>
          <w:sz w:val="22"/>
          <w:szCs w:val="22"/>
        </w:rPr>
        <w:t>, se procedió a decretar el cierre de instrucción respectivo y no existiendo diligencia pendiente de desahogo, se ordenó emitir la resolución que conforme a derecho proceda.</w:t>
      </w:r>
    </w:p>
    <w:p w14:paraId="5C6F7803" w14:textId="77777777" w:rsidR="00CD69A7" w:rsidRPr="000923DB" w:rsidRDefault="00CD69A7" w:rsidP="008D28BC">
      <w:pPr>
        <w:spacing w:line="360" w:lineRule="auto"/>
        <w:jc w:val="both"/>
        <w:rPr>
          <w:rFonts w:ascii="Palatino Linotype" w:eastAsia="Palatino Linotype" w:hAnsi="Palatino Linotype" w:cs="Palatino Linotype"/>
          <w:sz w:val="22"/>
          <w:szCs w:val="22"/>
        </w:rPr>
      </w:pPr>
    </w:p>
    <w:p w14:paraId="3B5BE12F" w14:textId="77777777" w:rsidR="00CD69A7" w:rsidRPr="000923DB" w:rsidRDefault="00CD69A7"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 xml:space="preserve">En razón de que fue debidamente sustanciado el expediente electrónico y no existen diligencias pendientes de desahogo, se emite la Resolución que conforme a Derecho proceda, de acuerdo con los siguientes: </w:t>
      </w:r>
    </w:p>
    <w:p w14:paraId="4EDA9699" w14:textId="77777777" w:rsidR="008D28BC" w:rsidRPr="000923DB" w:rsidRDefault="008D28BC" w:rsidP="008D28BC">
      <w:pPr>
        <w:spacing w:line="360" w:lineRule="auto"/>
        <w:jc w:val="both"/>
        <w:rPr>
          <w:rFonts w:ascii="Palatino Linotype" w:eastAsia="Palatino Linotype" w:hAnsi="Palatino Linotype" w:cs="Palatino Linotype"/>
          <w:sz w:val="22"/>
          <w:szCs w:val="22"/>
        </w:rPr>
      </w:pPr>
    </w:p>
    <w:p w14:paraId="32D05336" w14:textId="77777777" w:rsidR="000746CF" w:rsidRPr="000923DB" w:rsidRDefault="008C5EFD" w:rsidP="008D28BC">
      <w:pPr>
        <w:spacing w:line="360" w:lineRule="auto"/>
        <w:ind w:right="49"/>
        <w:jc w:val="center"/>
        <w:rPr>
          <w:rFonts w:ascii="Palatino Linotype" w:eastAsia="Palatino Linotype" w:hAnsi="Palatino Linotype" w:cs="Palatino Linotype"/>
          <w:b/>
          <w:sz w:val="22"/>
          <w:szCs w:val="22"/>
        </w:rPr>
      </w:pPr>
      <w:r w:rsidRPr="000923DB">
        <w:rPr>
          <w:rFonts w:ascii="Palatino Linotype" w:eastAsia="Palatino Linotype" w:hAnsi="Palatino Linotype" w:cs="Palatino Linotype"/>
          <w:b/>
          <w:sz w:val="22"/>
          <w:szCs w:val="22"/>
        </w:rPr>
        <w:t>CONSIDERANDO</w:t>
      </w:r>
    </w:p>
    <w:p w14:paraId="7D14FA1B" w14:textId="77777777" w:rsidR="008D28BC" w:rsidRPr="000923DB" w:rsidRDefault="008D28BC" w:rsidP="008D28BC">
      <w:pPr>
        <w:spacing w:line="360" w:lineRule="auto"/>
        <w:ind w:right="49"/>
        <w:jc w:val="center"/>
        <w:rPr>
          <w:rFonts w:ascii="Palatino Linotype" w:eastAsia="Palatino Linotype" w:hAnsi="Palatino Linotype" w:cs="Palatino Linotype"/>
          <w:b/>
          <w:sz w:val="22"/>
          <w:szCs w:val="22"/>
        </w:rPr>
      </w:pPr>
    </w:p>
    <w:p w14:paraId="28CBE68E" w14:textId="1B62E00D" w:rsidR="000746CF" w:rsidRPr="000923DB" w:rsidRDefault="008C5EFD" w:rsidP="008D28B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Primero.</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b/>
          <w:sz w:val="22"/>
          <w:szCs w:val="22"/>
        </w:rPr>
        <w:t xml:space="preserve">Competencia. </w:t>
      </w:r>
      <w:r w:rsidRPr="000923DB">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8E2B02" w:rsidRPr="000923DB">
        <w:rPr>
          <w:rFonts w:ascii="Palatino Linotype" w:eastAsia="Palatino Linotype" w:hAnsi="Palatino Linotype" w:cs="Palatino Linotype"/>
          <w:sz w:val="22"/>
          <w:szCs w:val="22"/>
        </w:rPr>
        <w:t>tercer, trigésimo cuarto y trigésimo quinto, fracciones IV y V</w:t>
      </w:r>
      <w:r w:rsidRPr="000923DB">
        <w:rPr>
          <w:rFonts w:ascii="Palatino Linotype" w:eastAsia="Palatino Linotype" w:hAnsi="Palatino Linotype" w:cs="Palatino Linotype"/>
          <w:sz w:val="22"/>
          <w:szCs w:val="22"/>
        </w:rPr>
        <w:t>; de la Constitución Política del Estado Libre y Soberano de México; 1, 2, fracción II; 13,  29, 36, fracciones I y II; 176, 178, 179, 181 párrafo tercero y 185 de la Ley Transparencia y Acceso a la Información Pública del Estado de México y Municipios; 9, fracciones I y XX</w:t>
      </w:r>
      <w:r w:rsidR="0045455C" w:rsidRPr="000923DB">
        <w:rPr>
          <w:rFonts w:ascii="Palatino Linotype" w:eastAsia="Palatino Linotype" w:hAnsi="Palatino Linotype" w:cs="Palatino Linotype"/>
          <w:sz w:val="22"/>
          <w:szCs w:val="22"/>
        </w:rPr>
        <w:t xml:space="preserve">III </w:t>
      </w:r>
      <w:r w:rsidRPr="000923DB">
        <w:rPr>
          <w:rFonts w:ascii="Palatino Linotype" w:eastAsia="Palatino Linotype" w:hAnsi="Palatino Linotype" w:cs="Palatino Linotype"/>
          <w:sz w:val="22"/>
          <w:szCs w:val="22"/>
        </w:rPr>
        <w:t>y 11 del Reglamento Interior del Instituto de Transparencia, Acceso a la Información Pública y Protección de Datos Personales del Estado de México y Municipios.</w:t>
      </w:r>
    </w:p>
    <w:p w14:paraId="31589C18" w14:textId="77777777" w:rsidR="008D28BC" w:rsidRPr="000923DB" w:rsidRDefault="008D28BC" w:rsidP="008D28BC">
      <w:pPr>
        <w:spacing w:line="360" w:lineRule="auto"/>
        <w:ind w:right="49"/>
        <w:jc w:val="both"/>
        <w:rPr>
          <w:rFonts w:ascii="Palatino Linotype" w:eastAsia="Palatino Linotype" w:hAnsi="Palatino Linotype" w:cs="Palatino Linotype"/>
          <w:sz w:val="22"/>
          <w:szCs w:val="22"/>
        </w:rPr>
      </w:pPr>
    </w:p>
    <w:p w14:paraId="2F691BA3" w14:textId="77777777" w:rsidR="000746CF" w:rsidRPr="000923DB" w:rsidRDefault="008C5EFD"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Segundo. Oportunidad y Procedibilidad. </w:t>
      </w:r>
      <w:r w:rsidRPr="000923DB">
        <w:rPr>
          <w:rFonts w:ascii="Palatino Linotype" w:eastAsia="Palatino Linotype" w:hAnsi="Palatino Linotype" w:cs="Palatino Linotype"/>
          <w:sz w:val="22"/>
          <w:szCs w:val="22"/>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emitió su respuesta a la solicitud planteada por el solicitante en fecha </w:t>
      </w:r>
      <w:r w:rsidR="002E64B1" w:rsidRPr="000923DB">
        <w:rPr>
          <w:rFonts w:ascii="Palatino Linotype" w:eastAsia="Palatino Linotype" w:hAnsi="Palatino Linotype" w:cs="Palatino Linotype"/>
          <w:b/>
          <w:sz w:val="22"/>
          <w:szCs w:val="22"/>
        </w:rPr>
        <w:t>veintio</w:t>
      </w:r>
      <w:r w:rsidR="008D28BC" w:rsidRPr="000923DB">
        <w:rPr>
          <w:rFonts w:ascii="Palatino Linotype" w:eastAsia="Palatino Linotype" w:hAnsi="Palatino Linotype" w:cs="Palatino Linotype"/>
          <w:b/>
          <w:sz w:val="22"/>
          <w:szCs w:val="22"/>
        </w:rPr>
        <w:t>cho</w:t>
      </w:r>
      <w:r w:rsidR="002E64B1" w:rsidRPr="000923DB">
        <w:rPr>
          <w:rFonts w:ascii="Palatino Linotype" w:eastAsia="Palatino Linotype" w:hAnsi="Palatino Linotype" w:cs="Palatino Linotype"/>
          <w:b/>
          <w:sz w:val="22"/>
          <w:szCs w:val="22"/>
        </w:rPr>
        <w:t xml:space="preserve"> de enero de </w:t>
      </w:r>
      <w:r w:rsidRPr="000923DB">
        <w:rPr>
          <w:rFonts w:ascii="Palatino Linotype" w:eastAsia="Palatino Linotype" w:hAnsi="Palatino Linotype" w:cs="Palatino Linotype"/>
          <w:b/>
          <w:sz w:val="22"/>
          <w:szCs w:val="22"/>
        </w:rPr>
        <w:t>dos mil veinti</w:t>
      </w:r>
      <w:r w:rsidR="002E64B1" w:rsidRPr="000923DB">
        <w:rPr>
          <w:rFonts w:ascii="Palatino Linotype" w:eastAsia="Palatino Linotype" w:hAnsi="Palatino Linotype" w:cs="Palatino Linotype"/>
          <w:b/>
          <w:sz w:val="22"/>
          <w:szCs w:val="22"/>
        </w:rPr>
        <w:t xml:space="preserve">cinco </w:t>
      </w:r>
      <w:r w:rsidRPr="000923DB">
        <w:rPr>
          <w:rFonts w:ascii="Palatino Linotype" w:eastAsia="Palatino Linotype" w:hAnsi="Palatino Linotype" w:cs="Palatino Linotype"/>
          <w:sz w:val="22"/>
          <w:szCs w:val="22"/>
        </w:rPr>
        <w:t xml:space="preserve">y </w:t>
      </w:r>
      <w:r w:rsidR="00394822" w:rsidRPr="000923DB">
        <w:rPr>
          <w:rFonts w:ascii="Palatino Linotype" w:eastAsia="Palatino Linotype" w:hAnsi="Palatino Linotype" w:cs="Palatino Linotype"/>
          <w:sz w:val="22"/>
          <w:szCs w:val="22"/>
        </w:rPr>
        <w:t>la parte</w:t>
      </w:r>
      <w:r w:rsidRPr="000923DB">
        <w:rPr>
          <w:rFonts w:ascii="Palatino Linotype" w:eastAsia="Palatino Linotype" w:hAnsi="Palatino Linotype" w:cs="Palatino Linotype"/>
          <w:b/>
          <w:sz w:val="22"/>
          <w:szCs w:val="22"/>
        </w:rPr>
        <w:t xml:space="preserve"> Recurrente</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lastRenderedPageBreak/>
        <w:t xml:space="preserve">presentó </w:t>
      </w:r>
      <w:r w:rsidR="00A07820" w:rsidRPr="000923DB">
        <w:rPr>
          <w:rFonts w:ascii="Palatino Linotype" w:eastAsia="Palatino Linotype" w:hAnsi="Palatino Linotype" w:cs="Palatino Linotype"/>
          <w:sz w:val="22"/>
          <w:szCs w:val="22"/>
        </w:rPr>
        <w:t xml:space="preserve">su recurso de revisión el </w:t>
      </w:r>
      <w:r w:rsidR="002E64B1" w:rsidRPr="000923DB">
        <w:rPr>
          <w:rFonts w:ascii="Palatino Linotype" w:eastAsia="Palatino Linotype" w:hAnsi="Palatino Linotype" w:cs="Palatino Linotype"/>
          <w:b/>
          <w:sz w:val="22"/>
          <w:szCs w:val="22"/>
        </w:rPr>
        <w:t>cuatro de febrero de dos mil veinticinco</w:t>
      </w:r>
      <w:r w:rsidR="00B130C2" w:rsidRPr="000923DB">
        <w:rPr>
          <w:rFonts w:ascii="Palatino Linotype" w:eastAsia="Palatino Linotype" w:hAnsi="Palatino Linotype" w:cs="Palatino Linotype"/>
          <w:sz w:val="22"/>
          <w:szCs w:val="22"/>
        </w:rPr>
        <w:t xml:space="preserve">, esto es </w:t>
      </w:r>
      <w:r w:rsidR="00394822" w:rsidRPr="000923DB">
        <w:rPr>
          <w:rFonts w:ascii="Palatino Linotype" w:eastAsia="Palatino Linotype" w:hAnsi="Palatino Linotype" w:cs="Palatino Linotype"/>
          <w:sz w:val="22"/>
          <w:szCs w:val="22"/>
        </w:rPr>
        <w:t xml:space="preserve">al </w:t>
      </w:r>
      <w:r w:rsidR="00190211" w:rsidRPr="000923DB">
        <w:rPr>
          <w:rFonts w:ascii="Palatino Linotype" w:eastAsia="Palatino Linotype" w:hAnsi="Palatino Linotype" w:cs="Palatino Linotype"/>
          <w:b/>
          <w:sz w:val="22"/>
          <w:szCs w:val="22"/>
        </w:rPr>
        <w:t>cuarto</w:t>
      </w:r>
      <w:r w:rsidR="008D28BC"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b/>
          <w:sz w:val="22"/>
          <w:szCs w:val="22"/>
        </w:rPr>
        <w:t>día hábil</w:t>
      </w:r>
      <w:r w:rsidR="00A53617" w:rsidRPr="000923DB">
        <w:rPr>
          <w:rFonts w:ascii="Palatino Linotype" w:eastAsia="Palatino Linotype" w:hAnsi="Palatino Linotype" w:cs="Palatino Linotype"/>
          <w:b/>
          <w:sz w:val="22"/>
          <w:szCs w:val="22"/>
        </w:rPr>
        <w:t xml:space="preserve"> siguiente </w:t>
      </w:r>
      <w:r w:rsidRPr="000923DB">
        <w:rPr>
          <w:rFonts w:ascii="Palatino Linotype" w:eastAsia="Palatino Linotype" w:hAnsi="Palatino Linotype" w:cs="Palatino Linotype"/>
          <w:sz w:val="22"/>
          <w:szCs w:val="22"/>
        </w:rPr>
        <w:t>en el que tuv</w:t>
      </w:r>
      <w:r w:rsidR="00394822" w:rsidRPr="000923DB">
        <w:rPr>
          <w:rFonts w:ascii="Palatino Linotype" w:eastAsia="Palatino Linotype" w:hAnsi="Palatino Linotype" w:cs="Palatino Linotype"/>
          <w:sz w:val="22"/>
          <w:szCs w:val="22"/>
        </w:rPr>
        <w:t>o conocimiento de la respuesta.</w:t>
      </w:r>
    </w:p>
    <w:p w14:paraId="6E560AAA" w14:textId="77777777" w:rsidR="00A92D7F" w:rsidRPr="000923DB" w:rsidRDefault="00A92D7F" w:rsidP="008D28BC">
      <w:pPr>
        <w:spacing w:line="360" w:lineRule="auto"/>
        <w:jc w:val="both"/>
        <w:rPr>
          <w:rFonts w:ascii="Palatino Linotype" w:eastAsia="Palatino Linotype" w:hAnsi="Palatino Linotype" w:cs="Palatino Linotype"/>
          <w:sz w:val="22"/>
          <w:szCs w:val="22"/>
        </w:rPr>
      </w:pPr>
    </w:p>
    <w:p w14:paraId="75E3FC6A" w14:textId="77777777" w:rsidR="00B130C2" w:rsidRPr="000923DB" w:rsidRDefault="00B130C2" w:rsidP="008D28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Asimismo, por cuanto hace a la procedibilidad del  recurso de revisión, es de suma importancia señalar que la parte</w:t>
      </w:r>
      <w:r w:rsidRPr="000923DB">
        <w:rPr>
          <w:rFonts w:ascii="Palatino Linotype" w:eastAsia="Palatino Linotype" w:hAnsi="Palatino Linotype" w:cs="Palatino Linotype"/>
          <w:b/>
          <w:sz w:val="22"/>
          <w:szCs w:val="22"/>
        </w:rPr>
        <w:t xml:space="preserve"> Recurrente</w:t>
      </w:r>
      <w:r w:rsidR="00FB0087" w:rsidRPr="000923DB">
        <w:rPr>
          <w:rFonts w:ascii="Palatino Linotype" w:eastAsia="Palatino Linotype" w:hAnsi="Palatino Linotype" w:cs="Palatino Linotype"/>
          <w:sz w:val="22"/>
          <w:szCs w:val="22"/>
        </w:rPr>
        <w:t xml:space="preserve"> </w:t>
      </w:r>
      <w:r w:rsidR="005C720B" w:rsidRPr="000923DB">
        <w:rPr>
          <w:rFonts w:ascii="Palatino Linotype" w:eastAsia="Palatino Linotype" w:hAnsi="Palatino Linotype" w:cs="Palatino Linotype"/>
          <w:sz w:val="22"/>
          <w:szCs w:val="22"/>
        </w:rPr>
        <w:t>únicamente refirió un seudónimo con el que desea</w:t>
      </w:r>
      <w:r w:rsidR="00FB0087" w:rsidRPr="000923DB">
        <w:rPr>
          <w:rFonts w:ascii="Palatino Linotype" w:eastAsia="Palatino Linotype" w:hAnsi="Palatino Linotype" w:cs="Palatino Linotype"/>
          <w:sz w:val="22"/>
          <w:szCs w:val="22"/>
        </w:rPr>
        <w:t xml:space="preserve"> ser identificado</w:t>
      </w:r>
      <w:r w:rsidRPr="000923DB">
        <w:rPr>
          <w:rFonts w:ascii="Palatino Linotype" w:eastAsia="Palatino Linotype" w:hAnsi="Palatino Linotype" w:cs="Palatino Linotype"/>
          <w:sz w:val="22"/>
          <w:szCs w:val="22"/>
        </w:rPr>
        <w:t>,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5754A3" w14:textId="77777777" w:rsidR="008D28BC" w:rsidRPr="000923DB" w:rsidRDefault="008D28BC" w:rsidP="008D28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56BADF" w14:textId="77777777" w:rsidR="00B130C2" w:rsidRPr="000923DB" w:rsidRDefault="00B130C2" w:rsidP="00190211">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"Las solicitudes </w:t>
      </w:r>
      <w:r w:rsidRPr="000923DB">
        <w:rPr>
          <w:rFonts w:ascii="Palatino Linotype" w:eastAsia="Palatino Linotype" w:hAnsi="Palatino Linotype" w:cs="Palatino Linotype"/>
          <w:bCs/>
          <w:i/>
          <w:sz w:val="22"/>
          <w:szCs w:val="22"/>
        </w:rPr>
        <w:t>anónimas</w:t>
      </w:r>
      <w:r w:rsidRPr="000923DB">
        <w:rPr>
          <w:rFonts w:ascii="Palatino Linotype" w:eastAsia="Palatino Linotype" w:hAnsi="Palatino Linotype" w:cs="Palatino Linotype"/>
          <w:b/>
          <w:i/>
          <w:sz w:val="22"/>
          <w:szCs w:val="22"/>
        </w:rPr>
        <w:t>,</w:t>
      </w:r>
      <w:r w:rsidRPr="000923DB">
        <w:rPr>
          <w:rFonts w:ascii="Palatino Linotype" w:eastAsia="Palatino Linotype" w:hAnsi="Palatino Linotype" w:cs="Palatino Linotype"/>
          <w:i/>
          <w:sz w:val="22"/>
          <w:szCs w:val="22"/>
        </w:rPr>
        <w:t xml:space="preserve"> con nombre incompleto </w:t>
      </w:r>
      <w:r w:rsidRPr="000923DB">
        <w:rPr>
          <w:rFonts w:ascii="Palatino Linotype" w:eastAsia="Palatino Linotype" w:hAnsi="Palatino Linotype" w:cs="Palatino Linotype"/>
          <w:b/>
          <w:bCs/>
          <w:i/>
          <w:sz w:val="22"/>
          <w:szCs w:val="22"/>
        </w:rPr>
        <w:t>o seudónimo</w:t>
      </w:r>
      <w:r w:rsidRPr="000923DB">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5D4BC5B1" w14:textId="77777777" w:rsidR="008D28BC" w:rsidRPr="000923DB" w:rsidRDefault="008D28BC" w:rsidP="008D28B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14:paraId="3EEBF87C" w14:textId="77777777" w:rsidR="000746CF" w:rsidRPr="000923DB" w:rsidRDefault="008C5EFD" w:rsidP="008D28BC">
      <w:pPr>
        <w:spacing w:line="360" w:lineRule="auto"/>
        <w:ind w:right="-93"/>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DA87713" w14:textId="77777777" w:rsidR="008D28BC" w:rsidRPr="000923DB" w:rsidRDefault="008D28BC" w:rsidP="008D28BC">
      <w:pPr>
        <w:spacing w:line="360" w:lineRule="auto"/>
        <w:ind w:right="-93"/>
        <w:jc w:val="both"/>
        <w:rPr>
          <w:rFonts w:ascii="Palatino Linotype" w:eastAsia="Palatino Linotype" w:hAnsi="Palatino Linotype" w:cs="Palatino Linotype"/>
          <w:sz w:val="22"/>
          <w:szCs w:val="22"/>
        </w:rPr>
      </w:pPr>
    </w:p>
    <w:p w14:paraId="42ECFF6D" w14:textId="77777777" w:rsidR="000746CF" w:rsidRPr="000923DB" w:rsidRDefault="008C5EFD"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923DB">
        <w:rPr>
          <w:rFonts w:ascii="Palatino Linotype" w:eastAsia="Palatino Linotype" w:hAnsi="Palatino Linotype" w:cs="Palatino Linotype"/>
          <w:b/>
          <w:sz w:val="22"/>
          <w:szCs w:val="22"/>
        </w:rPr>
        <w:t xml:space="preserve">la </w:t>
      </w:r>
      <w:r w:rsidR="00394822" w:rsidRPr="000923DB">
        <w:rPr>
          <w:rFonts w:ascii="Palatino Linotype" w:eastAsia="Palatino Linotype" w:hAnsi="Palatino Linotype" w:cs="Palatino Linotype"/>
          <w:b/>
          <w:sz w:val="22"/>
          <w:szCs w:val="22"/>
        </w:rPr>
        <w:t xml:space="preserve">parte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en sus motivos de inconformidad, de acu</w:t>
      </w:r>
      <w:r w:rsidR="006669BF" w:rsidRPr="000923DB">
        <w:rPr>
          <w:rFonts w:ascii="Palatino Linotype" w:eastAsia="Palatino Linotype" w:hAnsi="Palatino Linotype" w:cs="Palatino Linotype"/>
          <w:sz w:val="22"/>
          <w:szCs w:val="22"/>
        </w:rPr>
        <w:t>erdo al artículo 179, fracción I</w:t>
      </w:r>
      <w:r w:rsidR="00A60C14"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del ordenamiento legal citado, que a la letra dice: </w:t>
      </w:r>
    </w:p>
    <w:p w14:paraId="190FC541" w14:textId="77777777" w:rsidR="00A92D7F" w:rsidRPr="000923DB" w:rsidRDefault="00A92D7F" w:rsidP="008D28BC">
      <w:pPr>
        <w:spacing w:line="360" w:lineRule="auto"/>
        <w:jc w:val="both"/>
        <w:rPr>
          <w:rFonts w:ascii="Palatino Linotype" w:eastAsia="Palatino Linotype" w:hAnsi="Palatino Linotype" w:cs="Palatino Linotype"/>
          <w:sz w:val="22"/>
          <w:szCs w:val="22"/>
        </w:rPr>
      </w:pPr>
    </w:p>
    <w:p w14:paraId="0D0EFB20" w14:textId="77777777" w:rsidR="00394822" w:rsidRPr="000923DB" w:rsidRDefault="007E7FD5" w:rsidP="00AA1F4F">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lastRenderedPageBreak/>
        <w:t>“</w:t>
      </w:r>
      <w:r w:rsidR="008C5EFD" w:rsidRPr="000923DB">
        <w:rPr>
          <w:rFonts w:ascii="Palatino Linotype" w:eastAsia="Palatino Linotype" w:hAnsi="Palatino Linotype" w:cs="Palatino Linotype"/>
          <w:b/>
          <w:i/>
          <w:sz w:val="22"/>
          <w:szCs w:val="22"/>
        </w:rPr>
        <w:t>Artículo 179.</w:t>
      </w:r>
      <w:r w:rsidR="008C5EFD" w:rsidRPr="000923D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12C4AA0F" w14:textId="77777777" w:rsidR="00A60C14" w:rsidRPr="000923DB" w:rsidRDefault="008C5EFD" w:rsidP="00AA1F4F">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          </w:t>
      </w:r>
      <w:r w:rsidR="00A60C14" w:rsidRPr="000923DB">
        <w:rPr>
          <w:rFonts w:ascii="Palatino Linotype" w:eastAsia="Palatino Linotype" w:hAnsi="Palatino Linotype" w:cs="Palatino Linotype"/>
          <w:i/>
          <w:sz w:val="22"/>
          <w:szCs w:val="22"/>
        </w:rPr>
        <w:t>…</w:t>
      </w:r>
    </w:p>
    <w:p w14:paraId="1DBCB41A" w14:textId="77777777" w:rsidR="000746CF" w:rsidRPr="000923DB" w:rsidRDefault="006669BF" w:rsidP="00AA1F4F">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w:t>
      </w:r>
      <w:r w:rsidR="003D2449" w:rsidRPr="000923DB">
        <w:rPr>
          <w:rFonts w:ascii="Palatino Linotype" w:eastAsia="Palatino Linotype" w:hAnsi="Palatino Linotype" w:cs="Palatino Linotype"/>
          <w:b/>
          <w:i/>
          <w:sz w:val="22"/>
          <w:szCs w:val="22"/>
        </w:rPr>
        <w:t xml:space="preserve">. La </w:t>
      </w:r>
      <w:r w:rsidRPr="000923DB">
        <w:rPr>
          <w:rFonts w:ascii="Palatino Linotype" w:eastAsia="Palatino Linotype" w:hAnsi="Palatino Linotype" w:cs="Palatino Linotype"/>
          <w:b/>
          <w:i/>
          <w:sz w:val="22"/>
          <w:szCs w:val="22"/>
        </w:rPr>
        <w:t>negativa a la información solicitada</w:t>
      </w:r>
      <w:r w:rsidR="00A60C14" w:rsidRPr="000923DB">
        <w:rPr>
          <w:rFonts w:ascii="Palatino Linotype" w:eastAsia="Palatino Linotype" w:hAnsi="Palatino Linotype" w:cs="Palatino Linotype"/>
          <w:i/>
          <w:sz w:val="22"/>
          <w:szCs w:val="22"/>
        </w:rPr>
        <w:t xml:space="preserve">; </w:t>
      </w:r>
    </w:p>
    <w:p w14:paraId="6B561B31" w14:textId="77777777" w:rsidR="008D28BC" w:rsidRPr="000923DB" w:rsidRDefault="008D28BC" w:rsidP="006669BF">
      <w:pPr>
        <w:spacing w:line="360" w:lineRule="auto"/>
        <w:ind w:left="567" w:right="851"/>
        <w:jc w:val="both"/>
        <w:rPr>
          <w:rFonts w:ascii="Palatino Linotype" w:eastAsia="Palatino Linotype" w:hAnsi="Palatino Linotype" w:cs="Palatino Linotype"/>
          <w:i/>
          <w:sz w:val="22"/>
          <w:szCs w:val="22"/>
        </w:rPr>
      </w:pPr>
    </w:p>
    <w:p w14:paraId="0101EFE7" w14:textId="17A19DDA" w:rsidR="005709C6" w:rsidRPr="000923DB" w:rsidRDefault="005C720B"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lang w:val="es-MX"/>
        </w:rPr>
        <w:t xml:space="preserve">Tercero. </w:t>
      </w:r>
      <w:r w:rsidR="005709C6" w:rsidRPr="000923DB">
        <w:rPr>
          <w:rFonts w:ascii="Palatino Linotype" w:eastAsia="Palatino Linotype" w:hAnsi="Palatino Linotype" w:cs="Palatino Linotype"/>
          <w:b/>
          <w:sz w:val="22"/>
          <w:szCs w:val="22"/>
          <w:lang w:val="es-MX"/>
        </w:rPr>
        <w:t>Materia de Revisión</w:t>
      </w:r>
      <w:r w:rsidRPr="000923DB">
        <w:rPr>
          <w:rFonts w:ascii="Palatino Linotype" w:eastAsia="Palatino Linotype" w:hAnsi="Palatino Linotype" w:cs="Palatino Linotype"/>
          <w:b/>
          <w:sz w:val="22"/>
          <w:szCs w:val="22"/>
          <w:lang w:val="es-MX"/>
        </w:rPr>
        <w:t>.</w:t>
      </w:r>
      <w:r w:rsidRPr="000923DB">
        <w:rPr>
          <w:rFonts w:ascii="Palatino Linotype" w:hAnsi="Palatino Linotype"/>
          <w:sz w:val="22"/>
          <w:szCs w:val="22"/>
          <w:lang w:val="es-MX"/>
        </w:rPr>
        <w:t xml:space="preserve"> </w:t>
      </w:r>
      <w:r w:rsidR="005709C6" w:rsidRPr="000923DB">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425D1C27"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090DD698"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Cuarto. Estudio de fondo del asunto. </w:t>
      </w:r>
      <w:r w:rsidRPr="000923DB">
        <w:rPr>
          <w:rFonts w:ascii="Palatino Linotype" w:eastAsia="Palatino Linotype" w:hAnsi="Palatino Linotype" w:cs="Palatino Linotype"/>
          <w:sz w:val="22"/>
          <w:szCs w:val="22"/>
        </w:rPr>
        <w:t>Es conveniente analizar si la respuesta del Sujeto Obligado</w:t>
      </w:r>
      <w:r w:rsidRPr="000923DB">
        <w:rPr>
          <w:rFonts w:ascii="Palatino Linotype" w:eastAsia="Palatino Linotype" w:hAnsi="Palatino Linotype" w:cs="Palatino Linotype"/>
          <w:b/>
          <w:sz w:val="22"/>
          <w:szCs w:val="22"/>
        </w:rPr>
        <w:t xml:space="preserve"> </w:t>
      </w:r>
      <w:r w:rsidRPr="000923DB">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2EE3CAA"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389A2F7B" w14:textId="77777777" w:rsidR="005709C6" w:rsidRPr="000923DB" w:rsidRDefault="005709C6" w:rsidP="005709C6">
      <w:pPr>
        <w:tabs>
          <w:tab w:val="left" w:pos="851"/>
        </w:tabs>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4</w:t>
      </w:r>
      <w:r w:rsidRPr="000923D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E1C66EA" w14:textId="77777777" w:rsidR="005709C6" w:rsidRPr="000923DB" w:rsidRDefault="005709C6" w:rsidP="005709C6">
      <w:pPr>
        <w:tabs>
          <w:tab w:val="left" w:pos="851"/>
        </w:tabs>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923DB">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w:t>
      </w:r>
      <w:r w:rsidRPr="000923DB">
        <w:rPr>
          <w:rFonts w:ascii="Palatino Linotype" w:eastAsia="Palatino Linotype" w:hAnsi="Palatino Linotype" w:cs="Palatino Linotype"/>
          <w:i/>
          <w:sz w:val="22"/>
          <w:szCs w:val="22"/>
        </w:rPr>
        <w:lastRenderedPageBreak/>
        <w:t>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A4E1B1" w14:textId="77777777" w:rsidR="005709C6" w:rsidRPr="000923DB" w:rsidRDefault="005709C6" w:rsidP="005709C6">
      <w:pPr>
        <w:tabs>
          <w:tab w:val="left" w:pos="851"/>
        </w:tabs>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923DB">
        <w:rPr>
          <w:rFonts w:ascii="Palatino Linotype" w:eastAsia="Palatino Linotype" w:hAnsi="Palatino Linotype" w:cs="Palatino Linotype"/>
          <w:i/>
          <w:sz w:val="22"/>
          <w:szCs w:val="22"/>
        </w:rPr>
        <w:t>.”(Sic)</w:t>
      </w:r>
    </w:p>
    <w:p w14:paraId="3A733677"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70FD541C"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190B10E" w14:textId="77777777" w:rsidR="005709C6" w:rsidRPr="000923DB" w:rsidRDefault="005709C6" w:rsidP="005709C6">
      <w:pPr>
        <w:spacing w:line="276" w:lineRule="auto"/>
        <w:ind w:left="567" w:right="616"/>
        <w:jc w:val="both"/>
        <w:rPr>
          <w:rFonts w:ascii="Palatino Linotype" w:eastAsia="Palatino Linotype" w:hAnsi="Palatino Linotype" w:cs="Palatino Linotype"/>
          <w:sz w:val="22"/>
          <w:szCs w:val="22"/>
        </w:rPr>
      </w:pPr>
    </w:p>
    <w:p w14:paraId="66E53BBA"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12.-</w:t>
      </w:r>
      <w:r w:rsidRPr="000923D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314004"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p>
    <w:p w14:paraId="13718D15"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0923DB">
        <w:rPr>
          <w:rFonts w:ascii="Palatino Linotype" w:eastAsia="Palatino Linotype" w:hAnsi="Palatino Linotype" w:cs="Palatino Linotype"/>
          <w:i/>
          <w:sz w:val="22"/>
          <w:szCs w:val="22"/>
        </w:rPr>
        <w:t xml:space="preserve">.” </w:t>
      </w:r>
    </w:p>
    <w:p w14:paraId="063E17E1" w14:textId="77777777" w:rsidR="005709C6" w:rsidRPr="000923DB" w:rsidRDefault="005709C6" w:rsidP="005709C6">
      <w:pPr>
        <w:spacing w:line="360" w:lineRule="auto"/>
        <w:ind w:right="-93"/>
        <w:jc w:val="both"/>
        <w:rPr>
          <w:rFonts w:ascii="Palatino Linotype" w:eastAsia="Palatino Linotype" w:hAnsi="Palatino Linotype" w:cs="Palatino Linotype"/>
          <w:sz w:val="22"/>
          <w:szCs w:val="22"/>
        </w:rPr>
      </w:pPr>
    </w:p>
    <w:p w14:paraId="1726D487" w14:textId="77777777" w:rsidR="005709C6" w:rsidRPr="000923DB" w:rsidRDefault="005709C6" w:rsidP="005709C6">
      <w:pPr>
        <w:spacing w:line="360" w:lineRule="auto"/>
        <w:ind w:right="-93"/>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0923DB">
        <w:rPr>
          <w:rFonts w:ascii="Palatino Linotype" w:eastAsia="Palatino Linotype" w:hAnsi="Palatino Linotype" w:cs="Palatino Linotype"/>
          <w:sz w:val="22"/>
          <w:szCs w:val="22"/>
        </w:rPr>
        <w:lastRenderedPageBreak/>
        <w:t>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7B404F3" w14:textId="77777777" w:rsidR="005709C6" w:rsidRPr="000923DB" w:rsidRDefault="005709C6" w:rsidP="005709C6">
      <w:pPr>
        <w:spacing w:line="360" w:lineRule="auto"/>
        <w:ind w:right="-93"/>
        <w:jc w:val="both"/>
        <w:rPr>
          <w:rFonts w:ascii="Palatino Linotype" w:eastAsia="Palatino Linotype" w:hAnsi="Palatino Linotype" w:cs="Palatino Linotype"/>
          <w:sz w:val="22"/>
          <w:szCs w:val="22"/>
        </w:rPr>
      </w:pPr>
    </w:p>
    <w:p w14:paraId="602ECA2C" w14:textId="77777777" w:rsidR="005709C6" w:rsidRPr="000923DB" w:rsidRDefault="005709C6" w:rsidP="005709C6">
      <w:pPr>
        <w:spacing w:line="360" w:lineRule="auto"/>
        <w:jc w:val="both"/>
        <w:rPr>
          <w:rFonts w:ascii="Palatino Linotype" w:eastAsia="Palatino Linotype" w:hAnsi="Palatino Linotype" w:cs="Palatino Linotype"/>
          <w:b/>
          <w:sz w:val="22"/>
          <w:szCs w:val="22"/>
        </w:rPr>
      </w:pPr>
      <w:r w:rsidRPr="000923DB">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0923DB">
        <w:rPr>
          <w:rFonts w:ascii="Palatino Linotype" w:eastAsia="Palatino Linotype" w:hAnsi="Palatino Linotype" w:cs="Palatino Linotype"/>
          <w:b/>
          <w:sz w:val="22"/>
          <w:szCs w:val="22"/>
        </w:rPr>
        <w:t xml:space="preserve"> </w:t>
      </w:r>
    </w:p>
    <w:p w14:paraId="7E0EE966" w14:textId="77777777" w:rsidR="005709C6" w:rsidRPr="000923DB" w:rsidRDefault="005709C6" w:rsidP="005709C6">
      <w:pPr>
        <w:spacing w:line="276" w:lineRule="auto"/>
        <w:ind w:left="851" w:right="850"/>
        <w:jc w:val="both"/>
        <w:rPr>
          <w:rFonts w:ascii="Palatino Linotype" w:eastAsia="Palatino Linotype" w:hAnsi="Palatino Linotype" w:cs="Palatino Linotype"/>
          <w:sz w:val="22"/>
          <w:szCs w:val="22"/>
        </w:rPr>
      </w:pPr>
    </w:p>
    <w:p w14:paraId="1D1CF215"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No existe obligación de elaborar documentos ad hoc para atender las solicitudes de acceso a la información.</w:t>
      </w:r>
      <w:r w:rsidRPr="000923D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A7FC533" w14:textId="77777777" w:rsidR="005709C6" w:rsidRPr="000923DB" w:rsidRDefault="005709C6" w:rsidP="005709C6">
      <w:pPr>
        <w:spacing w:line="276" w:lineRule="auto"/>
        <w:ind w:left="567" w:right="616"/>
        <w:jc w:val="both"/>
        <w:rPr>
          <w:rFonts w:ascii="Palatino Linotype" w:eastAsia="Palatino Linotype" w:hAnsi="Palatino Linotype" w:cs="Palatino Linotype"/>
          <w:i/>
          <w:sz w:val="22"/>
          <w:szCs w:val="22"/>
        </w:rPr>
      </w:pPr>
    </w:p>
    <w:p w14:paraId="12BD30DD"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084128"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7AB8A88B"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0923DB">
        <w:rPr>
          <w:rFonts w:ascii="Palatino Linotype" w:eastAsia="Palatino Linotype" w:hAnsi="Palatino Linotype" w:cs="Palatino Linotype"/>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926D702"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02131A9B"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 xml:space="preserve">Artículo 3. </w:t>
      </w:r>
      <w:r w:rsidRPr="000923DB">
        <w:rPr>
          <w:rFonts w:ascii="Palatino Linotype" w:eastAsia="Palatino Linotype" w:hAnsi="Palatino Linotype" w:cs="Palatino Linotype"/>
          <w:i/>
          <w:sz w:val="22"/>
          <w:szCs w:val="22"/>
        </w:rPr>
        <w:t>Para los efectos de la presente Ley se entenderá por:</w:t>
      </w:r>
    </w:p>
    <w:p w14:paraId="31F06C99"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6F82FD94"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XI. Documento:</w:t>
      </w:r>
      <w:r w:rsidRPr="000923DB">
        <w:rPr>
          <w:rFonts w:ascii="Palatino Linotype" w:eastAsia="Palatino Linotype" w:hAnsi="Palatino Linotype" w:cs="Palatino Linotype"/>
          <w:i/>
          <w:sz w:val="22"/>
          <w:szCs w:val="22"/>
        </w:rPr>
        <w:t xml:space="preserve"> Los expedientes, reportes, estudios, actas</w:t>
      </w:r>
      <w:r w:rsidRPr="000923DB">
        <w:rPr>
          <w:rFonts w:ascii="Palatino Linotype" w:eastAsia="Palatino Linotype" w:hAnsi="Palatino Linotype" w:cs="Palatino Linotype"/>
          <w:b/>
          <w:i/>
          <w:sz w:val="22"/>
          <w:szCs w:val="22"/>
        </w:rPr>
        <w:t>,</w:t>
      </w:r>
      <w:r w:rsidRPr="000923D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F46F900" w14:textId="77777777" w:rsidR="005709C6" w:rsidRPr="000923DB" w:rsidRDefault="005709C6" w:rsidP="005709C6">
      <w:pPr>
        <w:spacing w:line="360" w:lineRule="auto"/>
        <w:ind w:left="851" w:right="899"/>
        <w:jc w:val="both"/>
        <w:rPr>
          <w:rFonts w:ascii="Palatino Linotype" w:eastAsia="Palatino Linotype" w:hAnsi="Palatino Linotype" w:cs="Palatino Linotype"/>
          <w:sz w:val="22"/>
          <w:szCs w:val="22"/>
        </w:rPr>
      </w:pPr>
    </w:p>
    <w:p w14:paraId="30CB2D92"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A01932" w14:textId="77777777" w:rsidR="005709C6" w:rsidRPr="000923DB" w:rsidRDefault="005709C6" w:rsidP="005709C6">
      <w:pPr>
        <w:spacing w:line="360" w:lineRule="auto"/>
        <w:ind w:left="851" w:right="899"/>
        <w:jc w:val="both"/>
        <w:rPr>
          <w:rFonts w:ascii="Palatino Linotype" w:eastAsia="Palatino Linotype" w:hAnsi="Palatino Linotype" w:cs="Palatino Linotype"/>
          <w:sz w:val="22"/>
          <w:szCs w:val="22"/>
        </w:rPr>
      </w:pPr>
    </w:p>
    <w:p w14:paraId="01F3873B" w14:textId="77777777" w:rsidR="005709C6" w:rsidRPr="000923DB" w:rsidRDefault="005709C6" w:rsidP="005709C6">
      <w:pPr>
        <w:spacing w:line="276" w:lineRule="auto"/>
        <w:ind w:left="851"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sz w:val="22"/>
          <w:szCs w:val="22"/>
        </w:rPr>
        <w:t>“</w:t>
      </w:r>
      <w:r w:rsidRPr="000923DB">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0923D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97A3D8"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32758544" w14:textId="77777777" w:rsidR="005709C6" w:rsidRPr="000923DB" w:rsidRDefault="005709C6" w:rsidP="005709C6">
      <w:pPr>
        <w:spacing w:line="276" w:lineRule="auto"/>
        <w:ind w:left="851"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1864C8E" w14:textId="77777777" w:rsidR="005709C6" w:rsidRPr="000923DB" w:rsidRDefault="005709C6" w:rsidP="005709C6">
      <w:pPr>
        <w:spacing w:line="276" w:lineRule="auto"/>
        <w:ind w:left="851"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833CF08" w14:textId="77777777" w:rsidR="005709C6" w:rsidRPr="000923DB" w:rsidRDefault="005709C6" w:rsidP="005709C6">
      <w:pPr>
        <w:spacing w:line="276" w:lineRule="auto"/>
        <w:ind w:left="851"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69A51E0"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1943F4D7" w14:textId="77777777" w:rsidR="005709C6" w:rsidRPr="000923DB" w:rsidRDefault="005709C6" w:rsidP="005709C6">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149653"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p>
    <w:p w14:paraId="33D7CD2A" w14:textId="77777777" w:rsidR="005709C6" w:rsidRPr="000923DB" w:rsidRDefault="005709C6" w:rsidP="005709C6">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w:t>
      </w:r>
      <w:r w:rsidRPr="000923DB">
        <w:rPr>
          <w:rFonts w:ascii="Palatino Linotype" w:eastAsia="Palatino Linotype" w:hAnsi="Palatino Linotype" w:cs="Palatino Linotype"/>
          <w:sz w:val="22"/>
          <w:szCs w:val="22"/>
        </w:rPr>
        <w:lastRenderedPageBreak/>
        <w:t>estatal y municipal, es pública y sólo podrá ser reservada temporalmente por las razones previstas en la Constitución Federal por interés público y seguridad, en los términos que fijen las leyes de la materia.</w:t>
      </w:r>
    </w:p>
    <w:p w14:paraId="78E68405" w14:textId="62CAE5C0" w:rsidR="005709C6" w:rsidRPr="000923DB" w:rsidRDefault="005709C6" w:rsidP="005709C6">
      <w:pPr>
        <w:spacing w:before="240" w:after="240" w:line="360" w:lineRule="auto"/>
        <w:ind w:right="51"/>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requirió al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dar atención a los siguientes cuestionamientos: </w:t>
      </w:r>
    </w:p>
    <w:p w14:paraId="65E9CB71" w14:textId="77777777" w:rsidR="005709C6" w:rsidRPr="000923DB" w:rsidRDefault="005709C6" w:rsidP="008D28BC">
      <w:pPr>
        <w:spacing w:line="360" w:lineRule="auto"/>
        <w:jc w:val="both"/>
        <w:rPr>
          <w:rFonts w:ascii="Palatino Linotype" w:hAnsi="Palatino Linotype"/>
          <w:sz w:val="22"/>
          <w:szCs w:val="22"/>
          <w:lang w:val="es-MX"/>
        </w:rPr>
      </w:pPr>
    </w:p>
    <w:p w14:paraId="5DA30B2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obtiene los días jueves que es día de tianguis en el municipio de Tenancingo? </w:t>
      </w:r>
    </w:p>
    <w:p w14:paraId="3421B1F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¿Cuantos tianguistas tiene permiso para comercializar los días jueves? </w:t>
      </w:r>
    </w:p>
    <w:p w14:paraId="419EE42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obtiene los domingos que es día de tianguis en el municipio de Tenancingo? </w:t>
      </w:r>
    </w:p>
    <w:p w14:paraId="2E773A6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¿Cuantos tianguistas tiene permiso para comercializar los días domingos? </w:t>
      </w:r>
    </w:p>
    <w:p w14:paraId="73B50A3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el 2017? </w:t>
      </w:r>
    </w:p>
    <w:p w14:paraId="6AC62F9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el 2018? </w:t>
      </w:r>
    </w:p>
    <w:p w14:paraId="16CD8BC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el 2019? </w:t>
      </w:r>
    </w:p>
    <w:p w14:paraId="37CE96C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w:t>
      </w:r>
      <w:proofErr w:type="spellStart"/>
      <w:r w:rsidRPr="000923DB">
        <w:rPr>
          <w:rFonts w:ascii="Palatino Linotype" w:eastAsia="Palatino Linotype" w:hAnsi="Palatino Linotype" w:cs="Palatino Linotype"/>
          <w:b/>
          <w:sz w:val="22"/>
          <w:szCs w:val="22"/>
          <w:lang w:val="es-MX"/>
        </w:rPr>
        <w:t>el</w:t>
      </w:r>
      <w:proofErr w:type="spellEnd"/>
      <w:r w:rsidRPr="000923DB">
        <w:rPr>
          <w:rFonts w:ascii="Palatino Linotype" w:eastAsia="Palatino Linotype" w:hAnsi="Palatino Linotype" w:cs="Palatino Linotype"/>
          <w:b/>
          <w:sz w:val="22"/>
          <w:szCs w:val="22"/>
          <w:lang w:val="es-MX"/>
        </w:rPr>
        <w:t xml:space="preserve"> y en </w:t>
      </w:r>
      <w:proofErr w:type="spellStart"/>
      <w:r w:rsidRPr="000923DB">
        <w:rPr>
          <w:rFonts w:ascii="Palatino Linotype" w:eastAsia="Palatino Linotype" w:hAnsi="Palatino Linotype" w:cs="Palatino Linotype"/>
          <w:b/>
          <w:sz w:val="22"/>
          <w:szCs w:val="22"/>
          <w:lang w:val="es-MX"/>
        </w:rPr>
        <w:t>que</w:t>
      </w:r>
      <w:proofErr w:type="spellEnd"/>
      <w:r w:rsidRPr="000923DB">
        <w:rPr>
          <w:rFonts w:ascii="Palatino Linotype" w:eastAsia="Palatino Linotype" w:hAnsi="Palatino Linotype" w:cs="Palatino Linotype"/>
          <w:b/>
          <w:sz w:val="22"/>
          <w:szCs w:val="22"/>
          <w:lang w:val="es-MX"/>
        </w:rPr>
        <w:t xml:space="preserve"> lugar 2020? </w:t>
      </w:r>
    </w:p>
    <w:p w14:paraId="6F64F89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el 2022? </w:t>
      </w:r>
    </w:p>
    <w:p w14:paraId="492E72D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reyes se colocaron en el 2023? </w:t>
      </w:r>
    </w:p>
    <w:p w14:paraId="54E9010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reyes en el 2017? </w:t>
      </w:r>
    </w:p>
    <w:p w14:paraId="4FAFA0B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reyes en el 2018? </w:t>
      </w:r>
    </w:p>
    <w:p w14:paraId="7E08F76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reyes en el 2019? </w:t>
      </w:r>
    </w:p>
    <w:p w14:paraId="064CEA7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¿Qué derrama económica se obtuvo en temporada de reyes en el 2020? </w:t>
      </w:r>
    </w:p>
    <w:p w14:paraId="6BE661C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reyes? </w:t>
      </w:r>
    </w:p>
    <w:p w14:paraId="5C095A8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reyes tienen permiso de única ocasión en el año 2021? </w:t>
      </w:r>
    </w:p>
    <w:p w14:paraId="5DAABDA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reyes en el 2022? </w:t>
      </w:r>
    </w:p>
    <w:p w14:paraId="52A3625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reyes en el 2023? </w:t>
      </w:r>
    </w:p>
    <w:p w14:paraId="0017DB6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reyes son originarios de Tenancingo? </w:t>
      </w:r>
    </w:p>
    <w:p w14:paraId="3A277E7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reyes? </w:t>
      </w:r>
    </w:p>
    <w:p w14:paraId="523D72F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reyes cuentan con recibo de pago al corriente? </w:t>
      </w:r>
    </w:p>
    <w:p w14:paraId="08CBAD2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reyes después de la pandemia? </w:t>
      </w:r>
    </w:p>
    <w:p w14:paraId="2E6409C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se instalaron en el estadio Municipal en el 2021? </w:t>
      </w:r>
    </w:p>
    <w:p w14:paraId="5DF4371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¿A partir de qué año se instaló la temporada de reyes en el jardín principal?</w:t>
      </w:r>
    </w:p>
    <w:p w14:paraId="3245510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año se dio la apertura de temporada de reyes en la calle Pablo González Casanova? </w:t>
      </w:r>
    </w:p>
    <w:p w14:paraId="2DC919C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calles se ocupan para la venta de temporada de reyes? </w:t>
      </w:r>
    </w:p>
    <w:p w14:paraId="64A436C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días dura la temporada de reyes? </w:t>
      </w:r>
    </w:p>
    <w:p w14:paraId="64F06CE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¿Cuantos comerciantes tiene el padrón de la temporada de día de reyes? </w:t>
      </w:r>
    </w:p>
    <w:p w14:paraId="5255359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se colocaron en el 2017? </w:t>
      </w:r>
    </w:p>
    <w:p w14:paraId="49F9576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se colocaron en el 2018? </w:t>
      </w:r>
    </w:p>
    <w:p w14:paraId="1DE20FD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se colocaron en el 2019? </w:t>
      </w:r>
    </w:p>
    <w:p w14:paraId="091F218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se colocaron en el 2020? </w:t>
      </w:r>
    </w:p>
    <w:p w14:paraId="0CCE9C1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se colocaron en el 2022? </w:t>
      </w:r>
    </w:p>
    <w:p w14:paraId="2EA7B4C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Niños Dios se colocaron en el 2023? </w:t>
      </w:r>
    </w:p>
    <w:p w14:paraId="694651A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2017? </w:t>
      </w:r>
    </w:p>
    <w:p w14:paraId="21435CE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2018? </w:t>
      </w:r>
    </w:p>
    <w:p w14:paraId="6B83B3C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2019? </w:t>
      </w:r>
    </w:p>
    <w:p w14:paraId="0DB2667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2020? </w:t>
      </w:r>
    </w:p>
    <w:p w14:paraId="0DE38E8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Niños Dios? </w:t>
      </w:r>
    </w:p>
    <w:p w14:paraId="2E87C68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tienen permiso de única ocasión en el año 2021? </w:t>
      </w:r>
    </w:p>
    <w:p w14:paraId="07261AC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2022? </w:t>
      </w:r>
    </w:p>
    <w:p w14:paraId="011D6FE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Niños Dios en el 2023? </w:t>
      </w:r>
    </w:p>
    <w:p w14:paraId="0A203D4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Niños Dios son originarios de Tenancingo? </w:t>
      </w:r>
    </w:p>
    <w:p w14:paraId="457A2CD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Niños Dios? </w:t>
      </w:r>
    </w:p>
    <w:p w14:paraId="67DF520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Niños Dios cuentan con recibo de pago al corriente? </w:t>
      </w:r>
    </w:p>
    <w:p w14:paraId="107CEC6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Niños Dios después de la pandemia? </w:t>
      </w:r>
    </w:p>
    <w:p w14:paraId="57C0BC3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¿A partir de qué año se instaló la temporada de Niños Dios en la explanada del jardín principal? </w:t>
      </w:r>
    </w:p>
    <w:p w14:paraId="12C5093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días dura la temporada de niños dios? </w:t>
      </w:r>
    </w:p>
    <w:p w14:paraId="70505A7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se colocaron en el 2017? </w:t>
      </w:r>
    </w:p>
    <w:p w14:paraId="289599D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se colocaron en el 2018? </w:t>
      </w:r>
    </w:p>
    <w:p w14:paraId="3BD5145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se colocaron en el 2019? </w:t>
      </w:r>
    </w:p>
    <w:p w14:paraId="5F4539D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se colocaron en el 2020? </w:t>
      </w:r>
    </w:p>
    <w:p w14:paraId="7468FA8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14 de febrero se colocaron en el 2022? </w:t>
      </w:r>
    </w:p>
    <w:p w14:paraId="3E3CDE3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se colocaron en el 2023? </w:t>
      </w:r>
    </w:p>
    <w:p w14:paraId="7F581C5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2017? </w:t>
      </w:r>
    </w:p>
    <w:p w14:paraId="3FE7BFE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2018? </w:t>
      </w:r>
    </w:p>
    <w:p w14:paraId="3CE4901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2019? </w:t>
      </w:r>
    </w:p>
    <w:p w14:paraId="03F18DD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2020? </w:t>
      </w:r>
    </w:p>
    <w:p w14:paraId="21821F2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14 de febrero? </w:t>
      </w:r>
    </w:p>
    <w:p w14:paraId="2CA3A5E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tienen permiso de única ocasión en el año 2021? </w:t>
      </w:r>
    </w:p>
    <w:p w14:paraId="77F0C1C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2022? </w:t>
      </w:r>
    </w:p>
    <w:p w14:paraId="2235713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14 de febrero en el 2023? </w:t>
      </w:r>
    </w:p>
    <w:p w14:paraId="4CFCCE6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14 de febrero son originarios de Tenancingo? </w:t>
      </w:r>
    </w:p>
    <w:p w14:paraId="1D072F7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14 de febrero? </w:t>
      </w:r>
    </w:p>
    <w:p w14:paraId="2CF8F90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14 de febrero cuentan con recibo de pago al corriente? </w:t>
      </w:r>
    </w:p>
    <w:p w14:paraId="75159E0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14 de febrero después de la pandemia? </w:t>
      </w:r>
    </w:p>
    <w:p w14:paraId="476115D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¿A partir de qué año se instaló la temporada de 14 de febrero en el jardín principal? </w:t>
      </w:r>
    </w:p>
    <w:p w14:paraId="786F4C00" w14:textId="728FF999"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días dura la temporada de 14 de febrero? </w:t>
      </w:r>
    </w:p>
    <w:p w14:paraId="16CE22E6" w14:textId="77777777" w:rsidR="00F93A1B"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se colocaron en el 2017? </w:t>
      </w:r>
    </w:p>
    <w:p w14:paraId="186765A2" w14:textId="574896CD"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se colocaron en el 2018? </w:t>
      </w:r>
    </w:p>
    <w:p w14:paraId="525D196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se colocaron en el 2019? </w:t>
      </w:r>
    </w:p>
    <w:p w14:paraId="3A471C0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jarros se colocaron en el 2020? </w:t>
      </w:r>
    </w:p>
    <w:p w14:paraId="1A16C6A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se colocaron en el 2022? </w:t>
      </w:r>
    </w:p>
    <w:p w14:paraId="1A24461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se colocaron en el 2023? </w:t>
      </w:r>
    </w:p>
    <w:p w14:paraId="4DA85CB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2017? </w:t>
      </w:r>
    </w:p>
    <w:p w14:paraId="6FB8E4F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2018? </w:t>
      </w:r>
    </w:p>
    <w:p w14:paraId="2373A74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2019? </w:t>
      </w:r>
    </w:p>
    <w:p w14:paraId="42F2626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2020? </w:t>
      </w:r>
    </w:p>
    <w:p w14:paraId="3660960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jarros? </w:t>
      </w:r>
    </w:p>
    <w:p w14:paraId="4E88702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tienen permiso de única ocasión en el año 2021? </w:t>
      </w:r>
    </w:p>
    <w:p w14:paraId="568AE3C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2022? </w:t>
      </w:r>
    </w:p>
    <w:p w14:paraId="29A6768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jarros en el 2023? </w:t>
      </w:r>
    </w:p>
    <w:p w14:paraId="2060DBB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jarros son originarios de Tenancingo? </w:t>
      </w:r>
    </w:p>
    <w:p w14:paraId="1EC07EC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jarros? </w:t>
      </w:r>
    </w:p>
    <w:p w14:paraId="0DB1942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jarros cuentan con recibo de pago al corriente? </w:t>
      </w:r>
    </w:p>
    <w:p w14:paraId="1680A1B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jarros después de la pandemia? </w:t>
      </w:r>
    </w:p>
    <w:p w14:paraId="126CF4E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se colocaron en el 2017? </w:t>
      </w:r>
    </w:p>
    <w:p w14:paraId="638EFE5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se colocaron en el 2018? </w:t>
      </w:r>
    </w:p>
    <w:p w14:paraId="03D0137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¿Cuántos comerciantes de temporada de 10 de mayo se colocaron en el 2019?</w:t>
      </w:r>
    </w:p>
    <w:p w14:paraId="65DF72D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se colocaron en el 2020? </w:t>
      </w:r>
    </w:p>
    <w:p w14:paraId="50010DD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10 de mayo se colocaron en el 2022? </w:t>
      </w:r>
    </w:p>
    <w:p w14:paraId="0D59050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se colocaron en el 2023? </w:t>
      </w:r>
    </w:p>
    <w:p w14:paraId="6D7D60C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2017? </w:t>
      </w:r>
    </w:p>
    <w:p w14:paraId="1776699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2018? </w:t>
      </w:r>
    </w:p>
    <w:p w14:paraId="485C40A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2019? </w:t>
      </w:r>
    </w:p>
    <w:p w14:paraId="4AC9D11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2020? </w:t>
      </w:r>
    </w:p>
    <w:p w14:paraId="6F2CDE1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10 de mayo? </w:t>
      </w:r>
    </w:p>
    <w:p w14:paraId="7B48150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tienen permiso de única ocasión en el año 2021? </w:t>
      </w:r>
    </w:p>
    <w:p w14:paraId="0B17F75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2022? </w:t>
      </w:r>
    </w:p>
    <w:p w14:paraId="6E153EC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10 de mayo en el 2023? </w:t>
      </w:r>
    </w:p>
    <w:p w14:paraId="41A7980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10 de mayo son originarios de Tenancingo? </w:t>
      </w:r>
    </w:p>
    <w:p w14:paraId="41DDAF2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10 de mayo? </w:t>
      </w:r>
    </w:p>
    <w:p w14:paraId="434FE65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10 de mayo cuentan con recibo de pago al corriente? </w:t>
      </w:r>
    </w:p>
    <w:p w14:paraId="3765A64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10 de mayo después de la pandemia? </w:t>
      </w:r>
    </w:p>
    <w:p w14:paraId="4076B3E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¿A partir de qué año se instaló la temporada de 10 de mayo en la explanada del jardín principal? </w:t>
      </w:r>
    </w:p>
    <w:p w14:paraId="481FEC4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se colocaron en el 2017? </w:t>
      </w:r>
    </w:p>
    <w:p w14:paraId="0D9A196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se colocaron en el 2018? </w:t>
      </w:r>
    </w:p>
    <w:p w14:paraId="4648DAB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se colocaron en el 2019? </w:t>
      </w:r>
    </w:p>
    <w:p w14:paraId="22DEE8A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se colocaron en el 2020? </w:t>
      </w:r>
    </w:p>
    <w:p w14:paraId="471DA2E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clausuras se colocaron en el 2022? </w:t>
      </w:r>
    </w:p>
    <w:p w14:paraId="7C34FE9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se colocaron en el 2023? </w:t>
      </w:r>
    </w:p>
    <w:p w14:paraId="1382077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2017? </w:t>
      </w:r>
    </w:p>
    <w:p w14:paraId="7108F1E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2018? </w:t>
      </w:r>
    </w:p>
    <w:p w14:paraId="25B58EF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2019? </w:t>
      </w:r>
    </w:p>
    <w:p w14:paraId="5C75930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2020? </w:t>
      </w:r>
    </w:p>
    <w:p w14:paraId="7A05101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clausuras? </w:t>
      </w:r>
    </w:p>
    <w:p w14:paraId="32065B0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tienen permiso de única ocasión en el año 2021? </w:t>
      </w:r>
    </w:p>
    <w:p w14:paraId="792E979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2022? </w:t>
      </w:r>
    </w:p>
    <w:p w14:paraId="6B3FAD2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clausuras en el 2023? </w:t>
      </w:r>
    </w:p>
    <w:p w14:paraId="6C8C346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clausuras son originarios de Tenancingo? </w:t>
      </w:r>
    </w:p>
    <w:p w14:paraId="5A54437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clausuras? </w:t>
      </w:r>
    </w:p>
    <w:p w14:paraId="45C5B3F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clausuras cuentan con recibo de pago al corriente? </w:t>
      </w:r>
    </w:p>
    <w:p w14:paraId="43F4C34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clausuras después de la pandemia? </w:t>
      </w:r>
    </w:p>
    <w:p w14:paraId="03FF393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¿A partir de qué año se instaló la temporada de clausuras en la explanada del jardín principal? </w:t>
      </w:r>
    </w:p>
    <w:p w14:paraId="16880E7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se colocaron en el 2017? </w:t>
      </w:r>
    </w:p>
    <w:p w14:paraId="3B99FF2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se colocaron en el 2018? </w:t>
      </w:r>
    </w:p>
    <w:p w14:paraId="5125A16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se colocaron en el 2019? </w:t>
      </w:r>
    </w:p>
    <w:p w14:paraId="231FE54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se colocaron en el 2020? </w:t>
      </w:r>
    </w:p>
    <w:p w14:paraId="08ED6E3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la feria 04 de octubre se colocaron en el 2022? </w:t>
      </w:r>
    </w:p>
    <w:p w14:paraId="16819D1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se colocaron en el 2023? </w:t>
      </w:r>
    </w:p>
    <w:p w14:paraId="69C7862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2017? </w:t>
      </w:r>
    </w:p>
    <w:p w14:paraId="65B5813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2018? </w:t>
      </w:r>
    </w:p>
    <w:p w14:paraId="41E488C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2019? </w:t>
      </w:r>
    </w:p>
    <w:p w14:paraId="569EFAB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2020? </w:t>
      </w:r>
    </w:p>
    <w:p w14:paraId="071C51C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la feria 04 de octubre? </w:t>
      </w:r>
    </w:p>
    <w:p w14:paraId="3CE92A9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tienen permiso de única ocasión en el año 2021? </w:t>
      </w:r>
    </w:p>
    <w:p w14:paraId="0851C94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2022? </w:t>
      </w:r>
    </w:p>
    <w:p w14:paraId="73137CB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04 de octubre en el 2023? </w:t>
      </w:r>
    </w:p>
    <w:p w14:paraId="1C62751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son originarios de Tenancingo? </w:t>
      </w:r>
    </w:p>
    <w:p w14:paraId="4C8D674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la feria 04 de octubre? </w:t>
      </w:r>
    </w:p>
    <w:p w14:paraId="507062C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04 de octubre cuentan con recibo de pago al corriente? </w:t>
      </w:r>
    </w:p>
    <w:p w14:paraId="775079C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la feria 04 de octubre después de la pandemia? </w:t>
      </w:r>
    </w:p>
    <w:p w14:paraId="2294DD3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calles se ubica la feria del 04 de octubre? </w:t>
      </w:r>
    </w:p>
    <w:p w14:paraId="1894604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se colocaron en el 2017? </w:t>
      </w:r>
    </w:p>
    <w:p w14:paraId="5A664E1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se colocaron en el 2018? </w:t>
      </w:r>
    </w:p>
    <w:p w14:paraId="1F09135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se colocaron en el 2019? </w:t>
      </w:r>
    </w:p>
    <w:p w14:paraId="22C184A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se colocaron en el 2020? </w:t>
      </w:r>
    </w:p>
    <w:p w14:paraId="64639A4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se colocaron en el 2022? </w:t>
      </w:r>
    </w:p>
    <w:p w14:paraId="3659E3E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muertos se colocaron en el 2023? </w:t>
      </w:r>
    </w:p>
    <w:p w14:paraId="47BB8A1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muertos de clausuras en el 2017? </w:t>
      </w:r>
    </w:p>
    <w:p w14:paraId="22A1102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muertos en el 2018? </w:t>
      </w:r>
    </w:p>
    <w:p w14:paraId="3C22969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muertos en el 2019? </w:t>
      </w:r>
    </w:p>
    <w:p w14:paraId="6D8E046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muertos en el 2020? </w:t>
      </w:r>
    </w:p>
    <w:p w14:paraId="0A78ADB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muertos? </w:t>
      </w:r>
    </w:p>
    <w:p w14:paraId="35BC98D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tienen permiso de única ocasión en el año 2021? </w:t>
      </w:r>
    </w:p>
    <w:p w14:paraId="2A6036E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muertos en el 2022? </w:t>
      </w:r>
    </w:p>
    <w:p w14:paraId="258D73A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muertos en el 2023? </w:t>
      </w:r>
    </w:p>
    <w:p w14:paraId="6CA3982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muertos son originarios de Tenancingo? </w:t>
      </w:r>
    </w:p>
    <w:p w14:paraId="150A38B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muertos? </w:t>
      </w:r>
    </w:p>
    <w:p w14:paraId="6EB5CBC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muertos cuentan con recibo de pago al corriente? </w:t>
      </w:r>
    </w:p>
    <w:p w14:paraId="567F2F6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muertos después de la pandemia? </w:t>
      </w:r>
    </w:p>
    <w:p w14:paraId="77F622A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productos se venden en temporada de muertos? </w:t>
      </w:r>
    </w:p>
    <w:p w14:paraId="302B7035" w14:textId="389BF799"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frutas es la que se vende en temporada de muertos? </w:t>
      </w:r>
    </w:p>
    <w:p w14:paraId="16B48DF1" w14:textId="77777777" w:rsidR="00680485"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calles abarca la temporada de muertos? </w:t>
      </w:r>
    </w:p>
    <w:p w14:paraId="52767289" w14:textId="27B60C6D"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 tiempo dura la temporada de muertos? </w:t>
      </w:r>
    </w:p>
    <w:p w14:paraId="2B6EFED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se colocaron en el 2017? </w:t>
      </w:r>
    </w:p>
    <w:p w14:paraId="47DBE2A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se colocaron en el 2018? </w:t>
      </w:r>
    </w:p>
    <w:p w14:paraId="684A640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se colocaron en el 2019? </w:t>
      </w:r>
    </w:p>
    <w:p w14:paraId="073B9D3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se colocaron en el 2020? </w:t>
      </w:r>
    </w:p>
    <w:p w14:paraId="5AA597D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heno y lama se colocaron en el 2022? </w:t>
      </w:r>
    </w:p>
    <w:p w14:paraId="341B414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se colocaron en el 2023? </w:t>
      </w:r>
    </w:p>
    <w:p w14:paraId="674ADB0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2017? </w:t>
      </w:r>
    </w:p>
    <w:p w14:paraId="67CEABF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2018? </w:t>
      </w:r>
    </w:p>
    <w:p w14:paraId="2FB0D5B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2019? </w:t>
      </w:r>
    </w:p>
    <w:p w14:paraId="380C328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2020? </w:t>
      </w:r>
    </w:p>
    <w:p w14:paraId="32D8910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heno y lama? </w:t>
      </w:r>
    </w:p>
    <w:p w14:paraId="1724FF9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tienen permiso de única ocasión en el año 2021? </w:t>
      </w:r>
    </w:p>
    <w:p w14:paraId="07315DA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2022? </w:t>
      </w:r>
    </w:p>
    <w:p w14:paraId="1D57F59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heno y lama en el 2023? </w:t>
      </w:r>
    </w:p>
    <w:p w14:paraId="1A678E4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heno y lama son originarios de Tenancingo? </w:t>
      </w:r>
    </w:p>
    <w:p w14:paraId="77E8795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heno y lama? </w:t>
      </w:r>
    </w:p>
    <w:p w14:paraId="426D841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día de heno y lama cuentan con recibo de pago al corriente? </w:t>
      </w:r>
    </w:p>
    <w:p w14:paraId="541870A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heno y lama después de la pandemia? </w:t>
      </w:r>
    </w:p>
    <w:p w14:paraId="156A76D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¿A partir de qué año se instaló la temporada de heno y lama en la explanada del jardín principal? </w:t>
      </w:r>
    </w:p>
    <w:p w14:paraId="3E807B5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 tiempo dura la temporada de heno y lama? </w:t>
      </w:r>
    </w:p>
    <w:p w14:paraId="29C2B7F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dónde traen el heno y lama para comercializar? </w:t>
      </w:r>
    </w:p>
    <w:p w14:paraId="5116DFD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se colocaron en el 2017? </w:t>
      </w:r>
    </w:p>
    <w:p w14:paraId="0E9C191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se colocaron en el 2018? </w:t>
      </w:r>
    </w:p>
    <w:p w14:paraId="4A01CC6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se colocaron en el 2019? </w:t>
      </w:r>
    </w:p>
    <w:p w14:paraId="454D5F4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de luces de bengala se colocaron en el 2020? </w:t>
      </w:r>
    </w:p>
    <w:p w14:paraId="70568D1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se colocaron en el 2022? </w:t>
      </w:r>
    </w:p>
    <w:p w14:paraId="162AB22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se colocaron en el 2023? </w:t>
      </w:r>
    </w:p>
    <w:p w14:paraId="7D93676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2017? </w:t>
      </w:r>
    </w:p>
    <w:p w14:paraId="5BB7D4F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2018? </w:t>
      </w:r>
    </w:p>
    <w:p w14:paraId="6AC5152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2019? </w:t>
      </w:r>
    </w:p>
    <w:p w14:paraId="577FB4F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2020? </w:t>
      </w:r>
    </w:p>
    <w:p w14:paraId="12E3FC5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de luces de bengala? </w:t>
      </w:r>
    </w:p>
    <w:p w14:paraId="591DDE4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tienen permiso de única ocasión en el año 2021? </w:t>
      </w:r>
    </w:p>
    <w:p w14:paraId="40850C7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2022? </w:t>
      </w:r>
    </w:p>
    <w:p w14:paraId="0069A31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de luces de bengala en el 2023? </w:t>
      </w:r>
    </w:p>
    <w:p w14:paraId="52BF118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son originarios de Tenancingo? </w:t>
      </w:r>
    </w:p>
    <w:p w14:paraId="2699CA8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de luces de bengala? </w:t>
      </w:r>
    </w:p>
    <w:p w14:paraId="6BFBA59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de luces de bengala cuentan con recibo de pago al corriente? </w:t>
      </w:r>
    </w:p>
    <w:p w14:paraId="4969388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de luces de bengala después de la pandemia? </w:t>
      </w:r>
    </w:p>
    <w:p w14:paraId="7071EFB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lugares se colocan los de la temporada de luces de bengala? </w:t>
      </w:r>
    </w:p>
    <w:p w14:paraId="5369BF4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 tiempo dura la temporada de luces de bengala? </w:t>
      </w:r>
    </w:p>
    <w:p w14:paraId="7DECB38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medidas tienen que cumplir los de temporada de luces de bengala? </w:t>
      </w:r>
    </w:p>
    <w:p w14:paraId="302FB46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se colocaron en el 2017? </w:t>
      </w:r>
    </w:p>
    <w:p w14:paraId="6884236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se colocaron en el 2018? </w:t>
      </w:r>
    </w:p>
    <w:p w14:paraId="66CBBBF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temporada Navideña colocaron en el 2019? </w:t>
      </w:r>
    </w:p>
    <w:p w14:paraId="0D45875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se colocaron en el 2020? </w:t>
      </w:r>
    </w:p>
    <w:p w14:paraId="2BB43A6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se colocaron en el 2022? </w:t>
      </w:r>
    </w:p>
    <w:p w14:paraId="29CED48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se colocaron en el 2023? </w:t>
      </w:r>
    </w:p>
    <w:p w14:paraId="0C1CE0F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2017? </w:t>
      </w:r>
    </w:p>
    <w:p w14:paraId="2BCDCE6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2018? </w:t>
      </w:r>
    </w:p>
    <w:p w14:paraId="1ED1719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2019? </w:t>
      </w:r>
    </w:p>
    <w:p w14:paraId="54FB65E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2020? </w:t>
      </w:r>
    </w:p>
    <w:p w14:paraId="6273A0E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temporada Navideña? </w:t>
      </w:r>
    </w:p>
    <w:p w14:paraId="078C2BC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tienen permiso de única ocasión en el año 2021? </w:t>
      </w:r>
    </w:p>
    <w:p w14:paraId="53EE981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2022? </w:t>
      </w:r>
    </w:p>
    <w:p w14:paraId="2BDB6233"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temporada Navideña en el 2023? </w:t>
      </w:r>
    </w:p>
    <w:p w14:paraId="7C122DE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son originarios de Tenancingo? </w:t>
      </w:r>
    </w:p>
    <w:p w14:paraId="03C3ABA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temporada Navideña? </w:t>
      </w:r>
    </w:p>
    <w:p w14:paraId="05564FF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temporada Navideña cuentan con recibo de pago al corriente? </w:t>
      </w:r>
    </w:p>
    <w:p w14:paraId="23548C0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temporada Navideña después de la pandemia? </w:t>
      </w:r>
    </w:p>
    <w:p w14:paraId="2181DC4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calles se coloca la temporada navideña? </w:t>
      </w:r>
    </w:p>
    <w:p w14:paraId="56BF0A2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 tiempo dura la temporada Navideña? </w:t>
      </w:r>
    </w:p>
    <w:p w14:paraId="35DD795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se colocaron en el 2017? </w:t>
      </w:r>
    </w:p>
    <w:p w14:paraId="0CB655A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se colocaron en el 2018? </w:t>
      </w:r>
    </w:p>
    <w:p w14:paraId="0DC3B76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¿Cuántos comerciantes de la feria 08 de diciembre se colocaron en el 2019? </w:t>
      </w:r>
    </w:p>
    <w:p w14:paraId="5D65D55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se colocaron en el 2020? </w:t>
      </w:r>
    </w:p>
    <w:p w14:paraId="1184A6B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se colocaron en el 2022? </w:t>
      </w:r>
    </w:p>
    <w:p w14:paraId="75BA3131"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se colocaron en el 2023? </w:t>
      </w:r>
    </w:p>
    <w:p w14:paraId="6A2C312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2017? </w:t>
      </w:r>
    </w:p>
    <w:p w14:paraId="1FAAD0F2"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2018? </w:t>
      </w:r>
    </w:p>
    <w:p w14:paraId="69CC9288"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2019? </w:t>
      </w:r>
    </w:p>
    <w:p w14:paraId="6FDFAAB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2020? </w:t>
      </w:r>
    </w:p>
    <w:p w14:paraId="1DFDCDF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la feria 08 de diciembre? </w:t>
      </w:r>
    </w:p>
    <w:p w14:paraId="5892348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tienen permiso de única ocasión en el año 2021? </w:t>
      </w:r>
    </w:p>
    <w:p w14:paraId="2390E7D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2022? </w:t>
      </w:r>
    </w:p>
    <w:p w14:paraId="74C9B57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derrama económica se obtuvo en la feria 08 de diciembre en el 2023? </w:t>
      </w:r>
    </w:p>
    <w:p w14:paraId="31FD25EA"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son originarios de Tenancingo? </w:t>
      </w:r>
    </w:p>
    <w:p w14:paraId="57D1A097"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otros municipios vienen a vender en la feria 08 de diciembre? </w:t>
      </w:r>
    </w:p>
    <w:p w14:paraId="5153768B"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 la feria 08 de diciembre cuentan con recibo de pago al corriente? </w:t>
      </w:r>
    </w:p>
    <w:p w14:paraId="1497585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la feria 08 de diciembre después de la pandemia? </w:t>
      </w:r>
    </w:p>
    <w:p w14:paraId="79A44757" w14:textId="0D259C1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calles se ubica la feria del 08 de diciembre? </w:t>
      </w:r>
    </w:p>
    <w:p w14:paraId="76E1C99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productores y mayoristas eran en el 2018? </w:t>
      </w:r>
    </w:p>
    <w:p w14:paraId="39B60E2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productores y mayoristas cuentan con un permiso? </w:t>
      </w:r>
    </w:p>
    <w:p w14:paraId="073395EF" w14:textId="77777777" w:rsidR="00680485"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¿Dónde inicio el comercio de productores y mayoristas? </w:t>
      </w:r>
    </w:p>
    <w:p w14:paraId="4E20C601" w14:textId="610BA48D"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¿De qué municipios vienen? </w:t>
      </w:r>
    </w:p>
    <w:p w14:paraId="1F1C050F"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lastRenderedPageBreak/>
        <w:t xml:space="preserve">¿De qué otros estados de la república mexicana vienen a comercializar en el área de productores? </w:t>
      </w:r>
    </w:p>
    <w:p w14:paraId="013DB5A0"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son originarios de Tenancingo? </w:t>
      </w:r>
    </w:p>
    <w:p w14:paraId="7AD74B86"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año se instalaron en la calle Matamoros? </w:t>
      </w:r>
    </w:p>
    <w:p w14:paraId="36B3F7F5"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impacto género en la derrama económica en el tiempo de pandemia en el área de mayoreo? </w:t>
      </w:r>
    </w:p>
    <w:p w14:paraId="6F50A4F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¿Cuántos comerciantes del área de mayoreo tienen permiso de única ocasión en el año 2021? </w:t>
      </w:r>
    </w:p>
    <w:p w14:paraId="5D42848D"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se reactivó el comercio en el área de mayoreo después de la pandemia? </w:t>
      </w:r>
    </w:p>
    <w:p w14:paraId="532EA0C9"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¿Cómo está integrada la dirección de gobernación? </w:t>
      </w:r>
    </w:p>
    <w:p w14:paraId="75F0E61E"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función tiene la Dirección de Gobernación? </w:t>
      </w:r>
    </w:p>
    <w:p w14:paraId="15C5A0F4"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¿En qué año se creó la Dirección de Gobernación? </w:t>
      </w:r>
    </w:p>
    <w:p w14:paraId="2C8D36BC" w14:textId="77777777" w:rsidR="00F26A5C"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¿Qué presidente creo la dirección de Gobernación? </w:t>
      </w:r>
    </w:p>
    <w:p w14:paraId="38FB5C4D" w14:textId="407990BB" w:rsidR="005709C6" w:rsidRPr="000923DB" w:rsidRDefault="005709C6" w:rsidP="00B25763">
      <w:pPr>
        <w:pStyle w:val="Prrafodelista"/>
        <w:numPr>
          <w:ilvl w:val="0"/>
          <w:numId w:val="20"/>
        </w:numPr>
        <w:tabs>
          <w:tab w:val="left" w:pos="851"/>
        </w:tabs>
        <w:ind w:left="851" w:right="567" w:firstLine="0"/>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¿Sabes quién otorga los permisos para comercializar en la vía pública?</w:t>
      </w:r>
    </w:p>
    <w:p w14:paraId="11038572" w14:textId="77777777" w:rsidR="005709C6" w:rsidRPr="000923DB" w:rsidRDefault="005709C6" w:rsidP="008D28BC">
      <w:pPr>
        <w:spacing w:line="360" w:lineRule="auto"/>
        <w:jc w:val="both"/>
        <w:rPr>
          <w:rFonts w:ascii="Palatino Linotype" w:hAnsi="Palatino Linotype"/>
          <w:sz w:val="22"/>
          <w:szCs w:val="22"/>
          <w:lang w:val="es-MX"/>
        </w:rPr>
      </w:pPr>
    </w:p>
    <w:p w14:paraId="2A8A5C2D" w14:textId="77777777" w:rsidR="008D637E" w:rsidRPr="000923DB" w:rsidRDefault="005C720B" w:rsidP="008D28BC">
      <w:pPr>
        <w:spacing w:line="360" w:lineRule="auto"/>
        <w:ind w:right="18"/>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En respuesta,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w:t>
      </w:r>
      <w:r w:rsidR="008D637E" w:rsidRPr="000923DB">
        <w:rPr>
          <w:rFonts w:ascii="Palatino Linotype" w:eastAsia="Palatino Linotype" w:hAnsi="Palatino Linotype" w:cs="Palatino Linotype"/>
          <w:sz w:val="22"/>
          <w:szCs w:val="22"/>
          <w:lang w:val="es-MX"/>
        </w:rPr>
        <w:t>a través de la Dirección de Gobernación</w:t>
      </w:r>
      <w:r w:rsidR="000C480B" w:rsidRPr="000923DB">
        <w:rPr>
          <w:rFonts w:ascii="Palatino Linotype" w:eastAsia="Palatino Linotype" w:hAnsi="Palatino Linotype" w:cs="Palatino Linotype"/>
          <w:sz w:val="22"/>
          <w:szCs w:val="22"/>
          <w:lang w:val="es-MX"/>
        </w:rPr>
        <w:t xml:space="preserve"> dio atención a cada uno de los cuestionamientos planteados; del mismo modo</w:t>
      </w:r>
      <w:r w:rsidR="008D637E" w:rsidRPr="000923DB">
        <w:rPr>
          <w:rFonts w:ascii="Palatino Linotype" w:eastAsia="Palatino Linotype" w:hAnsi="Palatino Linotype" w:cs="Palatino Linotype"/>
          <w:sz w:val="22"/>
          <w:szCs w:val="22"/>
          <w:lang w:val="es-MX"/>
        </w:rPr>
        <w:t xml:space="preserve"> informó </w:t>
      </w:r>
      <w:r w:rsidR="000C480B" w:rsidRPr="000923DB">
        <w:rPr>
          <w:rFonts w:ascii="Palatino Linotype" w:eastAsia="Palatino Linotype" w:hAnsi="Palatino Linotype" w:cs="Palatino Linotype"/>
          <w:sz w:val="22"/>
          <w:szCs w:val="22"/>
          <w:lang w:val="es-MX"/>
        </w:rPr>
        <w:t xml:space="preserve">que las preguntas planteadas fueron atendidas conforme a sus funciones y atribuciones. </w:t>
      </w:r>
    </w:p>
    <w:p w14:paraId="18FEFE32" w14:textId="77777777" w:rsidR="006669BF" w:rsidRPr="000923DB" w:rsidRDefault="006669BF" w:rsidP="008D28BC">
      <w:pPr>
        <w:spacing w:line="360" w:lineRule="auto"/>
        <w:ind w:right="18"/>
        <w:jc w:val="both"/>
        <w:rPr>
          <w:rFonts w:ascii="Palatino Linotype" w:eastAsia="Palatino Linotype" w:hAnsi="Palatino Linotype" w:cs="Palatino Linotype"/>
          <w:sz w:val="22"/>
          <w:szCs w:val="22"/>
          <w:lang w:val="es-MX"/>
        </w:rPr>
      </w:pPr>
    </w:p>
    <w:p w14:paraId="096A8176" w14:textId="37239EB8" w:rsidR="006669BF" w:rsidRPr="000923DB" w:rsidRDefault="006669BF" w:rsidP="000C480B">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Derivado de</w:t>
      </w:r>
      <w:r w:rsidR="000C480B" w:rsidRPr="000923DB">
        <w:rPr>
          <w:rFonts w:ascii="Palatino Linotype" w:eastAsia="Palatino Linotype" w:hAnsi="Palatino Linotype" w:cs="Palatino Linotype"/>
          <w:sz w:val="22"/>
          <w:szCs w:val="22"/>
          <w:lang w:val="es-MX"/>
        </w:rPr>
        <w:t xml:space="preserve"> ello, el ahora </w:t>
      </w:r>
      <w:r w:rsidR="000C480B" w:rsidRPr="000923DB">
        <w:rPr>
          <w:rFonts w:ascii="Palatino Linotype" w:eastAsia="Palatino Linotype" w:hAnsi="Palatino Linotype" w:cs="Palatino Linotype"/>
          <w:b/>
          <w:sz w:val="22"/>
          <w:szCs w:val="22"/>
          <w:lang w:val="es-MX"/>
        </w:rPr>
        <w:t>Recurrente</w:t>
      </w:r>
      <w:r w:rsidR="000C480B" w:rsidRPr="000923DB">
        <w:rPr>
          <w:rFonts w:ascii="Palatino Linotype" w:eastAsia="Palatino Linotype" w:hAnsi="Palatino Linotype" w:cs="Palatino Linotype"/>
          <w:sz w:val="22"/>
          <w:szCs w:val="22"/>
          <w:lang w:val="es-MX"/>
        </w:rPr>
        <w:t xml:space="preserve"> </w:t>
      </w:r>
      <w:r w:rsidRPr="000923DB">
        <w:rPr>
          <w:rFonts w:ascii="Palatino Linotype" w:eastAsia="Palatino Linotype" w:hAnsi="Palatino Linotype" w:cs="Palatino Linotype"/>
          <w:sz w:val="22"/>
          <w:szCs w:val="22"/>
          <w:lang w:val="es-MX"/>
        </w:rPr>
        <w:t>se inconformó arguyendo que no se había realizado una</w:t>
      </w:r>
      <w:r w:rsidR="000C480B" w:rsidRPr="000923DB">
        <w:rPr>
          <w:rFonts w:ascii="Palatino Linotype" w:eastAsia="Palatino Linotype" w:hAnsi="Palatino Linotype" w:cs="Palatino Linotype"/>
          <w:sz w:val="22"/>
          <w:szCs w:val="22"/>
          <w:lang w:val="es-MX"/>
        </w:rPr>
        <w:t xml:space="preserve"> búsqueda exhaustiva, negando con ello la información solicitada</w:t>
      </w:r>
      <w:r w:rsidRPr="000923DB">
        <w:rPr>
          <w:rFonts w:ascii="Palatino Linotype" w:eastAsia="Palatino Linotype" w:hAnsi="Palatino Linotype" w:cs="Palatino Linotype"/>
          <w:sz w:val="22"/>
          <w:szCs w:val="22"/>
          <w:lang w:val="es-MX"/>
        </w:rPr>
        <w:t xml:space="preserve">, es así, que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mediante informe justificado</w:t>
      </w:r>
      <w:r w:rsidR="000C480B" w:rsidRPr="000923DB">
        <w:rPr>
          <w:rFonts w:ascii="Palatino Linotype" w:eastAsia="Palatino Linotype" w:hAnsi="Palatino Linotype" w:cs="Palatino Linotype"/>
          <w:sz w:val="22"/>
          <w:szCs w:val="22"/>
          <w:lang w:val="es-MX"/>
        </w:rPr>
        <w:t xml:space="preserve">, precisó que la solicitud comprende el tratamiento de datos de estudios socioeconómicos como la reactivación del comercio y el impacto de la derrama económica, </w:t>
      </w:r>
      <w:r w:rsidR="00B25763" w:rsidRPr="000923DB">
        <w:rPr>
          <w:rFonts w:ascii="Palatino Linotype" w:eastAsia="Palatino Linotype" w:hAnsi="Palatino Linotype" w:cs="Palatino Linotype"/>
          <w:sz w:val="22"/>
          <w:szCs w:val="22"/>
          <w:lang w:val="es-MX"/>
        </w:rPr>
        <w:t xml:space="preserve">aunado a ello informó que la información anterior al año 2020 ya no se </w:t>
      </w:r>
      <w:r w:rsidR="00F93A1B" w:rsidRPr="000923DB">
        <w:rPr>
          <w:rFonts w:ascii="Palatino Linotype" w:eastAsia="Palatino Linotype" w:hAnsi="Palatino Linotype" w:cs="Palatino Linotype"/>
          <w:sz w:val="22"/>
          <w:szCs w:val="22"/>
          <w:lang w:val="es-MX"/>
        </w:rPr>
        <w:t xml:space="preserve">encuentra </w:t>
      </w:r>
      <w:r w:rsidR="00B25763" w:rsidRPr="000923DB">
        <w:rPr>
          <w:rFonts w:ascii="Palatino Linotype" w:eastAsia="Palatino Linotype" w:hAnsi="Palatino Linotype" w:cs="Palatino Linotype"/>
          <w:sz w:val="22"/>
          <w:szCs w:val="22"/>
          <w:lang w:val="es-MX"/>
        </w:rPr>
        <w:t xml:space="preserve">en los archivos físicos que obran dentro de la Dirección de Gobernación, sino que obran en poder de la Coordinación de Archivo Municipal, </w:t>
      </w:r>
      <w:r w:rsidR="006E0AC5" w:rsidRPr="000923DB">
        <w:rPr>
          <w:rFonts w:ascii="Palatino Linotype" w:eastAsia="Palatino Linotype" w:hAnsi="Palatino Linotype" w:cs="Palatino Linotype"/>
          <w:sz w:val="22"/>
          <w:szCs w:val="22"/>
          <w:lang w:val="es-MX"/>
        </w:rPr>
        <w:t xml:space="preserve">asimismo, reiteró </w:t>
      </w:r>
      <w:r w:rsidR="00B25763" w:rsidRPr="000923DB">
        <w:rPr>
          <w:rFonts w:ascii="Palatino Linotype" w:eastAsia="Palatino Linotype" w:hAnsi="Palatino Linotype" w:cs="Palatino Linotype"/>
          <w:sz w:val="22"/>
          <w:szCs w:val="22"/>
          <w:lang w:val="es-MX"/>
        </w:rPr>
        <w:t xml:space="preserve">que la información solicitada posterior a 2020 si fue entregada de acuerdo al dato numérico solicitado, </w:t>
      </w:r>
      <w:r w:rsidR="004B5F1D" w:rsidRPr="000923DB">
        <w:rPr>
          <w:rFonts w:ascii="Palatino Linotype" w:eastAsia="Palatino Linotype" w:hAnsi="Palatino Linotype" w:cs="Palatino Linotype"/>
          <w:sz w:val="22"/>
          <w:szCs w:val="22"/>
          <w:lang w:val="es-MX"/>
        </w:rPr>
        <w:t xml:space="preserve">ello en atención a que </w:t>
      </w:r>
      <w:r w:rsidR="000C480B" w:rsidRPr="000923DB">
        <w:rPr>
          <w:rFonts w:ascii="Palatino Linotype" w:eastAsia="Palatino Linotype" w:hAnsi="Palatino Linotype" w:cs="Palatino Linotype"/>
          <w:sz w:val="22"/>
          <w:szCs w:val="22"/>
          <w:lang w:val="es-MX"/>
        </w:rPr>
        <w:t xml:space="preserve">los sujetos obligados solo proporcionarán la información </w:t>
      </w:r>
      <w:r w:rsidR="000C480B" w:rsidRPr="000923DB">
        <w:rPr>
          <w:rFonts w:ascii="Palatino Linotype" w:eastAsia="Palatino Linotype" w:hAnsi="Palatino Linotype" w:cs="Palatino Linotype"/>
          <w:sz w:val="22"/>
          <w:szCs w:val="22"/>
          <w:lang w:val="es-MX"/>
        </w:rPr>
        <w:lastRenderedPageBreak/>
        <w:t>pública que se les requiera</w:t>
      </w:r>
      <w:r w:rsidR="002E3C3D" w:rsidRPr="000923DB">
        <w:rPr>
          <w:rFonts w:ascii="Palatino Linotype" w:eastAsia="Palatino Linotype" w:hAnsi="Palatino Linotype" w:cs="Palatino Linotype"/>
          <w:sz w:val="22"/>
          <w:szCs w:val="22"/>
          <w:lang w:val="es-MX"/>
        </w:rPr>
        <w:t>,</w:t>
      </w:r>
      <w:r w:rsidR="000C480B" w:rsidRPr="000923DB">
        <w:rPr>
          <w:rFonts w:ascii="Palatino Linotype" w:eastAsia="Palatino Linotype" w:hAnsi="Palatino Linotype" w:cs="Palatino Linotype"/>
          <w:sz w:val="22"/>
          <w:szCs w:val="22"/>
          <w:lang w:val="es-MX"/>
        </w:rPr>
        <w:t xml:space="preserve"> que obre en sus archivos y en el estado en que ésta se encuentre, por lo que dichas respuestas ya </w:t>
      </w:r>
      <w:r w:rsidR="00F07CFA" w:rsidRPr="000923DB">
        <w:rPr>
          <w:rFonts w:ascii="Palatino Linotype" w:eastAsia="Palatino Linotype" w:hAnsi="Palatino Linotype" w:cs="Palatino Linotype"/>
          <w:sz w:val="22"/>
          <w:szCs w:val="22"/>
          <w:lang w:val="es-MX"/>
        </w:rPr>
        <w:t xml:space="preserve">fueron </w:t>
      </w:r>
      <w:r w:rsidR="000C480B" w:rsidRPr="000923DB">
        <w:rPr>
          <w:rFonts w:ascii="Palatino Linotype" w:eastAsia="Palatino Linotype" w:hAnsi="Palatino Linotype" w:cs="Palatino Linotype"/>
          <w:sz w:val="22"/>
          <w:szCs w:val="22"/>
          <w:lang w:val="es-MX"/>
        </w:rPr>
        <w:t>entregadas.</w:t>
      </w:r>
    </w:p>
    <w:p w14:paraId="55F52F4F" w14:textId="77777777" w:rsidR="000C480B" w:rsidRPr="000923DB" w:rsidRDefault="000C480B" w:rsidP="000C480B">
      <w:pPr>
        <w:spacing w:line="360" w:lineRule="auto"/>
        <w:jc w:val="both"/>
        <w:rPr>
          <w:rFonts w:ascii="Palatino Linotype" w:eastAsia="Palatino Linotype" w:hAnsi="Palatino Linotype" w:cs="Palatino Linotype"/>
          <w:sz w:val="22"/>
          <w:szCs w:val="22"/>
          <w:lang w:val="es-MX"/>
        </w:rPr>
      </w:pPr>
    </w:p>
    <w:p w14:paraId="3A24C051" w14:textId="77777777" w:rsidR="005C720B" w:rsidRPr="000923DB" w:rsidRDefault="005C720B" w:rsidP="008D28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En tal contexto, del análisis de las constancias que integran el expediente en que se actúa, así como de la materia sobre la que versa la solicitud de acceso a la información pública, se advierten las consideraciones de derecho que a continuación se exponen:</w:t>
      </w:r>
    </w:p>
    <w:p w14:paraId="2EF2BC5E" w14:textId="77777777" w:rsidR="006669BF" w:rsidRPr="000923DB" w:rsidRDefault="006669BF" w:rsidP="008D28BC">
      <w:pPr>
        <w:spacing w:line="360" w:lineRule="auto"/>
        <w:jc w:val="both"/>
        <w:rPr>
          <w:rFonts w:ascii="Palatino Linotype" w:eastAsia="Palatino Linotype" w:hAnsi="Palatino Linotype" w:cs="Palatino Linotype"/>
          <w:sz w:val="22"/>
          <w:szCs w:val="22"/>
          <w:lang w:val="es-MX"/>
        </w:rPr>
      </w:pPr>
    </w:p>
    <w:p w14:paraId="69337061" w14:textId="17691DC9" w:rsidR="004B5F1D" w:rsidRPr="000923DB" w:rsidRDefault="00AF436C" w:rsidP="008D28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E</w:t>
      </w:r>
      <w:r w:rsidR="006669BF" w:rsidRPr="000923DB">
        <w:rPr>
          <w:rFonts w:ascii="Palatino Linotype" w:eastAsia="Palatino Linotype" w:hAnsi="Palatino Linotype" w:cs="Palatino Linotype"/>
          <w:sz w:val="22"/>
          <w:szCs w:val="22"/>
          <w:lang w:val="es-MX"/>
        </w:rPr>
        <w:t xml:space="preserve">n primera instancia </w:t>
      </w:r>
      <w:r w:rsidR="00CB3E09" w:rsidRPr="000923DB">
        <w:rPr>
          <w:rFonts w:ascii="Palatino Linotype" w:eastAsia="Palatino Linotype" w:hAnsi="Palatino Linotype" w:cs="Palatino Linotype"/>
          <w:sz w:val="22"/>
          <w:szCs w:val="22"/>
          <w:lang w:val="es-MX"/>
        </w:rPr>
        <w:t>se debe precis</w:t>
      </w:r>
      <w:r w:rsidR="00157342" w:rsidRPr="000923DB">
        <w:rPr>
          <w:rFonts w:ascii="Palatino Linotype" w:eastAsia="Palatino Linotype" w:hAnsi="Palatino Linotype" w:cs="Palatino Linotype"/>
          <w:sz w:val="22"/>
          <w:szCs w:val="22"/>
          <w:lang w:val="es-MX"/>
        </w:rPr>
        <w:t>ar lo señalado por el artículo 21</w:t>
      </w:r>
      <w:r w:rsidR="00CB3E09" w:rsidRPr="000923DB">
        <w:rPr>
          <w:rFonts w:ascii="Palatino Linotype" w:eastAsia="Palatino Linotype" w:hAnsi="Palatino Linotype" w:cs="Palatino Linotype"/>
          <w:sz w:val="22"/>
          <w:szCs w:val="22"/>
          <w:lang w:val="es-MX"/>
        </w:rPr>
        <w:t xml:space="preserve"> del Bando Municipal del Ayuntamiento de Tenancingo vigente, que indica: </w:t>
      </w:r>
    </w:p>
    <w:p w14:paraId="0558BFF0" w14:textId="36A85AE6" w:rsidR="004B5F1D" w:rsidRPr="000923DB" w:rsidRDefault="004B5F1D" w:rsidP="00CF63D8">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w:t>
      </w:r>
      <w:r w:rsidR="00CF63D8" w:rsidRPr="000923DB">
        <w:rPr>
          <w:rFonts w:ascii="Palatino Linotype" w:eastAsia="Palatino Linotype" w:hAnsi="Palatino Linotype" w:cs="Palatino Linotype"/>
          <w:b/>
          <w:i/>
          <w:sz w:val="22"/>
          <w:szCs w:val="22"/>
          <w:lang w:val="es-MX"/>
        </w:rPr>
        <w:t>Artículo 21</w:t>
      </w:r>
      <w:r w:rsidR="00CF63D8" w:rsidRPr="000923DB">
        <w:rPr>
          <w:rFonts w:ascii="Palatino Linotype" w:eastAsia="Palatino Linotype" w:hAnsi="Palatino Linotype" w:cs="Palatino Linotype"/>
          <w:i/>
          <w:sz w:val="22"/>
          <w:szCs w:val="22"/>
          <w:lang w:val="es-MX"/>
        </w:rPr>
        <w:t>. Para la consulta, estudio, planeación y despacho de los asuntos en los</w:t>
      </w:r>
      <w:r w:rsidR="00157342" w:rsidRPr="000923DB">
        <w:rPr>
          <w:rFonts w:ascii="Palatino Linotype" w:eastAsia="Palatino Linotype" w:hAnsi="Palatino Linotype" w:cs="Palatino Linotype"/>
          <w:i/>
          <w:sz w:val="22"/>
          <w:szCs w:val="22"/>
          <w:lang w:val="es-MX"/>
        </w:rPr>
        <w:t xml:space="preserve"> diversos ramos de la administra</w:t>
      </w:r>
      <w:r w:rsidR="00CF63D8" w:rsidRPr="000923DB">
        <w:rPr>
          <w:rFonts w:ascii="Palatino Linotype" w:eastAsia="Palatino Linotype" w:hAnsi="Palatino Linotype" w:cs="Palatino Linotype"/>
          <w:i/>
          <w:sz w:val="22"/>
          <w:szCs w:val="22"/>
          <w:lang w:val="es-MX"/>
        </w:rPr>
        <w:t>ción pública municipal, la persona titular de la Presidencia</w:t>
      </w:r>
      <w:r w:rsidR="00157342" w:rsidRPr="000923DB">
        <w:rPr>
          <w:rFonts w:ascii="Palatino Linotype" w:eastAsia="Palatino Linotype" w:hAnsi="Palatino Linotype" w:cs="Palatino Linotype"/>
          <w:i/>
          <w:sz w:val="22"/>
          <w:szCs w:val="22"/>
          <w:lang w:val="es-MX"/>
        </w:rPr>
        <w:t xml:space="preserve"> </w:t>
      </w:r>
      <w:r w:rsidR="00CF63D8" w:rsidRPr="000923DB">
        <w:rPr>
          <w:rFonts w:ascii="Palatino Linotype" w:eastAsia="Palatino Linotype" w:hAnsi="Palatino Linotype" w:cs="Palatino Linotype"/>
          <w:i/>
          <w:sz w:val="22"/>
          <w:szCs w:val="22"/>
          <w:lang w:val="es-MX"/>
        </w:rPr>
        <w:t>Municipal se auxiliará de la Secretaría del Ayuntamiento y</w:t>
      </w:r>
      <w:r w:rsidR="00157342" w:rsidRPr="000923DB">
        <w:rPr>
          <w:rFonts w:ascii="Palatino Linotype" w:eastAsia="Palatino Linotype" w:hAnsi="Palatino Linotype" w:cs="Palatino Linotype"/>
          <w:i/>
          <w:sz w:val="22"/>
          <w:szCs w:val="22"/>
          <w:lang w:val="es-MX"/>
        </w:rPr>
        <w:t xml:space="preserve"> </w:t>
      </w:r>
      <w:r w:rsidR="00CF63D8" w:rsidRPr="000923DB">
        <w:rPr>
          <w:rFonts w:ascii="Palatino Linotype" w:eastAsia="Palatino Linotype" w:hAnsi="Palatino Linotype" w:cs="Palatino Linotype"/>
          <w:i/>
          <w:sz w:val="22"/>
          <w:szCs w:val="22"/>
          <w:lang w:val="es-MX"/>
        </w:rPr>
        <w:t>de la siguiente:</w:t>
      </w:r>
    </w:p>
    <w:p w14:paraId="3774215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 Oficina de Presidencia:</w:t>
      </w:r>
    </w:p>
    <w:p w14:paraId="7D30088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1.1. Secretaría Particular;</w:t>
      </w:r>
    </w:p>
    <w:p w14:paraId="36C421E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1.2. Coordinación de Transparencia;</w:t>
      </w:r>
    </w:p>
    <w:p w14:paraId="1D553BF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1.3. Coordinación de Protección Civil y Bomberos;</w:t>
      </w:r>
    </w:p>
    <w:p w14:paraId="69EA2A2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1.4. Coordinación de Comunicación Social;</w:t>
      </w:r>
    </w:p>
    <w:p w14:paraId="5760EA12"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1.5. Coordinación General de Mejora Regulatoria;</w:t>
      </w:r>
    </w:p>
    <w:p w14:paraId="06496987" w14:textId="145446ED"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1.6. Unidad de Información, Planeación, Programación y Evaluación; y</w:t>
      </w:r>
    </w:p>
    <w:p w14:paraId="49621A1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1.7. Gobierno Digital;</w:t>
      </w:r>
    </w:p>
    <w:p w14:paraId="0031A3D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53909B9B" w14:textId="77777777" w:rsidR="00157342" w:rsidRPr="000923DB" w:rsidRDefault="00157342" w:rsidP="00157342">
      <w:pPr>
        <w:ind w:left="851" w:right="567"/>
        <w:jc w:val="both"/>
        <w:rPr>
          <w:rFonts w:ascii="Palatino Linotype" w:eastAsia="Palatino Linotype" w:hAnsi="Palatino Linotype" w:cs="Palatino Linotype"/>
          <w:b/>
          <w:i/>
          <w:sz w:val="22"/>
          <w:szCs w:val="22"/>
          <w:lang w:val="es-MX"/>
        </w:rPr>
      </w:pPr>
      <w:r w:rsidRPr="000923DB">
        <w:rPr>
          <w:rFonts w:ascii="Palatino Linotype" w:eastAsia="Palatino Linotype" w:hAnsi="Palatino Linotype" w:cs="Palatino Linotype"/>
          <w:b/>
          <w:i/>
          <w:sz w:val="22"/>
          <w:szCs w:val="22"/>
          <w:lang w:val="es-MX"/>
        </w:rPr>
        <w:t>2. Secretaría del Ayuntamiento:</w:t>
      </w:r>
    </w:p>
    <w:p w14:paraId="5932170A" w14:textId="236690CF"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2.1. Coordinación de Consulta y Participación Ciudadana;</w:t>
      </w:r>
    </w:p>
    <w:p w14:paraId="71AAC9C0"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2.2. Instituto Municipal de la Juventud;</w:t>
      </w:r>
    </w:p>
    <w:p w14:paraId="757E0DF9" w14:textId="700ED26A"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2.3. Junta Municipal de Reclutamiento del Servicio Militar Nacional;</w:t>
      </w:r>
    </w:p>
    <w:p w14:paraId="7FEB034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2.4. Oficialía del Registro Civil;</w:t>
      </w:r>
    </w:p>
    <w:p w14:paraId="75EA1535"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2.5. Control Patrimonial;</w:t>
      </w:r>
    </w:p>
    <w:p w14:paraId="303C7EA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2.6. Oficialía de Partes;</w:t>
      </w:r>
    </w:p>
    <w:p w14:paraId="1BD48665"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2.7. Coordinación de Diversidad Sexual.</w:t>
      </w:r>
    </w:p>
    <w:p w14:paraId="4334987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2.8. Coordinación de Comisiones Edilicias;</w:t>
      </w:r>
    </w:p>
    <w:p w14:paraId="53CA343F"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2.9. Juzgado Cívico; y</w:t>
      </w:r>
    </w:p>
    <w:p w14:paraId="5850CA3A"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 xml:space="preserve">2.10. </w:t>
      </w:r>
      <w:r w:rsidRPr="000923DB">
        <w:rPr>
          <w:rFonts w:ascii="Palatino Linotype" w:eastAsia="Palatino Linotype" w:hAnsi="Palatino Linotype" w:cs="Palatino Linotype"/>
          <w:b/>
          <w:i/>
          <w:sz w:val="22"/>
          <w:szCs w:val="22"/>
          <w:lang w:val="es-MX"/>
        </w:rPr>
        <w:t>Coordinación de Archivo Municipal</w:t>
      </w:r>
      <w:r w:rsidRPr="000923DB">
        <w:rPr>
          <w:rFonts w:ascii="Palatino Linotype" w:eastAsia="Palatino Linotype" w:hAnsi="Palatino Linotype" w:cs="Palatino Linotype"/>
          <w:i/>
          <w:sz w:val="22"/>
          <w:szCs w:val="22"/>
          <w:lang w:val="es-MX"/>
        </w:rPr>
        <w:t>.</w:t>
      </w:r>
    </w:p>
    <w:p w14:paraId="5956FE10"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1EAF4F64" w14:textId="2E6AFC1F"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lastRenderedPageBreak/>
        <w:t>3. Órgano Interno de Control:</w:t>
      </w:r>
    </w:p>
    <w:p w14:paraId="46857FC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3.1. Autoridad Investigadora;</w:t>
      </w:r>
    </w:p>
    <w:p w14:paraId="0A84B87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3.2. Autoridad Sustanciadora;</w:t>
      </w:r>
    </w:p>
    <w:p w14:paraId="20A54A4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3.3. Autoridad Resolutora;</w:t>
      </w:r>
    </w:p>
    <w:p w14:paraId="73E06EAD" w14:textId="14E87D51"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3.4. Coordinación de Auditoría, Control y Evaluación; y</w:t>
      </w:r>
    </w:p>
    <w:p w14:paraId="73B3E9D7" w14:textId="0402DA83"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3.5. Unidad de Asuntos Internos</w:t>
      </w:r>
    </w:p>
    <w:p w14:paraId="323CBB89" w14:textId="34D04038"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28C92A7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4. Tesorería del Ayuntamiento:</w:t>
      </w:r>
    </w:p>
    <w:p w14:paraId="486F2FB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4.1. Coordinación de Ingresos;</w:t>
      </w:r>
    </w:p>
    <w:p w14:paraId="6C86251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4.2. Coordinación de Catastro e Impuesto Predial;</w:t>
      </w:r>
    </w:p>
    <w:p w14:paraId="3BB9EA8A" w14:textId="058DA2F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4.3. Coordinación de Contabilidad y Cuenta Pública; y</w:t>
      </w:r>
    </w:p>
    <w:p w14:paraId="66678CD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4.4. Coordinación de Egresos;</w:t>
      </w:r>
    </w:p>
    <w:p w14:paraId="25B184E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2D92223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5. Consejería Jurídica.</w:t>
      </w:r>
    </w:p>
    <w:p w14:paraId="5A376E3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6. Dirección de Obras Públicas:</w:t>
      </w:r>
    </w:p>
    <w:p w14:paraId="1B8C5D2C"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6.1. Coordinación Administrativa;</w:t>
      </w:r>
    </w:p>
    <w:p w14:paraId="72DF1A0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6.2. Coordinación Operativa; y</w:t>
      </w:r>
    </w:p>
    <w:p w14:paraId="73F57AF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6.3. Coordinación de Supervisión y Proyectos;</w:t>
      </w:r>
    </w:p>
    <w:p w14:paraId="26450523"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2B7B576F" w14:textId="77777777" w:rsidR="00157342" w:rsidRPr="000923DB" w:rsidRDefault="00157342" w:rsidP="00157342">
      <w:pPr>
        <w:ind w:left="851" w:right="567"/>
        <w:jc w:val="both"/>
        <w:rPr>
          <w:rFonts w:ascii="Palatino Linotype" w:eastAsia="Palatino Linotype" w:hAnsi="Palatino Linotype" w:cs="Palatino Linotype"/>
          <w:b/>
          <w:i/>
          <w:sz w:val="22"/>
          <w:szCs w:val="22"/>
          <w:lang w:val="es-MX"/>
        </w:rPr>
      </w:pPr>
      <w:r w:rsidRPr="000923DB">
        <w:rPr>
          <w:rFonts w:ascii="Palatino Linotype" w:eastAsia="Palatino Linotype" w:hAnsi="Palatino Linotype" w:cs="Palatino Linotype"/>
          <w:b/>
          <w:i/>
          <w:sz w:val="22"/>
          <w:szCs w:val="22"/>
          <w:lang w:val="es-MX"/>
        </w:rPr>
        <w:t>7. Dirección de Desarrollo Económico:</w:t>
      </w:r>
    </w:p>
    <w:p w14:paraId="35D600FC"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7.1. Coordinación de Empleo;</w:t>
      </w:r>
    </w:p>
    <w:p w14:paraId="6DF09E35"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7.2. Administración del Mercado “Riva Palacio”;</w:t>
      </w:r>
    </w:p>
    <w:p w14:paraId="42F24F3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7.3. Administración del Mercado de las Flores “Xochiquétzal”;</w:t>
      </w:r>
    </w:p>
    <w:p w14:paraId="64D5C37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7.4. Administración del Mercado Regional;</w:t>
      </w:r>
    </w:p>
    <w:p w14:paraId="77B8F8A2"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7.5. Administración del Mercado del Ganado; y</w:t>
      </w:r>
    </w:p>
    <w:p w14:paraId="0E274C7A"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7.6. Administración del Rastro.</w:t>
      </w:r>
    </w:p>
    <w:p w14:paraId="40E2DA6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14AD8DE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8. Dirección de Desarrollo Urbano:</w:t>
      </w:r>
    </w:p>
    <w:p w14:paraId="6129CFDA"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8.1. Coordinación de Enlace con el IMEVIS; y</w:t>
      </w:r>
    </w:p>
    <w:p w14:paraId="1C17BE7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8.2. Coordinación Jurídica.</w:t>
      </w:r>
    </w:p>
    <w:p w14:paraId="6EE5726A"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55F337D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9. Dirección de Ecología:</w:t>
      </w:r>
    </w:p>
    <w:p w14:paraId="2178CD37" w14:textId="51CE3574"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9.1. Coordinación de Preservación del Medio Ambiente.</w:t>
      </w:r>
    </w:p>
    <w:p w14:paraId="73632D1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326586E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10. Dirección del Bienestar:</w:t>
      </w:r>
    </w:p>
    <w:p w14:paraId="2DDDB231" w14:textId="402877DC"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10.1. Coordinación General de Seguimiento a Programas Sociales; y</w:t>
      </w:r>
    </w:p>
    <w:p w14:paraId="6AD7DB4E" w14:textId="4E72DDA9"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10.2. Unidad Municipal de Control y Bienestar Animal.</w:t>
      </w:r>
    </w:p>
    <w:p w14:paraId="27AE7EA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760529A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lastRenderedPageBreak/>
        <w:t>11. Dirección de Salud:</w:t>
      </w:r>
    </w:p>
    <w:p w14:paraId="3F1C08A5"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11.1. Coordinación de Salud Mental y Adicciones.</w:t>
      </w:r>
    </w:p>
    <w:p w14:paraId="6C3C9EF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31846A1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12. Dirección de Seguridad Pública:</w:t>
      </w:r>
    </w:p>
    <w:p w14:paraId="3FE717D9"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12.1. Secretaría Técnica.</w:t>
      </w:r>
    </w:p>
    <w:p w14:paraId="1F8AC6B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12.2. Coordinación de Operación Policial:</w:t>
      </w:r>
    </w:p>
    <w:p w14:paraId="29F5F6A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a) Jefe de Servicios de Operación Policial;</w:t>
      </w:r>
    </w:p>
    <w:p w14:paraId="5C0449E5"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b) Jefe de Unidad de Control de Mando C2; y</w:t>
      </w:r>
    </w:p>
    <w:p w14:paraId="361C3FE7" w14:textId="2B93BF3E"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c) Personal Operativo</w:t>
      </w:r>
    </w:p>
    <w:p w14:paraId="43587473"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12.3. Coordinación de Prevención del Delito.</w:t>
      </w:r>
    </w:p>
    <w:p w14:paraId="310C5B1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33782CB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13. Dirección de Servicios Públicos:</w:t>
      </w:r>
    </w:p>
    <w:p w14:paraId="2458CA5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13.1. Coordinación de Alumbrado Público;</w:t>
      </w:r>
    </w:p>
    <w:p w14:paraId="727DE8CF" w14:textId="3FF0E905"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13.2. Coordinación de Parques Jardines y Panteones;</w:t>
      </w:r>
    </w:p>
    <w:p w14:paraId="70A86071" w14:textId="78FB7F76"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13.3. Coordinación de Limpia; y Responsable de Logística y Operación de Rutas.</w:t>
      </w:r>
    </w:p>
    <w:p w14:paraId="6355B95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0688CDFC"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14. Dirección de Educación:</w:t>
      </w:r>
    </w:p>
    <w:p w14:paraId="4952E4A2"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14.1. Coordinación de Enlace con Instituciones Educativas.</w:t>
      </w:r>
    </w:p>
    <w:p w14:paraId="6AB44480"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0C19FB83"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15. Dirección del Campo:</w:t>
      </w:r>
    </w:p>
    <w:p w14:paraId="5BD29034"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15.1. Coordinación de Programas.</w:t>
      </w:r>
    </w:p>
    <w:p w14:paraId="20B4D30B"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37F2FCE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16. Dirección de Administración:</w:t>
      </w:r>
    </w:p>
    <w:p w14:paraId="7FDCCD81"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16.1. Coordinación de Recursos Humanos;</w:t>
      </w:r>
    </w:p>
    <w:p w14:paraId="54C4D8C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16.2. Coordinación de Recursos Materiales; y</w:t>
      </w:r>
    </w:p>
    <w:p w14:paraId="1EBD4182"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16.3. Coordinación de Parque Vehicular.</w:t>
      </w:r>
    </w:p>
    <w:p w14:paraId="54112017"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5D86CB54" w14:textId="77777777" w:rsidR="00157342" w:rsidRPr="000923DB" w:rsidRDefault="00157342" w:rsidP="00157342">
      <w:pPr>
        <w:ind w:left="851" w:right="567"/>
        <w:jc w:val="both"/>
        <w:rPr>
          <w:rFonts w:ascii="Palatino Linotype" w:eastAsia="Palatino Linotype" w:hAnsi="Palatino Linotype" w:cs="Palatino Linotype"/>
          <w:b/>
          <w:i/>
          <w:sz w:val="22"/>
          <w:szCs w:val="22"/>
          <w:lang w:val="es-MX"/>
        </w:rPr>
      </w:pPr>
      <w:r w:rsidRPr="000923DB">
        <w:rPr>
          <w:rFonts w:ascii="Palatino Linotype" w:eastAsia="Palatino Linotype" w:hAnsi="Palatino Linotype" w:cs="Palatino Linotype"/>
          <w:b/>
          <w:i/>
          <w:sz w:val="22"/>
          <w:szCs w:val="22"/>
          <w:lang w:val="es-MX"/>
        </w:rPr>
        <w:t>17. Dirección de Gobernación:</w:t>
      </w:r>
    </w:p>
    <w:p w14:paraId="17332AB6"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17.1. Coordinación Operativa;</w:t>
      </w:r>
    </w:p>
    <w:p w14:paraId="20FA4FC0"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17.2. Coordinación Administrativa; y</w:t>
      </w:r>
    </w:p>
    <w:p w14:paraId="3DD2451A"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17.3. Coordinación de Verificación.</w:t>
      </w:r>
    </w:p>
    <w:p w14:paraId="3008FD0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46B1D3C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18. Dirección de Turismo:</w:t>
      </w:r>
    </w:p>
    <w:p w14:paraId="2F176C1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18.1. Coordinación de Fomento Artesanal; y</w:t>
      </w:r>
    </w:p>
    <w:p w14:paraId="309B6C0D"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18.2. Coordinación de Promoción Turística.</w:t>
      </w:r>
    </w:p>
    <w:p w14:paraId="63E0CEBC"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558D0E8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19. Dirección de Cultura:</w:t>
      </w:r>
    </w:p>
    <w:p w14:paraId="1F7443A4"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19.1. Coordinación de Promoción y Rescate del Patrimonio Cultural.</w:t>
      </w:r>
    </w:p>
    <w:p w14:paraId="4A53AD30"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lastRenderedPageBreak/>
        <w:t>19.2. Cronista Municipal;</w:t>
      </w:r>
    </w:p>
    <w:p w14:paraId="4267FB88"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0727F6A3"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20. Dirección de la Mujer:</w:t>
      </w:r>
    </w:p>
    <w:p w14:paraId="250B8AD6" w14:textId="11428B8C"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20.1. Unidad de Igualdad de Género y Erradicación de la Violencia; y</w:t>
      </w:r>
    </w:p>
    <w:p w14:paraId="74CC5296" w14:textId="46D9EAAA"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20.2. Coordinación de Promoción, Impulso y Desarrollo de Liderazgo y Empoderamiento de las Mujeres.</w:t>
      </w:r>
    </w:p>
    <w:p w14:paraId="5D89443E" w14:textId="77777777" w:rsidR="00157342" w:rsidRPr="000923DB" w:rsidRDefault="00157342" w:rsidP="00157342">
      <w:pPr>
        <w:ind w:left="851" w:right="567"/>
        <w:jc w:val="both"/>
        <w:rPr>
          <w:rFonts w:ascii="Palatino Linotype" w:eastAsia="Palatino Linotype" w:hAnsi="Palatino Linotype" w:cs="Palatino Linotype"/>
          <w:i/>
          <w:sz w:val="22"/>
          <w:szCs w:val="22"/>
          <w:lang w:val="es-MX"/>
        </w:rPr>
      </w:pPr>
    </w:p>
    <w:p w14:paraId="279DFE7E" w14:textId="680BE99E" w:rsidR="00157342"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Estas dependencias coadyuvarán con el Ayuntamiento y la Presidenta Municipal en el ejercicio de sus funciones, desarrollo de actividades y prestación de servicios públicos municipales en los términos de las leyes que los rigen, del presente Bando Municipal de Policía y Gobierno del Pueblo de Tenancingo, Estado de México y los demás ordenamientos municipales aplicables, mismas que, estarán jerárquicamente subordinadas a la Presidenta Municipal.</w:t>
      </w:r>
    </w:p>
    <w:p w14:paraId="2609A7DC" w14:textId="67C60CF8" w:rsidR="00CB3E09" w:rsidRPr="000923DB" w:rsidRDefault="00157342" w:rsidP="00157342">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Las dependencias administrativas que no se encuentren incluidas y normadas en el presente Bando Municipal de Policía y Gobierno del Pueblo de Tenancingo, Estado de México, se sujetaran a las disposiciones federales, estatales, y municipales, y demás normativas que de ellas emanen..</w:t>
      </w:r>
      <w:r w:rsidR="00CB3E09" w:rsidRPr="000923DB">
        <w:rPr>
          <w:rFonts w:ascii="Palatino Linotype" w:eastAsia="Palatino Linotype" w:hAnsi="Palatino Linotype" w:cs="Palatino Linotype"/>
          <w:i/>
          <w:sz w:val="22"/>
          <w:szCs w:val="22"/>
          <w:lang w:val="es-MX"/>
        </w:rPr>
        <w:t>.”</w:t>
      </w:r>
    </w:p>
    <w:p w14:paraId="29D32DD9" w14:textId="1D22D933" w:rsidR="00CB3E09" w:rsidRPr="000923DB" w:rsidRDefault="00CB3E09" w:rsidP="00CB3E09">
      <w:pPr>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(Énfasis Añadido)</w:t>
      </w:r>
    </w:p>
    <w:p w14:paraId="2C4B43F3" w14:textId="77777777" w:rsidR="004B5F1D" w:rsidRPr="000923DB" w:rsidRDefault="004B5F1D" w:rsidP="008D28BC">
      <w:pPr>
        <w:spacing w:line="360" w:lineRule="auto"/>
        <w:jc w:val="both"/>
        <w:rPr>
          <w:rFonts w:ascii="Palatino Linotype" w:eastAsia="Palatino Linotype" w:hAnsi="Palatino Linotype" w:cs="Palatino Linotype"/>
          <w:sz w:val="22"/>
          <w:szCs w:val="22"/>
          <w:lang w:val="es-MX"/>
        </w:rPr>
      </w:pPr>
    </w:p>
    <w:p w14:paraId="20FCEF40" w14:textId="46C916DA" w:rsidR="002E3D45" w:rsidRPr="000923DB" w:rsidRDefault="00CB3E09" w:rsidP="008D28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Del</w:t>
      </w:r>
      <w:r w:rsidR="001F655C" w:rsidRPr="000923DB">
        <w:rPr>
          <w:rFonts w:ascii="Palatino Linotype" w:eastAsia="Palatino Linotype" w:hAnsi="Palatino Linotype" w:cs="Palatino Linotype"/>
          <w:sz w:val="22"/>
          <w:szCs w:val="22"/>
          <w:lang w:val="es-MX"/>
        </w:rPr>
        <w:t xml:space="preserve"> citado </w:t>
      </w:r>
      <w:r w:rsidRPr="000923DB">
        <w:rPr>
          <w:rFonts w:ascii="Palatino Linotype" w:eastAsia="Palatino Linotype" w:hAnsi="Palatino Linotype" w:cs="Palatino Linotype"/>
          <w:sz w:val="22"/>
          <w:szCs w:val="22"/>
          <w:lang w:val="es-MX"/>
        </w:rPr>
        <w:t>precepto lega</w:t>
      </w:r>
      <w:r w:rsidR="001F655C" w:rsidRPr="000923DB">
        <w:rPr>
          <w:rFonts w:ascii="Palatino Linotype" w:eastAsia="Palatino Linotype" w:hAnsi="Palatino Linotype" w:cs="Palatino Linotype"/>
          <w:sz w:val="22"/>
          <w:szCs w:val="22"/>
          <w:lang w:val="es-MX"/>
        </w:rPr>
        <w:t>l</w:t>
      </w:r>
      <w:r w:rsidRPr="000923DB">
        <w:rPr>
          <w:rFonts w:ascii="Palatino Linotype" w:eastAsia="Palatino Linotype" w:hAnsi="Palatino Linotype" w:cs="Palatino Linotype"/>
          <w:sz w:val="22"/>
          <w:szCs w:val="22"/>
          <w:lang w:val="es-MX"/>
        </w:rPr>
        <w:t>, se advierte que el Ayuntamiento de Tenancingo cuenta con una Secretaría del Ayuntamiento</w:t>
      </w:r>
      <w:r w:rsidR="002E3D45" w:rsidRPr="000923DB">
        <w:rPr>
          <w:rFonts w:ascii="Palatino Linotype" w:eastAsia="Palatino Linotype" w:hAnsi="Palatino Linotype" w:cs="Palatino Linotype"/>
          <w:sz w:val="22"/>
          <w:szCs w:val="22"/>
          <w:lang w:val="es-MX"/>
        </w:rPr>
        <w:t xml:space="preserve">, una Dirección de Desarrollo Económico y una Dirección de Gobernación, </w:t>
      </w:r>
      <w:r w:rsidR="001F655C" w:rsidRPr="000923DB">
        <w:rPr>
          <w:rFonts w:ascii="Palatino Linotype" w:eastAsia="Palatino Linotype" w:hAnsi="Palatino Linotype" w:cs="Palatino Linotype"/>
          <w:sz w:val="22"/>
          <w:szCs w:val="22"/>
          <w:lang w:val="es-MX"/>
        </w:rPr>
        <w:t>unidades administrativas que de conformidad con el Manual General de Organización de la Administración Pública del Municipio de Tenancingo vigente, cuenta</w:t>
      </w:r>
      <w:r w:rsidR="006E0AC5" w:rsidRPr="000923DB">
        <w:rPr>
          <w:rFonts w:ascii="Palatino Linotype" w:eastAsia="Palatino Linotype" w:hAnsi="Palatino Linotype" w:cs="Palatino Linotype"/>
          <w:sz w:val="22"/>
          <w:szCs w:val="22"/>
          <w:lang w:val="es-MX"/>
        </w:rPr>
        <w:t>n</w:t>
      </w:r>
      <w:r w:rsidR="001F655C" w:rsidRPr="000923DB">
        <w:rPr>
          <w:rFonts w:ascii="Palatino Linotype" w:eastAsia="Palatino Linotype" w:hAnsi="Palatino Linotype" w:cs="Palatino Linotype"/>
          <w:sz w:val="22"/>
          <w:szCs w:val="22"/>
          <w:lang w:val="es-MX"/>
        </w:rPr>
        <w:t xml:space="preserve"> con atribuciones para conocer la información que requiere el particular, pues tienen como objetivos los </w:t>
      </w:r>
      <w:r w:rsidR="002E3D45" w:rsidRPr="000923DB">
        <w:rPr>
          <w:rFonts w:ascii="Palatino Linotype" w:eastAsia="Palatino Linotype" w:hAnsi="Palatino Linotype" w:cs="Palatino Linotype"/>
          <w:sz w:val="22"/>
          <w:szCs w:val="22"/>
          <w:lang w:val="es-MX"/>
        </w:rPr>
        <w:t>siguientes:</w:t>
      </w:r>
      <w:r w:rsidR="001F655C" w:rsidRPr="000923DB">
        <w:rPr>
          <w:rFonts w:ascii="Palatino Linotype" w:eastAsia="Palatino Linotype" w:hAnsi="Palatino Linotype" w:cs="Palatino Linotype"/>
          <w:sz w:val="22"/>
          <w:szCs w:val="22"/>
          <w:lang w:val="es-MX"/>
        </w:rPr>
        <w:t xml:space="preserve"> </w:t>
      </w:r>
    </w:p>
    <w:p w14:paraId="2B7E8CC7" w14:textId="77777777" w:rsidR="0011278B" w:rsidRPr="000923DB" w:rsidRDefault="0011278B" w:rsidP="008D28BC">
      <w:pPr>
        <w:spacing w:line="360" w:lineRule="auto"/>
        <w:jc w:val="both"/>
        <w:rPr>
          <w:rFonts w:ascii="Palatino Linotype" w:eastAsia="Palatino Linotype" w:hAnsi="Palatino Linotype" w:cs="Palatino Linotype"/>
          <w:sz w:val="22"/>
          <w:szCs w:val="22"/>
          <w:lang w:val="es-MX"/>
        </w:rPr>
      </w:pPr>
    </w:p>
    <w:p w14:paraId="22732CFF" w14:textId="35BAC766" w:rsidR="002E3D45" w:rsidRPr="000923DB" w:rsidRDefault="001F655C" w:rsidP="001F655C">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b/>
          <w:i/>
          <w:sz w:val="22"/>
          <w:szCs w:val="22"/>
          <w:lang w:val="es-MX"/>
        </w:rPr>
        <w:t>Secretaría del Ayuntamiento:</w:t>
      </w:r>
      <w:r w:rsidRPr="000923DB">
        <w:rPr>
          <w:rFonts w:ascii="Palatino Linotype" w:eastAsia="Palatino Linotype" w:hAnsi="Palatino Linotype" w:cs="Palatino Linotype"/>
          <w:i/>
          <w:sz w:val="22"/>
          <w:szCs w:val="22"/>
          <w:lang w:val="es-MX"/>
        </w:rPr>
        <w:t xml:space="preserve"> </w:t>
      </w:r>
      <w:r w:rsidR="002E3D45" w:rsidRPr="000923DB">
        <w:rPr>
          <w:rFonts w:ascii="Palatino Linotype" w:eastAsia="Palatino Linotype" w:hAnsi="Palatino Linotype" w:cs="Palatino Linotype"/>
          <w:i/>
          <w:sz w:val="22"/>
          <w:szCs w:val="22"/>
          <w:lang w:val="es-MX"/>
        </w:rPr>
        <w:t xml:space="preserve">Apoyar al Presidente Municipal durante la preparación y el desarrollo de las sesiones de cabildo al fungir como secretario de las mismas, en conducción y relatoría de los temas a tratar, así como auxiliar al ejecutivo municipal en la instrumentación de políticas públicas que permitan el fortalecimiento, legitimación y respaldo de las acciones del gobierno municipal; expedir constancias, certificaciones y demás documentos públicos que legalmente procedan o los que acuerde el Ayuntamiento; </w:t>
      </w:r>
      <w:r w:rsidR="002E3D45" w:rsidRPr="000923DB">
        <w:rPr>
          <w:rFonts w:ascii="Palatino Linotype" w:eastAsia="Palatino Linotype" w:hAnsi="Palatino Linotype" w:cs="Palatino Linotype"/>
          <w:i/>
          <w:sz w:val="22"/>
          <w:szCs w:val="22"/>
          <w:u w:val="single"/>
          <w:lang w:val="es-MX"/>
        </w:rPr>
        <w:t xml:space="preserve">vigilar, resguardar y actualizar la </w:t>
      </w:r>
      <w:r w:rsidR="002E3D45" w:rsidRPr="000923DB">
        <w:rPr>
          <w:rFonts w:ascii="Palatino Linotype" w:eastAsia="Palatino Linotype" w:hAnsi="Palatino Linotype" w:cs="Palatino Linotype"/>
          <w:i/>
          <w:sz w:val="22"/>
          <w:szCs w:val="22"/>
          <w:u w:val="single"/>
          <w:lang w:val="es-MX"/>
        </w:rPr>
        <w:lastRenderedPageBreak/>
        <w:t xml:space="preserve">documentación y el acervo </w:t>
      </w:r>
      <w:proofErr w:type="spellStart"/>
      <w:r w:rsidR="002E3D45" w:rsidRPr="000923DB">
        <w:rPr>
          <w:rFonts w:ascii="Palatino Linotype" w:eastAsia="Palatino Linotype" w:hAnsi="Palatino Linotype" w:cs="Palatino Linotype"/>
          <w:i/>
          <w:sz w:val="22"/>
          <w:szCs w:val="22"/>
          <w:u w:val="single"/>
          <w:lang w:val="es-MX"/>
        </w:rPr>
        <w:t>bibliohemerográfico</w:t>
      </w:r>
      <w:proofErr w:type="spellEnd"/>
      <w:r w:rsidR="002E3D45" w:rsidRPr="000923DB">
        <w:rPr>
          <w:rFonts w:ascii="Palatino Linotype" w:eastAsia="Palatino Linotype" w:hAnsi="Palatino Linotype" w:cs="Palatino Linotype"/>
          <w:i/>
          <w:sz w:val="22"/>
          <w:szCs w:val="22"/>
          <w:u w:val="single"/>
          <w:lang w:val="es-MX"/>
        </w:rPr>
        <w:t xml:space="preserve"> del archivo municipal</w:t>
      </w:r>
      <w:r w:rsidR="002E3D45" w:rsidRPr="000923DB">
        <w:rPr>
          <w:rFonts w:ascii="Palatino Linotype" w:eastAsia="Palatino Linotype" w:hAnsi="Palatino Linotype" w:cs="Palatino Linotype"/>
          <w:i/>
          <w:sz w:val="22"/>
          <w:szCs w:val="22"/>
          <w:lang w:val="es-MX"/>
        </w:rPr>
        <w:t>, así como del patrimonio inmobiliario municipal.</w:t>
      </w:r>
    </w:p>
    <w:p w14:paraId="3791E7E9" w14:textId="77777777" w:rsidR="002E3D45" w:rsidRPr="000923DB" w:rsidRDefault="002E3D45" w:rsidP="001F655C">
      <w:pPr>
        <w:spacing w:line="276" w:lineRule="auto"/>
        <w:ind w:left="851" w:right="567"/>
        <w:jc w:val="both"/>
        <w:rPr>
          <w:rFonts w:ascii="Palatino Linotype" w:eastAsia="Palatino Linotype" w:hAnsi="Palatino Linotype" w:cs="Palatino Linotype"/>
          <w:i/>
          <w:sz w:val="22"/>
          <w:szCs w:val="22"/>
          <w:lang w:val="es-MX"/>
        </w:rPr>
      </w:pPr>
    </w:p>
    <w:p w14:paraId="737AB51A" w14:textId="305055EF" w:rsidR="002E3D45" w:rsidRPr="000923DB" w:rsidRDefault="002E3D45" w:rsidP="001F655C">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b/>
          <w:i/>
          <w:sz w:val="22"/>
          <w:szCs w:val="22"/>
          <w:lang w:val="es-MX"/>
        </w:rPr>
        <w:t>Dirección de Desarrollo Económico</w:t>
      </w:r>
      <w:r w:rsidRPr="000923DB">
        <w:rPr>
          <w:rFonts w:ascii="Palatino Linotype" w:eastAsia="Palatino Linotype" w:hAnsi="Palatino Linotype" w:cs="Palatino Linotype"/>
          <w:i/>
          <w:sz w:val="22"/>
          <w:szCs w:val="22"/>
          <w:lang w:val="es-MX"/>
        </w:rPr>
        <w:t>: Dirigir, coordinar y coadyuvar acciones con dependencias municipales, estatales, federales y del sector privado para generar condiciones que eleven la competitividad, fortalezcan las actividades productivas del municipio y generen empleo.</w:t>
      </w:r>
    </w:p>
    <w:p w14:paraId="51133798" w14:textId="77777777" w:rsidR="002E3D45" w:rsidRPr="000923DB" w:rsidRDefault="002E3D45" w:rsidP="001F655C">
      <w:pPr>
        <w:spacing w:line="276" w:lineRule="auto"/>
        <w:ind w:left="851" w:right="567"/>
        <w:jc w:val="both"/>
        <w:rPr>
          <w:rFonts w:ascii="Palatino Linotype" w:eastAsia="Palatino Linotype" w:hAnsi="Palatino Linotype" w:cs="Palatino Linotype"/>
          <w:i/>
          <w:sz w:val="22"/>
          <w:szCs w:val="22"/>
          <w:lang w:val="es-MX"/>
        </w:rPr>
      </w:pPr>
    </w:p>
    <w:p w14:paraId="6948B349" w14:textId="3326654D" w:rsidR="002E3D45" w:rsidRPr="000923DB" w:rsidRDefault="002E3D45" w:rsidP="001F655C">
      <w:pPr>
        <w:spacing w:line="276" w:lineRule="auto"/>
        <w:ind w:left="851" w:right="567"/>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b/>
          <w:i/>
          <w:sz w:val="22"/>
          <w:szCs w:val="22"/>
          <w:lang w:val="es-MX"/>
        </w:rPr>
        <w:t xml:space="preserve">Dirección de Gobernación: </w:t>
      </w:r>
      <w:r w:rsidRPr="000923DB">
        <w:rPr>
          <w:rFonts w:ascii="Palatino Linotype" w:eastAsia="Palatino Linotype" w:hAnsi="Palatino Linotype" w:cs="Palatino Linotype"/>
          <w:i/>
          <w:sz w:val="22"/>
          <w:szCs w:val="22"/>
          <w:lang w:val="es-MX"/>
        </w:rPr>
        <w:t>Promover la cultura política, así como vigilar e inspeccionar el cumplimiento de la reglamentación municipal para la sana convivencia y gobernabilidad, estableciendo canales de diálogo y consenso con las agrupaciones de comerciantes y organizaciones de la sociedad civil. Y vigilar e inspeccionar el cumplimiento de la reglamentación municipal para la sana convivencia y gobernabilidad</w:t>
      </w:r>
      <w:r w:rsidRPr="000923DB">
        <w:rPr>
          <w:rFonts w:ascii="Palatino Linotype" w:eastAsia="Palatino Linotype" w:hAnsi="Palatino Linotype" w:cs="Palatino Linotype"/>
          <w:sz w:val="22"/>
          <w:szCs w:val="22"/>
          <w:lang w:val="es-MX"/>
        </w:rPr>
        <w:t>.</w:t>
      </w:r>
    </w:p>
    <w:p w14:paraId="2512D508" w14:textId="77777777" w:rsidR="002E3D45" w:rsidRPr="000923DB" w:rsidRDefault="002E3D45" w:rsidP="008D28BC">
      <w:pPr>
        <w:spacing w:line="360" w:lineRule="auto"/>
        <w:jc w:val="both"/>
        <w:rPr>
          <w:rFonts w:ascii="Palatino Linotype" w:eastAsia="Palatino Linotype" w:hAnsi="Palatino Linotype" w:cs="Palatino Linotype"/>
          <w:sz w:val="22"/>
          <w:szCs w:val="22"/>
          <w:lang w:val="es-MX"/>
        </w:rPr>
      </w:pPr>
    </w:p>
    <w:p w14:paraId="3D427E2C" w14:textId="77777777" w:rsidR="001F655C" w:rsidRPr="000923DB" w:rsidRDefault="001F655C" w:rsidP="001F655C">
      <w:pPr>
        <w:spacing w:before="280" w:after="28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Aunado a lo anterior, previo a entrar al estudio de fondo del presente asunto, es oportuno hacer algunas precisiones.</w:t>
      </w:r>
    </w:p>
    <w:p w14:paraId="3AEF23BE" w14:textId="0ED25DBC" w:rsidR="001F655C" w:rsidRPr="000923DB" w:rsidRDefault="001F655C" w:rsidP="001F655C">
      <w:pPr>
        <w:spacing w:before="280" w:after="28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No escapa de la óptica que la parte </w:t>
      </w:r>
      <w:r w:rsidR="006F6BFE"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a través de su solicitud de información pretende que el </w:t>
      </w:r>
      <w:r w:rsidR="006F6BFE" w:rsidRPr="000923DB">
        <w:rPr>
          <w:rFonts w:ascii="Palatino Linotype" w:eastAsia="Palatino Linotype" w:hAnsi="Palatino Linotype" w:cs="Palatino Linotype"/>
          <w:b/>
          <w:sz w:val="22"/>
          <w:szCs w:val="22"/>
        </w:rPr>
        <w:t xml:space="preserve">Sujeto Obligado </w:t>
      </w:r>
      <w:r w:rsidRPr="000923DB">
        <w:rPr>
          <w:rFonts w:ascii="Palatino Linotype" w:eastAsia="Palatino Linotype" w:hAnsi="Palatino Linotype" w:cs="Palatino Linotype"/>
          <w:sz w:val="22"/>
          <w:szCs w:val="22"/>
        </w:rPr>
        <w:t>se pronuncie de manera afirmativa, negativa, o bien emita un pronunciamiento categórico mediante el cual explique determinada situación, a fin de satisfacer la mayoría de sus interrogantes o inquietudes</w:t>
      </w: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sz w:val="22"/>
          <w:szCs w:val="22"/>
        </w:rPr>
        <w:t xml:space="preserve"> razón por la cual este Organismo considera pertinente, establecer las diferencias entre el derecho de petición y el derecho base del asunto que nos ocupa, basado en lo siguiente:</w:t>
      </w:r>
    </w:p>
    <w:p w14:paraId="033B0DFD" w14:textId="77777777" w:rsidR="001F655C" w:rsidRPr="000923DB" w:rsidRDefault="001F655C" w:rsidP="001F655C">
      <w:pPr>
        <w:spacing w:before="240" w:after="360" w:line="360" w:lineRule="auto"/>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sz w:val="22"/>
          <w:szCs w:val="22"/>
        </w:rPr>
        <w:t>El Maestro Ignacio Burgoa Orihuela refiere que el derecho de petición “…</w:t>
      </w:r>
      <w:r w:rsidRPr="000923DB">
        <w:rPr>
          <w:rFonts w:ascii="Palatino Linotype" w:eastAsia="Palatino Linotype" w:hAnsi="Palatino Linotype" w:cs="Palatino Linotype"/>
          <w:i/>
          <w:sz w:val="22"/>
          <w:szCs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w:t>
      </w:r>
      <w:r w:rsidRPr="000923DB">
        <w:rPr>
          <w:rFonts w:ascii="Palatino Linotype" w:eastAsia="Palatino Linotype" w:hAnsi="Palatino Linotype" w:cs="Palatino Linotype"/>
          <w:i/>
          <w:sz w:val="22"/>
          <w:szCs w:val="22"/>
        </w:rPr>
        <w:lastRenderedPageBreak/>
        <w:t>simple petición administrativa, acción o recurso, etc.</w:t>
      </w:r>
      <w:r w:rsidRPr="000923DB">
        <w:rPr>
          <w:rFonts w:ascii="Palatino Linotype" w:eastAsia="Palatino Linotype" w:hAnsi="Palatino Linotype" w:cs="Palatino Linotype"/>
          <w:i/>
          <w:sz w:val="22"/>
          <w:szCs w:val="22"/>
          <w:vertAlign w:val="superscript"/>
        </w:rPr>
        <w:t xml:space="preserve"> </w:t>
      </w:r>
      <w:r w:rsidRPr="000923DB">
        <w:rPr>
          <w:rFonts w:ascii="Palatino Linotype" w:eastAsia="Palatino Linotype" w:hAnsi="Palatino Linotype" w:cs="Palatino Linotype"/>
          <w:i/>
          <w:sz w:val="22"/>
          <w:szCs w:val="22"/>
          <w:vertAlign w:val="superscript"/>
        </w:rPr>
        <w:footnoteReference w:id="1"/>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sz w:val="22"/>
          <w:szCs w:val="22"/>
        </w:rPr>
        <w:t>mientras que</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sz w:val="22"/>
          <w:szCs w:val="22"/>
        </w:rPr>
        <w:t xml:space="preserve">David Cienfuegos Salgado, lo concibe como </w:t>
      </w:r>
      <w:r w:rsidRPr="000923DB">
        <w:rPr>
          <w:rFonts w:ascii="Palatino Linotype" w:eastAsia="Palatino Linotype" w:hAnsi="Palatino Linotype" w:cs="Palatino Linotype"/>
          <w:i/>
          <w:sz w:val="22"/>
          <w:szCs w:val="22"/>
        </w:rPr>
        <w:t>“el derecho de toda persona a ser escuchado por quienes ejercen el poder público.</w:t>
      </w:r>
      <w:r w:rsidRPr="000923DB">
        <w:rPr>
          <w:rFonts w:ascii="Palatino Linotype" w:eastAsia="Palatino Linotype" w:hAnsi="Palatino Linotype" w:cs="Palatino Linotype"/>
          <w:i/>
          <w:sz w:val="22"/>
          <w:szCs w:val="22"/>
          <w:vertAlign w:val="superscript"/>
        </w:rPr>
        <w:t xml:space="preserve"> </w:t>
      </w:r>
      <w:r w:rsidRPr="000923DB">
        <w:rPr>
          <w:rFonts w:ascii="Palatino Linotype" w:eastAsia="Palatino Linotype" w:hAnsi="Palatino Linotype" w:cs="Palatino Linotype"/>
          <w:i/>
          <w:sz w:val="22"/>
          <w:szCs w:val="22"/>
          <w:vertAlign w:val="superscript"/>
        </w:rPr>
        <w:footnoteReference w:id="2"/>
      </w:r>
      <w:r w:rsidRPr="000923DB">
        <w:rPr>
          <w:rFonts w:ascii="Palatino Linotype" w:eastAsia="Palatino Linotype" w:hAnsi="Palatino Linotype" w:cs="Palatino Linotype"/>
          <w:i/>
          <w:sz w:val="22"/>
          <w:szCs w:val="22"/>
        </w:rPr>
        <w:t xml:space="preserve">” </w:t>
      </w:r>
    </w:p>
    <w:p w14:paraId="52466AD6" w14:textId="77777777" w:rsidR="006E0AC5" w:rsidRPr="000923DB" w:rsidRDefault="001F655C" w:rsidP="006E0AC5">
      <w:pPr>
        <w:spacing w:line="360" w:lineRule="auto"/>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sz w:val="22"/>
          <w:szCs w:val="22"/>
        </w:rPr>
        <w:t xml:space="preserve">Para diferenciar el derecho de petición al derecho de acceso a la información, resulta conducente señalar que José Guadalupe Robles, conceptualiza el derecho a la información como </w:t>
      </w:r>
      <w:r w:rsidRPr="000923DB">
        <w:rPr>
          <w:rFonts w:ascii="Palatino Linotype" w:eastAsia="Palatino Linotype" w:hAnsi="Palatino Linotype" w:cs="Palatino Linotype"/>
          <w:i/>
          <w:sz w:val="22"/>
          <w:szCs w:val="22"/>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923DB">
        <w:rPr>
          <w:rFonts w:ascii="Palatino Linotype" w:eastAsia="Palatino Linotype" w:hAnsi="Palatino Linotype" w:cs="Palatino Linotype"/>
          <w:i/>
          <w:sz w:val="22"/>
          <w:szCs w:val="22"/>
          <w:vertAlign w:val="superscript"/>
        </w:rPr>
        <w:t xml:space="preserve"> </w:t>
      </w:r>
      <w:r w:rsidRPr="000923DB">
        <w:rPr>
          <w:rFonts w:ascii="Palatino Linotype" w:eastAsia="Palatino Linotype" w:hAnsi="Palatino Linotype" w:cs="Palatino Linotype"/>
          <w:i/>
          <w:sz w:val="22"/>
          <w:szCs w:val="22"/>
          <w:vertAlign w:val="superscript"/>
        </w:rPr>
        <w:footnoteReference w:id="3"/>
      </w:r>
      <w:r w:rsidRPr="000923DB">
        <w:rPr>
          <w:rFonts w:ascii="Palatino Linotype" w:eastAsia="Palatino Linotype" w:hAnsi="Palatino Linotype" w:cs="Palatino Linotype"/>
          <w:i/>
          <w:sz w:val="22"/>
          <w:szCs w:val="22"/>
        </w:rPr>
        <w:t>“</w:t>
      </w:r>
    </w:p>
    <w:p w14:paraId="2DDB3091" w14:textId="3B22D9C8" w:rsidR="006E0AC5" w:rsidRPr="000923DB" w:rsidRDefault="001F655C" w:rsidP="006E0AC5">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Además, el derecho a la información constituye una prerrogativa de acceder a documentación en poder de los Sujetos Obligados, no así a realizar cuestionamientos, o manifestaciones subjetivas. </w:t>
      </w:r>
      <w:r w:rsidR="006E0AC5" w:rsidRPr="000923DB">
        <w:rPr>
          <w:rFonts w:ascii="Palatino Linotype" w:eastAsia="Palatino Linotype" w:hAnsi="Palatino Linotype" w:cs="Palatino Linotype"/>
          <w:sz w:val="22"/>
          <w:szCs w:val="22"/>
        </w:rPr>
        <w:t xml:space="preserve"> </w:t>
      </w:r>
    </w:p>
    <w:p w14:paraId="38956710" w14:textId="77777777" w:rsidR="001F655C" w:rsidRPr="000923DB" w:rsidRDefault="001F655C" w:rsidP="001F655C">
      <w:pPr>
        <w:spacing w:before="240" w:after="360" w:line="360" w:lineRule="auto"/>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sz w:val="22"/>
          <w:szCs w:val="22"/>
        </w:rPr>
        <w:t xml:space="preserve">Sirve de apoyo a lo anterior la definición de derecho a la información de Ernesto Villanueva </w:t>
      </w:r>
      <w:proofErr w:type="spellStart"/>
      <w:r w:rsidRPr="000923DB">
        <w:rPr>
          <w:rFonts w:ascii="Palatino Linotype" w:eastAsia="Palatino Linotype" w:hAnsi="Palatino Linotype" w:cs="Palatino Linotype"/>
          <w:sz w:val="22"/>
          <w:szCs w:val="22"/>
        </w:rPr>
        <w:t>Villanueva</w:t>
      </w:r>
      <w:proofErr w:type="spellEnd"/>
      <w:r w:rsidRPr="000923DB">
        <w:rPr>
          <w:rFonts w:ascii="Palatino Linotype" w:eastAsia="Palatino Linotype" w:hAnsi="Palatino Linotype" w:cs="Palatino Linotype"/>
          <w:sz w:val="22"/>
          <w:szCs w:val="22"/>
        </w:rPr>
        <w:t xml:space="preserve"> que dice: “</w:t>
      </w:r>
      <w:r w:rsidRPr="000923DB">
        <w:rPr>
          <w:rFonts w:ascii="Palatino Linotype" w:eastAsia="Palatino Linotype" w:hAnsi="Palatino Linotype" w:cs="Palatino Linotype"/>
          <w:i/>
          <w:sz w:val="22"/>
          <w:szCs w:val="22"/>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0923DB">
        <w:rPr>
          <w:rFonts w:ascii="Palatino Linotype" w:eastAsia="Palatino Linotype" w:hAnsi="Palatino Linotype" w:cs="Palatino Linotype"/>
          <w:i/>
          <w:sz w:val="22"/>
          <w:szCs w:val="22"/>
          <w:vertAlign w:val="superscript"/>
        </w:rPr>
        <w:footnoteReference w:id="4"/>
      </w:r>
    </w:p>
    <w:p w14:paraId="569FA8B4" w14:textId="43038201"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 xml:space="preserve">Por lo que, </w:t>
      </w:r>
      <w:r w:rsidRPr="000923DB">
        <w:rPr>
          <w:rFonts w:ascii="Palatino Linotype" w:eastAsia="Palatino Linotype" w:hAnsi="Palatino Linotype" w:cs="Palatino Linotype"/>
          <w:b/>
          <w:sz w:val="22"/>
          <w:szCs w:val="22"/>
        </w:rPr>
        <w:t xml:space="preserve">la entrega de una razón o un razonamiento por parte del </w:t>
      </w:r>
      <w:r w:rsidR="006E0AC5" w:rsidRPr="000923DB">
        <w:rPr>
          <w:rFonts w:ascii="Palatino Linotype" w:eastAsia="Palatino Linotype" w:hAnsi="Palatino Linotype" w:cs="Palatino Linotype"/>
          <w:b/>
          <w:sz w:val="22"/>
          <w:szCs w:val="22"/>
        </w:rPr>
        <w:t xml:space="preserve">Sujeto Obligado </w:t>
      </w:r>
      <w:r w:rsidRPr="000923DB">
        <w:rPr>
          <w:rFonts w:ascii="Palatino Linotype" w:eastAsia="Palatino Linotype" w:hAnsi="Palatino Linotype" w:cs="Palatino Linotype"/>
          <w:b/>
          <w:sz w:val="22"/>
          <w:szCs w:val="22"/>
        </w:rPr>
        <w:t>no es algo que la ley establezca como atribución, derecho, o facultad</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b/>
          <w:sz w:val="22"/>
          <w:szCs w:val="22"/>
        </w:rPr>
        <w:t>pues ello implicaría un juicio de valor referente a un cuestionamiento realizado</w:t>
      </w:r>
      <w:r w:rsidRPr="000923DB">
        <w:rPr>
          <w:rFonts w:ascii="Palatino Linotype" w:eastAsia="Palatino Linotype" w:hAnsi="Palatino Linotype" w:cs="Palatino Linotype"/>
          <w:sz w:val="22"/>
          <w:szCs w:val="22"/>
        </w:rPr>
        <w:t>, los cuales, al constituir interrogantes, inquietudes y manifestaciones se satisfacen vía derecho de petición.</w:t>
      </w:r>
    </w:p>
    <w:p w14:paraId="4617DDB4"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1CA113D7"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A82E396"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3A61F272"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0923DB">
        <w:rPr>
          <w:rFonts w:ascii="Palatino Linotype" w:eastAsia="Palatino Linotype" w:hAnsi="Palatino Linotype" w:cs="Palatino Linotype"/>
          <w:sz w:val="22"/>
          <w:szCs w:val="22"/>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9ECA0B"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 manera que el derecho de acceso a la información pública se satisface en aquellos casos en que se entregue el soporte documental en que conste la información pública, toda vez que </w:t>
      </w:r>
      <w:r w:rsidRPr="000923DB">
        <w:rPr>
          <w:rFonts w:ascii="Palatino Linotype" w:eastAsia="Palatino Linotype" w:hAnsi="Palatino Linotype" w:cs="Palatino Linotype"/>
          <w:sz w:val="22"/>
          <w:szCs w:val="22"/>
          <w:u w:val="single"/>
        </w:rPr>
        <w:t>los Sujetos Obligados no tienen el deber de generar información, resumirla, practicar investigaciones o realizar cálculos para satisfacer el derecho de acceso a la información conforme al interés de los particulares</w:t>
      </w:r>
      <w:r w:rsidRPr="000923DB">
        <w:rPr>
          <w:rFonts w:ascii="Palatino Linotype" w:eastAsia="Palatino Linotype" w:hAnsi="Palatino Linotype" w:cs="Palatino Linotype"/>
          <w:sz w:val="22"/>
          <w:szCs w:val="22"/>
        </w:rPr>
        <w:t xml:space="preserve">. </w:t>
      </w:r>
    </w:p>
    <w:p w14:paraId="18B9DE8A" w14:textId="77777777" w:rsidR="001F655C" w:rsidRPr="000923DB" w:rsidRDefault="001F655C" w:rsidP="001F655C">
      <w:pPr>
        <w:spacing w:before="240" w:after="240" w:line="360" w:lineRule="auto"/>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sz w:val="22"/>
          <w:szCs w:val="22"/>
        </w:rPr>
        <w:t xml:space="preserve">Así, se puede concluir que la distinción entre el derecho de petición y el derecho de acceso a la información pública estriba principalmente en que en el primero de ellos, la pretensión del peticionario consiste generalmente en </w:t>
      </w:r>
      <w:r w:rsidRPr="000923DB">
        <w:rPr>
          <w:rFonts w:ascii="Palatino Linotype" w:eastAsia="Palatino Linotype" w:hAnsi="Palatino Linotype" w:cs="Palatino Linotype"/>
          <w:i/>
          <w:sz w:val="22"/>
          <w:szCs w:val="22"/>
        </w:rPr>
        <w:t>obligar a la autoridad responsable a que actúe en el sentido de contestar lo solicitado</w:t>
      </w:r>
      <w:r w:rsidRPr="000923DB">
        <w:rPr>
          <w:rFonts w:ascii="Palatino Linotype" w:eastAsia="Palatino Linotype" w:hAnsi="Palatino Linotype" w:cs="Palatino Linotype"/>
          <w:sz w:val="22"/>
          <w:szCs w:val="22"/>
        </w:rPr>
        <w:t xml:space="preserve">, mientras que en el segundo supuesto la solicitud de acceso a la información pública </w:t>
      </w:r>
      <w:r w:rsidRPr="000923DB">
        <w:rPr>
          <w:rFonts w:ascii="Palatino Linotype" w:eastAsia="Palatino Linotype" w:hAnsi="Palatino Linotype" w:cs="Palatino Linotype"/>
          <w:i/>
          <w:sz w:val="22"/>
          <w:szCs w:val="22"/>
        </w:rPr>
        <w:t>se encamina primordialmente a permitir el acceso a datos, registros y todo tipo de información pública que conste en documentos, sea generada o se encuentre en posesión de la autoridad.</w:t>
      </w:r>
    </w:p>
    <w:p w14:paraId="2D9B261B"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la generó o porque como parte del ejercicio de sus funciones la recibió y por consiguiente, la administra y posee. </w:t>
      </w:r>
    </w:p>
    <w:p w14:paraId="3411A8B6"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w:t>
      </w:r>
      <w:r w:rsidRPr="000923DB">
        <w:rPr>
          <w:rFonts w:ascii="Palatino Linotype" w:eastAsia="Palatino Linotype" w:hAnsi="Palatino Linotype" w:cs="Palatino Linotype"/>
          <w:sz w:val="22"/>
          <w:szCs w:val="22"/>
        </w:rPr>
        <w:lastRenderedPageBreak/>
        <w:t>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24820BDC" w14:textId="77777777" w:rsidR="001F655C" w:rsidRPr="000923DB" w:rsidRDefault="001F655C" w:rsidP="001F655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Como sustento a lo anterior resulta aplicable el Criterio 16/17, emitido por el Instituto Nacional de Transparencia, Acceso a la Información y Protección de Datos Personales, INAI, establece lo siguiente: </w:t>
      </w:r>
    </w:p>
    <w:p w14:paraId="2C0DC42D" w14:textId="77777777" w:rsidR="001F655C" w:rsidRPr="000923DB" w:rsidRDefault="001F655C" w:rsidP="001F655C">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0923DB">
        <w:rPr>
          <w:rFonts w:ascii="Palatino Linotype" w:hAnsi="Palatino Linotype"/>
          <w:sz w:val="22"/>
          <w:szCs w:val="22"/>
        </w:rPr>
        <w:t xml:space="preserve"> “</w:t>
      </w:r>
      <w:r w:rsidRPr="000923DB">
        <w:rPr>
          <w:rFonts w:ascii="Palatino Linotype" w:eastAsia="Palatino Linotype" w:hAnsi="Palatino Linotype" w:cs="Palatino Linotype"/>
          <w:b/>
          <w:i/>
          <w:sz w:val="22"/>
          <w:szCs w:val="22"/>
        </w:rPr>
        <w:t xml:space="preserve">Expresión documental. </w:t>
      </w:r>
      <w:r w:rsidRPr="000923DB">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72BB03E"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5214EF59" w14:textId="77777777" w:rsidR="001F655C" w:rsidRPr="000923DB" w:rsidRDefault="001F655C" w:rsidP="001F655C">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ese tenor, este Organismo Garante considera importante realizar el análisis de aquellos requerimientos, que si bien, por la manera en cómo están formulados, pudieran ser considerados como derecho de petición; sin embargo, bajo el amparo del principio de máxima publicidad son susceptibles de atención por medio de la entrega de una expresión documental, para ello deberá observarse lo dispuesto por el numeral 8 de la Ley de </w:t>
      </w:r>
      <w:r w:rsidRPr="000923DB">
        <w:rPr>
          <w:rFonts w:ascii="Palatino Linotype" w:eastAsia="Palatino Linotype" w:hAnsi="Palatino Linotype" w:cs="Palatino Linotype"/>
          <w:sz w:val="22"/>
          <w:szCs w:val="22"/>
        </w:rPr>
        <w:lastRenderedPageBreak/>
        <w:t>Transparencia y Acceso a la Información Pública del Estado de México y Municipios, que es del tenor literal siguiente:</w:t>
      </w:r>
    </w:p>
    <w:p w14:paraId="082F0559" w14:textId="77777777" w:rsidR="001F655C" w:rsidRPr="000923DB" w:rsidRDefault="001F655C" w:rsidP="001F655C">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8</w:t>
      </w:r>
      <w:r w:rsidRPr="000923DB">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EECDCE9" w14:textId="77777777" w:rsidR="001F655C" w:rsidRPr="000923DB" w:rsidRDefault="001F655C" w:rsidP="001F655C">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“(Sic)</w:t>
      </w:r>
    </w:p>
    <w:p w14:paraId="467BC157" w14:textId="6A3E40B7" w:rsidR="001F655C" w:rsidRPr="000923DB" w:rsidRDefault="001F655C" w:rsidP="001F655C">
      <w:pPr>
        <w:spacing w:before="280" w:after="28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Además, respecto de los requerimientos de</w:t>
      </w:r>
      <w:r w:rsidR="00680485" w:rsidRPr="000923DB">
        <w:rPr>
          <w:rFonts w:ascii="Palatino Linotype" w:eastAsia="Palatino Linotype" w:hAnsi="Palatino Linotype" w:cs="Palatino Linotype"/>
          <w:sz w:val="22"/>
          <w:szCs w:val="22"/>
        </w:rPr>
        <w:t xml:space="preserve">l </w:t>
      </w:r>
      <w:r w:rsidRPr="000923DB">
        <w:rPr>
          <w:rFonts w:ascii="Palatino Linotype" w:eastAsia="Palatino Linotype" w:hAnsi="Palatino Linotype" w:cs="Palatino Linotype"/>
          <w:sz w:val="22"/>
          <w:szCs w:val="22"/>
        </w:rPr>
        <w:t xml:space="preserve">solicitante, no obsta mencionar que los mismos fueron analizados por este Organismo Garante a efecto de determinar si los mismos podían colmarse con la entrega de un documento, o por el contrario, si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se encuentra imposibilitado para atender los mismos por tratarse del ejercicio del derecho de petición en los términos expuestos con antelación. </w:t>
      </w:r>
    </w:p>
    <w:p w14:paraId="680029D2" w14:textId="5EEB8119" w:rsidR="00680485" w:rsidRPr="000923DB" w:rsidRDefault="00680485" w:rsidP="008D28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En este orden de ideas, se procede a realizar un cuadro comparativo de la información solicitada con la información entregada en respuesta, para determinar si colman el derecho de acceso a la información pública del hoy </w:t>
      </w:r>
      <w:r w:rsidRPr="000923DB">
        <w:rPr>
          <w:rFonts w:ascii="Palatino Linotype" w:eastAsia="Palatino Linotype" w:hAnsi="Palatino Linotype" w:cs="Palatino Linotype"/>
          <w:b/>
          <w:bCs/>
          <w:sz w:val="22"/>
          <w:szCs w:val="22"/>
          <w:lang w:val="es-MX"/>
        </w:rPr>
        <w:t>Recurrente</w:t>
      </w:r>
      <w:r w:rsidRPr="000923DB">
        <w:rPr>
          <w:rFonts w:ascii="Palatino Linotype" w:eastAsia="Palatino Linotype" w:hAnsi="Palatino Linotype" w:cs="Palatino Linotype"/>
          <w:sz w:val="22"/>
          <w:szCs w:val="22"/>
          <w:lang w:val="es-MX"/>
        </w:rPr>
        <w:t>, conforme a lo siguiente:</w:t>
      </w:r>
    </w:p>
    <w:p w14:paraId="0BC49253" w14:textId="77777777" w:rsidR="00680485" w:rsidRPr="000923DB" w:rsidRDefault="00680485" w:rsidP="008D28BC">
      <w:pPr>
        <w:spacing w:line="360" w:lineRule="auto"/>
        <w:jc w:val="both"/>
        <w:rPr>
          <w:rFonts w:ascii="Palatino Linotype" w:eastAsia="Palatino Linotype" w:hAnsi="Palatino Linotype" w:cs="Palatino Linotype"/>
          <w:sz w:val="22"/>
          <w:szCs w:val="22"/>
          <w:lang w:val="es-MX"/>
        </w:rPr>
      </w:pPr>
    </w:p>
    <w:tbl>
      <w:tblPr>
        <w:tblStyle w:val="Tablaconcuadrcula"/>
        <w:tblW w:w="8654" w:type="dxa"/>
        <w:jc w:val="center"/>
        <w:tblLook w:val="04A0" w:firstRow="1" w:lastRow="0" w:firstColumn="1" w:lastColumn="0" w:noHBand="0" w:noVBand="1"/>
      </w:tblPr>
      <w:tblGrid>
        <w:gridCol w:w="704"/>
        <w:gridCol w:w="2585"/>
        <w:gridCol w:w="3140"/>
        <w:gridCol w:w="2213"/>
        <w:gridCol w:w="12"/>
      </w:tblGrid>
      <w:tr w:rsidR="000923DB" w:rsidRPr="000923DB" w14:paraId="1EC2EA9B" w14:textId="77777777" w:rsidTr="00E4276C">
        <w:trPr>
          <w:jc w:val="center"/>
        </w:trPr>
        <w:tc>
          <w:tcPr>
            <w:tcW w:w="704" w:type="dxa"/>
          </w:tcPr>
          <w:p w14:paraId="7477FA9A"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b/>
                <w:sz w:val="20"/>
                <w:szCs w:val="20"/>
              </w:rPr>
              <w:t>N/C</w:t>
            </w:r>
          </w:p>
        </w:tc>
        <w:tc>
          <w:tcPr>
            <w:tcW w:w="2585" w:type="dxa"/>
          </w:tcPr>
          <w:p w14:paraId="39D5CD32"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b/>
                <w:sz w:val="20"/>
                <w:szCs w:val="20"/>
              </w:rPr>
              <w:t>Solicitud</w:t>
            </w:r>
          </w:p>
        </w:tc>
        <w:tc>
          <w:tcPr>
            <w:tcW w:w="3140" w:type="dxa"/>
          </w:tcPr>
          <w:p w14:paraId="5A2DDCB1"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b/>
                <w:sz w:val="20"/>
                <w:szCs w:val="20"/>
              </w:rPr>
              <w:t>Respuesta</w:t>
            </w:r>
          </w:p>
        </w:tc>
        <w:tc>
          <w:tcPr>
            <w:tcW w:w="2225" w:type="dxa"/>
            <w:gridSpan w:val="2"/>
          </w:tcPr>
          <w:p w14:paraId="2C7850DD"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b/>
                <w:sz w:val="20"/>
                <w:szCs w:val="20"/>
              </w:rPr>
              <w:t>Colmó / No colmó</w:t>
            </w:r>
          </w:p>
        </w:tc>
      </w:tr>
      <w:tr w:rsidR="000923DB" w:rsidRPr="000923DB" w14:paraId="4A44C14F" w14:textId="77777777" w:rsidTr="00E4276C">
        <w:trPr>
          <w:jc w:val="center"/>
        </w:trPr>
        <w:tc>
          <w:tcPr>
            <w:tcW w:w="704" w:type="dxa"/>
          </w:tcPr>
          <w:p w14:paraId="36AEF84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176951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reyes en el jardín principal?</w:t>
            </w:r>
          </w:p>
        </w:tc>
        <w:tc>
          <w:tcPr>
            <w:tcW w:w="3140" w:type="dxa"/>
          </w:tcPr>
          <w:p w14:paraId="6D41F45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registro que alrededor del año 2000</w:t>
            </w:r>
          </w:p>
        </w:tc>
        <w:tc>
          <w:tcPr>
            <w:tcW w:w="2225" w:type="dxa"/>
            <w:gridSpan w:val="2"/>
          </w:tcPr>
          <w:p w14:paraId="1647599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7E0C6C2" w14:textId="77777777" w:rsidTr="00E4276C">
        <w:trPr>
          <w:jc w:val="center"/>
        </w:trPr>
        <w:tc>
          <w:tcPr>
            <w:tcW w:w="704" w:type="dxa"/>
          </w:tcPr>
          <w:p w14:paraId="4AB8CA2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E309EA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reyes?</w:t>
            </w:r>
          </w:p>
        </w:tc>
        <w:tc>
          <w:tcPr>
            <w:tcW w:w="3140" w:type="dxa"/>
          </w:tcPr>
          <w:p w14:paraId="1A42332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Toluca, Tenango, </w:t>
            </w:r>
            <w:proofErr w:type="spellStart"/>
            <w:r w:rsidRPr="000923DB">
              <w:rPr>
                <w:rFonts w:ascii="Palatino Linotype" w:hAnsi="Palatino Linotype"/>
                <w:sz w:val="20"/>
                <w:szCs w:val="20"/>
              </w:rPr>
              <w:t>Zumpahuacan</w:t>
            </w:r>
            <w:proofErr w:type="spellEnd"/>
            <w:r w:rsidRPr="000923DB">
              <w:rPr>
                <w:rFonts w:ascii="Palatino Linotype" w:hAnsi="Palatino Linotype"/>
                <w:sz w:val="20"/>
                <w:szCs w:val="20"/>
              </w:rPr>
              <w:t xml:space="preserve"> y Villa Guerrero</w:t>
            </w:r>
          </w:p>
        </w:tc>
        <w:tc>
          <w:tcPr>
            <w:tcW w:w="2225" w:type="dxa"/>
            <w:gridSpan w:val="2"/>
          </w:tcPr>
          <w:p w14:paraId="78B0F62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A715E67" w14:textId="77777777" w:rsidTr="00E4276C">
        <w:trPr>
          <w:jc w:val="center"/>
        </w:trPr>
        <w:tc>
          <w:tcPr>
            <w:tcW w:w="704" w:type="dxa"/>
          </w:tcPr>
          <w:p w14:paraId="4535D31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CF1338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año se dio la apertura de temporada de reyes en la calle Pablo González Casanova?</w:t>
            </w:r>
          </w:p>
        </w:tc>
        <w:tc>
          <w:tcPr>
            <w:tcW w:w="3140" w:type="dxa"/>
          </w:tcPr>
          <w:p w14:paraId="0C520DF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registro que alrededor del año 1995</w:t>
            </w:r>
          </w:p>
        </w:tc>
        <w:tc>
          <w:tcPr>
            <w:tcW w:w="2225" w:type="dxa"/>
            <w:gridSpan w:val="2"/>
          </w:tcPr>
          <w:p w14:paraId="42EEB3B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7D85897" w14:textId="77777777" w:rsidTr="00E4276C">
        <w:trPr>
          <w:jc w:val="center"/>
        </w:trPr>
        <w:tc>
          <w:tcPr>
            <w:tcW w:w="704" w:type="dxa"/>
          </w:tcPr>
          <w:p w14:paraId="4A3F76F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FC41B5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calles se ocupan para la venta de temporada de reyes?</w:t>
            </w:r>
          </w:p>
        </w:tc>
        <w:tc>
          <w:tcPr>
            <w:tcW w:w="3140" w:type="dxa"/>
          </w:tcPr>
          <w:p w14:paraId="21593C6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Pablo González Casanova, Morelos, Madero, Lerdo y la Explanada</w:t>
            </w:r>
          </w:p>
        </w:tc>
        <w:tc>
          <w:tcPr>
            <w:tcW w:w="2225" w:type="dxa"/>
            <w:gridSpan w:val="2"/>
          </w:tcPr>
          <w:p w14:paraId="77703CC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F2DCB9B" w14:textId="77777777" w:rsidTr="00E4276C">
        <w:trPr>
          <w:jc w:val="center"/>
        </w:trPr>
        <w:tc>
          <w:tcPr>
            <w:tcW w:w="704" w:type="dxa"/>
          </w:tcPr>
          <w:p w14:paraId="31CB589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113955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Niños Dios?</w:t>
            </w:r>
          </w:p>
        </w:tc>
        <w:tc>
          <w:tcPr>
            <w:tcW w:w="3140" w:type="dxa"/>
          </w:tcPr>
          <w:p w14:paraId="475512A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Tenancingo, San Andrés </w:t>
            </w:r>
            <w:proofErr w:type="spellStart"/>
            <w:r w:rsidRPr="000923DB">
              <w:rPr>
                <w:rFonts w:ascii="Palatino Linotype" w:hAnsi="Palatino Linotype"/>
                <w:sz w:val="20"/>
                <w:szCs w:val="20"/>
              </w:rPr>
              <w:t>Huichochitlan</w:t>
            </w:r>
            <w:proofErr w:type="spellEnd"/>
          </w:p>
        </w:tc>
        <w:tc>
          <w:tcPr>
            <w:tcW w:w="2225" w:type="dxa"/>
            <w:gridSpan w:val="2"/>
          </w:tcPr>
          <w:p w14:paraId="25BA828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789704C" w14:textId="77777777" w:rsidTr="00E4276C">
        <w:trPr>
          <w:jc w:val="center"/>
        </w:trPr>
        <w:tc>
          <w:tcPr>
            <w:tcW w:w="704" w:type="dxa"/>
          </w:tcPr>
          <w:p w14:paraId="1AE8E85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426A60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Niños Dios en la explanada del jardín principal?</w:t>
            </w:r>
          </w:p>
        </w:tc>
        <w:tc>
          <w:tcPr>
            <w:tcW w:w="3140" w:type="dxa"/>
          </w:tcPr>
          <w:p w14:paraId="09BC328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un registro aproximado desde 1995</w:t>
            </w:r>
          </w:p>
        </w:tc>
        <w:tc>
          <w:tcPr>
            <w:tcW w:w="2225" w:type="dxa"/>
            <w:gridSpan w:val="2"/>
          </w:tcPr>
          <w:p w14:paraId="13EA88A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F2C54AD" w14:textId="77777777" w:rsidTr="00E4276C">
        <w:trPr>
          <w:jc w:val="center"/>
        </w:trPr>
        <w:tc>
          <w:tcPr>
            <w:tcW w:w="704" w:type="dxa"/>
          </w:tcPr>
          <w:p w14:paraId="5EA5D0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A3218E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14 de febrero?</w:t>
            </w:r>
          </w:p>
        </w:tc>
        <w:tc>
          <w:tcPr>
            <w:tcW w:w="3140" w:type="dxa"/>
          </w:tcPr>
          <w:p w14:paraId="0EF191D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Tenango y Tenancingo</w:t>
            </w:r>
          </w:p>
        </w:tc>
        <w:tc>
          <w:tcPr>
            <w:tcW w:w="2225" w:type="dxa"/>
            <w:gridSpan w:val="2"/>
          </w:tcPr>
          <w:p w14:paraId="647387C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E770C6B" w14:textId="77777777" w:rsidTr="00E4276C">
        <w:trPr>
          <w:jc w:val="center"/>
        </w:trPr>
        <w:tc>
          <w:tcPr>
            <w:tcW w:w="704" w:type="dxa"/>
          </w:tcPr>
          <w:p w14:paraId="22B94EF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A16EC3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14 de febrero en el jardín principal?</w:t>
            </w:r>
          </w:p>
        </w:tc>
        <w:tc>
          <w:tcPr>
            <w:tcW w:w="3140" w:type="dxa"/>
          </w:tcPr>
          <w:p w14:paraId="1C71B4D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un registro aproximado desde 1995</w:t>
            </w:r>
          </w:p>
        </w:tc>
        <w:tc>
          <w:tcPr>
            <w:tcW w:w="2225" w:type="dxa"/>
            <w:gridSpan w:val="2"/>
          </w:tcPr>
          <w:p w14:paraId="51330C9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C70D3B7" w14:textId="77777777" w:rsidTr="00E4276C">
        <w:trPr>
          <w:jc w:val="center"/>
        </w:trPr>
        <w:tc>
          <w:tcPr>
            <w:tcW w:w="704" w:type="dxa"/>
          </w:tcPr>
          <w:p w14:paraId="28243F9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1A91C3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jarros?</w:t>
            </w:r>
          </w:p>
        </w:tc>
        <w:tc>
          <w:tcPr>
            <w:tcW w:w="3140" w:type="dxa"/>
          </w:tcPr>
          <w:p w14:paraId="1FAD1E7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Michoacán, municipios de Santa fe de la Laguna, Santa María </w:t>
            </w:r>
            <w:proofErr w:type="spellStart"/>
            <w:r w:rsidRPr="000923DB">
              <w:rPr>
                <w:rFonts w:ascii="Palatino Linotype" w:hAnsi="Palatino Linotype"/>
                <w:sz w:val="20"/>
                <w:szCs w:val="20"/>
              </w:rPr>
              <w:t>Cachesda</w:t>
            </w:r>
            <w:proofErr w:type="spellEnd"/>
            <w:r w:rsidRPr="000923DB">
              <w:rPr>
                <w:rFonts w:ascii="Palatino Linotype" w:hAnsi="Palatino Linotype"/>
                <w:sz w:val="20"/>
                <w:szCs w:val="20"/>
              </w:rPr>
              <w:t xml:space="preserve">, </w:t>
            </w:r>
            <w:proofErr w:type="spellStart"/>
            <w:r w:rsidRPr="000923DB">
              <w:rPr>
                <w:rFonts w:ascii="Palatino Linotype" w:hAnsi="Palatino Linotype"/>
                <w:sz w:val="20"/>
                <w:szCs w:val="20"/>
              </w:rPr>
              <w:t>Tecomatepec</w:t>
            </w:r>
            <w:proofErr w:type="spellEnd"/>
            <w:r w:rsidRPr="000923DB">
              <w:rPr>
                <w:rFonts w:ascii="Palatino Linotype" w:hAnsi="Palatino Linotype"/>
                <w:sz w:val="20"/>
                <w:szCs w:val="20"/>
              </w:rPr>
              <w:t xml:space="preserve">, Metepec, Atlacomulco, Tenancingo y </w:t>
            </w:r>
            <w:proofErr w:type="spellStart"/>
            <w:r w:rsidRPr="000923DB">
              <w:rPr>
                <w:rFonts w:ascii="Palatino Linotype" w:hAnsi="Palatino Linotype"/>
                <w:sz w:val="20"/>
                <w:szCs w:val="20"/>
              </w:rPr>
              <w:t>Metepес</w:t>
            </w:r>
            <w:proofErr w:type="spellEnd"/>
            <w:r w:rsidRPr="000923DB">
              <w:rPr>
                <w:rFonts w:ascii="Palatino Linotype" w:hAnsi="Palatino Linotype"/>
                <w:sz w:val="20"/>
                <w:szCs w:val="20"/>
              </w:rPr>
              <w:t>.</w:t>
            </w:r>
          </w:p>
        </w:tc>
        <w:tc>
          <w:tcPr>
            <w:tcW w:w="2225" w:type="dxa"/>
            <w:gridSpan w:val="2"/>
          </w:tcPr>
          <w:p w14:paraId="4F76679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BAC9940" w14:textId="77777777" w:rsidTr="00E4276C">
        <w:trPr>
          <w:jc w:val="center"/>
        </w:trPr>
        <w:tc>
          <w:tcPr>
            <w:tcW w:w="704" w:type="dxa"/>
          </w:tcPr>
          <w:p w14:paraId="5F76CE5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BD809D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10 de mayo?</w:t>
            </w:r>
          </w:p>
        </w:tc>
        <w:tc>
          <w:tcPr>
            <w:tcW w:w="3140" w:type="dxa"/>
          </w:tcPr>
          <w:p w14:paraId="59FF976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Tenancingo</w:t>
            </w:r>
          </w:p>
        </w:tc>
        <w:tc>
          <w:tcPr>
            <w:tcW w:w="2225" w:type="dxa"/>
            <w:gridSpan w:val="2"/>
          </w:tcPr>
          <w:p w14:paraId="3D608A7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0860560" w14:textId="77777777" w:rsidTr="00E4276C">
        <w:trPr>
          <w:jc w:val="center"/>
        </w:trPr>
        <w:tc>
          <w:tcPr>
            <w:tcW w:w="704" w:type="dxa"/>
          </w:tcPr>
          <w:p w14:paraId="677FF18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262D57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10 de mayo en la explanada del jardín principal?</w:t>
            </w:r>
          </w:p>
        </w:tc>
        <w:tc>
          <w:tcPr>
            <w:tcW w:w="3140" w:type="dxa"/>
          </w:tcPr>
          <w:p w14:paraId="14A3F9E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Alrededor del </w:t>
            </w:r>
            <w:proofErr w:type="spellStart"/>
            <w:r w:rsidRPr="000923DB">
              <w:rPr>
                <w:rFonts w:ascii="Palatino Linotype" w:hAnsi="Palatino Linotype"/>
                <w:sz w:val="20"/>
                <w:szCs w:val="20"/>
              </w:rPr>
              <w:t>añо</w:t>
            </w:r>
            <w:proofErr w:type="spellEnd"/>
            <w:r w:rsidRPr="000923DB">
              <w:rPr>
                <w:rFonts w:ascii="Palatino Linotype" w:hAnsi="Palatino Linotype"/>
                <w:sz w:val="20"/>
                <w:szCs w:val="20"/>
              </w:rPr>
              <w:t xml:space="preserve"> 2000</w:t>
            </w:r>
          </w:p>
        </w:tc>
        <w:tc>
          <w:tcPr>
            <w:tcW w:w="2225" w:type="dxa"/>
            <w:gridSpan w:val="2"/>
          </w:tcPr>
          <w:p w14:paraId="71B67A7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314713A" w14:textId="77777777" w:rsidTr="00E4276C">
        <w:trPr>
          <w:jc w:val="center"/>
        </w:trPr>
        <w:tc>
          <w:tcPr>
            <w:tcW w:w="704" w:type="dxa"/>
          </w:tcPr>
          <w:p w14:paraId="3088E00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E06860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clausuras?</w:t>
            </w:r>
          </w:p>
        </w:tc>
        <w:tc>
          <w:tcPr>
            <w:tcW w:w="3140" w:type="dxa"/>
          </w:tcPr>
          <w:p w14:paraId="2B5126C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Tenancingo</w:t>
            </w:r>
          </w:p>
        </w:tc>
        <w:tc>
          <w:tcPr>
            <w:tcW w:w="2225" w:type="dxa"/>
            <w:gridSpan w:val="2"/>
          </w:tcPr>
          <w:p w14:paraId="634898A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20B7A4E" w14:textId="77777777" w:rsidTr="00E4276C">
        <w:trPr>
          <w:jc w:val="center"/>
        </w:trPr>
        <w:tc>
          <w:tcPr>
            <w:tcW w:w="704" w:type="dxa"/>
          </w:tcPr>
          <w:p w14:paraId="7248B5A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6DC3F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clausuras en la explanada del jardín principal?</w:t>
            </w:r>
          </w:p>
        </w:tc>
        <w:tc>
          <w:tcPr>
            <w:tcW w:w="3140" w:type="dxa"/>
          </w:tcPr>
          <w:p w14:paraId="10040E7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2015</w:t>
            </w:r>
          </w:p>
        </w:tc>
        <w:tc>
          <w:tcPr>
            <w:tcW w:w="2225" w:type="dxa"/>
            <w:gridSpan w:val="2"/>
          </w:tcPr>
          <w:p w14:paraId="06AC7B8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3719F1B" w14:textId="77777777" w:rsidTr="00E4276C">
        <w:trPr>
          <w:jc w:val="center"/>
        </w:trPr>
        <w:tc>
          <w:tcPr>
            <w:tcW w:w="704" w:type="dxa"/>
          </w:tcPr>
          <w:p w14:paraId="2D5FC5C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E3302B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la feria 04 de octubre?</w:t>
            </w:r>
          </w:p>
        </w:tc>
        <w:tc>
          <w:tcPr>
            <w:tcW w:w="3140" w:type="dxa"/>
          </w:tcPr>
          <w:p w14:paraId="15FAF7E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Tenancingo y Valle de Bravo</w:t>
            </w:r>
          </w:p>
        </w:tc>
        <w:tc>
          <w:tcPr>
            <w:tcW w:w="2225" w:type="dxa"/>
            <w:gridSpan w:val="2"/>
          </w:tcPr>
          <w:p w14:paraId="580503D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BA19C5E" w14:textId="77777777" w:rsidTr="00E4276C">
        <w:trPr>
          <w:jc w:val="center"/>
        </w:trPr>
        <w:tc>
          <w:tcPr>
            <w:tcW w:w="704" w:type="dxa"/>
          </w:tcPr>
          <w:p w14:paraId="48F1B1A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B38AA7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calles se ubica la feria del 04 de octubre?</w:t>
            </w:r>
          </w:p>
        </w:tc>
        <w:tc>
          <w:tcPr>
            <w:tcW w:w="3140" w:type="dxa"/>
          </w:tcPr>
          <w:p w14:paraId="47F0281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Explanada, Casanova, Madero y 5 de mayo</w:t>
            </w:r>
          </w:p>
        </w:tc>
        <w:tc>
          <w:tcPr>
            <w:tcW w:w="2225" w:type="dxa"/>
            <w:gridSpan w:val="2"/>
          </w:tcPr>
          <w:p w14:paraId="633ECF3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ABD9F6F" w14:textId="77777777" w:rsidTr="00E4276C">
        <w:trPr>
          <w:jc w:val="center"/>
        </w:trPr>
        <w:tc>
          <w:tcPr>
            <w:tcW w:w="704" w:type="dxa"/>
          </w:tcPr>
          <w:p w14:paraId="01F8C55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FB7C34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muertos?</w:t>
            </w:r>
          </w:p>
        </w:tc>
        <w:tc>
          <w:tcPr>
            <w:tcW w:w="3140" w:type="dxa"/>
          </w:tcPr>
          <w:p w14:paraId="07CB030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Tenancingo, Malinalco, </w:t>
            </w:r>
            <w:proofErr w:type="spellStart"/>
            <w:r w:rsidRPr="000923DB">
              <w:rPr>
                <w:rFonts w:ascii="Palatino Linotype" w:hAnsi="Palatino Linotype"/>
                <w:sz w:val="20"/>
                <w:szCs w:val="20"/>
              </w:rPr>
              <w:t>Zumpahuacan</w:t>
            </w:r>
            <w:proofErr w:type="spellEnd"/>
            <w:r w:rsidRPr="000923DB">
              <w:rPr>
                <w:rFonts w:ascii="Palatino Linotype" w:hAnsi="Palatino Linotype"/>
                <w:sz w:val="20"/>
                <w:szCs w:val="20"/>
              </w:rPr>
              <w:t xml:space="preserve">, Villa Guerrero, </w:t>
            </w:r>
            <w:proofErr w:type="spellStart"/>
            <w:r w:rsidRPr="000923DB">
              <w:rPr>
                <w:rFonts w:ascii="Palatino Linotype" w:hAnsi="Palatino Linotype"/>
                <w:sz w:val="20"/>
                <w:szCs w:val="20"/>
              </w:rPr>
              <w:t>Tecomatepec</w:t>
            </w:r>
            <w:proofErr w:type="spellEnd"/>
          </w:p>
        </w:tc>
        <w:tc>
          <w:tcPr>
            <w:tcW w:w="2225" w:type="dxa"/>
            <w:gridSpan w:val="2"/>
          </w:tcPr>
          <w:p w14:paraId="1240605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BEFF2DA" w14:textId="77777777" w:rsidTr="00E4276C">
        <w:trPr>
          <w:jc w:val="center"/>
        </w:trPr>
        <w:tc>
          <w:tcPr>
            <w:tcW w:w="704" w:type="dxa"/>
          </w:tcPr>
          <w:p w14:paraId="679A426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3F19A5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productos se venden en temporada de muertos?</w:t>
            </w:r>
          </w:p>
        </w:tc>
        <w:tc>
          <w:tcPr>
            <w:tcW w:w="3140" w:type="dxa"/>
          </w:tcPr>
          <w:p w14:paraId="06BBF02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Pan, Cera, Dulce, Disfraces, Bisutería, Pinta Carita.</w:t>
            </w:r>
          </w:p>
        </w:tc>
        <w:tc>
          <w:tcPr>
            <w:tcW w:w="2225" w:type="dxa"/>
            <w:gridSpan w:val="2"/>
          </w:tcPr>
          <w:p w14:paraId="72F8C02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D6B235D" w14:textId="77777777" w:rsidTr="00E4276C">
        <w:trPr>
          <w:jc w:val="center"/>
        </w:trPr>
        <w:tc>
          <w:tcPr>
            <w:tcW w:w="704" w:type="dxa"/>
          </w:tcPr>
          <w:p w14:paraId="4F44840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28959B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frutas es la que se vende en temporada de muertos?</w:t>
            </w:r>
          </w:p>
        </w:tc>
        <w:tc>
          <w:tcPr>
            <w:tcW w:w="3140" w:type="dxa"/>
          </w:tcPr>
          <w:p w14:paraId="3A44315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Mandarina, Tejocote, Caña, Manzana, Naranja, Ciruela, Míspero, Guacamote, Jícama</w:t>
            </w:r>
          </w:p>
        </w:tc>
        <w:tc>
          <w:tcPr>
            <w:tcW w:w="2225" w:type="dxa"/>
            <w:gridSpan w:val="2"/>
          </w:tcPr>
          <w:p w14:paraId="6525278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849D2F3" w14:textId="77777777" w:rsidTr="00E4276C">
        <w:trPr>
          <w:jc w:val="center"/>
        </w:trPr>
        <w:tc>
          <w:tcPr>
            <w:tcW w:w="704" w:type="dxa"/>
          </w:tcPr>
          <w:p w14:paraId="72388A2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E185B5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calles abarca la temporada de muertos?</w:t>
            </w:r>
          </w:p>
        </w:tc>
        <w:tc>
          <w:tcPr>
            <w:tcW w:w="3140" w:type="dxa"/>
          </w:tcPr>
          <w:p w14:paraId="077632B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Morelos, Explanada y Casanova</w:t>
            </w:r>
          </w:p>
        </w:tc>
        <w:tc>
          <w:tcPr>
            <w:tcW w:w="2225" w:type="dxa"/>
            <w:gridSpan w:val="2"/>
          </w:tcPr>
          <w:p w14:paraId="5C83686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295788E" w14:textId="77777777" w:rsidTr="00E4276C">
        <w:trPr>
          <w:jc w:val="center"/>
        </w:trPr>
        <w:tc>
          <w:tcPr>
            <w:tcW w:w="704" w:type="dxa"/>
          </w:tcPr>
          <w:p w14:paraId="032E745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832130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 tiempo dura la temporada de muertos?</w:t>
            </w:r>
          </w:p>
        </w:tc>
        <w:tc>
          <w:tcPr>
            <w:tcW w:w="3140" w:type="dxa"/>
          </w:tcPr>
          <w:p w14:paraId="2411FE0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10 días</w:t>
            </w:r>
          </w:p>
        </w:tc>
        <w:tc>
          <w:tcPr>
            <w:tcW w:w="2225" w:type="dxa"/>
            <w:gridSpan w:val="2"/>
          </w:tcPr>
          <w:p w14:paraId="614BC37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A8D355A" w14:textId="77777777" w:rsidTr="00E4276C">
        <w:trPr>
          <w:jc w:val="center"/>
        </w:trPr>
        <w:tc>
          <w:tcPr>
            <w:tcW w:w="704" w:type="dxa"/>
          </w:tcPr>
          <w:p w14:paraId="2B3EA36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D0F424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heno y lama?</w:t>
            </w:r>
          </w:p>
        </w:tc>
        <w:tc>
          <w:tcPr>
            <w:tcW w:w="3140" w:type="dxa"/>
          </w:tcPr>
          <w:p w14:paraId="6D6F009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Tenango y Tenancingo</w:t>
            </w:r>
          </w:p>
        </w:tc>
        <w:tc>
          <w:tcPr>
            <w:tcW w:w="2225" w:type="dxa"/>
            <w:gridSpan w:val="2"/>
          </w:tcPr>
          <w:p w14:paraId="5676E71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AA648F1" w14:textId="77777777" w:rsidTr="00E4276C">
        <w:trPr>
          <w:jc w:val="center"/>
        </w:trPr>
        <w:tc>
          <w:tcPr>
            <w:tcW w:w="704" w:type="dxa"/>
          </w:tcPr>
          <w:p w14:paraId="0644942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FF4DA4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 partir de qué año se instaló la temporada de heno y lama en la explanada del jardín principal?</w:t>
            </w:r>
          </w:p>
        </w:tc>
        <w:tc>
          <w:tcPr>
            <w:tcW w:w="3140" w:type="dxa"/>
          </w:tcPr>
          <w:p w14:paraId="3F660F5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registro de alrededor de 1995</w:t>
            </w:r>
          </w:p>
        </w:tc>
        <w:tc>
          <w:tcPr>
            <w:tcW w:w="2225" w:type="dxa"/>
            <w:gridSpan w:val="2"/>
          </w:tcPr>
          <w:p w14:paraId="4968202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495B92D" w14:textId="77777777" w:rsidTr="00E4276C">
        <w:trPr>
          <w:jc w:val="center"/>
        </w:trPr>
        <w:tc>
          <w:tcPr>
            <w:tcW w:w="704" w:type="dxa"/>
          </w:tcPr>
          <w:p w14:paraId="1849180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72C5DA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 tiempo dura la temporada de heno y lama?</w:t>
            </w:r>
          </w:p>
        </w:tc>
        <w:tc>
          <w:tcPr>
            <w:tcW w:w="3140" w:type="dxa"/>
          </w:tcPr>
          <w:p w14:paraId="0C127D1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31 días, algunos solo 18 días</w:t>
            </w:r>
          </w:p>
        </w:tc>
        <w:tc>
          <w:tcPr>
            <w:tcW w:w="2225" w:type="dxa"/>
            <w:gridSpan w:val="2"/>
          </w:tcPr>
          <w:p w14:paraId="3C5644A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29DC1E9" w14:textId="77777777" w:rsidTr="00E4276C">
        <w:trPr>
          <w:jc w:val="center"/>
        </w:trPr>
        <w:tc>
          <w:tcPr>
            <w:tcW w:w="704" w:type="dxa"/>
          </w:tcPr>
          <w:p w14:paraId="0EEDD7C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57AC9E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dónde traen el heno y lama para comercializar?</w:t>
            </w:r>
          </w:p>
        </w:tc>
        <w:tc>
          <w:tcPr>
            <w:tcW w:w="3140" w:type="dxa"/>
          </w:tcPr>
          <w:p w14:paraId="629F6A2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Del Parque Galeana</w:t>
            </w:r>
          </w:p>
        </w:tc>
        <w:tc>
          <w:tcPr>
            <w:tcW w:w="2225" w:type="dxa"/>
            <w:gridSpan w:val="2"/>
          </w:tcPr>
          <w:p w14:paraId="18B7EA2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F328404" w14:textId="77777777" w:rsidTr="00E4276C">
        <w:trPr>
          <w:jc w:val="center"/>
        </w:trPr>
        <w:tc>
          <w:tcPr>
            <w:tcW w:w="704" w:type="dxa"/>
          </w:tcPr>
          <w:p w14:paraId="5925044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C20E7B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de luces de bengala?</w:t>
            </w:r>
          </w:p>
        </w:tc>
        <w:tc>
          <w:tcPr>
            <w:tcW w:w="3140" w:type="dxa"/>
          </w:tcPr>
          <w:p w14:paraId="1566108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Santa Ana Jilotzingo, Municipio de Otzolotepec</w:t>
            </w:r>
          </w:p>
        </w:tc>
        <w:tc>
          <w:tcPr>
            <w:tcW w:w="2225" w:type="dxa"/>
            <w:gridSpan w:val="2"/>
          </w:tcPr>
          <w:p w14:paraId="0793E12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DCD6AF7" w14:textId="77777777" w:rsidTr="00E4276C">
        <w:trPr>
          <w:jc w:val="center"/>
        </w:trPr>
        <w:tc>
          <w:tcPr>
            <w:tcW w:w="704" w:type="dxa"/>
          </w:tcPr>
          <w:p w14:paraId="5FFF734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5F6653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lugares se colocan los de la temporada de luces de bengala?</w:t>
            </w:r>
          </w:p>
        </w:tc>
        <w:tc>
          <w:tcPr>
            <w:tcW w:w="3140" w:type="dxa"/>
          </w:tcPr>
          <w:p w14:paraId="3896344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Calles Madero, Guadalupe Victoria, Casanova Lerdo y Guerrero</w:t>
            </w:r>
          </w:p>
        </w:tc>
        <w:tc>
          <w:tcPr>
            <w:tcW w:w="2225" w:type="dxa"/>
            <w:gridSpan w:val="2"/>
          </w:tcPr>
          <w:p w14:paraId="755FF88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1EE3FEF" w14:textId="77777777" w:rsidTr="00E4276C">
        <w:trPr>
          <w:jc w:val="center"/>
        </w:trPr>
        <w:tc>
          <w:tcPr>
            <w:tcW w:w="704" w:type="dxa"/>
          </w:tcPr>
          <w:p w14:paraId="4C8D7A8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A3073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 tiempo dura la temporada de luces de bengala?</w:t>
            </w:r>
          </w:p>
        </w:tc>
        <w:tc>
          <w:tcPr>
            <w:tcW w:w="3140" w:type="dxa"/>
          </w:tcPr>
          <w:p w14:paraId="0B59290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31 días</w:t>
            </w:r>
          </w:p>
        </w:tc>
        <w:tc>
          <w:tcPr>
            <w:tcW w:w="2225" w:type="dxa"/>
            <w:gridSpan w:val="2"/>
          </w:tcPr>
          <w:p w14:paraId="76875C5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BB66A8D" w14:textId="77777777" w:rsidTr="00E4276C">
        <w:trPr>
          <w:jc w:val="center"/>
        </w:trPr>
        <w:tc>
          <w:tcPr>
            <w:tcW w:w="704" w:type="dxa"/>
          </w:tcPr>
          <w:p w14:paraId="6C1794D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B6780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temporada Navideña?</w:t>
            </w:r>
          </w:p>
        </w:tc>
        <w:tc>
          <w:tcPr>
            <w:tcW w:w="3140" w:type="dxa"/>
          </w:tcPr>
          <w:p w14:paraId="7626FF0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Tenancingo y Atlacomulco</w:t>
            </w:r>
          </w:p>
        </w:tc>
        <w:tc>
          <w:tcPr>
            <w:tcW w:w="2225" w:type="dxa"/>
            <w:gridSpan w:val="2"/>
          </w:tcPr>
          <w:p w14:paraId="5111A32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2CABF3D8" w14:textId="77777777" w:rsidR="00E4276C" w:rsidRPr="000923DB" w:rsidRDefault="00E4276C" w:rsidP="00E4276C">
            <w:pPr>
              <w:rPr>
                <w:rFonts w:ascii="Palatino Linotype" w:hAnsi="Palatino Linotype"/>
                <w:sz w:val="20"/>
                <w:szCs w:val="20"/>
              </w:rPr>
            </w:pPr>
          </w:p>
        </w:tc>
      </w:tr>
      <w:tr w:rsidR="000923DB" w:rsidRPr="000923DB" w14:paraId="0D01573B" w14:textId="77777777" w:rsidTr="00E4276C">
        <w:trPr>
          <w:jc w:val="center"/>
        </w:trPr>
        <w:tc>
          <w:tcPr>
            <w:tcW w:w="704" w:type="dxa"/>
          </w:tcPr>
          <w:p w14:paraId="00228F3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8DC413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calles se coloca la temporada navideña?</w:t>
            </w:r>
          </w:p>
        </w:tc>
        <w:tc>
          <w:tcPr>
            <w:tcW w:w="3140" w:type="dxa"/>
          </w:tcPr>
          <w:p w14:paraId="44BDA7F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Casanova, Explanada, Epigmenio de la Piedra, Guadalupe Victoria, Riva palacio</w:t>
            </w:r>
          </w:p>
        </w:tc>
        <w:tc>
          <w:tcPr>
            <w:tcW w:w="2225" w:type="dxa"/>
            <w:gridSpan w:val="2"/>
          </w:tcPr>
          <w:p w14:paraId="3AE20C5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A3E4E32" w14:textId="77777777" w:rsidTr="00E4276C">
        <w:trPr>
          <w:jc w:val="center"/>
        </w:trPr>
        <w:tc>
          <w:tcPr>
            <w:tcW w:w="704" w:type="dxa"/>
          </w:tcPr>
          <w:p w14:paraId="077C273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0F80B1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días dura la temporada de 14 de febrero?</w:t>
            </w:r>
          </w:p>
        </w:tc>
        <w:tc>
          <w:tcPr>
            <w:tcW w:w="3140" w:type="dxa"/>
          </w:tcPr>
          <w:p w14:paraId="06CF5DF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4 días.</w:t>
            </w:r>
          </w:p>
        </w:tc>
        <w:tc>
          <w:tcPr>
            <w:tcW w:w="2225" w:type="dxa"/>
            <w:gridSpan w:val="2"/>
          </w:tcPr>
          <w:p w14:paraId="5C54549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E9AC387" w14:textId="77777777" w:rsidTr="00E4276C">
        <w:trPr>
          <w:jc w:val="center"/>
        </w:trPr>
        <w:tc>
          <w:tcPr>
            <w:tcW w:w="704" w:type="dxa"/>
          </w:tcPr>
          <w:p w14:paraId="334A9B1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02DCEA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días dura la temporada de reyes?</w:t>
            </w:r>
          </w:p>
        </w:tc>
        <w:tc>
          <w:tcPr>
            <w:tcW w:w="3140" w:type="dxa"/>
          </w:tcPr>
          <w:p w14:paraId="085CAC3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4 días</w:t>
            </w:r>
          </w:p>
        </w:tc>
        <w:tc>
          <w:tcPr>
            <w:tcW w:w="2225" w:type="dxa"/>
            <w:gridSpan w:val="2"/>
          </w:tcPr>
          <w:p w14:paraId="6647768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69A0540" w14:textId="77777777" w:rsidTr="00E4276C">
        <w:trPr>
          <w:jc w:val="center"/>
        </w:trPr>
        <w:tc>
          <w:tcPr>
            <w:tcW w:w="704" w:type="dxa"/>
          </w:tcPr>
          <w:p w14:paraId="724BEB8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596AF6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 tiempo dura la temporada Navideña?</w:t>
            </w:r>
          </w:p>
        </w:tc>
        <w:tc>
          <w:tcPr>
            <w:tcW w:w="3140" w:type="dxa"/>
          </w:tcPr>
          <w:p w14:paraId="60D489F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31 días</w:t>
            </w:r>
          </w:p>
        </w:tc>
        <w:tc>
          <w:tcPr>
            <w:tcW w:w="2225" w:type="dxa"/>
            <w:gridSpan w:val="2"/>
          </w:tcPr>
          <w:p w14:paraId="54BCB5D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7396094" w14:textId="77777777" w:rsidTr="00E4276C">
        <w:trPr>
          <w:jc w:val="center"/>
        </w:trPr>
        <w:tc>
          <w:tcPr>
            <w:tcW w:w="704" w:type="dxa"/>
          </w:tcPr>
          <w:p w14:paraId="3DC84EE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887C7E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municipios vienen a vender en la feria 08 de diciembre?</w:t>
            </w:r>
          </w:p>
        </w:tc>
        <w:tc>
          <w:tcPr>
            <w:tcW w:w="3140" w:type="dxa"/>
          </w:tcPr>
          <w:p w14:paraId="1C0D273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Tenancingo, Tonatico, Atlacomulco e Ixtlahuaca</w:t>
            </w:r>
          </w:p>
        </w:tc>
        <w:tc>
          <w:tcPr>
            <w:tcW w:w="2225" w:type="dxa"/>
            <w:gridSpan w:val="2"/>
          </w:tcPr>
          <w:p w14:paraId="3FA710B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B32D734" w14:textId="77777777" w:rsidTr="00E4276C">
        <w:trPr>
          <w:jc w:val="center"/>
        </w:trPr>
        <w:tc>
          <w:tcPr>
            <w:tcW w:w="704" w:type="dxa"/>
          </w:tcPr>
          <w:p w14:paraId="3F3AB94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AE386E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calles se ubica la feria del 08 de diciembre?</w:t>
            </w:r>
          </w:p>
        </w:tc>
        <w:tc>
          <w:tcPr>
            <w:tcW w:w="3140" w:type="dxa"/>
          </w:tcPr>
          <w:p w14:paraId="15BB342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Toda la calzada </w:t>
            </w:r>
            <w:proofErr w:type="spellStart"/>
            <w:r w:rsidRPr="000923DB">
              <w:rPr>
                <w:rFonts w:ascii="Palatino Linotype" w:hAnsi="Palatino Linotype"/>
                <w:sz w:val="20"/>
                <w:szCs w:val="20"/>
              </w:rPr>
              <w:t>decasanova</w:t>
            </w:r>
            <w:proofErr w:type="spellEnd"/>
            <w:r w:rsidRPr="000923DB">
              <w:rPr>
                <w:rFonts w:ascii="Palatino Linotype" w:hAnsi="Palatino Linotype"/>
                <w:sz w:val="20"/>
                <w:szCs w:val="20"/>
              </w:rPr>
              <w:t>, explanada, de Abasolo hasta Melchor Ocampo</w:t>
            </w:r>
          </w:p>
        </w:tc>
        <w:tc>
          <w:tcPr>
            <w:tcW w:w="2225" w:type="dxa"/>
            <w:gridSpan w:val="2"/>
          </w:tcPr>
          <w:p w14:paraId="49CC3C5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1B8954D" w14:textId="77777777" w:rsidTr="00E4276C">
        <w:trPr>
          <w:jc w:val="center"/>
        </w:trPr>
        <w:tc>
          <w:tcPr>
            <w:tcW w:w="704" w:type="dxa"/>
          </w:tcPr>
          <w:p w14:paraId="2876AF5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C30B6E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¿Dónde inicio el comercio de productores y mayoristas?</w:t>
            </w:r>
          </w:p>
        </w:tc>
        <w:tc>
          <w:tcPr>
            <w:tcW w:w="3140" w:type="dxa"/>
          </w:tcPr>
          <w:p w14:paraId="23E68FA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Se tiene la noción de que inicio en la Calle Guerrero, De Iturbide a la Mitad de Zaragoza</w:t>
            </w:r>
          </w:p>
        </w:tc>
        <w:tc>
          <w:tcPr>
            <w:tcW w:w="2225" w:type="dxa"/>
            <w:gridSpan w:val="2"/>
          </w:tcPr>
          <w:p w14:paraId="5F2175F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75E6F1F" w14:textId="77777777" w:rsidTr="00E4276C">
        <w:trPr>
          <w:jc w:val="center"/>
        </w:trPr>
        <w:tc>
          <w:tcPr>
            <w:tcW w:w="704" w:type="dxa"/>
          </w:tcPr>
          <w:p w14:paraId="4144606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732F01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municipios vienen?</w:t>
            </w:r>
          </w:p>
        </w:tc>
        <w:tc>
          <w:tcPr>
            <w:tcW w:w="3140" w:type="dxa"/>
          </w:tcPr>
          <w:p w14:paraId="78315D52" w14:textId="77777777" w:rsidR="00E4276C" w:rsidRPr="000923DB" w:rsidRDefault="00E4276C" w:rsidP="00E4276C">
            <w:pPr>
              <w:jc w:val="both"/>
              <w:rPr>
                <w:rFonts w:ascii="Palatino Linotype" w:hAnsi="Palatino Linotype"/>
                <w:sz w:val="20"/>
                <w:szCs w:val="20"/>
              </w:rPr>
            </w:pPr>
            <w:proofErr w:type="spellStart"/>
            <w:r w:rsidRPr="000923DB">
              <w:rPr>
                <w:rFonts w:ascii="Palatino Linotype" w:hAnsi="Palatino Linotype"/>
                <w:sz w:val="20"/>
                <w:szCs w:val="20"/>
              </w:rPr>
              <w:t>Zumpahuacan</w:t>
            </w:r>
            <w:proofErr w:type="spellEnd"/>
            <w:r w:rsidRPr="000923DB">
              <w:rPr>
                <w:rFonts w:ascii="Palatino Linotype" w:hAnsi="Palatino Linotype"/>
                <w:sz w:val="20"/>
                <w:szCs w:val="20"/>
              </w:rPr>
              <w:t xml:space="preserve">, Tenango, Tonatico, Ixtapan de la Sal, San Pedro </w:t>
            </w:r>
            <w:proofErr w:type="spellStart"/>
            <w:r w:rsidRPr="000923DB">
              <w:rPr>
                <w:rFonts w:ascii="Palatino Linotype" w:hAnsi="Palatino Linotype"/>
                <w:sz w:val="20"/>
                <w:szCs w:val="20"/>
              </w:rPr>
              <w:t>Techuchulco</w:t>
            </w:r>
            <w:proofErr w:type="spellEnd"/>
            <w:r w:rsidRPr="000923DB">
              <w:rPr>
                <w:rFonts w:ascii="Palatino Linotype" w:hAnsi="Palatino Linotype"/>
                <w:sz w:val="20"/>
                <w:szCs w:val="20"/>
              </w:rPr>
              <w:t>, Coatepec Harinas</w:t>
            </w:r>
          </w:p>
        </w:tc>
        <w:tc>
          <w:tcPr>
            <w:tcW w:w="2225" w:type="dxa"/>
            <w:gridSpan w:val="2"/>
          </w:tcPr>
          <w:p w14:paraId="18D6113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C938241" w14:textId="77777777" w:rsidTr="00E4276C">
        <w:trPr>
          <w:jc w:val="center"/>
        </w:trPr>
        <w:tc>
          <w:tcPr>
            <w:tcW w:w="704" w:type="dxa"/>
          </w:tcPr>
          <w:p w14:paraId="2CD9EEC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FAAEF9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¿De qué otros estados de la república mexicana vienen a comercializar en el área de productores?</w:t>
            </w:r>
          </w:p>
        </w:tc>
        <w:tc>
          <w:tcPr>
            <w:tcW w:w="3140" w:type="dxa"/>
          </w:tcPr>
          <w:p w14:paraId="1BB6216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Morelos. Guerrero, Estado de México</w:t>
            </w:r>
          </w:p>
        </w:tc>
        <w:tc>
          <w:tcPr>
            <w:tcW w:w="2225" w:type="dxa"/>
            <w:gridSpan w:val="2"/>
          </w:tcPr>
          <w:p w14:paraId="352CA3C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3AE4573" w14:textId="77777777" w:rsidTr="00E4276C">
        <w:trPr>
          <w:jc w:val="center"/>
        </w:trPr>
        <w:tc>
          <w:tcPr>
            <w:tcW w:w="704" w:type="dxa"/>
          </w:tcPr>
          <w:p w14:paraId="11F8A83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B5B27F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son originarios de Tenancingo?</w:t>
            </w:r>
          </w:p>
        </w:tc>
        <w:tc>
          <w:tcPr>
            <w:tcW w:w="3140" w:type="dxa"/>
          </w:tcPr>
          <w:p w14:paraId="43182516"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60%</w:t>
            </w:r>
          </w:p>
        </w:tc>
        <w:tc>
          <w:tcPr>
            <w:tcW w:w="2225" w:type="dxa"/>
            <w:gridSpan w:val="2"/>
          </w:tcPr>
          <w:p w14:paraId="1053A35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00296BC" w14:textId="77777777" w:rsidTr="00E4276C">
        <w:trPr>
          <w:jc w:val="center"/>
        </w:trPr>
        <w:tc>
          <w:tcPr>
            <w:tcW w:w="704" w:type="dxa"/>
          </w:tcPr>
          <w:p w14:paraId="7FAB4ED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9FCE79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está integrada la dirección de gobernación?</w:t>
            </w:r>
          </w:p>
        </w:tc>
        <w:tc>
          <w:tcPr>
            <w:tcW w:w="3140" w:type="dxa"/>
          </w:tcPr>
          <w:p w14:paraId="264EA44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la Administración 2025-2027 estar conformada por la Directora de Gobernación y 3 Coordinaciones las cuales son, la Coordinación Administrativa, Coordinación Operativa y Coordinación de Verificación</w:t>
            </w:r>
          </w:p>
        </w:tc>
        <w:tc>
          <w:tcPr>
            <w:tcW w:w="2225" w:type="dxa"/>
            <w:gridSpan w:val="2"/>
          </w:tcPr>
          <w:p w14:paraId="3201897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4EA1DF8" w14:textId="77777777" w:rsidTr="00E4276C">
        <w:trPr>
          <w:jc w:val="center"/>
        </w:trPr>
        <w:tc>
          <w:tcPr>
            <w:tcW w:w="704" w:type="dxa"/>
          </w:tcPr>
          <w:p w14:paraId="7E5D663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02817F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función tiene la Dirección de Gobernación?</w:t>
            </w:r>
          </w:p>
        </w:tc>
        <w:tc>
          <w:tcPr>
            <w:tcW w:w="3140" w:type="dxa"/>
          </w:tcPr>
          <w:p w14:paraId="7D2D26D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Lo que se indica en el artículo 3.51 del Código Reglamentario, </w:t>
            </w:r>
            <w:r w:rsidRPr="000923DB">
              <w:rPr>
                <w:rFonts w:ascii="Palatino Linotype" w:hAnsi="Palatino Linotype"/>
                <w:sz w:val="20"/>
                <w:szCs w:val="20"/>
              </w:rPr>
              <w:lastRenderedPageBreak/>
              <w:t>para el Municipio de Tenancingo Estado de México</w:t>
            </w:r>
          </w:p>
        </w:tc>
        <w:tc>
          <w:tcPr>
            <w:tcW w:w="2225" w:type="dxa"/>
            <w:gridSpan w:val="2"/>
          </w:tcPr>
          <w:p w14:paraId="4837EF74"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sz w:val="20"/>
                <w:szCs w:val="20"/>
              </w:rPr>
              <w:lastRenderedPageBreak/>
              <w:t>Colmó</w:t>
            </w:r>
          </w:p>
        </w:tc>
      </w:tr>
      <w:tr w:rsidR="000923DB" w:rsidRPr="000923DB" w14:paraId="668A6CA9" w14:textId="77777777" w:rsidTr="00E4276C">
        <w:trPr>
          <w:jc w:val="center"/>
        </w:trPr>
        <w:tc>
          <w:tcPr>
            <w:tcW w:w="704" w:type="dxa"/>
          </w:tcPr>
          <w:p w14:paraId="448C6AF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9F1591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año se creó la Dirección de Gobernación?</w:t>
            </w:r>
          </w:p>
        </w:tc>
        <w:tc>
          <w:tcPr>
            <w:tcW w:w="3140" w:type="dxa"/>
          </w:tcPr>
          <w:p w14:paraId="1AF3470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1997</w:t>
            </w:r>
          </w:p>
        </w:tc>
        <w:tc>
          <w:tcPr>
            <w:tcW w:w="2225" w:type="dxa"/>
            <w:gridSpan w:val="2"/>
          </w:tcPr>
          <w:p w14:paraId="01F9C86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38B2802" w14:textId="77777777" w:rsidTr="00E4276C">
        <w:trPr>
          <w:jc w:val="center"/>
        </w:trPr>
        <w:tc>
          <w:tcPr>
            <w:tcW w:w="704" w:type="dxa"/>
          </w:tcPr>
          <w:p w14:paraId="67778DA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0820C9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presidente creo la dirección de Gobernación?</w:t>
            </w:r>
          </w:p>
        </w:tc>
        <w:tc>
          <w:tcPr>
            <w:tcW w:w="3140" w:type="dxa"/>
          </w:tcPr>
          <w:p w14:paraId="482AF82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Juan </w:t>
            </w:r>
            <w:proofErr w:type="spellStart"/>
            <w:r w:rsidRPr="000923DB">
              <w:rPr>
                <w:rFonts w:ascii="Palatino Linotype" w:hAnsi="Palatino Linotype"/>
                <w:sz w:val="20"/>
                <w:szCs w:val="20"/>
              </w:rPr>
              <w:t>Jaimes</w:t>
            </w:r>
            <w:proofErr w:type="spellEnd"/>
            <w:r w:rsidRPr="000923DB">
              <w:rPr>
                <w:rFonts w:ascii="Palatino Linotype" w:hAnsi="Palatino Linotype"/>
                <w:sz w:val="20"/>
                <w:szCs w:val="20"/>
              </w:rPr>
              <w:t xml:space="preserve"> Serrano</w:t>
            </w:r>
          </w:p>
        </w:tc>
        <w:tc>
          <w:tcPr>
            <w:tcW w:w="2225" w:type="dxa"/>
            <w:gridSpan w:val="2"/>
          </w:tcPr>
          <w:p w14:paraId="337E68E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9539A44" w14:textId="77777777" w:rsidTr="00E4276C">
        <w:trPr>
          <w:jc w:val="center"/>
        </w:trPr>
        <w:tc>
          <w:tcPr>
            <w:tcW w:w="704" w:type="dxa"/>
          </w:tcPr>
          <w:p w14:paraId="5C8A902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AC8B6D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¿Sabes quién otorga los permisos para comercializar en la vía pública?</w:t>
            </w:r>
          </w:p>
        </w:tc>
        <w:tc>
          <w:tcPr>
            <w:tcW w:w="3140" w:type="dxa"/>
          </w:tcPr>
          <w:p w14:paraId="111BBA1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Si</w:t>
            </w:r>
          </w:p>
        </w:tc>
        <w:tc>
          <w:tcPr>
            <w:tcW w:w="2225" w:type="dxa"/>
            <w:gridSpan w:val="2"/>
          </w:tcPr>
          <w:p w14:paraId="6FBFBA1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38417B4" w14:textId="77777777" w:rsidTr="00E4276C">
        <w:tblPrEx>
          <w:jc w:val="left"/>
        </w:tblPrEx>
        <w:tc>
          <w:tcPr>
            <w:tcW w:w="704" w:type="dxa"/>
          </w:tcPr>
          <w:p w14:paraId="0751F14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DA3059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¿Cuantos tianguistas tiene permiso para comercializar los días jueves?</w:t>
            </w:r>
          </w:p>
        </w:tc>
        <w:tc>
          <w:tcPr>
            <w:tcW w:w="3140" w:type="dxa"/>
          </w:tcPr>
          <w:p w14:paraId="2219696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1016</w:t>
            </w:r>
          </w:p>
        </w:tc>
        <w:tc>
          <w:tcPr>
            <w:tcW w:w="2225" w:type="dxa"/>
            <w:gridSpan w:val="2"/>
          </w:tcPr>
          <w:p w14:paraId="43EDC3F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C9D1D64" w14:textId="77777777" w:rsidTr="00E4276C">
        <w:tblPrEx>
          <w:jc w:val="left"/>
        </w:tblPrEx>
        <w:tc>
          <w:tcPr>
            <w:tcW w:w="704" w:type="dxa"/>
          </w:tcPr>
          <w:p w14:paraId="4D8E0B9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D605AD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¿Cuantos tianguistas tiene permiso para comercializar los días domingos?</w:t>
            </w:r>
          </w:p>
        </w:tc>
        <w:tc>
          <w:tcPr>
            <w:tcW w:w="3140" w:type="dxa"/>
          </w:tcPr>
          <w:p w14:paraId="548A4EB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1225</w:t>
            </w:r>
          </w:p>
        </w:tc>
        <w:tc>
          <w:tcPr>
            <w:tcW w:w="2225" w:type="dxa"/>
            <w:gridSpan w:val="2"/>
          </w:tcPr>
          <w:p w14:paraId="58FA7D1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D1BEBD9" w14:textId="77777777" w:rsidTr="00E4276C">
        <w:tblPrEx>
          <w:jc w:val="left"/>
        </w:tblPrEx>
        <w:tc>
          <w:tcPr>
            <w:tcW w:w="704" w:type="dxa"/>
          </w:tcPr>
          <w:p w14:paraId="527D56D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D79B4A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¿Cuántos comerciantes de temporada de reyes se colocaron en </w:t>
            </w:r>
            <w:proofErr w:type="spellStart"/>
            <w:r w:rsidRPr="000923DB">
              <w:rPr>
                <w:rFonts w:ascii="Palatino Linotype" w:hAnsi="Palatino Linotype"/>
                <w:sz w:val="20"/>
                <w:szCs w:val="20"/>
              </w:rPr>
              <w:t>el</w:t>
            </w:r>
            <w:proofErr w:type="spellEnd"/>
            <w:r w:rsidRPr="000923DB">
              <w:rPr>
                <w:rFonts w:ascii="Palatino Linotype" w:hAnsi="Palatino Linotype"/>
                <w:sz w:val="20"/>
                <w:szCs w:val="20"/>
              </w:rPr>
              <w:t xml:space="preserve"> y en </w:t>
            </w:r>
            <w:proofErr w:type="spellStart"/>
            <w:r w:rsidRPr="000923DB">
              <w:rPr>
                <w:rFonts w:ascii="Palatino Linotype" w:hAnsi="Palatino Linotype"/>
                <w:sz w:val="20"/>
                <w:szCs w:val="20"/>
              </w:rPr>
              <w:t>que</w:t>
            </w:r>
            <w:proofErr w:type="spellEnd"/>
            <w:r w:rsidRPr="000923DB">
              <w:rPr>
                <w:rFonts w:ascii="Palatino Linotype" w:hAnsi="Palatino Linotype"/>
                <w:sz w:val="20"/>
                <w:szCs w:val="20"/>
              </w:rPr>
              <w:t xml:space="preserve"> lugar 2020?</w:t>
            </w:r>
          </w:p>
        </w:tc>
        <w:tc>
          <w:tcPr>
            <w:tcW w:w="3140" w:type="dxa"/>
          </w:tcPr>
          <w:p w14:paraId="31141AC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860</w:t>
            </w:r>
          </w:p>
        </w:tc>
        <w:tc>
          <w:tcPr>
            <w:tcW w:w="2225" w:type="dxa"/>
            <w:gridSpan w:val="2"/>
          </w:tcPr>
          <w:p w14:paraId="6B53E8E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7152432" w14:textId="77777777" w:rsidTr="00E4276C">
        <w:tblPrEx>
          <w:jc w:val="left"/>
        </w:tblPrEx>
        <w:tc>
          <w:tcPr>
            <w:tcW w:w="704" w:type="dxa"/>
          </w:tcPr>
          <w:p w14:paraId="0333A13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EBBF24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reyes se colocaron en el 2022?</w:t>
            </w:r>
          </w:p>
        </w:tc>
        <w:tc>
          <w:tcPr>
            <w:tcW w:w="3140" w:type="dxa"/>
          </w:tcPr>
          <w:p w14:paraId="3B4B467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Alrededor de 860</w:t>
            </w:r>
          </w:p>
        </w:tc>
        <w:tc>
          <w:tcPr>
            <w:tcW w:w="2225" w:type="dxa"/>
            <w:gridSpan w:val="2"/>
          </w:tcPr>
          <w:p w14:paraId="51DB59E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A02FC93" w14:textId="77777777" w:rsidTr="00E4276C">
        <w:tblPrEx>
          <w:jc w:val="left"/>
        </w:tblPrEx>
        <w:tc>
          <w:tcPr>
            <w:tcW w:w="704" w:type="dxa"/>
          </w:tcPr>
          <w:p w14:paraId="311A89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20F419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reyes se colocaron en el 2023?</w:t>
            </w:r>
          </w:p>
        </w:tc>
        <w:tc>
          <w:tcPr>
            <w:tcW w:w="3140" w:type="dxa"/>
          </w:tcPr>
          <w:p w14:paraId="7E54680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Alrededor de 860</w:t>
            </w:r>
          </w:p>
        </w:tc>
        <w:tc>
          <w:tcPr>
            <w:tcW w:w="2225" w:type="dxa"/>
            <w:gridSpan w:val="2"/>
          </w:tcPr>
          <w:p w14:paraId="07274EB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AF9A31A" w14:textId="77777777" w:rsidTr="00E4276C">
        <w:tblPrEx>
          <w:jc w:val="left"/>
        </w:tblPrEx>
        <w:tc>
          <w:tcPr>
            <w:tcW w:w="704" w:type="dxa"/>
          </w:tcPr>
          <w:p w14:paraId="2FA05B2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5D6F45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reyes tienen permiso de única ocasión en el año 2021?</w:t>
            </w:r>
          </w:p>
        </w:tc>
        <w:tc>
          <w:tcPr>
            <w:tcW w:w="3140" w:type="dxa"/>
          </w:tcPr>
          <w:p w14:paraId="126968E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No hay de única ocasión en esta temporada</w:t>
            </w:r>
          </w:p>
        </w:tc>
        <w:tc>
          <w:tcPr>
            <w:tcW w:w="2225" w:type="dxa"/>
            <w:gridSpan w:val="2"/>
          </w:tcPr>
          <w:p w14:paraId="70EA4CF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6796B06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73AE187D" w14:textId="77777777" w:rsidTr="00E4276C">
        <w:tblPrEx>
          <w:jc w:val="left"/>
        </w:tblPrEx>
        <w:tc>
          <w:tcPr>
            <w:tcW w:w="704" w:type="dxa"/>
          </w:tcPr>
          <w:p w14:paraId="75F2EDD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39A4EC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reyes son originarios de Tenancingo?</w:t>
            </w:r>
          </w:p>
        </w:tc>
        <w:tc>
          <w:tcPr>
            <w:tcW w:w="3140" w:type="dxa"/>
          </w:tcPr>
          <w:p w14:paraId="51CE139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65%</w:t>
            </w:r>
          </w:p>
        </w:tc>
        <w:tc>
          <w:tcPr>
            <w:tcW w:w="2225" w:type="dxa"/>
            <w:gridSpan w:val="2"/>
          </w:tcPr>
          <w:p w14:paraId="69D38BF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0CB43C5" w14:textId="77777777" w:rsidTr="00E4276C">
        <w:tblPrEx>
          <w:jc w:val="left"/>
        </w:tblPrEx>
        <w:tc>
          <w:tcPr>
            <w:tcW w:w="704" w:type="dxa"/>
          </w:tcPr>
          <w:p w14:paraId="78EE5A5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B0D6B7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¿Cuantos comerciantes tiene el padrón de la temporada de día de reyes?</w:t>
            </w:r>
          </w:p>
        </w:tc>
        <w:tc>
          <w:tcPr>
            <w:tcW w:w="3140" w:type="dxa"/>
          </w:tcPr>
          <w:p w14:paraId="7CDF96C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860</w:t>
            </w:r>
          </w:p>
        </w:tc>
        <w:tc>
          <w:tcPr>
            <w:tcW w:w="2225" w:type="dxa"/>
            <w:gridSpan w:val="2"/>
          </w:tcPr>
          <w:p w14:paraId="28A9451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BD45DFC" w14:textId="77777777" w:rsidTr="00E4276C">
        <w:tblPrEx>
          <w:jc w:val="left"/>
        </w:tblPrEx>
        <w:tc>
          <w:tcPr>
            <w:tcW w:w="704" w:type="dxa"/>
          </w:tcPr>
          <w:p w14:paraId="10F37E9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84C05C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2020?</w:t>
            </w:r>
          </w:p>
        </w:tc>
        <w:tc>
          <w:tcPr>
            <w:tcW w:w="3140" w:type="dxa"/>
          </w:tcPr>
          <w:p w14:paraId="47876F7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69</w:t>
            </w:r>
          </w:p>
        </w:tc>
        <w:tc>
          <w:tcPr>
            <w:tcW w:w="2225" w:type="dxa"/>
            <w:gridSpan w:val="2"/>
          </w:tcPr>
          <w:p w14:paraId="31CCE0A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F99E6E6" w14:textId="77777777" w:rsidTr="00E4276C">
        <w:tblPrEx>
          <w:jc w:val="left"/>
        </w:tblPrEx>
        <w:tc>
          <w:tcPr>
            <w:tcW w:w="704" w:type="dxa"/>
          </w:tcPr>
          <w:p w14:paraId="3D26602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444206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2022?</w:t>
            </w:r>
          </w:p>
        </w:tc>
        <w:tc>
          <w:tcPr>
            <w:tcW w:w="3140" w:type="dxa"/>
          </w:tcPr>
          <w:p w14:paraId="449AB2A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Alrededor de 69</w:t>
            </w:r>
          </w:p>
        </w:tc>
        <w:tc>
          <w:tcPr>
            <w:tcW w:w="2225" w:type="dxa"/>
            <w:gridSpan w:val="2"/>
          </w:tcPr>
          <w:p w14:paraId="7DC592B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E73A37D" w14:textId="77777777" w:rsidTr="00E4276C">
        <w:tblPrEx>
          <w:jc w:val="left"/>
        </w:tblPrEx>
        <w:tc>
          <w:tcPr>
            <w:tcW w:w="704" w:type="dxa"/>
          </w:tcPr>
          <w:p w14:paraId="6E3BC16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5782B1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2023?</w:t>
            </w:r>
          </w:p>
        </w:tc>
        <w:tc>
          <w:tcPr>
            <w:tcW w:w="3140" w:type="dxa"/>
          </w:tcPr>
          <w:p w14:paraId="6E1A100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Alrededor de 59</w:t>
            </w:r>
          </w:p>
        </w:tc>
        <w:tc>
          <w:tcPr>
            <w:tcW w:w="2225" w:type="dxa"/>
            <w:gridSpan w:val="2"/>
          </w:tcPr>
          <w:p w14:paraId="78E6EF3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E45469D" w14:textId="77777777" w:rsidTr="00E4276C">
        <w:tblPrEx>
          <w:jc w:val="left"/>
        </w:tblPrEx>
        <w:tc>
          <w:tcPr>
            <w:tcW w:w="704" w:type="dxa"/>
          </w:tcPr>
          <w:p w14:paraId="4553C72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A0C0DB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tienen permiso de única ocasión en el año 2021?</w:t>
            </w:r>
          </w:p>
        </w:tc>
        <w:tc>
          <w:tcPr>
            <w:tcW w:w="3140" w:type="dxa"/>
          </w:tcPr>
          <w:p w14:paraId="7B770A8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No hay permisos de única ocasión en esta temporada</w:t>
            </w:r>
          </w:p>
        </w:tc>
        <w:tc>
          <w:tcPr>
            <w:tcW w:w="2225" w:type="dxa"/>
            <w:gridSpan w:val="2"/>
          </w:tcPr>
          <w:p w14:paraId="20DCEB1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563299D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Hechos Negativos</w:t>
            </w:r>
          </w:p>
        </w:tc>
      </w:tr>
      <w:tr w:rsidR="000923DB" w:rsidRPr="000923DB" w14:paraId="64D1E6C3" w14:textId="77777777" w:rsidTr="00E4276C">
        <w:tblPrEx>
          <w:jc w:val="left"/>
        </w:tblPrEx>
        <w:tc>
          <w:tcPr>
            <w:tcW w:w="704" w:type="dxa"/>
          </w:tcPr>
          <w:p w14:paraId="72B2EFF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5ADBFF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son originarios de Tenancingo?</w:t>
            </w:r>
          </w:p>
        </w:tc>
        <w:tc>
          <w:tcPr>
            <w:tcW w:w="3140" w:type="dxa"/>
          </w:tcPr>
          <w:p w14:paraId="05AA0E5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90%</w:t>
            </w:r>
          </w:p>
        </w:tc>
        <w:tc>
          <w:tcPr>
            <w:tcW w:w="2225" w:type="dxa"/>
            <w:gridSpan w:val="2"/>
          </w:tcPr>
          <w:p w14:paraId="67F6095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2CDF4E8" w14:textId="77777777" w:rsidTr="00E4276C">
        <w:tblPrEx>
          <w:jc w:val="left"/>
        </w:tblPrEx>
        <w:tc>
          <w:tcPr>
            <w:tcW w:w="704" w:type="dxa"/>
          </w:tcPr>
          <w:p w14:paraId="638EA69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29A1AA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2020?</w:t>
            </w:r>
          </w:p>
        </w:tc>
        <w:tc>
          <w:tcPr>
            <w:tcW w:w="3140" w:type="dxa"/>
          </w:tcPr>
          <w:p w14:paraId="1CFDD8D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130</w:t>
            </w:r>
          </w:p>
        </w:tc>
        <w:tc>
          <w:tcPr>
            <w:tcW w:w="2225" w:type="dxa"/>
            <w:gridSpan w:val="2"/>
          </w:tcPr>
          <w:p w14:paraId="51750F0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66AAB7E" w14:textId="77777777" w:rsidTr="00E4276C">
        <w:tblPrEx>
          <w:jc w:val="left"/>
        </w:tblPrEx>
        <w:tc>
          <w:tcPr>
            <w:tcW w:w="704" w:type="dxa"/>
          </w:tcPr>
          <w:p w14:paraId="023923B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51B657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2022?</w:t>
            </w:r>
          </w:p>
        </w:tc>
        <w:tc>
          <w:tcPr>
            <w:tcW w:w="3140" w:type="dxa"/>
          </w:tcPr>
          <w:p w14:paraId="670F6A9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130</w:t>
            </w:r>
          </w:p>
        </w:tc>
        <w:tc>
          <w:tcPr>
            <w:tcW w:w="2225" w:type="dxa"/>
            <w:gridSpan w:val="2"/>
          </w:tcPr>
          <w:p w14:paraId="5579A2E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4372C37" w14:textId="77777777" w:rsidTr="00E4276C">
        <w:tblPrEx>
          <w:jc w:val="left"/>
        </w:tblPrEx>
        <w:tc>
          <w:tcPr>
            <w:tcW w:w="704" w:type="dxa"/>
          </w:tcPr>
          <w:p w14:paraId="3541D02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8DA1CD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2023?</w:t>
            </w:r>
          </w:p>
        </w:tc>
        <w:tc>
          <w:tcPr>
            <w:tcW w:w="3140" w:type="dxa"/>
          </w:tcPr>
          <w:p w14:paraId="2290327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130</w:t>
            </w:r>
          </w:p>
        </w:tc>
        <w:tc>
          <w:tcPr>
            <w:tcW w:w="2225" w:type="dxa"/>
            <w:gridSpan w:val="2"/>
          </w:tcPr>
          <w:p w14:paraId="10EC4C4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C5E78DA" w14:textId="77777777" w:rsidTr="00E4276C">
        <w:tblPrEx>
          <w:jc w:val="left"/>
        </w:tblPrEx>
        <w:tc>
          <w:tcPr>
            <w:tcW w:w="704" w:type="dxa"/>
          </w:tcPr>
          <w:p w14:paraId="63A80D7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118DBF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son originarios de Tenancingo?</w:t>
            </w:r>
          </w:p>
        </w:tc>
        <w:tc>
          <w:tcPr>
            <w:tcW w:w="3140" w:type="dxa"/>
          </w:tcPr>
          <w:p w14:paraId="71BAFE0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95%</w:t>
            </w:r>
          </w:p>
        </w:tc>
        <w:tc>
          <w:tcPr>
            <w:tcW w:w="2225" w:type="dxa"/>
            <w:gridSpan w:val="2"/>
          </w:tcPr>
          <w:p w14:paraId="2DB10D7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37EB11F" w14:textId="77777777" w:rsidTr="00E4276C">
        <w:tblPrEx>
          <w:jc w:val="left"/>
        </w:tblPrEx>
        <w:tc>
          <w:tcPr>
            <w:tcW w:w="704" w:type="dxa"/>
          </w:tcPr>
          <w:p w14:paraId="4F4F2F3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BD434A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2020?</w:t>
            </w:r>
          </w:p>
        </w:tc>
        <w:tc>
          <w:tcPr>
            <w:tcW w:w="3140" w:type="dxa"/>
          </w:tcPr>
          <w:p w14:paraId="06F5411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240</w:t>
            </w:r>
          </w:p>
        </w:tc>
        <w:tc>
          <w:tcPr>
            <w:tcW w:w="2225" w:type="dxa"/>
            <w:gridSpan w:val="2"/>
          </w:tcPr>
          <w:p w14:paraId="09CFC9D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27CBD31" w14:textId="77777777" w:rsidTr="00E4276C">
        <w:tblPrEx>
          <w:jc w:val="left"/>
        </w:tblPrEx>
        <w:tc>
          <w:tcPr>
            <w:tcW w:w="704" w:type="dxa"/>
          </w:tcPr>
          <w:p w14:paraId="2E5DA35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950197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2022? -</w:t>
            </w:r>
          </w:p>
        </w:tc>
        <w:tc>
          <w:tcPr>
            <w:tcW w:w="3140" w:type="dxa"/>
          </w:tcPr>
          <w:p w14:paraId="70EDFAC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240</w:t>
            </w:r>
          </w:p>
        </w:tc>
        <w:tc>
          <w:tcPr>
            <w:tcW w:w="2225" w:type="dxa"/>
            <w:gridSpan w:val="2"/>
          </w:tcPr>
          <w:p w14:paraId="74BA19C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946C21D" w14:textId="77777777" w:rsidTr="00E4276C">
        <w:tblPrEx>
          <w:jc w:val="left"/>
        </w:tblPrEx>
        <w:tc>
          <w:tcPr>
            <w:tcW w:w="704" w:type="dxa"/>
          </w:tcPr>
          <w:p w14:paraId="2672D40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E3DA2A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2023?</w:t>
            </w:r>
          </w:p>
        </w:tc>
        <w:tc>
          <w:tcPr>
            <w:tcW w:w="3140" w:type="dxa"/>
          </w:tcPr>
          <w:p w14:paraId="3D94E54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240</w:t>
            </w:r>
          </w:p>
        </w:tc>
        <w:tc>
          <w:tcPr>
            <w:tcW w:w="2225" w:type="dxa"/>
            <w:gridSpan w:val="2"/>
          </w:tcPr>
          <w:p w14:paraId="142C0EF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D1ACD53" w14:textId="77777777" w:rsidTr="00E4276C">
        <w:tblPrEx>
          <w:jc w:val="left"/>
        </w:tblPrEx>
        <w:tc>
          <w:tcPr>
            <w:tcW w:w="704" w:type="dxa"/>
          </w:tcPr>
          <w:p w14:paraId="2A91CF1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6C194D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tienen permiso de única ocasión en el año 2021?</w:t>
            </w:r>
          </w:p>
        </w:tc>
        <w:tc>
          <w:tcPr>
            <w:tcW w:w="3140" w:type="dxa"/>
          </w:tcPr>
          <w:p w14:paraId="3B77075E"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de única ocasión</w:t>
            </w:r>
          </w:p>
        </w:tc>
        <w:tc>
          <w:tcPr>
            <w:tcW w:w="2225" w:type="dxa"/>
            <w:gridSpan w:val="2"/>
          </w:tcPr>
          <w:p w14:paraId="60627B2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0F91B44" w14:textId="77777777" w:rsidTr="00E4276C">
        <w:tblPrEx>
          <w:jc w:val="left"/>
        </w:tblPrEx>
        <w:tc>
          <w:tcPr>
            <w:tcW w:w="704" w:type="dxa"/>
          </w:tcPr>
          <w:p w14:paraId="4843BA4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94EEAF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son originarios de Tenancingo?</w:t>
            </w:r>
          </w:p>
        </w:tc>
        <w:tc>
          <w:tcPr>
            <w:tcW w:w="3140" w:type="dxa"/>
          </w:tcPr>
          <w:p w14:paraId="139830F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15%</w:t>
            </w:r>
          </w:p>
        </w:tc>
        <w:tc>
          <w:tcPr>
            <w:tcW w:w="2225" w:type="dxa"/>
            <w:gridSpan w:val="2"/>
          </w:tcPr>
          <w:p w14:paraId="509C230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0CCB38E" w14:textId="77777777" w:rsidTr="00E4276C">
        <w:tblPrEx>
          <w:jc w:val="left"/>
        </w:tblPrEx>
        <w:tc>
          <w:tcPr>
            <w:tcW w:w="704" w:type="dxa"/>
          </w:tcPr>
          <w:p w14:paraId="3F97B10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96E612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2020?</w:t>
            </w:r>
          </w:p>
        </w:tc>
        <w:tc>
          <w:tcPr>
            <w:tcW w:w="3140" w:type="dxa"/>
          </w:tcPr>
          <w:p w14:paraId="5A91332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100</w:t>
            </w:r>
          </w:p>
        </w:tc>
        <w:tc>
          <w:tcPr>
            <w:tcW w:w="2225" w:type="dxa"/>
            <w:gridSpan w:val="2"/>
          </w:tcPr>
          <w:p w14:paraId="0F64959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12AD839" w14:textId="77777777" w:rsidTr="00E4276C">
        <w:tblPrEx>
          <w:jc w:val="left"/>
        </w:tblPrEx>
        <w:tc>
          <w:tcPr>
            <w:tcW w:w="704" w:type="dxa"/>
          </w:tcPr>
          <w:p w14:paraId="68110A4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0C5234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2022?</w:t>
            </w:r>
          </w:p>
        </w:tc>
        <w:tc>
          <w:tcPr>
            <w:tcW w:w="3140" w:type="dxa"/>
          </w:tcPr>
          <w:p w14:paraId="55E67B6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100</w:t>
            </w:r>
          </w:p>
        </w:tc>
        <w:tc>
          <w:tcPr>
            <w:tcW w:w="2225" w:type="dxa"/>
            <w:gridSpan w:val="2"/>
          </w:tcPr>
          <w:p w14:paraId="06193C4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DDC72F1" w14:textId="77777777" w:rsidTr="00E4276C">
        <w:tblPrEx>
          <w:jc w:val="left"/>
        </w:tblPrEx>
        <w:tc>
          <w:tcPr>
            <w:tcW w:w="704" w:type="dxa"/>
          </w:tcPr>
          <w:p w14:paraId="33B5C76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B01D0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2023?</w:t>
            </w:r>
          </w:p>
        </w:tc>
        <w:tc>
          <w:tcPr>
            <w:tcW w:w="3140" w:type="dxa"/>
          </w:tcPr>
          <w:p w14:paraId="02556DA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100</w:t>
            </w:r>
          </w:p>
        </w:tc>
        <w:tc>
          <w:tcPr>
            <w:tcW w:w="2225" w:type="dxa"/>
            <w:gridSpan w:val="2"/>
          </w:tcPr>
          <w:p w14:paraId="225B912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46434F3" w14:textId="77777777" w:rsidTr="00E4276C">
        <w:tblPrEx>
          <w:jc w:val="left"/>
        </w:tblPrEx>
        <w:tc>
          <w:tcPr>
            <w:tcW w:w="704" w:type="dxa"/>
          </w:tcPr>
          <w:p w14:paraId="7D3255F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F1A1EA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tienen permiso de única ocasión en el año 2021?</w:t>
            </w:r>
          </w:p>
        </w:tc>
        <w:tc>
          <w:tcPr>
            <w:tcW w:w="3140" w:type="dxa"/>
          </w:tcPr>
          <w:p w14:paraId="7816F92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No hay de única ocasión en esta temporada</w:t>
            </w:r>
          </w:p>
        </w:tc>
        <w:tc>
          <w:tcPr>
            <w:tcW w:w="2225" w:type="dxa"/>
            <w:gridSpan w:val="2"/>
          </w:tcPr>
          <w:p w14:paraId="2461637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4732012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Hechos Negativos</w:t>
            </w:r>
          </w:p>
        </w:tc>
      </w:tr>
      <w:tr w:rsidR="000923DB" w:rsidRPr="000923DB" w14:paraId="38859BD3" w14:textId="77777777" w:rsidTr="00E4276C">
        <w:tblPrEx>
          <w:jc w:val="left"/>
        </w:tblPrEx>
        <w:tc>
          <w:tcPr>
            <w:tcW w:w="704" w:type="dxa"/>
          </w:tcPr>
          <w:p w14:paraId="7350360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736808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son originarios de Tenancingo?</w:t>
            </w:r>
          </w:p>
        </w:tc>
        <w:tc>
          <w:tcPr>
            <w:tcW w:w="3140" w:type="dxa"/>
          </w:tcPr>
          <w:p w14:paraId="30ED221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95%</w:t>
            </w:r>
          </w:p>
        </w:tc>
        <w:tc>
          <w:tcPr>
            <w:tcW w:w="2225" w:type="dxa"/>
            <w:gridSpan w:val="2"/>
          </w:tcPr>
          <w:p w14:paraId="1441B9E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DD6B5CB" w14:textId="77777777" w:rsidTr="00E4276C">
        <w:tblPrEx>
          <w:jc w:val="left"/>
        </w:tblPrEx>
        <w:tc>
          <w:tcPr>
            <w:tcW w:w="704" w:type="dxa"/>
          </w:tcPr>
          <w:p w14:paraId="78B7BD5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BE8EFE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2020?</w:t>
            </w:r>
          </w:p>
        </w:tc>
        <w:tc>
          <w:tcPr>
            <w:tcW w:w="3140" w:type="dxa"/>
          </w:tcPr>
          <w:p w14:paraId="72485DA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70</w:t>
            </w:r>
          </w:p>
        </w:tc>
        <w:tc>
          <w:tcPr>
            <w:tcW w:w="2225" w:type="dxa"/>
            <w:gridSpan w:val="2"/>
          </w:tcPr>
          <w:p w14:paraId="5D3D258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1E2B7F7" w14:textId="77777777" w:rsidTr="00E4276C">
        <w:tblPrEx>
          <w:jc w:val="left"/>
        </w:tblPrEx>
        <w:tc>
          <w:tcPr>
            <w:tcW w:w="704" w:type="dxa"/>
          </w:tcPr>
          <w:p w14:paraId="0108F43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F8E39D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2022?</w:t>
            </w:r>
          </w:p>
        </w:tc>
        <w:tc>
          <w:tcPr>
            <w:tcW w:w="3140" w:type="dxa"/>
          </w:tcPr>
          <w:p w14:paraId="1E4E1F7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70</w:t>
            </w:r>
          </w:p>
        </w:tc>
        <w:tc>
          <w:tcPr>
            <w:tcW w:w="2225" w:type="dxa"/>
            <w:gridSpan w:val="2"/>
          </w:tcPr>
          <w:p w14:paraId="3618D65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F06637A" w14:textId="77777777" w:rsidTr="00E4276C">
        <w:tblPrEx>
          <w:jc w:val="left"/>
        </w:tblPrEx>
        <w:tc>
          <w:tcPr>
            <w:tcW w:w="704" w:type="dxa"/>
          </w:tcPr>
          <w:p w14:paraId="21B8771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CBC963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2023?</w:t>
            </w:r>
          </w:p>
        </w:tc>
        <w:tc>
          <w:tcPr>
            <w:tcW w:w="3140" w:type="dxa"/>
          </w:tcPr>
          <w:p w14:paraId="29DBFAC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70</w:t>
            </w:r>
          </w:p>
        </w:tc>
        <w:tc>
          <w:tcPr>
            <w:tcW w:w="2225" w:type="dxa"/>
            <w:gridSpan w:val="2"/>
          </w:tcPr>
          <w:p w14:paraId="772F5CC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3000669" w14:textId="77777777" w:rsidTr="00E4276C">
        <w:tblPrEx>
          <w:jc w:val="left"/>
        </w:tblPrEx>
        <w:tc>
          <w:tcPr>
            <w:tcW w:w="704" w:type="dxa"/>
          </w:tcPr>
          <w:p w14:paraId="632339D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96E534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tienen permiso de única ocasión en el año 2021?</w:t>
            </w:r>
          </w:p>
        </w:tc>
        <w:tc>
          <w:tcPr>
            <w:tcW w:w="3140" w:type="dxa"/>
          </w:tcPr>
          <w:p w14:paraId="787CCB43"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de única ocasión en esta temporada</w:t>
            </w:r>
          </w:p>
        </w:tc>
        <w:tc>
          <w:tcPr>
            <w:tcW w:w="2225" w:type="dxa"/>
            <w:gridSpan w:val="2"/>
          </w:tcPr>
          <w:p w14:paraId="668EC3B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0DF6755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Hechos Negativos</w:t>
            </w:r>
          </w:p>
        </w:tc>
      </w:tr>
      <w:tr w:rsidR="000923DB" w:rsidRPr="000923DB" w14:paraId="55337EBE" w14:textId="77777777" w:rsidTr="00E4276C">
        <w:tblPrEx>
          <w:jc w:val="left"/>
        </w:tblPrEx>
        <w:tc>
          <w:tcPr>
            <w:tcW w:w="704" w:type="dxa"/>
          </w:tcPr>
          <w:p w14:paraId="7302BD6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B28779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son originarios de Tenancingo?</w:t>
            </w:r>
          </w:p>
        </w:tc>
        <w:tc>
          <w:tcPr>
            <w:tcW w:w="3140" w:type="dxa"/>
          </w:tcPr>
          <w:p w14:paraId="6A81138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98%</w:t>
            </w:r>
          </w:p>
        </w:tc>
        <w:tc>
          <w:tcPr>
            <w:tcW w:w="2225" w:type="dxa"/>
            <w:gridSpan w:val="2"/>
          </w:tcPr>
          <w:p w14:paraId="74D61D6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8DB8E1A" w14:textId="77777777" w:rsidTr="00E4276C">
        <w:tblPrEx>
          <w:jc w:val="left"/>
        </w:tblPrEx>
        <w:tc>
          <w:tcPr>
            <w:tcW w:w="704" w:type="dxa"/>
          </w:tcPr>
          <w:p w14:paraId="3392160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6636CE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2020?</w:t>
            </w:r>
          </w:p>
        </w:tc>
        <w:tc>
          <w:tcPr>
            <w:tcW w:w="3140" w:type="dxa"/>
          </w:tcPr>
          <w:p w14:paraId="2F54838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125</w:t>
            </w:r>
          </w:p>
        </w:tc>
        <w:tc>
          <w:tcPr>
            <w:tcW w:w="2225" w:type="dxa"/>
            <w:gridSpan w:val="2"/>
          </w:tcPr>
          <w:p w14:paraId="5847783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4D65685" w14:textId="77777777" w:rsidTr="00E4276C">
        <w:tblPrEx>
          <w:jc w:val="left"/>
        </w:tblPrEx>
        <w:tc>
          <w:tcPr>
            <w:tcW w:w="704" w:type="dxa"/>
          </w:tcPr>
          <w:p w14:paraId="29E7572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B077FF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2022?</w:t>
            </w:r>
          </w:p>
        </w:tc>
        <w:tc>
          <w:tcPr>
            <w:tcW w:w="3140" w:type="dxa"/>
          </w:tcPr>
          <w:p w14:paraId="59C4BF7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125</w:t>
            </w:r>
          </w:p>
        </w:tc>
        <w:tc>
          <w:tcPr>
            <w:tcW w:w="2225" w:type="dxa"/>
            <w:gridSpan w:val="2"/>
          </w:tcPr>
          <w:p w14:paraId="6BF1C31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61104934" w14:textId="77777777" w:rsidTr="00E4276C">
        <w:tblPrEx>
          <w:jc w:val="left"/>
        </w:tblPrEx>
        <w:tc>
          <w:tcPr>
            <w:tcW w:w="704" w:type="dxa"/>
          </w:tcPr>
          <w:p w14:paraId="1DC20E4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8A9703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2023?</w:t>
            </w:r>
          </w:p>
        </w:tc>
        <w:tc>
          <w:tcPr>
            <w:tcW w:w="3140" w:type="dxa"/>
          </w:tcPr>
          <w:p w14:paraId="5743967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125</w:t>
            </w:r>
          </w:p>
        </w:tc>
        <w:tc>
          <w:tcPr>
            <w:tcW w:w="2225" w:type="dxa"/>
            <w:gridSpan w:val="2"/>
          </w:tcPr>
          <w:p w14:paraId="56F0704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67955E9" w14:textId="77777777" w:rsidTr="00E4276C">
        <w:tblPrEx>
          <w:jc w:val="left"/>
        </w:tblPrEx>
        <w:tc>
          <w:tcPr>
            <w:tcW w:w="704" w:type="dxa"/>
          </w:tcPr>
          <w:p w14:paraId="48D541E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84F32D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tienen permiso de única ocasión en el año 2021?</w:t>
            </w:r>
          </w:p>
        </w:tc>
        <w:tc>
          <w:tcPr>
            <w:tcW w:w="3140" w:type="dxa"/>
          </w:tcPr>
          <w:p w14:paraId="515DFA62"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cuentan con permiso de única ocasión en esta temporada</w:t>
            </w:r>
          </w:p>
        </w:tc>
        <w:tc>
          <w:tcPr>
            <w:tcW w:w="2225" w:type="dxa"/>
            <w:gridSpan w:val="2"/>
          </w:tcPr>
          <w:p w14:paraId="1D5B55C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53F5598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6AC5A08F" w14:textId="77777777" w:rsidTr="00E4276C">
        <w:tblPrEx>
          <w:jc w:val="left"/>
        </w:tblPrEx>
        <w:tc>
          <w:tcPr>
            <w:tcW w:w="704" w:type="dxa"/>
          </w:tcPr>
          <w:p w14:paraId="77E17D6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0947CE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son originarios de Tenancingo?</w:t>
            </w:r>
          </w:p>
        </w:tc>
        <w:tc>
          <w:tcPr>
            <w:tcW w:w="3140" w:type="dxa"/>
          </w:tcPr>
          <w:p w14:paraId="7B88BBC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98%</w:t>
            </w:r>
          </w:p>
        </w:tc>
        <w:tc>
          <w:tcPr>
            <w:tcW w:w="2225" w:type="dxa"/>
            <w:gridSpan w:val="2"/>
          </w:tcPr>
          <w:p w14:paraId="47999A6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8FE4304" w14:textId="77777777" w:rsidTr="00E4276C">
        <w:tblPrEx>
          <w:jc w:val="left"/>
        </w:tblPrEx>
        <w:tc>
          <w:tcPr>
            <w:tcW w:w="704" w:type="dxa"/>
          </w:tcPr>
          <w:p w14:paraId="3AAD75C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B8D0A0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2020?</w:t>
            </w:r>
          </w:p>
        </w:tc>
        <w:tc>
          <w:tcPr>
            <w:tcW w:w="3140" w:type="dxa"/>
          </w:tcPr>
          <w:p w14:paraId="5CC645C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206</w:t>
            </w:r>
          </w:p>
        </w:tc>
        <w:tc>
          <w:tcPr>
            <w:tcW w:w="2225" w:type="dxa"/>
            <w:gridSpan w:val="2"/>
          </w:tcPr>
          <w:p w14:paraId="3D6F7C3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72C6B01" w14:textId="77777777" w:rsidTr="00E4276C">
        <w:tblPrEx>
          <w:jc w:val="left"/>
        </w:tblPrEx>
        <w:tc>
          <w:tcPr>
            <w:tcW w:w="704" w:type="dxa"/>
          </w:tcPr>
          <w:p w14:paraId="4D5DF14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7FD2DB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2022?</w:t>
            </w:r>
          </w:p>
        </w:tc>
        <w:tc>
          <w:tcPr>
            <w:tcW w:w="3140" w:type="dxa"/>
          </w:tcPr>
          <w:p w14:paraId="36D0B7C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306</w:t>
            </w:r>
          </w:p>
        </w:tc>
        <w:tc>
          <w:tcPr>
            <w:tcW w:w="2225" w:type="dxa"/>
            <w:gridSpan w:val="2"/>
          </w:tcPr>
          <w:p w14:paraId="00271A6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B22C156" w14:textId="77777777" w:rsidTr="00E4276C">
        <w:tblPrEx>
          <w:jc w:val="left"/>
        </w:tblPrEx>
        <w:tc>
          <w:tcPr>
            <w:tcW w:w="704" w:type="dxa"/>
          </w:tcPr>
          <w:p w14:paraId="7E120F2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5DC5B4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2023?</w:t>
            </w:r>
          </w:p>
        </w:tc>
        <w:tc>
          <w:tcPr>
            <w:tcW w:w="3140" w:type="dxa"/>
          </w:tcPr>
          <w:p w14:paraId="41A5B1D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306</w:t>
            </w:r>
          </w:p>
        </w:tc>
        <w:tc>
          <w:tcPr>
            <w:tcW w:w="2225" w:type="dxa"/>
            <w:gridSpan w:val="2"/>
          </w:tcPr>
          <w:p w14:paraId="0CA46E2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D26C4A5" w14:textId="77777777" w:rsidTr="00E4276C">
        <w:tblPrEx>
          <w:jc w:val="left"/>
        </w:tblPrEx>
        <w:tc>
          <w:tcPr>
            <w:tcW w:w="704" w:type="dxa"/>
          </w:tcPr>
          <w:p w14:paraId="1F5FBAB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689BF7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tienen permiso de única ocasión en el año 2021?</w:t>
            </w:r>
          </w:p>
        </w:tc>
        <w:tc>
          <w:tcPr>
            <w:tcW w:w="3140" w:type="dxa"/>
          </w:tcPr>
          <w:p w14:paraId="5D83F82C"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cuentan con permiso de única ocasión en esta temporada</w:t>
            </w:r>
          </w:p>
        </w:tc>
        <w:tc>
          <w:tcPr>
            <w:tcW w:w="2225" w:type="dxa"/>
            <w:gridSpan w:val="2"/>
          </w:tcPr>
          <w:p w14:paraId="2AD4A10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3A334D3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0D62FEE1" w14:textId="77777777" w:rsidTr="00E4276C">
        <w:tblPrEx>
          <w:jc w:val="left"/>
        </w:tblPrEx>
        <w:tc>
          <w:tcPr>
            <w:tcW w:w="704" w:type="dxa"/>
          </w:tcPr>
          <w:p w14:paraId="3352E39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DF1855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son originarios de Tenancingo?</w:t>
            </w:r>
          </w:p>
        </w:tc>
        <w:tc>
          <w:tcPr>
            <w:tcW w:w="3140" w:type="dxa"/>
          </w:tcPr>
          <w:p w14:paraId="0595865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95%</w:t>
            </w:r>
          </w:p>
        </w:tc>
        <w:tc>
          <w:tcPr>
            <w:tcW w:w="2225" w:type="dxa"/>
            <w:gridSpan w:val="2"/>
          </w:tcPr>
          <w:p w14:paraId="544F9DB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F4CD594" w14:textId="77777777" w:rsidTr="00E4276C">
        <w:tblPrEx>
          <w:jc w:val="left"/>
        </w:tblPrEx>
        <w:tc>
          <w:tcPr>
            <w:tcW w:w="704" w:type="dxa"/>
          </w:tcPr>
          <w:p w14:paraId="29D8BF7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B35841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2020?</w:t>
            </w:r>
          </w:p>
        </w:tc>
        <w:tc>
          <w:tcPr>
            <w:tcW w:w="3140" w:type="dxa"/>
          </w:tcPr>
          <w:p w14:paraId="4F18E34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88</w:t>
            </w:r>
          </w:p>
        </w:tc>
        <w:tc>
          <w:tcPr>
            <w:tcW w:w="2225" w:type="dxa"/>
            <w:gridSpan w:val="2"/>
          </w:tcPr>
          <w:p w14:paraId="08D4304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3F90704" w14:textId="77777777" w:rsidTr="00E4276C">
        <w:tblPrEx>
          <w:jc w:val="left"/>
        </w:tblPrEx>
        <w:tc>
          <w:tcPr>
            <w:tcW w:w="704" w:type="dxa"/>
          </w:tcPr>
          <w:p w14:paraId="51AA7B0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43EF42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2022?</w:t>
            </w:r>
          </w:p>
        </w:tc>
        <w:tc>
          <w:tcPr>
            <w:tcW w:w="3140" w:type="dxa"/>
          </w:tcPr>
          <w:p w14:paraId="4E29DEA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88</w:t>
            </w:r>
          </w:p>
        </w:tc>
        <w:tc>
          <w:tcPr>
            <w:tcW w:w="2225" w:type="dxa"/>
            <w:gridSpan w:val="2"/>
          </w:tcPr>
          <w:p w14:paraId="3750708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78EED50" w14:textId="77777777" w:rsidTr="00E4276C">
        <w:tblPrEx>
          <w:jc w:val="left"/>
        </w:tblPrEx>
        <w:tc>
          <w:tcPr>
            <w:tcW w:w="704" w:type="dxa"/>
          </w:tcPr>
          <w:p w14:paraId="238EEB7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CECD56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2023?</w:t>
            </w:r>
          </w:p>
        </w:tc>
        <w:tc>
          <w:tcPr>
            <w:tcW w:w="3140" w:type="dxa"/>
          </w:tcPr>
          <w:p w14:paraId="64C2C23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88</w:t>
            </w:r>
          </w:p>
        </w:tc>
        <w:tc>
          <w:tcPr>
            <w:tcW w:w="2225" w:type="dxa"/>
            <w:gridSpan w:val="2"/>
          </w:tcPr>
          <w:p w14:paraId="1EA1282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7DA840E" w14:textId="77777777" w:rsidTr="00E4276C">
        <w:tblPrEx>
          <w:jc w:val="left"/>
        </w:tblPrEx>
        <w:tc>
          <w:tcPr>
            <w:tcW w:w="704" w:type="dxa"/>
          </w:tcPr>
          <w:p w14:paraId="3132DAE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70566C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tienen permiso de única ocasión en el año 2021?</w:t>
            </w:r>
          </w:p>
        </w:tc>
        <w:tc>
          <w:tcPr>
            <w:tcW w:w="3140" w:type="dxa"/>
          </w:tcPr>
          <w:p w14:paraId="7545A2DB"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permisos de única ocasión en esta temporada</w:t>
            </w:r>
          </w:p>
        </w:tc>
        <w:tc>
          <w:tcPr>
            <w:tcW w:w="2225" w:type="dxa"/>
            <w:gridSpan w:val="2"/>
          </w:tcPr>
          <w:p w14:paraId="0B85AA5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21E48BF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16417BBD" w14:textId="77777777" w:rsidTr="00E4276C">
        <w:tblPrEx>
          <w:jc w:val="left"/>
        </w:tblPrEx>
        <w:tc>
          <w:tcPr>
            <w:tcW w:w="704" w:type="dxa"/>
          </w:tcPr>
          <w:p w14:paraId="7508FA8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48101E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son originarios de Tenancingo?</w:t>
            </w:r>
          </w:p>
        </w:tc>
        <w:tc>
          <w:tcPr>
            <w:tcW w:w="3140" w:type="dxa"/>
          </w:tcPr>
          <w:p w14:paraId="1432355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98%</w:t>
            </w:r>
          </w:p>
        </w:tc>
        <w:tc>
          <w:tcPr>
            <w:tcW w:w="2225" w:type="dxa"/>
            <w:gridSpan w:val="2"/>
          </w:tcPr>
          <w:p w14:paraId="6533FB6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D8AD343" w14:textId="77777777" w:rsidTr="00E4276C">
        <w:tblPrEx>
          <w:jc w:val="left"/>
        </w:tblPrEx>
        <w:tc>
          <w:tcPr>
            <w:tcW w:w="704" w:type="dxa"/>
          </w:tcPr>
          <w:p w14:paraId="6934ADC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4FC1E1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2020?</w:t>
            </w:r>
          </w:p>
        </w:tc>
        <w:tc>
          <w:tcPr>
            <w:tcW w:w="3140" w:type="dxa"/>
          </w:tcPr>
          <w:p w14:paraId="771A131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77</w:t>
            </w:r>
          </w:p>
        </w:tc>
        <w:tc>
          <w:tcPr>
            <w:tcW w:w="2225" w:type="dxa"/>
            <w:gridSpan w:val="2"/>
          </w:tcPr>
          <w:p w14:paraId="3E5A696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CD0E4FE" w14:textId="77777777" w:rsidTr="00E4276C">
        <w:tblPrEx>
          <w:jc w:val="left"/>
        </w:tblPrEx>
        <w:tc>
          <w:tcPr>
            <w:tcW w:w="704" w:type="dxa"/>
          </w:tcPr>
          <w:p w14:paraId="41D77D5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2EF6D5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2022?</w:t>
            </w:r>
          </w:p>
        </w:tc>
        <w:tc>
          <w:tcPr>
            <w:tcW w:w="3140" w:type="dxa"/>
          </w:tcPr>
          <w:p w14:paraId="3641443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77</w:t>
            </w:r>
          </w:p>
        </w:tc>
        <w:tc>
          <w:tcPr>
            <w:tcW w:w="2225" w:type="dxa"/>
            <w:gridSpan w:val="2"/>
          </w:tcPr>
          <w:p w14:paraId="00E2EDF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0D89999A" w14:textId="77777777" w:rsidTr="00E4276C">
        <w:tblPrEx>
          <w:jc w:val="left"/>
        </w:tblPrEx>
        <w:tc>
          <w:tcPr>
            <w:tcW w:w="704" w:type="dxa"/>
          </w:tcPr>
          <w:p w14:paraId="14EDB53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E4D2B1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2023?</w:t>
            </w:r>
          </w:p>
        </w:tc>
        <w:tc>
          <w:tcPr>
            <w:tcW w:w="3140" w:type="dxa"/>
          </w:tcPr>
          <w:p w14:paraId="717B3DC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77</w:t>
            </w:r>
          </w:p>
        </w:tc>
        <w:tc>
          <w:tcPr>
            <w:tcW w:w="2225" w:type="dxa"/>
            <w:gridSpan w:val="2"/>
          </w:tcPr>
          <w:p w14:paraId="1FFED04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5296DCC" w14:textId="77777777" w:rsidTr="00E4276C">
        <w:tblPrEx>
          <w:jc w:val="left"/>
        </w:tblPrEx>
        <w:tc>
          <w:tcPr>
            <w:tcW w:w="704" w:type="dxa"/>
          </w:tcPr>
          <w:p w14:paraId="72D65FF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52B86D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tienen permiso de única ocasión en el año 2021?</w:t>
            </w:r>
          </w:p>
        </w:tc>
        <w:tc>
          <w:tcPr>
            <w:tcW w:w="3140" w:type="dxa"/>
          </w:tcPr>
          <w:p w14:paraId="11E04A9C"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permisos de única ocasión en esta temporada</w:t>
            </w:r>
          </w:p>
        </w:tc>
        <w:tc>
          <w:tcPr>
            <w:tcW w:w="2225" w:type="dxa"/>
            <w:gridSpan w:val="2"/>
          </w:tcPr>
          <w:p w14:paraId="649B031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29D32B1B"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4F36D417" w14:textId="77777777" w:rsidTr="00E4276C">
        <w:tblPrEx>
          <w:jc w:val="left"/>
        </w:tblPrEx>
        <w:tc>
          <w:tcPr>
            <w:tcW w:w="704" w:type="dxa"/>
          </w:tcPr>
          <w:p w14:paraId="4165ED6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E52188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son originarios de Tenancingo?</w:t>
            </w:r>
          </w:p>
        </w:tc>
        <w:tc>
          <w:tcPr>
            <w:tcW w:w="3140" w:type="dxa"/>
          </w:tcPr>
          <w:p w14:paraId="2E84F50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5%</w:t>
            </w:r>
          </w:p>
        </w:tc>
        <w:tc>
          <w:tcPr>
            <w:tcW w:w="2225" w:type="dxa"/>
            <w:gridSpan w:val="2"/>
          </w:tcPr>
          <w:p w14:paraId="3DB7CCC1"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70BFA34" w14:textId="77777777" w:rsidTr="00E4276C">
        <w:tblPrEx>
          <w:jc w:val="left"/>
        </w:tblPrEx>
        <w:tc>
          <w:tcPr>
            <w:tcW w:w="704" w:type="dxa"/>
          </w:tcPr>
          <w:p w14:paraId="0573573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4E693A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se colocaron en el 2020?</w:t>
            </w:r>
          </w:p>
        </w:tc>
        <w:tc>
          <w:tcPr>
            <w:tcW w:w="3140" w:type="dxa"/>
          </w:tcPr>
          <w:p w14:paraId="0CBC4FD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122</w:t>
            </w:r>
          </w:p>
        </w:tc>
        <w:tc>
          <w:tcPr>
            <w:tcW w:w="2225" w:type="dxa"/>
            <w:gridSpan w:val="2"/>
          </w:tcPr>
          <w:p w14:paraId="2F504FA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36541C8" w14:textId="77777777" w:rsidTr="00E4276C">
        <w:tblPrEx>
          <w:jc w:val="left"/>
        </w:tblPrEx>
        <w:tc>
          <w:tcPr>
            <w:tcW w:w="704" w:type="dxa"/>
          </w:tcPr>
          <w:p w14:paraId="618A7C7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8D70BA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se colocaron en el 2022?</w:t>
            </w:r>
          </w:p>
        </w:tc>
        <w:tc>
          <w:tcPr>
            <w:tcW w:w="3140" w:type="dxa"/>
          </w:tcPr>
          <w:p w14:paraId="0CE6AE4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122</w:t>
            </w:r>
          </w:p>
        </w:tc>
        <w:tc>
          <w:tcPr>
            <w:tcW w:w="2225" w:type="dxa"/>
            <w:gridSpan w:val="2"/>
          </w:tcPr>
          <w:p w14:paraId="08B8C4DF"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17A1B68A" w14:textId="77777777" w:rsidTr="00E4276C">
        <w:tblPrEx>
          <w:jc w:val="left"/>
        </w:tblPrEx>
        <w:tc>
          <w:tcPr>
            <w:tcW w:w="704" w:type="dxa"/>
          </w:tcPr>
          <w:p w14:paraId="4E9953E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B355C6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se colocaron en el 2023?</w:t>
            </w:r>
          </w:p>
        </w:tc>
        <w:tc>
          <w:tcPr>
            <w:tcW w:w="3140" w:type="dxa"/>
          </w:tcPr>
          <w:p w14:paraId="7926A2D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122</w:t>
            </w:r>
          </w:p>
        </w:tc>
        <w:tc>
          <w:tcPr>
            <w:tcW w:w="2225" w:type="dxa"/>
            <w:gridSpan w:val="2"/>
          </w:tcPr>
          <w:p w14:paraId="5A41568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27240DBF" w14:textId="77777777" w:rsidTr="00E4276C">
        <w:tblPrEx>
          <w:jc w:val="left"/>
        </w:tblPrEx>
        <w:tc>
          <w:tcPr>
            <w:tcW w:w="704" w:type="dxa"/>
          </w:tcPr>
          <w:p w14:paraId="31E48DC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81F9CE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tienen permiso de única ocasión en el año 2021?</w:t>
            </w:r>
          </w:p>
        </w:tc>
        <w:tc>
          <w:tcPr>
            <w:tcW w:w="3140" w:type="dxa"/>
          </w:tcPr>
          <w:p w14:paraId="5FD317B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b/>
                <w:sz w:val="20"/>
                <w:szCs w:val="20"/>
              </w:rPr>
              <w:t>No hay permisos de única ocasión en esta temporada</w:t>
            </w:r>
          </w:p>
        </w:tc>
        <w:tc>
          <w:tcPr>
            <w:tcW w:w="2225" w:type="dxa"/>
            <w:gridSpan w:val="2"/>
          </w:tcPr>
          <w:p w14:paraId="4040CFF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117741CD"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72056BFB" w14:textId="77777777" w:rsidTr="00E4276C">
        <w:tblPrEx>
          <w:jc w:val="left"/>
        </w:tblPrEx>
        <w:tc>
          <w:tcPr>
            <w:tcW w:w="704" w:type="dxa"/>
          </w:tcPr>
          <w:p w14:paraId="2D301BA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9A273A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son originarios de Tenancingo?</w:t>
            </w:r>
          </w:p>
        </w:tc>
        <w:tc>
          <w:tcPr>
            <w:tcW w:w="3140" w:type="dxa"/>
          </w:tcPr>
          <w:p w14:paraId="583C4D5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95%</w:t>
            </w:r>
          </w:p>
        </w:tc>
        <w:tc>
          <w:tcPr>
            <w:tcW w:w="2225" w:type="dxa"/>
            <w:gridSpan w:val="2"/>
          </w:tcPr>
          <w:p w14:paraId="1C6F39B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74543019" w14:textId="77777777" w:rsidTr="00E4276C">
        <w:tblPrEx>
          <w:jc w:val="left"/>
        </w:tblPrEx>
        <w:tc>
          <w:tcPr>
            <w:tcW w:w="704" w:type="dxa"/>
          </w:tcPr>
          <w:p w14:paraId="550C61D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713217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2020?</w:t>
            </w:r>
          </w:p>
        </w:tc>
        <w:tc>
          <w:tcPr>
            <w:tcW w:w="3140" w:type="dxa"/>
          </w:tcPr>
          <w:p w14:paraId="13F8C02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185</w:t>
            </w:r>
          </w:p>
        </w:tc>
        <w:tc>
          <w:tcPr>
            <w:tcW w:w="2225" w:type="dxa"/>
            <w:gridSpan w:val="2"/>
          </w:tcPr>
          <w:p w14:paraId="48F183A5"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24B4EB8" w14:textId="77777777" w:rsidTr="00E4276C">
        <w:tblPrEx>
          <w:jc w:val="left"/>
        </w:tblPrEx>
        <w:tc>
          <w:tcPr>
            <w:tcW w:w="704" w:type="dxa"/>
          </w:tcPr>
          <w:p w14:paraId="5CC6232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83F2A3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2022?</w:t>
            </w:r>
          </w:p>
        </w:tc>
        <w:tc>
          <w:tcPr>
            <w:tcW w:w="3140" w:type="dxa"/>
          </w:tcPr>
          <w:p w14:paraId="6A436FC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185</w:t>
            </w:r>
          </w:p>
        </w:tc>
        <w:tc>
          <w:tcPr>
            <w:tcW w:w="2225" w:type="dxa"/>
            <w:gridSpan w:val="2"/>
          </w:tcPr>
          <w:p w14:paraId="3823D912"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4E1F4440" w14:textId="77777777" w:rsidTr="00E4276C">
        <w:tblPrEx>
          <w:jc w:val="left"/>
        </w:tblPrEx>
        <w:tc>
          <w:tcPr>
            <w:tcW w:w="704" w:type="dxa"/>
          </w:tcPr>
          <w:p w14:paraId="2E17D81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3CAA04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2023?</w:t>
            </w:r>
          </w:p>
        </w:tc>
        <w:tc>
          <w:tcPr>
            <w:tcW w:w="3140" w:type="dxa"/>
          </w:tcPr>
          <w:p w14:paraId="6F72E80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185</w:t>
            </w:r>
          </w:p>
        </w:tc>
        <w:tc>
          <w:tcPr>
            <w:tcW w:w="2225" w:type="dxa"/>
            <w:gridSpan w:val="2"/>
          </w:tcPr>
          <w:p w14:paraId="263B5B03"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5D87B63A" w14:textId="77777777" w:rsidTr="00E4276C">
        <w:tblPrEx>
          <w:jc w:val="left"/>
        </w:tblPrEx>
        <w:tc>
          <w:tcPr>
            <w:tcW w:w="704" w:type="dxa"/>
          </w:tcPr>
          <w:p w14:paraId="208A340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0F9BB4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tienen permiso de única ocasión en el año 2021?</w:t>
            </w:r>
          </w:p>
        </w:tc>
        <w:tc>
          <w:tcPr>
            <w:tcW w:w="3140" w:type="dxa"/>
          </w:tcPr>
          <w:p w14:paraId="3792F72D"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permisos de única ocasión en esta temporada</w:t>
            </w:r>
          </w:p>
        </w:tc>
        <w:tc>
          <w:tcPr>
            <w:tcW w:w="2225" w:type="dxa"/>
            <w:gridSpan w:val="2"/>
          </w:tcPr>
          <w:p w14:paraId="1C21456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437041E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p w14:paraId="449D31AE" w14:textId="77777777" w:rsidR="00E4276C" w:rsidRPr="000923DB" w:rsidRDefault="00E4276C" w:rsidP="00E4276C">
            <w:pPr>
              <w:jc w:val="both"/>
              <w:rPr>
                <w:rFonts w:ascii="Palatino Linotype" w:hAnsi="Palatino Linotype"/>
                <w:sz w:val="20"/>
                <w:szCs w:val="20"/>
              </w:rPr>
            </w:pPr>
          </w:p>
        </w:tc>
      </w:tr>
      <w:tr w:rsidR="000923DB" w:rsidRPr="000923DB" w14:paraId="761B6ACF" w14:textId="77777777" w:rsidTr="00E4276C">
        <w:tblPrEx>
          <w:jc w:val="left"/>
        </w:tblPrEx>
        <w:tc>
          <w:tcPr>
            <w:tcW w:w="704" w:type="dxa"/>
          </w:tcPr>
          <w:p w14:paraId="3A66BCF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26D21A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son originarios de Tenancingo?</w:t>
            </w:r>
          </w:p>
        </w:tc>
        <w:tc>
          <w:tcPr>
            <w:tcW w:w="3140" w:type="dxa"/>
          </w:tcPr>
          <w:p w14:paraId="7FB10B8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95%</w:t>
            </w:r>
          </w:p>
        </w:tc>
        <w:tc>
          <w:tcPr>
            <w:tcW w:w="2225" w:type="dxa"/>
            <w:gridSpan w:val="2"/>
          </w:tcPr>
          <w:p w14:paraId="4613867E"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tc>
      </w:tr>
      <w:tr w:rsidR="000923DB" w:rsidRPr="000923DB" w14:paraId="336E99CA" w14:textId="77777777" w:rsidTr="00E4276C">
        <w:tblPrEx>
          <w:jc w:val="left"/>
        </w:tblPrEx>
        <w:tc>
          <w:tcPr>
            <w:tcW w:w="704" w:type="dxa"/>
          </w:tcPr>
          <w:p w14:paraId="14DD7BA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FDD008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del área de mayoreo tienen permiso de única ocasión en el año 2021?</w:t>
            </w:r>
          </w:p>
        </w:tc>
        <w:tc>
          <w:tcPr>
            <w:tcW w:w="3140" w:type="dxa"/>
          </w:tcPr>
          <w:p w14:paraId="2C6AB6A7"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b/>
                <w:sz w:val="20"/>
                <w:szCs w:val="20"/>
              </w:rPr>
              <w:t>No hay permisos de única ocasión en esta temporada</w:t>
            </w:r>
          </w:p>
        </w:tc>
        <w:tc>
          <w:tcPr>
            <w:tcW w:w="2225" w:type="dxa"/>
            <w:gridSpan w:val="2"/>
          </w:tcPr>
          <w:p w14:paraId="14EDFC9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Colmó</w:t>
            </w:r>
          </w:p>
          <w:p w14:paraId="08FED644"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 xml:space="preserve">Hechos Negativos </w:t>
            </w:r>
          </w:p>
        </w:tc>
      </w:tr>
      <w:tr w:rsidR="000923DB" w:rsidRPr="000923DB" w14:paraId="76689C11" w14:textId="77777777" w:rsidTr="00E4276C">
        <w:tblPrEx>
          <w:jc w:val="left"/>
        </w:tblPrEx>
        <w:tc>
          <w:tcPr>
            <w:tcW w:w="704" w:type="dxa"/>
          </w:tcPr>
          <w:p w14:paraId="350E9ED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CF1853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medidas tienen que cumplir los de temporada de luces de bengala?</w:t>
            </w:r>
          </w:p>
        </w:tc>
        <w:tc>
          <w:tcPr>
            <w:tcW w:w="3140" w:type="dxa"/>
          </w:tcPr>
          <w:p w14:paraId="28913FCA"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sz w:val="20"/>
                <w:szCs w:val="20"/>
              </w:rPr>
              <w:t>Recibo Pagado y normalmente la medida es de 1 metro</w:t>
            </w:r>
          </w:p>
        </w:tc>
        <w:tc>
          <w:tcPr>
            <w:tcW w:w="2225" w:type="dxa"/>
            <w:gridSpan w:val="2"/>
          </w:tcPr>
          <w:p w14:paraId="6748FEEC"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sz w:val="20"/>
                <w:szCs w:val="20"/>
              </w:rPr>
              <w:t>Pa</w:t>
            </w:r>
            <w:r w:rsidRPr="000923DB">
              <w:rPr>
                <w:rFonts w:ascii="Palatino Linotype" w:hAnsi="Palatino Linotype"/>
                <w:b/>
                <w:sz w:val="20"/>
                <w:szCs w:val="20"/>
              </w:rPr>
              <w:t>rcialment</w:t>
            </w:r>
            <w:r w:rsidRPr="000923DB">
              <w:rPr>
                <w:rFonts w:ascii="Palatino Linotype" w:hAnsi="Palatino Linotype"/>
                <w:sz w:val="20"/>
                <w:szCs w:val="20"/>
              </w:rPr>
              <w:t>e</w:t>
            </w:r>
          </w:p>
        </w:tc>
      </w:tr>
      <w:tr w:rsidR="000923DB" w:rsidRPr="000923DB" w14:paraId="031AD94C" w14:textId="77777777" w:rsidTr="00E4276C">
        <w:tblPrEx>
          <w:jc w:val="left"/>
        </w:tblPrEx>
        <w:tc>
          <w:tcPr>
            <w:tcW w:w="704" w:type="dxa"/>
          </w:tcPr>
          <w:p w14:paraId="26382D7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43405D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qué año se instalaron en la calle Matamoros?</w:t>
            </w:r>
          </w:p>
        </w:tc>
        <w:tc>
          <w:tcPr>
            <w:tcW w:w="3140" w:type="dxa"/>
          </w:tcPr>
          <w:p w14:paraId="6AD1E9D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Fue omiso en emitir un pronunciamiento </w:t>
            </w:r>
          </w:p>
        </w:tc>
        <w:tc>
          <w:tcPr>
            <w:tcW w:w="2225" w:type="dxa"/>
            <w:gridSpan w:val="2"/>
          </w:tcPr>
          <w:p w14:paraId="1205C9C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32CFFBC5" w14:textId="77777777" w:rsidTr="00E4276C">
        <w:tblPrEx>
          <w:jc w:val="left"/>
        </w:tblPrEx>
        <w:tc>
          <w:tcPr>
            <w:tcW w:w="704" w:type="dxa"/>
          </w:tcPr>
          <w:p w14:paraId="380EF1B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05B6FF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días dura la temporada de niños dios?</w:t>
            </w:r>
          </w:p>
        </w:tc>
        <w:tc>
          <w:tcPr>
            <w:tcW w:w="3140" w:type="dxa"/>
          </w:tcPr>
          <w:p w14:paraId="3EE344F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No emitió pronunciamiento </w:t>
            </w:r>
          </w:p>
        </w:tc>
        <w:tc>
          <w:tcPr>
            <w:tcW w:w="2225" w:type="dxa"/>
            <w:gridSpan w:val="2"/>
          </w:tcPr>
          <w:p w14:paraId="2FD8FF89"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78813C4D" w14:textId="77777777" w:rsidTr="00E4276C">
        <w:tblPrEx>
          <w:jc w:val="left"/>
        </w:tblPrEx>
        <w:tc>
          <w:tcPr>
            <w:tcW w:w="704" w:type="dxa"/>
          </w:tcPr>
          <w:p w14:paraId="6FFA759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67E884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productores y mayoristas cuentan con un permiso?</w:t>
            </w:r>
          </w:p>
        </w:tc>
        <w:tc>
          <w:tcPr>
            <w:tcW w:w="3140" w:type="dxa"/>
          </w:tcPr>
          <w:p w14:paraId="6F3E3ACB"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sz w:val="20"/>
                <w:szCs w:val="20"/>
              </w:rPr>
              <w:t>Se desconoce puesto que esta dirección no cobra el piso de plaza.</w:t>
            </w:r>
          </w:p>
        </w:tc>
        <w:tc>
          <w:tcPr>
            <w:tcW w:w="2225" w:type="dxa"/>
            <w:gridSpan w:val="2"/>
          </w:tcPr>
          <w:p w14:paraId="41627076"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6C6D8C8F" w14:textId="77777777" w:rsidTr="00E4276C">
        <w:tblPrEx>
          <w:jc w:val="left"/>
        </w:tblPrEx>
        <w:tc>
          <w:tcPr>
            <w:tcW w:w="704" w:type="dxa"/>
          </w:tcPr>
          <w:p w14:paraId="10F3433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668EE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¿Cuántos comerciantes de temporada de día de reyes </w:t>
            </w:r>
            <w:r w:rsidRPr="000923DB">
              <w:rPr>
                <w:rFonts w:ascii="Palatino Linotype" w:hAnsi="Palatino Linotype"/>
                <w:sz w:val="20"/>
                <w:szCs w:val="20"/>
              </w:rPr>
              <w:lastRenderedPageBreak/>
              <w:t>cuentan con recibo de pago al corriente?</w:t>
            </w:r>
          </w:p>
        </w:tc>
        <w:tc>
          <w:tcPr>
            <w:tcW w:w="3140" w:type="dxa"/>
          </w:tcPr>
          <w:p w14:paraId="7C84889B"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sz w:val="20"/>
                <w:szCs w:val="20"/>
              </w:rPr>
              <w:lastRenderedPageBreak/>
              <w:t>Se desconoce, puesto que en la Dirección de Gobernación solo se genera la Orden de Pago.</w:t>
            </w:r>
          </w:p>
        </w:tc>
        <w:tc>
          <w:tcPr>
            <w:tcW w:w="2225" w:type="dxa"/>
            <w:gridSpan w:val="2"/>
          </w:tcPr>
          <w:p w14:paraId="0379A2F7" w14:textId="77777777" w:rsidR="00E4276C" w:rsidRPr="000923DB" w:rsidRDefault="00E4276C" w:rsidP="00E4276C">
            <w:pPr>
              <w:jc w:val="center"/>
              <w:rPr>
                <w:rFonts w:ascii="Palatino Linotype" w:hAnsi="Palatino Linotype"/>
                <w:b/>
                <w:sz w:val="20"/>
                <w:szCs w:val="20"/>
              </w:rPr>
            </w:pPr>
            <w:r w:rsidRPr="000923DB">
              <w:rPr>
                <w:rFonts w:ascii="Palatino Linotype" w:hAnsi="Palatino Linotype"/>
                <w:b/>
                <w:sz w:val="20"/>
                <w:szCs w:val="20"/>
              </w:rPr>
              <w:t>No colmó</w:t>
            </w:r>
          </w:p>
        </w:tc>
      </w:tr>
      <w:tr w:rsidR="000923DB" w:rsidRPr="000923DB" w14:paraId="53B01AF2" w14:textId="77777777" w:rsidTr="00E4276C">
        <w:tblPrEx>
          <w:jc w:val="left"/>
        </w:tblPrEx>
        <w:tc>
          <w:tcPr>
            <w:tcW w:w="704" w:type="dxa"/>
          </w:tcPr>
          <w:p w14:paraId="41B637F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68D0B4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productores y mayoristas eran en el 2018?</w:t>
            </w:r>
          </w:p>
        </w:tc>
        <w:tc>
          <w:tcPr>
            <w:tcW w:w="3140" w:type="dxa"/>
            <w:vMerge w:val="restart"/>
          </w:tcPr>
          <w:p w14:paraId="6BF60D10" w14:textId="77777777" w:rsidR="00E4276C" w:rsidRPr="000923DB" w:rsidRDefault="00E4276C" w:rsidP="00E4276C">
            <w:pPr>
              <w:jc w:val="both"/>
              <w:rPr>
                <w:rFonts w:ascii="Palatino Linotype" w:hAnsi="Palatino Linotype"/>
                <w:b/>
                <w:sz w:val="20"/>
                <w:szCs w:val="20"/>
              </w:rPr>
            </w:pPr>
            <w:r w:rsidRPr="000923DB">
              <w:rPr>
                <w:rFonts w:ascii="Palatino Linotype" w:hAnsi="Palatino Linotype"/>
                <w:sz w:val="20"/>
                <w:szCs w:val="20"/>
              </w:rPr>
              <w:t>No se cuenta con dicha información, debido a que los registros se encuentran en poder del Archivo Municipal</w:t>
            </w:r>
          </w:p>
        </w:tc>
        <w:tc>
          <w:tcPr>
            <w:tcW w:w="2225" w:type="dxa"/>
            <w:gridSpan w:val="2"/>
            <w:vMerge w:val="restart"/>
          </w:tcPr>
          <w:p w14:paraId="59600517"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3AD7DD1A" w14:textId="77777777" w:rsidTr="00E4276C">
        <w:tblPrEx>
          <w:jc w:val="left"/>
        </w:tblPrEx>
        <w:tc>
          <w:tcPr>
            <w:tcW w:w="704" w:type="dxa"/>
          </w:tcPr>
          <w:p w14:paraId="26069CB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6B6FA6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reyes se colocaron en el 2017?</w:t>
            </w:r>
          </w:p>
        </w:tc>
        <w:tc>
          <w:tcPr>
            <w:tcW w:w="3140" w:type="dxa"/>
            <w:vMerge/>
          </w:tcPr>
          <w:p w14:paraId="14B1777F"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77420572" w14:textId="77777777" w:rsidR="00E4276C" w:rsidRPr="000923DB" w:rsidRDefault="00E4276C" w:rsidP="00E4276C">
            <w:pPr>
              <w:jc w:val="both"/>
              <w:rPr>
                <w:rFonts w:ascii="Palatino Linotype" w:hAnsi="Palatino Linotype"/>
                <w:sz w:val="20"/>
                <w:szCs w:val="20"/>
              </w:rPr>
            </w:pPr>
          </w:p>
        </w:tc>
      </w:tr>
      <w:tr w:rsidR="000923DB" w:rsidRPr="000923DB" w14:paraId="57414C29" w14:textId="77777777" w:rsidTr="00E4276C">
        <w:tblPrEx>
          <w:jc w:val="left"/>
        </w:tblPrEx>
        <w:tc>
          <w:tcPr>
            <w:tcW w:w="704" w:type="dxa"/>
          </w:tcPr>
          <w:p w14:paraId="0649FD8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8EBCD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reyes se colocaron en el 2018?</w:t>
            </w:r>
          </w:p>
        </w:tc>
        <w:tc>
          <w:tcPr>
            <w:tcW w:w="3140" w:type="dxa"/>
            <w:vMerge/>
          </w:tcPr>
          <w:p w14:paraId="01EE62F0"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31564FD4" w14:textId="77777777" w:rsidR="00E4276C" w:rsidRPr="000923DB" w:rsidRDefault="00E4276C" w:rsidP="00E4276C">
            <w:pPr>
              <w:jc w:val="both"/>
              <w:rPr>
                <w:rFonts w:ascii="Palatino Linotype" w:hAnsi="Palatino Linotype"/>
                <w:sz w:val="20"/>
                <w:szCs w:val="20"/>
              </w:rPr>
            </w:pPr>
          </w:p>
        </w:tc>
      </w:tr>
      <w:tr w:rsidR="000923DB" w:rsidRPr="000923DB" w14:paraId="4F51FA24" w14:textId="77777777" w:rsidTr="00E4276C">
        <w:tblPrEx>
          <w:jc w:val="left"/>
        </w:tblPrEx>
        <w:tc>
          <w:tcPr>
            <w:tcW w:w="704" w:type="dxa"/>
          </w:tcPr>
          <w:p w14:paraId="7F13B10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17C896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reyes se colocaron en el 2019?</w:t>
            </w:r>
          </w:p>
        </w:tc>
        <w:tc>
          <w:tcPr>
            <w:tcW w:w="3140" w:type="dxa"/>
            <w:vMerge/>
          </w:tcPr>
          <w:p w14:paraId="11B119E7"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23B7DB2" w14:textId="77777777" w:rsidR="00E4276C" w:rsidRPr="000923DB" w:rsidRDefault="00E4276C" w:rsidP="00E4276C">
            <w:pPr>
              <w:jc w:val="both"/>
              <w:rPr>
                <w:rFonts w:ascii="Palatino Linotype" w:hAnsi="Palatino Linotype"/>
                <w:sz w:val="20"/>
                <w:szCs w:val="20"/>
              </w:rPr>
            </w:pPr>
          </w:p>
        </w:tc>
      </w:tr>
      <w:tr w:rsidR="000923DB" w:rsidRPr="000923DB" w14:paraId="2B8647E3" w14:textId="77777777" w:rsidTr="00E4276C">
        <w:tblPrEx>
          <w:jc w:val="left"/>
        </w:tblPrEx>
        <w:tc>
          <w:tcPr>
            <w:tcW w:w="704" w:type="dxa"/>
          </w:tcPr>
          <w:p w14:paraId="16F6272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C4992A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se instalaron en el estadio Municipal en el 2021?</w:t>
            </w:r>
          </w:p>
        </w:tc>
        <w:tc>
          <w:tcPr>
            <w:tcW w:w="3140" w:type="dxa"/>
            <w:vMerge/>
          </w:tcPr>
          <w:p w14:paraId="2D8B2DEA"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F6D3490" w14:textId="77777777" w:rsidR="00E4276C" w:rsidRPr="000923DB" w:rsidRDefault="00E4276C" w:rsidP="00E4276C">
            <w:pPr>
              <w:jc w:val="both"/>
              <w:rPr>
                <w:rFonts w:ascii="Palatino Linotype" w:hAnsi="Palatino Linotype"/>
                <w:sz w:val="20"/>
                <w:szCs w:val="20"/>
              </w:rPr>
            </w:pPr>
          </w:p>
        </w:tc>
      </w:tr>
      <w:tr w:rsidR="000923DB" w:rsidRPr="000923DB" w14:paraId="4BD2D8ED" w14:textId="77777777" w:rsidTr="00E4276C">
        <w:tblPrEx>
          <w:jc w:val="left"/>
        </w:tblPrEx>
        <w:tc>
          <w:tcPr>
            <w:tcW w:w="704" w:type="dxa"/>
          </w:tcPr>
          <w:p w14:paraId="5980A58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75C2D7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2017?</w:t>
            </w:r>
          </w:p>
        </w:tc>
        <w:tc>
          <w:tcPr>
            <w:tcW w:w="3140" w:type="dxa"/>
            <w:vMerge/>
          </w:tcPr>
          <w:p w14:paraId="66496295"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2857CFFD" w14:textId="77777777" w:rsidR="00E4276C" w:rsidRPr="000923DB" w:rsidRDefault="00E4276C" w:rsidP="00E4276C">
            <w:pPr>
              <w:jc w:val="both"/>
              <w:rPr>
                <w:rFonts w:ascii="Palatino Linotype" w:hAnsi="Palatino Linotype"/>
                <w:sz w:val="20"/>
                <w:szCs w:val="20"/>
              </w:rPr>
            </w:pPr>
          </w:p>
        </w:tc>
      </w:tr>
      <w:tr w:rsidR="000923DB" w:rsidRPr="000923DB" w14:paraId="52A9C9E2" w14:textId="77777777" w:rsidTr="00E4276C">
        <w:tblPrEx>
          <w:jc w:val="left"/>
        </w:tblPrEx>
        <w:tc>
          <w:tcPr>
            <w:tcW w:w="704" w:type="dxa"/>
          </w:tcPr>
          <w:p w14:paraId="72D8E8E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66B692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2018?</w:t>
            </w:r>
          </w:p>
        </w:tc>
        <w:tc>
          <w:tcPr>
            <w:tcW w:w="3140" w:type="dxa"/>
            <w:vMerge/>
          </w:tcPr>
          <w:p w14:paraId="61AD5CB9"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2CB0C75" w14:textId="77777777" w:rsidR="00E4276C" w:rsidRPr="000923DB" w:rsidRDefault="00E4276C" w:rsidP="00E4276C">
            <w:pPr>
              <w:jc w:val="both"/>
              <w:rPr>
                <w:rFonts w:ascii="Palatino Linotype" w:hAnsi="Palatino Linotype"/>
                <w:sz w:val="20"/>
                <w:szCs w:val="20"/>
              </w:rPr>
            </w:pPr>
          </w:p>
        </w:tc>
      </w:tr>
      <w:tr w:rsidR="000923DB" w:rsidRPr="000923DB" w14:paraId="519E0C11" w14:textId="77777777" w:rsidTr="00E4276C">
        <w:tblPrEx>
          <w:jc w:val="left"/>
        </w:tblPrEx>
        <w:tc>
          <w:tcPr>
            <w:tcW w:w="704" w:type="dxa"/>
          </w:tcPr>
          <w:p w14:paraId="56B2B3B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0A5AB2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Niños Dios se colocaron en el 2019?</w:t>
            </w:r>
          </w:p>
        </w:tc>
        <w:tc>
          <w:tcPr>
            <w:tcW w:w="3140" w:type="dxa"/>
            <w:vMerge/>
          </w:tcPr>
          <w:p w14:paraId="0EA2F28C"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1C3FAB5F" w14:textId="77777777" w:rsidR="00E4276C" w:rsidRPr="000923DB" w:rsidRDefault="00E4276C" w:rsidP="00E4276C">
            <w:pPr>
              <w:jc w:val="both"/>
              <w:rPr>
                <w:rFonts w:ascii="Palatino Linotype" w:hAnsi="Palatino Linotype"/>
                <w:sz w:val="20"/>
                <w:szCs w:val="20"/>
              </w:rPr>
            </w:pPr>
          </w:p>
        </w:tc>
      </w:tr>
      <w:tr w:rsidR="000923DB" w:rsidRPr="000923DB" w14:paraId="65164FBF" w14:textId="77777777" w:rsidTr="00E4276C">
        <w:tblPrEx>
          <w:jc w:val="left"/>
        </w:tblPrEx>
        <w:tc>
          <w:tcPr>
            <w:tcW w:w="704" w:type="dxa"/>
          </w:tcPr>
          <w:p w14:paraId="3741B6A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F07F8C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2017?</w:t>
            </w:r>
          </w:p>
        </w:tc>
        <w:tc>
          <w:tcPr>
            <w:tcW w:w="3140" w:type="dxa"/>
            <w:vMerge/>
          </w:tcPr>
          <w:p w14:paraId="1FDFF6A3"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6E0586EE" w14:textId="77777777" w:rsidR="00E4276C" w:rsidRPr="000923DB" w:rsidRDefault="00E4276C" w:rsidP="00E4276C">
            <w:pPr>
              <w:jc w:val="both"/>
              <w:rPr>
                <w:rFonts w:ascii="Palatino Linotype" w:hAnsi="Palatino Linotype"/>
                <w:sz w:val="20"/>
                <w:szCs w:val="20"/>
              </w:rPr>
            </w:pPr>
          </w:p>
        </w:tc>
      </w:tr>
      <w:tr w:rsidR="000923DB" w:rsidRPr="000923DB" w14:paraId="222BC886" w14:textId="77777777" w:rsidTr="00E4276C">
        <w:tblPrEx>
          <w:jc w:val="left"/>
        </w:tblPrEx>
        <w:tc>
          <w:tcPr>
            <w:tcW w:w="704" w:type="dxa"/>
          </w:tcPr>
          <w:p w14:paraId="23FE32D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9F0735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2018?</w:t>
            </w:r>
          </w:p>
        </w:tc>
        <w:tc>
          <w:tcPr>
            <w:tcW w:w="3140" w:type="dxa"/>
            <w:vMerge/>
          </w:tcPr>
          <w:p w14:paraId="48867ECB"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6ABAFA93" w14:textId="77777777" w:rsidR="00E4276C" w:rsidRPr="000923DB" w:rsidRDefault="00E4276C" w:rsidP="00E4276C">
            <w:pPr>
              <w:jc w:val="both"/>
              <w:rPr>
                <w:rFonts w:ascii="Palatino Linotype" w:hAnsi="Palatino Linotype"/>
                <w:sz w:val="20"/>
                <w:szCs w:val="20"/>
              </w:rPr>
            </w:pPr>
          </w:p>
        </w:tc>
      </w:tr>
      <w:tr w:rsidR="000923DB" w:rsidRPr="000923DB" w14:paraId="7B08A6E7" w14:textId="77777777" w:rsidTr="00E4276C">
        <w:tblPrEx>
          <w:jc w:val="left"/>
        </w:tblPrEx>
        <w:tc>
          <w:tcPr>
            <w:tcW w:w="704" w:type="dxa"/>
          </w:tcPr>
          <w:p w14:paraId="04B87E7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4D8878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se colocaron en el 2019?</w:t>
            </w:r>
          </w:p>
        </w:tc>
        <w:tc>
          <w:tcPr>
            <w:tcW w:w="3140" w:type="dxa"/>
            <w:vMerge/>
          </w:tcPr>
          <w:p w14:paraId="71D32565"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C4E831C" w14:textId="77777777" w:rsidR="00E4276C" w:rsidRPr="000923DB" w:rsidRDefault="00E4276C" w:rsidP="00E4276C">
            <w:pPr>
              <w:jc w:val="both"/>
              <w:rPr>
                <w:rFonts w:ascii="Palatino Linotype" w:hAnsi="Palatino Linotype"/>
                <w:sz w:val="20"/>
                <w:szCs w:val="20"/>
              </w:rPr>
            </w:pPr>
          </w:p>
        </w:tc>
      </w:tr>
      <w:tr w:rsidR="000923DB" w:rsidRPr="000923DB" w14:paraId="66794A52" w14:textId="77777777" w:rsidTr="00E4276C">
        <w:tblPrEx>
          <w:jc w:val="left"/>
        </w:tblPrEx>
        <w:tc>
          <w:tcPr>
            <w:tcW w:w="704" w:type="dxa"/>
          </w:tcPr>
          <w:p w14:paraId="15F7F50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48043B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14 de febrero tienen permiso de única ocasión en el año 2021?</w:t>
            </w:r>
          </w:p>
        </w:tc>
        <w:tc>
          <w:tcPr>
            <w:tcW w:w="3140" w:type="dxa"/>
            <w:vMerge/>
          </w:tcPr>
          <w:p w14:paraId="27B1CCF2"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6B102C1D" w14:textId="77777777" w:rsidR="00E4276C" w:rsidRPr="000923DB" w:rsidRDefault="00E4276C" w:rsidP="00E4276C">
            <w:pPr>
              <w:jc w:val="both"/>
              <w:rPr>
                <w:rFonts w:ascii="Palatino Linotype" w:hAnsi="Palatino Linotype"/>
                <w:sz w:val="20"/>
                <w:szCs w:val="20"/>
              </w:rPr>
            </w:pPr>
          </w:p>
        </w:tc>
      </w:tr>
      <w:tr w:rsidR="000923DB" w:rsidRPr="000923DB" w14:paraId="1BD9DFFC" w14:textId="77777777" w:rsidTr="00E4276C">
        <w:tblPrEx>
          <w:jc w:val="left"/>
        </w:tblPrEx>
        <w:tc>
          <w:tcPr>
            <w:tcW w:w="704" w:type="dxa"/>
          </w:tcPr>
          <w:p w14:paraId="56251A4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86F1F7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2017?</w:t>
            </w:r>
          </w:p>
        </w:tc>
        <w:tc>
          <w:tcPr>
            <w:tcW w:w="3140" w:type="dxa"/>
            <w:vMerge/>
          </w:tcPr>
          <w:p w14:paraId="0A16FF1C"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2F4597B6" w14:textId="77777777" w:rsidR="00E4276C" w:rsidRPr="000923DB" w:rsidRDefault="00E4276C" w:rsidP="00E4276C">
            <w:pPr>
              <w:jc w:val="both"/>
              <w:rPr>
                <w:rFonts w:ascii="Palatino Linotype" w:hAnsi="Palatino Linotype"/>
                <w:sz w:val="20"/>
                <w:szCs w:val="20"/>
              </w:rPr>
            </w:pPr>
          </w:p>
        </w:tc>
      </w:tr>
      <w:tr w:rsidR="000923DB" w:rsidRPr="000923DB" w14:paraId="322D1F81" w14:textId="77777777" w:rsidTr="00E4276C">
        <w:tblPrEx>
          <w:jc w:val="left"/>
        </w:tblPrEx>
        <w:tc>
          <w:tcPr>
            <w:tcW w:w="704" w:type="dxa"/>
          </w:tcPr>
          <w:p w14:paraId="1072893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5078F9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2018?</w:t>
            </w:r>
          </w:p>
        </w:tc>
        <w:tc>
          <w:tcPr>
            <w:tcW w:w="3140" w:type="dxa"/>
            <w:vMerge/>
          </w:tcPr>
          <w:p w14:paraId="5E1CC163"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1033E6E2" w14:textId="77777777" w:rsidR="00E4276C" w:rsidRPr="000923DB" w:rsidRDefault="00E4276C" w:rsidP="00E4276C">
            <w:pPr>
              <w:jc w:val="both"/>
              <w:rPr>
                <w:rFonts w:ascii="Palatino Linotype" w:hAnsi="Palatino Linotype"/>
                <w:sz w:val="20"/>
                <w:szCs w:val="20"/>
              </w:rPr>
            </w:pPr>
          </w:p>
        </w:tc>
      </w:tr>
      <w:tr w:rsidR="000923DB" w:rsidRPr="000923DB" w14:paraId="36849E1D" w14:textId="77777777" w:rsidTr="00E4276C">
        <w:tblPrEx>
          <w:jc w:val="left"/>
        </w:tblPrEx>
        <w:tc>
          <w:tcPr>
            <w:tcW w:w="704" w:type="dxa"/>
          </w:tcPr>
          <w:p w14:paraId="081E629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0B8323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jarros se colocaron en el 2019?</w:t>
            </w:r>
          </w:p>
        </w:tc>
        <w:tc>
          <w:tcPr>
            <w:tcW w:w="3140" w:type="dxa"/>
            <w:vMerge/>
          </w:tcPr>
          <w:p w14:paraId="056A294B"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4BECB28" w14:textId="77777777" w:rsidR="00E4276C" w:rsidRPr="000923DB" w:rsidRDefault="00E4276C" w:rsidP="00E4276C">
            <w:pPr>
              <w:jc w:val="both"/>
              <w:rPr>
                <w:rFonts w:ascii="Palatino Linotype" w:hAnsi="Palatino Linotype"/>
                <w:sz w:val="20"/>
                <w:szCs w:val="20"/>
              </w:rPr>
            </w:pPr>
          </w:p>
        </w:tc>
      </w:tr>
      <w:tr w:rsidR="000923DB" w:rsidRPr="000923DB" w14:paraId="2ACB6189" w14:textId="77777777" w:rsidTr="00E4276C">
        <w:tblPrEx>
          <w:jc w:val="left"/>
        </w:tblPrEx>
        <w:tc>
          <w:tcPr>
            <w:tcW w:w="704" w:type="dxa"/>
          </w:tcPr>
          <w:p w14:paraId="18B29D8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752C3A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2017?</w:t>
            </w:r>
          </w:p>
        </w:tc>
        <w:tc>
          <w:tcPr>
            <w:tcW w:w="3140" w:type="dxa"/>
            <w:vMerge/>
          </w:tcPr>
          <w:p w14:paraId="5D279AB4"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366D377" w14:textId="77777777" w:rsidR="00E4276C" w:rsidRPr="000923DB" w:rsidRDefault="00E4276C" w:rsidP="00E4276C">
            <w:pPr>
              <w:jc w:val="both"/>
              <w:rPr>
                <w:rFonts w:ascii="Palatino Linotype" w:hAnsi="Palatino Linotype"/>
                <w:sz w:val="20"/>
                <w:szCs w:val="20"/>
              </w:rPr>
            </w:pPr>
          </w:p>
        </w:tc>
      </w:tr>
      <w:tr w:rsidR="000923DB" w:rsidRPr="000923DB" w14:paraId="2629D85B" w14:textId="77777777" w:rsidTr="00E4276C">
        <w:tblPrEx>
          <w:jc w:val="left"/>
        </w:tblPrEx>
        <w:tc>
          <w:tcPr>
            <w:tcW w:w="704" w:type="dxa"/>
          </w:tcPr>
          <w:p w14:paraId="57698E6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789B44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2018?</w:t>
            </w:r>
          </w:p>
        </w:tc>
        <w:tc>
          <w:tcPr>
            <w:tcW w:w="3140" w:type="dxa"/>
            <w:vMerge/>
          </w:tcPr>
          <w:p w14:paraId="48D5E8FA"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15788D9" w14:textId="77777777" w:rsidR="00E4276C" w:rsidRPr="000923DB" w:rsidRDefault="00E4276C" w:rsidP="00E4276C">
            <w:pPr>
              <w:jc w:val="both"/>
              <w:rPr>
                <w:rFonts w:ascii="Palatino Linotype" w:hAnsi="Palatino Linotype"/>
                <w:sz w:val="20"/>
                <w:szCs w:val="20"/>
              </w:rPr>
            </w:pPr>
          </w:p>
        </w:tc>
      </w:tr>
      <w:tr w:rsidR="000923DB" w:rsidRPr="000923DB" w14:paraId="531CE028" w14:textId="77777777" w:rsidTr="00E4276C">
        <w:tblPrEx>
          <w:jc w:val="left"/>
        </w:tblPrEx>
        <w:tc>
          <w:tcPr>
            <w:tcW w:w="704" w:type="dxa"/>
          </w:tcPr>
          <w:p w14:paraId="2E5DE7A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38C241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10 de mayo se colocaron en el 2019?</w:t>
            </w:r>
          </w:p>
        </w:tc>
        <w:tc>
          <w:tcPr>
            <w:tcW w:w="3140" w:type="dxa"/>
            <w:vMerge/>
          </w:tcPr>
          <w:p w14:paraId="12526CD1"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7F254033" w14:textId="77777777" w:rsidR="00E4276C" w:rsidRPr="000923DB" w:rsidRDefault="00E4276C" w:rsidP="00E4276C">
            <w:pPr>
              <w:jc w:val="both"/>
              <w:rPr>
                <w:rFonts w:ascii="Palatino Linotype" w:hAnsi="Palatino Linotype"/>
                <w:sz w:val="20"/>
                <w:szCs w:val="20"/>
              </w:rPr>
            </w:pPr>
          </w:p>
        </w:tc>
      </w:tr>
      <w:tr w:rsidR="000923DB" w:rsidRPr="000923DB" w14:paraId="4615A771" w14:textId="77777777" w:rsidTr="00E4276C">
        <w:tblPrEx>
          <w:jc w:val="left"/>
        </w:tblPrEx>
        <w:tc>
          <w:tcPr>
            <w:tcW w:w="704" w:type="dxa"/>
          </w:tcPr>
          <w:p w14:paraId="15D053A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425B71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2017?</w:t>
            </w:r>
          </w:p>
        </w:tc>
        <w:tc>
          <w:tcPr>
            <w:tcW w:w="3140" w:type="dxa"/>
            <w:vMerge/>
          </w:tcPr>
          <w:p w14:paraId="65EE82AA"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0A179757" w14:textId="77777777" w:rsidR="00E4276C" w:rsidRPr="000923DB" w:rsidRDefault="00E4276C" w:rsidP="00E4276C">
            <w:pPr>
              <w:jc w:val="both"/>
              <w:rPr>
                <w:rFonts w:ascii="Palatino Linotype" w:hAnsi="Palatino Linotype"/>
                <w:sz w:val="20"/>
                <w:szCs w:val="20"/>
              </w:rPr>
            </w:pPr>
          </w:p>
        </w:tc>
      </w:tr>
      <w:tr w:rsidR="000923DB" w:rsidRPr="000923DB" w14:paraId="4835A023" w14:textId="77777777" w:rsidTr="00E4276C">
        <w:tblPrEx>
          <w:jc w:val="left"/>
        </w:tblPrEx>
        <w:tc>
          <w:tcPr>
            <w:tcW w:w="704" w:type="dxa"/>
          </w:tcPr>
          <w:p w14:paraId="47C574C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D1E41F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2018?</w:t>
            </w:r>
          </w:p>
        </w:tc>
        <w:tc>
          <w:tcPr>
            <w:tcW w:w="3140" w:type="dxa"/>
            <w:vMerge/>
          </w:tcPr>
          <w:p w14:paraId="0CD4D595"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C12618F" w14:textId="77777777" w:rsidR="00E4276C" w:rsidRPr="000923DB" w:rsidRDefault="00E4276C" w:rsidP="00E4276C">
            <w:pPr>
              <w:jc w:val="both"/>
              <w:rPr>
                <w:rFonts w:ascii="Palatino Linotype" w:hAnsi="Palatino Linotype"/>
                <w:sz w:val="20"/>
                <w:szCs w:val="20"/>
              </w:rPr>
            </w:pPr>
          </w:p>
        </w:tc>
      </w:tr>
      <w:tr w:rsidR="000923DB" w:rsidRPr="000923DB" w14:paraId="4985A0DD" w14:textId="77777777" w:rsidTr="00E4276C">
        <w:tblPrEx>
          <w:jc w:val="left"/>
        </w:tblPrEx>
        <w:tc>
          <w:tcPr>
            <w:tcW w:w="704" w:type="dxa"/>
          </w:tcPr>
          <w:p w14:paraId="4C4D3BD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9FDEB9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clausuras se colocaron en el 2019?</w:t>
            </w:r>
          </w:p>
        </w:tc>
        <w:tc>
          <w:tcPr>
            <w:tcW w:w="3140" w:type="dxa"/>
            <w:vMerge/>
          </w:tcPr>
          <w:p w14:paraId="2D42FD8F"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7E060F4B" w14:textId="77777777" w:rsidR="00E4276C" w:rsidRPr="000923DB" w:rsidRDefault="00E4276C" w:rsidP="00E4276C">
            <w:pPr>
              <w:jc w:val="both"/>
              <w:rPr>
                <w:rFonts w:ascii="Palatino Linotype" w:hAnsi="Palatino Linotype"/>
                <w:sz w:val="20"/>
                <w:szCs w:val="20"/>
              </w:rPr>
            </w:pPr>
          </w:p>
        </w:tc>
      </w:tr>
      <w:tr w:rsidR="000923DB" w:rsidRPr="000923DB" w14:paraId="70693E4C" w14:textId="77777777" w:rsidTr="00E4276C">
        <w:tblPrEx>
          <w:jc w:val="left"/>
        </w:tblPrEx>
        <w:tc>
          <w:tcPr>
            <w:tcW w:w="704" w:type="dxa"/>
          </w:tcPr>
          <w:p w14:paraId="2679186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EAAD4C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2017?</w:t>
            </w:r>
          </w:p>
        </w:tc>
        <w:tc>
          <w:tcPr>
            <w:tcW w:w="3140" w:type="dxa"/>
            <w:vMerge/>
          </w:tcPr>
          <w:p w14:paraId="4AB1C590"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20F4F50A" w14:textId="77777777" w:rsidR="00E4276C" w:rsidRPr="000923DB" w:rsidRDefault="00E4276C" w:rsidP="00E4276C">
            <w:pPr>
              <w:jc w:val="both"/>
              <w:rPr>
                <w:rFonts w:ascii="Palatino Linotype" w:hAnsi="Palatino Linotype"/>
                <w:sz w:val="20"/>
                <w:szCs w:val="20"/>
              </w:rPr>
            </w:pPr>
          </w:p>
        </w:tc>
      </w:tr>
      <w:tr w:rsidR="000923DB" w:rsidRPr="000923DB" w14:paraId="34F9EE9C" w14:textId="77777777" w:rsidTr="00E4276C">
        <w:tblPrEx>
          <w:jc w:val="left"/>
        </w:tblPrEx>
        <w:tc>
          <w:tcPr>
            <w:tcW w:w="704" w:type="dxa"/>
          </w:tcPr>
          <w:p w14:paraId="1087D64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633642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2018?</w:t>
            </w:r>
          </w:p>
        </w:tc>
        <w:tc>
          <w:tcPr>
            <w:tcW w:w="3140" w:type="dxa"/>
            <w:vMerge/>
          </w:tcPr>
          <w:p w14:paraId="3C957B77"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DAE5B85" w14:textId="77777777" w:rsidR="00E4276C" w:rsidRPr="000923DB" w:rsidRDefault="00E4276C" w:rsidP="00E4276C">
            <w:pPr>
              <w:jc w:val="both"/>
              <w:rPr>
                <w:rFonts w:ascii="Palatino Linotype" w:hAnsi="Palatino Linotype"/>
                <w:sz w:val="20"/>
                <w:szCs w:val="20"/>
              </w:rPr>
            </w:pPr>
          </w:p>
        </w:tc>
      </w:tr>
      <w:tr w:rsidR="000923DB" w:rsidRPr="000923DB" w14:paraId="296E2689" w14:textId="77777777" w:rsidTr="00E4276C">
        <w:tblPrEx>
          <w:jc w:val="left"/>
        </w:tblPrEx>
        <w:tc>
          <w:tcPr>
            <w:tcW w:w="704" w:type="dxa"/>
          </w:tcPr>
          <w:p w14:paraId="7343A2B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4C67B1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se colocaron en el 2019?</w:t>
            </w:r>
          </w:p>
        </w:tc>
        <w:tc>
          <w:tcPr>
            <w:tcW w:w="3140" w:type="dxa"/>
            <w:vMerge/>
          </w:tcPr>
          <w:p w14:paraId="4D6BBEFF"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398B2097" w14:textId="77777777" w:rsidR="00E4276C" w:rsidRPr="000923DB" w:rsidRDefault="00E4276C" w:rsidP="00E4276C">
            <w:pPr>
              <w:jc w:val="both"/>
              <w:rPr>
                <w:rFonts w:ascii="Palatino Linotype" w:hAnsi="Palatino Linotype"/>
                <w:sz w:val="20"/>
                <w:szCs w:val="20"/>
              </w:rPr>
            </w:pPr>
          </w:p>
        </w:tc>
      </w:tr>
      <w:tr w:rsidR="000923DB" w:rsidRPr="000923DB" w14:paraId="1D712750" w14:textId="77777777" w:rsidTr="00E4276C">
        <w:tblPrEx>
          <w:jc w:val="left"/>
        </w:tblPrEx>
        <w:tc>
          <w:tcPr>
            <w:tcW w:w="704" w:type="dxa"/>
          </w:tcPr>
          <w:p w14:paraId="01C91BE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B40475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2017?</w:t>
            </w:r>
          </w:p>
        </w:tc>
        <w:tc>
          <w:tcPr>
            <w:tcW w:w="3140" w:type="dxa"/>
            <w:vMerge/>
          </w:tcPr>
          <w:p w14:paraId="0BFE511F"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367ABB53" w14:textId="77777777" w:rsidR="00E4276C" w:rsidRPr="000923DB" w:rsidRDefault="00E4276C" w:rsidP="00E4276C">
            <w:pPr>
              <w:jc w:val="both"/>
              <w:rPr>
                <w:rFonts w:ascii="Palatino Linotype" w:hAnsi="Palatino Linotype"/>
                <w:sz w:val="20"/>
                <w:szCs w:val="20"/>
              </w:rPr>
            </w:pPr>
          </w:p>
        </w:tc>
      </w:tr>
      <w:tr w:rsidR="000923DB" w:rsidRPr="000923DB" w14:paraId="4166923C" w14:textId="77777777" w:rsidTr="00E4276C">
        <w:tblPrEx>
          <w:jc w:val="left"/>
        </w:tblPrEx>
        <w:tc>
          <w:tcPr>
            <w:tcW w:w="704" w:type="dxa"/>
          </w:tcPr>
          <w:p w14:paraId="18FDD87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D66341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2018?</w:t>
            </w:r>
          </w:p>
        </w:tc>
        <w:tc>
          <w:tcPr>
            <w:tcW w:w="3140" w:type="dxa"/>
            <w:vMerge/>
          </w:tcPr>
          <w:p w14:paraId="34E9D8B6"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0A2B7CFC" w14:textId="77777777" w:rsidR="00E4276C" w:rsidRPr="000923DB" w:rsidRDefault="00E4276C" w:rsidP="00E4276C">
            <w:pPr>
              <w:jc w:val="both"/>
              <w:rPr>
                <w:rFonts w:ascii="Palatino Linotype" w:hAnsi="Palatino Linotype"/>
                <w:sz w:val="20"/>
                <w:szCs w:val="20"/>
              </w:rPr>
            </w:pPr>
          </w:p>
        </w:tc>
      </w:tr>
      <w:tr w:rsidR="000923DB" w:rsidRPr="000923DB" w14:paraId="2EA6B791" w14:textId="77777777" w:rsidTr="00E4276C">
        <w:tblPrEx>
          <w:jc w:val="left"/>
        </w:tblPrEx>
        <w:tc>
          <w:tcPr>
            <w:tcW w:w="704" w:type="dxa"/>
          </w:tcPr>
          <w:p w14:paraId="1704D49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F5CD26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muertos se colocaron en el 2019?</w:t>
            </w:r>
          </w:p>
        </w:tc>
        <w:tc>
          <w:tcPr>
            <w:tcW w:w="3140" w:type="dxa"/>
            <w:vMerge/>
          </w:tcPr>
          <w:p w14:paraId="170013E2"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79077880" w14:textId="77777777" w:rsidR="00E4276C" w:rsidRPr="000923DB" w:rsidRDefault="00E4276C" w:rsidP="00E4276C">
            <w:pPr>
              <w:jc w:val="both"/>
              <w:rPr>
                <w:rFonts w:ascii="Palatino Linotype" w:hAnsi="Palatino Linotype"/>
                <w:sz w:val="20"/>
                <w:szCs w:val="20"/>
              </w:rPr>
            </w:pPr>
          </w:p>
        </w:tc>
      </w:tr>
      <w:tr w:rsidR="000923DB" w:rsidRPr="000923DB" w14:paraId="2FF625EA" w14:textId="77777777" w:rsidTr="00E4276C">
        <w:tblPrEx>
          <w:jc w:val="left"/>
        </w:tblPrEx>
        <w:tc>
          <w:tcPr>
            <w:tcW w:w="704" w:type="dxa"/>
          </w:tcPr>
          <w:p w14:paraId="4CDD134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838C62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2017?</w:t>
            </w:r>
          </w:p>
        </w:tc>
        <w:tc>
          <w:tcPr>
            <w:tcW w:w="3140" w:type="dxa"/>
            <w:vMerge/>
          </w:tcPr>
          <w:p w14:paraId="1516DE0D"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29515351" w14:textId="77777777" w:rsidR="00E4276C" w:rsidRPr="000923DB" w:rsidRDefault="00E4276C" w:rsidP="00E4276C">
            <w:pPr>
              <w:jc w:val="both"/>
              <w:rPr>
                <w:rFonts w:ascii="Palatino Linotype" w:hAnsi="Palatino Linotype"/>
                <w:sz w:val="20"/>
                <w:szCs w:val="20"/>
              </w:rPr>
            </w:pPr>
          </w:p>
        </w:tc>
      </w:tr>
      <w:tr w:rsidR="000923DB" w:rsidRPr="000923DB" w14:paraId="29DF37FA" w14:textId="77777777" w:rsidTr="00E4276C">
        <w:tblPrEx>
          <w:jc w:val="left"/>
        </w:tblPrEx>
        <w:tc>
          <w:tcPr>
            <w:tcW w:w="704" w:type="dxa"/>
          </w:tcPr>
          <w:p w14:paraId="1119538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3A653D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2018?</w:t>
            </w:r>
          </w:p>
        </w:tc>
        <w:tc>
          <w:tcPr>
            <w:tcW w:w="3140" w:type="dxa"/>
            <w:vMerge/>
          </w:tcPr>
          <w:p w14:paraId="6EEBF563"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6D31C854" w14:textId="77777777" w:rsidR="00E4276C" w:rsidRPr="000923DB" w:rsidRDefault="00E4276C" w:rsidP="00E4276C">
            <w:pPr>
              <w:jc w:val="both"/>
              <w:rPr>
                <w:rFonts w:ascii="Palatino Linotype" w:hAnsi="Palatino Linotype"/>
                <w:sz w:val="20"/>
                <w:szCs w:val="20"/>
              </w:rPr>
            </w:pPr>
          </w:p>
        </w:tc>
      </w:tr>
      <w:tr w:rsidR="000923DB" w:rsidRPr="000923DB" w14:paraId="7ED57722" w14:textId="77777777" w:rsidTr="00E4276C">
        <w:tblPrEx>
          <w:jc w:val="left"/>
        </w:tblPrEx>
        <w:tc>
          <w:tcPr>
            <w:tcW w:w="704" w:type="dxa"/>
          </w:tcPr>
          <w:p w14:paraId="737336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5F4490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heno y lama se colocaron en el 2019?</w:t>
            </w:r>
          </w:p>
        </w:tc>
        <w:tc>
          <w:tcPr>
            <w:tcW w:w="3140" w:type="dxa"/>
            <w:vMerge/>
          </w:tcPr>
          <w:p w14:paraId="27A36CD6"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39323E9" w14:textId="77777777" w:rsidR="00E4276C" w:rsidRPr="000923DB" w:rsidRDefault="00E4276C" w:rsidP="00E4276C">
            <w:pPr>
              <w:jc w:val="both"/>
              <w:rPr>
                <w:rFonts w:ascii="Palatino Linotype" w:hAnsi="Palatino Linotype"/>
                <w:sz w:val="20"/>
                <w:szCs w:val="20"/>
              </w:rPr>
            </w:pPr>
          </w:p>
        </w:tc>
      </w:tr>
      <w:tr w:rsidR="000923DB" w:rsidRPr="000923DB" w14:paraId="12CB2E4E" w14:textId="77777777" w:rsidTr="00E4276C">
        <w:tblPrEx>
          <w:jc w:val="left"/>
        </w:tblPrEx>
        <w:tc>
          <w:tcPr>
            <w:tcW w:w="704" w:type="dxa"/>
          </w:tcPr>
          <w:p w14:paraId="5E485D3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92D0F9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2017?</w:t>
            </w:r>
          </w:p>
        </w:tc>
        <w:tc>
          <w:tcPr>
            <w:tcW w:w="3140" w:type="dxa"/>
            <w:vMerge/>
          </w:tcPr>
          <w:p w14:paraId="70BB5942"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E5C3787" w14:textId="77777777" w:rsidR="00E4276C" w:rsidRPr="000923DB" w:rsidRDefault="00E4276C" w:rsidP="00E4276C">
            <w:pPr>
              <w:jc w:val="both"/>
              <w:rPr>
                <w:rFonts w:ascii="Palatino Linotype" w:hAnsi="Palatino Linotype"/>
                <w:sz w:val="20"/>
                <w:szCs w:val="20"/>
              </w:rPr>
            </w:pPr>
          </w:p>
        </w:tc>
      </w:tr>
      <w:tr w:rsidR="000923DB" w:rsidRPr="000923DB" w14:paraId="62CDBD3F" w14:textId="77777777" w:rsidTr="00E4276C">
        <w:tblPrEx>
          <w:jc w:val="left"/>
        </w:tblPrEx>
        <w:tc>
          <w:tcPr>
            <w:tcW w:w="704" w:type="dxa"/>
          </w:tcPr>
          <w:p w14:paraId="17BC2E4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947CEE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2018?</w:t>
            </w:r>
          </w:p>
        </w:tc>
        <w:tc>
          <w:tcPr>
            <w:tcW w:w="3140" w:type="dxa"/>
            <w:vMerge/>
          </w:tcPr>
          <w:p w14:paraId="42DA4D56"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BD5C404" w14:textId="77777777" w:rsidR="00E4276C" w:rsidRPr="000923DB" w:rsidRDefault="00E4276C" w:rsidP="00E4276C">
            <w:pPr>
              <w:jc w:val="both"/>
              <w:rPr>
                <w:rFonts w:ascii="Palatino Linotype" w:hAnsi="Palatino Linotype"/>
                <w:sz w:val="20"/>
                <w:szCs w:val="20"/>
              </w:rPr>
            </w:pPr>
          </w:p>
        </w:tc>
      </w:tr>
      <w:tr w:rsidR="000923DB" w:rsidRPr="000923DB" w14:paraId="799F7D06" w14:textId="77777777" w:rsidTr="00E4276C">
        <w:tblPrEx>
          <w:jc w:val="left"/>
        </w:tblPrEx>
        <w:tc>
          <w:tcPr>
            <w:tcW w:w="704" w:type="dxa"/>
          </w:tcPr>
          <w:p w14:paraId="09E1F40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C5B77B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se colocaron en el 2019?</w:t>
            </w:r>
          </w:p>
        </w:tc>
        <w:tc>
          <w:tcPr>
            <w:tcW w:w="3140" w:type="dxa"/>
            <w:vMerge/>
          </w:tcPr>
          <w:p w14:paraId="1C0CE37A"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357F8F0C" w14:textId="77777777" w:rsidR="00E4276C" w:rsidRPr="000923DB" w:rsidRDefault="00E4276C" w:rsidP="00E4276C">
            <w:pPr>
              <w:jc w:val="both"/>
              <w:rPr>
                <w:rFonts w:ascii="Palatino Linotype" w:hAnsi="Palatino Linotype"/>
                <w:sz w:val="20"/>
                <w:szCs w:val="20"/>
              </w:rPr>
            </w:pPr>
          </w:p>
        </w:tc>
      </w:tr>
      <w:tr w:rsidR="000923DB" w:rsidRPr="000923DB" w14:paraId="5CF7E290" w14:textId="77777777" w:rsidTr="00E4276C">
        <w:tblPrEx>
          <w:jc w:val="left"/>
        </w:tblPrEx>
        <w:tc>
          <w:tcPr>
            <w:tcW w:w="704" w:type="dxa"/>
          </w:tcPr>
          <w:p w14:paraId="768C3BD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CDFF62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se colocaron en el 2017?</w:t>
            </w:r>
          </w:p>
        </w:tc>
        <w:tc>
          <w:tcPr>
            <w:tcW w:w="3140" w:type="dxa"/>
            <w:vMerge/>
          </w:tcPr>
          <w:p w14:paraId="36F4052C"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A774752" w14:textId="77777777" w:rsidR="00E4276C" w:rsidRPr="000923DB" w:rsidRDefault="00E4276C" w:rsidP="00E4276C">
            <w:pPr>
              <w:jc w:val="both"/>
              <w:rPr>
                <w:rFonts w:ascii="Palatino Linotype" w:hAnsi="Palatino Linotype"/>
                <w:sz w:val="20"/>
                <w:szCs w:val="20"/>
              </w:rPr>
            </w:pPr>
          </w:p>
        </w:tc>
      </w:tr>
      <w:tr w:rsidR="000923DB" w:rsidRPr="000923DB" w14:paraId="0C400820" w14:textId="77777777" w:rsidTr="00E4276C">
        <w:tblPrEx>
          <w:jc w:val="left"/>
        </w:tblPrEx>
        <w:tc>
          <w:tcPr>
            <w:tcW w:w="704" w:type="dxa"/>
          </w:tcPr>
          <w:p w14:paraId="2CBB9CF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4822DE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se colocaron en el 2018?</w:t>
            </w:r>
          </w:p>
        </w:tc>
        <w:tc>
          <w:tcPr>
            <w:tcW w:w="3140" w:type="dxa"/>
            <w:vMerge/>
          </w:tcPr>
          <w:p w14:paraId="01273C1A"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93974BB" w14:textId="77777777" w:rsidR="00E4276C" w:rsidRPr="000923DB" w:rsidRDefault="00E4276C" w:rsidP="00E4276C">
            <w:pPr>
              <w:jc w:val="both"/>
              <w:rPr>
                <w:rFonts w:ascii="Palatino Linotype" w:hAnsi="Palatino Linotype"/>
                <w:sz w:val="20"/>
                <w:szCs w:val="20"/>
              </w:rPr>
            </w:pPr>
          </w:p>
        </w:tc>
      </w:tr>
      <w:tr w:rsidR="000923DB" w:rsidRPr="000923DB" w14:paraId="6B44BB56" w14:textId="77777777" w:rsidTr="00E4276C">
        <w:tblPrEx>
          <w:jc w:val="left"/>
        </w:tblPrEx>
        <w:tc>
          <w:tcPr>
            <w:tcW w:w="704" w:type="dxa"/>
          </w:tcPr>
          <w:p w14:paraId="0F84589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3467B3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Navideña colocaron en el 2019?</w:t>
            </w:r>
          </w:p>
        </w:tc>
        <w:tc>
          <w:tcPr>
            <w:tcW w:w="3140" w:type="dxa"/>
            <w:vMerge/>
          </w:tcPr>
          <w:p w14:paraId="21F17380"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6E8C7C5" w14:textId="77777777" w:rsidR="00E4276C" w:rsidRPr="000923DB" w:rsidRDefault="00E4276C" w:rsidP="00E4276C">
            <w:pPr>
              <w:jc w:val="both"/>
              <w:rPr>
                <w:rFonts w:ascii="Palatino Linotype" w:hAnsi="Palatino Linotype"/>
                <w:sz w:val="20"/>
                <w:szCs w:val="20"/>
              </w:rPr>
            </w:pPr>
          </w:p>
        </w:tc>
      </w:tr>
      <w:tr w:rsidR="000923DB" w:rsidRPr="000923DB" w14:paraId="3E092824" w14:textId="77777777" w:rsidTr="00E4276C">
        <w:tblPrEx>
          <w:jc w:val="left"/>
        </w:tblPrEx>
        <w:tc>
          <w:tcPr>
            <w:tcW w:w="704" w:type="dxa"/>
          </w:tcPr>
          <w:p w14:paraId="46D3CC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64E9BD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2017?</w:t>
            </w:r>
          </w:p>
        </w:tc>
        <w:tc>
          <w:tcPr>
            <w:tcW w:w="3140" w:type="dxa"/>
            <w:vMerge/>
          </w:tcPr>
          <w:p w14:paraId="50BC9D75"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6EF166FF" w14:textId="77777777" w:rsidR="00E4276C" w:rsidRPr="000923DB" w:rsidRDefault="00E4276C" w:rsidP="00E4276C">
            <w:pPr>
              <w:jc w:val="both"/>
              <w:rPr>
                <w:rFonts w:ascii="Palatino Linotype" w:hAnsi="Palatino Linotype"/>
                <w:sz w:val="20"/>
                <w:szCs w:val="20"/>
              </w:rPr>
            </w:pPr>
          </w:p>
        </w:tc>
      </w:tr>
      <w:tr w:rsidR="000923DB" w:rsidRPr="000923DB" w14:paraId="2CCD41EC" w14:textId="77777777" w:rsidTr="00E4276C">
        <w:tblPrEx>
          <w:jc w:val="left"/>
        </w:tblPrEx>
        <w:tc>
          <w:tcPr>
            <w:tcW w:w="704" w:type="dxa"/>
          </w:tcPr>
          <w:p w14:paraId="0055CF5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6FEE88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2018?</w:t>
            </w:r>
          </w:p>
        </w:tc>
        <w:tc>
          <w:tcPr>
            <w:tcW w:w="3140" w:type="dxa"/>
            <w:vMerge/>
          </w:tcPr>
          <w:p w14:paraId="2C2C8E25"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4455DB5C" w14:textId="77777777" w:rsidR="00E4276C" w:rsidRPr="000923DB" w:rsidRDefault="00E4276C" w:rsidP="00E4276C">
            <w:pPr>
              <w:jc w:val="both"/>
              <w:rPr>
                <w:rFonts w:ascii="Palatino Linotype" w:hAnsi="Palatino Linotype"/>
                <w:sz w:val="20"/>
                <w:szCs w:val="20"/>
              </w:rPr>
            </w:pPr>
          </w:p>
        </w:tc>
      </w:tr>
      <w:tr w:rsidR="000923DB" w:rsidRPr="000923DB" w14:paraId="5043507A" w14:textId="77777777" w:rsidTr="00E4276C">
        <w:tblPrEx>
          <w:jc w:val="left"/>
        </w:tblPrEx>
        <w:tc>
          <w:tcPr>
            <w:tcW w:w="704" w:type="dxa"/>
          </w:tcPr>
          <w:p w14:paraId="5966CAF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785EDA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se colocaron en el 2019?</w:t>
            </w:r>
          </w:p>
        </w:tc>
        <w:tc>
          <w:tcPr>
            <w:tcW w:w="3140" w:type="dxa"/>
            <w:vMerge/>
          </w:tcPr>
          <w:p w14:paraId="47FA0949" w14:textId="77777777" w:rsidR="00E4276C" w:rsidRPr="000923DB" w:rsidRDefault="00E4276C" w:rsidP="00E4276C">
            <w:pPr>
              <w:jc w:val="both"/>
              <w:rPr>
                <w:rFonts w:ascii="Palatino Linotype" w:hAnsi="Palatino Linotype"/>
                <w:sz w:val="20"/>
                <w:szCs w:val="20"/>
              </w:rPr>
            </w:pPr>
          </w:p>
        </w:tc>
        <w:tc>
          <w:tcPr>
            <w:tcW w:w="2225" w:type="dxa"/>
            <w:gridSpan w:val="2"/>
            <w:vMerge/>
          </w:tcPr>
          <w:p w14:paraId="5E432084" w14:textId="77777777" w:rsidR="00E4276C" w:rsidRPr="000923DB" w:rsidRDefault="00E4276C" w:rsidP="00E4276C">
            <w:pPr>
              <w:jc w:val="both"/>
              <w:rPr>
                <w:rFonts w:ascii="Palatino Linotype" w:hAnsi="Palatino Linotype"/>
                <w:sz w:val="20"/>
                <w:szCs w:val="20"/>
              </w:rPr>
            </w:pPr>
          </w:p>
        </w:tc>
      </w:tr>
      <w:tr w:rsidR="000923DB" w:rsidRPr="000923DB" w14:paraId="41362B9A" w14:textId="77777777" w:rsidTr="00E4276C">
        <w:tblPrEx>
          <w:jc w:val="left"/>
        </w:tblPrEx>
        <w:trPr>
          <w:gridAfter w:val="1"/>
          <w:wAfter w:w="12" w:type="dxa"/>
        </w:trPr>
        <w:tc>
          <w:tcPr>
            <w:tcW w:w="704" w:type="dxa"/>
          </w:tcPr>
          <w:p w14:paraId="4173411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D9426D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Niños Dios cuentan con recibo de pago al corriente?</w:t>
            </w:r>
          </w:p>
        </w:tc>
        <w:tc>
          <w:tcPr>
            <w:tcW w:w="3140" w:type="dxa"/>
            <w:vMerge w:val="restart"/>
          </w:tcPr>
          <w:p w14:paraId="37A2844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No es función de esta dirección emitir los recibos de pago, por lo cual no se puede contestar dicha interrogante.</w:t>
            </w:r>
          </w:p>
        </w:tc>
        <w:tc>
          <w:tcPr>
            <w:tcW w:w="2213" w:type="dxa"/>
            <w:vMerge w:val="restart"/>
          </w:tcPr>
          <w:p w14:paraId="70BA96C0"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5DC6CC0A" w14:textId="77777777" w:rsidTr="00E4276C">
        <w:tblPrEx>
          <w:jc w:val="left"/>
        </w:tblPrEx>
        <w:trPr>
          <w:gridAfter w:val="1"/>
          <w:wAfter w:w="12" w:type="dxa"/>
        </w:trPr>
        <w:tc>
          <w:tcPr>
            <w:tcW w:w="704" w:type="dxa"/>
          </w:tcPr>
          <w:p w14:paraId="5633837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1485CB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14 de febrero cuentan con recibo de pago al corriente?</w:t>
            </w:r>
          </w:p>
        </w:tc>
        <w:tc>
          <w:tcPr>
            <w:tcW w:w="3140" w:type="dxa"/>
            <w:vMerge/>
          </w:tcPr>
          <w:p w14:paraId="201A3140" w14:textId="77777777" w:rsidR="00E4276C" w:rsidRPr="000923DB" w:rsidRDefault="00E4276C" w:rsidP="00E4276C">
            <w:pPr>
              <w:jc w:val="both"/>
              <w:rPr>
                <w:rFonts w:ascii="Palatino Linotype" w:hAnsi="Palatino Linotype"/>
                <w:sz w:val="20"/>
                <w:szCs w:val="20"/>
              </w:rPr>
            </w:pPr>
          </w:p>
        </w:tc>
        <w:tc>
          <w:tcPr>
            <w:tcW w:w="2213" w:type="dxa"/>
            <w:vMerge/>
          </w:tcPr>
          <w:p w14:paraId="27E02A62" w14:textId="77777777" w:rsidR="00E4276C" w:rsidRPr="000923DB" w:rsidRDefault="00E4276C" w:rsidP="00E4276C">
            <w:pPr>
              <w:jc w:val="both"/>
              <w:rPr>
                <w:rFonts w:ascii="Palatino Linotype" w:hAnsi="Palatino Linotype"/>
                <w:sz w:val="20"/>
                <w:szCs w:val="20"/>
              </w:rPr>
            </w:pPr>
          </w:p>
        </w:tc>
      </w:tr>
      <w:tr w:rsidR="000923DB" w:rsidRPr="000923DB" w14:paraId="66CD5FDE" w14:textId="77777777" w:rsidTr="00E4276C">
        <w:tblPrEx>
          <w:jc w:val="left"/>
        </w:tblPrEx>
        <w:trPr>
          <w:gridAfter w:val="1"/>
          <w:wAfter w:w="12" w:type="dxa"/>
        </w:trPr>
        <w:tc>
          <w:tcPr>
            <w:tcW w:w="704" w:type="dxa"/>
          </w:tcPr>
          <w:p w14:paraId="2E8E7EB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B9F04B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jarros cuentan con recibo de pago al corriente?</w:t>
            </w:r>
          </w:p>
        </w:tc>
        <w:tc>
          <w:tcPr>
            <w:tcW w:w="3140" w:type="dxa"/>
            <w:vMerge/>
          </w:tcPr>
          <w:p w14:paraId="0E84FE6F" w14:textId="77777777" w:rsidR="00E4276C" w:rsidRPr="000923DB" w:rsidRDefault="00E4276C" w:rsidP="00E4276C">
            <w:pPr>
              <w:jc w:val="both"/>
              <w:rPr>
                <w:rFonts w:ascii="Palatino Linotype" w:hAnsi="Palatino Linotype"/>
                <w:sz w:val="20"/>
                <w:szCs w:val="20"/>
              </w:rPr>
            </w:pPr>
          </w:p>
        </w:tc>
        <w:tc>
          <w:tcPr>
            <w:tcW w:w="2213" w:type="dxa"/>
            <w:vMerge/>
          </w:tcPr>
          <w:p w14:paraId="1F2197E8" w14:textId="77777777" w:rsidR="00E4276C" w:rsidRPr="000923DB" w:rsidRDefault="00E4276C" w:rsidP="00E4276C">
            <w:pPr>
              <w:jc w:val="both"/>
              <w:rPr>
                <w:rFonts w:ascii="Palatino Linotype" w:hAnsi="Palatino Linotype"/>
                <w:sz w:val="20"/>
                <w:szCs w:val="20"/>
              </w:rPr>
            </w:pPr>
          </w:p>
        </w:tc>
      </w:tr>
      <w:tr w:rsidR="000923DB" w:rsidRPr="000923DB" w14:paraId="51FBC73C" w14:textId="77777777" w:rsidTr="00E4276C">
        <w:tblPrEx>
          <w:jc w:val="left"/>
        </w:tblPrEx>
        <w:trPr>
          <w:gridAfter w:val="1"/>
          <w:wAfter w:w="12" w:type="dxa"/>
        </w:trPr>
        <w:tc>
          <w:tcPr>
            <w:tcW w:w="704" w:type="dxa"/>
          </w:tcPr>
          <w:p w14:paraId="6FE3B78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E04241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10 de mayo cuentan con recibo de pago al corriente?</w:t>
            </w:r>
          </w:p>
        </w:tc>
        <w:tc>
          <w:tcPr>
            <w:tcW w:w="3140" w:type="dxa"/>
            <w:vMerge/>
          </w:tcPr>
          <w:p w14:paraId="4FE83CDF" w14:textId="77777777" w:rsidR="00E4276C" w:rsidRPr="000923DB" w:rsidRDefault="00E4276C" w:rsidP="00E4276C">
            <w:pPr>
              <w:jc w:val="both"/>
              <w:rPr>
                <w:rFonts w:ascii="Palatino Linotype" w:hAnsi="Palatino Linotype"/>
                <w:sz w:val="20"/>
                <w:szCs w:val="20"/>
              </w:rPr>
            </w:pPr>
          </w:p>
        </w:tc>
        <w:tc>
          <w:tcPr>
            <w:tcW w:w="2213" w:type="dxa"/>
            <w:vMerge/>
          </w:tcPr>
          <w:p w14:paraId="1B7426A8" w14:textId="77777777" w:rsidR="00E4276C" w:rsidRPr="000923DB" w:rsidRDefault="00E4276C" w:rsidP="00E4276C">
            <w:pPr>
              <w:jc w:val="both"/>
              <w:rPr>
                <w:rFonts w:ascii="Palatino Linotype" w:hAnsi="Palatino Linotype"/>
                <w:sz w:val="20"/>
                <w:szCs w:val="20"/>
              </w:rPr>
            </w:pPr>
          </w:p>
        </w:tc>
      </w:tr>
      <w:tr w:rsidR="000923DB" w:rsidRPr="000923DB" w14:paraId="09B23A7C" w14:textId="77777777" w:rsidTr="00E4276C">
        <w:tblPrEx>
          <w:jc w:val="left"/>
        </w:tblPrEx>
        <w:trPr>
          <w:gridAfter w:val="1"/>
          <w:wAfter w:w="12" w:type="dxa"/>
        </w:trPr>
        <w:tc>
          <w:tcPr>
            <w:tcW w:w="704" w:type="dxa"/>
          </w:tcPr>
          <w:p w14:paraId="4317183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8090AD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clausuras cuentan con recibo de pago al corriente?</w:t>
            </w:r>
          </w:p>
        </w:tc>
        <w:tc>
          <w:tcPr>
            <w:tcW w:w="3140" w:type="dxa"/>
            <w:vMerge/>
          </w:tcPr>
          <w:p w14:paraId="3DF2970D" w14:textId="77777777" w:rsidR="00E4276C" w:rsidRPr="000923DB" w:rsidRDefault="00E4276C" w:rsidP="00E4276C">
            <w:pPr>
              <w:jc w:val="both"/>
              <w:rPr>
                <w:rFonts w:ascii="Palatino Linotype" w:hAnsi="Palatino Linotype"/>
                <w:sz w:val="20"/>
                <w:szCs w:val="20"/>
              </w:rPr>
            </w:pPr>
          </w:p>
        </w:tc>
        <w:tc>
          <w:tcPr>
            <w:tcW w:w="2213" w:type="dxa"/>
            <w:vMerge/>
          </w:tcPr>
          <w:p w14:paraId="1E99B49A" w14:textId="77777777" w:rsidR="00E4276C" w:rsidRPr="000923DB" w:rsidRDefault="00E4276C" w:rsidP="00E4276C">
            <w:pPr>
              <w:jc w:val="both"/>
              <w:rPr>
                <w:rFonts w:ascii="Palatino Linotype" w:hAnsi="Palatino Linotype"/>
                <w:sz w:val="20"/>
                <w:szCs w:val="20"/>
              </w:rPr>
            </w:pPr>
          </w:p>
        </w:tc>
      </w:tr>
      <w:tr w:rsidR="000923DB" w:rsidRPr="000923DB" w14:paraId="76E4002E" w14:textId="77777777" w:rsidTr="00E4276C">
        <w:tblPrEx>
          <w:jc w:val="left"/>
        </w:tblPrEx>
        <w:trPr>
          <w:gridAfter w:val="1"/>
          <w:wAfter w:w="12" w:type="dxa"/>
        </w:trPr>
        <w:tc>
          <w:tcPr>
            <w:tcW w:w="704" w:type="dxa"/>
          </w:tcPr>
          <w:p w14:paraId="157A65E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3A484B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04 de octubre cuentan con recibo de pago al corriente?</w:t>
            </w:r>
          </w:p>
        </w:tc>
        <w:tc>
          <w:tcPr>
            <w:tcW w:w="3140" w:type="dxa"/>
            <w:vMerge/>
          </w:tcPr>
          <w:p w14:paraId="29836D78" w14:textId="77777777" w:rsidR="00E4276C" w:rsidRPr="000923DB" w:rsidRDefault="00E4276C" w:rsidP="00E4276C">
            <w:pPr>
              <w:jc w:val="both"/>
              <w:rPr>
                <w:rFonts w:ascii="Palatino Linotype" w:hAnsi="Palatino Linotype"/>
                <w:sz w:val="20"/>
                <w:szCs w:val="20"/>
              </w:rPr>
            </w:pPr>
          </w:p>
        </w:tc>
        <w:tc>
          <w:tcPr>
            <w:tcW w:w="2213" w:type="dxa"/>
            <w:vMerge/>
          </w:tcPr>
          <w:p w14:paraId="320B4F0A" w14:textId="77777777" w:rsidR="00E4276C" w:rsidRPr="000923DB" w:rsidRDefault="00E4276C" w:rsidP="00E4276C">
            <w:pPr>
              <w:jc w:val="both"/>
              <w:rPr>
                <w:rFonts w:ascii="Palatino Linotype" w:hAnsi="Palatino Linotype"/>
                <w:sz w:val="20"/>
                <w:szCs w:val="20"/>
              </w:rPr>
            </w:pPr>
          </w:p>
        </w:tc>
      </w:tr>
      <w:tr w:rsidR="000923DB" w:rsidRPr="000923DB" w14:paraId="3FF820C6" w14:textId="77777777" w:rsidTr="00E4276C">
        <w:tblPrEx>
          <w:jc w:val="left"/>
        </w:tblPrEx>
        <w:trPr>
          <w:gridAfter w:val="1"/>
          <w:wAfter w:w="12" w:type="dxa"/>
        </w:trPr>
        <w:tc>
          <w:tcPr>
            <w:tcW w:w="704" w:type="dxa"/>
          </w:tcPr>
          <w:p w14:paraId="23E7E4D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242D6F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muertos cuentan con recibo de pago al corriente?</w:t>
            </w:r>
          </w:p>
        </w:tc>
        <w:tc>
          <w:tcPr>
            <w:tcW w:w="3140" w:type="dxa"/>
            <w:vMerge/>
          </w:tcPr>
          <w:p w14:paraId="293D6074" w14:textId="77777777" w:rsidR="00E4276C" w:rsidRPr="000923DB" w:rsidRDefault="00E4276C" w:rsidP="00E4276C">
            <w:pPr>
              <w:jc w:val="both"/>
              <w:rPr>
                <w:rFonts w:ascii="Palatino Linotype" w:hAnsi="Palatino Linotype"/>
                <w:sz w:val="20"/>
                <w:szCs w:val="20"/>
              </w:rPr>
            </w:pPr>
          </w:p>
        </w:tc>
        <w:tc>
          <w:tcPr>
            <w:tcW w:w="2213" w:type="dxa"/>
            <w:vMerge/>
          </w:tcPr>
          <w:p w14:paraId="32AA07C0" w14:textId="77777777" w:rsidR="00E4276C" w:rsidRPr="000923DB" w:rsidRDefault="00E4276C" w:rsidP="00E4276C">
            <w:pPr>
              <w:jc w:val="both"/>
              <w:rPr>
                <w:rFonts w:ascii="Palatino Linotype" w:hAnsi="Palatino Linotype"/>
                <w:sz w:val="20"/>
                <w:szCs w:val="20"/>
              </w:rPr>
            </w:pPr>
          </w:p>
        </w:tc>
      </w:tr>
      <w:tr w:rsidR="000923DB" w:rsidRPr="000923DB" w14:paraId="12B00A0F" w14:textId="77777777" w:rsidTr="00E4276C">
        <w:tblPrEx>
          <w:jc w:val="left"/>
        </w:tblPrEx>
        <w:trPr>
          <w:gridAfter w:val="1"/>
          <w:wAfter w:w="12" w:type="dxa"/>
        </w:trPr>
        <w:tc>
          <w:tcPr>
            <w:tcW w:w="704" w:type="dxa"/>
          </w:tcPr>
          <w:p w14:paraId="2D0E257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2C048C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día de heno y lama cuentan con recibo de pago al corriente?</w:t>
            </w:r>
          </w:p>
        </w:tc>
        <w:tc>
          <w:tcPr>
            <w:tcW w:w="3140" w:type="dxa"/>
            <w:vMerge/>
          </w:tcPr>
          <w:p w14:paraId="75B3FDFC" w14:textId="77777777" w:rsidR="00E4276C" w:rsidRPr="000923DB" w:rsidRDefault="00E4276C" w:rsidP="00E4276C">
            <w:pPr>
              <w:jc w:val="both"/>
              <w:rPr>
                <w:rFonts w:ascii="Palatino Linotype" w:hAnsi="Palatino Linotype"/>
                <w:sz w:val="20"/>
                <w:szCs w:val="20"/>
              </w:rPr>
            </w:pPr>
          </w:p>
        </w:tc>
        <w:tc>
          <w:tcPr>
            <w:tcW w:w="2213" w:type="dxa"/>
            <w:vMerge/>
          </w:tcPr>
          <w:p w14:paraId="15239FA4" w14:textId="77777777" w:rsidR="00E4276C" w:rsidRPr="000923DB" w:rsidRDefault="00E4276C" w:rsidP="00E4276C">
            <w:pPr>
              <w:jc w:val="both"/>
              <w:rPr>
                <w:rFonts w:ascii="Palatino Linotype" w:hAnsi="Palatino Linotype"/>
                <w:sz w:val="20"/>
                <w:szCs w:val="20"/>
              </w:rPr>
            </w:pPr>
          </w:p>
        </w:tc>
      </w:tr>
      <w:tr w:rsidR="000923DB" w:rsidRPr="000923DB" w14:paraId="553B8BF7" w14:textId="77777777" w:rsidTr="00E4276C">
        <w:tblPrEx>
          <w:jc w:val="left"/>
        </w:tblPrEx>
        <w:trPr>
          <w:gridAfter w:val="1"/>
          <w:wAfter w:w="12" w:type="dxa"/>
        </w:trPr>
        <w:tc>
          <w:tcPr>
            <w:tcW w:w="704" w:type="dxa"/>
          </w:tcPr>
          <w:p w14:paraId="067E8CC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FEAC7D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temporada de luces de bengala cuentan con recibo de pago al corriente?</w:t>
            </w:r>
          </w:p>
        </w:tc>
        <w:tc>
          <w:tcPr>
            <w:tcW w:w="3140" w:type="dxa"/>
            <w:vMerge/>
          </w:tcPr>
          <w:p w14:paraId="2D025DE0" w14:textId="77777777" w:rsidR="00E4276C" w:rsidRPr="000923DB" w:rsidRDefault="00E4276C" w:rsidP="00E4276C">
            <w:pPr>
              <w:jc w:val="both"/>
              <w:rPr>
                <w:rFonts w:ascii="Palatino Linotype" w:hAnsi="Palatino Linotype"/>
                <w:sz w:val="20"/>
                <w:szCs w:val="20"/>
              </w:rPr>
            </w:pPr>
          </w:p>
        </w:tc>
        <w:tc>
          <w:tcPr>
            <w:tcW w:w="2213" w:type="dxa"/>
            <w:vMerge/>
          </w:tcPr>
          <w:p w14:paraId="4ED82620" w14:textId="77777777" w:rsidR="00E4276C" w:rsidRPr="000923DB" w:rsidRDefault="00E4276C" w:rsidP="00E4276C">
            <w:pPr>
              <w:jc w:val="both"/>
              <w:rPr>
                <w:rFonts w:ascii="Palatino Linotype" w:hAnsi="Palatino Linotype"/>
                <w:sz w:val="20"/>
                <w:szCs w:val="20"/>
              </w:rPr>
            </w:pPr>
          </w:p>
        </w:tc>
      </w:tr>
      <w:tr w:rsidR="000923DB" w:rsidRPr="000923DB" w14:paraId="1AB59474" w14:textId="77777777" w:rsidTr="00E4276C">
        <w:tblPrEx>
          <w:jc w:val="left"/>
        </w:tblPrEx>
        <w:trPr>
          <w:gridAfter w:val="1"/>
          <w:wAfter w:w="12" w:type="dxa"/>
        </w:trPr>
        <w:tc>
          <w:tcPr>
            <w:tcW w:w="704" w:type="dxa"/>
          </w:tcPr>
          <w:p w14:paraId="6875639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A7B528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¿Cuántos comerciantes de temporada Navideña </w:t>
            </w:r>
            <w:r w:rsidRPr="000923DB">
              <w:rPr>
                <w:rFonts w:ascii="Palatino Linotype" w:hAnsi="Palatino Linotype"/>
                <w:sz w:val="20"/>
                <w:szCs w:val="20"/>
              </w:rPr>
              <w:lastRenderedPageBreak/>
              <w:t>cuentan con recibo de pago al corriente?</w:t>
            </w:r>
          </w:p>
        </w:tc>
        <w:tc>
          <w:tcPr>
            <w:tcW w:w="3140" w:type="dxa"/>
            <w:vMerge/>
          </w:tcPr>
          <w:p w14:paraId="681AE73A" w14:textId="77777777" w:rsidR="00E4276C" w:rsidRPr="000923DB" w:rsidRDefault="00E4276C" w:rsidP="00E4276C">
            <w:pPr>
              <w:jc w:val="both"/>
              <w:rPr>
                <w:rFonts w:ascii="Palatino Linotype" w:hAnsi="Palatino Linotype"/>
                <w:sz w:val="20"/>
                <w:szCs w:val="20"/>
              </w:rPr>
            </w:pPr>
          </w:p>
        </w:tc>
        <w:tc>
          <w:tcPr>
            <w:tcW w:w="2213" w:type="dxa"/>
            <w:vMerge/>
          </w:tcPr>
          <w:p w14:paraId="6B258D96" w14:textId="77777777" w:rsidR="00E4276C" w:rsidRPr="000923DB" w:rsidRDefault="00E4276C" w:rsidP="00E4276C">
            <w:pPr>
              <w:jc w:val="both"/>
              <w:rPr>
                <w:rFonts w:ascii="Palatino Linotype" w:hAnsi="Palatino Linotype"/>
                <w:sz w:val="20"/>
                <w:szCs w:val="20"/>
              </w:rPr>
            </w:pPr>
          </w:p>
        </w:tc>
      </w:tr>
      <w:tr w:rsidR="000923DB" w:rsidRPr="000923DB" w14:paraId="7B34BB8B" w14:textId="77777777" w:rsidTr="00E4276C">
        <w:tblPrEx>
          <w:jc w:val="left"/>
        </w:tblPrEx>
        <w:trPr>
          <w:gridAfter w:val="1"/>
          <w:wAfter w:w="12" w:type="dxa"/>
        </w:trPr>
        <w:tc>
          <w:tcPr>
            <w:tcW w:w="704" w:type="dxa"/>
          </w:tcPr>
          <w:p w14:paraId="430CDB6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4A50F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¿Cuántos comerciantes de la feria 08 de diciembre cuentan con recibo de pago al corriente?</w:t>
            </w:r>
          </w:p>
        </w:tc>
        <w:tc>
          <w:tcPr>
            <w:tcW w:w="3140" w:type="dxa"/>
            <w:vMerge/>
          </w:tcPr>
          <w:p w14:paraId="4110FD4E" w14:textId="77777777" w:rsidR="00E4276C" w:rsidRPr="000923DB" w:rsidRDefault="00E4276C" w:rsidP="00E4276C">
            <w:pPr>
              <w:jc w:val="both"/>
              <w:rPr>
                <w:rFonts w:ascii="Palatino Linotype" w:hAnsi="Palatino Linotype"/>
                <w:sz w:val="20"/>
                <w:szCs w:val="20"/>
              </w:rPr>
            </w:pPr>
          </w:p>
        </w:tc>
        <w:tc>
          <w:tcPr>
            <w:tcW w:w="2213" w:type="dxa"/>
            <w:vMerge/>
          </w:tcPr>
          <w:p w14:paraId="43D2708D" w14:textId="77777777" w:rsidR="00E4276C" w:rsidRPr="000923DB" w:rsidRDefault="00E4276C" w:rsidP="00E4276C">
            <w:pPr>
              <w:jc w:val="both"/>
              <w:rPr>
                <w:rFonts w:ascii="Palatino Linotype" w:hAnsi="Palatino Linotype"/>
                <w:sz w:val="20"/>
                <w:szCs w:val="20"/>
              </w:rPr>
            </w:pPr>
          </w:p>
        </w:tc>
      </w:tr>
      <w:tr w:rsidR="000923DB" w:rsidRPr="000923DB" w14:paraId="715E6D65" w14:textId="77777777" w:rsidTr="00E4276C">
        <w:tblPrEx>
          <w:jc w:val="left"/>
        </w:tblPrEx>
        <w:trPr>
          <w:gridAfter w:val="1"/>
          <w:wAfter w:w="12" w:type="dxa"/>
        </w:trPr>
        <w:tc>
          <w:tcPr>
            <w:tcW w:w="704" w:type="dxa"/>
          </w:tcPr>
          <w:p w14:paraId="310BBA0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9ECAC8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obtiene los días jueves que es día de tianguis en el municipio de Tenancingo?</w:t>
            </w:r>
          </w:p>
        </w:tc>
        <w:tc>
          <w:tcPr>
            <w:tcW w:w="3140" w:type="dxa"/>
            <w:vMerge w:val="restart"/>
          </w:tcPr>
          <w:p w14:paraId="77A3BF4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En respuesta la Dirección de Gobernación informó que no cuenta con la información solicitada, puesto que no es función ni atribución de dicha dirección, realizar el estudio pertinente</w:t>
            </w:r>
          </w:p>
        </w:tc>
        <w:tc>
          <w:tcPr>
            <w:tcW w:w="2213" w:type="dxa"/>
            <w:vMerge w:val="restart"/>
          </w:tcPr>
          <w:p w14:paraId="5FED4FB8"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p w14:paraId="2E1832B7" w14:textId="77777777" w:rsidR="00E4276C" w:rsidRPr="000923DB" w:rsidRDefault="00E4276C" w:rsidP="00E4276C">
            <w:pPr>
              <w:ind w:firstLine="720"/>
              <w:rPr>
                <w:rFonts w:ascii="Palatino Linotype" w:hAnsi="Palatino Linotype"/>
                <w:sz w:val="20"/>
                <w:szCs w:val="20"/>
              </w:rPr>
            </w:pPr>
          </w:p>
        </w:tc>
      </w:tr>
      <w:tr w:rsidR="000923DB" w:rsidRPr="000923DB" w14:paraId="51BA47C5" w14:textId="77777777" w:rsidTr="00E4276C">
        <w:tblPrEx>
          <w:jc w:val="left"/>
        </w:tblPrEx>
        <w:trPr>
          <w:gridAfter w:val="1"/>
          <w:wAfter w:w="12" w:type="dxa"/>
        </w:trPr>
        <w:tc>
          <w:tcPr>
            <w:tcW w:w="704" w:type="dxa"/>
          </w:tcPr>
          <w:p w14:paraId="4E97B08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C5B259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obtiene los domingos que es día de tianguis en el municipio de Tenancingo?</w:t>
            </w:r>
          </w:p>
        </w:tc>
        <w:tc>
          <w:tcPr>
            <w:tcW w:w="3140" w:type="dxa"/>
            <w:vMerge/>
          </w:tcPr>
          <w:p w14:paraId="3FBE252A" w14:textId="77777777" w:rsidR="00E4276C" w:rsidRPr="000923DB" w:rsidRDefault="00E4276C" w:rsidP="00E4276C">
            <w:pPr>
              <w:jc w:val="both"/>
              <w:rPr>
                <w:rFonts w:ascii="Palatino Linotype" w:hAnsi="Palatino Linotype"/>
                <w:sz w:val="20"/>
                <w:szCs w:val="20"/>
              </w:rPr>
            </w:pPr>
          </w:p>
        </w:tc>
        <w:tc>
          <w:tcPr>
            <w:tcW w:w="2213" w:type="dxa"/>
            <w:vMerge/>
          </w:tcPr>
          <w:p w14:paraId="7CA49A24" w14:textId="77777777" w:rsidR="00E4276C" w:rsidRPr="000923DB" w:rsidRDefault="00E4276C" w:rsidP="00E4276C">
            <w:pPr>
              <w:jc w:val="both"/>
              <w:rPr>
                <w:rFonts w:ascii="Palatino Linotype" w:hAnsi="Palatino Linotype"/>
                <w:sz w:val="20"/>
                <w:szCs w:val="20"/>
              </w:rPr>
            </w:pPr>
          </w:p>
        </w:tc>
      </w:tr>
      <w:tr w:rsidR="000923DB" w:rsidRPr="000923DB" w14:paraId="4BC73CAE" w14:textId="77777777" w:rsidTr="00E4276C">
        <w:tblPrEx>
          <w:jc w:val="left"/>
        </w:tblPrEx>
        <w:trPr>
          <w:gridAfter w:val="1"/>
          <w:wAfter w:w="12" w:type="dxa"/>
        </w:trPr>
        <w:tc>
          <w:tcPr>
            <w:tcW w:w="704" w:type="dxa"/>
          </w:tcPr>
          <w:p w14:paraId="7260319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F5B9D0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2017?</w:t>
            </w:r>
          </w:p>
        </w:tc>
        <w:tc>
          <w:tcPr>
            <w:tcW w:w="3140" w:type="dxa"/>
            <w:vMerge/>
          </w:tcPr>
          <w:p w14:paraId="28A4562F" w14:textId="77777777" w:rsidR="00E4276C" w:rsidRPr="000923DB" w:rsidRDefault="00E4276C" w:rsidP="00E4276C">
            <w:pPr>
              <w:jc w:val="both"/>
              <w:rPr>
                <w:rFonts w:ascii="Palatino Linotype" w:hAnsi="Palatino Linotype"/>
                <w:sz w:val="20"/>
                <w:szCs w:val="20"/>
              </w:rPr>
            </w:pPr>
          </w:p>
        </w:tc>
        <w:tc>
          <w:tcPr>
            <w:tcW w:w="2213" w:type="dxa"/>
            <w:vMerge/>
          </w:tcPr>
          <w:p w14:paraId="438B22EA" w14:textId="77777777" w:rsidR="00E4276C" w:rsidRPr="000923DB" w:rsidRDefault="00E4276C" w:rsidP="00E4276C">
            <w:pPr>
              <w:jc w:val="both"/>
              <w:rPr>
                <w:rFonts w:ascii="Palatino Linotype" w:hAnsi="Palatino Linotype"/>
                <w:sz w:val="20"/>
                <w:szCs w:val="20"/>
              </w:rPr>
            </w:pPr>
          </w:p>
        </w:tc>
      </w:tr>
      <w:tr w:rsidR="000923DB" w:rsidRPr="000923DB" w14:paraId="6C599119" w14:textId="77777777" w:rsidTr="00E4276C">
        <w:tblPrEx>
          <w:jc w:val="left"/>
        </w:tblPrEx>
        <w:trPr>
          <w:gridAfter w:val="1"/>
          <w:wAfter w:w="12" w:type="dxa"/>
        </w:trPr>
        <w:tc>
          <w:tcPr>
            <w:tcW w:w="704" w:type="dxa"/>
          </w:tcPr>
          <w:p w14:paraId="356FB89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A09BA2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2018?</w:t>
            </w:r>
          </w:p>
        </w:tc>
        <w:tc>
          <w:tcPr>
            <w:tcW w:w="3140" w:type="dxa"/>
            <w:vMerge/>
          </w:tcPr>
          <w:p w14:paraId="0237F5BE" w14:textId="77777777" w:rsidR="00E4276C" w:rsidRPr="000923DB" w:rsidRDefault="00E4276C" w:rsidP="00E4276C">
            <w:pPr>
              <w:jc w:val="both"/>
              <w:rPr>
                <w:rFonts w:ascii="Palatino Linotype" w:hAnsi="Palatino Linotype"/>
                <w:sz w:val="20"/>
                <w:szCs w:val="20"/>
              </w:rPr>
            </w:pPr>
          </w:p>
        </w:tc>
        <w:tc>
          <w:tcPr>
            <w:tcW w:w="2213" w:type="dxa"/>
            <w:vMerge/>
          </w:tcPr>
          <w:p w14:paraId="37DB1FA3" w14:textId="77777777" w:rsidR="00E4276C" w:rsidRPr="000923DB" w:rsidRDefault="00E4276C" w:rsidP="00E4276C">
            <w:pPr>
              <w:jc w:val="both"/>
              <w:rPr>
                <w:rFonts w:ascii="Palatino Linotype" w:hAnsi="Palatino Linotype"/>
                <w:sz w:val="20"/>
                <w:szCs w:val="20"/>
              </w:rPr>
            </w:pPr>
          </w:p>
        </w:tc>
      </w:tr>
      <w:tr w:rsidR="000923DB" w:rsidRPr="000923DB" w14:paraId="5CE233A7" w14:textId="77777777" w:rsidTr="00E4276C">
        <w:tblPrEx>
          <w:jc w:val="left"/>
        </w:tblPrEx>
        <w:trPr>
          <w:gridAfter w:val="1"/>
          <w:wAfter w:w="12" w:type="dxa"/>
        </w:trPr>
        <w:tc>
          <w:tcPr>
            <w:tcW w:w="704" w:type="dxa"/>
          </w:tcPr>
          <w:p w14:paraId="4320579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ACDA1F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2019?</w:t>
            </w:r>
          </w:p>
        </w:tc>
        <w:tc>
          <w:tcPr>
            <w:tcW w:w="3140" w:type="dxa"/>
            <w:vMerge/>
          </w:tcPr>
          <w:p w14:paraId="4DCB2D3D" w14:textId="77777777" w:rsidR="00E4276C" w:rsidRPr="000923DB" w:rsidRDefault="00E4276C" w:rsidP="00E4276C">
            <w:pPr>
              <w:jc w:val="both"/>
              <w:rPr>
                <w:rFonts w:ascii="Palatino Linotype" w:hAnsi="Palatino Linotype"/>
                <w:sz w:val="20"/>
                <w:szCs w:val="20"/>
              </w:rPr>
            </w:pPr>
          </w:p>
        </w:tc>
        <w:tc>
          <w:tcPr>
            <w:tcW w:w="2213" w:type="dxa"/>
            <w:vMerge/>
          </w:tcPr>
          <w:p w14:paraId="069352F5" w14:textId="77777777" w:rsidR="00E4276C" w:rsidRPr="000923DB" w:rsidRDefault="00E4276C" w:rsidP="00E4276C">
            <w:pPr>
              <w:jc w:val="both"/>
              <w:rPr>
                <w:rFonts w:ascii="Palatino Linotype" w:hAnsi="Palatino Linotype"/>
                <w:sz w:val="20"/>
                <w:szCs w:val="20"/>
              </w:rPr>
            </w:pPr>
          </w:p>
        </w:tc>
      </w:tr>
      <w:tr w:rsidR="000923DB" w:rsidRPr="000923DB" w14:paraId="2012D2B0" w14:textId="77777777" w:rsidTr="00E4276C">
        <w:tblPrEx>
          <w:jc w:val="left"/>
        </w:tblPrEx>
        <w:trPr>
          <w:gridAfter w:val="1"/>
          <w:wAfter w:w="12" w:type="dxa"/>
        </w:trPr>
        <w:tc>
          <w:tcPr>
            <w:tcW w:w="704" w:type="dxa"/>
          </w:tcPr>
          <w:p w14:paraId="6CE485C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5ED03A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2020?</w:t>
            </w:r>
          </w:p>
        </w:tc>
        <w:tc>
          <w:tcPr>
            <w:tcW w:w="3140" w:type="dxa"/>
            <w:vMerge/>
          </w:tcPr>
          <w:p w14:paraId="40B1E7EC" w14:textId="77777777" w:rsidR="00E4276C" w:rsidRPr="000923DB" w:rsidRDefault="00E4276C" w:rsidP="00E4276C">
            <w:pPr>
              <w:jc w:val="both"/>
              <w:rPr>
                <w:rFonts w:ascii="Palatino Linotype" w:hAnsi="Palatino Linotype"/>
                <w:sz w:val="20"/>
                <w:szCs w:val="20"/>
              </w:rPr>
            </w:pPr>
          </w:p>
        </w:tc>
        <w:tc>
          <w:tcPr>
            <w:tcW w:w="2213" w:type="dxa"/>
            <w:vMerge/>
          </w:tcPr>
          <w:p w14:paraId="041B22CD" w14:textId="77777777" w:rsidR="00E4276C" w:rsidRPr="000923DB" w:rsidRDefault="00E4276C" w:rsidP="00E4276C">
            <w:pPr>
              <w:jc w:val="both"/>
              <w:rPr>
                <w:rFonts w:ascii="Palatino Linotype" w:hAnsi="Palatino Linotype"/>
                <w:sz w:val="20"/>
                <w:szCs w:val="20"/>
              </w:rPr>
            </w:pPr>
          </w:p>
        </w:tc>
      </w:tr>
      <w:tr w:rsidR="000923DB" w:rsidRPr="000923DB" w14:paraId="2A2E1911" w14:textId="77777777" w:rsidTr="00E4276C">
        <w:tblPrEx>
          <w:jc w:val="left"/>
        </w:tblPrEx>
        <w:trPr>
          <w:gridAfter w:val="1"/>
          <w:wAfter w:w="12" w:type="dxa"/>
        </w:trPr>
        <w:tc>
          <w:tcPr>
            <w:tcW w:w="704" w:type="dxa"/>
          </w:tcPr>
          <w:p w14:paraId="0D2976F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AC5B11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2022?</w:t>
            </w:r>
          </w:p>
        </w:tc>
        <w:tc>
          <w:tcPr>
            <w:tcW w:w="3140" w:type="dxa"/>
            <w:vMerge/>
          </w:tcPr>
          <w:p w14:paraId="5D2733D1" w14:textId="77777777" w:rsidR="00E4276C" w:rsidRPr="000923DB" w:rsidRDefault="00E4276C" w:rsidP="00E4276C">
            <w:pPr>
              <w:jc w:val="both"/>
              <w:rPr>
                <w:rFonts w:ascii="Palatino Linotype" w:hAnsi="Palatino Linotype"/>
                <w:sz w:val="20"/>
                <w:szCs w:val="20"/>
              </w:rPr>
            </w:pPr>
          </w:p>
        </w:tc>
        <w:tc>
          <w:tcPr>
            <w:tcW w:w="2213" w:type="dxa"/>
            <w:vMerge/>
          </w:tcPr>
          <w:p w14:paraId="43FBB3D0" w14:textId="77777777" w:rsidR="00E4276C" w:rsidRPr="000923DB" w:rsidRDefault="00E4276C" w:rsidP="00E4276C">
            <w:pPr>
              <w:jc w:val="both"/>
              <w:rPr>
                <w:rFonts w:ascii="Palatino Linotype" w:hAnsi="Palatino Linotype"/>
                <w:sz w:val="20"/>
                <w:szCs w:val="20"/>
              </w:rPr>
            </w:pPr>
          </w:p>
        </w:tc>
      </w:tr>
      <w:tr w:rsidR="000923DB" w:rsidRPr="000923DB" w14:paraId="1B9D3F8D" w14:textId="77777777" w:rsidTr="00E4276C">
        <w:tblPrEx>
          <w:jc w:val="left"/>
        </w:tblPrEx>
        <w:trPr>
          <w:gridAfter w:val="1"/>
          <w:wAfter w:w="12" w:type="dxa"/>
        </w:trPr>
        <w:tc>
          <w:tcPr>
            <w:tcW w:w="704" w:type="dxa"/>
          </w:tcPr>
          <w:p w14:paraId="4584673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3793C4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reyes en el 2023?</w:t>
            </w:r>
          </w:p>
        </w:tc>
        <w:tc>
          <w:tcPr>
            <w:tcW w:w="3140" w:type="dxa"/>
            <w:vMerge/>
          </w:tcPr>
          <w:p w14:paraId="5D09E3E1" w14:textId="77777777" w:rsidR="00E4276C" w:rsidRPr="000923DB" w:rsidRDefault="00E4276C" w:rsidP="00E4276C">
            <w:pPr>
              <w:jc w:val="both"/>
              <w:rPr>
                <w:rFonts w:ascii="Palatino Linotype" w:hAnsi="Palatino Linotype"/>
                <w:sz w:val="20"/>
                <w:szCs w:val="20"/>
              </w:rPr>
            </w:pPr>
          </w:p>
        </w:tc>
        <w:tc>
          <w:tcPr>
            <w:tcW w:w="2213" w:type="dxa"/>
            <w:vMerge/>
          </w:tcPr>
          <w:p w14:paraId="5F780D25" w14:textId="77777777" w:rsidR="00E4276C" w:rsidRPr="000923DB" w:rsidRDefault="00E4276C" w:rsidP="00E4276C">
            <w:pPr>
              <w:jc w:val="both"/>
              <w:rPr>
                <w:rFonts w:ascii="Palatino Linotype" w:hAnsi="Palatino Linotype"/>
                <w:sz w:val="20"/>
                <w:szCs w:val="20"/>
              </w:rPr>
            </w:pPr>
          </w:p>
        </w:tc>
      </w:tr>
      <w:tr w:rsidR="000923DB" w:rsidRPr="000923DB" w14:paraId="2CA05203" w14:textId="77777777" w:rsidTr="00E4276C">
        <w:tblPrEx>
          <w:jc w:val="left"/>
        </w:tblPrEx>
        <w:trPr>
          <w:gridAfter w:val="1"/>
          <w:wAfter w:w="12" w:type="dxa"/>
        </w:trPr>
        <w:tc>
          <w:tcPr>
            <w:tcW w:w="704" w:type="dxa"/>
          </w:tcPr>
          <w:p w14:paraId="7A9BC86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56422D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reyes?</w:t>
            </w:r>
          </w:p>
        </w:tc>
        <w:tc>
          <w:tcPr>
            <w:tcW w:w="3140" w:type="dxa"/>
            <w:vMerge/>
          </w:tcPr>
          <w:p w14:paraId="2D9A2D1C" w14:textId="77777777" w:rsidR="00E4276C" w:rsidRPr="000923DB" w:rsidRDefault="00E4276C" w:rsidP="00E4276C">
            <w:pPr>
              <w:jc w:val="both"/>
              <w:rPr>
                <w:rFonts w:ascii="Palatino Linotype" w:hAnsi="Palatino Linotype"/>
                <w:sz w:val="20"/>
                <w:szCs w:val="20"/>
              </w:rPr>
            </w:pPr>
          </w:p>
        </w:tc>
        <w:tc>
          <w:tcPr>
            <w:tcW w:w="2213" w:type="dxa"/>
            <w:vMerge/>
          </w:tcPr>
          <w:p w14:paraId="0EC16730" w14:textId="77777777" w:rsidR="00E4276C" w:rsidRPr="000923DB" w:rsidRDefault="00E4276C" w:rsidP="00E4276C">
            <w:pPr>
              <w:jc w:val="both"/>
              <w:rPr>
                <w:rFonts w:ascii="Palatino Linotype" w:hAnsi="Palatino Linotype"/>
                <w:sz w:val="20"/>
                <w:szCs w:val="20"/>
              </w:rPr>
            </w:pPr>
          </w:p>
        </w:tc>
      </w:tr>
      <w:tr w:rsidR="000923DB" w:rsidRPr="000923DB" w14:paraId="0EB11A05" w14:textId="77777777" w:rsidTr="00E4276C">
        <w:tblPrEx>
          <w:jc w:val="left"/>
        </w:tblPrEx>
        <w:trPr>
          <w:gridAfter w:val="1"/>
          <w:wAfter w:w="12" w:type="dxa"/>
        </w:trPr>
        <w:tc>
          <w:tcPr>
            <w:tcW w:w="704" w:type="dxa"/>
          </w:tcPr>
          <w:p w14:paraId="1D77121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BFCA28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2017?</w:t>
            </w:r>
          </w:p>
        </w:tc>
        <w:tc>
          <w:tcPr>
            <w:tcW w:w="3140" w:type="dxa"/>
            <w:vMerge/>
          </w:tcPr>
          <w:p w14:paraId="25F460DA" w14:textId="77777777" w:rsidR="00E4276C" w:rsidRPr="000923DB" w:rsidRDefault="00E4276C" w:rsidP="00E4276C">
            <w:pPr>
              <w:jc w:val="both"/>
              <w:rPr>
                <w:rFonts w:ascii="Palatino Linotype" w:hAnsi="Palatino Linotype"/>
                <w:sz w:val="20"/>
                <w:szCs w:val="20"/>
              </w:rPr>
            </w:pPr>
          </w:p>
        </w:tc>
        <w:tc>
          <w:tcPr>
            <w:tcW w:w="2213" w:type="dxa"/>
            <w:vMerge/>
          </w:tcPr>
          <w:p w14:paraId="2B344112" w14:textId="77777777" w:rsidR="00E4276C" w:rsidRPr="000923DB" w:rsidRDefault="00E4276C" w:rsidP="00E4276C">
            <w:pPr>
              <w:jc w:val="both"/>
              <w:rPr>
                <w:rFonts w:ascii="Palatino Linotype" w:hAnsi="Palatino Linotype"/>
                <w:sz w:val="20"/>
                <w:szCs w:val="20"/>
              </w:rPr>
            </w:pPr>
          </w:p>
        </w:tc>
      </w:tr>
      <w:tr w:rsidR="000923DB" w:rsidRPr="000923DB" w14:paraId="58CCEBFC" w14:textId="77777777" w:rsidTr="00E4276C">
        <w:tblPrEx>
          <w:jc w:val="left"/>
        </w:tblPrEx>
        <w:trPr>
          <w:gridAfter w:val="1"/>
          <w:wAfter w:w="12" w:type="dxa"/>
        </w:trPr>
        <w:tc>
          <w:tcPr>
            <w:tcW w:w="704" w:type="dxa"/>
          </w:tcPr>
          <w:p w14:paraId="3B3FFA6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076DB7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2018?</w:t>
            </w:r>
          </w:p>
        </w:tc>
        <w:tc>
          <w:tcPr>
            <w:tcW w:w="3140" w:type="dxa"/>
            <w:vMerge/>
          </w:tcPr>
          <w:p w14:paraId="0ACD98EE" w14:textId="77777777" w:rsidR="00E4276C" w:rsidRPr="000923DB" w:rsidRDefault="00E4276C" w:rsidP="00E4276C">
            <w:pPr>
              <w:jc w:val="both"/>
              <w:rPr>
                <w:rFonts w:ascii="Palatino Linotype" w:hAnsi="Palatino Linotype"/>
                <w:sz w:val="20"/>
                <w:szCs w:val="20"/>
              </w:rPr>
            </w:pPr>
          </w:p>
        </w:tc>
        <w:tc>
          <w:tcPr>
            <w:tcW w:w="2213" w:type="dxa"/>
            <w:vMerge/>
          </w:tcPr>
          <w:p w14:paraId="0C70A740" w14:textId="77777777" w:rsidR="00E4276C" w:rsidRPr="000923DB" w:rsidRDefault="00E4276C" w:rsidP="00E4276C">
            <w:pPr>
              <w:jc w:val="both"/>
              <w:rPr>
                <w:rFonts w:ascii="Palatino Linotype" w:hAnsi="Palatino Linotype"/>
                <w:sz w:val="20"/>
                <w:szCs w:val="20"/>
              </w:rPr>
            </w:pPr>
          </w:p>
        </w:tc>
      </w:tr>
      <w:tr w:rsidR="000923DB" w:rsidRPr="000923DB" w14:paraId="120E105E" w14:textId="77777777" w:rsidTr="00E4276C">
        <w:tblPrEx>
          <w:jc w:val="left"/>
        </w:tblPrEx>
        <w:trPr>
          <w:gridAfter w:val="1"/>
          <w:wAfter w:w="12" w:type="dxa"/>
        </w:trPr>
        <w:tc>
          <w:tcPr>
            <w:tcW w:w="704" w:type="dxa"/>
          </w:tcPr>
          <w:p w14:paraId="4886030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830082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2019?</w:t>
            </w:r>
          </w:p>
        </w:tc>
        <w:tc>
          <w:tcPr>
            <w:tcW w:w="3140" w:type="dxa"/>
            <w:vMerge/>
          </w:tcPr>
          <w:p w14:paraId="45B49DE0" w14:textId="77777777" w:rsidR="00E4276C" w:rsidRPr="000923DB" w:rsidRDefault="00E4276C" w:rsidP="00E4276C">
            <w:pPr>
              <w:jc w:val="both"/>
              <w:rPr>
                <w:rFonts w:ascii="Palatino Linotype" w:hAnsi="Palatino Linotype"/>
                <w:sz w:val="20"/>
                <w:szCs w:val="20"/>
              </w:rPr>
            </w:pPr>
          </w:p>
        </w:tc>
        <w:tc>
          <w:tcPr>
            <w:tcW w:w="2213" w:type="dxa"/>
            <w:vMerge/>
          </w:tcPr>
          <w:p w14:paraId="3D196395" w14:textId="77777777" w:rsidR="00E4276C" w:rsidRPr="000923DB" w:rsidRDefault="00E4276C" w:rsidP="00E4276C">
            <w:pPr>
              <w:jc w:val="both"/>
              <w:rPr>
                <w:rFonts w:ascii="Palatino Linotype" w:hAnsi="Palatino Linotype"/>
                <w:sz w:val="20"/>
                <w:szCs w:val="20"/>
              </w:rPr>
            </w:pPr>
          </w:p>
        </w:tc>
      </w:tr>
      <w:tr w:rsidR="000923DB" w:rsidRPr="000923DB" w14:paraId="4A534F33" w14:textId="77777777" w:rsidTr="00E4276C">
        <w:tblPrEx>
          <w:jc w:val="left"/>
        </w:tblPrEx>
        <w:trPr>
          <w:gridAfter w:val="1"/>
          <w:wAfter w:w="12" w:type="dxa"/>
        </w:trPr>
        <w:tc>
          <w:tcPr>
            <w:tcW w:w="704" w:type="dxa"/>
          </w:tcPr>
          <w:p w14:paraId="4096935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B9EEBA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2020?</w:t>
            </w:r>
          </w:p>
        </w:tc>
        <w:tc>
          <w:tcPr>
            <w:tcW w:w="3140" w:type="dxa"/>
            <w:vMerge/>
          </w:tcPr>
          <w:p w14:paraId="4AC38CAF" w14:textId="77777777" w:rsidR="00E4276C" w:rsidRPr="000923DB" w:rsidRDefault="00E4276C" w:rsidP="00E4276C">
            <w:pPr>
              <w:jc w:val="both"/>
              <w:rPr>
                <w:rFonts w:ascii="Palatino Linotype" w:hAnsi="Palatino Linotype"/>
                <w:sz w:val="20"/>
                <w:szCs w:val="20"/>
              </w:rPr>
            </w:pPr>
          </w:p>
        </w:tc>
        <w:tc>
          <w:tcPr>
            <w:tcW w:w="2213" w:type="dxa"/>
            <w:vMerge/>
          </w:tcPr>
          <w:p w14:paraId="4AF8EAC4" w14:textId="77777777" w:rsidR="00E4276C" w:rsidRPr="000923DB" w:rsidRDefault="00E4276C" w:rsidP="00E4276C">
            <w:pPr>
              <w:jc w:val="both"/>
              <w:rPr>
                <w:rFonts w:ascii="Palatino Linotype" w:hAnsi="Palatino Linotype"/>
                <w:sz w:val="20"/>
                <w:szCs w:val="20"/>
              </w:rPr>
            </w:pPr>
          </w:p>
        </w:tc>
      </w:tr>
      <w:tr w:rsidR="000923DB" w:rsidRPr="000923DB" w14:paraId="2840D3F4" w14:textId="77777777" w:rsidTr="00E4276C">
        <w:tblPrEx>
          <w:jc w:val="left"/>
        </w:tblPrEx>
        <w:trPr>
          <w:gridAfter w:val="1"/>
          <w:wAfter w:w="12" w:type="dxa"/>
        </w:trPr>
        <w:tc>
          <w:tcPr>
            <w:tcW w:w="704" w:type="dxa"/>
          </w:tcPr>
          <w:p w14:paraId="791223E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7F74C1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Niños Dios?</w:t>
            </w:r>
          </w:p>
        </w:tc>
        <w:tc>
          <w:tcPr>
            <w:tcW w:w="3140" w:type="dxa"/>
            <w:vMerge/>
          </w:tcPr>
          <w:p w14:paraId="752F4182" w14:textId="77777777" w:rsidR="00E4276C" w:rsidRPr="000923DB" w:rsidRDefault="00E4276C" w:rsidP="00E4276C">
            <w:pPr>
              <w:jc w:val="both"/>
              <w:rPr>
                <w:rFonts w:ascii="Palatino Linotype" w:hAnsi="Palatino Linotype"/>
                <w:sz w:val="20"/>
                <w:szCs w:val="20"/>
              </w:rPr>
            </w:pPr>
          </w:p>
        </w:tc>
        <w:tc>
          <w:tcPr>
            <w:tcW w:w="2213" w:type="dxa"/>
            <w:vMerge/>
          </w:tcPr>
          <w:p w14:paraId="30F0FDAE" w14:textId="77777777" w:rsidR="00E4276C" w:rsidRPr="000923DB" w:rsidRDefault="00E4276C" w:rsidP="00E4276C">
            <w:pPr>
              <w:jc w:val="both"/>
              <w:rPr>
                <w:rFonts w:ascii="Palatino Linotype" w:hAnsi="Palatino Linotype"/>
                <w:sz w:val="20"/>
                <w:szCs w:val="20"/>
              </w:rPr>
            </w:pPr>
          </w:p>
        </w:tc>
      </w:tr>
      <w:tr w:rsidR="000923DB" w:rsidRPr="000923DB" w14:paraId="1D3A59BD" w14:textId="77777777" w:rsidTr="00E4276C">
        <w:tblPrEx>
          <w:jc w:val="left"/>
        </w:tblPrEx>
        <w:trPr>
          <w:gridAfter w:val="1"/>
          <w:wAfter w:w="12" w:type="dxa"/>
        </w:trPr>
        <w:tc>
          <w:tcPr>
            <w:tcW w:w="704" w:type="dxa"/>
          </w:tcPr>
          <w:p w14:paraId="5A10060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3C3A12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2022?</w:t>
            </w:r>
          </w:p>
        </w:tc>
        <w:tc>
          <w:tcPr>
            <w:tcW w:w="3140" w:type="dxa"/>
            <w:vMerge/>
          </w:tcPr>
          <w:p w14:paraId="7309CC2C" w14:textId="77777777" w:rsidR="00E4276C" w:rsidRPr="000923DB" w:rsidRDefault="00E4276C" w:rsidP="00E4276C">
            <w:pPr>
              <w:jc w:val="both"/>
              <w:rPr>
                <w:rFonts w:ascii="Palatino Linotype" w:hAnsi="Palatino Linotype"/>
                <w:sz w:val="20"/>
                <w:szCs w:val="20"/>
              </w:rPr>
            </w:pPr>
          </w:p>
        </w:tc>
        <w:tc>
          <w:tcPr>
            <w:tcW w:w="2213" w:type="dxa"/>
            <w:vMerge/>
          </w:tcPr>
          <w:p w14:paraId="59EABBFA" w14:textId="77777777" w:rsidR="00E4276C" w:rsidRPr="000923DB" w:rsidRDefault="00E4276C" w:rsidP="00E4276C">
            <w:pPr>
              <w:jc w:val="both"/>
              <w:rPr>
                <w:rFonts w:ascii="Palatino Linotype" w:hAnsi="Palatino Linotype"/>
                <w:sz w:val="20"/>
                <w:szCs w:val="20"/>
              </w:rPr>
            </w:pPr>
          </w:p>
        </w:tc>
      </w:tr>
      <w:tr w:rsidR="000923DB" w:rsidRPr="000923DB" w14:paraId="4BE9F3E7" w14:textId="77777777" w:rsidTr="00E4276C">
        <w:tblPrEx>
          <w:jc w:val="left"/>
        </w:tblPrEx>
        <w:trPr>
          <w:gridAfter w:val="1"/>
          <w:wAfter w:w="12" w:type="dxa"/>
        </w:trPr>
        <w:tc>
          <w:tcPr>
            <w:tcW w:w="704" w:type="dxa"/>
          </w:tcPr>
          <w:p w14:paraId="62915B0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D5F3F8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Niños Dios en el 2023?</w:t>
            </w:r>
          </w:p>
        </w:tc>
        <w:tc>
          <w:tcPr>
            <w:tcW w:w="3140" w:type="dxa"/>
            <w:vMerge/>
          </w:tcPr>
          <w:p w14:paraId="4A148877" w14:textId="77777777" w:rsidR="00E4276C" w:rsidRPr="000923DB" w:rsidRDefault="00E4276C" w:rsidP="00E4276C">
            <w:pPr>
              <w:jc w:val="both"/>
              <w:rPr>
                <w:rFonts w:ascii="Palatino Linotype" w:hAnsi="Palatino Linotype"/>
                <w:sz w:val="20"/>
                <w:szCs w:val="20"/>
              </w:rPr>
            </w:pPr>
          </w:p>
        </w:tc>
        <w:tc>
          <w:tcPr>
            <w:tcW w:w="2213" w:type="dxa"/>
            <w:vMerge/>
          </w:tcPr>
          <w:p w14:paraId="10C40B16" w14:textId="77777777" w:rsidR="00E4276C" w:rsidRPr="000923DB" w:rsidRDefault="00E4276C" w:rsidP="00E4276C">
            <w:pPr>
              <w:jc w:val="both"/>
              <w:rPr>
                <w:rFonts w:ascii="Palatino Linotype" w:hAnsi="Palatino Linotype"/>
                <w:sz w:val="20"/>
                <w:szCs w:val="20"/>
              </w:rPr>
            </w:pPr>
          </w:p>
        </w:tc>
      </w:tr>
      <w:tr w:rsidR="000923DB" w:rsidRPr="000923DB" w14:paraId="0919D04B" w14:textId="77777777" w:rsidTr="00E4276C">
        <w:tblPrEx>
          <w:jc w:val="left"/>
        </w:tblPrEx>
        <w:trPr>
          <w:gridAfter w:val="1"/>
          <w:wAfter w:w="12" w:type="dxa"/>
        </w:trPr>
        <w:tc>
          <w:tcPr>
            <w:tcW w:w="704" w:type="dxa"/>
          </w:tcPr>
          <w:p w14:paraId="693EC58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82B9E8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2017?</w:t>
            </w:r>
          </w:p>
        </w:tc>
        <w:tc>
          <w:tcPr>
            <w:tcW w:w="3140" w:type="dxa"/>
            <w:vMerge/>
          </w:tcPr>
          <w:p w14:paraId="2C6CC75B" w14:textId="77777777" w:rsidR="00E4276C" w:rsidRPr="000923DB" w:rsidRDefault="00E4276C" w:rsidP="00E4276C">
            <w:pPr>
              <w:jc w:val="both"/>
              <w:rPr>
                <w:rFonts w:ascii="Palatino Linotype" w:hAnsi="Palatino Linotype"/>
                <w:sz w:val="20"/>
                <w:szCs w:val="20"/>
              </w:rPr>
            </w:pPr>
          </w:p>
        </w:tc>
        <w:tc>
          <w:tcPr>
            <w:tcW w:w="2213" w:type="dxa"/>
            <w:vMerge/>
          </w:tcPr>
          <w:p w14:paraId="6428B7A3" w14:textId="77777777" w:rsidR="00E4276C" w:rsidRPr="000923DB" w:rsidRDefault="00E4276C" w:rsidP="00E4276C">
            <w:pPr>
              <w:jc w:val="both"/>
              <w:rPr>
                <w:rFonts w:ascii="Palatino Linotype" w:hAnsi="Palatino Linotype"/>
                <w:sz w:val="20"/>
                <w:szCs w:val="20"/>
              </w:rPr>
            </w:pPr>
          </w:p>
        </w:tc>
      </w:tr>
      <w:tr w:rsidR="000923DB" w:rsidRPr="000923DB" w14:paraId="64208C30" w14:textId="77777777" w:rsidTr="00E4276C">
        <w:tblPrEx>
          <w:jc w:val="left"/>
        </w:tblPrEx>
        <w:trPr>
          <w:gridAfter w:val="1"/>
          <w:wAfter w:w="12" w:type="dxa"/>
        </w:trPr>
        <w:tc>
          <w:tcPr>
            <w:tcW w:w="704" w:type="dxa"/>
          </w:tcPr>
          <w:p w14:paraId="3E588C3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606D71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2018?</w:t>
            </w:r>
          </w:p>
        </w:tc>
        <w:tc>
          <w:tcPr>
            <w:tcW w:w="3140" w:type="dxa"/>
            <w:vMerge/>
          </w:tcPr>
          <w:p w14:paraId="2F767C67" w14:textId="77777777" w:rsidR="00E4276C" w:rsidRPr="000923DB" w:rsidRDefault="00E4276C" w:rsidP="00E4276C">
            <w:pPr>
              <w:jc w:val="both"/>
              <w:rPr>
                <w:rFonts w:ascii="Palatino Linotype" w:hAnsi="Palatino Linotype"/>
                <w:sz w:val="20"/>
                <w:szCs w:val="20"/>
              </w:rPr>
            </w:pPr>
          </w:p>
        </w:tc>
        <w:tc>
          <w:tcPr>
            <w:tcW w:w="2213" w:type="dxa"/>
            <w:vMerge/>
          </w:tcPr>
          <w:p w14:paraId="6F8F363C" w14:textId="77777777" w:rsidR="00E4276C" w:rsidRPr="000923DB" w:rsidRDefault="00E4276C" w:rsidP="00E4276C">
            <w:pPr>
              <w:jc w:val="both"/>
              <w:rPr>
                <w:rFonts w:ascii="Palatino Linotype" w:hAnsi="Palatino Linotype"/>
                <w:sz w:val="20"/>
                <w:szCs w:val="20"/>
              </w:rPr>
            </w:pPr>
          </w:p>
        </w:tc>
      </w:tr>
      <w:tr w:rsidR="000923DB" w:rsidRPr="000923DB" w14:paraId="5DD33BBF" w14:textId="77777777" w:rsidTr="00E4276C">
        <w:tblPrEx>
          <w:jc w:val="left"/>
        </w:tblPrEx>
        <w:trPr>
          <w:gridAfter w:val="1"/>
          <w:wAfter w:w="12" w:type="dxa"/>
        </w:trPr>
        <w:tc>
          <w:tcPr>
            <w:tcW w:w="704" w:type="dxa"/>
          </w:tcPr>
          <w:p w14:paraId="4FAEF8F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691C1F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2019?</w:t>
            </w:r>
          </w:p>
        </w:tc>
        <w:tc>
          <w:tcPr>
            <w:tcW w:w="3140" w:type="dxa"/>
            <w:vMerge/>
          </w:tcPr>
          <w:p w14:paraId="20CA2CD2" w14:textId="77777777" w:rsidR="00E4276C" w:rsidRPr="000923DB" w:rsidRDefault="00E4276C" w:rsidP="00E4276C">
            <w:pPr>
              <w:jc w:val="both"/>
              <w:rPr>
                <w:rFonts w:ascii="Palatino Linotype" w:hAnsi="Palatino Linotype"/>
                <w:sz w:val="20"/>
                <w:szCs w:val="20"/>
              </w:rPr>
            </w:pPr>
          </w:p>
        </w:tc>
        <w:tc>
          <w:tcPr>
            <w:tcW w:w="2213" w:type="dxa"/>
            <w:vMerge/>
          </w:tcPr>
          <w:p w14:paraId="072627D8" w14:textId="77777777" w:rsidR="00E4276C" w:rsidRPr="000923DB" w:rsidRDefault="00E4276C" w:rsidP="00E4276C">
            <w:pPr>
              <w:jc w:val="both"/>
              <w:rPr>
                <w:rFonts w:ascii="Palatino Linotype" w:hAnsi="Palatino Linotype"/>
                <w:sz w:val="20"/>
                <w:szCs w:val="20"/>
              </w:rPr>
            </w:pPr>
          </w:p>
        </w:tc>
      </w:tr>
      <w:tr w:rsidR="000923DB" w:rsidRPr="000923DB" w14:paraId="32C4EA8B" w14:textId="77777777" w:rsidTr="00E4276C">
        <w:tblPrEx>
          <w:jc w:val="left"/>
        </w:tblPrEx>
        <w:trPr>
          <w:gridAfter w:val="1"/>
          <w:wAfter w:w="12" w:type="dxa"/>
        </w:trPr>
        <w:tc>
          <w:tcPr>
            <w:tcW w:w="704" w:type="dxa"/>
          </w:tcPr>
          <w:p w14:paraId="0BA7E3A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2D572A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2020?</w:t>
            </w:r>
          </w:p>
        </w:tc>
        <w:tc>
          <w:tcPr>
            <w:tcW w:w="3140" w:type="dxa"/>
            <w:vMerge/>
          </w:tcPr>
          <w:p w14:paraId="119B7916" w14:textId="77777777" w:rsidR="00E4276C" w:rsidRPr="000923DB" w:rsidRDefault="00E4276C" w:rsidP="00E4276C">
            <w:pPr>
              <w:jc w:val="both"/>
              <w:rPr>
                <w:rFonts w:ascii="Palatino Linotype" w:hAnsi="Palatino Linotype"/>
                <w:sz w:val="20"/>
                <w:szCs w:val="20"/>
              </w:rPr>
            </w:pPr>
          </w:p>
        </w:tc>
        <w:tc>
          <w:tcPr>
            <w:tcW w:w="2213" w:type="dxa"/>
            <w:vMerge/>
          </w:tcPr>
          <w:p w14:paraId="1480F85E" w14:textId="77777777" w:rsidR="00E4276C" w:rsidRPr="000923DB" w:rsidRDefault="00E4276C" w:rsidP="00E4276C">
            <w:pPr>
              <w:jc w:val="both"/>
              <w:rPr>
                <w:rFonts w:ascii="Palatino Linotype" w:hAnsi="Palatino Linotype"/>
                <w:sz w:val="20"/>
                <w:szCs w:val="20"/>
              </w:rPr>
            </w:pPr>
          </w:p>
        </w:tc>
      </w:tr>
      <w:tr w:rsidR="000923DB" w:rsidRPr="000923DB" w14:paraId="159B7000" w14:textId="77777777" w:rsidTr="00E4276C">
        <w:tblPrEx>
          <w:jc w:val="left"/>
        </w:tblPrEx>
        <w:trPr>
          <w:gridAfter w:val="1"/>
          <w:wAfter w:w="12" w:type="dxa"/>
        </w:trPr>
        <w:tc>
          <w:tcPr>
            <w:tcW w:w="704" w:type="dxa"/>
          </w:tcPr>
          <w:p w14:paraId="4766996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6180C7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14 de febrero?</w:t>
            </w:r>
          </w:p>
        </w:tc>
        <w:tc>
          <w:tcPr>
            <w:tcW w:w="3140" w:type="dxa"/>
            <w:vMerge/>
          </w:tcPr>
          <w:p w14:paraId="23A3EBDB" w14:textId="77777777" w:rsidR="00E4276C" w:rsidRPr="000923DB" w:rsidRDefault="00E4276C" w:rsidP="00E4276C">
            <w:pPr>
              <w:jc w:val="both"/>
              <w:rPr>
                <w:rFonts w:ascii="Palatino Linotype" w:hAnsi="Palatino Linotype"/>
                <w:sz w:val="20"/>
                <w:szCs w:val="20"/>
              </w:rPr>
            </w:pPr>
          </w:p>
        </w:tc>
        <w:tc>
          <w:tcPr>
            <w:tcW w:w="2213" w:type="dxa"/>
            <w:vMerge/>
          </w:tcPr>
          <w:p w14:paraId="629BFF3B" w14:textId="77777777" w:rsidR="00E4276C" w:rsidRPr="000923DB" w:rsidRDefault="00E4276C" w:rsidP="00E4276C">
            <w:pPr>
              <w:jc w:val="both"/>
              <w:rPr>
                <w:rFonts w:ascii="Palatino Linotype" w:hAnsi="Palatino Linotype"/>
                <w:sz w:val="20"/>
                <w:szCs w:val="20"/>
              </w:rPr>
            </w:pPr>
          </w:p>
        </w:tc>
      </w:tr>
      <w:tr w:rsidR="000923DB" w:rsidRPr="000923DB" w14:paraId="216D1532" w14:textId="77777777" w:rsidTr="00E4276C">
        <w:tblPrEx>
          <w:jc w:val="left"/>
        </w:tblPrEx>
        <w:trPr>
          <w:gridAfter w:val="1"/>
          <w:wAfter w:w="12" w:type="dxa"/>
        </w:trPr>
        <w:tc>
          <w:tcPr>
            <w:tcW w:w="704" w:type="dxa"/>
          </w:tcPr>
          <w:p w14:paraId="0724634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A00716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2022?</w:t>
            </w:r>
          </w:p>
        </w:tc>
        <w:tc>
          <w:tcPr>
            <w:tcW w:w="3140" w:type="dxa"/>
            <w:vMerge/>
          </w:tcPr>
          <w:p w14:paraId="1E0A7BFE" w14:textId="77777777" w:rsidR="00E4276C" w:rsidRPr="000923DB" w:rsidRDefault="00E4276C" w:rsidP="00E4276C">
            <w:pPr>
              <w:jc w:val="both"/>
              <w:rPr>
                <w:rFonts w:ascii="Palatino Linotype" w:hAnsi="Palatino Linotype"/>
                <w:sz w:val="20"/>
                <w:szCs w:val="20"/>
              </w:rPr>
            </w:pPr>
          </w:p>
        </w:tc>
        <w:tc>
          <w:tcPr>
            <w:tcW w:w="2213" w:type="dxa"/>
            <w:vMerge/>
          </w:tcPr>
          <w:p w14:paraId="13438C61" w14:textId="77777777" w:rsidR="00E4276C" w:rsidRPr="000923DB" w:rsidRDefault="00E4276C" w:rsidP="00E4276C">
            <w:pPr>
              <w:jc w:val="both"/>
              <w:rPr>
                <w:rFonts w:ascii="Palatino Linotype" w:hAnsi="Palatino Linotype"/>
                <w:sz w:val="20"/>
                <w:szCs w:val="20"/>
              </w:rPr>
            </w:pPr>
          </w:p>
        </w:tc>
      </w:tr>
      <w:tr w:rsidR="000923DB" w:rsidRPr="000923DB" w14:paraId="42AAC59A" w14:textId="77777777" w:rsidTr="00E4276C">
        <w:tblPrEx>
          <w:jc w:val="left"/>
        </w:tblPrEx>
        <w:trPr>
          <w:gridAfter w:val="1"/>
          <w:wAfter w:w="12" w:type="dxa"/>
        </w:trPr>
        <w:tc>
          <w:tcPr>
            <w:tcW w:w="704" w:type="dxa"/>
          </w:tcPr>
          <w:p w14:paraId="70D2DC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4579EB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14 de febrero en el 2023?</w:t>
            </w:r>
          </w:p>
        </w:tc>
        <w:tc>
          <w:tcPr>
            <w:tcW w:w="3140" w:type="dxa"/>
            <w:vMerge/>
          </w:tcPr>
          <w:p w14:paraId="106FF5CC" w14:textId="77777777" w:rsidR="00E4276C" w:rsidRPr="000923DB" w:rsidRDefault="00E4276C" w:rsidP="00E4276C">
            <w:pPr>
              <w:jc w:val="both"/>
              <w:rPr>
                <w:rFonts w:ascii="Palatino Linotype" w:hAnsi="Palatino Linotype"/>
                <w:sz w:val="20"/>
                <w:szCs w:val="20"/>
              </w:rPr>
            </w:pPr>
          </w:p>
        </w:tc>
        <w:tc>
          <w:tcPr>
            <w:tcW w:w="2213" w:type="dxa"/>
            <w:vMerge/>
          </w:tcPr>
          <w:p w14:paraId="32355280" w14:textId="77777777" w:rsidR="00E4276C" w:rsidRPr="000923DB" w:rsidRDefault="00E4276C" w:rsidP="00E4276C">
            <w:pPr>
              <w:jc w:val="both"/>
              <w:rPr>
                <w:rFonts w:ascii="Palatino Linotype" w:hAnsi="Palatino Linotype"/>
                <w:sz w:val="20"/>
                <w:szCs w:val="20"/>
              </w:rPr>
            </w:pPr>
          </w:p>
        </w:tc>
      </w:tr>
      <w:tr w:rsidR="000923DB" w:rsidRPr="000923DB" w14:paraId="02322575" w14:textId="77777777" w:rsidTr="00E4276C">
        <w:tblPrEx>
          <w:jc w:val="left"/>
        </w:tblPrEx>
        <w:trPr>
          <w:gridAfter w:val="1"/>
          <w:wAfter w:w="12" w:type="dxa"/>
        </w:trPr>
        <w:tc>
          <w:tcPr>
            <w:tcW w:w="704" w:type="dxa"/>
          </w:tcPr>
          <w:p w14:paraId="2C6B7B4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2649CC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2017?</w:t>
            </w:r>
          </w:p>
        </w:tc>
        <w:tc>
          <w:tcPr>
            <w:tcW w:w="3140" w:type="dxa"/>
            <w:vMerge/>
          </w:tcPr>
          <w:p w14:paraId="58DF0CD4" w14:textId="77777777" w:rsidR="00E4276C" w:rsidRPr="000923DB" w:rsidRDefault="00E4276C" w:rsidP="00E4276C">
            <w:pPr>
              <w:jc w:val="both"/>
              <w:rPr>
                <w:rFonts w:ascii="Palatino Linotype" w:hAnsi="Palatino Linotype"/>
                <w:sz w:val="20"/>
                <w:szCs w:val="20"/>
              </w:rPr>
            </w:pPr>
          </w:p>
        </w:tc>
        <w:tc>
          <w:tcPr>
            <w:tcW w:w="2213" w:type="dxa"/>
            <w:vMerge/>
          </w:tcPr>
          <w:p w14:paraId="7FFC03FE" w14:textId="77777777" w:rsidR="00E4276C" w:rsidRPr="000923DB" w:rsidRDefault="00E4276C" w:rsidP="00E4276C">
            <w:pPr>
              <w:jc w:val="both"/>
              <w:rPr>
                <w:rFonts w:ascii="Palatino Linotype" w:hAnsi="Palatino Linotype"/>
                <w:sz w:val="20"/>
                <w:szCs w:val="20"/>
              </w:rPr>
            </w:pPr>
          </w:p>
        </w:tc>
      </w:tr>
      <w:tr w:rsidR="000923DB" w:rsidRPr="000923DB" w14:paraId="255C06FD" w14:textId="77777777" w:rsidTr="00E4276C">
        <w:tblPrEx>
          <w:jc w:val="left"/>
        </w:tblPrEx>
        <w:trPr>
          <w:gridAfter w:val="1"/>
          <w:wAfter w:w="12" w:type="dxa"/>
        </w:trPr>
        <w:tc>
          <w:tcPr>
            <w:tcW w:w="704" w:type="dxa"/>
          </w:tcPr>
          <w:p w14:paraId="58D3A87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AF3729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2018?</w:t>
            </w:r>
          </w:p>
        </w:tc>
        <w:tc>
          <w:tcPr>
            <w:tcW w:w="3140" w:type="dxa"/>
            <w:vMerge/>
          </w:tcPr>
          <w:p w14:paraId="7880F282" w14:textId="77777777" w:rsidR="00E4276C" w:rsidRPr="000923DB" w:rsidRDefault="00E4276C" w:rsidP="00E4276C">
            <w:pPr>
              <w:jc w:val="both"/>
              <w:rPr>
                <w:rFonts w:ascii="Palatino Linotype" w:hAnsi="Palatino Linotype"/>
                <w:sz w:val="20"/>
                <w:szCs w:val="20"/>
              </w:rPr>
            </w:pPr>
          </w:p>
        </w:tc>
        <w:tc>
          <w:tcPr>
            <w:tcW w:w="2213" w:type="dxa"/>
            <w:vMerge/>
          </w:tcPr>
          <w:p w14:paraId="05E460A3" w14:textId="77777777" w:rsidR="00E4276C" w:rsidRPr="000923DB" w:rsidRDefault="00E4276C" w:rsidP="00E4276C">
            <w:pPr>
              <w:jc w:val="both"/>
              <w:rPr>
                <w:rFonts w:ascii="Palatino Linotype" w:hAnsi="Palatino Linotype"/>
                <w:sz w:val="20"/>
                <w:szCs w:val="20"/>
              </w:rPr>
            </w:pPr>
          </w:p>
        </w:tc>
      </w:tr>
      <w:tr w:rsidR="000923DB" w:rsidRPr="000923DB" w14:paraId="2EE68903" w14:textId="77777777" w:rsidTr="00E4276C">
        <w:tblPrEx>
          <w:jc w:val="left"/>
        </w:tblPrEx>
        <w:trPr>
          <w:gridAfter w:val="1"/>
          <w:wAfter w:w="12" w:type="dxa"/>
        </w:trPr>
        <w:tc>
          <w:tcPr>
            <w:tcW w:w="704" w:type="dxa"/>
          </w:tcPr>
          <w:p w14:paraId="5684CD1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FBD83A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2019?</w:t>
            </w:r>
          </w:p>
        </w:tc>
        <w:tc>
          <w:tcPr>
            <w:tcW w:w="3140" w:type="dxa"/>
            <w:vMerge/>
          </w:tcPr>
          <w:p w14:paraId="6470D816" w14:textId="77777777" w:rsidR="00E4276C" w:rsidRPr="000923DB" w:rsidRDefault="00E4276C" w:rsidP="00E4276C">
            <w:pPr>
              <w:jc w:val="both"/>
              <w:rPr>
                <w:rFonts w:ascii="Palatino Linotype" w:hAnsi="Palatino Linotype"/>
                <w:sz w:val="20"/>
                <w:szCs w:val="20"/>
              </w:rPr>
            </w:pPr>
          </w:p>
        </w:tc>
        <w:tc>
          <w:tcPr>
            <w:tcW w:w="2213" w:type="dxa"/>
            <w:vMerge/>
          </w:tcPr>
          <w:p w14:paraId="581EC132" w14:textId="77777777" w:rsidR="00E4276C" w:rsidRPr="000923DB" w:rsidRDefault="00E4276C" w:rsidP="00E4276C">
            <w:pPr>
              <w:jc w:val="both"/>
              <w:rPr>
                <w:rFonts w:ascii="Palatino Linotype" w:hAnsi="Palatino Linotype"/>
                <w:sz w:val="20"/>
                <w:szCs w:val="20"/>
              </w:rPr>
            </w:pPr>
          </w:p>
        </w:tc>
      </w:tr>
      <w:tr w:rsidR="000923DB" w:rsidRPr="000923DB" w14:paraId="50F8CAF3" w14:textId="77777777" w:rsidTr="00E4276C">
        <w:tblPrEx>
          <w:jc w:val="left"/>
        </w:tblPrEx>
        <w:trPr>
          <w:gridAfter w:val="1"/>
          <w:wAfter w:w="12" w:type="dxa"/>
        </w:trPr>
        <w:tc>
          <w:tcPr>
            <w:tcW w:w="704" w:type="dxa"/>
          </w:tcPr>
          <w:p w14:paraId="5D22F68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157987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2020?</w:t>
            </w:r>
          </w:p>
        </w:tc>
        <w:tc>
          <w:tcPr>
            <w:tcW w:w="3140" w:type="dxa"/>
            <w:vMerge/>
          </w:tcPr>
          <w:p w14:paraId="3880F2C2" w14:textId="77777777" w:rsidR="00E4276C" w:rsidRPr="000923DB" w:rsidRDefault="00E4276C" w:rsidP="00E4276C">
            <w:pPr>
              <w:jc w:val="both"/>
              <w:rPr>
                <w:rFonts w:ascii="Palatino Linotype" w:hAnsi="Palatino Linotype"/>
                <w:sz w:val="20"/>
                <w:szCs w:val="20"/>
              </w:rPr>
            </w:pPr>
          </w:p>
        </w:tc>
        <w:tc>
          <w:tcPr>
            <w:tcW w:w="2213" w:type="dxa"/>
            <w:vMerge/>
          </w:tcPr>
          <w:p w14:paraId="45EDDB09" w14:textId="77777777" w:rsidR="00E4276C" w:rsidRPr="000923DB" w:rsidRDefault="00E4276C" w:rsidP="00E4276C">
            <w:pPr>
              <w:jc w:val="both"/>
              <w:rPr>
                <w:rFonts w:ascii="Palatino Linotype" w:hAnsi="Palatino Linotype"/>
                <w:sz w:val="20"/>
                <w:szCs w:val="20"/>
              </w:rPr>
            </w:pPr>
          </w:p>
        </w:tc>
      </w:tr>
      <w:tr w:rsidR="000923DB" w:rsidRPr="000923DB" w14:paraId="5AA579C7" w14:textId="77777777" w:rsidTr="00E4276C">
        <w:tblPrEx>
          <w:jc w:val="left"/>
        </w:tblPrEx>
        <w:trPr>
          <w:gridAfter w:val="1"/>
          <w:wAfter w:w="12" w:type="dxa"/>
        </w:trPr>
        <w:tc>
          <w:tcPr>
            <w:tcW w:w="704" w:type="dxa"/>
          </w:tcPr>
          <w:p w14:paraId="738EAE9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3CC6FF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jarros?</w:t>
            </w:r>
          </w:p>
        </w:tc>
        <w:tc>
          <w:tcPr>
            <w:tcW w:w="3140" w:type="dxa"/>
            <w:vMerge/>
          </w:tcPr>
          <w:p w14:paraId="14EFDE27" w14:textId="77777777" w:rsidR="00E4276C" w:rsidRPr="000923DB" w:rsidRDefault="00E4276C" w:rsidP="00E4276C">
            <w:pPr>
              <w:jc w:val="both"/>
              <w:rPr>
                <w:rFonts w:ascii="Palatino Linotype" w:hAnsi="Palatino Linotype"/>
                <w:sz w:val="20"/>
                <w:szCs w:val="20"/>
              </w:rPr>
            </w:pPr>
          </w:p>
        </w:tc>
        <w:tc>
          <w:tcPr>
            <w:tcW w:w="2213" w:type="dxa"/>
            <w:vMerge/>
          </w:tcPr>
          <w:p w14:paraId="512A30F8" w14:textId="77777777" w:rsidR="00E4276C" w:rsidRPr="000923DB" w:rsidRDefault="00E4276C" w:rsidP="00E4276C">
            <w:pPr>
              <w:jc w:val="both"/>
              <w:rPr>
                <w:rFonts w:ascii="Palatino Linotype" w:hAnsi="Palatino Linotype"/>
                <w:sz w:val="20"/>
                <w:szCs w:val="20"/>
              </w:rPr>
            </w:pPr>
          </w:p>
        </w:tc>
      </w:tr>
      <w:tr w:rsidR="000923DB" w:rsidRPr="000923DB" w14:paraId="544BEFB6" w14:textId="77777777" w:rsidTr="00E4276C">
        <w:tblPrEx>
          <w:jc w:val="left"/>
        </w:tblPrEx>
        <w:trPr>
          <w:gridAfter w:val="1"/>
          <w:wAfter w:w="12" w:type="dxa"/>
        </w:trPr>
        <w:tc>
          <w:tcPr>
            <w:tcW w:w="704" w:type="dxa"/>
          </w:tcPr>
          <w:p w14:paraId="193D9F6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C1949F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2022?</w:t>
            </w:r>
          </w:p>
        </w:tc>
        <w:tc>
          <w:tcPr>
            <w:tcW w:w="3140" w:type="dxa"/>
            <w:vMerge/>
          </w:tcPr>
          <w:p w14:paraId="2138A716" w14:textId="77777777" w:rsidR="00E4276C" w:rsidRPr="000923DB" w:rsidRDefault="00E4276C" w:rsidP="00E4276C">
            <w:pPr>
              <w:jc w:val="both"/>
              <w:rPr>
                <w:rFonts w:ascii="Palatino Linotype" w:hAnsi="Palatino Linotype"/>
                <w:sz w:val="20"/>
                <w:szCs w:val="20"/>
              </w:rPr>
            </w:pPr>
          </w:p>
        </w:tc>
        <w:tc>
          <w:tcPr>
            <w:tcW w:w="2213" w:type="dxa"/>
            <w:vMerge/>
          </w:tcPr>
          <w:p w14:paraId="156EBCC1" w14:textId="77777777" w:rsidR="00E4276C" w:rsidRPr="000923DB" w:rsidRDefault="00E4276C" w:rsidP="00E4276C">
            <w:pPr>
              <w:jc w:val="both"/>
              <w:rPr>
                <w:rFonts w:ascii="Palatino Linotype" w:hAnsi="Palatino Linotype"/>
                <w:sz w:val="20"/>
                <w:szCs w:val="20"/>
              </w:rPr>
            </w:pPr>
          </w:p>
        </w:tc>
      </w:tr>
      <w:tr w:rsidR="000923DB" w:rsidRPr="000923DB" w14:paraId="306D1AB1" w14:textId="77777777" w:rsidTr="00E4276C">
        <w:tblPrEx>
          <w:jc w:val="left"/>
        </w:tblPrEx>
        <w:trPr>
          <w:gridAfter w:val="1"/>
          <w:wAfter w:w="12" w:type="dxa"/>
        </w:trPr>
        <w:tc>
          <w:tcPr>
            <w:tcW w:w="704" w:type="dxa"/>
          </w:tcPr>
          <w:p w14:paraId="0037EA6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C28C16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jarros en el 2023?</w:t>
            </w:r>
          </w:p>
        </w:tc>
        <w:tc>
          <w:tcPr>
            <w:tcW w:w="3140" w:type="dxa"/>
            <w:vMerge/>
          </w:tcPr>
          <w:p w14:paraId="429108B4" w14:textId="77777777" w:rsidR="00E4276C" w:rsidRPr="000923DB" w:rsidRDefault="00E4276C" w:rsidP="00E4276C">
            <w:pPr>
              <w:jc w:val="both"/>
              <w:rPr>
                <w:rFonts w:ascii="Palatino Linotype" w:hAnsi="Palatino Linotype"/>
                <w:sz w:val="20"/>
                <w:szCs w:val="20"/>
              </w:rPr>
            </w:pPr>
          </w:p>
        </w:tc>
        <w:tc>
          <w:tcPr>
            <w:tcW w:w="2213" w:type="dxa"/>
            <w:vMerge/>
          </w:tcPr>
          <w:p w14:paraId="5107B9BB" w14:textId="77777777" w:rsidR="00E4276C" w:rsidRPr="000923DB" w:rsidRDefault="00E4276C" w:rsidP="00E4276C">
            <w:pPr>
              <w:jc w:val="both"/>
              <w:rPr>
                <w:rFonts w:ascii="Palatino Linotype" w:hAnsi="Palatino Linotype"/>
                <w:sz w:val="20"/>
                <w:szCs w:val="20"/>
              </w:rPr>
            </w:pPr>
          </w:p>
        </w:tc>
      </w:tr>
      <w:tr w:rsidR="000923DB" w:rsidRPr="000923DB" w14:paraId="09BC3E12" w14:textId="77777777" w:rsidTr="00E4276C">
        <w:tblPrEx>
          <w:jc w:val="left"/>
        </w:tblPrEx>
        <w:trPr>
          <w:gridAfter w:val="1"/>
          <w:wAfter w:w="12" w:type="dxa"/>
        </w:trPr>
        <w:tc>
          <w:tcPr>
            <w:tcW w:w="704" w:type="dxa"/>
          </w:tcPr>
          <w:p w14:paraId="64A5D76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944B7B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2017?</w:t>
            </w:r>
          </w:p>
        </w:tc>
        <w:tc>
          <w:tcPr>
            <w:tcW w:w="3140" w:type="dxa"/>
            <w:vMerge/>
          </w:tcPr>
          <w:p w14:paraId="6C48137C" w14:textId="77777777" w:rsidR="00E4276C" w:rsidRPr="000923DB" w:rsidRDefault="00E4276C" w:rsidP="00E4276C">
            <w:pPr>
              <w:jc w:val="both"/>
              <w:rPr>
                <w:rFonts w:ascii="Palatino Linotype" w:hAnsi="Palatino Linotype"/>
                <w:sz w:val="20"/>
                <w:szCs w:val="20"/>
              </w:rPr>
            </w:pPr>
          </w:p>
        </w:tc>
        <w:tc>
          <w:tcPr>
            <w:tcW w:w="2213" w:type="dxa"/>
            <w:vMerge/>
          </w:tcPr>
          <w:p w14:paraId="24206480" w14:textId="77777777" w:rsidR="00E4276C" w:rsidRPr="000923DB" w:rsidRDefault="00E4276C" w:rsidP="00E4276C">
            <w:pPr>
              <w:jc w:val="both"/>
              <w:rPr>
                <w:rFonts w:ascii="Palatino Linotype" w:hAnsi="Palatino Linotype"/>
                <w:sz w:val="20"/>
                <w:szCs w:val="20"/>
              </w:rPr>
            </w:pPr>
          </w:p>
        </w:tc>
      </w:tr>
      <w:tr w:rsidR="000923DB" w:rsidRPr="000923DB" w14:paraId="4D4DBF58" w14:textId="77777777" w:rsidTr="00E4276C">
        <w:tblPrEx>
          <w:jc w:val="left"/>
        </w:tblPrEx>
        <w:trPr>
          <w:gridAfter w:val="1"/>
          <w:wAfter w:w="12" w:type="dxa"/>
        </w:trPr>
        <w:tc>
          <w:tcPr>
            <w:tcW w:w="704" w:type="dxa"/>
          </w:tcPr>
          <w:p w14:paraId="15A5FB8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BAF2C5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2018?</w:t>
            </w:r>
          </w:p>
        </w:tc>
        <w:tc>
          <w:tcPr>
            <w:tcW w:w="3140" w:type="dxa"/>
            <w:vMerge/>
          </w:tcPr>
          <w:p w14:paraId="2A456F62" w14:textId="77777777" w:rsidR="00E4276C" w:rsidRPr="000923DB" w:rsidRDefault="00E4276C" w:rsidP="00E4276C">
            <w:pPr>
              <w:jc w:val="both"/>
              <w:rPr>
                <w:rFonts w:ascii="Palatino Linotype" w:hAnsi="Palatino Linotype"/>
                <w:sz w:val="20"/>
                <w:szCs w:val="20"/>
              </w:rPr>
            </w:pPr>
          </w:p>
        </w:tc>
        <w:tc>
          <w:tcPr>
            <w:tcW w:w="2213" w:type="dxa"/>
            <w:vMerge/>
          </w:tcPr>
          <w:p w14:paraId="44CED1A7" w14:textId="77777777" w:rsidR="00E4276C" w:rsidRPr="000923DB" w:rsidRDefault="00E4276C" w:rsidP="00E4276C">
            <w:pPr>
              <w:jc w:val="both"/>
              <w:rPr>
                <w:rFonts w:ascii="Palatino Linotype" w:hAnsi="Palatino Linotype"/>
                <w:sz w:val="20"/>
                <w:szCs w:val="20"/>
              </w:rPr>
            </w:pPr>
          </w:p>
        </w:tc>
      </w:tr>
      <w:tr w:rsidR="000923DB" w:rsidRPr="000923DB" w14:paraId="4E2E28E9" w14:textId="77777777" w:rsidTr="00E4276C">
        <w:tblPrEx>
          <w:jc w:val="left"/>
        </w:tblPrEx>
        <w:trPr>
          <w:gridAfter w:val="1"/>
          <w:wAfter w:w="12" w:type="dxa"/>
        </w:trPr>
        <w:tc>
          <w:tcPr>
            <w:tcW w:w="704" w:type="dxa"/>
          </w:tcPr>
          <w:p w14:paraId="3AB27E5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CA5B49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2019?</w:t>
            </w:r>
          </w:p>
        </w:tc>
        <w:tc>
          <w:tcPr>
            <w:tcW w:w="3140" w:type="dxa"/>
            <w:vMerge/>
          </w:tcPr>
          <w:p w14:paraId="2C0E98D1" w14:textId="77777777" w:rsidR="00E4276C" w:rsidRPr="000923DB" w:rsidRDefault="00E4276C" w:rsidP="00E4276C">
            <w:pPr>
              <w:jc w:val="both"/>
              <w:rPr>
                <w:rFonts w:ascii="Palatino Linotype" w:hAnsi="Palatino Linotype"/>
                <w:sz w:val="20"/>
                <w:szCs w:val="20"/>
              </w:rPr>
            </w:pPr>
          </w:p>
        </w:tc>
        <w:tc>
          <w:tcPr>
            <w:tcW w:w="2213" w:type="dxa"/>
            <w:vMerge/>
          </w:tcPr>
          <w:p w14:paraId="4709632A" w14:textId="77777777" w:rsidR="00E4276C" w:rsidRPr="000923DB" w:rsidRDefault="00E4276C" w:rsidP="00E4276C">
            <w:pPr>
              <w:jc w:val="both"/>
              <w:rPr>
                <w:rFonts w:ascii="Palatino Linotype" w:hAnsi="Palatino Linotype"/>
                <w:sz w:val="20"/>
                <w:szCs w:val="20"/>
              </w:rPr>
            </w:pPr>
          </w:p>
        </w:tc>
      </w:tr>
      <w:tr w:rsidR="000923DB" w:rsidRPr="000923DB" w14:paraId="68FB054C" w14:textId="77777777" w:rsidTr="00E4276C">
        <w:tblPrEx>
          <w:jc w:val="left"/>
        </w:tblPrEx>
        <w:trPr>
          <w:gridAfter w:val="1"/>
          <w:wAfter w:w="12" w:type="dxa"/>
        </w:trPr>
        <w:tc>
          <w:tcPr>
            <w:tcW w:w="704" w:type="dxa"/>
          </w:tcPr>
          <w:p w14:paraId="5BE446A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76CCC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2020?</w:t>
            </w:r>
          </w:p>
        </w:tc>
        <w:tc>
          <w:tcPr>
            <w:tcW w:w="3140" w:type="dxa"/>
            <w:vMerge/>
          </w:tcPr>
          <w:p w14:paraId="6B9BE2C2" w14:textId="77777777" w:rsidR="00E4276C" w:rsidRPr="000923DB" w:rsidRDefault="00E4276C" w:rsidP="00E4276C">
            <w:pPr>
              <w:jc w:val="both"/>
              <w:rPr>
                <w:rFonts w:ascii="Palatino Linotype" w:hAnsi="Palatino Linotype"/>
                <w:sz w:val="20"/>
                <w:szCs w:val="20"/>
              </w:rPr>
            </w:pPr>
          </w:p>
        </w:tc>
        <w:tc>
          <w:tcPr>
            <w:tcW w:w="2213" w:type="dxa"/>
            <w:vMerge/>
          </w:tcPr>
          <w:p w14:paraId="56572A35" w14:textId="77777777" w:rsidR="00E4276C" w:rsidRPr="000923DB" w:rsidRDefault="00E4276C" w:rsidP="00E4276C">
            <w:pPr>
              <w:jc w:val="both"/>
              <w:rPr>
                <w:rFonts w:ascii="Palatino Linotype" w:hAnsi="Palatino Linotype"/>
                <w:sz w:val="20"/>
                <w:szCs w:val="20"/>
              </w:rPr>
            </w:pPr>
          </w:p>
        </w:tc>
      </w:tr>
      <w:tr w:rsidR="000923DB" w:rsidRPr="000923DB" w14:paraId="01E2C21B" w14:textId="77777777" w:rsidTr="00E4276C">
        <w:tblPrEx>
          <w:jc w:val="left"/>
        </w:tblPrEx>
        <w:trPr>
          <w:gridAfter w:val="1"/>
          <w:wAfter w:w="12" w:type="dxa"/>
        </w:trPr>
        <w:tc>
          <w:tcPr>
            <w:tcW w:w="704" w:type="dxa"/>
          </w:tcPr>
          <w:p w14:paraId="010730D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BE9881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10 de mayo?</w:t>
            </w:r>
          </w:p>
        </w:tc>
        <w:tc>
          <w:tcPr>
            <w:tcW w:w="3140" w:type="dxa"/>
            <w:vMerge/>
          </w:tcPr>
          <w:p w14:paraId="1916A7FC" w14:textId="77777777" w:rsidR="00E4276C" w:rsidRPr="000923DB" w:rsidRDefault="00E4276C" w:rsidP="00E4276C">
            <w:pPr>
              <w:jc w:val="both"/>
              <w:rPr>
                <w:rFonts w:ascii="Palatino Linotype" w:hAnsi="Palatino Linotype"/>
                <w:sz w:val="20"/>
                <w:szCs w:val="20"/>
              </w:rPr>
            </w:pPr>
          </w:p>
        </w:tc>
        <w:tc>
          <w:tcPr>
            <w:tcW w:w="2213" w:type="dxa"/>
            <w:vMerge/>
          </w:tcPr>
          <w:p w14:paraId="1537346C" w14:textId="77777777" w:rsidR="00E4276C" w:rsidRPr="000923DB" w:rsidRDefault="00E4276C" w:rsidP="00E4276C">
            <w:pPr>
              <w:jc w:val="both"/>
              <w:rPr>
                <w:rFonts w:ascii="Palatino Linotype" w:hAnsi="Palatino Linotype"/>
                <w:sz w:val="20"/>
                <w:szCs w:val="20"/>
              </w:rPr>
            </w:pPr>
          </w:p>
        </w:tc>
      </w:tr>
      <w:tr w:rsidR="000923DB" w:rsidRPr="000923DB" w14:paraId="6B391C05" w14:textId="77777777" w:rsidTr="00E4276C">
        <w:tblPrEx>
          <w:jc w:val="left"/>
        </w:tblPrEx>
        <w:trPr>
          <w:gridAfter w:val="1"/>
          <w:wAfter w:w="12" w:type="dxa"/>
        </w:trPr>
        <w:tc>
          <w:tcPr>
            <w:tcW w:w="704" w:type="dxa"/>
          </w:tcPr>
          <w:p w14:paraId="733D3DB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F767F8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2022?</w:t>
            </w:r>
          </w:p>
        </w:tc>
        <w:tc>
          <w:tcPr>
            <w:tcW w:w="3140" w:type="dxa"/>
            <w:vMerge/>
          </w:tcPr>
          <w:p w14:paraId="50061FCD" w14:textId="77777777" w:rsidR="00E4276C" w:rsidRPr="000923DB" w:rsidRDefault="00E4276C" w:rsidP="00E4276C">
            <w:pPr>
              <w:jc w:val="both"/>
              <w:rPr>
                <w:rFonts w:ascii="Palatino Linotype" w:hAnsi="Palatino Linotype"/>
                <w:sz w:val="20"/>
                <w:szCs w:val="20"/>
              </w:rPr>
            </w:pPr>
          </w:p>
        </w:tc>
        <w:tc>
          <w:tcPr>
            <w:tcW w:w="2213" w:type="dxa"/>
            <w:vMerge/>
          </w:tcPr>
          <w:p w14:paraId="15FECE32" w14:textId="77777777" w:rsidR="00E4276C" w:rsidRPr="000923DB" w:rsidRDefault="00E4276C" w:rsidP="00E4276C">
            <w:pPr>
              <w:jc w:val="both"/>
              <w:rPr>
                <w:rFonts w:ascii="Palatino Linotype" w:hAnsi="Palatino Linotype"/>
                <w:sz w:val="20"/>
                <w:szCs w:val="20"/>
              </w:rPr>
            </w:pPr>
          </w:p>
        </w:tc>
      </w:tr>
      <w:tr w:rsidR="000923DB" w:rsidRPr="000923DB" w14:paraId="4B7C2EDD" w14:textId="77777777" w:rsidTr="00E4276C">
        <w:tblPrEx>
          <w:jc w:val="left"/>
        </w:tblPrEx>
        <w:trPr>
          <w:gridAfter w:val="1"/>
          <w:wAfter w:w="12" w:type="dxa"/>
        </w:trPr>
        <w:tc>
          <w:tcPr>
            <w:tcW w:w="704" w:type="dxa"/>
          </w:tcPr>
          <w:p w14:paraId="08F4CD1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26C230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10 de mayo en el 2023?</w:t>
            </w:r>
          </w:p>
        </w:tc>
        <w:tc>
          <w:tcPr>
            <w:tcW w:w="3140" w:type="dxa"/>
            <w:vMerge/>
          </w:tcPr>
          <w:p w14:paraId="798978B2" w14:textId="77777777" w:rsidR="00E4276C" w:rsidRPr="000923DB" w:rsidRDefault="00E4276C" w:rsidP="00E4276C">
            <w:pPr>
              <w:jc w:val="both"/>
              <w:rPr>
                <w:rFonts w:ascii="Palatino Linotype" w:hAnsi="Palatino Linotype"/>
                <w:sz w:val="20"/>
                <w:szCs w:val="20"/>
              </w:rPr>
            </w:pPr>
          </w:p>
        </w:tc>
        <w:tc>
          <w:tcPr>
            <w:tcW w:w="2213" w:type="dxa"/>
            <w:vMerge/>
          </w:tcPr>
          <w:p w14:paraId="29E82FBD" w14:textId="77777777" w:rsidR="00E4276C" w:rsidRPr="000923DB" w:rsidRDefault="00E4276C" w:rsidP="00E4276C">
            <w:pPr>
              <w:jc w:val="both"/>
              <w:rPr>
                <w:rFonts w:ascii="Palatino Linotype" w:hAnsi="Palatino Linotype"/>
                <w:sz w:val="20"/>
                <w:szCs w:val="20"/>
              </w:rPr>
            </w:pPr>
          </w:p>
        </w:tc>
      </w:tr>
      <w:tr w:rsidR="000923DB" w:rsidRPr="000923DB" w14:paraId="4C9D232A" w14:textId="77777777" w:rsidTr="00E4276C">
        <w:tblPrEx>
          <w:jc w:val="left"/>
        </w:tblPrEx>
        <w:trPr>
          <w:gridAfter w:val="1"/>
          <w:wAfter w:w="12" w:type="dxa"/>
        </w:trPr>
        <w:tc>
          <w:tcPr>
            <w:tcW w:w="704" w:type="dxa"/>
          </w:tcPr>
          <w:p w14:paraId="761EBFE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4B414A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2017?</w:t>
            </w:r>
          </w:p>
        </w:tc>
        <w:tc>
          <w:tcPr>
            <w:tcW w:w="3140" w:type="dxa"/>
            <w:vMerge/>
          </w:tcPr>
          <w:p w14:paraId="5B88EC29" w14:textId="77777777" w:rsidR="00E4276C" w:rsidRPr="000923DB" w:rsidRDefault="00E4276C" w:rsidP="00E4276C">
            <w:pPr>
              <w:jc w:val="both"/>
              <w:rPr>
                <w:rFonts w:ascii="Palatino Linotype" w:hAnsi="Palatino Linotype"/>
                <w:sz w:val="20"/>
                <w:szCs w:val="20"/>
              </w:rPr>
            </w:pPr>
          </w:p>
        </w:tc>
        <w:tc>
          <w:tcPr>
            <w:tcW w:w="2213" w:type="dxa"/>
            <w:vMerge/>
          </w:tcPr>
          <w:p w14:paraId="2ED8C227" w14:textId="77777777" w:rsidR="00E4276C" w:rsidRPr="000923DB" w:rsidRDefault="00E4276C" w:rsidP="00E4276C">
            <w:pPr>
              <w:jc w:val="both"/>
              <w:rPr>
                <w:rFonts w:ascii="Palatino Linotype" w:hAnsi="Palatino Linotype"/>
                <w:sz w:val="20"/>
                <w:szCs w:val="20"/>
              </w:rPr>
            </w:pPr>
          </w:p>
        </w:tc>
      </w:tr>
      <w:tr w:rsidR="000923DB" w:rsidRPr="000923DB" w14:paraId="436853F9" w14:textId="77777777" w:rsidTr="00E4276C">
        <w:tblPrEx>
          <w:jc w:val="left"/>
        </w:tblPrEx>
        <w:trPr>
          <w:gridAfter w:val="1"/>
          <w:wAfter w:w="12" w:type="dxa"/>
        </w:trPr>
        <w:tc>
          <w:tcPr>
            <w:tcW w:w="704" w:type="dxa"/>
          </w:tcPr>
          <w:p w14:paraId="435AE9A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1C2C55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2018?</w:t>
            </w:r>
          </w:p>
        </w:tc>
        <w:tc>
          <w:tcPr>
            <w:tcW w:w="3140" w:type="dxa"/>
            <w:vMerge/>
          </w:tcPr>
          <w:p w14:paraId="7819AFB6" w14:textId="77777777" w:rsidR="00E4276C" w:rsidRPr="000923DB" w:rsidRDefault="00E4276C" w:rsidP="00E4276C">
            <w:pPr>
              <w:jc w:val="both"/>
              <w:rPr>
                <w:rFonts w:ascii="Palatino Linotype" w:hAnsi="Palatino Linotype"/>
                <w:sz w:val="20"/>
                <w:szCs w:val="20"/>
              </w:rPr>
            </w:pPr>
          </w:p>
        </w:tc>
        <w:tc>
          <w:tcPr>
            <w:tcW w:w="2213" w:type="dxa"/>
            <w:vMerge/>
          </w:tcPr>
          <w:p w14:paraId="0C76C4CB" w14:textId="77777777" w:rsidR="00E4276C" w:rsidRPr="000923DB" w:rsidRDefault="00E4276C" w:rsidP="00E4276C">
            <w:pPr>
              <w:jc w:val="both"/>
              <w:rPr>
                <w:rFonts w:ascii="Palatino Linotype" w:hAnsi="Palatino Linotype"/>
                <w:sz w:val="20"/>
                <w:szCs w:val="20"/>
              </w:rPr>
            </w:pPr>
          </w:p>
        </w:tc>
      </w:tr>
      <w:tr w:rsidR="000923DB" w:rsidRPr="000923DB" w14:paraId="3FCB79D7" w14:textId="77777777" w:rsidTr="00E4276C">
        <w:tblPrEx>
          <w:jc w:val="left"/>
        </w:tblPrEx>
        <w:trPr>
          <w:gridAfter w:val="1"/>
          <w:wAfter w:w="12" w:type="dxa"/>
        </w:trPr>
        <w:tc>
          <w:tcPr>
            <w:tcW w:w="704" w:type="dxa"/>
          </w:tcPr>
          <w:p w14:paraId="146A421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B761C8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2019?</w:t>
            </w:r>
          </w:p>
        </w:tc>
        <w:tc>
          <w:tcPr>
            <w:tcW w:w="3140" w:type="dxa"/>
            <w:vMerge/>
          </w:tcPr>
          <w:p w14:paraId="0D3185BF" w14:textId="77777777" w:rsidR="00E4276C" w:rsidRPr="000923DB" w:rsidRDefault="00E4276C" w:rsidP="00E4276C">
            <w:pPr>
              <w:jc w:val="both"/>
              <w:rPr>
                <w:rFonts w:ascii="Palatino Linotype" w:hAnsi="Palatino Linotype"/>
                <w:sz w:val="20"/>
                <w:szCs w:val="20"/>
              </w:rPr>
            </w:pPr>
          </w:p>
        </w:tc>
        <w:tc>
          <w:tcPr>
            <w:tcW w:w="2213" w:type="dxa"/>
            <w:vMerge/>
          </w:tcPr>
          <w:p w14:paraId="3FE498EC" w14:textId="77777777" w:rsidR="00E4276C" w:rsidRPr="000923DB" w:rsidRDefault="00E4276C" w:rsidP="00E4276C">
            <w:pPr>
              <w:jc w:val="both"/>
              <w:rPr>
                <w:rFonts w:ascii="Palatino Linotype" w:hAnsi="Palatino Linotype"/>
                <w:sz w:val="20"/>
                <w:szCs w:val="20"/>
              </w:rPr>
            </w:pPr>
          </w:p>
        </w:tc>
      </w:tr>
      <w:tr w:rsidR="000923DB" w:rsidRPr="000923DB" w14:paraId="16D2D610" w14:textId="77777777" w:rsidTr="00E4276C">
        <w:tblPrEx>
          <w:jc w:val="left"/>
        </w:tblPrEx>
        <w:trPr>
          <w:gridAfter w:val="1"/>
          <w:wAfter w:w="12" w:type="dxa"/>
        </w:trPr>
        <w:tc>
          <w:tcPr>
            <w:tcW w:w="704" w:type="dxa"/>
          </w:tcPr>
          <w:p w14:paraId="7C0DFA5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F4A595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2020?</w:t>
            </w:r>
          </w:p>
        </w:tc>
        <w:tc>
          <w:tcPr>
            <w:tcW w:w="3140" w:type="dxa"/>
            <w:vMerge/>
          </w:tcPr>
          <w:p w14:paraId="22512D67" w14:textId="77777777" w:rsidR="00E4276C" w:rsidRPr="000923DB" w:rsidRDefault="00E4276C" w:rsidP="00E4276C">
            <w:pPr>
              <w:jc w:val="both"/>
              <w:rPr>
                <w:rFonts w:ascii="Palatino Linotype" w:hAnsi="Palatino Linotype"/>
                <w:sz w:val="20"/>
                <w:szCs w:val="20"/>
              </w:rPr>
            </w:pPr>
          </w:p>
        </w:tc>
        <w:tc>
          <w:tcPr>
            <w:tcW w:w="2213" w:type="dxa"/>
            <w:vMerge/>
          </w:tcPr>
          <w:p w14:paraId="1F478C01" w14:textId="77777777" w:rsidR="00E4276C" w:rsidRPr="000923DB" w:rsidRDefault="00E4276C" w:rsidP="00E4276C">
            <w:pPr>
              <w:jc w:val="both"/>
              <w:rPr>
                <w:rFonts w:ascii="Palatino Linotype" w:hAnsi="Palatino Linotype"/>
                <w:sz w:val="20"/>
                <w:szCs w:val="20"/>
              </w:rPr>
            </w:pPr>
          </w:p>
        </w:tc>
      </w:tr>
      <w:tr w:rsidR="000923DB" w:rsidRPr="000923DB" w14:paraId="06DE92D2" w14:textId="77777777" w:rsidTr="00E4276C">
        <w:tblPrEx>
          <w:jc w:val="left"/>
        </w:tblPrEx>
        <w:trPr>
          <w:gridAfter w:val="1"/>
          <w:wAfter w:w="12" w:type="dxa"/>
        </w:trPr>
        <w:tc>
          <w:tcPr>
            <w:tcW w:w="704" w:type="dxa"/>
          </w:tcPr>
          <w:p w14:paraId="316AD32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33EAA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clausuras?</w:t>
            </w:r>
          </w:p>
        </w:tc>
        <w:tc>
          <w:tcPr>
            <w:tcW w:w="3140" w:type="dxa"/>
            <w:vMerge/>
          </w:tcPr>
          <w:p w14:paraId="64BE77FD" w14:textId="77777777" w:rsidR="00E4276C" w:rsidRPr="000923DB" w:rsidRDefault="00E4276C" w:rsidP="00E4276C">
            <w:pPr>
              <w:jc w:val="both"/>
              <w:rPr>
                <w:rFonts w:ascii="Palatino Linotype" w:hAnsi="Palatino Linotype"/>
                <w:sz w:val="20"/>
                <w:szCs w:val="20"/>
              </w:rPr>
            </w:pPr>
          </w:p>
        </w:tc>
        <w:tc>
          <w:tcPr>
            <w:tcW w:w="2213" w:type="dxa"/>
            <w:vMerge/>
          </w:tcPr>
          <w:p w14:paraId="7A0E04E4" w14:textId="77777777" w:rsidR="00E4276C" w:rsidRPr="000923DB" w:rsidRDefault="00E4276C" w:rsidP="00E4276C">
            <w:pPr>
              <w:jc w:val="both"/>
              <w:rPr>
                <w:rFonts w:ascii="Palatino Linotype" w:hAnsi="Palatino Linotype"/>
                <w:sz w:val="20"/>
                <w:szCs w:val="20"/>
              </w:rPr>
            </w:pPr>
          </w:p>
        </w:tc>
      </w:tr>
      <w:tr w:rsidR="000923DB" w:rsidRPr="000923DB" w14:paraId="3C9275A9" w14:textId="77777777" w:rsidTr="00E4276C">
        <w:tblPrEx>
          <w:jc w:val="left"/>
        </w:tblPrEx>
        <w:trPr>
          <w:gridAfter w:val="1"/>
          <w:wAfter w:w="12" w:type="dxa"/>
        </w:trPr>
        <w:tc>
          <w:tcPr>
            <w:tcW w:w="704" w:type="dxa"/>
          </w:tcPr>
          <w:p w14:paraId="23B33CA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E2AE5F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2022?</w:t>
            </w:r>
          </w:p>
        </w:tc>
        <w:tc>
          <w:tcPr>
            <w:tcW w:w="3140" w:type="dxa"/>
            <w:vMerge/>
          </w:tcPr>
          <w:p w14:paraId="3EC585B5" w14:textId="77777777" w:rsidR="00E4276C" w:rsidRPr="000923DB" w:rsidRDefault="00E4276C" w:rsidP="00E4276C">
            <w:pPr>
              <w:jc w:val="both"/>
              <w:rPr>
                <w:rFonts w:ascii="Palatino Linotype" w:hAnsi="Palatino Linotype"/>
                <w:sz w:val="20"/>
                <w:szCs w:val="20"/>
              </w:rPr>
            </w:pPr>
          </w:p>
        </w:tc>
        <w:tc>
          <w:tcPr>
            <w:tcW w:w="2213" w:type="dxa"/>
            <w:vMerge/>
          </w:tcPr>
          <w:p w14:paraId="3AA73B15" w14:textId="77777777" w:rsidR="00E4276C" w:rsidRPr="000923DB" w:rsidRDefault="00E4276C" w:rsidP="00E4276C">
            <w:pPr>
              <w:jc w:val="both"/>
              <w:rPr>
                <w:rFonts w:ascii="Palatino Linotype" w:hAnsi="Palatino Linotype"/>
                <w:sz w:val="20"/>
                <w:szCs w:val="20"/>
              </w:rPr>
            </w:pPr>
          </w:p>
        </w:tc>
      </w:tr>
      <w:tr w:rsidR="000923DB" w:rsidRPr="000923DB" w14:paraId="2DF5711E" w14:textId="77777777" w:rsidTr="00E4276C">
        <w:tblPrEx>
          <w:jc w:val="left"/>
        </w:tblPrEx>
        <w:trPr>
          <w:gridAfter w:val="1"/>
          <w:wAfter w:w="12" w:type="dxa"/>
        </w:trPr>
        <w:tc>
          <w:tcPr>
            <w:tcW w:w="704" w:type="dxa"/>
          </w:tcPr>
          <w:p w14:paraId="59B8B6D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E4B969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clausuras en el 2023?</w:t>
            </w:r>
          </w:p>
        </w:tc>
        <w:tc>
          <w:tcPr>
            <w:tcW w:w="3140" w:type="dxa"/>
            <w:vMerge/>
          </w:tcPr>
          <w:p w14:paraId="54DD3769" w14:textId="77777777" w:rsidR="00E4276C" w:rsidRPr="000923DB" w:rsidRDefault="00E4276C" w:rsidP="00E4276C">
            <w:pPr>
              <w:jc w:val="both"/>
              <w:rPr>
                <w:rFonts w:ascii="Palatino Linotype" w:hAnsi="Palatino Linotype"/>
                <w:sz w:val="20"/>
                <w:szCs w:val="20"/>
              </w:rPr>
            </w:pPr>
          </w:p>
        </w:tc>
        <w:tc>
          <w:tcPr>
            <w:tcW w:w="2213" w:type="dxa"/>
            <w:vMerge/>
          </w:tcPr>
          <w:p w14:paraId="45A38A17" w14:textId="77777777" w:rsidR="00E4276C" w:rsidRPr="000923DB" w:rsidRDefault="00E4276C" w:rsidP="00E4276C">
            <w:pPr>
              <w:jc w:val="both"/>
              <w:rPr>
                <w:rFonts w:ascii="Palatino Linotype" w:hAnsi="Palatino Linotype"/>
                <w:sz w:val="20"/>
                <w:szCs w:val="20"/>
              </w:rPr>
            </w:pPr>
          </w:p>
        </w:tc>
      </w:tr>
      <w:tr w:rsidR="000923DB" w:rsidRPr="000923DB" w14:paraId="460FE2A5" w14:textId="77777777" w:rsidTr="00E4276C">
        <w:tblPrEx>
          <w:jc w:val="left"/>
        </w:tblPrEx>
        <w:trPr>
          <w:gridAfter w:val="1"/>
          <w:wAfter w:w="12" w:type="dxa"/>
        </w:trPr>
        <w:tc>
          <w:tcPr>
            <w:tcW w:w="704" w:type="dxa"/>
          </w:tcPr>
          <w:p w14:paraId="3C0160CB"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BEB1DD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2017?</w:t>
            </w:r>
          </w:p>
        </w:tc>
        <w:tc>
          <w:tcPr>
            <w:tcW w:w="3140" w:type="dxa"/>
            <w:vMerge/>
          </w:tcPr>
          <w:p w14:paraId="25E5AA7D" w14:textId="77777777" w:rsidR="00E4276C" w:rsidRPr="000923DB" w:rsidRDefault="00E4276C" w:rsidP="00E4276C">
            <w:pPr>
              <w:jc w:val="both"/>
              <w:rPr>
                <w:rFonts w:ascii="Palatino Linotype" w:hAnsi="Palatino Linotype"/>
                <w:sz w:val="20"/>
                <w:szCs w:val="20"/>
              </w:rPr>
            </w:pPr>
          </w:p>
        </w:tc>
        <w:tc>
          <w:tcPr>
            <w:tcW w:w="2213" w:type="dxa"/>
            <w:vMerge/>
          </w:tcPr>
          <w:p w14:paraId="76CA32E8" w14:textId="77777777" w:rsidR="00E4276C" w:rsidRPr="000923DB" w:rsidRDefault="00E4276C" w:rsidP="00E4276C">
            <w:pPr>
              <w:jc w:val="both"/>
              <w:rPr>
                <w:rFonts w:ascii="Palatino Linotype" w:hAnsi="Palatino Linotype"/>
                <w:sz w:val="20"/>
                <w:szCs w:val="20"/>
              </w:rPr>
            </w:pPr>
          </w:p>
        </w:tc>
      </w:tr>
      <w:tr w:rsidR="000923DB" w:rsidRPr="000923DB" w14:paraId="590A5A1A" w14:textId="77777777" w:rsidTr="00E4276C">
        <w:tblPrEx>
          <w:jc w:val="left"/>
        </w:tblPrEx>
        <w:trPr>
          <w:gridAfter w:val="1"/>
          <w:wAfter w:w="12" w:type="dxa"/>
        </w:trPr>
        <w:tc>
          <w:tcPr>
            <w:tcW w:w="704" w:type="dxa"/>
          </w:tcPr>
          <w:p w14:paraId="6A76B13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679DD6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2018?</w:t>
            </w:r>
          </w:p>
        </w:tc>
        <w:tc>
          <w:tcPr>
            <w:tcW w:w="3140" w:type="dxa"/>
            <w:vMerge/>
          </w:tcPr>
          <w:p w14:paraId="6C2EADE0" w14:textId="77777777" w:rsidR="00E4276C" w:rsidRPr="000923DB" w:rsidRDefault="00E4276C" w:rsidP="00E4276C">
            <w:pPr>
              <w:jc w:val="both"/>
              <w:rPr>
                <w:rFonts w:ascii="Palatino Linotype" w:hAnsi="Palatino Linotype"/>
                <w:sz w:val="20"/>
                <w:szCs w:val="20"/>
              </w:rPr>
            </w:pPr>
          </w:p>
        </w:tc>
        <w:tc>
          <w:tcPr>
            <w:tcW w:w="2213" w:type="dxa"/>
            <w:vMerge/>
          </w:tcPr>
          <w:p w14:paraId="55D149D5" w14:textId="77777777" w:rsidR="00E4276C" w:rsidRPr="000923DB" w:rsidRDefault="00E4276C" w:rsidP="00E4276C">
            <w:pPr>
              <w:jc w:val="both"/>
              <w:rPr>
                <w:rFonts w:ascii="Palatino Linotype" w:hAnsi="Palatino Linotype"/>
                <w:sz w:val="20"/>
                <w:szCs w:val="20"/>
              </w:rPr>
            </w:pPr>
          </w:p>
        </w:tc>
      </w:tr>
      <w:tr w:rsidR="000923DB" w:rsidRPr="000923DB" w14:paraId="67699CE7" w14:textId="77777777" w:rsidTr="00E4276C">
        <w:tblPrEx>
          <w:jc w:val="left"/>
        </w:tblPrEx>
        <w:trPr>
          <w:gridAfter w:val="1"/>
          <w:wAfter w:w="12" w:type="dxa"/>
        </w:trPr>
        <w:tc>
          <w:tcPr>
            <w:tcW w:w="704" w:type="dxa"/>
          </w:tcPr>
          <w:p w14:paraId="7D2F7C98"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1CBDBA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2019?</w:t>
            </w:r>
          </w:p>
        </w:tc>
        <w:tc>
          <w:tcPr>
            <w:tcW w:w="3140" w:type="dxa"/>
            <w:vMerge/>
          </w:tcPr>
          <w:p w14:paraId="24B6D9C2" w14:textId="77777777" w:rsidR="00E4276C" w:rsidRPr="000923DB" w:rsidRDefault="00E4276C" w:rsidP="00E4276C">
            <w:pPr>
              <w:jc w:val="both"/>
              <w:rPr>
                <w:rFonts w:ascii="Palatino Linotype" w:hAnsi="Palatino Linotype"/>
                <w:sz w:val="20"/>
                <w:szCs w:val="20"/>
              </w:rPr>
            </w:pPr>
          </w:p>
        </w:tc>
        <w:tc>
          <w:tcPr>
            <w:tcW w:w="2213" w:type="dxa"/>
            <w:vMerge/>
          </w:tcPr>
          <w:p w14:paraId="15CCA884" w14:textId="77777777" w:rsidR="00E4276C" w:rsidRPr="000923DB" w:rsidRDefault="00E4276C" w:rsidP="00E4276C">
            <w:pPr>
              <w:jc w:val="both"/>
              <w:rPr>
                <w:rFonts w:ascii="Palatino Linotype" w:hAnsi="Palatino Linotype"/>
                <w:sz w:val="20"/>
                <w:szCs w:val="20"/>
              </w:rPr>
            </w:pPr>
          </w:p>
        </w:tc>
      </w:tr>
      <w:tr w:rsidR="000923DB" w:rsidRPr="000923DB" w14:paraId="01244609" w14:textId="77777777" w:rsidTr="00E4276C">
        <w:tblPrEx>
          <w:jc w:val="left"/>
        </w:tblPrEx>
        <w:trPr>
          <w:gridAfter w:val="1"/>
          <w:wAfter w:w="12" w:type="dxa"/>
        </w:trPr>
        <w:tc>
          <w:tcPr>
            <w:tcW w:w="704" w:type="dxa"/>
          </w:tcPr>
          <w:p w14:paraId="59B538A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84B971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2020?</w:t>
            </w:r>
          </w:p>
        </w:tc>
        <w:tc>
          <w:tcPr>
            <w:tcW w:w="3140" w:type="dxa"/>
            <w:vMerge/>
          </w:tcPr>
          <w:p w14:paraId="26EF41B1" w14:textId="77777777" w:rsidR="00E4276C" w:rsidRPr="000923DB" w:rsidRDefault="00E4276C" w:rsidP="00E4276C">
            <w:pPr>
              <w:jc w:val="both"/>
              <w:rPr>
                <w:rFonts w:ascii="Palatino Linotype" w:hAnsi="Palatino Linotype"/>
                <w:sz w:val="20"/>
                <w:szCs w:val="20"/>
              </w:rPr>
            </w:pPr>
          </w:p>
        </w:tc>
        <w:tc>
          <w:tcPr>
            <w:tcW w:w="2213" w:type="dxa"/>
            <w:vMerge/>
          </w:tcPr>
          <w:p w14:paraId="43B7E6F6" w14:textId="77777777" w:rsidR="00E4276C" w:rsidRPr="000923DB" w:rsidRDefault="00E4276C" w:rsidP="00E4276C">
            <w:pPr>
              <w:jc w:val="both"/>
              <w:rPr>
                <w:rFonts w:ascii="Palatino Linotype" w:hAnsi="Palatino Linotype"/>
                <w:sz w:val="20"/>
                <w:szCs w:val="20"/>
              </w:rPr>
            </w:pPr>
          </w:p>
        </w:tc>
      </w:tr>
      <w:tr w:rsidR="000923DB" w:rsidRPr="000923DB" w14:paraId="12431C51" w14:textId="77777777" w:rsidTr="00E4276C">
        <w:tblPrEx>
          <w:jc w:val="left"/>
        </w:tblPrEx>
        <w:trPr>
          <w:gridAfter w:val="1"/>
          <w:wAfter w:w="12" w:type="dxa"/>
        </w:trPr>
        <w:tc>
          <w:tcPr>
            <w:tcW w:w="704" w:type="dxa"/>
          </w:tcPr>
          <w:p w14:paraId="679F728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F8914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la feria 04 de octubre?</w:t>
            </w:r>
          </w:p>
        </w:tc>
        <w:tc>
          <w:tcPr>
            <w:tcW w:w="3140" w:type="dxa"/>
            <w:vMerge/>
          </w:tcPr>
          <w:p w14:paraId="5CEA7B54" w14:textId="77777777" w:rsidR="00E4276C" w:rsidRPr="000923DB" w:rsidRDefault="00E4276C" w:rsidP="00E4276C">
            <w:pPr>
              <w:jc w:val="both"/>
              <w:rPr>
                <w:rFonts w:ascii="Palatino Linotype" w:hAnsi="Palatino Linotype"/>
                <w:sz w:val="20"/>
                <w:szCs w:val="20"/>
              </w:rPr>
            </w:pPr>
          </w:p>
        </w:tc>
        <w:tc>
          <w:tcPr>
            <w:tcW w:w="2213" w:type="dxa"/>
            <w:vMerge/>
          </w:tcPr>
          <w:p w14:paraId="2A8A2F3E" w14:textId="77777777" w:rsidR="00E4276C" w:rsidRPr="000923DB" w:rsidRDefault="00E4276C" w:rsidP="00E4276C">
            <w:pPr>
              <w:jc w:val="both"/>
              <w:rPr>
                <w:rFonts w:ascii="Palatino Linotype" w:hAnsi="Palatino Linotype"/>
                <w:sz w:val="20"/>
                <w:szCs w:val="20"/>
              </w:rPr>
            </w:pPr>
          </w:p>
        </w:tc>
      </w:tr>
      <w:tr w:rsidR="000923DB" w:rsidRPr="000923DB" w14:paraId="484028E1" w14:textId="77777777" w:rsidTr="00E4276C">
        <w:tblPrEx>
          <w:jc w:val="left"/>
        </w:tblPrEx>
        <w:trPr>
          <w:gridAfter w:val="1"/>
          <w:wAfter w:w="12" w:type="dxa"/>
        </w:trPr>
        <w:tc>
          <w:tcPr>
            <w:tcW w:w="704" w:type="dxa"/>
          </w:tcPr>
          <w:p w14:paraId="33A20B2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925B5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2022?</w:t>
            </w:r>
          </w:p>
        </w:tc>
        <w:tc>
          <w:tcPr>
            <w:tcW w:w="3140" w:type="dxa"/>
            <w:vMerge/>
          </w:tcPr>
          <w:p w14:paraId="0BC7DF39" w14:textId="77777777" w:rsidR="00E4276C" w:rsidRPr="000923DB" w:rsidRDefault="00E4276C" w:rsidP="00E4276C">
            <w:pPr>
              <w:jc w:val="both"/>
              <w:rPr>
                <w:rFonts w:ascii="Palatino Linotype" w:hAnsi="Palatino Linotype"/>
                <w:sz w:val="20"/>
                <w:szCs w:val="20"/>
              </w:rPr>
            </w:pPr>
          </w:p>
        </w:tc>
        <w:tc>
          <w:tcPr>
            <w:tcW w:w="2213" w:type="dxa"/>
            <w:vMerge/>
          </w:tcPr>
          <w:p w14:paraId="0DCB386B" w14:textId="77777777" w:rsidR="00E4276C" w:rsidRPr="000923DB" w:rsidRDefault="00E4276C" w:rsidP="00E4276C">
            <w:pPr>
              <w:jc w:val="both"/>
              <w:rPr>
                <w:rFonts w:ascii="Palatino Linotype" w:hAnsi="Palatino Linotype"/>
                <w:sz w:val="20"/>
                <w:szCs w:val="20"/>
              </w:rPr>
            </w:pPr>
          </w:p>
        </w:tc>
      </w:tr>
      <w:tr w:rsidR="000923DB" w:rsidRPr="000923DB" w14:paraId="3A91C3C4" w14:textId="77777777" w:rsidTr="00E4276C">
        <w:tblPrEx>
          <w:jc w:val="left"/>
        </w:tblPrEx>
        <w:trPr>
          <w:gridAfter w:val="1"/>
          <w:wAfter w:w="12" w:type="dxa"/>
        </w:trPr>
        <w:tc>
          <w:tcPr>
            <w:tcW w:w="704" w:type="dxa"/>
          </w:tcPr>
          <w:p w14:paraId="606D089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1EE91C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04 de octubre en el 2023?</w:t>
            </w:r>
          </w:p>
        </w:tc>
        <w:tc>
          <w:tcPr>
            <w:tcW w:w="3140" w:type="dxa"/>
            <w:vMerge/>
          </w:tcPr>
          <w:p w14:paraId="485C00E5" w14:textId="77777777" w:rsidR="00E4276C" w:rsidRPr="000923DB" w:rsidRDefault="00E4276C" w:rsidP="00E4276C">
            <w:pPr>
              <w:jc w:val="both"/>
              <w:rPr>
                <w:rFonts w:ascii="Palatino Linotype" w:hAnsi="Palatino Linotype"/>
                <w:sz w:val="20"/>
                <w:szCs w:val="20"/>
              </w:rPr>
            </w:pPr>
          </w:p>
        </w:tc>
        <w:tc>
          <w:tcPr>
            <w:tcW w:w="2213" w:type="dxa"/>
            <w:vMerge/>
          </w:tcPr>
          <w:p w14:paraId="0C9B3D77" w14:textId="77777777" w:rsidR="00E4276C" w:rsidRPr="000923DB" w:rsidRDefault="00E4276C" w:rsidP="00E4276C">
            <w:pPr>
              <w:jc w:val="both"/>
              <w:rPr>
                <w:rFonts w:ascii="Palatino Linotype" w:hAnsi="Palatino Linotype"/>
                <w:sz w:val="20"/>
                <w:szCs w:val="20"/>
              </w:rPr>
            </w:pPr>
          </w:p>
        </w:tc>
      </w:tr>
      <w:tr w:rsidR="000923DB" w:rsidRPr="000923DB" w14:paraId="7B096205" w14:textId="77777777" w:rsidTr="00E4276C">
        <w:tblPrEx>
          <w:jc w:val="left"/>
        </w:tblPrEx>
        <w:trPr>
          <w:gridAfter w:val="1"/>
          <w:wAfter w:w="12" w:type="dxa"/>
        </w:trPr>
        <w:tc>
          <w:tcPr>
            <w:tcW w:w="704" w:type="dxa"/>
          </w:tcPr>
          <w:p w14:paraId="050FFF4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1C064A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muertos de clausuras en el 2017?</w:t>
            </w:r>
          </w:p>
        </w:tc>
        <w:tc>
          <w:tcPr>
            <w:tcW w:w="3140" w:type="dxa"/>
            <w:vMerge/>
          </w:tcPr>
          <w:p w14:paraId="5CE19D00" w14:textId="77777777" w:rsidR="00E4276C" w:rsidRPr="000923DB" w:rsidRDefault="00E4276C" w:rsidP="00E4276C">
            <w:pPr>
              <w:jc w:val="both"/>
              <w:rPr>
                <w:rFonts w:ascii="Palatino Linotype" w:hAnsi="Palatino Linotype"/>
                <w:sz w:val="20"/>
                <w:szCs w:val="20"/>
              </w:rPr>
            </w:pPr>
          </w:p>
        </w:tc>
        <w:tc>
          <w:tcPr>
            <w:tcW w:w="2213" w:type="dxa"/>
            <w:vMerge/>
          </w:tcPr>
          <w:p w14:paraId="5650F665" w14:textId="77777777" w:rsidR="00E4276C" w:rsidRPr="000923DB" w:rsidRDefault="00E4276C" w:rsidP="00E4276C">
            <w:pPr>
              <w:jc w:val="both"/>
              <w:rPr>
                <w:rFonts w:ascii="Palatino Linotype" w:hAnsi="Palatino Linotype"/>
                <w:sz w:val="20"/>
                <w:szCs w:val="20"/>
              </w:rPr>
            </w:pPr>
          </w:p>
        </w:tc>
      </w:tr>
      <w:tr w:rsidR="000923DB" w:rsidRPr="000923DB" w14:paraId="027B67F7" w14:textId="77777777" w:rsidTr="00E4276C">
        <w:tblPrEx>
          <w:jc w:val="left"/>
        </w:tblPrEx>
        <w:trPr>
          <w:gridAfter w:val="1"/>
          <w:wAfter w:w="12" w:type="dxa"/>
        </w:trPr>
        <w:tc>
          <w:tcPr>
            <w:tcW w:w="704" w:type="dxa"/>
          </w:tcPr>
          <w:p w14:paraId="3202582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EFC66E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muertos en el 2018?</w:t>
            </w:r>
          </w:p>
        </w:tc>
        <w:tc>
          <w:tcPr>
            <w:tcW w:w="3140" w:type="dxa"/>
            <w:vMerge/>
          </w:tcPr>
          <w:p w14:paraId="54035446" w14:textId="77777777" w:rsidR="00E4276C" w:rsidRPr="000923DB" w:rsidRDefault="00E4276C" w:rsidP="00E4276C">
            <w:pPr>
              <w:jc w:val="both"/>
              <w:rPr>
                <w:rFonts w:ascii="Palatino Linotype" w:hAnsi="Palatino Linotype"/>
                <w:sz w:val="20"/>
                <w:szCs w:val="20"/>
              </w:rPr>
            </w:pPr>
          </w:p>
        </w:tc>
        <w:tc>
          <w:tcPr>
            <w:tcW w:w="2213" w:type="dxa"/>
            <w:vMerge/>
          </w:tcPr>
          <w:p w14:paraId="1EC4E46A" w14:textId="77777777" w:rsidR="00E4276C" w:rsidRPr="000923DB" w:rsidRDefault="00E4276C" w:rsidP="00E4276C">
            <w:pPr>
              <w:jc w:val="both"/>
              <w:rPr>
                <w:rFonts w:ascii="Palatino Linotype" w:hAnsi="Palatino Linotype"/>
                <w:sz w:val="20"/>
                <w:szCs w:val="20"/>
              </w:rPr>
            </w:pPr>
          </w:p>
        </w:tc>
      </w:tr>
      <w:tr w:rsidR="000923DB" w:rsidRPr="000923DB" w14:paraId="6C621142" w14:textId="77777777" w:rsidTr="00E4276C">
        <w:tblPrEx>
          <w:jc w:val="left"/>
        </w:tblPrEx>
        <w:trPr>
          <w:gridAfter w:val="1"/>
          <w:wAfter w:w="12" w:type="dxa"/>
        </w:trPr>
        <w:tc>
          <w:tcPr>
            <w:tcW w:w="704" w:type="dxa"/>
          </w:tcPr>
          <w:p w14:paraId="53501DB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390A4B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muertos en el 2019?</w:t>
            </w:r>
          </w:p>
        </w:tc>
        <w:tc>
          <w:tcPr>
            <w:tcW w:w="3140" w:type="dxa"/>
            <w:vMerge/>
          </w:tcPr>
          <w:p w14:paraId="1F0ACF0D" w14:textId="77777777" w:rsidR="00E4276C" w:rsidRPr="000923DB" w:rsidRDefault="00E4276C" w:rsidP="00E4276C">
            <w:pPr>
              <w:jc w:val="both"/>
              <w:rPr>
                <w:rFonts w:ascii="Palatino Linotype" w:hAnsi="Palatino Linotype"/>
                <w:sz w:val="20"/>
                <w:szCs w:val="20"/>
              </w:rPr>
            </w:pPr>
          </w:p>
        </w:tc>
        <w:tc>
          <w:tcPr>
            <w:tcW w:w="2213" w:type="dxa"/>
            <w:vMerge/>
          </w:tcPr>
          <w:p w14:paraId="7CB5FAC3" w14:textId="77777777" w:rsidR="00E4276C" w:rsidRPr="000923DB" w:rsidRDefault="00E4276C" w:rsidP="00E4276C">
            <w:pPr>
              <w:jc w:val="both"/>
              <w:rPr>
                <w:rFonts w:ascii="Palatino Linotype" w:hAnsi="Palatino Linotype"/>
                <w:sz w:val="20"/>
                <w:szCs w:val="20"/>
              </w:rPr>
            </w:pPr>
          </w:p>
        </w:tc>
      </w:tr>
      <w:tr w:rsidR="000923DB" w:rsidRPr="000923DB" w14:paraId="0A6BF25E" w14:textId="77777777" w:rsidTr="00E4276C">
        <w:tblPrEx>
          <w:jc w:val="left"/>
        </w:tblPrEx>
        <w:trPr>
          <w:gridAfter w:val="1"/>
          <w:wAfter w:w="12" w:type="dxa"/>
        </w:trPr>
        <w:tc>
          <w:tcPr>
            <w:tcW w:w="704" w:type="dxa"/>
          </w:tcPr>
          <w:p w14:paraId="093D0C1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6056C4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muertos en el 2020?</w:t>
            </w:r>
          </w:p>
        </w:tc>
        <w:tc>
          <w:tcPr>
            <w:tcW w:w="3140" w:type="dxa"/>
            <w:vMerge/>
          </w:tcPr>
          <w:p w14:paraId="1916BF4D" w14:textId="77777777" w:rsidR="00E4276C" w:rsidRPr="000923DB" w:rsidRDefault="00E4276C" w:rsidP="00E4276C">
            <w:pPr>
              <w:jc w:val="both"/>
              <w:rPr>
                <w:rFonts w:ascii="Palatino Linotype" w:hAnsi="Palatino Linotype"/>
                <w:sz w:val="20"/>
                <w:szCs w:val="20"/>
              </w:rPr>
            </w:pPr>
          </w:p>
        </w:tc>
        <w:tc>
          <w:tcPr>
            <w:tcW w:w="2213" w:type="dxa"/>
            <w:vMerge/>
          </w:tcPr>
          <w:p w14:paraId="18B59D9B" w14:textId="77777777" w:rsidR="00E4276C" w:rsidRPr="000923DB" w:rsidRDefault="00E4276C" w:rsidP="00E4276C">
            <w:pPr>
              <w:jc w:val="both"/>
              <w:rPr>
                <w:rFonts w:ascii="Palatino Linotype" w:hAnsi="Palatino Linotype"/>
                <w:sz w:val="20"/>
                <w:szCs w:val="20"/>
              </w:rPr>
            </w:pPr>
          </w:p>
        </w:tc>
      </w:tr>
      <w:tr w:rsidR="000923DB" w:rsidRPr="000923DB" w14:paraId="62979D9B" w14:textId="77777777" w:rsidTr="00E4276C">
        <w:tblPrEx>
          <w:jc w:val="left"/>
        </w:tblPrEx>
        <w:trPr>
          <w:gridAfter w:val="1"/>
          <w:wAfter w:w="12" w:type="dxa"/>
        </w:trPr>
        <w:tc>
          <w:tcPr>
            <w:tcW w:w="704" w:type="dxa"/>
          </w:tcPr>
          <w:p w14:paraId="6A3DB65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C884E2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muertos?</w:t>
            </w:r>
          </w:p>
        </w:tc>
        <w:tc>
          <w:tcPr>
            <w:tcW w:w="3140" w:type="dxa"/>
            <w:vMerge/>
          </w:tcPr>
          <w:p w14:paraId="742A998F" w14:textId="77777777" w:rsidR="00E4276C" w:rsidRPr="000923DB" w:rsidRDefault="00E4276C" w:rsidP="00E4276C">
            <w:pPr>
              <w:jc w:val="both"/>
              <w:rPr>
                <w:rFonts w:ascii="Palatino Linotype" w:hAnsi="Palatino Linotype"/>
                <w:sz w:val="20"/>
                <w:szCs w:val="20"/>
              </w:rPr>
            </w:pPr>
          </w:p>
        </w:tc>
        <w:tc>
          <w:tcPr>
            <w:tcW w:w="2213" w:type="dxa"/>
            <w:vMerge/>
          </w:tcPr>
          <w:p w14:paraId="21520507" w14:textId="77777777" w:rsidR="00E4276C" w:rsidRPr="000923DB" w:rsidRDefault="00E4276C" w:rsidP="00E4276C">
            <w:pPr>
              <w:jc w:val="both"/>
              <w:rPr>
                <w:rFonts w:ascii="Palatino Linotype" w:hAnsi="Palatino Linotype"/>
                <w:sz w:val="20"/>
                <w:szCs w:val="20"/>
              </w:rPr>
            </w:pPr>
          </w:p>
        </w:tc>
      </w:tr>
      <w:tr w:rsidR="000923DB" w:rsidRPr="000923DB" w14:paraId="39F534CF" w14:textId="77777777" w:rsidTr="00E4276C">
        <w:tblPrEx>
          <w:jc w:val="left"/>
        </w:tblPrEx>
        <w:trPr>
          <w:gridAfter w:val="1"/>
          <w:wAfter w:w="12" w:type="dxa"/>
        </w:trPr>
        <w:tc>
          <w:tcPr>
            <w:tcW w:w="704" w:type="dxa"/>
          </w:tcPr>
          <w:p w14:paraId="6D8628C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ED6986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muertos en el 2022?</w:t>
            </w:r>
          </w:p>
        </w:tc>
        <w:tc>
          <w:tcPr>
            <w:tcW w:w="3140" w:type="dxa"/>
            <w:vMerge/>
          </w:tcPr>
          <w:p w14:paraId="19A29AD7" w14:textId="77777777" w:rsidR="00E4276C" w:rsidRPr="000923DB" w:rsidRDefault="00E4276C" w:rsidP="00E4276C">
            <w:pPr>
              <w:jc w:val="both"/>
              <w:rPr>
                <w:rFonts w:ascii="Palatino Linotype" w:hAnsi="Palatino Linotype"/>
                <w:sz w:val="20"/>
                <w:szCs w:val="20"/>
              </w:rPr>
            </w:pPr>
          </w:p>
        </w:tc>
        <w:tc>
          <w:tcPr>
            <w:tcW w:w="2213" w:type="dxa"/>
            <w:vMerge/>
          </w:tcPr>
          <w:p w14:paraId="0E1AECA5" w14:textId="77777777" w:rsidR="00E4276C" w:rsidRPr="000923DB" w:rsidRDefault="00E4276C" w:rsidP="00E4276C">
            <w:pPr>
              <w:jc w:val="both"/>
              <w:rPr>
                <w:rFonts w:ascii="Palatino Linotype" w:hAnsi="Palatino Linotype"/>
                <w:sz w:val="20"/>
                <w:szCs w:val="20"/>
              </w:rPr>
            </w:pPr>
          </w:p>
        </w:tc>
      </w:tr>
      <w:tr w:rsidR="000923DB" w:rsidRPr="000923DB" w14:paraId="5E2F9AD7" w14:textId="77777777" w:rsidTr="00E4276C">
        <w:tblPrEx>
          <w:jc w:val="left"/>
        </w:tblPrEx>
        <w:trPr>
          <w:gridAfter w:val="1"/>
          <w:wAfter w:w="12" w:type="dxa"/>
        </w:trPr>
        <w:tc>
          <w:tcPr>
            <w:tcW w:w="704" w:type="dxa"/>
          </w:tcPr>
          <w:p w14:paraId="0EF7ABE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E89F04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muertos en el 2023?</w:t>
            </w:r>
          </w:p>
        </w:tc>
        <w:tc>
          <w:tcPr>
            <w:tcW w:w="3140" w:type="dxa"/>
            <w:vMerge/>
          </w:tcPr>
          <w:p w14:paraId="1CD34183" w14:textId="77777777" w:rsidR="00E4276C" w:rsidRPr="000923DB" w:rsidRDefault="00E4276C" w:rsidP="00E4276C">
            <w:pPr>
              <w:jc w:val="both"/>
              <w:rPr>
                <w:rFonts w:ascii="Palatino Linotype" w:hAnsi="Palatino Linotype"/>
                <w:sz w:val="20"/>
                <w:szCs w:val="20"/>
              </w:rPr>
            </w:pPr>
          </w:p>
        </w:tc>
        <w:tc>
          <w:tcPr>
            <w:tcW w:w="2213" w:type="dxa"/>
            <w:vMerge/>
          </w:tcPr>
          <w:p w14:paraId="6F850C23" w14:textId="77777777" w:rsidR="00E4276C" w:rsidRPr="000923DB" w:rsidRDefault="00E4276C" w:rsidP="00E4276C">
            <w:pPr>
              <w:jc w:val="both"/>
              <w:rPr>
                <w:rFonts w:ascii="Palatino Linotype" w:hAnsi="Palatino Linotype"/>
                <w:sz w:val="20"/>
                <w:szCs w:val="20"/>
              </w:rPr>
            </w:pPr>
          </w:p>
        </w:tc>
      </w:tr>
      <w:tr w:rsidR="000923DB" w:rsidRPr="000923DB" w14:paraId="40C86065" w14:textId="77777777" w:rsidTr="00E4276C">
        <w:tblPrEx>
          <w:jc w:val="left"/>
        </w:tblPrEx>
        <w:trPr>
          <w:gridAfter w:val="1"/>
          <w:wAfter w:w="12" w:type="dxa"/>
        </w:trPr>
        <w:tc>
          <w:tcPr>
            <w:tcW w:w="704" w:type="dxa"/>
          </w:tcPr>
          <w:p w14:paraId="63541B5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CA9043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2017?</w:t>
            </w:r>
          </w:p>
        </w:tc>
        <w:tc>
          <w:tcPr>
            <w:tcW w:w="3140" w:type="dxa"/>
            <w:vMerge/>
          </w:tcPr>
          <w:p w14:paraId="6B145DC4" w14:textId="77777777" w:rsidR="00E4276C" w:rsidRPr="000923DB" w:rsidRDefault="00E4276C" w:rsidP="00E4276C">
            <w:pPr>
              <w:jc w:val="both"/>
              <w:rPr>
                <w:rFonts w:ascii="Palatino Linotype" w:hAnsi="Palatino Linotype"/>
                <w:sz w:val="20"/>
                <w:szCs w:val="20"/>
              </w:rPr>
            </w:pPr>
          </w:p>
        </w:tc>
        <w:tc>
          <w:tcPr>
            <w:tcW w:w="2213" w:type="dxa"/>
            <w:vMerge/>
          </w:tcPr>
          <w:p w14:paraId="075E1E98" w14:textId="77777777" w:rsidR="00E4276C" w:rsidRPr="000923DB" w:rsidRDefault="00E4276C" w:rsidP="00E4276C">
            <w:pPr>
              <w:jc w:val="both"/>
              <w:rPr>
                <w:rFonts w:ascii="Palatino Linotype" w:hAnsi="Palatino Linotype"/>
                <w:sz w:val="20"/>
                <w:szCs w:val="20"/>
              </w:rPr>
            </w:pPr>
          </w:p>
        </w:tc>
      </w:tr>
      <w:tr w:rsidR="000923DB" w:rsidRPr="000923DB" w14:paraId="4743262B" w14:textId="77777777" w:rsidTr="00E4276C">
        <w:tblPrEx>
          <w:jc w:val="left"/>
        </w:tblPrEx>
        <w:trPr>
          <w:gridAfter w:val="1"/>
          <w:wAfter w:w="12" w:type="dxa"/>
        </w:trPr>
        <w:tc>
          <w:tcPr>
            <w:tcW w:w="704" w:type="dxa"/>
          </w:tcPr>
          <w:p w14:paraId="6226DEDA"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8403B1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2018?</w:t>
            </w:r>
          </w:p>
        </w:tc>
        <w:tc>
          <w:tcPr>
            <w:tcW w:w="3140" w:type="dxa"/>
            <w:vMerge/>
          </w:tcPr>
          <w:p w14:paraId="2326EE45" w14:textId="77777777" w:rsidR="00E4276C" w:rsidRPr="000923DB" w:rsidRDefault="00E4276C" w:rsidP="00E4276C">
            <w:pPr>
              <w:jc w:val="both"/>
              <w:rPr>
                <w:rFonts w:ascii="Palatino Linotype" w:hAnsi="Palatino Linotype"/>
                <w:sz w:val="20"/>
                <w:szCs w:val="20"/>
              </w:rPr>
            </w:pPr>
          </w:p>
        </w:tc>
        <w:tc>
          <w:tcPr>
            <w:tcW w:w="2213" w:type="dxa"/>
            <w:vMerge/>
          </w:tcPr>
          <w:p w14:paraId="278F808B" w14:textId="77777777" w:rsidR="00E4276C" w:rsidRPr="000923DB" w:rsidRDefault="00E4276C" w:rsidP="00E4276C">
            <w:pPr>
              <w:jc w:val="both"/>
              <w:rPr>
                <w:rFonts w:ascii="Palatino Linotype" w:hAnsi="Palatino Linotype"/>
                <w:sz w:val="20"/>
                <w:szCs w:val="20"/>
              </w:rPr>
            </w:pPr>
          </w:p>
        </w:tc>
      </w:tr>
      <w:tr w:rsidR="000923DB" w:rsidRPr="000923DB" w14:paraId="2D7E85D2" w14:textId="77777777" w:rsidTr="00E4276C">
        <w:tblPrEx>
          <w:jc w:val="left"/>
        </w:tblPrEx>
        <w:trPr>
          <w:gridAfter w:val="1"/>
          <w:wAfter w:w="12" w:type="dxa"/>
        </w:trPr>
        <w:tc>
          <w:tcPr>
            <w:tcW w:w="704" w:type="dxa"/>
          </w:tcPr>
          <w:p w14:paraId="761C190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EF8565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2019?</w:t>
            </w:r>
          </w:p>
        </w:tc>
        <w:tc>
          <w:tcPr>
            <w:tcW w:w="3140" w:type="dxa"/>
            <w:vMerge/>
          </w:tcPr>
          <w:p w14:paraId="08142D2F" w14:textId="77777777" w:rsidR="00E4276C" w:rsidRPr="000923DB" w:rsidRDefault="00E4276C" w:rsidP="00E4276C">
            <w:pPr>
              <w:jc w:val="both"/>
              <w:rPr>
                <w:rFonts w:ascii="Palatino Linotype" w:hAnsi="Palatino Linotype"/>
                <w:sz w:val="20"/>
                <w:szCs w:val="20"/>
              </w:rPr>
            </w:pPr>
          </w:p>
        </w:tc>
        <w:tc>
          <w:tcPr>
            <w:tcW w:w="2213" w:type="dxa"/>
            <w:vMerge/>
          </w:tcPr>
          <w:p w14:paraId="091609B1" w14:textId="77777777" w:rsidR="00E4276C" w:rsidRPr="000923DB" w:rsidRDefault="00E4276C" w:rsidP="00E4276C">
            <w:pPr>
              <w:jc w:val="both"/>
              <w:rPr>
                <w:rFonts w:ascii="Palatino Linotype" w:hAnsi="Palatino Linotype"/>
                <w:sz w:val="20"/>
                <w:szCs w:val="20"/>
              </w:rPr>
            </w:pPr>
          </w:p>
        </w:tc>
      </w:tr>
      <w:tr w:rsidR="000923DB" w:rsidRPr="000923DB" w14:paraId="28600871" w14:textId="77777777" w:rsidTr="00E4276C">
        <w:tblPrEx>
          <w:jc w:val="left"/>
        </w:tblPrEx>
        <w:trPr>
          <w:gridAfter w:val="1"/>
          <w:wAfter w:w="12" w:type="dxa"/>
        </w:trPr>
        <w:tc>
          <w:tcPr>
            <w:tcW w:w="704" w:type="dxa"/>
          </w:tcPr>
          <w:p w14:paraId="69E09DC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912E3D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2020?</w:t>
            </w:r>
          </w:p>
        </w:tc>
        <w:tc>
          <w:tcPr>
            <w:tcW w:w="3140" w:type="dxa"/>
            <w:vMerge/>
          </w:tcPr>
          <w:p w14:paraId="14BBA08D" w14:textId="77777777" w:rsidR="00E4276C" w:rsidRPr="000923DB" w:rsidRDefault="00E4276C" w:rsidP="00E4276C">
            <w:pPr>
              <w:jc w:val="both"/>
              <w:rPr>
                <w:rFonts w:ascii="Palatino Linotype" w:hAnsi="Palatino Linotype"/>
                <w:sz w:val="20"/>
                <w:szCs w:val="20"/>
              </w:rPr>
            </w:pPr>
          </w:p>
        </w:tc>
        <w:tc>
          <w:tcPr>
            <w:tcW w:w="2213" w:type="dxa"/>
            <w:vMerge/>
          </w:tcPr>
          <w:p w14:paraId="7D0AF4D8" w14:textId="77777777" w:rsidR="00E4276C" w:rsidRPr="000923DB" w:rsidRDefault="00E4276C" w:rsidP="00E4276C">
            <w:pPr>
              <w:jc w:val="both"/>
              <w:rPr>
                <w:rFonts w:ascii="Palatino Linotype" w:hAnsi="Palatino Linotype"/>
                <w:sz w:val="20"/>
                <w:szCs w:val="20"/>
              </w:rPr>
            </w:pPr>
          </w:p>
        </w:tc>
      </w:tr>
      <w:tr w:rsidR="000923DB" w:rsidRPr="000923DB" w14:paraId="03E1BDE9" w14:textId="77777777" w:rsidTr="00E4276C">
        <w:tblPrEx>
          <w:jc w:val="left"/>
        </w:tblPrEx>
        <w:trPr>
          <w:gridAfter w:val="1"/>
          <w:wAfter w:w="12" w:type="dxa"/>
        </w:trPr>
        <w:tc>
          <w:tcPr>
            <w:tcW w:w="704" w:type="dxa"/>
          </w:tcPr>
          <w:p w14:paraId="0730A83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0B17B8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heno y lama?</w:t>
            </w:r>
          </w:p>
        </w:tc>
        <w:tc>
          <w:tcPr>
            <w:tcW w:w="3140" w:type="dxa"/>
            <w:vMerge/>
          </w:tcPr>
          <w:p w14:paraId="63DBC892" w14:textId="77777777" w:rsidR="00E4276C" w:rsidRPr="000923DB" w:rsidRDefault="00E4276C" w:rsidP="00E4276C">
            <w:pPr>
              <w:jc w:val="both"/>
              <w:rPr>
                <w:rFonts w:ascii="Palatino Linotype" w:hAnsi="Palatino Linotype"/>
                <w:sz w:val="20"/>
                <w:szCs w:val="20"/>
              </w:rPr>
            </w:pPr>
          </w:p>
        </w:tc>
        <w:tc>
          <w:tcPr>
            <w:tcW w:w="2213" w:type="dxa"/>
            <w:vMerge/>
          </w:tcPr>
          <w:p w14:paraId="01AA789D" w14:textId="77777777" w:rsidR="00E4276C" w:rsidRPr="000923DB" w:rsidRDefault="00E4276C" w:rsidP="00E4276C">
            <w:pPr>
              <w:jc w:val="both"/>
              <w:rPr>
                <w:rFonts w:ascii="Palatino Linotype" w:hAnsi="Palatino Linotype"/>
                <w:sz w:val="20"/>
                <w:szCs w:val="20"/>
              </w:rPr>
            </w:pPr>
          </w:p>
        </w:tc>
      </w:tr>
      <w:tr w:rsidR="000923DB" w:rsidRPr="000923DB" w14:paraId="024F2D5F" w14:textId="77777777" w:rsidTr="00E4276C">
        <w:tblPrEx>
          <w:jc w:val="left"/>
        </w:tblPrEx>
        <w:trPr>
          <w:gridAfter w:val="1"/>
          <w:wAfter w:w="12" w:type="dxa"/>
        </w:trPr>
        <w:tc>
          <w:tcPr>
            <w:tcW w:w="704" w:type="dxa"/>
          </w:tcPr>
          <w:p w14:paraId="063F40D5"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3A6E3C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2022?</w:t>
            </w:r>
          </w:p>
        </w:tc>
        <w:tc>
          <w:tcPr>
            <w:tcW w:w="3140" w:type="dxa"/>
            <w:vMerge/>
          </w:tcPr>
          <w:p w14:paraId="747DA4B5" w14:textId="77777777" w:rsidR="00E4276C" w:rsidRPr="000923DB" w:rsidRDefault="00E4276C" w:rsidP="00E4276C">
            <w:pPr>
              <w:jc w:val="both"/>
              <w:rPr>
                <w:rFonts w:ascii="Palatino Linotype" w:hAnsi="Palatino Linotype"/>
                <w:sz w:val="20"/>
                <w:szCs w:val="20"/>
              </w:rPr>
            </w:pPr>
          </w:p>
        </w:tc>
        <w:tc>
          <w:tcPr>
            <w:tcW w:w="2213" w:type="dxa"/>
            <w:vMerge/>
          </w:tcPr>
          <w:p w14:paraId="1324B562" w14:textId="77777777" w:rsidR="00E4276C" w:rsidRPr="000923DB" w:rsidRDefault="00E4276C" w:rsidP="00E4276C">
            <w:pPr>
              <w:jc w:val="both"/>
              <w:rPr>
                <w:rFonts w:ascii="Palatino Linotype" w:hAnsi="Palatino Linotype"/>
                <w:sz w:val="20"/>
                <w:szCs w:val="20"/>
              </w:rPr>
            </w:pPr>
          </w:p>
        </w:tc>
      </w:tr>
      <w:tr w:rsidR="000923DB" w:rsidRPr="000923DB" w14:paraId="08B07082" w14:textId="77777777" w:rsidTr="00E4276C">
        <w:tblPrEx>
          <w:jc w:val="left"/>
        </w:tblPrEx>
        <w:trPr>
          <w:gridAfter w:val="1"/>
          <w:wAfter w:w="12" w:type="dxa"/>
        </w:trPr>
        <w:tc>
          <w:tcPr>
            <w:tcW w:w="704" w:type="dxa"/>
          </w:tcPr>
          <w:p w14:paraId="328C54E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CA1EF0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heno y lama en el 2023?</w:t>
            </w:r>
          </w:p>
        </w:tc>
        <w:tc>
          <w:tcPr>
            <w:tcW w:w="3140" w:type="dxa"/>
            <w:vMerge/>
          </w:tcPr>
          <w:p w14:paraId="7B5B8022" w14:textId="77777777" w:rsidR="00E4276C" w:rsidRPr="000923DB" w:rsidRDefault="00E4276C" w:rsidP="00E4276C">
            <w:pPr>
              <w:jc w:val="both"/>
              <w:rPr>
                <w:rFonts w:ascii="Palatino Linotype" w:hAnsi="Palatino Linotype"/>
                <w:sz w:val="20"/>
                <w:szCs w:val="20"/>
              </w:rPr>
            </w:pPr>
          </w:p>
        </w:tc>
        <w:tc>
          <w:tcPr>
            <w:tcW w:w="2213" w:type="dxa"/>
            <w:vMerge/>
          </w:tcPr>
          <w:p w14:paraId="004F9915" w14:textId="77777777" w:rsidR="00E4276C" w:rsidRPr="000923DB" w:rsidRDefault="00E4276C" w:rsidP="00E4276C">
            <w:pPr>
              <w:jc w:val="both"/>
              <w:rPr>
                <w:rFonts w:ascii="Palatino Linotype" w:hAnsi="Palatino Linotype"/>
                <w:sz w:val="20"/>
                <w:szCs w:val="20"/>
              </w:rPr>
            </w:pPr>
          </w:p>
        </w:tc>
      </w:tr>
      <w:tr w:rsidR="000923DB" w:rsidRPr="000923DB" w14:paraId="256EB419" w14:textId="77777777" w:rsidTr="00E4276C">
        <w:tblPrEx>
          <w:jc w:val="left"/>
        </w:tblPrEx>
        <w:trPr>
          <w:gridAfter w:val="1"/>
          <w:wAfter w:w="12" w:type="dxa"/>
        </w:trPr>
        <w:tc>
          <w:tcPr>
            <w:tcW w:w="704" w:type="dxa"/>
          </w:tcPr>
          <w:p w14:paraId="73D8CF57"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F9739F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2017?</w:t>
            </w:r>
          </w:p>
        </w:tc>
        <w:tc>
          <w:tcPr>
            <w:tcW w:w="3140" w:type="dxa"/>
            <w:vMerge/>
          </w:tcPr>
          <w:p w14:paraId="47970BD9" w14:textId="77777777" w:rsidR="00E4276C" w:rsidRPr="000923DB" w:rsidRDefault="00E4276C" w:rsidP="00E4276C">
            <w:pPr>
              <w:jc w:val="both"/>
              <w:rPr>
                <w:rFonts w:ascii="Palatino Linotype" w:hAnsi="Palatino Linotype"/>
                <w:sz w:val="20"/>
                <w:szCs w:val="20"/>
              </w:rPr>
            </w:pPr>
          </w:p>
        </w:tc>
        <w:tc>
          <w:tcPr>
            <w:tcW w:w="2213" w:type="dxa"/>
            <w:vMerge/>
          </w:tcPr>
          <w:p w14:paraId="08AE653E" w14:textId="77777777" w:rsidR="00E4276C" w:rsidRPr="000923DB" w:rsidRDefault="00E4276C" w:rsidP="00E4276C">
            <w:pPr>
              <w:jc w:val="both"/>
              <w:rPr>
                <w:rFonts w:ascii="Palatino Linotype" w:hAnsi="Palatino Linotype"/>
                <w:sz w:val="20"/>
                <w:szCs w:val="20"/>
              </w:rPr>
            </w:pPr>
          </w:p>
        </w:tc>
      </w:tr>
      <w:tr w:rsidR="000923DB" w:rsidRPr="000923DB" w14:paraId="7A81BDA4" w14:textId="77777777" w:rsidTr="00E4276C">
        <w:tblPrEx>
          <w:jc w:val="left"/>
        </w:tblPrEx>
        <w:trPr>
          <w:gridAfter w:val="1"/>
          <w:wAfter w:w="12" w:type="dxa"/>
        </w:trPr>
        <w:tc>
          <w:tcPr>
            <w:tcW w:w="704" w:type="dxa"/>
          </w:tcPr>
          <w:p w14:paraId="22FFDBE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CA3147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2018?</w:t>
            </w:r>
          </w:p>
        </w:tc>
        <w:tc>
          <w:tcPr>
            <w:tcW w:w="3140" w:type="dxa"/>
            <w:vMerge/>
          </w:tcPr>
          <w:p w14:paraId="2753F464" w14:textId="77777777" w:rsidR="00E4276C" w:rsidRPr="000923DB" w:rsidRDefault="00E4276C" w:rsidP="00E4276C">
            <w:pPr>
              <w:jc w:val="both"/>
              <w:rPr>
                <w:rFonts w:ascii="Palatino Linotype" w:hAnsi="Palatino Linotype"/>
                <w:sz w:val="20"/>
                <w:szCs w:val="20"/>
              </w:rPr>
            </w:pPr>
          </w:p>
        </w:tc>
        <w:tc>
          <w:tcPr>
            <w:tcW w:w="2213" w:type="dxa"/>
            <w:vMerge/>
          </w:tcPr>
          <w:p w14:paraId="5AD362CA" w14:textId="77777777" w:rsidR="00E4276C" w:rsidRPr="000923DB" w:rsidRDefault="00E4276C" w:rsidP="00E4276C">
            <w:pPr>
              <w:jc w:val="both"/>
              <w:rPr>
                <w:rFonts w:ascii="Palatino Linotype" w:hAnsi="Palatino Linotype"/>
                <w:sz w:val="20"/>
                <w:szCs w:val="20"/>
              </w:rPr>
            </w:pPr>
          </w:p>
        </w:tc>
      </w:tr>
      <w:tr w:rsidR="000923DB" w:rsidRPr="000923DB" w14:paraId="1C160676" w14:textId="77777777" w:rsidTr="00E4276C">
        <w:tblPrEx>
          <w:jc w:val="left"/>
        </w:tblPrEx>
        <w:trPr>
          <w:gridAfter w:val="1"/>
          <w:wAfter w:w="12" w:type="dxa"/>
        </w:trPr>
        <w:tc>
          <w:tcPr>
            <w:tcW w:w="704" w:type="dxa"/>
          </w:tcPr>
          <w:p w14:paraId="5E5529B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042F774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2019?</w:t>
            </w:r>
          </w:p>
        </w:tc>
        <w:tc>
          <w:tcPr>
            <w:tcW w:w="3140" w:type="dxa"/>
            <w:vMerge/>
          </w:tcPr>
          <w:p w14:paraId="2BFEBD8D" w14:textId="77777777" w:rsidR="00E4276C" w:rsidRPr="000923DB" w:rsidRDefault="00E4276C" w:rsidP="00E4276C">
            <w:pPr>
              <w:jc w:val="both"/>
              <w:rPr>
                <w:rFonts w:ascii="Palatino Linotype" w:hAnsi="Palatino Linotype"/>
                <w:sz w:val="20"/>
                <w:szCs w:val="20"/>
              </w:rPr>
            </w:pPr>
          </w:p>
        </w:tc>
        <w:tc>
          <w:tcPr>
            <w:tcW w:w="2213" w:type="dxa"/>
            <w:vMerge/>
          </w:tcPr>
          <w:p w14:paraId="66BA81E4" w14:textId="77777777" w:rsidR="00E4276C" w:rsidRPr="000923DB" w:rsidRDefault="00E4276C" w:rsidP="00E4276C">
            <w:pPr>
              <w:jc w:val="both"/>
              <w:rPr>
                <w:rFonts w:ascii="Palatino Linotype" w:hAnsi="Palatino Linotype"/>
                <w:sz w:val="20"/>
                <w:szCs w:val="20"/>
              </w:rPr>
            </w:pPr>
          </w:p>
        </w:tc>
      </w:tr>
      <w:tr w:rsidR="000923DB" w:rsidRPr="000923DB" w14:paraId="18B3C761" w14:textId="77777777" w:rsidTr="00E4276C">
        <w:tblPrEx>
          <w:jc w:val="left"/>
        </w:tblPrEx>
        <w:trPr>
          <w:gridAfter w:val="1"/>
          <w:wAfter w:w="12" w:type="dxa"/>
        </w:trPr>
        <w:tc>
          <w:tcPr>
            <w:tcW w:w="704" w:type="dxa"/>
          </w:tcPr>
          <w:p w14:paraId="14028F4C"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4140137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2020?</w:t>
            </w:r>
          </w:p>
        </w:tc>
        <w:tc>
          <w:tcPr>
            <w:tcW w:w="3140" w:type="dxa"/>
            <w:vMerge/>
          </w:tcPr>
          <w:p w14:paraId="52370F7F" w14:textId="77777777" w:rsidR="00E4276C" w:rsidRPr="000923DB" w:rsidRDefault="00E4276C" w:rsidP="00E4276C">
            <w:pPr>
              <w:jc w:val="both"/>
              <w:rPr>
                <w:rFonts w:ascii="Palatino Linotype" w:hAnsi="Palatino Linotype"/>
                <w:sz w:val="20"/>
                <w:szCs w:val="20"/>
              </w:rPr>
            </w:pPr>
          </w:p>
        </w:tc>
        <w:tc>
          <w:tcPr>
            <w:tcW w:w="2213" w:type="dxa"/>
            <w:vMerge/>
          </w:tcPr>
          <w:p w14:paraId="255A6A7B" w14:textId="77777777" w:rsidR="00E4276C" w:rsidRPr="000923DB" w:rsidRDefault="00E4276C" w:rsidP="00E4276C">
            <w:pPr>
              <w:jc w:val="both"/>
              <w:rPr>
                <w:rFonts w:ascii="Palatino Linotype" w:hAnsi="Palatino Linotype"/>
                <w:sz w:val="20"/>
                <w:szCs w:val="20"/>
              </w:rPr>
            </w:pPr>
          </w:p>
        </w:tc>
      </w:tr>
      <w:tr w:rsidR="000923DB" w:rsidRPr="000923DB" w14:paraId="10D5E111" w14:textId="77777777" w:rsidTr="00E4276C">
        <w:tblPrEx>
          <w:jc w:val="left"/>
        </w:tblPrEx>
        <w:trPr>
          <w:gridAfter w:val="1"/>
          <w:wAfter w:w="12" w:type="dxa"/>
        </w:trPr>
        <w:tc>
          <w:tcPr>
            <w:tcW w:w="704" w:type="dxa"/>
          </w:tcPr>
          <w:p w14:paraId="43F48DC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7F01EA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de luces de bengala?</w:t>
            </w:r>
          </w:p>
        </w:tc>
        <w:tc>
          <w:tcPr>
            <w:tcW w:w="3140" w:type="dxa"/>
            <w:vMerge/>
          </w:tcPr>
          <w:p w14:paraId="71D5B7B3" w14:textId="77777777" w:rsidR="00E4276C" w:rsidRPr="000923DB" w:rsidRDefault="00E4276C" w:rsidP="00E4276C">
            <w:pPr>
              <w:jc w:val="both"/>
              <w:rPr>
                <w:rFonts w:ascii="Palatino Linotype" w:hAnsi="Palatino Linotype"/>
                <w:sz w:val="20"/>
                <w:szCs w:val="20"/>
              </w:rPr>
            </w:pPr>
          </w:p>
        </w:tc>
        <w:tc>
          <w:tcPr>
            <w:tcW w:w="2213" w:type="dxa"/>
            <w:vMerge/>
          </w:tcPr>
          <w:p w14:paraId="2EF53A9A" w14:textId="77777777" w:rsidR="00E4276C" w:rsidRPr="000923DB" w:rsidRDefault="00E4276C" w:rsidP="00E4276C">
            <w:pPr>
              <w:jc w:val="both"/>
              <w:rPr>
                <w:rFonts w:ascii="Palatino Linotype" w:hAnsi="Palatino Linotype"/>
                <w:sz w:val="20"/>
                <w:szCs w:val="20"/>
              </w:rPr>
            </w:pPr>
          </w:p>
        </w:tc>
      </w:tr>
      <w:tr w:rsidR="000923DB" w:rsidRPr="000923DB" w14:paraId="796EA055" w14:textId="77777777" w:rsidTr="00E4276C">
        <w:tblPrEx>
          <w:jc w:val="left"/>
        </w:tblPrEx>
        <w:trPr>
          <w:gridAfter w:val="1"/>
          <w:wAfter w:w="12" w:type="dxa"/>
        </w:trPr>
        <w:tc>
          <w:tcPr>
            <w:tcW w:w="704" w:type="dxa"/>
          </w:tcPr>
          <w:p w14:paraId="782808B6"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2E32F8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2022?</w:t>
            </w:r>
          </w:p>
        </w:tc>
        <w:tc>
          <w:tcPr>
            <w:tcW w:w="3140" w:type="dxa"/>
            <w:vMerge/>
          </w:tcPr>
          <w:p w14:paraId="50A2CF77" w14:textId="77777777" w:rsidR="00E4276C" w:rsidRPr="000923DB" w:rsidRDefault="00E4276C" w:rsidP="00E4276C">
            <w:pPr>
              <w:jc w:val="both"/>
              <w:rPr>
                <w:rFonts w:ascii="Palatino Linotype" w:hAnsi="Palatino Linotype"/>
                <w:sz w:val="20"/>
                <w:szCs w:val="20"/>
              </w:rPr>
            </w:pPr>
          </w:p>
        </w:tc>
        <w:tc>
          <w:tcPr>
            <w:tcW w:w="2213" w:type="dxa"/>
            <w:vMerge/>
          </w:tcPr>
          <w:p w14:paraId="10FDF362" w14:textId="77777777" w:rsidR="00E4276C" w:rsidRPr="000923DB" w:rsidRDefault="00E4276C" w:rsidP="00E4276C">
            <w:pPr>
              <w:jc w:val="both"/>
              <w:rPr>
                <w:rFonts w:ascii="Palatino Linotype" w:hAnsi="Palatino Linotype"/>
                <w:sz w:val="20"/>
                <w:szCs w:val="20"/>
              </w:rPr>
            </w:pPr>
          </w:p>
        </w:tc>
      </w:tr>
      <w:tr w:rsidR="000923DB" w:rsidRPr="000923DB" w14:paraId="77601FAE" w14:textId="77777777" w:rsidTr="00E4276C">
        <w:tblPrEx>
          <w:jc w:val="left"/>
        </w:tblPrEx>
        <w:trPr>
          <w:gridAfter w:val="1"/>
          <w:wAfter w:w="12" w:type="dxa"/>
        </w:trPr>
        <w:tc>
          <w:tcPr>
            <w:tcW w:w="704" w:type="dxa"/>
          </w:tcPr>
          <w:p w14:paraId="2409E3C0"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2A7314C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de luces de bengala en el 2023?</w:t>
            </w:r>
          </w:p>
        </w:tc>
        <w:tc>
          <w:tcPr>
            <w:tcW w:w="3140" w:type="dxa"/>
            <w:vMerge/>
          </w:tcPr>
          <w:p w14:paraId="1BF173A2" w14:textId="77777777" w:rsidR="00E4276C" w:rsidRPr="000923DB" w:rsidRDefault="00E4276C" w:rsidP="00E4276C">
            <w:pPr>
              <w:jc w:val="both"/>
              <w:rPr>
                <w:rFonts w:ascii="Palatino Linotype" w:hAnsi="Palatino Linotype"/>
                <w:sz w:val="20"/>
                <w:szCs w:val="20"/>
              </w:rPr>
            </w:pPr>
          </w:p>
        </w:tc>
        <w:tc>
          <w:tcPr>
            <w:tcW w:w="2213" w:type="dxa"/>
            <w:vMerge/>
          </w:tcPr>
          <w:p w14:paraId="18EDD70F" w14:textId="77777777" w:rsidR="00E4276C" w:rsidRPr="000923DB" w:rsidRDefault="00E4276C" w:rsidP="00E4276C">
            <w:pPr>
              <w:jc w:val="both"/>
              <w:rPr>
                <w:rFonts w:ascii="Palatino Linotype" w:hAnsi="Palatino Linotype"/>
                <w:sz w:val="20"/>
                <w:szCs w:val="20"/>
              </w:rPr>
            </w:pPr>
          </w:p>
        </w:tc>
      </w:tr>
      <w:tr w:rsidR="000923DB" w:rsidRPr="000923DB" w14:paraId="19912672" w14:textId="77777777" w:rsidTr="00E4276C">
        <w:tblPrEx>
          <w:jc w:val="left"/>
        </w:tblPrEx>
        <w:trPr>
          <w:gridAfter w:val="1"/>
          <w:wAfter w:w="12" w:type="dxa"/>
        </w:trPr>
        <w:tc>
          <w:tcPr>
            <w:tcW w:w="704" w:type="dxa"/>
          </w:tcPr>
          <w:p w14:paraId="3DAC501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168A7D1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2017?</w:t>
            </w:r>
          </w:p>
        </w:tc>
        <w:tc>
          <w:tcPr>
            <w:tcW w:w="3140" w:type="dxa"/>
            <w:vMerge/>
          </w:tcPr>
          <w:p w14:paraId="59EEC927" w14:textId="77777777" w:rsidR="00E4276C" w:rsidRPr="000923DB" w:rsidRDefault="00E4276C" w:rsidP="00E4276C">
            <w:pPr>
              <w:jc w:val="both"/>
              <w:rPr>
                <w:rFonts w:ascii="Palatino Linotype" w:hAnsi="Palatino Linotype"/>
                <w:sz w:val="20"/>
                <w:szCs w:val="20"/>
              </w:rPr>
            </w:pPr>
          </w:p>
        </w:tc>
        <w:tc>
          <w:tcPr>
            <w:tcW w:w="2213" w:type="dxa"/>
            <w:vMerge/>
          </w:tcPr>
          <w:p w14:paraId="38A7D488" w14:textId="77777777" w:rsidR="00E4276C" w:rsidRPr="000923DB" w:rsidRDefault="00E4276C" w:rsidP="00E4276C">
            <w:pPr>
              <w:jc w:val="both"/>
              <w:rPr>
                <w:rFonts w:ascii="Palatino Linotype" w:hAnsi="Palatino Linotype"/>
                <w:sz w:val="20"/>
                <w:szCs w:val="20"/>
              </w:rPr>
            </w:pPr>
          </w:p>
        </w:tc>
      </w:tr>
      <w:tr w:rsidR="000923DB" w:rsidRPr="000923DB" w14:paraId="6F6EF7F2" w14:textId="77777777" w:rsidTr="00E4276C">
        <w:tblPrEx>
          <w:jc w:val="left"/>
        </w:tblPrEx>
        <w:trPr>
          <w:gridAfter w:val="1"/>
          <w:wAfter w:w="12" w:type="dxa"/>
        </w:trPr>
        <w:tc>
          <w:tcPr>
            <w:tcW w:w="704" w:type="dxa"/>
          </w:tcPr>
          <w:p w14:paraId="707CB05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A86CE8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2018?</w:t>
            </w:r>
          </w:p>
        </w:tc>
        <w:tc>
          <w:tcPr>
            <w:tcW w:w="3140" w:type="dxa"/>
            <w:vMerge/>
          </w:tcPr>
          <w:p w14:paraId="20ADFCDE" w14:textId="77777777" w:rsidR="00E4276C" w:rsidRPr="000923DB" w:rsidRDefault="00E4276C" w:rsidP="00E4276C">
            <w:pPr>
              <w:jc w:val="both"/>
              <w:rPr>
                <w:rFonts w:ascii="Palatino Linotype" w:hAnsi="Palatino Linotype"/>
                <w:sz w:val="20"/>
                <w:szCs w:val="20"/>
              </w:rPr>
            </w:pPr>
          </w:p>
        </w:tc>
        <w:tc>
          <w:tcPr>
            <w:tcW w:w="2213" w:type="dxa"/>
            <w:vMerge/>
          </w:tcPr>
          <w:p w14:paraId="4DCA92CF" w14:textId="77777777" w:rsidR="00E4276C" w:rsidRPr="000923DB" w:rsidRDefault="00E4276C" w:rsidP="00E4276C">
            <w:pPr>
              <w:jc w:val="both"/>
              <w:rPr>
                <w:rFonts w:ascii="Palatino Linotype" w:hAnsi="Palatino Linotype"/>
                <w:sz w:val="20"/>
                <w:szCs w:val="20"/>
              </w:rPr>
            </w:pPr>
          </w:p>
        </w:tc>
      </w:tr>
      <w:tr w:rsidR="000923DB" w:rsidRPr="000923DB" w14:paraId="33C35DD9" w14:textId="77777777" w:rsidTr="00E4276C">
        <w:tblPrEx>
          <w:jc w:val="left"/>
        </w:tblPrEx>
        <w:trPr>
          <w:gridAfter w:val="1"/>
          <w:wAfter w:w="12" w:type="dxa"/>
        </w:trPr>
        <w:tc>
          <w:tcPr>
            <w:tcW w:w="704" w:type="dxa"/>
          </w:tcPr>
          <w:p w14:paraId="0F2AFC9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F28380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2019?</w:t>
            </w:r>
          </w:p>
        </w:tc>
        <w:tc>
          <w:tcPr>
            <w:tcW w:w="3140" w:type="dxa"/>
            <w:vMerge/>
          </w:tcPr>
          <w:p w14:paraId="44FAD104" w14:textId="77777777" w:rsidR="00E4276C" w:rsidRPr="000923DB" w:rsidRDefault="00E4276C" w:rsidP="00E4276C">
            <w:pPr>
              <w:jc w:val="both"/>
              <w:rPr>
                <w:rFonts w:ascii="Palatino Linotype" w:hAnsi="Palatino Linotype"/>
                <w:sz w:val="20"/>
                <w:szCs w:val="20"/>
              </w:rPr>
            </w:pPr>
          </w:p>
        </w:tc>
        <w:tc>
          <w:tcPr>
            <w:tcW w:w="2213" w:type="dxa"/>
            <w:vMerge/>
          </w:tcPr>
          <w:p w14:paraId="65316A2E" w14:textId="77777777" w:rsidR="00E4276C" w:rsidRPr="000923DB" w:rsidRDefault="00E4276C" w:rsidP="00E4276C">
            <w:pPr>
              <w:jc w:val="both"/>
              <w:rPr>
                <w:rFonts w:ascii="Palatino Linotype" w:hAnsi="Palatino Linotype"/>
                <w:sz w:val="20"/>
                <w:szCs w:val="20"/>
              </w:rPr>
            </w:pPr>
          </w:p>
        </w:tc>
      </w:tr>
      <w:tr w:rsidR="000923DB" w:rsidRPr="000923DB" w14:paraId="6D8F53D4" w14:textId="77777777" w:rsidTr="00E4276C">
        <w:tblPrEx>
          <w:jc w:val="left"/>
        </w:tblPrEx>
        <w:trPr>
          <w:gridAfter w:val="1"/>
          <w:wAfter w:w="12" w:type="dxa"/>
        </w:trPr>
        <w:tc>
          <w:tcPr>
            <w:tcW w:w="704" w:type="dxa"/>
          </w:tcPr>
          <w:p w14:paraId="68F42053"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8890FD4"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2020?</w:t>
            </w:r>
          </w:p>
        </w:tc>
        <w:tc>
          <w:tcPr>
            <w:tcW w:w="3140" w:type="dxa"/>
            <w:vMerge/>
          </w:tcPr>
          <w:p w14:paraId="3D3125A3" w14:textId="77777777" w:rsidR="00E4276C" w:rsidRPr="000923DB" w:rsidRDefault="00E4276C" w:rsidP="00E4276C">
            <w:pPr>
              <w:jc w:val="both"/>
              <w:rPr>
                <w:rFonts w:ascii="Palatino Linotype" w:hAnsi="Palatino Linotype"/>
                <w:sz w:val="20"/>
                <w:szCs w:val="20"/>
              </w:rPr>
            </w:pPr>
          </w:p>
        </w:tc>
        <w:tc>
          <w:tcPr>
            <w:tcW w:w="2213" w:type="dxa"/>
            <w:vMerge/>
          </w:tcPr>
          <w:p w14:paraId="217DAE2A" w14:textId="77777777" w:rsidR="00E4276C" w:rsidRPr="000923DB" w:rsidRDefault="00E4276C" w:rsidP="00E4276C">
            <w:pPr>
              <w:jc w:val="both"/>
              <w:rPr>
                <w:rFonts w:ascii="Palatino Linotype" w:hAnsi="Palatino Linotype"/>
                <w:sz w:val="20"/>
                <w:szCs w:val="20"/>
              </w:rPr>
            </w:pPr>
          </w:p>
        </w:tc>
      </w:tr>
      <w:tr w:rsidR="000923DB" w:rsidRPr="000923DB" w14:paraId="6A849D80" w14:textId="77777777" w:rsidTr="00E4276C">
        <w:tblPrEx>
          <w:jc w:val="left"/>
        </w:tblPrEx>
        <w:trPr>
          <w:gridAfter w:val="1"/>
          <w:wAfter w:w="12" w:type="dxa"/>
        </w:trPr>
        <w:tc>
          <w:tcPr>
            <w:tcW w:w="704" w:type="dxa"/>
          </w:tcPr>
          <w:p w14:paraId="2E8FCC4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D9D692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temporada Navideña?</w:t>
            </w:r>
          </w:p>
        </w:tc>
        <w:tc>
          <w:tcPr>
            <w:tcW w:w="3140" w:type="dxa"/>
            <w:vMerge/>
          </w:tcPr>
          <w:p w14:paraId="7AD9074A" w14:textId="77777777" w:rsidR="00E4276C" w:rsidRPr="000923DB" w:rsidRDefault="00E4276C" w:rsidP="00E4276C">
            <w:pPr>
              <w:jc w:val="both"/>
              <w:rPr>
                <w:rFonts w:ascii="Palatino Linotype" w:hAnsi="Palatino Linotype"/>
                <w:sz w:val="20"/>
                <w:szCs w:val="20"/>
              </w:rPr>
            </w:pPr>
          </w:p>
        </w:tc>
        <w:tc>
          <w:tcPr>
            <w:tcW w:w="2213" w:type="dxa"/>
            <w:vMerge/>
          </w:tcPr>
          <w:p w14:paraId="72F98C34" w14:textId="77777777" w:rsidR="00E4276C" w:rsidRPr="000923DB" w:rsidRDefault="00E4276C" w:rsidP="00E4276C">
            <w:pPr>
              <w:jc w:val="both"/>
              <w:rPr>
                <w:rFonts w:ascii="Palatino Linotype" w:hAnsi="Palatino Linotype"/>
                <w:sz w:val="20"/>
                <w:szCs w:val="20"/>
              </w:rPr>
            </w:pPr>
          </w:p>
        </w:tc>
      </w:tr>
      <w:tr w:rsidR="000923DB" w:rsidRPr="000923DB" w14:paraId="3F3C7D5A" w14:textId="77777777" w:rsidTr="00E4276C">
        <w:tblPrEx>
          <w:jc w:val="left"/>
        </w:tblPrEx>
        <w:trPr>
          <w:gridAfter w:val="1"/>
          <w:wAfter w:w="12" w:type="dxa"/>
        </w:trPr>
        <w:tc>
          <w:tcPr>
            <w:tcW w:w="704" w:type="dxa"/>
          </w:tcPr>
          <w:p w14:paraId="7C9B2604"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70E649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2022?</w:t>
            </w:r>
          </w:p>
        </w:tc>
        <w:tc>
          <w:tcPr>
            <w:tcW w:w="3140" w:type="dxa"/>
            <w:vMerge/>
          </w:tcPr>
          <w:p w14:paraId="2E358F28" w14:textId="77777777" w:rsidR="00E4276C" w:rsidRPr="000923DB" w:rsidRDefault="00E4276C" w:rsidP="00E4276C">
            <w:pPr>
              <w:jc w:val="both"/>
              <w:rPr>
                <w:rFonts w:ascii="Palatino Linotype" w:hAnsi="Palatino Linotype"/>
                <w:sz w:val="20"/>
                <w:szCs w:val="20"/>
              </w:rPr>
            </w:pPr>
          </w:p>
        </w:tc>
        <w:tc>
          <w:tcPr>
            <w:tcW w:w="2213" w:type="dxa"/>
            <w:vMerge/>
          </w:tcPr>
          <w:p w14:paraId="57C1C201" w14:textId="77777777" w:rsidR="00E4276C" w:rsidRPr="000923DB" w:rsidRDefault="00E4276C" w:rsidP="00E4276C">
            <w:pPr>
              <w:jc w:val="both"/>
              <w:rPr>
                <w:rFonts w:ascii="Palatino Linotype" w:hAnsi="Palatino Linotype"/>
                <w:sz w:val="20"/>
                <w:szCs w:val="20"/>
              </w:rPr>
            </w:pPr>
          </w:p>
        </w:tc>
      </w:tr>
      <w:tr w:rsidR="000923DB" w:rsidRPr="000923DB" w14:paraId="763C00F4" w14:textId="77777777" w:rsidTr="00E4276C">
        <w:tblPrEx>
          <w:jc w:val="left"/>
        </w:tblPrEx>
        <w:trPr>
          <w:gridAfter w:val="1"/>
          <w:wAfter w:w="12" w:type="dxa"/>
        </w:trPr>
        <w:tc>
          <w:tcPr>
            <w:tcW w:w="704" w:type="dxa"/>
          </w:tcPr>
          <w:p w14:paraId="0EA1A92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6AE2431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temporada Navideña en el 2023?</w:t>
            </w:r>
          </w:p>
        </w:tc>
        <w:tc>
          <w:tcPr>
            <w:tcW w:w="3140" w:type="dxa"/>
            <w:vMerge/>
          </w:tcPr>
          <w:p w14:paraId="05356723" w14:textId="77777777" w:rsidR="00E4276C" w:rsidRPr="000923DB" w:rsidRDefault="00E4276C" w:rsidP="00E4276C">
            <w:pPr>
              <w:jc w:val="both"/>
              <w:rPr>
                <w:rFonts w:ascii="Palatino Linotype" w:hAnsi="Palatino Linotype"/>
                <w:sz w:val="20"/>
                <w:szCs w:val="20"/>
              </w:rPr>
            </w:pPr>
          </w:p>
        </w:tc>
        <w:tc>
          <w:tcPr>
            <w:tcW w:w="2213" w:type="dxa"/>
            <w:vMerge/>
          </w:tcPr>
          <w:p w14:paraId="6CC254CC" w14:textId="77777777" w:rsidR="00E4276C" w:rsidRPr="000923DB" w:rsidRDefault="00E4276C" w:rsidP="00E4276C">
            <w:pPr>
              <w:jc w:val="both"/>
              <w:rPr>
                <w:rFonts w:ascii="Palatino Linotype" w:hAnsi="Palatino Linotype"/>
                <w:sz w:val="20"/>
                <w:szCs w:val="20"/>
              </w:rPr>
            </w:pPr>
          </w:p>
        </w:tc>
      </w:tr>
      <w:tr w:rsidR="000923DB" w:rsidRPr="000923DB" w14:paraId="52BE2982" w14:textId="77777777" w:rsidTr="00E4276C">
        <w:tblPrEx>
          <w:jc w:val="left"/>
        </w:tblPrEx>
        <w:trPr>
          <w:gridAfter w:val="1"/>
          <w:wAfter w:w="12" w:type="dxa"/>
        </w:trPr>
        <w:tc>
          <w:tcPr>
            <w:tcW w:w="704" w:type="dxa"/>
          </w:tcPr>
          <w:p w14:paraId="76FD91BD"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8CCFEA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2017?</w:t>
            </w:r>
          </w:p>
        </w:tc>
        <w:tc>
          <w:tcPr>
            <w:tcW w:w="3140" w:type="dxa"/>
            <w:vMerge/>
          </w:tcPr>
          <w:p w14:paraId="6B529519" w14:textId="77777777" w:rsidR="00E4276C" w:rsidRPr="000923DB" w:rsidRDefault="00E4276C" w:rsidP="00E4276C">
            <w:pPr>
              <w:jc w:val="both"/>
              <w:rPr>
                <w:rFonts w:ascii="Palatino Linotype" w:hAnsi="Palatino Linotype"/>
                <w:sz w:val="20"/>
                <w:szCs w:val="20"/>
              </w:rPr>
            </w:pPr>
          </w:p>
        </w:tc>
        <w:tc>
          <w:tcPr>
            <w:tcW w:w="2213" w:type="dxa"/>
            <w:vMerge/>
          </w:tcPr>
          <w:p w14:paraId="5A2EDC16" w14:textId="77777777" w:rsidR="00E4276C" w:rsidRPr="000923DB" w:rsidRDefault="00E4276C" w:rsidP="00E4276C">
            <w:pPr>
              <w:jc w:val="both"/>
              <w:rPr>
                <w:rFonts w:ascii="Palatino Linotype" w:hAnsi="Palatino Linotype"/>
                <w:sz w:val="20"/>
                <w:szCs w:val="20"/>
              </w:rPr>
            </w:pPr>
          </w:p>
        </w:tc>
      </w:tr>
      <w:tr w:rsidR="000923DB" w:rsidRPr="000923DB" w14:paraId="1E6B79A2" w14:textId="77777777" w:rsidTr="00E4276C">
        <w:tblPrEx>
          <w:jc w:val="left"/>
        </w:tblPrEx>
        <w:trPr>
          <w:gridAfter w:val="1"/>
          <w:wAfter w:w="12" w:type="dxa"/>
        </w:trPr>
        <w:tc>
          <w:tcPr>
            <w:tcW w:w="704" w:type="dxa"/>
          </w:tcPr>
          <w:p w14:paraId="644B412F"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3610839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2018?</w:t>
            </w:r>
          </w:p>
        </w:tc>
        <w:tc>
          <w:tcPr>
            <w:tcW w:w="3140" w:type="dxa"/>
            <w:vMerge/>
          </w:tcPr>
          <w:p w14:paraId="3293FCD6" w14:textId="77777777" w:rsidR="00E4276C" w:rsidRPr="000923DB" w:rsidRDefault="00E4276C" w:rsidP="00E4276C">
            <w:pPr>
              <w:jc w:val="both"/>
              <w:rPr>
                <w:rFonts w:ascii="Palatino Linotype" w:hAnsi="Palatino Linotype"/>
                <w:sz w:val="20"/>
                <w:szCs w:val="20"/>
              </w:rPr>
            </w:pPr>
          </w:p>
        </w:tc>
        <w:tc>
          <w:tcPr>
            <w:tcW w:w="2213" w:type="dxa"/>
            <w:vMerge/>
          </w:tcPr>
          <w:p w14:paraId="72576931" w14:textId="77777777" w:rsidR="00E4276C" w:rsidRPr="000923DB" w:rsidRDefault="00E4276C" w:rsidP="00E4276C">
            <w:pPr>
              <w:jc w:val="both"/>
              <w:rPr>
                <w:rFonts w:ascii="Palatino Linotype" w:hAnsi="Palatino Linotype"/>
                <w:sz w:val="20"/>
                <w:szCs w:val="20"/>
              </w:rPr>
            </w:pPr>
          </w:p>
        </w:tc>
      </w:tr>
      <w:tr w:rsidR="000923DB" w:rsidRPr="000923DB" w14:paraId="01A436C1" w14:textId="77777777" w:rsidTr="00E4276C">
        <w:tblPrEx>
          <w:jc w:val="left"/>
        </w:tblPrEx>
        <w:trPr>
          <w:gridAfter w:val="1"/>
          <w:wAfter w:w="12" w:type="dxa"/>
        </w:trPr>
        <w:tc>
          <w:tcPr>
            <w:tcW w:w="704" w:type="dxa"/>
          </w:tcPr>
          <w:p w14:paraId="1C26070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9E79251"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2019?</w:t>
            </w:r>
          </w:p>
        </w:tc>
        <w:tc>
          <w:tcPr>
            <w:tcW w:w="3140" w:type="dxa"/>
            <w:vMerge/>
          </w:tcPr>
          <w:p w14:paraId="43E52F47" w14:textId="77777777" w:rsidR="00E4276C" w:rsidRPr="000923DB" w:rsidRDefault="00E4276C" w:rsidP="00E4276C">
            <w:pPr>
              <w:jc w:val="both"/>
              <w:rPr>
                <w:rFonts w:ascii="Palatino Linotype" w:hAnsi="Palatino Linotype"/>
                <w:sz w:val="20"/>
                <w:szCs w:val="20"/>
              </w:rPr>
            </w:pPr>
          </w:p>
        </w:tc>
        <w:tc>
          <w:tcPr>
            <w:tcW w:w="2213" w:type="dxa"/>
            <w:vMerge/>
          </w:tcPr>
          <w:p w14:paraId="4A538864" w14:textId="77777777" w:rsidR="00E4276C" w:rsidRPr="000923DB" w:rsidRDefault="00E4276C" w:rsidP="00E4276C">
            <w:pPr>
              <w:jc w:val="both"/>
              <w:rPr>
                <w:rFonts w:ascii="Palatino Linotype" w:hAnsi="Palatino Linotype"/>
                <w:sz w:val="20"/>
                <w:szCs w:val="20"/>
              </w:rPr>
            </w:pPr>
          </w:p>
        </w:tc>
      </w:tr>
      <w:tr w:rsidR="000923DB" w:rsidRPr="000923DB" w14:paraId="4BFC0519" w14:textId="77777777" w:rsidTr="00E4276C">
        <w:tblPrEx>
          <w:jc w:val="left"/>
        </w:tblPrEx>
        <w:trPr>
          <w:gridAfter w:val="1"/>
          <w:wAfter w:w="12" w:type="dxa"/>
        </w:trPr>
        <w:tc>
          <w:tcPr>
            <w:tcW w:w="704" w:type="dxa"/>
          </w:tcPr>
          <w:p w14:paraId="13D5361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589287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2020?</w:t>
            </w:r>
          </w:p>
        </w:tc>
        <w:tc>
          <w:tcPr>
            <w:tcW w:w="3140" w:type="dxa"/>
            <w:vMerge/>
          </w:tcPr>
          <w:p w14:paraId="29E211DF" w14:textId="77777777" w:rsidR="00E4276C" w:rsidRPr="000923DB" w:rsidRDefault="00E4276C" w:rsidP="00E4276C">
            <w:pPr>
              <w:jc w:val="both"/>
              <w:rPr>
                <w:rFonts w:ascii="Palatino Linotype" w:hAnsi="Palatino Linotype"/>
                <w:sz w:val="20"/>
                <w:szCs w:val="20"/>
              </w:rPr>
            </w:pPr>
          </w:p>
        </w:tc>
        <w:tc>
          <w:tcPr>
            <w:tcW w:w="2213" w:type="dxa"/>
            <w:vMerge/>
          </w:tcPr>
          <w:p w14:paraId="60D44F88" w14:textId="77777777" w:rsidR="00E4276C" w:rsidRPr="000923DB" w:rsidRDefault="00E4276C" w:rsidP="00E4276C">
            <w:pPr>
              <w:jc w:val="both"/>
              <w:rPr>
                <w:rFonts w:ascii="Palatino Linotype" w:hAnsi="Palatino Linotype"/>
                <w:sz w:val="20"/>
                <w:szCs w:val="20"/>
              </w:rPr>
            </w:pPr>
          </w:p>
        </w:tc>
      </w:tr>
      <w:tr w:rsidR="000923DB" w:rsidRPr="000923DB" w14:paraId="68357FCB" w14:textId="77777777" w:rsidTr="00E4276C">
        <w:tblPrEx>
          <w:jc w:val="left"/>
        </w:tblPrEx>
        <w:trPr>
          <w:gridAfter w:val="1"/>
          <w:wAfter w:w="12" w:type="dxa"/>
        </w:trPr>
        <w:tc>
          <w:tcPr>
            <w:tcW w:w="704" w:type="dxa"/>
          </w:tcPr>
          <w:p w14:paraId="1E5C711E"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5B6C47F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la feria 08 de diciembre?</w:t>
            </w:r>
          </w:p>
        </w:tc>
        <w:tc>
          <w:tcPr>
            <w:tcW w:w="3140" w:type="dxa"/>
            <w:vMerge/>
          </w:tcPr>
          <w:p w14:paraId="6412A8AC" w14:textId="77777777" w:rsidR="00E4276C" w:rsidRPr="000923DB" w:rsidRDefault="00E4276C" w:rsidP="00E4276C">
            <w:pPr>
              <w:jc w:val="both"/>
              <w:rPr>
                <w:rFonts w:ascii="Palatino Linotype" w:hAnsi="Palatino Linotype"/>
                <w:sz w:val="20"/>
                <w:szCs w:val="20"/>
              </w:rPr>
            </w:pPr>
          </w:p>
        </w:tc>
        <w:tc>
          <w:tcPr>
            <w:tcW w:w="2213" w:type="dxa"/>
            <w:vMerge/>
          </w:tcPr>
          <w:p w14:paraId="3ADDC0AD" w14:textId="77777777" w:rsidR="00E4276C" w:rsidRPr="000923DB" w:rsidRDefault="00E4276C" w:rsidP="00E4276C">
            <w:pPr>
              <w:jc w:val="both"/>
              <w:rPr>
                <w:rFonts w:ascii="Palatino Linotype" w:hAnsi="Palatino Linotype"/>
                <w:sz w:val="20"/>
                <w:szCs w:val="20"/>
              </w:rPr>
            </w:pPr>
          </w:p>
        </w:tc>
      </w:tr>
      <w:tr w:rsidR="000923DB" w:rsidRPr="000923DB" w14:paraId="5CB2DA8C" w14:textId="77777777" w:rsidTr="00E4276C">
        <w:tblPrEx>
          <w:jc w:val="left"/>
        </w:tblPrEx>
        <w:trPr>
          <w:gridAfter w:val="1"/>
          <w:wAfter w:w="12" w:type="dxa"/>
        </w:trPr>
        <w:tc>
          <w:tcPr>
            <w:tcW w:w="704" w:type="dxa"/>
          </w:tcPr>
          <w:p w14:paraId="67746B81"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84D2F1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2022?</w:t>
            </w:r>
          </w:p>
        </w:tc>
        <w:tc>
          <w:tcPr>
            <w:tcW w:w="3140" w:type="dxa"/>
            <w:vMerge/>
          </w:tcPr>
          <w:p w14:paraId="44158A62" w14:textId="77777777" w:rsidR="00E4276C" w:rsidRPr="000923DB" w:rsidRDefault="00E4276C" w:rsidP="00E4276C">
            <w:pPr>
              <w:jc w:val="both"/>
              <w:rPr>
                <w:rFonts w:ascii="Palatino Linotype" w:hAnsi="Palatino Linotype"/>
                <w:sz w:val="20"/>
                <w:szCs w:val="20"/>
              </w:rPr>
            </w:pPr>
          </w:p>
        </w:tc>
        <w:tc>
          <w:tcPr>
            <w:tcW w:w="2213" w:type="dxa"/>
            <w:vMerge/>
          </w:tcPr>
          <w:p w14:paraId="096AAE71" w14:textId="77777777" w:rsidR="00E4276C" w:rsidRPr="000923DB" w:rsidRDefault="00E4276C" w:rsidP="00E4276C">
            <w:pPr>
              <w:jc w:val="both"/>
              <w:rPr>
                <w:rFonts w:ascii="Palatino Linotype" w:hAnsi="Palatino Linotype"/>
                <w:sz w:val="20"/>
                <w:szCs w:val="20"/>
              </w:rPr>
            </w:pPr>
          </w:p>
        </w:tc>
      </w:tr>
      <w:tr w:rsidR="000923DB" w:rsidRPr="000923DB" w14:paraId="1B7F7C56" w14:textId="77777777" w:rsidTr="00E4276C">
        <w:tblPrEx>
          <w:jc w:val="left"/>
        </w:tblPrEx>
        <w:trPr>
          <w:gridAfter w:val="1"/>
          <w:wAfter w:w="12" w:type="dxa"/>
        </w:trPr>
        <w:tc>
          <w:tcPr>
            <w:tcW w:w="704" w:type="dxa"/>
          </w:tcPr>
          <w:p w14:paraId="54772139"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94264E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derrama económica se obtuvo en la feria 08 de diciembre en el 2023?</w:t>
            </w:r>
          </w:p>
        </w:tc>
        <w:tc>
          <w:tcPr>
            <w:tcW w:w="3140" w:type="dxa"/>
            <w:vMerge/>
          </w:tcPr>
          <w:p w14:paraId="032663B7" w14:textId="77777777" w:rsidR="00E4276C" w:rsidRPr="000923DB" w:rsidRDefault="00E4276C" w:rsidP="00E4276C">
            <w:pPr>
              <w:jc w:val="both"/>
              <w:rPr>
                <w:rFonts w:ascii="Palatino Linotype" w:hAnsi="Palatino Linotype"/>
                <w:sz w:val="20"/>
                <w:szCs w:val="20"/>
              </w:rPr>
            </w:pPr>
          </w:p>
        </w:tc>
        <w:tc>
          <w:tcPr>
            <w:tcW w:w="2213" w:type="dxa"/>
            <w:vMerge/>
          </w:tcPr>
          <w:p w14:paraId="72CC1CF3" w14:textId="77777777" w:rsidR="00E4276C" w:rsidRPr="000923DB" w:rsidRDefault="00E4276C" w:rsidP="00E4276C">
            <w:pPr>
              <w:jc w:val="both"/>
              <w:rPr>
                <w:rFonts w:ascii="Palatino Linotype" w:hAnsi="Palatino Linotype"/>
                <w:sz w:val="20"/>
                <w:szCs w:val="20"/>
              </w:rPr>
            </w:pPr>
          </w:p>
        </w:tc>
      </w:tr>
      <w:tr w:rsidR="000923DB" w:rsidRPr="000923DB" w14:paraId="4DB3600C" w14:textId="77777777" w:rsidTr="00E4276C">
        <w:tblPrEx>
          <w:jc w:val="left"/>
        </w:tblPrEx>
        <w:trPr>
          <w:gridAfter w:val="1"/>
          <w:wAfter w:w="12" w:type="dxa"/>
        </w:trPr>
        <w:tc>
          <w:tcPr>
            <w:tcW w:w="704" w:type="dxa"/>
          </w:tcPr>
          <w:p w14:paraId="04D1A292" w14:textId="77777777" w:rsidR="00E4276C" w:rsidRPr="000923DB" w:rsidRDefault="00E4276C" w:rsidP="00E4276C">
            <w:pPr>
              <w:pStyle w:val="Prrafodelista"/>
              <w:numPr>
                <w:ilvl w:val="0"/>
                <w:numId w:val="23"/>
              </w:numPr>
              <w:jc w:val="both"/>
              <w:rPr>
                <w:rFonts w:ascii="Palatino Linotype" w:hAnsi="Palatino Linotype"/>
                <w:sz w:val="20"/>
                <w:szCs w:val="20"/>
              </w:rPr>
            </w:pPr>
          </w:p>
        </w:tc>
        <w:tc>
          <w:tcPr>
            <w:tcW w:w="2585" w:type="dxa"/>
          </w:tcPr>
          <w:p w14:paraId="79567EC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¿Qué impacto género en la derrama económica en el tiempo de pandemia en el área de mayoreo?</w:t>
            </w:r>
          </w:p>
        </w:tc>
        <w:tc>
          <w:tcPr>
            <w:tcW w:w="3140" w:type="dxa"/>
            <w:vMerge/>
          </w:tcPr>
          <w:p w14:paraId="064A5391" w14:textId="77777777" w:rsidR="00E4276C" w:rsidRPr="000923DB" w:rsidRDefault="00E4276C" w:rsidP="00E4276C">
            <w:pPr>
              <w:jc w:val="both"/>
              <w:rPr>
                <w:rFonts w:ascii="Palatino Linotype" w:hAnsi="Palatino Linotype"/>
                <w:sz w:val="20"/>
                <w:szCs w:val="20"/>
              </w:rPr>
            </w:pPr>
          </w:p>
        </w:tc>
        <w:tc>
          <w:tcPr>
            <w:tcW w:w="2213" w:type="dxa"/>
            <w:vMerge/>
          </w:tcPr>
          <w:p w14:paraId="6C7488DC" w14:textId="77777777" w:rsidR="00E4276C" w:rsidRPr="000923DB" w:rsidRDefault="00E4276C" w:rsidP="00E4276C">
            <w:pPr>
              <w:jc w:val="both"/>
              <w:rPr>
                <w:rFonts w:ascii="Palatino Linotype" w:hAnsi="Palatino Linotype"/>
                <w:sz w:val="20"/>
                <w:szCs w:val="20"/>
              </w:rPr>
            </w:pPr>
          </w:p>
        </w:tc>
      </w:tr>
      <w:tr w:rsidR="000923DB" w:rsidRPr="000923DB" w14:paraId="1E2BB23F" w14:textId="77777777" w:rsidTr="00E4276C">
        <w:tblPrEx>
          <w:jc w:val="left"/>
        </w:tblPrEx>
        <w:trPr>
          <w:gridAfter w:val="1"/>
          <w:wAfter w:w="12" w:type="dxa"/>
        </w:trPr>
        <w:tc>
          <w:tcPr>
            <w:tcW w:w="704" w:type="dxa"/>
          </w:tcPr>
          <w:p w14:paraId="75789D9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lastRenderedPageBreak/>
              <w:t>249</w:t>
            </w:r>
          </w:p>
        </w:tc>
        <w:tc>
          <w:tcPr>
            <w:tcW w:w="2585" w:type="dxa"/>
          </w:tcPr>
          <w:p w14:paraId="2F41FBD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¿Cómo se reactivó el comercio en temporada de reyes después de la pandemia? </w:t>
            </w:r>
          </w:p>
        </w:tc>
        <w:tc>
          <w:tcPr>
            <w:tcW w:w="3140" w:type="dxa"/>
            <w:vMerge w:val="restart"/>
          </w:tcPr>
          <w:p w14:paraId="11679FF5"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No se cuenta con la información solicitada, puesto que no es función ni atribución de esta dirección realizar el estudio pertinente.</w:t>
            </w:r>
          </w:p>
        </w:tc>
        <w:tc>
          <w:tcPr>
            <w:tcW w:w="2213" w:type="dxa"/>
            <w:vMerge w:val="restart"/>
          </w:tcPr>
          <w:p w14:paraId="4F70319A" w14:textId="77777777" w:rsidR="00E4276C" w:rsidRPr="000923DB" w:rsidRDefault="00E4276C" w:rsidP="00E4276C">
            <w:pPr>
              <w:jc w:val="center"/>
              <w:rPr>
                <w:rFonts w:ascii="Palatino Linotype" w:hAnsi="Palatino Linotype"/>
                <w:sz w:val="20"/>
                <w:szCs w:val="20"/>
              </w:rPr>
            </w:pPr>
            <w:r w:rsidRPr="000923DB">
              <w:rPr>
                <w:rFonts w:ascii="Palatino Linotype" w:hAnsi="Palatino Linotype"/>
                <w:b/>
                <w:sz w:val="20"/>
                <w:szCs w:val="20"/>
              </w:rPr>
              <w:t>No colmó</w:t>
            </w:r>
          </w:p>
        </w:tc>
      </w:tr>
      <w:tr w:rsidR="000923DB" w:rsidRPr="000923DB" w14:paraId="291D7192" w14:textId="77777777" w:rsidTr="00E4276C">
        <w:tblPrEx>
          <w:jc w:val="left"/>
        </w:tblPrEx>
        <w:trPr>
          <w:gridAfter w:val="1"/>
          <w:wAfter w:w="12" w:type="dxa"/>
        </w:trPr>
        <w:tc>
          <w:tcPr>
            <w:tcW w:w="704" w:type="dxa"/>
          </w:tcPr>
          <w:p w14:paraId="0D61D17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250</w:t>
            </w:r>
          </w:p>
        </w:tc>
        <w:tc>
          <w:tcPr>
            <w:tcW w:w="2585" w:type="dxa"/>
          </w:tcPr>
          <w:p w14:paraId="7CAC7227"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Niños Dios después de la pandemia?</w:t>
            </w:r>
          </w:p>
        </w:tc>
        <w:tc>
          <w:tcPr>
            <w:tcW w:w="3140" w:type="dxa"/>
            <w:vMerge/>
          </w:tcPr>
          <w:p w14:paraId="7EA43268" w14:textId="77777777" w:rsidR="00E4276C" w:rsidRPr="000923DB" w:rsidRDefault="00E4276C" w:rsidP="00E4276C">
            <w:pPr>
              <w:jc w:val="both"/>
              <w:rPr>
                <w:rFonts w:ascii="Palatino Linotype" w:hAnsi="Palatino Linotype"/>
                <w:sz w:val="20"/>
                <w:szCs w:val="20"/>
              </w:rPr>
            </w:pPr>
          </w:p>
        </w:tc>
        <w:tc>
          <w:tcPr>
            <w:tcW w:w="2213" w:type="dxa"/>
            <w:vMerge/>
          </w:tcPr>
          <w:p w14:paraId="7C2EC3E0" w14:textId="77777777" w:rsidR="00E4276C" w:rsidRPr="000923DB" w:rsidRDefault="00E4276C" w:rsidP="00E4276C">
            <w:pPr>
              <w:jc w:val="both"/>
              <w:rPr>
                <w:rFonts w:ascii="Palatino Linotype" w:hAnsi="Palatino Linotype"/>
                <w:sz w:val="20"/>
                <w:szCs w:val="20"/>
              </w:rPr>
            </w:pPr>
          </w:p>
        </w:tc>
      </w:tr>
      <w:tr w:rsidR="000923DB" w:rsidRPr="000923DB" w14:paraId="258D8A09" w14:textId="77777777" w:rsidTr="00E4276C">
        <w:tblPrEx>
          <w:jc w:val="left"/>
        </w:tblPrEx>
        <w:trPr>
          <w:gridAfter w:val="1"/>
          <w:wAfter w:w="12" w:type="dxa"/>
        </w:trPr>
        <w:tc>
          <w:tcPr>
            <w:tcW w:w="704" w:type="dxa"/>
          </w:tcPr>
          <w:p w14:paraId="699AB7F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251</w:t>
            </w:r>
          </w:p>
        </w:tc>
        <w:tc>
          <w:tcPr>
            <w:tcW w:w="2585" w:type="dxa"/>
          </w:tcPr>
          <w:p w14:paraId="6F916FD3"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14 de febrero después de la pandemia?</w:t>
            </w:r>
          </w:p>
        </w:tc>
        <w:tc>
          <w:tcPr>
            <w:tcW w:w="3140" w:type="dxa"/>
            <w:vMerge/>
          </w:tcPr>
          <w:p w14:paraId="397BE8B7" w14:textId="77777777" w:rsidR="00E4276C" w:rsidRPr="000923DB" w:rsidRDefault="00E4276C" w:rsidP="00E4276C">
            <w:pPr>
              <w:jc w:val="both"/>
              <w:rPr>
                <w:rFonts w:ascii="Palatino Linotype" w:hAnsi="Palatino Linotype"/>
                <w:sz w:val="20"/>
                <w:szCs w:val="20"/>
              </w:rPr>
            </w:pPr>
          </w:p>
        </w:tc>
        <w:tc>
          <w:tcPr>
            <w:tcW w:w="2213" w:type="dxa"/>
            <w:vMerge/>
          </w:tcPr>
          <w:p w14:paraId="619B8015" w14:textId="77777777" w:rsidR="00E4276C" w:rsidRPr="000923DB" w:rsidRDefault="00E4276C" w:rsidP="00E4276C">
            <w:pPr>
              <w:jc w:val="both"/>
              <w:rPr>
                <w:rFonts w:ascii="Palatino Linotype" w:hAnsi="Palatino Linotype"/>
                <w:sz w:val="20"/>
                <w:szCs w:val="20"/>
              </w:rPr>
            </w:pPr>
          </w:p>
        </w:tc>
      </w:tr>
      <w:tr w:rsidR="000923DB" w:rsidRPr="000923DB" w14:paraId="06DCD0C8" w14:textId="77777777" w:rsidTr="00E4276C">
        <w:tblPrEx>
          <w:jc w:val="left"/>
        </w:tblPrEx>
        <w:trPr>
          <w:gridAfter w:val="1"/>
          <w:wAfter w:w="12" w:type="dxa"/>
        </w:trPr>
        <w:tc>
          <w:tcPr>
            <w:tcW w:w="704" w:type="dxa"/>
          </w:tcPr>
          <w:p w14:paraId="41F53E0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252</w:t>
            </w:r>
          </w:p>
        </w:tc>
        <w:tc>
          <w:tcPr>
            <w:tcW w:w="2585" w:type="dxa"/>
          </w:tcPr>
          <w:p w14:paraId="78598CAC" w14:textId="77777777" w:rsidR="00E4276C" w:rsidRPr="000923DB" w:rsidRDefault="00E4276C" w:rsidP="00E4276C">
            <w:pPr>
              <w:jc w:val="both"/>
              <w:rPr>
                <w:rFonts w:ascii="Palatino Linotype" w:hAnsi="Palatino Linotype"/>
                <w:sz w:val="20"/>
                <w:szCs w:val="20"/>
              </w:rPr>
            </w:pPr>
            <w:proofErr w:type="gramStart"/>
            <w:r w:rsidRPr="000923DB">
              <w:rPr>
                <w:rFonts w:ascii="Palatino Linotype" w:hAnsi="Palatino Linotype"/>
                <w:sz w:val="20"/>
                <w:szCs w:val="20"/>
              </w:rPr>
              <w:t>Cómo se reactivó el comercio en temporada de jarros después de la pandemia?</w:t>
            </w:r>
            <w:proofErr w:type="gramEnd"/>
          </w:p>
        </w:tc>
        <w:tc>
          <w:tcPr>
            <w:tcW w:w="3140" w:type="dxa"/>
            <w:vMerge/>
          </w:tcPr>
          <w:p w14:paraId="1E76A589" w14:textId="77777777" w:rsidR="00E4276C" w:rsidRPr="000923DB" w:rsidRDefault="00E4276C" w:rsidP="00E4276C">
            <w:pPr>
              <w:jc w:val="both"/>
              <w:rPr>
                <w:rFonts w:ascii="Palatino Linotype" w:hAnsi="Palatino Linotype"/>
                <w:sz w:val="20"/>
                <w:szCs w:val="20"/>
              </w:rPr>
            </w:pPr>
          </w:p>
        </w:tc>
        <w:tc>
          <w:tcPr>
            <w:tcW w:w="2213" w:type="dxa"/>
            <w:vMerge/>
          </w:tcPr>
          <w:p w14:paraId="48B946C5" w14:textId="77777777" w:rsidR="00E4276C" w:rsidRPr="000923DB" w:rsidRDefault="00E4276C" w:rsidP="00E4276C">
            <w:pPr>
              <w:jc w:val="both"/>
              <w:rPr>
                <w:rFonts w:ascii="Palatino Linotype" w:hAnsi="Palatino Linotype"/>
                <w:sz w:val="20"/>
                <w:szCs w:val="20"/>
              </w:rPr>
            </w:pPr>
          </w:p>
        </w:tc>
      </w:tr>
      <w:tr w:rsidR="000923DB" w:rsidRPr="000923DB" w14:paraId="1D484114" w14:textId="77777777" w:rsidTr="00E4276C">
        <w:tblPrEx>
          <w:jc w:val="left"/>
        </w:tblPrEx>
        <w:trPr>
          <w:gridAfter w:val="1"/>
          <w:wAfter w:w="12" w:type="dxa"/>
        </w:trPr>
        <w:tc>
          <w:tcPr>
            <w:tcW w:w="704" w:type="dxa"/>
          </w:tcPr>
          <w:p w14:paraId="60423AA2"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253</w:t>
            </w:r>
          </w:p>
        </w:tc>
        <w:tc>
          <w:tcPr>
            <w:tcW w:w="2585" w:type="dxa"/>
          </w:tcPr>
          <w:p w14:paraId="67D0389C"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10 de mayo después de la pandemia?</w:t>
            </w:r>
          </w:p>
        </w:tc>
        <w:tc>
          <w:tcPr>
            <w:tcW w:w="3140" w:type="dxa"/>
            <w:vMerge/>
          </w:tcPr>
          <w:p w14:paraId="3A1897C2" w14:textId="77777777" w:rsidR="00E4276C" w:rsidRPr="000923DB" w:rsidRDefault="00E4276C" w:rsidP="00E4276C">
            <w:pPr>
              <w:jc w:val="both"/>
              <w:rPr>
                <w:rFonts w:ascii="Palatino Linotype" w:hAnsi="Palatino Linotype"/>
                <w:sz w:val="20"/>
                <w:szCs w:val="20"/>
              </w:rPr>
            </w:pPr>
          </w:p>
        </w:tc>
        <w:tc>
          <w:tcPr>
            <w:tcW w:w="2213" w:type="dxa"/>
            <w:vMerge/>
          </w:tcPr>
          <w:p w14:paraId="5C82B435" w14:textId="77777777" w:rsidR="00E4276C" w:rsidRPr="000923DB" w:rsidRDefault="00E4276C" w:rsidP="00E4276C">
            <w:pPr>
              <w:jc w:val="both"/>
              <w:rPr>
                <w:rFonts w:ascii="Palatino Linotype" w:hAnsi="Palatino Linotype"/>
                <w:sz w:val="20"/>
                <w:szCs w:val="20"/>
              </w:rPr>
            </w:pPr>
          </w:p>
        </w:tc>
      </w:tr>
      <w:tr w:rsidR="000923DB" w:rsidRPr="000923DB" w14:paraId="643A51A8" w14:textId="77777777" w:rsidTr="00E4276C">
        <w:tblPrEx>
          <w:jc w:val="left"/>
        </w:tblPrEx>
        <w:trPr>
          <w:gridAfter w:val="1"/>
          <w:wAfter w:w="12" w:type="dxa"/>
        </w:trPr>
        <w:tc>
          <w:tcPr>
            <w:tcW w:w="704" w:type="dxa"/>
          </w:tcPr>
          <w:p w14:paraId="77F55E5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254</w:t>
            </w:r>
          </w:p>
        </w:tc>
        <w:tc>
          <w:tcPr>
            <w:tcW w:w="2585" w:type="dxa"/>
          </w:tcPr>
          <w:p w14:paraId="1B31847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clausuras después de la pandemia?</w:t>
            </w:r>
          </w:p>
        </w:tc>
        <w:tc>
          <w:tcPr>
            <w:tcW w:w="3140" w:type="dxa"/>
            <w:vMerge/>
          </w:tcPr>
          <w:p w14:paraId="55B417CF" w14:textId="77777777" w:rsidR="00E4276C" w:rsidRPr="000923DB" w:rsidRDefault="00E4276C" w:rsidP="00E4276C">
            <w:pPr>
              <w:jc w:val="both"/>
              <w:rPr>
                <w:rFonts w:ascii="Palatino Linotype" w:hAnsi="Palatino Linotype"/>
                <w:sz w:val="20"/>
                <w:szCs w:val="20"/>
              </w:rPr>
            </w:pPr>
          </w:p>
        </w:tc>
        <w:tc>
          <w:tcPr>
            <w:tcW w:w="2213" w:type="dxa"/>
            <w:vMerge/>
          </w:tcPr>
          <w:p w14:paraId="790231B8" w14:textId="77777777" w:rsidR="00E4276C" w:rsidRPr="000923DB" w:rsidRDefault="00E4276C" w:rsidP="00E4276C">
            <w:pPr>
              <w:jc w:val="both"/>
              <w:rPr>
                <w:rFonts w:ascii="Palatino Linotype" w:hAnsi="Palatino Linotype"/>
                <w:sz w:val="20"/>
                <w:szCs w:val="20"/>
              </w:rPr>
            </w:pPr>
          </w:p>
        </w:tc>
      </w:tr>
      <w:tr w:rsidR="000923DB" w:rsidRPr="000923DB" w14:paraId="14065973" w14:textId="77777777" w:rsidTr="00E4276C">
        <w:tblPrEx>
          <w:jc w:val="left"/>
        </w:tblPrEx>
        <w:trPr>
          <w:gridAfter w:val="1"/>
          <w:wAfter w:w="12" w:type="dxa"/>
        </w:trPr>
        <w:tc>
          <w:tcPr>
            <w:tcW w:w="704" w:type="dxa"/>
          </w:tcPr>
          <w:p w14:paraId="2C5B96F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255</w:t>
            </w:r>
          </w:p>
        </w:tc>
        <w:tc>
          <w:tcPr>
            <w:tcW w:w="2585" w:type="dxa"/>
          </w:tcPr>
          <w:p w14:paraId="50BA4729"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la feria 04 de octubre después de la pandemia?</w:t>
            </w:r>
          </w:p>
        </w:tc>
        <w:tc>
          <w:tcPr>
            <w:tcW w:w="3140" w:type="dxa"/>
            <w:vMerge/>
          </w:tcPr>
          <w:p w14:paraId="1548BECC" w14:textId="77777777" w:rsidR="00E4276C" w:rsidRPr="000923DB" w:rsidRDefault="00E4276C" w:rsidP="00E4276C">
            <w:pPr>
              <w:jc w:val="both"/>
              <w:rPr>
                <w:rFonts w:ascii="Palatino Linotype" w:hAnsi="Palatino Linotype"/>
                <w:sz w:val="20"/>
                <w:szCs w:val="20"/>
              </w:rPr>
            </w:pPr>
          </w:p>
        </w:tc>
        <w:tc>
          <w:tcPr>
            <w:tcW w:w="2213" w:type="dxa"/>
            <w:vMerge/>
          </w:tcPr>
          <w:p w14:paraId="22CC55DA" w14:textId="77777777" w:rsidR="00E4276C" w:rsidRPr="000923DB" w:rsidRDefault="00E4276C" w:rsidP="00E4276C">
            <w:pPr>
              <w:jc w:val="both"/>
              <w:rPr>
                <w:rFonts w:ascii="Palatino Linotype" w:hAnsi="Palatino Linotype"/>
                <w:sz w:val="20"/>
                <w:szCs w:val="20"/>
              </w:rPr>
            </w:pPr>
          </w:p>
        </w:tc>
      </w:tr>
      <w:tr w:rsidR="000923DB" w:rsidRPr="000923DB" w14:paraId="3A391F0E" w14:textId="77777777" w:rsidTr="00E4276C">
        <w:tblPrEx>
          <w:jc w:val="left"/>
        </w:tblPrEx>
        <w:trPr>
          <w:gridAfter w:val="1"/>
          <w:wAfter w:w="12" w:type="dxa"/>
        </w:trPr>
        <w:tc>
          <w:tcPr>
            <w:tcW w:w="704" w:type="dxa"/>
          </w:tcPr>
          <w:p w14:paraId="52A24EA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256</w:t>
            </w:r>
          </w:p>
        </w:tc>
        <w:tc>
          <w:tcPr>
            <w:tcW w:w="2585" w:type="dxa"/>
          </w:tcPr>
          <w:p w14:paraId="37B0D14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muertos después de la pandemia?</w:t>
            </w:r>
          </w:p>
        </w:tc>
        <w:tc>
          <w:tcPr>
            <w:tcW w:w="3140" w:type="dxa"/>
            <w:vMerge/>
          </w:tcPr>
          <w:p w14:paraId="155A9FB7" w14:textId="77777777" w:rsidR="00E4276C" w:rsidRPr="000923DB" w:rsidRDefault="00E4276C" w:rsidP="00E4276C">
            <w:pPr>
              <w:jc w:val="both"/>
              <w:rPr>
                <w:rFonts w:ascii="Palatino Linotype" w:hAnsi="Palatino Linotype"/>
                <w:sz w:val="20"/>
                <w:szCs w:val="20"/>
              </w:rPr>
            </w:pPr>
          </w:p>
        </w:tc>
        <w:tc>
          <w:tcPr>
            <w:tcW w:w="2213" w:type="dxa"/>
            <w:vMerge/>
          </w:tcPr>
          <w:p w14:paraId="50ADE50E" w14:textId="77777777" w:rsidR="00E4276C" w:rsidRPr="000923DB" w:rsidRDefault="00E4276C" w:rsidP="00E4276C">
            <w:pPr>
              <w:jc w:val="both"/>
              <w:rPr>
                <w:rFonts w:ascii="Palatino Linotype" w:hAnsi="Palatino Linotype"/>
                <w:sz w:val="20"/>
                <w:szCs w:val="20"/>
              </w:rPr>
            </w:pPr>
          </w:p>
        </w:tc>
      </w:tr>
      <w:tr w:rsidR="000923DB" w:rsidRPr="000923DB" w14:paraId="70C346A5" w14:textId="77777777" w:rsidTr="00E4276C">
        <w:tblPrEx>
          <w:jc w:val="left"/>
        </w:tblPrEx>
        <w:trPr>
          <w:gridAfter w:val="1"/>
          <w:wAfter w:w="12" w:type="dxa"/>
        </w:trPr>
        <w:tc>
          <w:tcPr>
            <w:tcW w:w="704" w:type="dxa"/>
          </w:tcPr>
          <w:p w14:paraId="3C69352D"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257</w:t>
            </w:r>
          </w:p>
        </w:tc>
        <w:tc>
          <w:tcPr>
            <w:tcW w:w="2585" w:type="dxa"/>
          </w:tcPr>
          <w:p w14:paraId="2B29D81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heno y lama después de la pandemia?</w:t>
            </w:r>
          </w:p>
        </w:tc>
        <w:tc>
          <w:tcPr>
            <w:tcW w:w="3140" w:type="dxa"/>
            <w:vMerge/>
          </w:tcPr>
          <w:p w14:paraId="7F52BA0C" w14:textId="77777777" w:rsidR="00E4276C" w:rsidRPr="000923DB" w:rsidRDefault="00E4276C" w:rsidP="00E4276C">
            <w:pPr>
              <w:jc w:val="both"/>
              <w:rPr>
                <w:rFonts w:ascii="Palatino Linotype" w:hAnsi="Palatino Linotype"/>
                <w:sz w:val="20"/>
                <w:szCs w:val="20"/>
              </w:rPr>
            </w:pPr>
          </w:p>
        </w:tc>
        <w:tc>
          <w:tcPr>
            <w:tcW w:w="2213" w:type="dxa"/>
            <w:vMerge/>
          </w:tcPr>
          <w:p w14:paraId="23B84F34" w14:textId="77777777" w:rsidR="00E4276C" w:rsidRPr="000923DB" w:rsidRDefault="00E4276C" w:rsidP="00E4276C">
            <w:pPr>
              <w:jc w:val="both"/>
              <w:rPr>
                <w:rFonts w:ascii="Palatino Linotype" w:hAnsi="Palatino Linotype"/>
                <w:sz w:val="20"/>
                <w:szCs w:val="20"/>
              </w:rPr>
            </w:pPr>
          </w:p>
        </w:tc>
      </w:tr>
      <w:tr w:rsidR="000923DB" w:rsidRPr="000923DB" w14:paraId="5E464A9A" w14:textId="77777777" w:rsidTr="00E4276C">
        <w:tblPrEx>
          <w:jc w:val="left"/>
        </w:tblPrEx>
        <w:trPr>
          <w:gridAfter w:val="1"/>
          <w:wAfter w:w="12" w:type="dxa"/>
        </w:trPr>
        <w:tc>
          <w:tcPr>
            <w:tcW w:w="704" w:type="dxa"/>
          </w:tcPr>
          <w:p w14:paraId="0E7A1018"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258</w:t>
            </w:r>
          </w:p>
        </w:tc>
        <w:tc>
          <w:tcPr>
            <w:tcW w:w="2585" w:type="dxa"/>
          </w:tcPr>
          <w:p w14:paraId="7BC82EC6"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temporada de luces de bengala después de la pandemia?</w:t>
            </w:r>
          </w:p>
        </w:tc>
        <w:tc>
          <w:tcPr>
            <w:tcW w:w="3140" w:type="dxa"/>
            <w:vMerge/>
          </w:tcPr>
          <w:p w14:paraId="49B75BC3" w14:textId="77777777" w:rsidR="00E4276C" w:rsidRPr="000923DB" w:rsidRDefault="00E4276C" w:rsidP="00E4276C">
            <w:pPr>
              <w:jc w:val="both"/>
              <w:rPr>
                <w:rFonts w:ascii="Palatino Linotype" w:hAnsi="Palatino Linotype"/>
                <w:sz w:val="20"/>
                <w:szCs w:val="20"/>
              </w:rPr>
            </w:pPr>
          </w:p>
        </w:tc>
        <w:tc>
          <w:tcPr>
            <w:tcW w:w="2213" w:type="dxa"/>
            <w:vMerge/>
          </w:tcPr>
          <w:p w14:paraId="1A482F2B" w14:textId="77777777" w:rsidR="00E4276C" w:rsidRPr="000923DB" w:rsidRDefault="00E4276C" w:rsidP="00E4276C">
            <w:pPr>
              <w:jc w:val="both"/>
              <w:rPr>
                <w:rFonts w:ascii="Palatino Linotype" w:hAnsi="Palatino Linotype"/>
                <w:sz w:val="20"/>
                <w:szCs w:val="20"/>
              </w:rPr>
            </w:pPr>
          </w:p>
        </w:tc>
      </w:tr>
      <w:tr w:rsidR="000923DB" w:rsidRPr="000923DB" w14:paraId="0A3BADEA" w14:textId="77777777" w:rsidTr="00E4276C">
        <w:tblPrEx>
          <w:jc w:val="left"/>
        </w:tblPrEx>
        <w:trPr>
          <w:gridAfter w:val="1"/>
          <w:wAfter w:w="12" w:type="dxa"/>
        </w:trPr>
        <w:tc>
          <w:tcPr>
            <w:tcW w:w="704" w:type="dxa"/>
          </w:tcPr>
          <w:p w14:paraId="49A8E8CF"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259</w:t>
            </w:r>
          </w:p>
        </w:tc>
        <w:tc>
          <w:tcPr>
            <w:tcW w:w="2585" w:type="dxa"/>
          </w:tcPr>
          <w:p w14:paraId="6FF8387E"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 xml:space="preserve">¿Cómo se reactivó el comercio en temporada </w:t>
            </w:r>
            <w:r w:rsidRPr="000923DB">
              <w:rPr>
                <w:rFonts w:ascii="Palatino Linotype" w:hAnsi="Palatino Linotype"/>
                <w:sz w:val="20"/>
                <w:szCs w:val="20"/>
              </w:rPr>
              <w:lastRenderedPageBreak/>
              <w:t>Navideña después de la pandemia?</w:t>
            </w:r>
          </w:p>
        </w:tc>
        <w:tc>
          <w:tcPr>
            <w:tcW w:w="3140" w:type="dxa"/>
            <w:vMerge/>
          </w:tcPr>
          <w:p w14:paraId="209C3E2D" w14:textId="77777777" w:rsidR="00E4276C" w:rsidRPr="000923DB" w:rsidRDefault="00E4276C" w:rsidP="00E4276C">
            <w:pPr>
              <w:jc w:val="both"/>
              <w:rPr>
                <w:rFonts w:ascii="Palatino Linotype" w:hAnsi="Palatino Linotype"/>
                <w:sz w:val="20"/>
                <w:szCs w:val="20"/>
              </w:rPr>
            </w:pPr>
          </w:p>
        </w:tc>
        <w:tc>
          <w:tcPr>
            <w:tcW w:w="2213" w:type="dxa"/>
            <w:vMerge/>
          </w:tcPr>
          <w:p w14:paraId="2509F654" w14:textId="77777777" w:rsidR="00E4276C" w:rsidRPr="000923DB" w:rsidRDefault="00E4276C" w:rsidP="00E4276C">
            <w:pPr>
              <w:jc w:val="both"/>
              <w:rPr>
                <w:rFonts w:ascii="Palatino Linotype" w:hAnsi="Palatino Linotype"/>
                <w:sz w:val="20"/>
                <w:szCs w:val="20"/>
              </w:rPr>
            </w:pPr>
          </w:p>
        </w:tc>
      </w:tr>
      <w:tr w:rsidR="000923DB" w:rsidRPr="000923DB" w14:paraId="2A27A8C3" w14:textId="77777777" w:rsidTr="00E4276C">
        <w:tblPrEx>
          <w:jc w:val="left"/>
        </w:tblPrEx>
        <w:trPr>
          <w:gridAfter w:val="1"/>
          <w:wAfter w:w="12" w:type="dxa"/>
        </w:trPr>
        <w:tc>
          <w:tcPr>
            <w:tcW w:w="704" w:type="dxa"/>
          </w:tcPr>
          <w:p w14:paraId="2E8BA2B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260</w:t>
            </w:r>
          </w:p>
        </w:tc>
        <w:tc>
          <w:tcPr>
            <w:tcW w:w="2585" w:type="dxa"/>
          </w:tcPr>
          <w:p w14:paraId="3DEEA6AB"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la feria 08 de diciembre después de la pandemia?</w:t>
            </w:r>
          </w:p>
        </w:tc>
        <w:tc>
          <w:tcPr>
            <w:tcW w:w="3140" w:type="dxa"/>
            <w:vMerge/>
          </w:tcPr>
          <w:p w14:paraId="077CB395" w14:textId="77777777" w:rsidR="00E4276C" w:rsidRPr="000923DB" w:rsidRDefault="00E4276C" w:rsidP="00E4276C">
            <w:pPr>
              <w:jc w:val="both"/>
              <w:rPr>
                <w:rFonts w:ascii="Palatino Linotype" w:hAnsi="Palatino Linotype"/>
                <w:sz w:val="20"/>
                <w:szCs w:val="20"/>
              </w:rPr>
            </w:pPr>
          </w:p>
        </w:tc>
        <w:tc>
          <w:tcPr>
            <w:tcW w:w="2213" w:type="dxa"/>
            <w:vMerge/>
          </w:tcPr>
          <w:p w14:paraId="56021D37" w14:textId="77777777" w:rsidR="00E4276C" w:rsidRPr="000923DB" w:rsidRDefault="00E4276C" w:rsidP="00E4276C">
            <w:pPr>
              <w:jc w:val="both"/>
              <w:rPr>
                <w:rFonts w:ascii="Palatino Linotype" w:hAnsi="Palatino Linotype"/>
                <w:sz w:val="20"/>
                <w:szCs w:val="20"/>
              </w:rPr>
            </w:pPr>
          </w:p>
        </w:tc>
      </w:tr>
      <w:tr w:rsidR="00E4276C" w:rsidRPr="000923DB" w14:paraId="193F833F" w14:textId="77777777" w:rsidTr="00E4276C">
        <w:tblPrEx>
          <w:jc w:val="left"/>
        </w:tblPrEx>
        <w:trPr>
          <w:gridAfter w:val="1"/>
          <w:wAfter w:w="12" w:type="dxa"/>
        </w:trPr>
        <w:tc>
          <w:tcPr>
            <w:tcW w:w="704" w:type="dxa"/>
          </w:tcPr>
          <w:p w14:paraId="4E821C40"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261</w:t>
            </w:r>
          </w:p>
        </w:tc>
        <w:tc>
          <w:tcPr>
            <w:tcW w:w="2585" w:type="dxa"/>
          </w:tcPr>
          <w:p w14:paraId="7082B42A" w14:textId="77777777" w:rsidR="00E4276C" w:rsidRPr="000923DB" w:rsidRDefault="00E4276C" w:rsidP="00E4276C">
            <w:pPr>
              <w:jc w:val="both"/>
              <w:rPr>
                <w:rFonts w:ascii="Palatino Linotype" w:hAnsi="Palatino Linotype"/>
                <w:sz w:val="20"/>
                <w:szCs w:val="20"/>
              </w:rPr>
            </w:pPr>
            <w:r w:rsidRPr="000923DB">
              <w:rPr>
                <w:rFonts w:ascii="Palatino Linotype" w:hAnsi="Palatino Linotype"/>
                <w:sz w:val="20"/>
                <w:szCs w:val="20"/>
              </w:rPr>
              <w:t>¿Cómo se reactivó el comercio en el área de mayoreo después de la pandemia?</w:t>
            </w:r>
          </w:p>
        </w:tc>
        <w:tc>
          <w:tcPr>
            <w:tcW w:w="3140" w:type="dxa"/>
            <w:vMerge/>
          </w:tcPr>
          <w:p w14:paraId="6146A531" w14:textId="77777777" w:rsidR="00E4276C" w:rsidRPr="000923DB" w:rsidRDefault="00E4276C" w:rsidP="00E4276C">
            <w:pPr>
              <w:jc w:val="both"/>
              <w:rPr>
                <w:rFonts w:ascii="Palatino Linotype" w:hAnsi="Palatino Linotype"/>
                <w:sz w:val="20"/>
                <w:szCs w:val="20"/>
              </w:rPr>
            </w:pPr>
          </w:p>
        </w:tc>
        <w:tc>
          <w:tcPr>
            <w:tcW w:w="2213" w:type="dxa"/>
            <w:vMerge/>
          </w:tcPr>
          <w:p w14:paraId="6E3C4567" w14:textId="77777777" w:rsidR="00E4276C" w:rsidRPr="000923DB" w:rsidRDefault="00E4276C" w:rsidP="00E4276C">
            <w:pPr>
              <w:jc w:val="both"/>
              <w:rPr>
                <w:rFonts w:ascii="Palatino Linotype" w:hAnsi="Palatino Linotype"/>
                <w:sz w:val="20"/>
                <w:szCs w:val="20"/>
              </w:rPr>
            </w:pPr>
          </w:p>
        </w:tc>
      </w:tr>
    </w:tbl>
    <w:p w14:paraId="55D2B07D" w14:textId="77777777" w:rsidR="00680485" w:rsidRPr="000923DB" w:rsidRDefault="00680485" w:rsidP="008E4EFD">
      <w:pPr>
        <w:spacing w:line="360" w:lineRule="auto"/>
        <w:jc w:val="both"/>
        <w:rPr>
          <w:rFonts w:ascii="Palatino Linotype" w:hAnsi="Palatino Linotype"/>
          <w:sz w:val="22"/>
          <w:szCs w:val="22"/>
        </w:rPr>
      </w:pPr>
    </w:p>
    <w:p w14:paraId="00A01A0B" w14:textId="281C4D1C" w:rsidR="00292667" w:rsidRPr="000923DB" w:rsidRDefault="00292667"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Primeramente, resulta procedente </w:t>
      </w:r>
      <w:r w:rsidR="00EC2419" w:rsidRPr="000923DB">
        <w:rPr>
          <w:rFonts w:ascii="Palatino Linotype" w:eastAsia="Palatino Linotype" w:hAnsi="Palatino Linotype" w:cs="Palatino Linotype"/>
          <w:sz w:val="22"/>
          <w:szCs w:val="22"/>
        </w:rPr>
        <w:t>referir que</w:t>
      </w:r>
      <w:r w:rsidR="0010427F" w:rsidRPr="000923DB">
        <w:rPr>
          <w:rFonts w:ascii="Palatino Linotype" w:eastAsia="Palatino Linotype" w:hAnsi="Palatino Linotype" w:cs="Palatino Linotype"/>
          <w:sz w:val="22"/>
          <w:szCs w:val="22"/>
        </w:rPr>
        <w:t xml:space="preserve"> en atención al tema que nos ocupa, </w:t>
      </w:r>
      <w:r w:rsidR="00EC2419" w:rsidRPr="000923DB">
        <w:rPr>
          <w:rFonts w:ascii="Palatino Linotype" w:eastAsia="Palatino Linotype" w:hAnsi="Palatino Linotype" w:cs="Palatino Linotype"/>
          <w:sz w:val="22"/>
          <w:szCs w:val="22"/>
        </w:rPr>
        <w:t>el artículo 52</w:t>
      </w:r>
      <w:r w:rsidR="0010427F" w:rsidRPr="000923DB">
        <w:rPr>
          <w:rFonts w:ascii="Palatino Linotype" w:eastAsia="Palatino Linotype" w:hAnsi="Palatino Linotype" w:cs="Palatino Linotype"/>
          <w:sz w:val="22"/>
          <w:szCs w:val="22"/>
        </w:rPr>
        <w:t xml:space="preserve"> y 53 </w:t>
      </w:r>
      <w:r w:rsidR="00EC2419" w:rsidRPr="000923DB">
        <w:rPr>
          <w:rFonts w:ascii="Palatino Linotype" w:eastAsia="Palatino Linotype" w:hAnsi="Palatino Linotype" w:cs="Palatino Linotype"/>
          <w:sz w:val="22"/>
          <w:szCs w:val="22"/>
        </w:rPr>
        <w:t xml:space="preserve">del </w:t>
      </w:r>
      <w:r w:rsidRPr="000923DB">
        <w:rPr>
          <w:rFonts w:ascii="Palatino Linotype" w:eastAsia="Palatino Linotype" w:hAnsi="Palatino Linotype" w:cs="Palatino Linotype"/>
          <w:sz w:val="22"/>
          <w:szCs w:val="22"/>
        </w:rPr>
        <w:t xml:space="preserve">Bando </w:t>
      </w:r>
      <w:r w:rsidR="00EC2419" w:rsidRPr="000923DB">
        <w:rPr>
          <w:rFonts w:ascii="Palatino Linotype" w:eastAsia="Palatino Linotype" w:hAnsi="Palatino Linotype" w:cs="Palatino Linotype"/>
          <w:sz w:val="22"/>
          <w:szCs w:val="22"/>
        </w:rPr>
        <w:t>Municipal</w:t>
      </w:r>
      <w:r w:rsidRPr="000923DB">
        <w:rPr>
          <w:rFonts w:ascii="Palatino Linotype" w:eastAsia="Palatino Linotype" w:hAnsi="Palatino Linotype" w:cs="Palatino Linotype"/>
          <w:sz w:val="22"/>
          <w:szCs w:val="22"/>
        </w:rPr>
        <w:t xml:space="preserve"> del Ayuntamiento de Tenancingo</w:t>
      </w:r>
      <w:r w:rsidR="00EC2419" w:rsidRPr="000923DB">
        <w:rPr>
          <w:rFonts w:ascii="Palatino Linotype" w:eastAsia="Palatino Linotype" w:hAnsi="Palatino Linotype" w:cs="Palatino Linotype"/>
          <w:sz w:val="22"/>
          <w:szCs w:val="22"/>
        </w:rPr>
        <w:t xml:space="preserve"> vigente</w:t>
      </w:r>
      <w:r w:rsidRPr="000923DB">
        <w:rPr>
          <w:rFonts w:ascii="Palatino Linotype" w:eastAsia="Palatino Linotype" w:hAnsi="Palatino Linotype" w:cs="Palatino Linotype"/>
          <w:sz w:val="22"/>
          <w:szCs w:val="22"/>
        </w:rPr>
        <w:t xml:space="preserve">, </w:t>
      </w:r>
      <w:r w:rsidR="0010427F" w:rsidRPr="000923DB">
        <w:rPr>
          <w:rFonts w:ascii="Palatino Linotype" w:eastAsia="Palatino Linotype" w:hAnsi="Palatino Linotype" w:cs="Palatino Linotype"/>
          <w:sz w:val="22"/>
          <w:szCs w:val="22"/>
        </w:rPr>
        <w:t xml:space="preserve">señala que </w:t>
      </w:r>
      <w:r w:rsidR="00EC2419" w:rsidRPr="000923DB">
        <w:rPr>
          <w:rFonts w:ascii="Palatino Linotype" w:eastAsia="Palatino Linotype" w:hAnsi="Palatino Linotype" w:cs="Palatino Linotype"/>
          <w:sz w:val="22"/>
          <w:szCs w:val="22"/>
        </w:rPr>
        <w:t xml:space="preserve">el </w:t>
      </w:r>
      <w:r w:rsidR="00EC2419" w:rsidRPr="000923DB">
        <w:rPr>
          <w:rFonts w:ascii="Palatino Linotype" w:eastAsia="Palatino Linotype" w:hAnsi="Palatino Linotype" w:cs="Palatino Linotype"/>
          <w:b/>
          <w:sz w:val="22"/>
          <w:szCs w:val="22"/>
        </w:rPr>
        <w:t>Sujeto Obligado</w:t>
      </w:r>
      <w:r w:rsidR="00EC2419" w:rsidRPr="000923DB">
        <w:rPr>
          <w:rFonts w:ascii="Palatino Linotype" w:eastAsia="Palatino Linotype" w:hAnsi="Palatino Linotype" w:cs="Palatino Linotype"/>
          <w:sz w:val="22"/>
          <w:szCs w:val="22"/>
        </w:rPr>
        <w:t xml:space="preserve"> otorgara autorización, licencia o permiso a particulares, quienes únicamente tiene el derecho de ejercer la actividad que le fue concedida, en la forma y los términos expresos en el documento, y será válida solamente durante la vigencia y en los días calendario que éste especifique, asimismo señala que</w:t>
      </w:r>
      <w:r w:rsidR="0010427F" w:rsidRPr="000923DB">
        <w:rPr>
          <w:rFonts w:ascii="Palatino Linotype" w:eastAsia="Palatino Linotype" w:hAnsi="Palatino Linotype" w:cs="Palatino Linotype"/>
          <w:sz w:val="22"/>
          <w:szCs w:val="22"/>
        </w:rPr>
        <w:t>,</w:t>
      </w:r>
      <w:r w:rsidR="00EC2419" w:rsidRPr="000923DB">
        <w:rPr>
          <w:rFonts w:ascii="Palatino Linotype" w:eastAsia="Palatino Linotype" w:hAnsi="Palatino Linotype" w:cs="Palatino Linotype"/>
          <w:sz w:val="22"/>
          <w:szCs w:val="22"/>
        </w:rPr>
        <w:t xml:space="preserve"> </w:t>
      </w:r>
      <w:r w:rsidR="0010427F" w:rsidRPr="000923DB">
        <w:rPr>
          <w:rFonts w:ascii="Palatino Linotype" w:eastAsia="Palatino Linotype" w:hAnsi="Palatino Linotype" w:cs="Palatino Linotype"/>
          <w:sz w:val="22"/>
          <w:szCs w:val="22"/>
        </w:rPr>
        <w:t xml:space="preserve">las autorizaciones, licencias o permisos para el ejercicio de la actividad comercial, se solicitará ante la ventanilla única del Módulo de Sistemas de Apertura Rápida de Empresas (SARE), atendido por la Dirección de Desarrollo Económico, debiendo el solicitante cubrir previamente los requisitos que los ordenamientos jurídicos aplicables exijan. </w:t>
      </w:r>
    </w:p>
    <w:p w14:paraId="60C6E278" w14:textId="77777777" w:rsidR="0010427F" w:rsidRPr="000923DB" w:rsidRDefault="0010427F" w:rsidP="008E4EFD">
      <w:pPr>
        <w:spacing w:line="360" w:lineRule="auto"/>
        <w:jc w:val="both"/>
        <w:rPr>
          <w:rFonts w:ascii="Palatino Linotype" w:eastAsia="Palatino Linotype" w:hAnsi="Palatino Linotype" w:cs="Palatino Linotype"/>
          <w:sz w:val="22"/>
          <w:szCs w:val="22"/>
        </w:rPr>
      </w:pPr>
    </w:p>
    <w:p w14:paraId="48EAF161" w14:textId="3D2A7765" w:rsidR="0010427F" w:rsidRPr="000923DB" w:rsidRDefault="0010427F"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Aunado a ello, </w:t>
      </w:r>
      <w:r w:rsidR="008B0672" w:rsidRPr="000923DB">
        <w:rPr>
          <w:rFonts w:ascii="Palatino Linotype" w:eastAsia="Palatino Linotype" w:hAnsi="Palatino Linotype" w:cs="Palatino Linotype"/>
          <w:sz w:val="22"/>
          <w:szCs w:val="22"/>
        </w:rPr>
        <w:t xml:space="preserve">resulta procedente traer a colación el contenido de los artículos 55, 56, 57, 58, 59, 60, 61, 62 y 63 del referido Bando Municipal, los cuales expresan lo siguiente: </w:t>
      </w:r>
    </w:p>
    <w:p w14:paraId="6671E987" w14:textId="77777777" w:rsidR="00292667" w:rsidRPr="000923DB" w:rsidRDefault="00292667" w:rsidP="008E4EFD">
      <w:pPr>
        <w:spacing w:line="360" w:lineRule="auto"/>
        <w:jc w:val="both"/>
        <w:rPr>
          <w:rFonts w:ascii="Palatino Linotype" w:eastAsia="Palatino Linotype" w:hAnsi="Palatino Linotype" w:cs="Palatino Linotype"/>
          <w:sz w:val="22"/>
          <w:szCs w:val="22"/>
        </w:rPr>
      </w:pPr>
    </w:p>
    <w:p w14:paraId="7FD76D77" w14:textId="5E989EDF" w:rsidR="00292667" w:rsidRPr="000923DB" w:rsidRDefault="008B0672" w:rsidP="00EC2419">
      <w:pPr>
        <w:spacing w:line="276" w:lineRule="auto"/>
        <w:ind w:left="851" w:right="567"/>
        <w:jc w:val="both"/>
        <w:rPr>
          <w:rFonts w:ascii="Palatino Linotype" w:eastAsia="Palatino Linotype" w:hAnsi="Palatino Linotype" w:cs="Palatino Linotype"/>
          <w:i/>
          <w:sz w:val="22"/>
          <w:szCs w:val="22"/>
        </w:rPr>
      </w:pPr>
      <w:bookmarkStart w:id="0" w:name="_Hlk191937576"/>
      <w:r w:rsidRPr="000923DB">
        <w:rPr>
          <w:rFonts w:ascii="Palatino Linotype" w:eastAsia="Palatino Linotype" w:hAnsi="Palatino Linotype" w:cs="Palatino Linotype"/>
          <w:i/>
          <w:sz w:val="22"/>
          <w:szCs w:val="22"/>
        </w:rPr>
        <w:t>“</w:t>
      </w:r>
      <w:r w:rsidR="00292667" w:rsidRPr="000923DB">
        <w:rPr>
          <w:rFonts w:ascii="Palatino Linotype" w:eastAsia="Palatino Linotype" w:hAnsi="Palatino Linotype" w:cs="Palatino Linotype"/>
          <w:b/>
          <w:bCs/>
          <w:i/>
          <w:sz w:val="22"/>
          <w:szCs w:val="22"/>
        </w:rPr>
        <w:t>Artículo 55</w:t>
      </w:r>
      <w:r w:rsidR="00292667" w:rsidRPr="000923DB">
        <w:rPr>
          <w:rFonts w:ascii="Palatino Linotype" w:eastAsia="Palatino Linotype" w:hAnsi="Palatino Linotype" w:cs="Palatino Linotype"/>
          <w:i/>
          <w:sz w:val="22"/>
          <w:szCs w:val="22"/>
        </w:rPr>
        <w:t xml:space="preserve">. Las autorizaciones, licencias o permisos </w:t>
      </w:r>
      <w:r w:rsidR="00292667" w:rsidRPr="000923DB">
        <w:rPr>
          <w:rFonts w:ascii="Palatino Linotype" w:eastAsia="Palatino Linotype" w:hAnsi="Palatino Linotype" w:cs="Palatino Linotype"/>
          <w:b/>
          <w:bCs/>
          <w:i/>
          <w:sz w:val="22"/>
          <w:szCs w:val="22"/>
        </w:rPr>
        <w:t>deberán ser ejercidos por el titular de los mismos,</w:t>
      </w:r>
      <w:r w:rsidR="00292667" w:rsidRPr="000923DB">
        <w:rPr>
          <w:rFonts w:ascii="Palatino Linotype" w:eastAsia="Palatino Linotype" w:hAnsi="Palatino Linotype" w:cs="Palatino Linotype"/>
          <w:i/>
          <w:sz w:val="22"/>
          <w:szCs w:val="22"/>
        </w:rPr>
        <w:t xml:space="preserve"> por lo que no se pueden transferir o ceder sin el consentimiento expreso del Ayuntamiento; de igual forma, no se podrá modificar el uso o giro autorizado sin previa autorización de la autoridad municipal. </w:t>
      </w:r>
    </w:p>
    <w:p w14:paraId="509AC3AD"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1522E3AC" w14:textId="1CEA4ECD"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lastRenderedPageBreak/>
        <w:t>Artículo 56.</w:t>
      </w:r>
      <w:r w:rsidRPr="000923DB">
        <w:rPr>
          <w:rFonts w:ascii="Palatino Linotype" w:eastAsia="Palatino Linotype" w:hAnsi="Palatino Linotype" w:cs="Palatino Linotype"/>
          <w:i/>
          <w:sz w:val="22"/>
          <w:szCs w:val="22"/>
        </w:rPr>
        <w:t xml:space="preserve"> Para el caso específico de los </w:t>
      </w:r>
      <w:r w:rsidRPr="000923DB">
        <w:rPr>
          <w:rFonts w:ascii="Palatino Linotype" w:eastAsia="Palatino Linotype" w:hAnsi="Palatino Linotype" w:cs="Palatino Linotype"/>
          <w:b/>
          <w:bCs/>
          <w:i/>
          <w:sz w:val="22"/>
          <w:szCs w:val="22"/>
        </w:rPr>
        <w:t>permisos temporales que se otorguen para ejercer el comercio en el área de tianguis, por su naturaleza, la autoridad municipal podrá renovarlos, siempre y cuando el titular se encuentre al corriente en los pagos correspondientes</w:t>
      </w:r>
      <w:r w:rsidRPr="000923DB">
        <w:rPr>
          <w:rFonts w:ascii="Palatino Linotype" w:eastAsia="Palatino Linotype" w:hAnsi="Palatino Linotype" w:cs="Palatino Linotype"/>
          <w:i/>
          <w:sz w:val="22"/>
          <w:szCs w:val="22"/>
        </w:rPr>
        <w:t>, por lo que deberá de exhibir en original los tres últimos recibos oficiales respectivos del espacio físico que ocupen.</w:t>
      </w:r>
    </w:p>
    <w:p w14:paraId="0DC7C8B3"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2B79953D" w14:textId="13BBB012"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Artículo 57.</w:t>
      </w:r>
      <w:r w:rsidRPr="000923DB">
        <w:rPr>
          <w:rFonts w:ascii="Palatino Linotype" w:eastAsia="Palatino Linotype" w:hAnsi="Palatino Linotype" w:cs="Palatino Linotype"/>
          <w:i/>
          <w:sz w:val="22"/>
          <w:szCs w:val="22"/>
        </w:rPr>
        <w:t xml:space="preserve"> Los pagos de tianguis deberán realizarse los primeros 3 meses de cada año. Los interesados deberán realizar el pago correspondiente ante la Coordinación de Ingresos y contar con el recibo de pago actualizado al año en curso. Este requisito es indispensable para que puedan instalar su puesto en el lugar previamente asignado.</w:t>
      </w:r>
    </w:p>
    <w:p w14:paraId="61F77919"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4A4B65D1" w14:textId="1EC84CD2"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Artículo 58</w:t>
      </w:r>
      <w:r w:rsidRPr="000923DB">
        <w:rPr>
          <w:rFonts w:ascii="Palatino Linotype" w:eastAsia="Palatino Linotype" w:hAnsi="Palatino Linotype" w:cs="Palatino Linotype"/>
          <w:i/>
          <w:sz w:val="22"/>
          <w:szCs w:val="22"/>
        </w:rPr>
        <w:t>. Para el caso específico de los permisos o autorizaciones temporales que se otorguen para ejercer el comercio en alguna área del territorio correspondiente a la cabecera municipal o en alguna otra superficie de la vía pública fuera del área determinada para tianguis o cuando se trate de permisos o autorizaciones para el ejercicio del comercio ambulante, por su naturaleza, la autoridad municipal podrá renovarlos año con año, sin extenderlos más allá de su vigencia, este tipo de permisos serán expedidos siempre que a juicio de la autoridad, exista disponibilidad en tiempo, forma y espacio.</w:t>
      </w:r>
    </w:p>
    <w:p w14:paraId="6568F9B2" w14:textId="0879F72C"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Sólo se podrán estacionar en la vía pública para su funcionamiento, vehículos de las denominadas unidades móviles que sirvan como consultorio médico, dental, de análisis clínicos u óptica.</w:t>
      </w:r>
    </w:p>
    <w:p w14:paraId="61B05D02" w14:textId="35784644"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Se entenderá por vía pública a toda aquella calle, plaza, plazuela, parque, banqueta, camellón, glorieta, jardín, camino o área de uso común de cualquier especie abierto al libre tránsito de personas y vehículos sin más limitaciones que las impuestas por los reglamentos dictados para su uso.</w:t>
      </w:r>
    </w:p>
    <w:p w14:paraId="44E41A89"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6B7A4CF8" w14:textId="20FE9192"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Artículo 59.</w:t>
      </w:r>
      <w:r w:rsidRPr="000923DB">
        <w:rPr>
          <w:rFonts w:ascii="Palatino Linotype" w:eastAsia="Palatino Linotype" w:hAnsi="Palatino Linotype" w:cs="Palatino Linotype"/>
          <w:i/>
          <w:sz w:val="22"/>
          <w:szCs w:val="22"/>
        </w:rPr>
        <w:t xml:space="preserve"> Los permisos o autorizaciones temporales a que se refiera este capítulo deberán ser ejercidos por el titular de los mismos, por lo que no se pueden transferir o ceder sin el consentimiento expreso de la autoridad municipal, a través de sesiones o sucesiones atendidas por la Dirección de Desarrollo Económico, sólo tendrán validez para ejercer la actividad que exprese el propio permiso.</w:t>
      </w:r>
    </w:p>
    <w:p w14:paraId="5B3A8157" w14:textId="77777777"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p>
    <w:p w14:paraId="12252375" w14:textId="1BE27F4E" w:rsidR="00292667" w:rsidRPr="000923DB" w:rsidRDefault="00292667" w:rsidP="00EC2419">
      <w:pPr>
        <w:spacing w:line="276" w:lineRule="auto"/>
        <w:ind w:left="851" w:right="567"/>
        <w:jc w:val="both"/>
        <w:rPr>
          <w:rFonts w:ascii="Palatino Linotype" w:eastAsia="Palatino Linotype" w:hAnsi="Palatino Linotype" w:cs="Palatino Linotype"/>
          <w:b/>
          <w:bCs/>
          <w:i/>
          <w:sz w:val="22"/>
          <w:szCs w:val="22"/>
        </w:rPr>
      </w:pPr>
      <w:r w:rsidRPr="000923DB">
        <w:rPr>
          <w:rFonts w:ascii="Palatino Linotype" w:eastAsia="Palatino Linotype" w:hAnsi="Palatino Linotype" w:cs="Palatino Linotype"/>
          <w:b/>
          <w:bCs/>
          <w:i/>
          <w:sz w:val="22"/>
          <w:szCs w:val="22"/>
        </w:rPr>
        <w:t>Para expedir el permiso o autorización temporales de las solicitudes presentadas para ejercer el comercio en temporadas alusivas a alguna fecha relevante, ferias anuales o festejo religioso; la autoridad municipal analizará el período, el lugar, la extensión a ocuparse y el horario de venta, teniendo en todo momento la facultad de negar el permiso o autorización, atendiendo al interés público y el bienestar social, siempre y cuando la solicitud se refiera a productos de la temporada de venta.</w:t>
      </w:r>
    </w:p>
    <w:p w14:paraId="13E3C684" w14:textId="77777777" w:rsidR="0057300A" w:rsidRPr="000923DB" w:rsidRDefault="0057300A" w:rsidP="00EC2419">
      <w:pPr>
        <w:spacing w:line="276" w:lineRule="auto"/>
        <w:ind w:left="851" w:right="567"/>
        <w:jc w:val="both"/>
        <w:rPr>
          <w:rFonts w:ascii="Palatino Linotype" w:eastAsia="Palatino Linotype" w:hAnsi="Palatino Linotype" w:cs="Palatino Linotype"/>
          <w:b/>
          <w:bCs/>
          <w:i/>
          <w:sz w:val="22"/>
          <w:szCs w:val="22"/>
        </w:rPr>
      </w:pPr>
    </w:p>
    <w:p w14:paraId="5AFC72ED" w14:textId="7427D8F8"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En caso de que la autoridad emita un permiso o autorización de carácter temporal para el ejercicio del comercio en la vía pública, ya sea en temporadas alusivas a alguna fecha relevante, feria(s) anual(es) o festejo religioso; la o </w:t>
      </w:r>
      <w:r w:rsidRPr="000923DB">
        <w:rPr>
          <w:rFonts w:ascii="Palatino Linotype" w:eastAsia="Palatino Linotype" w:hAnsi="Palatino Linotype" w:cs="Palatino Linotype"/>
          <w:b/>
          <w:bCs/>
          <w:i/>
          <w:sz w:val="22"/>
          <w:szCs w:val="22"/>
        </w:rPr>
        <w:t>el interesado presentará su respectiva solicitud por lo menos con quince días de anticipación a la fecha principal</w:t>
      </w:r>
      <w:r w:rsidRPr="000923DB">
        <w:rPr>
          <w:rFonts w:ascii="Palatino Linotype" w:eastAsia="Palatino Linotype" w:hAnsi="Palatino Linotype" w:cs="Palatino Linotype"/>
          <w:i/>
          <w:sz w:val="22"/>
          <w:szCs w:val="22"/>
        </w:rPr>
        <w:t xml:space="preserve"> en la que se pretenda obtener la autorización, en caso de obtener una respuesta afirmativa, deberá de realizar la contribución correspondiente ante la Tesorería Municipal, previa instalación de su puesto fijo, semifijo o estructura a colocar para el ejercicio del comercio.</w:t>
      </w:r>
    </w:p>
    <w:p w14:paraId="4C4F8EAE"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7EB88120" w14:textId="24437E43"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Tratándose de permiso o autorización para la realización de las festividades patronales correspondientes a algún barrio, colonia, comunidad o pueblo, la solicitud correspondiente deberá estar dirigida a la Dirección de Gobernación, con quince días de anticipación a la fecha principal de que se trate</w:t>
      </w:r>
      <w:r w:rsidRPr="000923DB">
        <w:rPr>
          <w:rFonts w:ascii="Palatino Linotype" w:eastAsia="Palatino Linotype" w:hAnsi="Palatino Linotype" w:cs="Palatino Linotype"/>
          <w:i/>
          <w:sz w:val="22"/>
          <w:szCs w:val="22"/>
        </w:rPr>
        <w:t xml:space="preserve">, expresando el período, el lugar, la extensión a ocuparse, el horario, el programa o programas de los actos a realizarse y la firma autógrafa y sello de las autoridades auxiliares que correspondan. </w:t>
      </w:r>
      <w:r w:rsidRPr="000923DB">
        <w:rPr>
          <w:rFonts w:ascii="Palatino Linotype" w:eastAsia="Palatino Linotype" w:hAnsi="Palatino Linotype" w:cs="Palatino Linotype"/>
          <w:b/>
          <w:bCs/>
          <w:i/>
          <w:sz w:val="22"/>
          <w:szCs w:val="22"/>
        </w:rPr>
        <w:t>Para tal efecto la Dirección de Gobernación, deberá integrar el expediente y solicitar los vistos buenos y autorizaciones que correspondan</w:t>
      </w:r>
      <w:r w:rsidRPr="000923DB">
        <w:rPr>
          <w:rFonts w:ascii="Palatino Linotype" w:eastAsia="Palatino Linotype" w:hAnsi="Palatino Linotype" w:cs="Palatino Linotype"/>
          <w:i/>
          <w:sz w:val="22"/>
          <w:szCs w:val="22"/>
        </w:rPr>
        <w:t>.</w:t>
      </w:r>
    </w:p>
    <w:p w14:paraId="5865531E" w14:textId="77777777" w:rsidR="0057300A" w:rsidRPr="000923DB" w:rsidRDefault="0057300A" w:rsidP="00EC2419">
      <w:pPr>
        <w:spacing w:line="276" w:lineRule="auto"/>
        <w:ind w:left="851" w:right="567"/>
        <w:jc w:val="both"/>
        <w:rPr>
          <w:rFonts w:ascii="Palatino Linotype" w:eastAsia="Palatino Linotype" w:hAnsi="Palatino Linotype" w:cs="Palatino Linotype"/>
          <w:i/>
          <w:sz w:val="22"/>
          <w:szCs w:val="22"/>
        </w:rPr>
      </w:pPr>
    </w:p>
    <w:p w14:paraId="0A5DDB57" w14:textId="7FA1F2C3"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 xml:space="preserve">Artículo 60. </w:t>
      </w:r>
      <w:r w:rsidRPr="000923DB">
        <w:rPr>
          <w:rFonts w:ascii="Palatino Linotype" w:eastAsia="Palatino Linotype" w:hAnsi="Palatino Linotype" w:cs="Palatino Linotype"/>
          <w:i/>
          <w:sz w:val="22"/>
          <w:szCs w:val="22"/>
        </w:rPr>
        <w:t xml:space="preserve">Cuando las </w:t>
      </w:r>
      <w:r w:rsidRPr="000923DB">
        <w:rPr>
          <w:rFonts w:ascii="Palatino Linotype" w:eastAsia="Palatino Linotype" w:hAnsi="Palatino Linotype" w:cs="Palatino Linotype"/>
          <w:b/>
          <w:bCs/>
          <w:i/>
          <w:sz w:val="22"/>
          <w:szCs w:val="22"/>
        </w:rPr>
        <w:t>autorizaciones de venta de productos relativas a alguna fecha alusiva o celebración de importancia, cuyos espacios asignados para el ejercicio del comercio en la vía pública</w:t>
      </w:r>
      <w:r w:rsidRPr="000923DB">
        <w:rPr>
          <w:rFonts w:ascii="Palatino Linotype" w:eastAsia="Palatino Linotype" w:hAnsi="Palatino Linotype" w:cs="Palatino Linotype"/>
          <w:i/>
          <w:sz w:val="22"/>
          <w:szCs w:val="22"/>
        </w:rPr>
        <w:t>, pudiesen coincidir con el área correspondiente al tianguis municipal, prevalecerán y tendrán preferencia los espacios correspondientes al tianguis</w:t>
      </w:r>
      <w:r w:rsidR="008B0672"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i/>
          <w:sz w:val="22"/>
          <w:szCs w:val="22"/>
        </w:rPr>
        <w:t>municipal.</w:t>
      </w:r>
    </w:p>
    <w:p w14:paraId="629AF057" w14:textId="77777777" w:rsidR="00292667" w:rsidRPr="000923DB" w:rsidRDefault="00292667" w:rsidP="00EC2419">
      <w:pPr>
        <w:spacing w:line="276" w:lineRule="auto"/>
        <w:ind w:left="851" w:right="567"/>
        <w:jc w:val="both"/>
        <w:rPr>
          <w:rFonts w:ascii="Palatino Linotype" w:eastAsia="Palatino Linotype" w:hAnsi="Palatino Linotype" w:cs="Palatino Linotype"/>
          <w:i/>
          <w:sz w:val="22"/>
          <w:szCs w:val="22"/>
        </w:rPr>
      </w:pPr>
    </w:p>
    <w:p w14:paraId="1B5FF347" w14:textId="77777777" w:rsidR="00EC2419" w:rsidRPr="000923DB" w:rsidRDefault="00292667"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lastRenderedPageBreak/>
        <w:t>Artículo 61</w:t>
      </w:r>
      <w:r w:rsidRPr="000923DB">
        <w:rPr>
          <w:rFonts w:ascii="Palatino Linotype" w:eastAsia="Palatino Linotype" w:hAnsi="Palatino Linotype" w:cs="Palatino Linotype"/>
          <w:b/>
          <w:bCs/>
          <w:i/>
          <w:sz w:val="22"/>
          <w:szCs w:val="22"/>
          <w:u w:val="single"/>
        </w:rPr>
        <w:t>. Las temporadas de ejercicio del comercio en la vía pública, serán las autorizadas por la Dirección de Gober</w:t>
      </w:r>
      <w:r w:rsidR="00EC2419" w:rsidRPr="000923DB">
        <w:rPr>
          <w:rFonts w:ascii="Palatino Linotype" w:eastAsia="Palatino Linotype" w:hAnsi="Palatino Linotype" w:cs="Palatino Linotype"/>
          <w:b/>
          <w:bCs/>
          <w:i/>
          <w:sz w:val="22"/>
          <w:szCs w:val="22"/>
          <w:u w:val="single"/>
        </w:rPr>
        <w:t>nación</w:t>
      </w:r>
      <w:r w:rsidR="00EC2419" w:rsidRPr="000923DB">
        <w:rPr>
          <w:rFonts w:ascii="Palatino Linotype" w:eastAsia="Palatino Linotype" w:hAnsi="Palatino Linotype" w:cs="Palatino Linotype"/>
          <w:i/>
          <w:sz w:val="22"/>
          <w:szCs w:val="22"/>
        </w:rPr>
        <w:t xml:space="preserve"> respecto de las señaladas en el Código Reglamentario correspondiente.</w:t>
      </w:r>
    </w:p>
    <w:p w14:paraId="0FE04370" w14:textId="77777777" w:rsidR="008B0672" w:rsidRPr="000923DB" w:rsidRDefault="008B0672" w:rsidP="00EC2419">
      <w:pPr>
        <w:spacing w:line="276" w:lineRule="auto"/>
        <w:ind w:left="851" w:right="567"/>
        <w:jc w:val="both"/>
        <w:rPr>
          <w:rFonts w:ascii="Palatino Linotype" w:eastAsia="Palatino Linotype" w:hAnsi="Palatino Linotype" w:cs="Palatino Linotype"/>
          <w:i/>
          <w:sz w:val="22"/>
          <w:szCs w:val="22"/>
        </w:rPr>
      </w:pPr>
    </w:p>
    <w:p w14:paraId="0834AED9" w14:textId="5F0AFC66" w:rsidR="00EC2419" w:rsidRPr="000923DB" w:rsidRDefault="00EC2419" w:rsidP="00EC2419">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bCs/>
          <w:i/>
          <w:sz w:val="22"/>
          <w:szCs w:val="22"/>
        </w:rPr>
        <w:t>Artículo 62.</w:t>
      </w:r>
      <w:r w:rsidRPr="000923DB">
        <w:rPr>
          <w:rFonts w:ascii="Palatino Linotype" w:eastAsia="Palatino Linotype" w:hAnsi="Palatino Linotype" w:cs="Palatino Linotype"/>
          <w:i/>
          <w:sz w:val="22"/>
          <w:szCs w:val="22"/>
        </w:rPr>
        <w:t xml:space="preserve"> La </w:t>
      </w:r>
      <w:r w:rsidRPr="000923DB">
        <w:rPr>
          <w:rFonts w:ascii="Palatino Linotype" w:eastAsia="Palatino Linotype" w:hAnsi="Palatino Linotype" w:cs="Palatino Linotype"/>
          <w:b/>
          <w:bCs/>
          <w:i/>
          <w:sz w:val="22"/>
          <w:szCs w:val="22"/>
          <w:u w:val="single"/>
        </w:rPr>
        <w:t xml:space="preserve">Dirección de Desarrollo </w:t>
      </w:r>
      <w:proofErr w:type="spellStart"/>
      <w:r w:rsidRPr="000923DB">
        <w:rPr>
          <w:rFonts w:ascii="Palatino Linotype" w:eastAsia="Palatino Linotype" w:hAnsi="Palatino Linotype" w:cs="Palatino Linotype"/>
          <w:b/>
          <w:bCs/>
          <w:i/>
          <w:sz w:val="22"/>
          <w:szCs w:val="22"/>
          <w:u w:val="single"/>
        </w:rPr>
        <w:t>Ecónomico</w:t>
      </w:r>
      <w:proofErr w:type="spellEnd"/>
      <w:r w:rsidRPr="000923DB">
        <w:rPr>
          <w:rFonts w:ascii="Palatino Linotype" w:eastAsia="Palatino Linotype" w:hAnsi="Palatino Linotype" w:cs="Palatino Linotype"/>
          <w:b/>
          <w:bCs/>
          <w:i/>
          <w:sz w:val="22"/>
          <w:szCs w:val="22"/>
          <w:u w:val="single"/>
        </w:rPr>
        <w:t>, determinará en cada caso la procedencia de la solicitud, el otorgamiento de las licencias y la expedición de permisos</w:t>
      </w:r>
      <w:r w:rsidRPr="000923DB">
        <w:rPr>
          <w:rFonts w:ascii="Palatino Linotype" w:eastAsia="Palatino Linotype" w:hAnsi="Palatino Linotype" w:cs="Palatino Linotype"/>
          <w:i/>
          <w:sz w:val="22"/>
          <w:szCs w:val="22"/>
        </w:rPr>
        <w:t>, tendrá la facultad de negarlos si existe oposición justificada de la ciudadanía o parte de ella, para la operación de giros específicos; si no se cumplen con las normas de seguridad, sanidad e imagen, si se interfiere con programas gubernamentales en proceso o no se cumple con algún requisito previsto en este Bando o en los reglamentos correspondientes, salvo en aquellos casos, en los cuales la expedición esté sujeta a la aprobación por parte del Ayuntamiento.</w:t>
      </w:r>
    </w:p>
    <w:p w14:paraId="5CCAE344" w14:textId="77777777" w:rsidR="008B0672" w:rsidRPr="000923DB" w:rsidRDefault="008B0672" w:rsidP="00EC2419">
      <w:pPr>
        <w:spacing w:line="276" w:lineRule="auto"/>
        <w:ind w:left="851" w:right="567"/>
        <w:jc w:val="both"/>
        <w:rPr>
          <w:rFonts w:ascii="Palatino Linotype" w:eastAsia="Palatino Linotype" w:hAnsi="Palatino Linotype" w:cs="Palatino Linotype"/>
          <w:i/>
          <w:sz w:val="22"/>
          <w:szCs w:val="22"/>
        </w:rPr>
      </w:pPr>
    </w:p>
    <w:p w14:paraId="5D6451D3" w14:textId="49EBBCE9" w:rsidR="00292667" w:rsidRPr="000923DB" w:rsidRDefault="00EC2419" w:rsidP="00EC2419">
      <w:pPr>
        <w:spacing w:line="276"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bCs/>
          <w:i/>
          <w:sz w:val="22"/>
          <w:szCs w:val="22"/>
        </w:rPr>
        <w:t>Artículo 63.</w:t>
      </w:r>
      <w:r w:rsidRPr="000923DB">
        <w:rPr>
          <w:rFonts w:ascii="Palatino Linotype" w:eastAsia="Palatino Linotype" w:hAnsi="Palatino Linotype" w:cs="Palatino Linotype"/>
          <w:i/>
          <w:sz w:val="22"/>
          <w:szCs w:val="22"/>
        </w:rPr>
        <w:t xml:space="preserve"> A las personas que en sus peticiones no señalen domicilio o éste no se ubique dentro del municipio de Tenancingo, serán notificadas a través de los estrados colocados en la dependencia correspondient</w:t>
      </w:r>
      <w:r w:rsidRPr="000923DB">
        <w:rPr>
          <w:rFonts w:ascii="Palatino Linotype" w:eastAsia="Palatino Linotype" w:hAnsi="Palatino Linotype" w:cs="Palatino Linotype"/>
          <w:sz w:val="22"/>
          <w:szCs w:val="22"/>
        </w:rPr>
        <w:t>e.</w:t>
      </w:r>
      <w:r w:rsidR="008B0672" w:rsidRPr="000923DB">
        <w:rPr>
          <w:rFonts w:ascii="Palatino Linotype" w:eastAsia="Palatino Linotype" w:hAnsi="Palatino Linotype" w:cs="Palatino Linotype"/>
          <w:sz w:val="22"/>
          <w:szCs w:val="22"/>
        </w:rPr>
        <w:t>”</w:t>
      </w:r>
    </w:p>
    <w:p w14:paraId="6D7F33AB" w14:textId="5855D978" w:rsidR="008B0672" w:rsidRPr="000923DB" w:rsidRDefault="008B0672" w:rsidP="00EC2419">
      <w:pPr>
        <w:spacing w:line="276"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i/>
          <w:sz w:val="22"/>
          <w:szCs w:val="22"/>
        </w:rPr>
        <w:t>(Énfasis Añadido)</w:t>
      </w:r>
    </w:p>
    <w:bookmarkEnd w:id="0"/>
    <w:p w14:paraId="6CA3F1A1" w14:textId="77777777" w:rsidR="00292667" w:rsidRPr="000923DB" w:rsidRDefault="00292667" w:rsidP="00292667">
      <w:pPr>
        <w:spacing w:line="360" w:lineRule="auto"/>
        <w:jc w:val="both"/>
        <w:rPr>
          <w:rFonts w:ascii="Palatino Linotype" w:eastAsia="Palatino Linotype" w:hAnsi="Palatino Linotype" w:cs="Palatino Linotype"/>
          <w:sz w:val="22"/>
          <w:szCs w:val="22"/>
        </w:rPr>
      </w:pPr>
    </w:p>
    <w:p w14:paraId="7ECCA9A9" w14:textId="46AE14BE" w:rsidR="008B0672" w:rsidRPr="000923DB" w:rsidRDefault="008B0672" w:rsidP="00292667">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 acuerdo a lo anterior, el Ayuntamiento de Tenancingo cuenta con atribuciones para otorgar autorizaciones, licencias o permisos, mismos que deberán ser ejercidos por el titular de los mismos. Aunado a ello, cuenta con facultades para otorgar permisos para ejercer el comercio en el área de tianguis, que por su naturaleza, la autoridad municipal podrá renovarlos, siempre y cuando el titular se encuentre al corriente en los pagos correspondientes. </w:t>
      </w:r>
    </w:p>
    <w:p w14:paraId="08E00434" w14:textId="77777777" w:rsidR="008B0672" w:rsidRPr="000923DB" w:rsidRDefault="008B0672" w:rsidP="00292667">
      <w:pPr>
        <w:spacing w:line="360" w:lineRule="auto"/>
        <w:jc w:val="both"/>
        <w:rPr>
          <w:rFonts w:ascii="Palatino Linotype" w:eastAsia="Palatino Linotype" w:hAnsi="Palatino Linotype" w:cs="Palatino Linotype"/>
          <w:sz w:val="22"/>
          <w:szCs w:val="22"/>
        </w:rPr>
      </w:pPr>
    </w:p>
    <w:p w14:paraId="55C3F30A" w14:textId="55984F7F" w:rsidR="008B0672" w:rsidRPr="000923DB" w:rsidRDefault="008B0672" w:rsidP="00292667">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Del mismo modo, refieren que para expedir </w:t>
      </w:r>
      <w:r w:rsidR="0054362F" w:rsidRPr="000923DB">
        <w:rPr>
          <w:rFonts w:ascii="Palatino Linotype" w:eastAsia="Palatino Linotype" w:hAnsi="Palatino Linotype" w:cs="Palatino Linotype"/>
          <w:sz w:val="22"/>
          <w:szCs w:val="22"/>
        </w:rPr>
        <w:t xml:space="preserve">los </w:t>
      </w:r>
      <w:r w:rsidRPr="000923DB">
        <w:rPr>
          <w:rFonts w:ascii="Palatino Linotype" w:eastAsia="Palatino Linotype" w:hAnsi="Palatino Linotype" w:cs="Palatino Linotype"/>
          <w:sz w:val="22"/>
          <w:szCs w:val="22"/>
        </w:rPr>
        <w:t>permiso</w:t>
      </w:r>
      <w:r w:rsidR="0054362F" w:rsidRPr="000923DB">
        <w:rPr>
          <w:rFonts w:ascii="Palatino Linotype" w:eastAsia="Palatino Linotype" w:hAnsi="Palatino Linotype" w:cs="Palatino Linotype"/>
          <w:sz w:val="22"/>
          <w:szCs w:val="22"/>
        </w:rPr>
        <w:t>s</w:t>
      </w:r>
      <w:r w:rsidRPr="000923DB">
        <w:rPr>
          <w:rFonts w:ascii="Palatino Linotype" w:eastAsia="Palatino Linotype" w:hAnsi="Palatino Linotype" w:cs="Palatino Linotype"/>
          <w:sz w:val="22"/>
          <w:szCs w:val="22"/>
        </w:rPr>
        <w:t xml:space="preserve"> o autorizaci</w:t>
      </w:r>
      <w:r w:rsidR="0054362F" w:rsidRPr="000923DB">
        <w:rPr>
          <w:rFonts w:ascii="Palatino Linotype" w:eastAsia="Palatino Linotype" w:hAnsi="Palatino Linotype" w:cs="Palatino Linotype"/>
          <w:sz w:val="22"/>
          <w:szCs w:val="22"/>
        </w:rPr>
        <w:t xml:space="preserve">ones </w:t>
      </w:r>
      <w:r w:rsidRPr="000923DB">
        <w:rPr>
          <w:rFonts w:ascii="Palatino Linotype" w:eastAsia="Palatino Linotype" w:hAnsi="Palatino Linotype" w:cs="Palatino Linotype"/>
          <w:sz w:val="22"/>
          <w:szCs w:val="22"/>
        </w:rPr>
        <w:t xml:space="preserve">temporales de las solicitudes presentadas para ejercer el comercio en temporadas alusivas a alguna fecha relevante, ferias anuales o festejo religioso; la autoridad municipal analizará el período, el lugar, la extensión a ocuparse y el horario de venta, teniendo en todo momento la facultad </w:t>
      </w:r>
      <w:r w:rsidRPr="000923DB">
        <w:rPr>
          <w:rFonts w:ascii="Palatino Linotype" w:eastAsia="Palatino Linotype" w:hAnsi="Palatino Linotype" w:cs="Palatino Linotype"/>
          <w:sz w:val="22"/>
          <w:szCs w:val="22"/>
        </w:rPr>
        <w:lastRenderedPageBreak/>
        <w:t>de negar el permiso o autorización, atendiendo al interés público y el bienestar social, siempre y cuando la solicitud se refiera a productos de la temporada de venta.</w:t>
      </w:r>
    </w:p>
    <w:p w14:paraId="1A82C518" w14:textId="77777777" w:rsidR="00292667" w:rsidRPr="000923DB" w:rsidRDefault="00292667" w:rsidP="00292667">
      <w:pPr>
        <w:spacing w:line="360" w:lineRule="auto"/>
        <w:jc w:val="both"/>
        <w:rPr>
          <w:rFonts w:ascii="Palatino Linotype" w:eastAsia="Palatino Linotype" w:hAnsi="Palatino Linotype" w:cs="Palatino Linotype"/>
          <w:sz w:val="22"/>
          <w:szCs w:val="22"/>
        </w:rPr>
      </w:pPr>
    </w:p>
    <w:p w14:paraId="0A1790FC" w14:textId="3CD5540B" w:rsidR="00292667" w:rsidRPr="000923DB" w:rsidRDefault="0054362F" w:rsidP="00292667">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Ahora bien, tratándose de permisos o autorizaciones para la realización de las festividades patronales correspondientes a algún barrio, colonia, comunidad o pueblo, la solicitud correspondiente deberá estar dirigida a la Dirección de Gobernación, con quince días de anticipación a la fecha principal de que se trate, expresando el período, el lugar, la extensión a ocuparse, el horario, el programa o programas de los actos a realizarse y la firma autógrafa y sello de las autoridades auxiliares que correspondan, para tal efecto la Dirección de Gobernación, deberá integrar el expediente y solicitar los vistos buenos y autorizaciones que correspondan.</w:t>
      </w:r>
    </w:p>
    <w:p w14:paraId="4521CD18" w14:textId="77777777" w:rsidR="00292667" w:rsidRPr="000923DB" w:rsidRDefault="00292667" w:rsidP="00292667">
      <w:pPr>
        <w:spacing w:line="360" w:lineRule="auto"/>
        <w:jc w:val="both"/>
        <w:rPr>
          <w:rFonts w:ascii="Palatino Linotype" w:eastAsia="Palatino Linotype" w:hAnsi="Palatino Linotype" w:cs="Palatino Linotype"/>
          <w:sz w:val="22"/>
          <w:szCs w:val="22"/>
        </w:rPr>
      </w:pPr>
    </w:p>
    <w:p w14:paraId="05D020FE" w14:textId="5A2B7825" w:rsidR="0054362F" w:rsidRPr="000923DB" w:rsidRDefault="0054362F" w:rsidP="0054362F">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Del mismo modo, las temporadas de ejercicio del comercio en la vía pública, serán las autorizadas por la Dirección de Gobernación respecto de las señaladas en el Código Reglamentario correspondiente.</w:t>
      </w:r>
    </w:p>
    <w:p w14:paraId="1C8E6D44" w14:textId="77777777" w:rsidR="0054362F" w:rsidRPr="000923DB" w:rsidRDefault="0054362F" w:rsidP="0054362F">
      <w:pPr>
        <w:spacing w:line="360" w:lineRule="auto"/>
        <w:jc w:val="both"/>
        <w:rPr>
          <w:rFonts w:ascii="Palatino Linotype" w:eastAsia="Palatino Linotype" w:hAnsi="Palatino Linotype" w:cs="Palatino Linotype"/>
          <w:sz w:val="22"/>
          <w:szCs w:val="22"/>
        </w:rPr>
      </w:pPr>
    </w:p>
    <w:p w14:paraId="37DA0913" w14:textId="4B5EFAC5" w:rsidR="0054362F" w:rsidRPr="000923DB" w:rsidRDefault="0054362F" w:rsidP="0054362F">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Finalmente, la Dirección de Desarrollo Económico determinará en cada caso la procedencia de la solicitud, el otorgamiento de las licencias y la expedición de permisos y</w:t>
      </w:r>
      <w:r w:rsidRPr="000923DB">
        <w:rPr>
          <w:rFonts w:ascii="Palatino Linotype" w:hAnsi="Palatino Linotype"/>
          <w:sz w:val="22"/>
          <w:szCs w:val="22"/>
        </w:rPr>
        <w:t xml:space="preserve"> </w:t>
      </w:r>
      <w:r w:rsidRPr="000923DB">
        <w:rPr>
          <w:rFonts w:ascii="Palatino Linotype" w:eastAsia="Palatino Linotype" w:hAnsi="Palatino Linotype" w:cs="Palatino Linotype"/>
          <w:sz w:val="22"/>
          <w:szCs w:val="22"/>
        </w:rPr>
        <w:t>tendrá la facultad de negarlos si existe oposición justificada de la ciudadanía o parte de ella, para la operación de giros específicos; si no se cumplen con las normas de seguridad, sanidad e imagen, o con algún requisito previsto en el Bando o en los reglamentos correspondientes.</w:t>
      </w:r>
    </w:p>
    <w:p w14:paraId="4F6F5690" w14:textId="77777777" w:rsidR="0054362F" w:rsidRPr="000923DB" w:rsidRDefault="0054362F" w:rsidP="00292667">
      <w:pPr>
        <w:spacing w:line="360" w:lineRule="auto"/>
        <w:jc w:val="both"/>
        <w:rPr>
          <w:rFonts w:ascii="Palatino Linotype" w:eastAsia="Palatino Linotype" w:hAnsi="Palatino Linotype" w:cs="Palatino Linotype"/>
          <w:sz w:val="22"/>
          <w:szCs w:val="22"/>
        </w:rPr>
      </w:pPr>
    </w:p>
    <w:p w14:paraId="54EC98B6" w14:textId="77777777" w:rsidR="003C5B3B" w:rsidRPr="000923DB" w:rsidRDefault="003C5B3B" w:rsidP="003C5B3B">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Determinado lo anterior, se procede al análisis pormenorizado de los puntos que no fueron colmados para efecto de determinar si es pertinente su entrega:</w:t>
      </w:r>
    </w:p>
    <w:p w14:paraId="4F53979F" w14:textId="77777777" w:rsidR="003C5B3B" w:rsidRPr="000923DB" w:rsidRDefault="003C5B3B" w:rsidP="00292667">
      <w:pPr>
        <w:spacing w:line="360" w:lineRule="auto"/>
        <w:jc w:val="both"/>
        <w:rPr>
          <w:rFonts w:ascii="Palatino Linotype" w:eastAsia="Palatino Linotype" w:hAnsi="Palatino Linotype" w:cs="Palatino Linotype"/>
          <w:sz w:val="22"/>
          <w:szCs w:val="22"/>
        </w:rPr>
      </w:pPr>
    </w:p>
    <w:p w14:paraId="503B2A09" w14:textId="53CB4523" w:rsidR="0054362F" w:rsidRPr="000923DB" w:rsidRDefault="0054362F" w:rsidP="0054362F">
      <w:pPr>
        <w:pStyle w:val="Prrafodelista"/>
        <w:numPr>
          <w:ilvl w:val="0"/>
          <w:numId w:val="24"/>
        </w:numPr>
        <w:spacing w:line="360" w:lineRule="auto"/>
        <w:jc w:val="both"/>
        <w:rPr>
          <w:rFonts w:ascii="Palatino Linotype" w:eastAsia="Palatino Linotype" w:hAnsi="Palatino Linotype" w:cs="Palatino Linotype"/>
          <w:b/>
          <w:bCs/>
          <w:sz w:val="22"/>
          <w:szCs w:val="22"/>
        </w:rPr>
      </w:pPr>
      <w:r w:rsidRPr="000923DB">
        <w:rPr>
          <w:rFonts w:ascii="Palatino Linotype" w:eastAsia="Palatino Linotype" w:hAnsi="Palatino Linotype" w:cs="Palatino Linotype"/>
          <w:b/>
          <w:bCs/>
          <w:sz w:val="22"/>
          <w:szCs w:val="22"/>
        </w:rPr>
        <w:t>¿Qué medidas tienen que cumplir los de temporada de luces de bengala?</w:t>
      </w:r>
    </w:p>
    <w:p w14:paraId="5D69F13E" w14:textId="1E0A30D1" w:rsidR="009E5B7E" w:rsidRPr="000923DB" w:rsidRDefault="009E5B7E" w:rsidP="007B40BC">
      <w:pPr>
        <w:pStyle w:val="Prrafodelista"/>
        <w:spacing w:line="360" w:lineRule="auto"/>
        <w:ind w:left="720"/>
        <w:jc w:val="both"/>
        <w:rPr>
          <w:rFonts w:ascii="Palatino Linotype" w:eastAsia="Palatino Linotype" w:hAnsi="Palatino Linotype" w:cs="Palatino Linotype"/>
          <w:sz w:val="22"/>
          <w:szCs w:val="22"/>
        </w:rPr>
      </w:pPr>
    </w:p>
    <w:p w14:paraId="3F04803F" w14:textId="09A758CA" w:rsidR="00292667" w:rsidRPr="000923DB" w:rsidRDefault="009E5B7E"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Respecto a las medidas que se deben cumplir, c</w:t>
      </w:r>
      <w:r w:rsidR="0054362F" w:rsidRPr="000923DB">
        <w:rPr>
          <w:rFonts w:ascii="Palatino Linotype" w:eastAsia="Palatino Linotype" w:hAnsi="Palatino Linotype" w:cs="Palatino Linotype"/>
          <w:sz w:val="22"/>
          <w:szCs w:val="22"/>
        </w:rPr>
        <w:t xml:space="preserve">abe recordar que tanto en respuesta como en informe justificado, el </w:t>
      </w:r>
      <w:r w:rsidR="0054362F" w:rsidRPr="000923DB">
        <w:rPr>
          <w:rFonts w:ascii="Palatino Linotype" w:eastAsia="Palatino Linotype" w:hAnsi="Palatino Linotype" w:cs="Palatino Linotype"/>
          <w:b/>
          <w:bCs/>
          <w:sz w:val="22"/>
          <w:szCs w:val="22"/>
        </w:rPr>
        <w:t>Sujeto Obligado</w:t>
      </w:r>
      <w:r w:rsidR="0054362F" w:rsidRPr="000923DB">
        <w:rPr>
          <w:rFonts w:ascii="Palatino Linotype" w:eastAsia="Palatino Linotype" w:hAnsi="Palatino Linotype" w:cs="Palatino Linotype"/>
          <w:sz w:val="22"/>
          <w:szCs w:val="22"/>
        </w:rPr>
        <w:t xml:space="preserve"> refirió que se debe cumplir con el recibo pagado y normalmente la medida es de un metro; sin embargo, este Instituto advierte que, el particular desea conocer las medidas de seguridad que </w:t>
      </w:r>
      <w:r w:rsidR="006C1B0F" w:rsidRPr="000923DB">
        <w:rPr>
          <w:rFonts w:ascii="Palatino Linotype" w:eastAsia="Palatino Linotype" w:hAnsi="Palatino Linotype" w:cs="Palatino Linotype"/>
          <w:sz w:val="22"/>
          <w:szCs w:val="22"/>
        </w:rPr>
        <w:t xml:space="preserve">se deben cumplir para la expedición del permiso de la temporada de luces de bengala, para ello, cabe recordar que </w:t>
      </w:r>
      <w:r w:rsidR="00C22766" w:rsidRPr="000923DB">
        <w:rPr>
          <w:rFonts w:ascii="Palatino Linotype" w:eastAsia="Palatino Linotype" w:hAnsi="Palatino Linotype" w:cs="Palatino Linotype"/>
          <w:sz w:val="22"/>
          <w:szCs w:val="22"/>
        </w:rPr>
        <w:t xml:space="preserve">las temporadas de ejercicio del comercio en la vía pública, serán las autorizadas por la Dirección de Gobernación y </w:t>
      </w:r>
      <w:r w:rsidR="006C1B0F" w:rsidRPr="000923DB">
        <w:rPr>
          <w:rFonts w:ascii="Palatino Linotype" w:eastAsia="Palatino Linotype" w:hAnsi="Palatino Linotype" w:cs="Palatino Linotype"/>
          <w:sz w:val="22"/>
          <w:szCs w:val="22"/>
        </w:rPr>
        <w:t xml:space="preserve">la Dirección de Desarrollo Económico </w:t>
      </w:r>
      <w:r w:rsidR="00C22766" w:rsidRPr="000923DB">
        <w:rPr>
          <w:rFonts w:ascii="Palatino Linotype" w:eastAsia="Palatino Linotype" w:hAnsi="Palatino Linotype" w:cs="Palatino Linotype"/>
          <w:sz w:val="22"/>
          <w:szCs w:val="22"/>
        </w:rPr>
        <w:t xml:space="preserve">es </w:t>
      </w:r>
      <w:r w:rsidR="006C1B0F" w:rsidRPr="000923DB">
        <w:rPr>
          <w:rFonts w:ascii="Palatino Linotype" w:eastAsia="Palatino Linotype" w:hAnsi="Palatino Linotype" w:cs="Palatino Linotype"/>
          <w:sz w:val="22"/>
          <w:szCs w:val="22"/>
        </w:rPr>
        <w:t xml:space="preserve">la unidad administrativa que determina la procedencia de la expedición de permisos, quien a su vez cuenta con la facultad de negarlos si es que no se cumplen con las normas de seguridad, sanidad e imagen. </w:t>
      </w:r>
    </w:p>
    <w:p w14:paraId="02789965" w14:textId="77777777" w:rsidR="006C1B0F" w:rsidRPr="000923DB" w:rsidRDefault="006C1B0F" w:rsidP="008E4EFD">
      <w:pPr>
        <w:spacing w:line="360" w:lineRule="auto"/>
        <w:jc w:val="both"/>
        <w:rPr>
          <w:rFonts w:ascii="Palatino Linotype" w:eastAsia="Palatino Linotype" w:hAnsi="Palatino Linotype" w:cs="Palatino Linotype"/>
          <w:sz w:val="22"/>
          <w:szCs w:val="22"/>
        </w:rPr>
      </w:pPr>
    </w:p>
    <w:p w14:paraId="75BDD03E" w14:textId="6E12D356" w:rsidR="00C22766" w:rsidRPr="000923DB" w:rsidRDefault="006C1B0F"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 este modo, este </w:t>
      </w:r>
      <w:r w:rsidR="00C22766" w:rsidRPr="000923DB">
        <w:rPr>
          <w:rFonts w:ascii="Palatino Linotype" w:eastAsia="Palatino Linotype" w:hAnsi="Palatino Linotype" w:cs="Palatino Linotype"/>
          <w:sz w:val="22"/>
          <w:szCs w:val="22"/>
        </w:rPr>
        <w:t>Instituto</w:t>
      </w:r>
      <w:r w:rsidRPr="000923DB">
        <w:rPr>
          <w:rFonts w:ascii="Palatino Linotype" w:eastAsia="Palatino Linotype" w:hAnsi="Palatino Linotype" w:cs="Palatino Linotype"/>
          <w:sz w:val="22"/>
          <w:szCs w:val="22"/>
        </w:rPr>
        <w:t xml:space="preserve"> </w:t>
      </w:r>
      <w:r w:rsidR="00C22766" w:rsidRPr="000923DB">
        <w:rPr>
          <w:rFonts w:ascii="Palatino Linotype" w:eastAsia="Palatino Linotype" w:hAnsi="Palatino Linotype" w:cs="Palatino Linotype"/>
          <w:sz w:val="22"/>
          <w:szCs w:val="22"/>
        </w:rPr>
        <w:t xml:space="preserve">encontró </w:t>
      </w:r>
      <w:r w:rsidR="0076553B" w:rsidRPr="000923DB">
        <w:rPr>
          <w:rFonts w:ascii="Palatino Linotype" w:eastAsia="Palatino Linotype" w:hAnsi="Palatino Linotype" w:cs="Palatino Linotype"/>
          <w:sz w:val="22"/>
          <w:szCs w:val="22"/>
        </w:rPr>
        <w:t>l</w:t>
      </w:r>
      <w:r w:rsidR="00B06B2B" w:rsidRPr="000923DB">
        <w:rPr>
          <w:rFonts w:ascii="Palatino Linotype" w:eastAsia="Palatino Linotype" w:hAnsi="Palatino Linotype" w:cs="Palatino Linotype"/>
          <w:sz w:val="22"/>
          <w:szCs w:val="22"/>
        </w:rPr>
        <w:t>a Cé</w:t>
      </w:r>
      <w:r w:rsidR="00C22766" w:rsidRPr="000923DB">
        <w:rPr>
          <w:rFonts w:ascii="Palatino Linotype" w:eastAsia="Palatino Linotype" w:hAnsi="Palatino Linotype" w:cs="Palatino Linotype"/>
          <w:sz w:val="22"/>
          <w:szCs w:val="22"/>
        </w:rPr>
        <w:t xml:space="preserve">dula de Información de Tramites y Servicios de los </w:t>
      </w:r>
      <w:r w:rsidR="0076553B" w:rsidRPr="000923DB">
        <w:rPr>
          <w:rFonts w:ascii="Palatino Linotype" w:eastAsia="Palatino Linotype" w:hAnsi="Palatino Linotype" w:cs="Palatino Linotype"/>
          <w:sz w:val="22"/>
          <w:szCs w:val="22"/>
        </w:rPr>
        <w:t xml:space="preserve">Municipios referente al </w:t>
      </w:r>
      <w:r w:rsidR="0076553B" w:rsidRPr="000923DB">
        <w:rPr>
          <w:rFonts w:ascii="Palatino Linotype" w:eastAsia="Palatino Linotype" w:hAnsi="Palatino Linotype" w:cs="Palatino Linotype"/>
          <w:b/>
          <w:bCs/>
          <w:i/>
          <w:iCs/>
          <w:sz w:val="22"/>
          <w:szCs w:val="22"/>
        </w:rPr>
        <w:t>Permiso para ejercer el comercio en la vía pública en temporadas</w:t>
      </w:r>
      <w:r w:rsidR="0076553B" w:rsidRPr="000923DB">
        <w:rPr>
          <w:rFonts w:ascii="Palatino Linotype" w:eastAsia="Palatino Linotype" w:hAnsi="Palatino Linotype" w:cs="Palatino Linotype"/>
          <w:sz w:val="22"/>
          <w:szCs w:val="22"/>
        </w:rPr>
        <w:t xml:space="preserve"> </w:t>
      </w:r>
      <w:r w:rsidR="0040156E" w:rsidRPr="000923DB">
        <w:rPr>
          <w:rFonts w:ascii="Palatino Linotype" w:eastAsia="Palatino Linotype" w:hAnsi="Palatino Linotype" w:cs="Palatino Linotype"/>
          <w:sz w:val="22"/>
          <w:szCs w:val="22"/>
        </w:rPr>
        <w:t xml:space="preserve">que otorga la Dirección de Gobernación </w:t>
      </w:r>
      <w:r w:rsidR="0076553B" w:rsidRPr="000923DB">
        <w:rPr>
          <w:rFonts w:ascii="Palatino Linotype" w:eastAsia="Palatino Linotype" w:hAnsi="Palatino Linotype" w:cs="Palatino Linotype"/>
          <w:sz w:val="22"/>
          <w:szCs w:val="22"/>
        </w:rPr>
        <w:t xml:space="preserve">(consultable en </w:t>
      </w:r>
      <w:r w:rsidR="007B40BC" w:rsidRPr="000923DB">
        <w:rPr>
          <w:rStyle w:val="Hipervnculo"/>
          <w:rFonts w:ascii="Palatino Linotype" w:eastAsia="Palatino Linotype" w:hAnsi="Palatino Linotype" w:cs="Palatino Linotype"/>
          <w:color w:val="auto"/>
          <w:sz w:val="22"/>
          <w:szCs w:val="22"/>
        </w:rPr>
        <w:t>https://tenancingo.gob.mx/Mejora_Regulatoria/4trim/CEDULAS/DIR_GOBERNACION/Perm_para_ejercer_comercio_via_publica_temporadas.pdf</w:t>
      </w:r>
      <w:r w:rsidR="0076553B" w:rsidRPr="000923DB">
        <w:rPr>
          <w:rFonts w:ascii="Palatino Linotype" w:eastAsia="Palatino Linotype" w:hAnsi="Palatino Linotype" w:cs="Palatino Linotype"/>
          <w:sz w:val="22"/>
          <w:szCs w:val="22"/>
        </w:rPr>
        <w:t xml:space="preserve">) de la que se advierte que dentro de los criterios de resolución del </w:t>
      </w:r>
      <w:r w:rsidR="007B40BC" w:rsidRPr="000923DB">
        <w:rPr>
          <w:rFonts w:ascii="Palatino Linotype" w:eastAsia="Palatino Linotype" w:hAnsi="Palatino Linotype" w:cs="Palatino Linotype"/>
          <w:sz w:val="22"/>
          <w:szCs w:val="22"/>
        </w:rPr>
        <w:t>trámite</w:t>
      </w:r>
      <w:r w:rsidR="0076553B" w:rsidRPr="000923DB">
        <w:rPr>
          <w:rFonts w:ascii="Palatino Linotype" w:eastAsia="Palatino Linotype" w:hAnsi="Palatino Linotype" w:cs="Palatino Linotype"/>
          <w:sz w:val="22"/>
          <w:szCs w:val="22"/>
        </w:rPr>
        <w:t xml:space="preserve"> se encuentra el cumplimiento con las normas de seguridad</w:t>
      </w:r>
      <w:r w:rsidR="00B06B2B" w:rsidRPr="000923DB">
        <w:rPr>
          <w:rFonts w:ascii="Palatino Linotype" w:eastAsia="Palatino Linotype" w:hAnsi="Palatino Linotype" w:cs="Palatino Linotype"/>
          <w:sz w:val="22"/>
          <w:szCs w:val="22"/>
        </w:rPr>
        <w:t>, sanidad e imagen</w:t>
      </w:r>
      <w:r w:rsidR="0076553B" w:rsidRPr="000923DB">
        <w:rPr>
          <w:rFonts w:ascii="Palatino Linotype" w:eastAsia="Palatino Linotype" w:hAnsi="Palatino Linotype" w:cs="Palatino Linotype"/>
          <w:sz w:val="22"/>
          <w:szCs w:val="22"/>
        </w:rPr>
        <w:t xml:space="preserve">, tal y como se muestra a continuación: </w:t>
      </w:r>
    </w:p>
    <w:p w14:paraId="6493DB20" w14:textId="77777777" w:rsidR="0076553B" w:rsidRPr="000923DB" w:rsidRDefault="0076553B" w:rsidP="008E4EFD">
      <w:pPr>
        <w:spacing w:line="360" w:lineRule="auto"/>
        <w:jc w:val="both"/>
        <w:rPr>
          <w:rFonts w:ascii="Palatino Linotype" w:eastAsia="Palatino Linotype" w:hAnsi="Palatino Linotype" w:cs="Palatino Linotype"/>
          <w:sz w:val="22"/>
          <w:szCs w:val="22"/>
        </w:rPr>
      </w:pPr>
    </w:p>
    <w:p w14:paraId="5860DF82" w14:textId="704CBD71" w:rsidR="0076553B" w:rsidRPr="000923DB" w:rsidRDefault="0076553B" w:rsidP="0076553B">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noProof/>
          <w:sz w:val="22"/>
          <w:szCs w:val="22"/>
          <w:lang w:val="es-MX"/>
        </w:rPr>
        <w:lastRenderedPageBreak/>
        <mc:AlternateContent>
          <mc:Choice Requires="wps">
            <w:drawing>
              <wp:anchor distT="0" distB="0" distL="114300" distR="114300" simplePos="0" relativeHeight="251660288" behindDoc="0" locked="0" layoutInCell="1" allowOverlap="1" wp14:anchorId="191B1FF8" wp14:editId="1C80D048">
                <wp:simplePos x="0" y="0"/>
                <wp:positionH relativeFrom="column">
                  <wp:posOffset>170695</wp:posOffset>
                </wp:positionH>
                <wp:positionV relativeFrom="paragraph">
                  <wp:posOffset>1614985</wp:posOffset>
                </wp:positionV>
                <wp:extent cx="3027872" cy="155275"/>
                <wp:effectExtent l="57150" t="19050" r="77470" b="92710"/>
                <wp:wrapNone/>
                <wp:docPr id="261650499" name="Rectángulo 2"/>
                <wp:cNvGraphicFramePr/>
                <a:graphic xmlns:a="http://schemas.openxmlformats.org/drawingml/2006/main">
                  <a:graphicData uri="http://schemas.microsoft.com/office/word/2010/wordprocessingShape">
                    <wps:wsp>
                      <wps:cNvSpPr/>
                      <wps:spPr>
                        <a:xfrm>
                          <a:off x="0" y="0"/>
                          <a:ext cx="3027872" cy="15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rect w14:anchorId="12D6AC42" id="Rectángulo 2" o:spid="_x0000_s1026" style="position:absolute;margin-left:13.45pt;margin-top:127.15pt;width:238.4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" filled="f" strokecolor="red" strokeweight="1.5pt">
                <v:shadow on="t" color="black" opacity="22937f" origin=",.5" offset="0,.63889mm"/>
              </v:rect>
            </w:pict>
          </mc:Fallback>
        </mc:AlternateContent>
      </w:r>
      <w:r w:rsidR="008E5B24" w:rsidRPr="000923DB">
        <w:rPr>
          <w:rFonts w:ascii="Palatino Linotype" w:hAnsi="Palatino Linotype"/>
          <w:noProof/>
          <w:sz w:val="22"/>
          <w:szCs w:val="22"/>
          <w:lang w:val="es-MX"/>
        </w:rPr>
        <w:t xml:space="preserve"> </w:t>
      </w:r>
      <w:r w:rsidR="008E5B24" w:rsidRPr="000923DB">
        <w:rPr>
          <w:rFonts w:ascii="Palatino Linotype" w:eastAsia="Palatino Linotype" w:hAnsi="Palatino Linotype" w:cs="Palatino Linotype"/>
          <w:noProof/>
          <w:sz w:val="22"/>
          <w:szCs w:val="22"/>
          <w:lang w:val="es-MX"/>
        </w:rPr>
        <w:drawing>
          <wp:inline distT="0" distB="0" distL="0" distR="0" wp14:anchorId="0A4D9C7F" wp14:editId="6D40662F">
            <wp:extent cx="5581015" cy="228536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2285365"/>
                    </a:xfrm>
                    <a:prstGeom prst="rect">
                      <a:avLst/>
                    </a:prstGeom>
                  </pic:spPr>
                </pic:pic>
              </a:graphicData>
            </a:graphic>
          </wp:inline>
        </w:drawing>
      </w:r>
    </w:p>
    <w:p w14:paraId="7C1EE2B1" w14:textId="1DA8BD25" w:rsidR="0076553B" w:rsidRPr="000923DB" w:rsidRDefault="0076553B" w:rsidP="0076553B">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w:t>
      </w:r>
    </w:p>
    <w:p w14:paraId="09964B2E" w14:textId="572D0445" w:rsidR="0076553B" w:rsidRPr="000923DB" w:rsidRDefault="0076553B" w:rsidP="0076553B">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59264" behindDoc="0" locked="0" layoutInCell="1" allowOverlap="1" wp14:anchorId="1090D8F3" wp14:editId="07A198C4">
                <wp:simplePos x="0" y="0"/>
                <wp:positionH relativeFrom="column">
                  <wp:posOffset>1404273</wp:posOffset>
                </wp:positionH>
                <wp:positionV relativeFrom="paragraph">
                  <wp:posOffset>2295381</wp:posOffset>
                </wp:positionV>
                <wp:extent cx="3545456" cy="181155"/>
                <wp:effectExtent l="57150" t="19050" r="74295" b="104775"/>
                <wp:wrapNone/>
                <wp:docPr id="2090470552" name="Rectángulo 1"/>
                <wp:cNvGraphicFramePr/>
                <a:graphic xmlns:a="http://schemas.openxmlformats.org/drawingml/2006/main">
                  <a:graphicData uri="http://schemas.microsoft.com/office/word/2010/wordprocessingShape">
                    <wps:wsp>
                      <wps:cNvSpPr/>
                      <wps:spPr>
                        <a:xfrm>
                          <a:off x="0" y="0"/>
                          <a:ext cx="3545456" cy="1811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rect w14:anchorId="01520F48" id="Rectángulo 1" o:spid="_x0000_s1026" style="position:absolute;margin-left:110.55pt;margin-top:180.75pt;width:279.1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" filled="f" strokecolor="red" strokeweight="1.5pt">
                <v:shadow on="t" color="black" opacity="22937f" origin=",.5" offset="0,.63889mm"/>
              </v:rect>
            </w:pict>
          </mc:Fallback>
        </mc:AlternateContent>
      </w:r>
      <w:r w:rsidR="008E5B24" w:rsidRPr="000923DB">
        <w:rPr>
          <w:rFonts w:ascii="Palatino Linotype" w:eastAsia="Palatino Linotype" w:hAnsi="Palatino Linotype" w:cs="Palatino Linotype"/>
          <w:noProof/>
          <w:sz w:val="22"/>
          <w:szCs w:val="22"/>
          <w:lang w:val="es-MX"/>
        </w:rPr>
        <w:drawing>
          <wp:inline distT="0" distB="0" distL="0" distR="0" wp14:anchorId="0B055F29" wp14:editId="223144E7">
            <wp:extent cx="5581015" cy="314706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3147060"/>
                    </a:xfrm>
                    <a:prstGeom prst="rect">
                      <a:avLst/>
                    </a:prstGeom>
                  </pic:spPr>
                </pic:pic>
              </a:graphicData>
            </a:graphic>
          </wp:inline>
        </w:drawing>
      </w:r>
    </w:p>
    <w:p w14:paraId="74C3C9E9" w14:textId="044012C1" w:rsidR="0076553B" w:rsidRPr="000923DB" w:rsidRDefault="0076553B" w:rsidP="0076553B">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w:t>
      </w:r>
    </w:p>
    <w:p w14:paraId="033261A3" w14:textId="34CD079D" w:rsidR="00C22766" w:rsidRPr="000923DB" w:rsidRDefault="0076553B"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De este modo se advierte que para la emisión de los permisos para ejercer el comercio en la vía pública en temporadas se deben de cum</w:t>
      </w:r>
      <w:r w:rsidR="00B06B2B" w:rsidRPr="000923DB">
        <w:rPr>
          <w:rFonts w:ascii="Palatino Linotype" w:eastAsia="Palatino Linotype" w:hAnsi="Palatino Linotype" w:cs="Palatino Linotype"/>
          <w:sz w:val="22"/>
          <w:szCs w:val="22"/>
        </w:rPr>
        <w:t>plir con las normas de seguridad, sanidad e imagen</w:t>
      </w:r>
      <w:r w:rsidRPr="000923DB">
        <w:rPr>
          <w:rFonts w:ascii="Palatino Linotype" w:eastAsia="Palatino Linotype" w:hAnsi="Palatino Linotype" w:cs="Palatino Linotype"/>
          <w:sz w:val="22"/>
          <w:szCs w:val="22"/>
        </w:rPr>
        <w:t xml:space="preserve"> que se requieran; es por ello que, se determina que el </w:t>
      </w:r>
      <w:r w:rsidRPr="000923DB">
        <w:rPr>
          <w:rFonts w:ascii="Palatino Linotype" w:eastAsia="Palatino Linotype" w:hAnsi="Palatino Linotype" w:cs="Palatino Linotype"/>
          <w:b/>
          <w:bCs/>
          <w:sz w:val="22"/>
          <w:szCs w:val="22"/>
        </w:rPr>
        <w:t>Sujeto Obligado</w:t>
      </w:r>
      <w:r w:rsidRPr="000923DB">
        <w:rPr>
          <w:rFonts w:ascii="Palatino Linotype" w:eastAsia="Palatino Linotype" w:hAnsi="Palatino Linotype" w:cs="Palatino Linotype"/>
          <w:sz w:val="22"/>
          <w:szCs w:val="22"/>
        </w:rPr>
        <w:t xml:space="preserve"> cuenta con </w:t>
      </w:r>
      <w:r w:rsidRPr="000923DB">
        <w:rPr>
          <w:rFonts w:ascii="Palatino Linotype" w:eastAsia="Palatino Linotype" w:hAnsi="Palatino Linotype" w:cs="Palatino Linotype"/>
          <w:sz w:val="22"/>
          <w:szCs w:val="22"/>
        </w:rPr>
        <w:lastRenderedPageBreak/>
        <w:t xml:space="preserve">facultades para dar atención al punto de análisis; por lo que, resulta procedente ordenar la entrega del documento que </w:t>
      </w:r>
      <w:r w:rsidR="0040156E" w:rsidRPr="000923DB">
        <w:rPr>
          <w:rFonts w:ascii="Palatino Linotype" w:eastAsia="Palatino Linotype" w:hAnsi="Palatino Linotype" w:cs="Palatino Linotype"/>
          <w:sz w:val="22"/>
          <w:szCs w:val="22"/>
        </w:rPr>
        <w:t>dé</w:t>
      </w:r>
      <w:r w:rsidRPr="000923DB">
        <w:rPr>
          <w:rFonts w:ascii="Palatino Linotype" w:eastAsia="Palatino Linotype" w:hAnsi="Palatino Linotype" w:cs="Palatino Linotype"/>
          <w:sz w:val="22"/>
          <w:szCs w:val="22"/>
        </w:rPr>
        <w:t xml:space="preserve"> cuenta </w:t>
      </w:r>
      <w:r w:rsidR="009E5B7E" w:rsidRPr="000923DB">
        <w:rPr>
          <w:rFonts w:ascii="Palatino Linotype" w:eastAsia="Palatino Linotype" w:hAnsi="Palatino Linotype" w:cs="Palatino Linotype"/>
          <w:sz w:val="22"/>
          <w:szCs w:val="22"/>
        </w:rPr>
        <w:t>de</w:t>
      </w:r>
      <w:r w:rsidRPr="000923DB">
        <w:rPr>
          <w:rFonts w:ascii="Palatino Linotype" w:eastAsia="Palatino Linotype" w:hAnsi="Palatino Linotype" w:cs="Palatino Linotype"/>
          <w:sz w:val="22"/>
          <w:szCs w:val="22"/>
        </w:rPr>
        <w:t xml:space="preserve"> la</w:t>
      </w:r>
      <w:r w:rsidR="0040156E" w:rsidRPr="000923DB">
        <w:rPr>
          <w:rFonts w:ascii="Palatino Linotype" w:eastAsia="Palatino Linotype" w:hAnsi="Palatino Linotype" w:cs="Palatino Linotype"/>
          <w:sz w:val="22"/>
          <w:szCs w:val="22"/>
        </w:rPr>
        <w:t>s</w:t>
      </w:r>
      <w:r w:rsidR="00B06B2B" w:rsidRPr="000923DB">
        <w:rPr>
          <w:rFonts w:ascii="Palatino Linotype" w:eastAsia="Palatino Linotype" w:hAnsi="Palatino Linotype" w:cs="Palatino Linotype"/>
          <w:sz w:val="22"/>
          <w:szCs w:val="22"/>
        </w:rPr>
        <w:t xml:space="preserve"> medidas de seguridad, sanidad e imagen </w:t>
      </w:r>
      <w:r w:rsidRPr="000923DB">
        <w:rPr>
          <w:rFonts w:ascii="Palatino Linotype" w:eastAsia="Palatino Linotype" w:hAnsi="Palatino Linotype" w:cs="Palatino Linotype"/>
          <w:sz w:val="22"/>
          <w:szCs w:val="22"/>
        </w:rPr>
        <w:t xml:space="preserve">que deben cumplir los </w:t>
      </w:r>
      <w:r w:rsidR="009E5B7E" w:rsidRPr="000923DB">
        <w:rPr>
          <w:rFonts w:ascii="Palatino Linotype" w:eastAsia="Palatino Linotype" w:hAnsi="Palatino Linotype" w:cs="Palatino Linotype"/>
          <w:sz w:val="22"/>
          <w:szCs w:val="22"/>
        </w:rPr>
        <w:t xml:space="preserve">comerciantes </w:t>
      </w:r>
      <w:r w:rsidRPr="000923DB">
        <w:rPr>
          <w:rFonts w:ascii="Palatino Linotype" w:eastAsia="Palatino Linotype" w:hAnsi="Palatino Linotype" w:cs="Palatino Linotype"/>
          <w:sz w:val="22"/>
          <w:szCs w:val="22"/>
        </w:rPr>
        <w:t>de temporada de luces de bengala</w:t>
      </w:r>
      <w:r w:rsidR="009E5B7E" w:rsidRPr="000923DB">
        <w:rPr>
          <w:rFonts w:ascii="Palatino Linotype" w:eastAsia="Palatino Linotype" w:hAnsi="Palatino Linotype" w:cs="Palatino Linotype"/>
          <w:sz w:val="22"/>
          <w:szCs w:val="22"/>
        </w:rPr>
        <w:t xml:space="preserve">, </w:t>
      </w:r>
      <w:r w:rsidR="00495D93" w:rsidRPr="000923DB">
        <w:rPr>
          <w:rFonts w:ascii="Palatino Linotype" w:eastAsia="Palatino Linotype" w:hAnsi="Palatino Linotype" w:cs="Palatino Linotype"/>
          <w:sz w:val="22"/>
          <w:szCs w:val="22"/>
        </w:rPr>
        <w:t xml:space="preserve">vigente </w:t>
      </w:r>
      <w:r w:rsidR="009E5B7E" w:rsidRPr="000923DB">
        <w:rPr>
          <w:rFonts w:ascii="Palatino Linotype" w:eastAsia="Palatino Linotype" w:hAnsi="Palatino Linotype" w:cs="Palatino Linotype"/>
          <w:sz w:val="22"/>
          <w:szCs w:val="22"/>
        </w:rPr>
        <w:t xml:space="preserve">al trece de enero de dos mil veinticinco. </w:t>
      </w:r>
    </w:p>
    <w:p w14:paraId="0EE53197" w14:textId="77777777" w:rsidR="00C22766" w:rsidRPr="000923DB" w:rsidRDefault="00C22766" w:rsidP="008E4EFD">
      <w:pPr>
        <w:spacing w:line="360" w:lineRule="auto"/>
        <w:jc w:val="both"/>
        <w:rPr>
          <w:rFonts w:ascii="Palatino Linotype" w:eastAsia="Palatino Linotype" w:hAnsi="Palatino Linotype" w:cs="Palatino Linotype"/>
          <w:sz w:val="22"/>
          <w:szCs w:val="22"/>
        </w:rPr>
      </w:pPr>
    </w:p>
    <w:p w14:paraId="0DF62103" w14:textId="09368427" w:rsidR="0054362F" w:rsidRPr="000923DB" w:rsidRDefault="009E5B7E" w:rsidP="009E5B7E">
      <w:pPr>
        <w:pStyle w:val="Prrafodelista"/>
        <w:numPr>
          <w:ilvl w:val="0"/>
          <w:numId w:val="24"/>
        </w:numPr>
        <w:spacing w:line="360" w:lineRule="auto"/>
        <w:jc w:val="both"/>
        <w:rPr>
          <w:rFonts w:ascii="Palatino Linotype" w:eastAsia="Palatino Linotype" w:hAnsi="Palatino Linotype" w:cs="Palatino Linotype"/>
          <w:b/>
          <w:bCs/>
          <w:sz w:val="22"/>
          <w:szCs w:val="22"/>
        </w:rPr>
      </w:pPr>
      <w:r w:rsidRPr="000923DB">
        <w:rPr>
          <w:rFonts w:ascii="Palatino Linotype" w:eastAsia="Palatino Linotype" w:hAnsi="Palatino Linotype" w:cs="Palatino Linotype"/>
          <w:b/>
          <w:bCs/>
          <w:sz w:val="22"/>
          <w:szCs w:val="22"/>
        </w:rPr>
        <w:t>¿Cuántos días dura la temporada de niños dios?</w:t>
      </w:r>
    </w:p>
    <w:p w14:paraId="0B7876F5" w14:textId="77777777" w:rsidR="00C175DA" w:rsidRPr="000923DB" w:rsidRDefault="00C175DA" w:rsidP="00C175DA">
      <w:pPr>
        <w:pStyle w:val="Prrafodelista"/>
        <w:spacing w:line="360" w:lineRule="auto"/>
        <w:ind w:left="720"/>
        <w:jc w:val="both"/>
        <w:rPr>
          <w:rFonts w:ascii="Palatino Linotype" w:eastAsia="Palatino Linotype" w:hAnsi="Palatino Linotype" w:cs="Palatino Linotype"/>
          <w:b/>
          <w:bCs/>
          <w:sz w:val="22"/>
          <w:szCs w:val="22"/>
        </w:rPr>
      </w:pPr>
    </w:p>
    <w:p w14:paraId="2FDF2FB1" w14:textId="76A96474" w:rsidR="0054362F" w:rsidRPr="000923DB" w:rsidRDefault="009E5B7E"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Ahora bien, por lo que hace a los días que dura la temporada de niños dios, el </w:t>
      </w:r>
      <w:r w:rsidRPr="000923DB">
        <w:rPr>
          <w:rFonts w:ascii="Palatino Linotype" w:eastAsia="Palatino Linotype" w:hAnsi="Palatino Linotype" w:cs="Palatino Linotype"/>
          <w:b/>
          <w:bCs/>
          <w:sz w:val="22"/>
          <w:szCs w:val="22"/>
        </w:rPr>
        <w:t>Sujeto Obligado</w:t>
      </w:r>
      <w:r w:rsidRPr="000923DB">
        <w:rPr>
          <w:rFonts w:ascii="Palatino Linotype" w:eastAsia="Palatino Linotype" w:hAnsi="Palatino Linotype" w:cs="Palatino Linotype"/>
          <w:sz w:val="22"/>
          <w:szCs w:val="22"/>
        </w:rPr>
        <w:t xml:space="preserve"> fue omiso en emitir algún pronunciamiento, no obstante, este Organismo Garante advierte que del permiso para ejercer el comercio en la vía pública en temporadas, que otorga el Ayuntamiento de Tenancingo en ejercicio de sus funciones, se advierte la vigencia del documento, tal y como se muestra a continuación: </w:t>
      </w:r>
    </w:p>
    <w:p w14:paraId="08D550FE" w14:textId="77777777" w:rsidR="0040156E" w:rsidRPr="000923DB" w:rsidRDefault="0040156E" w:rsidP="008E4EFD">
      <w:pPr>
        <w:spacing w:line="360" w:lineRule="auto"/>
        <w:jc w:val="both"/>
        <w:rPr>
          <w:rFonts w:ascii="Palatino Linotype" w:eastAsia="Palatino Linotype" w:hAnsi="Palatino Linotype" w:cs="Palatino Linotype"/>
          <w:sz w:val="22"/>
          <w:szCs w:val="22"/>
        </w:rPr>
      </w:pPr>
    </w:p>
    <w:p w14:paraId="4BF0B1D2" w14:textId="7C578168" w:rsidR="009E5B7E" w:rsidRPr="000923DB" w:rsidRDefault="009E5B7E" w:rsidP="009E5B7E">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1312" behindDoc="0" locked="0" layoutInCell="1" allowOverlap="1" wp14:anchorId="5B434EC4" wp14:editId="0FB21068">
                <wp:simplePos x="0" y="0"/>
                <wp:positionH relativeFrom="column">
                  <wp:posOffset>4087088</wp:posOffset>
                </wp:positionH>
                <wp:positionV relativeFrom="paragraph">
                  <wp:posOffset>2022869</wp:posOffset>
                </wp:positionV>
                <wp:extent cx="621102" cy="543465"/>
                <wp:effectExtent l="57150" t="19050" r="83820" b="104775"/>
                <wp:wrapNone/>
                <wp:docPr id="730225823" name="Rectángulo 3"/>
                <wp:cNvGraphicFramePr/>
                <a:graphic xmlns:a="http://schemas.openxmlformats.org/drawingml/2006/main">
                  <a:graphicData uri="http://schemas.microsoft.com/office/word/2010/wordprocessingShape">
                    <wps:wsp>
                      <wps:cNvSpPr/>
                      <wps:spPr>
                        <a:xfrm>
                          <a:off x="0" y="0"/>
                          <a:ext cx="621102" cy="54346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rect w14:anchorId="5D375E99" id="Rectángulo 3" o:spid="_x0000_s1026" style="position:absolute;margin-left:321.8pt;margin-top:159.3pt;width:48.9pt;height: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" filled="f" strokecolor="red" strokeweight="1.5pt">
                <v:shadow on="t" color="black" opacity="22937f" origin=",.5" offset="0,.63889mm"/>
              </v:rect>
            </w:pict>
          </mc:Fallback>
        </mc:AlternateContent>
      </w:r>
      <w:r w:rsidR="008E5B24" w:rsidRPr="000923DB">
        <w:rPr>
          <w:rFonts w:ascii="Palatino Linotype" w:eastAsia="Palatino Linotype" w:hAnsi="Palatino Linotype" w:cs="Palatino Linotype"/>
          <w:noProof/>
          <w:sz w:val="22"/>
          <w:szCs w:val="22"/>
          <w:lang w:val="es-MX"/>
        </w:rPr>
        <w:drawing>
          <wp:inline distT="0" distB="0" distL="0" distR="0" wp14:anchorId="002FF5B3" wp14:editId="2DDFC363">
            <wp:extent cx="5581015" cy="2814955"/>
            <wp:effectExtent l="0" t="0" r="63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2814955"/>
                    </a:xfrm>
                    <a:prstGeom prst="rect">
                      <a:avLst/>
                    </a:prstGeom>
                  </pic:spPr>
                </pic:pic>
              </a:graphicData>
            </a:graphic>
          </wp:inline>
        </w:drawing>
      </w:r>
    </w:p>
    <w:p w14:paraId="55A9C143" w14:textId="247856E1" w:rsidR="009E5B7E" w:rsidRPr="000923DB" w:rsidRDefault="009E5B7E" w:rsidP="009E5B7E">
      <w:pPr>
        <w:spacing w:line="360" w:lineRule="auto"/>
        <w:jc w:val="center"/>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w:t>
      </w:r>
    </w:p>
    <w:p w14:paraId="713318D2" w14:textId="5572E065" w:rsidR="009E5B7E" w:rsidRPr="000923DB" w:rsidRDefault="009E5B7E" w:rsidP="008E4EF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 xml:space="preserve">De este modo, se </w:t>
      </w:r>
      <w:r w:rsidR="0040156E" w:rsidRPr="000923DB">
        <w:rPr>
          <w:rFonts w:ascii="Palatino Linotype" w:eastAsia="Palatino Linotype" w:hAnsi="Palatino Linotype" w:cs="Palatino Linotype"/>
          <w:sz w:val="22"/>
          <w:szCs w:val="22"/>
        </w:rPr>
        <w:t xml:space="preserve">desprende </w:t>
      </w:r>
      <w:r w:rsidRPr="000923DB">
        <w:rPr>
          <w:rFonts w:ascii="Palatino Linotype" w:eastAsia="Palatino Linotype" w:hAnsi="Palatino Linotype" w:cs="Palatino Linotype"/>
          <w:sz w:val="22"/>
          <w:szCs w:val="22"/>
        </w:rPr>
        <w:t xml:space="preserve">que es el documento que de manera enunciativa más no limitativa </w:t>
      </w:r>
      <w:r w:rsidR="007C0E3D" w:rsidRPr="000923DB">
        <w:rPr>
          <w:rFonts w:ascii="Palatino Linotype" w:eastAsia="Palatino Linotype" w:hAnsi="Palatino Linotype" w:cs="Palatino Linotype"/>
          <w:sz w:val="22"/>
          <w:szCs w:val="22"/>
        </w:rPr>
        <w:t>también puede dar atención a</w:t>
      </w:r>
      <w:r w:rsidR="0040156E" w:rsidRPr="000923DB">
        <w:rPr>
          <w:rFonts w:ascii="Palatino Linotype" w:eastAsia="Palatino Linotype" w:hAnsi="Palatino Linotype" w:cs="Palatino Linotype"/>
          <w:sz w:val="22"/>
          <w:szCs w:val="22"/>
        </w:rPr>
        <w:t xml:space="preserve"> </w:t>
      </w:r>
      <w:r w:rsidR="007C0E3D" w:rsidRPr="000923DB">
        <w:rPr>
          <w:rFonts w:ascii="Palatino Linotype" w:eastAsia="Palatino Linotype" w:hAnsi="Palatino Linotype" w:cs="Palatino Linotype"/>
          <w:sz w:val="22"/>
          <w:szCs w:val="22"/>
        </w:rPr>
        <w:t>l</w:t>
      </w:r>
      <w:r w:rsidR="0040156E" w:rsidRPr="000923DB">
        <w:rPr>
          <w:rFonts w:ascii="Palatino Linotype" w:eastAsia="Palatino Linotype" w:hAnsi="Palatino Linotype" w:cs="Palatino Linotype"/>
          <w:sz w:val="22"/>
          <w:szCs w:val="22"/>
        </w:rPr>
        <w:t>a</w:t>
      </w:r>
      <w:r w:rsidR="007C0E3D" w:rsidRPr="000923DB">
        <w:rPr>
          <w:rFonts w:ascii="Palatino Linotype" w:eastAsia="Palatino Linotype" w:hAnsi="Palatino Linotype" w:cs="Palatino Linotype"/>
          <w:sz w:val="22"/>
          <w:szCs w:val="22"/>
        </w:rPr>
        <w:t xml:space="preserve"> vigencia de la temporada de niños dios</w:t>
      </w:r>
      <w:r w:rsidR="001D459D" w:rsidRPr="000923DB">
        <w:rPr>
          <w:rFonts w:ascii="Palatino Linotype" w:eastAsia="Palatino Linotype" w:hAnsi="Palatino Linotype" w:cs="Palatino Linotype"/>
          <w:sz w:val="22"/>
          <w:szCs w:val="22"/>
        </w:rPr>
        <w:t xml:space="preserve">; por lo que resulta procedente ordenar su entrega. </w:t>
      </w:r>
    </w:p>
    <w:p w14:paraId="61892C5A" w14:textId="77777777" w:rsidR="001D459D" w:rsidRPr="000923DB" w:rsidRDefault="001D459D" w:rsidP="008E4EFD">
      <w:pPr>
        <w:spacing w:line="360" w:lineRule="auto"/>
        <w:jc w:val="both"/>
        <w:rPr>
          <w:rFonts w:ascii="Palatino Linotype" w:eastAsia="Palatino Linotype" w:hAnsi="Palatino Linotype" w:cs="Palatino Linotype"/>
          <w:sz w:val="22"/>
          <w:szCs w:val="22"/>
        </w:rPr>
      </w:pPr>
    </w:p>
    <w:p w14:paraId="130784E4" w14:textId="7BB414A8" w:rsidR="009E5B7E" w:rsidRPr="000923DB" w:rsidRDefault="001D459D" w:rsidP="001D459D">
      <w:pPr>
        <w:pStyle w:val="Prrafodelista"/>
        <w:numPr>
          <w:ilvl w:val="0"/>
          <w:numId w:val="24"/>
        </w:numPr>
        <w:spacing w:line="360" w:lineRule="auto"/>
        <w:jc w:val="both"/>
        <w:rPr>
          <w:rFonts w:ascii="Palatino Linotype" w:eastAsia="Palatino Linotype" w:hAnsi="Palatino Linotype" w:cs="Palatino Linotype"/>
          <w:b/>
          <w:bCs/>
          <w:sz w:val="22"/>
          <w:szCs w:val="22"/>
        </w:rPr>
      </w:pPr>
      <w:r w:rsidRPr="000923DB">
        <w:rPr>
          <w:rFonts w:ascii="Palatino Linotype" w:eastAsia="Palatino Linotype" w:hAnsi="Palatino Linotype" w:cs="Palatino Linotype"/>
          <w:b/>
          <w:bCs/>
          <w:sz w:val="22"/>
          <w:szCs w:val="22"/>
        </w:rPr>
        <w:t>¿En qué año se instalaron en la calle Matamoros?</w:t>
      </w:r>
    </w:p>
    <w:p w14:paraId="4AE09B1B" w14:textId="77777777" w:rsidR="00C175DA" w:rsidRPr="000923DB" w:rsidRDefault="00C175DA" w:rsidP="001D459D">
      <w:pPr>
        <w:spacing w:line="360" w:lineRule="auto"/>
        <w:jc w:val="both"/>
        <w:rPr>
          <w:rFonts w:ascii="Palatino Linotype" w:eastAsia="Palatino Linotype" w:hAnsi="Palatino Linotype" w:cs="Palatino Linotype"/>
          <w:sz w:val="22"/>
          <w:szCs w:val="22"/>
        </w:rPr>
      </w:pPr>
    </w:p>
    <w:p w14:paraId="63CA4AC2" w14:textId="27783D9E" w:rsidR="002F0023" w:rsidRPr="000923DB" w:rsidRDefault="001D459D" w:rsidP="001D459D">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Previo al presente requerimiento, es importante referir que</w:t>
      </w:r>
      <w:r w:rsidR="00E914CD" w:rsidRPr="000923DB">
        <w:rPr>
          <w:rFonts w:ascii="Palatino Linotype" w:eastAsia="Palatino Linotype" w:hAnsi="Palatino Linotype" w:cs="Palatino Linotype"/>
          <w:sz w:val="22"/>
          <w:szCs w:val="22"/>
        </w:rPr>
        <w:t xml:space="preserve"> en atención al punto de análisis, el </w:t>
      </w:r>
      <w:r w:rsidRPr="000923DB">
        <w:rPr>
          <w:rFonts w:ascii="Palatino Linotype" w:eastAsia="Palatino Linotype" w:hAnsi="Palatino Linotype" w:cs="Palatino Linotype"/>
          <w:sz w:val="22"/>
          <w:szCs w:val="22"/>
        </w:rPr>
        <w:t xml:space="preserve">hoy </w:t>
      </w:r>
      <w:r w:rsidRPr="000923DB">
        <w:rPr>
          <w:rFonts w:ascii="Palatino Linotype" w:eastAsia="Palatino Linotype" w:hAnsi="Palatino Linotype" w:cs="Palatino Linotype"/>
          <w:b/>
          <w:bCs/>
          <w:sz w:val="22"/>
          <w:szCs w:val="22"/>
        </w:rPr>
        <w:t>Recurrente</w:t>
      </w:r>
      <w:r w:rsidRPr="000923DB">
        <w:rPr>
          <w:rFonts w:ascii="Palatino Linotype" w:eastAsia="Palatino Linotype" w:hAnsi="Palatino Linotype" w:cs="Palatino Linotype"/>
          <w:sz w:val="22"/>
          <w:szCs w:val="22"/>
        </w:rPr>
        <w:t xml:space="preserve"> solicitó conocer</w:t>
      </w:r>
      <w:r w:rsidR="00E914CD" w:rsidRPr="000923DB">
        <w:rPr>
          <w:rFonts w:ascii="Palatino Linotype" w:eastAsia="Palatino Linotype" w:hAnsi="Palatino Linotype" w:cs="Palatino Linotype"/>
          <w:sz w:val="22"/>
          <w:szCs w:val="22"/>
        </w:rPr>
        <w:t xml:space="preserve"> previamente</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i/>
          <w:iCs/>
          <w:sz w:val="22"/>
          <w:szCs w:val="22"/>
        </w:rPr>
        <w:t>De qué otros estados de la república mexicana vienen a comercializar en el área de productores?</w:t>
      </w:r>
      <w:r w:rsidRPr="000923DB">
        <w:rPr>
          <w:rFonts w:ascii="Palatino Linotype" w:eastAsia="Palatino Linotype" w:hAnsi="Palatino Linotype" w:cs="Palatino Linotype"/>
          <w:sz w:val="22"/>
          <w:szCs w:val="22"/>
        </w:rPr>
        <w:t xml:space="preserve">, </w:t>
      </w:r>
      <w:r w:rsidR="007B72CD" w:rsidRPr="000923DB">
        <w:rPr>
          <w:rFonts w:ascii="Palatino Linotype" w:eastAsia="Palatino Linotype" w:hAnsi="Palatino Linotype" w:cs="Palatino Linotype"/>
          <w:sz w:val="22"/>
          <w:szCs w:val="22"/>
        </w:rPr>
        <w:t>en e</w:t>
      </w:r>
      <w:r w:rsidRPr="000923DB">
        <w:rPr>
          <w:rFonts w:ascii="Palatino Linotype" w:eastAsia="Palatino Linotype" w:hAnsi="Palatino Linotype" w:cs="Palatino Linotype"/>
          <w:sz w:val="22"/>
          <w:szCs w:val="22"/>
        </w:rPr>
        <w:t xml:space="preserve">l </w:t>
      </w:r>
      <w:r w:rsidR="007B72CD" w:rsidRPr="000923DB">
        <w:rPr>
          <w:rFonts w:ascii="Palatino Linotype" w:eastAsia="Palatino Linotype" w:hAnsi="Palatino Linotype" w:cs="Palatino Linotype"/>
          <w:sz w:val="22"/>
          <w:szCs w:val="22"/>
        </w:rPr>
        <w:t xml:space="preserve">que contesto que, de Morelos, Guerrero y Estado de México; sin embargo, respecto a </w:t>
      </w:r>
      <w:r w:rsidRPr="000923DB">
        <w:rPr>
          <w:rFonts w:ascii="Palatino Linotype" w:eastAsia="Palatino Linotype" w:hAnsi="Palatino Linotype" w:cs="Palatino Linotype"/>
          <w:i/>
          <w:iCs/>
          <w:sz w:val="22"/>
          <w:szCs w:val="22"/>
        </w:rPr>
        <w:t>¿En qué año se instalaron en la calle Matamoros?</w:t>
      </w:r>
      <w:r w:rsidR="007B72CD" w:rsidRPr="000923DB">
        <w:rPr>
          <w:rFonts w:ascii="Palatino Linotype" w:eastAsia="Palatino Linotype" w:hAnsi="Palatino Linotype" w:cs="Palatino Linotype"/>
          <w:sz w:val="22"/>
          <w:szCs w:val="22"/>
        </w:rPr>
        <w:t xml:space="preserve">, fue omiso en emitir algún pronunciamiento, de modo que </w:t>
      </w:r>
      <w:r w:rsidR="00B1100F" w:rsidRPr="000923DB">
        <w:rPr>
          <w:rFonts w:ascii="Palatino Linotype" w:eastAsia="Palatino Linotype" w:hAnsi="Palatino Linotype" w:cs="Palatino Linotype"/>
          <w:sz w:val="22"/>
          <w:szCs w:val="22"/>
        </w:rPr>
        <w:t xml:space="preserve">conviene traer al estudio lo establecido en el artículo </w:t>
      </w:r>
      <w:r w:rsidR="002F0023" w:rsidRPr="000923DB">
        <w:rPr>
          <w:rFonts w:ascii="Palatino Linotype" w:eastAsia="Palatino Linotype" w:hAnsi="Palatino Linotype" w:cs="Palatino Linotype"/>
          <w:sz w:val="22"/>
          <w:szCs w:val="22"/>
        </w:rPr>
        <w:t>3.51 del Código Reglamentario para el Municipio de Tenancingo, el cual refiere</w:t>
      </w:r>
      <w:r w:rsidR="00C6080D" w:rsidRPr="000923DB">
        <w:rPr>
          <w:rFonts w:ascii="Palatino Linotype" w:eastAsia="Palatino Linotype" w:hAnsi="Palatino Linotype" w:cs="Palatino Linotype"/>
          <w:sz w:val="22"/>
          <w:szCs w:val="22"/>
        </w:rPr>
        <w:t xml:space="preserve"> que la Dirección de Gobernación tiene entre sus facultades el mantener actualizados los padrones del comercio establecido, así como de la actividad comercial en la vía pública, tal y como se muestra a continuación</w:t>
      </w:r>
      <w:r w:rsidR="002F0023" w:rsidRPr="000923DB">
        <w:rPr>
          <w:rFonts w:ascii="Palatino Linotype" w:eastAsia="Palatino Linotype" w:hAnsi="Palatino Linotype" w:cs="Palatino Linotype"/>
          <w:sz w:val="22"/>
          <w:szCs w:val="22"/>
        </w:rPr>
        <w:t xml:space="preserve">: </w:t>
      </w:r>
    </w:p>
    <w:p w14:paraId="33176381" w14:textId="77777777" w:rsidR="0040156E" w:rsidRPr="000923DB" w:rsidRDefault="0040156E" w:rsidP="001D459D">
      <w:pPr>
        <w:spacing w:line="360" w:lineRule="auto"/>
        <w:jc w:val="both"/>
        <w:rPr>
          <w:rFonts w:ascii="Palatino Linotype" w:eastAsia="Palatino Linotype" w:hAnsi="Palatino Linotype" w:cs="Palatino Linotype"/>
          <w:sz w:val="22"/>
          <w:szCs w:val="22"/>
        </w:rPr>
      </w:pPr>
    </w:p>
    <w:p w14:paraId="5C6F8CD2" w14:textId="0B5F088E" w:rsidR="007B72CD" w:rsidRPr="000923DB" w:rsidRDefault="00E914CD" w:rsidP="002F0023">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bCs/>
          <w:i/>
          <w:iCs/>
          <w:sz w:val="22"/>
          <w:szCs w:val="22"/>
        </w:rPr>
        <w:t>“</w:t>
      </w:r>
      <w:r w:rsidR="002F0023" w:rsidRPr="000923DB">
        <w:rPr>
          <w:rFonts w:ascii="Palatino Linotype" w:eastAsia="Palatino Linotype" w:hAnsi="Palatino Linotype" w:cs="Palatino Linotype"/>
          <w:b/>
          <w:bCs/>
          <w:i/>
          <w:iCs/>
          <w:sz w:val="22"/>
          <w:szCs w:val="22"/>
        </w:rPr>
        <w:t>Artículo 3.51.-</w:t>
      </w:r>
      <w:r w:rsidR="002F0023" w:rsidRPr="000923DB">
        <w:rPr>
          <w:rFonts w:ascii="Palatino Linotype" w:eastAsia="Palatino Linotype" w:hAnsi="Palatino Linotype" w:cs="Palatino Linotype"/>
          <w:i/>
          <w:iCs/>
          <w:sz w:val="22"/>
          <w:szCs w:val="22"/>
        </w:rPr>
        <w:t xml:space="preserve"> EL titular de la Dirección de Gobernación tiene las siguientes atribuciones:</w:t>
      </w:r>
    </w:p>
    <w:p w14:paraId="7513E26F" w14:textId="34516211" w:rsidR="007B72CD" w:rsidRPr="000923DB" w:rsidRDefault="002F0023" w:rsidP="002F0023">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i/>
          <w:iCs/>
          <w:sz w:val="22"/>
          <w:szCs w:val="22"/>
        </w:rPr>
        <w:t xml:space="preserve">XI. </w:t>
      </w:r>
      <w:r w:rsidRPr="000923DB">
        <w:rPr>
          <w:rFonts w:ascii="Palatino Linotype" w:eastAsia="Palatino Linotype" w:hAnsi="Palatino Linotype" w:cs="Palatino Linotype"/>
          <w:b/>
          <w:bCs/>
          <w:i/>
          <w:iCs/>
          <w:sz w:val="22"/>
          <w:szCs w:val="22"/>
        </w:rPr>
        <w:t>Mantener actualizados los padrones del comercio establecido, así como de la actividad comercial en vía pública</w:t>
      </w:r>
      <w:r w:rsidRPr="000923DB">
        <w:rPr>
          <w:rFonts w:ascii="Palatino Linotype" w:eastAsia="Palatino Linotype" w:hAnsi="Palatino Linotype" w:cs="Palatino Linotype"/>
          <w:i/>
          <w:iCs/>
          <w:sz w:val="22"/>
          <w:szCs w:val="22"/>
        </w:rPr>
        <w:t>;</w:t>
      </w:r>
    </w:p>
    <w:p w14:paraId="62DA7E4F" w14:textId="77777777" w:rsidR="002F0023" w:rsidRPr="000923DB" w:rsidRDefault="002F0023" w:rsidP="002F0023">
      <w:pPr>
        <w:spacing w:line="276" w:lineRule="auto"/>
        <w:ind w:left="851" w:right="567"/>
        <w:jc w:val="both"/>
        <w:rPr>
          <w:rFonts w:ascii="Palatino Linotype" w:eastAsia="Palatino Linotype" w:hAnsi="Palatino Linotype" w:cs="Palatino Linotype"/>
          <w:i/>
          <w:iCs/>
          <w:sz w:val="22"/>
          <w:szCs w:val="22"/>
        </w:rPr>
      </w:pPr>
    </w:p>
    <w:p w14:paraId="1416B0D4" w14:textId="6CFBA4E6" w:rsidR="007B72CD" w:rsidRPr="000923DB" w:rsidRDefault="002F0023" w:rsidP="002F0023">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i/>
          <w:iCs/>
          <w:sz w:val="22"/>
          <w:szCs w:val="22"/>
        </w:rPr>
        <w:t xml:space="preserve">XXI. </w:t>
      </w:r>
      <w:r w:rsidRPr="000923DB">
        <w:rPr>
          <w:rFonts w:ascii="Palatino Linotype" w:eastAsia="Palatino Linotype" w:hAnsi="Palatino Linotype" w:cs="Palatino Linotype"/>
          <w:b/>
          <w:i/>
          <w:iCs/>
          <w:sz w:val="22"/>
          <w:szCs w:val="22"/>
        </w:rPr>
        <w:t xml:space="preserve">Dictar y ejecutar los acuerdos de reubicación y ordenamiento del comercio en la vía pública, </w:t>
      </w:r>
      <w:r w:rsidRPr="000923DB">
        <w:rPr>
          <w:rFonts w:ascii="Palatino Linotype" w:eastAsia="Palatino Linotype" w:hAnsi="Palatino Linotype" w:cs="Palatino Linotype"/>
          <w:i/>
          <w:iCs/>
          <w:sz w:val="22"/>
          <w:szCs w:val="22"/>
        </w:rPr>
        <w:t xml:space="preserve">cuando el interés público así lo requiera;  </w:t>
      </w:r>
    </w:p>
    <w:p w14:paraId="387B541C" w14:textId="46D6C09A" w:rsidR="002F0023" w:rsidRPr="000923DB" w:rsidRDefault="002F0023" w:rsidP="002F0023">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i/>
          <w:iCs/>
          <w:sz w:val="22"/>
          <w:szCs w:val="22"/>
        </w:rPr>
        <w:t>…</w:t>
      </w:r>
    </w:p>
    <w:p w14:paraId="4FA7BA06" w14:textId="721FC639" w:rsidR="004B5F1D" w:rsidRPr="000923DB" w:rsidRDefault="002F0023" w:rsidP="00C6080D">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i/>
          <w:iCs/>
          <w:sz w:val="22"/>
          <w:szCs w:val="22"/>
        </w:rPr>
        <w:t>XXIII. Generar y actualizar periódicamente los archivos documentales y electrónicos a su cargo</w:t>
      </w:r>
      <w:r w:rsidR="00E914CD" w:rsidRPr="000923DB">
        <w:rPr>
          <w:rFonts w:ascii="Palatino Linotype" w:eastAsia="Palatino Linotype" w:hAnsi="Palatino Linotype" w:cs="Palatino Linotype"/>
          <w:i/>
          <w:iCs/>
          <w:sz w:val="22"/>
          <w:szCs w:val="22"/>
        </w:rPr>
        <w:t>…”</w:t>
      </w:r>
    </w:p>
    <w:p w14:paraId="12D853F6" w14:textId="668C6D61" w:rsidR="00E914CD" w:rsidRPr="000923DB" w:rsidRDefault="00E914CD" w:rsidP="00C6080D">
      <w:pPr>
        <w:spacing w:line="276" w:lineRule="auto"/>
        <w:ind w:left="851" w:right="567"/>
        <w:jc w:val="both"/>
        <w:rPr>
          <w:rFonts w:ascii="Palatino Linotype" w:eastAsia="Palatino Linotype" w:hAnsi="Palatino Linotype" w:cs="Palatino Linotype"/>
          <w:i/>
          <w:iCs/>
          <w:sz w:val="22"/>
          <w:szCs w:val="22"/>
        </w:rPr>
      </w:pPr>
      <w:r w:rsidRPr="000923DB">
        <w:rPr>
          <w:rFonts w:ascii="Palatino Linotype" w:eastAsia="Palatino Linotype" w:hAnsi="Palatino Linotype" w:cs="Palatino Linotype"/>
          <w:i/>
          <w:iCs/>
          <w:sz w:val="22"/>
          <w:szCs w:val="22"/>
        </w:rPr>
        <w:t>(Énfasis Añadido)</w:t>
      </w:r>
    </w:p>
    <w:p w14:paraId="70984C52" w14:textId="77777777" w:rsidR="004B5F1D" w:rsidRPr="000923DB" w:rsidRDefault="004B5F1D" w:rsidP="008D28BC">
      <w:pPr>
        <w:spacing w:line="360" w:lineRule="auto"/>
        <w:jc w:val="both"/>
        <w:rPr>
          <w:rFonts w:ascii="Palatino Linotype" w:eastAsia="Palatino Linotype" w:hAnsi="Palatino Linotype" w:cs="Palatino Linotype"/>
          <w:sz w:val="22"/>
          <w:szCs w:val="22"/>
          <w:lang w:val="es-MX"/>
        </w:rPr>
      </w:pPr>
    </w:p>
    <w:p w14:paraId="72F50C3F" w14:textId="135A7453" w:rsidR="005E6B7F" w:rsidRPr="000923DB" w:rsidRDefault="00E914CD" w:rsidP="005E6B7F">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lang w:val="es-MX"/>
        </w:rPr>
        <w:lastRenderedPageBreak/>
        <w:t>De lo anterior se advierte que es la Dir</w:t>
      </w:r>
      <w:r w:rsidR="005E6B7F" w:rsidRPr="000923DB">
        <w:rPr>
          <w:rFonts w:ascii="Palatino Linotype" w:eastAsia="Palatino Linotype" w:hAnsi="Palatino Linotype" w:cs="Palatino Linotype"/>
          <w:sz w:val="22"/>
          <w:szCs w:val="22"/>
          <w:lang w:val="es-MX"/>
        </w:rPr>
        <w:t>ección de Gobernación quien en el ejercicio de sus</w:t>
      </w:r>
      <w:r w:rsidRPr="000923DB">
        <w:rPr>
          <w:rFonts w:ascii="Palatino Linotype" w:eastAsia="Palatino Linotype" w:hAnsi="Palatino Linotype" w:cs="Palatino Linotype"/>
          <w:sz w:val="22"/>
          <w:szCs w:val="22"/>
          <w:lang w:val="es-MX"/>
        </w:rPr>
        <w:t xml:space="preserve"> funciones, es la encargada de ejecutar acuerdos de ubicación y ordenamiento del comercio en la vía pública, así como, mantener actualizados los padrones de la actividad comercial en vía pública; por lo que, de manera enunciativa más no limitativa puede contar con la información referente al año en que se i</w:t>
      </w:r>
      <w:r w:rsidR="005E6B7F" w:rsidRPr="000923DB">
        <w:rPr>
          <w:rFonts w:ascii="Palatino Linotype" w:eastAsia="Palatino Linotype" w:hAnsi="Palatino Linotype" w:cs="Palatino Linotype"/>
          <w:sz w:val="22"/>
          <w:szCs w:val="22"/>
          <w:lang w:val="es-MX"/>
        </w:rPr>
        <w:t xml:space="preserve">nstalaron en la calle matamoros. </w:t>
      </w:r>
      <w:r w:rsidR="005E6B7F" w:rsidRPr="000923DB">
        <w:rPr>
          <w:rFonts w:ascii="Palatino Linotype" w:eastAsia="Palatino Linotype" w:hAnsi="Palatino Linotype" w:cs="Palatino Linotype"/>
          <w:sz w:val="22"/>
          <w:szCs w:val="22"/>
        </w:rPr>
        <w:t xml:space="preserve">Dicho esto, es de destacar que, el </w:t>
      </w:r>
      <w:r w:rsidR="005E6B7F" w:rsidRPr="000923DB">
        <w:rPr>
          <w:rFonts w:ascii="Palatino Linotype" w:eastAsia="Palatino Linotype" w:hAnsi="Palatino Linotype" w:cs="Palatino Linotype"/>
          <w:b/>
          <w:sz w:val="22"/>
          <w:szCs w:val="22"/>
        </w:rPr>
        <w:t>Sujeto Obligado</w:t>
      </w:r>
      <w:r w:rsidR="005E6B7F" w:rsidRPr="000923DB">
        <w:rPr>
          <w:rFonts w:ascii="Palatino Linotype" w:eastAsia="Palatino Linotype" w:hAnsi="Palatino Linotype" w:cs="Palatino Linotype"/>
          <w:sz w:val="22"/>
          <w:szCs w:val="22"/>
        </w:rPr>
        <w:t xml:space="preserve"> no fue congruente ni exhaustivo en su respuesta de conformidad con el Criterio 02/17 emitido por el Instituto Nacional de Transparencia, Acceso a la Información y Protección de Datos Personales el cual establece lo siguiente:</w:t>
      </w:r>
    </w:p>
    <w:p w14:paraId="3DE3D3FC" w14:textId="77777777" w:rsidR="005E6B7F" w:rsidRPr="000923DB" w:rsidRDefault="005E6B7F" w:rsidP="005E6B7F">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68483134" w14:textId="3BD20BDA" w:rsidR="005E6B7F" w:rsidRPr="000923DB" w:rsidRDefault="005E6B7F" w:rsidP="005E6B7F">
      <w:pPr>
        <w:pBdr>
          <w:top w:val="nil"/>
          <w:left w:val="nil"/>
          <w:bottom w:val="nil"/>
          <w:right w:val="nil"/>
          <w:between w:val="nil"/>
        </w:pBd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Congruencia y exhaustividad. Sus alcances para garantizar el derecho de acceso a la información.</w:t>
      </w:r>
      <w:r w:rsidRPr="000923DB">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4947CBF" w14:textId="77777777" w:rsidR="005E6B7F" w:rsidRPr="000923DB" w:rsidRDefault="005E6B7F" w:rsidP="005E6B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F827198" w14:textId="77777777" w:rsidR="005E6B7F" w:rsidRPr="000923DB" w:rsidRDefault="005E6B7F" w:rsidP="005E6B7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0923DB">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0923DB">
        <w:rPr>
          <w:rFonts w:ascii="Palatino Linotype" w:eastAsia="Palatino Linotype" w:hAnsi="Palatino Linotype" w:cs="Palatino Linotype"/>
          <w:sz w:val="22"/>
          <w:szCs w:val="22"/>
        </w:rPr>
        <w:t xml:space="preserve">, mientras que la exhaustividad establece que el sujeto obligado </w:t>
      </w:r>
      <w:r w:rsidRPr="000923DB">
        <w:rPr>
          <w:rFonts w:ascii="Palatino Linotype" w:eastAsia="Palatino Linotype" w:hAnsi="Palatino Linotype" w:cs="Palatino Linotype"/>
          <w:b/>
          <w:sz w:val="22"/>
          <w:szCs w:val="22"/>
        </w:rPr>
        <w:t>deberá atender de manera expresa cada uno de los puntos solicitados</w:t>
      </w:r>
      <w:r w:rsidRPr="000923DB">
        <w:rPr>
          <w:rFonts w:ascii="Palatino Linotype" w:eastAsia="Palatino Linotype" w:hAnsi="Palatino Linotype" w:cs="Palatino Linotype"/>
          <w:sz w:val="22"/>
          <w:szCs w:val="22"/>
        </w:rPr>
        <w:t xml:space="preserve">, situación que en el presente caso </w:t>
      </w:r>
      <w:r w:rsidRPr="000923DB">
        <w:rPr>
          <w:rFonts w:ascii="Palatino Linotype" w:eastAsia="Palatino Linotype" w:hAnsi="Palatino Linotype" w:cs="Palatino Linotype"/>
          <w:b/>
          <w:sz w:val="22"/>
          <w:szCs w:val="22"/>
          <w:u w:val="single"/>
        </w:rPr>
        <w:t>no aconteció</w:t>
      </w:r>
      <w:r w:rsidRPr="000923DB">
        <w:rPr>
          <w:rFonts w:ascii="Palatino Linotype" w:eastAsia="Palatino Linotype" w:hAnsi="Palatino Linotype" w:cs="Palatino Linotype"/>
          <w:sz w:val="22"/>
          <w:szCs w:val="22"/>
        </w:rPr>
        <w:t xml:space="preserve">, pues el Sujeto </w:t>
      </w:r>
      <w:r w:rsidRPr="000923DB">
        <w:rPr>
          <w:rFonts w:ascii="Palatino Linotype" w:eastAsia="Palatino Linotype" w:hAnsi="Palatino Linotype" w:cs="Palatino Linotype"/>
          <w:sz w:val="22"/>
          <w:szCs w:val="22"/>
        </w:rPr>
        <w:lastRenderedPageBreak/>
        <w:t xml:space="preserve">Obligado no fue congruente ni exhaustivo en proporcionar la información que requirió específicamente la parte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w:t>
      </w:r>
    </w:p>
    <w:p w14:paraId="0A4CB5A1" w14:textId="77777777" w:rsidR="005E6B7F" w:rsidRPr="000923DB" w:rsidRDefault="005E6B7F" w:rsidP="005E6B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283109C" w14:textId="61EF6454" w:rsidR="005E6B7F" w:rsidRPr="000923DB" w:rsidRDefault="005E6B7F" w:rsidP="005E6B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 tal manera que, es de mencionar que, de la respuesta otorgada por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no se advierte que, este haya proporcionado el </w:t>
      </w:r>
      <w:r w:rsidR="00021047" w:rsidRPr="000923DB">
        <w:rPr>
          <w:rFonts w:ascii="Palatino Linotype" w:eastAsia="Palatino Linotype" w:hAnsi="Palatino Linotype" w:cs="Palatino Linotype"/>
          <w:sz w:val="22"/>
          <w:szCs w:val="22"/>
        </w:rPr>
        <w:t xml:space="preserve">año en el que se instalaron en </w:t>
      </w:r>
      <w:r w:rsidR="00514FFC" w:rsidRPr="000923DB">
        <w:rPr>
          <w:rFonts w:ascii="Palatino Linotype" w:eastAsia="Palatino Linotype" w:hAnsi="Palatino Linotype" w:cs="Palatino Linotype"/>
          <w:sz w:val="22"/>
          <w:szCs w:val="22"/>
        </w:rPr>
        <w:t>c</w:t>
      </w:r>
      <w:r w:rsidR="00021047" w:rsidRPr="000923DB">
        <w:rPr>
          <w:rFonts w:ascii="Palatino Linotype" w:eastAsia="Palatino Linotype" w:hAnsi="Palatino Linotype" w:cs="Palatino Linotype"/>
          <w:sz w:val="22"/>
          <w:szCs w:val="22"/>
        </w:rPr>
        <w:t>alle matamoros</w:t>
      </w:r>
      <w:r w:rsidR="00514FFC" w:rsidRPr="000923DB">
        <w:rPr>
          <w:rFonts w:ascii="Palatino Linotype" w:eastAsia="Palatino Linotype" w:hAnsi="Palatino Linotype" w:cs="Palatino Linotype"/>
          <w:sz w:val="22"/>
          <w:szCs w:val="22"/>
        </w:rPr>
        <w:t>, si</w:t>
      </w:r>
      <w:r w:rsidRPr="000923DB">
        <w:rPr>
          <w:rFonts w:ascii="Palatino Linotype" w:eastAsia="Palatino Linotype" w:hAnsi="Palatino Linotype" w:cs="Palatino Linotype"/>
          <w:sz w:val="22"/>
          <w:szCs w:val="22"/>
        </w:rPr>
        <w:t xml:space="preserve">tuación por la que no puede tenerse por colmado el requerimiento de la parte Recurrente y, por ende, se determina </w:t>
      </w:r>
      <w:r w:rsidR="00495D93" w:rsidRPr="000923DB">
        <w:rPr>
          <w:rFonts w:ascii="Palatino Linotype" w:eastAsia="Palatino Linotype" w:hAnsi="Palatino Linotype" w:cs="Palatino Linotype"/>
          <w:sz w:val="22"/>
          <w:szCs w:val="22"/>
        </w:rPr>
        <w:t>ordenar su entrega.</w:t>
      </w:r>
    </w:p>
    <w:p w14:paraId="378AB2E7" w14:textId="77777777" w:rsidR="0040156E" w:rsidRPr="000923DB" w:rsidRDefault="0040156E" w:rsidP="005E6B7F">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4C8765A" w14:textId="5276FB9C" w:rsidR="005E6B7F" w:rsidRPr="000923DB" w:rsidRDefault="00361B56" w:rsidP="00361B56">
      <w:pPr>
        <w:pStyle w:val="Prrafodelista"/>
        <w:numPr>
          <w:ilvl w:val="0"/>
          <w:numId w:val="24"/>
        </w:numPr>
        <w:spacing w:line="360" w:lineRule="auto"/>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¿Cuántos productores y mayoristas cuentan con un permiso?</w:t>
      </w:r>
    </w:p>
    <w:p w14:paraId="399F7D71" w14:textId="77777777" w:rsidR="00C175DA" w:rsidRPr="000923DB" w:rsidRDefault="00C175DA" w:rsidP="00C175DA">
      <w:pPr>
        <w:pStyle w:val="Prrafodelista"/>
        <w:spacing w:line="360" w:lineRule="auto"/>
        <w:ind w:left="720"/>
        <w:jc w:val="both"/>
        <w:rPr>
          <w:rFonts w:ascii="Palatino Linotype" w:eastAsia="Palatino Linotype" w:hAnsi="Palatino Linotype" w:cs="Palatino Linotype"/>
          <w:b/>
          <w:sz w:val="22"/>
          <w:szCs w:val="22"/>
          <w:lang w:val="es-MX"/>
        </w:rPr>
      </w:pPr>
    </w:p>
    <w:p w14:paraId="59397D1F" w14:textId="6C2ABE6D" w:rsidR="007B40BC" w:rsidRPr="000923DB" w:rsidRDefault="00361B56" w:rsidP="007B40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En respuesta la Dirección de Gobernación informó que desconoce la información puesto que no cobra el piso de plaza, para ello, el artículo </w:t>
      </w:r>
      <w:r w:rsidR="007B40BC" w:rsidRPr="000923DB">
        <w:rPr>
          <w:rFonts w:ascii="Palatino Linotype" w:eastAsia="Palatino Linotype" w:hAnsi="Palatino Linotype" w:cs="Palatino Linotype"/>
          <w:sz w:val="22"/>
          <w:szCs w:val="22"/>
          <w:lang w:val="es-MX"/>
        </w:rPr>
        <w:t>47 del Bando Municipal refiere que la autorización, licencia o permiso que otorgue la autoridad municipal, da al particular únicamente el derecho de ejercer la actividad que le fue concedida, en la forma y los términos expresos en el documento, y será válida solamente durante la vigencia y en los días calendario que éste especifique, la persona titular del documento emitido deberá de tenerlo en el lugar en donde ejerza la actividad autorizada en original y mostrarlo a la autoridad competente en caso de serle requerido.</w:t>
      </w:r>
    </w:p>
    <w:p w14:paraId="448E42AF" w14:textId="77777777" w:rsidR="000C3CE3" w:rsidRPr="000923DB" w:rsidRDefault="000C3CE3" w:rsidP="007B40BC">
      <w:pPr>
        <w:spacing w:line="360" w:lineRule="auto"/>
        <w:jc w:val="both"/>
        <w:rPr>
          <w:rFonts w:ascii="Palatino Linotype" w:eastAsia="Palatino Linotype" w:hAnsi="Palatino Linotype" w:cs="Palatino Linotype"/>
          <w:sz w:val="22"/>
          <w:szCs w:val="22"/>
          <w:lang w:val="es-MX"/>
        </w:rPr>
      </w:pPr>
    </w:p>
    <w:p w14:paraId="72E6FE15" w14:textId="605DC57F" w:rsidR="007B40BC" w:rsidRPr="000923DB" w:rsidRDefault="009F136D" w:rsidP="007B40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Del</w:t>
      </w:r>
      <w:r w:rsidR="000C3CE3" w:rsidRPr="000923DB">
        <w:rPr>
          <w:rFonts w:ascii="Palatino Linotype" w:eastAsia="Palatino Linotype" w:hAnsi="Palatino Linotype" w:cs="Palatino Linotype"/>
          <w:sz w:val="22"/>
          <w:szCs w:val="22"/>
          <w:lang w:val="es-MX"/>
        </w:rPr>
        <w:t xml:space="preserve"> mismo modo, el a</w:t>
      </w:r>
      <w:r w:rsidR="007B40BC" w:rsidRPr="000923DB">
        <w:rPr>
          <w:rFonts w:ascii="Palatino Linotype" w:eastAsia="Palatino Linotype" w:hAnsi="Palatino Linotype" w:cs="Palatino Linotype"/>
          <w:sz w:val="22"/>
          <w:szCs w:val="22"/>
          <w:lang w:val="es-MX"/>
        </w:rPr>
        <w:t>rtículo 48</w:t>
      </w:r>
      <w:r w:rsidR="000C3CE3" w:rsidRPr="000923DB">
        <w:rPr>
          <w:rFonts w:ascii="Palatino Linotype" w:eastAsia="Palatino Linotype" w:hAnsi="Palatino Linotype" w:cs="Palatino Linotype"/>
          <w:sz w:val="22"/>
          <w:szCs w:val="22"/>
          <w:lang w:val="es-MX"/>
        </w:rPr>
        <w:t xml:space="preserve"> establece que las </w:t>
      </w:r>
      <w:r w:rsidR="007B40BC" w:rsidRPr="000923DB">
        <w:rPr>
          <w:rFonts w:ascii="Palatino Linotype" w:eastAsia="Palatino Linotype" w:hAnsi="Palatino Linotype" w:cs="Palatino Linotype"/>
          <w:sz w:val="22"/>
          <w:szCs w:val="22"/>
          <w:lang w:val="es-MX"/>
        </w:rPr>
        <w:t>autorizaciones, licencias o permisos para el ejerc</w:t>
      </w:r>
      <w:r w:rsidR="00B11406" w:rsidRPr="000923DB">
        <w:rPr>
          <w:rFonts w:ascii="Palatino Linotype" w:eastAsia="Palatino Linotype" w:hAnsi="Palatino Linotype" w:cs="Palatino Linotype"/>
          <w:sz w:val="22"/>
          <w:szCs w:val="22"/>
          <w:lang w:val="es-MX"/>
        </w:rPr>
        <w:t>icio de la actividad comercial</w:t>
      </w:r>
      <w:r w:rsidR="007B40BC" w:rsidRPr="000923DB">
        <w:rPr>
          <w:rFonts w:ascii="Palatino Linotype" w:eastAsia="Palatino Linotype" w:hAnsi="Palatino Linotype" w:cs="Palatino Linotype"/>
          <w:sz w:val="22"/>
          <w:szCs w:val="22"/>
          <w:lang w:val="es-MX"/>
        </w:rPr>
        <w:t>, se solicitará ante la ventanilla única de la Dirección de Desarrollo Económico, debiendo el solicitante cubrir</w:t>
      </w:r>
      <w:r w:rsidR="00B11406" w:rsidRPr="000923DB">
        <w:rPr>
          <w:rFonts w:ascii="Palatino Linotype" w:eastAsia="Palatino Linotype" w:hAnsi="Palatino Linotype" w:cs="Palatino Linotype"/>
          <w:sz w:val="22"/>
          <w:szCs w:val="22"/>
          <w:lang w:val="es-MX"/>
        </w:rPr>
        <w:t xml:space="preserve"> </w:t>
      </w:r>
      <w:r w:rsidR="007B40BC" w:rsidRPr="000923DB">
        <w:rPr>
          <w:rFonts w:ascii="Palatino Linotype" w:eastAsia="Palatino Linotype" w:hAnsi="Palatino Linotype" w:cs="Palatino Linotype"/>
          <w:sz w:val="22"/>
          <w:szCs w:val="22"/>
          <w:lang w:val="es-MX"/>
        </w:rPr>
        <w:t>previamente los requisitos que los ordenamientos jurídicos aplicables exijan.</w:t>
      </w:r>
      <w:r w:rsidR="007B40BC" w:rsidRPr="000923DB">
        <w:rPr>
          <w:rFonts w:ascii="Palatino Linotype" w:eastAsia="Palatino Linotype" w:hAnsi="Palatino Linotype" w:cs="Palatino Linotype"/>
          <w:sz w:val="22"/>
          <w:szCs w:val="22"/>
          <w:lang w:val="es-MX"/>
        </w:rPr>
        <w:cr/>
      </w:r>
    </w:p>
    <w:p w14:paraId="4CAEFAEA" w14:textId="7EB3FAAC" w:rsidR="007B40BC" w:rsidRPr="000923DB" w:rsidRDefault="000C3CE3" w:rsidP="00BB2C89">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En esa tesitura el </w:t>
      </w:r>
      <w:r w:rsidR="0086303F" w:rsidRPr="000923DB">
        <w:rPr>
          <w:rFonts w:ascii="Palatino Linotype" w:eastAsia="Palatino Linotype" w:hAnsi="Palatino Linotype" w:cs="Palatino Linotype"/>
          <w:sz w:val="22"/>
          <w:szCs w:val="22"/>
          <w:lang w:val="es-MX"/>
        </w:rPr>
        <w:t>numeral</w:t>
      </w:r>
      <w:r w:rsidRPr="000923DB">
        <w:rPr>
          <w:rFonts w:ascii="Palatino Linotype" w:eastAsia="Palatino Linotype" w:hAnsi="Palatino Linotype" w:cs="Palatino Linotype"/>
          <w:sz w:val="22"/>
          <w:szCs w:val="22"/>
          <w:lang w:val="es-MX"/>
        </w:rPr>
        <w:t xml:space="preserve"> 2.4 del Manual de Procedimientos de la Dirección de Desarrollo Económico </w:t>
      </w:r>
      <w:r w:rsidR="009F136D" w:rsidRPr="000923DB">
        <w:rPr>
          <w:rFonts w:ascii="Palatino Linotype" w:eastAsia="Palatino Linotype" w:hAnsi="Palatino Linotype" w:cs="Palatino Linotype"/>
          <w:sz w:val="22"/>
          <w:szCs w:val="22"/>
          <w:lang w:val="es-MX"/>
        </w:rPr>
        <w:t xml:space="preserve">establece que el Permiso para ejercer comercio en la vía pública tiene como </w:t>
      </w:r>
      <w:r w:rsidR="009F136D" w:rsidRPr="000923DB">
        <w:rPr>
          <w:rFonts w:ascii="Palatino Linotype" w:eastAsia="Palatino Linotype" w:hAnsi="Palatino Linotype" w:cs="Palatino Linotype"/>
          <w:sz w:val="22"/>
          <w:szCs w:val="22"/>
          <w:lang w:val="es-MX"/>
        </w:rPr>
        <w:lastRenderedPageBreak/>
        <w:t>objeti</w:t>
      </w:r>
      <w:r w:rsidR="00022962" w:rsidRPr="000923DB">
        <w:rPr>
          <w:rFonts w:ascii="Palatino Linotype" w:eastAsia="Palatino Linotype" w:hAnsi="Palatino Linotype" w:cs="Palatino Linotype"/>
          <w:sz w:val="22"/>
          <w:szCs w:val="22"/>
          <w:lang w:val="es-MX"/>
        </w:rPr>
        <w:t>v</w:t>
      </w:r>
      <w:r w:rsidR="009F136D" w:rsidRPr="000923DB">
        <w:rPr>
          <w:rFonts w:ascii="Palatino Linotype" w:eastAsia="Palatino Linotype" w:hAnsi="Palatino Linotype" w:cs="Palatino Linotype"/>
          <w:sz w:val="22"/>
          <w:szCs w:val="22"/>
          <w:lang w:val="es-MX"/>
        </w:rPr>
        <w:t>o regular la instalación y operación de establecimientos comerciales mediante el otorgamiento de permisos temporales a fin de mant</w:t>
      </w:r>
      <w:r w:rsidR="00BB2C89" w:rsidRPr="000923DB">
        <w:rPr>
          <w:rFonts w:ascii="Palatino Linotype" w:eastAsia="Palatino Linotype" w:hAnsi="Palatino Linotype" w:cs="Palatino Linotype"/>
          <w:sz w:val="22"/>
          <w:szCs w:val="22"/>
          <w:lang w:val="es-MX"/>
        </w:rPr>
        <w:t xml:space="preserve">ener un orden en la vía pública. </w:t>
      </w:r>
    </w:p>
    <w:p w14:paraId="6C3F16AD" w14:textId="77777777" w:rsidR="00BB2C89" w:rsidRPr="000923DB" w:rsidRDefault="00BB2C89" w:rsidP="00BB2C89">
      <w:pPr>
        <w:spacing w:line="360" w:lineRule="auto"/>
        <w:jc w:val="both"/>
        <w:rPr>
          <w:rFonts w:ascii="Palatino Linotype" w:eastAsia="Palatino Linotype" w:hAnsi="Palatino Linotype" w:cs="Palatino Linotype"/>
          <w:sz w:val="22"/>
          <w:szCs w:val="22"/>
          <w:lang w:val="es-MX"/>
        </w:rPr>
      </w:pPr>
    </w:p>
    <w:p w14:paraId="09F40F21" w14:textId="6A71F5D8" w:rsidR="005E6B7F" w:rsidRPr="000923DB" w:rsidRDefault="005177F4" w:rsidP="005177F4">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Es por lo anteriormente expuesto, que para </w:t>
      </w:r>
      <w:r w:rsidR="005B5889" w:rsidRPr="000923DB">
        <w:rPr>
          <w:rFonts w:ascii="Palatino Linotype" w:eastAsia="Palatino Linotype" w:hAnsi="Palatino Linotype" w:cs="Palatino Linotype"/>
          <w:sz w:val="22"/>
          <w:szCs w:val="22"/>
          <w:lang w:val="es-MX"/>
        </w:rPr>
        <w:t xml:space="preserve">obtener un </w:t>
      </w:r>
      <w:r w:rsidRPr="000923DB">
        <w:rPr>
          <w:rFonts w:ascii="Palatino Linotype" w:eastAsia="Palatino Linotype" w:hAnsi="Palatino Linotype" w:cs="Palatino Linotype"/>
          <w:sz w:val="22"/>
          <w:szCs w:val="22"/>
          <w:lang w:val="es-MX"/>
        </w:rPr>
        <w:t>permiso</w:t>
      </w:r>
      <w:r w:rsidR="005B5889" w:rsidRPr="000923DB">
        <w:rPr>
          <w:rFonts w:ascii="Palatino Linotype" w:eastAsia="Palatino Linotype" w:hAnsi="Palatino Linotype" w:cs="Palatino Linotype"/>
          <w:sz w:val="22"/>
          <w:szCs w:val="22"/>
          <w:lang w:val="es-MX"/>
        </w:rPr>
        <w:t xml:space="preserve"> temporal</w:t>
      </w:r>
      <w:r w:rsidRPr="000923DB">
        <w:rPr>
          <w:rFonts w:ascii="Palatino Linotype" w:eastAsia="Palatino Linotype" w:hAnsi="Palatino Linotype" w:cs="Palatino Linotype"/>
          <w:sz w:val="22"/>
          <w:szCs w:val="22"/>
          <w:lang w:val="es-MX"/>
        </w:rPr>
        <w:t xml:space="preserve"> de comercio en la vía pública</w:t>
      </w:r>
      <w:r w:rsidR="005B5889" w:rsidRPr="000923DB">
        <w:rPr>
          <w:rFonts w:ascii="Palatino Linotype" w:eastAsia="Palatino Linotype" w:hAnsi="Palatino Linotype" w:cs="Palatino Linotype"/>
          <w:sz w:val="22"/>
          <w:szCs w:val="22"/>
          <w:lang w:val="es-MX"/>
        </w:rPr>
        <w:t>,</w:t>
      </w:r>
      <w:r w:rsidRPr="000923DB">
        <w:rPr>
          <w:rFonts w:ascii="Palatino Linotype" w:eastAsia="Palatino Linotype" w:hAnsi="Palatino Linotype" w:cs="Palatino Linotype"/>
          <w:sz w:val="22"/>
          <w:szCs w:val="22"/>
          <w:lang w:val="es-MX"/>
        </w:rPr>
        <w:t xml:space="preserve"> solo procede una vez </w:t>
      </w:r>
      <w:r w:rsidR="0001761D" w:rsidRPr="000923DB">
        <w:rPr>
          <w:rFonts w:ascii="Palatino Linotype" w:eastAsia="Palatino Linotype" w:hAnsi="Palatino Linotype" w:cs="Palatino Linotype"/>
          <w:sz w:val="22"/>
          <w:szCs w:val="22"/>
          <w:lang w:val="es-MX"/>
        </w:rPr>
        <w:t xml:space="preserve">que se realiza el pago correspondiente en </w:t>
      </w:r>
      <w:r w:rsidRPr="000923DB">
        <w:rPr>
          <w:rFonts w:ascii="Palatino Linotype" w:eastAsia="Palatino Linotype" w:hAnsi="Palatino Linotype" w:cs="Palatino Linotype"/>
          <w:sz w:val="22"/>
          <w:szCs w:val="22"/>
          <w:lang w:val="es-MX"/>
        </w:rPr>
        <w:t xml:space="preserve">la Subdirección de Ingresos; por lo que se concluye que </w:t>
      </w:r>
      <w:r w:rsidR="005B5889" w:rsidRPr="000923DB">
        <w:rPr>
          <w:rFonts w:ascii="Palatino Linotype" w:eastAsia="Palatino Linotype" w:hAnsi="Palatino Linotype" w:cs="Palatino Linotype"/>
          <w:sz w:val="22"/>
          <w:szCs w:val="22"/>
          <w:lang w:val="es-MX"/>
        </w:rPr>
        <w:t xml:space="preserve">el Sujeto Obligado cuenta con atribuciones para generar, poseer y/o administrar la información consistente a los permisos otorgados a los productores y mayoristas; </w:t>
      </w:r>
      <w:r w:rsidRPr="000923DB">
        <w:rPr>
          <w:rFonts w:ascii="Palatino Linotype" w:eastAsia="Palatino Linotype" w:hAnsi="Palatino Linotype" w:cs="Palatino Linotype"/>
          <w:sz w:val="22"/>
          <w:szCs w:val="22"/>
          <w:lang w:val="es-MX"/>
        </w:rPr>
        <w:t>por lo que</w:t>
      </w:r>
      <w:r w:rsidR="0001761D" w:rsidRPr="000923DB">
        <w:rPr>
          <w:rFonts w:ascii="Palatino Linotype" w:eastAsia="Palatino Linotype" w:hAnsi="Palatino Linotype" w:cs="Palatino Linotype"/>
          <w:sz w:val="22"/>
          <w:szCs w:val="22"/>
          <w:lang w:val="es-MX"/>
        </w:rPr>
        <w:t xml:space="preserve"> resulta </w:t>
      </w:r>
      <w:r w:rsidRPr="000923DB">
        <w:rPr>
          <w:rFonts w:ascii="Palatino Linotype" w:eastAsia="Palatino Linotype" w:hAnsi="Palatino Linotype" w:cs="Palatino Linotype"/>
          <w:sz w:val="22"/>
          <w:szCs w:val="22"/>
          <w:lang w:val="es-MX"/>
        </w:rPr>
        <w:t>procede</w:t>
      </w:r>
      <w:r w:rsidR="0001761D" w:rsidRPr="000923DB">
        <w:rPr>
          <w:rFonts w:ascii="Palatino Linotype" w:eastAsia="Palatino Linotype" w:hAnsi="Palatino Linotype" w:cs="Palatino Linotype"/>
          <w:sz w:val="22"/>
          <w:szCs w:val="22"/>
          <w:lang w:val="es-MX"/>
        </w:rPr>
        <w:t>nte</w:t>
      </w:r>
      <w:r w:rsidRPr="000923DB">
        <w:rPr>
          <w:rFonts w:ascii="Palatino Linotype" w:eastAsia="Palatino Linotype" w:hAnsi="Palatino Linotype" w:cs="Palatino Linotype"/>
          <w:sz w:val="22"/>
          <w:szCs w:val="22"/>
          <w:lang w:val="es-MX"/>
        </w:rPr>
        <w:t xml:space="preserve"> ordenar </w:t>
      </w:r>
      <w:r w:rsidR="0001761D" w:rsidRPr="000923DB">
        <w:rPr>
          <w:rFonts w:ascii="Palatino Linotype" w:eastAsia="Palatino Linotype" w:hAnsi="Palatino Linotype" w:cs="Palatino Linotype"/>
          <w:sz w:val="22"/>
          <w:szCs w:val="22"/>
          <w:lang w:val="es-MX"/>
        </w:rPr>
        <w:t xml:space="preserve">la entrega del documento que </w:t>
      </w:r>
      <w:r w:rsidR="0040156E" w:rsidRPr="000923DB">
        <w:rPr>
          <w:rFonts w:ascii="Palatino Linotype" w:eastAsia="Palatino Linotype" w:hAnsi="Palatino Linotype" w:cs="Palatino Linotype"/>
          <w:sz w:val="22"/>
          <w:szCs w:val="22"/>
          <w:lang w:val="es-MX"/>
        </w:rPr>
        <w:t>dé</w:t>
      </w:r>
      <w:r w:rsidR="0001761D" w:rsidRPr="000923DB">
        <w:rPr>
          <w:rFonts w:ascii="Palatino Linotype" w:eastAsia="Palatino Linotype" w:hAnsi="Palatino Linotype" w:cs="Palatino Linotype"/>
          <w:sz w:val="22"/>
          <w:szCs w:val="22"/>
          <w:lang w:val="es-MX"/>
        </w:rPr>
        <w:t xml:space="preserve"> cuenta del total de productores y mayoristas </w:t>
      </w:r>
      <w:r w:rsidR="00495D93" w:rsidRPr="000923DB">
        <w:rPr>
          <w:rFonts w:ascii="Palatino Linotype" w:eastAsia="Palatino Linotype" w:hAnsi="Palatino Linotype" w:cs="Palatino Linotype"/>
          <w:sz w:val="22"/>
          <w:szCs w:val="22"/>
          <w:lang w:val="es-MX"/>
        </w:rPr>
        <w:t xml:space="preserve">(comerciantes) </w:t>
      </w:r>
      <w:r w:rsidR="0001761D" w:rsidRPr="000923DB">
        <w:rPr>
          <w:rFonts w:ascii="Palatino Linotype" w:eastAsia="Palatino Linotype" w:hAnsi="Palatino Linotype" w:cs="Palatino Linotype"/>
          <w:sz w:val="22"/>
          <w:szCs w:val="22"/>
          <w:lang w:val="es-MX"/>
        </w:rPr>
        <w:t>que cuentan con permiso</w:t>
      </w:r>
      <w:r w:rsidR="00495D93" w:rsidRPr="000923DB">
        <w:rPr>
          <w:rFonts w:ascii="Palatino Linotype" w:eastAsia="Palatino Linotype" w:hAnsi="Palatino Linotype" w:cs="Palatino Linotype"/>
          <w:sz w:val="22"/>
          <w:szCs w:val="22"/>
          <w:lang w:val="es-MX"/>
        </w:rPr>
        <w:t>, vigente</w:t>
      </w:r>
      <w:r w:rsidR="0001761D" w:rsidRPr="000923DB">
        <w:rPr>
          <w:rFonts w:ascii="Palatino Linotype" w:eastAsia="Palatino Linotype" w:hAnsi="Palatino Linotype" w:cs="Palatino Linotype"/>
          <w:sz w:val="22"/>
          <w:szCs w:val="22"/>
          <w:lang w:val="es-MX"/>
        </w:rPr>
        <w:t xml:space="preserve"> al trece de enero de dos mil veinticinco</w:t>
      </w:r>
      <w:r w:rsidR="000E638C" w:rsidRPr="000923DB">
        <w:rPr>
          <w:rFonts w:ascii="Palatino Linotype" w:eastAsia="Palatino Linotype" w:hAnsi="Palatino Linotype" w:cs="Palatino Linotype"/>
          <w:sz w:val="22"/>
          <w:szCs w:val="22"/>
          <w:lang w:val="es-MX"/>
        </w:rPr>
        <w:t xml:space="preserve">. </w:t>
      </w:r>
    </w:p>
    <w:p w14:paraId="2BA995D4" w14:textId="77777777" w:rsidR="00825FAD" w:rsidRPr="000923DB" w:rsidRDefault="00825FAD" w:rsidP="005177F4">
      <w:pPr>
        <w:spacing w:line="360" w:lineRule="auto"/>
        <w:jc w:val="both"/>
        <w:rPr>
          <w:rFonts w:ascii="Palatino Linotype" w:eastAsia="Palatino Linotype" w:hAnsi="Palatino Linotype" w:cs="Palatino Linotype"/>
          <w:sz w:val="22"/>
          <w:szCs w:val="22"/>
          <w:lang w:val="es-MX"/>
        </w:rPr>
      </w:pPr>
    </w:p>
    <w:p w14:paraId="0596BB10" w14:textId="7BB85C64" w:rsidR="004B5F1D" w:rsidRPr="000923DB" w:rsidRDefault="00B14080" w:rsidP="00C80C78">
      <w:pPr>
        <w:pStyle w:val="Prrafodelista"/>
        <w:numPr>
          <w:ilvl w:val="0"/>
          <w:numId w:val="28"/>
        </w:numPr>
        <w:spacing w:line="360" w:lineRule="auto"/>
        <w:ind w:left="1134" w:right="567"/>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Información referente a conocer cuántos comerciantes por temporada se colocaron en los años 2017 </w:t>
      </w:r>
      <w:r w:rsidR="00C175DA" w:rsidRPr="000923DB">
        <w:rPr>
          <w:rFonts w:ascii="Palatino Linotype" w:eastAsia="Palatino Linotype" w:hAnsi="Palatino Linotype" w:cs="Palatino Linotype"/>
          <w:b/>
          <w:sz w:val="22"/>
          <w:szCs w:val="22"/>
          <w:lang w:val="es-MX"/>
        </w:rPr>
        <w:t>–</w:t>
      </w:r>
      <w:r w:rsidRPr="000923DB">
        <w:rPr>
          <w:rFonts w:ascii="Palatino Linotype" w:eastAsia="Palatino Linotype" w:hAnsi="Palatino Linotype" w:cs="Palatino Linotype"/>
          <w:b/>
          <w:sz w:val="22"/>
          <w:szCs w:val="22"/>
          <w:lang w:val="es-MX"/>
        </w:rPr>
        <w:t xml:space="preserve"> 2019</w:t>
      </w:r>
    </w:p>
    <w:p w14:paraId="6ABD6F1F" w14:textId="77777777" w:rsidR="00C175DA" w:rsidRPr="000923DB" w:rsidRDefault="00C175DA" w:rsidP="00C175DA">
      <w:pPr>
        <w:pStyle w:val="Prrafodelista"/>
        <w:spacing w:line="360" w:lineRule="auto"/>
        <w:ind w:left="1134" w:right="567"/>
        <w:jc w:val="both"/>
        <w:rPr>
          <w:rFonts w:ascii="Palatino Linotype" w:eastAsia="Palatino Linotype" w:hAnsi="Palatino Linotype" w:cs="Palatino Linotype"/>
          <w:b/>
          <w:sz w:val="22"/>
          <w:szCs w:val="22"/>
          <w:lang w:val="es-MX"/>
        </w:rPr>
      </w:pPr>
    </w:p>
    <w:p w14:paraId="11B03F65" w14:textId="05F205F6" w:rsidR="00E338EA" w:rsidRPr="000923DB" w:rsidRDefault="00E026BA" w:rsidP="00C053C8">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Re</w:t>
      </w:r>
      <w:r w:rsidR="0070637A" w:rsidRPr="000923DB">
        <w:rPr>
          <w:rFonts w:ascii="Palatino Linotype" w:eastAsia="Palatino Linotype" w:hAnsi="Palatino Linotype" w:cs="Palatino Linotype"/>
          <w:sz w:val="22"/>
          <w:szCs w:val="22"/>
          <w:lang w:val="es-MX"/>
        </w:rPr>
        <w:t xml:space="preserve">specto a este punto de análisis, consistente en </w:t>
      </w:r>
      <w:r w:rsidRPr="000923DB">
        <w:rPr>
          <w:rFonts w:ascii="Palatino Linotype" w:eastAsia="Palatino Linotype" w:hAnsi="Palatino Linotype" w:cs="Palatino Linotype"/>
          <w:sz w:val="22"/>
          <w:szCs w:val="22"/>
          <w:lang w:val="es-MX"/>
        </w:rPr>
        <w:t xml:space="preserve">la información marcada en los numerales </w:t>
      </w:r>
      <w:r w:rsidR="000C2F72" w:rsidRPr="000923DB">
        <w:rPr>
          <w:rFonts w:ascii="Palatino Linotype" w:eastAsia="Palatino Linotype" w:hAnsi="Palatino Linotype" w:cs="Palatino Linotype"/>
          <w:sz w:val="22"/>
          <w:szCs w:val="22"/>
          <w:lang w:val="es-MX"/>
        </w:rPr>
        <w:t xml:space="preserve">del </w:t>
      </w:r>
      <w:r w:rsidRPr="000923DB">
        <w:rPr>
          <w:rFonts w:ascii="Palatino Linotype" w:eastAsia="Palatino Linotype" w:hAnsi="Palatino Linotype" w:cs="Palatino Linotype"/>
          <w:sz w:val="22"/>
          <w:szCs w:val="22"/>
          <w:lang w:val="es-MX"/>
        </w:rPr>
        <w:t xml:space="preserve">111 </w:t>
      </w:r>
      <w:r w:rsidR="000C2F72" w:rsidRPr="000923DB">
        <w:rPr>
          <w:rFonts w:ascii="Palatino Linotype" w:eastAsia="Palatino Linotype" w:hAnsi="Palatino Linotype" w:cs="Palatino Linotype"/>
          <w:sz w:val="22"/>
          <w:szCs w:val="22"/>
          <w:lang w:val="es-MX"/>
        </w:rPr>
        <w:t xml:space="preserve">al </w:t>
      </w:r>
      <w:r w:rsidRPr="000923DB">
        <w:rPr>
          <w:rFonts w:ascii="Palatino Linotype" w:eastAsia="Palatino Linotype" w:hAnsi="Palatino Linotype" w:cs="Palatino Linotype"/>
          <w:sz w:val="22"/>
          <w:szCs w:val="22"/>
          <w:lang w:val="es-MX"/>
        </w:rPr>
        <w:t xml:space="preserve">149 del </w:t>
      </w:r>
      <w:r w:rsidR="000C2F72" w:rsidRPr="000923DB">
        <w:rPr>
          <w:rFonts w:ascii="Palatino Linotype" w:eastAsia="Palatino Linotype" w:hAnsi="Palatino Linotype" w:cs="Palatino Linotype"/>
          <w:sz w:val="22"/>
          <w:szCs w:val="22"/>
          <w:lang w:val="es-MX"/>
        </w:rPr>
        <w:t>c</w:t>
      </w:r>
      <w:r w:rsidRPr="000923DB">
        <w:rPr>
          <w:rFonts w:ascii="Palatino Linotype" w:eastAsia="Palatino Linotype" w:hAnsi="Palatino Linotype" w:cs="Palatino Linotype"/>
          <w:sz w:val="22"/>
          <w:szCs w:val="22"/>
          <w:lang w:val="es-MX"/>
        </w:rPr>
        <w:t>uadro de análisis</w:t>
      </w:r>
      <w:r w:rsidR="000C2F72" w:rsidRPr="000923DB">
        <w:rPr>
          <w:rFonts w:ascii="Palatino Linotype" w:eastAsia="Palatino Linotype" w:hAnsi="Palatino Linotype" w:cs="Palatino Linotype"/>
          <w:sz w:val="22"/>
          <w:szCs w:val="22"/>
          <w:lang w:val="es-MX"/>
        </w:rPr>
        <w:t xml:space="preserve">, </w:t>
      </w:r>
      <w:r w:rsidR="0070637A" w:rsidRPr="000923DB">
        <w:rPr>
          <w:rFonts w:ascii="Palatino Linotype" w:eastAsia="Palatino Linotype" w:hAnsi="Palatino Linotype" w:cs="Palatino Linotype"/>
          <w:sz w:val="22"/>
          <w:szCs w:val="22"/>
          <w:lang w:val="es-MX"/>
        </w:rPr>
        <w:t xml:space="preserve">respecto a </w:t>
      </w:r>
      <w:r w:rsidR="000C2F72" w:rsidRPr="000923DB">
        <w:rPr>
          <w:rFonts w:ascii="Palatino Linotype" w:eastAsia="Palatino Linotype" w:hAnsi="Palatino Linotype" w:cs="Palatino Linotype"/>
          <w:sz w:val="22"/>
          <w:szCs w:val="22"/>
          <w:lang w:val="es-MX"/>
        </w:rPr>
        <w:t xml:space="preserve">conocer cuántos </w:t>
      </w:r>
      <w:r w:rsidRPr="000923DB">
        <w:rPr>
          <w:rFonts w:ascii="Palatino Linotype" w:eastAsia="Palatino Linotype" w:hAnsi="Palatino Linotype" w:cs="Palatino Linotype"/>
          <w:sz w:val="22"/>
          <w:szCs w:val="22"/>
          <w:lang w:val="es-MX"/>
        </w:rPr>
        <w:t>comerciantes</w:t>
      </w:r>
      <w:r w:rsidR="000C2F72" w:rsidRPr="000923DB">
        <w:rPr>
          <w:rFonts w:ascii="Palatino Linotype" w:eastAsia="Palatino Linotype" w:hAnsi="Palatino Linotype" w:cs="Palatino Linotype"/>
          <w:sz w:val="22"/>
          <w:szCs w:val="22"/>
          <w:lang w:val="es-MX"/>
        </w:rPr>
        <w:t xml:space="preserve"> por temporada (Reyes, Niños Dios, 14 de Febrero, Jarros, 10 de Mayo, Clausuras, 4 de Octubre, Muertos, Heno y Lama, Luces de Bengala y Temporada Navideña)</w:t>
      </w:r>
      <w:r w:rsidRPr="000923DB">
        <w:rPr>
          <w:rFonts w:ascii="Palatino Linotype" w:eastAsia="Palatino Linotype" w:hAnsi="Palatino Linotype" w:cs="Palatino Linotype"/>
          <w:sz w:val="22"/>
          <w:szCs w:val="22"/>
          <w:lang w:val="es-MX"/>
        </w:rPr>
        <w:t xml:space="preserve"> se colocaron en los años</w:t>
      </w:r>
      <w:r w:rsidR="0070637A" w:rsidRPr="000923DB">
        <w:rPr>
          <w:rFonts w:ascii="Palatino Linotype" w:eastAsia="Palatino Linotype" w:hAnsi="Palatino Linotype" w:cs="Palatino Linotype"/>
          <w:sz w:val="22"/>
          <w:szCs w:val="22"/>
          <w:lang w:val="es-MX"/>
        </w:rPr>
        <w:t xml:space="preserve"> del </w:t>
      </w:r>
      <w:r w:rsidRPr="000923DB">
        <w:rPr>
          <w:rFonts w:ascii="Palatino Linotype" w:eastAsia="Palatino Linotype" w:hAnsi="Palatino Linotype" w:cs="Palatino Linotype"/>
          <w:sz w:val="22"/>
          <w:szCs w:val="22"/>
          <w:lang w:val="es-MX"/>
        </w:rPr>
        <w:t>2017</w:t>
      </w:r>
      <w:r w:rsidR="0070637A" w:rsidRPr="000923DB">
        <w:rPr>
          <w:rFonts w:ascii="Palatino Linotype" w:eastAsia="Palatino Linotype" w:hAnsi="Palatino Linotype" w:cs="Palatino Linotype"/>
          <w:sz w:val="22"/>
          <w:szCs w:val="22"/>
          <w:lang w:val="es-MX"/>
        </w:rPr>
        <w:t xml:space="preserve"> al </w:t>
      </w:r>
      <w:r w:rsidRPr="000923DB">
        <w:rPr>
          <w:rFonts w:ascii="Palatino Linotype" w:eastAsia="Palatino Linotype" w:hAnsi="Palatino Linotype" w:cs="Palatino Linotype"/>
          <w:sz w:val="22"/>
          <w:szCs w:val="22"/>
          <w:lang w:val="es-MX"/>
        </w:rPr>
        <w:t>2019</w:t>
      </w:r>
      <w:r w:rsidR="0070637A" w:rsidRPr="000923DB">
        <w:rPr>
          <w:rFonts w:ascii="Palatino Linotype" w:eastAsia="Palatino Linotype" w:hAnsi="Palatino Linotype" w:cs="Palatino Linotype"/>
          <w:sz w:val="22"/>
          <w:szCs w:val="22"/>
          <w:lang w:val="es-MX"/>
        </w:rPr>
        <w:t xml:space="preserve">; en respuesta </w:t>
      </w:r>
      <w:r w:rsidR="000C2F72" w:rsidRPr="000923DB">
        <w:rPr>
          <w:rFonts w:ascii="Palatino Linotype" w:eastAsia="Palatino Linotype" w:hAnsi="Palatino Linotype" w:cs="Palatino Linotype"/>
          <w:sz w:val="22"/>
          <w:szCs w:val="22"/>
          <w:lang w:val="es-MX"/>
        </w:rPr>
        <w:t xml:space="preserve">el </w:t>
      </w:r>
      <w:r w:rsidR="000C2F72" w:rsidRPr="000923DB">
        <w:rPr>
          <w:rFonts w:ascii="Palatino Linotype" w:eastAsia="Palatino Linotype" w:hAnsi="Palatino Linotype" w:cs="Palatino Linotype"/>
          <w:b/>
          <w:sz w:val="22"/>
          <w:szCs w:val="22"/>
          <w:lang w:val="es-MX"/>
        </w:rPr>
        <w:t>Sujeto Obligado</w:t>
      </w:r>
      <w:r w:rsidR="000C2F72" w:rsidRPr="000923DB">
        <w:rPr>
          <w:rFonts w:ascii="Palatino Linotype" w:eastAsia="Palatino Linotype" w:hAnsi="Palatino Linotype" w:cs="Palatino Linotype"/>
          <w:sz w:val="22"/>
          <w:szCs w:val="22"/>
          <w:lang w:val="es-MX"/>
        </w:rPr>
        <w:t xml:space="preserve"> a través de</w:t>
      </w:r>
      <w:r w:rsidR="0070637A" w:rsidRPr="000923DB">
        <w:rPr>
          <w:rFonts w:ascii="Palatino Linotype" w:eastAsia="Palatino Linotype" w:hAnsi="Palatino Linotype" w:cs="Palatino Linotype"/>
          <w:sz w:val="22"/>
          <w:szCs w:val="22"/>
          <w:lang w:val="es-MX"/>
        </w:rPr>
        <w:t xml:space="preserve"> la Dirección de Gobernación, informó que no se cuenta con dicha información, debido a que los registros se encuentran en poder del Archivo Municipal, lo cual robusteció en su informe justificado al señalar que la información anterior al año 2020 ya no se encuentra en los archivos físicos que obran dentro de la Dirección de Gobernación, ya que estos se encuentran en poder de la Coordinación de Archivo Municipal. </w:t>
      </w:r>
    </w:p>
    <w:p w14:paraId="30DB5C13" w14:textId="77777777" w:rsidR="00E338EA" w:rsidRPr="000923DB" w:rsidRDefault="00E338EA" w:rsidP="00C053C8">
      <w:pPr>
        <w:spacing w:line="360" w:lineRule="auto"/>
        <w:jc w:val="both"/>
        <w:rPr>
          <w:rFonts w:ascii="Palatino Linotype" w:eastAsia="Palatino Linotype" w:hAnsi="Palatino Linotype" w:cs="Palatino Linotype"/>
          <w:sz w:val="22"/>
          <w:szCs w:val="22"/>
          <w:lang w:val="es-MX"/>
        </w:rPr>
      </w:pPr>
    </w:p>
    <w:p w14:paraId="46D0D855" w14:textId="23ED9E9A" w:rsidR="007C7D13" w:rsidRPr="000923DB" w:rsidRDefault="007C7D13" w:rsidP="007C7D13">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lastRenderedPageBreak/>
        <w:t>Respecto a este punto conviene precisar que el Código Reglamentario para el Municipio de Tenancingo establece en su artículo 9.3, que los particulares que se dediquen a las actividades que regula este Título y el Bando Municipal, para obtener la licencia o el permiso correspondiente, deberán cumplir con los requisitos siguientes:</w:t>
      </w:r>
    </w:p>
    <w:p w14:paraId="179B70FE" w14:textId="77777777" w:rsidR="007C7D13" w:rsidRPr="000923DB" w:rsidRDefault="007C7D13" w:rsidP="007C7D13">
      <w:pPr>
        <w:spacing w:line="360" w:lineRule="auto"/>
        <w:ind w:left="851" w:right="567"/>
        <w:jc w:val="both"/>
        <w:rPr>
          <w:rFonts w:ascii="Palatino Linotype" w:eastAsia="Palatino Linotype" w:hAnsi="Palatino Linotype" w:cs="Palatino Linotype"/>
          <w:sz w:val="22"/>
          <w:szCs w:val="22"/>
          <w:lang w:val="es-MX"/>
        </w:rPr>
      </w:pPr>
    </w:p>
    <w:p w14:paraId="55081ADB" w14:textId="77777777" w:rsidR="007C7D13" w:rsidRPr="000923DB" w:rsidRDefault="007C7D13" w:rsidP="007C7D13">
      <w:pPr>
        <w:spacing w:line="360" w:lineRule="auto"/>
        <w:ind w:left="851" w:right="567"/>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I. Ser mayores de dieciocho años; y</w:t>
      </w:r>
    </w:p>
    <w:p w14:paraId="1439B5DB" w14:textId="1FCE93E9" w:rsidR="007C7D13" w:rsidRPr="000923DB" w:rsidRDefault="007C7D13" w:rsidP="007C7D13">
      <w:pPr>
        <w:spacing w:line="360" w:lineRule="auto"/>
        <w:ind w:left="851" w:right="567"/>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II. </w:t>
      </w:r>
      <w:r w:rsidRPr="000923DB">
        <w:rPr>
          <w:rFonts w:ascii="Palatino Linotype" w:eastAsia="Palatino Linotype" w:hAnsi="Palatino Linotype" w:cs="Palatino Linotype"/>
          <w:sz w:val="22"/>
          <w:szCs w:val="22"/>
          <w:u w:val="single"/>
          <w:lang w:val="es-MX"/>
        </w:rPr>
        <w:t>Presentar solicitud en formato debidamente requisitado</w:t>
      </w:r>
      <w:r w:rsidRPr="000923DB">
        <w:rPr>
          <w:rFonts w:ascii="Palatino Linotype" w:eastAsia="Palatino Linotype" w:hAnsi="Palatino Linotype" w:cs="Palatino Linotype"/>
          <w:sz w:val="22"/>
          <w:szCs w:val="22"/>
          <w:lang w:val="es-MX"/>
        </w:rPr>
        <w:t>, acompañado de la documentación señalada de acuerdo al giro que corresponda, cuando así lo requiera la actividad.</w:t>
      </w:r>
    </w:p>
    <w:p w14:paraId="1FD709B0" w14:textId="77777777" w:rsidR="007C7D13" w:rsidRPr="000923DB" w:rsidRDefault="007C7D13" w:rsidP="007C7D13">
      <w:pPr>
        <w:spacing w:line="360" w:lineRule="auto"/>
        <w:jc w:val="both"/>
        <w:rPr>
          <w:rFonts w:ascii="Palatino Linotype" w:eastAsia="Palatino Linotype" w:hAnsi="Palatino Linotype" w:cs="Palatino Linotype"/>
          <w:sz w:val="22"/>
          <w:szCs w:val="22"/>
          <w:lang w:val="es-MX"/>
        </w:rPr>
      </w:pPr>
    </w:p>
    <w:p w14:paraId="758386B0" w14:textId="005CEFC7" w:rsidR="007C7D13" w:rsidRPr="000923DB" w:rsidRDefault="007C7D13" w:rsidP="007C7D13">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Aunado a ello, el artículo 9.7, señala las obligaciones de los comerciantes en general, dentro de las que se encuentra, inscribirse en el padrón respectivo que elabora la Dirección de Desarrollo Económico, que expedirá la credencial que acredite la actividad; tal y como se muestra a continuación: </w:t>
      </w:r>
    </w:p>
    <w:p w14:paraId="08674DE8" w14:textId="77777777" w:rsidR="00C175DA" w:rsidRPr="000923DB" w:rsidRDefault="00C175DA" w:rsidP="007C7D13">
      <w:pPr>
        <w:spacing w:line="360" w:lineRule="auto"/>
        <w:jc w:val="both"/>
        <w:rPr>
          <w:rFonts w:ascii="Palatino Linotype" w:eastAsia="Palatino Linotype" w:hAnsi="Palatino Linotype" w:cs="Palatino Linotype"/>
          <w:sz w:val="22"/>
          <w:szCs w:val="22"/>
          <w:lang w:val="es-MX"/>
        </w:rPr>
      </w:pPr>
    </w:p>
    <w:p w14:paraId="5E403945" w14:textId="5AEBD42A"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w:t>
      </w:r>
      <w:r w:rsidRPr="000923DB">
        <w:rPr>
          <w:rFonts w:ascii="Palatino Linotype" w:eastAsia="Palatino Linotype" w:hAnsi="Palatino Linotype" w:cs="Palatino Linotype"/>
          <w:b/>
          <w:i/>
          <w:sz w:val="22"/>
          <w:szCs w:val="22"/>
          <w:lang w:val="es-MX"/>
        </w:rPr>
        <w:t>Artículo 9.7</w:t>
      </w:r>
      <w:r w:rsidRPr="000923DB">
        <w:rPr>
          <w:rFonts w:ascii="Palatino Linotype" w:eastAsia="Palatino Linotype" w:hAnsi="Palatino Linotype" w:cs="Palatino Linotype"/>
          <w:i/>
          <w:sz w:val="22"/>
          <w:szCs w:val="22"/>
          <w:lang w:val="es-MX"/>
        </w:rPr>
        <w:t>.- Son obligaciones de los comerciantes en general:</w:t>
      </w:r>
    </w:p>
    <w:p w14:paraId="54A28DF0" w14:textId="2E12A620"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b/>
          <w:i/>
          <w:sz w:val="22"/>
          <w:szCs w:val="22"/>
          <w:lang w:val="es-MX"/>
        </w:rPr>
        <w:t>I. Inscribirse en el padrón respectivo</w:t>
      </w:r>
      <w:r w:rsidRPr="000923DB">
        <w:rPr>
          <w:rFonts w:ascii="Palatino Linotype" w:eastAsia="Palatino Linotype" w:hAnsi="Palatino Linotype" w:cs="Palatino Linotype"/>
          <w:i/>
          <w:sz w:val="22"/>
          <w:szCs w:val="22"/>
          <w:lang w:val="es-MX"/>
        </w:rPr>
        <w:t xml:space="preserve"> que elabora la Dirección de Desarrollo Económico, que expedirá la credencial que acredite la actividad;</w:t>
      </w:r>
    </w:p>
    <w:p w14:paraId="7B2C01EE" w14:textId="77777777"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II. Obtener la licencia o permiso de funcionamiento;</w:t>
      </w:r>
    </w:p>
    <w:p w14:paraId="2753EB54" w14:textId="57832D12"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III. Acatar las indicaciones que la autoridad municipal dicta en materia de ubicación, dimensiones y anuncios publicitarios;</w:t>
      </w:r>
    </w:p>
    <w:p w14:paraId="64634757" w14:textId="5F0B740E"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IV. Mantener sus locales, puestos y área circundante, en buen estado de higiene y seguridad;</w:t>
      </w:r>
    </w:p>
    <w:p w14:paraId="4FB4C7FF" w14:textId="77777777"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V. Respetar el lugar que se asigne para la instalación y trabajar con el giro autorizado;</w:t>
      </w:r>
    </w:p>
    <w:p w14:paraId="656950FC" w14:textId="77777777"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VI. Cumplir con el horario de funcionamiento que establezca la autoridad municipal; y</w:t>
      </w:r>
    </w:p>
    <w:p w14:paraId="1454BB1A" w14:textId="77777777"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VII. Obtener la credencial con fotografía que lo acredite como comerciante; y</w:t>
      </w:r>
    </w:p>
    <w:p w14:paraId="104D3763" w14:textId="10A80096"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lastRenderedPageBreak/>
        <w:t>VIII. Señalar domicilio para recibir notificaciones, que deberá estar ubicado dentro de la circunscripción municipal.”</w:t>
      </w:r>
    </w:p>
    <w:p w14:paraId="182B2654" w14:textId="08057756" w:rsidR="007C7D13" w:rsidRPr="000923DB" w:rsidRDefault="007C7D13" w:rsidP="007C7D13">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(Énfasis Añadido)</w:t>
      </w:r>
    </w:p>
    <w:p w14:paraId="43B8DFA7" w14:textId="77777777" w:rsidR="007C7D13" w:rsidRPr="000923DB" w:rsidRDefault="007C7D13" w:rsidP="00C053C8">
      <w:pPr>
        <w:spacing w:line="360" w:lineRule="auto"/>
        <w:jc w:val="both"/>
        <w:rPr>
          <w:rFonts w:ascii="Palatino Linotype" w:eastAsia="Palatino Linotype" w:hAnsi="Palatino Linotype" w:cs="Palatino Linotype"/>
          <w:sz w:val="22"/>
          <w:szCs w:val="22"/>
          <w:lang w:val="es-MX"/>
        </w:rPr>
      </w:pPr>
    </w:p>
    <w:p w14:paraId="6477AA11" w14:textId="77777777" w:rsidR="000851F9" w:rsidRPr="000923DB" w:rsidRDefault="00E27E20" w:rsidP="00C053C8">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De lo anterior se advierte que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cuenta con atribuciones para conocer de la información que nos ocupa, pues tal y como se señaló en los párrafos que anteceden, genera un padrón de comerciantes, lo cual se robustece </w:t>
      </w:r>
      <w:r w:rsidR="000851F9" w:rsidRPr="000923DB">
        <w:rPr>
          <w:rFonts w:ascii="Palatino Linotype" w:eastAsia="Palatino Linotype" w:hAnsi="Palatino Linotype" w:cs="Palatino Linotype"/>
          <w:sz w:val="22"/>
          <w:szCs w:val="22"/>
          <w:lang w:val="es-MX"/>
        </w:rPr>
        <w:t xml:space="preserve">con el </w:t>
      </w:r>
      <w:r w:rsidRPr="000923DB">
        <w:rPr>
          <w:rFonts w:ascii="Palatino Linotype" w:eastAsia="Palatino Linotype" w:hAnsi="Palatino Linotype" w:cs="Palatino Linotype"/>
          <w:sz w:val="22"/>
          <w:szCs w:val="22"/>
          <w:lang w:val="es-MX"/>
        </w:rPr>
        <w:t xml:space="preserve">Permiso para ejercer el comercio en la vía publica en temporadas, ya que </w:t>
      </w:r>
      <w:r w:rsidR="000851F9" w:rsidRPr="000923DB">
        <w:rPr>
          <w:rFonts w:ascii="Palatino Linotype" w:eastAsia="Palatino Linotype" w:hAnsi="Palatino Linotype" w:cs="Palatino Linotype"/>
          <w:sz w:val="22"/>
          <w:szCs w:val="22"/>
          <w:lang w:val="es-MX"/>
        </w:rPr>
        <w:t xml:space="preserve">en el apartado de requisitos se advierten los comerciantes que se encuentran dentro del padrón de temporadas. </w:t>
      </w:r>
    </w:p>
    <w:p w14:paraId="4EB21467" w14:textId="77777777" w:rsidR="000851F9" w:rsidRPr="000923DB" w:rsidRDefault="000851F9" w:rsidP="00C053C8">
      <w:pPr>
        <w:spacing w:line="360" w:lineRule="auto"/>
        <w:jc w:val="both"/>
        <w:rPr>
          <w:rFonts w:ascii="Palatino Linotype" w:eastAsia="Palatino Linotype" w:hAnsi="Palatino Linotype" w:cs="Palatino Linotype"/>
          <w:sz w:val="22"/>
          <w:szCs w:val="22"/>
          <w:lang w:val="es-MX"/>
        </w:rPr>
      </w:pPr>
    </w:p>
    <w:p w14:paraId="6C91C3D1" w14:textId="60D22D74" w:rsidR="0070637A" w:rsidRPr="000923DB" w:rsidRDefault="000851F9" w:rsidP="00C053C8">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lang w:val="es-MX"/>
        </w:rPr>
        <w:t xml:space="preserve">No obstante, cabe recordar que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a través de la Dirección de Gobernación no negó haber contado con la información, puesto que únicamente señaló que </w:t>
      </w:r>
      <w:r w:rsidR="00BA7B05" w:rsidRPr="000923DB">
        <w:rPr>
          <w:rFonts w:ascii="Palatino Linotype" w:eastAsia="Palatino Linotype" w:hAnsi="Palatino Linotype" w:cs="Palatino Linotype"/>
          <w:sz w:val="22"/>
          <w:szCs w:val="22"/>
        </w:rPr>
        <w:t xml:space="preserve">esta se encuentra en poder del Archivo Municipal; de modo que resulta conveniente traer a colación que </w:t>
      </w:r>
      <w:r w:rsidR="00C053C8" w:rsidRPr="000923DB">
        <w:rPr>
          <w:rFonts w:ascii="Palatino Linotype" w:eastAsia="Palatino Linotype" w:hAnsi="Palatino Linotype" w:cs="Palatino Linotype"/>
          <w:sz w:val="22"/>
          <w:szCs w:val="22"/>
        </w:rPr>
        <w:t>el Manual General de Organización de la Administración Pública del Municipio de Tenan</w:t>
      </w:r>
      <w:r w:rsidR="00BA7B05" w:rsidRPr="000923DB">
        <w:rPr>
          <w:rFonts w:ascii="Palatino Linotype" w:eastAsia="Palatino Linotype" w:hAnsi="Palatino Linotype" w:cs="Palatino Linotype"/>
          <w:sz w:val="22"/>
          <w:szCs w:val="22"/>
        </w:rPr>
        <w:t>cin</w:t>
      </w:r>
      <w:r w:rsidR="00C053C8" w:rsidRPr="000923DB">
        <w:rPr>
          <w:rFonts w:ascii="Palatino Linotype" w:eastAsia="Palatino Linotype" w:hAnsi="Palatino Linotype" w:cs="Palatino Linotype"/>
          <w:sz w:val="22"/>
          <w:szCs w:val="22"/>
        </w:rPr>
        <w:t xml:space="preserve">go establece que la Coordinación de Archivo Municipal tiene como objetivo compilar y resguardar la documentación generada por el gobierno municipal y promover su consulta como instrumento académico e histórico, del mismo modo refiere que este contara con las siguientes funciones: </w:t>
      </w:r>
    </w:p>
    <w:p w14:paraId="5BA4F394" w14:textId="77777777"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p>
    <w:p w14:paraId="5383F9FA" w14:textId="77777777" w:rsidR="00C053C8" w:rsidRPr="000923DB" w:rsidRDefault="00C053C8" w:rsidP="00C053C8">
      <w:pPr>
        <w:spacing w:line="276" w:lineRule="auto"/>
        <w:ind w:left="851" w:right="567"/>
        <w:jc w:val="center"/>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Coordinación de Archivo Municipal</w:t>
      </w:r>
    </w:p>
    <w:p w14:paraId="4C0511DA" w14:textId="5CACD08D" w:rsidR="00C053C8" w:rsidRPr="000923DB" w:rsidRDefault="00C053C8" w:rsidP="00C053C8">
      <w:pPr>
        <w:spacing w:line="276" w:lineRule="auto"/>
        <w:ind w:left="851" w:right="567"/>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Funciones:</w:t>
      </w:r>
    </w:p>
    <w:p w14:paraId="3E635828" w14:textId="05FAC616"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1. Proponer y operar las políticas, mecanismos y demás requisitos que deberán reunir las dependencias municipales para remitir la documentación que generen al Archivo Municipal</w:t>
      </w:r>
      <w:r w:rsidRPr="000923DB">
        <w:rPr>
          <w:rFonts w:ascii="Palatino Linotype" w:eastAsia="Palatino Linotype" w:hAnsi="Palatino Linotype" w:cs="Palatino Linotype"/>
          <w:i/>
          <w:sz w:val="22"/>
          <w:szCs w:val="22"/>
        </w:rPr>
        <w:t>;</w:t>
      </w:r>
    </w:p>
    <w:p w14:paraId="572A2663" w14:textId="505E85F7" w:rsidR="00C053C8" w:rsidRPr="000923DB" w:rsidRDefault="00C053C8" w:rsidP="00C053C8">
      <w:pPr>
        <w:spacing w:line="276" w:lineRule="auto"/>
        <w:ind w:left="851" w:right="567"/>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2. Clasificar la información que le remitan las dependencias municipales en acervo: documental, bibliográfico, hemerográfico, cartográfico y fotográfico, y propiciar su consulta interna a la sociedad y servidores públicos;</w:t>
      </w:r>
    </w:p>
    <w:p w14:paraId="77ADA144" w14:textId="018F1C0B"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3. Recibir, identificar, registrar, organizar, clasificar y disponer los documentos considerados como históricos;</w:t>
      </w:r>
    </w:p>
    <w:p w14:paraId="02A84B9D" w14:textId="4BA1B336"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4. Difundir la riqueza documental e histórica contenida en el Archivo Municipal, principalmente, en las instituciones educativas del municipio a través de conferencias, exposiciones y demás medios de divulgación;</w:t>
      </w:r>
    </w:p>
    <w:p w14:paraId="2102F84D" w14:textId="60AD2EDE" w:rsidR="00C053C8" w:rsidRPr="000923DB" w:rsidRDefault="00C053C8" w:rsidP="00C053C8">
      <w:pPr>
        <w:spacing w:line="276" w:lineRule="auto"/>
        <w:ind w:left="851" w:right="567"/>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5.</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Elaborar y actualizar los inventarios, guías y catálogos que faciliten el orden, localización y consulta de los documentos;</w:t>
      </w:r>
    </w:p>
    <w:p w14:paraId="2FE3D3F7" w14:textId="6C12053D" w:rsidR="00C053C8" w:rsidRPr="000923DB" w:rsidRDefault="00C053C8" w:rsidP="00C053C8">
      <w:pPr>
        <w:spacing w:line="276" w:lineRule="auto"/>
        <w:ind w:left="851" w:right="567"/>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i/>
          <w:sz w:val="22"/>
          <w:szCs w:val="22"/>
        </w:rPr>
        <w:t xml:space="preserve">6. </w:t>
      </w:r>
      <w:r w:rsidRPr="000923DB">
        <w:rPr>
          <w:rFonts w:ascii="Palatino Linotype" w:eastAsia="Palatino Linotype" w:hAnsi="Palatino Linotype" w:cs="Palatino Linotype"/>
          <w:b/>
          <w:i/>
          <w:sz w:val="22"/>
          <w:szCs w:val="22"/>
        </w:rPr>
        <w:t>Proponer e implementar el proceso de digitalización de los documentos del Archivo Municipal para facilitar su consulta y garantizar su preservación;</w:t>
      </w:r>
    </w:p>
    <w:p w14:paraId="5D401B80" w14:textId="5C98A9FE"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 Proponer y diseñar los mecanismos y políticas para la depuración y en su caso, destrucción de documentos, en términos de la legislación aplicable;</w:t>
      </w:r>
    </w:p>
    <w:p w14:paraId="6A0555AF" w14:textId="0E1878BE"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 Promover la integración de los comités que resulten necesarios para apoyar los procesos de recepción, clasificación, destrucción y baja de documentos;</w:t>
      </w:r>
    </w:p>
    <w:p w14:paraId="635E1B23" w14:textId="3DAAC859"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9. Proveer de los datos necesarios al Secretario del Ayuntamiento para la expedición, en su caso, de Constancias de no adeudo documental;</w:t>
      </w:r>
    </w:p>
    <w:p w14:paraId="711BC3CE" w14:textId="6D4FE398"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10. Mantener el resguardo y control de los expedientes formados con motivo de los actos o procedimientos derivados del ejercicio de sus funciones o por encomienda del Secretario del Ayuntamiento, hasta su conclusión; evitando el uso indebido, sustracción, destrucción y ocultamiento. Una vez concluidos los expedientes, se entregarán al área o dependencia que corresponda para su resguardo y control definitivo;</w:t>
      </w:r>
    </w:p>
    <w:p w14:paraId="562E212D" w14:textId="62632E0B"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11. Utilizar los bienes muebles que le sean asignados y en general de la dependencia, exclusivamente para el desarrollo de sus funciones, independientemente, de la titularidad de los resguardos. La utilización de los bienes en días y horas inhábiles deberá estar autorizado por el titular de la dependencia siempre que se utilicen para el ejercicio de las funciones de la Secretaria del Ayuntamiento;</w:t>
      </w:r>
    </w:p>
    <w:p w14:paraId="5CE22D72" w14:textId="3F5DDB9E" w:rsidR="00C053C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 Acudir a los cursos, talleres, pláticas o cualquier otro mecanismo de actualización o formación que autorice el Presidente Municipal, la oficina de Recursos Humanos y/o el Secretario del Ayuntamiento;</w:t>
      </w:r>
    </w:p>
    <w:p w14:paraId="3D99BCFE" w14:textId="77777777" w:rsidR="00C80C78" w:rsidRPr="000923DB" w:rsidRDefault="00C053C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 Realizar todas aquellas actividades que sean inherentes y aplicables al área de su competencia;</w:t>
      </w:r>
      <w:r w:rsidR="00C80C78" w:rsidRPr="000923DB">
        <w:rPr>
          <w:rFonts w:ascii="Palatino Linotype" w:eastAsia="Palatino Linotype" w:hAnsi="Palatino Linotype" w:cs="Palatino Linotype"/>
          <w:i/>
          <w:sz w:val="22"/>
          <w:szCs w:val="22"/>
        </w:rPr>
        <w:t>…”</w:t>
      </w:r>
    </w:p>
    <w:p w14:paraId="7F05FE57" w14:textId="01BA63AB" w:rsidR="00C053C8" w:rsidRPr="000923DB" w:rsidRDefault="00C80C78" w:rsidP="00C053C8">
      <w:pPr>
        <w:spacing w:line="276" w:lineRule="auto"/>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(Énfasis Añadido)</w:t>
      </w:r>
      <w:r w:rsidR="00C053C8" w:rsidRPr="000923DB">
        <w:rPr>
          <w:rFonts w:ascii="Palatino Linotype" w:eastAsia="Palatino Linotype" w:hAnsi="Palatino Linotype" w:cs="Palatino Linotype"/>
          <w:i/>
          <w:sz w:val="22"/>
          <w:szCs w:val="22"/>
        </w:rPr>
        <w:cr/>
      </w:r>
    </w:p>
    <w:p w14:paraId="7D73B3F5" w14:textId="2EAC24DD" w:rsidR="00C053C8" w:rsidRPr="000923DB" w:rsidRDefault="00322EAE" w:rsidP="00C053C8">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 xml:space="preserve">Es así que en efecto, el Ayuntamiento de Tenancingo </w:t>
      </w:r>
      <w:r w:rsidR="00BA7B05" w:rsidRPr="000923DB">
        <w:rPr>
          <w:rFonts w:ascii="Palatino Linotype" w:eastAsia="Palatino Linotype" w:hAnsi="Palatino Linotype" w:cs="Palatino Linotype"/>
          <w:sz w:val="22"/>
          <w:szCs w:val="22"/>
        </w:rPr>
        <w:t xml:space="preserve">se auxilia de una Coordinación de </w:t>
      </w:r>
      <w:r w:rsidR="009F7207" w:rsidRPr="000923DB">
        <w:rPr>
          <w:rFonts w:ascii="Palatino Linotype" w:eastAsia="Palatino Linotype" w:hAnsi="Palatino Linotype" w:cs="Palatino Linotype"/>
          <w:sz w:val="22"/>
          <w:szCs w:val="22"/>
        </w:rPr>
        <w:t xml:space="preserve">Archivo </w:t>
      </w:r>
      <w:r w:rsidR="00BA7B05" w:rsidRPr="000923DB">
        <w:rPr>
          <w:rFonts w:ascii="Palatino Linotype" w:eastAsia="Palatino Linotype" w:hAnsi="Palatino Linotype" w:cs="Palatino Linotype"/>
          <w:sz w:val="22"/>
          <w:szCs w:val="22"/>
        </w:rPr>
        <w:t>Municipal, misma que depende de la Secretaría del Ayuntamiento, y la cual</w:t>
      </w:r>
      <w:r w:rsidR="009F7207"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se encarga de proponer y operar las políticas, mecanismos y demás requisitos que deberán reunir las dependencias municipales para remitir la documentación que generen al Archivo Municipal; clasificar la información que le remitan las dependencias municipa</w:t>
      </w:r>
      <w:r w:rsidR="00577F9E" w:rsidRPr="000923DB">
        <w:rPr>
          <w:rFonts w:ascii="Palatino Linotype" w:eastAsia="Palatino Linotype" w:hAnsi="Palatino Linotype" w:cs="Palatino Linotype"/>
          <w:sz w:val="22"/>
          <w:szCs w:val="22"/>
        </w:rPr>
        <w:t xml:space="preserve">les en acervo </w:t>
      </w:r>
      <w:r w:rsidRPr="000923DB">
        <w:rPr>
          <w:rFonts w:ascii="Palatino Linotype" w:eastAsia="Palatino Linotype" w:hAnsi="Palatino Linotype" w:cs="Palatino Linotype"/>
          <w:sz w:val="22"/>
          <w:szCs w:val="22"/>
        </w:rPr>
        <w:t xml:space="preserve">documental, bibliográfico, hemerográfico, cartográfico y fotográfico, y propiciar su consulta interna a la sociedad y servidores públicos; y finalmente, se encarga de elaborar y actualizar los inventarios, guías y catálogos que faciliten el orden, localización y consulta de los documentos. </w:t>
      </w:r>
    </w:p>
    <w:p w14:paraId="3719997A" w14:textId="77777777" w:rsidR="00BA7B05" w:rsidRPr="000923DB" w:rsidRDefault="00BA7B05" w:rsidP="00C053C8">
      <w:pPr>
        <w:spacing w:line="360" w:lineRule="auto"/>
        <w:jc w:val="both"/>
        <w:rPr>
          <w:rFonts w:ascii="Palatino Linotype" w:eastAsia="Palatino Linotype" w:hAnsi="Palatino Linotype" w:cs="Palatino Linotype"/>
          <w:sz w:val="22"/>
          <w:szCs w:val="22"/>
        </w:rPr>
      </w:pPr>
    </w:p>
    <w:p w14:paraId="78FD456E" w14:textId="6F0D7628" w:rsidR="009F7207" w:rsidRPr="000923DB" w:rsidRDefault="009F7207" w:rsidP="000C365C">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Por lo anterior, es menester señalar que para la atención de las solicitudes de acceso a la información, debe privilegiarse el </w:t>
      </w:r>
      <w:r w:rsidRPr="000923DB">
        <w:rPr>
          <w:rFonts w:ascii="Palatino Linotype" w:eastAsia="Palatino Linotype" w:hAnsi="Palatino Linotype" w:cs="Palatino Linotype"/>
          <w:b/>
          <w:sz w:val="22"/>
          <w:szCs w:val="22"/>
        </w:rPr>
        <w:t>principio de máxima publicidad</w:t>
      </w:r>
      <w:r w:rsidRPr="000923DB">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75D7D48" w14:textId="77777777" w:rsidR="009F7207" w:rsidRPr="000923DB" w:rsidRDefault="009F7207" w:rsidP="009F7207">
      <w:pPr>
        <w:spacing w:line="360" w:lineRule="auto"/>
        <w:jc w:val="both"/>
        <w:rPr>
          <w:rFonts w:ascii="Palatino Linotype" w:eastAsia="Palatino Linotype" w:hAnsi="Palatino Linotype" w:cs="Palatino Linotype"/>
          <w:sz w:val="22"/>
          <w:szCs w:val="22"/>
        </w:rPr>
      </w:pPr>
    </w:p>
    <w:p w14:paraId="5347263C" w14:textId="43E0BD26" w:rsidR="009F7207" w:rsidRPr="000923DB" w:rsidRDefault="009F7207" w:rsidP="000851F9">
      <w:pPr>
        <w:spacing w:line="360" w:lineRule="auto"/>
        <w:jc w:val="both"/>
        <w:rPr>
          <w:rFonts w:ascii="Palatino Linotype" w:eastAsia="Palatino Linotype" w:hAnsi="Palatino Linotype" w:cs="Palatino Linotype"/>
          <w:sz w:val="22"/>
          <w:szCs w:val="22"/>
          <w:u w:val="single"/>
        </w:rPr>
      </w:pPr>
      <w:r w:rsidRPr="000923DB">
        <w:rPr>
          <w:rFonts w:ascii="Palatino Linotype" w:eastAsia="Palatino Linotype" w:hAnsi="Palatino Linotype" w:cs="Palatino Linotype"/>
          <w:sz w:val="22"/>
          <w:szCs w:val="22"/>
        </w:rPr>
        <w:t xml:space="preserve">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w:t>
      </w:r>
      <w:r w:rsidR="000851F9" w:rsidRPr="000923DB">
        <w:rPr>
          <w:rFonts w:ascii="Palatino Linotype" w:eastAsia="Palatino Linotype" w:hAnsi="Palatino Linotype" w:cs="Palatino Linotype"/>
          <w:sz w:val="22"/>
          <w:szCs w:val="22"/>
        </w:rPr>
        <w:t>d</w:t>
      </w:r>
      <w:r w:rsidRPr="000923DB">
        <w:rPr>
          <w:rFonts w:ascii="Palatino Linotype" w:eastAsia="Palatino Linotype" w:hAnsi="Palatino Linotype" w:cs="Palatino Linotype"/>
          <w:sz w:val="22"/>
          <w:szCs w:val="22"/>
        </w:rPr>
        <w:t xml:space="preserve">e tal manera que, la Unidad de Transparencia debió de haber seguido un determinado procedimiento para atender la solicitud que ahora nos ocupa, entre este, </w:t>
      </w:r>
      <w:r w:rsidRPr="000923DB">
        <w:rPr>
          <w:rFonts w:ascii="Palatino Linotype" w:eastAsia="Palatino Linotype" w:hAnsi="Palatino Linotype" w:cs="Palatino Linotype"/>
          <w:b/>
          <w:sz w:val="22"/>
          <w:szCs w:val="22"/>
          <w:u w:val="single"/>
        </w:rPr>
        <w:t>haber turnado la solicitud de información a todas las áreas competentes que pueden contar con la información o deban tenerla de acuerdo con sus facultades, funciones y atribuciones, para que realicen una búsqueda exhaustiva y razonable de la documentación solicitada</w:t>
      </w:r>
      <w:r w:rsidRPr="000923DB">
        <w:rPr>
          <w:rFonts w:ascii="Palatino Linotype" w:eastAsia="Palatino Linotype" w:hAnsi="Palatino Linotype" w:cs="Palatino Linotype"/>
          <w:sz w:val="22"/>
          <w:szCs w:val="22"/>
          <w:u w:val="single"/>
        </w:rPr>
        <w:t xml:space="preserve">. </w:t>
      </w:r>
    </w:p>
    <w:p w14:paraId="6B92BA2A" w14:textId="77777777" w:rsidR="009F7207" w:rsidRPr="000923DB" w:rsidRDefault="009F7207" w:rsidP="009F7207">
      <w:pPr>
        <w:spacing w:line="360" w:lineRule="auto"/>
        <w:jc w:val="both"/>
        <w:rPr>
          <w:rFonts w:ascii="Palatino Linotype" w:eastAsia="Palatino Linotype" w:hAnsi="Palatino Linotype" w:cs="Palatino Linotype"/>
          <w:sz w:val="22"/>
          <w:szCs w:val="22"/>
        </w:rPr>
      </w:pPr>
    </w:p>
    <w:p w14:paraId="7167BD21" w14:textId="1CF442A2" w:rsidR="000C365C" w:rsidRPr="000923DB" w:rsidRDefault="000851F9" w:rsidP="009F7207">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Es así que</w:t>
      </w:r>
      <w:r w:rsidR="009F7207" w:rsidRPr="000923DB">
        <w:rPr>
          <w:rFonts w:ascii="Palatino Linotype" w:eastAsia="Palatino Linotype" w:hAnsi="Palatino Linotype" w:cs="Palatino Linotype"/>
          <w:sz w:val="22"/>
          <w:szCs w:val="22"/>
        </w:rPr>
        <w:t xml:space="preserve">, se advierte que, la solicitud de información no fue atendida por las unidades administrativas que por sus competencias, facultades y atribuciones pudieran poseer o administrar la información solicitada, de manera enunciativa más no limitativa, la </w:t>
      </w:r>
      <w:r w:rsidR="000C365C" w:rsidRPr="000923DB">
        <w:rPr>
          <w:rFonts w:ascii="Palatino Linotype" w:eastAsia="Palatino Linotype" w:hAnsi="Palatino Linotype" w:cs="Palatino Linotype"/>
          <w:sz w:val="22"/>
          <w:szCs w:val="22"/>
        </w:rPr>
        <w:t>Coordinación de Archivo Municipal</w:t>
      </w:r>
      <w:r w:rsidR="009F7207" w:rsidRPr="000923DB">
        <w:rPr>
          <w:rFonts w:ascii="Palatino Linotype" w:eastAsia="Palatino Linotype" w:hAnsi="Palatino Linotype" w:cs="Palatino Linotype"/>
          <w:sz w:val="22"/>
          <w:szCs w:val="22"/>
        </w:rPr>
        <w:t xml:space="preserve">, es decir, no se advierte que el </w:t>
      </w:r>
      <w:r w:rsidR="009F7207" w:rsidRPr="000923DB">
        <w:rPr>
          <w:rFonts w:ascii="Palatino Linotype" w:eastAsia="Palatino Linotype" w:hAnsi="Palatino Linotype" w:cs="Palatino Linotype"/>
          <w:b/>
          <w:sz w:val="22"/>
          <w:szCs w:val="22"/>
        </w:rPr>
        <w:t>Sujeto Obligado</w:t>
      </w:r>
      <w:r w:rsidR="009F7207" w:rsidRPr="000923DB">
        <w:rPr>
          <w:rFonts w:ascii="Palatino Linotype" w:eastAsia="Palatino Linotype" w:hAnsi="Palatino Linotype" w:cs="Palatino Linotype"/>
          <w:sz w:val="22"/>
          <w:szCs w:val="22"/>
        </w:rPr>
        <w:t xml:space="preserve"> haya realizado una búsqueda exhaustiva y razonable de la información requerida, situación por la que resulta necesario ordenar </w:t>
      </w:r>
      <w:r w:rsidR="000C365C" w:rsidRPr="000923DB">
        <w:rPr>
          <w:rFonts w:ascii="Palatino Linotype" w:eastAsia="Palatino Linotype" w:hAnsi="Palatino Linotype" w:cs="Palatino Linotype"/>
          <w:sz w:val="22"/>
          <w:szCs w:val="22"/>
        </w:rPr>
        <w:t xml:space="preserve">previa </w:t>
      </w:r>
      <w:r w:rsidR="009F7207" w:rsidRPr="000923DB">
        <w:rPr>
          <w:rFonts w:ascii="Palatino Linotype" w:eastAsia="Palatino Linotype" w:hAnsi="Palatino Linotype" w:cs="Palatino Linotype"/>
          <w:sz w:val="22"/>
          <w:szCs w:val="22"/>
        </w:rPr>
        <w:t xml:space="preserve">búsqueda </w:t>
      </w:r>
      <w:r w:rsidR="000C365C" w:rsidRPr="000923DB">
        <w:rPr>
          <w:rFonts w:ascii="Palatino Linotype" w:eastAsia="Palatino Linotype" w:hAnsi="Palatino Linotype" w:cs="Palatino Linotype"/>
          <w:sz w:val="22"/>
          <w:szCs w:val="22"/>
        </w:rPr>
        <w:t>exhaustiva y razonable, la entrega del documento o documentos en donde conste</w:t>
      </w:r>
      <w:r w:rsidR="00E338EA" w:rsidRPr="000923DB">
        <w:rPr>
          <w:rFonts w:ascii="Palatino Linotype" w:eastAsia="Palatino Linotype" w:hAnsi="Palatino Linotype" w:cs="Palatino Linotype"/>
          <w:sz w:val="22"/>
          <w:szCs w:val="22"/>
        </w:rPr>
        <w:t>, d</w:t>
      </w:r>
      <w:r w:rsidR="000C365C" w:rsidRPr="000923DB">
        <w:rPr>
          <w:rFonts w:ascii="Palatino Linotype" w:eastAsia="Palatino Linotype" w:hAnsi="Palatino Linotype" w:cs="Palatino Linotype"/>
          <w:sz w:val="22"/>
          <w:szCs w:val="22"/>
        </w:rPr>
        <w:t>e las temporadas de Reyes, Niños Dios, 14 de Febrero, Jarros, 10 de Mayo, Clausuras, 4 de Octubre, Muertos, Heno y Lama, Luces de Bengala y Temporada Navideña</w:t>
      </w:r>
      <w:r w:rsidR="00123550" w:rsidRPr="000923DB">
        <w:rPr>
          <w:rFonts w:ascii="Palatino Linotype" w:eastAsia="Palatino Linotype" w:hAnsi="Palatino Linotype" w:cs="Palatino Linotype"/>
          <w:sz w:val="22"/>
          <w:szCs w:val="22"/>
        </w:rPr>
        <w:t xml:space="preserve">, el </w:t>
      </w:r>
      <w:r w:rsidR="000C365C" w:rsidRPr="000923DB">
        <w:rPr>
          <w:rFonts w:ascii="Palatino Linotype" w:eastAsia="Palatino Linotype" w:hAnsi="Palatino Linotype" w:cs="Palatino Linotype"/>
          <w:sz w:val="22"/>
          <w:szCs w:val="22"/>
        </w:rPr>
        <w:t xml:space="preserve">número de comerciantes </w:t>
      </w:r>
      <w:r w:rsidR="00123550" w:rsidRPr="000923DB">
        <w:rPr>
          <w:rFonts w:ascii="Palatino Linotype" w:eastAsia="Palatino Linotype" w:hAnsi="Palatino Linotype" w:cs="Palatino Linotype"/>
          <w:sz w:val="22"/>
          <w:szCs w:val="22"/>
        </w:rPr>
        <w:t xml:space="preserve">que se colocaron del año dos mil diecisiete al dos mil diecinueve. </w:t>
      </w:r>
    </w:p>
    <w:p w14:paraId="33CF889C" w14:textId="77777777" w:rsidR="000C365C" w:rsidRPr="000923DB" w:rsidRDefault="000C365C" w:rsidP="009F7207">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956BD63" w14:textId="2FB5A87D" w:rsidR="00577F9E" w:rsidRPr="000923DB" w:rsidRDefault="003C2223" w:rsidP="00C63711">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Ahora bien, en atención a que se ordena información desde el año </w:t>
      </w:r>
      <w:r w:rsidR="00C63711" w:rsidRPr="000923DB">
        <w:rPr>
          <w:rFonts w:ascii="Palatino Linotype" w:eastAsia="Palatino Linotype" w:hAnsi="Palatino Linotype" w:cs="Palatino Linotype"/>
          <w:sz w:val="22"/>
          <w:szCs w:val="22"/>
        </w:rPr>
        <w:t>dos mil diecisiete</w:t>
      </w:r>
      <w:r w:rsidRPr="000923DB">
        <w:rPr>
          <w:rFonts w:ascii="Palatino Linotype" w:eastAsia="Palatino Linotype" w:hAnsi="Palatino Linotype" w:cs="Palatino Linotype"/>
          <w:sz w:val="22"/>
          <w:szCs w:val="22"/>
        </w:rPr>
        <w:t>, es conveniente señalar los siguientes conceptos de acuerdo a los Lineamientos para la Organiz</w:t>
      </w:r>
      <w:r w:rsidR="00C63711" w:rsidRPr="000923DB">
        <w:rPr>
          <w:rFonts w:ascii="Palatino Linotype" w:eastAsia="Palatino Linotype" w:hAnsi="Palatino Linotype" w:cs="Palatino Linotype"/>
          <w:sz w:val="22"/>
          <w:szCs w:val="22"/>
        </w:rPr>
        <w:t>ación y Conservación de</w:t>
      </w:r>
      <w:r w:rsidR="00577F9E" w:rsidRPr="000923DB">
        <w:rPr>
          <w:rFonts w:ascii="Palatino Linotype" w:eastAsia="Palatino Linotype" w:hAnsi="Palatino Linotype" w:cs="Palatino Linotype"/>
          <w:sz w:val="22"/>
          <w:szCs w:val="22"/>
        </w:rPr>
        <w:t xml:space="preserve"> Archivos, emitidos por el Sistema Nacional de Transparencia, Acceso a la Información Pública y Protección de Datos Personales, cuyo objeto es “</w:t>
      </w:r>
      <w:r w:rsidR="00577F9E" w:rsidRPr="000923DB">
        <w:rPr>
          <w:rFonts w:ascii="Palatino Linotype" w:eastAsia="Palatino Linotype" w:hAnsi="Palatino Linotype" w:cs="Palatino Linotype"/>
          <w:i/>
          <w:sz w:val="22"/>
          <w:szCs w:val="22"/>
        </w:rPr>
        <w:t xml:space="preserve">establecer las políticas y criterios para la sistematización y digitalización, así como para </w:t>
      </w:r>
      <w:r w:rsidR="00577F9E" w:rsidRPr="000923DB">
        <w:rPr>
          <w:rFonts w:ascii="Palatino Linotype" w:eastAsia="Palatino Linotype" w:hAnsi="Palatino Linotype" w:cs="Palatino Linotype"/>
          <w:b/>
          <w:i/>
          <w:sz w:val="22"/>
          <w:szCs w:val="22"/>
        </w:rPr>
        <w:t>la custodia y conservación de los archivos</w:t>
      </w:r>
      <w:r w:rsidR="00577F9E" w:rsidRPr="000923DB">
        <w:rPr>
          <w:rFonts w:ascii="Palatino Linotype" w:eastAsia="Palatino Linotype" w:hAnsi="Palatino Linotype" w:cs="Palatino Linotype"/>
          <w:i/>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w:t>
      </w:r>
      <w:r w:rsidR="00577F9E" w:rsidRPr="000923DB">
        <w:rPr>
          <w:rFonts w:ascii="Palatino Linotype" w:eastAsia="Palatino Linotype" w:hAnsi="Palatino Linotype" w:cs="Palatino Linotype"/>
          <w:sz w:val="22"/>
          <w:szCs w:val="22"/>
        </w:rPr>
        <w:t>”, al tenor de lo siguiente:</w:t>
      </w:r>
    </w:p>
    <w:p w14:paraId="0FAC73EE"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Cuarto.</w:t>
      </w:r>
    </w:p>
    <w:p w14:paraId="65E839C4"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18FCF8E9"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 Archivo</w:t>
      </w:r>
      <w:r w:rsidRPr="000923DB">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3BE5BAEB"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lastRenderedPageBreak/>
        <w:t>III. Archivo de concentración</w:t>
      </w:r>
      <w:r w:rsidRPr="000923DB">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77408CA7"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IV. Archivo histórico</w:t>
      </w:r>
      <w:r w:rsidRPr="000923DB">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0260E738"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V. Archivo de trámite</w:t>
      </w:r>
      <w:r w:rsidRPr="000923DB">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5A930F42"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VIII. Baja documental</w:t>
      </w:r>
      <w:r w:rsidRPr="000923DB">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56BD2E7E"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32AD8E9C"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X. Ciclo vital del documento</w:t>
      </w:r>
      <w:r w:rsidRPr="000923DB">
        <w:rPr>
          <w:rFonts w:ascii="Palatino Linotype" w:eastAsia="Palatino Linotype" w:hAnsi="Palatino Linotype" w:cs="Palatino Linotype"/>
          <w:i/>
          <w:sz w:val="22"/>
          <w:szCs w:val="22"/>
        </w:rPr>
        <w:t>: La etapas de los documentos desde su producción o recepción hasta su baja o transferencia a un archivo histórico;</w:t>
      </w:r>
    </w:p>
    <w:p w14:paraId="4744D3A8"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3678BDD5" w14:textId="77777777" w:rsidR="00577F9E" w:rsidRPr="000923DB" w:rsidRDefault="00577F9E" w:rsidP="00453C82">
      <w:pPr>
        <w:spacing w:before="120" w:after="120"/>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XLVIII. Transferencia documental</w:t>
      </w:r>
      <w:r w:rsidRPr="000923DB">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1175A23" w14:textId="77777777" w:rsidR="00577F9E" w:rsidRPr="000923DB" w:rsidRDefault="00577F9E" w:rsidP="00577F9E">
      <w:pPr>
        <w:spacing w:before="240" w:after="240"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07E9CEAE" w14:textId="77777777" w:rsidR="00577F9E" w:rsidRPr="000923DB" w:rsidRDefault="00577F9E" w:rsidP="00577F9E">
      <w:pPr>
        <w:spacing w:before="240" w:after="240"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Por su parte, los Lineamientos para la Valoración, Selección y Baja de los Documentos, Expedientes y Series de Trámite Concluido en los Archivos del Estado de México, emitidos </w:t>
      </w:r>
      <w:r w:rsidRPr="000923DB">
        <w:rPr>
          <w:rFonts w:ascii="Palatino Linotype" w:eastAsia="Palatino Linotype" w:hAnsi="Palatino Linotype" w:cs="Palatino Linotype"/>
          <w:sz w:val="22"/>
          <w:szCs w:val="22"/>
        </w:rPr>
        <w:lastRenderedPageBreak/>
        <w:t>por la Comisión Dictaminadora de Depuración de Documentos, establecen lo siguiente en su parte conducente:</w:t>
      </w:r>
    </w:p>
    <w:p w14:paraId="2FAA9425"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20.</w:t>
      </w:r>
      <w:r w:rsidRPr="000923DB">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3E022C5A"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746C5B86"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7C0013EB"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Artículo 27</w:t>
      </w:r>
      <w:r w:rsidRPr="000923DB">
        <w:rPr>
          <w:rFonts w:ascii="Palatino Linotype" w:eastAsia="Palatino Linotype" w:hAnsi="Palatino Linotype" w:cs="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0923DB">
        <w:rPr>
          <w:rFonts w:ascii="Palatino Linotype" w:eastAsia="Palatino Linotype" w:hAnsi="Palatino Linotype" w:cs="Palatino Linotype"/>
          <w:i/>
          <w:sz w:val="22"/>
          <w:szCs w:val="22"/>
        </w:rPr>
        <w:t>precaucional</w:t>
      </w:r>
      <w:proofErr w:type="spellEnd"/>
      <w:r w:rsidRPr="000923DB">
        <w:rPr>
          <w:rFonts w:ascii="Palatino Linotype" w:eastAsia="Palatino Linotype" w:hAnsi="Palatino Linotype" w:cs="Palatino Linotype"/>
          <w:i/>
          <w:sz w:val="22"/>
          <w:szCs w:val="22"/>
        </w:rPr>
        <w:t xml:space="preserve"> de éstos en el Archivo de Concentración.</w:t>
      </w:r>
    </w:p>
    <w:p w14:paraId="2A092279"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Para determinar el plazo de conservación </w:t>
      </w:r>
      <w:proofErr w:type="spellStart"/>
      <w:r w:rsidRPr="000923DB">
        <w:rPr>
          <w:rFonts w:ascii="Palatino Linotype" w:eastAsia="Palatino Linotype" w:hAnsi="Palatino Linotype" w:cs="Palatino Linotype"/>
          <w:i/>
          <w:sz w:val="22"/>
          <w:szCs w:val="22"/>
        </w:rPr>
        <w:t>precaucional</w:t>
      </w:r>
      <w:proofErr w:type="spellEnd"/>
      <w:r w:rsidRPr="000923DB">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3B7C386D" w14:textId="77777777" w:rsidR="00577F9E" w:rsidRPr="000923DB" w:rsidRDefault="00577F9E" w:rsidP="00577F9E">
      <w:pPr>
        <w:spacing w:before="120" w:after="120"/>
        <w:ind w:left="1134" w:right="902"/>
        <w:jc w:val="both"/>
        <w:rPr>
          <w:rFonts w:ascii="Palatino Linotype" w:eastAsia="Palatino Linotype" w:hAnsi="Palatino Linotype" w:cs="Palatino Linotype"/>
          <w:b/>
          <w:i/>
          <w:sz w:val="22"/>
          <w:szCs w:val="22"/>
          <w:u w:val="single"/>
        </w:rPr>
      </w:pPr>
      <w:r w:rsidRPr="000923DB">
        <w:rPr>
          <w:rFonts w:ascii="Palatino Linotype" w:eastAsia="Palatino Linotype" w:hAnsi="Palatino Linotype" w:cs="Palatino Linotype"/>
          <w:b/>
          <w:i/>
          <w:sz w:val="22"/>
          <w:szCs w:val="22"/>
        </w:rPr>
        <w:t>I</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u w:val="single"/>
        </w:rPr>
        <w:t>6 años para expedientes con información administrativa;</w:t>
      </w:r>
    </w:p>
    <w:p w14:paraId="278D777B"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w:t>
      </w:r>
      <w:r w:rsidRPr="000923DB">
        <w:rPr>
          <w:rFonts w:ascii="Palatino Linotype" w:eastAsia="Palatino Linotype" w:hAnsi="Palatino Linotype" w:cs="Palatino Linotype"/>
          <w:i/>
          <w:sz w:val="22"/>
          <w:szCs w:val="22"/>
        </w:rPr>
        <w:t xml:space="preserve"> 6 años como mínimo para expedientes con información fiscal y presupuestal contable;</w:t>
      </w:r>
    </w:p>
    <w:p w14:paraId="792D60E7"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III</w:t>
      </w:r>
      <w:r w:rsidRPr="000923DB">
        <w:rPr>
          <w:rFonts w:ascii="Palatino Linotype" w:eastAsia="Palatino Linotype" w:hAnsi="Palatino Linotype" w:cs="Palatino Linotype"/>
          <w:i/>
          <w:sz w:val="22"/>
          <w:szCs w:val="22"/>
        </w:rPr>
        <w:t>. 12 años como mínimo para expedientes con información jurídico-legal, obra pública y activo fijo; y</w:t>
      </w:r>
    </w:p>
    <w:p w14:paraId="5CEB7919"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IV.</w:t>
      </w:r>
      <w:r w:rsidRPr="000923DB">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5091A599"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V</w:t>
      </w:r>
      <w:r w:rsidRPr="000923DB">
        <w:rPr>
          <w:rFonts w:ascii="Palatino Linotype" w:eastAsia="Palatino Linotype" w:hAnsi="Palatino Linotype" w:cs="Palatino Linotype"/>
          <w:i/>
          <w:sz w:val="22"/>
          <w:szCs w:val="22"/>
        </w:rPr>
        <w:t xml:space="preserve">. Cuando las Unidades Administrativas no indique el plazo de conservación </w:t>
      </w:r>
      <w:proofErr w:type="spellStart"/>
      <w:r w:rsidRPr="000923DB">
        <w:rPr>
          <w:rFonts w:ascii="Palatino Linotype" w:eastAsia="Palatino Linotype" w:hAnsi="Palatino Linotype" w:cs="Palatino Linotype"/>
          <w:i/>
          <w:sz w:val="22"/>
          <w:szCs w:val="22"/>
        </w:rPr>
        <w:t>precaucional</w:t>
      </w:r>
      <w:proofErr w:type="spellEnd"/>
      <w:r w:rsidRPr="000923DB">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7E8ABF89"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0923DB">
        <w:rPr>
          <w:rFonts w:ascii="Palatino Linotype" w:eastAsia="Palatino Linotype" w:hAnsi="Palatino Linotype" w:cs="Palatino Linotype"/>
          <w:b/>
          <w:sz w:val="22"/>
          <w:szCs w:val="22"/>
        </w:rPr>
        <w:t xml:space="preserve">allí por seis </w:t>
      </w:r>
      <w:r w:rsidRPr="000923DB">
        <w:rPr>
          <w:rFonts w:ascii="Palatino Linotype" w:eastAsia="Palatino Linotype" w:hAnsi="Palatino Linotype" w:cs="Palatino Linotype"/>
          <w:b/>
          <w:sz w:val="22"/>
          <w:szCs w:val="22"/>
        </w:rPr>
        <w:lastRenderedPageBreak/>
        <w:t>años cuando los expedientes contengan información administrativa; y una vez que concluye dicho periodo, los documentos pueden causar baja documental</w:t>
      </w:r>
      <w:r w:rsidRPr="000923DB">
        <w:rPr>
          <w:rFonts w:ascii="Palatino Linotype" w:eastAsia="Palatino Linotype" w:hAnsi="Palatino Linotype" w:cs="Palatino Linotype"/>
          <w:sz w:val="22"/>
          <w:szCs w:val="22"/>
        </w:rPr>
        <w:t xml:space="preserve"> o bien, formar parte del Archivo Histórico.</w:t>
      </w:r>
    </w:p>
    <w:p w14:paraId="2BE2EC9F"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Es de señalar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3B9C615C" w14:textId="681433DB" w:rsidR="00577F9E" w:rsidRPr="000923DB" w:rsidRDefault="00577F9E" w:rsidP="00577F9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En ese sentido, tenemos que los documentos requeridos y toda vez </w:t>
      </w:r>
      <w:r w:rsidR="00295396" w:rsidRPr="000923DB">
        <w:rPr>
          <w:rFonts w:ascii="Palatino Linotype" w:eastAsia="Palatino Linotype" w:hAnsi="Palatino Linotype" w:cs="Palatino Linotype"/>
          <w:sz w:val="22"/>
          <w:szCs w:val="22"/>
        </w:rPr>
        <w:t xml:space="preserve">que datan desde el año dos mil diecisiete </w:t>
      </w:r>
      <w:r w:rsidRPr="000923DB">
        <w:rPr>
          <w:rFonts w:ascii="Palatino Linotype" w:eastAsia="Palatino Linotype" w:hAnsi="Palatino Linotype" w:cs="Palatino Linotype"/>
          <w:sz w:val="22"/>
          <w:szCs w:val="22"/>
        </w:rPr>
        <w:t xml:space="preserve">pudieran encontrarse en el supuesto de que agotaron su vida útil y/o no se consideraron de importancia para formar parte del Archivo Histórico, </w:t>
      </w:r>
      <w:r w:rsidRPr="000923DB">
        <w:rPr>
          <w:rFonts w:ascii="Palatino Linotype" w:eastAsia="Palatino Linotype" w:hAnsi="Palatino Linotype" w:cs="Palatino Linotype"/>
          <w:b/>
          <w:sz w:val="22"/>
          <w:szCs w:val="22"/>
          <w:u w:val="single"/>
        </w:rPr>
        <w:t>pudiendo haber causado baja.</w:t>
      </w:r>
      <w:r w:rsidRPr="000923DB">
        <w:rPr>
          <w:rFonts w:ascii="Palatino Linotype" w:eastAsia="Palatino Linotype" w:hAnsi="Palatino Linotype" w:cs="Palatino Linotype"/>
          <w:sz w:val="22"/>
          <w:szCs w:val="22"/>
        </w:rPr>
        <w:t> </w:t>
      </w:r>
    </w:p>
    <w:p w14:paraId="794FD8D7" w14:textId="77777777" w:rsidR="00577F9E" w:rsidRPr="000923DB" w:rsidRDefault="00577F9E" w:rsidP="00577F9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Sin embargo,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14:paraId="073EA8D2" w14:textId="3DD68418"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Atento a lo anterior, si derivado de la búsqueda que se efectúe,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no </w:t>
      </w:r>
      <w:r w:rsidR="00E1658E" w:rsidRPr="000923DB">
        <w:rPr>
          <w:rFonts w:ascii="Palatino Linotype" w:eastAsia="Palatino Linotype" w:hAnsi="Palatino Linotype" w:cs="Palatino Linotype"/>
          <w:sz w:val="22"/>
          <w:szCs w:val="22"/>
        </w:rPr>
        <w:t>llegará</w:t>
      </w:r>
      <w:r w:rsidRPr="000923DB">
        <w:rPr>
          <w:rFonts w:ascii="Palatino Linotype" w:eastAsia="Palatino Linotype" w:hAnsi="Palatino Linotype" w:cs="Palatino Linotype"/>
          <w:sz w:val="22"/>
          <w:szCs w:val="22"/>
        </w:rPr>
        <w:t xml:space="preserve"> a localizar información de alguna temporalidad, se deberá acreditar el destino de la misma, es decir; se deberá precisar si esta se envió a su archivo histórico o se procedió a su baja permanente, asimismo, deberá señalar las circunstancias de modo, tiempo y lugar que precedieron a la inexistencia de la información, con la finalidad de otorgar certeza jurídica a la persona solicitante.</w:t>
      </w:r>
    </w:p>
    <w:p w14:paraId="09DF2562"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Sirve de apoyo a lo anterior por analogía el Criterio 14-09 que emitió el Instituto Nacional de Transparencia, Acceso a la Información y Protección de Datos Personales que a la letra dice:</w:t>
      </w:r>
    </w:p>
    <w:p w14:paraId="50A9D0B4" w14:textId="77777777" w:rsidR="00577F9E" w:rsidRPr="000923DB" w:rsidRDefault="00577F9E" w:rsidP="00577F9E">
      <w:pPr>
        <w:spacing w:before="240" w:after="240"/>
        <w:ind w:left="850" w:right="901"/>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i/>
          <w:sz w:val="22"/>
          <w:szCs w:val="22"/>
        </w:rPr>
        <w:t>“Baja documental</w:t>
      </w:r>
      <w:r w:rsidRPr="000923DB">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0923DB">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0923DB">
        <w:rPr>
          <w:rFonts w:ascii="Palatino Linotype" w:eastAsia="Palatino Linotype" w:hAnsi="Palatino Linotype" w:cs="Palatino Linotype"/>
          <w:i/>
          <w:sz w:val="22"/>
          <w:szCs w:val="22"/>
        </w:rPr>
        <w:t xml:space="preserve"> en todos aquellos casos en los que la normatividad en materia archivística prevea que la misma debe existir.”(Sic)</w:t>
      </w:r>
    </w:p>
    <w:p w14:paraId="1DB87AC2"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494A377F"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19.</w:t>
      </w:r>
      <w:r w:rsidRPr="000923DB">
        <w:rPr>
          <w:rFonts w:ascii="Palatino Linotype" w:eastAsia="Palatino Linotype" w:hAnsi="Palatino Linotype" w:cs="Palatino Linotype"/>
          <w:i/>
          <w:sz w:val="22"/>
          <w:szCs w:val="22"/>
        </w:rPr>
        <w:t xml:space="preserve"> (…)</w:t>
      </w:r>
    </w:p>
    <w:p w14:paraId="3F3FE6DE"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0923DB">
        <w:rPr>
          <w:rFonts w:ascii="Palatino Linotype" w:eastAsia="Palatino Linotype" w:hAnsi="Palatino Linotype" w:cs="Palatino Linotype"/>
          <w:i/>
          <w:sz w:val="22"/>
          <w:szCs w:val="22"/>
        </w:rPr>
        <w:t>, debidamente fundado y motivado, en el que detalle las razones del por qué no obra en sus archivos.”</w:t>
      </w:r>
    </w:p>
    <w:p w14:paraId="1188A36D"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49.</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Los Comités de Transparencia</w:t>
      </w:r>
      <w:r w:rsidRPr="000923DB">
        <w:rPr>
          <w:rFonts w:ascii="Palatino Linotype" w:eastAsia="Palatino Linotype" w:hAnsi="Palatino Linotype" w:cs="Palatino Linotype"/>
          <w:i/>
          <w:sz w:val="22"/>
          <w:szCs w:val="22"/>
        </w:rPr>
        <w:t xml:space="preserve"> tendrán las siguientes </w:t>
      </w:r>
      <w:r w:rsidRPr="000923DB">
        <w:rPr>
          <w:rFonts w:ascii="Palatino Linotype" w:eastAsia="Palatino Linotype" w:hAnsi="Palatino Linotype" w:cs="Palatino Linotype"/>
          <w:b/>
          <w:i/>
          <w:sz w:val="22"/>
          <w:szCs w:val="22"/>
        </w:rPr>
        <w:t>atribuciones</w:t>
      </w:r>
      <w:r w:rsidRPr="000923DB">
        <w:rPr>
          <w:rFonts w:ascii="Palatino Linotype" w:eastAsia="Palatino Linotype" w:hAnsi="Palatino Linotype" w:cs="Palatino Linotype"/>
          <w:i/>
          <w:sz w:val="22"/>
          <w:szCs w:val="22"/>
        </w:rPr>
        <w:t>:</w:t>
      </w:r>
    </w:p>
    <w:p w14:paraId="41F238BB"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Confirmar, modificar o revocar las determinaciones que en materia de</w:t>
      </w:r>
      <w:r w:rsidRPr="000923DB">
        <w:rPr>
          <w:rFonts w:ascii="Palatino Linotype" w:eastAsia="Palatino Linotype" w:hAnsi="Palatino Linotype" w:cs="Palatino Linotype"/>
          <w:i/>
          <w:sz w:val="22"/>
          <w:szCs w:val="22"/>
        </w:rPr>
        <w:t xml:space="preserve"> ampliación del plazo de respuesta, clasificación de la información y </w:t>
      </w:r>
      <w:r w:rsidRPr="000923DB">
        <w:rPr>
          <w:rFonts w:ascii="Palatino Linotype" w:eastAsia="Palatino Linotype" w:hAnsi="Palatino Linotype" w:cs="Palatino Linotype"/>
          <w:b/>
          <w:i/>
          <w:sz w:val="22"/>
          <w:szCs w:val="22"/>
        </w:rPr>
        <w:lastRenderedPageBreak/>
        <w:t>declaración de inexistencia</w:t>
      </w:r>
      <w:r w:rsidRPr="000923DB">
        <w:rPr>
          <w:rFonts w:ascii="Palatino Linotype" w:eastAsia="Palatino Linotype" w:hAnsi="Palatino Linotype" w:cs="Palatino Linotype"/>
          <w:i/>
          <w:sz w:val="22"/>
          <w:szCs w:val="22"/>
        </w:rPr>
        <w:t xml:space="preserve"> o de incompetencia realicen los titulares de las áreas de los sujetos obligados;</w:t>
      </w:r>
    </w:p>
    <w:p w14:paraId="04773741"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XIII.</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Dictaminar las declaratorias de inexistencia de la información</w:t>
      </w:r>
      <w:r w:rsidRPr="000923DB">
        <w:rPr>
          <w:rFonts w:ascii="Palatino Linotype" w:eastAsia="Palatino Linotype" w:hAnsi="Palatino Linotype" w:cs="Palatino Linotype"/>
          <w:i/>
          <w:sz w:val="22"/>
          <w:szCs w:val="22"/>
        </w:rPr>
        <w:t xml:space="preserve"> que les remitan las unidades administrativas y resolver en consecuencia…”</w:t>
      </w:r>
    </w:p>
    <w:p w14:paraId="6C8F5981"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169</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Cuando la información no se encuentre en los archivos del sujeto obligado, el Comité de Transparencia</w:t>
      </w:r>
      <w:r w:rsidRPr="000923DB">
        <w:rPr>
          <w:rFonts w:ascii="Palatino Linotype" w:eastAsia="Palatino Linotype" w:hAnsi="Palatino Linotype" w:cs="Palatino Linotype"/>
          <w:i/>
          <w:sz w:val="22"/>
          <w:szCs w:val="22"/>
        </w:rPr>
        <w:t xml:space="preserve">: </w:t>
      </w:r>
    </w:p>
    <w:p w14:paraId="5269A019"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w:t>
      </w:r>
      <w:r w:rsidRPr="000923DB">
        <w:rPr>
          <w:rFonts w:ascii="Palatino Linotype" w:eastAsia="Palatino Linotype" w:hAnsi="Palatino Linotype" w:cs="Palatino Linotype"/>
          <w:i/>
          <w:sz w:val="22"/>
          <w:szCs w:val="22"/>
        </w:rPr>
        <w:t xml:space="preserve"> Analizará el caso y tomará las medidas necesarias para localizar la información; </w:t>
      </w:r>
    </w:p>
    <w:p w14:paraId="392FD133"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Expedirá una resolución que confirme la inexistencia del documento</w:t>
      </w:r>
      <w:r w:rsidRPr="000923DB">
        <w:rPr>
          <w:rFonts w:ascii="Palatino Linotype" w:eastAsia="Palatino Linotype" w:hAnsi="Palatino Linotype" w:cs="Palatino Linotype"/>
          <w:i/>
          <w:sz w:val="22"/>
          <w:szCs w:val="22"/>
        </w:rPr>
        <w:t xml:space="preserve">; </w:t>
      </w:r>
    </w:p>
    <w:p w14:paraId="7A795D80"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III</w:t>
      </w:r>
      <w:r w:rsidRPr="000923DB">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D04FEBF" w14:textId="77777777" w:rsidR="00577F9E" w:rsidRPr="000923DB" w:rsidRDefault="00577F9E" w:rsidP="00577F9E">
      <w:pPr>
        <w:spacing w:before="120" w:after="120"/>
        <w:ind w:left="1134"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 xml:space="preserve">IV. </w:t>
      </w:r>
      <w:r w:rsidRPr="000923DB">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63ADB9FB"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1AC4AECC"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6728F12"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170.</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que permitan al solicitante tener la certeza de que se utilizó un criterio de búsqueda exhaustivo</w:t>
      </w:r>
      <w:r w:rsidRPr="000923DB">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73E75989"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Lo anterior, como se precisa, resulta necesario ya que el Acuerdo de Inexistencia emitido por el Comité de Transparencia, da certeza de las razones o motivos por las cuales no se </w:t>
      </w:r>
      <w:r w:rsidRPr="000923DB">
        <w:rPr>
          <w:rFonts w:ascii="Palatino Linotype" w:eastAsia="Palatino Linotype" w:hAnsi="Palatino Linotype" w:cs="Palatino Linotype"/>
          <w:sz w:val="22"/>
          <w:szCs w:val="22"/>
        </w:rPr>
        <w:lastRenderedPageBreak/>
        <w:t>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14:paraId="0D62DF39"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14:paraId="251A4A53" w14:textId="77777777" w:rsidR="00577F9E" w:rsidRPr="000923DB" w:rsidRDefault="00577F9E" w:rsidP="00577F9E">
      <w:pPr>
        <w:spacing w:before="120" w:after="120"/>
        <w:ind w:left="851" w:right="902"/>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INEXISTENCIA DE LA INFORMACIÓN. SUPUESTOS PARA EMITIR LA RESOLUCIÓN DE LA</w:t>
      </w:r>
      <w:r w:rsidRPr="000923DB">
        <w:rPr>
          <w:rFonts w:ascii="Palatino Linotype" w:eastAsia="Palatino Linotype" w:hAnsi="Palatino Linotype" w:cs="Palatino Linotype"/>
          <w:i/>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CA229F7" w14:textId="77777777" w:rsidR="00577F9E" w:rsidRPr="000923DB" w:rsidRDefault="00577F9E" w:rsidP="00577F9E">
      <w:pPr>
        <w:spacing w:before="240" w:after="240"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Lo anterior, obedece a lo establecido por el artículo 12 de la Ley de Transparencia y Acceso a la Información Pública del Estado de México y Municipios, el cual destaca que quienes </w:t>
      </w:r>
      <w:r w:rsidRPr="000923DB">
        <w:rPr>
          <w:rFonts w:ascii="Palatino Linotype" w:eastAsia="Palatino Linotype" w:hAnsi="Palatino Linotype" w:cs="Palatino Linotype"/>
          <w:sz w:val="22"/>
          <w:szCs w:val="22"/>
        </w:rPr>
        <w:lastRenderedPageBreak/>
        <w:t>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20571179" w14:textId="7E2481FD" w:rsidR="00376C58" w:rsidRPr="000923DB" w:rsidRDefault="00376C58" w:rsidP="00376C58">
      <w:pPr>
        <w:pStyle w:val="Prrafodelista"/>
        <w:numPr>
          <w:ilvl w:val="0"/>
          <w:numId w:val="28"/>
        </w:numPr>
        <w:spacing w:line="360" w:lineRule="auto"/>
        <w:ind w:left="1134" w:right="567"/>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 xml:space="preserve">Información referente a conocer cuántos comerciantes por temporada </w:t>
      </w:r>
      <w:r w:rsidR="000B4855" w:rsidRPr="000923DB">
        <w:rPr>
          <w:rFonts w:ascii="Palatino Linotype" w:eastAsia="Palatino Linotype" w:hAnsi="Palatino Linotype" w:cs="Palatino Linotype"/>
          <w:b/>
          <w:sz w:val="22"/>
          <w:szCs w:val="22"/>
          <w:lang w:val="es-MX"/>
        </w:rPr>
        <w:t xml:space="preserve">cuentan con recibo de pago al corriente. </w:t>
      </w:r>
    </w:p>
    <w:p w14:paraId="599BC4C7" w14:textId="77777777" w:rsidR="00C175DA" w:rsidRPr="000923DB" w:rsidRDefault="00C175DA" w:rsidP="00C175DA">
      <w:pPr>
        <w:pStyle w:val="Prrafodelista"/>
        <w:spacing w:line="360" w:lineRule="auto"/>
        <w:ind w:left="1134" w:right="567"/>
        <w:jc w:val="both"/>
        <w:rPr>
          <w:rFonts w:ascii="Palatino Linotype" w:eastAsia="Palatino Linotype" w:hAnsi="Palatino Linotype" w:cs="Palatino Linotype"/>
          <w:b/>
          <w:sz w:val="22"/>
          <w:szCs w:val="22"/>
          <w:lang w:val="es-MX"/>
        </w:rPr>
      </w:pPr>
    </w:p>
    <w:p w14:paraId="7732F7BB" w14:textId="03AF0C7A" w:rsidR="00577F9E" w:rsidRPr="000923DB" w:rsidRDefault="00376C58" w:rsidP="008D28BC">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Respecto a este punto de análisis, consistente en la información marcada en los numerales del </w:t>
      </w:r>
      <w:r w:rsidR="000B4855" w:rsidRPr="000923DB">
        <w:rPr>
          <w:rFonts w:ascii="Palatino Linotype" w:eastAsia="Palatino Linotype" w:hAnsi="Palatino Linotype" w:cs="Palatino Linotype"/>
          <w:sz w:val="22"/>
          <w:szCs w:val="22"/>
          <w:lang w:val="es-MX"/>
        </w:rPr>
        <w:t>150</w:t>
      </w:r>
      <w:r w:rsidRPr="000923DB">
        <w:rPr>
          <w:rFonts w:ascii="Palatino Linotype" w:eastAsia="Palatino Linotype" w:hAnsi="Palatino Linotype" w:cs="Palatino Linotype"/>
          <w:sz w:val="22"/>
          <w:szCs w:val="22"/>
          <w:lang w:val="es-MX"/>
        </w:rPr>
        <w:t xml:space="preserve"> al </w:t>
      </w:r>
      <w:r w:rsidR="000B4855" w:rsidRPr="000923DB">
        <w:rPr>
          <w:rFonts w:ascii="Palatino Linotype" w:eastAsia="Palatino Linotype" w:hAnsi="Palatino Linotype" w:cs="Palatino Linotype"/>
          <w:sz w:val="22"/>
          <w:szCs w:val="22"/>
          <w:lang w:val="es-MX"/>
        </w:rPr>
        <w:t>161</w:t>
      </w:r>
      <w:r w:rsidRPr="000923DB">
        <w:rPr>
          <w:rFonts w:ascii="Palatino Linotype" w:eastAsia="Palatino Linotype" w:hAnsi="Palatino Linotype" w:cs="Palatino Linotype"/>
          <w:sz w:val="22"/>
          <w:szCs w:val="22"/>
          <w:lang w:val="es-MX"/>
        </w:rPr>
        <w:t xml:space="preserve"> del cuadro de análisis, respecto a conocer cuántos comerciantes por temporada (Reyes, Niños Dios, 14 de Febrero, Jarros, 10 de Mayo, Clausuras, 4 de Octubre, Muertos, Heno y Lama, Luces de Bengala y Temporada Navideña) </w:t>
      </w:r>
      <w:r w:rsidR="000B4855" w:rsidRPr="000923DB">
        <w:rPr>
          <w:rFonts w:ascii="Palatino Linotype" w:eastAsia="Palatino Linotype" w:hAnsi="Palatino Linotype" w:cs="Palatino Linotype"/>
          <w:sz w:val="22"/>
          <w:szCs w:val="22"/>
          <w:lang w:val="es-MX"/>
        </w:rPr>
        <w:t>cuentan con recibo de pago al corriente</w:t>
      </w:r>
      <w:r w:rsidRPr="000923DB">
        <w:rPr>
          <w:rFonts w:ascii="Palatino Linotype" w:eastAsia="Palatino Linotype" w:hAnsi="Palatino Linotype" w:cs="Palatino Linotype"/>
          <w:sz w:val="22"/>
          <w:szCs w:val="22"/>
          <w:lang w:val="es-MX"/>
        </w:rPr>
        <w:t xml:space="preserve">; en respuesta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a través de la Dirección de Gobernación, informó que no </w:t>
      </w:r>
      <w:r w:rsidR="000B4855" w:rsidRPr="000923DB">
        <w:rPr>
          <w:rFonts w:ascii="Palatino Linotype" w:eastAsia="Palatino Linotype" w:hAnsi="Palatino Linotype" w:cs="Palatino Linotype"/>
          <w:sz w:val="22"/>
          <w:szCs w:val="22"/>
          <w:lang w:val="es-MX"/>
        </w:rPr>
        <w:t xml:space="preserve">es función de dicha dirección, emitir los recibos de pago, por lo que no puede contestar las interrogantes. </w:t>
      </w:r>
    </w:p>
    <w:p w14:paraId="6D7E5A0B" w14:textId="77777777" w:rsidR="000B4855" w:rsidRPr="000923DB" w:rsidRDefault="000B4855" w:rsidP="008D28BC">
      <w:pPr>
        <w:spacing w:line="360" w:lineRule="auto"/>
        <w:jc w:val="both"/>
        <w:rPr>
          <w:rFonts w:ascii="Palatino Linotype" w:eastAsia="Palatino Linotype" w:hAnsi="Palatino Linotype" w:cs="Palatino Linotype"/>
          <w:sz w:val="22"/>
          <w:szCs w:val="22"/>
          <w:lang w:val="es-MX"/>
        </w:rPr>
      </w:pPr>
    </w:p>
    <w:p w14:paraId="5C4292BF" w14:textId="7330EF0A" w:rsidR="000B4855" w:rsidRPr="000923DB" w:rsidRDefault="000B4855" w:rsidP="000B4855">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Para ello </w:t>
      </w:r>
      <w:r w:rsidR="00564E20" w:rsidRPr="000923DB">
        <w:rPr>
          <w:rFonts w:ascii="Palatino Linotype" w:eastAsia="Palatino Linotype" w:hAnsi="Palatino Linotype" w:cs="Palatino Linotype"/>
          <w:sz w:val="22"/>
          <w:szCs w:val="22"/>
          <w:lang w:val="es-MX"/>
        </w:rPr>
        <w:t>primeramente,</w:t>
      </w:r>
      <w:r w:rsidRPr="000923DB">
        <w:rPr>
          <w:rFonts w:ascii="Palatino Linotype" w:eastAsia="Palatino Linotype" w:hAnsi="Palatino Linotype" w:cs="Palatino Linotype"/>
          <w:sz w:val="22"/>
          <w:szCs w:val="22"/>
          <w:lang w:val="es-MX"/>
        </w:rPr>
        <w:t xml:space="preserve"> como puede advertirse, la parte solicitante fue omisa en señalar el periodo sobre el cual requería la información, siendo aplicable el criterio de interpretación 03/19 emitido por el Instituto Nacional de Transparencia Acceso a la Información y Protección de Datos Personales, INAI, el cual es del tenor literal siguiente:</w:t>
      </w:r>
    </w:p>
    <w:p w14:paraId="5FC32051" w14:textId="77777777" w:rsidR="000B4855" w:rsidRPr="000923DB" w:rsidRDefault="000B4855" w:rsidP="000B4855">
      <w:pPr>
        <w:spacing w:line="360" w:lineRule="auto"/>
        <w:jc w:val="both"/>
        <w:rPr>
          <w:rFonts w:ascii="Palatino Linotype" w:eastAsia="Palatino Linotype" w:hAnsi="Palatino Linotype" w:cs="Palatino Linotype"/>
          <w:sz w:val="22"/>
          <w:szCs w:val="22"/>
          <w:lang w:val="es-MX"/>
        </w:rPr>
      </w:pPr>
    </w:p>
    <w:p w14:paraId="0104907E" w14:textId="671DFF6A" w:rsidR="000B4855" w:rsidRPr="000923DB" w:rsidRDefault="000B4855" w:rsidP="000B4855">
      <w:pPr>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04DC6A84" w14:textId="77777777" w:rsidR="000B4855" w:rsidRPr="000923DB" w:rsidRDefault="000B4855" w:rsidP="000B4855">
      <w:pPr>
        <w:spacing w:line="276" w:lineRule="auto"/>
        <w:ind w:left="851" w:right="567"/>
        <w:jc w:val="both"/>
        <w:rPr>
          <w:rFonts w:ascii="Palatino Linotype" w:eastAsia="Palatino Linotype" w:hAnsi="Palatino Linotype" w:cs="Palatino Linotype"/>
          <w:i/>
          <w:sz w:val="22"/>
          <w:szCs w:val="22"/>
          <w:lang w:val="es-MX"/>
        </w:rPr>
      </w:pPr>
    </w:p>
    <w:p w14:paraId="2573C739" w14:textId="5AB89456" w:rsidR="000B4855" w:rsidRPr="000923DB" w:rsidRDefault="000B4855" w:rsidP="000B4855">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lastRenderedPageBreak/>
        <w:t xml:space="preserve">De manera que, ante la omisión por parte del solicitante, la información que es susceptible de entrega, en su caso, corresponde a la que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hubiera generado, administre o posea en el año inmediato anterior contado a partir de la fecha de presentación de la solicitud, es decir, del trece de enero de dos mil veinticuatro al trece de enero de dos mil veinticinco.</w:t>
      </w:r>
    </w:p>
    <w:p w14:paraId="56ED9E0D" w14:textId="77777777" w:rsidR="006828D8" w:rsidRPr="000923DB" w:rsidRDefault="006828D8" w:rsidP="000B4855">
      <w:pPr>
        <w:spacing w:line="360" w:lineRule="auto"/>
        <w:jc w:val="both"/>
        <w:rPr>
          <w:rFonts w:ascii="Palatino Linotype" w:eastAsia="Palatino Linotype" w:hAnsi="Palatino Linotype" w:cs="Palatino Linotype"/>
          <w:sz w:val="22"/>
          <w:szCs w:val="22"/>
          <w:lang w:val="es-MX"/>
        </w:rPr>
      </w:pPr>
    </w:p>
    <w:p w14:paraId="371B6D0B" w14:textId="644E2ABE" w:rsidR="0070637A" w:rsidRPr="000923DB" w:rsidRDefault="006828D8" w:rsidP="008D28BC">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lang w:val="es-MX"/>
        </w:rPr>
        <w:t xml:space="preserve">Dicho lo anterior, conviene traer a colación </w:t>
      </w:r>
      <w:r w:rsidR="000B4855" w:rsidRPr="000923DB">
        <w:rPr>
          <w:rFonts w:ascii="Palatino Linotype" w:eastAsia="Palatino Linotype" w:hAnsi="Palatino Linotype" w:cs="Palatino Linotype"/>
          <w:sz w:val="22"/>
          <w:szCs w:val="22"/>
          <w:lang w:val="es-MX"/>
        </w:rPr>
        <w:t xml:space="preserve">el </w:t>
      </w:r>
      <w:r w:rsidR="00043BC4" w:rsidRPr="000923DB">
        <w:rPr>
          <w:rFonts w:ascii="Palatino Linotype" w:eastAsia="Palatino Linotype" w:hAnsi="Palatino Linotype" w:cs="Palatino Linotype"/>
          <w:sz w:val="22"/>
          <w:szCs w:val="22"/>
          <w:lang w:val="es-MX"/>
        </w:rPr>
        <w:t>artículo</w:t>
      </w:r>
      <w:r w:rsidR="000B4855" w:rsidRPr="000923DB">
        <w:rPr>
          <w:rFonts w:ascii="Palatino Linotype" w:eastAsia="Palatino Linotype" w:hAnsi="Palatino Linotype" w:cs="Palatino Linotype"/>
          <w:sz w:val="22"/>
          <w:szCs w:val="22"/>
          <w:lang w:val="es-MX"/>
        </w:rPr>
        <w:t xml:space="preserve"> </w:t>
      </w:r>
      <w:r w:rsidR="00043BC4" w:rsidRPr="000923DB">
        <w:rPr>
          <w:rFonts w:ascii="Palatino Linotype" w:eastAsia="Palatino Linotype" w:hAnsi="Palatino Linotype" w:cs="Palatino Linotype"/>
          <w:sz w:val="22"/>
          <w:szCs w:val="22"/>
          <w:lang w:val="es-MX"/>
        </w:rPr>
        <w:t>40 del Bando Municipal del Ayuntamiento de Tenancingo vigente, el cual refiere que la Dirección de Desarrollo Económico tiene atribuciones para promover el desarrollo económico dentro de su esfera de competencia, para el bienestar de aquellas familias vulnerables y contribuir a mejorar su calidad de vida;</w:t>
      </w:r>
      <w:r w:rsidR="00087EAE" w:rsidRPr="000923DB">
        <w:rPr>
          <w:rFonts w:ascii="Palatino Linotype" w:eastAsia="Palatino Linotype" w:hAnsi="Palatino Linotype" w:cs="Palatino Linotype"/>
          <w:sz w:val="22"/>
          <w:szCs w:val="22"/>
          <w:lang w:val="es-MX"/>
        </w:rPr>
        <w:t xml:space="preserve"> p</w:t>
      </w:r>
      <w:r w:rsidR="00043BC4" w:rsidRPr="000923DB">
        <w:rPr>
          <w:rFonts w:ascii="Palatino Linotype" w:eastAsia="Palatino Linotype" w:hAnsi="Palatino Linotype" w:cs="Palatino Linotype"/>
          <w:sz w:val="22"/>
          <w:szCs w:val="22"/>
          <w:lang w:val="es-MX"/>
        </w:rPr>
        <w:t xml:space="preserve">romover y fomentar la apertura e inversión de </w:t>
      </w:r>
      <w:r w:rsidR="00087EAE" w:rsidRPr="000923DB">
        <w:rPr>
          <w:rFonts w:ascii="Palatino Linotype" w:eastAsia="Palatino Linotype" w:hAnsi="Palatino Linotype" w:cs="Palatino Linotype"/>
          <w:sz w:val="22"/>
          <w:szCs w:val="22"/>
          <w:lang w:val="es-MX"/>
        </w:rPr>
        <w:t xml:space="preserve">comercios y </w:t>
      </w:r>
      <w:r w:rsidR="00043BC4" w:rsidRPr="000923DB">
        <w:rPr>
          <w:rFonts w:ascii="Palatino Linotype" w:eastAsia="Palatino Linotype" w:hAnsi="Palatino Linotype" w:cs="Palatino Linotype"/>
          <w:sz w:val="22"/>
          <w:szCs w:val="22"/>
          <w:lang w:val="es-MX"/>
        </w:rPr>
        <w:t>de unidades económicas;</w:t>
      </w:r>
      <w:r w:rsidR="00087EAE" w:rsidRPr="000923DB">
        <w:rPr>
          <w:rFonts w:ascii="Palatino Linotype" w:eastAsia="Palatino Linotype" w:hAnsi="Palatino Linotype" w:cs="Palatino Linotype"/>
          <w:sz w:val="22"/>
          <w:szCs w:val="22"/>
          <w:lang w:val="es-MX"/>
        </w:rPr>
        <w:t xml:space="preserve"> p</w:t>
      </w:r>
      <w:r w:rsidR="00043BC4" w:rsidRPr="000923DB">
        <w:rPr>
          <w:rFonts w:ascii="Palatino Linotype" w:eastAsia="Palatino Linotype" w:hAnsi="Palatino Linotype" w:cs="Palatino Linotype"/>
          <w:sz w:val="22"/>
          <w:szCs w:val="22"/>
          <w:lang w:val="es-MX"/>
        </w:rPr>
        <w:t>romover la instalación de la ventanilla única de gestión empresarial municipal</w:t>
      </w:r>
      <w:r w:rsidR="00087EAE" w:rsidRPr="000923DB">
        <w:rPr>
          <w:rFonts w:ascii="Palatino Linotype" w:eastAsia="Palatino Linotype" w:hAnsi="Palatino Linotype" w:cs="Palatino Linotype"/>
          <w:sz w:val="22"/>
          <w:szCs w:val="22"/>
          <w:lang w:val="es-MX"/>
        </w:rPr>
        <w:t xml:space="preserve"> y p</w:t>
      </w:r>
      <w:r w:rsidR="00043BC4" w:rsidRPr="000923DB">
        <w:rPr>
          <w:rFonts w:ascii="Palatino Linotype" w:eastAsia="Palatino Linotype" w:hAnsi="Palatino Linotype" w:cs="Palatino Linotype"/>
          <w:sz w:val="22"/>
          <w:szCs w:val="22"/>
          <w:lang w:val="es-MX"/>
        </w:rPr>
        <w:t>romover e integrar acciones de simplifica</w:t>
      </w:r>
      <w:r w:rsidR="00087EAE" w:rsidRPr="000923DB">
        <w:rPr>
          <w:rFonts w:ascii="Palatino Linotype" w:eastAsia="Palatino Linotype" w:hAnsi="Palatino Linotype" w:cs="Palatino Linotype"/>
          <w:sz w:val="22"/>
          <w:szCs w:val="22"/>
          <w:lang w:val="es-MX"/>
        </w:rPr>
        <w:t xml:space="preserve">ción de trámites y servicios. </w:t>
      </w:r>
    </w:p>
    <w:p w14:paraId="323313F7" w14:textId="77777777" w:rsidR="0070637A" w:rsidRPr="000923DB" w:rsidRDefault="0070637A" w:rsidP="008D28BC">
      <w:pPr>
        <w:spacing w:line="360" w:lineRule="auto"/>
        <w:jc w:val="both"/>
        <w:rPr>
          <w:rFonts w:ascii="Palatino Linotype" w:eastAsia="Palatino Linotype" w:hAnsi="Palatino Linotype" w:cs="Palatino Linotype"/>
          <w:sz w:val="22"/>
          <w:szCs w:val="22"/>
        </w:rPr>
      </w:pPr>
    </w:p>
    <w:p w14:paraId="4B55EB0D" w14:textId="093CEA73" w:rsidR="00BB2C89" w:rsidRPr="000923DB" w:rsidRDefault="00087EAE" w:rsidP="00BB2C89">
      <w:pPr>
        <w:spacing w:line="360" w:lineRule="auto"/>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sz w:val="22"/>
          <w:szCs w:val="22"/>
          <w:lang w:val="es-MX"/>
        </w:rPr>
        <w:t>Del</w:t>
      </w:r>
      <w:r w:rsidR="00BB2C89" w:rsidRPr="000923DB">
        <w:rPr>
          <w:rFonts w:ascii="Palatino Linotype" w:eastAsia="Palatino Linotype" w:hAnsi="Palatino Linotype" w:cs="Palatino Linotype"/>
          <w:sz w:val="22"/>
          <w:szCs w:val="22"/>
          <w:lang w:val="es-MX"/>
        </w:rPr>
        <w:t xml:space="preserve"> mismo modo, el numeral 2.4.5</w:t>
      </w:r>
      <w:r w:rsidRPr="000923DB">
        <w:rPr>
          <w:rFonts w:ascii="Palatino Linotype" w:eastAsia="Palatino Linotype" w:hAnsi="Palatino Linotype" w:cs="Palatino Linotype"/>
          <w:sz w:val="22"/>
          <w:szCs w:val="22"/>
          <w:lang w:val="es-MX"/>
        </w:rPr>
        <w:t xml:space="preserve"> del Manual de Procedimientos de la Dirección de Desarrollo Económico, </w:t>
      </w:r>
      <w:r w:rsidR="00BB2C89" w:rsidRPr="000923DB">
        <w:rPr>
          <w:rFonts w:ascii="Palatino Linotype" w:eastAsia="Palatino Linotype" w:hAnsi="Palatino Linotype" w:cs="Palatino Linotype"/>
          <w:sz w:val="22"/>
          <w:szCs w:val="22"/>
          <w:lang w:val="es-MX"/>
        </w:rPr>
        <w:t>establece que una orden de pago es un documento que se da por escrito para que el usuario pague cierta cantidad de dinero por un servicio y/o trámite</w:t>
      </w:r>
      <w:r w:rsidRPr="000923DB">
        <w:rPr>
          <w:rFonts w:ascii="Palatino Linotype" w:eastAsia="Palatino Linotype" w:hAnsi="Palatino Linotype" w:cs="Palatino Linotype"/>
          <w:sz w:val="22"/>
          <w:szCs w:val="22"/>
          <w:lang w:val="es-MX"/>
        </w:rPr>
        <w:t xml:space="preserve">; mientras que el </w:t>
      </w:r>
      <w:r w:rsidR="00BB2C89" w:rsidRPr="000923DB">
        <w:rPr>
          <w:rFonts w:ascii="Palatino Linotype" w:eastAsia="Palatino Linotype" w:hAnsi="Palatino Linotype" w:cs="Palatino Linotype"/>
          <w:sz w:val="22"/>
          <w:szCs w:val="22"/>
          <w:lang w:val="es-MX"/>
        </w:rPr>
        <w:t xml:space="preserve">numeral 2.4.9 establece sus Políticas y Lineamientos, dentro de las que nos interesan contempla: </w:t>
      </w:r>
    </w:p>
    <w:p w14:paraId="3A272378" w14:textId="77777777" w:rsidR="00BB2C89" w:rsidRPr="000923DB" w:rsidRDefault="00BB2C89" w:rsidP="00BB2C89">
      <w:pPr>
        <w:tabs>
          <w:tab w:val="left" w:pos="8647"/>
        </w:tabs>
        <w:spacing w:line="276" w:lineRule="auto"/>
        <w:ind w:left="812" w:right="567"/>
        <w:jc w:val="both"/>
        <w:rPr>
          <w:rFonts w:ascii="Palatino Linotype" w:eastAsia="Palatino Linotype" w:hAnsi="Palatino Linotype" w:cs="Palatino Linotype"/>
          <w:i/>
          <w:sz w:val="22"/>
          <w:szCs w:val="22"/>
          <w:lang w:val="es-MX"/>
        </w:rPr>
      </w:pPr>
    </w:p>
    <w:p w14:paraId="0A8892F5" w14:textId="77777777" w:rsidR="00BB2C89" w:rsidRPr="000923DB" w:rsidRDefault="00BB2C89" w:rsidP="00BB2C89">
      <w:pPr>
        <w:tabs>
          <w:tab w:val="left" w:pos="8647"/>
        </w:tabs>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“2.4.9. POLITÍCAS Y LINEAMIENTOS:</w:t>
      </w:r>
    </w:p>
    <w:p w14:paraId="347A64BF" w14:textId="77777777" w:rsidR="00BB2C89" w:rsidRPr="000923DB" w:rsidRDefault="00BB2C89" w:rsidP="00BB2C89">
      <w:pPr>
        <w:tabs>
          <w:tab w:val="left" w:pos="8647"/>
        </w:tabs>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 El proceso de Autorización de Permiso para períodos Temporales de Comercio en la Vía Pública solo podrá dar inicio cuando la solicitud se encuentre con todos los requisitos señalados:</w:t>
      </w:r>
    </w:p>
    <w:p w14:paraId="5677BF83" w14:textId="77777777" w:rsidR="00BB2C89" w:rsidRPr="000923DB" w:rsidRDefault="00BB2C89" w:rsidP="00BB2C89">
      <w:pPr>
        <w:tabs>
          <w:tab w:val="left" w:pos="8647"/>
        </w:tabs>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 La solicitud dirigida al titular de la Unidad de Verificación Administrativa deberá contar con las siguientes características:</w:t>
      </w:r>
    </w:p>
    <w:p w14:paraId="4AFAF369"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lastRenderedPageBreak/>
        <w:t>Si es ingresada a la Presidencia Municipal, deberá ir dirigida al Presidente Municipal, y si es ingresada a la Unidad de Verificación Administrativa deberá ir dirigida al Titular de esta Unidad.</w:t>
      </w:r>
    </w:p>
    <w:p w14:paraId="1858CF6D"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Explicar detalladamente lo que pretende vender, es decir su giro comercial (ya que debe ser relacionado a lo de temporada).</w:t>
      </w:r>
    </w:p>
    <w:p w14:paraId="221A38A1"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Para qué período temporal lo requiere.</w:t>
      </w:r>
    </w:p>
    <w:p w14:paraId="62FB3C85"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Lugar de establecimiento.</w:t>
      </w:r>
    </w:p>
    <w:p w14:paraId="5B4DB7D2"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Extensión a ocupar.</w:t>
      </w:r>
    </w:p>
    <w:p w14:paraId="4F91D6A5"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Especificar si es la primera vez que se establece o cuenta con permiso anterior.</w:t>
      </w:r>
    </w:p>
    <w:p w14:paraId="28E44C3D"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Deberá ser firmada por la persona interesada.</w:t>
      </w:r>
    </w:p>
    <w:p w14:paraId="594D80E6"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Presentar en original y copia.</w:t>
      </w:r>
    </w:p>
    <w:p w14:paraId="0D56CF00" w14:textId="77777777" w:rsidR="00BB2C89" w:rsidRPr="000923DB" w:rsidRDefault="00BB2C89" w:rsidP="00BB2C89">
      <w:pPr>
        <w:pStyle w:val="Prrafodelista"/>
        <w:numPr>
          <w:ilvl w:val="0"/>
          <w:numId w:val="27"/>
        </w:numPr>
        <w:tabs>
          <w:tab w:val="left" w:pos="1276"/>
        </w:tabs>
        <w:spacing w:line="276" w:lineRule="auto"/>
        <w:ind w:left="1276" w:right="851"/>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A dicha solicitud se anexará copia de credencial de elector o cualquier otra identificación oficial.</w:t>
      </w:r>
    </w:p>
    <w:p w14:paraId="564FE580" w14:textId="77777777" w:rsidR="00BB2C89" w:rsidRPr="000923DB" w:rsidRDefault="00BB2C89" w:rsidP="00BB2C89">
      <w:pPr>
        <w:pStyle w:val="Prrafodelista"/>
        <w:numPr>
          <w:ilvl w:val="0"/>
          <w:numId w:val="28"/>
        </w:numPr>
        <w:tabs>
          <w:tab w:val="left" w:pos="993"/>
        </w:tabs>
        <w:spacing w:line="276" w:lineRule="auto"/>
        <w:ind w:left="851" w:right="567" w:firstLine="0"/>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El Permiso Temporal de comercio en la Vía Pública Comercial se podrá gestionar en días hábiles, en un horario de 9:00 a 18:00 horas.</w:t>
      </w:r>
    </w:p>
    <w:p w14:paraId="522449AC" w14:textId="77777777" w:rsidR="00BB2C89" w:rsidRPr="000923DB" w:rsidRDefault="00BB2C89" w:rsidP="00BB2C89">
      <w:pPr>
        <w:tabs>
          <w:tab w:val="left" w:pos="8647"/>
        </w:tabs>
        <w:spacing w:line="276" w:lineRule="auto"/>
        <w:ind w:left="812" w:right="567"/>
        <w:jc w:val="both"/>
        <w:rPr>
          <w:rFonts w:ascii="Palatino Linotype" w:eastAsia="Palatino Linotype" w:hAnsi="Palatino Linotype" w:cs="Palatino Linotype"/>
          <w:b/>
          <w:i/>
          <w:sz w:val="22"/>
          <w:szCs w:val="22"/>
          <w:u w:val="single"/>
          <w:lang w:val="es-MX"/>
        </w:rPr>
      </w:pPr>
      <w:r w:rsidRPr="000923DB">
        <w:rPr>
          <w:rFonts w:ascii="Palatino Linotype" w:eastAsia="Palatino Linotype" w:hAnsi="Palatino Linotype" w:cs="Palatino Linotype"/>
          <w:i/>
          <w:sz w:val="22"/>
          <w:szCs w:val="22"/>
          <w:lang w:val="es-MX"/>
        </w:rPr>
        <w:t xml:space="preserve">• </w:t>
      </w:r>
      <w:r w:rsidRPr="000923DB">
        <w:rPr>
          <w:rFonts w:ascii="Palatino Linotype" w:eastAsia="Palatino Linotype" w:hAnsi="Palatino Linotype" w:cs="Palatino Linotype"/>
          <w:b/>
          <w:i/>
          <w:sz w:val="22"/>
          <w:szCs w:val="22"/>
          <w:lang w:val="es-MX"/>
        </w:rPr>
        <w:t xml:space="preserve">La </w:t>
      </w:r>
      <w:r w:rsidRPr="000923DB">
        <w:rPr>
          <w:rFonts w:ascii="Palatino Linotype" w:eastAsia="Palatino Linotype" w:hAnsi="Palatino Linotype" w:cs="Palatino Linotype"/>
          <w:b/>
          <w:i/>
          <w:sz w:val="22"/>
          <w:szCs w:val="22"/>
          <w:u w:val="single"/>
          <w:lang w:val="es-MX"/>
        </w:rPr>
        <w:t>entrega del Permiso Temporal de Comercio en la vía pública</w:t>
      </w:r>
      <w:r w:rsidRPr="000923DB">
        <w:rPr>
          <w:rFonts w:ascii="Palatino Linotype" w:eastAsia="Palatino Linotype" w:hAnsi="Palatino Linotype" w:cs="Palatino Linotype"/>
          <w:b/>
          <w:i/>
          <w:sz w:val="22"/>
          <w:szCs w:val="22"/>
          <w:lang w:val="es-MX"/>
        </w:rPr>
        <w:t xml:space="preserve"> </w:t>
      </w:r>
      <w:r w:rsidRPr="000923DB">
        <w:rPr>
          <w:rFonts w:ascii="Palatino Linotype" w:eastAsia="Palatino Linotype" w:hAnsi="Palatino Linotype" w:cs="Palatino Linotype"/>
          <w:b/>
          <w:i/>
          <w:sz w:val="22"/>
          <w:szCs w:val="22"/>
          <w:u w:val="single"/>
          <w:lang w:val="es-MX"/>
        </w:rPr>
        <w:t>procederá únicamente después de haber realizado el pago correspondiente en la Subdirección de Ingresos.</w:t>
      </w:r>
    </w:p>
    <w:p w14:paraId="552B3415" w14:textId="77777777" w:rsidR="00BB2C89" w:rsidRPr="000923DB" w:rsidRDefault="00BB2C89" w:rsidP="00BB2C89">
      <w:pPr>
        <w:tabs>
          <w:tab w:val="left" w:pos="8647"/>
        </w:tabs>
        <w:spacing w:line="276" w:lineRule="auto"/>
        <w:ind w:left="812"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 EL Permiso Temporal de Comercio en la vía pública tendrá vigencia para los días que dura la feria o época de venta, a partir de la fecha de expedición.</w:t>
      </w:r>
    </w:p>
    <w:p w14:paraId="7579F958" w14:textId="77777777" w:rsidR="00BB2C89" w:rsidRPr="000923DB" w:rsidRDefault="00BB2C89" w:rsidP="00BB2C89">
      <w:pPr>
        <w:pStyle w:val="Prrafodelista"/>
        <w:numPr>
          <w:ilvl w:val="0"/>
          <w:numId w:val="28"/>
        </w:numPr>
        <w:tabs>
          <w:tab w:val="left" w:pos="993"/>
        </w:tabs>
        <w:spacing w:line="276" w:lineRule="auto"/>
        <w:ind w:left="851" w:right="567" w:firstLine="0"/>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b/>
          <w:i/>
          <w:sz w:val="22"/>
          <w:szCs w:val="22"/>
          <w:lang w:val="es-MX"/>
        </w:rPr>
        <w:t>Para que una verificación sea válida deberá cubrir todos los requerimientos legales del caso</w:t>
      </w:r>
      <w:r w:rsidRPr="000923DB">
        <w:rPr>
          <w:rFonts w:ascii="Palatino Linotype" w:eastAsia="Palatino Linotype" w:hAnsi="Palatino Linotype" w:cs="Palatino Linotype"/>
          <w:i/>
          <w:sz w:val="22"/>
          <w:szCs w:val="22"/>
          <w:lang w:val="es-MX"/>
        </w:rPr>
        <w:t>.”</w:t>
      </w:r>
    </w:p>
    <w:p w14:paraId="635F9E80" w14:textId="77777777" w:rsidR="00BB2C89" w:rsidRPr="000923DB" w:rsidRDefault="00BB2C89" w:rsidP="00BB2C89">
      <w:pPr>
        <w:pStyle w:val="Prrafodelista"/>
        <w:tabs>
          <w:tab w:val="left" w:pos="993"/>
        </w:tabs>
        <w:spacing w:line="276" w:lineRule="auto"/>
        <w:ind w:left="851" w:right="567"/>
        <w:jc w:val="both"/>
        <w:rPr>
          <w:rFonts w:ascii="Palatino Linotype" w:eastAsia="Palatino Linotype" w:hAnsi="Palatino Linotype" w:cs="Palatino Linotype"/>
          <w:i/>
          <w:sz w:val="22"/>
          <w:szCs w:val="22"/>
          <w:lang w:val="es-MX"/>
        </w:rPr>
      </w:pPr>
      <w:r w:rsidRPr="000923DB">
        <w:rPr>
          <w:rFonts w:ascii="Palatino Linotype" w:eastAsia="Palatino Linotype" w:hAnsi="Palatino Linotype" w:cs="Palatino Linotype"/>
          <w:i/>
          <w:sz w:val="22"/>
          <w:szCs w:val="22"/>
          <w:lang w:val="es-MX"/>
        </w:rPr>
        <w:t>(Énfasis Añadido)</w:t>
      </w:r>
    </w:p>
    <w:p w14:paraId="2602D0D2" w14:textId="77777777" w:rsidR="00087EAE" w:rsidRPr="000923DB" w:rsidRDefault="00087EAE" w:rsidP="00BB2C89">
      <w:pPr>
        <w:spacing w:line="360" w:lineRule="auto"/>
        <w:jc w:val="both"/>
        <w:rPr>
          <w:rFonts w:ascii="Palatino Linotype" w:eastAsia="Palatino Linotype" w:hAnsi="Palatino Linotype" w:cs="Palatino Linotype"/>
          <w:sz w:val="22"/>
          <w:szCs w:val="22"/>
          <w:lang w:val="es-MX"/>
        </w:rPr>
      </w:pPr>
    </w:p>
    <w:p w14:paraId="6B22415D" w14:textId="749EFE04" w:rsidR="00986F7C" w:rsidRPr="000923DB" w:rsidRDefault="00087EAE" w:rsidP="003F41BB">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De lo anterior se advierte que para que se haga entrega del Permiso Temporal de Comercio en la vía pública procederá únicamente después de haber realizado el pago correspondiente en la Subdirección de Ingresos; </w:t>
      </w:r>
      <w:r w:rsidR="00986F7C" w:rsidRPr="000923DB">
        <w:rPr>
          <w:rFonts w:ascii="Palatino Linotype" w:eastAsia="Palatino Linotype" w:hAnsi="Palatino Linotype" w:cs="Palatino Linotype"/>
          <w:sz w:val="22"/>
          <w:szCs w:val="22"/>
          <w:lang w:val="es-MX"/>
        </w:rPr>
        <w:t xml:space="preserve">por lo que </w:t>
      </w:r>
      <w:r w:rsidRPr="000923DB">
        <w:rPr>
          <w:rFonts w:ascii="Palatino Linotype" w:eastAsia="Palatino Linotype" w:hAnsi="Palatino Linotype" w:cs="Palatino Linotype"/>
          <w:sz w:val="22"/>
          <w:szCs w:val="22"/>
          <w:lang w:val="es-MX"/>
        </w:rPr>
        <w:t>el documento que puede dar cuenta de</w:t>
      </w:r>
      <w:r w:rsidR="00986F7C" w:rsidRPr="000923DB">
        <w:rPr>
          <w:rFonts w:ascii="Palatino Linotype" w:eastAsia="Palatino Linotype" w:hAnsi="Palatino Linotype" w:cs="Palatino Linotype"/>
          <w:sz w:val="22"/>
          <w:szCs w:val="22"/>
          <w:lang w:val="es-MX"/>
        </w:rPr>
        <w:t xml:space="preserve">l número de </w:t>
      </w:r>
      <w:r w:rsidR="00A85BB5" w:rsidRPr="000923DB">
        <w:rPr>
          <w:rFonts w:ascii="Palatino Linotype" w:eastAsia="Palatino Linotype" w:hAnsi="Palatino Linotype" w:cs="Palatino Linotype"/>
          <w:sz w:val="22"/>
          <w:szCs w:val="22"/>
          <w:lang w:val="es-MX"/>
        </w:rPr>
        <w:t>comerciantes por temporada que cuent</w:t>
      </w:r>
      <w:r w:rsidR="003F41BB" w:rsidRPr="000923DB">
        <w:rPr>
          <w:rFonts w:ascii="Palatino Linotype" w:eastAsia="Palatino Linotype" w:hAnsi="Palatino Linotype" w:cs="Palatino Linotype"/>
          <w:sz w:val="22"/>
          <w:szCs w:val="22"/>
          <w:lang w:val="es-MX"/>
        </w:rPr>
        <w:t>e</w:t>
      </w:r>
      <w:r w:rsidR="00A85BB5" w:rsidRPr="000923DB">
        <w:rPr>
          <w:rFonts w:ascii="Palatino Linotype" w:eastAsia="Palatino Linotype" w:hAnsi="Palatino Linotype" w:cs="Palatino Linotype"/>
          <w:sz w:val="22"/>
          <w:szCs w:val="22"/>
          <w:lang w:val="es-MX"/>
        </w:rPr>
        <w:t xml:space="preserve">n con recibo de pago al corriente, es el propio permiso temporal que emite la Dirección de </w:t>
      </w:r>
      <w:r w:rsidR="00986F7C" w:rsidRPr="000923DB">
        <w:rPr>
          <w:rFonts w:ascii="Palatino Linotype" w:eastAsia="Palatino Linotype" w:hAnsi="Palatino Linotype" w:cs="Palatino Linotype"/>
          <w:sz w:val="22"/>
          <w:szCs w:val="22"/>
          <w:lang w:val="es-MX"/>
        </w:rPr>
        <w:t>Gobernación</w:t>
      </w:r>
      <w:r w:rsidR="00A85BB5" w:rsidRPr="000923DB">
        <w:rPr>
          <w:rFonts w:ascii="Palatino Linotype" w:eastAsia="Palatino Linotype" w:hAnsi="Palatino Linotype" w:cs="Palatino Linotype"/>
          <w:sz w:val="22"/>
          <w:szCs w:val="22"/>
          <w:lang w:val="es-MX"/>
        </w:rPr>
        <w:t xml:space="preserve">; </w:t>
      </w:r>
      <w:r w:rsidR="00986F7C" w:rsidRPr="000923DB">
        <w:rPr>
          <w:rFonts w:ascii="Palatino Linotype" w:eastAsia="Palatino Linotype" w:hAnsi="Palatino Linotype" w:cs="Palatino Linotype"/>
          <w:sz w:val="22"/>
          <w:szCs w:val="22"/>
          <w:lang w:val="es-MX"/>
        </w:rPr>
        <w:t>en atención a</w:t>
      </w:r>
      <w:r w:rsidR="003F41BB" w:rsidRPr="000923DB">
        <w:rPr>
          <w:rFonts w:ascii="Palatino Linotype" w:eastAsia="Palatino Linotype" w:hAnsi="Palatino Linotype" w:cs="Palatino Linotype"/>
          <w:sz w:val="22"/>
          <w:szCs w:val="22"/>
          <w:lang w:val="es-MX"/>
        </w:rPr>
        <w:t xml:space="preserve">l artículo 84 </w:t>
      </w:r>
      <w:r w:rsidR="00986F7C" w:rsidRPr="000923DB">
        <w:rPr>
          <w:rFonts w:ascii="Palatino Linotype" w:eastAsia="Palatino Linotype" w:hAnsi="Palatino Linotype" w:cs="Palatino Linotype"/>
          <w:sz w:val="22"/>
          <w:szCs w:val="22"/>
          <w:lang w:val="es-MX"/>
        </w:rPr>
        <w:t>del Bando Municipal</w:t>
      </w:r>
      <w:r w:rsidR="003F41BB" w:rsidRPr="000923DB">
        <w:rPr>
          <w:rFonts w:ascii="Palatino Linotype" w:eastAsia="Palatino Linotype" w:hAnsi="Palatino Linotype" w:cs="Palatino Linotype"/>
          <w:sz w:val="22"/>
          <w:szCs w:val="22"/>
          <w:lang w:val="es-MX"/>
        </w:rPr>
        <w:t xml:space="preserve">, que refiere que solamente con la licencia o permiso otorgado por la </w:t>
      </w:r>
      <w:r w:rsidR="003F41BB" w:rsidRPr="000923DB">
        <w:rPr>
          <w:rFonts w:ascii="Palatino Linotype" w:eastAsia="Palatino Linotype" w:hAnsi="Palatino Linotype" w:cs="Palatino Linotype"/>
          <w:sz w:val="22"/>
          <w:szCs w:val="22"/>
          <w:lang w:val="es-MX"/>
        </w:rPr>
        <w:lastRenderedPageBreak/>
        <w:t>Dirección de Gobernación, las personas en el ejercicio de sus actividades comerciales, podrán utilizar o emplear algún bien del dominio público o de uso común de forma temporal.</w:t>
      </w:r>
    </w:p>
    <w:p w14:paraId="4E03EACD" w14:textId="77777777" w:rsidR="00761BED" w:rsidRPr="000923DB" w:rsidRDefault="00761BED" w:rsidP="00BB2C89">
      <w:pPr>
        <w:spacing w:line="360" w:lineRule="auto"/>
        <w:jc w:val="both"/>
        <w:rPr>
          <w:rFonts w:ascii="Palatino Linotype" w:eastAsia="Palatino Linotype" w:hAnsi="Palatino Linotype" w:cs="Palatino Linotype"/>
          <w:sz w:val="22"/>
          <w:szCs w:val="22"/>
          <w:lang w:val="es-MX"/>
        </w:rPr>
      </w:pPr>
    </w:p>
    <w:p w14:paraId="2F954E65" w14:textId="1065B997" w:rsidR="00761BED" w:rsidRPr="000923DB" w:rsidRDefault="00761BED" w:rsidP="00BB2C89">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Robusteciendo lo anterior, </w:t>
      </w:r>
      <w:r w:rsidR="00C75AF1" w:rsidRPr="000923DB">
        <w:rPr>
          <w:rFonts w:ascii="Palatino Linotype" w:eastAsia="Palatino Linotype" w:hAnsi="Palatino Linotype" w:cs="Palatino Linotype"/>
          <w:sz w:val="22"/>
          <w:szCs w:val="22"/>
          <w:lang w:val="es-MX"/>
        </w:rPr>
        <w:t>de la multi</w:t>
      </w:r>
      <w:r w:rsidR="003F41BB" w:rsidRPr="000923DB">
        <w:rPr>
          <w:rFonts w:ascii="Palatino Linotype" w:eastAsia="Palatino Linotype" w:hAnsi="Palatino Linotype" w:cs="Palatino Linotype"/>
          <w:sz w:val="22"/>
          <w:szCs w:val="22"/>
          <w:lang w:val="es-MX"/>
        </w:rPr>
        <w:t xml:space="preserve">citada </w:t>
      </w:r>
      <w:r w:rsidR="00C75AF1" w:rsidRPr="000923DB">
        <w:rPr>
          <w:rFonts w:ascii="Palatino Linotype" w:eastAsia="Palatino Linotype" w:hAnsi="Palatino Linotype" w:cs="Palatino Linotype"/>
          <w:sz w:val="22"/>
          <w:szCs w:val="22"/>
          <w:lang w:val="es-MX"/>
        </w:rPr>
        <w:t>cédula de información referente a los permisos para ejercer el comercio en la vía pública en temporadas</w:t>
      </w:r>
      <w:r w:rsidR="003F41BB" w:rsidRPr="000923DB">
        <w:rPr>
          <w:rFonts w:ascii="Palatino Linotype" w:eastAsia="Palatino Linotype" w:hAnsi="Palatino Linotype" w:cs="Palatino Linotype"/>
          <w:sz w:val="22"/>
          <w:szCs w:val="22"/>
          <w:lang w:val="es-MX"/>
        </w:rPr>
        <w:t xml:space="preserve">, se puede observar que dentro de los requisitos que deben de entregar las personas interesadas en obtener su permiso, se encuentra copia del recibo de pago del año pasado y posterior al pago entregar a la Dirección de Gobernación copia del nuevo recibo, tal y como se puede advertir de la siguiente imagen, para mayor entendimiento: </w:t>
      </w:r>
    </w:p>
    <w:p w14:paraId="38023AB9" w14:textId="41ACD5C6" w:rsidR="003F41BB" w:rsidRPr="000923DB" w:rsidRDefault="003F41BB" w:rsidP="00BB2C89">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2336" behindDoc="0" locked="0" layoutInCell="1" allowOverlap="1" wp14:anchorId="1E91F7A1" wp14:editId="6412E682">
                <wp:simplePos x="0" y="0"/>
                <wp:positionH relativeFrom="column">
                  <wp:posOffset>8373</wp:posOffset>
                </wp:positionH>
                <wp:positionV relativeFrom="paragraph">
                  <wp:posOffset>752342</wp:posOffset>
                </wp:positionV>
                <wp:extent cx="2169042" cy="401468"/>
                <wp:effectExtent l="57150" t="19050" r="79375" b="93980"/>
                <wp:wrapNone/>
                <wp:docPr id="849960931" name="Rectángulo 4"/>
                <wp:cNvGraphicFramePr/>
                <a:graphic xmlns:a="http://schemas.openxmlformats.org/drawingml/2006/main">
                  <a:graphicData uri="http://schemas.microsoft.com/office/word/2010/wordprocessingShape">
                    <wps:wsp>
                      <wps:cNvSpPr/>
                      <wps:spPr>
                        <a:xfrm>
                          <a:off x="0" y="0"/>
                          <a:ext cx="2169042" cy="40146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fl="http://schemas.microsoft.com/office/word/2024/wordml/sdtformatlock" xmlns:w16du="http://schemas.microsoft.com/office/word/2023/wordml/word16du">
            <w:pict>
              <v:rect w14:anchorId="5A4A64A8" id="Rectángulo 4" o:spid="_x0000_s1026" style="position:absolute;margin-left:.65pt;margin-top:59.25pt;width:170.8pt;height:3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" filled="f" strokecolor="red" strokeweight="1.5pt">
                <v:shadow on="t" color="black" opacity="22937f" origin=",.5" offset="0,.63889mm"/>
              </v:rect>
            </w:pict>
          </mc:Fallback>
        </mc:AlternateContent>
      </w:r>
      <w:r w:rsidRPr="000923DB">
        <w:rPr>
          <w:rFonts w:ascii="Palatino Linotype" w:eastAsia="Palatino Linotype" w:hAnsi="Palatino Linotype" w:cs="Palatino Linotype"/>
          <w:noProof/>
          <w:sz w:val="22"/>
          <w:szCs w:val="22"/>
          <w:lang w:val="es-MX"/>
        </w:rPr>
        <w:drawing>
          <wp:inline distT="0" distB="0" distL="0" distR="0" wp14:anchorId="51FB6B65" wp14:editId="022DD36E">
            <wp:extent cx="5581015" cy="2546985"/>
            <wp:effectExtent l="0" t="0" r="635" b="5715"/>
            <wp:docPr id="211599827" name="Imagen 1" descr="Texto, Tabl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827" name="Imagen 1" descr="Texto, Tabla, Calendario&#10;&#10;El contenido generado por IA puede ser incorrecto."/>
                    <pic:cNvPicPr/>
                  </pic:nvPicPr>
                  <pic:blipFill>
                    <a:blip r:embed="rId12"/>
                    <a:stretch>
                      <a:fillRect/>
                    </a:stretch>
                  </pic:blipFill>
                  <pic:spPr>
                    <a:xfrm>
                      <a:off x="0" y="0"/>
                      <a:ext cx="5581015" cy="2546985"/>
                    </a:xfrm>
                    <a:prstGeom prst="rect">
                      <a:avLst/>
                    </a:prstGeom>
                  </pic:spPr>
                </pic:pic>
              </a:graphicData>
            </a:graphic>
          </wp:inline>
        </w:drawing>
      </w:r>
    </w:p>
    <w:p w14:paraId="5F867931" w14:textId="77777777" w:rsidR="003F41BB" w:rsidRPr="000923DB" w:rsidRDefault="003F41BB" w:rsidP="00BB2C89">
      <w:pPr>
        <w:spacing w:line="360" w:lineRule="auto"/>
        <w:jc w:val="both"/>
        <w:rPr>
          <w:rFonts w:ascii="Palatino Linotype" w:eastAsia="Palatino Linotype" w:hAnsi="Palatino Linotype" w:cs="Palatino Linotype"/>
          <w:sz w:val="22"/>
          <w:szCs w:val="22"/>
          <w:lang w:val="es-MX"/>
        </w:rPr>
      </w:pPr>
    </w:p>
    <w:p w14:paraId="126106E7" w14:textId="0340AE9B" w:rsidR="00495D93" w:rsidRPr="000923DB" w:rsidRDefault="003F41BB" w:rsidP="00495D93">
      <w:pPr>
        <w:spacing w:line="360" w:lineRule="auto"/>
        <w:jc w:val="both"/>
        <w:rPr>
          <w:rFonts w:ascii="Palatino Linotype" w:eastAsia="Palatino Linotype" w:hAnsi="Palatino Linotype" w:cs="Palatino Linotype"/>
        </w:rPr>
      </w:pPr>
      <w:r w:rsidRPr="000923DB">
        <w:rPr>
          <w:rFonts w:ascii="Palatino Linotype" w:eastAsia="Palatino Linotype" w:hAnsi="Palatino Linotype" w:cs="Palatino Linotype"/>
          <w:sz w:val="22"/>
          <w:szCs w:val="22"/>
          <w:lang w:val="es-MX"/>
        </w:rPr>
        <w:t xml:space="preserve">De este modo se advierte, que contrario a lo referido por el </w:t>
      </w:r>
      <w:r w:rsidRPr="000923DB">
        <w:rPr>
          <w:rFonts w:ascii="Palatino Linotype" w:eastAsia="Palatino Linotype" w:hAnsi="Palatino Linotype" w:cs="Palatino Linotype"/>
          <w:b/>
          <w:bCs/>
          <w:sz w:val="22"/>
          <w:szCs w:val="22"/>
          <w:lang w:val="es-MX"/>
        </w:rPr>
        <w:t>Sujeto Obligado</w:t>
      </w:r>
      <w:r w:rsidRPr="000923DB">
        <w:rPr>
          <w:rFonts w:ascii="Palatino Linotype" w:eastAsia="Palatino Linotype" w:hAnsi="Palatino Linotype" w:cs="Palatino Linotype"/>
          <w:sz w:val="22"/>
          <w:szCs w:val="22"/>
          <w:lang w:val="es-MX"/>
        </w:rPr>
        <w:t xml:space="preserve"> en respuesta, la Dirección de Gobernación si cuenta con atribuciones, para generar, poseer o administrar la información que desea conocer la parte </w:t>
      </w:r>
      <w:r w:rsidRPr="000923DB">
        <w:rPr>
          <w:rFonts w:ascii="Palatino Linotype" w:eastAsia="Palatino Linotype" w:hAnsi="Palatino Linotype" w:cs="Palatino Linotype"/>
          <w:b/>
          <w:bCs/>
          <w:sz w:val="22"/>
          <w:szCs w:val="22"/>
          <w:lang w:val="es-MX"/>
        </w:rPr>
        <w:t>Recurrente</w:t>
      </w:r>
      <w:r w:rsidRPr="000923DB">
        <w:rPr>
          <w:rFonts w:ascii="Palatino Linotype" w:eastAsia="Palatino Linotype" w:hAnsi="Palatino Linotype" w:cs="Palatino Linotype"/>
          <w:sz w:val="22"/>
          <w:szCs w:val="22"/>
          <w:lang w:val="es-MX"/>
        </w:rPr>
        <w:t>, esto en razón de que para la emisión de los permisos</w:t>
      </w:r>
      <w:r w:rsidR="00E1658E" w:rsidRPr="000923DB">
        <w:rPr>
          <w:rFonts w:ascii="Palatino Linotype" w:eastAsia="Palatino Linotype" w:hAnsi="Palatino Linotype" w:cs="Palatino Linotype"/>
          <w:sz w:val="22"/>
          <w:szCs w:val="22"/>
          <w:lang w:val="es-MX"/>
        </w:rPr>
        <w:t>, las personas interesadas</w:t>
      </w:r>
      <w:r w:rsidRPr="000923DB">
        <w:rPr>
          <w:rFonts w:ascii="Palatino Linotype" w:eastAsia="Palatino Linotype" w:hAnsi="Palatino Linotype" w:cs="Palatino Linotype"/>
          <w:sz w:val="22"/>
          <w:szCs w:val="22"/>
          <w:lang w:val="es-MX"/>
        </w:rPr>
        <w:t xml:space="preserve"> deberán hacer entrega de la copia del nuevo recibo de pago</w:t>
      </w:r>
      <w:r w:rsidR="00E1658E" w:rsidRPr="000923DB">
        <w:rPr>
          <w:rFonts w:ascii="Palatino Linotype" w:eastAsia="Palatino Linotype" w:hAnsi="Palatino Linotype" w:cs="Palatino Linotype"/>
          <w:sz w:val="22"/>
          <w:szCs w:val="22"/>
          <w:lang w:val="es-MX"/>
        </w:rPr>
        <w:t xml:space="preserve">, acreditando con este, que los comerciantes se encuentran al corriente con los </w:t>
      </w:r>
      <w:r w:rsidR="00E1658E" w:rsidRPr="000923DB">
        <w:rPr>
          <w:rFonts w:ascii="Palatino Linotype" w:eastAsia="Palatino Linotype" w:hAnsi="Palatino Linotype" w:cs="Palatino Linotype"/>
          <w:sz w:val="22"/>
          <w:szCs w:val="22"/>
          <w:lang w:val="es-MX"/>
        </w:rPr>
        <w:lastRenderedPageBreak/>
        <w:t xml:space="preserve">pagos; por lo que, resulta procedente ordenar la entrega del documento o documentos que den cuenta de los numero de comerciantes por temporada que cuentan con recibo de pago al corriente, del trece de enero de dos mil veinticuatro al trece de enero de dos mil veinticinco, de ser procedente en versión pública, en atención al considerando quinto de la presente resolución. </w:t>
      </w:r>
      <w:r w:rsidR="00495D93" w:rsidRPr="000923DB">
        <w:rPr>
          <w:rFonts w:ascii="Palatino Linotype" w:eastAsia="Palatino Linotype" w:hAnsi="Palatino Linotype" w:cs="Palatino Linotype"/>
          <w:sz w:val="22"/>
          <w:szCs w:val="22"/>
        </w:rPr>
        <w:t>Para el caso de que no cuente con la información, bastara con que lo haga del conocimiento de la parte Recurrente, en términos del artículo 19, segundo párrafo de Ley de Transparencia y Acceso a la Información Pública del Estado de México y Municipios, para tener por colmado dicho requerimiento.</w:t>
      </w:r>
    </w:p>
    <w:p w14:paraId="3673C533" w14:textId="77777777" w:rsidR="00495D93" w:rsidRPr="000923DB" w:rsidRDefault="00495D93" w:rsidP="00BB2C89">
      <w:pPr>
        <w:spacing w:line="360" w:lineRule="auto"/>
        <w:jc w:val="both"/>
        <w:rPr>
          <w:rFonts w:ascii="Palatino Linotype" w:eastAsia="Palatino Linotype" w:hAnsi="Palatino Linotype" w:cs="Palatino Linotype"/>
          <w:sz w:val="22"/>
          <w:szCs w:val="22"/>
          <w:lang w:val="es-MX"/>
        </w:rPr>
      </w:pPr>
    </w:p>
    <w:p w14:paraId="63A9596B" w14:textId="47D8FD5B" w:rsidR="00E1658E" w:rsidRPr="000923DB" w:rsidRDefault="00E1658E" w:rsidP="00E1658E">
      <w:pPr>
        <w:pStyle w:val="Prrafodelista"/>
        <w:numPr>
          <w:ilvl w:val="0"/>
          <w:numId w:val="28"/>
        </w:numPr>
        <w:spacing w:line="360" w:lineRule="auto"/>
        <w:ind w:left="1134" w:right="567"/>
        <w:jc w:val="both"/>
        <w:rPr>
          <w:rFonts w:ascii="Palatino Linotype" w:eastAsia="Palatino Linotype" w:hAnsi="Palatino Linotype" w:cs="Palatino Linotype"/>
          <w:b/>
          <w:sz w:val="22"/>
          <w:szCs w:val="22"/>
          <w:lang w:val="es-MX"/>
        </w:rPr>
      </w:pPr>
      <w:r w:rsidRPr="000923DB">
        <w:rPr>
          <w:rFonts w:ascii="Palatino Linotype" w:eastAsia="Palatino Linotype" w:hAnsi="Palatino Linotype" w:cs="Palatino Linotype"/>
          <w:b/>
          <w:sz w:val="22"/>
          <w:szCs w:val="22"/>
          <w:lang w:val="es-MX"/>
        </w:rPr>
        <w:t>Información referente a la derrama económica</w:t>
      </w:r>
      <w:r w:rsidR="007616EA" w:rsidRPr="000923DB">
        <w:rPr>
          <w:rFonts w:ascii="Palatino Linotype" w:eastAsia="Palatino Linotype" w:hAnsi="Palatino Linotype" w:cs="Palatino Linotype"/>
          <w:b/>
          <w:sz w:val="22"/>
          <w:szCs w:val="22"/>
          <w:lang w:val="es-MX"/>
        </w:rPr>
        <w:t xml:space="preserve"> y la reactivación del comercio</w:t>
      </w:r>
      <w:r w:rsidRPr="000923DB">
        <w:rPr>
          <w:rFonts w:ascii="Palatino Linotype" w:eastAsia="Palatino Linotype" w:hAnsi="Palatino Linotype" w:cs="Palatino Linotype"/>
          <w:b/>
          <w:sz w:val="22"/>
          <w:szCs w:val="22"/>
          <w:lang w:val="es-MX"/>
        </w:rPr>
        <w:t xml:space="preserve">. </w:t>
      </w:r>
    </w:p>
    <w:p w14:paraId="6A7C5796" w14:textId="77777777" w:rsidR="00C175DA" w:rsidRPr="000923DB" w:rsidRDefault="00C175DA" w:rsidP="00C175DA">
      <w:pPr>
        <w:pStyle w:val="Prrafodelista"/>
        <w:spacing w:line="360" w:lineRule="auto"/>
        <w:ind w:left="1134" w:right="567"/>
        <w:jc w:val="both"/>
        <w:rPr>
          <w:rFonts w:ascii="Palatino Linotype" w:eastAsia="Palatino Linotype" w:hAnsi="Palatino Linotype" w:cs="Palatino Linotype"/>
          <w:b/>
          <w:sz w:val="22"/>
          <w:szCs w:val="22"/>
          <w:lang w:val="es-MX"/>
        </w:rPr>
      </w:pPr>
    </w:p>
    <w:p w14:paraId="72D85A66" w14:textId="1ED331FE" w:rsidR="00E1658E" w:rsidRPr="000923DB" w:rsidRDefault="00E1658E" w:rsidP="00E1658E">
      <w:pPr>
        <w:spacing w:line="360" w:lineRule="auto"/>
        <w:jc w:val="both"/>
        <w:rPr>
          <w:rFonts w:ascii="Palatino Linotype" w:eastAsia="Palatino Linotype" w:hAnsi="Palatino Linotype" w:cs="Palatino Linotype"/>
          <w:sz w:val="22"/>
          <w:szCs w:val="22"/>
          <w:lang w:val="es-MX"/>
        </w:rPr>
      </w:pPr>
      <w:r w:rsidRPr="000923DB">
        <w:rPr>
          <w:rFonts w:ascii="Palatino Linotype" w:eastAsia="Palatino Linotype" w:hAnsi="Palatino Linotype" w:cs="Palatino Linotype"/>
          <w:sz w:val="22"/>
          <w:szCs w:val="22"/>
          <w:lang w:val="es-MX"/>
        </w:rPr>
        <w:t xml:space="preserve">Respecto a este punto de análisis, consistente en la información marcada en los numerales del 162 al </w:t>
      </w:r>
      <w:r w:rsidR="00807C89" w:rsidRPr="000923DB">
        <w:rPr>
          <w:rFonts w:ascii="Palatino Linotype" w:eastAsia="Palatino Linotype" w:hAnsi="Palatino Linotype" w:cs="Palatino Linotype"/>
          <w:sz w:val="22"/>
          <w:szCs w:val="22"/>
          <w:lang w:val="es-MX"/>
        </w:rPr>
        <w:t xml:space="preserve">261 </w:t>
      </w:r>
      <w:r w:rsidRPr="000923DB">
        <w:rPr>
          <w:rFonts w:ascii="Palatino Linotype" w:eastAsia="Palatino Linotype" w:hAnsi="Palatino Linotype" w:cs="Palatino Linotype"/>
          <w:sz w:val="22"/>
          <w:szCs w:val="22"/>
          <w:lang w:val="es-MX"/>
        </w:rPr>
        <w:t>del cuadro d</w:t>
      </w:r>
      <w:r w:rsidR="00422D22" w:rsidRPr="000923DB">
        <w:rPr>
          <w:rFonts w:ascii="Palatino Linotype" w:eastAsia="Palatino Linotype" w:hAnsi="Palatino Linotype" w:cs="Palatino Linotype"/>
          <w:sz w:val="22"/>
          <w:szCs w:val="22"/>
          <w:lang w:val="es-MX"/>
        </w:rPr>
        <w:t xml:space="preserve">e análisis, respecto a conocer la </w:t>
      </w:r>
      <w:r w:rsidRPr="000923DB">
        <w:rPr>
          <w:rFonts w:ascii="Palatino Linotype" w:eastAsia="Palatino Linotype" w:hAnsi="Palatino Linotype" w:cs="Palatino Linotype"/>
          <w:sz w:val="22"/>
          <w:szCs w:val="22"/>
          <w:lang w:val="es-MX"/>
        </w:rPr>
        <w:t xml:space="preserve">derrama económica </w:t>
      </w:r>
      <w:r w:rsidR="00422D22" w:rsidRPr="000923DB">
        <w:rPr>
          <w:rFonts w:ascii="Palatino Linotype" w:eastAsia="Palatino Linotype" w:hAnsi="Palatino Linotype" w:cs="Palatino Linotype"/>
          <w:sz w:val="22"/>
          <w:szCs w:val="22"/>
          <w:lang w:val="es-MX"/>
        </w:rPr>
        <w:t xml:space="preserve">que </w:t>
      </w:r>
      <w:r w:rsidRPr="000923DB">
        <w:rPr>
          <w:rFonts w:ascii="Palatino Linotype" w:eastAsia="Palatino Linotype" w:hAnsi="Palatino Linotype" w:cs="Palatino Linotype"/>
          <w:sz w:val="22"/>
          <w:szCs w:val="22"/>
          <w:lang w:val="es-MX"/>
        </w:rPr>
        <w:t xml:space="preserve">se obtiene por temporada (Reyes, Niños Dios, 14 de Febrero, Jarros, 10 de Mayo, Clausuras, 4 de Octubre, Muertos, Heno y Lama, Luces de Bengala y Temporada Navideña); </w:t>
      </w:r>
      <w:r w:rsidR="00807C89" w:rsidRPr="000923DB">
        <w:rPr>
          <w:rFonts w:ascii="Palatino Linotype" w:eastAsia="Palatino Linotype" w:hAnsi="Palatino Linotype" w:cs="Palatino Linotype"/>
          <w:sz w:val="22"/>
          <w:szCs w:val="22"/>
          <w:lang w:val="es-MX"/>
        </w:rPr>
        <w:t xml:space="preserve">y </w:t>
      </w:r>
      <w:r w:rsidR="00422D22" w:rsidRPr="000923DB">
        <w:rPr>
          <w:rFonts w:ascii="Palatino Linotype" w:eastAsia="Palatino Linotype" w:hAnsi="Palatino Linotype" w:cs="Palatino Linotype"/>
          <w:sz w:val="22"/>
          <w:szCs w:val="22"/>
          <w:lang w:val="es-MX"/>
        </w:rPr>
        <w:t xml:space="preserve">en </w:t>
      </w:r>
      <w:r w:rsidRPr="000923DB">
        <w:rPr>
          <w:rFonts w:ascii="Palatino Linotype" w:eastAsia="Palatino Linotype" w:hAnsi="Palatino Linotype" w:cs="Palatino Linotype"/>
          <w:sz w:val="22"/>
          <w:szCs w:val="22"/>
          <w:lang w:val="es-MX"/>
        </w:rPr>
        <w:t>los días de tianguis</w:t>
      </w:r>
      <w:r w:rsidR="00422D22" w:rsidRPr="000923DB">
        <w:rPr>
          <w:rFonts w:ascii="Palatino Linotype" w:eastAsia="Palatino Linotype" w:hAnsi="Palatino Linotype" w:cs="Palatino Linotype"/>
          <w:sz w:val="22"/>
          <w:szCs w:val="22"/>
          <w:lang w:val="es-MX"/>
        </w:rPr>
        <w:t>, durante l</w:t>
      </w:r>
      <w:r w:rsidR="00807C89" w:rsidRPr="000923DB">
        <w:rPr>
          <w:rFonts w:ascii="Palatino Linotype" w:eastAsia="Palatino Linotype" w:hAnsi="Palatino Linotype" w:cs="Palatino Linotype"/>
          <w:sz w:val="22"/>
          <w:szCs w:val="22"/>
          <w:lang w:val="es-MX"/>
        </w:rPr>
        <w:t>os años 2017, 2018, 2019, 2020, 2022 y 2023</w:t>
      </w:r>
      <w:r w:rsidRPr="000923DB">
        <w:rPr>
          <w:rFonts w:ascii="Palatino Linotype" w:eastAsia="Palatino Linotype" w:hAnsi="Palatino Linotype" w:cs="Palatino Linotype"/>
          <w:sz w:val="22"/>
          <w:szCs w:val="22"/>
          <w:lang w:val="es-MX"/>
        </w:rPr>
        <w:t>;</w:t>
      </w:r>
      <w:r w:rsidR="00807C89" w:rsidRPr="000923DB">
        <w:rPr>
          <w:rFonts w:ascii="Palatino Linotype" w:eastAsia="Palatino Linotype" w:hAnsi="Palatino Linotype" w:cs="Palatino Linotype"/>
          <w:sz w:val="22"/>
          <w:szCs w:val="22"/>
          <w:lang w:val="es-MX"/>
        </w:rPr>
        <w:t xml:space="preserve">así como conocer </w:t>
      </w:r>
      <w:proofErr w:type="spellStart"/>
      <w:r w:rsidR="00807C89" w:rsidRPr="000923DB">
        <w:rPr>
          <w:rFonts w:ascii="Palatino Linotype" w:eastAsia="Palatino Linotype" w:hAnsi="Palatino Linotype" w:cs="Palatino Linotype"/>
          <w:sz w:val="22"/>
          <w:szCs w:val="22"/>
          <w:lang w:val="es-MX"/>
        </w:rPr>
        <w:t>como</w:t>
      </w:r>
      <w:proofErr w:type="spellEnd"/>
      <w:r w:rsidR="00807C89" w:rsidRPr="000923DB">
        <w:rPr>
          <w:rFonts w:ascii="Palatino Linotype" w:eastAsia="Palatino Linotype" w:hAnsi="Palatino Linotype" w:cs="Palatino Linotype"/>
          <w:sz w:val="22"/>
          <w:szCs w:val="22"/>
          <w:lang w:val="es-MX"/>
        </w:rPr>
        <w:t xml:space="preserve"> se </w:t>
      </w:r>
      <w:r w:rsidR="007616EA" w:rsidRPr="000923DB">
        <w:rPr>
          <w:rFonts w:ascii="Palatino Linotype" w:eastAsia="Palatino Linotype" w:hAnsi="Palatino Linotype" w:cs="Palatino Linotype"/>
          <w:sz w:val="22"/>
          <w:szCs w:val="22"/>
          <w:lang w:val="es-MX"/>
        </w:rPr>
        <w:t>reactivó</w:t>
      </w:r>
      <w:r w:rsidR="00807C89" w:rsidRPr="000923DB">
        <w:rPr>
          <w:rFonts w:ascii="Palatino Linotype" w:eastAsia="Palatino Linotype" w:hAnsi="Palatino Linotype" w:cs="Palatino Linotype"/>
          <w:sz w:val="22"/>
          <w:szCs w:val="22"/>
          <w:lang w:val="es-MX"/>
        </w:rPr>
        <w:t xml:space="preserve"> el comercio en por temporada después de la pandemia; </w:t>
      </w:r>
      <w:r w:rsidRPr="000923DB">
        <w:rPr>
          <w:rFonts w:ascii="Palatino Linotype" w:eastAsia="Palatino Linotype" w:hAnsi="Palatino Linotype" w:cs="Palatino Linotype"/>
          <w:sz w:val="22"/>
          <w:szCs w:val="22"/>
          <w:lang w:val="es-MX"/>
        </w:rPr>
        <w:t xml:space="preserve">en respuesta el </w:t>
      </w:r>
      <w:r w:rsidRPr="000923DB">
        <w:rPr>
          <w:rFonts w:ascii="Palatino Linotype" w:eastAsia="Palatino Linotype" w:hAnsi="Palatino Linotype" w:cs="Palatino Linotype"/>
          <w:b/>
          <w:sz w:val="22"/>
          <w:szCs w:val="22"/>
          <w:lang w:val="es-MX"/>
        </w:rPr>
        <w:t>Sujeto Obligado</w:t>
      </w:r>
      <w:r w:rsidRPr="000923DB">
        <w:rPr>
          <w:rFonts w:ascii="Palatino Linotype" w:eastAsia="Palatino Linotype" w:hAnsi="Palatino Linotype" w:cs="Palatino Linotype"/>
          <w:sz w:val="22"/>
          <w:szCs w:val="22"/>
          <w:lang w:val="es-MX"/>
        </w:rPr>
        <w:t xml:space="preserve"> a través de la Dirección de Gobernación, informó que</w:t>
      </w:r>
      <w:r w:rsidR="00A562F2" w:rsidRPr="000923DB">
        <w:rPr>
          <w:rFonts w:ascii="Palatino Linotype" w:eastAsia="Palatino Linotype" w:hAnsi="Palatino Linotype" w:cs="Palatino Linotype"/>
          <w:sz w:val="22"/>
          <w:szCs w:val="22"/>
          <w:lang w:val="es-MX"/>
        </w:rPr>
        <w:t xml:space="preserve"> no cuenta con la información solicitada, puesto que no es función ni atribución de dicha dirección, realizar el estudio pertinente. </w:t>
      </w:r>
    </w:p>
    <w:p w14:paraId="4776D904" w14:textId="77777777" w:rsidR="003F41BB" w:rsidRPr="000923DB" w:rsidRDefault="003F41BB" w:rsidP="00BB2C89">
      <w:pPr>
        <w:spacing w:line="360" w:lineRule="auto"/>
        <w:jc w:val="both"/>
        <w:rPr>
          <w:rFonts w:ascii="Palatino Linotype" w:eastAsia="Palatino Linotype" w:hAnsi="Palatino Linotype" w:cs="Palatino Linotype"/>
          <w:sz w:val="22"/>
          <w:szCs w:val="22"/>
          <w:lang w:val="es-MX"/>
        </w:rPr>
      </w:pPr>
    </w:p>
    <w:p w14:paraId="58C0FD45" w14:textId="6D3BCCA1" w:rsidR="00422D22" w:rsidRPr="000923DB" w:rsidRDefault="00422D22" w:rsidP="00422D22">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De este modo y respecto a la </w:t>
      </w:r>
      <w:r w:rsidRPr="000923DB">
        <w:rPr>
          <w:rFonts w:ascii="Palatino Linotype" w:eastAsia="Palatino Linotype" w:hAnsi="Palatino Linotype" w:cs="Palatino Linotype"/>
          <w:b/>
          <w:sz w:val="22"/>
          <w:szCs w:val="22"/>
          <w:u w:val="single"/>
        </w:rPr>
        <w:t>derrama económica hacia el municipio y como se reactivó el comercio después de la pandemia</w:t>
      </w:r>
      <w:r w:rsidRPr="000923DB">
        <w:rPr>
          <w:rFonts w:ascii="Palatino Linotype" w:eastAsia="Palatino Linotype" w:hAnsi="Palatino Linotype" w:cs="Palatino Linotype"/>
          <w:sz w:val="22"/>
          <w:szCs w:val="22"/>
        </w:rPr>
        <w:t xml:space="preserve">, en principio, cabe mencionar que </w:t>
      </w:r>
      <w:r w:rsidRPr="000923DB">
        <w:rPr>
          <w:rFonts w:ascii="Palatino Linotype" w:eastAsia="Palatino Linotype" w:hAnsi="Palatino Linotype" w:cs="Palatino Linotype"/>
          <w:b/>
          <w:sz w:val="22"/>
          <w:szCs w:val="22"/>
        </w:rPr>
        <w:t xml:space="preserve">derrama económica se entiende como </w:t>
      </w:r>
      <w:r w:rsidRPr="000923DB">
        <w:rPr>
          <w:rFonts w:ascii="Palatino Linotype" w:eastAsia="Palatino Linotype" w:hAnsi="Palatino Linotype" w:cs="Palatino Linotype"/>
          <w:sz w:val="22"/>
          <w:szCs w:val="22"/>
        </w:rPr>
        <w:t xml:space="preserve">la inyección, entrada o ingreso a una economía o un sector económico, en el caso concreto, se traduce al </w:t>
      </w:r>
      <w:r w:rsidRPr="000923DB">
        <w:rPr>
          <w:rFonts w:ascii="Palatino Linotype" w:eastAsia="Palatino Linotype" w:hAnsi="Palatino Linotype" w:cs="Palatino Linotype"/>
          <w:b/>
          <w:sz w:val="22"/>
          <w:szCs w:val="22"/>
        </w:rPr>
        <w:t xml:space="preserve">reporte de entrada y esparcimiento en la economía del </w:t>
      </w:r>
      <w:r w:rsidRPr="000923DB">
        <w:rPr>
          <w:rFonts w:ascii="Palatino Linotype" w:eastAsia="Palatino Linotype" w:hAnsi="Palatino Linotype" w:cs="Palatino Linotype"/>
          <w:b/>
          <w:sz w:val="22"/>
          <w:szCs w:val="22"/>
        </w:rPr>
        <w:lastRenderedPageBreak/>
        <w:t>municipio que beneficia o favorece a las personas que lo componen</w:t>
      </w:r>
      <w:r w:rsidR="00B06B2B" w:rsidRPr="000923DB">
        <w:rPr>
          <w:rFonts w:ascii="Palatino Linotype" w:eastAsia="Palatino Linotype" w:hAnsi="Palatino Linotype" w:cs="Palatino Linotype"/>
          <w:b/>
          <w:sz w:val="22"/>
          <w:szCs w:val="22"/>
        </w:rPr>
        <w:t>;</w:t>
      </w:r>
      <w:r w:rsidR="00D776AA" w:rsidRPr="000923DB">
        <w:rPr>
          <w:rFonts w:ascii="Palatino Linotype" w:eastAsia="Palatino Linotype" w:hAnsi="Palatino Linotype" w:cs="Palatino Linotype"/>
          <w:sz w:val="22"/>
          <w:szCs w:val="22"/>
        </w:rPr>
        <w:t xml:space="preserve"> </w:t>
      </w:r>
      <w:r w:rsidR="00EB245D" w:rsidRPr="000923DB">
        <w:rPr>
          <w:rFonts w:ascii="Palatino Linotype" w:eastAsia="Palatino Linotype" w:hAnsi="Palatino Linotype" w:cs="Palatino Linotype"/>
          <w:sz w:val="22"/>
          <w:szCs w:val="22"/>
        </w:rPr>
        <w:t xml:space="preserve">mientras que la </w:t>
      </w:r>
      <w:r w:rsidR="00EB245D" w:rsidRPr="000923DB">
        <w:rPr>
          <w:rFonts w:ascii="Palatino Linotype" w:eastAsia="Palatino Linotype" w:hAnsi="Palatino Linotype" w:cs="Palatino Linotype"/>
          <w:b/>
          <w:sz w:val="22"/>
          <w:szCs w:val="22"/>
          <w:u w:val="single"/>
        </w:rPr>
        <w:t>reactivación del comercio</w:t>
      </w:r>
      <w:r w:rsidR="00EB245D" w:rsidRPr="000923DB">
        <w:rPr>
          <w:rFonts w:ascii="Palatino Linotype" w:eastAsia="Palatino Linotype" w:hAnsi="Palatino Linotype" w:cs="Palatino Linotype"/>
          <w:sz w:val="22"/>
          <w:szCs w:val="22"/>
        </w:rPr>
        <w:t>, es un proceso que busca que la economía de un lugar se recupere después de una crisis, implementando p</w:t>
      </w:r>
      <w:r w:rsidR="00D776AA" w:rsidRPr="000923DB">
        <w:rPr>
          <w:rFonts w:ascii="Palatino Linotype" w:eastAsia="Palatino Linotype" w:hAnsi="Palatino Linotype" w:cs="Palatino Linotype"/>
          <w:sz w:val="22"/>
          <w:szCs w:val="22"/>
        </w:rPr>
        <w:t xml:space="preserve">or ejemplo </w:t>
      </w:r>
      <w:r w:rsidR="00EB245D" w:rsidRPr="000923DB">
        <w:rPr>
          <w:rFonts w:ascii="Palatino Linotype" w:eastAsia="Palatino Linotype" w:hAnsi="Palatino Linotype" w:cs="Palatino Linotype"/>
          <w:sz w:val="22"/>
          <w:szCs w:val="22"/>
        </w:rPr>
        <w:t>programas sociales y crear un ambiente favorable para la inversión</w:t>
      </w:r>
      <w:r w:rsidRPr="000923DB">
        <w:rPr>
          <w:rFonts w:ascii="Palatino Linotype" w:eastAsia="Palatino Linotype" w:hAnsi="Palatino Linotype" w:cs="Palatino Linotype"/>
          <w:sz w:val="22"/>
          <w:szCs w:val="22"/>
        </w:rPr>
        <w:t xml:space="preserve">. </w:t>
      </w:r>
    </w:p>
    <w:p w14:paraId="7EC11362" w14:textId="77777777" w:rsidR="00422D22" w:rsidRPr="000923DB" w:rsidRDefault="00422D22" w:rsidP="00422D22">
      <w:pPr>
        <w:spacing w:line="360" w:lineRule="auto"/>
        <w:jc w:val="both"/>
        <w:rPr>
          <w:rFonts w:ascii="Palatino Linotype" w:eastAsia="Palatino Linotype" w:hAnsi="Palatino Linotype" w:cs="Palatino Linotype"/>
          <w:sz w:val="22"/>
          <w:szCs w:val="22"/>
        </w:rPr>
      </w:pPr>
    </w:p>
    <w:p w14:paraId="50119634" w14:textId="388BFCA0" w:rsidR="00422D22" w:rsidRPr="000923DB" w:rsidRDefault="00422D22" w:rsidP="00422D22">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Referido lo anterior, en cuanto hace a estos requerimientos, únicamente se advierte que quien dio atención a la solicitud de información fue la Dirección de Gobernación, no obstante,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DBC2F9E" w14:textId="77777777" w:rsidR="00422D22" w:rsidRPr="000923DB" w:rsidRDefault="00422D22" w:rsidP="00422D22">
      <w:pPr>
        <w:spacing w:line="360" w:lineRule="auto"/>
        <w:jc w:val="both"/>
        <w:rPr>
          <w:rFonts w:ascii="Palatino Linotype" w:eastAsia="Palatino Linotype" w:hAnsi="Palatino Linotype" w:cs="Palatino Linotype"/>
          <w:sz w:val="22"/>
          <w:szCs w:val="22"/>
        </w:rPr>
      </w:pPr>
    </w:p>
    <w:p w14:paraId="477B9B5C" w14:textId="77777777" w:rsidR="00422D22" w:rsidRPr="000923DB" w:rsidRDefault="00422D22" w:rsidP="00422D22">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C0405E4" w14:textId="77777777" w:rsidR="00422D22" w:rsidRPr="000923DB" w:rsidRDefault="00422D22" w:rsidP="00422D22">
      <w:pPr>
        <w:spacing w:line="360" w:lineRule="auto"/>
        <w:jc w:val="both"/>
        <w:rPr>
          <w:rFonts w:ascii="Palatino Linotype" w:eastAsia="Palatino Linotype" w:hAnsi="Palatino Linotype" w:cs="Palatino Linotype"/>
          <w:sz w:val="22"/>
          <w:szCs w:val="22"/>
        </w:rPr>
      </w:pPr>
    </w:p>
    <w:p w14:paraId="7162E420"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9D699D4"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Los Sujetos Obligados podrán requerirle a los Solicitantes, que complementen, corrijan o amplíen su solicitud de información, cuando resulten los datos proporcionados insuficientes, incorrectos, incompletos o erróneos; solicitar dicha </w:t>
      </w:r>
      <w:r w:rsidRPr="000923DB">
        <w:rPr>
          <w:rFonts w:ascii="Palatino Linotype" w:eastAsia="Palatino Linotype" w:hAnsi="Palatino Linotype" w:cs="Palatino Linotype"/>
          <w:sz w:val="22"/>
          <w:szCs w:val="22"/>
        </w:rPr>
        <w:lastRenderedPageBreak/>
        <w:t>aclaración, interrumpirá el plazo para dar respuesta y comenzará a computarse el día siguiente al desahogo de esta.</w:t>
      </w:r>
    </w:p>
    <w:p w14:paraId="38D8641C"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0923DB">
        <w:rPr>
          <w:rFonts w:ascii="Palatino Linotype" w:eastAsia="Palatino Linotype" w:hAnsi="Palatino Linotype" w:cs="Palatino Linotype"/>
          <w:b/>
          <w:sz w:val="22"/>
          <w:szCs w:val="22"/>
        </w:rPr>
        <w:t>quince días, contados a partir del día siguiente a la presentación de ésta.</w:t>
      </w:r>
      <w:r w:rsidRPr="000923DB">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60855705"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b/>
          <w:sz w:val="22"/>
          <w:szCs w:val="22"/>
          <w:u w:val="single"/>
        </w:rPr>
      </w:pPr>
      <w:r w:rsidRPr="000923DB">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6683447"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b/>
          <w:sz w:val="22"/>
          <w:szCs w:val="22"/>
        </w:rPr>
      </w:pPr>
      <w:r w:rsidRPr="000923D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6AA835A" w14:textId="77777777" w:rsidR="00422D22" w:rsidRPr="000923DB" w:rsidRDefault="00422D22" w:rsidP="00422D22">
      <w:pPr>
        <w:numPr>
          <w:ilvl w:val="0"/>
          <w:numId w:val="30"/>
        </w:numPr>
        <w:spacing w:line="360" w:lineRule="auto"/>
        <w:jc w:val="both"/>
        <w:rPr>
          <w:rFonts w:ascii="Palatino Linotype" w:eastAsia="Palatino Linotype" w:hAnsi="Palatino Linotype" w:cs="Palatino Linotype"/>
          <w:b/>
          <w:sz w:val="22"/>
          <w:szCs w:val="22"/>
        </w:rPr>
      </w:pPr>
      <w:r w:rsidRPr="000923DB">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67DDB67" w14:textId="77777777" w:rsidR="00422D22" w:rsidRPr="000923DB" w:rsidRDefault="00422D22" w:rsidP="00422D22">
      <w:pPr>
        <w:spacing w:line="360" w:lineRule="auto"/>
        <w:ind w:left="720"/>
        <w:jc w:val="both"/>
        <w:rPr>
          <w:rFonts w:ascii="Palatino Linotype" w:eastAsia="Palatino Linotype" w:hAnsi="Palatino Linotype" w:cs="Palatino Linotype"/>
          <w:b/>
          <w:sz w:val="22"/>
          <w:szCs w:val="22"/>
        </w:rPr>
      </w:pPr>
    </w:p>
    <w:p w14:paraId="4556D1BD" w14:textId="3A744EC2" w:rsidR="00422D22" w:rsidRPr="000923DB" w:rsidRDefault="00422D22" w:rsidP="00422D22">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Por ello, se colige que la Unidad de Transparencia, debió seguir un procedimiento de búsqueda exhaustiva y razonable en las unidades administrativas, que de conformidad con </w:t>
      </w:r>
      <w:r w:rsidRPr="000923DB">
        <w:rPr>
          <w:rFonts w:ascii="Palatino Linotype" w:eastAsia="Palatino Linotype" w:hAnsi="Palatino Linotype" w:cs="Palatino Linotype"/>
          <w:sz w:val="22"/>
          <w:szCs w:val="22"/>
        </w:rPr>
        <w:lastRenderedPageBreak/>
        <w:t>sus atribuciones, facultades y competencia contaran con la información solicitada, siendo de manera</w:t>
      </w:r>
      <w:r w:rsidR="00662EB6" w:rsidRPr="000923DB">
        <w:rPr>
          <w:rFonts w:ascii="Palatino Linotype" w:eastAsia="Palatino Linotype" w:hAnsi="Palatino Linotype" w:cs="Palatino Linotype"/>
          <w:sz w:val="22"/>
          <w:szCs w:val="22"/>
        </w:rPr>
        <w:t xml:space="preserve"> enunciativa más no limitativa </w:t>
      </w:r>
      <w:r w:rsidRPr="000923DB">
        <w:rPr>
          <w:rFonts w:ascii="Palatino Linotype" w:eastAsia="Palatino Linotype" w:hAnsi="Palatino Linotype" w:cs="Palatino Linotype"/>
          <w:sz w:val="22"/>
          <w:szCs w:val="22"/>
        </w:rPr>
        <w:t>la Tesorería Municipal</w:t>
      </w:r>
      <w:r w:rsidR="00D776AA" w:rsidRPr="000923DB">
        <w:rPr>
          <w:rFonts w:ascii="Palatino Linotype" w:eastAsia="Palatino Linotype" w:hAnsi="Palatino Linotype" w:cs="Palatino Linotype"/>
          <w:sz w:val="22"/>
          <w:szCs w:val="22"/>
        </w:rPr>
        <w:t xml:space="preserve"> y la Dirección de Desarrollo Económico</w:t>
      </w:r>
      <w:r w:rsidRPr="000923DB">
        <w:rPr>
          <w:rFonts w:ascii="Palatino Linotype" w:eastAsia="Palatino Linotype" w:hAnsi="Palatino Linotype" w:cs="Palatino Linotype"/>
          <w:sz w:val="22"/>
          <w:szCs w:val="22"/>
        </w:rPr>
        <w:t xml:space="preserve">, pues de conformidad con lo que establece el </w:t>
      </w:r>
      <w:r w:rsidR="00EB245D" w:rsidRPr="000923DB">
        <w:rPr>
          <w:rFonts w:ascii="Palatino Linotype" w:eastAsia="Palatino Linotype" w:hAnsi="Palatino Linotype" w:cs="Palatino Linotype"/>
          <w:sz w:val="22"/>
          <w:szCs w:val="22"/>
        </w:rPr>
        <w:t>Manual General de Organización de la Administración Pública del Municipio de Tenancingo</w:t>
      </w:r>
      <w:r w:rsidRPr="000923DB">
        <w:rPr>
          <w:rFonts w:ascii="Palatino Linotype" w:eastAsia="Palatino Linotype" w:hAnsi="Palatino Linotype" w:cs="Palatino Linotype"/>
          <w:sz w:val="22"/>
          <w:szCs w:val="22"/>
        </w:rPr>
        <w:t xml:space="preserve">, </w:t>
      </w:r>
      <w:r w:rsidR="00D776AA" w:rsidRPr="000923DB">
        <w:rPr>
          <w:rFonts w:ascii="Palatino Linotype" w:eastAsia="Palatino Linotype" w:hAnsi="Palatino Linotype" w:cs="Palatino Linotype"/>
          <w:sz w:val="22"/>
          <w:szCs w:val="22"/>
        </w:rPr>
        <w:t xml:space="preserve">la Tesorería </w:t>
      </w:r>
      <w:r w:rsidR="00EB245D" w:rsidRPr="000923DB">
        <w:rPr>
          <w:rFonts w:ascii="Palatino Linotype" w:eastAsia="Palatino Linotype" w:hAnsi="Palatino Linotype" w:cs="Palatino Linotype"/>
          <w:sz w:val="22"/>
          <w:szCs w:val="22"/>
        </w:rPr>
        <w:t>tiene como objetivo administrar la Hacienda Pública Municipal en concordancia con lo dispuesto por las leyes aplicables, fortaleciendo la recaudación de ingresos propios y realizando una distribución responsable, equilibrada y transparente de los recursos financieros para satisfacer requerimientos y necesidades del Municipio</w:t>
      </w:r>
      <w:r w:rsidR="00D776AA" w:rsidRPr="000923DB">
        <w:rPr>
          <w:rFonts w:ascii="Palatino Linotype" w:eastAsia="Palatino Linotype" w:hAnsi="Palatino Linotype" w:cs="Palatino Linotype"/>
          <w:sz w:val="22"/>
          <w:szCs w:val="22"/>
        </w:rPr>
        <w:t>, mientras que la Dirección de Desarrollo Económico, tiene como objetivo dirigir, coordinar y coadyuvar acciones con dependencias municipales, estatales, federales y del sector privado para generar condiciones que eleven la competitividad, fortalezcan las actividades productivas del municipio y generen empleo</w:t>
      </w:r>
      <w:r w:rsidR="00EB245D" w:rsidRPr="000923DB">
        <w:rPr>
          <w:rFonts w:ascii="Palatino Linotype" w:eastAsia="Palatino Linotype" w:hAnsi="Palatino Linotype" w:cs="Palatino Linotype"/>
          <w:sz w:val="22"/>
          <w:szCs w:val="22"/>
        </w:rPr>
        <w:t>; asimismo, contara</w:t>
      </w:r>
      <w:r w:rsidR="00D776AA" w:rsidRPr="000923DB">
        <w:rPr>
          <w:rFonts w:ascii="Palatino Linotype" w:eastAsia="Palatino Linotype" w:hAnsi="Palatino Linotype" w:cs="Palatino Linotype"/>
          <w:sz w:val="22"/>
          <w:szCs w:val="22"/>
        </w:rPr>
        <w:t>n</w:t>
      </w:r>
      <w:r w:rsidR="00EB245D" w:rsidRPr="000923DB">
        <w:rPr>
          <w:rFonts w:ascii="Palatino Linotype" w:eastAsia="Palatino Linotype" w:hAnsi="Palatino Linotype" w:cs="Palatino Linotype"/>
          <w:sz w:val="22"/>
          <w:szCs w:val="22"/>
        </w:rPr>
        <w:t xml:space="preserve"> con las </w:t>
      </w:r>
      <w:r w:rsidRPr="000923DB">
        <w:rPr>
          <w:rFonts w:ascii="Palatino Linotype" w:eastAsia="Palatino Linotype" w:hAnsi="Palatino Linotype" w:cs="Palatino Linotype"/>
          <w:sz w:val="22"/>
          <w:szCs w:val="22"/>
        </w:rPr>
        <w:t>siguientes atribuciones:</w:t>
      </w:r>
    </w:p>
    <w:p w14:paraId="2EB918E7" w14:textId="77777777" w:rsidR="00422D22" w:rsidRPr="000923DB" w:rsidRDefault="00422D22" w:rsidP="00422D22">
      <w:pPr>
        <w:spacing w:line="360" w:lineRule="auto"/>
        <w:ind w:right="49"/>
        <w:jc w:val="both"/>
        <w:rPr>
          <w:rFonts w:ascii="Palatino Linotype" w:eastAsia="Palatino Linotype" w:hAnsi="Palatino Linotype" w:cs="Palatino Linotype"/>
          <w:sz w:val="22"/>
          <w:szCs w:val="22"/>
        </w:rPr>
      </w:pPr>
    </w:p>
    <w:p w14:paraId="08FEE12D" w14:textId="6798C593" w:rsidR="00EB245D" w:rsidRPr="000923DB" w:rsidRDefault="00662EB6"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00EB245D" w:rsidRPr="000923DB">
        <w:rPr>
          <w:rFonts w:ascii="Palatino Linotype" w:eastAsia="Palatino Linotype" w:hAnsi="Palatino Linotype" w:cs="Palatino Linotype"/>
          <w:b/>
          <w:i/>
          <w:sz w:val="22"/>
          <w:szCs w:val="22"/>
        </w:rPr>
        <w:t>Tesorería Municipal</w:t>
      </w:r>
    </w:p>
    <w:p w14:paraId="6E4D15D0" w14:textId="351132F2" w:rsidR="00EB245D" w:rsidRPr="000923DB" w:rsidRDefault="00EB245D" w:rsidP="00EB245D">
      <w:pPr>
        <w:spacing w:line="276" w:lineRule="auto"/>
        <w:ind w:left="567"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Funciones:</w:t>
      </w:r>
    </w:p>
    <w:p w14:paraId="26C5BF67" w14:textId="31ABFA3B"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74A2046E" w14:textId="5DD9083B"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6. Emitir la Cuenta Pública Anual, los informes y balances financieros que sean elaborados para analizar la capacidad económica del Ayuntamiento y presentarlos al Presidente Municipal y Síndico Municipal para su revisión y autorización;</w:t>
      </w:r>
    </w:p>
    <w:p w14:paraId="628350AE" w14:textId="19F8768B"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7. Someter a aprobación del Ayuntamiento, las propuestas para la actualización o modificación de tablas de valores unitarios de suelo y construcción de conformidad con la normatividad establecida para tal efecto, así como la aplicación de subsidios y/o bonificaciones para estimular la regularización en el pago de las contribuciones;</w:t>
      </w:r>
    </w:p>
    <w:p w14:paraId="3A91DD09" w14:textId="523D1DD9"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8. Calcular los montos a cobrar por concepto de los arrendamientos de bienes inmuebles propiedad del Municipio, y someterlo a aprobación del Ayuntamiento;</w:t>
      </w:r>
    </w:p>
    <w:p w14:paraId="25D913A2" w14:textId="01CF8663"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9. Establecer políticas, programas, estrategias y acciones tendientes a incrementar la recaudación de ingresos propios, así como </w:t>
      </w:r>
      <w:proofErr w:type="spellStart"/>
      <w:r w:rsidRPr="000923DB">
        <w:rPr>
          <w:rFonts w:ascii="Palatino Linotype" w:eastAsia="Palatino Linotype" w:hAnsi="Palatino Linotype" w:cs="Palatino Linotype"/>
          <w:i/>
          <w:sz w:val="22"/>
          <w:szCs w:val="22"/>
        </w:rPr>
        <w:t>eficientar</w:t>
      </w:r>
      <w:proofErr w:type="spellEnd"/>
      <w:r w:rsidRPr="000923DB">
        <w:rPr>
          <w:rFonts w:ascii="Palatino Linotype" w:eastAsia="Palatino Linotype" w:hAnsi="Palatino Linotype" w:cs="Palatino Linotype"/>
          <w:i/>
          <w:sz w:val="22"/>
          <w:szCs w:val="22"/>
        </w:rPr>
        <w:t xml:space="preserve"> los procedimientos y sistemas de cobro en beneficio de los contribuyentes;</w:t>
      </w:r>
    </w:p>
    <w:p w14:paraId="00FAC2B5" w14:textId="77E5DD44"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10. Determinar, liquidar, recaudar, fiscalizar y administrar las contribuciones y accesorios y, en su caso, aplicar el procedimiento administrativo de ejecución en términos de las disposiciones aplicables;</w:t>
      </w:r>
    </w:p>
    <w:p w14:paraId="35873414" w14:textId="4DDA6D93"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11. Recaudar y administrar los ingresos</w:t>
      </w:r>
      <w:r w:rsidRPr="000923DB">
        <w:rPr>
          <w:rFonts w:ascii="Palatino Linotype" w:eastAsia="Palatino Linotype" w:hAnsi="Palatino Linotype" w:cs="Palatino Linotype"/>
          <w:i/>
          <w:sz w:val="22"/>
          <w:szCs w:val="22"/>
        </w:rPr>
        <w:t xml:space="preserve">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1EE5A940" w14:textId="46CF190C"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12. Coordinar la elaboración de los registros contables, financieros y administrativos de los ingresos, egresos, e inventarios en estricto apego a la normatividad en materia de contabilidad gubernamental;</w:t>
      </w:r>
    </w:p>
    <w:p w14:paraId="1AFE3641" w14:textId="77777777" w:rsidR="00D776AA"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7392D312" w14:textId="2E70A38E" w:rsidR="00D776AA" w:rsidRPr="000923DB" w:rsidRDefault="00D776AA" w:rsidP="00EB245D">
      <w:pPr>
        <w:spacing w:line="276" w:lineRule="auto"/>
        <w:ind w:left="567"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b/>
          <w:i/>
          <w:sz w:val="22"/>
          <w:szCs w:val="22"/>
        </w:rPr>
        <w:t>Dirección de Desarrollo Económico</w:t>
      </w:r>
    </w:p>
    <w:p w14:paraId="2A14AD88" w14:textId="77777777"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4210C6A3" w14:textId="76520734" w:rsidR="00D776AA" w:rsidRPr="000923DB" w:rsidRDefault="00D776AA" w:rsidP="00D776AA">
      <w:pPr>
        <w:spacing w:line="276" w:lineRule="auto"/>
        <w:ind w:left="567" w:right="616"/>
        <w:jc w:val="both"/>
        <w:rPr>
          <w:rFonts w:ascii="Palatino Linotype" w:eastAsia="Palatino Linotype" w:hAnsi="Palatino Linotype" w:cs="Palatino Linotype"/>
          <w:b/>
          <w:i/>
          <w:sz w:val="22"/>
          <w:szCs w:val="22"/>
        </w:rPr>
      </w:pPr>
      <w:r w:rsidRPr="000923DB">
        <w:rPr>
          <w:rFonts w:ascii="Palatino Linotype" w:eastAsia="Palatino Linotype" w:hAnsi="Palatino Linotype" w:cs="Palatino Linotype"/>
          <w:i/>
          <w:sz w:val="22"/>
          <w:szCs w:val="22"/>
        </w:rPr>
        <w:t xml:space="preserve">12. </w:t>
      </w:r>
      <w:r w:rsidRPr="000923DB">
        <w:rPr>
          <w:rFonts w:ascii="Palatino Linotype" w:eastAsia="Palatino Linotype" w:hAnsi="Palatino Linotype" w:cs="Palatino Linotype"/>
          <w:b/>
          <w:i/>
          <w:sz w:val="22"/>
          <w:szCs w:val="22"/>
        </w:rPr>
        <w:t>Fomentar y promover la actividad comercial, incentivando su desarrollo ordenado y equilibrado, para la obtención de una cultura de negocios corresponsables de la seguridad, limpia y abasto cualitativo en el Municipio;</w:t>
      </w:r>
    </w:p>
    <w:p w14:paraId="2643E92F" w14:textId="4C7863AF"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13. Impulsar el desarrollo rural sustentable a través de la capacitación para el empleo de nuevas tecnologías, la vinculación del sector con las fuentes de financiamiento, la constitución de cooperativas para el desarrollo, y el establecimiento de mecanismos de información sobre los programas municipales, estatales y federales, públicos o privados;</w:t>
      </w:r>
    </w:p>
    <w:p w14:paraId="332DEB77" w14:textId="1FF8C707"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14. Difundir la actividad artesanal a través de la organización del sector, capacitación de sus integrantes y su participación en ferias y foros, que incentive la comercialización de los productos;</w:t>
      </w:r>
    </w:p>
    <w:p w14:paraId="62B85E89" w14:textId="03AEFAAB"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15. Promover el consumo en establecimientos comerciales y de servicios del Municipio;</w:t>
      </w:r>
    </w:p>
    <w:p w14:paraId="35EF10F9" w14:textId="05328C42"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63519548" w14:textId="77777777"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26. Suscribir convenios de colaboración, así como la participación del municipio en la</w:t>
      </w:r>
    </w:p>
    <w:p w14:paraId="4BD8D794" w14:textId="77777777" w:rsidR="00D776AA" w:rsidRPr="000923DB" w:rsidRDefault="00D776AA" w:rsidP="00D776AA">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ejecución de programas y/o proyectos ante otras administraciones municipales,</w:t>
      </w:r>
    </w:p>
    <w:p w14:paraId="2BA7558D" w14:textId="77777777" w:rsidR="00D776AA" w:rsidRPr="000923DB" w:rsidRDefault="00D776AA"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dependencias estatales y federales, así como con el sector educativo;</w:t>
      </w:r>
    </w:p>
    <w:p w14:paraId="1200C52B" w14:textId="256258A9" w:rsidR="00EB245D" w:rsidRPr="000923DB" w:rsidRDefault="00D776AA"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00EB245D" w:rsidRPr="000923DB">
        <w:rPr>
          <w:rFonts w:ascii="Palatino Linotype" w:eastAsia="Palatino Linotype" w:hAnsi="Palatino Linotype" w:cs="Palatino Linotype"/>
          <w:i/>
          <w:sz w:val="22"/>
          <w:szCs w:val="22"/>
        </w:rPr>
        <w:t>”</w:t>
      </w:r>
    </w:p>
    <w:p w14:paraId="601D0348" w14:textId="73FC27CA" w:rsidR="00EB245D" w:rsidRPr="000923DB" w:rsidRDefault="00EB245D" w:rsidP="00EB245D">
      <w:pPr>
        <w:spacing w:line="276" w:lineRule="auto"/>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(Énfasis Añadido)</w:t>
      </w:r>
    </w:p>
    <w:p w14:paraId="4149C340" w14:textId="77777777" w:rsidR="00422D22" w:rsidRPr="000923DB" w:rsidRDefault="00422D22" w:rsidP="00422D22">
      <w:pPr>
        <w:spacing w:line="360" w:lineRule="auto"/>
        <w:ind w:right="49"/>
        <w:jc w:val="both"/>
        <w:rPr>
          <w:rFonts w:ascii="Palatino Linotype" w:eastAsia="Palatino Linotype" w:hAnsi="Palatino Linotype" w:cs="Palatino Linotype"/>
          <w:sz w:val="22"/>
          <w:szCs w:val="22"/>
        </w:rPr>
      </w:pPr>
    </w:p>
    <w:p w14:paraId="45D4397A" w14:textId="158C8A01" w:rsidR="00422D22" w:rsidRPr="000923DB" w:rsidRDefault="00422D22" w:rsidP="00422D22">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 xml:space="preserve">Por lo que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deberá realizar una nueva búsqueda exhaustiva y razonable, con la finalidad de proporcionar</w:t>
      </w:r>
      <w:r w:rsidRPr="000923DB">
        <w:rPr>
          <w:rFonts w:ascii="Palatino Linotype" w:eastAsia="Palatino Linotype" w:hAnsi="Palatino Linotype" w:cs="Palatino Linotype"/>
          <w:b/>
          <w:sz w:val="22"/>
          <w:szCs w:val="22"/>
        </w:rPr>
        <w:t xml:space="preserve"> el ingreso </w:t>
      </w:r>
      <w:r w:rsidR="005249C7" w:rsidRPr="000923DB">
        <w:rPr>
          <w:rFonts w:ascii="Palatino Linotype" w:eastAsia="Palatino Linotype" w:hAnsi="Palatino Linotype" w:cs="Palatino Linotype"/>
          <w:b/>
          <w:sz w:val="22"/>
          <w:szCs w:val="22"/>
        </w:rPr>
        <w:t>obtenido por</w:t>
      </w:r>
      <w:r w:rsidRPr="000923DB">
        <w:rPr>
          <w:rFonts w:ascii="Palatino Linotype" w:eastAsia="Palatino Linotype" w:hAnsi="Palatino Linotype" w:cs="Palatino Linotype"/>
          <w:b/>
          <w:sz w:val="22"/>
          <w:szCs w:val="22"/>
        </w:rPr>
        <w:t xml:space="preserve"> </w:t>
      </w:r>
      <w:r w:rsidR="005249C7" w:rsidRPr="000923DB">
        <w:rPr>
          <w:rFonts w:ascii="Palatino Linotype" w:eastAsia="Palatino Linotype" w:hAnsi="Palatino Linotype" w:cs="Palatino Linotype"/>
          <w:b/>
          <w:sz w:val="22"/>
          <w:szCs w:val="22"/>
        </w:rPr>
        <w:t>temporada de Reyes, Niños Dios, 14 de Febrero, Jarros, 10 de Mayo, Clausuras, 4 de Octubre, Muertos, Heno y Lama, Luces de Bengala y Temporada Navideña y los días de tianguis, durante los años 2017, 2018, 2019, 2020, 2022 y 2023</w:t>
      </w:r>
      <w:r w:rsidR="005249C7" w:rsidRPr="000923DB">
        <w:rPr>
          <w:rFonts w:ascii="Palatino Linotype" w:eastAsia="Palatino Linotype" w:hAnsi="Palatino Linotype" w:cs="Palatino Linotype"/>
          <w:sz w:val="22"/>
          <w:szCs w:val="22"/>
        </w:rPr>
        <w:t>; así como, el documento que dé cuenta de la reactivación del comercio en por temporada después de la pandemia;</w:t>
      </w:r>
      <w:r w:rsidRPr="000923DB">
        <w:rPr>
          <w:rFonts w:ascii="Palatino Linotype" w:eastAsia="Palatino Linotype" w:hAnsi="Palatino Linotype" w:cs="Palatino Linotype"/>
          <w:sz w:val="22"/>
          <w:szCs w:val="22"/>
        </w:rPr>
        <w:t xml:space="preserve"> siendo que, para el caso de que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no cuente con la información requerida,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14:paraId="79ADE53E" w14:textId="77777777" w:rsidR="00422D22" w:rsidRPr="000923DB" w:rsidRDefault="00422D22" w:rsidP="00422D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3EFF15"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Quinto. Versión Pública. </w:t>
      </w:r>
      <w:r w:rsidRPr="000923DB">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2CC85A0"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4B2EF90E"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6415752F"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263D89E1" w14:textId="77777777" w:rsidR="00895E69" w:rsidRPr="000923DB" w:rsidRDefault="00895E69" w:rsidP="00895E69">
      <w:pPr>
        <w:spacing w:line="360" w:lineRule="auto"/>
        <w:ind w:right="50"/>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21DF559B" w14:textId="77777777" w:rsidR="00895E69" w:rsidRPr="000923DB" w:rsidRDefault="00895E69" w:rsidP="00895E69">
      <w:pPr>
        <w:spacing w:line="360" w:lineRule="auto"/>
        <w:ind w:right="50"/>
        <w:jc w:val="both"/>
        <w:rPr>
          <w:rFonts w:ascii="Palatino Linotype" w:eastAsia="Palatino Linotype" w:hAnsi="Palatino Linotype" w:cs="Palatino Linotype"/>
          <w:sz w:val="22"/>
          <w:szCs w:val="22"/>
        </w:rPr>
      </w:pPr>
    </w:p>
    <w:p w14:paraId="0FE3DF1F"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Artículo 3.</w:t>
      </w:r>
      <w:r w:rsidRPr="000923DB">
        <w:rPr>
          <w:rFonts w:ascii="Palatino Linotype" w:eastAsia="Palatino Linotype" w:hAnsi="Palatino Linotype" w:cs="Palatino Linotype"/>
          <w:i/>
          <w:sz w:val="22"/>
          <w:szCs w:val="22"/>
        </w:rPr>
        <w:t xml:space="preserve"> Para los efectos de la presente Ley se entenderá por:</w:t>
      </w:r>
    </w:p>
    <w:p w14:paraId="33F36A80"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w:t>
      </w:r>
    </w:p>
    <w:p w14:paraId="1C4979DB"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49D499BB"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XX. Información clasificada: Aquella considerada por la presente Ley como reservada o confidencial;</w:t>
      </w:r>
    </w:p>
    <w:p w14:paraId="7C1A663C"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D0FAB1"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B2E2B8C"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75496C21"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Artículo 91.</w:t>
      </w:r>
      <w:r w:rsidRPr="000923D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CC618C3"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Artículo 132.</w:t>
      </w:r>
      <w:r w:rsidRPr="000923DB">
        <w:rPr>
          <w:rFonts w:ascii="Palatino Linotype" w:eastAsia="Palatino Linotype" w:hAnsi="Palatino Linotype" w:cs="Palatino Linotype"/>
          <w:i/>
          <w:sz w:val="22"/>
          <w:szCs w:val="22"/>
        </w:rPr>
        <w:t xml:space="preserve"> La clasificación de la información se llevará a cabo en el momento en que:</w:t>
      </w:r>
    </w:p>
    <w:p w14:paraId="76B0C488" w14:textId="77777777" w:rsidR="00895E69" w:rsidRPr="000923DB" w:rsidRDefault="00895E69" w:rsidP="00895E69">
      <w:pPr>
        <w:tabs>
          <w:tab w:val="left" w:pos="1134"/>
        </w:tabs>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 Se reciba una solicitud de acceso a la información;</w:t>
      </w:r>
    </w:p>
    <w:p w14:paraId="7670917C" w14:textId="77777777" w:rsidR="00895E69" w:rsidRPr="000923DB" w:rsidRDefault="00895E69" w:rsidP="00895E69">
      <w:pPr>
        <w:tabs>
          <w:tab w:val="left" w:pos="1134"/>
        </w:tabs>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 Se determine mediante resolución de autoridad competente; o</w:t>
      </w:r>
    </w:p>
    <w:p w14:paraId="578A3A75" w14:textId="77777777" w:rsidR="00895E69" w:rsidRPr="000923DB" w:rsidRDefault="00895E69" w:rsidP="00895E69">
      <w:pPr>
        <w:tabs>
          <w:tab w:val="left" w:pos="1134"/>
        </w:tabs>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CF17072"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p>
    <w:p w14:paraId="0573AC5F"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Artículo 143</w:t>
      </w:r>
      <w:r w:rsidRPr="000923D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A85BCE"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72D6B683"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224C723"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47F853D2"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CB46B6B"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089B053" w14:textId="77777777" w:rsidR="00895E69" w:rsidRPr="000923DB" w:rsidRDefault="00895E69" w:rsidP="00895E69">
      <w:pPr>
        <w:ind w:left="567" w:right="616"/>
        <w:jc w:val="both"/>
        <w:rPr>
          <w:rFonts w:ascii="Palatino Linotype" w:eastAsia="Palatino Linotype" w:hAnsi="Palatino Linotype" w:cs="Palatino Linotype"/>
          <w:i/>
          <w:sz w:val="22"/>
          <w:szCs w:val="22"/>
        </w:rPr>
      </w:pPr>
    </w:p>
    <w:p w14:paraId="4D3E52CB"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FB0C23" w14:textId="77777777" w:rsidR="00895E69" w:rsidRPr="000923DB" w:rsidRDefault="00895E69" w:rsidP="00895E69">
      <w:pPr>
        <w:jc w:val="both"/>
        <w:rPr>
          <w:rFonts w:ascii="Palatino Linotype" w:eastAsia="Palatino Linotype" w:hAnsi="Palatino Linotype" w:cs="Palatino Linotype"/>
          <w:sz w:val="22"/>
          <w:szCs w:val="22"/>
        </w:rPr>
      </w:pPr>
    </w:p>
    <w:p w14:paraId="3C0D851D"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6DB880AD"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5A2D5034"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 “</w:t>
      </w:r>
      <w:r w:rsidRPr="000923DB">
        <w:rPr>
          <w:rFonts w:ascii="Palatino Linotype" w:eastAsia="Palatino Linotype" w:hAnsi="Palatino Linotype" w:cs="Palatino Linotype"/>
          <w:b/>
          <w:i/>
          <w:sz w:val="22"/>
          <w:szCs w:val="22"/>
        </w:rPr>
        <w:t>Quincuagésimo</w:t>
      </w:r>
      <w:r w:rsidRPr="000923DB">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76AAF56"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Quincuagésimo primero.</w:t>
      </w:r>
      <w:r w:rsidRPr="000923DB">
        <w:rPr>
          <w:rFonts w:ascii="Palatino Linotype" w:eastAsia="Palatino Linotype" w:hAnsi="Palatino Linotype" w:cs="Palatino Linotype"/>
          <w:i/>
          <w:sz w:val="22"/>
          <w:szCs w:val="22"/>
        </w:rPr>
        <w:t xml:space="preserve"> Toda acta del Comité de Transparencia deberá contener: </w:t>
      </w:r>
    </w:p>
    <w:p w14:paraId="72D544EA"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 El número de sesión y fecha; </w:t>
      </w:r>
    </w:p>
    <w:p w14:paraId="7AC1BA91"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II. El nombre del área que solicitó la clasificación de información; </w:t>
      </w:r>
    </w:p>
    <w:p w14:paraId="751F4CBA"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III. La fundamentación legal y motivación correspondiente; </w:t>
      </w:r>
    </w:p>
    <w:p w14:paraId="4CCF65BE"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IV. La resolución o resoluciones aprobadas; y </w:t>
      </w:r>
    </w:p>
    <w:p w14:paraId="4B7F12B3"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V. La rúbrica o firma digital de cada integrante del Comité de Transparencia. </w:t>
      </w:r>
    </w:p>
    <w:p w14:paraId="64FD2D59"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FC1A4BE"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 Los motivos y razonamientos que sustenten la confirmación o modificación de la prueba de daño;</w:t>
      </w:r>
    </w:p>
    <w:p w14:paraId="22D9FF11"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II. Descripción de las partes o secciones reservadas, en caso de clasificación parcial; </w:t>
      </w:r>
    </w:p>
    <w:p w14:paraId="201AF430"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III. El periodo por el que mantendrá su clasificación y fecha de expiración; y </w:t>
      </w:r>
    </w:p>
    <w:p w14:paraId="45169414"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0E3B976A"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1F2C7050"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6DD6663"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Quincuagésimo segundo.</w:t>
      </w:r>
      <w:r w:rsidRPr="000923DB">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AD95B7"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C557EB2"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6EA5E2F"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82C2418"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III. Señalar las personas o instancias autorizadas a acceder a la información clasificada.</w:t>
      </w:r>
    </w:p>
    <w:p w14:paraId="7071594C"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77BBBBC"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70DDF056"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0D5A19AB"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54976380" w14:textId="77777777" w:rsidR="00895E69" w:rsidRPr="000923DB" w:rsidRDefault="00895E69" w:rsidP="00895E69">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w:t>
      </w:r>
      <w:r w:rsidRPr="000923DB">
        <w:rPr>
          <w:rFonts w:ascii="Palatino Linotype" w:eastAsia="Palatino Linotype" w:hAnsi="Palatino Linotype" w:cs="Palatino Linotype"/>
          <w:b/>
          <w:i/>
          <w:sz w:val="22"/>
          <w:szCs w:val="22"/>
        </w:rPr>
        <w:t>Quincuagésimo cuarto.</w:t>
      </w:r>
      <w:r w:rsidRPr="000923DB">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ED1100C"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Quincuagésimo quinto.</w:t>
      </w:r>
      <w:r w:rsidRPr="000923DB">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0923DB">
        <w:rPr>
          <w:rFonts w:ascii="Palatino Linotype" w:eastAsia="Palatino Linotype" w:hAnsi="Palatino Linotype" w:cs="Palatino Linotype"/>
          <w:i/>
          <w:sz w:val="22"/>
          <w:szCs w:val="22"/>
        </w:rPr>
        <w:t>testado</w:t>
      </w:r>
      <w:proofErr w:type="spellEnd"/>
      <w:r w:rsidRPr="000923D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5618170"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lastRenderedPageBreak/>
        <w:t>...</w:t>
      </w:r>
    </w:p>
    <w:p w14:paraId="48AF80CD"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b/>
          <w:i/>
          <w:sz w:val="22"/>
          <w:szCs w:val="22"/>
        </w:rPr>
        <w:t>Quincuagésimo séptimo.</w:t>
      </w:r>
      <w:r w:rsidRPr="000923D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FED0D85"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142C6104"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059284B0"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0F90A2F"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D089A65" w14:textId="77777777" w:rsidR="00895E69" w:rsidRPr="000923DB" w:rsidRDefault="00895E69" w:rsidP="00895E69">
      <w:pPr>
        <w:ind w:left="567" w:right="616"/>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E17EF0E" w14:textId="77777777" w:rsidR="00895E69" w:rsidRPr="000923DB" w:rsidRDefault="00895E69" w:rsidP="00895E69">
      <w:pPr>
        <w:spacing w:line="360" w:lineRule="auto"/>
        <w:ind w:left="567" w:right="616"/>
        <w:jc w:val="both"/>
        <w:rPr>
          <w:rFonts w:ascii="Palatino Linotype" w:eastAsia="Palatino Linotype" w:hAnsi="Palatino Linotype" w:cs="Palatino Linotype"/>
          <w:i/>
          <w:sz w:val="22"/>
          <w:szCs w:val="22"/>
        </w:rPr>
      </w:pPr>
    </w:p>
    <w:p w14:paraId="573AC82C"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051E22E5"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702D55AC" w14:textId="41A571F9" w:rsidR="00895E69" w:rsidRPr="000923DB" w:rsidRDefault="00895E69" w:rsidP="00895E69">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dentro del recurso de revisión </w:t>
      </w:r>
      <w:r w:rsidRPr="000923DB">
        <w:rPr>
          <w:rFonts w:ascii="Palatino Linotype" w:eastAsia="Palatino Linotype" w:hAnsi="Palatino Linotype" w:cs="Palatino Linotype"/>
          <w:b/>
          <w:sz w:val="22"/>
          <w:szCs w:val="22"/>
        </w:rPr>
        <w:t>00514/INFOEM/IP/RR/2025</w:t>
      </w:r>
      <w:r w:rsidRPr="000923DB">
        <w:rPr>
          <w:rFonts w:ascii="Palatino Linotype" w:eastAsia="Palatino Linotype" w:hAnsi="Palatino Linotype" w:cs="Palatino Linotype"/>
          <w:sz w:val="22"/>
          <w:szCs w:val="22"/>
        </w:rPr>
        <w:t xml:space="preserve">; por ello, y con fundamento en la fracción IV del numeral 186 de la Ley de Transparencia y Acceso a la Información Pública del Estado de </w:t>
      </w:r>
      <w:r w:rsidRPr="000923DB">
        <w:rPr>
          <w:rFonts w:ascii="Palatino Linotype" w:eastAsia="Palatino Linotype" w:hAnsi="Palatino Linotype" w:cs="Palatino Linotype"/>
          <w:sz w:val="22"/>
          <w:szCs w:val="22"/>
        </w:rPr>
        <w:lastRenderedPageBreak/>
        <w:t xml:space="preserve">México y Municipios, por lo que se </w:t>
      </w:r>
      <w:r w:rsidRPr="000923DB">
        <w:rPr>
          <w:rFonts w:ascii="Palatino Linotype" w:eastAsia="Palatino Linotype" w:hAnsi="Palatino Linotype" w:cs="Palatino Linotype"/>
          <w:b/>
          <w:sz w:val="22"/>
          <w:szCs w:val="22"/>
        </w:rPr>
        <w:t xml:space="preserve">Modifica </w:t>
      </w:r>
      <w:r w:rsidRPr="000923DB">
        <w:rPr>
          <w:rFonts w:ascii="Palatino Linotype" w:eastAsia="Palatino Linotype" w:hAnsi="Palatino Linotype" w:cs="Palatino Linotype"/>
          <w:sz w:val="22"/>
          <w:szCs w:val="22"/>
        </w:rPr>
        <w:t xml:space="preserve">la respuesta del </w:t>
      </w:r>
      <w:r w:rsidRPr="000923DB">
        <w:rPr>
          <w:rFonts w:ascii="Palatino Linotype" w:eastAsia="Palatino Linotype" w:hAnsi="Palatino Linotype" w:cs="Palatino Linotype"/>
          <w:b/>
          <w:sz w:val="22"/>
          <w:szCs w:val="22"/>
        </w:rPr>
        <w:t xml:space="preserve">Sujeto Obligado </w:t>
      </w:r>
      <w:r w:rsidRPr="000923DB">
        <w:rPr>
          <w:rFonts w:ascii="Palatino Linotype" w:eastAsia="Palatino Linotype" w:hAnsi="Palatino Linotype" w:cs="Palatino Linotype"/>
          <w:sz w:val="22"/>
          <w:szCs w:val="22"/>
        </w:rPr>
        <w:t xml:space="preserve">a la solicitud de información </w:t>
      </w:r>
      <w:r w:rsidRPr="000923DB">
        <w:rPr>
          <w:rFonts w:ascii="Palatino Linotype" w:eastAsia="Palatino Linotype" w:hAnsi="Palatino Linotype" w:cs="Palatino Linotype"/>
          <w:b/>
          <w:sz w:val="22"/>
          <w:szCs w:val="22"/>
        </w:rPr>
        <w:t>00042/TENANCIN/IP/2025.</w:t>
      </w:r>
      <w:r w:rsidRPr="000923DB">
        <w:rPr>
          <w:rFonts w:ascii="Palatino Linotype" w:eastAsia="Palatino Linotype" w:hAnsi="Palatino Linotype" w:cs="Palatino Linotype"/>
          <w:sz w:val="22"/>
          <w:szCs w:val="22"/>
        </w:rPr>
        <w:t xml:space="preserve">  </w:t>
      </w:r>
    </w:p>
    <w:p w14:paraId="163CA751" w14:textId="77777777" w:rsidR="00895E69" w:rsidRPr="000923DB" w:rsidRDefault="00895E69" w:rsidP="00895E69">
      <w:pPr>
        <w:spacing w:line="360" w:lineRule="auto"/>
        <w:ind w:right="49"/>
        <w:jc w:val="both"/>
        <w:rPr>
          <w:rFonts w:ascii="Palatino Linotype" w:eastAsia="Palatino Linotype" w:hAnsi="Palatino Linotype" w:cs="Palatino Linotype"/>
          <w:sz w:val="22"/>
          <w:szCs w:val="22"/>
        </w:rPr>
      </w:pPr>
    </w:p>
    <w:p w14:paraId="2FEB7D68" w14:textId="04B31115" w:rsidR="00895E69" w:rsidRPr="000923DB" w:rsidRDefault="00895E69" w:rsidP="00895E69">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836D459" w14:textId="77777777" w:rsidR="00895E69" w:rsidRPr="000923DB" w:rsidRDefault="00895E69" w:rsidP="00895E69">
      <w:pPr>
        <w:spacing w:line="360" w:lineRule="auto"/>
        <w:ind w:right="49"/>
        <w:jc w:val="center"/>
        <w:rPr>
          <w:rFonts w:ascii="Palatino Linotype" w:eastAsia="Palatino Linotype" w:hAnsi="Palatino Linotype" w:cs="Palatino Linotype"/>
          <w:b/>
          <w:sz w:val="22"/>
          <w:szCs w:val="22"/>
        </w:rPr>
      </w:pPr>
      <w:r w:rsidRPr="000923DB">
        <w:rPr>
          <w:rFonts w:ascii="Palatino Linotype" w:eastAsia="Palatino Linotype" w:hAnsi="Palatino Linotype" w:cs="Palatino Linotype"/>
          <w:b/>
          <w:sz w:val="22"/>
          <w:szCs w:val="22"/>
        </w:rPr>
        <w:t>III.</w:t>
      </w:r>
      <w:r w:rsidRPr="000923DB">
        <w:rPr>
          <w:rFonts w:ascii="Palatino Linotype" w:eastAsia="Palatino Linotype" w:hAnsi="Palatino Linotype" w:cs="Palatino Linotype"/>
          <w:b/>
          <w:sz w:val="22"/>
          <w:szCs w:val="22"/>
        </w:rPr>
        <w:tab/>
        <w:t>R E S U E L V E:</w:t>
      </w:r>
    </w:p>
    <w:p w14:paraId="6A7D44CE" w14:textId="77777777" w:rsidR="00895E69" w:rsidRPr="000923DB" w:rsidRDefault="00895E69" w:rsidP="00895E69">
      <w:pPr>
        <w:spacing w:line="360" w:lineRule="auto"/>
        <w:ind w:right="49"/>
        <w:jc w:val="both"/>
        <w:rPr>
          <w:rFonts w:ascii="Palatino Linotype" w:eastAsia="Palatino Linotype" w:hAnsi="Palatino Linotype" w:cs="Palatino Linotype"/>
          <w:sz w:val="22"/>
          <w:szCs w:val="22"/>
        </w:rPr>
      </w:pPr>
    </w:p>
    <w:p w14:paraId="62C57105" w14:textId="08DEE581" w:rsidR="00895E69" w:rsidRPr="000923DB" w:rsidRDefault="00895E69" w:rsidP="00895E69">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Primero.</w:t>
      </w:r>
      <w:r w:rsidRPr="000923DB">
        <w:rPr>
          <w:rFonts w:ascii="Palatino Linotype" w:eastAsia="Palatino Linotype" w:hAnsi="Palatino Linotype" w:cs="Palatino Linotype"/>
          <w:sz w:val="22"/>
          <w:szCs w:val="22"/>
        </w:rPr>
        <w:t xml:space="preserve"> Resultan</w:t>
      </w:r>
      <w:r w:rsidRPr="000923DB">
        <w:rPr>
          <w:rFonts w:ascii="Palatino Linotype" w:eastAsia="Palatino Linotype" w:hAnsi="Palatino Linotype" w:cs="Palatino Linotype"/>
          <w:b/>
          <w:sz w:val="22"/>
          <w:szCs w:val="22"/>
        </w:rPr>
        <w:t xml:space="preserve"> fundados</w:t>
      </w:r>
      <w:r w:rsidRPr="000923DB">
        <w:rPr>
          <w:rFonts w:ascii="Palatino Linotype" w:eastAsia="Palatino Linotype" w:hAnsi="Palatino Linotype" w:cs="Palatino Linotype"/>
          <w:sz w:val="22"/>
          <w:szCs w:val="22"/>
        </w:rPr>
        <w:t xml:space="preserve"> los motivos de inconformidad hechos valer por la parte </w:t>
      </w:r>
      <w:r w:rsidRPr="000923DB">
        <w:rPr>
          <w:rFonts w:ascii="Palatino Linotype" w:eastAsia="Palatino Linotype" w:hAnsi="Palatino Linotype" w:cs="Palatino Linotype"/>
          <w:b/>
          <w:sz w:val="22"/>
          <w:szCs w:val="22"/>
        </w:rPr>
        <w:t>Recurrente</w:t>
      </w:r>
      <w:r w:rsidRPr="000923DB">
        <w:rPr>
          <w:rFonts w:ascii="Palatino Linotype" w:eastAsia="Palatino Linotype" w:hAnsi="Palatino Linotype" w:cs="Palatino Linotype"/>
          <w:sz w:val="22"/>
          <w:szCs w:val="22"/>
        </w:rPr>
        <w:t xml:space="preserve"> en el Recurso de Revisión </w:t>
      </w:r>
      <w:r w:rsidRPr="000923DB">
        <w:rPr>
          <w:rFonts w:ascii="Palatino Linotype" w:eastAsia="Palatino Linotype" w:hAnsi="Palatino Linotype" w:cs="Palatino Linotype"/>
          <w:b/>
          <w:sz w:val="22"/>
          <w:szCs w:val="22"/>
        </w:rPr>
        <w:t>00514/INFOEM/IP/RR/2025</w:t>
      </w:r>
      <w:r w:rsidRPr="000923DB">
        <w:rPr>
          <w:rFonts w:ascii="Palatino Linotype" w:eastAsia="Palatino Linotype" w:hAnsi="Palatino Linotype" w:cs="Palatino Linotype"/>
          <w:sz w:val="22"/>
          <w:szCs w:val="22"/>
        </w:rPr>
        <w:t xml:space="preserve">, por lo que, en términos del </w:t>
      </w:r>
      <w:r w:rsidRPr="000923DB">
        <w:rPr>
          <w:rFonts w:ascii="Palatino Linotype" w:eastAsia="Palatino Linotype" w:hAnsi="Palatino Linotype" w:cs="Palatino Linotype"/>
          <w:b/>
          <w:sz w:val="22"/>
          <w:szCs w:val="22"/>
        </w:rPr>
        <w:t>Considerando Cuarto</w:t>
      </w:r>
      <w:r w:rsidRPr="000923DB">
        <w:rPr>
          <w:rFonts w:ascii="Palatino Linotype" w:eastAsia="Palatino Linotype" w:hAnsi="Palatino Linotype" w:cs="Palatino Linotype"/>
          <w:sz w:val="22"/>
          <w:szCs w:val="22"/>
        </w:rPr>
        <w:t xml:space="preserve"> de esta resolución, se </w:t>
      </w:r>
      <w:r w:rsidRPr="000923DB">
        <w:rPr>
          <w:rFonts w:ascii="Palatino Linotype" w:eastAsia="Palatino Linotype" w:hAnsi="Palatino Linotype" w:cs="Palatino Linotype"/>
          <w:b/>
          <w:sz w:val="22"/>
          <w:szCs w:val="22"/>
        </w:rPr>
        <w:t xml:space="preserve">Modifica </w:t>
      </w:r>
      <w:r w:rsidRPr="000923DB">
        <w:rPr>
          <w:rFonts w:ascii="Palatino Linotype" w:eastAsia="Palatino Linotype" w:hAnsi="Palatino Linotype" w:cs="Palatino Linotype"/>
          <w:sz w:val="22"/>
          <w:szCs w:val="22"/>
        </w:rPr>
        <w:t xml:space="preserve">la respuesta emitida por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w:t>
      </w:r>
    </w:p>
    <w:p w14:paraId="4B8DB305" w14:textId="77777777" w:rsidR="00895E69" w:rsidRPr="000923DB" w:rsidRDefault="00895E69" w:rsidP="00895E69">
      <w:pPr>
        <w:spacing w:line="360" w:lineRule="auto"/>
        <w:ind w:right="49"/>
        <w:jc w:val="both"/>
        <w:rPr>
          <w:rFonts w:ascii="Palatino Linotype" w:eastAsia="Palatino Linotype" w:hAnsi="Palatino Linotype" w:cs="Palatino Linotype"/>
          <w:sz w:val="22"/>
          <w:szCs w:val="22"/>
        </w:rPr>
      </w:pPr>
    </w:p>
    <w:p w14:paraId="1619975E" w14:textId="0262B7EE" w:rsidR="00895E69" w:rsidRPr="000923DB" w:rsidRDefault="00895E69" w:rsidP="00895E69">
      <w:pPr>
        <w:spacing w:line="360" w:lineRule="auto"/>
        <w:ind w:right="49"/>
        <w:jc w:val="both"/>
        <w:rPr>
          <w:rFonts w:ascii="Palatino Linotype" w:eastAsia="Palatino Linotype" w:hAnsi="Palatino Linotype" w:cs="Palatino Linotype"/>
          <w:sz w:val="22"/>
          <w:szCs w:val="22"/>
        </w:rPr>
      </w:pPr>
      <w:bookmarkStart w:id="1" w:name="_heading=h.1t3h5sf" w:colFirst="0" w:colLast="0"/>
      <w:bookmarkEnd w:id="1"/>
      <w:r w:rsidRPr="000923DB">
        <w:rPr>
          <w:rFonts w:ascii="Palatino Linotype" w:eastAsia="Palatino Linotype" w:hAnsi="Palatino Linotype" w:cs="Palatino Linotype"/>
          <w:b/>
          <w:sz w:val="22"/>
          <w:szCs w:val="22"/>
        </w:rPr>
        <w:t>Segundo</w:t>
      </w:r>
      <w:r w:rsidRPr="000923DB">
        <w:rPr>
          <w:rFonts w:ascii="Palatino Linotype" w:eastAsia="Palatino Linotype" w:hAnsi="Palatino Linotype" w:cs="Palatino Linotype"/>
          <w:sz w:val="22"/>
          <w:szCs w:val="22"/>
        </w:rPr>
        <w:t xml:space="preserve">. Se </w:t>
      </w:r>
      <w:r w:rsidRPr="000923DB">
        <w:rPr>
          <w:rFonts w:ascii="Palatino Linotype" w:eastAsia="Palatino Linotype" w:hAnsi="Palatino Linotype" w:cs="Palatino Linotype"/>
          <w:b/>
          <w:sz w:val="22"/>
          <w:szCs w:val="22"/>
        </w:rPr>
        <w:t>ordena</w:t>
      </w:r>
      <w:r w:rsidRPr="000923DB">
        <w:rPr>
          <w:rFonts w:ascii="Palatino Linotype" w:eastAsia="Palatino Linotype" w:hAnsi="Palatino Linotype" w:cs="Palatino Linotype"/>
          <w:sz w:val="22"/>
          <w:szCs w:val="22"/>
        </w:rPr>
        <w:t xml:space="preserve"> al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a que, en términos del Considerando Cuarto y Quinto, haga entrega, previa búsqueda exhaustiva y razonable, de ser el caso, en versión pública, vía Sistema de Acceso a la Información Mexiquense, de lo siguiente: </w:t>
      </w:r>
    </w:p>
    <w:p w14:paraId="6ED0AEBD" w14:textId="77777777" w:rsidR="00895E69" w:rsidRPr="000923DB" w:rsidRDefault="00895E69" w:rsidP="00895E69">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0CA7784" w14:textId="0DD8D879"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El documento que dé cuenta de las medidas de seguridad</w:t>
      </w:r>
      <w:r w:rsidR="00B06B2B" w:rsidRPr="000923DB">
        <w:rPr>
          <w:rFonts w:ascii="Palatino Linotype" w:eastAsia="Palatino Linotype" w:hAnsi="Palatino Linotype" w:cs="Palatino Linotype"/>
          <w:sz w:val="22"/>
          <w:szCs w:val="22"/>
        </w:rPr>
        <w:t>, sanidad e imagen q</w:t>
      </w:r>
      <w:r w:rsidRPr="000923DB">
        <w:rPr>
          <w:rFonts w:ascii="Palatino Linotype" w:eastAsia="Palatino Linotype" w:hAnsi="Palatino Linotype" w:cs="Palatino Linotype"/>
          <w:sz w:val="22"/>
          <w:szCs w:val="22"/>
        </w:rPr>
        <w:t xml:space="preserve">ue deben cumplir los comerciantes de temporada de luces de bengala, </w:t>
      </w:r>
      <w:r w:rsidR="00C175DA" w:rsidRPr="000923DB">
        <w:rPr>
          <w:rFonts w:ascii="Palatino Linotype" w:eastAsia="Palatino Linotype" w:hAnsi="Palatino Linotype" w:cs="Palatino Linotype"/>
          <w:sz w:val="22"/>
          <w:szCs w:val="22"/>
        </w:rPr>
        <w:t xml:space="preserve">vigente </w:t>
      </w:r>
      <w:r w:rsidRPr="000923DB">
        <w:rPr>
          <w:rFonts w:ascii="Palatino Linotype" w:eastAsia="Palatino Linotype" w:hAnsi="Palatino Linotype" w:cs="Palatino Linotype"/>
          <w:sz w:val="22"/>
          <w:szCs w:val="22"/>
        </w:rPr>
        <w:t>al trece de enero de dos mil veinticinco.</w:t>
      </w:r>
    </w:p>
    <w:p w14:paraId="2257E556" w14:textId="3AEB2241"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El documento </w:t>
      </w:r>
      <w:r w:rsidR="00C175DA" w:rsidRPr="000923DB">
        <w:rPr>
          <w:rFonts w:ascii="Palatino Linotype" w:eastAsia="Palatino Linotype" w:hAnsi="Palatino Linotype" w:cs="Palatino Linotype"/>
          <w:sz w:val="22"/>
          <w:szCs w:val="22"/>
        </w:rPr>
        <w:t>donde se establece la</w:t>
      </w:r>
      <w:r w:rsidRPr="000923DB">
        <w:rPr>
          <w:rFonts w:ascii="Palatino Linotype" w:eastAsia="Palatino Linotype" w:hAnsi="Palatino Linotype" w:cs="Palatino Linotype"/>
          <w:sz w:val="22"/>
          <w:szCs w:val="22"/>
        </w:rPr>
        <w:t xml:space="preserve"> vigencia de la temporada de Niños Dios, al trece de enero de dos mil veinticinco.</w:t>
      </w:r>
    </w:p>
    <w:p w14:paraId="2105DAC0" w14:textId="65EA35DA"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El documento que dé cuenta del año en que </w:t>
      </w:r>
      <w:r w:rsidR="00C175DA" w:rsidRPr="000923DB">
        <w:rPr>
          <w:rFonts w:ascii="Palatino Linotype" w:eastAsia="Palatino Linotype" w:hAnsi="Palatino Linotype" w:cs="Palatino Linotype"/>
          <w:sz w:val="22"/>
          <w:szCs w:val="22"/>
        </w:rPr>
        <w:t xml:space="preserve">autorizó la instalación de </w:t>
      </w:r>
      <w:r w:rsidR="00CD102A" w:rsidRPr="000923DB">
        <w:rPr>
          <w:rFonts w:ascii="Palatino Linotype" w:eastAsia="Palatino Linotype" w:hAnsi="Palatino Linotype" w:cs="Palatino Linotype"/>
          <w:sz w:val="22"/>
          <w:szCs w:val="22"/>
        </w:rPr>
        <w:t>comerciantes productores</w:t>
      </w:r>
      <w:r w:rsidR="00C175DA"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 xml:space="preserve">en la calle matamoros. </w:t>
      </w:r>
    </w:p>
    <w:p w14:paraId="78A5CEAA" w14:textId="3989BEBE"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lang w:val="es-MX"/>
        </w:rPr>
        <w:lastRenderedPageBreak/>
        <w:t>El documento que dé cuenta del total de productores y mayoristas</w:t>
      </w:r>
      <w:r w:rsidR="00CD102A" w:rsidRPr="000923DB">
        <w:rPr>
          <w:rFonts w:ascii="Palatino Linotype" w:eastAsia="Palatino Linotype" w:hAnsi="Palatino Linotype" w:cs="Palatino Linotype"/>
          <w:sz w:val="22"/>
          <w:szCs w:val="22"/>
          <w:lang w:val="es-MX"/>
        </w:rPr>
        <w:t xml:space="preserve"> (comerciantes) </w:t>
      </w:r>
      <w:r w:rsidRPr="000923DB">
        <w:rPr>
          <w:rFonts w:ascii="Palatino Linotype" w:eastAsia="Palatino Linotype" w:hAnsi="Palatino Linotype" w:cs="Palatino Linotype"/>
          <w:sz w:val="22"/>
          <w:szCs w:val="22"/>
          <w:lang w:val="es-MX"/>
        </w:rPr>
        <w:t>que cuentan con permiso</w:t>
      </w:r>
      <w:r w:rsidR="00CD102A" w:rsidRPr="000923DB">
        <w:rPr>
          <w:rFonts w:ascii="Palatino Linotype" w:eastAsia="Palatino Linotype" w:hAnsi="Palatino Linotype" w:cs="Palatino Linotype"/>
          <w:sz w:val="22"/>
          <w:szCs w:val="22"/>
          <w:lang w:val="es-MX"/>
        </w:rPr>
        <w:t>,</w:t>
      </w:r>
      <w:r w:rsidR="00B06B2B" w:rsidRPr="000923DB">
        <w:rPr>
          <w:rFonts w:ascii="Palatino Linotype" w:eastAsia="Palatino Linotype" w:hAnsi="Palatino Linotype" w:cs="Palatino Linotype"/>
          <w:sz w:val="22"/>
          <w:szCs w:val="22"/>
          <w:lang w:val="es-MX"/>
        </w:rPr>
        <w:t xml:space="preserve"> vigente</w:t>
      </w:r>
      <w:r w:rsidR="00CD102A" w:rsidRPr="000923DB">
        <w:rPr>
          <w:rFonts w:ascii="Palatino Linotype" w:eastAsia="Palatino Linotype" w:hAnsi="Palatino Linotype" w:cs="Palatino Linotype"/>
          <w:sz w:val="22"/>
          <w:szCs w:val="22"/>
          <w:lang w:val="es-MX"/>
        </w:rPr>
        <w:t xml:space="preserve"> </w:t>
      </w:r>
      <w:r w:rsidRPr="000923DB">
        <w:rPr>
          <w:rFonts w:ascii="Palatino Linotype" w:eastAsia="Palatino Linotype" w:hAnsi="Palatino Linotype" w:cs="Palatino Linotype"/>
          <w:sz w:val="22"/>
          <w:szCs w:val="22"/>
          <w:lang w:val="es-MX"/>
        </w:rPr>
        <w:t>al trece de enero de dos mil veinticinco</w:t>
      </w:r>
      <w:r w:rsidR="00C175DA" w:rsidRPr="000923DB">
        <w:rPr>
          <w:rFonts w:ascii="Palatino Linotype" w:eastAsia="Palatino Linotype" w:hAnsi="Palatino Linotype" w:cs="Palatino Linotype"/>
          <w:sz w:val="22"/>
          <w:szCs w:val="22"/>
          <w:lang w:val="es-MX"/>
        </w:rPr>
        <w:t>.</w:t>
      </w:r>
    </w:p>
    <w:p w14:paraId="0BF64493" w14:textId="77777777" w:rsidR="00BE45E6" w:rsidRPr="000923DB" w:rsidRDefault="00BE45E6" w:rsidP="00BE45E6">
      <w:pPr>
        <w:pStyle w:val="Prrafodelista"/>
        <w:numPr>
          <w:ilvl w:val="0"/>
          <w:numId w:val="32"/>
        </w:numPr>
        <w:pBdr>
          <w:top w:val="nil"/>
          <w:left w:val="nil"/>
          <w:bottom w:val="nil"/>
          <w:right w:val="nil"/>
          <w:between w:val="nil"/>
        </w:pBdr>
        <w:spacing w:line="360" w:lineRule="auto"/>
        <w:ind w:left="851" w:right="567"/>
        <w:contextualSpacing/>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El documento o documentos en donde conste el número de comerciantes que se colocaron en las temporadas de Reyes, Niños Dios, 14 de Febrero, Jarros, 10 de Mayo, Clausuras, 4 de Octubre, Muertos, Heno y Lama, Luces de Bengala y Temporada Navideña, en los ejercicios fiscales del dos mil diecisiete al dos mil diecinueve. </w:t>
      </w:r>
    </w:p>
    <w:p w14:paraId="01B175C7" w14:textId="23BD02FF"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El documento o documentos que den cuenta del número de comerciantes que cuentan con recibo de pago, en las temporadas de Reyes, Niños Dios, 14 de Febrero, Jarros, 10 de Mayo, Clausuras, 4 de Octubre, Muertos, Heno y Lama, Luces de Bengala y Temporada Navideña del trece de enero de dos mil veinticuatro al trece de enero de dos mil veinticinco.</w:t>
      </w:r>
    </w:p>
    <w:p w14:paraId="0FFFF384" w14:textId="33372621" w:rsidR="00BE45E6"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 xml:space="preserve">Documento donde conste </w:t>
      </w:r>
      <w:r w:rsidR="00B06B2B" w:rsidRPr="000923DB">
        <w:rPr>
          <w:rFonts w:ascii="Palatino Linotype" w:eastAsia="Palatino Linotype" w:hAnsi="Palatino Linotype" w:cs="Palatino Linotype"/>
          <w:sz w:val="22"/>
          <w:szCs w:val="22"/>
        </w:rPr>
        <w:t xml:space="preserve">la derrama económica </w:t>
      </w:r>
      <w:r w:rsidRPr="000923DB">
        <w:rPr>
          <w:rFonts w:ascii="Palatino Linotype" w:eastAsia="Palatino Linotype" w:hAnsi="Palatino Linotype" w:cs="Palatino Linotype"/>
          <w:sz w:val="22"/>
          <w:szCs w:val="22"/>
        </w:rPr>
        <w:t>obtenid</w:t>
      </w:r>
      <w:r w:rsidR="00B06B2B" w:rsidRPr="000923DB">
        <w:rPr>
          <w:rFonts w:ascii="Palatino Linotype" w:eastAsia="Palatino Linotype" w:hAnsi="Palatino Linotype" w:cs="Palatino Linotype"/>
          <w:sz w:val="22"/>
          <w:szCs w:val="22"/>
        </w:rPr>
        <w:t>a</w:t>
      </w:r>
      <w:r w:rsidRPr="000923DB">
        <w:rPr>
          <w:rFonts w:ascii="Palatino Linotype" w:eastAsia="Palatino Linotype" w:hAnsi="Palatino Linotype" w:cs="Palatino Linotype"/>
          <w:sz w:val="22"/>
          <w:szCs w:val="22"/>
        </w:rPr>
        <w:t xml:space="preserve"> por temporada de Reyes, Niños Dios, 14 de Febrero, Jarros, 10 de Mayo, Clausuras, 4 de Octubre, Muertos, Heno y Lama, Luces de Bengala y Temporada Navideña y los días de tianguis, correspondiente a los ejercicios fiscales 2017, 2018, 2019, 2020, 2022 y 2023;</w:t>
      </w:r>
    </w:p>
    <w:p w14:paraId="7BB1C5CF" w14:textId="27E649FE" w:rsidR="00895E69" w:rsidRPr="000923DB" w:rsidRDefault="00BE45E6" w:rsidP="00BE45E6">
      <w:pPr>
        <w:numPr>
          <w:ilvl w:val="0"/>
          <w:numId w:val="32"/>
        </w:num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sz w:val="22"/>
          <w:szCs w:val="22"/>
        </w:rPr>
        <w:t>Documento que dé cuenta de la reactivación del comercio en temporada de Reyes, Niños Dios, 14 de Febrero, Jarros, 10 de Mayo, Clausuras, 4 de Octubre, Muertos, Heno y Lama, Luces de Bengala y Temporada Navideña y 8 de diciembre, después de la pandemia, al trece de enero de dos mil veinticinco</w:t>
      </w:r>
      <w:r w:rsidR="00895E69" w:rsidRPr="000923DB">
        <w:rPr>
          <w:rFonts w:ascii="Palatino Linotype" w:eastAsia="Palatino Linotype" w:hAnsi="Palatino Linotype" w:cs="Palatino Linotype"/>
          <w:sz w:val="22"/>
          <w:szCs w:val="22"/>
        </w:rPr>
        <w:t>.</w:t>
      </w:r>
    </w:p>
    <w:p w14:paraId="6DFE9DF8" w14:textId="77777777" w:rsidR="00895E69" w:rsidRPr="000923DB" w:rsidRDefault="00895E69" w:rsidP="00BE45E6">
      <w:pPr>
        <w:pBdr>
          <w:top w:val="nil"/>
          <w:left w:val="nil"/>
          <w:bottom w:val="nil"/>
          <w:right w:val="nil"/>
          <w:between w:val="nil"/>
        </w:pBdr>
        <w:spacing w:line="360" w:lineRule="auto"/>
        <w:ind w:left="851" w:right="567"/>
        <w:jc w:val="both"/>
        <w:rPr>
          <w:rFonts w:ascii="Palatino Linotype" w:eastAsia="Palatino Linotype" w:hAnsi="Palatino Linotype" w:cs="Palatino Linotype"/>
          <w:sz w:val="22"/>
          <w:szCs w:val="22"/>
        </w:rPr>
      </w:pPr>
    </w:p>
    <w:p w14:paraId="5BFF1207" w14:textId="77777777" w:rsidR="00895E69" w:rsidRPr="000923DB" w:rsidRDefault="00895E69" w:rsidP="00BE45E6">
      <w:pPr>
        <w:pBdr>
          <w:top w:val="nil"/>
          <w:left w:val="nil"/>
          <w:bottom w:val="nil"/>
          <w:right w:val="nil"/>
          <w:between w:val="nil"/>
        </w:pBdr>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De ser el caso, para la entrega en versión pública, deberá emitir el Acuerdo del Comité de Transparencia en términos de la Ley de Transparencia y Acceso a la Información </w:t>
      </w:r>
      <w:r w:rsidRPr="000923DB">
        <w:rPr>
          <w:rFonts w:ascii="Palatino Linotype" w:eastAsia="Palatino Linotype" w:hAnsi="Palatino Linotype" w:cs="Palatino Linotype"/>
          <w:i/>
          <w:sz w:val="22"/>
          <w:szCs w:val="22"/>
        </w:rPr>
        <w:lastRenderedPageBreak/>
        <w:t>Pública del Estado de México y Municipios, en el que funde y motive las razones sobre los datos que se supriman o eliminen</w:t>
      </w:r>
      <w:r w:rsidRPr="000923DB">
        <w:rPr>
          <w:rFonts w:ascii="Palatino Linotype" w:eastAsia="Palatino Linotype" w:hAnsi="Palatino Linotype" w:cs="Palatino Linotype"/>
          <w:b/>
          <w:i/>
          <w:sz w:val="22"/>
          <w:szCs w:val="22"/>
        </w:rPr>
        <w:t>,</w:t>
      </w:r>
      <w:r w:rsidRPr="000923DB">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p>
    <w:p w14:paraId="636375C6" w14:textId="77777777" w:rsidR="00895E69" w:rsidRPr="000923DB" w:rsidRDefault="00895E69" w:rsidP="00BE45E6">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79AA27F5" w14:textId="6973A816" w:rsidR="00895E69" w:rsidRPr="000923DB" w:rsidRDefault="00895E69" w:rsidP="00BE45E6">
      <w:pPr>
        <w:pBdr>
          <w:top w:val="nil"/>
          <w:left w:val="nil"/>
          <w:bottom w:val="nil"/>
          <w:right w:val="nil"/>
          <w:between w:val="nil"/>
        </w:pBdr>
        <w:tabs>
          <w:tab w:val="left" w:pos="567"/>
          <w:tab w:val="left" w:pos="993"/>
        </w:tabs>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 xml:space="preserve">Para el caso de que la información que se ordena entregar en </w:t>
      </w:r>
      <w:r w:rsidR="00B06B2B" w:rsidRPr="000923DB">
        <w:rPr>
          <w:rFonts w:ascii="Palatino Linotype" w:eastAsia="Palatino Linotype" w:hAnsi="Palatino Linotype" w:cs="Palatino Linotype"/>
          <w:i/>
          <w:sz w:val="22"/>
          <w:szCs w:val="22"/>
        </w:rPr>
        <w:t xml:space="preserve">los incisos </w:t>
      </w:r>
      <w:r w:rsidR="003237DA" w:rsidRPr="000923DB">
        <w:rPr>
          <w:rFonts w:ascii="Palatino Linotype" w:eastAsia="Palatino Linotype" w:hAnsi="Palatino Linotype" w:cs="Palatino Linotype"/>
          <w:i/>
          <w:sz w:val="22"/>
          <w:szCs w:val="22"/>
        </w:rPr>
        <w:t xml:space="preserve">f), </w:t>
      </w:r>
      <w:r w:rsidR="00CD102A" w:rsidRPr="000923DB">
        <w:rPr>
          <w:rFonts w:ascii="Palatino Linotype" w:eastAsia="Palatino Linotype" w:hAnsi="Palatino Linotype" w:cs="Palatino Linotype"/>
          <w:i/>
          <w:sz w:val="22"/>
          <w:szCs w:val="22"/>
        </w:rPr>
        <w:t>g)</w:t>
      </w:r>
      <w:r w:rsidR="00B06B2B" w:rsidRPr="000923DB">
        <w:rPr>
          <w:rFonts w:ascii="Palatino Linotype" w:eastAsia="Palatino Linotype" w:hAnsi="Palatino Linotype" w:cs="Palatino Linotype"/>
          <w:i/>
          <w:sz w:val="22"/>
          <w:szCs w:val="22"/>
        </w:rPr>
        <w:t xml:space="preserve"> y h), </w:t>
      </w:r>
      <w:r w:rsidRPr="000923DB">
        <w:rPr>
          <w:rFonts w:ascii="Palatino Linotype" w:eastAsia="Palatino Linotype" w:hAnsi="Palatino Linotype" w:cs="Palatino Linotype"/>
          <w:i/>
          <w:sz w:val="22"/>
          <w:szCs w:val="22"/>
        </w:rPr>
        <w:t xml:space="preserve">no obre en los archivos del </w:t>
      </w:r>
      <w:r w:rsidRPr="000923DB">
        <w:rPr>
          <w:rFonts w:ascii="Palatino Linotype" w:eastAsia="Palatino Linotype" w:hAnsi="Palatino Linotype" w:cs="Palatino Linotype"/>
          <w:b/>
          <w:i/>
          <w:sz w:val="22"/>
          <w:szCs w:val="22"/>
        </w:rPr>
        <w:t>Sujeto Obligado</w:t>
      </w:r>
      <w:r w:rsidRPr="000923DB">
        <w:rPr>
          <w:rFonts w:ascii="Palatino Linotype" w:eastAsia="Palatino Linotype" w:hAnsi="Palatino Linotype" w:cs="Palatino Linotype"/>
          <w:i/>
          <w:sz w:val="22"/>
          <w:szCs w:val="22"/>
        </w:rPr>
        <w:t xml:space="preserve">,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5526B9A9" w14:textId="77777777" w:rsidR="00BE45E6" w:rsidRPr="000923DB" w:rsidRDefault="00BE45E6" w:rsidP="00BE45E6">
      <w:pPr>
        <w:pBdr>
          <w:top w:val="nil"/>
          <w:left w:val="nil"/>
          <w:bottom w:val="nil"/>
          <w:right w:val="nil"/>
          <w:between w:val="nil"/>
        </w:pBdr>
        <w:tabs>
          <w:tab w:val="left" w:pos="567"/>
          <w:tab w:val="left" w:pos="993"/>
        </w:tabs>
        <w:ind w:left="851" w:right="567"/>
        <w:jc w:val="both"/>
        <w:rPr>
          <w:rFonts w:ascii="Palatino Linotype" w:eastAsia="Palatino Linotype" w:hAnsi="Palatino Linotype" w:cs="Palatino Linotype"/>
          <w:i/>
          <w:sz w:val="22"/>
          <w:szCs w:val="22"/>
        </w:rPr>
      </w:pPr>
    </w:p>
    <w:p w14:paraId="49AD709F" w14:textId="57B37349" w:rsidR="00BE45E6" w:rsidRPr="000923DB" w:rsidRDefault="00BE45E6" w:rsidP="00BE45E6">
      <w:pPr>
        <w:pBdr>
          <w:top w:val="nil"/>
          <w:left w:val="nil"/>
          <w:bottom w:val="nil"/>
          <w:right w:val="nil"/>
          <w:between w:val="nil"/>
        </w:pBdr>
        <w:tabs>
          <w:tab w:val="left" w:pos="567"/>
          <w:tab w:val="left" w:pos="993"/>
        </w:tabs>
        <w:ind w:left="851" w:right="567"/>
        <w:jc w:val="both"/>
        <w:rPr>
          <w:rFonts w:ascii="Palatino Linotype" w:eastAsia="Palatino Linotype" w:hAnsi="Palatino Linotype" w:cs="Palatino Linotype"/>
          <w:i/>
          <w:sz w:val="22"/>
          <w:szCs w:val="22"/>
        </w:rPr>
      </w:pPr>
      <w:r w:rsidRPr="000923DB">
        <w:rPr>
          <w:rFonts w:ascii="Palatino Linotype" w:eastAsia="Palatino Linotype" w:hAnsi="Palatino Linotype" w:cs="Palatino Linotype"/>
          <w:i/>
          <w:sz w:val="22"/>
          <w:szCs w:val="22"/>
        </w:rPr>
        <w:t>Para el caso de no contar con la información que se ordena en el inciso e), por haber causado baja documental deberá emitir el Acuerdo de Inexistencia, en términos de los artículos 169 y 170 de la Ley de Transparencia y Acceso a la Información Pública del Estado de México y Municipios.</w:t>
      </w:r>
    </w:p>
    <w:p w14:paraId="0FCBEBF3" w14:textId="77777777" w:rsidR="00895E69" w:rsidRPr="000923DB" w:rsidRDefault="00895E69" w:rsidP="00895E69">
      <w:pPr>
        <w:pBdr>
          <w:top w:val="nil"/>
          <w:left w:val="nil"/>
          <w:bottom w:val="nil"/>
          <w:right w:val="nil"/>
          <w:between w:val="nil"/>
        </w:pBdr>
        <w:tabs>
          <w:tab w:val="left" w:pos="993"/>
        </w:tabs>
        <w:spacing w:line="360" w:lineRule="auto"/>
        <w:ind w:right="616"/>
        <w:jc w:val="both"/>
        <w:rPr>
          <w:rFonts w:ascii="Palatino Linotype" w:eastAsia="Palatino Linotype" w:hAnsi="Palatino Linotype" w:cs="Palatino Linotype"/>
          <w:i/>
          <w:sz w:val="22"/>
          <w:szCs w:val="22"/>
        </w:rPr>
      </w:pPr>
    </w:p>
    <w:p w14:paraId="1D278C31" w14:textId="2CFA7EB8" w:rsidR="00895E69" w:rsidRPr="000923DB" w:rsidRDefault="00895E69" w:rsidP="00895E69">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Tercero.</w:t>
      </w:r>
      <w:r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b/>
          <w:sz w:val="22"/>
          <w:szCs w:val="22"/>
        </w:rPr>
        <w:t xml:space="preserve">Notifíquese vía SAIMEX </w:t>
      </w:r>
      <w:r w:rsidRPr="000923DB">
        <w:rPr>
          <w:rFonts w:ascii="Palatino Linotype" w:eastAsia="Palatino Linotype" w:hAnsi="Palatino Linotype" w:cs="Palatino Linotype"/>
          <w:sz w:val="22"/>
          <w:szCs w:val="22"/>
        </w:rPr>
        <w:t>la presente resolución al T</w:t>
      </w:r>
      <w:r w:rsidRPr="000923DB">
        <w:rPr>
          <w:rFonts w:ascii="Palatino Linotype" w:eastAsia="Palatino Linotype" w:hAnsi="Palatino Linotype" w:cs="Palatino Linotype"/>
          <w:b/>
          <w:sz w:val="22"/>
          <w:szCs w:val="22"/>
        </w:rPr>
        <w:t xml:space="preserve">itular de la Unidad de Transparencia </w:t>
      </w:r>
      <w:r w:rsidRPr="000923DB">
        <w:rPr>
          <w:rFonts w:ascii="Palatino Linotype" w:eastAsia="Palatino Linotype" w:hAnsi="Palatino Linotype" w:cs="Palatino Linotype"/>
          <w:sz w:val="22"/>
          <w:szCs w:val="22"/>
        </w:rPr>
        <w:t xml:space="preserve">del </w:t>
      </w:r>
      <w:r w:rsidR="0021759F"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39EF26" w14:textId="77777777" w:rsidR="00895E69" w:rsidRPr="000923DB" w:rsidRDefault="00895E69" w:rsidP="00895E69">
      <w:pPr>
        <w:spacing w:line="360" w:lineRule="auto"/>
        <w:ind w:right="49"/>
        <w:jc w:val="both"/>
        <w:rPr>
          <w:rFonts w:ascii="Palatino Linotype" w:eastAsia="Palatino Linotype" w:hAnsi="Palatino Linotype" w:cs="Palatino Linotype"/>
          <w:sz w:val="22"/>
          <w:szCs w:val="22"/>
        </w:rPr>
      </w:pPr>
    </w:p>
    <w:p w14:paraId="769832E2"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 xml:space="preserve">Cuarto. Notifíquese vía SAIMEX </w:t>
      </w:r>
      <w:r w:rsidRPr="000923DB">
        <w:rPr>
          <w:rFonts w:ascii="Palatino Linotype" w:eastAsia="Palatino Linotype" w:hAnsi="Palatino Linotype" w:cs="Palatino Linotype"/>
          <w:sz w:val="22"/>
          <w:szCs w:val="22"/>
        </w:rPr>
        <w:t xml:space="preserve">a la parte </w:t>
      </w:r>
      <w:r w:rsidRPr="000923DB">
        <w:rPr>
          <w:rFonts w:ascii="Palatino Linotype" w:eastAsia="Palatino Linotype" w:hAnsi="Palatino Linotype" w:cs="Palatino Linotype"/>
          <w:b/>
          <w:sz w:val="22"/>
          <w:szCs w:val="22"/>
        </w:rPr>
        <w:t xml:space="preserve">Recurrente </w:t>
      </w:r>
      <w:r w:rsidRPr="000923DB">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en caso de que </w:t>
      </w:r>
      <w:r w:rsidRPr="000923DB">
        <w:rPr>
          <w:rFonts w:ascii="Palatino Linotype" w:eastAsia="Palatino Linotype" w:hAnsi="Palatino Linotype" w:cs="Palatino Linotype"/>
          <w:sz w:val="22"/>
          <w:szCs w:val="22"/>
        </w:rPr>
        <w:lastRenderedPageBreak/>
        <w:t>considere que le causa algún perjuicio podrá impugnarla vía Juicio de Amparo en los términos de las leyes aplicables.</w:t>
      </w:r>
    </w:p>
    <w:p w14:paraId="47E4FD24" w14:textId="77777777" w:rsidR="00895E69" w:rsidRPr="000923DB" w:rsidRDefault="00895E69" w:rsidP="00895E69">
      <w:pPr>
        <w:spacing w:line="360" w:lineRule="auto"/>
        <w:jc w:val="both"/>
        <w:rPr>
          <w:rFonts w:ascii="Palatino Linotype" w:eastAsia="Palatino Linotype" w:hAnsi="Palatino Linotype" w:cs="Palatino Linotype"/>
          <w:sz w:val="22"/>
          <w:szCs w:val="22"/>
        </w:rPr>
      </w:pPr>
    </w:p>
    <w:p w14:paraId="36D01D6E" w14:textId="77777777" w:rsidR="00895E69" w:rsidRPr="000923DB" w:rsidRDefault="00895E69" w:rsidP="00895E69">
      <w:pPr>
        <w:spacing w:line="360" w:lineRule="auto"/>
        <w:ind w:right="49"/>
        <w:jc w:val="both"/>
        <w:rPr>
          <w:rFonts w:ascii="Palatino Linotype" w:eastAsia="Palatino Linotype" w:hAnsi="Palatino Linotype" w:cs="Palatino Linotype"/>
          <w:sz w:val="22"/>
          <w:szCs w:val="22"/>
        </w:rPr>
      </w:pPr>
      <w:r w:rsidRPr="000923DB">
        <w:rPr>
          <w:rFonts w:ascii="Palatino Linotype" w:eastAsia="Palatino Linotype" w:hAnsi="Palatino Linotype" w:cs="Palatino Linotype"/>
          <w:b/>
          <w:sz w:val="22"/>
          <w:szCs w:val="22"/>
        </w:rPr>
        <w:t>Quinto.</w:t>
      </w:r>
      <w:r w:rsidRPr="000923DB">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0923DB">
        <w:rPr>
          <w:rFonts w:ascii="Palatino Linotype" w:eastAsia="Palatino Linotype" w:hAnsi="Palatino Linotype" w:cs="Palatino Linotype"/>
          <w:b/>
          <w:sz w:val="22"/>
          <w:szCs w:val="22"/>
        </w:rPr>
        <w:t>SUJETO OBLIGADO</w:t>
      </w:r>
      <w:r w:rsidRPr="000923DB">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401A815" w14:textId="77777777" w:rsidR="00E914CD" w:rsidRPr="000923DB" w:rsidRDefault="00E914CD" w:rsidP="008D28BC">
      <w:pPr>
        <w:spacing w:line="360" w:lineRule="auto"/>
        <w:jc w:val="both"/>
        <w:rPr>
          <w:rFonts w:ascii="Palatino Linotype" w:eastAsia="Palatino Linotype" w:hAnsi="Palatino Linotype" w:cs="Palatino Linotype"/>
          <w:sz w:val="22"/>
          <w:szCs w:val="22"/>
        </w:rPr>
      </w:pPr>
    </w:p>
    <w:p w14:paraId="6A8D7F93" w14:textId="251FD38B" w:rsidR="000746CF" w:rsidRPr="000923DB" w:rsidRDefault="008C5EFD" w:rsidP="008D28BC">
      <w:pPr>
        <w:spacing w:line="360" w:lineRule="auto"/>
        <w:jc w:val="both"/>
        <w:rPr>
          <w:rFonts w:ascii="Palatino Linotype" w:eastAsia="Palatino Linotype" w:hAnsi="Palatino Linotype" w:cs="Palatino Linotype"/>
          <w:sz w:val="22"/>
          <w:szCs w:val="22"/>
        </w:rPr>
        <w:sectPr w:rsidR="000746CF" w:rsidRPr="000923DB">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pPr>
      <w:bookmarkStart w:id="2" w:name="_heading=h.30j0zll" w:colFirst="0" w:colLast="0"/>
      <w:bookmarkEnd w:id="2"/>
      <w:r w:rsidRPr="000923D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077571" w:rsidRPr="000923DB">
        <w:rPr>
          <w:rFonts w:ascii="Palatino Linotype" w:eastAsia="Palatino Linotype" w:hAnsi="Palatino Linotype" w:cs="Palatino Linotype"/>
          <w:sz w:val="22"/>
          <w:szCs w:val="22"/>
        </w:rPr>
        <w:t>MARÍA</w:t>
      </w:r>
      <w:r w:rsidRPr="000923DB">
        <w:rPr>
          <w:rFonts w:ascii="Palatino Linotype" w:eastAsia="Palatino Linotype" w:hAnsi="Palatino Linotype" w:cs="Palatino Linotype"/>
          <w:sz w:val="22"/>
          <w:szCs w:val="22"/>
        </w:rPr>
        <w:t xml:space="preserve"> DEL ROSARIO MEJÍA AYALA</w:t>
      </w:r>
      <w:r w:rsidR="00B621B4" w:rsidRPr="000923DB">
        <w:rPr>
          <w:rFonts w:ascii="Palatino Linotype" w:eastAsia="Palatino Linotype" w:hAnsi="Palatino Linotype" w:cs="Palatino Linotype"/>
          <w:sz w:val="22"/>
          <w:szCs w:val="22"/>
        </w:rPr>
        <w:t>; SHARON CRISTINA MORALES MARTÍNEZ</w:t>
      </w:r>
      <w:r w:rsidRPr="000923DB">
        <w:rPr>
          <w:rFonts w:ascii="Palatino Linotype" w:eastAsia="Palatino Linotype" w:hAnsi="Palatino Linotype" w:cs="Palatino Linotype"/>
          <w:sz w:val="22"/>
          <w:szCs w:val="22"/>
        </w:rPr>
        <w:t xml:space="preserve">; LUIS GUSTAVO PARRA NORIEGA Y GUADALUPE RAMÍREZ PEÑA; EN </w:t>
      </w:r>
      <w:r w:rsidR="008B45E1" w:rsidRPr="000923DB">
        <w:rPr>
          <w:rFonts w:ascii="Palatino Linotype" w:eastAsia="Palatino Linotype" w:hAnsi="Palatino Linotype" w:cs="Palatino Linotype"/>
          <w:sz w:val="22"/>
          <w:szCs w:val="22"/>
        </w:rPr>
        <w:t xml:space="preserve">LA </w:t>
      </w:r>
      <w:r w:rsidR="0021759F" w:rsidRPr="000923DB">
        <w:rPr>
          <w:rFonts w:ascii="Palatino Linotype" w:eastAsia="Palatino Linotype" w:hAnsi="Palatino Linotype" w:cs="Palatino Linotype"/>
          <w:sz w:val="22"/>
          <w:szCs w:val="22"/>
        </w:rPr>
        <w:t>NOVENA</w:t>
      </w:r>
      <w:r w:rsidR="00590A21" w:rsidRPr="000923DB">
        <w:rPr>
          <w:rFonts w:ascii="Palatino Linotype" w:eastAsia="Palatino Linotype" w:hAnsi="Palatino Linotype" w:cs="Palatino Linotype"/>
          <w:sz w:val="22"/>
          <w:szCs w:val="22"/>
        </w:rPr>
        <w:t xml:space="preserve"> </w:t>
      </w:r>
      <w:r w:rsidRPr="000923DB">
        <w:rPr>
          <w:rFonts w:ascii="Palatino Linotype" w:eastAsia="Palatino Linotype" w:hAnsi="Palatino Linotype" w:cs="Palatino Linotype"/>
          <w:sz w:val="22"/>
          <w:szCs w:val="22"/>
        </w:rPr>
        <w:t xml:space="preserve">SESIÓN ORDINARIA CELEBRADA EL </w:t>
      </w:r>
      <w:r w:rsidR="0021759F" w:rsidRPr="000923DB">
        <w:rPr>
          <w:rFonts w:ascii="Palatino Linotype" w:eastAsia="Palatino Linotype" w:hAnsi="Palatino Linotype" w:cs="Palatino Linotype"/>
          <w:sz w:val="22"/>
          <w:szCs w:val="22"/>
        </w:rPr>
        <w:t>DOCE DE MARZO</w:t>
      </w:r>
      <w:r w:rsidR="00CD55D1" w:rsidRPr="000923DB">
        <w:rPr>
          <w:rFonts w:ascii="Palatino Linotype" w:eastAsia="Palatino Linotype" w:hAnsi="Palatino Linotype" w:cs="Palatino Linotype"/>
          <w:sz w:val="22"/>
          <w:szCs w:val="22"/>
        </w:rPr>
        <w:t xml:space="preserve"> DEL DOS MIL VEINTI</w:t>
      </w:r>
      <w:r w:rsidR="00EB0971" w:rsidRPr="000923DB">
        <w:rPr>
          <w:rFonts w:ascii="Palatino Linotype" w:eastAsia="Palatino Linotype" w:hAnsi="Palatino Linotype" w:cs="Palatino Linotype"/>
          <w:sz w:val="22"/>
          <w:szCs w:val="22"/>
        </w:rPr>
        <w:t>CINCO</w:t>
      </w:r>
      <w:r w:rsidRPr="000923DB">
        <w:rPr>
          <w:rFonts w:ascii="Palatino Linotype" w:eastAsia="Palatino Linotype" w:hAnsi="Palatino Linotype" w:cs="Palatino Linotype"/>
          <w:sz w:val="22"/>
          <w:szCs w:val="22"/>
        </w:rPr>
        <w:t xml:space="preserve">, ANTE EL SECRETARIO TÉCNICO </w:t>
      </w:r>
      <w:r w:rsidR="00DF5D02" w:rsidRPr="000923DB">
        <w:rPr>
          <w:rFonts w:ascii="Palatino Linotype" w:eastAsia="Palatino Linotype" w:hAnsi="Palatino Linotype" w:cs="Palatino Linotype"/>
          <w:sz w:val="22"/>
          <w:szCs w:val="22"/>
        </w:rPr>
        <w:t xml:space="preserve">DEL PLENO, ALEXIS TAPIA RAMÍREZ. </w:t>
      </w:r>
    </w:p>
    <w:p w14:paraId="058054D0" w14:textId="77777777" w:rsidR="000746CF" w:rsidRPr="000923DB" w:rsidRDefault="000746CF" w:rsidP="008D28B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sectPr w:rsidR="000746CF" w:rsidRPr="000923DB">
      <w:headerReference w:type="first" r:id="rId1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3A32" w14:textId="77777777" w:rsidR="004B6655" w:rsidRDefault="004B6655">
      <w:r>
        <w:separator/>
      </w:r>
    </w:p>
  </w:endnote>
  <w:endnote w:type="continuationSeparator" w:id="0">
    <w:p w14:paraId="684ADC6F" w14:textId="77777777" w:rsidR="004B6655" w:rsidRDefault="004B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74E7" w14:textId="77777777" w:rsidR="00B06B2B" w:rsidRDefault="00B06B2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7506">
      <w:rPr>
        <w:rFonts w:ascii="Arial" w:eastAsia="Arial" w:hAnsi="Arial" w:cs="Arial"/>
        <w:b/>
        <w:noProof/>
        <w:color w:val="000000"/>
        <w:sz w:val="20"/>
        <w:szCs w:val="20"/>
      </w:rPr>
      <w:t>124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7506">
      <w:rPr>
        <w:rFonts w:ascii="Arial" w:eastAsia="Arial" w:hAnsi="Arial" w:cs="Arial"/>
        <w:b/>
        <w:noProof/>
        <w:color w:val="000000"/>
        <w:sz w:val="20"/>
        <w:szCs w:val="20"/>
      </w:rPr>
      <w:t>126</w:t>
    </w:r>
    <w:r>
      <w:rPr>
        <w:rFonts w:ascii="Arial" w:eastAsia="Arial" w:hAnsi="Arial" w:cs="Arial"/>
        <w:b/>
        <w:color w:val="000000"/>
        <w:sz w:val="20"/>
        <w:szCs w:val="20"/>
      </w:rPr>
      <w:fldChar w:fldCharType="end"/>
    </w:r>
  </w:p>
  <w:p w14:paraId="70FA7F82" w14:textId="77777777" w:rsidR="00B06B2B" w:rsidRDefault="00B06B2B">
    <w:pPr>
      <w:pBdr>
        <w:top w:val="nil"/>
        <w:left w:val="nil"/>
        <w:bottom w:val="nil"/>
        <w:right w:val="nil"/>
        <w:between w:val="nil"/>
      </w:pBdr>
      <w:tabs>
        <w:tab w:val="center" w:pos="4252"/>
        <w:tab w:val="right" w:pos="8504"/>
      </w:tabs>
      <w:rPr>
        <w:color w:val="000000"/>
      </w:rPr>
    </w:pPr>
  </w:p>
  <w:p w14:paraId="54FA83E7" w14:textId="77777777" w:rsidR="00B06B2B" w:rsidRDefault="00B06B2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672E" w14:textId="77777777" w:rsidR="00B06B2B" w:rsidRDefault="00B06B2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27506">
      <w:rPr>
        <w:rFonts w:ascii="Arial" w:eastAsia="Arial" w:hAnsi="Arial" w:cs="Arial"/>
        <w:b/>
        <w:noProof/>
        <w:color w:val="000000"/>
        <w:sz w:val="20"/>
        <w:szCs w:val="20"/>
      </w:rPr>
      <w:t>126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27506">
      <w:rPr>
        <w:rFonts w:ascii="Arial" w:eastAsia="Arial" w:hAnsi="Arial" w:cs="Arial"/>
        <w:b/>
        <w:noProof/>
        <w:color w:val="000000"/>
        <w:sz w:val="20"/>
        <w:szCs w:val="20"/>
      </w:rPr>
      <w:t>126</w:t>
    </w:r>
    <w:r>
      <w:rPr>
        <w:rFonts w:ascii="Arial" w:eastAsia="Arial" w:hAnsi="Arial" w:cs="Arial"/>
        <w:b/>
        <w:color w:val="000000"/>
        <w:sz w:val="20"/>
        <w:szCs w:val="20"/>
      </w:rPr>
      <w:fldChar w:fldCharType="end"/>
    </w:r>
  </w:p>
  <w:p w14:paraId="51A93B88" w14:textId="77777777" w:rsidR="00B06B2B" w:rsidRDefault="00B06B2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3BF7" w14:textId="77777777" w:rsidR="004B6655" w:rsidRDefault="004B6655">
      <w:r>
        <w:separator/>
      </w:r>
    </w:p>
  </w:footnote>
  <w:footnote w:type="continuationSeparator" w:id="0">
    <w:p w14:paraId="27AD2D7E" w14:textId="77777777" w:rsidR="004B6655" w:rsidRDefault="004B6655">
      <w:r>
        <w:continuationSeparator/>
      </w:r>
    </w:p>
  </w:footnote>
  <w:footnote w:id="1">
    <w:p w14:paraId="14B4FF53" w14:textId="77777777" w:rsidR="00B06B2B" w:rsidRDefault="00B06B2B" w:rsidP="001F655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2">
    <w:p w14:paraId="7EB3C906" w14:textId="77777777" w:rsidR="00B06B2B" w:rsidRDefault="00B06B2B" w:rsidP="001F65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3">
    <w:p w14:paraId="5233DC05" w14:textId="77777777" w:rsidR="00B06B2B" w:rsidRDefault="00B06B2B" w:rsidP="001F655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4">
    <w:p w14:paraId="2A8C9AF0" w14:textId="77777777" w:rsidR="00B06B2B" w:rsidRDefault="00B06B2B" w:rsidP="001F655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r>
        <w:rPr>
          <w:rFonts w:ascii="Palatino Linotype" w:eastAsia="Palatino Linotype" w:hAnsi="Palatino Linotype" w:cs="Palatino Linotype"/>
          <w:sz w:val="16"/>
          <w:szCs w:val="16"/>
        </w:rPr>
        <w:t>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C796" w14:textId="77777777" w:rsidR="00B06B2B" w:rsidRDefault="00B06B2B">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CFCC15" wp14:editId="7AD53684">
          <wp:simplePos x="0" y="0"/>
          <wp:positionH relativeFrom="column">
            <wp:posOffset>-1031875</wp:posOffset>
          </wp:positionH>
          <wp:positionV relativeFrom="paragraph">
            <wp:posOffset>-182880</wp:posOffset>
          </wp:positionV>
          <wp:extent cx="7635600" cy="994320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B06B2B" w14:paraId="6E37A556" w14:textId="77777777">
      <w:tc>
        <w:tcPr>
          <w:tcW w:w="2553" w:type="dxa"/>
          <w:vAlign w:val="center"/>
        </w:tcPr>
        <w:p w14:paraId="0EC18F13"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29A8D9E" w14:textId="77777777" w:rsidR="00B06B2B" w:rsidRDefault="00B06B2B" w:rsidP="00A94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00514/INFOEM/IP/RR/2025</w:t>
          </w:r>
        </w:p>
      </w:tc>
    </w:tr>
    <w:tr w:rsidR="00B06B2B" w14:paraId="0B092FED" w14:textId="77777777">
      <w:trPr>
        <w:trHeight w:val="228"/>
      </w:trPr>
      <w:tc>
        <w:tcPr>
          <w:tcW w:w="2553" w:type="dxa"/>
          <w:vAlign w:val="center"/>
        </w:tcPr>
        <w:p w14:paraId="67CEC442"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024C0719" w14:textId="77777777" w:rsidR="00B06B2B" w:rsidRDefault="00B06B2B">
          <w:pPr>
            <w:rPr>
              <w:rFonts w:ascii="Palatino Linotype" w:eastAsia="Palatino Linotype" w:hAnsi="Palatino Linotype" w:cs="Palatino Linotype"/>
              <w:b/>
              <w:sz w:val="22"/>
              <w:szCs w:val="22"/>
            </w:rPr>
          </w:pPr>
        </w:p>
      </w:tc>
      <w:tc>
        <w:tcPr>
          <w:tcW w:w="3687" w:type="dxa"/>
          <w:vAlign w:val="center"/>
        </w:tcPr>
        <w:p w14:paraId="39B90BDF" w14:textId="77777777" w:rsidR="00B06B2B" w:rsidRDefault="00B06B2B" w:rsidP="00284D63">
          <w:pPr>
            <w:ind w:right="799"/>
            <w:jc w:val="both"/>
            <w:rPr>
              <w:rFonts w:ascii="Palatino Linotype" w:eastAsia="Palatino Linotype" w:hAnsi="Palatino Linotype" w:cs="Palatino Linotype"/>
              <w:b/>
              <w:sz w:val="22"/>
              <w:szCs w:val="22"/>
            </w:rPr>
          </w:pPr>
          <w:r w:rsidRPr="00A94E57">
            <w:rPr>
              <w:rFonts w:ascii="Palatino Linotype" w:eastAsia="Palatino Linotype" w:hAnsi="Palatino Linotype" w:cs="Palatino Linotype"/>
              <w:b/>
              <w:sz w:val="22"/>
              <w:szCs w:val="22"/>
            </w:rPr>
            <w:t>Ayuntamiento de Tenancingo</w:t>
          </w:r>
        </w:p>
      </w:tc>
    </w:tr>
    <w:tr w:rsidR="00B06B2B" w14:paraId="40318581" w14:textId="77777777">
      <w:tc>
        <w:tcPr>
          <w:tcW w:w="2553" w:type="dxa"/>
          <w:vAlign w:val="center"/>
        </w:tcPr>
        <w:p w14:paraId="7A804D44"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721366C" w14:textId="77777777" w:rsidR="00B06B2B" w:rsidRDefault="00B06B2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DB8F83" w14:textId="77777777" w:rsidR="00B06B2B" w:rsidRDefault="00B06B2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701D72C6" w14:textId="77777777" w:rsidR="00B06B2B" w:rsidRDefault="00B06B2B">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99D0" w14:textId="77777777" w:rsidR="00B06B2B" w:rsidRDefault="00B06B2B">
    <w:pPr>
      <w:pBdr>
        <w:top w:val="nil"/>
        <w:left w:val="nil"/>
        <w:bottom w:val="nil"/>
        <w:right w:val="nil"/>
        <w:between w:val="nil"/>
      </w:pBdr>
      <w:tabs>
        <w:tab w:val="center" w:pos="4252"/>
        <w:tab w:val="right" w:pos="8504"/>
      </w:tabs>
      <w:jc w:val="both"/>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0994D94" wp14:editId="744208B2">
          <wp:simplePos x="0" y="0"/>
          <wp:positionH relativeFrom="column">
            <wp:posOffset>-755650</wp:posOffset>
          </wp:positionH>
          <wp:positionV relativeFrom="paragraph">
            <wp:posOffset>-228600</wp:posOffset>
          </wp:positionV>
          <wp:extent cx="7635600" cy="994320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r>
      <w:rPr>
        <w:rFonts w:ascii="Cambria" w:eastAsia="Cambria" w:hAnsi="Cambria" w:cs="Cambria"/>
        <w:color w:val="000000"/>
      </w:rPr>
      <w:t xml:space="preserve">                                  </w:t>
    </w:r>
  </w:p>
  <w:tbl>
    <w:tblPr>
      <w:tblStyle w:val="a2"/>
      <w:tblW w:w="5918" w:type="dxa"/>
      <w:tblInd w:w="2893" w:type="dxa"/>
      <w:tblLayout w:type="fixed"/>
      <w:tblLook w:val="0400" w:firstRow="0" w:lastRow="0" w:firstColumn="0" w:lastColumn="0" w:noHBand="0" w:noVBand="1"/>
    </w:tblPr>
    <w:tblGrid>
      <w:gridCol w:w="2553"/>
      <w:gridCol w:w="3365"/>
    </w:tblGrid>
    <w:tr w:rsidR="00B06B2B" w14:paraId="1BB89B34" w14:textId="77777777" w:rsidTr="000256C1">
      <w:tc>
        <w:tcPr>
          <w:tcW w:w="2553" w:type="dxa"/>
          <w:vAlign w:val="center"/>
        </w:tcPr>
        <w:p w14:paraId="6641C5DC"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65" w:type="dxa"/>
          <w:vAlign w:val="center"/>
        </w:tcPr>
        <w:p w14:paraId="04506829" w14:textId="77777777" w:rsidR="00B06B2B" w:rsidRDefault="00B06B2B" w:rsidP="00A94E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00514/INFOEM/IP/RR/2025</w:t>
          </w:r>
        </w:p>
      </w:tc>
    </w:tr>
    <w:tr w:rsidR="00B06B2B" w14:paraId="5CCDF777" w14:textId="77777777" w:rsidTr="000256C1">
      <w:tc>
        <w:tcPr>
          <w:tcW w:w="2553" w:type="dxa"/>
          <w:vAlign w:val="center"/>
        </w:tcPr>
        <w:p w14:paraId="1426D71C"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365" w:type="dxa"/>
          <w:vAlign w:val="center"/>
        </w:tcPr>
        <w:p w14:paraId="31171002" w14:textId="61B615D0" w:rsidR="00B06B2B" w:rsidRDefault="008C1B6C" w:rsidP="00284D6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 XXXXXXX XXXXXX </w:t>
          </w:r>
        </w:p>
      </w:tc>
    </w:tr>
    <w:tr w:rsidR="00B06B2B" w14:paraId="3BEB16DE" w14:textId="77777777" w:rsidTr="000256C1">
      <w:trPr>
        <w:trHeight w:val="228"/>
      </w:trPr>
      <w:tc>
        <w:tcPr>
          <w:tcW w:w="2553" w:type="dxa"/>
          <w:vAlign w:val="center"/>
        </w:tcPr>
        <w:p w14:paraId="649B68CB"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65" w:type="dxa"/>
          <w:vAlign w:val="center"/>
        </w:tcPr>
        <w:p w14:paraId="39102869" w14:textId="77777777" w:rsidR="00B06B2B" w:rsidRDefault="00B06B2B" w:rsidP="00284D63">
          <w:pPr>
            <w:ind w:right="738"/>
            <w:jc w:val="both"/>
            <w:rPr>
              <w:rFonts w:ascii="Palatino Linotype" w:eastAsia="Palatino Linotype" w:hAnsi="Palatino Linotype" w:cs="Palatino Linotype"/>
              <w:b/>
              <w:sz w:val="22"/>
              <w:szCs w:val="22"/>
            </w:rPr>
          </w:pPr>
          <w:r w:rsidRPr="00A94E57">
            <w:rPr>
              <w:rFonts w:ascii="Palatino Linotype" w:eastAsia="Palatino Linotype" w:hAnsi="Palatino Linotype" w:cs="Palatino Linotype"/>
              <w:b/>
              <w:sz w:val="22"/>
              <w:szCs w:val="22"/>
            </w:rPr>
            <w:t>Ayuntamiento de Tenancingo</w:t>
          </w:r>
        </w:p>
      </w:tc>
    </w:tr>
    <w:tr w:rsidR="00B06B2B" w14:paraId="7E93EE41" w14:textId="77777777" w:rsidTr="000256C1">
      <w:trPr>
        <w:trHeight w:val="90"/>
      </w:trPr>
      <w:tc>
        <w:tcPr>
          <w:tcW w:w="2553" w:type="dxa"/>
          <w:vAlign w:val="center"/>
        </w:tcPr>
        <w:p w14:paraId="44D90A81" w14:textId="77777777" w:rsidR="00B06B2B" w:rsidRDefault="00B06B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65" w:type="dxa"/>
          <w:vAlign w:val="center"/>
        </w:tcPr>
        <w:p w14:paraId="5574D81F" w14:textId="77777777" w:rsidR="00B06B2B" w:rsidRDefault="00B06B2B">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284162" w14:textId="77777777" w:rsidR="00B06B2B" w:rsidRDefault="00B06B2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8B56" w14:textId="77777777" w:rsidR="00B06B2B" w:rsidRDefault="00B06B2B">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9B36406" w14:textId="77777777" w:rsidR="00B06B2B" w:rsidRDefault="00B06B2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B69E3"/>
    <w:multiLevelType w:val="hybridMultilevel"/>
    <w:tmpl w:val="EDEC1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7F003BF"/>
    <w:multiLevelType w:val="hybridMultilevel"/>
    <w:tmpl w:val="75829C66"/>
    <w:lvl w:ilvl="0" w:tplc="080A0009">
      <w:start w:val="1"/>
      <w:numFmt w:val="bullet"/>
      <w:lvlText w:val=""/>
      <w:lvlJc w:val="left"/>
      <w:pPr>
        <w:ind w:left="1532" w:hanging="360"/>
      </w:pPr>
      <w:rPr>
        <w:rFonts w:ascii="Wingdings" w:hAnsi="Wingdings" w:hint="default"/>
      </w:rPr>
    </w:lvl>
    <w:lvl w:ilvl="1" w:tplc="630882E6">
      <w:numFmt w:val="bullet"/>
      <w:lvlText w:val="•"/>
      <w:lvlJc w:val="left"/>
      <w:pPr>
        <w:ind w:left="2252" w:hanging="360"/>
      </w:pPr>
      <w:rPr>
        <w:rFonts w:ascii="Palatino Linotype" w:eastAsia="Palatino Linotype" w:hAnsi="Palatino Linotype" w:cs="Palatino Linotype" w:hint="default"/>
      </w:rPr>
    </w:lvl>
    <w:lvl w:ilvl="2" w:tplc="080A0005" w:tentative="1">
      <w:start w:val="1"/>
      <w:numFmt w:val="bullet"/>
      <w:lvlText w:val=""/>
      <w:lvlJc w:val="left"/>
      <w:pPr>
        <w:ind w:left="2972" w:hanging="360"/>
      </w:pPr>
      <w:rPr>
        <w:rFonts w:ascii="Wingdings" w:hAnsi="Wingdings" w:hint="default"/>
      </w:rPr>
    </w:lvl>
    <w:lvl w:ilvl="3" w:tplc="080A0001" w:tentative="1">
      <w:start w:val="1"/>
      <w:numFmt w:val="bullet"/>
      <w:lvlText w:val=""/>
      <w:lvlJc w:val="left"/>
      <w:pPr>
        <w:ind w:left="3692" w:hanging="360"/>
      </w:pPr>
      <w:rPr>
        <w:rFonts w:ascii="Symbol" w:hAnsi="Symbol" w:hint="default"/>
      </w:rPr>
    </w:lvl>
    <w:lvl w:ilvl="4" w:tplc="080A0003" w:tentative="1">
      <w:start w:val="1"/>
      <w:numFmt w:val="bullet"/>
      <w:lvlText w:val="o"/>
      <w:lvlJc w:val="left"/>
      <w:pPr>
        <w:ind w:left="4412" w:hanging="360"/>
      </w:pPr>
      <w:rPr>
        <w:rFonts w:ascii="Courier New" w:hAnsi="Courier New" w:cs="Courier New" w:hint="default"/>
      </w:rPr>
    </w:lvl>
    <w:lvl w:ilvl="5" w:tplc="080A0005" w:tentative="1">
      <w:start w:val="1"/>
      <w:numFmt w:val="bullet"/>
      <w:lvlText w:val=""/>
      <w:lvlJc w:val="left"/>
      <w:pPr>
        <w:ind w:left="5132" w:hanging="360"/>
      </w:pPr>
      <w:rPr>
        <w:rFonts w:ascii="Wingdings" w:hAnsi="Wingdings" w:hint="default"/>
      </w:rPr>
    </w:lvl>
    <w:lvl w:ilvl="6" w:tplc="080A0001" w:tentative="1">
      <w:start w:val="1"/>
      <w:numFmt w:val="bullet"/>
      <w:lvlText w:val=""/>
      <w:lvlJc w:val="left"/>
      <w:pPr>
        <w:ind w:left="5852" w:hanging="360"/>
      </w:pPr>
      <w:rPr>
        <w:rFonts w:ascii="Symbol" w:hAnsi="Symbol" w:hint="default"/>
      </w:rPr>
    </w:lvl>
    <w:lvl w:ilvl="7" w:tplc="080A0003" w:tentative="1">
      <w:start w:val="1"/>
      <w:numFmt w:val="bullet"/>
      <w:lvlText w:val="o"/>
      <w:lvlJc w:val="left"/>
      <w:pPr>
        <w:ind w:left="6572" w:hanging="360"/>
      </w:pPr>
      <w:rPr>
        <w:rFonts w:ascii="Courier New" w:hAnsi="Courier New" w:cs="Courier New" w:hint="default"/>
      </w:rPr>
    </w:lvl>
    <w:lvl w:ilvl="8" w:tplc="080A0005" w:tentative="1">
      <w:start w:val="1"/>
      <w:numFmt w:val="bullet"/>
      <w:lvlText w:val=""/>
      <w:lvlJc w:val="left"/>
      <w:pPr>
        <w:ind w:left="7292" w:hanging="360"/>
      </w:pPr>
      <w:rPr>
        <w:rFonts w:ascii="Wingdings" w:hAnsi="Wingdings" w:hint="default"/>
      </w:rPr>
    </w:lvl>
  </w:abstractNum>
  <w:abstractNum w:abstractNumId="4" w15:restartNumberingAfterBreak="0">
    <w:nsid w:val="21527480"/>
    <w:multiLevelType w:val="hybridMultilevel"/>
    <w:tmpl w:val="4BCE7A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BD16BD"/>
    <w:multiLevelType w:val="hybridMultilevel"/>
    <w:tmpl w:val="E69E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C6671"/>
    <w:multiLevelType w:val="multilevel"/>
    <w:tmpl w:val="9CF4C9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9EB68E7"/>
    <w:multiLevelType w:val="multilevel"/>
    <w:tmpl w:val="782A846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F31F2D"/>
    <w:multiLevelType w:val="hybridMultilevel"/>
    <w:tmpl w:val="8232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E2CED"/>
    <w:multiLevelType w:val="hybridMultilevel"/>
    <w:tmpl w:val="8F78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FDA4812"/>
    <w:multiLevelType w:val="hybridMultilevel"/>
    <w:tmpl w:val="056A1040"/>
    <w:lvl w:ilvl="0" w:tplc="080A0001">
      <w:start w:val="1"/>
      <w:numFmt w:val="bullet"/>
      <w:lvlText w:val=""/>
      <w:lvlJc w:val="left"/>
      <w:pPr>
        <w:ind w:left="1532" w:hanging="360"/>
      </w:pPr>
      <w:rPr>
        <w:rFonts w:ascii="Symbol" w:hAnsi="Symbol" w:hint="default"/>
      </w:rPr>
    </w:lvl>
    <w:lvl w:ilvl="1" w:tplc="080A0003" w:tentative="1">
      <w:start w:val="1"/>
      <w:numFmt w:val="bullet"/>
      <w:lvlText w:val="o"/>
      <w:lvlJc w:val="left"/>
      <w:pPr>
        <w:ind w:left="2252" w:hanging="360"/>
      </w:pPr>
      <w:rPr>
        <w:rFonts w:ascii="Courier New" w:hAnsi="Courier New" w:cs="Courier New" w:hint="default"/>
      </w:rPr>
    </w:lvl>
    <w:lvl w:ilvl="2" w:tplc="080A0005" w:tentative="1">
      <w:start w:val="1"/>
      <w:numFmt w:val="bullet"/>
      <w:lvlText w:val=""/>
      <w:lvlJc w:val="left"/>
      <w:pPr>
        <w:ind w:left="2972" w:hanging="360"/>
      </w:pPr>
      <w:rPr>
        <w:rFonts w:ascii="Wingdings" w:hAnsi="Wingdings" w:hint="default"/>
      </w:rPr>
    </w:lvl>
    <w:lvl w:ilvl="3" w:tplc="080A0001" w:tentative="1">
      <w:start w:val="1"/>
      <w:numFmt w:val="bullet"/>
      <w:lvlText w:val=""/>
      <w:lvlJc w:val="left"/>
      <w:pPr>
        <w:ind w:left="3692" w:hanging="360"/>
      </w:pPr>
      <w:rPr>
        <w:rFonts w:ascii="Symbol" w:hAnsi="Symbol" w:hint="default"/>
      </w:rPr>
    </w:lvl>
    <w:lvl w:ilvl="4" w:tplc="080A0003" w:tentative="1">
      <w:start w:val="1"/>
      <w:numFmt w:val="bullet"/>
      <w:lvlText w:val="o"/>
      <w:lvlJc w:val="left"/>
      <w:pPr>
        <w:ind w:left="4412" w:hanging="360"/>
      </w:pPr>
      <w:rPr>
        <w:rFonts w:ascii="Courier New" w:hAnsi="Courier New" w:cs="Courier New" w:hint="default"/>
      </w:rPr>
    </w:lvl>
    <w:lvl w:ilvl="5" w:tplc="080A0005" w:tentative="1">
      <w:start w:val="1"/>
      <w:numFmt w:val="bullet"/>
      <w:lvlText w:val=""/>
      <w:lvlJc w:val="left"/>
      <w:pPr>
        <w:ind w:left="5132" w:hanging="360"/>
      </w:pPr>
      <w:rPr>
        <w:rFonts w:ascii="Wingdings" w:hAnsi="Wingdings" w:hint="default"/>
      </w:rPr>
    </w:lvl>
    <w:lvl w:ilvl="6" w:tplc="080A0001" w:tentative="1">
      <w:start w:val="1"/>
      <w:numFmt w:val="bullet"/>
      <w:lvlText w:val=""/>
      <w:lvlJc w:val="left"/>
      <w:pPr>
        <w:ind w:left="5852" w:hanging="360"/>
      </w:pPr>
      <w:rPr>
        <w:rFonts w:ascii="Symbol" w:hAnsi="Symbol" w:hint="default"/>
      </w:rPr>
    </w:lvl>
    <w:lvl w:ilvl="7" w:tplc="080A0003" w:tentative="1">
      <w:start w:val="1"/>
      <w:numFmt w:val="bullet"/>
      <w:lvlText w:val="o"/>
      <w:lvlJc w:val="left"/>
      <w:pPr>
        <w:ind w:left="6572" w:hanging="360"/>
      </w:pPr>
      <w:rPr>
        <w:rFonts w:ascii="Courier New" w:hAnsi="Courier New" w:cs="Courier New" w:hint="default"/>
      </w:rPr>
    </w:lvl>
    <w:lvl w:ilvl="8" w:tplc="080A0005" w:tentative="1">
      <w:start w:val="1"/>
      <w:numFmt w:val="bullet"/>
      <w:lvlText w:val=""/>
      <w:lvlJc w:val="left"/>
      <w:pPr>
        <w:ind w:left="7292" w:hanging="360"/>
      </w:pPr>
      <w:rPr>
        <w:rFonts w:ascii="Wingdings" w:hAnsi="Wingdings" w:hint="default"/>
      </w:rPr>
    </w:lvl>
  </w:abstractNum>
  <w:abstractNum w:abstractNumId="15" w15:restartNumberingAfterBreak="0">
    <w:nsid w:val="418F4AC3"/>
    <w:multiLevelType w:val="hybridMultilevel"/>
    <w:tmpl w:val="C7860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EF2642"/>
    <w:multiLevelType w:val="hybridMultilevel"/>
    <w:tmpl w:val="F878D3F0"/>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15:restartNumberingAfterBreak="0">
    <w:nsid w:val="439E47FE"/>
    <w:multiLevelType w:val="multilevel"/>
    <w:tmpl w:val="2ED0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F729C7"/>
    <w:multiLevelType w:val="hybridMultilevel"/>
    <w:tmpl w:val="C0540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83456D"/>
    <w:multiLevelType w:val="hybridMultilevel"/>
    <w:tmpl w:val="5ACCA892"/>
    <w:lvl w:ilvl="0" w:tplc="080A0009">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C9113F"/>
    <w:multiLevelType w:val="hybridMultilevel"/>
    <w:tmpl w:val="B338FF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8F45AC"/>
    <w:multiLevelType w:val="hybridMultilevel"/>
    <w:tmpl w:val="3008F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331FEB"/>
    <w:multiLevelType w:val="hybridMultilevel"/>
    <w:tmpl w:val="837C8B8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3E4563"/>
    <w:multiLevelType w:val="hybridMultilevel"/>
    <w:tmpl w:val="4B4AC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B655A"/>
    <w:multiLevelType w:val="multilevel"/>
    <w:tmpl w:val="D14CC5A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004"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DCC754E"/>
    <w:multiLevelType w:val="hybridMultilevel"/>
    <w:tmpl w:val="A8A07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420436"/>
    <w:multiLevelType w:val="hybridMultilevel"/>
    <w:tmpl w:val="8D9E6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850F1A"/>
    <w:multiLevelType w:val="multilevel"/>
    <w:tmpl w:val="2C063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7AE332FB"/>
    <w:multiLevelType w:val="multilevel"/>
    <w:tmpl w:val="243A51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A82EC6"/>
    <w:multiLevelType w:val="multilevel"/>
    <w:tmpl w:val="196CB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5"/>
  </w:num>
  <w:num w:numId="4">
    <w:abstractNumId w:val="8"/>
  </w:num>
  <w:num w:numId="5">
    <w:abstractNumId w:val="0"/>
  </w:num>
  <w:num w:numId="6">
    <w:abstractNumId w:val="29"/>
  </w:num>
  <w:num w:numId="7">
    <w:abstractNumId w:val="25"/>
  </w:num>
  <w:num w:numId="8">
    <w:abstractNumId w:val="7"/>
  </w:num>
  <w:num w:numId="9">
    <w:abstractNumId w:val="13"/>
  </w:num>
  <w:num w:numId="10">
    <w:abstractNumId w:val="12"/>
  </w:num>
  <w:num w:numId="11">
    <w:abstractNumId w:val="1"/>
  </w:num>
  <w:num w:numId="12">
    <w:abstractNumId w:val="27"/>
  </w:num>
  <w:num w:numId="13">
    <w:abstractNumId w:val="22"/>
  </w:num>
  <w:num w:numId="14">
    <w:abstractNumId w:val="17"/>
  </w:num>
  <w:num w:numId="15">
    <w:abstractNumId w:val="2"/>
  </w:num>
  <w:num w:numId="16">
    <w:abstractNumId w:val="24"/>
  </w:num>
  <w:num w:numId="17">
    <w:abstractNumId w:val="20"/>
  </w:num>
  <w:num w:numId="18">
    <w:abstractNumId w:val="4"/>
  </w:num>
  <w:num w:numId="19">
    <w:abstractNumId w:val="18"/>
  </w:num>
  <w:num w:numId="20">
    <w:abstractNumId w:val="16"/>
  </w:num>
  <w:num w:numId="21">
    <w:abstractNumId w:val="21"/>
  </w:num>
  <w:num w:numId="22">
    <w:abstractNumId w:val="15"/>
  </w:num>
  <w:num w:numId="23">
    <w:abstractNumId w:val="11"/>
  </w:num>
  <w:num w:numId="24">
    <w:abstractNumId w:val="26"/>
  </w:num>
  <w:num w:numId="25">
    <w:abstractNumId w:val="3"/>
  </w:num>
  <w:num w:numId="26">
    <w:abstractNumId w:val="23"/>
  </w:num>
  <w:num w:numId="27">
    <w:abstractNumId w:val="19"/>
  </w:num>
  <w:num w:numId="28">
    <w:abstractNumId w:val="14"/>
  </w:num>
  <w:num w:numId="29">
    <w:abstractNumId w:val="28"/>
  </w:num>
  <w:num w:numId="30">
    <w:abstractNumId w:val="31"/>
  </w:num>
  <w:num w:numId="31">
    <w:abstractNumId w:val="3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6CF"/>
    <w:rsid w:val="000058C6"/>
    <w:rsid w:val="000156AD"/>
    <w:rsid w:val="0001761D"/>
    <w:rsid w:val="00021047"/>
    <w:rsid w:val="00021E26"/>
    <w:rsid w:val="00022962"/>
    <w:rsid w:val="000255EE"/>
    <w:rsid w:val="000256C1"/>
    <w:rsid w:val="00035EEE"/>
    <w:rsid w:val="00043BC4"/>
    <w:rsid w:val="00063F14"/>
    <w:rsid w:val="0007287B"/>
    <w:rsid w:val="000746CF"/>
    <w:rsid w:val="00077571"/>
    <w:rsid w:val="000851F9"/>
    <w:rsid w:val="000857C9"/>
    <w:rsid w:val="00087EAE"/>
    <w:rsid w:val="00091FED"/>
    <w:rsid w:val="000923DB"/>
    <w:rsid w:val="000A68C3"/>
    <w:rsid w:val="000B4855"/>
    <w:rsid w:val="000C2F72"/>
    <w:rsid w:val="000C365C"/>
    <w:rsid w:val="000C3CE3"/>
    <w:rsid w:val="000C480B"/>
    <w:rsid w:val="000E1217"/>
    <w:rsid w:val="000E638C"/>
    <w:rsid w:val="0010427F"/>
    <w:rsid w:val="00105F67"/>
    <w:rsid w:val="0011278B"/>
    <w:rsid w:val="00116214"/>
    <w:rsid w:val="00123550"/>
    <w:rsid w:val="00127659"/>
    <w:rsid w:val="00157342"/>
    <w:rsid w:val="001616CB"/>
    <w:rsid w:val="001879F7"/>
    <w:rsid w:val="00190211"/>
    <w:rsid w:val="00195801"/>
    <w:rsid w:val="001C234D"/>
    <w:rsid w:val="001D0231"/>
    <w:rsid w:val="001D459D"/>
    <w:rsid w:val="001F655C"/>
    <w:rsid w:val="0021759F"/>
    <w:rsid w:val="00234383"/>
    <w:rsid w:val="0026154A"/>
    <w:rsid w:val="0026403D"/>
    <w:rsid w:val="00273594"/>
    <w:rsid w:val="0027432D"/>
    <w:rsid w:val="002832DC"/>
    <w:rsid w:val="00284D63"/>
    <w:rsid w:val="002857CF"/>
    <w:rsid w:val="00286164"/>
    <w:rsid w:val="00292667"/>
    <w:rsid w:val="00295396"/>
    <w:rsid w:val="00295E84"/>
    <w:rsid w:val="002A01C2"/>
    <w:rsid w:val="002B72F3"/>
    <w:rsid w:val="002D00D1"/>
    <w:rsid w:val="002E3C3D"/>
    <w:rsid w:val="002E3D45"/>
    <w:rsid w:val="002E64B1"/>
    <w:rsid w:val="002F0023"/>
    <w:rsid w:val="0031461F"/>
    <w:rsid w:val="00322EAE"/>
    <w:rsid w:val="003237DA"/>
    <w:rsid w:val="00331923"/>
    <w:rsid w:val="00334E97"/>
    <w:rsid w:val="00344326"/>
    <w:rsid w:val="00361B56"/>
    <w:rsid w:val="00362DF8"/>
    <w:rsid w:val="003671B3"/>
    <w:rsid w:val="00376C58"/>
    <w:rsid w:val="0038303E"/>
    <w:rsid w:val="0038319D"/>
    <w:rsid w:val="00394822"/>
    <w:rsid w:val="003A2D08"/>
    <w:rsid w:val="003B34C5"/>
    <w:rsid w:val="003B4EDC"/>
    <w:rsid w:val="003C2223"/>
    <w:rsid w:val="003C5B3B"/>
    <w:rsid w:val="003C6768"/>
    <w:rsid w:val="003D2449"/>
    <w:rsid w:val="003F049F"/>
    <w:rsid w:val="003F41BB"/>
    <w:rsid w:val="0040156E"/>
    <w:rsid w:val="00422D22"/>
    <w:rsid w:val="00424C67"/>
    <w:rsid w:val="0043745F"/>
    <w:rsid w:val="00453C82"/>
    <w:rsid w:val="0045455C"/>
    <w:rsid w:val="00461FBB"/>
    <w:rsid w:val="0047504E"/>
    <w:rsid w:val="004863C0"/>
    <w:rsid w:val="00487464"/>
    <w:rsid w:val="00495D93"/>
    <w:rsid w:val="004B5F1D"/>
    <w:rsid w:val="004B6655"/>
    <w:rsid w:val="004E6F82"/>
    <w:rsid w:val="004F313B"/>
    <w:rsid w:val="00500FA0"/>
    <w:rsid w:val="00507C6B"/>
    <w:rsid w:val="00514FFC"/>
    <w:rsid w:val="005177F4"/>
    <w:rsid w:val="005249C7"/>
    <w:rsid w:val="00542314"/>
    <w:rsid w:val="0054362F"/>
    <w:rsid w:val="00543D85"/>
    <w:rsid w:val="00551F6F"/>
    <w:rsid w:val="005574F8"/>
    <w:rsid w:val="00562006"/>
    <w:rsid w:val="00564E20"/>
    <w:rsid w:val="005709C6"/>
    <w:rsid w:val="0057300A"/>
    <w:rsid w:val="00577F9E"/>
    <w:rsid w:val="00590A21"/>
    <w:rsid w:val="00592B0C"/>
    <w:rsid w:val="00593296"/>
    <w:rsid w:val="005A1E1D"/>
    <w:rsid w:val="005B09AF"/>
    <w:rsid w:val="005B5889"/>
    <w:rsid w:val="005C663D"/>
    <w:rsid w:val="005C720B"/>
    <w:rsid w:val="005D2EE4"/>
    <w:rsid w:val="005E010F"/>
    <w:rsid w:val="005E2F37"/>
    <w:rsid w:val="005E4EA0"/>
    <w:rsid w:val="005E6B7F"/>
    <w:rsid w:val="005F250C"/>
    <w:rsid w:val="005F3E5C"/>
    <w:rsid w:val="00600E56"/>
    <w:rsid w:val="006136D6"/>
    <w:rsid w:val="00625B6A"/>
    <w:rsid w:val="00662EB6"/>
    <w:rsid w:val="006669BF"/>
    <w:rsid w:val="00680485"/>
    <w:rsid w:val="006828D8"/>
    <w:rsid w:val="0069143E"/>
    <w:rsid w:val="00694980"/>
    <w:rsid w:val="0069728F"/>
    <w:rsid w:val="006A0545"/>
    <w:rsid w:val="006B4296"/>
    <w:rsid w:val="006C0613"/>
    <w:rsid w:val="006C0849"/>
    <w:rsid w:val="006C1B0F"/>
    <w:rsid w:val="006C1BA8"/>
    <w:rsid w:val="006C69C0"/>
    <w:rsid w:val="006D4A02"/>
    <w:rsid w:val="006E0AC5"/>
    <w:rsid w:val="006E711D"/>
    <w:rsid w:val="006F6BFE"/>
    <w:rsid w:val="0070637A"/>
    <w:rsid w:val="00727506"/>
    <w:rsid w:val="00755BCC"/>
    <w:rsid w:val="007616EA"/>
    <w:rsid w:val="00761BED"/>
    <w:rsid w:val="0076553B"/>
    <w:rsid w:val="007739D3"/>
    <w:rsid w:val="0077416B"/>
    <w:rsid w:val="007A5496"/>
    <w:rsid w:val="007B11BD"/>
    <w:rsid w:val="007B40BC"/>
    <w:rsid w:val="007B677E"/>
    <w:rsid w:val="007B72CD"/>
    <w:rsid w:val="007C0E3D"/>
    <w:rsid w:val="007C6FC9"/>
    <w:rsid w:val="007C7D13"/>
    <w:rsid w:val="007D2BA2"/>
    <w:rsid w:val="007D7AC0"/>
    <w:rsid w:val="007E1CD0"/>
    <w:rsid w:val="007E7FD5"/>
    <w:rsid w:val="007F18D2"/>
    <w:rsid w:val="007F52DC"/>
    <w:rsid w:val="00807C89"/>
    <w:rsid w:val="008179E7"/>
    <w:rsid w:val="008244F1"/>
    <w:rsid w:val="00825FAD"/>
    <w:rsid w:val="0083116C"/>
    <w:rsid w:val="00835473"/>
    <w:rsid w:val="00851536"/>
    <w:rsid w:val="0086303F"/>
    <w:rsid w:val="00867754"/>
    <w:rsid w:val="008801BA"/>
    <w:rsid w:val="008865F2"/>
    <w:rsid w:val="008911D2"/>
    <w:rsid w:val="00895E69"/>
    <w:rsid w:val="008B0672"/>
    <w:rsid w:val="008B45E1"/>
    <w:rsid w:val="008C0162"/>
    <w:rsid w:val="008C1B6C"/>
    <w:rsid w:val="008C5EFD"/>
    <w:rsid w:val="008C6B0F"/>
    <w:rsid w:val="008D28BC"/>
    <w:rsid w:val="008D637E"/>
    <w:rsid w:val="008E2B02"/>
    <w:rsid w:val="008E4EFD"/>
    <w:rsid w:val="008E57F4"/>
    <w:rsid w:val="008E5B24"/>
    <w:rsid w:val="0091247B"/>
    <w:rsid w:val="0091731A"/>
    <w:rsid w:val="0095143F"/>
    <w:rsid w:val="00961266"/>
    <w:rsid w:val="00971CA9"/>
    <w:rsid w:val="00986F7C"/>
    <w:rsid w:val="00991B84"/>
    <w:rsid w:val="0099279D"/>
    <w:rsid w:val="009C189F"/>
    <w:rsid w:val="009C6678"/>
    <w:rsid w:val="009D7FCF"/>
    <w:rsid w:val="009E33E3"/>
    <w:rsid w:val="009E46C7"/>
    <w:rsid w:val="009E5B7E"/>
    <w:rsid w:val="009F136D"/>
    <w:rsid w:val="009F268F"/>
    <w:rsid w:val="009F7207"/>
    <w:rsid w:val="00A07820"/>
    <w:rsid w:val="00A12BAE"/>
    <w:rsid w:val="00A53617"/>
    <w:rsid w:val="00A562F2"/>
    <w:rsid w:val="00A60C14"/>
    <w:rsid w:val="00A82310"/>
    <w:rsid w:val="00A85BB5"/>
    <w:rsid w:val="00A9086A"/>
    <w:rsid w:val="00A92D7F"/>
    <w:rsid w:val="00A94E57"/>
    <w:rsid w:val="00AA1F4F"/>
    <w:rsid w:val="00AC7703"/>
    <w:rsid w:val="00AD7CE9"/>
    <w:rsid w:val="00AF436C"/>
    <w:rsid w:val="00AF60AE"/>
    <w:rsid w:val="00B06B2B"/>
    <w:rsid w:val="00B10A04"/>
    <w:rsid w:val="00B1100F"/>
    <w:rsid w:val="00B11406"/>
    <w:rsid w:val="00B130C2"/>
    <w:rsid w:val="00B14080"/>
    <w:rsid w:val="00B14A79"/>
    <w:rsid w:val="00B1622A"/>
    <w:rsid w:val="00B25763"/>
    <w:rsid w:val="00B32D82"/>
    <w:rsid w:val="00B46B30"/>
    <w:rsid w:val="00B621B4"/>
    <w:rsid w:val="00B70E06"/>
    <w:rsid w:val="00BA7B05"/>
    <w:rsid w:val="00BB2C89"/>
    <w:rsid w:val="00BB48F0"/>
    <w:rsid w:val="00BB4EAF"/>
    <w:rsid w:val="00BD7576"/>
    <w:rsid w:val="00BE45E6"/>
    <w:rsid w:val="00BF7AD1"/>
    <w:rsid w:val="00C005DD"/>
    <w:rsid w:val="00C053C8"/>
    <w:rsid w:val="00C13552"/>
    <w:rsid w:val="00C15925"/>
    <w:rsid w:val="00C175DA"/>
    <w:rsid w:val="00C22766"/>
    <w:rsid w:val="00C24CBF"/>
    <w:rsid w:val="00C318E0"/>
    <w:rsid w:val="00C37F8A"/>
    <w:rsid w:val="00C44305"/>
    <w:rsid w:val="00C6080D"/>
    <w:rsid w:val="00C63711"/>
    <w:rsid w:val="00C726F3"/>
    <w:rsid w:val="00C75AF1"/>
    <w:rsid w:val="00C77820"/>
    <w:rsid w:val="00C80C78"/>
    <w:rsid w:val="00C87257"/>
    <w:rsid w:val="00C943B9"/>
    <w:rsid w:val="00CB3E09"/>
    <w:rsid w:val="00CC3144"/>
    <w:rsid w:val="00CC4A8D"/>
    <w:rsid w:val="00CD102A"/>
    <w:rsid w:val="00CD55D1"/>
    <w:rsid w:val="00CD69A7"/>
    <w:rsid w:val="00CF10F0"/>
    <w:rsid w:val="00CF494C"/>
    <w:rsid w:val="00CF5CC1"/>
    <w:rsid w:val="00CF63D8"/>
    <w:rsid w:val="00D05B6E"/>
    <w:rsid w:val="00D3762E"/>
    <w:rsid w:val="00D47961"/>
    <w:rsid w:val="00D639ED"/>
    <w:rsid w:val="00D776AA"/>
    <w:rsid w:val="00D93E7C"/>
    <w:rsid w:val="00DB042E"/>
    <w:rsid w:val="00DB0944"/>
    <w:rsid w:val="00DB31EE"/>
    <w:rsid w:val="00DB40B6"/>
    <w:rsid w:val="00DD5D1A"/>
    <w:rsid w:val="00DF5D02"/>
    <w:rsid w:val="00E026BA"/>
    <w:rsid w:val="00E06AA6"/>
    <w:rsid w:val="00E1658E"/>
    <w:rsid w:val="00E27E20"/>
    <w:rsid w:val="00E338EA"/>
    <w:rsid w:val="00E4276C"/>
    <w:rsid w:val="00E55C36"/>
    <w:rsid w:val="00E673CA"/>
    <w:rsid w:val="00E87ED7"/>
    <w:rsid w:val="00E87F19"/>
    <w:rsid w:val="00E914CD"/>
    <w:rsid w:val="00E96950"/>
    <w:rsid w:val="00EA2D9A"/>
    <w:rsid w:val="00EB0971"/>
    <w:rsid w:val="00EB245D"/>
    <w:rsid w:val="00EC2419"/>
    <w:rsid w:val="00EC7956"/>
    <w:rsid w:val="00ED5E35"/>
    <w:rsid w:val="00F07CFA"/>
    <w:rsid w:val="00F11755"/>
    <w:rsid w:val="00F215C9"/>
    <w:rsid w:val="00F26A5C"/>
    <w:rsid w:val="00F4310B"/>
    <w:rsid w:val="00F44ACB"/>
    <w:rsid w:val="00F52FF8"/>
    <w:rsid w:val="00F56126"/>
    <w:rsid w:val="00F73BB3"/>
    <w:rsid w:val="00F74054"/>
    <w:rsid w:val="00F80F90"/>
    <w:rsid w:val="00F8308A"/>
    <w:rsid w:val="00F86F2E"/>
    <w:rsid w:val="00F93A1B"/>
    <w:rsid w:val="00FA0461"/>
    <w:rsid w:val="00FB0087"/>
    <w:rsid w:val="00FC7F68"/>
    <w:rsid w:val="00FD2557"/>
    <w:rsid w:val="00FF2660"/>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4CC6CC"/>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D69A7"/>
    <w:pPr>
      <w:numPr>
        <w:numId w:val="8"/>
      </w:numPr>
      <w:contextualSpacing/>
    </w:pPr>
  </w:style>
  <w:style w:type="character" w:customStyle="1" w:styleId="Ttulo4Car">
    <w:name w:val="Título 4 Car"/>
    <w:basedOn w:val="Fuentedeprrafopredeter"/>
    <w:link w:val="Ttulo4"/>
    <w:rsid w:val="00680485"/>
    <w:rPr>
      <w:b/>
    </w:rPr>
  </w:style>
  <w:style w:type="character" w:customStyle="1" w:styleId="Ttulo5Car">
    <w:name w:val="Título 5 Car"/>
    <w:basedOn w:val="Fuentedeprrafopredeter"/>
    <w:link w:val="Ttulo5"/>
    <w:rsid w:val="00680485"/>
    <w:rPr>
      <w:b/>
      <w:sz w:val="22"/>
      <w:szCs w:val="22"/>
    </w:rPr>
  </w:style>
  <w:style w:type="character" w:customStyle="1" w:styleId="Ttulo6Car">
    <w:name w:val="Título 6 Car"/>
    <w:basedOn w:val="Fuentedeprrafopredeter"/>
    <w:link w:val="Ttulo6"/>
    <w:rsid w:val="00680485"/>
    <w:rPr>
      <w:b/>
      <w:sz w:val="20"/>
      <w:szCs w:val="20"/>
    </w:rPr>
  </w:style>
  <w:style w:type="character" w:customStyle="1" w:styleId="TtuloCar">
    <w:name w:val="Título Car"/>
    <w:basedOn w:val="Fuentedeprrafopredeter"/>
    <w:link w:val="Ttulo"/>
    <w:rsid w:val="00680485"/>
    <w:rPr>
      <w:b/>
      <w:sz w:val="72"/>
      <w:szCs w:val="72"/>
    </w:rPr>
  </w:style>
  <w:style w:type="character" w:customStyle="1" w:styleId="SubttuloCar">
    <w:name w:val="Subtítulo Car"/>
    <w:basedOn w:val="Fuentedeprrafopredeter"/>
    <w:link w:val="Subttulo"/>
    <w:rsid w:val="00680485"/>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765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32598">
      <w:bodyDiv w:val="1"/>
      <w:marLeft w:val="0"/>
      <w:marRight w:val="0"/>
      <w:marTop w:val="0"/>
      <w:marBottom w:val="0"/>
      <w:divBdr>
        <w:top w:val="none" w:sz="0" w:space="0" w:color="auto"/>
        <w:left w:val="none" w:sz="0" w:space="0" w:color="auto"/>
        <w:bottom w:val="none" w:sz="0" w:space="0" w:color="auto"/>
        <w:right w:val="none" w:sz="0" w:space="0" w:color="auto"/>
      </w:divBdr>
    </w:div>
    <w:div w:id="133300585">
      <w:bodyDiv w:val="1"/>
      <w:marLeft w:val="0"/>
      <w:marRight w:val="0"/>
      <w:marTop w:val="0"/>
      <w:marBottom w:val="0"/>
      <w:divBdr>
        <w:top w:val="none" w:sz="0" w:space="0" w:color="auto"/>
        <w:left w:val="none" w:sz="0" w:space="0" w:color="auto"/>
        <w:bottom w:val="none" w:sz="0" w:space="0" w:color="auto"/>
        <w:right w:val="none" w:sz="0" w:space="0" w:color="auto"/>
      </w:divBdr>
    </w:div>
    <w:div w:id="731006595">
      <w:bodyDiv w:val="1"/>
      <w:marLeft w:val="0"/>
      <w:marRight w:val="0"/>
      <w:marTop w:val="0"/>
      <w:marBottom w:val="0"/>
      <w:divBdr>
        <w:top w:val="none" w:sz="0" w:space="0" w:color="auto"/>
        <w:left w:val="none" w:sz="0" w:space="0" w:color="auto"/>
        <w:bottom w:val="none" w:sz="0" w:space="0" w:color="auto"/>
        <w:right w:val="none" w:sz="0" w:space="0" w:color="auto"/>
      </w:divBdr>
    </w:div>
    <w:div w:id="945890583">
      <w:bodyDiv w:val="1"/>
      <w:marLeft w:val="0"/>
      <w:marRight w:val="0"/>
      <w:marTop w:val="0"/>
      <w:marBottom w:val="0"/>
      <w:divBdr>
        <w:top w:val="none" w:sz="0" w:space="0" w:color="auto"/>
        <w:left w:val="none" w:sz="0" w:space="0" w:color="auto"/>
        <w:bottom w:val="none" w:sz="0" w:space="0" w:color="auto"/>
        <w:right w:val="none" w:sz="0" w:space="0" w:color="auto"/>
      </w:divBdr>
    </w:div>
    <w:div w:id="1228304690">
      <w:bodyDiv w:val="1"/>
      <w:marLeft w:val="0"/>
      <w:marRight w:val="0"/>
      <w:marTop w:val="0"/>
      <w:marBottom w:val="0"/>
      <w:divBdr>
        <w:top w:val="none" w:sz="0" w:space="0" w:color="auto"/>
        <w:left w:val="none" w:sz="0" w:space="0" w:color="auto"/>
        <w:bottom w:val="none" w:sz="0" w:space="0" w:color="auto"/>
        <w:right w:val="none" w:sz="0" w:space="0" w:color="auto"/>
      </w:divBdr>
    </w:div>
    <w:div w:id="1655601380">
      <w:bodyDiv w:val="1"/>
      <w:marLeft w:val="0"/>
      <w:marRight w:val="0"/>
      <w:marTop w:val="0"/>
      <w:marBottom w:val="0"/>
      <w:divBdr>
        <w:top w:val="none" w:sz="0" w:space="0" w:color="auto"/>
        <w:left w:val="none" w:sz="0" w:space="0" w:color="auto"/>
        <w:bottom w:val="none" w:sz="0" w:space="0" w:color="auto"/>
        <w:right w:val="none" w:sz="0" w:space="0" w:color="auto"/>
      </w:divBdr>
    </w:div>
    <w:div w:id="1748501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9CC95E8F-E498-4076-A4C6-6CD2D5F579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33884</Words>
  <Characters>186365</Characters>
  <Application>Microsoft Office Word</Application>
  <DocSecurity>0</DocSecurity>
  <Lines>1553</Lines>
  <Paragraphs>439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2025-03-14T16:38:00Z</cp:lastPrinted>
  <dcterms:created xsi:type="dcterms:W3CDTF">2025-03-31T23:10:00Z</dcterms:created>
  <dcterms:modified xsi:type="dcterms:W3CDTF">2025-03-31T23:10:00Z</dcterms:modified>
</cp:coreProperties>
</file>