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DEC2B" w14:textId="4EB4A8D4" w:rsidR="00CF498F" w:rsidRDefault="002051FE" w:rsidP="002051FE">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w:t>
      </w:r>
      <w:bookmarkStart w:id="0" w:name="_GoBack"/>
      <w:bookmarkEnd w:id="0"/>
      <w:r w:rsidRPr="005860CB">
        <w:rPr>
          <w:rFonts w:ascii="Palatino Linotype" w:eastAsia="Times New Roman" w:hAnsi="Palatino Linotype" w:cs="Arial"/>
          <w:color w:val="000000"/>
          <w:sz w:val="24"/>
          <w:szCs w:val="24"/>
          <w:lang w:eastAsia="es-MX"/>
        </w:rPr>
        <w:t xml:space="preserve">y Protección de Datos Personales del Estado de México y Municipios, con domicilio en Metepec, Estado de México, a </w:t>
      </w:r>
      <w:r w:rsidR="00CF498F">
        <w:rPr>
          <w:rFonts w:ascii="Palatino Linotype" w:eastAsia="Times New Roman" w:hAnsi="Palatino Linotype" w:cs="Arial"/>
          <w:color w:val="000000"/>
          <w:sz w:val="24"/>
          <w:szCs w:val="24"/>
          <w:lang w:eastAsia="es-MX"/>
        </w:rPr>
        <w:t xml:space="preserve">veintiséis de febrero de dos mil veinticinco. </w:t>
      </w:r>
    </w:p>
    <w:p w14:paraId="1F2400CF" w14:textId="1D235216" w:rsidR="00CF498F" w:rsidRPr="00CF498F" w:rsidRDefault="002051FE" w:rsidP="002051FE">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Pr>
          <w:rFonts w:ascii="Palatino Linotype" w:hAnsi="Palatino Linotype" w:cs="Arial"/>
          <w:sz w:val="24"/>
        </w:rPr>
        <w:t xml:space="preserve"> </w:t>
      </w:r>
      <w:r w:rsidR="00DD27BD">
        <w:rPr>
          <w:rFonts w:ascii="Palatino Linotype" w:hAnsi="Palatino Linotype" w:cs="Arial"/>
          <w:b/>
          <w:bCs/>
          <w:sz w:val="24"/>
        </w:rPr>
        <w:t>0</w:t>
      </w:r>
      <w:r w:rsidR="00CF498F">
        <w:rPr>
          <w:rFonts w:ascii="Palatino Linotype" w:hAnsi="Palatino Linotype" w:cs="Arial"/>
          <w:b/>
          <w:bCs/>
          <w:sz w:val="24"/>
        </w:rPr>
        <w:t xml:space="preserve">0635/INFOEM/IP/RR/2025, </w:t>
      </w:r>
      <w:r w:rsidR="00CF498F">
        <w:rPr>
          <w:rFonts w:ascii="Palatino Linotype" w:hAnsi="Palatino Linotype" w:cs="Arial"/>
          <w:sz w:val="24"/>
        </w:rPr>
        <w:t xml:space="preserve">interpuesto por la </w:t>
      </w:r>
      <w:r w:rsidR="00CF498F">
        <w:rPr>
          <w:rFonts w:ascii="Palatino Linotype" w:hAnsi="Palatino Linotype" w:cs="Arial"/>
          <w:b/>
          <w:bCs/>
          <w:sz w:val="24"/>
        </w:rPr>
        <w:t xml:space="preserve">C. </w:t>
      </w:r>
      <w:r w:rsidR="00971B4A">
        <w:rPr>
          <w:rFonts w:ascii="Palatino Linotype" w:hAnsi="Palatino Linotype" w:cs="Arial"/>
          <w:b/>
          <w:bCs/>
          <w:sz w:val="24"/>
        </w:rPr>
        <w:t>XXXXXXXXXXXXX</w:t>
      </w:r>
      <w:r w:rsidR="00CF498F">
        <w:rPr>
          <w:rFonts w:ascii="Palatino Linotype" w:hAnsi="Palatino Linotype" w:cs="Arial"/>
          <w:b/>
          <w:bCs/>
          <w:sz w:val="24"/>
        </w:rPr>
        <w:t xml:space="preserve">, </w:t>
      </w:r>
      <w:r w:rsidR="00CF498F">
        <w:rPr>
          <w:rFonts w:ascii="Palatino Linotype" w:hAnsi="Palatino Linotype" w:cs="Arial"/>
          <w:sz w:val="24"/>
        </w:rPr>
        <w:t xml:space="preserve">en lo sucesivo </w:t>
      </w:r>
      <w:r w:rsidR="00CF498F">
        <w:rPr>
          <w:rFonts w:ascii="Palatino Linotype" w:hAnsi="Palatino Linotype" w:cs="Arial"/>
          <w:b/>
          <w:bCs/>
          <w:sz w:val="24"/>
        </w:rPr>
        <w:t xml:space="preserve">La Recurrente, </w:t>
      </w:r>
      <w:r w:rsidR="00CF498F">
        <w:rPr>
          <w:rFonts w:ascii="Palatino Linotype" w:hAnsi="Palatino Linotype" w:cs="Arial"/>
          <w:sz w:val="24"/>
        </w:rPr>
        <w:t xml:space="preserve">en contra de la respuesta del </w:t>
      </w:r>
      <w:r w:rsidR="00CF498F">
        <w:rPr>
          <w:rFonts w:ascii="Palatino Linotype" w:hAnsi="Palatino Linotype" w:cs="Arial"/>
          <w:b/>
          <w:bCs/>
          <w:sz w:val="24"/>
        </w:rPr>
        <w:t xml:space="preserve">Sistema Municipal para el Desarrollo Integral de la Familia de Toluca, </w:t>
      </w:r>
      <w:r w:rsidR="00CF498F">
        <w:rPr>
          <w:rFonts w:ascii="Palatino Linotype" w:hAnsi="Palatino Linotype" w:cs="Arial"/>
          <w:sz w:val="24"/>
        </w:rPr>
        <w:t xml:space="preserve">en lo subsecuente </w:t>
      </w:r>
      <w:r w:rsidR="00CF498F">
        <w:rPr>
          <w:rFonts w:ascii="Palatino Linotype" w:hAnsi="Palatino Linotype" w:cs="Arial"/>
          <w:b/>
          <w:bCs/>
          <w:sz w:val="24"/>
        </w:rPr>
        <w:t xml:space="preserve">El Sujeto Obligado, </w:t>
      </w:r>
      <w:r w:rsidR="00CF498F">
        <w:rPr>
          <w:rFonts w:ascii="Palatino Linotype" w:hAnsi="Palatino Linotype" w:cs="Arial"/>
          <w:sz w:val="24"/>
        </w:rPr>
        <w:t xml:space="preserve">se procede a dictar la presente resolución. </w:t>
      </w:r>
    </w:p>
    <w:p w14:paraId="00995FA2" w14:textId="77777777" w:rsidR="00CF498F" w:rsidRDefault="00CF498F" w:rsidP="002051FE">
      <w:pPr>
        <w:tabs>
          <w:tab w:val="left" w:pos="1701"/>
        </w:tabs>
        <w:spacing w:before="240" w:line="360" w:lineRule="auto"/>
        <w:jc w:val="both"/>
        <w:rPr>
          <w:rFonts w:ascii="Palatino Linotype" w:hAnsi="Palatino Linotype" w:cs="Arial"/>
          <w:b/>
          <w:bCs/>
          <w:sz w:val="24"/>
        </w:rPr>
      </w:pPr>
    </w:p>
    <w:p w14:paraId="739929F3" w14:textId="523FDFB5" w:rsidR="002051FE" w:rsidRPr="00F205B9" w:rsidRDefault="002051FE" w:rsidP="002051FE">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5EB334F" w14:textId="77777777" w:rsidR="002051FE" w:rsidRDefault="002051FE" w:rsidP="002051FE">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60FECA9" w14:textId="4E2A2279" w:rsidR="00CF498F" w:rsidRDefault="005C218E" w:rsidP="00CF498F">
      <w:pPr>
        <w:spacing w:before="240" w:line="360" w:lineRule="auto"/>
        <w:jc w:val="both"/>
        <w:rPr>
          <w:rFonts w:ascii="Palatino Linotype" w:hAnsi="Palatino Linotype" w:cs="Arial"/>
          <w:sz w:val="24"/>
        </w:rPr>
      </w:pPr>
      <w:r w:rsidRPr="005C218E">
        <w:rPr>
          <w:rFonts w:ascii="Palatino Linotype" w:hAnsi="Palatino Linotype" w:cs="Arial"/>
          <w:sz w:val="24"/>
          <w:szCs w:val="24"/>
        </w:rPr>
        <w:t>En</w:t>
      </w:r>
      <w:r w:rsidR="002051FE" w:rsidRPr="005C218E">
        <w:rPr>
          <w:rFonts w:ascii="Palatino Linotype" w:hAnsi="Palatino Linotype" w:cs="Arial"/>
          <w:sz w:val="24"/>
          <w:szCs w:val="24"/>
        </w:rPr>
        <w:t xml:space="preserve"> fecha</w:t>
      </w:r>
      <w:r w:rsidRPr="005C218E">
        <w:rPr>
          <w:rFonts w:ascii="Palatino Linotype" w:hAnsi="Palatino Linotype" w:cs="Arial"/>
          <w:sz w:val="24"/>
          <w:szCs w:val="24"/>
        </w:rPr>
        <w:t xml:space="preserve"> </w:t>
      </w:r>
      <w:r w:rsidR="00CF498F">
        <w:rPr>
          <w:rFonts w:ascii="Palatino Linotype" w:hAnsi="Palatino Linotype" w:cs="Arial"/>
          <w:b/>
          <w:bCs/>
          <w:sz w:val="24"/>
          <w:szCs w:val="24"/>
        </w:rPr>
        <w:t xml:space="preserve">quince de enero de dos mil veinticinco, </w:t>
      </w:r>
      <w:r w:rsidR="00F10BC4">
        <w:rPr>
          <w:rFonts w:ascii="Palatino Linotype" w:hAnsi="Palatino Linotype" w:cs="Arial"/>
          <w:b/>
          <w:bCs/>
          <w:sz w:val="24"/>
          <w:szCs w:val="24"/>
        </w:rPr>
        <w:t>La</w:t>
      </w:r>
      <w:r w:rsidR="00CF498F">
        <w:rPr>
          <w:rFonts w:ascii="Palatino Linotype" w:hAnsi="Palatino Linotype" w:cs="Arial"/>
          <w:b/>
          <w:bCs/>
          <w:sz w:val="24"/>
          <w:szCs w:val="24"/>
        </w:rPr>
        <w:t xml:space="preserve"> Recurrente, </w:t>
      </w:r>
      <w:r w:rsidR="00CF498F" w:rsidRPr="0037314A">
        <w:rPr>
          <w:rFonts w:ascii="Palatino Linotype" w:hAnsi="Palatino Linotype" w:cs="Arial"/>
          <w:sz w:val="24"/>
        </w:rPr>
        <w:t>presentó a través del Sistema de Acceso a la Información Mexiquense (</w:t>
      </w:r>
      <w:r w:rsidR="00CF498F" w:rsidRPr="0037314A">
        <w:rPr>
          <w:rFonts w:ascii="Palatino Linotype" w:hAnsi="Palatino Linotype" w:cs="Arial"/>
          <w:b/>
          <w:sz w:val="24"/>
        </w:rPr>
        <w:t>SAIMEX)</w:t>
      </w:r>
      <w:r w:rsidR="00CF498F" w:rsidRPr="0037314A">
        <w:rPr>
          <w:rFonts w:ascii="Palatino Linotype" w:hAnsi="Palatino Linotype" w:cs="Arial"/>
          <w:sz w:val="24"/>
        </w:rPr>
        <w:t xml:space="preserve"> ante </w:t>
      </w:r>
      <w:r w:rsidR="00CF498F" w:rsidRPr="0037314A">
        <w:rPr>
          <w:rFonts w:ascii="Palatino Linotype" w:hAnsi="Palatino Linotype" w:cs="Arial"/>
          <w:b/>
          <w:sz w:val="24"/>
        </w:rPr>
        <w:t>El Sujeto Obligado</w:t>
      </w:r>
      <w:r w:rsidR="00CF498F" w:rsidRPr="0037314A">
        <w:rPr>
          <w:rFonts w:ascii="Palatino Linotype" w:hAnsi="Palatino Linotype" w:cs="Arial"/>
          <w:sz w:val="24"/>
        </w:rPr>
        <w:t>, solicitud de acceso a la información pública, registrada bajo el número de expediente</w:t>
      </w:r>
      <w:r w:rsidR="00CF498F">
        <w:rPr>
          <w:rFonts w:ascii="Palatino Linotype" w:hAnsi="Palatino Linotype" w:cs="Arial"/>
          <w:sz w:val="24"/>
        </w:rPr>
        <w:t xml:space="preserve"> </w:t>
      </w:r>
      <w:r w:rsidR="00CF498F">
        <w:rPr>
          <w:rFonts w:ascii="Palatino Linotype" w:hAnsi="Palatino Linotype" w:cs="Arial"/>
          <w:b/>
          <w:bCs/>
          <w:sz w:val="24"/>
        </w:rPr>
        <w:t xml:space="preserve">00020/DIFTOLUCA/IP/2025, </w:t>
      </w:r>
      <w:r w:rsidR="00CF498F">
        <w:rPr>
          <w:rFonts w:ascii="Palatino Linotype" w:hAnsi="Palatino Linotype" w:cs="Arial"/>
          <w:sz w:val="24"/>
        </w:rPr>
        <w:t>mediante la cual solicitó información en el tenor siguiente:</w:t>
      </w:r>
    </w:p>
    <w:p w14:paraId="4EE5DAD7" w14:textId="15541883" w:rsidR="00CF498F" w:rsidRPr="00346585" w:rsidRDefault="00346585" w:rsidP="00346585">
      <w:pPr>
        <w:pStyle w:val="Citas"/>
        <w:rPr>
          <w:b/>
          <w:bCs/>
        </w:rPr>
      </w:pPr>
      <w:r>
        <w:t>“</w:t>
      </w:r>
      <w:r w:rsidRPr="00346585">
        <w:t xml:space="preserve">SOLICITO DEL SISTEMA MUNICIPAL PARA EL DESARROLLO INTEGRAL DE LA FAMILIA DE TOLUCA, EL ACTA DE LA PRIMERA </w:t>
      </w:r>
      <w:r w:rsidRPr="00346585">
        <w:lastRenderedPageBreak/>
        <w:t>JUNTA DE GOBIERNO DE ESTE SISTEMA CELEBRADA EN EL AÑO 2025, ASI COMO SUS ANEXOS SI LOS TUVIER</w:t>
      </w:r>
      <w:r>
        <w:t xml:space="preserve">A” </w:t>
      </w:r>
      <w:r>
        <w:rPr>
          <w:b/>
          <w:bCs/>
        </w:rPr>
        <w:t>(Sic)</w:t>
      </w:r>
    </w:p>
    <w:p w14:paraId="069A1133" w14:textId="0A555678" w:rsidR="002051FE" w:rsidRDefault="002051FE" w:rsidP="002051FE">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A través del SAIMEX</w:t>
      </w:r>
      <w:r w:rsidR="00346585">
        <w:rPr>
          <w:rFonts w:ascii="Palatino Linotype" w:hAnsi="Palatino Linotype" w:cs="Arial"/>
          <w:sz w:val="24"/>
        </w:rPr>
        <w:t xml:space="preserve">. </w:t>
      </w:r>
    </w:p>
    <w:p w14:paraId="5F928A9F" w14:textId="77777777" w:rsidR="002051FE" w:rsidRDefault="002051FE" w:rsidP="002051FE">
      <w:pPr>
        <w:spacing w:before="240" w:line="360" w:lineRule="auto"/>
        <w:jc w:val="both"/>
        <w:rPr>
          <w:rFonts w:ascii="Palatino Linotype" w:hAnsi="Palatino Linotype" w:cs="Arial"/>
          <w:sz w:val="24"/>
        </w:rPr>
      </w:pPr>
    </w:p>
    <w:p w14:paraId="13DCDF57" w14:textId="5C8797A0" w:rsidR="002051FE" w:rsidRDefault="0037356B" w:rsidP="002051FE">
      <w:pPr>
        <w:spacing w:before="240" w:line="360" w:lineRule="auto"/>
        <w:jc w:val="both"/>
        <w:rPr>
          <w:rFonts w:ascii="Palatino Linotype" w:hAnsi="Palatino Linotype" w:cs="Arial"/>
          <w:b/>
          <w:sz w:val="28"/>
        </w:rPr>
      </w:pPr>
      <w:r>
        <w:rPr>
          <w:rFonts w:ascii="Palatino Linotype" w:hAnsi="Palatino Linotype" w:cs="Arial"/>
          <w:b/>
          <w:sz w:val="28"/>
          <w:szCs w:val="20"/>
        </w:rPr>
        <w:t>SEGUNDO</w:t>
      </w:r>
      <w:r w:rsidR="00A54046">
        <w:rPr>
          <w:rFonts w:ascii="Palatino Linotype" w:hAnsi="Palatino Linotype" w:cs="Arial"/>
          <w:b/>
          <w:sz w:val="28"/>
          <w:szCs w:val="20"/>
        </w:rPr>
        <w:t xml:space="preserve">. </w:t>
      </w:r>
      <w:r w:rsidR="002051FE" w:rsidRPr="00165D6E">
        <w:rPr>
          <w:rFonts w:ascii="Palatino Linotype" w:hAnsi="Palatino Linotype" w:cs="Arial"/>
          <w:b/>
          <w:sz w:val="28"/>
          <w:szCs w:val="20"/>
        </w:rPr>
        <w:t xml:space="preserve">De la respuesta </w:t>
      </w:r>
      <w:r w:rsidR="002051FE">
        <w:rPr>
          <w:rFonts w:ascii="Palatino Linotype" w:hAnsi="Palatino Linotype" w:cs="Arial"/>
          <w:b/>
          <w:sz w:val="28"/>
          <w:szCs w:val="20"/>
        </w:rPr>
        <w:t>del Sujeto Obligado</w:t>
      </w:r>
      <w:r w:rsidR="002051FE" w:rsidRPr="00165D6E">
        <w:rPr>
          <w:rFonts w:ascii="Palatino Linotype" w:hAnsi="Palatino Linotype" w:cs="Arial"/>
          <w:b/>
          <w:sz w:val="28"/>
          <w:szCs w:val="20"/>
        </w:rPr>
        <w:t>.</w:t>
      </w:r>
    </w:p>
    <w:p w14:paraId="4A6B802F" w14:textId="2B233A71" w:rsidR="00346585" w:rsidRDefault="002051FE" w:rsidP="00ED1EC6">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346585">
        <w:rPr>
          <w:rFonts w:ascii="Palatino Linotype" w:hAnsi="Palatino Linotype" w:cs="Arial"/>
          <w:b/>
          <w:bCs/>
          <w:sz w:val="24"/>
          <w:szCs w:val="24"/>
        </w:rPr>
        <w:t xml:space="preserve">cinco de febrero de dos mil veinticinco, El Sujeto Obligado </w:t>
      </w:r>
      <w:r w:rsidR="00346585">
        <w:rPr>
          <w:rFonts w:ascii="Palatino Linotype" w:hAnsi="Palatino Linotype" w:cs="Arial"/>
          <w:sz w:val="24"/>
          <w:szCs w:val="24"/>
        </w:rPr>
        <w:t>dio respuesta a la solicitud de información en los siguientes términos:</w:t>
      </w:r>
    </w:p>
    <w:p w14:paraId="0539E4E1" w14:textId="06D98840" w:rsidR="00346585" w:rsidRPr="00346585" w:rsidRDefault="00346585" w:rsidP="00346585">
      <w:pPr>
        <w:pStyle w:val="Citas"/>
        <w:rPr>
          <w:b/>
          <w:bCs/>
        </w:rPr>
      </w:pPr>
      <w:r>
        <w:t>“</w:t>
      </w:r>
      <w:r w:rsidRPr="00346585">
        <w:t xml:space="preserve">Sistema Municipal Para el Desarrollo Integral de la Familia de Toluca </w:t>
      </w:r>
      <w:proofErr w:type="spellStart"/>
      <w:r w:rsidRPr="00346585">
        <w:t>Toluca</w:t>
      </w:r>
      <w:proofErr w:type="spellEnd"/>
      <w:r w:rsidRPr="00346585">
        <w:t>, México a 05 de febrero de 2025 Nombre del solicitante: C. Solicitante Folio de la solicitud: 00020/DIFTOLUCA/IP/2025 En cumplimiento a lo dispuesto en el artículo 53 fracción II, IV, V y VI de la Ley de Transparencia y Acceso a la Información Pública del Estado de México y Municipios, adjunto a la presentes la información y los elementos necesarios para la atención de la solicitud de información interpuesta a este Sujeto Obligado. ATENTAMENTE Lic. Isaura Ríos Valdés Unidad de Transparencia Sistema Municipal Para el Desarrollo Integral de la Familia de Toluc</w:t>
      </w:r>
      <w:r>
        <w:t xml:space="preserve">a” </w:t>
      </w:r>
      <w:r>
        <w:rPr>
          <w:b/>
          <w:bCs/>
        </w:rPr>
        <w:t>(Sic)</w:t>
      </w:r>
    </w:p>
    <w:p w14:paraId="5CB286AD" w14:textId="273DD21E" w:rsidR="00DD27BD" w:rsidRPr="00DD27BD" w:rsidRDefault="00DD27BD" w:rsidP="00ED1EC6">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Del expediente electrónico del </w:t>
      </w:r>
      <w:r w:rsidRPr="00DD27BD">
        <w:rPr>
          <w:rFonts w:ascii="Palatino Linotype" w:hAnsi="Palatino Linotype" w:cs="Arial"/>
          <w:b/>
          <w:bCs/>
          <w:sz w:val="24"/>
          <w:szCs w:val="24"/>
        </w:rPr>
        <w:t>SAIMEX</w:t>
      </w:r>
      <w:r>
        <w:rPr>
          <w:rFonts w:ascii="Palatino Linotype" w:hAnsi="Palatino Linotype" w:cs="Arial"/>
          <w:sz w:val="24"/>
          <w:szCs w:val="24"/>
        </w:rPr>
        <w:t xml:space="preserve">,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bCs/>
          <w:sz w:val="24"/>
          <w:szCs w:val="24"/>
        </w:rPr>
        <w:t>“</w:t>
      </w:r>
      <w:r w:rsidR="00346585">
        <w:rPr>
          <w:rFonts w:ascii="Palatino Linotype" w:hAnsi="Palatino Linotype" w:cs="Arial"/>
          <w:b/>
          <w:bCs/>
          <w:sz w:val="24"/>
          <w:szCs w:val="24"/>
        </w:rPr>
        <w:t xml:space="preserve">ANEXO DE LA 20-2025 ACTA DE INSTALACIÓN Y PRIMERA ORDINARIA.pdf”, “RESPUESTA UIPPE 020-2025.pdf”, “ACTA DE LA 05 SESION EXTRAORDINARIA COMITE DE TRANSPARENCIA.pdf” </w:t>
      </w:r>
      <w:r w:rsidR="00346585">
        <w:rPr>
          <w:rFonts w:ascii="Palatino Linotype" w:hAnsi="Palatino Linotype" w:cs="Arial"/>
          <w:sz w:val="24"/>
          <w:szCs w:val="24"/>
        </w:rPr>
        <w:t xml:space="preserve">y </w:t>
      </w:r>
      <w:r w:rsidR="00346585">
        <w:rPr>
          <w:rFonts w:ascii="Palatino Linotype" w:hAnsi="Palatino Linotype" w:cs="Arial"/>
          <w:b/>
          <w:bCs/>
          <w:sz w:val="24"/>
          <w:szCs w:val="24"/>
        </w:rPr>
        <w:lastRenderedPageBreak/>
        <w:t xml:space="preserve">“RESPUESTA SPH 020-2025.pdf”, </w:t>
      </w:r>
      <w:r>
        <w:rPr>
          <w:rFonts w:ascii="Palatino Linotype" w:hAnsi="Palatino Linotype" w:cs="Arial"/>
          <w:sz w:val="24"/>
          <w:szCs w:val="24"/>
        </w:rPr>
        <w:t xml:space="preserve">mismos que se tienen por reproducidos en virtud de que serán materia de análisis en el considerando respectivo. </w:t>
      </w:r>
    </w:p>
    <w:p w14:paraId="3A647DFA" w14:textId="77777777" w:rsidR="00DD27BD" w:rsidRDefault="00DD27BD" w:rsidP="00ED1EC6">
      <w:pPr>
        <w:spacing w:before="240" w:line="360" w:lineRule="auto"/>
        <w:jc w:val="both"/>
        <w:rPr>
          <w:rFonts w:ascii="Palatino Linotype" w:hAnsi="Palatino Linotype" w:cs="Arial"/>
          <w:sz w:val="24"/>
          <w:szCs w:val="24"/>
        </w:rPr>
      </w:pPr>
    </w:p>
    <w:p w14:paraId="01CC20EE" w14:textId="13C8F6B7" w:rsidR="002051FE" w:rsidRPr="00AD63C7" w:rsidRDefault="0037356B" w:rsidP="00AD63C7">
      <w:pPr>
        <w:pStyle w:val="Citas"/>
        <w:ind w:left="0" w:right="-18"/>
        <w:rPr>
          <w:b/>
          <w:i w:val="0"/>
          <w:iCs/>
          <w:sz w:val="28"/>
        </w:rPr>
      </w:pPr>
      <w:r w:rsidRPr="00AD63C7">
        <w:rPr>
          <w:i w:val="0"/>
          <w:iCs/>
          <w:sz w:val="24"/>
          <w:szCs w:val="24"/>
        </w:rPr>
        <w:t xml:space="preserve"> </w:t>
      </w:r>
      <w:r w:rsidRPr="00AD63C7">
        <w:rPr>
          <w:b/>
          <w:i w:val="0"/>
          <w:iCs/>
          <w:sz w:val="28"/>
        </w:rPr>
        <w:t>TERCERO</w:t>
      </w:r>
      <w:r w:rsidR="002051FE" w:rsidRPr="00AD63C7">
        <w:rPr>
          <w:b/>
          <w:i w:val="0"/>
          <w:iCs/>
          <w:sz w:val="28"/>
        </w:rPr>
        <w:t>. Del recurso de revisión.</w:t>
      </w:r>
    </w:p>
    <w:p w14:paraId="25257DD1" w14:textId="64A2FB3D" w:rsidR="00346585" w:rsidRPr="00346585" w:rsidRDefault="002051FE" w:rsidP="002051FE">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346585">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346585">
        <w:rPr>
          <w:rFonts w:ascii="Palatino Linotype" w:hAnsi="Palatino Linotype" w:cs="Arial"/>
          <w:b/>
          <w:bCs/>
          <w:sz w:val="24"/>
          <w:szCs w:val="24"/>
        </w:rPr>
        <w:t xml:space="preserve">cinco de febrero de dos mil veinticinco, </w:t>
      </w:r>
      <w:r w:rsidR="00346585">
        <w:rPr>
          <w:rFonts w:ascii="Palatino Linotype" w:hAnsi="Palatino Linotype" w:cs="Arial"/>
          <w:sz w:val="24"/>
          <w:szCs w:val="24"/>
        </w:rPr>
        <w:t xml:space="preserve">el cual fue registrado en el sistema electrónico con el expediente número </w:t>
      </w:r>
      <w:r w:rsidR="00346585">
        <w:rPr>
          <w:rFonts w:ascii="Palatino Linotype" w:hAnsi="Palatino Linotype" w:cs="Arial"/>
          <w:b/>
          <w:bCs/>
          <w:sz w:val="24"/>
          <w:szCs w:val="24"/>
        </w:rPr>
        <w:t xml:space="preserve">00635/INFOEM/IP/RR/2025, </w:t>
      </w:r>
      <w:r w:rsidR="00346585">
        <w:rPr>
          <w:rFonts w:ascii="Palatino Linotype" w:hAnsi="Palatino Linotype" w:cs="Arial"/>
          <w:sz w:val="24"/>
          <w:szCs w:val="24"/>
        </w:rPr>
        <w:t>en el cual arguye las siguientes manifestaciones:</w:t>
      </w:r>
    </w:p>
    <w:p w14:paraId="28F994E5" w14:textId="77777777" w:rsidR="002051FE" w:rsidRDefault="002051FE" w:rsidP="002051FE">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9D1DCD4" w14:textId="04C2E4C9" w:rsidR="002051FE" w:rsidRPr="00F10B2F" w:rsidRDefault="002051FE" w:rsidP="002051FE">
      <w:pPr>
        <w:pStyle w:val="Citas"/>
        <w:rPr>
          <w:b/>
          <w:bCs/>
        </w:rPr>
      </w:pPr>
      <w:r w:rsidRPr="001940FE">
        <w:t>“</w:t>
      </w:r>
      <w:r w:rsidR="00346585" w:rsidRPr="00346585">
        <w:t xml:space="preserve">la respuesta del director general del </w:t>
      </w:r>
      <w:proofErr w:type="spellStart"/>
      <w:r w:rsidR="00346585" w:rsidRPr="00346585">
        <w:t>dif</w:t>
      </w:r>
      <w:proofErr w:type="spellEnd"/>
      <w:r w:rsidR="00346585" w:rsidRPr="00346585">
        <w:t xml:space="preserve"> de </w:t>
      </w:r>
      <w:proofErr w:type="spellStart"/>
      <w:r w:rsidR="00346585" w:rsidRPr="00346585">
        <w:t>toluca</w:t>
      </w:r>
      <w:proofErr w:type="spellEnd"/>
      <w:r w:rsidR="00346585" w:rsidRPr="00346585">
        <w:t xml:space="preserve">, mediante oficio 200B10000/0086/2025 de fecha 29 de enero del 2025, así </w:t>
      </w:r>
      <w:proofErr w:type="spellStart"/>
      <w:r w:rsidR="00346585" w:rsidRPr="00346585">
        <w:t>comodel</w:t>
      </w:r>
      <w:proofErr w:type="spellEnd"/>
      <w:r w:rsidR="00346585" w:rsidRPr="00346585">
        <w:t xml:space="preserve"> acta que acompaña como anexo ya que fue testada de forma incorrect</w:t>
      </w:r>
      <w:r w:rsidR="00346585">
        <w:t>a</w:t>
      </w:r>
      <w:r w:rsidRPr="001940FE">
        <w:t>”</w:t>
      </w:r>
      <w:r w:rsidRPr="00F10B2F">
        <w:t xml:space="preserve"> </w:t>
      </w:r>
      <w:r>
        <w:rPr>
          <w:b/>
          <w:bCs/>
        </w:rPr>
        <w:t>(Sic)</w:t>
      </w:r>
    </w:p>
    <w:p w14:paraId="53115701" w14:textId="77777777" w:rsidR="002051FE" w:rsidRDefault="002051FE" w:rsidP="002051FE">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B439EB9" w14:textId="7227D8C1" w:rsidR="002051FE" w:rsidRPr="00F34E34" w:rsidRDefault="002051FE" w:rsidP="00F34E34">
      <w:pPr>
        <w:pStyle w:val="Citas"/>
      </w:pPr>
      <w:r w:rsidRPr="001940FE">
        <w:t>“</w:t>
      </w:r>
      <w:r w:rsidR="00346585" w:rsidRPr="00346585">
        <w:t xml:space="preserve">no entregan la </w:t>
      </w:r>
      <w:proofErr w:type="spellStart"/>
      <w:r w:rsidR="00346585" w:rsidRPr="00346585">
        <w:t>informacion</w:t>
      </w:r>
      <w:proofErr w:type="spellEnd"/>
      <w:r w:rsidR="00346585" w:rsidRPr="00346585">
        <w:t xml:space="preserve"> completa, testan el acta que adjuntan en datos que no son objeto de testado, ya que a todos los mencionados en el apartado en donde se señala a quienes se les otorga el poder para pleitos y cobranza que otorga el </w:t>
      </w:r>
      <w:proofErr w:type="spellStart"/>
      <w:r w:rsidR="00346585" w:rsidRPr="00346585">
        <w:t>dif</w:t>
      </w:r>
      <w:proofErr w:type="spellEnd"/>
      <w:r w:rsidR="00346585" w:rsidRPr="00346585">
        <w:t xml:space="preserve">, no son objeto de testado, ya que al </w:t>
      </w:r>
      <w:proofErr w:type="spellStart"/>
      <w:r w:rsidR="00346585" w:rsidRPr="00346585">
        <w:t>otorgarseles</w:t>
      </w:r>
      <w:proofErr w:type="spellEnd"/>
      <w:r w:rsidR="00346585" w:rsidRPr="00346585">
        <w:t xml:space="preserve"> , ellos ya son representantes legales, que lo diga el pleno, con sus criterios, para que quien responde aprenda, eso que yo soy simplemente un ciudadano y no adjuntan toda la </w:t>
      </w:r>
      <w:proofErr w:type="spellStart"/>
      <w:r w:rsidR="00346585" w:rsidRPr="00346585">
        <w:t>documentacio</w:t>
      </w:r>
      <w:r w:rsidR="00346585">
        <w:t>n</w:t>
      </w:r>
      <w:proofErr w:type="spellEnd"/>
      <w:r w:rsidR="00346585">
        <w:t>”</w:t>
      </w:r>
      <w:r w:rsidRPr="00F34E34">
        <w:t xml:space="preserve"> (Sic)</w:t>
      </w:r>
    </w:p>
    <w:p w14:paraId="6D0E7C5D" w14:textId="77777777" w:rsidR="0037356B" w:rsidRDefault="0037356B" w:rsidP="002051FE">
      <w:pPr>
        <w:spacing w:before="240" w:line="360" w:lineRule="auto"/>
        <w:jc w:val="both"/>
        <w:rPr>
          <w:rFonts w:ascii="Palatino Linotype" w:hAnsi="Palatino Linotype" w:cs="Arial"/>
          <w:bCs/>
          <w:sz w:val="24"/>
          <w:szCs w:val="24"/>
        </w:rPr>
      </w:pPr>
    </w:p>
    <w:p w14:paraId="76383D8F" w14:textId="5DDF3F0E" w:rsidR="002051FE" w:rsidRDefault="0037356B" w:rsidP="002051FE">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2051FE" w:rsidRPr="008551ED">
        <w:rPr>
          <w:rFonts w:ascii="Palatino Linotype" w:hAnsi="Palatino Linotype" w:cs="Arial"/>
          <w:b/>
          <w:sz w:val="24"/>
          <w:szCs w:val="24"/>
        </w:rPr>
        <w:t xml:space="preserve">. </w:t>
      </w:r>
      <w:r w:rsidR="002051FE" w:rsidRPr="0087163A">
        <w:rPr>
          <w:rFonts w:ascii="Palatino Linotype" w:hAnsi="Palatino Linotype" w:cs="Arial"/>
          <w:b/>
          <w:sz w:val="28"/>
          <w:szCs w:val="28"/>
        </w:rPr>
        <w:t>Del turno del recurso de revisión.</w:t>
      </w:r>
    </w:p>
    <w:p w14:paraId="79E57180" w14:textId="0F08C5D8" w:rsidR="00F615B6" w:rsidRDefault="002051FE" w:rsidP="00F615B6">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F34E34">
        <w:rPr>
          <w:rFonts w:ascii="Palatino Linotype" w:hAnsi="Palatino Linotype" w:cs="Arial"/>
          <w:sz w:val="24"/>
          <w:szCs w:val="24"/>
        </w:rPr>
        <w:t xml:space="preserve"> </w:t>
      </w:r>
      <w:r w:rsidR="00346585">
        <w:rPr>
          <w:rFonts w:ascii="Palatino Linotype" w:hAnsi="Palatino Linotype" w:cs="Arial"/>
          <w:b/>
          <w:bCs/>
          <w:sz w:val="24"/>
          <w:szCs w:val="24"/>
        </w:rPr>
        <w:t xml:space="preserve">diez de febrero de dos mil veinticinco, </w:t>
      </w:r>
      <w:r w:rsidR="00346585" w:rsidRPr="00346585">
        <w:rPr>
          <w:rFonts w:ascii="Palatino Linotype" w:hAnsi="Palatino Linotype" w:cs="Arial"/>
          <w:sz w:val="24"/>
          <w:szCs w:val="24"/>
        </w:rPr>
        <w:t>d</w:t>
      </w:r>
      <w:r w:rsidR="00F615B6">
        <w:rPr>
          <w:rFonts w:ascii="Palatino Linotype" w:hAnsi="Palatino Linotype" w:cs="Arial"/>
          <w:sz w:val="24"/>
          <w:szCs w:val="24"/>
        </w:rPr>
        <w:t>eterminándose en él, un plazo de siete días para que las partes manifestaran lo que a su derecho corresponda en términos del numeral ya citado.</w:t>
      </w:r>
    </w:p>
    <w:p w14:paraId="0173245E" w14:textId="77777777" w:rsidR="00F615B6" w:rsidRDefault="00F615B6" w:rsidP="002051FE">
      <w:pPr>
        <w:spacing w:before="240" w:line="360" w:lineRule="auto"/>
        <w:jc w:val="both"/>
        <w:rPr>
          <w:rFonts w:ascii="Palatino Linotype" w:hAnsi="Palatino Linotype" w:cs="Arial"/>
          <w:sz w:val="24"/>
          <w:szCs w:val="24"/>
        </w:rPr>
      </w:pPr>
    </w:p>
    <w:p w14:paraId="6DFF7A91" w14:textId="474FB7F4" w:rsidR="002051FE" w:rsidRDefault="0037356B" w:rsidP="002051FE">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QUINTO</w:t>
      </w:r>
      <w:r w:rsidR="002051FE" w:rsidRPr="00AC0CCC">
        <w:rPr>
          <w:rFonts w:ascii="Palatino Linotype" w:hAnsi="Palatino Linotype" w:cs="Arial"/>
          <w:b/>
          <w:sz w:val="28"/>
          <w:szCs w:val="28"/>
        </w:rPr>
        <w:t xml:space="preserve">. </w:t>
      </w:r>
      <w:r w:rsidR="002051FE" w:rsidRPr="0087163A">
        <w:rPr>
          <w:rFonts w:ascii="Palatino Linotype" w:hAnsi="Palatino Linotype" w:cs="Arial"/>
          <w:b/>
          <w:sz w:val="28"/>
          <w:szCs w:val="28"/>
        </w:rPr>
        <w:t>De la etapa de instrucción.</w:t>
      </w:r>
    </w:p>
    <w:p w14:paraId="01237967" w14:textId="3C8048CE" w:rsidR="00C13F8E" w:rsidRPr="00F34E34" w:rsidRDefault="00C13F8E" w:rsidP="001940FE">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w:t>
      </w:r>
      <w:r w:rsidRPr="00187A62">
        <w:rPr>
          <w:rFonts w:ascii="Palatino Linotype" w:hAnsi="Palatino Linotype" w:cs="Arial"/>
          <w:sz w:val="24"/>
          <w:szCs w:val="24"/>
        </w:rPr>
        <w:t xml:space="preserve">advierte que </w:t>
      </w:r>
      <w:r w:rsidRPr="00187A62">
        <w:rPr>
          <w:rFonts w:ascii="Palatino Linotype" w:hAnsi="Palatino Linotype" w:cs="Arial"/>
          <w:b/>
          <w:bCs/>
          <w:sz w:val="24"/>
          <w:szCs w:val="24"/>
        </w:rPr>
        <w:t xml:space="preserve">El Sujeto Obligado </w:t>
      </w:r>
      <w:r w:rsidR="001940FE" w:rsidRPr="00187A62">
        <w:rPr>
          <w:rFonts w:ascii="Palatino Linotype" w:hAnsi="Palatino Linotype" w:cs="Arial"/>
          <w:sz w:val="24"/>
          <w:szCs w:val="24"/>
        </w:rPr>
        <w:t>fue omiso en rendir su informe justificado.</w:t>
      </w:r>
      <w:r w:rsidR="001940FE">
        <w:rPr>
          <w:rFonts w:ascii="Palatino Linotype" w:hAnsi="Palatino Linotype" w:cs="Arial"/>
          <w:sz w:val="24"/>
          <w:szCs w:val="24"/>
        </w:rPr>
        <w:t xml:space="preserve"> </w:t>
      </w:r>
    </w:p>
    <w:p w14:paraId="747504BE" w14:textId="54CE15B4" w:rsidR="00FB222E" w:rsidRPr="00FB222E" w:rsidRDefault="00FB222E" w:rsidP="002051FE">
      <w:pPr>
        <w:spacing w:after="0" w:line="360" w:lineRule="auto"/>
        <w:jc w:val="both"/>
        <w:rPr>
          <w:rFonts w:ascii="Palatino Linotype" w:hAnsi="Palatino Linotype" w:cs="Arial"/>
          <w:b/>
          <w:bCs/>
          <w:sz w:val="24"/>
          <w:szCs w:val="24"/>
        </w:rPr>
      </w:pPr>
    </w:p>
    <w:p w14:paraId="6C93C413" w14:textId="3C251C1C" w:rsidR="002051FE" w:rsidRDefault="002051FE" w:rsidP="002051F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346585">
        <w:rPr>
          <w:rFonts w:ascii="Palatino Linotype" w:hAnsi="Palatino Linotype" w:cs="Arial"/>
          <w:b/>
          <w:bCs/>
          <w:sz w:val="24"/>
          <w:szCs w:val="24"/>
        </w:rPr>
        <w:t xml:space="preserve">veinte de febrero de dos mil veinticinco,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45EF1E63" w14:textId="77777777" w:rsidR="00EF7B0C" w:rsidRDefault="00EF7B0C" w:rsidP="002051FE">
      <w:pPr>
        <w:spacing w:after="0" w:line="360" w:lineRule="auto"/>
        <w:jc w:val="both"/>
        <w:rPr>
          <w:rFonts w:ascii="Palatino Linotype" w:hAnsi="Palatino Linotype" w:cs="Arial"/>
          <w:sz w:val="24"/>
          <w:szCs w:val="24"/>
        </w:rPr>
      </w:pPr>
    </w:p>
    <w:p w14:paraId="67D0FD90" w14:textId="4539C9DB"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7DAC646F" w14:textId="462D4219" w:rsidR="00EE27F5" w:rsidRPr="009C4B46" w:rsidRDefault="00EE27F5" w:rsidP="00EE27F5">
      <w:pPr>
        <w:spacing w:after="0" w:line="360" w:lineRule="auto"/>
        <w:jc w:val="both"/>
        <w:rPr>
          <w:rFonts w:ascii="Palatino Linotype" w:hAnsi="Palatino Linotype"/>
          <w:sz w:val="24"/>
          <w:szCs w:val="24"/>
        </w:rPr>
      </w:pPr>
      <w:r w:rsidRPr="00585EA6">
        <w:rPr>
          <w:rFonts w:ascii="Palatino Linotype" w:hAnsi="Palatino Linotype" w:cs="Arial"/>
          <w:bCs/>
          <w:sz w:val="24"/>
          <w:szCs w:val="24"/>
        </w:rPr>
        <w:lastRenderedPageBreak/>
        <w:t xml:space="preserve">Este Instituto de Transparencia, Acceso a la Información Pública y Protección de Datos Personales del Estado de México y Municipios, es competente para conocer y resolver los presentes recursos de revisión interpuestos por </w:t>
      </w:r>
      <w:r w:rsidR="00F10BC4">
        <w:rPr>
          <w:rFonts w:ascii="Palatino Linotype" w:hAnsi="Palatino Linotype" w:cs="Arial"/>
          <w:bCs/>
          <w:sz w:val="24"/>
          <w:szCs w:val="24"/>
        </w:rPr>
        <w:t>la</w:t>
      </w:r>
      <w:r w:rsidRPr="00585EA6">
        <w:rPr>
          <w:rFonts w:ascii="Palatino Linotype" w:hAnsi="Palatino Linotype" w:cs="Arial"/>
          <w:bCs/>
          <w:sz w:val="24"/>
          <w:szCs w:val="24"/>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w:t>
      </w:r>
      <w:r w:rsidRPr="009C4B46">
        <w:rPr>
          <w:rFonts w:ascii="Palatino Linotype" w:hAnsi="Palatino Linotype"/>
          <w:sz w:val="24"/>
          <w:szCs w:val="24"/>
        </w:rPr>
        <w:t xml:space="preserve">; 1, 81, 82 fracciones I y III, 119, 127, 128 y 129, de la Ley de Protección de Datos Personales en Posesión de Sujetos Obligados del Estado de México y Municipios;  1, 2, fracción II, 13, 29, </w:t>
      </w:r>
      <w:r w:rsidRPr="009C4B46">
        <w:rPr>
          <w:rFonts w:ascii="Palatino Linotype" w:hAnsi="Palatino Linotype" w:cs="Arial"/>
          <w:sz w:val="24"/>
          <w:szCs w:val="24"/>
        </w:rPr>
        <w:t>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14:paraId="14F6229D" w14:textId="77777777" w:rsidR="00346585" w:rsidRDefault="00346585"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1AC3F8F" w14:textId="5A193AEB"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3B54FC30"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w:t>
      </w:r>
      <w:r>
        <w:rPr>
          <w:rFonts w:ascii="Palatino Linotype" w:hAnsi="Palatino Linotype" w:cs="Arial"/>
        </w:rPr>
        <w:lastRenderedPageBreak/>
        <w:t xml:space="preserve">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7923689" w14:textId="77777777" w:rsidR="00F1776F" w:rsidRDefault="00F1776F" w:rsidP="00075123">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F403C13" w14:textId="77777777" w:rsidR="001F2207" w:rsidRDefault="001F2207" w:rsidP="001F2207">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450AE0DF" w14:textId="04998833" w:rsidR="005F31EE" w:rsidRDefault="005F31EE" w:rsidP="005F31EE">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 la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971B4A">
        <w:rPr>
          <w:rFonts w:ascii="Palatino Linotype" w:hAnsi="Palatino Linotype" w:cs="Arial"/>
          <w:b/>
          <w:sz w:val="24"/>
          <w:szCs w:val="24"/>
        </w:rPr>
        <w:t>XXXXXXX</w:t>
      </w:r>
      <w:r>
        <w:rPr>
          <w:rFonts w:ascii="Palatino Linotype" w:hAnsi="Palatino Linotype" w:cs="Arial"/>
          <w:b/>
          <w:sz w:val="24"/>
          <w:szCs w:val="24"/>
        </w:rPr>
        <w:t xml:space="preserve"> XX</w:t>
      </w:r>
      <w:r w:rsidR="00971B4A">
        <w:rPr>
          <w:rFonts w:ascii="Palatino Linotype" w:hAnsi="Palatino Linotype" w:cs="Arial"/>
          <w:b/>
          <w:sz w:val="24"/>
          <w:szCs w:val="24"/>
        </w:rPr>
        <w:t>X</w:t>
      </w:r>
      <w:r>
        <w:rPr>
          <w:rFonts w:ascii="Palatino Linotype" w:hAnsi="Palatino Linotype" w:cs="Arial"/>
          <w:b/>
          <w:sz w:val="24"/>
          <w:szCs w:val="24"/>
        </w:rPr>
        <w:t>XX</w:t>
      </w:r>
      <w:r>
        <w:rPr>
          <w:rFonts w:ascii="Palatino Linotype" w:hAnsi="Palatino Linotype" w:cs="Arial"/>
          <w:sz w:val="24"/>
        </w:rPr>
        <w:t>, del cual no se colige que corresponda al nombre de una persona.</w:t>
      </w:r>
    </w:p>
    <w:p w14:paraId="4D619B7C" w14:textId="77777777" w:rsidR="005F31EE" w:rsidRDefault="005F31EE" w:rsidP="005F31EE">
      <w:pPr>
        <w:spacing w:after="0" w:line="360" w:lineRule="auto"/>
        <w:jc w:val="both"/>
        <w:rPr>
          <w:rFonts w:ascii="Palatino Linotype" w:hAnsi="Palatino Linotype"/>
          <w:sz w:val="24"/>
          <w:szCs w:val="24"/>
        </w:rPr>
      </w:pPr>
    </w:p>
    <w:p w14:paraId="3496C109" w14:textId="77777777" w:rsidR="005F31EE" w:rsidRDefault="005F31EE" w:rsidP="005F31EE">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167839B5" w14:textId="77777777" w:rsidR="005F31EE" w:rsidRDefault="005F31EE" w:rsidP="005F31EE">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1D4A9A84" w14:textId="77777777" w:rsidR="005F31EE" w:rsidRDefault="005F31EE" w:rsidP="005F31EE">
      <w:pPr>
        <w:spacing w:before="240" w:line="360" w:lineRule="auto"/>
        <w:ind w:left="851" w:right="851"/>
        <w:jc w:val="both"/>
        <w:rPr>
          <w:rFonts w:ascii="Palatino Linotype" w:hAnsi="Palatino Linotype"/>
          <w:b/>
          <w:i/>
        </w:rPr>
      </w:pPr>
      <w:r>
        <w:rPr>
          <w:rFonts w:ascii="Palatino Linotype" w:hAnsi="Palatino Linotype"/>
          <w:b/>
          <w:i/>
        </w:rPr>
        <w:lastRenderedPageBreak/>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5216718D" w14:textId="77777777" w:rsidR="005F31EE" w:rsidRDefault="005F31EE" w:rsidP="005F31EE">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420EFF85" w14:textId="77777777" w:rsidR="005F31EE" w:rsidRDefault="005F31EE" w:rsidP="005F31EE">
      <w:pPr>
        <w:spacing w:before="240" w:line="360" w:lineRule="auto"/>
        <w:ind w:left="851" w:right="851"/>
        <w:rPr>
          <w:rFonts w:ascii="Palatino Linotype" w:hAnsi="Palatino Linotype"/>
          <w:i/>
        </w:rPr>
      </w:pPr>
      <w:r>
        <w:rPr>
          <w:rFonts w:ascii="Palatino Linotype" w:hAnsi="Palatino Linotype"/>
          <w:b/>
          <w:i/>
        </w:rPr>
        <w:t>(…)” [Sic]</w:t>
      </w:r>
    </w:p>
    <w:p w14:paraId="546D6E3A" w14:textId="77777777" w:rsidR="005F31EE" w:rsidRDefault="005F31EE" w:rsidP="005F31EE">
      <w:pPr>
        <w:pStyle w:val="Prrafodelista"/>
        <w:widowControl w:val="0"/>
        <w:autoSpaceDE w:val="0"/>
        <w:autoSpaceDN w:val="0"/>
        <w:adjustRightInd w:val="0"/>
        <w:ind w:left="0"/>
        <w:jc w:val="both"/>
        <w:rPr>
          <w:rFonts w:ascii="Palatino Linotype" w:hAnsi="Palatino Linotype"/>
          <w:highlight w:val="yellow"/>
        </w:rPr>
      </w:pPr>
    </w:p>
    <w:p w14:paraId="052A89E8" w14:textId="4F490531" w:rsidR="005F31EE" w:rsidRDefault="005F31EE" w:rsidP="005F31EE">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971B4A">
        <w:rPr>
          <w:rFonts w:ascii="Palatino Linotype" w:hAnsi="Palatino Linotype" w:cs="Arial"/>
          <w:b/>
        </w:rPr>
        <w:t>XXXXXXXXXXXX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4BF92CCC" w14:textId="77777777" w:rsidR="005F31EE" w:rsidRDefault="005F31EE" w:rsidP="005F31EE">
      <w:pPr>
        <w:pStyle w:val="Prrafodelista"/>
        <w:widowControl w:val="0"/>
        <w:autoSpaceDE w:val="0"/>
        <w:autoSpaceDN w:val="0"/>
        <w:adjustRightInd w:val="0"/>
        <w:spacing w:line="360" w:lineRule="auto"/>
        <w:ind w:left="0"/>
        <w:jc w:val="both"/>
        <w:rPr>
          <w:rFonts w:ascii="Palatino Linotype" w:hAnsi="Palatino Linotype"/>
        </w:rPr>
      </w:pPr>
    </w:p>
    <w:p w14:paraId="31386BB2" w14:textId="77777777" w:rsidR="005F31EE" w:rsidRDefault="005F31EE" w:rsidP="005F31EE">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w:t>
      </w:r>
      <w:r>
        <w:rPr>
          <w:rFonts w:ascii="Palatino Linotype" w:hAnsi="Palatino Linotype" w:cs="Arial"/>
        </w:rPr>
        <w:lastRenderedPageBreak/>
        <w:t>información sean anónimas, con nombre incompleto o seudónimo.</w:t>
      </w:r>
    </w:p>
    <w:p w14:paraId="5C88607B" w14:textId="77777777" w:rsidR="005F31EE" w:rsidRDefault="005F31EE" w:rsidP="005F31EE">
      <w:pPr>
        <w:pStyle w:val="Prrafodelista"/>
        <w:widowControl w:val="0"/>
        <w:autoSpaceDE w:val="0"/>
        <w:autoSpaceDN w:val="0"/>
        <w:adjustRightInd w:val="0"/>
        <w:ind w:left="0"/>
        <w:jc w:val="both"/>
        <w:rPr>
          <w:rFonts w:ascii="Palatino Linotype" w:hAnsi="Palatino Linotype"/>
          <w:highlight w:val="yellow"/>
        </w:rPr>
      </w:pPr>
    </w:p>
    <w:p w14:paraId="76EA4032" w14:textId="77777777" w:rsidR="005F31EE" w:rsidRDefault="005F31EE" w:rsidP="005F31EE">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106C5F8" w14:textId="77777777" w:rsidR="00EE27F5" w:rsidRDefault="00EE27F5" w:rsidP="00075123">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F5A80AA" w14:textId="77777777" w:rsidR="001F2207" w:rsidRPr="009A0D0A" w:rsidRDefault="001F2207" w:rsidP="001F2207">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6E06BF5D" w14:textId="77777777" w:rsidR="001F2207" w:rsidRDefault="001F2207" w:rsidP="001F220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13E8492D" w14:textId="77777777" w:rsidR="001F2207" w:rsidRPr="002869E1" w:rsidRDefault="001F2207" w:rsidP="001F2207">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2869E1">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514BF686" w14:textId="77777777" w:rsidR="001F2207" w:rsidRPr="006010FE" w:rsidRDefault="001F2207" w:rsidP="001F2207">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A3D4ED7" w14:textId="77777777" w:rsidR="001F2207" w:rsidRPr="006010FE" w:rsidRDefault="001F2207" w:rsidP="001F2207">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D0677FB" w14:textId="77777777" w:rsidR="001F2207" w:rsidRPr="006010FE" w:rsidRDefault="001F2207" w:rsidP="001F2207">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0C35A4EA" w14:textId="77777777" w:rsidR="001F2207" w:rsidRPr="006010FE" w:rsidRDefault="001F2207" w:rsidP="001F2207">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104587D" w14:textId="77777777" w:rsidR="001F2207" w:rsidRPr="006010FE" w:rsidRDefault="001F2207" w:rsidP="001F2207">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6010FE">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1EC35EB9" w14:textId="77777777" w:rsidR="001F2207" w:rsidRPr="006010FE" w:rsidRDefault="001F2207" w:rsidP="001F2207">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815923C" w14:textId="77777777" w:rsidR="001F2207" w:rsidRPr="006010FE" w:rsidRDefault="001F2207" w:rsidP="001F2207">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E97E185" w14:textId="77777777" w:rsidR="001F2207" w:rsidRPr="006010FE" w:rsidRDefault="001F2207" w:rsidP="001F2207">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3B3AC0C" w14:textId="77777777" w:rsidR="001F2207" w:rsidRPr="006010FE" w:rsidRDefault="001F2207" w:rsidP="001F2207">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EDBFE3C" w14:textId="77777777" w:rsidR="001F2207" w:rsidRPr="006010FE" w:rsidRDefault="001F2207" w:rsidP="001F2207">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8B50E47" w14:textId="77777777" w:rsidR="001F2207" w:rsidRPr="006010FE" w:rsidRDefault="001F2207" w:rsidP="001F2207">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4F18265" w14:textId="77777777" w:rsidR="001F2207" w:rsidRDefault="001F2207" w:rsidP="001F2207">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0245D44" w14:textId="77777777" w:rsidR="001F2207" w:rsidRDefault="001F2207" w:rsidP="001F2207">
      <w:pPr>
        <w:spacing w:after="0" w:line="360" w:lineRule="auto"/>
        <w:jc w:val="both"/>
        <w:rPr>
          <w:rFonts w:ascii="Palatino Linotype" w:eastAsia="Times New Roman" w:hAnsi="Palatino Linotype" w:cs="Times New Roman"/>
          <w:sz w:val="24"/>
          <w:szCs w:val="24"/>
          <w:lang w:eastAsia="es-ES"/>
        </w:rPr>
      </w:pPr>
    </w:p>
    <w:p w14:paraId="3E1AEE38" w14:textId="77777777" w:rsidR="001F2207" w:rsidRPr="006010FE" w:rsidRDefault="001F2207" w:rsidP="001F2207">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6010FE">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A319F34" w14:textId="77777777" w:rsidR="001F2207" w:rsidRDefault="001F2207" w:rsidP="001F2207">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CB564F5" w14:textId="77777777" w:rsidR="001F2207" w:rsidRDefault="001F2207" w:rsidP="001F2207">
      <w:pPr>
        <w:spacing w:before="240" w:line="360" w:lineRule="auto"/>
        <w:jc w:val="both"/>
        <w:rPr>
          <w:rFonts w:ascii="Palatino Linotype" w:hAnsi="Palatino Linotype"/>
          <w:sz w:val="24"/>
          <w:szCs w:val="24"/>
        </w:rPr>
      </w:pPr>
    </w:p>
    <w:p w14:paraId="0A11B64C" w14:textId="1584F0D2" w:rsidR="001F2207" w:rsidRDefault="001F2207" w:rsidP="009B4FD6">
      <w:pPr>
        <w:spacing w:before="240" w:line="360" w:lineRule="auto"/>
        <w:jc w:val="both"/>
        <w:rPr>
          <w:rFonts w:ascii="Palatino Linotype" w:hAnsi="Palatino Linotype" w:cs="Arial"/>
          <w:sz w:val="24"/>
          <w:szCs w:val="24"/>
        </w:rPr>
      </w:pPr>
      <w:r w:rsidRPr="00A279CF">
        <w:rPr>
          <w:rFonts w:ascii="Palatino Linotype" w:hAnsi="Palatino Linotype"/>
          <w:sz w:val="24"/>
          <w:szCs w:val="24"/>
        </w:rPr>
        <w:t xml:space="preserve">Una vez sentado lo anterior, </w:t>
      </w:r>
      <w:r>
        <w:rPr>
          <w:rFonts w:ascii="Palatino Linotype" w:hAnsi="Palatino Linotype" w:cs="Arial"/>
          <w:sz w:val="24"/>
          <w:szCs w:val="24"/>
        </w:rPr>
        <w:t xml:space="preserve">de una interpretación literal a la solicitud de información </w:t>
      </w:r>
      <w:r w:rsidR="005F31EE">
        <w:rPr>
          <w:rFonts w:ascii="Palatino Linotype" w:hAnsi="Palatino Linotype" w:cs="Arial"/>
          <w:b/>
          <w:bCs/>
          <w:sz w:val="24"/>
          <w:szCs w:val="24"/>
        </w:rPr>
        <w:t>00020/DIFTOLUCA/IP/2025</w:t>
      </w:r>
      <w:r>
        <w:rPr>
          <w:rFonts w:ascii="Palatino Linotype" w:hAnsi="Palatino Linotype" w:cs="Arial"/>
          <w:b/>
          <w:bCs/>
          <w:sz w:val="24"/>
          <w:szCs w:val="24"/>
        </w:rPr>
        <w:t xml:space="preserve">, </w:t>
      </w:r>
      <w:r>
        <w:rPr>
          <w:rFonts w:ascii="Palatino Linotype" w:hAnsi="Palatino Linotype" w:cs="Arial"/>
          <w:sz w:val="24"/>
          <w:szCs w:val="24"/>
        </w:rPr>
        <w:t xml:space="preserve">se </w:t>
      </w:r>
      <w:r w:rsidR="009B4FD6">
        <w:rPr>
          <w:rFonts w:ascii="Palatino Linotype" w:hAnsi="Palatino Linotype" w:cs="Arial"/>
          <w:sz w:val="24"/>
          <w:szCs w:val="24"/>
        </w:rPr>
        <w:t>desprende que fue requerida la siguiente información:</w:t>
      </w:r>
    </w:p>
    <w:p w14:paraId="2721D218" w14:textId="6E116211" w:rsidR="009B4FD6" w:rsidRPr="009B4FD6" w:rsidRDefault="009B4FD6" w:rsidP="009B4FD6">
      <w:pPr>
        <w:pStyle w:val="Prrafodelista"/>
        <w:numPr>
          <w:ilvl w:val="0"/>
          <w:numId w:val="32"/>
        </w:numPr>
        <w:spacing w:before="240" w:line="360" w:lineRule="auto"/>
        <w:jc w:val="both"/>
        <w:rPr>
          <w:rFonts w:ascii="Palatino Linotype" w:hAnsi="Palatino Linotype" w:cs="Arial"/>
        </w:rPr>
      </w:pPr>
      <w:r>
        <w:rPr>
          <w:rFonts w:ascii="Palatino Linotype" w:hAnsi="Palatino Linotype" w:cs="Arial"/>
        </w:rPr>
        <w:t xml:space="preserve">Acta de la primera junta de gobierno en el ejercicio dos mil veinticinco, así como sus anexos. </w:t>
      </w:r>
    </w:p>
    <w:p w14:paraId="398B80BE" w14:textId="77777777" w:rsidR="005C218E" w:rsidRPr="001F2207" w:rsidRDefault="005C218E" w:rsidP="00075123">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4090462D" w14:textId="3AE5393C" w:rsidR="001F2207" w:rsidRDefault="001F2207" w:rsidP="009B4FD6">
      <w:pPr>
        <w:spacing w:after="0" w:line="360" w:lineRule="auto"/>
        <w:jc w:val="both"/>
        <w:rPr>
          <w:rFonts w:ascii="Palatino Linotype" w:hAnsi="Palatino Linotype" w:cs="Arial"/>
          <w:sz w:val="24"/>
          <w:szCs w:val="24"/>
        </w:rPr>
      </w:pPr>
      <w:r w:rsidRPr="000424D7">
        <w:rPr>
          <w:rFonts w:ascii="Palatino Linotype" w:hAnsi="Palatino Linotype" w:cs="Arial"/>
          <w:sz w:val="24"/>
          <w:szCs w:val="24"/>
        </w:rPr>
        <w:t xml:space="preserve">Bajo </w:t>
      </w:r>
      <w:r w:rsidRPr="005C5F1C">
        <w:rPr>
          <w:rFonts w:ascii="Palatino Linotype" w:hAnsi="Palatino Linotype" w:cs="Arial"/>
          <w:sz w:val="24"/>
          <w:szCs w:val="24"/>
        </w:rPr>
        <w:t>este contexto,</w:t>
      </w:r>
      <w:r w:rsidR="009B4FD6">
        <w:rPr>
          <w:rFonts w:ascii="Palatino Linotype" w:hAnsi="Palatino Linotype" w:cs="Arial"/>
          <w:sz w:val="24"/>
          <w:szCs w:val="24"/>
        </w:rPr>
        <w:t xml:space="preserve"> para vislumbrar la integración, atribuciones y funcionamiento de la Junta de Gobierno, resulta oportuno traer a colación los artículos 11, 12, 13 y 13 bis de la </w:t>
      </w:r>
      <w:r w:rsidR="00DC33B3">
        <w:rPr>
          <w:rFonts w:ascii="Palatino Linotype" w:hAnsi="Palatino Linotype" w:cs="Arial"/>
          <w:sz w:val="24"/>
          <w:szCs w:val="24"/>
        </w:rPr>
        <w:t>Ley que crea los organismos públicos descentralizados de asistencia social, de carácter municipal, denominados Sistemas Municipales para el Desarrollo Integral de la Familia; así como los numerales 90 y 92 del Bando municipal de Toluca, porciones normativas que disponen a la literalidad lo siguiente:</w:t>
      </w:r>
    </w:p>
    <w:p w14:paraId="25FDFF2C" w14:textId="4FC8061C" w:rsidR="001F2207" w:rsidRPr="00DC33B3" w:rsidRDefault="007B7914" w:rsidP="00DC33B3">
      <w:pPr>
        <w:pStyle w:val="Citas"/>
        <w:rPr>
          <w:b/>
          <w:bCs/>
          <w:i w:val="0"/>
          <w:iCs/>
        </w:rPr>
      </w:pPr>
      <w:r w:rsidRPr="00DC33B3">
        <w:rPr>
          <w:b/>
          <w:bCs/>
          <w:i w:val="0"/>
          <w:iCs/>
        </w:rPr>
        <w:t xml:space="preserve">LEY QUE CREA LOS ORGANISMOS PUBLICOS DESCENTRALIZADOS DE ASISTENCIA SOCIAL, DE CARACTER </w:t>
      </w:r>
      <w:r w:rsidRPr="00DC33B3">
        <w:rPr>
          <w:b/>
          <w:bCs/>
          <w:i w:val="0"/>
          <w:iCs/>
        </w:rPr>
        <w:lastRenderedPageBreak/>
        <w:t>MUNICIPAL, DENOMINADOS "SISTEMAS MUNICIPALES PARA EL DESARROLLO INTEGRAL DE LA FAMILIA</w:t>
      </w:r>
    </w:p>
    <w:p w14:paraId="09FCEF9C" w14:textId="0D1C2919" w:rsidR="00DC33B3" w:rsidRDefault="00DC33B3" w:rsidP="00DC33B3">
      <w:pPr>
        <w:pStyle w:val="Citas"/>
      </w:pPr>
      <w:r>
        <w:t>“</w:t>
      </w:r>
      <w:r w:rsidR="009B4FD6" w:rsidRPr="009B4FD6">
        <w:t xml:space="preserve">Artículo 11.- Serán </w:t>
      </w:r>
      <w:proofErr w:type="spellStart"/>
      <w:r w:rsidR="009B4FD6" w:rsidRPr="009B4FD6">
        <w:t>Organos</w:t>
      </w:r>
      <w:proofErr w:type="spellEnd"/>
      <w:r w:rsidR="009B4FD6" w:rsidRPr="009B4FD6">
        <w:t xml:space="preserve"> Superiores de los Organismos:</w:t>
      </w:r>
    </w:p>
    <w:p w14:paraId="384A21CE" w14:textId="77777777" w:rsidR="00DC33B3" w:rsidRDefault="009B4FD6" w:rsidP="00DC33B3">
      <w:pPr>
        <w:pStyle w:val="Citas"/>
      </w:pPr>
      <w:r w:rsidRPr="009B4FD6">
        <w:t xml:space="preserve"> I. La Junta de Gobierno; </w:t>
      </w:r>
    </w:p>
    <w:p w14:paraId="11775944" w14:textId="77777777" w:rsidR="00DC33B3" w:rsidRDefault="009B4FD6" w:rsidP="00DC33B3">
      <w:pPr>
        <w:pStyle w:val="Citas"/>
      </w:pPr>
      <w:r w:rsidRPr="009B4FD6">
        <w:t xml:space="preserve">II. La Presidencia; y </w:t>
      </w:r>
    </w:p>
    <w:p w14:paraId="70C71E77" w14:textId="090149C2" w:rsidR="001F2207" w:rsidRDefault="009B4FD6" w:rsidP="00DC33B3">
      <w:pPr>
        <w:pStyle w:val="Citas"/>
      </w:pPr>
      <w:r w:rsidRPr="009B4FD6">
        <w:t>III. La Dirección.</w:t>
      </w:r>
    </w:p>
    <w:p w14:paraId="5DB91242" w14:textId="18BB4B51" w:rsidR="009B4FD6" w:rsidRDefault="009B4FD6" w:rsidP="00DC33B3">
      <w:pPr>
        <w:pStyle w:val="Citas"/>
      </w:pPr>
      <w:r w:rsidRPr="009B4FD6">
        <w:t>Artículo 12.- El Órgano Superior de los Organismos será la Junta de Gobierno, la cual se integrará con un Presidente, un Secretario, un Tesorero y dos Vocales. Recayendo la Presidencia en la persona que al efecto nombre el C. Presidente Municipal, lo mismo el</w:t>
      </w:r>
      <w:r>
        <w:t xml:space="preserve"> </w:t>
      </w:r>
      <w:r w:rsidRPr="009B4FD6">
        <w:t>Secretario, que en todo caso será el Director, el Tesorero será la persona que designe el Presidente de la Junta de Gobierno y los Vocales serán dos funcionarios Municipales, cuya actividad se encuentre más relacionada con los objetivos de los Organismos</w:t>
      </w:r>
    </w:p>
    <w:p w14:paraId="607BDC3C" w14:textId="77777777" w:rsidR="00DC33B3" w:rsidRDefault="009B4FD6" w:rsidP="00DC33B3">
      <w:pPr>
        <w:pStyle w:val="Citas"/>
      </w:pPr>
      <w:r w:rsidRPr="009B4FD6">
        <w:t xml:space="preserve">Artículo 13.- La Junta de Gobierno tendrá las siguientes facultades y obligaciones: </w:t>
      </w:r>
    </w:p>
    <w:p w14:paraId="50F789C8" w14:textId="436DA5BB" w:rsidR="00DC33B3" w:rsidRDefault="009B4FD6" w:rsidP="00DC33B3">
      <w:pPr>
        <w:pStyle w:val="Citas"/>
      </w:pPr>
      <w:r w:rsidRPr="009B4FD6">
        <w:t xml:space="preserve">I. Representar al Sistema Municipal, con el poder más amplio que en derecho proceda, lo cual hará a través del Presidente de la propia Junta; </w:t>
      </w:r>
    </w:p>
    <w:p w14:paraId="5A690DFF" w14:textId="0B4AD5C4" w:rsidR="00DC33B3" w:rsidRDefault="009B4FD6" w:rsidP="00DC33B3">
      <w:pPr>
        <w:pStyle w:val="Citas"/>
      </w:pPr>
      <w:r w:rsidRPr="009B4FD6">
        <w:t xml:space="preserve">II. Conocer y en su caso aprobar, los Convenios que el Sistema Municipal celebre para el mejor cumplimiento de sus objetivos; </w:t>
      </w:r>
    </w:p>
    <w:p w14:paraId="2B6CE1FD" w14:textId="0B266122" w:rsidR="00DC33B3" w:rsidRDefault="009B4FD6" w:rsidP="00DC33B3">
      <w:pPr>
        <w:pStyle w:val="Citas"/>
      </w:pPr>
      <w:r w:rsidRPr="009B4FD6">
        <w:t xml:space="preserve">III. Aprobar el Reglamento Interno y la Organización General del Sistema Municipal, así como los manuales de procedimientos y servicios al público; </w:t>
      </w:r>
    </w:p>
    <w:p w14:paraId="23946C64" w14:textId="100F062F" w:rsidR="00DC33B3" w:rsidRDefault="009B4FD6" w:rsidP="00DC33B3">
      <w:pPr>
        <w:pStyle w:val="Citas"/>
      </w:pPr>
      <w:r w:rsidRPr="009B4FD6">
        <w:lastRenderedPageBreak/>
        <w:t xml:space="preserve">IV. Aprobar los planes y programas de trabajo del Sistema Municipal que en todo caso serán acordes de los planes y programas del DIFEM; </w:t>
      </w:r>
    </w:p>
    <w:p w14:paraId="466D7728" w14:textId="70811876" w:rsidR="00DC33B3" w:rsidRDefault="009B4FD6" w:rsidP="00DC33B3">
      <w:pPr>
        <w:pStyle w:val="Citas"/>
      </w:pPr>
      <w:r w:rsidRPr="009B4FD6">
        <w:t xml:space="preserve">V. Aprobar los presupuestos, informes de actividades y estados financieros anuales; </w:t>
      </w:r>
    </w:p>
    <w:p w14:paraId="32495607" w14:textId="427610C0" w:rsidR="00DC33B3" w:rsidRDefault="009B4FD6" w:rsidP="00DC33B3">
      <w:pPr>
        <w:pStyle w:val="Citas"/>
      </w:pPr>
      <w:r w:rsidRPr="009B4FD6">
        <w:t xml:space="preserve">VI. Otorgar a personas o Instituciones Poder General Especial para representar al Sistema Municipal; </w:t>
      </w:r>
    </w:p>
    <w:p w14:paraId="69FCE703" w14:textId="26374B1D" w:rsidR="00DC33B3" w:rsidRDefault="009B4FD6" w:rsidP="00DC33B3">
      <w:pPr>
        <w:pStyle w:val="Citas"/>
      </w:pPr>
      <w:r w:rsidRPr="009B4FD6">
        <w:t xml:space="preserve">VII. Proponer convenios de coordinación de Dependencias o Instituciones que consideren necesarios para el cumplimiento de los objetivos del Sistema Municipal; </w:t>
      </w:r>
    </w:p>
    <w:p w14:paraId="0DC5E072" w14:textId="7B4039F8" w:rsidR="00DC33B3" w:rsidRDefault="009B4FD6" w:rsidP="00DC33B3">
      <w:pPr>
        <w:pStyle w:val="Citas"/>
      </w:pPr>
      <w:r w:rsidRPr="009B4FD6">
        <w:t xml:space="preserve">VIII. Extender los nombramientos del personal del Sistema Municipal de acuerdo con las disposiciones jurídicas aplicables; </w:t>
      </w:r>
    </w:p>
    <w:p w14:paraId="1AC4CF6E" w14:textId="0B566DFB" w:rsidR="00DC33B3" w:rsidRDefault="009B4FD6" w:rsidP="00DC33B3">
      <w:pPr>
        <w:pStyle w:val="Citas"/>
      </w:pPr>
      <w:r w:rsidRPr="009B4FD6">
        <w:t xml:space="preserve">IX. Proponer los planes y programas de trabajo del Sistema Municipal; </w:t>
      </w:r>
    </w:p>
    <w:p w14:paraId="6065305B" w14:textId="24FD0C12" w:rsidR="00DC33B3" w:rsidRDefault="009B4FD6" w:rsidP="00DC33B3">
      <w:pPr>
        <w:pStyle w:val="Citas"/>
      </w:pPr>
      <w:r w:rsidRPr="009B4FD6">
        <w:t xml:space="preserve">X. Fomentar y apoyar a las organizaciones o asociaciones privadas cuyo objeto sea la prestación de servicios de asistencia social; </w:t>
      </w:r>
    </w:p>
    <w:p w14:paraId="5A39A265" w14:textId="7017E97C" w:rsidR="00DC33B3" w:rsidRDefault="009B4FD6" w:rsidP="00DC33B3">
      <w:pPr>
        <w:pStyle w:val="Citas"/>
      </w:pPr>
      <w:r w:rsidRPr="009B4FD6">
        <w:t xml:space="preserve">XI. Autorizar la contratación de créditos, así como la aceptación de herencias, legados o donaciones, cuando éstas sean condicionadas o se refieran a bienes en litigio; </w:t>
      </w:r>
    </w:p>
    <w:p w14:paraId="34C93C4D" w14:textId="271B37D5" w:rsidR="00DC33B3" w:rsidRDefault="009B4FD6" w:rsidP="00DC33B3">
      <w:pPr>
        <w:pStyle w:val="Citas"/>
      </w:pPr>
      <w:r w:rsidRPr="009B4FD6">
        <w:t xml:space="preserve">XII. Todas las demás que sean necesarias para el cumplimiento de los objetivos del Sistema Municipal. </w:t>
      </w:r>
    </w:p>
    <w:p w14:paraId="3838C919" w14:textId="69E07372" w:rsidR="009B4FD6" w:rsidRPr="00DC33B3" w:rsidRDefault="009B4FD6" w:rsidP="00DC33B3">
      <w:pPr>
        <w:pStyle w:val="Citas"/>
        <w:rPr>
          <w:b/>
          <w:bCs/>
        </w:rPr>
      </w:pPr>
      <w:r w:rsidRPr="00DC33B3">
        <w:rPr>
          <w:b/>
          <w:bCs/>
          <w:u w:val="single"/>
        </w:rPr>
        <w:t>Artículo 13 Bis.- La Junta de Gobierno celebrará sesiones ordinarias por lo menos en forma bimestral y las extraordinarias que sean necesarias cuando las convoque el Presidente o la mayoría de sus miembros.</w:t>
      </w:r>
      <w:r w:rsidR="00DC33B3" w:rsidRPr="00DC33B3">
        <w:rPr>
          <w:b/>
          <w:bCs/>
          <w:u w:val="single"/>
        </w:rPr>
        <w:t>”</w:t>
      </w:r>
      <w:r w:rsidR="00DC33B3">
        <w:t xml:space="preserve"> </w:t>
      </w:r>
      <w:r w:rsidR="00DC33B3">
        <w:rPr>
          <w:b/>
          <w:bCs/>
        </w:rPr>
        <w:t>(Sic)</w:t>
      </w:r>
    </w:p>
    <w:p w14:paraId="721C1223" w14:textId="0D6589BB" w:rsidR="005C218E" w:rsidRPr="00DC33B3" w:rsidRDefault="00DC33B3" w:rsidP="00DC33B3">
      <w:pPr>
        <w:pStyle w:val="Citas"/>
        <w:jc w:val="center"/>
        <w:rPr>
          <w:b/>
          <w:i w:val="0"/>
          <w:iCs/>
          <w:sz w:val="28"/>
        </w:rPr>
      </w:pPr>
      <w:r w:rsidRPr="00DC33B3">
        <w:rPr>
          <w:b/>
          <w:i w:val="0"/>
          <w:iCs/>
          <w:sz w:val="28"/>
        </w:rPr>
        <w:lastRenderedPageBreak/>
        <w:t>BANDO MUNICIPAL DE TOLUCA 2025</w:t>
      </w:r>
    </w:p>
    <w:p w14:paraId="7B6E9F8B" w14:textId="77777777" w:rsidR="00DC33B3" w:rsidRDefault="00DC33B3" w:rsidP="00DC33B3">
      <w:pPr>
        <w:pStyle w:val="Citas"/>
      </w:pPr>
      <w:r>
        <w:t>“</w:t>
      </w:r>
      <w:r w:rsidR="007B7914" w:rsidRPr="007B7914">
        <w:t xml:space="preserve">Artículo 90.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 </w:t>
      </w:r>
    </w:p>
    <w:p w14:paraId="0F9D2598" w14:textId="7998F151" w:rsidR="007B7914" w:rsidRDefault="007B7914" w:rsidP="00DC33B3">
      <w:pPr>
        <w:pStyle w:val="Citas"/>
      </w:pPr>
      <w:r w:rsidRPr="007B7914">
        <w:t>I. DEPENDENCIAS:</w:t>
      </w:r>
    </w:p>
    <w:p w14:paraId="3EE156C2" w14:textId="45241279" w:rsidR="007B7914" w:rsidRDefault="007B7914" w:rsidP="00DC33B3">
      <w:pPr>
        <w:pStyle w:val="Citas"/>
      </w:pPr>
      <w:r>
        <w:t>(…)</w:t>
      </w:r>
    </w:p>
    <w:p w14:paraId="2E8FA929" w14:textId="77777777" w:rsidR="00DC33B3" w:rsidRDefault="007B7914" w:rsidP="00DC33B3">
      <w:pPr>
        <w:pStyle w:val="Citas"/>
      </w:pPr>
      <w:r w:rsidRPr="007B7914">
        <w:t xml:space="preserve">II. ORGANISMOS DESCENTRALIZADOS: </w:t>
      </w:r>
    </w:p>
    <w:p w14:paraId="75B63319" w14:textId="77777777" w:rsidR="00DC33B3" w:rsidRPr="00DC33B3" w:rsidRDefault="007B7914" w:rsidP="00DC33B3">
      <w:pPr>
        <w:pStyle w:val="Citas"/>
        <w:rPr>
          <w:b/>
          <w:bCs/>
          <w:u w:val="single"/>
        </w:rPr>
      </w:pPr>
      <w:r w:rsidRPr="00DC33B3">
        <w:rPr>
          <w:b/>
          <w:bCs/>
          <w:u w:val="single"/>
        </w:rPr>
        <w:t>1.Sistema Municipal para el Desarrollo Integral de la Familia de Toluca;</w:t>
      </w:r>
    </w:p>
    <w:p w14:paraId="69560F06" w14:textId="77777777" w:rsidR="00DC33B3" w:rsidRDefault="007B7914" w:rsidP="00DC33B3">
      <w:pPr>
        <w:pStyle w:val="Citas"/>
      </w:pPr>
      <w:r w:rsidRPr="007B7914">
        <w:t xml:space="preserve"> 2.Instituto Municipal de Cultura Física y Deporte de Toluca;</w:t>
      </w:r>
    </w:p>
    <w:p w14:paraId="667BBE17" w14:textId="69D346F5" w:rsidR="007B7914" w:rsidRDefault="007B7914" w:rsidP="00DC33B3">
      <w:pPr>
        <w:pStyle w:val="Citas"/>
      </w:pPr>
      <w:r w:rsidRPr="007B7914">
        <w:t xml:space="preserve"> </w:t>
      </w:r>
      <w:proofErr w:type="gramStart"/>
      <w:r w:rsidRPr="007B7914">
        <w:t>3.Instituto</w:t>
      </w:r>
      <w:proofErr w:type="gramEnd"/>
      <w:r w:rsidRPr="007B7914">
        <w:t xml:space="preserve"> Municipal de la Mujer de Toluca; y 4.Organismo Agua y Saneamiento de Toluca</w:t>
      </w:r>
    </w:p>
    <w:p w14:paraId="4015A4D6" w14:textId="36B4A302" w:rsidR="007B7914" w:rsidRDefault="007B7914" w:rsidP="00DC33B3">
      <w:pPr>
        <w:pStyle w:val="Citas"/>
      </w:pPr>
      <w:r>
        <w:t>(…)</w:t>
      </w:r>
    </w:p>
    <w:p w14:paraId="4ED81F6F" w14:textId="0C967B18" w:rsidR="007B7914" w:rsidRDefault="007B7914" w:rsidP="00DC33B3">
      <w:pPr>
        <w:pStyle w:val="Citas"/>
      </w:pPr>
      <w:r w:rsidRPr="007B7914">
        <w:t xml:space="preserve">Artículo 92.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w:t>
      </w:r>
      <w:r w:rsidRPr="007B7914">
        <w:lastRenderedPageBreak/>
        <w:t>aplicables a su campo de actuación y las que este Bando y el Código Reglamentario les confiera.</w:t>
      </w:r>
    </w:p>
    <w:p w14:paraId="77CCFF73" w14:textId="48DA7DAD" w:rsidR="007B7914" w:rsidRDefault="007B7914" w:rsidP="00DC33B3">
      <w:pPr>
        <w:pStyle w:val="Citas"/>
      </w:pPr>
      <w:r>
        <w:t>(…)</w:t>
      </w:r>
    </w:p>
    <w:p w14:paraId="7EE93F6F" w14:textId="1B288AD6" w:rsidR="007B7914" w:rsidRPr="00DC33B3" w:rsidRDefault="007B7914" w:rsidP="00DC33B3">
      <w:pPr>
        <w:pStyle w:val="Citas"/>
        <w:rPr>
          <w:b/>
          <w:bCs/>
        </w:rPr>
      </w:pPr>
      <w:r w:rsidRPr="007B7914">
        <w:t>XIV. La persona titular del Sistema Municipal para el Desarrollo Integral de la Familia de Toluca será responsable de la promoción de actividades y acciones</w:t>
      </w:r>
      <w:r>
        <w:t xml:space="preserve"> </w:t>
      </w:r>
      <w:r w:rsidRPr="007B7914">
        <w:t>relacionadas con la asistencia social, la prestación de servicios asistenciales y la protección de los derechos de niñas, niños y adolescentes. Asimismo, será la encargada de dar atención a la población marginada en alineación con los programas del Desarrollo Integral de la Familia del Estado de México. Además, fomentará la educación y el desarrollo físico y mental de la niñez, promoviendo su crecimiento en un entorno saludable</w:t>
      </w:r>
      <w:r w:rsidR="00DC33B3">
        <w:t xml:space="preserve">” </w:t>
      </w:r>
      <w:r w:rsidR="00DC33B3">
        <w:rPr>
          <w:b/>
          <w:bCs/>
        </w:rPr>
        <w:t>(Sic)</w:t>
      </w:r>
    </w:p>
    <w:p w14:paraId="5833B3CC" w14:textId="79A396EF" w:rsidR="00D04897" w:rsidRDefault="00D04897" w:rsidP="00075123">
      <w:pPr>
        <w:pStyle w:val="Prrafodelista"/>
        <w:autoSpaceDE w:val="0"/>
        <w:autoSpaceDN w:val="0"/>
        <w:adjustRightInd w:val="0"/>
        <w:spacing w:before="240" w:after="160" w:line="360" w:lineRule="auto"/>
        <w:ind w:left="0"/>
        <w:jc w:val="both"/>
        <w:rPr>
          <w:rFonts w:ascii="Palatino Linotype" w:hAnsi="Palatino Linotype" w:cs="Arial"/>
          <w:b/>
          <w:sz w:val="28"/>
        </w:rPr>
      </w:pPr>
    </w:p>
    <w:p w14:paraId="63D57328" w14:textId="093F00C8" w:rsidR="00DC33B3" w:rsidRDefault="00D04897" w:rsidP="00D04897">
      <w:pPr>
        <w:spacing w:before="240" w:line="360" w:lineRule="auto"/>
        <w:jc w:val="both"/>
        <w:rPr>
          <w:rFonts w:ascii="Palatino Linotype" w:hAnsi="Palatino Linotype"/>
          <w:sz w:val="24"/>
          <w:szCs w:val="24"/>
        </w:rPr>
      </w:pPr>
      <w:r w:rsidRPr="00B86B44">
        <w:rPr>
          <w:rFonts w:ascii="Palatino Linotype" w:hAnsi="Palatino Linotype"/>
          <w:sz w:val="24"/>
          <w:szCs w:val="24"/>
        </w:rPr>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w:t>
      </w:r>
      <w:r w:rsidR="00DC33B3">
        <w:rPr>
          <w:rFonts w:ascii="Palatino Linotype" w:hAnsi="Palatino Linotype"/>
          <w:sz w:val="24"/>
          <w:szCs w:val="24"/>
        </w:rPr>
        <w:t xml:space="preserve">auxilia de diversos órganos superiores, destacando la junta de gobierno concebida como un órgano colegiado que celebra sesiones ordinarias bimestrales y extraordinarias cuando sean necesarias. </w:t>
      </w:r>
    </w:p>
    <w:p w14:paraId="5F3C2970" w14:textId="12A8BC03" w:rsidR="00D04897" w:rsidRDefault="00DC33B3" w:rsidP="00D04897">
      <w:pPr>
        <w:spacing w:line="360" w:lineRule="auto"/>
        <w:jc w:val="both"/>
        <w:rPr>
          <w:rFonts w:ascii="Palatino Linotype" w:hAnsi="Palatino Linotype" w:cs="Arial"/>
          <w:sz w:val="24"/>
          <w:szCs w:val="24"/>
        </w:rPr>
      </w:pPr>
      <w:r>
        <w:rPr>
          <w:rFonts w:ascii="Palatino Linotype" w:hAnsi="Palatino Linotype" w:cs="Arial"/>
          <w:sz w:val="24"/>
          <w:szCs w:val="24"/>
        </w:rPr>
        <w:t>B</w:t>
      </w:r>
      <w:r w:rsidR="00D04897">
        <w:rPr>
          <w:rFonts w:ascii="Palatino Linotype" w:hAnsi="Palatino Linotype" w:cs="Arial"/>
          <w:sz w:val="24"/>
          <w:szCs w:val="24"/>
        </w:rPr>
        <w:t xml:space="preserve">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20EA20E" w14:textId="77777777" w:rsidR="00D04897" w:rsidRDefault="00D04897" w:rsidP="00D04897">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266BA9EF" w14:textId="77777777" w:rsidR="00D04897" w:rsidRDefault="00D04897" w:rsidP="00D04897">
      <w:pPr>
        <w:pStyle w:val="Citas"/>
      </w:pPr>
      <w:r>
        <w:t xml:space="preserve">Artículo 19. Se presume que la información debe existir si se refiere a las facultades, competencias y funciones que los ordenamientos jurídicos aplicables otorgan a los sujetos obligados. </w:t>
      </w:r>
    </w:p>
    <w:p w14:paraId="0B630E2B" w14:textId="77777777" w:rsidR="00D04897" w:rsidRDefault="00D04897" w:rsidP="00D04897">
      <w:pPr>
        <w:pStyle w:val="Citas"/>
      </w:pPr>
      <w:r>
        <w:t xml:space="preserve">En los casos en que ciertas facultades, competencias o funciones no se hayan ejercido, se debe motivar la respuesta en función de las causas que motiven tal circunstancia. </w:t>
      </w:r>
    </w:p>
    <w:p w14:paraId="72234103" w14:textId="77777777" w:rsidR="00D04897" w:rsidRPr="00407C65" w:rsidRDefault="00D04897" w:rsidP="00D04897">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048A8EA5" w14:textId="77777777" w:rsidR="00D04897" w:rsidRDefault="00D04897" w:rsidP="00D04897">
      <w:pPr>
        <w:spacing w:before="240" w:line="360" w:lineRule="auto"/>
        <w:jc w:val="both"/>
        <w:rPr>
          <w:rFonts w:ascii="Palatino Linotype" w:hAnsi="Palatino Linotype"/>
          <w:sz w:val="24"/>
          <w:szCs w:val="24"/>
        </w:rPr>
      </w:pPr>
    </w:p>
    <w:p w14:paraId="6144E5CB" w14:textId="53566ED7" w:rsidR="00DC33B3" w:rsidRDefault="00D04897" w:rsidP="00D04897">
      <w:pPr>
        <w:spacing w:after="0" w:line="360" w:lineRule="auto"/>
        <w:jc w:val="both"/>
        <w:rPr>
          <w:rFonts w:ascii="Palatino Linotype" w:hAnsi="Palatino Linotype" w:cs="Arial"/>
          <w:color w:val="000000"/>
          <w:sz w:val="24"/>
          <w:lang w:val="es-ES_tradnl"/>
        </w:rPr>
      </w:pPr>
      <w:r w:rsidRPr="004D6F54">
        <w:rPr>
          <w:rFonts w:ascii="Palatino Linotype" w:hAnsi="Palatino Linotype" w:cs="Arial"/>
          <w:color w:val="000000"/>
          <w:sz w:val="24"/>
          <w:lang w:val="es-ES_tradnl"/>
        </w:rPr>
        <w:t xml:space="preserve">Una vez sentado lo anterior, como se mencionó en el antecedente segundo, </w:t>
      </w:r>
      <w:r w:rsidRPr="004D6F54">
        <w:rPr>
          <w:rFonts w:ascii="Palatino Linotype" w:hAnsi="Palatino Linotype" w:cs="Arial"/>
          <w:b/>
          <w:color w:val="000000"/>
          <w:sz w:val="24"/>
          <w:lang w:val="es-ES_tradnl"/>
        </w:rPr>
        <w:t xml:space="preserve">El Sujeto Obligado </w:t>
      </w:r>
      <w:r w:rsidRPr="004D6F54">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w:t>
      </w:r>
      <w:r w:rsidR="00DC33B3">
        <w:rPr>
          <w:rFonts w:ascii="Palatino Linotype" w:hAnsi="Palatino Linotype" w:cs="Arial"/>
          <w:b/>
          <w:bCs/>
          <w:color w:val="000000"/>
          <w:sz w:val="24"/>
          <w:lang w:val="es-ES_tradnl"/>
        </w:rPr>
        <w:t xml:space="preserve">cinco de febrero de dos mil veinticinco, </w:t>
      </w:r>
      <w:r w:rsidR="00DC33B3">
        <w:rPr>
          <w:rFonts w:ascii="Palatino Linotype" w:hAnsi="Palatino Linotype" w:cs="Arial"/>
          <w:color w:val="000000"/>
          <w:sz w:val="24"/>
          <w:lang w:val="es-ES_tradnl"/>
        </w:rPr>
        <w:t>rindió su respuesta a la solicitud de información</w:t>
      </w:r>
      <w:r w:rsidR="00685966">
        <w:rPr>
          <w:rFonts w:ascii="Palatino Linotype" w:hAnsi="Palatino Linotype" w:cs="Arial"/>
          <w:color w:val="000000"/>
          <w:sz w:val="24"/>
          <w:lang w:val="es-ES_tradnl"/>
        </w:rPr>
        <w:t>, adjuntando para tal efecto lo siguiente:</w:t>
      </w:r>
    </w:p>
    <w:p w14:paraId="66793D2E" w14:textId="0E5C393D" w:rsidR="00685966" w:rsidRPr="000C7E67" w:rsidRDefault="00DC33B3" w:rsidP="00DC33B3">
      <w:pPr>
        <w:pStyle w:val="Prrafodelista"/>
        <w:numPr>
          <w:ilvl w:val="0"/>
          <w:numId w:val="33"/>
        </w:numPr>
        <w:spacing w:line="360" w:lineRule="auto"/>
        <w:jc w:val="both"/>
        <w:rPr>
          <w:rFonts w:ascii="Palatino Linotype" w:hAnsi="Palatino Linotype" w:cs="Arial"/>
          <w:color w:val="000000"/>
          <w:lang w:val="es-ES_tradnl"/>
        </w:rPr>
      </w:pPr>
      <w:r w:rsidRPr="00DC33B3">
        <w:rPr>
          <w:rFonts w:ascii="Palatino Linotype" w:hAnsi="Palatino Linotype" w:cs="Arial"/>
          <w:b/>
          <w:bCs/>
        </w:rPr>
        <w:t>ANEXO DE LA 20-2025 ACTA DE INSTALACIÓN Y PRIMERA ORDINARIA.pdf”</w:t>
      </w:r>
      <w:r w:rsidR="00685966">
        <w:rPr>
          <w:rFonts w:ascii="Palatino Linotype" w:hAnsi="Palatino Linotype" w:cs="Arial"/>
          <w:b/>
          <w:bCs/>
        </w:rPr>
        <w:t xml:space="preserve">: </w:t>
      </w:r>
      <w:r w:rsidR="000C7E67">
        <w:rPr>
          <w:rFonts w:ascii="Palatino Linotype" w:hAnsi="Palatino Linotype" w:cs="Arial"/>
        </w:rPr>
        <w:t xml:space="preserve">Acta de la sesión de instalación y primera sesión ordinaria de la Junta de Gobierno del Sistema Municipal para el Desarrollo Integral de la Familia de Toluca, de fecha dos de enero de dos mil veinticinco, en versión pública, consistente en </w:t>
      </w:r>
      <w:r w:rsidR="000C7E67">
        <w:rPr>
          <w:rFonts w:ascii="Palatino Linotype" w:hAnsi="Palatino Linotype" w:cs="Arial"/>
          <w:b/>
          <w:bCs/>
        </w:rPr>
        <w:t xml:space="preserve">21 -veintiún- </w:t>
      </w:r>
      <w:r w:rsidR="000C7E67">
        <w:rPr>
          <w:rFonts w:ascii="Palatino Linotype" w:hAnsi="Palatino Linotype" w:cs="Arial"/>
        </w:rPr>
        <w:t xml:space="preserve">fojas. Resulta de nuestro interés las siguientes imágenes ilustrativas (foja 1 y 19): </w:t>
      </w:r>
    </w:p>
    <w:p w14:paraId="145F30AC" w14:textId="0E1A5B9D" w:rsidR="000C7E67" w:rsidRDefault="000C7E67" w:rsidP="000C7E67">
      <w:pPr>
        <w:spacing w:line="360" w:lineRule="auto"/>
        <w:jc w:val="both"/>
        <w:rPr>
          <w:rFonts w:ascii="Palatino Linotype" w:hAnsi="Palatino Linotype" w:cs="Arial"/>
          <w:color w:val="000000"/>
          <w:lang w:val="es-ES_tradnl"/>
        </w:rPr>
      </w:pPr>
      <w:r w:rsidRPr="000C7E67">
        <w:rPr>
          <w:rFonts w:ascii="Palatino Linotype" w:hAnsi="Palatino Linotype" w:cs="Arial"/>
          <w:noProof/>
          <w:color w:val="000000"/>
          <w:lang w:eastAsia="es-MX"/>
        </w:rPr>
        <w:lastRenderedPageBreak/>
        <w:drawing>
          <wp:anchor distT="0" distB="0" distL="114300" distR="114300" simplePos="0" relativeHeight="251663360" behindDoc="0" locked="0" layoutInCell="1" allowOverlap="1" wp14:anchorId="4D87429D" wp14:editId="7200EF55">
            <wp:simplePos x="0" y="0"/>
            <wp:positionH relativeFrom="page">
              <wp:align>center</wp:align>
            </wp:positionH>
            <wp:positionV relativeFrom="paragraph">
              <wp:posOffset>19050</wp:posOffset>
            </wp:positionV>
            <wp:extent cx="5760720" cy="7120890"/>
            <wp:effectExtent l="19050" t="19050" r="11430" b="22860"/>
            <wp:wrapThrough wrapText="bothSides">
              <wp:wrapPolygon edited="0">
                <wp:start x="-71" y="-58"/>
                <wp:lineTo x="-71" y="21612"/>
                <wp:lineTo x="21571" y="21612"/>
                <wp:lineTo x="21571" y="-58"/>
                <wp:lineTo x="-71" y="-58"/>
              </wp:wrapPolygon>
            </wp:wrapThrough>
            <wp:docPr id="45515254" name="Picture 1" descr="A document with a red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5254" name="Picture 1" descr="A document with a red and white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60720" cy="7120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C00F0C7" w14:textId="0B42F7E9" w:rsidR="000C7E67" w:rsidRDefault="008116C1" w:rsidP="000C7E67">
      <w:pPr>
        <w:spacing w:line="360" w:lineRule="auto"/>
        <w:jc w:val="both"/>
        <w:rPr>
          <w:rFonts w:ascii="Palatino Linotype" w:hAnsi="Palatino Linotype" w:cs="Arial"/>
          <w:color w:val="000000"/>
          <w:lang w:val="es-ES_tradnl"/>
        </w:rPr>
      </w:pPr>
      <w:r>
        <w:rPr>
          <w:rFonts w:ascii="Palatino Linotype" w:hAnsi="Palatino Linotype" w:cs="Arial"/>
          <w:noProof/>
          <w:color w:val="000000"/>
          <w:lang w:eastAsia="es-MX"/>
        </w:rPr>
        <w:lastRenderedPageBreak/>
        <mc:AlternateContent>
          <mc:Choice Requires="wps">
            <w:drawing>
              <wp:anchor distT="0" distB="0" distL="114300" distR="114300" simplePos="0" relativeHeight="251665408" behindDoc="0" locked="0" layoutInCell="1" allowOverlap="1" wp14:anchorId="232D5ED1" wp14:editId="55E422DA">
                <wp:simplePos x="0" y="0"/>
                <wp:positionH relativeFrom="column">
                  <wp:posOffset>621665</wp:posOffset>
                </wp:positionH>
                <wp:positionV relativeFrom="paragraph">
                  <wp:posOffset>5186045</wp:posOffset>
                </wp:positionV>
                <wp:extent cx="4267200" cy="1619250"/>
                <wp:effectExtent l="0" t="0" r="19050" b="19050"/>
                <wp:wrapNone/>
                <wp:docPr id="107892011" name="Rectangle 2"/>
                <wp:cNvGraphicFramePr/>
                <a:graphic xmlns:a="http://schemas.openxmlformats.org/drawingml/2006/main">
                  <a:graphicData uri="http://schemas.microsoft.com/office/word/2010/wordprocessingShape">
                    <wps:wsp>
                      <wps:cNvSpPr/>
                      <wps:spPr>
                        <a:xfrm>
                          <a:off x="0" y="0"/>
                          <a:ext cx="4267200" cy="16192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E016E5" id="Rectangle 2" o:spid="_x0000_s1026" style="position:absolute;margin-left:48.95pt;margin-top:408.35pt;width:336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" filled="f" strokecolor="red" strokeweight="1.5pt"/>
            </w:pict>
          </mc:Fallback>
        </mc:AlternateContent>
      </w:r>
      <w:r w:rsidR="000C7E67" w:rsidRPr="000C7E67">
        <w:rPr>
          <w:rFonts w:ascii="Palatino Linotype" w:hAnsi="Palatino Linotype" w:cs="Arial"/>
          <w:noProof/>
          <w:color w:val="000000"/>
          <w:lang w:eastAsia="es-MX"/>
        </w:rPr>
        <w:drawing>
          <wp:anchor distT="0" distB="0" distL="114300" distR="114300" simplePos="0" relativeHeight="251664384" behindDoc="0" locked="0" layoutInCell="1" allowOverlap="1" wp14:anchorId="0A309DD6" wp14:editId="1C890623">
            <wp:simplePos x="0" y="0"/>
            <wp:positionH relativeFrom="page">
              <wp:align>center</wp:align>
            </wp:positionH>
            <wp:positionV relativeFrom="paragraph">
              <wp:posOffset>19050</wp:posOffset>
            </wp:positionV>
            <wp:extent cx="5760720" cy="7143750"/>
            <wp:effectExtent l="19050" t="19050" r="11430" b="19050"/>
            <wp:wrapThrough wrapText="bothSides">
              <wp:wrapPolygon edited="0">
                <wp:start x="-71" y="-58"/>
                <wp:lineTo x="-71" y="21600"/>
                <wp:lineTo x="21571" y="21600"/>
                <wp:lineTo x="21571" y="-58"/>
                <wp:lineTo x="-71" y="-58"/>
              </wp:wrapPolygon>
            </wp:wrapThrough>
            <wp:docPr id="2013997904" name="Picture 1" descr="A document with a bla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97904" name="Picture 1" descr="A document with a black mark&#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60720" cy="7143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FBD4505" w14:textId="2A8A0C7A" w:rsidR="00685966" w:rsidRPr="000C7E67" w:rsidRDefault="00DC33B3" w:rsidP="00DC33B3">
      <w:pPr>
        <w:pStyle w:val="Prrafodelista"/>
        <w:numPr>
          <w:ilvl w:val="0"/>
          <w:numId w:val="33"/>
        </w:numPr>
        <w:spacing w:line="360" w:lineRule="auto"/>
        <w:jc w:val="both"/>
        <w:rPr>
          <w:rFonts w:ascii="Palatino Linotype" w:hAnsi="Palatino Linotype" w:cs="Arial"/>
          <w:color w:val="000000"/>
          <w:lang w:val="es-ES_tradnl"/>
        </w:rPr>
      </w:pPr>
      <w:r w:rsidRPr="00DC33B3">
        <w:rPr>
          <w:rFonts w:ascii="Palatino Linotype" w:hAnsi="Palatino Linotype" w:cs="Arial"/>
          <w:b/>
          <w:bCs/>
        </w:rPr>
        <w:lastRenderedPageBreak/>
        <w:t xml:space="preserve"> “RESPUESTA UIPPE 020-2025.pdf”</w:t>
      </w:r>
      <w:r w:rsidR="00685966">
        <w:rPr>
          <w:rFonts w:ascii="Palatino Linotype" w:hAnsi="Palatino Linotype" w:cs="Arial"/>
          <w:b/>
          <w:bCs/>
        </w:rPr>
        <w:t xml:space="preserve">: </w:t>
      </w:r>
      <w:r w:rsidR="00685966">
        <w:rPr>
          <w:rFonts w:ascii="Palatino Linotype" w:hAnsi="Palatino Linotype" w:cs="Arial"/>
        </w:rPr>
        <w:t xml:space="preserve">Oficio número </w:t>
      </w:r>
      <w:r w:rsidR="00685966">
        <w:rPr>
          <w:rFonts w:ascii="Palatino Linotype" w:hAnsi="Palatino Linotype" w:cs="Arial"/>
          <w:b/>
          <w:bCs/>
        </w:rPr>
        <w:t xml:space="preserve">200B10100/199/2025 </w:t>
      </w:r>
      <w:r w:rsidR="00685966">
        <w:rPr>
          <w:rFonts w:ascii="Palatino Linotype" w:hAnsi="Palatino Linotype" w:cs="Arial"/>
        </w:rPr>
        <w:t xml:space="preserve">signado por el titular de la unidad de información, planeación, programación y evaluación, dirigido al solicitante, de fecha cinco de febrero de dos mil veinticinco, refiere adjuntar oficio emitido por el servidor público habilitado estimado competente. </w:t>
      </w:r>
    </w:p>
    <w:p w14:paraId="14A4B336" w14:textId="77777777" w:rsidR="000C7E67" w:rsidRPr="000C7E67" w:rsidRDefault="000C7E67" w:rsidP="000C7E67">
      <w:pPr>
        <w:pStyle w:val="Prrafodelista"/>
        <w:rPr>
          <w:rFonts w:ascii="Palatino Linotype" w:hAnsi="Palatino Linotype" w:cs="Arial"/>
          <w:color w:val="000000"/>
          <w:lang w:val="es-ES_tradnl"/>
        </w:rPr>
      </w:pPr>
    </w:p>
    <w:p w14:paraId="1D7B0CBF" w14:textId="77777777" w:rsidR="000C7E67" w:rsidRPr="00685966" w:rsidRDefault="000C7E67" w:rsidP="000C7E67">
      <w:pPr>
        <w:pStyle w:val="Prrafodelista"/>
        <w:spacing w:line="360" w:lineRule="auto"/>
        <w:ind w:left="720"/>
        <w:jc w:val="both"/>
        <w:rPr>
          <w:rFonts w:ascii="Palatino Linotype" w:hAnsi="Palatino Linotype" w:cs="Arial"/>
          <w:color w:val="000000"/>
          <w:lang w:val="es-ES_tradnl"/>
        </w:rPr>
      </w:pPr>
    </w:p>
    <w:p w14:paraId="57EA70DF" w14:textId="77777777" w:rsidR="00685966" w:rsidRPr="00685966" w:rsidRDefault="00685966" w:rsidP="00685966">
      <w:pPr>
        <w:pStyle w:val="Prrafodelista"/>
        <w:spacing w:line="360" w:lineRule="auto"/>
        <w:ind w:left="720"/>
        <w:jc w:val="both"/>
        <w:rPr>
          <w:rFonts w:ascii="Palatino Linotype" w:hAnsi="Palatino Linotype" w:cs="Arial"/>
          <w:color w:val="000000"/>
          <w:lang w:val="es-ES_tradnl"/>
        </w:rPr>
      </w:pPr>
    </w:p>
    <w:p w14:paraId="6BC78CED" w14:textId="01BAB22E" w:rsidR="00685966" w:rsidRPr="000C7E67" w:rsidRDefault="00DC33B3" w:rsidP="00DC33B3">
      <w:pPr>
        <w:pStyle w:val="Prrafodelista"/>
        <w:numPr>
          <w:ilvl w:val="0"/>
          <w:numId w:val="33"/>
        </w:numPr>
        <w:spacing w:line="360" w:lineRule="auto"/>
        <w:jc w:val="both"/>
        <w:rPr>
          <w:rFonts w:ascii="Palatino Linotype" w:hAnsi="Palatino Linotype" w:cs="Arial"/>
          <w:color w:val="000000"/>
          <w:lang w:val="es-ES_tradnl"/>
        </w:rPr>
      </w:pPr>
      <w:r w:rsidRPr="00DC33B3">
        <w:rPr>
          <w:rFonts w:ascii="Palatino Linotype" w:hAnsi="Palatino Linotype" w:cs="Arial"/>
          <w:b/>
          <w:bCs/>
        </w:rPr>
        <w:t xml:space="preserve"> “ACTA DE LA 05 SESION EXTRAORDINARIA COMITE DE TRANSPARENCIA.pdf”</w:t>
      </w:r>
      <w:r w:rsidR="00685966">
        <w:rPr>
          <w:rFonts w:ascii="Palatino Linotype" w:hAnsi="Palatino Linotype" w:cs="Arial"/>
          <w:b/>
          <w:bCs/>
        </w:rPr>
        <w:t xml:space="preserve">: </w:t>
      </w:r>
      <w:r w:rsidR="00685966">
        <w:rPr>
          <w:rFonts w:ascii="Palatino Linotype" w:hAnsi="Palatino Linotype" w:cs="Arial"/>
        </w:rPr>
        <w:t xml:space="preserve">Lista de asistencia y Acta de la Quinta Sesión Extraordinaria del Comité de Transparencia, de fecha treinta y uno de enero de dos mil veinticinco, </w:t>
      </w:r>
      <w:r w:rsidR="000C7E67">
        <w:rPr>
          <w:rFonts w:ascii="Palatino Linotype" w:hAnsi="Palatino Linotype" w:cs="Arial"/>
        </w:rPr>
        <w:t>se clasifica el nombre de particulares como confidencial.</w:t>
      </w:r>
    </w:p>
    <w:p w14:paraId="1970790B" w14:textId="77777777" w:rsidR="000C7E67" w:rsidRPr="000C7E67" w:rsidRDefault="000C7E67" w:rsidP="000C7E67">
      <w:pPr>
        <w:pStyle w:val="Prrafodelista"/>
        <w:rPr>
          <w:rFonts w:ascii="Palatino Linotype" w:hAnsi="Palatino Linotype" w:cs="Arial"/>
          <w:color w:val="000000"/>
          <w:lang w:val="es-ES_tradnl"/>
        </w:rPr>
      </w:pPr>
    </w:p>
    <w:p w14:paraId="57CAC83C" w14:textId="77777777" w:rsidR="000C7E67" w:rsidRPr="00685966" w:rsidRDefault="000C7E67" w:rsidP="000C7E67">
      <w:pPr>
        <w:pStyle w:val="Prrafodelista"/>
        <w:spacing w:line="360" w:lineRule="auto"/>
        <w:ind w:left="720"/>
        <w:jc w:val="both"/>
        <w:rPr>
          <w:rFonts w:ascii="Palatino Linotype" w:hAnsi="Palatino Linotype" w:cs="Arial"/>
          <w:color w:val="000000"/>
          <w:lang w:val="es-ES_tradnl"/>
        </w:rPr>
      </w:pPr>
    </w:p>
    <w:p w14:paraId="2438D200" w14:textId="77777777" w:rsidR="00685966" w:rsidRPr="00685966" w:rsidRDefault="00685966" w:rsidP="00685966">
      <w:pPr>
        <w:pStyle w:val="Prrafodelista"/>
        <w:rPr>
          <w:rFonts w:ascii="Palatino Linotype" w:hAnsi="Palatino Linotype" w:cs="Arial"/>
          <w:color w:val="000000"/>
          <w:lang w:val="es-ES_tradnl"/>
        </w:rPr>
      </w:pPr>
    </w:p>
    <w:p w14:paraId="154D097D" w14:textId="06DA8A00" w:rsidR="00DC33B3" w:rsidRPr="00DC33B3" w:rsidRDefault="00DC33B3" w:rsidP="00DC33B3">
      <w:pPr>
        <w:pStyle w:val="Prrafodelista"/>
        <w:numPr>
          <w:ilvl w:val="0"/>
          <w:numId w:val="33"/>
        </w:numPr>
        <w:spacing w:line="360" w:lineRule="auto"/>
        <w:jc w:val="both"/>
        <w:rPr>
          <w:rFonts w:ascii="Palatino Linotype" w:hAnsi="Palatino Linotype" w:cs="Arial"/>
          <w:color w:val="000000"/>
          <w:lang w:val="es-ES_tradnl"/>
        </w:rPr>
      </w:pPr>
      <w:r w:rsidRPr="00DC33B3">
        <w:rPr>
          <w:rFonts w:ascii="Palatino Linotype" w:hAnsi="Palatino Linotype" w:cs="Arial"/>
        </w:rPr>
        <w:t xml:space="preserve"> </w:t>
      </w:r>
      <w:r w:rsidRPr="00DC33B3">
        <w:rPr>
          <w:rFonts w:ascii="Palatino Linotype" w:hAnsi="Palatino Linotype" w:cs="Arial"/>
          <w:b/>
          <w:bCs/>
        </w:rPr>
        <w:t>“RESPUESTA SPH 020-2025.pdf”</w:t>
      </w:r>
      <w:r w:rsidR="00685966">
        <w:rPr>
          <w:rFonts w:ascii="Palatino Linotype" w:hAnsi="Palatino Linotype" w:cs="Arial"/>
          <w:b/>
          <w:bCs/>
        </w:rPr>
        <w:t xml:space="preserve">: </w:t>
      </w:r>
      <w:r w:rsidR="00685966">
        <w:rPr>
          <w:rFonts w:ascii="Palatino Linotype" w:hAnsi="Palatino Linotype" w:cs="Arial"/>
        </w:rPr>
        <w:t xml:space="preserve">Oficio número </w:t>
      </w:r>
      <w:r w:rsidR="00685966">
        <w:rPr>
          <w:rFonts w:ascii="Palatino Linotype" w:hAnsi="Palatino Linotype" w:cs="Arial"/>
          <w:b/>
          <w:bCs/>
        </w:rPr>
        <w:t xml:space="preserve">200B10000/0086/2025 </w:t>
      </w:r>
      <w:r w:rsidR="00685966">
        <w:rPr>
          <w:rFonts w:ascii="Palatino Linotype" w:hAnsi="Palatino Linotype" w:cs="Arial"/>
        </w:rPr>
        <w:t xml:space="preserve">signado por el director general, dirigido a la titular de la unidad de información, planeación, programación y evaluación, de fecha veintinueve de enero de dos mil veinticinco, en términos generales requiere elaborar la versión pública de la información, al reflejar nombre de particulares. </w:t>
      </w:r>
    </w:p>
    <w:p w14:paraId="57B12876" w14:textId="48A2D38E" w:rsidR="00D04897" w:rsidRDefault="00D04897" w:rsidP="00D04897">
      <w:pPr>
        <w:spacing w:line="360" w:lineRule="auto"/>
        <w:jc w:val="both"/>
        <w:rPr>
          <w:rFonts w:ascii="Palatino Linotype" w:hAnsi="Palatino Linotype" w:cs="Arial"/>
          <w:b/>
          <w:bCs/>
          <w:color w:val="000000"/>
          <w:lang w:val="es-ES_tradnl"/>
        </w:rPr>
      </w:pPr>
    </w:p>
    <w:p w14:paraId="7EB460ED" w14:textId="00BC997A" w:rsidR="00D04897" w:rsidRPr="006107B6" w:rsidRDefault="00D04897" w:rsidP="00D04897">
      <w:pPr>
        <w:tabs>
          <w:tab w:val="left" w:pos="709"/>
        </w:tabs>
        <w:spacing w:before="240" w:line="360" w:lineRule="auto"/>
        <w:ind w:right="51"/>
        <w:jc w:val="both"/>
        <w:rPr>
          <w:rFonts w:ascii="Palatino Linotype" w:hAnsi="Palatino Linotype"/>
          <w:sz w:val="24"/>
          <w:szCs w:val="24"/>
        </w:rPr>
      </w:pPr>
      <w:r w:rsidRPr="006107B6">
        <w:rPr>
          <w:rFonts w:ascii="Palatino Linotype" w:hAnsi="Palatino Linotype"/>
          <w:sz w:val="24"/>
          <w:szCs w:val="24"/>
        </w:rPr>
        <w:t>De lo referido previamente y con relación al requerimiento formulado mediante la solicitud de información</w:t>
      </w:r>
      <w:r>
        <w:rPr>
          <w:rFonts w:ascii="Palatino Linotype" w:hAnsi="Palatino Linotype"/>
          <w:sz w:val="24"/>
          <w:szCs w:val="24"/>
        </w:rPr>
        <w:t xml:space="preserve"> </w:t>
      </w:r>
      <w:r w:rsidR="008116C1">
        <w:rPr>
          <w:rFonts w:ascii="Palatino Linotype" w:hAnsi="Palatino Linotype"/>
          <w:b/>
          <w:bCs/>
          <w:sz w:val="24"/>
          <w:szCs w:val="24"/>
        </w:rPr>
        <w:t>00020/DIFTOLUCA/IP/2025</w:t>
      </w:r>
      <w:r>
        <w:rPr>
          <w:rFonts w:ascii="Palatino Linotype" w:hAnsi="Palatino Linotype"/>
          <w:b/>
          <w:bCs/>
          <w:sz w:val="24"/>
          <w:szCs w:val="24"/>
        </w:rPr>
        <w:t xml:space="preserve">, </w:t>
      </w:r>
      <w:r w:rsidRPr="006107B6">
        <w:rPr>
          <w:rFonts w:ascii="Palatino Linotype" w:hAnsi="Palatino Linotype"/>
          <w:sz w:val="24"/>
          <w:szCs w:val="24"/>
        </w:rPr>
        <w:t xml:space="preserve">se desprende que la respuesta </w:t>
      </w:r>
      <w:r w:rsidRPr="006107B6">
        <w:rPr>
          <w:rFonts w:ascii="Palatino Linotype" w:hAnsi="Palatino Linotype"/>
          <w:sz w:val="24"/>
          <w:szCs w:val="24"/>
        </w:rPr>
        <w:lastRenderedPageBreak/>
        <w:t xml:space="preserve">rendida por </w:t>
      </w:r>
      <w:r w:rsidRPr="006107B6">
        <w:rPr>
          <w:rFonts w:ascii="Palatino Linotype" w:hAnsi="Palatino Linotype"/>
          <w:b/>
          <w:bCs/>
          <w:sz w:val="24"/>
          <w:szCs w:val="24"/>
        </w:rPr>
        <w:t xml:space="preserve">El Sujeto Obligado </w:t>
      </w:r>
      <w:r w:rsidRPr="006107B6">
        <w:rPr>
          <w:rFonts w:ascii="Palatino Linotype" w:hAnsi="Palatino Linotype"/>
          <w:sz w:val="24"/>
          <w:szCs w:val="24"/>
        </w:rPr>
        <w:t xml:space="preserve">emana del servidor público habilitado </w:t>
      </w:r>
      <w:r w:rsidR="008116C1">
        <w:rPr>
          <w:rFonts w:ascii="Palatino Linotype" w:hAnsi="Palatino Linotype"/>
          <w:sz w:val="24"/>
          <w:szCs w:val="24"/>
        </w:rPr>
        <w:t xml:space="preserve">competente, se quiere con ello significar que </w:t>
      </w:r>
      <w:r w:rsidRPr="006107B6">
        <w:rPr>
          <w:rFonts w:ascii="Palatino Linotype" w:hAnsi="Palatino Linotype"/>
          <w:b/>
          <w:bCs/>
          <w:sz w:val="24"/>
          <w:szCs w:val="24"/>
        </w:rPr>
        <w:t xml:space="preserve">El Sujeto Obligado </w:t>
      </w:r>
      <w:r w:rsidRPr="006107B6">
        <w:rPr>
          <w:rFonts w:ascii="Palatino Linotype" w:hAnsi="Palatino Linotype"/>
          <w:sz w:val="24"/>
          <w:szCs w:val="24"/>
        </w:rPr>
        <w:t>observó de forma diligente el numeral 162 de la Ley de Transparencia local, cuyo contenido literal es el siguiente:</w:t>
      </w:r>
    </w:p>
    <w:p w14:paraId="68F770A9" w14:textId="77777777" w:rsidR="00D04897" w:rsidRPr="00FE103B" w:rsidRDefault="00D04897" w:rsidP="00D04897">
      <w:pPr>
        <w:pStyle w:val="Citas"/>
        <w:rPr>
          <w:b/>
          <w:bCs/>
        </w:rPr>
      </w:pPr>
      <w:r>
        <w:t>“</w:t>
      </w:r>
      <w:r w:rsidRPr="00FE103B">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t xml:space="preserve">” </w:t>
      </w:r>
      <w:r>
        <w:rPr>
          <w:b/>
          <w:bCs/>
        </w:rPr>
        <w:t>(Sic)</w:t>
      </w:r>
    </w:p>
    <w:p w14:paraId="05E66357" w14:textId="77777777" w:rsidR="00D04897" w:rsidRDefault="00D04897" w:rsidP="00D04897">
      <w:pPr>
        <w:spacing w:line="360" w:lineRule="auto"/>
        <w:jc w:val="both"/>
        <w:rPr>
          <w:rFonts w:ascii="Palatino Linotype" w:hAnsi="Palatino Linotype" w:cs="Arial"/>
          <w:color w:val="000000"/>
          <w:sz w:val="24"/>
          <w:szCs w:val="24"/>
        </w:rPr>
      </w:pPr>
    </w:p>
    <w:p w14:paraId="0907D925" w14:textId="5A688D9A" w:rsidR="008116C1" w:rsidRDefault="00D04897" w:rsidP="00D04897">
      <w:pPr>
        <w:pStyle w:val="infoemcitas"/>
        <w:tabs>
          <w:tab w:val="left" w:pos="7655"/>
        </w:tabs>
        <w:ind w:left="0" w:right="0"/>
        <w:rPr>
          <w:i w:val="0"/>
          <w:sz w:val="24"/>
          <w:szCs w:val="24"/>
        </w:rPr>
      </w:pPr>
      <w:r w:rsidRPr="003758B2">
        <w:rPr>
          <w:i w:val="0"/>
          <w:sz w:val="24"/>
          <w:szCs w:val="24"/>
        </w:rPr>
        <w:t>Inconforme con la respuesta del</w:t>
      </w:r>
      <w:r>
        <w:rPr>
          <w:i w:val="0"/>
          <w:sz w:val="24"/>
          <w:szCs w:val="24"/>
        </w:rPr>
        <w:t xml:space="preserve"> </w:t>
      </w:r>
      <w:r>
        <w:rPr>
          <w:b/>
          <w:bCs/>
          <w:i w:val="0"/>
          <w:sz w:val="24"/>
          <w:szCs w:val="24"/>
        </w:rPr>
        <w:t xml:space="preserve">Sujeto Obligado, </w:t>
      </w:r>
      <w:r w:rsidR="00F10BC4">
        <w:rPr>
          <w:b/>
          <w:bCs/>
          <w:i w:val="0"/>
          <w:sz w:val="24"/>
          <w:szCs w:val="24"/>
        </w:rPr>
        <w:t>La</w:t>
      </w:r>
      <w:r>
        <w:rPr>
          <w:b/>
          <w:bCs/>
          <w:i w:val="0"/>
          <w:sz w:val="24"/>
          <w:szCs w:val="24"/>
        </w:rPr>
        <w:t xml:space="preserve"> Recurrente </w:t>
      </w:r>
      <w:r>
        <w:rPr>
          <w:i w:val="0"/>
          <w:sz w:val="24"/>
          <w:szCs w:val="24"/>
        </w:rPr>
        <w:t xml:space="preserve">interpuso recurso de revisión en fecha </w:t>
      </w:r>
      <w:r w:rsidR="008116C1">
        <w:rPr>
          <w:b/>
          <w:bCs/>
          <w:i w:val="0"/>
          <w:sz w:val="24"/>
          <w:szCs w:val="24"/>
        </w:rPr>
        <w:t xml:space="preserve">cinco de febrero de dos mil veinticinco, </w:t>
      </w:r>
      <w:r w:rsidR="008116C1">
        <w:rPr>
          <w:i w:val="0"/>
          <w:sz w:val="24"/>
          <w:szCs w:val="24"/>
        </w:rPr>
        <w:t xml:space="preserve">admitiéndose el </w:t>
      </w:r>
      <w:r w:rsidR="008116C1">
        <w:rPr>
          <w:b/>
          <w:bCs/>
          <w:i w:val="0"/>
          <w:sz w:val="24"/>
          <w:szCs w:val="24"/>
        </w:rPr>
        <w:t xml:space="preserve">diez de febrero de dos mil veinticinco. </w:t>
      </w:r>
      <w:r w:rsidR="008116C1">
        <w:rPr>
          <w:i w:val="0"/>
          <w:sz w:val="24"/>
          <w:szCs w:val="24"/>
        </w:rPr>
        <w:t>Señalando como razones o motivos de inconformidad:</w:t>
      </w:r>
    </w:p>
    <w:p w14:paraId="61F26A1C" w14:textId="4995EB1E" w:rsidR="008116C1" w:rsidRPr="008116C1" w:rsidRDefault="008116C1" w:rsidP="008116C1">
      <w:pPr>
        <w:pStyle w:val="Citas"/>
        <w:rPr>
          <w:b/>
          <w:bCs/>
        </w:rPr>
      </w:pPr>
      <w:r>
        <w:t>“</w:t>
      </w:r>
      <w:r w:rsidRPr="008116C1">
        <w:t xml:space="preserve">no entregan la </w:t>
      </w:r>
      <w:proofErr w:type="spellStart"/>
      <w:r w:rsidRPr="008116C1">
        <w:t>informacion</w:t>
      </w:r>
      <w:proofErr w:type="spellEnd"/>
      <w:r w:rsidRPr="008116C1">
        <w:t xml:space="preserve"> completa, testan el acta que adjuntan en datos que no son objeto de testado, ya que a todos los mencionados en el apartado en donde se señala a quienes se les otorga el poder para pleitos y cobranza que otorga el </w:t>
      </w:r>
      <w:proofErr w:type="spellStart"/>
      <w:r w:rsidRPr="008116C1">
        <w:t>dif</w:t>
      </w:r>
      <w:proofErr w:type="spellEnd"/>
      <w:r w:rsidRPr="008116C1">
        <w:t xml:space="preserve">, no son objeto de testado, ya que al </w:t>
      </w:r>
      <w:proofErr w:type="spellStart"/>
      <w:r w:rsidRPr="008116C1">
        <w:t>otorgarseles</w:t>
      </w:r>
      <w:proofErr w:type="spellEnd"/>
      <w:r w:rsidRPr="008116C1">
        <w:t xml:space="preserve"> , ellos ya son representantes legales, que lo diga el pleno, con sus criterios, para que quien responde aprenda, eso que yo soy simplemente un ciudadano y no adjuntan toda la </w:t>
      </w:r>
      <w:r>
        <w:t xml:space="preserve">documentación” </w:t>
      </w:r>
      <w:r>
        <w:rPr>
          <w:b/>
          <w:bCs/>
        </w:rPr>
        <w:t>(Sic)</w:t>
      </w:r>
    </w:p>
    <w:p w14:paraId="46BD33EC" w14:textId="77777777" w:rsidR="00D04897" w:rsidRDefault="00D04897" w:rsidP="00D04897">
      <w:pPr>
        <w:spacing w:line="360" w:lineRule="auto"/>
        <w:jc w:val="both"/>
        <w:rPr>
          <w:rFonts w:ascii="Palatino Linotype" w:hAnsi="Palatino Linotype" w:cs="Arial"/>
          <w:b/>
          <w:bCs/>
          <w:color w:val="000000"/>
          <w:sz w:val="24"/>
          <w:szCs w:val="24"/>
          <w:lang w:val="es-ES_tradnl"/>
        </w:rPr>
      </w:pPr>
    </w:p>
    <w:p w14:paraId="14799BA6" w14:textId="3631336D" w:rsidR="00D04897" w:rsidRDefault="00D04897" w:rsidP="00D04897">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00F10BC4">
        <w:rPr>
          <w:rFonts w:cs="Arial"/>
          <w:b/>
          <w:i w:val="0"/>
          <w:noProof/>
          <w:color w:val="000000"/>
          <w:sz w:val="24"/>
          <w:lang w:eastAsia="es-MX"/>
        </w:rPr>
        <w:t>La</w:t>
      </w:r>
      <w:r>
        <w:rPr>
          <w:rFonts w:cs="Arial"/>
          <w:b/>
          <w:i w:val="0"/>
          <w:noProof/>
          <w:color w:val="000000"/>
          <w:sz w:val="24"/>
          <w:lang w:eastAsia="es-MX"/>
        </w:rPr>
        <w:t xml:space="preserve"> </w:t>
      </w:r>
      <w:r w:rsidRPr="00535EDD">
        <w:rPr>
          <w:rFonts w:cs="Arial"/>
          <w:b/>
          <w:i w:val="0"/>
          <w:noProof/>
          <w:color w:val="000000"/>
          <w:sz w:val="24"/>
          <w:lang w:eastAsia="es-MX"/>
        </w:rPr>
        <w:t xml:space="preserve">Recurrente, </w:t>
      </w:r>
      <w:r w:rsidRPr="00535EDD">
        <w:rPr>
          <w:rFonts w:cs="Arial"/>
          <w:i w:val="0"/>
          <w:noProof/>
          <w:color w:val="000000"/>
          <w:sz w:val="24"/>
          <w:lang w:eastAsia="es-MX"/>
        </w:rPr>
        <w:t xml:space="preserve">al tenerse por actualizadas las hipotesis normativas previstas en el artículo 179, </w:t>
      </w:r>
      <w:r>
        <w:rPr>
          <w:rFonts w:cs="Arial"/>
          <w:i w:val="0"/>
          <w:noProof/>
          <w:color w:val="000000"/>
          <w:sz w:val="24"/>
          <w:lang w:eastAsia="es-MX"/>
        </w:rPr>
        <w:lastRenderedPageBreak/>
        <w:t xml:space="preserve">fracciones I y </w:t>
      </w:r>
      <w:r w:rsidR="008116C1">
        <w:rPr>
          <w:rFonts w:cs="Arial"/>
          <w:i w:val="0"/>
          <w:noProof/>
          <w:color w:val="000000"/>
          <w:sz w:val="24"/>
          <w:lang w:eastAsia="es-MX"/>
        </w:rPr>
        <w:t>II</w:t>
      </w:r>
      <w:r>
        <w:rPr>
          <w:rFonts w:cs="Arial"/>
          <w:i w:val="0"/>
          <w:noProof/>
          <w:color w:val="000000"/>
          <w:sz w:val="24"/>
          <w:lang w:eastAsia="es-MX"/>
        </w:rPr>
        <w:t xml:space="preserve"> de la Ley de Transparencia y Acceso a la Información Pública del Estado de Mexico y Municipios, cuyo contenido literal es el siguiente: </w:t>
      </w:r>
    </w:p>
    <w:p w14:paraId="1854F9F0" w14:textId="77777777" w:rsidR="00D04897" w:rsidRPr="00583CB2" w:rsidRDefault="00D04897" w:rsidP="00D04897">
      <w:pPr>
        <w:pStyle w:val="Citas"/>
      </w:pPr>
      <w:r w:rsidRPr="00583CB2">
        <w:t xml:space="preserve"> “Artículo 179. El recurso de revisión es un medio de protección que la Ley otorga a los particulares, para hacer valer su derecho de acceso a la información pública, y procederá en contra de las siguientes causas:</w:t>
      </w:r>
    </w:p>
    <w:p w14:paraId="0F051C5F" w14:textId="77777777" w:rsidR="00D04897" w:rsidRDefault="00D04897" w:rsidP="00D04897">
      <w:pPr>
        <w:pStyle w:val="Citas"/>
      </w:pPr>
      <w:r w:rsidRPr="00583CB2">
        <w:t>I. La negativa a la información solicitada;</w:t>
      </w:r>
    </w:p>
    <w:p w14:paraId="38414072" w14:textId="77777777" w:rsidR="008116C1" w:rsidRDefault="008116C1" w:rsidP="00D04897">
      <w:pPr>
        <w:pStyle w:val="Citas"/>
      </w:pPr>
      <w:r w:rsidRPr="008116C1">
        <w:t xml:space="preserve">II. La clasificación de la información; </w:t>
      </w:r>
    </w:p>
    <w:p w14:paraId="2203E100" w14:textId="792C6C3C" w:rsidR="00D04897" w:rsidRPr="00583CB2" w:rsidRDefault="00D04897" w:rsidP="00D04897">
      <w:pPr>
        <w:pStyle w:val="Citas"/>
      </w:pPr>
      <w:r w:rsidRPr="00583CB2">
        <w:t>(…)” [Sic]</w:t>
      </w:r>
    </w:p>
    <w:p w14:paraId="11327D32" w14:textId="04D0DA65" w:rsidR="00D04897" w:rsidRDefault="00D04897" w:rsidP="00D04897">
      <w:pPr>
        <w:spacing w:line="360" w:lineRule="auto"/>
        <w:jc w:val="both"/>
        <w:rPr>
          <w:rFonts w:ascii="Palatino Linotype" w:hAnsi="Palatino Linotype" w:cs="Arial"/>
          <w:color w:val="000000"/>
          <w:sz w:val="24"/>
          <w:szCs w:val="24"/>
        </w:rPr>
      </w:pPr>
    </w:p>
    <w:p w14:paraId="4DD51726" w14:textId="196FAE38" w:rsidR="008116C1" w:rsidRDefault="00D04897" w:rsidP="00D04897">
      <w:pPr>
        <w:spacing w:line="360" w:lineRule="auto"/>
        <w:jc w:val="both"/>
        <w:rPr>
          <w:rFonts w:ascii="Palatino Linotype" w:hAnsi="Palatino Linotype"/>
          <w:iCs/>
          <w:sz w:val="24"/>
          <w:szCs w:val="24"/>
        </w:rPr>
      </w:pPr>
      <w:r w:rsidRPr="008C0A3F">
        <w:rPr>
          <w:rFonts w:ascii="Palatino Linotype" w:hAnsi="Palatino Linotype"/>
          <w:iCs/>
          <w:sz w:val="24"/>
          <w:szCs w:val="24"/>
          <w:highlight w:val="cyan"/>
        </w:rPr>
        <w:t xml:space="preserve">Bajo este contexto, como fue referido en el antecedente quinto, </w:t>
      </w:r>
      <w:r w:rsidRPr="008C0A3F">
        <w:rPr>
          <w:rFonts w:ascii="Palatino Linotype" w:hAnsi="Palatino Linotype"/>
          <w:b/>
          <w:bCs/>
          <w:iCs/>
          <w:sz w:val="24"/>
          <w:szCs w:val="24"/>
          <w:highlight w:val="cyan"/>
        </w:rPr>
        <w:t xml:space="preserve">El Sujeto Obligado </w:t>
      </w:r>
      <w:r w:rsidR="00536635">
        <w:rPr>
          <w:rFonts w:ascii="Palatino Linotype" w:hAnsi="Palatino Linotype"/>
          <w:iCs/>
          <w:sz w:val="24"/>
          <w:szCs w:val="24"/>
          <w:highlight w:val="cyan"/>
        </w:rPr>
        <w:t xml:space="preserve">omiso en rendir su informe justificado. </w:t>
      </w:r>
    </w:p>
    <w:p w14:paraId="37573868" w14:textId="59832DF0" w:rsidR="00227BB7" w:rsidRPr="003E7D9F" w:rsidRDefault="00F10BC4" w:rsidP="00227BB7">
      <w:pPr>
        <w:autoSpaceDE w:val="0"/>
        <w:autoSpaceDN w:val="0"/>
        <w:adjustRightInd w:val="0"/>
        <w:spacing w:after="0" w:line="360" w:lineRule="auto"/>
        <w:ind w:right="72"/>
        <w:jc w:val="both"/>
        <w:rPr>
          <w:rFonts w:ascii="Palatino Linotype" w:hAnsi="Palatino Linotype"/>
          <w:bCs/>
          <w:sz w:val="24"/>
          <w:szCs w:val="24"/>
        </w:rPr>
      </w:pPr>
      <w:r>
        <w:rPr>
          <w:rFonts w:ascii="Palatino Linotype" w:hAnsi="Palatino Linotype" w:cs="Arial"/>
          <w:sz w:val="24"/>
          <w:szCs w:val="24"/>
        </w:rPr>
        <w:t>En este sentido, con relación a los motivos de inconformidad, se destaca</w:t>
      </w:r>
      <w:r w:rsidR="00227BB7" w:rsidRPr="00227BB7">
        <w:rPr>
          <w:rFonts w:ascii="Palatino Linotype" w:hAnsi="Palatino Linotype" w:cs="Arial"/>
          <w:sz w:val="24"/>
          <w:szCs w:val="24"/>
        </w:rPr>
        <w:t xml:space="preserve"> que el </w:t>
      </w:r>
      <w:r w:rsidR="00227BB7" w:rsidRPr="003E7D9F">
        <w:rPr>
          <w:rFonts w:ascii="Palatino Linotype" w:hAnsi="Palatino Linotype" w:cs="Arial"/>
          <w:sz w:val="24"/>
          <w:szCs w:val="24"/>
          <w:lang w:val="es-ES"/>
        </w:rPr>
        <w:t xml:space="preserve">nombre </w:t>
      </w:r>
      <w:r>
        <w:rPr>
          <w:rFonts w:ascii="Palatino Linotype" w:hAnsi="Palatino Linotype" w:cs="Arial"/>
          <w:sz w:val="24"/>
          <w:szCs w:val="24"/>
          <w:lang w:val="es-ES"/>
        </w:rPr>
        <w:t>es</w:t>
      </w:r>
      <w:r w:rsidR="00227BB7" w:rsidRPr="003E7D9F">
        <w:rPr>
          <w:rFonts w:ascii="Palatino Linotype" w:hAnsi="Palatino Linotype" w:cs="Arial"/>
          <w:sz w:val="24"/>
          <w:szCs w:val="24"/>
          <w:lang w:val="es-ES"/>
        </w:rPr>
        <w:t xml:space="preserve"> un atributo de la personalidad que </w:t>
      </w:r>
      <w:r w:rsidR="00227BB7" w:rsidRPr="003E7D9F">
        <w:rPr>
          <w:rFonts w:ascii="Palatino Linotype" w:hAnsi="Palatino Linotype"/>
          <w:sz w:val="24"/>
          <w:szCs w:val="24"/>
        </w:rPr>
        <w:t xml:space="preserve">designa e individualiza a una persona, compuesto por </w:t>
      </w:r>
      <w:r w:rsidR="00227BB7" w:rsidRPr="003E7D9F">
        <w:rPr>
          <w:rFonts w:ascii="Palatino Linotype" w:hAnsi="Palatino Linotype"/>
          <w:bCs/>
          <w:sz w:val="24"/>
          <w:szCs w:val="24"/>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281BC91F" w14:textId="587E91DB" w:rsidR="00227BB7" w:rsidRDefault="00227BB7" w:rsidP="00536635">
      <w:pPr>
        <w:pStyle w:val="Citas"/>
        <w:spacing w:before="0" w:after="0" w:line="240" w:lineRule="auto"/>
        <w:ind w:left="710" w:right="565" w:firstLine="141"/>
      </w:pPr>
      <w:r>
        <w:rPr>
          <w:b/>
          <w:bCs/>
        </w:rPr>
        <w:t>“</w:t>
      </w:r>
      <w:r w:rsidRPr="0090033D">
        <w:rPr>
          <w:b/>
          <w:bCs/>
        </w:rPr>
        <w:t>Artículo 2.13.-</w:t>
      </w:r>
      <w:r>
        <w:t xml:space="preserve"> El nombre designa e individualiza a una persona.</w:t>
      </w:r>
    </w:p>
    <w:p w14:paraId="7E25F186" w14:textId="77777777" w:rsidR="00227BB7" w:rsidRDefault="00227BB7" w:rsidP="00227BB7">
      <w:pPr>
        <w:pStyle w:val="Citas"/>
      </w:pPr>
      <w:r w:rsidRPr="0090033D">
        <w:rPr>
          <w:b/>
          <w:bCs/>
        </w:rPr>
        <w:t>Artículo 2.14.</w:t>
      </w:r>
      <w:r>
        <w:t xml:space="preserve"> El nombre de las personas físicas se forma con el sustantivo propio y el primer apellido del padre y el primer apellido de la madre, en el orden que, de común acuerdo determinen. En el caso de que el padre y la madre no lleguen a un </w:t>
      </w:r>
      <w:r>
        <w:lastRenderedPageBreak/>
        <w:t xml:space="preserve">acuerdo respecto del orden que deben seguir los apellidos del hijo o hija, el apellido paterno aparecerá en primer lugar y el apellido materno en segundo lugar. </w:t>
      </w:r>
    </w:p>
    <w:p w14:paraId="3C4413E3" w14:textId="77777777" w:rsidR="00227BB7" w:rsidRDefault="00227BB7" w:rsidP="00227BB7">
      <w:pPr>
        <w:pStyle w:val="Citas"/>
      </w:pPr>
      <w:r>
        <w:t xml:space="preserve">El orden de los apellidos acordado entre padre y madre se considerará preferentemente para los demás hijos e hijas del mismo vínculo. </w:t>
      </w:r>
    </w:p>
    <w:p w14:paraId="2FF4B9DD" w14:textId="7AF69DB7" w:rsidR="00227BB7" w:rsidRPr="00227BB7" w:rsidRDefault="00227BB7" w:rsidP="00227BB7">
      <w:pPr>
        <w:pStyle w:val="Citas"/>
        <w:rPr>
          <w:b/>
          <w:bCs/>
          <w:sz w:val="24"/>
          <w:szCs w:val="24"/>
        </w:rPr>
      </w:pPr>
      <w:r>
        <w:t xml:space="preserve">Cuando solo lo reconozca uno de ellos se formará con los apellidos de este, en el mismo orden, con las salvedades que establece el Libro Tercero de este Código.” </w:t>
      </w:r>
      <w:r>
        <w:rPr>
          <w:b/>
          <w:bCs/>
        </w:rPr>
        <w:t>(Sic)</w:t>
      </w:r>
    </w:p>
    <w:p w14:paraId="39611C49" w14:textId="5A8B20E9" w:rsidR="00227BB7" w:rsidRDefault="00227BB7" w:rsidP="00227BB7">
      <w:pPr>
        <w:pStyle w:val="Citas"/>
        <w:rPr>
          <w:sz w:val="24"/>
          <w:szCs w:val="24"/>
        </w:rPr>
      </w:pPr>
    </w:p>
    <w:p w14:paraId="0CDDBC33" w14:textId="77777777" w:rsidR="00227BB7" w:rsidRDefault="00227BB7" w:rsidP="00227BB7">
      <w:pPr>
        <w:pStyle w:val="Sinespaciado"/>
        <w:spacing w:line="360" w:lineRule="auto"/>
        <w:jc w:val="both"/>
        <w:rPr>
          <w:rFonts w:ascii="Palatino Linotype" w:hAnsi="Palatino Linotype"/>
          <w:bCs/>
        </w:rPr>
      </w:pPr>
      <w:r w:rsidRPr="00DB1E20">
        <w:rPr>
          <w:rFonts w:ascii="Palatino Linotype" w:hAnsi="Palatino Linotype"/>
          <w:bCs/>
        </w:rPr>
        <w:t>Circunstancia que de ser visible y otorgarse por los Sujetos Obligados, vulneraria el derecho de protección de datos personales de las personas mismas, siempre y cuando no se trate de personas físicas que:</w:t>
      </w:r>
    </w:p>
    <w:p w14:paraId="0845ED76" w14:textId="77777777" w:rsidR="00227BB7" w:rsidRPr="00227BB7" w:rsidRDefault="00227BB7" w:rsidP="00227BB7">
      <w:pPr>
        <w:pStyle w:val="Sinespaciado"/>
        <w:numPr>
          <w:ilvl w:val="0"/>
          <w:numId w:val="35"/>
        </w:numPr>
        <w:spacing w:line="360" w:lineRule="auto"/>
        <w:jc w:val="both"/>
        <w:rPr>
          <w:rFonts w:ascii="Palatino Linotype" w:hAnsi="Palatino Linotype"/>
          <w:bCs/>
        </w:rPr>
      </w:pPr>
      <w:r w:rsidRPr="00227BB7">
        <w:rPr>
          <w:rFonts w:ascii="Palatino Linotype" w:hAnsi="Palatino Linotype"/>
          <w:bCs/>
        </w:rPr>
        <w:t xml:space="preserve">Ejerzan funciones en el ámbito público. </w:t>
      </w:r>
    </w:p>
    <w:p w14:paraId="7DB381DC" w14:textId="77777777" w:rsidR="00227BB7" w:rsidRPr="00227BB7" w:rsidRDefault="00227BB7" w:rsidP="00227BB7">
      <w:pPr>
        <w:pStyle w:val="Sinespaciado"/>
        <w:numPr>
          <w:ilvl w:val="0"/>
          <w:numId w:val="35"/>
        </w:numPr>
        <w:spacing w:line="360" w:lineRule="auto"/>
        <w:jc w:val="both"/>
        <w:rPr>
          <w:rFonts w:ascii="Palatino Linotype" w:hAnsi="Palatino Linotype"/>
          <w:b/>
          <w:bCs/>
          <w:u w:val="single"/>
        </w:rPr>
      </w:pPr>
      <w:r w:rsidRPr="00227BB7">
        <w:rPr>
          <w:rFonts w:ascii="Palatino Linotype" w:hAnsi="Palatino Linotype"/>
          <w:b/>
          <w:bCs/>
          <w:u w:val="single"/>
        </w:rPr>
        <w:t xml:space="preserve">Practiquen actos de autoridad </w:t>
      </w:r>
    </w:p>
    <w:p w14:paraId="6A89C563" w14:textId="77777777" w:rsidR="00227BB7" w:rsidRPr="00DB1E20" w:rsidRDefault="00227BB7" w:rsidP="00227BB7">
      <w:pPr>
        <w:pStyle w:val="Sinespaciado"/>
        <w:numPr>
          <w:ilvl w:val="0"/>
          <w:numId w:val="35"/>
        </w:numPr>
        <w:spacing w:line="360" w:lineRule="auto"/>
        <w:jc w:val="both"/>
        <w:rPr>
          <w:rFonts w:ascii="Palatino Linotype" w:hAnsi="Palatino Linotype"/>
        </w:rPr>
      </w:pPr>
      <w:r>
        <w:rPr>
          <w:rFonts w:ascii="Palatino Linotype" w:hAnsi="Palatino Linotype"/>
        </w:rPr>
        <w:t xml:space="preserve">Resulten vencedores en licitaciones públicas o invitaciones directas, o incluso figuren como apoderado o representante legal de personas morales que hayan obtenido un resultado favorable. </w:t>
      </w:r>
    </w:p>
    <w:p w14:paraId="42665988" w14:textId="77777777" w:rsidR="00227BB7" w:rsidRDefault="00227BB7" w:rsidP="00227BB7">
      <w:pPr>
        <w:pStyle w:val="Sinespaciado"/>
        <w:numPr>
          <w:ilvl w:val="0"/>
          <w:numId w:val="35"/>
        </w:numPr>
        <w:spacing w:line="360" w:lineRule="auto"/>
        <w:jc w:val="both"/>
        <w:rPr>
          <w:rFonts w:ascii="Palatino Linotype" w:hAnsi="Palatino Linotype"/>
        </w:rPr>
      </w:pPr>
      <w:r w:rsidRPr="00DB1E20">
        <w:rPr>
          <w:rFonts w:ascii="Palatino Linotype" w:hAnsi="Palatino Linotype"/>
        </w:rPr>
        <w:t xml:space="preserve">Sean titulares de licencias que involucren aprovechamientos de bienes, servicios y/o recursos públicos. </w:t>
      </w:r>
    </w:p>
    <w:p w14:paraId="52296B7E" w14:textId="015AAC6A" w:rsidR="00F10BC4" w:rsidRPr="00DB1E20" w:rsidRDefault="00F10BC4" w:rsidP="00227BB7">
      <w:pPr>
        <w:pStyle w:val="Sinespaciado"/>
        <w:numPr>
          <w:ilvl w:val="0"/>
          <w:numId w:val="35"/>
        </w:numPr>
        <w:spacing w:line="360" w:lineRule="auto"/>
        <w:jc w:val="both"/>
        <w:rPr>
          <w:rFonts w:ascii="Palatino Linotype" w:hAnsi="Palatino Linotype"/>
        </w:rPr>
      </w:pPr>
      <w:r>
        <w:rPr>
          <w:rFonts w:ascii="Palatino Linotype" w:hAnsi="Palatino Linotype"/>
        </w:rPr>
        <w:t xml:space="preserve">Se desempeñen como servidores públicos. </w:t>
      </w:r>
    </w:p>
    <w:p w14:paraId="6B8585D4" w14:textId="77777777" w:rsidR="00227BB7" w:rsidRPr="00DB1E20" w:rsidRDefault="00227BB7" w:rsidP="00227BB7">
      <w:pPr>
        <w:spacing w:after="0" w:line="360" w:lineRule="auto"/>
        <w:contextualSpacing/>
        <w:jc w:val="both"/>
        <w:rPr>
          <w:rFonts w:ascii="Palatino Linotype" w:hAnsi="Palatino Linotype"/>
          <w:sz w:val="24"/>
          <w:szCs w:val="24"/>
          <w:lang w:val="es-ES"/>
        </w:rPr>
      </w:pPr>
    </w:p>
    <w:p w14:paraId="7C6C0488" w14:textId="4C48F0D2" w:rsidR="00227BB7" w:rsidRDefault="00227BB7" w:rsidP="00227BB7">
      <w:pPr>
        <w:spacing w:after="0" w:line="360" w:lineRule="auto"/>
        <w:contextualSpacing/>
        <w:jc w:val="both"/>
        <w:rPr>
          <w:rFonts w:ascii="Palatino Linotype" w:hAnsi="Palatino Linotype"/>
          <w:sz w:val="24"/>
          <w:szCs w:val="24"/>
          <w:lang w:val="es-ES"/>
        </w:rPr>
      </w:pPr>
      <w:r>
        <w:rPr>
          <w:rFonts w:ascii="Palatino Linotype" w:hAnsi="Palatino Linotype"/>
          <w:sz w:val="24"/>
          <w:szCs w:val="24"/>
          <w:lang w:val="es-ES"/>
        </w:rPr>
        <w:t xml:space="preserve">En efecto, tratándose de </w:t>
      </w:r>
      <w:r w:rsidR="00F10BC4">
        <w:rPr>
          <w:rFonts w:ascii="Palatino Linotype" w:hAnsi="Palatino Linotype"/>
          <w:sz w:val="24"/>
          <w:szCs w:val="24"/>
          <w:lang w:val="es-ES"/>
        </w:rPr>
        <w:t xml:space="preserve">personas físicas que ejerzan actos de autoridad, el nombre recibe un tratamiento menos riguroso, </w:t>
      </w:r>
      <w:r>
        <w:rPr>
          <w:rFonts w:ascii="Palatino Linotype" w:hAnsi="Palatino Linotype"/>
          <w:sz w:val="24"/>
          <w:szCs w:val="24"/>
          <w:lang w:val="es-ES"/>
        </w:rPr>
        <w:t xml:space="preserve">pues, aunque identifica y hace identificable a </w:t>
      </w:r>
      <w:r>
        <w:rPr>
          <w:rFonts w:ascii="Palatino Linotype" w:hAnsi="Palatino Linotype"/>
          <w:sz w:val="24"/>
          <w:szCs w:val="24"/>
          <w:lang w:val="es-ES"/>
        </w:rPr>
        <w:lastRenderedPageBreak/>
        <w:t xml:space="preserve">una persona física, existe un claro interés público por conocer quién es el responsable de ejercer </w:t>
      </w:r>
      <w:r w:rsidR="00F10BC4">
        <w:rPr>
          <w:rFonts w:ascii="Palatino Linotype" w:hAnsi="Palatino Linotype"/>
          <w:sz w:val="24"/>
          <w:szCs w:val="24"/>
          <w:lang w:val="es-ES"/>
        </w:rPr>
        <w:t xml:space="preserve">acciones de autoridad o </w:t>
      </w:r>
      <w:r>
        <w:rPr>
          <w:rFonts w:ascii="Palatino Linotype" w:hAnsi="Palatino Linotype"/>
          <w:sz w:val="24"/>
          <w:szCs w:val="24"/>
          <w:lang w:val="es-ES"/>
        </w:rPr>
        <w:t xml:space="preserve">actos de molestia dirigidos a la ciudadanía. </w:t>
      </w:r>
    </w:p>
    <w:p w14:paraId="2E33DDD0" w14:textId="77777777" w:rsidR="00F10BC4" w:rsidRDefault="00F10BC4" w:rsidP="008116C1">
      <w:pPr>
        <w:autoSpaceDE w:val="0"/>
        <w:autoSpaceDN w:val="0"/>
        <w:adjustRightInd w:val="0"/>
        <w:spacing w:line="360" w:lineRule="auto"/>
        <w:jc w:val="both"/>
        <w:rPr>
          <w:rFonts w:ascii="Palatino Linotype" w:hAnsi="Palatino Linotype" w:cs="Arial"/>
          <w:sz w:val="24"/>
          <w:szCs w:val="24"/>
          <w:lang w:val="es-ES"/>
        </w:rPr>
      </w:pPr>
    </w:p>
    <w:p w14:paraId="4C1A50BC" w14:textId="24C7AE94" w:rsidR="00227BB7" w:rsidRPr="00227BB7" w:rsidRDefault="00F10BC4" w:rsidP="008116C1">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lang w:val="es-ES"/>
        </w:rPr>
        <w:t xml:space="preserve">En suma, se arriba a la conclusión de que fue incorrecta y excesivamente testado el nombre de personas físicas, a favor de las cuales </w:t>
      </w:r>
      <w:r w:rsidR="00227BB7" w:rsidRPr="00227BB7">
        <w:rPr>
          <w:rFonts w:ascii="Palatino Linotype" w:hAnsi="Palatino Linotype" w:cs="Arial"/>
          <w:sz w:val="24"/>
          <w:szCs w:val="24"/>
        </w:rPr>
        <w:t>fue otorgado un poder general para pleitos y cobranza con clausula laboral, con carácter revocable y con rendición de cuentas</w:t>
      </w:r>
      <w:r>
        <w:rPr>
          <w:rFonts w:ascii="Palatino Linotype" w:hAnsi="Palatino Linotype" w:cs="Arial"/>
          <w:sz w:val="24"/>
          <w:szCs w:val="24"/>
        </w:rPr>
        <w:t xml:space="preserve">, resultando procedente ordenar la entrega del acta requerida en versión íntegra. </w:t>
      </w:r>
    </w:p>
    <w:p w14:paraId="0812F01E" w14:textId="6085ACD4" w:rsidR="00D04897" w:rsidRPr="001E0EDE" w:rsidRDefault="00D04897" w:rsidP="00D04897">
      <w:pPr>
        <w:tabs>
          <w:tab w:val="left" w:pos="709"/>
        </w:tabs>
        <w:spacing w:before="240" w:line="360" w:lineRule="auto"/>
        <w:ind w:right="51"/>
        <w:jc w:val="both"/>
        <w:rPr>
          <w:rFonts w:ascii="Palatino Linotype" w:hAnsi="Palatino Linotype"/>
          <w:sz w:val="24"/>
          <w:szCs w:val="24"/>
        </w:rPr>
      </w:pPr>
      <w:r w:rsidRPr="0037314A">
        <w:rPr>
          <w:rFonts w:ascii="Palatino Linotype" w:hAnsi="Palatino Linotype"/>
          <w:iCs/>
          <w:sz w:val="24"/>
          <w:szCs w:val="24"/>
        </w:rPr>
        <w:t xml:space="preserve">En mérito de lo expuesto </w:t>
      </w:r>
      <w:r w:rsidRPr="0037314A">
        <w:rPr>
          <w:rFonts w:ascii="Palatino Linotype" w:hAnsi="Palatino Linotype"/>
          <w:sz w:val="24"/>
          <w:szCs w:val="24"/>
        </w:rPr>
        <w:t xml:space="preserve">en líneas anteriores, resultan parcialmente fundados los motivos de inconformidad vertidos por </w:t>
      </w:r>
      <w:r w:rsidR="00F10BC4">
        <w:rPr>
          <w:rFonts w:ascii="Palatino Linotype" w:hAnsi="Palatino Linotype"/>
          <w:b/>
          <w:sz w:val="24"/>
          <w:szCs w:val="24"/>
        </w:rPr>
        <w:t>La</w:t>
      </w:r>
      <w:r w:rsidRPr="0037314A">
        <w:rPr>
          <w:rFonts w:ascii="Palatino Linotype" w:hAnsi="Palatino Linotype"/>
          <w:b/>
          <w:sz w:val="24"/>
          <w:szCs w:val="24"/>
        </w:rPr>
        <w:t xml:space="preserve"> Recurrente, </w:t>
      </w:r>
      <w:r w:rsidRPr="0037314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37314A">
        <w:rPr>
          <w:rFonts w:ascii="Palatino Linotype" w:hAnsi="Palatino Linotype"/>
          <w:b/>
          <w:sz w:val="24"/>
          <w:szCs w:val="24"/>
        </w:rPr>
        <w:t xml:space="preserve">MODIFICA </w:t>
      </w:r>
      <w:r w:rsidRPr="0037314A">
        <w:rPr>
          <w:rFonts w:ascii="Palatino Linotype" w:hAnsi="Palatino Linotype"/>
          <w:sz w:val="24"/>
          <w:szCs w:val="24"/>
        </w:rPr>
        <w:t xml:space="preserve">la respuesta a la solicitud de información </w:t>
      </w:r>
      <w:r w:rsidR="00F10BC4">
        <w:rPr>
          <w:rFonts w:ascii="Palatino Linotype" w:hAnsi="Palatino Linotype"/>
          <w:b/>
          <w:bCs/>
          <w:sz w:val="24"/>
          <w:szCs w:val="24"/>
        </w:rPr>
        <w:t>00020/DIFTOLUCA/IP/2025</w:t>
      </w:r>
      <w:r>
        <w:rPr>
          <w:rFonts w:ascii="Palatino Linotype" w:hAnsi="Palatino Linotype"/>
          <w:b/>
          <w:bCs/>
          <w:sz w:val="24"/>
          <w:szCs w:val="24"/>
        </w:rPr>
        <w:t xml:space="preserve">, </w:t>
      </w:r>
      <w:r>
        <w:rPr>
          <w:rFonts w:ascii="Palatino Linotype" w:hAnsi="Palatino Linotype"/>
          <w:sz w:val="24"/>
          <w:szCs w:val="24"/>
        </w:rPr>
        <w:t xml:space="preserve">que ha sido materia del presente fallo. </w:t>
      </w:r>
    </w:p>
    <w:p w14:paraId="59926A21" w14:textId="77777777" w:rsidR="00D04897" w:rsidRPr="0037314A" w:rsidRDefault="00D04897" w:rsidP="00D04897">
      <w:pPr>
        <w:pStyle w:val="Prrafodelista"/>
        <w:spacing w:before="240" w:after="240" w:line="360" w:lineRule="auto"/>
        <w:ind w:left="0"/>
        <w:jc w:val="both"/>
        <w:rPr>
          <w:rFonts w:ascii="Palatino Linotype" w:hAnsi="Palatino Linotype"/>
          <w:lang w:val="es-MX"/>
        </w:rPr>
      </w:pPr>
      <w:r>
        <w:rPr>
          <w:rFonts w:ascii="Palatino Linotype" w:hAnsi="Palatino Linotype"/>
          <w:lang w:val="es-MX"/>
        </w:rPr>
        <w:t>P</w:t>
      </w:r>
      <w:r w:rsidRPr="0037314A">
        <w:rPr>
          <w:rFonts w:ascii="Palatino Linotype" w:hAnsi="Palatino Linotype"/>
          <w:lang w:val="es-MX"/>
        </w:rPr>
        <w:t xml:space="preserve">or lo antes expuesto y fundado es de resolverse y, </w:t>
      </w:r>
    </w:p>
    <w:p w14:paraId="6B6236DC" w14:textId="77777777" w:rsidR="00D04897" w:rsidRDefault="00D04897" w:rsidP="00D04897">
      <w:pPr>
        <w:spacing w:before="240" w:line="360" w:lineRule="auto"/>
        <w:jc w:val="center"/>
        <w:rPr>
          <w:rFonts w:ascii="Palatino Linotype" w:eastAsia="Times New Roman" w:hAnsi="Palatino Linotype"/>
          <w:b/>
          <w:bCs/>
          <w:spacing w:val="60"/>
          <w:sz w:val="28"/>
          <w:szCs w:val="28"/>
        </w:rPr>
      </w:pPr>
    </w:p>
    <w:p w14:paraId="177C79E6" w14:textId="0F23CC53" w:rsidR="00D04897" w:rsidRPr="00096B1F" w:rsidRDefault="00D04897" w:rsidP="00D04897">
      <w:pPr>
        <w:spacing w:before="240" w:line="360" w:lineRule="auto"/>
        <w:jc w:val="center"/>
        <w:rPr>
          <w:rFonts w:ascii="Palatino Linotype" w:eastAsia="Times New Roman" w:hAnsi="Palatino Linotype"/>
          <w:b/>
          <w:bCs/>
          <w:spacing w:val="60"/>
          <w:sz w:val="28"/>
          <w:szCs w:val="28"/>
        </w:rPr>
      </w:pPr>
      <w:r w:rsidRPr="00096B1F">
        <w:rPr>
          <w:rFonts w:ascii="Palatino Linotype" w:eastAsia="Times New Roman" w:hAnsi="Palatino Linotype"/>
          <w:b/>
          <w:bCs/>
          <w:spacing w:val="60"/>
          <w:sz w:val="28"/>
          <w:szCs w:val="28"/>
        </w:rPr>
        <w:t>SE    RESUELVE</w:t>
      </w:r>
    </w:p>
    <w:p w14:paraId="1D5D2487" w14:textId="5F6BEDB5" w:rsidR="00D04897" w:rsidRPr="0037314A" w:rsidRDefault="00D04897" w:rsidP="00D04897">
      <w:pPr>
        <w:spacing w:before="240" w:line="360" w:lineRule="auto"/>
        <w:jc w:val="both"/>
        <w:rPr>
          <w:rFonts w:ascii="Palatino Linotype" w:hAnsi="Palatino Linotype" w:cs="Arial"/>
          <w:sz w:val="24"/>
        </w:rPr>
      </w:pPr>
      <w:r w:rsidRPr="00A5022B">
        <w:rPr>
          <w:rFonts w:ascii="Palatino Linotype" w:hAnsi="Palatino Linotype" w:cs="Arial"/>
          <w:b/>
          <w:sz w:val="28"/>
          <w:szCs w:val="28"/>
        </w:rPr>
        <w:t>PRIMERO.</w:t>
      </w:r>
      <w:r w:rsidRPr="0037314A">
        <w:rPr>
          <w:rFonts w:ascii="Palatino Linotype" w:hAnsi="Palatino Linotype" w:cs="Arial"/>
          <w:sz w:val="24"/>
          <w:szCs w:val="24"/>
        </w:rPr>
        <w:t xml:space="preserve"> Se </w:t>
      </w:r>
      <w:r w:rsidRPr="0037314A">
        <w:rPr>
          <w:rFonts w:ascii="Palatino Linotype" w:hAnsi="Palatino Linotype" w:cs="Arial"/>
          <w:b/>
          <w:sz w:val="24"/>
          <w:szCs w:val="24"/>
        </w:rPr>
        <w:t xml:space="preserve">MODIFICA </w:t>
      </w:r>
      <w:r w:rsidRPr="0037314A">
        <w:rPr>
          <w:rFonts w:ascii="Palatino Linotype" w:hAnsi="Palatino Linotype" w:cs="Arial"/>
          <w:sz w:val="24"/>
          <w:szCs w:val="24"/>
        </w:rPr>
        <w:t xml:space="preserve">la respuesta entregada por </w:t>
      </w:r>
      <w:r w:rsidRPr="0037314A">
        <w:rPr>
          <w:rFonts w:ascii="Palatino Linotype" w:hAnsi="Palatino Linotype" w:cs="Arial"/>
          <w:b/>
          <w:sz w:val="24"/>
          <w:szCs w:val="24"/>
        </w:rPr>
        <w:t xml:space="preserve">EL SUJETO OBLIGADO, </w:t>
      </w:r>
      <w:r w:rsidRPr="0037314A">
        <w:rPr>
          <w:rFonts w:ascii="Palatino Linotype" w:hAnsi="Palatino Linotype" w:cs="Arial"/>
          <w:sz w:val="24"/>
          <w:szCs w:val="24"/>
        </w:rPr>
        <w:t xml:space="preserve">a la solicitud de información número </w:t>
      </w:r>
      <w:r w:rsidR="00F10BC4">
        <w:rPr>
          <w:rFonts w:ascii="Palatino Linotype" w:hAnsi="Palatino Linotype"/>
          <w:b/>
          <w:bCs/>
          <w:sz w:val="24"/>
          <w:szCs w:val="24"/>
        </w:rPr>
        <w:t>00020/DIFTOLUCA/IP/2025</w:t>
      </w:r>
      <w:r w:rsidRPr="0037314A">
        <w:rPr>
          <w:rFonts w:ascii="Palatino Linotype" w:hAnsi="Palatino Linotype" w:cs="Arial"/>
          <w:b/>
          <w:sz w:val="24"/>
        </w:rPr>
        <w:t xml:space="preserve">, </w:t>
      </w:r>
      <w:r w:rsidRPr="0037314A">
        <w:rPr>
          <w:rFonts w:ascii="Palatino Linotype" w:hAnsi="Palatino Linotype" w:cs="Arial"/>
          <w:sz w:val="24"/>
        </w:rPr>
        <w:t xml:space="preserve">por resultar parcialmente fundados los motivos de inconformidad que arguye </w:t>
      </w:r>
      <w:r w:rsidR="00F10BC4">
        <w:rPr>
          <w:rFonts w:ascii="Palatino Linotype" w:hAnsi="Palatino Linotype" w:cs="Arial"/>
          <w:b/>
          <w:sz w:val="24"/>
        </w:rPr>
        <w:t>LA</w:t>
      </w:r>
      <w:r w:rsidRPr="0037314A">
        <w:rPr>
          <w:rFonts w:ascii="Palatino Linotype" w:hAnsi="Palatino Linotype" w:cs="Arial"/>
          <w:b/>
          <w:sz w:val="24"/>
        </w:rPr>
        <w:t xml:space="preserve"> RECURRENTE, </w:t>
      </w:r>
      <w:r w:rsidRPr="0037314A">
        <w:rPr>
          <w:rFonts w:ascii="Palatino Linotype" w:hAnsi="Palatino Linotype" w:cs="Arial"/>
          <w:sz w:val="24"/>
        </w:rPr>
        <w:t xml:space="preserve">en términos del </w:t>
      </w:r>
      <w:r w:rsidRPr="0037314A">
        <w:rPr>
          <w:rFonts w:ascii="Palatino Linotype" w:hAnsi="Palatino Linotype" w:cs="Arial"/>
          <w:b/>
          <w:sz w:val="24"/>
        </w:rPr>
        <w:t xml:space="preserve">Considerando CUARTO </w:t>
      </w:r>
      <w:r w:rsidRPr="0037314A">
        <w:rPr>
          <w:rFonts w:ascii="Palatino Linotype" w:hAnsi="Palatino Linotype" w:cs="Arial"/>
          <w:sz w:val="24"/>
        </w:rPr>
        <w:t xml:space="preserve">de la presente resolución. </w:t>
      </w:r>
    </w:p>
    <w:p w14:paraId="194F1CD2" w14:textId="77777777" w:rsidR="00D04897" w:rsidRDefault="00D04897" w:rsidP="00D04897">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0B116C99" w14:textId="0C90E196" w:rsidR="00D04897" w:rsidRPr="00074A76" w:rsidRDefault="00D04897" w:rsidP="00D04897">
      <w:pPr>
        <w:autoSpaceDE w:val="0"/>
        <w:autoSpaceDN w:val="0"/>
        <w:adjustRightInd w:val="0"/>
        <w:spacing w:before="240" w:line="360" w:lineRule="auto"/>
        <w:ind w:right="49"/>
        <w:jc w:val="both"/>
        <w:rPr>
          <w:rFonts w:ascii="Palatino Linotype" w:hAnsi="Palatino Linotype" w:cs="Arial"/>
          <w:sz w:val="24"/>
          <w:szCs w:val="24"/>
        </w:rPr>
      </w:pPr>
      <w:r w:rsidRPr="00757E87">
        <w:rPr>
          <w:rFonts w:ascii="Palatino Linotype" w:hAnsi="Palatino Linotype" w:cs="Arial"/>
          <w:b/>
          <w:sz w:val="28"/>
          <w:szCs w:val="28"/>
          <w:lang w:val="es-ES_tradnl"/>
        </w:rPr>
        <w:t>SEGUNDO</w:t>
      </w:r>
      <w:r w:rsidRPr="00413327">
        <w:rPr>
          <w:rFonts w:ascii="Palatino Linotype" w:hAnsi="Palatino Linotype" w:cs="Arial"/>
          <w:b/>
          <w:sz w:val="24"/>
          <w:szCs w:val="24"/>
          <w:lang w:val="es-ES_tradnl"/>
        </w:rPr>
        <w:t>.</w:t>
      </w:r>
      <w:r w:rsidRPr="00413327">
        <w:rPr>
          <w:rFonts w:ascii="Palatino Linotype" w:hAnsi="Palatino Linotype" w:cs="Arial"/>
          <w:sz w:val="24"/>
          <w:szCs w:val="24"/>
        </w:rPr>
        <w:t xml:space="preserve"> </w:t>
      </w:r>
      <w:r w:rsidRPr="006633BF">
        <w:rPr>
          <w:rFonts w:ascii="Palatino Linotype" w:hAnsi="Palatino Linotype" w:cs="Arial"/>
          <w:sz w:val="24"/>
          <w:szCs w:val="24"/>
        </w:rPr>
        <w:t xml:space="preserve">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haga entrega a</w:t>
      </w:r>
      <w:r w:rsidR="00F10BC4">
        <w:rPr>
          <w:rFonts w:ascii="Palatino Linotype" w:hAnsi="Palatino Linotype" w:cs="Arial"/>
          <w:sz w:val="24"/>
          <w:szCs w:val="24"/>
        </w:rPr>
        <w:t xml:space="preserve"> </w:t>
      </w:r>
      <w:r w:rsidR="00F10BC4">
        <w:rPr>
          <w:rFonts w:ascii="Palatino Linotype" w:hAnsi="Palatino Linotype" w:cs="Arial"/>
          <w:b/>
          <w:bCs/>
          <w:sz w:val="24"/>
          <w:szCs w:val="24"/>
        </w:rPr>
        <w:t>LA</w:t>
      </w:r>
      <w:r>
        <w:rPr>
          <w:rFonts w:ascii="Palatino Linotype" w:hAnsi="Palatino Linotype" w:cs="Arial"/>
          <w:sz w:val="24"/>
          <w:szCs w:val="24"/>
        </w:rPr>
        <w:t xml:space="preserve"> </w:t>
      </w:r>
      <w:r>
        <w:rPr>
          <w:rFonts w:ascii="Palatino Linotype" w:hAnsi="Palatino Linotype" w:cs="Arial"/>
          <w:b/>
          <w:bCs/>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074A76">
        <w:rPr>
          <w:rFonts w:ascii="Palatino Linotype" w:hAnsi="Palatino Linotype" w:cs="Arial"/>
          <w:b/>
          <w:sz w:val="24"/>
          <w:szCs w:val="24"/>
        </w:rPr>
        <w:t xml:space="preserve">,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(SAIMEX)</w:t>
      </w:r>
      <w:r w:rsidR="00F10BC4">
        <w:rPr>
          <w:rFonts w:ascii="Palatino Linotype" w:hAnsi="Palatino Linotype" w:cs="Arial"/>
          <w:b/>
          <w:sz w:val="24"/>
          <w:szCs w:val="24"/>
        </w:rPr>
        <w:t xml:space="preserve">, </w:t>
      </w:r>
      <w:r w:rsidR="00F10BC4">
        <w:rPr>
          <w:rFonts w:ascii="Palatino Linotype" w:hAnsi="Palatino Linotype" w:cs="Arial"/>
          <w:bCs/>
          <w:sz w:val="24"/>
          <w:szCs w:val="24"/>
        </w:rPr>
        <w:t xml:space="preserve">en versión íntegra, </w:t>
      </w:r>
      <w:r w:rsidRPr="00074A76">
        <w:rPr>
          <w:rFonts w:ascii="Palatino Linotype" w:hAnsi="Palatino Linotype" w:cs="Arial"/>
          <w:sz w:val="24"/>
          <w:szCs w:val="24"/>
        </w:rPr>
        <w:t xml:space="preserve">de lo siguiente: </w:t>
      </w:r>
    </w:p>
    <w:p w14:paraId="6C0CE8CB" w14:textId="759A29D7" w:rsidR="00F10BC4" w:rsidRPr="00F10BC4" w:rsidRDefault="00F10BC4" w:rsidP="00F10BC4">
      <w:pPr>
        <w:pStyle w:val="Prrafodelista"/>
        <w:numPr>
          <w:ilvl w:val="0"/>
          <w:numId w:val="31"/>
        </w:numPr>
        <w:spacing w:before="240" w:line="360" w:lineRule="auto"/>
        <w:jc w:val="both"/>
        <w:rPr>
          <w:rFonts w:ascii="Palatino Linotype" w:hAnsi="Palatino Linotype" w:cs="Arial"/>
          <w:i/>
          <w:iCs/>
        </w:rPr>
      </w:pPr>
      <w:r w:rsidRPr="00F10BC4">
        <w:rPr>
          <w:rFonts w:ascii="Palatino Linotype" w:hAnsi="Palatino Linotype" w:cs="Arial"/>
          <w:i/>
          <w:iCs/>
        </w:rPr>
        <w:t xml:space="preserve">Acta de la primera junta de gobierno en el ejercicio dos mil veinticinco, remitida mediante respuesta primigenia. </w:t>
      </w:r>
    </w:p>
    <w:p w14:paraId="4D45C11F" w14:textId="77777777" w:rsidR="00F10BC4" w:rsidRDefault="00F10BC4" w:rsidP="00D04897">
      <w:pPr>
        <w:autoSpaceDE w:val="0"/>
        <w:autoSpaceDN w:val="0"/>
        <w:adjustRightInd w:val="0"/>
        <w:spacing w:line="360" w:lineRule="auto"/>
        <w:ind w:right="49"/>
        <w:jc w:val="both"/>
        <w:rPr>
          <w:rFonts w:ascii="Palatino Linotype" w:hAnsi="Palatino Linotype" w:cs="Arial"/>
          <w:b/>
          <w:sz w:val="28"/>
          <w:szCs w:val="28"/>
        </w:rPr>
      </w:pPr>
    </w:p>
    <w:p w14:paraId="10F6B24C" w14:textId="227713F7" w:rsidR="00D04897" w:rsidRDefault="00D04897" w:rsidP="00D04897">
      <w:pPr>
        <w:autoSpaceDE w:val="0"/>
        <w:autoSpaceDN w:val="0"/>
        <w:adjustRightInd w:val="0"/>
        <w:spacing w:line="360" w:lineRule="auto"/>
        <w:ind w:right="49"/>
        <w:jc w:val="both"/>
        <w:rPr>
          <w:rFonts w:ascii="Palatino Linotype" w:hAnsi="Palatino Linotype" w:cstheme="minorHAnsi"/>
          <w:sz w:val="24"/>
          <w:szCs w:val="24"/>
        </w:rPr>
      </w:pPr>
      <w:r w:rsidRPr="00A5022B">
        <w:rPr>
          <w:rFonts w:ascii="Palatino Linotype" w:hAnsi="Palatino Linotype" w:cs="Arial"/>
          <w:b/>
          <w:sz w:val="28"/>
          <w:szCs w:val="28"/>
        </w:rPr>
        <w:t>TERCERO.</w:t>
      </w:r>
      <w:r w:rsidRPr="003D4ED8">
        <w:rPr>
          <w:rFonts w:ascii="Palatino Linotype" w:hAnsi="Palatino Linotype" w:cs="Arial"/>
          <w:b/>
          <w:sz w:val="24"/>
          <w:szCs w:val="24"/>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 xml:space="preserve">la presente resolución al Titular de la Unidad de Transparencia del Sujeto Obligado,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(SAIMEX),</w:t>
      </w:r>
      <w:r>
        <w:rPr>
          <w:rFonts w:ascii="Palatino Linotype" w:hAnsi="Palatino Linotype" w:cs="Arial"/>
          <w:b/>
          <w:sz w:val="24"/>
          <w:szCs w:val="24"/>
        </w:rPr>
        <w:t xml:space="preserve"> </w:t>
      </w:r>
      <w:r w:rsidRPr="006F36F4">
        <w:rPr>
          <w:rFonts w:ascii="Palatino Linotype" w:hAnsi="Palatino Linotype" w:cstheme="minorHAnsi"/>
          <w:sz w:val="24"/>
          <w:szCs w:val="24"/>
        </w:rPr>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076ADB2" w14:textId="77777777" w:rsidR="00536635" w:rsidRDefault="00536635" w:rsidP="00D04897">
      <w:pPr>
        <w:autoSpaceDE w:val="0"/>
        <w:autoSpaceDN w:val="0"/>
        <w:adjustRightInd w:val="0"/>
        <w:spacing w:line="360" w:lineRule="auto"/>
        <w:ind w:right="49"/>
        <w:jc w:val="both"/>
        <w:rPr>
          <w:rFonts w:ascii="Palatino Linotype" w:hAnsi="Palatino Linotype" w:cs="Arial"/>
          <w:sz w:val="24"/>
          <w:szCs w:val="24"/>
        </w:rPr>
      </w:pPr>
    </w:p>
    <w:p w14:paraId="49308553" w14:textId="77777777" w:rsidR="00D04897" w:rsidRDefault="00D04897" w:rsidP="00D0489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5022B">
        <w:rPr>
          <w:rFonts w:ascii="Palatino Linotype" w:eastAsia="Times New Roman" w:hAnsi="Palatino Linotype" w:cs="Arial"/>
          <w:b/>
          <w:sz w:val="28"/>
          <w:szCs w:val="28"/>
          <w:lang w:val="es-ES" w:eastAsia="es-ES"/>
        </w:rPr>
        <w:lastRenderedPageBreak/>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6577A51B" w14:textId="77777777" w:rsidR="00D04897" w:rsidRDefault="00D04897" w:rsidP="00D0489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A05E27D" w14:textId="41437552" w:rsidR="00D04897" w:rsidRDefault="00D04897" w:rsidP="00D04897">
      <w:pPr>
        <w:spacing w:after="0" w:line="360" w:lineRule="auto"/>
        <w:jc w:val="both"/>
        <w:rPr>
          <w:rFonts w:ascii="Palatino Linotype" w:hAnsi="Palatino Linotype" w:cs="Arial"/>
          <w:sz w:val="24"/>
          <w:szCs w:val="24"/>
        </w:rPr>
      </w:pPr>
      <w:r w:rsidRPr="00A13A0C">
        <w:rPr>
          <w:rFonts w:ascii="Palatino Linotype" w:eastAsia="Times New Roman" w:hAnsi="Palatino Linotype" w:cs="Arial"/>
          <w:b/>
          <w:sz w:val="28"/>
          <w:szCs w:val="28"/>
          <w:lang w:eastAsia="es-ES"/>
        </w:rPr>
        <w:t>QUINTO</w:t>
      </w:r>
      <w:r w:rsidRPr="00A13A0C">
        <w:rPr>
          <w:rFonts w:ascii="Palatino Linotype" w:eastAsia="Times New Roman" w:hAnsi="Palatino Linotype" w:cs="Arial"/>
          <w:b/>
          <w:sz w:val="24"/>
          <w:szCs w:val="24"/>
          <w:lang w:eastAsia="es-ES"/>
        </w:rPr>
        <w:t xml:space="preserve">. </w:t>
      </w:r>
      <w:r w:rsidRPr="00A13A0C">
        <w:rPr>
          <w:rFonts w:ascii="Palatino Linotype" w:hAnsi="Palatino Linotype" w:cs="Arial"/>
          <w:b/>
          <w:sz w:val="24"/>
          <w:szCs w:val="24"/>
        </w:rPr>
        <w:t>NOTIFÍQUESE</w:t>
      </w:r>
      <w:r w:rsidRPr="00A13A0C">
        <w:rPr>
          <w:rFonts w:ascii="Palatino Linotype" w:hAnsi="Palatino Linotype" w:cs="Arial"/>
          <w:sz w:val="24"/>
          <w:szCs w:val="24"/>
        </w:rPr>
        <w:t xml:space="preserve"> a través del Sistema de Acceso a la Información Mexiquense </w:t>
      </w:r>
      <w:r w:rsidRPr="00A13A0C">
        <w:rPr>
          <w:rFonts w:ascii="Palatino Linotype" w:hAnsi="Palatino Linotype" w:cs="Arial"/>
          <w:b/>
          <w:bCs/>
          <w:sz w:val="24"/>
          <w:szCs w:val="24"/>
        </w:rPr>
        <w:t>(SAIMEX)</w:t>
      </w:r>
      <w:r>
        <w:rPr>
          <w:rFonts w:ascii="Palatino Linotype" w:hAnsi="Palatino Linotype" w:cs="Arial"/>
          <w:b/>
          <w:bCs/>
          <w:sz w:val="24"/>
          <w:szCs w:val="24"/>
        </w:rPr>
        <w:t xml:space="preserve"> </w:t>
      </w:r>
      <w:r>
        <w:rPr>
          <w:rFonts w:ascii="Palatino Linotype" w:hAnsi="Palatino Linotype" w:cs="Arial"/>
          <w:sz w:val="24"/>
          <w:szCs w:val="24"/>
        </w:rPr>
        <w:t>a</w:t>
      </w:r>
      <w:r w:rsidR="00F10BC4">
        <w:rPr>
          <w:rFonts w:ascii="Palatino Linotype" w:hAnsi="Palatino Linotype" w:cs="Arial"/>
          <w:sz w:val="24"/>
          <w:szCs w:val="24"/>
        </w:rPr>
        <w:t xml:space="preserve"> </w:t>
      </w:r>
      <w:r w:rsidR="00F10BC4">
        <w:rPr>
          <w:rFonts w:ascii="Palatino Linotype" w:hAnsi="Palatino Linotype" w:cs="Arial"/>
          <w:b/>
          <w:bCs/>
          <w:sz w:val="24"/>
          <w:szCs w:val="24"/>
        </w:rPr>
        <w:t>LA</w:t>
      </w:r>
      <w:r w:rsidRPr="00A13A0C">
        <w:rPr>
          <w:rFonts w:ascii="Palatino Linotype" w:hAnsi="Palatino Linotype" w:cs="Arial"/>
          <w:sz w:val="24"/>
          <w:szCs w:val="24"/>
        </w:rPr>
        <w:t xml:space="preserve"> </w:t>
      </w:r>
      <w:r w:rsidRPr="00A13A0C">
        <w:rPr>
          <w:rFonts w:ascii="Palatino Linotype" w:hAnsi="Palatino Linotype" w:cs="Arial"/>
          <w:b/>
          <w:sz w:val="24"/>
          <w:szCs w:val="24"/>
        </w:rPr>
        <w:t>RECURRENTE</w:t>
      </w:r>
      <w:r w:rsidRPr="00A13A0C">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ECE9B8C" w14:textId="77777777" w:rsidR="00D04897" w:rsidRDefault="00D04897" w:rsidP="00D04897">
      <w:pPr>
        <w:spacing w:after="0" w:line="360" w:lineRule="auto"/>
        <w:jc w:val="both"/>
        <w:rPr>
          <w:rFonts w:ascii="Palatino Linotype" w:hAnsi="Palatino Linotype" w:cs="Arial"/>
          <w:sz w:val="24"/>
          <w:szCs w:val="24"/>
        </w:rPr>
      </w:pPr>
    </w:p>
    <w:p w14:paraId="0C654D55" w14:textId="796DBD15" w:rsidR="00D04897" w:rsidRPr="00276868" w:rsidRDefault="00D04897" w:rsidP="00D04897">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276868">
        <w:rPr>
          <w:rFonts w:ascii="Palatino Linotype" w:hAnsi="Palatino Linotype" w:cs="Arial"/>
          <w:sz w:val="23"/>
          <w:szCs w:val="23"/>
        </w:rPr>
        <w:t>ASÍ LO ACORDÓ, POR UNANIMIDAD DE VOTOS, EL PLENO DEL</w:t>
      </w:r>
      <w:r w:rsidRPr="0027686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276868">
        <w:rPr>
          <w:rFonts w:ascii="Palatino Linotype" w:hAnsi="Palatino Linotype" w:cs="Arial"/>
          <w:sz w:val="23"/>
          <w:szCs w:val="23"/>
        </w:rPr>
        <w:t>, CONFORMADO POR LOS COMISIONADOS JOSÉ MARTÍNEZ VILCHIS, MARÍA DEL ROSARIO MEJÍA AYALA, SHARON CRISTINA MORALES MARTÍNEZ</w:t>
      </w:r>
      <w:r>
        <w:rPr>
          <w:rFonts w:ascii="Palatino Linotype" w:hAnsi="Palatino Linotype" w:cs="Arial"/>
          <w:sz w:val="23"/>
          <w:szCs w:val="23"/>
        </w:rPr>
        <w:t xml:space="preserve">, </w:t>
      </w:r>
      <w:r w:rsidRPr="00276868">
        <w:rPr>
          <w:rFonts w:ascii="Palatino Linotype" w:hAnsi="Palatino Linotype" w:cs="Arial"/>
          <w:sz w:val="23"/>
          <w:szCs w:val="23"/>
        </w:rPr>
        <w:t>LUIS GUSTAVO PARRA NORIEGA Y GUADALUPE RAMÍREZ PEÑA</w:t>
      </w:r>
      <w:r>
        <w:rPr>
          <w:rFonts w:ascii="Palatino Linotype" w:hAnsi="Palatino Linotype" w:cs="Arial"/>
          <w:sz w:val="23"/>
          <w:szCs w:val="23"/>
        </w:rPr>
        <w:t xml:space="preserve">, </w:t>
      </w:r>
      <w:r w:rsidRPr="00276868">
        <w:rPr>
          <w:rFonts w:ascii="Palatino Linotype" w:hAnsi="Palatino Linotype" w:cs="Arial"/>
          <w:sz w:val="23"/>
          <w:szCs w:val="23"/>
        </w:rPr>
        <w:t xml:space="preserve">EN LA </w:t>
      </w:r>
      <w:r w:rsidR="00A87227">
        <w:rPr>
          <w:rFonts w:ascii="Palatino Linotype" w:hAnsi="Palatino Linotype" w:cs="Arial"/>
          <w:sz w:val="23"/>
          <w:szCs w:val="23"/>
        </w:rPr>
        <w:t>SÉPTIMA</w:t>
      </w:r>
      <w:r w:rsidR="00A87227" w:rsidRPr="00276868">
        <w:rPr>
          <w:rFonts w:ascii="Palatino Linotype" w:hAnsi="Palatino Linotype" w:cs="Arial"/>
          <w:sz w:val="23"/>
          <w:szCs w:val="23"/>
        </w:rPr>
        <w:t xml:space="preserve"> </w:t>
      </w:r>
      <w:r w:rsidRPr="00276868">
        <w:rPr>
          <w:rFonts w:ascii="Palatino Linotype" w:hAnsi="Palatino Linotype" w:cs="Arial"/>
          <w:sz w:val="23"/>
          <w:szCs w:val="23"/>
        </w:rPr>
        <w:t xml:space="preserve">SESIÓN ORDINARIA CELEBRADA EL </w:t>
      </w:r>
      <w:r w:rsidR="00A87227">
        <w:rPr>
          <w:rFonts w:ascii="Palatino Linotype" w:hAnsi="Palatino Linotype" w:cs="Arial"/>
          <w:sz w:val="23"/>
          <w:szCs w:val="23"/>
        </w:rPr>
        <w:t xml:space="preserve">VEINTISÉIS DE FEBRERO </w:t>
      </w:r>
      <w:r>
        <w:rPr>
          <w:rFonts w:ascii="Palatino Linotype" w:hAnsi="Palatino Linotype" w:cs="Arial"/>
          <w:sz w:val="23"/>
          <w:szCs w:val="23"/>
        </w:rPr>
        <w:t>DE DOS MIL VEINTICINCO</w:t>
      </w:r>
      <w:r w:rsidRPr="00276868">
        <w:rPr>
          <w:rFonts w:ascii="Palatino Linotype" w:hAnsi="Palatino Linotype" w:cs="Arial"/>
          <w:sz w:val="23"/>
          <w:szCs w:val="23"/>
        </w:rPr>
        <w:t xml:space="preserve">, ANTE EL SECRETARIO TÉCNICO DEL PLENO, ALEXIS TAPIA RAMÍREZ. </w:t>
      </w:r>
    </w:p>
    <w:p w14:paraId="19B9F3AD" w14:textId="25545EDE" w:rsidR="00D04897" w:rsidRDefault="00D04897" w:rsidP="00D04897">
      <w:pPr>
        <w:spacing w:line="360" w:lineRule="auto"/>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223697C0" w14:textId="77777777" w:rsidR="00CF516A" w:rsidRDefault="00CF516A" w:rsidP="00D04897">
      <w:pPr>
        <w:spacing w:line="360" w:lineRule="auto"/>
        <w:jc w:val="both"/>
        <w:rPr>
          <w:rFonts w:ascii="Palatino Linotype" w:hAnsi="Palatino Linotype"/>
          <w:bCs/>
          <w:sz w:val="18"/>
          <w:szCs w:val="18"/>
        </w:rPr>
      </w:pPr>
    </w:p>
    <w:p w14:paraId="74968530" w14:textId="77777777" w:rsidR="00CF516A" w:rsidRPr="00D04897" w:rsidRDefault="00CF516A" w:rsidP="00D04897">
      <w:pPr>
        <w:spacing w:line="360" w:lineRule="auto"/>
        <w:jc w:val="both"/>
        <w:rPr>
          <w:rFonts w:ascii="Palatino Linotype" w:hAnsi="Palatino Linotype"/>
          <w:sz w:val="24"/>
          <w:szCs w:val="24"/>
        </w:rPr>
      </w:pPr>
    </w:p>
    <w:p w14:paraId="6EBC42D3" w14:textId="77777777" w:rsidR="00D04897" w:rsidRDefault="00D04897" w:rsidP="00D04897">
      <w:pPr>
        <w:spacing w:after="0" w:line="360" w:lineRule="auto"/>
        <w:jc w:val="both"/>
        <w:rPr>
          <w:rFonts w:ascii="Palatino Linotype" w:hAnsi="Palatino Linotype" w:cs="Arial"/>
          <w:color w:val="000000"/>
          <w:sz w:val="24"/>
        </w:rPr>
      </w:pPr>
    </w:p>
    <w:p w14:paraId="3BB7D745" w14:textId="77777777" w:rsidR="00D04897" w:rsidRDefault="00D04897" w:rsidP="00D04897">
      <w:pPr>
        <w:spacing w:after="0" w:line="360" w:lineRule="auto"/>
        <w:jc w:val="both"/>
        <w:rPr>
          <w:rFonts w:ascii="Palatino Linotype" w:hAnsi="Palatino Linotype" w:cs="Arial"/>
          <w:color w:val="000000"/>
          <w:sz w:val="24"/>
        </w:rPr>
      </w:pPr>
    </w:p>
    <w:p w14:paraId="5DFC3040" w14:textId="77777777" w:rsidR="00D04897" w:rsidRDefault="00D04897" w:rsidP="00D04897">
      <w:pPr>
        <w:spacing w:after="0" w:line="360" w:lineRule="auto"/>
        <w:jc w:val="both"/>
        <w:rPr>
          <w:rFonts w:ascii="Palatino Linotype" w:hAnsi="Palatino Linotype" w:cs="Arial"/>
          <w:color w:val="000000"/>
          <w:sz w:val="24"/>
        </w:rPr>
      </w:pPr>
    </w:p>
    <w:p w14:paraId="13F00431" w14:textId="77777777" w:rsidR="00D04897" w:rsidRPr="00D04897" w:rsidRDefault="00D04897" w:rsidP="00D04897">
      <w:pPr>
        <w:spacing w:after="0" w:line="360" w:lineRule="auto"/>
        <w:jc w:val="both"/>
        <w:rPr>
          <w:rFonts w:ascii="Palatino Linotype" w:hAnsi="Palatino Linotype" w:cs="Arial"/>
          <w:color w:val="000000"/>
          <w:sz w:val="24"/>
        </w:rPr>
      </w:pPr>
    </w:p>
    <w:p w14:paraId="76E21CB7" w14:textId="77777777" w:rsidR="00D04897" w:rsidRDefault="00D04897" w:rsidP="00D04897">
      <w:pPr>
        <w:spacing w:after="0" w:line="360" w:lineRule="auto"/>
        <w:jc w:val="both"/>
        <w:rPr>
          <w:rFonts w:ascii="Palatino Linotype" w:hAnsi="Palatino Linotype" w:cs="Arial"/>
          <w:color w:val="000000"/>
          <w:sz w:val="24"/>
          <w:lang w:val="es-ES_tradnl"/>
        </w:rPr>
      </w:pPr>
    </w:p>
    <w:sectPr w:rsidR="00D04897" w:rsidSect="00FB4AAD">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28A68D" w14:textId="77777777" w:rsidR="00A05115" w:rsidRDefault="00A05115" w:rsidP="006168E4">
      <w:pPr>
        <w:spacing w:after="0" w:line="240" w:lineRule="auto"/>
      </w:pPr>
      <w:r>
        <w:separator/>
      </w:r>
    </w:p>
  </w:endnote>
  <w:endnote w:type="continuationSeparator" w:id="0">
    <w:p w14:paraId="4FE1FCCD" w14:textId="77777777" w:rsidR="00A05115" w:rsidRDefault="00A0511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E80B0F" w:rsidRPr="000B69FA" w:rsidRDefault="00E80B0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B2D27">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B2D27">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E80B0F" w:rsidRPr="000B69FA" w:rsidRDefault="00E80B0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71B4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71B4A">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893EA" w14:textId="77777777" w:rsidR="00A05115" w:rsidRDefault="00A05115" w:rsidP="006168E4">
      <w:pPr>
        <w:spacing w:after="0" w:line="240" w:lineRule="auto"/>
      </w:pPr>
      <w:r>
        <w:separator/>
      </w:r>
    </w:p>
  </w:footnote>
  <w:footnote w:type="continuationSeparator" w:id="0">
    <w:p w14:paraId="5A8AA783" w14:textId="77777777" w:rsidR="00A05115" w:rsidRDefault="00A05115"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E80B0F" w:rsidRDefault="00E80B0F">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2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80B0F" w14:paraId="46A8AAF9" w14:textId="77777777" w:rsidTr="00FE7729">
      <w:trPr>
        <w:trHeight w:val="227"/>
      </w:trPr>
      <w:tc>
        <w:tcPr>
          <w:tcW w:w="5529" w:type="dxa"/>
          <w:hideMark/>
        </w:tcPr>
        <w:p w14:paraId="26B5EE34" w14:textId="3BF445B5" w:rsidR="00E80B0F" w:rsidRDefault="00E80B0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4F2B1151" w:rsidR="00E80B0F" w:rsidRPr="00185E5A" w:rsidRDefault="00830A64" w:rsidP="00C25084">
          <w:pPr>
            <w:spacing w:after="120" w:line="256" w:lineRule="auto"/>
            <w:ind w:left="639" w:right="214"/>
            <w:jc w:val="both"/>
            <w:rPr>
              <w:rFonts w:ascii="Palatino Linotype" w:hAnsi="Palatino Linotype" w:cs="Arial"/>
            </w:rPr>
          </w:pPr>
          <w:r>
            <w:rPr>
              <w:rFonts w:ascii="Palatino Linotype" w:hAnsi="Palatino Linotype" w:cs="Arial"/>
              <w:bCs/>
              <w:lang w:eastAsia="es-MX"/>
            </w:rPr>
            <w:t>00635</w:t>
          </w:r>
          <w:r w:rsidR="00E80B0F" w:rsidRPr="00185E5A">
            <w:rPr>
              <w:rFonts w:ascii="Palatino Linotype" w:hAnsi="Palatino Linotype" w:cs="Arial"/>
              <w:bCs/>
              <w:lang w:eastAsia="es-MX"/>
            </w:rPr>
            <w:t>/INFOEM/IP/RR/20</w:t>
          </w:r>
          <w:r w:rsidR="002051FE">
            <w:rPr>
              <w:rFonts w:ascii="Palatino Linotype" w:hAnsi="Palatino Linotype" w:cs="Arial"/>
              <w:bCs/>
              <w:lang w:eastAsia="es-MX"/>
            </w:rPr>
            <w:t>2</w:t>
          </w:r>
          <w:r>
            <w:rPr>
              <w:rFonts w:ascii="Palatino Linotype" w:hAnsi="Palatino Linotype" w:cs="Arial"/>
              <w:bCs/>
              <w:lang w:eastAsia="es-MX"/>
            </w:rPr>
            <w:t>5</w:t>
          </w:r>
        </w:p>
      </w:tc>
    </w:tr>
    <w:tr w:rsidR="00E80B0F" w14:paraId="0E72512B" w14:textId="77777777" w:rsidTr="00FE7729">
      <w:trPr>
        <w:trHeight w:val="242"/>
      </w:trPr>
      <w:tc>
        <w:tcPr>
          <w:tcW w:w="5529" w:type="dxa"/>
          <w:hideMark/>
        </w:tcPr>
        <w:p w14:paraId="4FB3E0E8" w14:textId="77777777" w:rsidR="00E80B0F" w:rsidRDefault="00E80B0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47F16D4B" w:rsidR="00E80B0F" w:rsidRPr="00185E5A" w:rsidRDefault="00830A64" w:rsidP="002F3269">
          <w:pPr>
            <w:spacing w:after="120" w:line="256" w:lineRule="auto"/>
            <w:ind w:left="639" w:right="214"/>
            <w:jc w:val="both"/>
            <w:rPr>
              <w:rFonts w:ascii="Palatino Linotype" w:hAnsi="Palatino Linotype" w:cs="Arial"/>
            </w:rPr>
          </w:pPr>
          <w:r>
            <w:rPr>
              <w:rFonts w:ascii="Palatino Linotype" w:hAnsi="Palatino Linotype" w:cs="Arial"/>
            </w:rPr>
            <w:t>Sistema Municipal para el Desarrollo Integral de la Familia de Toluca</w:t>
          </w:r>
          <w:r w:rsidR="00DD27BD">
            <w:rPr>
              <w:rFonts w:ascii="Palatino Linotype" w:hAnsi="Palatino Linotype" w:cs="Arial"/>
            </w:rPr>
            <w:t xml:space="preserve"> </w:t>
          </w:r>
        </w:p>
      </w:tc>
    </w:tr>
    <w:tr w:rsidR="00E80B0F" w14:paraId="3365CD96" w14:textId="77777777" w:rsidTr="00FE7729">
      <w:trPr>
        <w:trHeight w:val="342"/>
      </w:trPr>
      <w:tc>
        <w:tcPr>
          <w:tcW w:w="5529" w:type="dxa"/>
          <w:hideMark/>
        </w:tcPr>
        <w:p w14:paraId="52A09A43" w14:textId="77777777" w:rsidR="00E80B0F" w:rsidRDefault="00E80B0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5E1329ED" w:rsidR="00E80B0F" w:rsidRDefault="00E80B0F"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638CC457" w14:textId="77777777" w:rsidR="00E80B0F" w:rsidRDefault="00E80B0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80B0F" w14:paraId="02D9F2E3" w14:textId="77777777" w:rsidTr="00FE7729">
      <w:trPr>
        <w:trHeight w:val="227"/>
      </w:trPr>
      <w:tc>
        <w:tcPr>
          <w:tcW w:w="5529" w:type="dxa"/>
          <w:hideMark/>
        </w:tcPr>
        <w:p w14:paraId="3EA02FD0" w14:textId="3139CF90" w:rsidR="00E80B0F" w:rsidRDefault="00E80B0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5CD78F06" w:rsidR="00E80B0F" w:rsidRPr="00185E5A" w:rsidRDefault="00830A64" w:rsidP="00C25084">
          <w:pPr>
            <w:spacing w:after="120" w:line="256" w:lineRule="auto"/>
            <w:ind w:left="639" w:right="214"/>
            <w:jc w:val="both"/>
            <w:rPr>
              <w:rFonts w:ascii="Palatino Linotype" w:hAnsi="Palatino Linotype" w:cs="Arial"/>
            </w:rPr>
          </w:pPr>
          <w:r>
            <w:rPr>
              <w:rFonts w:ascii="Palatino Linotype" w:hAnsi="Palatino Linotype" w:cs="Arial"/>
              <w:bCs/>
              <w:lang w:eastAsia="es-MX"/>
            </w:rPr>
            <w:t>00635</w:t>
          </w:r>
          <w:r w:rsidR="00E80B0F" w:rsidRPr="00185E5A">
            <w:rPr>
              <w:rFonts w:ascii="Palatino Linotype" w:hAnsi="Palatino Linotype" w:cs="Arial"/>
              <w:bCs/>
              <w:lang w:eastAsia="es-MX"/>
            </w:rPr>
            <w:t>/INFOEM/IP/RR/202</w:t>
          </w:r>
          <w:r>
            <w:rPr>
              <w:rFonts w:ascii="Palatino Linotype" w:hAnsi="Palatino Linotype" w:cs="Arial"/>
              <w:bCs/>
              <w:lang w:eastAsia="es-MX"/>
            </w:rPr>
            <w:t>5</w:t>
          </w:r>
          <w:r w:rsidR="00185E5A" w:rsidRPr="00185E5A">
            <w:rPr>
              <w:rFonts w:ascii="Palatino Linotype" w:hAnsi="Palatino Linotype" w:cs="Arial"/>
              <w:bCs/>
              <w:lang w:eastAsia="es-MX"/>
            </w:rPr>
            <w:t xml:space="preserve"> </w:t>
          </w:r>
        </w:p>
      </w:tc>
    </w:tr>
    <w:tr w:rsidR="00E80B0F" w14:paraId="5AC92493" w14:textId="77777777" w:rsidTr="00FE7729">
      <w:trPr>
        <w:trHeight w:val="196"/>
      </w:trPr>
      <w:tc>
        <w:tcPr>
          <w:tcW w:w="5529" w:type="dxa"/>
          <w:hideMark/>
        </w:tcPr>
        <w:p w14:paraId="7E479B7E" w14:textId="77777777" w:rsidR="00E80B0F" w:rsidRDefault="00E80B0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4497FD81" w:rsidR="00E80B0F" w:rsidRPr="00185E5A" w:rsidRDefault="00971B4A" w:rsidP="00CC0C5F">
          <w:pPr>
            <w:spacing w:after="120" w:line="256" w:lineRule="auto"/>
            <w:ind w:left="639" w:right="214"/>
            <w:jc w:val="both"/>
            <w:rPr>
              <w:rFonts w:ascii="Palatino Linotype" w:hAnsi="Palatino Linotype" w:cs="Arial"/>
            </w:rPr>
          </w:pPr>
          <w:r>
            <w:rPr>
              <w:rFonts w:ascii="Palatino Linotype" w:hAnsi="Palatino Linotype" w:cs="Arial"/>
            </w:rPr>
            <w:t>XXXXXXXXXXXX</w:t>
          </w:r>
          <w:r w:rsidR="00830A64">
            <w:rPr>
              <w:rFonts w:ascii="Palatino Linotype" w:hAnsi="Palatino Linotype" w:cs="Arial"/>
            </w:rPr>
            <w:t xml:space="preserve"> </w:t>
          </w:r>
        </w:p>
      </w:tc>
    </w:tr>
    <w:tr w:rsidR="00E80B0F" w14:paraId="48DDE1B1" w14:textId="77777777" w:rsidTr="00FE7729">
      <w:trPr>
        <w:trHeight w:val="242"/>
      </w:trPr>
      <w:tc>
        <w:tcPr>
          <w:tcW w:w="5529" w:type="dxa"/>
          <w:hideMark/>
        </w:tcPr>
        <w:p w14:paraId="718D1409" w14:textId="77777777" w:rsidR="00E80B0F" w:rsidRDefault="00E80B0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03BDE990" w:rsidR="00E80B0F" w:rsidRPr="00185E5A" w:rsidRDefault="00830A64" w:rsidP="002F3269">
          <w:pPr>
            <w:spacing w:after="120" w:line="256" w:lineRule="auto"/>
            <w:ind w:left="639" w:right="214"/>
            <w:jc w:val="both"/>
            <w:rPr>
              <w:rFonts w:ascii="Palatino Linotype" w:hAnsi="Palatino Linotype" w:cs="Arial"/>
            </w:rPr>
          </w:pPr>
          <w:r>
            <w:rPr>
              <w:rFonts w:ascii="Palatino Linotype" w:hAnsi="Palatino Linotype" w:cs="Arial"/>
            </w:rPr>
            <w:t>Sistema Municipal para el Desarrollo Integral de la Familia de Toluca</w:t>
          </w:r>
          <w:r w:rsidR="00DD27BD">
            <w:rPr>
              <w:rFonts w:ascii="Palatino Linotype" w:hAnsi="Palatino Linotype" w:cs="Arial"/>
            </w:rPr>
            <w:t xml:space="preserve"> </w:t>
          </w:r>
        </w:p>
      </w:tc>
    </w:tr>
    <w:tr w:rsidR="00E80B0F" w14:paraId="2E924228" w14:textId="77777777" w:rsidTr="00FE7729">
      <w:trPr>
        <w:trHeight w:val="342"/>
      </w:trPr>
      <w:tc>
        <w:tcPr>
          <w:tcW w:w="5529" w:type="dxa"/>
          <w:hideMark/>
        </w:tcPr>
        <w:p w14:paraId="03281906" w14:textId="77777777" w:rsidR="00E80B0F" w:rsidRDefault="00E80B0F"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19B596ED" w:rsidR="00E80B0F" w:rsidRDefault="00E80B0F"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E80B0F" w:rsidRDefault="00E80B0F">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5"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53A24C6"/>
    <w:multiLevelType w:val="hybridMultilevel"/>
    <w:tmpl w:val="6FE8B7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9A702A"/>
    <w:multiLevelType w:val="hybridMultilevel"/>
    <w:tmpl w:val="816A6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667DDD"/>
    <w:multiLevelType w:val="hybridMultilevel"/>
    <w:tmpl w:val="8264D5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5243B6"/>
    <w:multiLevelType w:val="hybridMultilevel"/>
    <w:tmpl w:val="ACD6FBA0"/>
    <w:lvl w:ilvl="0" w:tplc="810ABD94">
      <w:start w:val="1"/>
      <w:numFmt w:val="upperRoman"/>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15:restartNumberingAfterBreak="0">
    <w:nsid w:val="10315154"/>
    <w:multiLevelType w:val="hybridMultilevel"/>
    <w:tmpl w:val="A03E0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A3C98"/>
    <w:multiLevelType w:val="hybridMultilevel"/>
    <w:tmpl w:val="C012E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1FAD7A0B"/>
    <w:multiLevelType w:val="hybridMultilevel"/>
    <w:tmpl w:val="BB66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156148"/>
    <w:multiLevelType w:val="hybridMultilevel"/>
    <w:tmpl w:val="91F02570"/>
    <w:lvl w:ilvl="0" w:tplc="08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1492F82"/>
    <w:multiLevelType w:val="hybridMultilevel"/>
    <w:tmpl w:val="84542B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30C2B"/>
    <w:multiLevelType w:val="hybridMultilevel"/>
    <w:tmpl w:val="11F40728"/>
    <w:lvl w:ilvl="0" w:tplc="810ABD94">
      <w:start w:val="1"/>
      <w:numFmt w:val="upperRoman"/>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15:restartNumberingAfterBreak="0">
    <w:nsid w:val="25F432A4"/>
    <w:multiLevelType w:val="hybridMultilevel"/>
    <w:tmpl w:val="22708D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1E7888"/>
    <w:multiLevelType w:val="hybridMultilevel"/>
    <w:tmpl w:val="B04AA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6F4354"/>
    <w:multiLevelType w:val="hybridMultilevel"/>
    <w:tmpl w:val="6FE8B7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8"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5A09ED"/>
    <w:multiLevelType w:val="hybridMultilevel"/>
    <w:tmpl w:val="FB6E5326"/>
    <w:lvl w:ilvl="0" w:tplc="810ABD94">
      <w:start w:val="1"/>
      <w:numFmt w:val="upperRoman"/>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15:restartNumberingAfterBreak="0">
    <w:nsid w:val="4EA56724"/>
    <w:multiLevelType w:val="hybridMultilevel"/>
    <w:tmpl w:val="A62A2B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5A7CBE"/>
    <w:multiLevelType w:val="hybridMultilevel"/>
    <w:tmpl w:val="8CA05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7550F3"/>
    <w:multiLevelType w:val="hybridMultilevel"/>
    <w:tmpl w:val="A79E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A96A1E"/>
    <w:multiLevelType w:val="hybridMultilevel"/>
    <w:tmpl w:val="A420CD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BE7C80"/>
    <w:multiLevelType w:val="hybridMultilevel"/>
    <w:tmpl w:val="03AAED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DC48AB"/>
    <w:multiLevelType w:val="hybridMultilevel"/>
    <w:tmpl w:val="74CC2D7E"/>
    <w:lvl w:ilvl="0" w:tplc="04090001">
      <w:start w:val="1"/>
      <w:numFmt w:val="bullet"/>
      <w:lvlText w:val=""/>
      <w:lvlJc w:val="left"/>
      <w:pPr>
        <w:ind w:left="1571" w:hanging="360"/>
      </w:pPr>
      <w:rPr>
        <w:rFonts w:ascii="Symbol" w:hAnsi="Symbol"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7"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2917F6"/>
    <w:multiLevelType w:val="hybridMultilevel"/>
    <w:tmpl w:val="BFE66C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3A3332"/>
    <w:multiLevelType w:val="hybridMultilevel"/>
    <w:tmpl w:val="A62A2B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7F663DC"/>
    <w:multiLevelType w:val="hybridMultilevel"/>
    <w:tmpl w:val="53D8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342654"/>
    <w:multiLevelType w:val="hybridMultilevel"/>
    <w:tmpl w:val="34B206D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DD108A9"/>
    <w:multiLevelType w:val="hybridMultilevel"/>
    <w:tmpl w:val="BA90A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9"/>
  </w:num>
  <w:num w:numId="6">
    <w:abstractNumId w:val="25"/>
  </w:num>
  <w:num w:numId="7">
    <w:abstractNumId w:val="23"/>
  </w:num>
  <w:num w:numId="8">
    <w:abstractNumId w:val="24"/>
  </w:num>
  <w:num w:numId="9">
    <w:abstractNumId w:val="27"/>
  </w:num>
  <w:num w:numId="10">
    <w:abstractNumId w:val="3"/>
  </w:num>
  <w:num w:numId="11">
    <w:abstractNumId w:val="17"/>
  </w:num>
  <w:num w:numId="12">
    <w:abstractNumId w:val="0"/>
  </w:num>
  <w:num w:numId="13">
    <w:abstractNumId w:val="19"/>
  </w:num>
  <w:num w:numId="14">
    <w:abstractNumId w:val="4"/>
  </w:num>
  <w:num w:numId="15">
    <w:abstractNumId w:val="16"/>
  </w:num>
  <w:num w:numId="16">
    <w:abstractNumId w:val="33"/>
  </w:num>
  <w:num w:numId="17">
    <w:abstractNumId w:val="12"/>
  </w:num>
  <w:num w:numId="18">
    <w:abstractNumId w:val="26"/>
  </w:num>
  <w:num w:numId="19">
    <w:abstractNumId w:val="13"/>
  </w:num>
  <w:num w:numId="20">
    <w:abstractNumId w:val="8"/>
  </w:num>
  <w:num w:numId="21">
    <w:abstractNumId w:val="28"/>
  </w:num>
  <w:num w:numId="22">
    <w:abstractNumId w:val="18"/>
  </w:num>
  <w:num w:numId="23">
    <w:abstractNumId w:val="32"/>
  </w:num>
  <w:num w:numId="24">
    <w:abstractNumId w:val="15"/>
  </w:num>
  <w:num w:numId="25">
    <w:abstractNumId w:val="31"/>
  </w:num>
  <w:num w:numId="26">
    <w:abstractNumId w:val="30"/>
  </w:num>
  <w:num w:numId="27">
    <w:abstractNumId w:val="21"/>
  </w:num>
  <w:num w:numId="28">
    <w:abstractNumId w:val="20"/>
  </w:num>
  <w:num w:numId="29">
    <w:abstractNumId w:val="14"/>
  </w:num>
  <w:num w:numId="30">
    <w:abstractNumId w:val="1"/>
  </w:num>
  <w:num w:numId="31">
    <w:abstractNumId w:val="10"/>
  </w:num>
  <w:num w:numId="32">
    <w:abstractNumId w:val="2"/>
  </w:num>
  <w:num w:numId="33">
    <w:abstractNumId w:val="22"/>
  </w:num>
  <w:num w:numId="34">
    <w:abstractNumId w:val="11"/>
  </w:num>
  <w:num w:numId="3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60"/>
    <w:rsid w:val="00001AB0"/>
    <w:rsid w:val="000026CF"/>
    <w:rsid w:val="00002B15"/>
    <w:rsid w:val="000030F1"/>
    <w:rsid w:val="00003C82"/>
    <w:rsid w:val="00006FB9"/>
    <w:rsid w:val="00007461"/>
    <w:rsid w:val="00010A92"/>
    <w:rsid w:val="000114DC"/>
    <w:rsid w:val="00012201"/>
    <w:rsid w:val="00012220"/>
    <w:rsid w:val="000140E9"/>
    <w:rsid w:val="0001411C"/>
    <w:rsid w:val="00014FD1"/>
    <w:rsid w:val="00015E0E"/>
    <w:rsid w:val="00022EAF"/>
    <w:rsid w:val="00022FF4"/>
    <w:rsid w:val="00023875"/>
    <w:rsid w:val="0002545B"/>
    <w:rsid w:val="000306A7"/>
    <w:rsid w:val="00030CC6"/>
    <w:rsid w:val="00031605"/>
    <w:rsid w:val="00032CE7"/>
    <w:rsid w:val="000335DF"/>
    <w:rsid w:val="0004190A"/>
    <w:rsid w:val="00041C77"/>
    <w:rsid w:val="000426E3"/>
    <w:rsid w:val="000427A1"/>
    <w:rsid w:val="00043655"/>
    <w:rsid w:val="00044C07"/>
    <w:rsid w:val="00045379"/>
    <w:rsid w:val="00045B3C"/>
    <w:rsid w:val="0004682D"/>
    <w:rsid w:val="000478DA"/>
    <w:rsid w:val="00047EAF"/>
    <w:rsid w:val="00050206"/>
    <w:rsid w:val="000509CD"/>
    <w:rsid w:val="000525FB"/>
    <w:rsid w:val="00055224"/>
    <w:rsid w:val="000571E1"/>
    <w:rsid w:val="00061821"/>
    <w:rsid w:val="000623F9"/>
    <w:rsid w:val="00063A10"/>
    <w:rsid w:val="00063AE3"/>
    <w:rsid w:val="00063EEE"/>
    <w:rsid w:val="000662F8"/>
    <w:rsid w:val="00066B01"/>
    <w:rsid w:val="00067C47"/>
    <w:rsid w:val="00070192"/>
    <w:rsid w:val="00071571"/>
    <w:rsid w:val="000722F8"/>
    <w:rsid w:val="00073CC6"/>
    <w:rsid w:val="00073E78"/>
    <w:rsid w:val="00074DAE"/>
    <w:rsid w:val="00075123"/>
    <w:rsid w:val="00076441"/>
    <w:rsid w:val="00077339"/>
    <w:rsid w:val="000810E7"/>
    <w:rsid w:val="00084221"/>
    <w:rsid w:val="000867E6"/>
    <w:rsid w:val="00090745"/>
    <w:rsid w:val="00091552"/>
    <w:rsid w:val="00091C3A"/>
    <w:rsid w:val="00092586"/>
    <w:rsid w:val="00094155"/>
    <w:rsid w:val="00094C05"/>
    <w:rsid w:val="000976F5"/>
    <w:rsid w:val="000A03E0"/>
    <w:rsid w:val="000A04D9"/>
    <w:rsid w:val="000A0C4B"/>
    <w:rsid w:val="000A33C2"/>
    <w:rsid w:val="000A3486"/>
    <w:rsid w:val="000A378C"/>
    <w:rsid w:val="000A4113"/>
    <w:rsid w:val="000A4AB5"/>
    <w:rsid w:val="000A6768"/>
    <w:rsid w:val="000A79DA"/>
    <w:rsid w:val="000B00AD"/>
    <w:rsid w:val="000B2910"/>
    <w:rsid w:val="000B3E98"/>
    <w:rsid w:val="000B426F"/>
    <w:rsid w:val="000B4675"/>
    <w:rsid w:val="000B4B51"/>
    <w:rsid w:val="000B6D7D"/>
    <w:rsid w:val="000B7158"/>
    <w:rsid w:val="000C06C3"/>
    <w:rsid w:val="000C0F57"/>
    <w:rsid w:val="000C20B2"/>
    <w:rsid w:val="000C21D5"/>
    <w:rsid w:val="000C4CEF"/>
    <w:rsid w:val="000C51A0"/>
    <w:rsid w:val="000C5300"/>
    <w:rsid w:val="000C5B8B"/>
    <w:rsid w:val="000C7AF0"/>
    <w:rsid w:val="000C7E67"/>
    <w:rsid w:val="000D1B34"/>
    <w:rsid w:val="000D1B55"/>
    <w:rsid w:val="000D38EA"/>
    <w:rsid w:val="000D391B"/>
    <w:rsid w:val="000D3C75"/>
    <w:rsid w:val="000D6422"/>
    <w:rsid w:val="000E0F23"/>
    <w:rsid w:val="000E2252"/>
    <w:rsid w:val="000E365E"/>
    <w:rsid w:val="000E686B"/>
    <w:rsid w:val="000F1FAB"/>
    <w:rsid w:val="000F2DAB"/>
    <w:rsid w:val="000F3B9E"/>
    <w:rsid w:val="000F4793"/>
    <w:rsid w:val="000F54A8"/>
    <w:rsid w:val="001032F2"/>
    <w:rsid w:val="00105C41"/>
    <w:rsid w:val="00107D18"/>
    <w:rsid w:val="00111DCD"/>
    <w:rsid w:val="00112E82"/>
    <w:rsid w:val="00114CF9"/>
    <w:rsid w:val="00115F16"/>
    <w:rsid w:val="00121ED7"/>
    <w:rsid w:val="0012272A"/>
    <w:rsid w:val="00122859"/>
    <w:rsid w:val="001246CF"/>
    <w:rsid w:val="0012484F"/>
    <w:rsid w:val="00124855"/>
    <w:rsid w:val="00125362"/>
    <w:rsid w:val="001254F5"/>
    <w:rsid w:val="00126B60"/>
    <w:rsid w:val="001272B7"/>
    <w:rsid w:val="001338D0"/>
    <w:rsid w:val="00135828"/>
    <w:rsid w:val="00136FAD"/>
    <w:rsid w:val="001448AF"/>
    <w:rsid w:val="0014609A"/>
    <w:rsid w:val="001469C1"/>
    <w:rsid w:val="00146C08"/>
    <w:rsid w:val="00146F0A"/>
    <w:rsid w:val="001474C1"/>
    <w:rsid w:val="001511C0"/>
    <w:rsid w:val="00152C2B"/>
    <w:rsid w:val="00156EC9"/>
    <w:rsid w:val="001611CC"/>
    <w:rsid w:val="001612E6"/>
    <w:rsid w:val="00161D54"/>
    <w:rsid w:val="00162A4D"/>
    <w:rsid w:val="00163219"/>
    <w:rsid w:val="001649A0"/>
    <w:rsid w:val="00164F80"/>
    <w:rsid w:val="001655B0"/>
    <w:rsid w:val="001678DF"/>
    <w:rsid w:val="00167BD3"/>
    <w:rsid w:val="001724CC"/>
    <w:rsid w:val="00172C77"/>
    <w:rsid w:val="00172CEE"/>
    <w:rsid w:val="00173E45"/>
    <w:rsid w:val="00175897"/>
    <w:rsid w:val="001760E3"/>
    <w:rsid w:val="00180B9F"/>
    <w:rsid w:val="00181CC5"/>
    <w:rsid w:val="00182911"/>
    <w:rsid w:val="00185E5A"/>
    <w:rsid w:val="00187A62"/>
    <w:rsid w:val="00193784"/>
    <w:rsid w:val="0019396C"/>
    <w:rsid w:val="00193A4F"/>
    <w:rsid w:val="00193BA2"/>
    <w:rsid w:val="00194025"/>
    <w:rsid w:val="001940FE"/>
    <w:rsid w:val="001957D7"/>
    <w:rsid w:val="00195BB1"/>
    <w:rsid w:val="001A02EC"/>
    <w:rsid w:val="001A0F04"/>
    <w:rsid w:val="001A1D9B"/>
    <w:rsid w:val="001A1FF5"/>
    <w:rsid w:val="001A2929"/>
    <w:rsid w:val="001A318E"/>
    <w:rsid w:val="001A3605"/>
    <w:rsid w:val="001A3CAB"/>
    <w:rsid w:val="001A4026"/>
    <w:rsid w:val="001A577E"/>
    <w:rsid w:val="001A6B67"/>
    <w:rsid w:val="001A7C9B"/>
    <w:rsid w:val="001B05B9"/>
    <w:rsid w:val="001B27A6"/>
    <w:rsid w:val="001B6B73"/>
    <w:rsid w:val="001B7B88"/>
    <w:rsid w:val="001C01B7"/>
    <w:rsid w:val="001C1363"/>
    <w:rsid w:val="001C2D1E"/>
    <w:rsid w:val="001C2DAD"/>
    <w:rsid w:val="001C3E7E"/>
    <w:rsid w:val="001C7319"/>
    <w:rsid w:val="001C75AB"/>
    <w:rsid w:val="001C7D87"/>
    <w:rsid w:val="001D181B"/>
    <w:rsid w:val="001D29B1"/>
    <w:rsid w:val="001D35B9"/>
    <w:rsid w:val="001D3DE9"/>
    <w:rsid w:val="001D3E87"/>
    <w:rsid w:val="001D3F08"/>
    <w:rsid w:val="001D4669"/>
    <w:rsid w:val="001D6523"/>
    <w:rsid w:val="001D6FD5"/>
    <w:rsid w:val="001D7575"/>
    <w:rsid w:val="001E0E8E"/>
    <w:rsid w:val="001F2207"/>
    <w:rsid w:val="001F3F3C"/>
    <w:rsid w:val="001F6457"/>
    <w:rsid w:val="00200064"/>
    <w:rsid w:val="002051FE"/>
    <w:rsid w:val="00205E59"/>
    <w:rsid w:val="0021296D"/>
    <w:rsid w:val="00212CB5"/>
    <w:rsid w:val="0021501E"/>
    <w:rsid w:val="00215A83"/>
    <w:rsid w:val="00216ABF"/>
    <w:rsid w:val="00217852"/>
    <w:rsid w:val="002205C0"/>
    <w:rsid w:val="00220ABF"/>
    <w:rsid w:val="00224246"/>
    <w:rsid w:val="00227BB7"/>
    <w:rsid w:val="00231D77"/>
    <w:rsid w:val="002324F1"/>
    <w:rsid w:val="0023373D"/>
    <w:rsid w:val="0023423C"/>
    <w:rsid w:val="002373F8"/>
    <w:rsid w:val="00242587"/>
    <w:rsid w:val="002432EB"/>
    <w:rsid w:val="00244D56"/>
    <w:rsid w:val="0024638F"/>
    <w:rsid w:val="00246807"/>
    <w:rsid w:val="00247D10"/>
    <w:rsid w:val="00250470"/>
    <w:rsid w:val="00252985"/>
    <w:rsid w:val="002577FE"/>
    <w:rsid w:val="002631F6"/>
    <w:rsid w:val="00266E00"/>
    <w:rsid w:val="002674C9"/>
    <w:rsid w:val="00271A36"/>
    <w:rsid w:val="00271EED"/>
    <w:rsid w:val="00273D0E"/>
    <w:rsid w:val="002807C5"/>
    <w:rsid w:val="002873BF"/>
    <w:rsid w:val="0028788A"/>
    <w:rsid w:val="0029367A"/>
    <w:rsid w:val="002942AD"/>
    <w:rsid w:val="00294B75"/>
    <w:rsid w:val="002966B1"/>
    <w:rsid w:val="00297140"/>
    <w:rsid w:val="00297368"/>
    <w:rsid w:val="00297755"/>
    <w:rsid w:val="002A0104"/>
    <w:rsid w:val="002A0324"/>
    <w:rsid w:val="002A0765"/>
    <w:rsid w:val="002A2034"/>
    <w:rsid w:val="002A24F4"/>
    <w:rsid w:val="002A38BF"/>
    <w:rsid w:val="002A597E"/>
    <w:rsid w:val="002B08DE"/>
    <w:rsid w:val="002B0D0F"/>
    <w:rsid w:val="002B1C1D"/>
    <w:rsid w:val="002B1FDF"/>
    <w:rsid w:val="002B2A5B"/>
    <w:rsid w:val="002B4BC1"/>
    <w:rsid w:val="002B5069"/>
    <w:rsid w:val="002B5DBD"/>
    <w:rsid w:val="002B65BE"/>
    <w:rsid w:val="002B70DD"/>
    <w:rsid w:val="002B75F0"/>
    <w:rsid w:val="002C0A40"/>
    <w:rsid w:val="002C3A70"/>
    <w:rsid w:val="002C51F7"/>
    <w:rsid w:val="002C6637"/>
    <w:rsid w:val="002C72D2"/>
    <w:rsid w:val="002D02A6"/>
    <w:rsid w:val="002D29D7"/>
    <w:rsid w:val="002D4838"/>
    <w:rsid w:val="002D64A8"/>
    <w:rsid w:val="002D662C"/>
    <w:rsid w:val="002E0A1A"/>
    <w:rsid w:val="002E2D7B"/>
    <w:rsid w:val="002E3488"/>
    <w:rsid w:val="002E472D"/>
    <w:rsid w:val="002E5721"/>
    <w:rsid w:val="002E5E6A"/>
    <w:rsid w:val="002F0353"/>
    <w:rsid w:val="002F0D76"/>
    <w:rsid w:val="002F2A6F"/>
    <w:rsid w:val="002F3269"/>
    <w:rsid w:val="002F37BE"/>
    <w:rsid w:val="002F402E"/>
    <w:rsid w:val="002F5BA9"/>
    <w:rsid w:val="002F5F47"/>
    <w:rsid w:val="002F6EB0"/>
    <w:rsid w:val="00300D0B"/>
    <w:rsid w:val="0030471E"/>
    <w:rsid w:val="003049C9"/>
    <w:rsid w:val="00305563"/>
    <w:rsid w:val="00306096"/>
    <w:rsid w:val="00306848"/>
    <w:rsid w:val="00310051"/>
    <w:rsid w:val="00311566"/>
    <w:rsid w:val="0031645D"/>
    <w:rsid w:val="00317895"/>
    <w:rsid w:val="00320A67"/>
    <w:rsid w:val="0032220E"/>
    <w:rsid w:val="00324DDA"/>
    <w:rsid w:val="00324EA2"/>
    <w:rsid w:val="003266DA"/>
    <w:rsid w:val="003272FB"/>
    <w:rsid w:val="003303D9"/>
    <w:rsid w:val="00330F3C"/>
    <w:rsid w:val="003375A9"/>
    <w:rsid w:val="00341558"/>
    <w:rsid w:val="00342741"/>
    <w:rsid w:val="00346585"/>
    <w:rsid w:val="003507D3"/>
    <w:rsid w:val="00353516"/>
    <w:rsid w:val="003565AC"/>
    <w:rsid w:val="00356E3E"/>
    <w:rsid w:val="00357457"/>
    <w:rsid w:val="003605CA"/>
    <w:rsid w:val="0036135D"/>
    <w:rsid w:val="003616D4"/>
    <w:rsid w:val="00361B9C"/>
    <w:rsid w:val="00362DB4"/>
    <w:rsid w:val="0036339F"/>
    <w:rsid w:val="00364209"/>
    <w:rsid w:val="00365DA0"/>
    <w:rsid w:val="00367FCC"/>
    <w:rsid w:val="003733F5"/>
    <w:rsid w:val="0037356B"/>
    <w:rsid w:val="00374916"/>
    <w:rsid w:val="00375BBA"/>
    <w:rsid w:val="00376CEC"/>
    <w:rsid w:val="00377530"/>
    <w:rsid w:val="00380010"/>
    <w:rsid w:val="00380758"/>
    <w:rsid w:val="003812E0"/>
    <w:rsid w:val="0038329C"/>
    <w:rsid w:val="00384A4C"/>
    <w:rsid w:val="00385016"/>
    <w:rsid w:val="00385AEB"/>
    <w:rsid w:val="003869DF"/>
    <w:rsid w:val="003914E7"/>
    <w:rsid w:val="00394241"/>
    <w:rsid w:val="00394A1E"/>
    <w:rsid w:val="00397C0C"/>
    <w:rsid w:val="003A136D"/>
    <w:rsid w:val="003A3DD4"/>
    <w:rsid w:val="003A46C5"/>
    <w:rsid w:val="003A537D"/>
    <w:rsid w:val="003A5BAE"/>
    <w:rsid w:val="003A61F9"/>
    <w:rsid w:val="003B1E88"/>
    <w:rsid w:val="003B20CF"/>
    <w:rsid w:val="003B4030"/>
    <w:rsid w:val="003B439E"/>
    <w:rsid w:val="003B4A38"/>
    <w:rsid w:val="003B4A41"/>
    <w:rsid w:val="003B5FD0"/>
    <w:rsid w:val="003B67FF"/>
    <w:rsid w:val="003C2807"/>
    <w:rsid w:val="003C30C7"/>
    <w:rsid w:val="003C3377"/>
    <w:rsid w:val="003C46C4"/>
    <w:rsid w:val="003C4F65"/>
    <w:rsid w:val="003C5DEB"/>
    <w:rsid w:val="003C5E25"/>
    <w:rsid w:val="003C70F3"/>
    <w:rsid w:val="003D268C"/>
    <w:rsid w:val="003D679D"/>
    <w:rsid w:val="003D699D"/>
    <w:rsid w:val="003D78A3"/>
    <w:rsid w:val="003E05A5"/>
    <w:rsid w:val="003E128A"/>
    <w:rsid w:val="003E16E1"/>
    <w:rsid w:val="003E444C"/>
    <w:rsid w:val="003E6951"/>
    <w:rsid w:val="003F3A54"/>
    <w:rsid w:val="003F6014"/>
    <w:rsid w:val="004006DB"/>
    <w:rsid w:val="004012CF"/>
    <w:rsid w:val="004020EB"/>
    <w:rsid w:val="00402AF1"/>
    <w:rsid w:val="00402FF3"/>
    <w:rsid w:val="00403366"/>
    <w:rsid w:val="004069EB"/>
    <w:rsid w:val="004071A7"/>
    <w:rsid w:val="00410B8F"/>
    <w:rsid w:val="00412901"/>
    <w:rsid w:val="004141B4"/>
    <w:rsid w:val="00417E4F"/>
    <w:rsid w:val="00423213"/>
    <w:rsid w:val="00423ECD"/>
    <w:rsid w:val="0042416D"/>
    <w:rsid w:val="00425330"/>
    <w:rsid w:val="00425E1F"/>
    <w:rsid w:val="00426B98"/>
    <w:rsid w:val="0042798A"/>
    <w:rsid w:val="00427ABF"/>
    <w:rsid w:val="00431835"/>
    <w:rsid w:val="0043383C"/>
    <w:rsid w:val="00433D7C"/>
    <w:rsid w:val="00435E9C"/>
    <w:rsid w:val="00437271"/>
    <w:rsid w:val="00442C1A"/>
    <w:rsid w:val="00443FAB"/>
    <w:rsid w:val="004469CB"/>
    <w:rsid w:val="00450B03"/>
    <w:rsid w:val="004516EB"/>
    <w:rsid w:val="004529B6"/>
    <w:rsid w:val="00453DBD"/>
    <w:rsid w:val="00454CE6"/>
    <w:rsid w:val="00455C30"/>
    <w:rsid w:val="00462881"/>
    <w:rsid w:val="004639CF"/>
    <w:rsid w:val="004654B7"/>
    <w:rsid w:val="00471B16"/>
    <w:rsid w:val="00472678"/>
    <w:rsid w:val="00472867"/>
    <w:rsid w:val="00473342"/>
    <w:rsid w:val="0047362E"/>
    <w:rsid w:val="00475946"/>
    <w:rsid w:val="00475F48"/>
    <w:rsid w:val="00477CC2"/>
    <w:rsid w:val="0048180A"/>
    <w:rsid w:val="00481C7A"/>
    <w:rsid w:val="00484CC2"/>
    <w:rsid w:val="004855D1"/>
    <w:rsid w:val="004857CF"/>
    <w:rsid w:val="0049054A"/>
    <w:rsid w:val="004906C8"/>
    <w:rsid w:val="0049668B"/>
    <w:rsid w:val="004967E2"/>
    <w:rsid w:val="00497F60"/>
    <w:rsid w:val="004A1B6E"/>
    <w:rsid w:val="004A290F"/>
    <w:rsid w:val="004A5B4B"/>
    <w:rsid w:val="004A5FFD"/>
    <w:rsid w:val="004A6DA9"/>
    <w:rsid w:val="004A7AC3"/>
    <w:rsid w:val="004A7CE2"/>
    <w:rsid w:val="004B15D1"/>
    <w:rsid w:val="004B38AC"/>
    <w:rsid w:val="004B391E"/>
    <w:rsid w:val="004D08EB"/>
    <w:rsid w:val="004D0C64"/>
    <w:rsid w:val="004D2C8F"/>
    <w:rsid w:val="004D2D18"/>
    <w:rsid w:val="004D4A7D"/>
    <w:rsid w:val="004E0136"/>
    <w:rsid w:val="004E1318"/>
    <w:rsid w:val="004E2371"/>
    <w:rsid w:val="004E23A4"/>
    <w:rsid w:val="004E26AF"/>
    <w:rsid w:val="004E6BE9"/>
    <w:rsid w:val="004F17FE"/>
    <w:rsid w:val="004F29E5"/>
    <w:rsid w:val="004F47B9"/>
    <w:rsid w:val="00503655"/>
    <w:rsid w:val="005037B3"/>
    <w:rsid w:val="005039A0"/>
    <w:rsid w:val="00504E9A"/>
    <w:rsid w:val="00504FB2"/>
    <w:rsid w:val="00505015"/>
    <w:rsid w:val="00506846"/>
    <w:rsid w:val="00510556"/>
    <w:rsid w:val="00510591"/>
    <w:rsid w:val="00512DA7"/>
    <w:rsid w:val="00514054"/>
    <w:rsid w:val="00515090"/>
    <w:rsid w:val="00516853"/>
    <w:rsid w:val="005201B8"/>
    <w:rsid w:val="005211D9"/>
    <w:rsid w:val="00521E57"/>
    <w:rsid w:val="00522FD2"/>
    <w:rsid w:val="00524ADF"/>
    <w:rsid w:val="005305EA"/>
    <w:rsid w:val="00530F74"/>
    <w:rsid w:val="00531170"/>
    <w:rsid w:val="0053381A"/>
    <w:rsid w:val="00535F50"/>
    <w:rsid w:val="00536635"/>
    <w:rsid w:val="005371E7"/>
    <w:rsid w:val="0053720B"/>
    <w:rsid w:val="00540538"/>
    <w:rsid w:val="005409C9"/>
    <w:rsid w:val="00540ACB"/>
    <w:rsid w:val="005455EB"/>
    <w:rsid w:val="00545E93"/>
    <w:rsid w:val="00547D93"/>
    <w:rsid w:val="005520FE"/>
    <w:rsid w:val="00556513"/>
    <w:rsid w:val="00557560"/>
    <w:rsid w:val="005575CB"/>
    <w:rsid w:val="0056015B"/>
    <w:rsid w:val="00562653"/>
    <w:rsid w:val="00563D74"/>
    <w:rsid w:val="005646F9"/>
    <w:rsid w:val="00567998"/>
    <w:rsid w:val="00572979"/>
    <w:rsid w:val="005733EB"/>
    <w:rsid w:val="00573EDD"/>
    <w:rsid w:val="00575651"/>
    <w:rsid w:val="005759BB"/>
    <w:rsid w:val="00576F03"/>
    <w:rsid w:val="005803A1"/>
    <w:rsid w:val="00580802"/>
    <w:rsid w:val="00581A22"/>
    <w:rsid w:val="00582A33"/>
    <w:rsid w:val="0058339C"/>
    <w:rsid w:val="00584235"/>
    <w:rsid w:val="005864CD"/>
    <w:rsid w:val="0058671A"/>
    <w:rsid w:val="0058748C"/>
    <w:rsid w:val="00591CBE"/>
    <w:rsid w:val="00593E91"/>
    <w:rsid w:val="00596DC5"/>
    <w:rsid w:val="005A0B49"/>
    <w:rsid w:val="005A1530"/>
    <w:rsid w:val="005A6D57"/>
    <w:rsid w:val="005B06D0"/>
    <w:rsid w:val="005B25A5"/>
    <w:rsid w:val="005B36D5"/>
    <w:rsid w:val="005B475E"/>
    <w:rsid w:val="005B5061"/>
    <w:rsid w:val="005B5B70"/>
    <w:rsid w:val="005B5F05"/>
    <w:rsid w:val="005B60F0"/>
    <w:rsid w:val="005B741E"/>
    <w:rsid w:val="005B7DAD"/>
    <w:rsid w:val="005C04BB"/>
    <w:rsid w:val="005C123F"/>
    <w:rsid w:val="005C15FA"/>
    <w:rsid w:val="005C218E"/>
    <w:rsid w:val="005C6605"/>
    <w:rsid w:val="005C6982"/>
    <w:rsid w:val="005C6DAA"/>
    <w:rsid w:val="005D0DF5"/>
    <w:rsid w:val="005D15A3"/>
    <w:rsid w:val="005D1602"/>
    <w:rsid w:val="005D18FA"/>
    <w:rsid w:val="005D2B59"/>
    <w:rsid w:val="005D362F"/>
    <w:rsid w:val="005D370F"/>
    <w:rsid w:val="005D5554"/>
    <w:rsid w:val="005E1DC6"/>
    <w:rsid w:val="005E48E4"/>
    <w:rsid w:val="005E4D7C"/>
    <w:rsid w:val="005E67CA"/>
    <w:rsid w:val="005F048E"/>
    <w:rsid w:val="005F0C60"/>
    <w:rsid w:val="005F13AC"/>
    <w:rsid w:val="005F2035"/>
    <w:rsid w:val="005F31EE"/>
    <w:rsid w:val="005F4734"/>
    <w:rsid w:val="005F57F0"/>
    <w:rsid w:val="00602704"/>
    <w:rsid w:val="00605A38"/>
    <w:rsid w:val="00605DCA"/>
    <w:rsid w:val="00607F06"/>
    <w:rsid w:val="00607FAD"/>
    <w:rsid w:val="0061042F"/>
    <w:rsid w:val="00610C37"/>
    <w:rsid w:val="006114BA"/>
    <w:rsid w:val="006168E4"/>
    <w:rsid w:val="00617A70"/>
    <w:rsid w:val="00617E5B"/>
    <w:rsid w:val="006233C5"/>
    <w:rsid w:val="00626775"/>
    <w:rsid w:val="00626A70"/>
    <w:rsid w:val="006323CA"/>
    <w:rsid w:val="0063381E"/>
    <w:rsid w:val="00633DE8"/>
    <w:rsid w:val="00636327"/>
    <w:rsid w:val="006369B4"/>
    <w:rsid w:val="00637512"/>
    <w:rsid w:val="00640D12"/>
    <w:rsid w:val="00640EE4"/>
    <w:rsid w:val="0064272B"/>
    <w:rsid w:val="00642F2A"/>
    <w:rsid w:val="006466F5"/>
    <w:rsid w:val="0064676B"/>
    <w:rsid w:val="0064761A"/>
    <w:rsid w:val="00647F14"/>
    <w:rsid w:val="00650C5E"/>
    <w:rsid w:val="00652A6B"/>
    <w:rsid w:val="00652C6C"/>
    <w:rsid w:val="0065671B"/>
    <w:rsid w:val="00657DAD"/>
    <w:rsid w:val="00657E8C"/>
    <w:rsid w:val="0066072B"/>
    <w:rsid w:val="00660C59"/>
    <w:rsid w:val="00661753"/>
    <w:rsid w:val="0066456D"/>
    <w:rsid w:val="006655C9"/>
    <w:rsid w:val="00667DD9"/>
    <w:rsid w:val="00673BD3"/>
    <w:rsid w:val="006764C0"/>
    <w:rsid w:val="00676C25"/>
    <w:rsid w:val="00676FE4"/>
    <w:rsid w:val="00677379"/>
    <w:rsid w:val="006848B7"/>
    <w:rsid w:val="00685966"/>
    <w:rsid w:val="00686FD5"/>
    <w:rsid w:val="00691E10"/>
    <w:rsid w:val="00695AE4"/>
    <w:rsid w:val="00697278"/>
    <w:rsid w:val="006A04CA"/>
    <w:rsid w:val="006A2BEC"/>
    <w:rsid w:val="006A6AEA"/>
    <w:rsid w:val="006B0F7D"/>
    <w:rsid w:val="006B1953"/>
    <w:rsid w:val="006B1BF1"/>
    <w:rsid w:val="006B26E3"/>
    <w:rsid w:val="006B34A6"/>
    <w:rsid w:val="006B486C"/>
    <w:rsid w:val="006B4B63"/>
    <w:rsid w:val="006B5DDC"/>
    <w:rsid w:val="006B68FC"/>
    <w:rsid w:val="006B7444"/>
    <w:rsid w:val="006C0FBD"/>
    <w:rsid w:val="006C698B"/>
    <w:rsid w:val="006D23FC"/>
    <w:rsid w:val="006D3041"/>
    <w:rsid w:val="006D3733"/>
    <w:rsid w:val="006E359D"/>
    <w:rsid w:val="006E3ED8"/>
    <w:rsid w:val="006F396A"/>
    <w:rsid w:val="006F3C14"/>
    <w:rsid w:val="006F3F71"/>
    <w:rsid w:val="006F492D"/>
    <w:rsid w:val="006F4DF6"/>
    <w:rsid w:val="006F4DFF"/>
    <w:rsid w:val="00701033"/>
    <w:rsid w:val="00701B61"/>
    <w:rsid w:val="00702A39"/>
    <w:rsid w:val="00707049"/>
    <w:rsid w:val="00715ABB"/>
    <w:rsid w:val="00715BE7"/>
    <w:rsid w:val="00715F5E"/>
    <w:rsid w:val="007164CD"/>
    <w:rsid w:val="007172F5"/>
    <w:rsid w:val="00717625"/>
    <w:rsid w:val="00717E41"/>
    <w:rsid w:val="0072689F"/>
    <w:rsid w:val="00727E59"/>
    <w:rsid w:val="00730443"/>
    <w:rsid w:val="00732D26"/>
    <w:rsid w:val="00736D41"/>
    <w:rsid w:val="0074094C"/>
    <w:rsid w:val="00741327"/>
    <w:rsid w:val="00742EAF"/>
    <w:rsid w:val="00743783"/>
    <w:rsid w:val="007438A0"/>
    <w:rsid w:val="00744EEF"/>
    <w:rsid w:val="007456B7"/>
    <w:rsid w:val="007546C1"/>
    <w:rsid w:val="00754CAE"/>
    <w:rsid w:val="007568AD"/>
    <w:rsid w:val="007616D7"/>
    <w:rsid w:val="00763C1A"/>
    <w:rsid w:val="00770CD1"/>
    <w:rsid w:val="00770FCE"/>
    <w:rsid w:val="00771AC2"/>
    <w:rsid w:val="00772E31"/>
    <w:rsid w:val="00773D07"/>
    <w:rsid w:val="007748C4"/>
    <w:rsid w:val="00774A9C"/>
    <w:rsid w:val="007758AA"/>
    <w:rsid w:val="00780B57"/>
    <w:rsid w:val="00781530"/>
    <w:rsid w:val="007830E9"/>
    <w:rsid w:val="00783A07"/>
    <w:rsid w:val="00783A0F"/>
    <w:rsid w:val="007851D5"/>
    <w:rsid w:val="00785E67"/>
    <w:rsid w:val="00794099"/>
    <w:rsid w:val="0079486A"/>
    <w:rsid w:val="00794F80"/>
    <w:rsid w:val="007953AC"/>
    <w:rsid w:val="0079735D"/>
    <w:rsid w:val="007A1C9E"/>
    <w:rsid w:val="007A3206"/>
    <w:rsid w:val="007A4692"/>
    <w:rsid w:val="007B0F1D"/>
    <w:rsid w:val="007B1B43"/>
    <w:rsid w:val="007B2303"/>
    <w:rsid w:val="007B2C77"/>
    <w:rsid w:val="007B403C"/>
    <w:rsid w:val="007B68F7"/>
    <w:rsid w:val="007B74F3"/>
    <w:rsid w:val="007B7914"/>
    <w:rsid w:val="007B7974"/>
    <w:rsid w:val="007C25CA"/>
    <w:rsid w:val="007C4168"/>
    <w:rsid w:val="007C45D8"/>
    <w:rsid w:val="007C5D0B"/>
    <w:rsid w:val="007C7C08"/>
    <w:rsid w:val="007D1A27"/>
    <w:rsid w:val="007D1B24"/>
    <w:rsid w:val="007D1F15"/>
    <w:rsid w:val="007D25B1"/>
    <w:rsid w:val="007D2878"/>
    <w:rsid w:val="007D2F06"/>
    <w:rsid w:val="007D3203"/>
    <w:rsid w:val="007D3776"/>
    <w:rsid w:val="007D4303"/>
    <w:rsid w:val="007D6045"/>
    <w:rsid w:val="007E2B95"/>
    <w:rsid w:val="007E51E6"/>
    <w:rsid w:val="007E6161"/>
    <w:rsid w:val="007E6BD2"/>
    <w:rsid w:val="007E7BAB"/>
    <w:rsid w:val="007E7DCE"/>
    <w:rsid w:val="007F20AC"/>
    <w:rsid w:val="007F3BA0"/>
    <w:rsid w:val="007F53A0"/>
    <w:rsid w:val="007F7A92"/>
    <w:rsid w:val="008024BA"/>
    <w:rsid w:val="00802C56"/>
    <w:rsid w:val="00803193"/>
    <w:rsid w:val="00803827"/>
    <w:rsid w:val="00811205"/>
    <w:rsid w:val="008116C1"/>
    <w:rsid w:val="008120A3"/>
    <w:rsid w:val="00812C48"/>
    <w:rsid w:val="008146F9"/>
    <w:rsid w:val="00817345"/>
    <w:rsid w:val="00820C44"/>
    <w:rsid w:val="00822215"/>
    <w:rsid w:val="008225F1"/>
    <w:rsid w:val="00824DCD"/>
    <w:rsid w:val="0082728A"/>
    <w:rsid w:val="00830A64"/>
    <w:rsid w:val="00833011"/>
    <w:rsid w:val="00833746"/>
    <w:rsid w:val="008356AF"/>
    <w:rsid w:val="00843314"/>
    <w:rsid w:val="00844569"/>
    <w:rsid w:val="00844902"/>
    <w:rsid w:val="00846F28"/>
    <w:rsid w:val="00847168"/>
    <w:rsid w:val="008473F5"/>
    <w:rsid w:val="00847D23"/>
    <w:rsid w:val="008516F0"/>
    <w:rsid w:val="0085196B"/>
    <w:rsid w:val="0085243A"/>
    <w:rsid w:val="00853BED"/>
    <w:rsid w:val="00857DDC"/>
    <w:rsid w:val="00863327"/>
    <w:rsid w:val="00864079"/>
    <w:rsid w:val="00865065"/>
    <w:rsid w:val="00867376"/>
    <w:rsid w:val="00870F44"/>
    <w:rsid w:val="00871DC1"/>
    <w:rsid w:val="008724F6"/>
    <w:rsid w:val="0087665D"/>
    <w:rsid w:val="008776A3"/>
    <w:rsid w:val="0088281C"/>
    <w:rsid w:val="00883241"/>
    <w:rsid w:val="00884054"/>
    <w:rsid w:val="008840E6"/>
    <w:rsid w:val="00884568"/>
    <w:rsid w:val="00887D68"/>
    <w:rsid w:val="008936E7"/>
    <w:rsid w:val="00893729"/>
    <w:rsid w:val="00895089"/>
    <w:rsid w:val="008951ED"/>
    <w:rsid w:val="00895BF0"/>
    <w:rsid w:val="00896828"/>
    <w:rsid w:val="008A0CBB"/>
    <w:rsid w:val="008A29A6"/>
    <w:rsid w:val="008A2F6C"/>
    <w:rsid w:val="008A40AD"/>
    <w:rsid w:val="008A6609"/>
    <w:rsid w:val="008A68CA"/>
    <w:rsid w:val="008A6B90"/>
    <w:rsid w:val="008A6F2F"/>
    <w:rsid w:val="008A75BE"/>
    <w:rsid w:val="008A7D00"/>
    <w:rsid w:val="008B0679"/>
    <w:rsid w:val="008B10F2"/>
    <w:rsid w:val="008B3D11"/>
    <w:rsid w:val="008B42B1"/>
    <w:rsid w:val="008B4525"/>
    <w:rsid w:val="008B5224"/>
    <w:rsid w:val="008B7087"/>
    <w:rsid w:val="008B7382"/>
    <w:rsid w:val="008C0375"/>
    <w:rsid w:val="008C0A3F"/>
    <w:rsid w:val="008C121A"/>
    <w:rsid w:val="008C1E83"/>
    <w:rsid w:val="008C2023"/>
    <w:rsid w:val="008C32A8"/>
    <w:rsid w:val="008C36F2"/>
    <w:rsid w:val="008C50C4"/>
    <w:rsid w:val="008C55A3"/>
    <w:rsid w:val="008C5A03"/>
    <w:rsid w:val="008C5E94"/>
    <w:rsid w:val="008C6105"/>
    <w:rsid w:val="008D05A6"/>
    <w:rsid w:val="008D4154"/>
    <w:rsid w:val="008D4EB7"/>
    <w:rsid w:val="008D5DFD"/>
    <w:rsid w:val="008D6D04"/>
    <w:rsid w:val="008E201B"/>
    <w:rsid w:val="008E3791"/>
    <w:rsid w:val="008E6375"/>
    <w:rsid w:val="008F0117"/>
    <w:rsid w:val="008F4C65"/>
    <w:rsid w:val="008F62CE"/>
    <w:rsid w:val="008F6955"/>
    <w:rsid w:val="008F7D70"/>
    <w:rsid w:val="00904E4A"/>
    <w:rsid w:val="00905422"/>
    <w:rsid w:val="00911080"/>
    <w:rsid w:val="00913133"/>
    <w:rsid w:val="00913ED3"/>
    <w:rsid w:val="009145F6"/>
    <w:rsid w:val="00914CF1"/>
    <w:rsid w:val="00920128"/>
    <w:rsid w:val="00921DB9"/>
    <w:rsid w:val="00922381"/>
    <w:rsid w:val="00922957"/>
    <w:rsid w:val="00922B27"/>
    <w:rsid w:val="0092403D"/>
    <w:rsid w:val="009268BB"/>
    <w:rsid w:val="00926D4D"/>
    <w:rsid w:val="009278D2"/>
    <w:rsid w:val="0093296F"/>
    <w:rsid w:val="00932A88"/>
    <w:rsid w:val="00934F3F"/>
    <w:rsid w:val="00935D2F"/>
    <w:rsid w:val="009369AD"/>
    <w:rsid w:val="00940116"/>
    <w:rsid w:val="009402DB"/>
    <w:rsid w:val="00940F59"/>
    <w:rsid w:val="00941DFA"/>
    <w:rsid w:val="009449B8"/>
    <w:rsid w:val="00944DC9"/>
    <w:rsid w:val="00945479"/>
    <w:rsid w:val="00945D0C"/>
    <w:rsid w:val="00946380"/>
    <w:rsid w:val="009464B0"/>
    <w:rsid w:val="009517DA"/>
    <w:rsid w:val="009564C9"/>
    <w:rsid w:val="00957502"/>
    <w:rsid w:val="009611E0"/>
    <w:rsid w:val="00961369"/>
    <w:rsid w:val="00964AA9"/>
    <w:rsid w:val="00965B02"/>
    <w:rsid w:val="00965FEE"/>
    <w:rsid w:val="0096607F"/>
    <w:rsid w:val="0096643B"/>
    <w:rsid w:val="009706B5"/>
    <w:rsid w:val="009712F1"/>
    <w:rsid w:val="00971B4A"/>
    <w:rsid w:val="00972BDF"/>
    <w:rsid w:val="00976C44"/>
    <w:rsid w:val="0098182D"/>
    <w:rsid w:val="009863DD"/>
    <w:rsid w:val="00990C92"/>
    <w:rsid w:val="00991C21"/>
    <w:rsid w:val="00991F20"/>
    <w:rsid w:val="00994D66"/>
    <w:rsid w:val="00996FB8"/>
    <w:rsid w:val="00997E87"/>
    <w:rsid w:val="009A00AF"/>
    <w:rsid w:val="009A0913"/>
    <w:rsid w:val="009A0AF8"/>
    <w:rsid w:val="009A1139"/>
    <w:rsid w:val="009A1A99"/>
    <w:rsid w:val="009A1AD9"/>
    <w:rsid w:val="009A24C2"/>
    <w:rsid w:val="009A4152"/>
    <w:rsid w:val="009A49FE"/>
    <w:rsid w:val="009A596A"/>
    <w:rsid w:val="009A686F"/>
    <w:rsid w:val="009A77EC"/>
    <w:rsid w:val="009B1356"/>
    <w:rsid w:val="009B28A2"/>
    <w:rsid w:val="009B2D27"/>
    <w:rsid w:val="009B33A8"/>
    <w:rsid w:val="009B3487"/>
    <w:rsid w:val="009B3D6C"/>
    <w:rsid w:val="009B4FD6"/>
    <w:rsid w:val="009B5980"/>
    <w:rsid w:val="009B59AD"/>
    <w:rsid w:val="009B7200"/>
    <w:rsid w:val="009B7C61"/>
    <w:rsid w:val="009C2422"/>
    <w:rsid w:val="009C2AE5"/>
    <w:rsid w:val="009C3793"/>
    <w:rsid w:val="009C5328"/>
    <w:rsid w:val="009C5DB9"/>
    <w:rsid w:val="009C7074"/>
    <w:rsid w:val="009C78BF"/>
    <w:rsid w:val="009D25FE"/>
    <w:rsid w:val="009D2A8A"/>
    <w:rsid w:val="009D2B34"/>
    <w:rsid w:val="009D4F3B"/>
    <w:rsid w:val="009E0867"/>
    <w:rsid w:val="009E0E21"/>
    <w:rsid w:val="009E1411"/>
    <w:rsid w:val="009E45A0"/>
    <w:rsid w:val="009E471D"/>
    <w:rsid w:val="009E4B6C"/>
    <w:rsid w:val="009E52F2"/>
    <w:rsid w:val="009F0515"/>
    <w:rsid w:val="009F1A4C"/>
    <w:rsid w:val="009F3056"/>
    <w:rsid w:val="009F335B"/>
    <w:rsid w:val="009F3C1F"/>
    <w:rsid w:val="009F614E"/>
    <w:rsid w:val="009F61DE"/>
    <w:rsid w:val="009F6571"/>
    <w:rsid w:val="009F6A7C"/>
    <w:rsid w:val="009F762B"/>
    <w:rsid w:val="00A02047"/>
    <w:rsid w:val="00A036BE"/>
    <w:rsid w:val="00A05115"/>
    <w:rsid w:val="00A05EF8"/>
    <w:rsid w:val="00A064EC"/>
    <w:rsid w:val="00A11838"/>
    <w:rsid w:val="00A12205"/>
    <w:rsid w:val="00A13BA0"/>
    <w:rsid w:val="00A14CB7"/>
    <w:rsid w:val="00A155B9"/>
    <w:rsid w:val="00A173F8"/>
    <w:rsid w:val="00A214B4"/>
    <w:rsid w:val="00A22010"/>
    <w:rsid w:val="00A23F8F"/>
    <w:rsid w:val="00A26395"/>
    <w:rsid w:val="00A274D8"/>
    <w:rsid w:val="00A32D63"/>
    <w:rsid w:val="00A345F6"/>
    <w:rsid w:val="00A34DDD"/>
    <w:rsid w:val="00A35A87"/>
    <w:rsid w:val="00A4436A"/>
    <w:rsid w:val="00A45097"/>
    <w:rsid w:val="00A453DC"/>
    <w:rsid w:val="00A45721"/>
    <w:rsid w:val="00A45BD9"/>
    <w:rsid w:val="00A47E87"/>
    <w:rsid w:val="00A516E8"/>
    <w:rsid w:val="00A520C9"/>
    <w:rsid w:val="00A525D9"/>
    <w:rsid w:val="00A54046"/>
    <w:rsid w:val="00A5485E"/>
    <w:rsid w:val="00A565E7"/>
    <w:rsid w:val="00A56B6B"/>
    <w:rsid w:val="00A625E2"/>
    <w:rsid w:val="00A63D5A"/>
    <w:rsid w:val="00A65594"/>
    <w:rsid w:val="00A658B7"/>
    <w:rsid w:val="00A65D0B"/>
    <w:rsid w:val="00A676DA"/>
    <w:rsid w:val="00A67B13"/>
    <w:rsid w:val="00A71080"/>
    <w:rsid w:val="00A72465"/>
    <w:rsid w:val="00A72DCB"/>
    <w:rsid w:val="00A75001"/>
    <w:rsid w:val="00A7565B"/>
    <w:rsid w:val="00A763BD"/>
    <w:rsid w:val="00A80C92"/>
    <w:rsid w:val="00A8212C"/>
    <w:rsid w:val="00A82461"/>
    <w:rsid w:val="00A83323"/>
    <w:rsid w:val="00A85006"/>
    <w:rsid w:val="00A851D8"/>
    <w:rsid w:val="00A85FF3"/>
    <w:rsid w:val="00A87227"/>
    <w:rsid w:val="00A87394"/>
    <w:rsid w:val="00A90085"/>
    <w:rsid w:val="00A90295"/>
    <w:rsid w:val="00A9227B"/>
    <w:rsid w:val="00A927B1"/>
    <w:rsid w:val="00A93540"/>
    <w:rsid w:val="00A947CC"/>
    <w:rsid w:val="00A94812"/>
    <w:rsid w:val="00A953BA"/>
    <w:rsid w:val="00AA066E"/>
    <w:rsid w:val="00AA1A2C"/>
    <w:rsid w:val="00AA207C"/>
    <w:rsid w:val="00AA2089"/>
    <w:rsid w:val="00AA34FF"/>
    <w:rsid w:val="00AA5D62"/>
    <w:rsid w:val="00AB1A1D"/>
    <w:rsid w:val="00AB3710"/>
    <w:rsid w:val="00AB4B0F"/>
    <w:rsid w:val="00AB6C3B"/>
    <w:rsid w:val="00AB718D"/>
    <w:rsid w:val="00AC0078"/>
    <w:rsid w:val="00AC1971"/>
    <w:rsid w:val="00AC5581"/>
    <w:rsid w:val="00AC6E78"/>
    <w:rsid w:val="00AC76D3"/>
    <w:rsid w:val="00AC7FB6"/>
    <w:rsid w:val="00AD15A7"/>
    <w:rsid w:val="00AD49CD"/>
    <w:rsid w:val="00AD4BD3"/>
    <w:rsid w:val="00AD63C7"/>
    <w:rsid w:val="00AD6BEE"/>
    <w:rsid w:val="00AE008F"/>
    <w:rsid w:val="00AE1841"/>
    <w:rsid w:val="00AE1EF2"/>
    <w:rsid w:val="00AE2176"/>
    <w:rsid w:val="00AE23FC"/>
    <w:rsid w:val="00AE2CA1"/>
    <w:rsid w:val="00AE3471"/>
    <w:rsid w:val="00AE44A7"/>
    <w:rsid w:val="00AE5F26"/>
    <w:rsid w:val="00AF1248"/>
    <w:rsid w:val="00AF535B"/>
    <w:rsid w:val="00AF55AC"/>
    <w:rsid w:val="00AF713F"/>
    <w:rsid w:val="00B0236C"/>
    <w:rsid w:val="00B07D6D"/>
    <w:rsid w:val="00B1003A"/>
    <w:rsid w:val="00B103F9"/>
    <w:rsid w:val="00B11E08"/>
    <w:rsid w:val="00B12E48"/>
    <w:rsid w:val="00B13C33"/>
    <w:rsid w:val="00B14095"/>
    <w:rsid w:val="00B1443C"/>
    <w:rsid w:val="00B256FE"/>
    <w:rsid w:val="00B25C76"/>
    <w:rsid w:val="00B26C37"/>
    <w:rsid w:val="00B31420"/>
    <w:rsid w:val="00B32CD3"/>
    <w:rsid w:val="00B353FF"/>
    <w:rsid w:val="00B35A93"/>
    <w:rsid w:val="00B361DA"/>
    <w:rsid w:val="00B3635B"/>
    <w:rsid w:val="00B3672D"/>
    <w:rsid w:val="00B36C4F"/>
    <w:rsid w:val="00B36D2B"/>
    <w:rsid w:val="00B407CA"/>
    <w:rsid w:val="00B41588"/>
    <w:rsid w:val="00B427A3"/>
    <w:rsid w:val="00B455E7"/>
    <w:rsid w:val="00B47192"/>
    <w:rsid w:val="00B4745C"/>
    <w:rsid w:val="00B477AC"/>
    <w:rsid w:val="00B47B0E"/>
    <w:rsid w:val="00B51510"/>
    <w:rsid w:val="00B527A5"/>
    <w:rsid w:val="00B5354D"/>
    <w:rsid w:val="00B547A7"/>
    <w:rsid w:val="00B54C21"/>
    <w:rsid w:val="00B56C1A"/>
    <w:rsid w:val="00B61D75"/>
    <w:rsid w:val="00B62F0D"/>
    <w:rsid w:val="00B64D7A"/>
    <w:rsid w:val="00B70236"/>
    <w:rsid w:val="00B7258D"/>
    <w:rsid w:val="00B72B0F"/>
    <w:rsid w:val="00B7396E"/>
    <w:rsid w:val="00B741B2"/>
    <w:rsid w:val="00B75A86"/>
    <w:rsid w:val="00B80028"/>
    <w:rsid w:val="00B8109D"/>
    <w:rsid w:val="00B833EA"/>
    <w:rsid w:val="00B840E3"/>
    <w:rsid w:val="00B84AB2"/>
    <w:rsid w:val="00B85271"/>
    <w:rsid w:val="00B871BE"/>
    <w:rsid w:val="00B9223B"/>
    <w:rsid w:val="00B9525A"/>
    <w:rsid w:val="00B95987"/>
    <w:rsid w:val="00B971AA"/>
    <w:rsid w:val="00B97604"/>
    <w:rsid w:val="00BA11EC"/>
    <w:rsid w:val="00BA4D1F"/>
    <w:rsid w:val="00BA7AD1"/>
    <w:rsid w:val="00BB04EC"/>
    <w:rsid w:val="00BB2250"/>
    <w:rsid w:val="00BB3013"/>
    <w:rsid w:val="00BB302E"/>
    <w:rsid w:val="00BB4A68"/>
    <w:rsid w:val="00BB5CE6"/>
    <w:rsid w:val="00BC0FDD"/>
    <w:rsid w:val="00BC14E6"/>
    <w:rsid w:val="00BC22E0"/>
    <w:rsid w:val="00BC3CE6"/>
    <w:rsid w:val="00BC4B6D"/>
    <w:rsid w:val="00BD1E01"/>
    <w:rsid w:val="00BD30FE"/>
    <w:rsid w:val="00BD36D6"/>
    <w:rsid w:val="00BD4FD3"/>
    <w:rsid w:val="00BD65B1"/>
    <w:rsid w:val="00BE21EF"/>
    <w:rsid w:val="00BE2756"/>
    <w:rsid w:val="00BE28ED"/>
    <w:rsid w:val="00BE3E18"/>
    <w:rsid w:val="00BE4F42"/>
    <w:rsid w:val="00BE688D"/>
    <w:rsid w:val="00BE7C9B"/>
    <w:rsid w:val="00BF01A7"/>
    <w:rsid w:val="00BF1ECA"/>
    <w:rsid w:val="00BF30B0"/>
    <w:rsid w:val="00BF37E3"/>
    <w:rsid w:val="00BF7272"/>
    <w:rsid w:val="00C0147E"/>
    <w:rsid w:val="00C03F20"/>
    <w:rsid w:val="00C04FE4"/>
    <w:rsid w:val="00C12B01"/>
    <w:rsid w:val="00C13F8E"/>
    <w:rsid w:val="00C16182"/>
    <w:rsid w:val="00C25084"/>
    <w:rsid w:val="00C272C9"/>
    <w:rsid w:val="00C304E8"/>
    <w:rsid w:val="00C30A4F"/>
    <w:rsid w:val="00C325D6"/>
    <w:rsid w:val="00C41665"/>
    <w:rsid w:val="00C429E1"/>
    <w:rsid w:val="00C4691C"/>
    <w:rsid w:val="00C57DAE"/>
    <w:rsid w:val="00C61F96"/>
    <w:rsid w:val="00C6488B"/>
    <w:rsid w:val="00C66E9C"/>
    <w:rsid w:val="00C67A38"/>
    <w:rsid w:val="00C70B66"/>
    <w:rsid w:val="00C71C64"/>
    <w:rsid w:val="00C71CD1"/>
    <w:rsid w:val="00C72E35"/>
    <w:rsid w:val="00C73143"/>
    <w:rsid w:val="00C755B1"/>
    <w:rsid w:val="00C75C1A"/>
    <w:rsid w:val="00C77685"/>
    <w:rsid w:val="00C77815"/>
    <w:rsid w:val="00C80100"/>
    <w:rsid w:val="00C8239D"/>
    <w:rsid w:val="00C84895"/>
    <w:rsid w:val="00C85378"/>
    <w:rsid w:val="00C90AD4"/>
    <w:rsid w:val="00C9297C"/>
    <w:rsid w:val="00C953CF"/>
    <w:rsid w:val="00CA1B63"/>
    <w:rsid w:val="00CA58BD"/>
    <w:rsid w:val="00CA621B"/>
    <w:rsid w:val="00CA6FDA"/>
    <w:rsid w:val="00CB0AFB"/>
    <w:rsid w:val="00CB266D"/>
    <w:rsid w:val="00CB3B6F"/>
    <w:rsid w:val="00CC071F"/>
    <w:rsid w:val="00CC0C5F"/>
    <w:rsid w:val="00CC14B6"/>
    <w:rsid w:val="00CC2164"/>
    <w:rsid w:val="00CC223A"/>
    <w:rsid w:val="00CC2F3D"/>
    <w:rsid w:val="00CC5144"/>
    <w:rsid w:val="00CC5FF3"/>
    <w:rsid w:val="00CC7DE3"/>
    <w:rsid w:val="00CD1132"/>
    <w:rsid w:val="00CD1FE4"/>
    <w:rsid w:val="00CD422C"/>
    <w:rsid w:val="00CD5CDC"/>
    <w:rsid w:val="00CD789C"/>
    <w:rsid w:val="00CE13C5"/>
    <w:rsid w:val="00CE2ADF"/>
    <w:rsid w:val="00CE360C"/>
    <w:rsid w:val="00CE3713"/>
    <w:rsid w:val="00CE3992"/>
    <w:rsid w:val="00CE5A29"/>
    <w:rsid w:val="00CE68C2"/>
    <w:rsid w:val="00CF0807"/>
    <w:rsid w:val="00CF0835"/>
    <w:rsid w:val="00CF1976"/>
    <w:rsid w:val="00CF1D7D"/>
    <w:rsid w:val="00CF45D3"/>
    <w:rsid w:val="00CF498F"/>
    <w:rsid w:val="00CF4D0D"/>
    <w:rsid w:val="00CF516A"/>
    <w:rsid w:val="00CF6B6C"/>
    <w:rsid w:val="00D00A58"/>
    <w:rsid w:val="00D00EF3"/>
    <w:rsid w:val="00D01197"/>
    <w:rsid w:val="00D042BB"/>
    <w:rsid w:val="00D04897"/>
    <w:rsid w:val="00D05038"/>
    <w:rsid w:val="00D058B0"/>
    <w:rsid w:val="00D05C8E"/>
    <w:rsid w:val="00D05F07"/>
    <w:rsid w:val="00D06CA0"/>
    <w:rsid w:val="00D11F7D"/>
    <w:rsid w:val="00D11FC3"/>
    <w:rsid w:val="00D1209E"/>
    <w:rsid w:val="00D13098"/>
    <w:rsid w:val="00D161C1"/>
    <w:rsid w:val="00D17789"/>
    <w:rsid w:val="00D1789C"/>
    <w:rsid w:val="00D17B5C"/>
    <w:rsid w:val="00D20C43"/>
    <w:rsid w:val="00D21565"/>
    <w:rsid w:val="00D226BE"/>
    <w:rsid w:val="00D242E5"/>
    <w:rsid w:val="00D25860"/>
    <w:rsid w:val="00D2737E"/>
    <w:rsid w:val="00D274A9"/>
    <w:rsid w:val="00D30A9A"/>
    <w:rsid w:val="00D32347"/>
    <w:rsid w:val="00D32644"/>
    <w:rsid w:val="00D33229"/>
    <w:rsid w:val="00D33619"/>
    <w:rsid w:val="00D33F6F"/>
    <w:rsid w:val="00D416BE"/>
    <w:rsid w:val="00D44F89"/>
    <w:rsid w:val="00D45975"/>
    <w:rsid w:val="00D45E77"/>
    <w:rsid w:val="00D52AC7"/>
    <w:rsid w:val="00D53178"/>
    <w:rsid w:val="00D53772"/>
    <w:rsid w:val="00D53AA4"/>
    <w:rsid w:val="00D54CA9"/>
    <w:rsid w:val="00D555B6"/>
    <w:rsid w:val="00D556EC"/>
    <w:rsid w:val="00D56D67"/>
    <w:rsid w:val="00D61972"/>
    <w:rsid w:val="00D61EC5"/>
    <w:rsid w:val="00D627AD"/>
    <w:rsid w:val="00D62DD7"/>
    <w:rsid w:val="00D6340F"/>
    <w:rsid w:val="00D660FD"/>
    <w:rsid w:val="00D66135"/>
    <w:rsid w:val="00D67147"/>
    <w:rsid w:val="00D707C1"/>
    <w:rsid w:val="00D72D16"/>
    <w:rsid w:val="00D74213"/>
    <w:rsid w:val="00D8049E"/>
    <w:rsid w:val="00D804D4"/>
    <w:rsid w:val="00D81914"/>
    <w:rsid w:val="00D8195B"/>
    <w:rsid w:val="00D8561C"/>
    <w:rsid w:val="00D8619F"/>
    <w:rsid w:val="00D86764"/>
    <w:rsid w:val="00D90920"/>
    <w:rsid w:val="00D91D95"/>
    <w:rsid w:val="00D9218C"/>
    <w:rsid w:val="00D924C9"/>
    <w:rsid w:val="00D957E3"/>
    <w:rsid w:val="00D970E2"/>
    <w:rsid w:val="00DA5ABC"/>
    <w:rsid w:val="00DA6069"/>
    <w:rsid w:val="00DA7FB9"/>
    <w:rsid w:val="00DB139B"/>
    <w:rsid w:val="00DB1479"/>
    <w:rsid w:val="00DB37DD"/>
    <w:rsid w:val="00DB437B"/>
    <w:rsid w:val="00DB4537"/>
    <w:rsid w:val="00DB5528"/>
    <w:rsid w:val="00DB5C0A"/>
    <w:rsid w:val="00DB5E40"/>
    <w:rsid w:val="00DC06AA"/>
    <w:rsid w:val="00DC0C93"/>
    <w:rsid w:val="00DC0E09"/>
    <w:rsid w:val="00DC168A"/>
    <w:rsid w:val="00DC33B3"/>
    <w:rsid w:val="00DC721C"/>
    <w:rsid w:val="00DD13E2"/>
    <w:rsid w:val="00DD27BD"/>
    <w:rsid w:val="00DD2BA7"/>
    <w:rsid w:val="00DD6089"/>
    <w:rsid w:val="00DE153B"/>
    <w:rsid w:val="00DE3B70"/>
    <w:rsid w:val="00DF003C"/>
    <w:rsid w:val="00DF1623"/>
    <w:rsid w:val="00DF3078"/>
    <w:rsid w:val="00DF4501"/>
    <w:rsid w:val="00DF45C5"/>
    <w:rsid w:val="00DF5FBA"/>
    <w:rsid w:val="00DF723C"/>
    <w:rsid w:val="00DF783E"/>
    <w:rsid w:val="00DF78AE"/>
    <w:rsid w:val="00E029A8"/>
    <w:rsid w:val="00E10879"/>
    <w:rsid w:val="00E117EC"/>
    <w:rsid w:val="00E11E2E"/>
    <w:rsid w:val="00E12542"/>
    <w:rsid w:val="00E1345D"/>
    <w:rsid w:val="00E13B3A"/>
    <w:rsid w:val="00E13CBE"/>
    <w:rsid w:val="00E244F9"/>
    <w:rsid w:val="00E24CF4"/>
    <w:rsid w:val="00E266D3"/>
    <w:rsid w:val="00E27279"/>
    <w:rsid w:val="00E31699"/>
    <w:rsid w:val="00E32707"/>
    <w:rsid w:val="00E371EC"/>
    <w:rsid w:val="00E450DB"/>
    <w:rsid w:val="00E46A86"/>
    <w:rsid w:val="00E46CE8"/>
    <w:rsid w:val="00E532D7"/>
    <w:rsid w:val="00E555D5"/>
    <w:rsid w:val="00E6063A"/>
    <w:rsid w:val="00E62A59"/>
    <w:rsid w:val="00E63ADD"/>
    <w:rsid w:val="00E64A3C"/>
    <w:rsid w:val="00E67776"/>
    <w:rsid w:val="00E70039"/>
    <w:rsid w:val="00E71983"/>
    <w:rsid w:val="00E71EAD"/>
    <w:rsid w:val="00E72AE3"/>
    <w:rsid w:val="00E734B9"/>
    <w:rsid w:val="00E73B0B"/>
    <w:rsid w:val="00E73B51"/>
    <w:rsid w:val="00E743B7"/>
    <w:rsid w:val="00E76D3D"/>
    <w:rsid w:val="00E80B0F"/>
    <w:rsid w:val="00E81518"/>
    <w:rsid w:val="00E81909"/>
    <w:rsid w:val="00E81B17"/>
    <w:rsid w:val="00E83125"/>
    <w:rsid w:val="00E83F26"/>
    <w:rsid w:val="00E86A13"/>
    <w:rsid w:val="00E86CA7"/>
    <w:rsid w:val="00E87B0E"/>
    <w:rsid w:val="00E913E9"/>
    <w:rsid w:val="00E92F82"/>
    <w:rsid w:val="00E96F99"/>
    <w:rsid w:val="00EA103B"/>
    <w:rsid w:val="00EA1F89"/>
    <w:rsid w:val="00EA3BCB"/>
    <w:rsid w:val="00EA4C15"/>
    <w:rsid w:val="00EA5BCC"/>
    <w:rsid w:val="00EB117B"/>
    <w:rsid w:val="00EB15E0"/>
    <w:rsid w:val="00EB39C0"/>
    <w:rsid w:val="00EB40D6"/>
    <w:rsid w:val="00EB5F75"/>
    <w:rsid w:val="00EB79CD"/>
    <w:rsid w:val="00EB7A2F"/>
    <w:rsid w:val="00EB7F18"/>
    <w:rsid w:val="00EC07ED"/>
    <w:rsid w:val="00EC305D"/>
    <w:rsid w:val="00EC3BF2"/>
    <w:rsid w:val="00EC3C36"/>
    <w:rsid w:val="00ED1EC6"/>
    <w:rsid w:val="00ED3F27"/>
    <w:rsid w:val="00ED6131"/>
    <w:rsid w:val="00EE0578"/>
    <w:rsid w:val="00EE0F2E"/>
    <w:rsid w:val="00EE1234"/>
    <w:rsid w:val="00EE1454"/>
    <w:rsid w:val="00EE26AE"/>
    <w:rsid w:val="00EE27F5"/>
    <w:rsid w:val="00EE2A41"/>
    <w:rsid w:val="00EE2C8C"/>
    <w:rsid w:val="00EE2ECB"/>
    <w:rsid w:val="00EE3054"/>
    <w:rsid w:val="00EE575D"/>
    <w:rsid w:val="00EE5F8D"/>
    <w:rsid w:val="00EF09FB"/>
    <w:rsid w:val="00EF1C91"/>
    <w:rsid w:val="00EF1F1D"/>
    <w:rsid w:val="00EF309C"/>
    <w:rsid w:val="00EF5956"/>
    <w:rsid w:val="00EF647D"/>
    <w:rsid w:val="00EF7B0C"/>
    <w:rsid w:val="00F02923"/>
    <w:rsid w:val="00F02B2C"/>
    <w:rsid w:val="00F0351B"/>
    <w:rsid w:val="00F04E34"/>
    <w:rsid w:val="00F06472"/>
    <w:rsid w:val="00F06F04"/>
    <w:rsid w:val="00F0721E"/>
    <w:rsid w:val="00F0754E"/>
    <w:rsid w:val="00F10BC4"/>
    <w:rsid w:val="00F10EEA"/>
    <w:rsid w:val="00F110DB"/>
    <w:rsid w:val="00F12358"/>
    <w:rsid w:val="00F13693"/>
    <w:rsid w:val="00F1515C"/>
    <w:rsid w:val="00F16026"/>
    <w:rsid w:val="00F16794"/>
    <w:rsid w:val="00F1776F"/>
    <w:rsid w:val="00F22566"/>
    <w:rsid w:val="00F22963"/>
    <w:rsid w:val="00F22D0E"/>
    <w:rsid w:val="00F25D50"/>
    <w:rsid w:val="00F2654F"/>
    <w:rsid w:val="00F34250"/>
    <w:rsid w:val="00F34E34"/>
    <w:rsid w:val="00F376BC"/>
    <w:rsid w:val="00F37993"/>
    <w:rsid w:val="00F403EA"/>
    <w:rsid w:val="00F410AC"/>
    <w:rsid w:val="00F42753"/>
    <w:rsid w:val="00F45A9B"/>
    <w:rsid w:val="00F47DEC"/>
    <w:rsid w:val="00F50CCA"/>
    <w:rsid w:val="00F510DB"/>
    <w:rsid w:val="00F54525"/>
    <w:rsid w:val="00F55EF2"/>
    <w:rsid w:val="00F56B30"/>
    <w:rsid w:val="00F615B6"/>
    <w:rsid w:val="00F6452A"/>
    <w:rsid w:val="00F64643"/>
    <w:rsid w:val="00F6495A"/>
    <w:rsid w:val="00F70EAF"/>
    <w:rsid w:val="00F727B0"/>
    <w:rsid w:val="00F72B5D"/>
    <w:rsid w:val="00F7465A"/>
    <w:rsid w:val="00F74FB1"/>
    <w:rsid w:val="00F750BE"/>
    <w:rsid w:val="00F8443F"/>
    <w:rsid w:val="00F84FFF"/>
    <w:rsid w:val="00F87CAA"/>
    <w:rsid w:val="00F90E93"/>
    <w:rsid w:val="00F91F36"/>
    <w:rsid w:val="00F94BD5"/>
    <w:rsid w:val="00F96D4C"/>
    <w:rsid w:val="00F97F52"/>
    <w:rsid w:val="00FA0A3F"/>
    <w:rsid w:val="00FA0D06"/>
    <w:rsid w:val="00FA2545"/>
    <w:rsid w:val="00FA41C5"/>
    <w:rsid w:val="00FA5036"/>
    <w:rsid w:val="00FB222E"/>
    <w:rsid w:val="00FB2CFE"/>
    <w:rsid w:val="00FB4AAD"/>
    <w:rsid w:val="00FB4E3D"/>
    <w:rsid w:val="00FB5348"/>
    <w:rsid w:val="00FB5F2A"/>
    <w:rsid w:val="00FC02ED"/>
    <w:rsid w:val="00FC3072"/>
    <w:rsid w:val="00FC4E89"/>
    <w:rsid w:val="00FC4F9B"/>
    <w:rsid w:val="00FC59F0"/>
    <w:rsid w:val="00FD0D68"/>
    <w:rsid w:val="00FD2899"/>
    <w:rsid w:val="00FD4599"/>
    <w:rsid w:val="00FD4784"/>
    <w:rsid w:val="00FD65FE"/>
    <w:rsid w:val="00FD68C0"/>
    <w:rsid w:val="00FD6B1B"/>
    <w:rsid w:val="00FE3D5E"/>
    <w:rsid w:val="00FE42BB"/>
    <w:rsid w:val="00FE4640"/>
    <w:rsid w:val="00FE77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UnresolvedMention1">
    <w:name w:val="Unresolved Mention1"/>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paragraph" w:styleId="NormalWeb">
    <w:name w:val="Normal (Web)"/>
    <w:basedOn w:val="Normal"/>
    <w:uiPriority w:val="99"/>
    <w:semiHidden/>
    <w:unhideWhenUsed/>
    <w:rsid w:val="003B43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2">
    <w:name w:val="Unresolved Mention2"/>
    <w:basedOn w:val="Fuentedeprrafopredeter"/>
    <w:uiPriority w:val="99"/>
    <w:semiHidden/>
    <w:unhideWhenUsed/>
    <w:rsid w:val="008B3D11"/>
    <w:rPr>
      <w:color w:val="605E5C"/>
      <w:shd w:val="clear" w:color="auto" w:fill="E1DFDD"/>
    </w:rPr>
  </w:style>
  <w:style w:type="character" w:customStyle="1" w:styleId="UnresolvedMention3">
    <w:name w:val="Unresolved Mention3"/>
    <w:basedOn w:val="Fuentedeprrafopredeter"/>
    <w:uiPriority w:val="99"/>
    <w:semiHidden/>
    <w:unhideWhenUsed/>
    <w:rsid w:val="007B74F3"/>
    <w:rPr>
      <w:color w:val="605E5C"/>
      <w:shd w:val="clear" w:color="auto" w:fill="E1DFDD"/>
    </w:rPr>
  </w:style>
  <w:style w:type="table" w:styleId="Tabladelista6concolores-nfasis5">
    <w:name w:val="List Table 6 Colorful Accent 5"/>
    <w:basedOn w:val="Tablanormal"/>
    <w:uiPriority w:val="51"/>
    <w:rsid w:val="00A763BD"/>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infoemcitas">
    <w:name w:val="infoem citas"/>
    <w:basedOn w:val="Normal"/>
    <w:qFormat/>
    <w:rsid w:val="005864CD"/>
    <w:pPr>
      <w:spacing w:before="240" w:line="360" w:lineRule="auto"/>
      <w:ind w:left="851" w:right="851"/>
      <w:jc w:val="both"/>
    </w:pPr>
    <w:rPr>
      <w:rFonts w:ascii="Palatino Linotype" w:hAnsi="Palatino Linotype"/>
      <w:i/>
    </w:rPr>
  </w:style>
  <w:style w:type="character" w:customStyle="1" w:styleId="UnresolvedMention">
    <w:name w:val="Unresolved Mention"/>
    <w:basedOn w:val="Fuentedeprrafopredeter"/>
    <w:uiPriority w:val="99"/>
    <w:semiHidden/>
    <w:unhideWhenUsed/>
    <w:rsid w:val="008C36F2"/>
    <w:rPr>
      <w:color w:val="605E5C"/>
      <w:shd w:val="clear" w:color="auto" w:fill="E1DFDD"/>
    </w:rPr>
  </w:style>
  <w:style w:type="character" w:customStyle="1" w:styleId="il">
    <w:name w:val="il"/>
    <w:basedOn w:val="Fuentedeprrafopredeter"/>
    <w:rsid w:val="008A7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28691">
      <w:bodyDiv w:val="1"/>
      <w:marLeft w:val="0"/>
      <w:marRight w:val="0"/>
      <w:marTop w:val="0"/>
      <w:marBottom w:val="0"/>
      <w:divBdr>
        <w:top w:val="none" w:sz="0" w:space="0" w:color="auto"/>
        <w:left w:val="none" w:sz="0" w:space="0" w:color="auto"/>
        <w:bottom w:val="none" w:sz="0" w:space="0" w:color="auto"/>
        <w:right w:val="none" w:sz="0" w:space="0" w:color="auto"/>
      </w:divBdr>
    </w:div>
    <w:div w:id="126245755">
      <w:bodyDiv w:val="1"/>
      <w:marLeft w:val="0"/>
      <w:marRight w:val="0"/>
      <w:marTop w:val="0"/>
      <w:marBottom w:val="0"/>
      <w:divBdr>
        <w:top w:val="none" w:sz="0" w:space="0" w:color="auto"/>
        <w:left w:val="none" w:sz="0" w:space="0" w:color="auto"/>
        <w:bottom w:val="none" w:sz="0" w:space="0" w:color="auto"/>
        <w:right w:val="none" w:sz="0" w:space="0" w:color="auto"/>
      </w:divBdr>
    </w:div>
    <w:div w:id="13298449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17271203">
      <w:bodyDiv w:val="1"/>
      <w:marLeft w:val="0"/>
      <w:marRight w:val="0"/>
      <w:marTop w:val="0"/>
      <w:marBottom w:val="0"/>
      <w:divBdr>
        <w:top w:val="none" w:sz="0" w:space="0" w:color="auto"/>
        <w:left w:val="none" w:sz="0" w:space="0" w:color="auto"/>
        <w:bottom w:val="none" w:sz="0" w:space="0" w:color="auto"/>
        <w:right w:val="none" w:sz="0" w:space="0" w:color="auto"/>
      </w:divBdr>
    </w:div>
    <w:div w:id="318270049">
      <w:bodyDiv w:val="1"/>
      <w:marLeft w:val="0"/>
      <w:marRight w:val="0"/>
      <w:marTop w:val="0"/>
      <w:marBottom w:val="0"/>
      <w:divBdr>
        <w:top w:val="none" w:sz="0" w:space="0" w:color="auto"/>
        <w:left w:val="none" w:sz="0" w:space="0" w:color="auto"/>
        <w:bottom w:val="none" w:sz="0" w:space="0" w:color="auto"/>
        <w:right w:val="none" w:sz="0" w:space="0" w:color="auto"/>
      </w:divBdr>
    </w:div>
    <w:div w:id="320889120">
      <w:bodyDiv w:val="1"/>
      <w:marLeft w:val="0"/>
      <w:marRight w:val="0"/>
      <w:marTop w:val="0"/>
      <w:marBottom w:val="0"/>
      <w:divBdr>
        <w:top w:val="none" w:sz="0" w:space="0" w:color="auto"/>
        <w:left w:val="none" w:sz="0" w:space="0" w:color="auto"/>
        <w:bottom w:val="none" w:sz="0" w:space="0" w:color="auto"/>
        <w:right w:val="none" w:sz="0" w:space="0" w:color="auto"/>
      </w:divBdr>
    </w:div>
    <w:div w:id="354313148">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05151704">
      <w:bodyDiv w:val="1"/>
      <w:marLeft w:val="0"/>
      <w:marRight w:val="0"/>
      <w:marTop w:val="0"/>
      <w:marBottom w:val="0"/>
      <w:divBdr>
        <w:top w:val="none" w:sz="0" w:space="0" w:color="auto"/>
        <w:left w:val="none" w:sz="0" w:space="0" w:color="auto"/>
        <w:bottom w:val="none" w:sz="0" w:space="0" w:color="auto"/>
        <w:right w:val="none" w:sz="0" w:space="0" w:color="auto"/>
      </w:divBdr>
    </w:div>
    <w:div w:id="471098392">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08759979">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562252484">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669991317">
      <w:bodyDiv w:val="1"/>
      <w:marLeft w:val="0"/>
      <w:marRight w:val="0"/>
      <w:marTop w:val="0"/>
      <w:marBottom w:val="0"/>
      <w:divBdr>
        <w:top w:val="none" w:sz="0" w:space="0" w:color="auto"/>
        <w:left w:val="none" w:sz="0" w:space="0" w:color="auto"/>
        <w:bottom w:val="none" w:sz="0" w:space="0" w:color="auto"/>
        <w:right w:val="none" w:sz="0" w:space="0" w:color="auto"/>
      </w:divBdr>
    </w:div>
    <w:div w:id="676619563">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8437093">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57725192">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1646092">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84188042">
      <w:bodyDiv w:val="1"/>
      <w:marLeft w:val="0"/>
      <w:marRight w:val="0"/>
      <w:marTop w:val="0"/>
      <w:marBottom w:val="0"/>
      <w:divBdr>
        <w:top w:val="none" w:sz="0" w:space="0" w:color="auto"/>
        <w:left w:val="none" w:sz="0" w:space="0" w:color="auto"/>
        <w:bottom w:val="none" w:sz="0" w:space="0" w:color="auto"/>
        <w:right w:val="none" w:sz="0" w:space="0" w:color="auto"/>
      </w:divBdr>
    </w:div>
    <w:div w:id="131001252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28647389">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47332922">
      <w:bodyDiv w:val="1"/>
      <w:marLeft w:val="0"/>
      <w:marRight w:val="0"/>
      <w:marTop w:val="0"/>
      <w:marBottom w:val="0"/>
      <w:divBdr>
        <w:top w:val="none" w:sz="0" w:space="0" w:color="auto"/>
        <w:left w:val="none" w:sz="0" w:space="0" w:color="auto"/>
        <w:bottom w:val="none" w:sz="0" w:space="0" w:color="auto"/>
        <w:right w:val="none" w:sz="0" w:space="0" w:color="auto"/>
      </w:divBdr>
    </w:div>
    <w:div w:id="1551303172">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0210522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6133193">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222001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79293796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887444978">
      <w:bodyDiv w:val="1"/>
      <w:marLeft w:val="0"/>
      <w:marRight w:val="0"/>
      <w:marTop w:val="0"/>
      <w:marBottom w:val="0"/>
      <w:divBdr>
        <w:top w:val="none" w:sz="0" w:space="0" w:color="auto"/>
        <w:left w:val="none" w:sz="0" w:space="0" w:color="auto"/>
        <w:bottom w:val="none" w:sz="0" w:space="0" w:color="auto"/>
        <w:right w:val="none" w:sz="0" w:space="0" w:color="auto"/>
      </w:divBdr>
    </w:div>
    <w:div w:id="1897155888">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09261620">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1145296">
      <w:bodyDiv w:val="1"/>
      <w:marLeft w:val="0"/>
      <w:marRight w:val="0"/>
      <w:marTop w:val="0"/>
      <w:marBottom w:val="0"/>
      <w:divBdr>
        <w:top w:val="none" w:sz="0" w:space="0" w:color="auto"/>
        <w:left w:val="none" w:sz="0" w:space="0" w:color="auto"/>
        <w:bottom w:val="none" w:sz="0" w:space="0" w:color="auto"/>
        <w:right w:val="none" w:sz="0" w:space="0" w:color="auto"/>
      </w:divBdr>
    </w:div>
    <w:div w:id="2083409155">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10420-9F1E-4987-8092-BF90C6B4C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26</Pages>
  <Words>4666</Words>
  <Characters>25663</Characters>
  <Application>Microsoft Office Word</Application>
  <DocSecurity>0</DocSecurity>
  <Lines>213</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28</cp:revision>
  <cp:lastPrinted>2020-01-30T23:10:00Z</cp:lastPrinted>
  <dcterms:created xsi:type="dcterms:W3CDTF">2023-06-26T20:45:00Z</dcterms:created>
  <dcterms:modified xsi:type="dcterms:W3CDTF">2025-03-12T17:38:00Z</dcterms:modified>
</cp:coreProperties>
</file>