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1CF88" w14:textId="77777777" w:rsidR="002E41CA" w:rsidRPr="00227DFB" w:rsidRDefault="00C541FB" w:rsidP="00227DFB">
      <w:pPr>
        <w:keepNext/>
        <w:keepLines/>
        <w:pBdr>
          <w:top w:val="nil"/>
          <w:left w:val="nil"/>
          <w:bottom w:val="nil"/>
          <w:right w:val="nil"/>
          <w:between w:val="nil"/>
        </w:pBdr>
        <w:spacing w:line="240" w:lineRule="auto"/>
        <w:jc w:val="left"/>
        <w:rPr>
          <w:rFonts w:ascii="Calibri" w:eastAsia="Calibri" w:hAnsi="Calibri" w:cs="Calibri"/>
          <w:sz w:val="32"/>
          <w:szCs w:val="32"/>
        </w:rPr>
      </w:pPr>
      <w:r w:rsidRPr="00227DFB">
        <w:rPr>
          <w:rFonts w:ascii="Calibri" w:eastAsia="Calibri" w:hAnsi="Calibri" w:cs="Calibri"/>
          <w:sz w:val="32"/>
          <w:szCs w:val="32"/>
        </w:rPr>
        <w:t>Contenido</w:t>
      </w:r>
      <w:bookmarkStart w:id="0" w:name="_GoBack"/>
      <w:bookmarkEnd w:id="0"/>
    </w:p>
    <w:sdt>
      <w:sdtPr>
        <w:id w:val="-1692753545"/>
        <w:docPartObj>
          <w:docPartGallery w:val="Table of Contents"/>
          <w:docPartUnique/>
        </w:docPartObj>
      </w:sdtPr>
      <w:sdtEndPr/>
      <w:sdtContent>
        <w:p w14:paraId="36037DAE" w14:textId="77777777" w:rsidR="002E41CA" w:rsidRPr="00227DFB" w:rsidRDefault="00C541FB" w:rsidP="00227DFB">
          <w:pPr>
            <w:widowControl w:val="0"/>
            <w:tabs>
              <w:tab w:val="right" w:pos="12000"/>
            </w:tabs>
            <w:spacing w:before="60" w:line="240" w:lineRule="auto"/>
            <w:jc w:val="left"/>
            <w:rPr>
              <w:rFonts w:ascii="Arial" w:eastAsia="Arial" w:hAnsi="Arial" w:cs="Arial"/>
              <w:b/>
            </w:rPr>
          </w:pPr>
          <w:r w:rsidRPr="00227DFB">
            <w:fldChar w:fldCharType="begin"/>
          </w:r>
          <w:r w:rsidRPr="00227DFB">
            <w:instrText xml:space="preserve"> TOC \h \u \z \t "Heading 1,1,Heading 2,2,Heading 3,3,"</w:instrText>
          </w:r>
          <w:r w:rsidRPr="00227DFB">
            <w:fldChar w:fldCharType="separate"/>
          </w:r>
          <w:hyperlink w:anchor="_heading=h.gjdgxs">
            <w:r w:rsidRPr="00227DFB">
              <w:t>ANTECEDENTES</w:t>
            </w:r>
            <w:r w:rsidRPr="00227DFB">
              <w:tab/>
              <w:t>1</w:t>
            </w:r>
          </w:hyperlink>
        </w:p>
        <w:p w14:paraId="3EF95DEB" w14:textId="77777777" w:rsidR="002E41CA" w:rsidRPr="00227DFB" w:rsidRDefault="00104F22" w:rsidP="00227DFB">
          <w:pPr>
            <w:widowControl w:val="0"/>
            <w:tabs>
              <w:tab w:val="right" w:pos="12000"/>
            </w:tabs>
            <w:spacing w:before="60" w:line="240" w:lineRule="auto"/>
            <w:ind w:left="360"/>
            <w:jc w:val="left"/>
            <w:rPr>
              <w:rFonts w:ascii="Arial" w:eastAsia="Arial" w:hAnsi="Arial" w:cs="Arial"/>
            </w:rPr>
          </w:pPr>
          <w:hyperlink w:anchor="_heading=h.1fob9te">
            <w:r w:rsidR="00C541FB" w:rsidRPr="00227DFB">
              <w:t>DE LA SOLICITUD DE INFORMACIÓN</w:t>
            </w:r>
            <w:r w:rsidR="00C541FB" w:rsidRPr="00227DFB">
              <w:tab/>
              <w:t>1</w:t>
            </w:r>
          </w:hyperlink>
        </w:p>
        <w:p w14:paraId="7F94D4D0"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3znysh7">
            <w:r w:rsidR="00C541FB" w:rsidRPr="00227DFB">
              <w:t>a) Solicitud de información</w:t>
            </w:r>
            <w:r w:rsidR="00C541FB" w:rsidRPr="00227DFB">
              <w:tab/>
              <w:t>1</w:t>
            </w:r>
          </w:hyperlink>
        </w:p>
        <w:p w14:paraId="0BB5249B"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tyjcwt">
            <w:r w:rsidR="00C541FB" w:rsidRPr="00227DFB">
              <w:t>b)  Incompetencia parcial del SUJETO OBLIGADO.</w:t>
            </w:r>
            <w:r w:rsidR="00C541FB" w:rsidRPr="00227DFB">
              <w:tab/>
              <w:t>2</w:t>
            </w:r>
          </w:hyperlink>
        </w:p>
        <w:p w14:paraId="3F49F74B"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3dy6vkm">
            <w:r w:rsidR="00C541FB" w:rsidRPr="00227DFB">
              <w:t>c) Turno de la solicitud de información</w:t>
            </w:r>
            <w:r w:rsidR="00C541FB" w:rsidRPr="00227DFB">
              <w:tab/>
              <w:t>3</w:t>
            </w:r>
          </w:hyperlink>
        </w:p>
        <w:p w14:paraId="13A0DFCD"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1t3h5sf">
            <w:r w:rsidR="00C541FB" w:rsidRPr="00227DFB">
              <w:t>d)  Respuesta del Sujeto Obligado</w:t>
            </w:r>
            <w:r w:rsidR="00C541FB" w:rsidRPr="00227DFB">
              <w:tab/>
              <w:t>4</w:t>
            </w:r>
          </w:hyperlink>
        </w:p>
        <w:p w14:paraId="1DB67000" w14:textId="77777777" w:rsidR="002E41CA" w:rsidRPr="00227DFB" w:rsidRDefault="00104F22" w:rsidP="00227DFB">
          <w:pPr>
            <w:widowControl w:val="0"/>
            <w:tabs>
              <w:tab w:val="right" w:pos="12000"/>
            </w:tabs>
            <w:spacing w:before="60" w:line="240" w:lineRule="auto"/>
            <w:ind w:left="360"/>
            <w:jc w:val="left"/>
            <w:rPr>
              <w:rFonts w:ascii="Arial" w:eastAsia="Arial" w:hAnsi="Arial" w:cs="Arial"/>
            </w:rPr>
          </w:pPr>
          <w:hyperlink w:anchor="_heading=h.4d34og8">
            <w:r w:rsidR="00C541FB" w:rsidRPr="00227DFB">
              <w:t>DEL RECURSO DE REVISIÓN</w:t>
            </w:r>
            <w:r w:rsidR="00C541FB" w:rsidRPr="00227DFB">
              <w:tab/>
              <w:t>5</w:t>
            </w:r>
          </w:hyperlink>
        </w:p>
        <w:p w14:paraId="7AF37023"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2s8eyo1">
            <w:r w:rsidR="00C541FB" w:rsidRPr="00227DFB">
              <w:t>a) Interposición del Recurso de Revisión</w:t>
            </w:r>
            <w:r w:rsidR="00C541FB" w:rsidRPr="00227DFB">
              <w:tab/>
              <w:t>5</w:t>
            </w:r>
          </w:hyperlink>
        </w:p>
        <w:p w14:paraId="6821DB22"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17dp8vu">
            <w:r w:rsidR="00C541FB" w:rsidRPr="00227DFB">
              <w:t>b) Turno del Recurso de Revisión</w:t>
            </w:r>
            <w:r w:rsidR="00C541FB" w:rsidRPr="00227DFB">
              <w:tab/>
              <w:t>5</w:t>
            </w:r>
          </w:hyperlink>
        </w:p>
        <w:p w14:paraId="75E0A142"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3rdcrjn">
            <w:r w:rsidR="00C541FB" w:rsidRPr="00227DFB">
              <w:t>c) Admisión del Recurso de Revisión</w:t>
            </w:r>
            <w:r w:rsidR="00C541FB" w:rsidRPr="00227DFB">
              <w:tab/>
              <w:t>5</w:t>
            </w:r>
          </w:hyperlink>
        </w:p>
        <w:p w14:paraId="45974F1F"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lnxbz9">
            <w:r w:rsidR="00C541FB" w:rsidRPr="00227DFB">
              <w:t>d) Informe Justificado del Sujeto Obligado</w:t>
            </w:r>
            <w:r w:rsidR="00C541FB" w:rsidRPr="00227DFB">
              <w:tab/>
              <w:t>6</w:t>
            </w:r>
          </w:hyperlink>
        </w:p>
        <w:p w14:paraId="58C332B3"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35nkun2">
            <w:r w:rsidR="00C541FB" w:rsidRPr="00227DFB">
              <w:t>e) Manifestaciones de la Parte Recurrente</w:t>
            </w:r>
            <w:r w:rsidR="00C541FB" w:rsidRPr="00227DFB">
              <w:tab/>
              <w:t>6</w:t>
            </w:r>
          </w:hyperlink>
        </w:p>
        <w:p w14:paraId="537CE015"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1ksv4uv">
            <w:r w:rsidR="00C541FB" w:rsidRPr="00227DFB">
              <w:t>f) Cierre de instrucción</w:t>
            </w:r>
            <w:r w:rsidR="00C541FB" w:rsidRPr="00227DFB">
              <w:tab/>
              <w:t>6</w:t>
            </w:r>
          </w:hyperlink>
        </w:p>
        <w:p w14:paraId="78AD6469" w14:textId="77777777" w:rsidR="002E41CA" w:rsidRPr="00227DFB" w:rsidRDefault="00104F22" w:rsidP="00227DFB">
          <w:pPr>
            <w:widowControl w:val="0"/>
            <w:tabs>
              <w:tab w:val="right" w:pos="12000"/>
            </w:tabs>
            <w:spacing w:before="60" w:line="240" w:lineRule="auto"/>
            <w:jc w:val="left"/>
            <w:rPr>
              <w:rFonts w:ascii="Arial" w:eastAsia="Arial" w:hAnsi="Arial" w:cs="Arial"/>
              <w:b/>
            </w:rPr>
          </w:pPr>
          <w:hyperlink w:anchor="_heading=h.2jxsxqh">
            <w:r w:rsidR="00C541FB" w:rsidRPr="00227DFB">
              <w:t>CONSIDERANDOS</w:t>
            </w:r>
            <w:r w:rsidR="00C541FB" w:rsidRPr="00227DFB">
              <w:tab/>
              <w:t>6</w:t>
            </w:r>
          </w:hyperlink>
        </w:p>
        <w:p w14:paraId="2EF207BB" w14:textId="77777777" w:rsidR="002E41CA" w:rsidRPr="00227DFB" w:rsidRDefault="00104F22" w:rsidP="00227DFB">
          <w:pPr>
            <w:widowControl w:val="0"/>
            <w:tabs>
              <w:tab w:val="right" w:pos="12000"/>
            </w:tabs>
            <w:spacing w:before="60" w:line="240" w:lineRule="auto"/>
            <w:ind w:left="360"/>
            <w:jc w:val="left"/>
            <w:rPr>
              <w:rFonts w:ascii="Arial" w:eastAsia="Arial" w:hAnsi="Arial" w:cs="Arial"/>
            </w:rPr>
          </w:pPr>
          <w:hyperlink w:anchor="_heading=h.z337ya">
            <w:r w:rsidR="00C541FB" w:rsidRPr="00227DFB">
              <w:t>PRIMERO. Procedibilidad</w:t>
            </w:r>
            <w:r w:rsidR="00C541FB" w:rsidRPr="00227DFB">
              <w:tab/>
              <w:t>7</w:t>
            </w:r>
          </w:hyperlink>
        </w:p>
        <w:p w14:paraId="161F66E1"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3j2qqm3">
            <w:r w:rsidR="00C541FB" w:rsidRPr="00227DFB">
              <w:t>a) Competencia del Instituto</w:t>
            </w:r>
            <w:r w:rsidR="00C541FB" w:rsidRPr="00227DFB">
              <w:tab/>
              <w:t>7</w:t>
            </w:r>
          </w:hyperlink>
        </w:p>
        <w:p w14:paraId="4DBA8653"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1y810tw">
            <w:r w:rsidR="00C541FB" w:rsidRPr="00227DFB">
              <w:t>b) Legitimidad de la parte recurrente</w:t>
            </w:r>
            <w:r w:rsidR="00C541FB" w:rsidRPr="00227DFB">
              <w:tab/>
              <w:t>7</w:t>
            </w:r>
          </w:hyperlink>
        </w:p>
        <w:p w14:paraId="07C00E06"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4i7ojhp">
            <w:r w:rsidR="00C541FB" w:rsidRPr="00227DFB">
              <w:t>c) Plazo para interponer el recurso</w:t>
            </w:r>
            <w:r w:rsidR="00C541FB" w:rsidRPr="00227DFB">
              <w:tab/>
              <w:t>7</w:t>
            </w:r>
          </w:hyperlink>
        </w:p>
        <w:p w14:paraId="6DE6B6EC"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3whwml4">
            <w:r w:rsidR="00C541FB" w:rsidRPr="00227DFB">
              <w:t>d) Causal de procedencia</w:t>
            </w:r>
            <w:r w:rsidR="00C541FB" w:rsidRPr="00227DFB">
              <w:tab/>
              <w:t>8</w:t>
            </w:r>
          </w:hyperlink>
        </w:p>
        <w:p w14:paraId="47046529"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qsh70q">
            <w:r w:rsidR="00C541FB" w:rsidRPr="00227DFB">
              <w:t>e) Requisitos formales para la interposición del recurso</w:t>
            </w:r>
            <w:r w:rsidR="00C541FB" w:rsidRPr="00227DFB">
              <w:tab/>
              <w:t>8</w:t>
            </w:r>
          </w:hyperlink>
        </w:p>
        <w:p w14:paraId="0EA99F41" w14:textId="77777777" w:rsidR="002E41CA" w:rsidRPr="00227DFB" w:rsidRDefault="00104F22" w:rsidP="00227DFB">
          <w:pPr>
            <w:widowControl w:val="0"/>
            <w:tabs>
              <w:tab w:val="right" w:pos="12000"/>
            </w:tabs>
            <w:spacing w:before="60" w:line="240" w:lineRule="auto"/>
            <w:ind w:left="360"/>
            <w:jc w:val="left"/>
            <w:rPr>
              <w:rFonts w:ascii="Arial" w:eastAsia="Arial" w:hAnsi="Arial" w:cs="Arial"/>
            </w:rPr>
          </w:pPr>
          <w:hyperlink w:anchor="_heading=h.3as4poj">
            <w:r w:rsidR="00C541FB" w:rsidRPr="00227DFB">
              <w:t>SEGUNDO. Estudio de Fondo</w:t>
            </w:r>
            <w:r w:rsidR="00C541FB" w:rsidRPr="00227DFB">
              <w:tab/>
              <w:t>9</w:t>
            </w:r>
          </w:hyperlink>
        </w:p>
        <w:p w14:paraId="1C4F2D6C"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1pxezwc">
            <w:r w:rsidR="00C541FB" w:rsidRPr="00227DFB">
              <w:t>a) Mandato de transparencia y responsabilidad del Sujeto Obligado</w:t>
            </w:r>
            <w:r w:rsidR="00C541FB" w:rsidRPr="00227DFB">
              <w:tab/>
              <w:t>9</w:t>
            </w:r>
          </w:hyperlink>
        </w:p>
        <w:p w14:paraId="248E538A"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2p2csry">
            <w:r w:rsidR="00C541FB" w:rsidRPr="00227DFB">
              <w:t>b)  Controversia a resolver</w:t>
            </w:r>
            <w:r w:rsidR="00C541FB" w:rsidRPr="00227DFB">
              <w:tab/>
              <w:t>11</w:t>
            </w:r>
          </w:hyperlink>
        </w:p>
        <w:p w14:paraId="03279DAB"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147n2zr">
            <w:r w:rsidR="00C541FB" w:rsidRPr="00227DFB">
              <w:t>c) Estudio de la controversia</w:t>
            </w:r>
            <w:r w:rsidR="00C541FB" w:rsidRPr="00227DFB">
              <w:tab/>
              <w:t>12</w:t>
            </w:r>
          </w:hyperlink>
        </w:p>
        <w:p w14:paraId="21D85601"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3l18frh">
            <w:r w:rsidR="00C541FB" w:rsidRPr="00227DFB">
              <w:t>d) Versión pública</w:t>
            </w:r>
            <w:r w:rsidR="00C541FB" w:rsidRPr="00227DFB">
              <w:tab/>
              <w:t>34</w:t>
            </w:r>
          </w:hyperlink>
        </w:p>
        <w:p w14:paraId="036836A4" w14:textId="77777777" w:rsidR="002E41CA" w:rsidRPr="00227DFB" w:rsidRDefault="00104F22" w:rsidP="00227DFB">
          <w:pPr>
            <w:widowControl w:val="0"/>
            <w:tabs>
              <w:tab w:val="right" w:pos="12000"/>
            </w:tabs>
            <w:spacing w:before="60" w:line="240" w:lineRule="auto"/>
            <w:ind w:left="720"/>
            <w:jc w:val="left"/>
            <w:rPr>
              <w:rFonts w:ascii="Arial" w:eastAsia="Arial" w:hAnsi="Arial" w:cs="Arial"/>
            </w:rPr>
          </w:pPr>
          <w:hyperlink w:anchor="_heading=h.2dlolyb">
            <w:r w:rsidR="00C541FB" w:rsidRPr="00227DFB">
              <w:t>e) Conclusión</w:t>
            </w:r>
            <w:r w:rsidR="00C541FB" w:rsidRPr="00227DFB">
              <w:tab/>
              <w:t>44</w:t>
            </w:r>
          </w:hyperlink>
        </w:p>
        <w:p w14:paraId="5004E6A0" w14:textId="77777777" w:rsidR="002E41CA" w:rsidRPr="00227DFB" w:rsidRDefault="00104F22" w:rsidP="00227DFB">
          <w:pPr>
            <w:widowControl w:val="0"/>
            <w:tabs>
              <w:tab w:val="right" w:pos="12000"/>
            </w:tabs>
            <w:spacing w:before="60" w:line="240" w:lineRule="auto"/>
            <w:jc w:val="left"/>
            <w:rPr>
              <w:rFonts w:ascii="Arial" w:eastAsia="Arial" w:hAnsi="Arial" w:cs="Arial"/>
              <w:b/>
            </w:rPr>
          </w:pPr>
          <w:hyperlink w:anchor="_heading=h.1rvwp1q">
            <w:r w:rsidR="00C541FB" w:rsidRPr="00227DFB">
              <w:t>RESUELVE</w:t>
            </w:r>
            <w:r w:rsidR="00C541FB" w:rsidRPr="00227DFB">
              <w:tab/>
              <w:t>45</w:t>
            </w:r>
          </w:hyperlink>
          <w:r w:rsidR="00C541FB" w:rsidRPr="00227DFB">
            <w:fldChar w:fldCharType="end"/>
          </w:r>
        </w:p>
      </w:sdtContent>
    </w:sdt>
    <w:p w14:paraId="6710790A" w14:textId="77777777" w:rsidR="002E41CA" w:rsidRPr="00227DFB" w:rsidRDefault="002E41CA" w:rsidP="00227DFB">
      <w:pPr>
        <w:widowControl w:val="0"/>
        <w:tabs>
          <w:tab w:val="right" w:pos="12000"/>
        </w:tabs>
        <w:spacing w:before="60" w:line="240" w:lineRule="auto"/>
        <w:jc w:val="left"/>
        <w:rPr>
          <w:rFonts w:ascii="Arial" w:eastAsia="Arial" w:hAnsi="Arial" w:cs="Arial"/>
          <w:b/>
        </w:rPr>
        <w:sectPr w:rsidR="002E41CA" w:rsidRPr="00227DFB">
          <w:headerReference w:type="default" r:id="rId8"/>
          <w:footerReference w:type="default" r:id="rId9"/>
          <w:headerReference w:type="first" r:id="rId10"/>
          <w:pgSz w:w="12240" w:h="15840"/>
          <w:pgMar w:top="2269" w:right="1608" w:bottom="1135" w:left="1588" w:header="709" w:footer="737" w:gutter="0"/>
          <w:pgNumType w:start="1"/>
          <w:cols w:space="720"/>
          <w:titlePg/>
        </w:sectPr>
      </w:pPr>
    </w:p>
    <w:p w14:paraId="7E006A91" w14:textId="0F588140" w:rsidR="002E41CA" w:rsidRPr="00227DFB" w:rsidRDefault="00C541FB" w:rsidP="00227DFB">
      <w:pPr>
        <w:rPr>
          <w:b/>
        </w:rPr>
      </w:pPr>
      <w:r w:rsidRPr="00227DFB">
        <w:lastRenderedPageBreak/>
        <w:t>Resolución del Pleno del Instituto de Transparencia, Acceso a la Información Pública y Protección de Datos Personales del Estado de México y Municipios, con domicilio en Metepec, Estado de México, de</w:t>
      </w:r>
      <w:r w:rsidR="00227DFB">
        <w:t>l</w:t>
      </w:r>
      <w:r w:rsidRPr="00227DFB">
        <w:t xml:space="preserve"> </w:t>
      </w:r>
      <w:r w:rsidRPr="00227DFB">
        <w:rPr>
          <w:b/>
        </w:rPr>
        <w:t>seis de marzo de dos mil veinticinco.</w:t>
      </w:r>
    </w:p>
    <w:p w14:paraId="71053921" w14:textId="77777777" w:rsidR="002E41CA" w:rsidRPr="00227DFB" w:rsidRDefault="002E41CA" w:rsidP="00227DFB"/>
    <w:p w14:paraId="706D9BF3" w14:textId="77777777" w:rsidR="002E41CA" w:rsidRPr="00227DFB" w:rsidRDefault="00C541FB" w:rsidP="00227DFB">
      <w:r w:rsidRPr="00227DFB">
        <w:rPr>
          <w:b/>
        </w:rPr>
        <w:t xml:space="preserve">VISTO </w:t>
      </w:r>
      <w:r w:rsidRPr="00227DFB">
        <w:t xml:space="preserve">el expediente formado con motivo del Recurso de Revisión </w:t>
      </w:r>
      <w:r w:rsidRPr="00227DFB">
        <w:rPr>
          <w:b/>
        </w:rPr>
        <w:t>00987/INFOEM/IP/RR/2025</w:t>
      </w:r>
      <w:r w:rsidRPr="00227DFB">
        <w:t xml:space="preserve"> interpuesto por un particular de forma anónima</w:t>
      </w:r>
      <w:r w:rsidRPr="00227DFB">
        <w:rPr>
          <w:b/>
        </w:rPr>
        <w:t xml:space="preserve">, </w:t>
      </w:r>
      <w:r w:rsidRPr="00227DFB">
        <w:t xml:space="preserve">a quien en lo subsecuente se le denominará </w:t>
      </w:r>
      <w:r w:rsidRPr="00227DFB">
        <w:rPr>
          <w:b/>
        </w:rPr>
        <w:t>LA PARTE RECURRENTE</w:t>
      </w:r>
      <w:r w:rsidRPr="00227DFB">
        <w:t xml:space="preserve">, en contra de la respuesta emitida por el </w:t>
      </w:r>
      <w:r w:rsidRPr="00227DFB">
        <w:rPr>
          <w:b/>
        </w:rPr>
        <w:t>Ayuntamiento de Calimaya</w:t>
      </w:r>
      <w:r w:rsidRPr="00227DFB">
        <w:t xml:space="preserve">, en adelante </w:t>
      </w:r>
      <w:r w:rsidRPr="00227DFB">
        <w:rPr>
          <w:b/>
        </w:rPr>
        <w:t>EL SUJETO OBLIGADO</w:t>
      </w:r>
      <w:r w:rsidRPr="00227DFB">
        <w:t>, se emite la presente Resolución con base en los Antecedentes y Considerandos que se exponen a continuación:</w:t>
      </w:r>
    </w:p>
    <w:p w14:paraId="3804A7F2" w14:textId="77777777" w:rsidR="002E41CA" w:rsidRPr="00227DFB" w:rsidRDefault="002E41CA" w:rsidP="00227DFB"/>
    <w:p w14:paraId="25ABD3B2" w14:textId="77777777" w:rsidR="002E41CA" w:rsidRPr="00227DFB" w:rsidRDefault="00C541FB" w:rsidP="00227DFB">
      <w:pPr>
        <w:pStyle w:val="Ttulo1"/>
      </w:pPr>
      <w:bookmarkStart w:id="2" w:name="_heading=h.gjdgxs" w:colFirst="0" w:colLast="0"/>
      <w:bookmarkEnd w:id="2"/>
      <w:r w:rsidRPr="00227DFB">
        <w:t>ANTECEDENTES</w:t>
      </w:r>
    </w:p>
    <w:p w14:paraId="4BE512E7" w14:textId="77777777" w:rsidR="002E41CA" w:rsidRPr="00227DFB" w:rsidRDefault="002E41CA" w:rsidP="00227DFB">
      <w:pPr>
        <w:keepNext/>
        <w:keepLines/>
        <w:pBdr>
          <w:top w:val="nil"/>
          <w:left w:val="nil"/>
          <w:bottom w:val="nil"/>
          <w:right w:val="nil"/>
          <w:between w:val="nil"/>
        </w:pBdr>
        <w:jc w:val="left"/>
        <w:rPr>
          <w:b/>
        </w:rPr>
      </w:pPr>
      <w:bookmarkStart w:id="3" w:name="_heading=h.30j0zll" w:colFirst="0" w:colLast="0"/>
      <w:bookmarkEnd w:id="3"/>
    </w:p>
    <w:p w14:paraId="2E130D72" w14:textId="77777777" w:rsidR="002E41CA" w:rsidRPr="00227DFB" w:rsidRDefault="00C541FB" w:rsidP="00227DFB">
      <w:pPr>
        <w:pStyle w:val="Ttulo2"/>
      </w:pPr>
      <w:bookmarkStart w:id="4" w:name="_heading=h.1fob9te" w:colFirst="0" w:colLast="0"/>
      <w:bookmarkEnd w:id="4"/>
      <w:r w:rsidRPr="00227DFB">
        <w:t>DE LA SOLICITUD DE INFORMACIÓN</w:t>
      </w:r>
    </w:p>
    <w:p w14:paraId="2BF7ACFA" w14:textId="77777777" w:rsidR="002E41CA" w:rsidRPr="00227DFB" w:rsidRDefault="00C541FB" w:rsidP="00227DFB">
      <w:pPr>
        <w:pStyle w:val="Ttulo3"/>
      </w:pPr>
      <w:bookmarkStart w:id="5" w:name="_heading=h.3znysh7" w:colFirst="0" w:colLast="0"/>
      <w:bookmarkEnd w:id="5"/>
      <w:r w:rsidRPr="00227DFB">
        <w:t>a) Solicitud de información</w:t>
      </w:r>
    </w:p>
    <w:p w14:paraId="57B3AF23" w14:textId="77777777" w:rsidR="002E41CA" w:rsidRPr="00227DFB" w:rsidRDefault="00C541FB" w:rsidP="00227DFB">
      <w:pPr>
        <w:pBdr>
          <w:top w:val="nil"/>
          <w:left w:val="nil"/>
          <w:bottom w:val="nil"/>
          <w:right w:val="nil"/>
          <w:between w:val="nil"/>
        </w:pBdr>
        <w:tabs>
          <w:tab w:val="left" w:pos="0"/>
        </w:tabs>
        <w:rPr>
          <w:i/>
        </w:rPr>
      </w:pPr>
      <w:r w:rsidRPr="00227DFB">
        <w:t xml:space="preserve">El </w:t>
      </w:r>
      <w:r w:rsidRPr="00227DFB">
        <w:rPr>
          <w:b/>
        </w:rPr>
        <w:t>dieciséis de enero de dos mil veinticinco</w:t>
      </w:r>
      <w:r w:rsidRPr="00227DFB">
        <w:t xml:space="preserve">, </w:t>
      </w:r>
      <w:r w:rsidRPr="00227DFB">
        <w:rPr>
          <w:b/>
        </w:rPr>
        <w:t>LA PARTE RECURRENTE</w:t>
      </w:r>
      <w:r w:rsidRPr="00227DFB">
        <w:t xml:space="preserve"> presentó una solicitud de acceso a la información pública ante el </w:t>
      </w:r>
      <w:r w:rsidRPr="00227DFB">
        <w:rPr>
          <w:b/>
        </w:rPr>
        <w:t>SUJETO OBLIGADO</w:t>
      </w:r>
      <w:r w:rsidRPr="00227DFB">
        <w:t>, a través del Sistema de Acceso a la Información Mexiquense (SAIMEX). Dicha solicitud quedó registrada con el número de folio</w:t>
      </w:r>
      <w:r w:rsidRPr="00227DFB">
        <w:rPr>
          <w:b/>
        </w:rPr>
        <w:t xml:space="preserve"> 00044/CALIMAYA/IP/2025</w:t>
      </w:r>
      <w:r w:rsidRPr="00227DFB">
        <w:t xml:space="preserve"> y en ella se requirió la siguiente información:</w:t>
      </w:r>
    </w:p>
    <w:p w14:paraId="2352B406" w14:textId="77777777" w:rsidR="002E41CA" w:rsidRPr="00227DFB" w:rsidRDefault="002E41CA" w:rsidP="00227DFB">
      <w:pPr>
        <w:pBdr>
          <w:top w:val="nil"/>
          <w:left w:val="nil"/>
          <w:bottom w:val="nil"/>
          <w:right w:val="nil"/>
          <w:between w:val="nil"/>
        </w:pBdr>
        <w:spacing w:line="240" w:lineRule="auto"/>
        <w:ind w:right="567"/>
        <w:rPr>
          <w:i/>
        </w:rPr>
      </w:pPr>
    </w:p>
    <w:p w14:paraId="36D109A5" w14:textId="77777777" w:rsidR="002E41CA" w:rsidRPr="00227DFB" w:rsidRDefault="00C541FB" w:rsidP="00227DFB">
      <w:pPr>
        <w:pBdr>
          <w:top w:val="nil"/>
          <w:left w:val="nil"/>
          <w:bottom w:val="nil"/>
          <w:right w:val="nil"/>
          <w:between w:val="nil"/>
        </w:pBdr>
        <w:spacing w:line="240" w:lineRule="auto"/>
        <w:ind w:left="567" w:right="567"/>
        <w:rPr>
          <w:i/>
        </w:rPr>
      </w:pPr>
      <w:r w:rsidRPr="00227DFB">
        <w:rPr>
          <w:i/>
        </w:rPr>
        <w:t>“curriculum vitae, documento que avale el grado máximo de estudios, certificación de competencia laboral de todos los Directores, coordinadores, tesoreros municipales del ayuntamiento de calimaya, organismo del agua de calimaya, DIF de calimaya, IMCUFIDE de calimaya, estancias infantiles, seguridad publica, bomberos, proteccion civil”</w:t>
      </w:r>
    </w:p>
    <w:p w14:paraId="0C6BD304" w14:textId="77777777" w:rsidR="002E41CA" w:rsidRPr="00227DFB" w:rsidRDefault="002E41CA" w:rsidP="00227DFB">
      <w:pPr>
        <w:tabs>
          <w:tab w:val="left" w:pos="4667"/>
        </w:tabs>
        <w:ind w:left="567" w:right="567"/>
        <w:rPr>
          <w:i/>
        </w:rPr>
      </w:pPr>
    </w:p>
    <w:p w14:paraId="1F8AEC4A" w14:textId="77777777" w:rsidR="002E41CA" w:rsidRPr="00227DFB" w:rsidRDefault="00C541FB" w:rsidP="00227DFB">
      <w:pPr>
        <w:tabs>
          <w:tab w:val="left" w:pos="4667"/>
        </w:tabs>
        <w:ind w:left="567" w:right="567"/>
        <w:rPr>
          <w:i/>
        </w:rPr>
      </w:pPr>
      <w:r w:rsidRPr="00227DFB">
        <w:rPr>
          <w:b/>
        </w:rPr>
        <w:t>Modalidad de entrega</w:t>
      </w:r>
      <w:r w:rsidRPr="00227DFB">
        <w:t>: a</w:t>
      </w:r>
      <w:r w:rsidRPr="00227DFB">
        <w:rPr>
          <w:i/>
        </w:rPr>
        <w:t xml:space="preserve"> través del </w:t>
      </w:r>
      <w:r w:rsidRPr="00227DFB">
        <w:rPr>
          <w:b/>
          <w:i/>
        </w:rPr>
        <w:t>SAIMEX</w:t>
      </w:r>
      <w:r w:rsidRPr="00227DFB">
        <w:rPr>
          <w:i/>
        </w:rPr>
        <w:t>.</w:t>
      </w:r>
    </w:p>
    <w:p w14:paraId="2F979053" w14:textId="77777777" w:rsidR="002E41CA" w:rsidRPr="00227DFB" w:rsidRDefault="00C541FB" w:rsidP="00227DFB">
      <w:pPr>
        <w:pStyle w:val="Ttulo3"/>
      </w:pPr>
      <w:bookmarkStart w:id="6" w:name="_heading=h.tyjcwt" w:colFirst="0" w:colLast="0"/>
      <w:bookmarkEnd w:id="6"/>
      <w:r w:rsidRPr="00227DFB">
        <w:lastRenderedPageBreak/>
        <w:t xml:space="preserve">b)  Incompetencia parcial del SUJETO OBLIGADO. </w:t>
      </w:r>
    </w:p>
    <w:p w14:paraId="648897E4" w14:textId="77777777" w:rsidR="002E41CA" w:rsidRPr="00227DFB" w:rsidRDefault="00C541FB" w:rsidP="00227DFB">
      <w:r w:rsidRPr="00227DFB">
        <w:t xml:space="preserve">El </w:t>
      </w:r>
      <w:r w:rsidRPr="00227DFB">
        <w:rPr>
          <w:b/>
        </w:rPr>
        <w:t>veinte de enero de dos mil veinticinco</w:t>
      </w:r>
      <w:r w:rsidRPr="00227DFB">
        <w:t xml:space="preserve">, el Titular de la Unidad de Transparencia del </w:t>
      </w:r>
      <w:r w:rsidRPr="00227DFB">
        <w:rPr>
          <w:b/>
        </w:rPr>
        <w:t>SUJETO OBLIGADO,</w:t>
      </w:r>
      <w:r w:rsidRPr="00227DFB">
        <w:t xml:space="preserve"> notificó su incompetencia parcial, a través del </w:t>
      </w:r>
      <w:r w:rsidRPr="00227DFB">
        <w:rPr>
          <w:b/>
        </w:rPr>
        <w:t>SAIMEX</w:t>
      </w:r>
      <w:r w:rsidRPr="00227DFB">
        <w:t>:</w:t>
      </w:r>
    </w:p>
    <w:p w14:paraId="6737FA90" w14:textId="77777777" w:rsidR="002E41CA" w:rsidRPr="00227DFB" w:rsidRDefault="002E41CA" w:rsidP="00227DFB"/>
    <w:p w14:paraId="6994665D" w14:textId="77777777" w:rsidR="002E41CA" w:rsidRPr="00227DFB" w:rsidRDefault="00C541FB" w:rsidP="00227DFB">
      <w:pPr>
        <w:spacing w:line="240" w:lineRule="auto"/>
        <w:ind w:left="567" w:right="567"/>
      </w:pPr>
      <w:r w:rsidRPr="00227DFB">
        <w:rPr>
          <w:i/>
        </w:rPr>
        <w:t xml:space="preserve">“Calimaya Estado de México, 20 de enero de 2025. PMC/UT/050/2025. DETERMINACIÓN DE INCOMPETENCIA PARCIAL ESTIMADO SOLICITANTE: CON FUNDAMENTO EN LOS ARTÍCULOS 19, 20 Y 136 DE LA LEY GENERAL DE TRANSPARENCIA Y ACCESO A LA INFORMACIÓN PÚBLICA; 12, 19 Y 167 SEGUNDO PÁRRAFO, DE LA LEY DE TRANSPARENCIA Y ACCESO A LA INFORMACIÓN PÚBLICA DEL ESTADO DE MÉXICO Y MUNICIPIOS, ESTA UNIDAD DE TRANSPARENCIA DETERMINA LA INCOMPETENCIA PARCIAL PARA DAR CURSO A SU SOLICITUD DE INFORMACIÓN CON NÚMERO DE FOLIO 00044/CALIMAYA/IP/2025 EN VIRTUD DE QUE SU SOLICITUD REFIERE: “curriculum vitae, documento que avale el grado máximo de estudios, certificación de competencia laboral de todos los Directores, coordinadores, tesoreros municipales del ayuntamiento de calimaya, organismo del agua de calimaya, DIF de calimaya, IMCUFIDE de calimaya, estancias infantiles, seguridad publica, bomberos, proteccion civil.” (SIC) RUBRO SOBRE LOS CUALES SE DETERMINA LA INCOMPETENCIA PARCIAL: curriculum vitae, documento que avale el grado máximo de estudios, certificación de competencia laboral de (…) , organismo del agua de calimaya, DIF de calimaya (…). LO ANTERIOR, EN VIRTUD DE QUE LOS RUBROS DE LA SOLICITUD 00044/CALIMAYA/IP/2025 ANTES REFERIDOS, VERSAN SOBRE FUNCIONES, ATRIBUCIONES O COMPETENCIAS QUE NO ATAÑEN A LA COMPETENCIA DE ESTE SUJETO OBLIGADO SINO DE LOS SUJETOS OBLIGADOS, DENOMINADO “ORGANISMO PÚBLICO DESCENTRALIZADO MUNICIPAL PARA LA PRESTACIÓN DE LOS SERVICIOS DE AGUA POTABLE, DRENAJE ALCANTARILLADO Y SANEAMIENTO DE CALIMAYA” Y “EL SISTEMA MUNICIPAL PARA EL DESARROLLO INTEGRAL DE LA FAMILIA DE CALIMAYA, DE ACUERDO CON LA NORMATIVIDAD APLICABLE A ESTA DEPENDENCIA, RESPETUOSAMENTE SE ORIENTA A REALIZAR SU SOLICITUD DE INFORMACIÓN ANTE ESTE SUJETO OBLIGADO, EN VIRTUD DE SU INCORPORACIÓN AL PADRÓN DE SUJETOS OBLIGADOS EN MATERIA DE TRANSPARENCIA Y ACCESO A LA INFORMACIÓN PÚBLICA DEL ESTADO DE MÉXICO, VIGENTE, ESTABLECIDA EN ATENCIÓN AL ACUERDO DE LA 18 SESIÓN ORDINARIA DEL PLENO DEL INFOEM DE FECHA 26 DE MAYO DE 2021. POR LO QUE SE DETERMINA QUE EL </w:t>
      </w:r>
      <w:r w:rsidRPr="00227DFB">
        <w:rPr>
          <w:i/>
        </w:rPr>
        <w:lastRenderedPageBreak/>
        <w:t>AYUNTAMIENTO DE CALIMAYA RESULTA INCOMPETENTE PARA GENERAR, POSEER O ADMINISTRAR LA INFORMACIÓN SOLICITADA, EN VIRTUD DE LA FALTA DE FUENTE JURÍDICA OBLIGACIONAL PARA POSEER, GENERAR, ADMINISTRAR O ARCHIVAR LA INFORMACIÓN. ASIMISMO, CABE MENCIONAR QUE EL ARTÍCULO 12 DE LA MULTICITADA LEY DE TRANSPARENCIA, REFIERE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SIN OTRO PARTICULAR POR EL MOMENTO Y DEJANDO A SALVO SUS PRERROGATIVAS ESTABLECIDAS EN EL TITULO OCTAVO DE LA LEY DE TRANSPARENCIA Y ACCESO A LA INFORMACIÓN PÚBLICA DEL ESTADO DE MÉXICO Y MUNICIPIOS, QUEDO DE USTED.”</w:t>
      </w:r>
    </w:p>
    <w:p w14:paraId="7D27E7E1" w14:textId="77777777" w:rsidR="002E41CA" w:rsidRPr="00227DFB" w:rsidRDefault="002E41CA" w:rsidP="00227DFB">
      <w:pPr>
        <w:spacing w:line="240" w:lineRule="auto"/>
        <w:ind w:left="567" w:right="567"/>
      </w:pPr>
    </w:p>
    <w:p w14:paraId="7EF7AABB" w14:textId="77777777" w:rsidR="002E41CA" w:rsidRPr="00227DFB" w:rsidRDefault="00C541FB" w:rsidP="00227DFB">
      <w:pPr>
        <w:ind w:left="141" w:right="-25"/>
      </w:pPr>
      <w:r w:rsidRPr="00227DFB">
        <w:t xml:space="preserve">A su respuesta adjuntó el documento denominado </w:t>
      </w:r>
      <w:r w:rsidRPr="00227DFB">
        <w:rPr>
          <w:i/>
        </w:rPr>
        <w:t xml:space="preserve">Documento 55.pdf </w:t>
      </w:r>
      <w:r w:rsidRPr="00227DFB">
        <w:t xml:space="preserve">del que se observa el oficio número PMC/UT/050/2025, mediante el cual el Titular de la Unidad de Transparencia se declaró incompetente de forma parcial para conocer de la información relacionada con el Organismo Público Descentralizado Municipal para la Prestación de los Servicios de Agua Potable, Drenaje Alcantarillado y Saneamiento de Calimaya y del Sistema Municipal para el Desarrollo Integral de la Familia de Calimaya. </w:t>
      </w:r>
    </w:p>
    <w:p w14:paraId="7E5DBBD8" w14:textId="77777777" w:rsidR="002E41CA" w:rsidRPr="00227DFB" w:rsidRDefault="002E41CA" w:rsidP="00227DFB">
      <w:pPr>
        <w:ind w:left="141" w:right="-25"/>
        <w:rPr>
          <w:b/>
        </w:rPr>
      </w:pPr>
    </w:p>
    <w:p w14:paraId="6CFC4DAB" w14:textId="77777777" w:rsidR="002E41CA" w:rsidRPr="00227DFB" w:rsidRDefault="00C541FB" w:rsidP="00227DFB">
      <w:pPr>
        <w:pStyle w:val="Ttulo3"/>
      </w:pPr>
      <w:bookmarkStart w:id="7" w:name="_heading=h.3dy6vkm" w:colFirst="0" w:colLast="0"/>
      <w:bookmarkEnd w:id="7"/>
      <w:r w:rsidRPr="00227DFB">
        <w:t>c) Turno de la solicitud de información</w:t>
      </w:r>
    </w:p>
    <w:p w14:paraId="263C913C" w14:textId="77777777" w:rsidR="002E41CA" w:rsidRPr="00227DFB" w:rsidRDefault="00C541FB" w:rsidP="00227DFB">
      <w:pPr>
        <w:ind w:left="141" w:right="-25"/>
      </w:pPr>
      <w:r w:rsidRPr="00227DFB">
        <w:t xml:space="preserve">De las constancias que obran en el expediente electrónico del SAIMEX, se advierte que en fecha </w:t>
      </w:r>
      <w:r w:rsidRPr="00227DFB">
        <w:rPr>
          <w:b/>
        </w:rPr>
        <w:t>veinte de enero de dos mil veinticinco</w:t>
      </w:r>
      <w:r w:rsidRPr="00227DFB">
        <w:t xml:space="preserve">, el Titular de la Unidad de Transparencia del </w:t>
      </w:r>
      <w:r w:rsidRPr="00227DFB">
        <w:rPr>
          <w:b/>
        </w:rPr>
        <w:t>SUJETO OBLIGADO</w:t>
      </w:r>
      <w:r w:rsidRPr="00227DFB">
        <w:t xml:space="preserve"> turnó la solicitud de información al servidor público habilitado que estimó pertinente.</w:t>
      </w:r>
    </w:p>
    <w:p w14:paraId="7C9C64DD" w14:textId="77777777" w:rsidR="002E41CA" w:rsidRPr="00227DFB" w:rsidRDefault="002E41CA" w:rsidP="00227DFB">
      <w:pPr>
        <w:ind w:left="141" w:right="-25"/>
      </w:pPr>
    </w:p>
    <w:p w14:paraId="16D669B9" w14:textId="77777777" w:rsidR="002E41CA" w:rsidRPr="00227DFB" w:rsidRDefault="00C541FB" w:rsidP="00227DFB">
      <w:pPr>
        <w:pStyle w:val="Ttulo3"/>
      </w:pPr>
      <w:bookmarkStart w:id="8" w:name="_heading=h.1t3h5sf" w:colFirst="0" w:colLast="0"/>
      <w:bookmarkEnd w:id="8"/>
      <w:r w:rsidRPr="00227DFB">
        <w:lastRenderedPageBreak/>
        <w:t>d)  Respuesta del Sujeto Obligado</w:t>
      </w:r>
    </w:p>
    <w:p w14:paraId="3AA2A65D" w14:textId="77777777" w:rsidR="002E41CA" w:rsidRPr="00227DFB" w:rsidRDefault="00C541FB" w:rsidP="00227DFB">
      <w:r w:rsidRPr="00227DFB">
        <w:t xml:space="preserve">El </w:t>
      </w:r>
      <w:r w:rsidRPr="00227DFB">
        <w:rPr>
          <w:b/>
        </w:rPr>
        <w:t>cuatro de febrero de dos mil veinticinco</w:t>
      </w:r>
      <w:r w:rsidRPr="00227DFB">
        <w:t xml:space="preserve">, el Titular de la Unidad de Transparencia del </w:t>
      </w:r>
      <w:r w:rsidRPr="00227DFB">
        <w:rPr>
          <w:b/>
        </w:rPr>
        <w:t>SUJETO OBLIGADO,</w:t>
      </w:r>
      <w:r w:rsidRPr="00227DFB">
        <w:t xml:space="preserve"> notificó su incompetencia parcial, a través del </w:t>
      </w:r>
      <w:r w:rsidRPr="00227DFB">
        <w:rPr>
          <w:b/>
        </w:rPr>
        <w:t>SAIMEX</w:t>
      </w:r>
      <w:r w:rsidRPr="00227DFB">
        <w:t>:</w:t>
      </w:r>
    </w:p>
    <w:p w14:paraId="0CD5148E" w14:textId="77777777" w:rsidR="002E41CA" w:rsidRPr="00227DFB" w:rsidRDefault="00C541FB" w:rsidP="00227DFB">
      <w:pPr>
        <w:spacing w:line="240" w:lineRule="auto"/>
        <w:ind w:left="567" w:right="567"/>
        <w:rPr>
          <w:i/>
        </w:rPr>
      </w:pPr>
      <w:r w:rsidRPr="00227DFB">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824C19" w14:textId="77777777" w:rsidR="002E41CA" w:rsidRPr="00227DFB" w:rsidRDefault="00C541FB" w:rsidP="00227DFB">
      <w:pPr>
        <w:spacing w:line="240" w:lineRule="auto"/>
        <w:ind w:left="567" w:right="567"/>
      </w:pPr>
      <w:r w:rsidRPr="00227DFB">
        <w:rPr>
          <w:i/>
        </w:rPr>
        <w:t>ESTIMADO SOLICITANTE: EN ATENCIÓN A SU SOLICITUD DE INFORMACIÓN CON NÚMERO DE FOLIO 00044/CALIMAYA/IP/2025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PMC/DT/CRH/97/2025, SE DIÓ RESPUESTA A LA SOLICITUD CON NÚMERO DE FOLIO 00044/CALIMAYA/IP/2025, SE ADJUNTA OFICIO DE RESPUESTA PARA MAYOR REFERENCIA.” (COORDINACIÓN DE RECURSOS HUMANOS)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52AE43FB" w14:textId="77777777" w:rsidR="002E41CA" w:rsidRPr="00227DFB" w:rsidRDefault="002E41CA" w:rsidP="00227DFB">
      <w:pPr>
        <w:spacing w:line="240" w:lineRule="auto"/>
        <w:ind w:left="567" w:right="567"/>
      </w:pPr>
    </w:p>
    <w:p w14:paraId="0272D96A" w14:textId="77777777" w:rsidR="002E41CA" w:rsidRPr="00227DFB" w:rsidRDefault="00C541FB" w:rsidP="00227DFB">
      <w:pPr>
        <w:ind w:left="141" w:right="-25"/>
      </w:pPr>
      <w:r w:rsidRPr="00227DFB">
        <w:t xml:space="preserve">A su respuesta adjuntó los documentos que se describen a continuación: </w:t>
      </w:r>
    </w:p>
    <w:p w14:paraId="0B0B7A33" w14:textId="77777777" w:rsidR="002E41CA" w:rsidRPr="00227DFB" w:rsidRDefault="00C541FB" w:rsidP="00227DFB">
      <w:pPr>
        <w:numPr>
          <w:ilvl w:val="0"/>
          <w:numId w:val="6"/>
        </w:numPr>
        <w:ind w:right="-25"/>
      </w:pPr>
      <w:r w:rsidRPr="00227DFB">
        <w:t>R-044-97-220125-CORRECTA.pdf: Documento mediante el cual, la Titular de la Unidad de Transparencia refirió remitir la información solicitada.</w:t>
      </w:r>
    </w:p>
    <w:p w14:paraId="525B9CF8" w14:textId="77777777" w:rsidR="002E41CA" w:rsidRPr="00227DFB" w:rsidRDefault="00C541FB" w:rsidP="00227DFB">
      <w:pPr>
        <w:numPr>
          <w:ilvl w:val="0"/>
          <w:numId w:val="6"/>
        </w:numPr>
        <w:ind w:right="-25"/>
      </w:pPr>
      <w:r w:rsidRPr="00227DFB">
        <w:t xml:space="preserve">ANEXO-CV-NOMBRABIENTOS.pdf: Archivo que consta de 99 fojas de las que se observan constancia de mayoría, nombramientos y fichas curriculares de diversos servidores públicos. </w:t>
      </w:r>
    </w:p>
    <w:p w14:paraId="1FA1A789" w14:textId="77777777" w:rsidR="002E41CA" w:rsidRPr="00227DFB" w:rsidRDefault="00C541FB" w:rsidP="00227DFB">
      <w:pPr>
        <w:pStyle w:val="Ttulo2"/>
      </w:pPr>
      <w:bookmarkStart w:id="9" w:name="_heading=h.4d34og8" w:colFirst="0" w:colLast="0"/>
      <w:bookmarkEnd w:id="9"/>
      <w:r w:rsidRPr="00227DFB">
        <w:lastRenderedPageBreak/>
        <w:t>DEL RECURSO DE REVISIÓN</w:t>
      </w:r>
    </w:p>
    <w:p w14:paraId="17A4E7F9" w14:textId="77777777" w:rsidR="002E41CA" w:rsidRPr="00227DFB" w:rsidRDefault="00C541FB" w:rsidP="00227DFB">
      <w:pPr>
        <w:pStyle w:val="Ttulo3"/>
      </w:pPr>
      <w:bookmarkStart w:id="10" w:name="_heading=h.2s8eyo1" w:colFirst="0" w:colLast="0"/>
      <w:bookmarkEnd w:id="10"/>
      <w:r w:rsidRPr="00227DFB">
        <w:t>a) Interposición del Recurso de Revisión</w:t>
      </w:r>
    </w:p>
    <w:p w14:paraId="2C63ED96" w14:textId="77777777" w:rsidR="002E41CA" w:rsidRPr="00227DFB" w:rsidRDefault="00C541FB" w:rsidP="00227DFB">
      <w:pPr>
        <w:ind w:right="-28"/>
      </w:pPr>
      <w:r w:rsidRPr="00227DFB">
        <w:t xml:space="preserve">El </w:t>
      </w:r>
      <w:r w:rsidRPr="00227DFB">
        <w:rPr>
          <w:b/>
        </w:rPr>
        <w:t>diez de febrero de dos mil veinticinco</w:t>
      </w:r>
      <w:r w:rsidRPr="00227DFB">
        <w:t xml:space="preserve"> </w:t>
      </w:r>
      <w:r w:rsidRPr="00227DFB">
        <w:rPr>
          <w:b/>
        </w:rPr>
        <w:t>LA PARTE RECURRENTE</w:t>
      </w:r>
      <w:r w:rsidRPr="00227DFB">
        <w:t xml:space="preserve"> interpuso el recurso de revisión en contra de la respuesta emitida por el </w:t>
      </w:r>
      <w:r w:rsidRPr="00227DFB">
        <w:rPr>
          <w:b/>
        </w:rPr>
        <w:t>SUJETO OBLIGADO</w:t>
      </w:r>
      <w:r w:rsidRPr="00227DFB">
        <w:t xml:space="preserve">, mismo que fue registrado en el SAIMEX con el número de expediente </w:t>
      </w:r>
      <w:r w:rsidRPr="00227DFB">
        <w:rPr>
          <w:b/>
        </w:rPr>
        <w:t>00987/INFOEM/IP/RR/2025</w:t>
      </w:r>
      <w:r w:rsidRPr="00227DFB">
        <w:t>, y en el cual manifestó lo siguiente:</w:t>
      </w:r>
    </w:p>
    <w:p w14:paraId="109E5AD4" w14:textId="77777777" w:rsidR="002E41CA" w:rsidRPr="00227DFB" w:rsidRDefault="002E41CA" w:rsidP="00227DFB">
      <w:pPr>
        <w:tabs>
          <w:tab w:val="left" w:pos="4667"/>
        </w:tabs>
        <w:ind w:right="539"/>
      </w:pPr>
    </w:p>
    <w:p w14:paraId="260F277F" w14:textId="77777777" w:rsidR="002E41CA" w:rsidRPr="00227DFB" w:rsidRDefault="00C541FB" w:rsidP="00227DFB">
      <w:pPr>
        <w:tabs>
          <w:tab w:val="left" w:pos="4667"/>
        </w:tabs>
        <w:ind w:left="567" w:right="539"/>
        <w:rPr>
          <w:b/>
        </w:rPr>
      </w:pPr>
      <w:r w:rsidRPr="00227DFB">
        <w:rPr>
          <w:b/>
        </w:rPr>
        <w:t xml:space="preserve">ACTO IMPUGNADO </w:t>
      </w:r>
    </w:p>
    <w:p w14:paraId="2E6AFA9F" w14:textId="77777777" w:rsidR="002E41CA" w:rsidRPr="00227DFB" w:rsidRDefault="00C541FB" w:rsidP="00227DFB">
      <w:pPr>
        <w:spacing w:line="240" w:lineRule="auto"/>
        <w:ind w:left="567" w:right="567"/>
        <w:rPr>
          <w:b/>
        </w:rPr>
      </w:pPr>
      <w:r w:rsidRPr="00227DFB">
        <w:rPr>
          <w:i/>
        </w:rPr>
        <w:t>"INFORMACION INCOMPLETA"</w:t>
      </w:r>
    </w:p>
    <w:p w14:paraId="591D642D" w14:textId="77777777" w:rsidR="002E41CA" w:rsidRPr="00227DFB" w:rsidRDefault="002E41CA" w:rsidP="00227DFB">
      <w:pPr>
        <w:tabs>
          <w:tab w:val="left" w:pos="4667"/>
        </w:tabs>
        <w:ind w:left="567" w:right="539"/>
        <w:rPr>
          <w:b/>
        </w:rPr>
      </w:pPr>
    </w:p>
    <w:p w14:paraId="5798F7F3" w14:textId="77777777" w:rsidR="002E41CA" w:rsidRPr="00227DFB" w:rsidRDefault="00C541FB" w:rsidP="00227DFB">
      <w:pPr>
        <w:tabs>
          <w:tab w:val="left" w:pos="4667"/>
        </w:tabs>
        <w:ind w:left="567" w:right="539"/>
        <w:rPr>
          <w:b/>
        </w:rPr>
      </w:pPr>
      <w:r w:rsidRPr="00227DFB">
        <w:rPr>
          <w:b/>
        </w:rPr>
        <w:t>RAZONES O MOTIVOS DE LA INCONFORMIDAD</w:t>
      </w:r>
    </w:p>
    <w:p w14:paraId="226D0ACF" w14:textId="77777777" w:rsidR="002E41CA" w:rsidRPr="00227DFB" w:rsidRDefault="00C541FB" w:rsidP="00227DFB">
      <w:pPr>
        <w:pBdr>
          <w:top w:val="nil"/>
          <w:left w:val="nil"/>
          <w:bottom w:val="nil"/>
          <w:right w:val="nil"/>
          <w:between w:val="nil"/>
        </w:pBdr>
        <w:spacing w:line="240" w:lineRule="auto"/>
        <w:ind w:left="567" w:right="567"/>
        <w:rPr>
          <w:i/>
        </w:rPr>
      </w:pPr>
      <w:r w:rsidRPr="00227DFB">
        <w:rPr>
          <w:i/>
        </w:rPr>
        <w:t>"VIOLAN LO ESTABLECIDO EN EL TITULO SEPTIMO DE LA LEY DE TRANSPARENCIA Y ACCESO A LA INFORMACIÓN PÚBLICA DEL ESTADO DE MEXICO Y MUNICIPIOS."</w:t>
      </w:r>
    </w:p>
    <w:p w14:paraId="4C445F65" w14:textId="77777777" w:rsidR="002E41CA" w:rsidRPr="00227DFB" w:rsidRDefault="002E41CA" w:rsidP="00227DFB">
      <w:pPr>
        <w:tabs>
          <w:tab w:val="left" w:pos="4667"/>
        </w:tabs>
        <w:ind w:left="567" w:right="539"/>
        <w:rPr>
          <w:i/>
        </w:rPr>
      </w:pPr>
    </w:p>
    <w:p w14:paraId="760C885E" w14:textId="77777777" w:rsidR="002E41CA" w:rsidRPr="00227DFB" w:rsidRDefault="00C541FB" w:rsidP="00227DFB">
      <w:pPr>
        <w:pStyle w:val="Ttulo3"/>
      </w:pPr>
      <w:bookmarkStart w:id="11" w:name="_heading=h.17dp8vu" w:colFirst="0" w:colLast="0"/>
      <w:bookmarkEnd w:id="11"/>
      <w:r w:rsidRPr="00227DFB">
        <w:t>b) Turno del Recurso de Revisión</w:t>
      </w:r>
    </w:p>
    <w:p w14:paraId="59D886D1" w14:textId="77777777" w:rsidR="002E41CA" w:rsidRPr="00227DFB" w:rsidRDefault="00C541FB" w:rsidP="00227DFB">
      <w:r w:rsidRPr="00227DFB">
        <w:t>Con fundamento en el artículo 185, fracción I de la Ley de Transparencia y Acceso a la Información Pública del Estado de México y Municipios, el</w:t>
      </w:r>
      <w:r w:rsidRPr="00227DFB">
        <w:rPr>
          <w:b/>
        </w:rPr>
        <w:t xml:space="preserve"> diez de febrero de dos mil veinticinco</w:t>
      </w:r>
      <w:r w:rsidRPr="00227DFB">
        <w:t xml:space="preserve"> se turnó el recurso de revisión a través del SAIMEX a la </w:t>
      </w:r>
      <w:r w:rsidRPr="00227DFB">
        <w:rPr>
          <w:b/>
        </w:rPr>
        <w:t>Comisionada Sharon Cristina Morales Martínez</w:t>
      </w:r>
      <w:r w:rsidRPr="00227DFB">
        <w:t xml:space="preserve">, a efecto de decretar su admisión o desechamiento. </w:t>
      </w:r>
    </w:p>
    <w:p w14:paraId="62B8E5C0" w14:textId="77777777" w:rsidR="002E41CA" w:rsidRPr="00227DFB" w:rsidRDefault="002E41CA" w:rsidP="00227DFB"/>
    <w:p w14:paraId="6A52F12E" w14:textId="77777777" w:rsidR="002E41CA" w:rsidRPr="00227DFB" w:rsidRDefault="00C541FB" w:rsidP="00227DFB">
      <w:pPr>
        <w:pStyle w:val="Ttulo3"/>
      </w:pPr>
      <w:bookmarkStart w:id="12" w:name="_heading=h.3rdcrjn" w:colFirst="0" w:colLast="0"/>
      <w:bookmarkEnd w:id="12"/>
      <w:r w:rsidRPr="00227DFB">
        <w:t>c) Admisión del Recurso de Revisión</w:t>
      </w:r>
    </w:p>
    <w:p w14:paraId="0AFB6A46" w14:textId="77777777" w:rsidR="002E41CA" w:rsidRPr="00227DFB" w:rsidRDefault="00C541FB" w:rsidP="00227DFB">
      <w:r w:rsidRPr="00227DFB">
        <w:t xml:space="preserve">El </w:t>
      </w:r>
      <w:r w:rsidRPr="00227DFB">
        <w:rPr>
          <w:b/>
        </w:rPr>
        <w:t>once de febrero de dos mil veinticinco</w:t>
      </w:r>
      <w:r w:rsidRPr="00227DFB">
        <w:t xml:space="preserve"> se acordó la admisión a trámite del Recurso de Revisión y se integró el expediente respectivo, mismo que se puso a disposición de las partes para que, en un plazo de siete días hábiles, manifestaran lo que a su derecho conviniera, </w:t>
      </w:r>
      <w:r w:rsidRPr="00227DFB">
        <w:lastRenderedPageBreak/>
        <w:t>conforme a lo dispuesto por el artículo 185, fracción II de la Ley de Transparencia y Acceso a la Información Pública del Estado de México y Municipios.</w:t>
      </w:r>
    </w:p>
    <w:p w14:paraId="6A28BCDE" w14:textId="77777777" w:rsidR="002E41CA" w:rsidRPr="00227DFB" w:rsidRDefault="002E41CA" w:rsidP="00227DFB">
      <w:pPr>
        <w:keepNext/>
        <w:keepLines/>
        <w:pBdr>
          <w:top w:val="nil"/>
          <w:left w:val="nil"/>
          <w:bottom w:val="nil"/>
          <w:right w:val="nil"/>
          <w:between w:val="nil"/>
        </w:pBdr>
        <w:spacing w:line="480" w:lineRule="auto"/>
        <w:jc w:val="left"/>
        <w:rPr>
          <w:b/>
        </w:rPr>
      </w:pPr>
      <w:bookmarkStart w:id="13" w:name="_heading=h.26in1rg" w:colFirst="0" w:colLast="0"/>
      <w:bookmarkEnd w:id="13"/>
    </w:p>
    <w:p w14:paraId="37E28EC1" w14:textId="77777777" w:rsidR="002E41CA" w:rsidRPr="00227DFB" w:rsidRDefault="00C541FB" w:rsidP="00227DFB">
      <w:pPr>
        <w:pStyle w:val="Ttulo3"/>
      </w:pPr>
      <w:bookmarkStart w:id="14" w:name="_heading=h.lnxbz9" w:colFirst="0" w:colLast="0"/>
      <w:bookmarkEnd w:id="14"/>
      <w:r w:rsidRPr="00227DFB">
        <w:t>d) Informe Justificado del Sujeto Obligado</w:t>
      </w:r>
    </w:p>
    <w:p w14:paraId="098B507E" w14:textId="77777777" w:rsidR="002E41CA" w:rsidRPr="00227DFB" w:rsidRDefault="00C541FB" w:rsidP="00227DFB">
      <w:r w:rsidRPr="00227DFB">
        <w:t xml:space="preserve">Una vez transcurrido el plazo para tal efecto, se advierte que </w:t>
      </w:r>
      <w:r w:rsidRPr="00227DFB">
        <w:rPr>
          <w:b/>
        </w:rPr>
        <w:t>EL SUJETO OBLIGADO</w:t>
      </w:r>
      <w:r w:rsidRPr="00227DFB">
        <w:t xml:space="preserve"> fue omiso en presentar el informe justificado correspondiente </w:t>
      </w:r>
    </w:p>
    <w:p w14:paraId="409BA51A" w14:textId="77777777" w:rsidR="002E41CA" w:rsidRPr="00227DFB" w:rsidRDefault="002E41CA" w:rsidP="00227DFB"/>
    <w:p w14:paraId="2E199A2F" w14:textId="77777777" w:rsidR="002E41CA" w:rsidRPr="00227DFB" w:rsidRDefault="00C541FB" w:rsidP="00227DFB">
      <w:pPr>
        <w:pStyle w:val="Ttulo3"/>
      </w:pPr>
      <w:bookmarkStart w:id="15" w:name="_heading=h.35nkun2" w:colFirst="0" w:colLast="0"/>
      <w:bookmarkEnd w:id="15"/>
      <w:r w:rsidRPr="00227DFB">
        <w:t>e) Manifestaciones de la Parte Recurrente</w:t>
      </w:r>
    </w:p>
    <w:p w14:paraId="273CB858" w14:textId="77777777" w:rsidR="002E41CA" w:rsidRPr="00227DFB" w:rsidRDefault="00C541FB" w:rsidP="00227DFB">
      <w:r w:rsidRPr="00227DFB">
        <w:rPr>
          <w:b/>
        </w:rPr>
        <w:t xml:space="preserve">LA PARTE RECURRENTE </w:t>
      </w:r>
      <w:r w:rsidRPr="00227DFB">
        <w:t>no realizó manifestación alguna dentro del término legalmente concedido para tal efecto, ni presentó pruebas o alegatos.</w:t>
      </w:r>
    </w:p>
    <w:p w14:paraId="5F78D571" w14:textId="77777777" w:rsidR="002E41CA" w:rsidRPr="00227DFB" w:rsidRDefault="002E41CA" w:rsidP="00227DFB"/>
    <w:p w14:paraId="39A14936" w14:textId="77777777" w:rsidR="002E41CA" w:rsidRPr="00227DFB" w:rsidRDefault="00C541FB" w:rsidP="00227DFB">
      <w:pPr>
        <w:pStyle w:val="Ttulo3"/>
      </w:pPr>
      <w:bookmarkStart w:id="16" w:name="_heading=h.1ksv4uv" w:colFirst="0" w:colLast="0"/>
      <w:bookmarkEnd w:id="16"/>
      <w:r w:rsidRPr="00227DFB">
        <w:t>f) Cierre de instrucción</w:t>
      </w:r>
    </w:p>
    <w:p w14:paraId="7B826B70" w14:textId="77777777" w:rsidR="002E41CA" w:rsidRDefault="00C541FB" w:rsidP="00227DFB">
      <w:bookmarkStart w:id="17" w:name="_heading=h.44sinio" w:colFirst="0" w:colLast="0"/>
      <w:bookmarkEnd w:id="17"/>
      <w:r w:rsidRPr="00227DFB">
        <w:t xml:space="preserve">Al no existir diligencias pendientes por desahogar, el </w:t>
      </w:r>
      <w:r w:rsidRPr="00227DFB">
        <w:rPr>
          <w:b/>
        </w:rPr>
        <w:t>veinticinco de febrero de dos mil veinticinco</w:t>
      </w:r>
      <w:r w:rsidRPr="00227DFB">
        <w:t xml:space="preserve"> la </w:t>
      </w:r>
      <w:r w:rsidRPr="00227DFB">
        <w:rPr>
          <w:b/>
        </w:rPr>
        <w:t xml:space="preserve">Comisionada Sharon Cristina Morales Martínez </w:t>
      </w:r>
      <w:r w:rsidRPr="00227DF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1633EE1" w14:textId="77777777" w:rsidR="00227DFB" w:rsidRDefault="00227DFB" w:rsidP="00227DFB"/>
    <w:p w14:paraId="67701447" w14:textId="77777777" w:rsidR="00227DFB" w:rsidRDefault="00227DFB" w:rsidP="00227DFB"/>
    <w:p w14:paraId="51C6E021" w14:textId="77777777" w:rsidR="00227DFB" w:rsidRDefault="00227DFB" w:rsidP="00227DFB"/>
    <w:p w14:paraId="559120E3" w14:textId="77777777" w:rsidR="00227DFB" w:rsidRDefault="00227DFB" w:rsidP="00227DFB"/>
    <w:p w14:paraId="3BA78892" w14:textId="77777777" w:rsidR="00227DFB" w:rsidRPr="00227DFB" w:rsidRDefault="00227DFB" w:rsidP="00227DFB"/>
    <w:p w14:paraId="5560AB30" w14:textId="77777777" w:rsidR="002E41CA" w:rsidRPr="00227DFB" w:rsidRDefault="002E41CA" w:rsidP="00227DFB"/>
    <w:p w14:paraId="789421E2" w14:textId="77777777" w:rsidR="002E41CA" w:rsidRPr="00227DFB" w:rsidRDefault="00C541FB" w:rsidP="00227DFB">
      <w:pPr>
        <w:pStyle w:val="Ttulo1"/>
      </w:pPr>
      <w:bookmarkStart w:id="18" w:name="_heading=h.2jxsxqh" w:colFirst="0" w:colLast="0"/>
      <w:bookmarkEnd w:id="18"/>
      <w:r w:rsidRPr="00227DFB">
        <w:lastRenderedPageBreak/>
        <w:t>CONSIDERANDOS</w:t>
      </w:r>
    </w:p>
    <w:p w14:paraId="65E4C5F3" w14:textId="77777777" w:rsidR="002E41CA" w:rsidRPr="00227DFB" w:rsidRDefault="002E41CA" w:rsidP="00227DFB"/>
    <w:p w14:paraId="148AD605" w14:textId="77777777" w:rsidR="002E41CA" w:rsidRPr="00227DFB" w:rsidRDefault="00C541FB" w:rsidP="00227DFB">
      <w:pPr>
        <w:pStyle w:val="Ttulo2"/>
      </w:pPr>
      <w:bookmarkStart w:id="19" w:name="_heading=h.z337ya" w:colFirst="0" w:colLast="0"/>
      <w:bookmarkEnd w:id="19"/>
      <w:r w:rsidRPr="00227DFB">
        <w:t>PRIMERO. Procedibilidad</w:t>
      </w:r>
    </w:p>
    <w:p w14:paraId="2D413005" w14:textId="77777777" w:rsidR="002E41CA" w:rsidRPr="00227DFB" w:rsidRDefault="00C541FB" w:rsidP="00227DFB">
      <w:pPr>
        <w:pStyle w:val="Ttulo3"/>
      </w:pPr>
      <w:bookmarkStart w:id="20" w:name="_heading=h.3j2qqm3" w:colFirst="0" w:colLast="0"/>
      <w:bookmarkEnd w:id="20"/>
      <w:r w:rsidRPr="00227DFB">
        <w:t>a) Competencia del Instituto</w:t>
      </w:r>
    </w:p>
    <w:p w14:paraId="38DBFE1E" w14:textId="77777777" w:rsidR="002E41CA" w:rsidRPr="00227DFB" w:rsidRDefault="00C541FB" w:rsidP="00227DFB">
      <w:r w:rsidRPr="00227DFB">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AB0979E" w14:textId="77777777" w:rsidR="002E41CA" w:rsidRPr="00227DFB" w:rsidRDefault="002E41CA" w:rsidP="00227DFB"/>
    <w:p w14:paraId="13B5769F" w14:textId="77777777" w:rsidR="002E41CA" w:rsidRPr="00227DFB" w:rsidRDefault="00C541FB" w:rsidP="00227DFB">
      <w:pPr>
        <w:pStyle w:val="Ttulo3"/>
      </w:pPr>
      <w:bookmarkStart w:id="21" w:name="_heading=h.1y810tw" w:colFirst="0" w:colLast="0"/>
      <w:bookmarkEnd w:id="21"/>
      <w:r w:rsidRPr="00227DFB">
        <w:t>b) Legitimidad de la parte recurrente</w:t>
      </w:r>
    </w:p>
    <w:p w14:paraId="33946CA8" w14:textId="77777777" w:rsidR="002E41CA" w:rsidRPr="00227DFB" w:rsidRDefault="00C541FB" w:rsidP="00227DFB">
      <w:r w:rsidRPr="00227DFB">
        <w:t>El recurso de revisión fue interpuesto por parte legítima, ya que se presentó por la misma persona que formuló la solicitud de acceso a la Información Pública,</w:t>
      </w:r>
      <w:r w:rsidRPr="00227DFB">
        <w:rPr>
          <w:b/>
        </w:rPr>
        <w:t xml:space="preserve"> </w:t>
      </w:r>
      <w:r w:rsidRPr="00227DFB">
        <w:t>debido a que los datos de acceso</w:t>
      </w:r>
      <w:r w:rsidRPr="00227DFB">
        <w:rPr>
          <w:b/>
        </w:rPr>
        <w:t xml:space="preserve"> SAIMEX</w:t>
      </w:r>
      <w:r w:rsidRPr="00227DFB">
        <w:t xml:space="preserve"> son personales e irrepetibles.</w:t>
      </w:r>
    </w:p>
    <w:p w14:paraId="60193A07" w14:textId="77777777" w:rsidR="002E41CA" w:rsidRPr="00227DFB" w:rsidRDefault="002E41CA" w:rsidP="00227DFB"/>
    <w:p w14:paraId="42D405F2" w14:textId="77777777" w:rsidR="002E41CA" w:rsidRPr="00227DFB" w:rsidRDefault="00C541FB" w:rsidP="00227DFB">
      <w:pPr>
        <w:pStyle w:val="Ttulo3"/>
      </w:pPr>
      <w:bookmarkStart w:id="22" w:name="_heading=h.4i7ojhp" w:colFirst="0" w:colLast="0"/>
      <w:bookmarkEnd w:id="22"/>
      <w:r w:rsidRPr="00227DFB">
        <w:t>c) Plazo para interponer el recurso</w:t>
      </w:r>
    </w:p>
    <w:p w14:paraId="5AF4E1DD" w14:textId="77777777" w:rsidR="002E41CA" w:rsidRPr="00227DFB" w:rsidRDefault="00C541FB" w:rsidP="00227DFB">
      <w:bookmarkStart w:id="23" w:name="_heading=h.2xcytpi" w:colFirst="0" w:colLast="0"/>
      <w:bookmarkEnd w:id="23"/>
      <w:r w:rsidRPr="00227DFB">
        <w:rPr>
          <w:b/>
        </w:rPr>
        <w:t>EL SUJETO OBLIGADO</w:t>
      </w:r>
      <w:r w:rsidRPr="00227DFB">
        <w:t xml:space="preserve"> notificó la respuesta a la solicitud de acceso a la Información Pública el </w:t>
      </w:r>
      <w:r w:rsidRPr="00227DFB">
        <w:rPr>
          <w:b/>
        </w:rPr>
        <w:t xml:space="preserve">cuatro de febrero de dos mil veinticinco </w:t>
      </w:r>
      <w:r w:rsidRPr="00227DFB">
        <w:t xml:space="preserve">y el recurso que nos ocupa se interpuso el </w:t>
      </w:r>
      <w:r w:rsidRPr="00227DFB">
        <w:rPr>
          <w:b/>
        </w:rPr>
        <w:t>diez de febrero de dos mil veinticinco</w:t>
      </w:r>
      <w:r w:rsidRPr="00227DFB">
        <w:t xml:space="preserve">; por lo tanto, éste se encuentra dentro del margen temporal previsto en el artículo 178 de la Ley de Transparencia y Acceso a la Información Pública del </w:t>
      </w:r>
      <w:r w:rsidRPr="00227DFB">
        <w:lastRenderedPageBreak/>
        <w:t xml:space="preserve">Estado de México y Municipios, el cual transcurrió del </w:t>
      </w:r>
      <w:r w:rsidRPr="00227DFB">
        <w:rPr>
          <w:b/>
        </w:rPr>
        <w:t>cinco al veinticinco de febrero de dos mil veinticinco</w:t>
      </w:r>
      <w:r w:rsidRPr="00227DFB">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7F89CA07" w14:textId="77777777" w:rsidR="002E41CA" w:rsidRPr="00227DFB" w:rsidRDefault="002E41CA" w:rsidP="00227DFB">
      <w:bookmarkStart w:id="24" w:name="_heading=h.1ci93xb" w:colFirst="0" w:colLast="0"/>
      <w:bookmarkEnd w:id="24"/>
    </w:p>
    <w:p w14:paraId="64185A37" w14:textId="77777777" w:rsidR="002E41CA" w:rsidRPr="00227DFB" w:rsidRDefault="00C541FB" w:rsidP="00227DFB">
      <w:pPr>
        <w:pStyle w:val="Ttulo3"/>
      </w:pPr>
      <w:bookmarkStart w:id="25" w:name="_heading=h.3whwml4" w:colFirst="0" w:colLast="0"/>
      <w:bookmarkEnd w:id="25"/>
      <w:r w:rsidRPr="00227DFB">
        <w:t xml:space="preserve">d) Causal de procedencia </w:t>
      </w:r>
    </w:p>
    <w:p w14:paraId="1549CA92" w14:textId="77777777" w:rsidR="002E41CA" w:rsidRPr="00227DFB" w:rsidRDefault="00C541FB" w:rsidP="00227DFB">
      <w:r w:rsidRPr="00227DFB">
        <w:t>Resulta procedente la interposición del recurso de revisión, ya que se actualiza la causal de procedencia señalada en el artículo 179, fracción V de la Ley de Transparencia y Acceso a la Información Pública del Estado de México y Municipios.</w:t>
      </w:r>
    </w:p>
    <w:p w14:paraId="4AED0DAB" w14:textId="77777777" w:rsidR="002E41CA" w:rsidRPr="00227DFB" w:rsidRDefault="002E41CA" w:rsidP="00227DFB">
      <w:pPr>
        <w:keepNext/>
        <w:keepLines/>
        <w:pBdr>
          <w:top w:val="nil"/>
          <w:left w:val="nil"/>
          <w:bottom w:val="nil"/>
          <w:right w:val="nil"/>
          <w:between w:val="nil"/>
        </w:pBdr>
        <w:spacing w:line="480" w:lineRule="auto"/>
        <w:jc w:val="left"/>
        <w:rPr>
          <w:b/>
        </w:rPr>
      </w:pPr>
      <w:bookmarkStart w:id="26" w:name="_heading=h.2bn6wsx" w:colFirst="0" w:colLast="0"/>
      <w:bookmarkEnd w:id="26"/>
    </w:p>
    <w:p w14:paraId="03322FAB" w14:textId="77777777" w:rsidR="002E41CA" w:rsidRPr="00227DFB" w:rsidRDefault="00C541FB" w:rsidP="00227DFB">
      <w:pPr>
        <w:pStyle w:val="Ttulo3"/>
      </w:pPr>
      <w:bookmarkStart w:id="27" w:name="_heading=h.qsh70q" w:colFirst="0" w:colLast="0"/>
      <w:bookmarkEnd w:id="27"/>
      <w:r w:rsidRPr="00227DFB">
        <w:t>e) Requisitos formales para la interposición del recurso</w:t>
      </w:r>
    </w:p>
    <w:p w14:paraId="375B5EBB" w14:textId="77777777" w:rsidR="002E41CA" w:rsidRPr="00227DFB" w:rsidRDefault="00C541FB" w:rsidP="00227DFB">
      <w:r w:rsidRPr="00227DFB">
        <w:t xml:space="preserve">Es importante mencionar que, de la revisión del expediente electrónico del </w:t>
      </w:r>
      <w:r w:rsidRPr="00227DFB">
        <w:rPr>
          <w:b/>
        </w:rPr>
        <w:t>SAIMEX</w:t>
      </w:r>
      <w:r w:rsidRPr="00227DFB">
        <w:t xml:space="preserve">, se observa que </w:t>
      </w:r>
      <w:r w:rsidRPr="00227DFB">
        <w:rPr>
          <w:b/>
        </w:rPr>
        <w:t>LA PARTE RECURRENTE</w:t>
      </w:r>
      <w:r w:rsidRPr="00227DFB">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227DFB">
        <w:rPr>
          <w:b/>
          <w:u w:val="single"/>
        </w:rPr>
        <w:t>el nombre no es un requisito indispensable</w:t>
      </w:r>
      <w:r w:rsidRPr="00227DFB">
        <w:t xml:space="preserve"> para que las y los ciudadanos ejerzan el derecho de acceso a la información pública. </w:t>
      </w:r>
    </w:p>
    <w:p w14:paraId="474DFAD6" w14:textId="77777777" w:rsidR="002E41CA" w:rsidRPr="00227DFB" w:rsidRDefault="002E41CA" w:rsidP="00227DFB"/>
    <w:p w14:paraId="159CB87D" w14:textId="77777777" w:rsidR="002E41CA" w:rsidRPr="00227DFB" w:rsidRDefault="00C541FB" w:rsidP="00227DFB">
      <w:pPr>
        <w:rPr>
          <w:b/>
        </w:rPr>
      </w:pPr>
      <w:r w:rsidRPr="00227DFB">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w:t>
      </w:r>
      <w:r w:rsidRPr="00227DFB">
        <w:lastRenderedPageBreak/>
        <w:t xml:space="preserve">indispensable que contenga algunos requisitos, entre ellos, el nombre de </w:t>
      </w:r>
      <w:r w:rsidRPr="00227DFB">
        <w:rPr>
          <w:b/>
        </w:rPr>
        <w:t>LA PARTE RECURRENTE;</w:t>
      </w:r>
      <w:r w:rsidRPr="00227DFB">
        <w:t xml:space="preserve"> por lo que, en el presente caso, al haber sido presentado el recurso de revisión vía SAIMEX, dicho requisito resulta innecesario.</w:t>
      </w:r>
    </w:p>
    <w:p w14:paraId="385E5798" w14:textId="77777777" w:rsidR="002E41CA" w:rsidRPr="00227DFB" w:rsidRDefault="002E41CA" w:rsidP="00227DFB"/>
    <w:p w14:paraId="1653474D" w14:textId="77777777" w:rsidR="002E41CA" w:rsidRPr="00227DFB" w:rsidRDefault="00C541FB" w:rsidP="00227DFB">
      <w:pPr>
        <w:pStyle w:val="Ttulo2"/>
      </w:pPr>
      <w:bookmarkStart w:id="28" w:name="_heading=h.3as4poj" w:colFirst="0" w:colLast="0"/>
      <w:bookmarkEnd w:id="28"/>
      <w:r w:rsidRPr="00227DFB">
        <w:t>SEGUNDO. Estudio de Fondo</w:t>
      </w:r>
    </w:p>
    <w:p w14:paraId="13E309BA" w14:textId="77777777" w:rsidR="002E41CA" w:rsidRPr="00227DFB" w:rsidRDefault="00C541FB" w:rsidP="00227DFB">
      <w:pPr>
        <w:pStyle w:val="Ttulo3"/>
      </w:pPr>
      <w:bookmarkStart w:id="29" w:name="_heading=h.1pxezwc" w:colFirst="0" w:colLast="0"/>
      <w:bookmarkEnd w:id="29"/>
      <w:r w:rsidRPr="00227DFB">
        <w:t>a) Mandato de transparencia y responsabilidad del Sujeto Obligado</w:t>
      </w:r>
    </w:p>
    <w:p w14:paraId="07F8D341" w14:textId="77777777" w:rsidR="002E41CA" w:rsidRPr="00227DFB" w:rsidRDefault="00C541FB" w:rsidP="00227DFB">
      <w:r w:rsidRPr="00227DF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FCD1E4E" w14:textId="77777777" w:rsidR="002E41CA" w:rsidRPr="00227DFB" w:rsidRDefault="002E41CA" w:rsidP="00227DFB"/>
    <w:p w14:paraId="2B10914B"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Constitución Política de los Estados Unidos Mexicanos</w:t>
      </w:r>
    </w:p>
    <w:p w14:paraId="35A2C6EF"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i/>
        </w:rPr>
        <w:t>“</w:t>
      </w:r>
      <w:r w:rsidRPr="00227DFB">
        <w:rPr>
          <w:b/>
          <w:i/>
        </w:rPr>
        <w:t>Artículo 6.</w:t>
      </w:r>
    </w:p>
    <w:p w14:paraId="40B68CC0"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w:t>
      </w:r>
    </w:p>
    <w:p w14:paraId="364277FE"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Para efectos de lo dispuesto en el presente artículo se observará lo siguiente:</w:t>
      </w:r>
    </w:p>
    <w:p w14:paraId="2F0227BC"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A. Para el ejercicio del derecho de acceso a la información, la Federación y las entidades federativas, en el ámbito de sus respectivas competencias, se regirán por los siguientes principios y bases:</w:t>
      </w:r>
    </w:p>
    <w:p w14:paraId="00BB36AF"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I. </w:t>
      </w:r>
      <w:r w:rsidRPr="00227DFB">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2D93D1"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548C9443"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Constitución Política del Estado Libre y Soberano de México</w:t>
      </w:r>
    </w:p>
    <w:p w14:paraId="3020C3CB"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i/>
        </w:rPr>
        <w:t>“</w:t>
      </w:r>
      <w:r w:rsidRPr="00227DFB">
        <w:rPr>
          <w:b/>
          <w:i/>
        </w:rPr>
        <w:t xml:space="preserve">Artículo 5.- </w:t>
      </w:r>
    </w:p>
    <w:p w14:paraId="7403FEB0"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w:t>
      </w:r>
    </w:p>
    <w:p w14:paraId="584E8BC4"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El derecho a la información será garantizado por el Estado. La ley establecerá las previsiones que permitan asegurar la protección, el respeto y la difusión de este derecho.</w:t>
      </w:r>
    </w:p>
    <w:p w14:paraId="5854B259"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4AD97F"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Este derecho se regirá por los principios y bases siguientes:</w:t>
      </w:r>
    </w:p>
    <w:p w14:paraId="0686BCD3"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069C67" w14:textId="77777777" w:rsidR="002E41CA" w:rsidRPr="00227DFB" w:rsidRDefault="002E41CA" w:rsidP="00227DFB">
      <w:pPr>
        <w:rPr>
          <w:b/>
          <w:i/>
        </w:rPr>
      </w:pPr>
    </w:p>
    <w:p w14:paraId="6AAB0CA2" w14:textId="77777777" w:rsidR="002E41CA" w:rsidRPr="00227DFB" w:rsidRDefault="00C541FB" w:rsidP="00227DFB">
      <w:pPr>
        <w:rPr>
          <w:i/>
        </w:rPr>
      </w:pPr>
      <w:r w:rsidRPr="00227DF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27DFB">
        <w:rPr>
          <w:i/>
        </w:rPr>
        <w:t>por los principios de simplicidad, rapidez, gratuidad del procedimiento, auxilio y orientación a los particulares.</w:t>
      </w:r>
    </w:p>
    <w:p w14:paraId="3F108E60" w14:textId="77777777" w:rsidR="002E41CA" w:rsidRPr="00227DFB" w:rsidRDefault="002E41CA" w:rsidP="00227DFB">
      <w:pPr>
        <w:rPr>
          <w:i/>
        </w:rPr>
      </w:pPr>
    </w:p>
    <w:p w14:paraId="7932C573" w14:textId="77777777" w:rsidR="002E41CA" w:rsidRPr="00227DFB" w:rsidRDefault="00C541FB" w:rsidP="00227DFB">
      <w:pPr>
        <w:rPr>
          <w:i/>
        </w:rPr>
      </w:pPr>
      <w:r w:rsidRPr="00227DF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BCDBF0B" w14:textId="77777777" w:rsidR="002E41CA" w:rsidRPr="00227DFB" w:rsidRDefault="002E41CA" w:rsidP="00227DFB"/>
    <w:p w14:paraId="0F26E2FD" w14:textId="77777777" w:rsidR="002E41CA" w:rsidRPr="00227DFB" w:rsidRDefault="00C541FB" w:rsidP="00227DFB">
      <w:r w:rsidRPr="00227DFB">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227DFB">
        <w:lastRenderedPageBreak/>
        <w:t>conforme al interés del solicitante; tal y como lo establece el artículo 12 de la Ley de Transparencia y Acceso a la Información Pública del Estado de México y Municipios.</w:t>
      </w:r>
    </w:p>
    <w:p w14:paraId="61DEBD27" w14:textId="77777777" w:rsidR="002E41CA" w:rsidRPr="00227DFB" w:rsidRDefault="00C541FB" w:rsidP="00227DFB">
      <w:r w:rsidRPr="00227DF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90B78AE" w14:textId="77777777" w:rsidR="002E41CA" w:rsidRPr="00227DFB" w:rsidRDefault="002E41CA" w:rsidP="00227DFB"/>
    <w:p w14:paraId="08217A30" w14:textId="77777777" w:rsidR="002E41CA" w:rsidRPr="00227DFB" w:rsidRDefault="00C541FB" w:rsidP="00227DFB">
      <w:r w:rsidRPr="00227DF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7594827" w14:textId="77777777" w:rsidR="002E41CA" w:rsidRPr="00227DFB" w:rsidRDefault="002E41CA" w:rsidP="00227DFB"/>
    <w:p w14:paraId="0731A2F0" w14:textId="77777777" w:rsidR="002E41CA" w:rsidRPr="00227DFB" w:rsidRDefault="00C541FB" w:rsidP="00227DFB">
      <w:bookmarkStart w:id="30" w:name="_heading=h.49x2ik5" w:colFirst="0" w:colLast="0"/>
      <w:bookmarkEnd w:id="30"/>
      <w:r w:rsidRPr="00227DFB">
        <w:t xml:space="preserve">Con base en lo anterior, se considera que </w:t>
      </w:r>
      <w:r w:rsidRPr="00227DFB">
        <w:rPr>
          <w:b/>
        </w:rPr>
        <w:t>EL</w:t>
      </w:r>
      <w:r w:rsidRPr="00227DFB">
        <w:t xml:space="preserve"> </w:t>
      </w:r>
      <w:r w:rsidRPr="00227DFB">
        <w:rPr>
          <w:b/>
        </w:rPr>
        <w:t>SUJETO OBLIGADO</w:t>
      </w:r>
      <w:r w:rsidRPr="00227DFB">
        <w:t xml:space="preserve"> se encontraba compelido a atender la solicitud de acceso a la información realizada por </w:t>
      </w:r>
      <w:r w:rsidRPr="00227DFB">
        <w:rPr>
          <w:b/>
        </w:rPr>
        <w:t>LA PARTE RECURRENTE</w:t>
      </w:r>
      <w:r w:rsidRPr="00227DFB">
        <w:t>.</w:t>
      </w:r>
    </w:p>
    <w:p w14:paraId="16448F75" w14:textId="77777777" w:rsidR="002E41CA" w:rsidRPr="00227DFB" w:rsidRDefault="002E41CA" w:rsidP="00227DFB"/>
    <w:p w14:paraId="5F402CCE" w14:textId="77777777" w:rsidR="002E41CA" w:rsidRPr="00227DFB" w:rsidRDefault="00C541FB" w:rsidP="00227DFB">
      <w:pPr>
        <w:pStyle w:val="Ttulo3"/>
      </w:pPr>
      <w:bookmarkStart w:id="31" w:name="_heading=h.2p2csry" w:colFirst="0" w:colLast="0"/>
      <w:bookmarkEnd w:id="31"/>
      <w:r w:rsidRPr="00227DFB">
        <w:t>b)  Controversia a resolver</w:t>
      </w:r>
    </w:p>
    <w:p w14:paraId="3C03C89B" w14:textId="77777777" w:rsidR="002E41CA" w:rsidRPr="00227DFB" w:rsidRDefault="00C541FB" w:rsidP="00227DFB">
      <w:r w:rsidRPr="00227DFB">
        <w:t xml:space="preserve">Con el objeto de ilustrar la controversia planteada, resulta conveniente precisar que, una vez realizado el estudio de las constancias que integran el expediente en que se actúa, se desprende que </w:t>
      </w:r>
      <w:r w:rsidRPr="00227DFB">
        <w:rPr>
          <w:b/>
        </w:rPr>
        <w:t>LA PARTE RECURRENTE</w:t>
      </w:r>
      <w:r w:rsidRPr="00227DFB">
        <w:t xml:space="preserve"> requirió de los directores, coordinadores, tesorero del ayuntamiento, IMCUFIDE, estancias infantiles, seguridad pública, bomberos, protección civil, DIF, estancias infantiles, seguridad pública, bomberos y protección civil, lo siguiente: </w:t>
      </w:r>
    </w:p>
    <w:p w14:paraId="7833C01E" w14:textId="77777777" w:rsidR="002E41CA" w:rsidRPr="00227DFB" w:rsidRDefault="002E41CA" w:rsidP="00227DFB"/>
    <w:p w14:paraId="745E289F" w14:textId="77777777" w:rsidR="002E41CA" w:rsidRPr="00227DFB" w:rsidRDefault="002E41CA" w:rsidP="00227DFB"/>
    <w:p w14:paraId="5B4940FD" w14:textId="77777777" w:rsidR="002E41CA" w:rsidRPr="00227DFB" w:rsidRDefault="00C541FB" w:rsidP="00227DFB">
      <w:pPr>
        <w:numPr>
          <w:ilvl w:val="0"/>
          <w:numId w:val="4"/>
        </w:numPr>
      </w:pPr>
      <w:r w:rsidRPr="00227DFB">
        <w:t>Currículum vitae;</w:t>
      </w:r>
    </w:p>
    <w:p w14:paraId="244F1309" w14:textId="77777777" w:rsidR="002E41CA" w:rsidRPr="00227DFB" w:rsidRDefault="00C541FB" w:rsidP="00227DFB">
      <w:pPr>
        <w:numPr>
          <w:ilvl w:val="0"/>
          <w:numId w:val="4"/>
        </w:numPr>
      </w:pPr>
      <w:r w:rsidRPr="00227DFB">
        <w:t>Documento que avale el grado máximo de estudios; y</w:t>
      </w:r>
    </w:p>
    <w:p w14:paraId="089A140B" w14:textId="77777777" w:rsidR="002E41CA" w:rsidRPr="00227DFB" w:rsidRDefault="00C541FB" w:rsidP="00227DFB">
      <w:pPr>
        <w:numPr>
          <w:ilvl w:val="0"/>
          <w:numId w:val="4"/>
        </w:numPr>
      </w:pPr>
      <w:r w:rsidRPr="00227DFB">
        <w:t>Certificación de competencia laboral.</w:t>
      </w:r>
    </w:p>
    <w:p w14:paraId="19FFA052" w14:textId="77777777" w:rsidR="002E41CA" w:rsidRPr="00227DFB" w:rsidRDefault="002E41CA" w:rsidP="00227DFB"/>
    <w:p w14:paraId="7EB637B6" w14:textId="77777777" w:rsidR="002E41CA" w:rsidRPr="00227DFB" w:rsidRDefault="00C541FB" w:rsidP="00227DFB">
      <w:r w:rsidRPr="00227DFB">
        <w:t xml:space="preserve">En respuesta, </w:t>
      </w:r>
      <w:r w:rsidRPr="00227DFB">
        <w:rPr>
          <w:b/>
        </w:rPr>
        <w:t>EL SUJETO OBLIGADO</w:t>
      </w:r>
      <w:r w:rsidRPr="00227DFB">
        <w:t xml:space="preserve"> señaló incompetente respecto de la información del Organismo Público Descentralizado Municipal para la Prestación de los Servicios de Agua Potable, Drenaje Alcantarillado y Saneamiento de Calimaya y del Sistema Municipal para el Desarrollo Integral de la Familia de Calimaya, así como adjuntó la información de diversos titulares y regidores. </w:t>
      </w:r>
    </w:p>
    <w:p w14:paraId="2F843DB9" w14:textId="77777777" w:rsidR="002E41CA" w:rsidRPr="00227DFB" w:rsidRDefault="002E41CA" w:rsidP="00227DFB"/>
    <w:p w14:paraId="7F40BEBD" w14:textId="77777777" w:rsidR="002E41CA" w:rsidRPr="00227DFB" w:rsidRDefault="00C541FB" w:rsidP="00227DFB">
      <w:r w:rsidRPr="00227DFB">
        <w:t xml:space="preserve">A lo que, en un acto posterior, </w:t>
      </w:r>
      <w:r w:rsidRPr="00227DFB">
        <w:rPr>
          <w:b/>
        </w:rPr>
        <w:t>LA PARTE RECURRENTE</w:t>
      </w:r>
      <w:r w:rsidRPr="00227DFB">
        <w:t xml:space="preserve"> se inconformó refiriendo que no se le entregó la información completa.</w:t>
      </w:r>
    </w:p>
    <w:p w14:paraId="71E2655F" w14:textId="77777777" w:rsidR="002E41CA" w:rsidRPr="00227DFB" w:rsidRDefault="002E41CA" w:rsidP="00227DFB"/>
    <w:p w14:paraId="1557F283" w14:textId="77777777" w:rsidR="002E41CA" w:rsidRPr="00227DFB" w:rsidRDefault="00C541FB" w:rsidP="00227DFB">
      <w:pPr>
        <w:rPr>
          <w:b/>
        </w:rPr>
      </w:pPr>
      <w:r w:rsidRPr="00227DFB">
        <w:t xml:space="preserve">Derivado de lo anterior, el presente estudio se centrará en determinar si la información entregada por </w:t>
      </w:r>
      <w:r w:rsidRPr="00227DFB">
        <w:rPr>
          <w:b/>
        </w:rPr>
        <w:t>EL SUJETO OBLIGADO</w:t>
      </w:r>
      <w:r w:rsidRPr="00227DFB">
        <w:t xml:space="preserve"> es suficiente para colmar la pretensión de </w:t>
      </w:r>
      <w:r w:rsidRPr="00227DFB">
        <w:rPr>
          <w:b/>
        </w:rPr>
        <w:t>LA PARTE RECURRENTE.</w:t>
      </w:r>
    </w:p>
    <w:p w14:paraId="69FF4EF3" w14:textId="77777777" w:rsidR="002E41CA" w:rsidRPr="00227DFB" w:rsidRDefault="002E41CA" w:rsidP="00227DFB">
      <w:pPr>
        <w:tabs>
          <w:tab w:val="left" w:pos="4962"/>
        </w:tabs>
      </w:pPr>
    </w:p>
    <w:p w14:paraId="0284A56F" w14:textId="77777777" w:rsidR="002E41CA" w:rsidRPr="00227DFB" w:rsidRDefault="00C541FB" w:rsidP="00227DFB">
      <w:pPr>
        <w:pStyle w:val="Ttulo3"/>
      </w:pPr>
      <w:bookmarkStart w:id="32" w:name="_heading=h.147n2zr" w:colFirst="0" w:colLast="0"/>
      <w:bookmarkEnd w:id="32"/>
      <w:r w:rsidRPr="00227DFB">
        <w:t>c) Estudio de la controversia</w:t>
      </w:r>
    </w:p>
    <w:p w14:paraId="35CB4F0B" w14:textId="77777777" w:rsidR="002E41CA" w:rsidRPr="00227DFB" w:rsidRDefault="00C541FB" w:rsidP="00227DFB">
      <w:pPr>
        <w:tabs>
          <w:tab w:val="left" w:pos="4962"/>
        </w:tabs>
      </w:pPr>
      <w:r w:rsidRPr="00227DFB">
        <w:t xml:space="preserve">Una vez delimitada la controversia a resolver, es importante recordar que </w:t>
      </w:r>
      <w:r w:rsidRPr="00227DFB">
        <w:rPr>
          <w:b/>
        </w:rPr>
        <w:t>EL SUJETO OBLIGADO</w:t>
      </w:r>
      <w:r w:rsidRPr="00227DFB">
        <w:t xml:space="preserve"> se declaró incompetente de forma parcial de la información relacionada con el Organismo Público Descentralizado Municipal para la Prestación de los Servicios de Agua Potable, Drenaje Alcantarillado y Saneamiento de Calimaya y del Sistema Municipal para el Desarrollo Integral de la Familia de Calimaya. </w:t>
      </w:r>
    </w:p>
    <w:p w14:paraId="53A429EC" w14:textId="77777777" w:rsidR="002E41CA" w:rsidRPr="00227DFB" w:rsidRDefault="002E41CA" w:rsidP="00227DFB">
      <w:pPr>
        <w:tabs>
          <w:tab w:val="left" w:pos="4962"/>
        </w:tabs>
      </w:pPr>
    </w:p>
    <w:p w14:paraId="5BE913CE" w14:textId="77777777" w:rsidR="002E41CA" w:rsidRPr="00227DFB" w:rsidRDefault="00C541FB" w:rsidP="00227DFB">
      <w:pPr>
        <w:tabs>
          <w:tab w:val="left" w:pos="4962"/>
        </w:tabs>
      </w:pPr>
      <w:r w:rsidRPr="00227DFB">
        <w:lastRenderedPageBreak/>
        <w:t>Por lo que, si bien es cierto, dichos organismos forman parte de la estructura de la Administración Pública Municipal, lo cierto también es que en materia de transparencia son sujetos obligados independientes, tal y como lo dispone el Padrón de Sujetos Obligados en Materia de Transparencia y Acceso a la Información Pública del Estado de México y Municipios. Se insertan capturas de pantalla del directorio de Sujetos Obligados, para mayor referencia:</w:t>
      </w:r>
    </w:p>
    <w:p w14:paraId="17A9B435" w14:textId="77777777" w:rsidR="002E41CA" w:rsidRPr="00227DFB" w:rsidRDefault="00C541FB" w:rsidP="00227DFB">
      <w:pPr>
        <w:tabs>
          <w:tab w:val="left" w:pos="4962"/>
        </w:tabs>
      </w:pPr>
      <w:r w:rsidRPr="00227DFB">
        <w:rPr>
          <w:noProof/>
        </w:rPr>
        <w:drawing>
          <wp:inline distT="114300" distB="114300" distL="114300" distR="114300" wp14:anchorId="1629E2AD" wp14:editId="5FE9C32A">
            <wp:extent cx="5742940" cy="546100"/>
            <wp:effectExtent l="0" t="0" r="0" b="0"/>
            <wp:docPr id="500162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42940" cy="546100"/>
                    </a:xfrm>
                    <a:prstGeom prst="rect">
                      <a:avLst/>
                    </a:prstGeom>
                    <a:ln/>
                  </pic:spPr>
                </pic:pic>
              </a:graphicData>
            </a:graphic>
          </wp:inline>
        </w:drawing>
      </w:r>
    </w:p>
    <w:p w14:paraId="64731E15" w14:textId="77777777" w:rsidR="002E41CA" w:rsidRPr="00227DFB" w:rsidRDefault="00C541FB" w:rsidP="00227DFB">
      <w:pPr>
        <w:tabs>
          <w:tab w:val="left" w:pos="4962"/>
        </w:tabs>
      </w:pPr>
      <w:r w:rsidRPr="00227DFB">
        <w:rPr>
          <w:noProof/>
        </w:rPr>
        <w:drawing>
          <wp:inline distT="114300" distB="114300" distL="114300" distR="114300" wp14:anchorId="25F10491" wp14:editId="2A48EE24">
            <wp:extent cx="5743575" cy="608228"/>
            <wp:effectExtent l="0" t="0" r="0" b="0"/>
            <wp:docPr id="50016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20180"/>
                    <a:stretch>
                      <a:fillRect/>
                    </a:stretch>
                  </pic:blipFill>
                  <pic:spPr>
                    <a:xfrm>
                      <a:off x="0" y="0"/>
                      <a:ext cx="5743575" cy="608228"/>
                    </a:xfrm>
                    <a:prstGeom prst="rect">
                      <a:avLst/>
                    </a:prstGeom>
                    <a:ln/>
                  </pic:spPr>
                </pic:pic>
              </a:graphicData>
            </a:graphic>
          </wp:inline>
        </w:drawing>
      </w:r>
    </w:p>
    <w:p w14:paraId="2F55FAC0" w14:textId="77777777" w:rsidR="002E41CA" w:rsidRPr="00227DFB" w:rsidRDefault="00C541FB" w:rsidP="00227DFB">
      <w:pPr>
        <w:tabs>
          <w:tab w:val="left" w:pos="4962"/>
        </w:tabs>
      </w:pPr>
      <w:r w:rsidRPr="00227DFB">
        <w:rPr>
          <w:noProof/>
        </w:rPr>
        <w:drawing>
          <wp:inline distT="114300" distB="114300" distL="114300" distR="114300" wp14:anchorId="4AE4AF26" wp14:editId="42201700">
            <wp:extent cx="5743575" cy="862548"/>
            <wp:effectExtent l="0" t="0" r="0" b="0"/>
            <wp:docPr id="50016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13756"/>
                    <a:stretch>
                      <a:fillRect/>
                    </a:stretch>
                  </pic:blipFill>
                  <pic:spPr>
                    <a:xfrm>
                      <a:off x="0" y="0"/>
                      <a:ext cx="5743575" cy="862548"/>
                    </a:xfrm>
                    <a:prstGeom prst="rect">
                      <a:avLst/>
                    </a:prstGeom>
                    <a:ln/>
                  </pic:spPr>
                </pic:pic>
              </a:graphicData>
            </a:graphic>
          </wp:inline>
        </w:drawing>
      </w:r>
    </w:p>
    <w:p w14:paraId="1081598A" w14:textId="77777777" w:rsidR="002E41CA" w:rsidRPr="00227DFB" w:rsidRDefault="00C541FB" w:rsidP="00227DFB">
      <w:pPr>
        <w:tabs>
          <w:tab w:val="left" w:pos="4962"/>
        </w:tabs>
      </w:pPr>
      <w:r w:rsidRPr="00227DFB">
        <w:rPr>
          <w:noProof/>
        </w:rPr>
        <w:drawing>
          <wp:inline distT="114300" distB="114300" distL="114300" distR="114300" wp14:anchorId="641F3ECD" wp14:editId="1DB93C94">
            <wp:extent cx="5742940" cy="673100"/>
            <wp:effectExtent l="0" t="0" r="0" b="0"/>
            <wp:docPr id="500162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42940" cy="673100"/>
                    </a:xfrm>
                    <a:prstGeom prst="rect">
                      <a:avLst/>
                    </a:prstGeom>
                    <a:ln/>
                  </pic:spPr>
                </pic:pic>
              </a:graphicData>
            </a:graphic>
          </wp:inline>
        </w:drawing>
      </w:r>
    </w:p>
    <w:p w14:paraId="4D54C90A" w14:textId="77777777" w:rsidR="002E41CA" w:rsidRPr="00227DFB" w:rsidRDefault="00C541FB" w:rsidP="00227DFB">
      <w:pPr>
        <w:tabs>
          <w:tab w:val="left" w:pos="4962"/>
        </w:tabs>
      </w:pPr>
      <w:r w:rsidRPr="00227DFB">
        <w:t xml:space="preserve">En ese sentido, se advierte que en su respuesta </w:t>
      </w:r>
      <w:r w:rsidRPr="00227DFB">
        <w:rPr>
          <w:b/>
        </w:rPr>
        <w:t>EL SUJETO OBLIGADO</w:t>
      </w:r>
      <w:r w:rsidRPr="00227DFB">
        <w:t xml:space="preserve"> se declaró incompetente para conocer la información solicitada, por lo que resulta necesario traer a contexto lo dispuesto en el artículo 167 de la Ley de Transparencia y Acceso a la Información Pública del Estado de México y Municipios:</w:t>
      </w:r>
    </w:p>
    <w:p w14:paraId="48B17088" w14:textId="77777777" w:rsidR="002E41CA" w:rsidRPr="00227DFB" w:rsidRDefault="002E41CA" w:rsidP="00227DFB">
      <w:pPr>
        <w:tabs>
          <w:tab w:val="left" w:pos="709"/>
        </w:tabs>
        <w:spacing w:line="288" w:lineRule="auto"/>
        <w:ind w:left="860" w:right="900"/>
      </w:pPr>
    </w:p>
    <w:p w14:paraId="5A36DA76" w14:textId="77777777" w:rsidR="002E41CA" w:rsidRPr="00227DFB" w:rsidRDefault="00C541FB" w:rsidP="00227DFB">
      <w:pPr>
        <w:tabs>
          <w:tab w:val="left" w:pos="709"/>
        </w:tabs>
        <w:spacing w:line="288" w:lineRule="auto"/>
        <w:ind w:left="860" w:right="900"/>
        <w:rPr>
          <w:i/>
        </w:rPr>
      </w:pPr>
      <w:r w:rsidRPr="00227DFB">
        <w:t>“</w:t>
      </w:r>
      <w:r w:rsidRPr="00227DFB">
        <w:rPr>
          <w:b/>
          <w:i/>
        </w:rPr>
        <w:t>Artículo 167.</w:t>
      </w:r>
      <w:r w:rsidRPr="00227DFB">
        <w:rPr>
          <w:i/>
        </w:rPr>
        <w:t xml:space="preserve"> </w:t>
      </w:r>
      <w:r w:rsidRPr="00227DFB">
        <w:rPr>
          <w:b/>
          <w:i/>
        </w:rPr>
        <w:t>Cuando las unidades de transparencia determinen la</w:t>
      </w:r>
      <w:r w:rsidRPr="00227DFB">
        <w:rPr>
          <w:i/>
        </w:rPr>
        <w:t xml:space="preserve"> notoria </w:t>
      </w:r>
      <w:r w:rsidRPr="00227DFB">
        <w:rPr>
          <w:b/>
          <w:i/>
        </w:rPr>
        <w:t>incompetencia por parte de los sujetos obligados</w:t>
      </w:r>
      <w:r w:rsidRPr="00227DFB">
        <w:rPr>
          <w:i/>
        </w:rPr>
        <w:t xml:space="preserve">, dentro del ámbito de aplicación, para atender la solicitud de acceso a la información, </w:t>
      </w:r>
      <w:r w:rsidRPr="00227DFB">
        <w:rPr>
          <w:b/>
          <w:i/>
        </w:rPr>
        <w:t xml:space="preserve">deberán comunicarlo al solicitante, dentro de los tres días hábiles posteriores a la </w:t>
      </w:r>
      <w:r w:rsidRPr="00227DFB">
        <w:rPr>
          <w:b/>
          <w:i/>
        </w:rPr>
        <w:lastRenderedPageBreak/>
        <w:t>recepción de la solicitud y, en su caso orientar al solicitante, el o los sujetos obligados competentes.</w:t>
      </w:r>
      <w:r w:rsidRPr="00227DFB">
        <w:rPr>
          <w:i/>
        </w:rPr>
        <w:t xml:space="preserve"> </w:t>
      </w:r>
    </w:p>
    <w:p w14:paraId="0567BE88" w14:textId="77777777" w:rsidR="002E41CA" w:rsidRPr="00227DFB" w:rsidRDefault="002E41CA" w:rsidP="00227DFB">
      <w:pPr>
        <w:tabs>
          <w:tab w:val="left" w:pos="709"/>
        </w:tabs>
        <w:spacing w:line="288" w:lineRule="auto"/>
        <w:ind w:left="860" w:right="900"/>
        <w:rPr>
          <w:i/>
        </w:rPr>
      </w:pPr>
    </w:p>
    <w:p w14:paraId="78051CD4" w14:textId="77777777" w:rsidR="002E41CA" w:rsidRPr="00227DFB" w:rsidRDefault="00C541FB" w:rsidP="00227DFB">
      <w:pPr>
        <w:tabs>
          <w:tab w:val="left" w:pos="709"/>
        </w:tabs>
        <w:spacing w:line="288" w:lineRule="auto"/>
        <w:ind w:left="860" w:right="900"/>
        <w:rPr>
          <w:i/>
        </w:rPr>
      </w:pPr>
      <w:r w:rsidRPr="00227DFB">
        <w:rPr>
          <w:i/>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772FDE68" w14:textId="77777777" w:rsidR="002E41CA" w:rsidRPr="00227DFB" w:rsidRDefault="002E41CA" w:rsidP="00227DFB">
      <w:pPr>
        <w:tabs>
          <w:tab w:val="left" w:pos="709"/>
        </w:tabs>
        <w:spacing w:line="288" w:lineRule="auto"/>
        <w:ind w:left="860" w:right="900"/>
        <w:rPr>
          <w:b/>
          <w:i/>
        </w:rPr>
      </w:pPr>
    </w:p>
    <w:p w14:paraId="0274437B" w14:textId="77777777" w:rsidR="002E41CA" w:rsidRPr="00227DFB" w:rsidRDefault="00C541FB" w:rsidP="00227DFB">
      <w:pPr>
        <w:tabs>
          <w:tab w:val="left" w:pos="709"/>
        </w:tabs>
        <w:spacing w:line="288" w:lineRule="auto"/>
        <w:ind w:left="860" w:right="900"/>
        <w:rPr>
          <w:i/>
        </w:rPr>
      </w:pPr>
      <w:r w:rsidRPr="00227DFB">
        <w:rPr>
          <w:b/>
          <w:i/>
        </w:rPr>
        <w:t>Si transcurrido el plazo señalado en el primer párrafo de este artículo, el sujeto obligado no declina la competencia en los términ</w:t>
      </w:r>
      <w:r w:rsidRPr="00227DFB">
        <w:rPr>
          <w:i/>
        </w:rPr>
        <w:t>o</w:t>
      </w:r>
      <w:r w:rsidRPr="00227DFB">
        <w:rPr>
          <w:b/>
          <w:i/>
        </w:rPr>
        <w:t xml:space="preserve">s </w:t>
      </w:r>
      <w:r w:rsidRPr="00227DFB">
        <w:rPr>
          <w:i/>
        </w:rPr>
        <w:t>establecidos</w:t>
      </w:r>
      <w:r w:rsidRPr="00227DFB">
        <w:rPr>
          <w:b/>
          <w:i/>
        </w:rPr>
        <w:t>, podrá canalizar la solicitud ante el sujeto obligado competente.</w:t>
      </w:r>
      <w:r w:rsidRPr="00227DFB">
        <w:rPr>
          <w:i/>
        </w:rPr>
        <w:t>”</w:t>
      </w:r>
    </w:p>
    <w:p w14:paraId="414D775C" w14:textId="77777777" w:rsidR="002E41CA" w:rsidRPr="00227DFB" w:rsidRDefault="00C541FB" w:rsidP="00227DFB">
      <w:pPr>
        <w:tabs>
          <w:tab w:val="left" w:pos="709"/>
        </w:tabs>
        <w:spacing w:line="288" w:lineRule="auto"/>
        <w:ind w:left="860" w:right="1140"/>
      </w:pPr>
      <w:r w:rsidRPr="00227DFB">
        <w:rPr>
          <w:i/>
        </w:rPr>
        <w:t>(Énfasis añadido)</w:t>
      </w:r>
    </w:p>
    <w:p w14:paraId="53E8EEAC" w14:textId="77777777" w:rsidR="002E41CA" w:rsidRPr="00227DFB" w:rsidRDefault="00C541FB" w:rsidP="00227DFB">
      <w:pPr>
        <w:tabs>
          <w:tab w:val="left" w:pos="709"/>
        </w:tabs>
        <w:spacing w:before="280" w:after="280"/>
        <w:ind w:right="40"/>
      </w:pPr>
      <w:r w:rsidRPr="00227DFB">
        <w:t xml:space="preserve">El precepto anterior señala que, cuando las Unidades de Transparencia adviertan que no son competentes de la información solicitada, deberán comunicarlo al solicitante dentro de los tres días hábiles posteriores a la recepción de la solicitud y en su caso señalar el sujeto obligado competente. </w:t>
      </w:r>
    </w:p>
    <w:p w14:paraId="2A191CB2" w14:textId="77777777" w:rsidR="002E41CA" w:rsidRPr="00227DFB" w:rsidRDefault="00C541FB" w:rsidP="00227DFB">
      <w:pPr>
        <w:tabs>
          <w:tab w:val="left" w:pos="709"/>
        </w:tabs>
        <w:spacing w:before="280" w:after="280"/>
        <w:ind w:right="40"/>
      </w:pPr>
      <w:r w:rsidRPr="00227DFB">
        <w:t>Situación que aconteció en el caso que nos ocupa, ya que la solicitud de acceso a la información fue recibida el dieciséis de enero de dos mil veinticinco y la incompetencia fue referida el veinte del mismo mes y año, lo que se encuentra dentro del margen previsto por la ley de la materia.</w:t>
      </w:r>
    </w:p>
    <w:p w14:paraId="206E94D5" w14:textId="77777777" w:rsidR="002E41CA" w:rsidRPr="00227DFB" w:rsidRDefault="00C541FB" w:rsidP="00227DFB">
      <w:pPr>
        <w:tabs>
          <w:tab w:val="left" w:pos="4962"/>
        </w:tabs>
      </w:pPr>
      <w:r w:rsidRPr="00227DFB">
        <w:t xml:space="preserve">Una vez referido lo anterior, se debe analizar la información sobre la cual </w:t>
      </w:r>
      <w:r w:rsidRPr="00227DFB">
        <w:rPr>
          <w:b/>
        </w:rPr>
        <w:t>EL SUJETO OBLIGADO</w:t>
      </w:r>
      <w:r w:rsidRPr="00227DFB">
        <w:t xml:space="preserve"> refirió ser competente, siendo, el primero de los elementos de la solicitud, el currículum vitae, del cual, si bien la legislación no contempla el término, sí prevé la existencia de las fichas curriculares. </w:t>
      </w:r>
    </w:p>
    <w:p w14:paraId="4D5083BF" w14:textId="77777777" w:rsidR="002E41CA" w:rsidRPr="00227DFB" w:rsidRDefault="002E41CA" w:rsidP="00227DFB">
      <w:pPr>
        <w:tabs>
          <w:tab w:val="left" w:pos="4962"/>
        </w:tabs>
      </w:pPr>
    </w:p>
    <w:p w14:paraId="24DB2475" w14:textId="77777777" w:rsidR="002E41CA" w:rsidRPr="00227DFB" w:rsidRDefault="00C541FB" w:rsidP="00227DFB">
      <w:pPr>
        <w:tabs>
          <w:tab w:val="left" w:pos="4962"/>
        </w:tabs>
      </w:pPr>
      <w:r w:rsidRPr="00227DFB">
        <w:lastRenderedPageBreak/>
        <w:t>Al respecto la Ley de Transparencia y Acceso a la Información Pública del Estado de México y Municipios contempla dentro de las Obligaciones de Transparencia Comunes, la información curricular de los servidores públicos, desde jefe de departamento hasta el titular del sujeto obligado, como se observa del artículo 92 fracción XXI que refiere lo siguiente:</w:t>
      </w:r>
    </w:p>
    <w:p w14:paraId="06126FD4" w14:textId="77777777" w:rsidR="002E41CA" w:rsidRPr="00227DFB" w:rsidRDefault="00C541FB" w:rsidP="00227DFB">
      <w:pPr>
        <w:spacing w:line="240" w:lineRule="auto"/>
        <w:ind w:left="850" w:right="899"/>
        <w:rPr>
          <w:b/>
          <w:i/>
        </w:rPr>
      </w:pPr>
      <w:r w:rsidRPr="00227DFB">
        <w:rPr>
          <w:b/>
          <w:i/>
        </w:rPr>
        <w:t xml:space="preserve">“Capítulo II </w:t>
      </w:r>
    </w:p>
    <w:p w14:paraId="0C58CAE5" w14:textId="77777777" w:rsidR="002E41CA" w:rsidRPr="00227DFB" w:rsidRDefault="00C541FB" w:rsidP="00227DFB">
      <w:pPr>
        <w:spacing w:line="240" w:lineRule="auto"/>
        <w:ind w:left="850" w:right="899"/>
        <w:rPr>
          <w:b/>
          <w:i/>
        </w:rPr>
      </w:pPr>
      <w:r w:rsidRPr="00227DFB">
        <w:rPr>
          <w:b/>
          <w:i/>
        </w:rPr>
        <w:t xml:space="preserve">De las Obligaciones de Transparencia Comunes </w:t>
      </w:r>
    </w:p>
    <w:p w14:paraId="456C737B" w14:textId="77777777" w:rsidR="002E41CA" w:rsidRPr="00227DFB" w:rsidRDefault="002E41CA" w:rsidP="00227DFB">
      <w:pPr>
        <w:spacing w:line="240" w:lineRule="auto"/>
        <w:ind w:left="850" w:right="899"/>
        <w:rPr>
          <w:b/>
          <w:i/>
        </w:rPr>
      </w:pPr>
    </w:p>
    <w:p w14:paraId="6C9709AD" w14:textId="77777777" w:rsidR="002E41CA" w:rsidRPr="00227DFB" w:rsidRDefault="00C541FB" w:rsidP="00227DFB">
      <w:pPr>
        <w:spacing w:line="240" w:lineRule="auto"/>
        <w:ind w:left="850" w:right="899"/>
        <w:rPr>
          <w:i/>
        </w:rPr>
      </w:pPr>
      <w:r w:rsidRPr="00227DFB">
        <w:rPr>
          <w:b/>
          <w:i/>
        </w:rPr>
        <w:t>Artículo 92.</w:t>
      </w:r>
      <w:r w:rsidRPr="00227DFB">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95B2370" w14:textId="77777777" w:rsidR="002E41CA" w:rsidRPr="00227DFB" w:rsidRDefault="002E41CA" w:rsidP="00227DFB">
      <w:pPr>
        <w:spacing w:line="240" w:lineRule="auto"/>
        <w:ind w:left="850" w:right="899"/>
        <w:rPr>
          <w:i/>
        </w:rPr>
      </w:pPr>
    </w:p>
    <w:p w14:paraId="386B679D" w14:textId="77777777" w:rsidR="002E41CA" w:rsidRPr="00227DFB" w:rsidRDefault="00C541FB" w:rsidP="00227DFB">
      <w:pPr>
        <w:spacing w:line="240" w:lineRule="auto"/>
        <w:ind w:left="850" w:right="899"/>
        <w:rPr>
          <w:i/>
        </w:rPr>
      </w:pPr>
      <w:r w:rsidRPr="00227DFB">
        <w:rPr>
          <w:b/>
          <w:i/>
        </w:rPr>
        <w:t xml:space="preserve">XXI. </w:t>
      </w:r>
      <w:r w:rsidRPr="00227DFB">
        <w:rPr>
          <w:i/>
        </w:rPr>
        <w:t>La información curricular, desde el nivel de jefe de departamento o equivalente, hasta el titular del sujeto obligado, así como, en su caso, las sanciones administrativas de que haya sido objeto;”</w:t>
      </w:r>
    </w:p>
    <w:p w14:paraId="0B72C97B" w14:textId="77777777" w:rsidR="002E41CA" w:rsidRPr="00227DFB" w:rsidRDefault="002E41CA" w:rsidP="00227DFB">
      <w:pPr>
        <w:ind w:right="-93"/>
      </w:pPr>
    </w:p>
    <w:p w14:paraId="4DA8262F" w14:textId="77777777" w:rsidR="002E41CA" w:rsidRPr="00227DFB" w:rsidRDefault="00C541FB" w:rsidP="00227DFB">
      <w:pPr>
        <w:spacing w:before="240" w:after="240"/>
        <w:ind w:right="51"/>
      </w:pPr>
      <w:r w:rsidRPr="00227DFB">
        <w:t xml:space="preserve">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46CDC33F" w14:textId="77777777" w:rsidR="002E41CA" w:rsidRPr="00227DFB" w:rsidRDefault="00C541FB" w:rsidP="00227DFB">
      <w:pPr>
        <w:spacing w:before="120" w:after="120" w:line="240" w:lineRule="auto"/>
        <w:ind w:left="851" w:right="1128"/>
        <w:rPr>
          <w:i/>
        </w:rPr>
      </w:pPr>
      <w:r w:rsidRPr="00227DFB">
        <w:rPr>
          <w:i/>
        </w:rPr>
        <w:t>“</w:t>
      </w:r>
      <w:r w:rsidRPr="00227DFB">
        <w:rPr>
          <w:b/>
          <w:i/>
        </w:rPr>
        <w:t xml:space="preserve">XVII. </w:t>
      </w:r>
      <w:r w:rsidRPr="00227DFB">
        <w:rPr>
          <w:i/>
        </w:rPr>
        <w:t xml:space="preserve">La información curricular desde el nivel de jefe de departamento o equivalente hasta el titular del sujeto obligado, así como, en su caso, las sanciones administrativas de que haya sido objeto. </w:t>
      </w:r>
    </w:p>
    <w:p w14:paraId="5EC8307C" w14:textId="77777777" w:rsidR="002E41CA" w:rsidRPr="00227DFB" w:rsidRDefault="00C541FB" w:rsidP="00227DFB">
      <w:pPr>
        <w:spacing w:before="120" w:after="120" w:line="240" w:lineRule="auto"/>
        <w:ind w:left="851" w:right="1128"/>
        <w:rPr>
          <w:i/>
        </w:rPr>
      </w:pPr>
      <w:r w:rsidRPr="00227DFB">
        <w:rPr>
          <w:b/>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w:t>
      </w:r>
      <w:r w:rsidRPr="00227DFB">
        <w:rPr>
          <w:b/>
          <w:i/>
        </w:rPr>
        <w:lastRenderedPageBreak/>
        <w:t>departamento o equivalente y hasta el titular del sujeto obligado–, que permita conocer su trayectoria en el ámbito laboral y escolar</w:t>
      </w:r>
      <w:r w:rsidRPr="00227DFB">
        <w:rPr>
          <w:i/>
        </w:rPr>
        <w:t xml:space="preserve">. </w:t>
      </w:r>
    </w:p>
    <w:p w14:paraId="40F8F4C4" w14:textId="77777777" w:rsidR="002E41CA" w:rsidRPr="00227DFB" w:rsidRDefault="00C541FB" w:rsidP="00227DFB">
      <w:pPr>
        <w:spacing w:before="120" w:after="120" w:line="240" w:lineRule="auto"/>
        <w:ind w:left="851" w:right="1128"/>
        <w:rPr>
          <w:i/>
        </w:rPr>
      </w:pPr>
      <w:r w:rsidRPr="00227DFB">
        <w:rPr>
          <w:i/>
        </w:rPr>
        <w:t xml:space="preserve">Por cada servidor(a) público(a) se deberá especificar si ha sido acreedor a sanciones administrativas definitivas y que hayan sido aplicadas por autoridad u organismo competente. </w:t>
      </w:r>
    </w:p>
    <w:p w14:paraId="29D2D660" w14:textId="77777777" w:rsidR="002E41CA" w:rsidRPr="00227DFB" w:rsidRDefault="00C541FB" w:rsidP="00227DFB">
      <w:pPr>
        <w:spacing w:before="120" w:after="120" w:line="240" w:lineRule="auto"/>
        <w:ind w:left="851" w:right="1128"/>
        <w:rPr>
          <w:b/>
          <w:i/>
        </w:rPr>
      </w:pPr>
      <w:r w:rsidRPr="00227DFB">
        <w:rPr>
          <w:b/>
          <w:i/>
        </w:rPr>
        <w:t xml:space="preserve">Periodo de actualización: trimestral </w:t>
      </w:r>
    </w:p>
    <w:p w14:paraId="1876EC2E" w14:textId="77777777" w:rsidR="002E41CA" w:rsidRPr="00227DFB" w:rsidRDefault="00C541FB" w:rsidP="00227DFB">
      <w:pPr>
        <w:spacing w:before="120" w:after="120" w:line="240" w:lineRule="auto"/>
        <w:ind w:left="851" w:right="1128"/>
        <w:rPr>
          <w:b/>
          <w:i/>
        </w:rPr>
      </w:pPr>
      <w:r w:rsidRPr="00227DFB">
        <w:rPr>
          <w:b/>
          <w:i/>
        </w:rPr>
        <w:t>En su caso, 15 días hábiles después de alguna modificación a la información de los servidores públicos que integran el sujeto obligado, así como su información curricular.</w:t>
      </w:r>
    </w:p>
    <w:p w14:paraId="254F693E" w14:textId="77777777" w:rsidR="002E41CA" w:rsidRPr="00227DFB" w:rsidRDefault="00C541FB" w:rsidP="00227DFB">
      <w:pPr>
        <w:spacing w:before="120" w:after="120" w:line="240" w:lineRule="auto"/>
        <w:ind w:left="851" w:right="1128"/>
        <w:rPr>
          <w:b/>
          <w:i/>
        </w:rPr>
      </w:pPr>
      <w:r w:rsidRPr="00227DFB">
        <w:rPr>
          <w:b/>
          <w:i/>
        </w:rPr>
        <w:t xml:space="preserve">Conservar en el sitio de Internet: información vigente </w:t>
      </w:r>
    </w:p>
    <w:p w14:paraId="728542C4" w14:textId="77777777" w:rsidR="002E41CA" w:rsidRPr="00227DFB" w:rsidRDefault="00C541FB" w:rsidP="00227DFB">
      <w:pPr>
        <w:spacing w:before="120" w:after="120" w:line="240" w:lineRule="auto"/>
        <w:ind w:left="851" w:right="1128"/>
        <w:rPr>
          <w:i/>
        </w:rPr>
      </w:pPr>
      <w:r w:rsidRPr="00227DFB">
        <w:rPr>
          <w:b/>
          <w:i/>
        </w:rPr>
        <w:t>Aplica a: todos los sujetos obligados</w:t>
      </w:r>
      <w:r w:rsidRPr="00227DFB">
        <w:rPr>
          <w:i/>
        </w:rPr>
        <w:t>”</w:t>
      </w:r>
    </w:p>
    <w:p w14:paraId="7D5F51D6" w14:textId="77777777" w:rsidR="002E41CA" w:rsidRPr="00227DFB" w:rsidRDefault="002E41CA" w:rsidP="00227DFB">
      <w:pPr>
        <w:spacing w:before="120" w:after="120" w:line="240" w:lineRule="auto"/>
        <w:ind w:right="-7"/>
        <w:rPr>
          <w:sz w:val="24"/>
          <w:szCs w:val="24"/>
        </w:rPr>
      </w:pPr>
    </w:p>
    <w:p w14:paraId="4CD369AA" w14:textId="77777777" w:rsidR="002E41CA" w:rsidRPr="00227DFB" w:rsidRDefault="00C541FB" w:rsidP="00227DFB">
      <w:pPr>
        <w:spacing w:before="120" w:after="120"/>
        <w:ind w:right="-7"/>
      </w:pPr>
      <w:r w:rsidRPr="00227DFB">
        <w:t>El Criterio adjetivo de formato, 24 establece que la información publicada se organiza mediante el formato 17, en el que se incluyen todos los campos especificados en los criterios sustantivos de contenido:</w:t>
      </w:r>
    </w:p>
    <w:p w14:paraId="65898063" w14:textId="77777777" w:rsidR="002E41CA" w:rsidRPr="00227DFB" w:rsidRDefault="00C541FB" w:rsidP="00227DFB">
      <w:pPr>
        <w:spacing w:before="120" w:after="120" w:line="240" w:lineRule="auto"/>
        <w:ind w:right="-7"/>
        <w:jc w:val="center"/>
      </w:pPr>
      <w:r w:rsidRPr="00227DFB">
        <w:rPr>
          <w:noProof/>
          <w:sz w:val="24"/>
          <w:szCs w:val="24"/>
        </w:rPr>
        <w:drawing>
          <wp:inline distT="0" distB="0" distL="0" distR="0" wp14:anchorId="6655C823" wp14:editId="03EBE6C5">
            <wp:extent cx="5499434" cy="1927542"/>
            <wp:effectExtent l="0" t="0" r="0" b="0"/>
            <wp:docPr id="500162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b="36701"/>
                    <a:stretch>
                      <a:fillRect/>
                    </a:stretch>
                  </pic:blipFill>
                  <pic:spPr>
                    <a:xfrm>
                      <a:off x="0" y="0"/>
                      <a:ext cx="5499434" cy="1927542"/>
                    </a:xfrm>
                    <a:prstGeom prst="rect">
                      <a:avLst/>
                    </a:prstGeom>
                    <a:ln/>
                  </pic:spPr>
                </pic:pic>
              </a:graphicData>
            </a:graphic>
          </wp:inline>
        </w:drawing>
      </w:r>
    </w:p>
    <w:p w14:paraId="670F49CD" w14:textId="77777777" w:rsidR="002E41CA" w:rsidRPr="00227DFB" w:rsidRDefault="002E41CA" w:rsidP="00227DFB">
      <w:pPr>
        <w:tabs>
          <w:tab w:val="left" w:pos="4962"/>
        </w:tabs>
      </w:pPr>
    </w:p>
    <w:p w14:paraId="508F36A2" w14:textId="77777777" w:rsidR="002E41CA" w:rsidRPr="00227DFB" w:rsidRDefault="00C541FB" w:rsidP="00227DFB">
      <w:pPr>
        <w:spacing w:before="120" w:after="120" w:line="240" w:lineRule="auto"/>
        <w:ind w:right="-7"/>
        <w:jc w:val="center"/>
        <w:rPr>
          <w:sz w:val="24"/>
          <w:szCs w:val="24"/>
        </w:rPr>
      </w:pPr>
      <w:r w:rsidRPr="00227DFB">
        <w:rPr>
          <w:noProof/>
          <w:sz w:val="24"/>
          <w:szCs w:val="24"/>
        </w:rPr>
        <w:drawing>
          <wp:inline distT="0" distB="0" distL="0" distR="0" wp14:anchorId="0C00D74E" wp14:editId="1750869B">
            <wp:extent cx="5742940" cy="1206500"/>
            <wp:effectExtent l="0" t="0" r="0" b="0"/>
            <wp:docPr id="500162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t="65477"/>
                    <a:stretch>
                      <a:fillRect/>
                    </a:stretch>
                  </pic:blipFill>
                  <pic:spPr>
                    <a:xfrm>
                      <a:off x="0" y="0"/>
                      <a:ext cx="5742940" cy="1206500"/>
                    </a:xfrm>
                    <a:prstGeom prst="rect">
                      <a:avLst/>
                    </a:prstGeom>
                    <a:ln/>
                  </pic:spPr>
                </pic:pic>
              </a:graphicData>
            </a:graphic>
          </wp:inline>
        </w:drawing>
      </w:r>
    </w:p>
    <w:p w14:paraId="212FB3AE" w14:textId="77777777" w:rsidR="002E41CA" w:rsidRPr="00227DFB" w:rsidRDefault="00C541FB" w:rsidP="00227DFB">
      <w:pPr>
        <w:spacing w:before="120" w:after="120" w:line="240" w:lineRule="auto"/>
        <w:ind w:right="-7"/>
        <w:jc w:val="center"/>
      </w:pPr>
      <w:r w:rsidRPr="00227DFB">
        <w:rPr>
          <w:noProof/>
          <w:sz w:val="24"/>
          <w:szCs w:val="24"/>
        </w:rPr>
        <w:lastRenderedPageBreak/>
        <w:drawing>
          <wp:inline distT="0" distB="0" distL="0" distR="0" wp14:anchorId="0748B5CA" wp14:editId="0B72B2D2">
            <wp:extent cx="5725324" cy="962159"/>
            <wp:effectExtent l="0" t="0" r="0" b="0"/>
            <wp:docPr id="500162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b="24058"/>
                    <a:stretch>
                      <a:fillRect/>
                    </a:stretch>
                  </pic:blipFill>
                  <pic:spPr>
                    <a:xfrm>
                      <a:off x="0" y="0"/>
                      <a:ext cx="5725324" cy="962159"/>
                    </a:xfrm>
                    <a:prstGeom prst="rect">
                      <a:avLst/>
                    </a:prstGeom>
                    <a:ln/>
                  </pic:spPr>
                </pic:pic>
              </a:graphicData>
            </a:graphic>
          </wp:inline>
        </w:drawing>
      </w:r>
    </w:p>
    <w:p w14:paraId="3E0CD0FC" w14:textId="77777777" w:rsidR="002E41CA" w:rsidRPr="00227DFB" w:rsidRDefault="00C541FB" w:rsidP="00227DFB">
      <w:pPr>
        <w:ind w:right="-93"/>
      </w:pPr>
      <w:r w:rsidRPr="00227DFB">
        <w:t>Por lo que hace a la certificación de competencia laboral y comprobante de máximo grado de estudios se debe remitir al contenido de la Ley Orgánica Municipal del Estado de México, la cual señala en su capítulo primero destinado a la organización del Ayuntamiento, que para el ejercicio de sus atribuciones el Ayuntamiento se auxiliará de las dependencias que acuerde el cabildo, siendo por lo menos las enlistadas en el artículo 87 que se transcribe a continuación:</w:t>
      </w:r>
    </w:p>
    <w:p w14:paraId="0CBA24EC" w14:textId="77777777" w:rsidR="002E41CA" w:rsidRPr="00227DFB" w:rsidRDefault="002E41CA" w:rsidP="00227DFB">
      <w:pPr>
        <w:ind w:right="49"/>
        <w:rPr>
          <w:sz w:val="24"/>
          <w:szCs w:val="24"/>
        </w:rPr>
      </w:pPr>
    </w:p>
    <w:p w14:paraId="5C272F40" w14:textId="77777777" w:rsidR="002E41CA" w:rsidRPr="00227DFB" w:rsidRDefault="00C541FB" w:rsidP="00227DFB">
      <w:pPr>
        <w:pBdr>
          <w:top w:val="nil"/>
          <w:left w:val="nil"/>
          <w:bottom w:val="nil"/>
          <w:right w:val="nil"/>
          <w:between w:val="nil"/>
        </w:pBdr>
        <w:spacing w:line="240" w:lineRule="auto"/>
        <w:ind w:left="567" w:right="567" w:firstLine="567"/>
        <w:jc w:val="center"/>
        <w:rPr>
          <w:b/>
          <w:i/>
        </w:rPr>
      </w:pPr>
      <w:r w:rsidRPr="00227DFB">
        <w:rPr>
          <w:i/>
        </w:rPr>
        <w:t>“</w:t>
      </w:r>
      <w:r w:rsidRPr="00227DFB">
        <w:rPr>
          <w:b/>
          <w:i/>
        </w:rPr>
        <w:t>CAPÍTULO PRIMERO</w:t>
      </w:r>
    </w:p>
    <w:p w14:paraId="664C88F5" w14:textId="77777777" w:rsidR="002E41CA" w:rsidRPr="00227DFB" w:rsidRDefault="00C541FB" w:rsidP="00227DFB">
      <w:pPr>
        <w:pBdr>
          <w:top w:val="nil"/>
          <w:left w:val="nil"/>
          <w:bottom w:val="nil"/>
          <w:right w:val="nil"/>
          <w:between w:val="nil"/>
        </w:pBdr>
        <w:spacing w:line="240" w:lineRule="auto"/>
        <w:ind w:left="567" w:right="567" w:firstLine="567"/>
        <w:jc w:val="center"/>
        <w:rPr>
          <w:b/>
          <w:i/>
        </w:rPr>
      </w:pPr>
      <w:r w:rsidRPr="00227DFB">
        <w:rPr>
          <w:b/>
          <w:i/>
        </w:rPr>
        <w:t>De las Dependencias Administrativas</w:t>
      </w:r>
    </w:p>
    <w:p w14:paraId="212F0FA0"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257720D4"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86.-</w:t>
      </w:r>
      <w:r w:rsidRPr="00227DFB">
        <w:rPr>
          <w:i/>
        </w:rPr>
        <w:t xml:space="preserve"> Para el ejercicio de sus atribuciones y responsabilidades ejecutivas, el ayuntamiento se auxiliará con las dependencias y entidades de la administración pública municipal, que en cada caso acuerde el cabildo a propuesta del presidente municipal, las que estarán subordinadas a este servidor público. El servidor público titular de las referidas dependencias y entidades de la administración municipal, ejercerá las funciones propias de su competencia y será responsable por el ejercicio de dichas funciones y atribuciones contenidas en la Ley, sus reglamentos interiores, manuales, acuerdos, circulares y otras disposiciones legales que tiendan a regular el funcionamiento del Municipio. </w:t>
      </w:r>
    </w:p>
    <w:p w14:paraId="6633253A"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53281576"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 xml:space="preserve">Artículo 87.- </w:t>
      </w:r>
      <w:r w:rsidRPr="00227DFB">
        <w:rPr>
          <w:i/>
        </w:rPr>
        <w:t>Para el despacho, estudio y planeación de los diversos asuntos de la administración municipal, el ayuntamiento contará por lo menos con las siguientes</w:t>
      </w:r>
      <w:r w:rsidRPr="00227DFB">
        <w:rPr>
          <w:b/>
          <w:i/>
        </w:rPr>
        <w:t xml:space="preserve"> </w:t>
      </w:r>
    </w:p>
    <w:p w14:paraId="43CC1F37"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Dependencias:</w:t>
      </w:r>
    </w:p>
    <w:p w14:paraId="08D66889"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I. La secretaría del ayuntamiento;</w:t>
      </w:r>
    </w:p>
    <w:p w14:paraId="2475044C"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II. La tesorería municipal.</w:t>
      </w:r>
    </w:p>
    <w:p w14:paraId="383297C0"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III. La Dirección de Obras Públicas o equivalente.</w:t>
      </w:r>
    </w:p>
    <w:p w14:paraId="07F466D0"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IV. La Dirección de Desarrollo Económico o equivalente.</w:t>
      </w:r>
    </w:p>
    <w:p w14:paraId="4618E6AB"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V. La Dirección de Desarrollo Urbano o equivalente; </w:t>
      </w:r>
    </w:p>
    <w:p w14:paraId="4456154C"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VI. La Dirección de Ecología o equivalente. </w:t>
      </w:r>
    </w:p>
    <w:p w14:paraId="357BE305"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VII. La Dirección de Desarrollo Social o equivalente. </w:t>
      </w:r>
    </w:p>
    <w:p w14:paraId="6CC10B8F"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VIII. La Coordinación Municipal de Protección Civil o equivalente. </w:t>
      </w:r>
    </w:p>
    <w:p w14:paraId="44E5577F"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IX. La Dirección de las Mujeres o equivalente. </w:t>
      </w:r>
    </w:p>
    <w:p w14:paraId="2D5A885E"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lastRenderedPageBreak/>
        <w:t>X. Dirección del Campo o equivalente, preferentemente en los municipios cuyas características geográficas, territoriales, sociales, culturales, políticas y económicas sean predominantemente inherentes al ámbito rural.“</w:t>
      </w:r>
      <w:r w:rsidRPr="00227DFB">
        <w:rPr>
          <w:i/>
          <w:vertAlign w:val="superscript"/>
        </w:rPr>
        <w:footnoteReference w:id="1"/>
      </w:r>
      <w:r w:rsidRPr="00227DFB">
        <w:rPr>
          <w:i/>
        </w:rPr>
        <w:t xml:space="preserve"> </w:t>
      </w:r>
    </w:p>
    <w:p w14:paraId="052E40D7"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(Énfasis añadido) </w:t>
      </w:r>
    </w:p>
    <w:p w14:paraId="5A7A1E8B" w14:textId="77777777" w:rsidR="002E41CA" w:rsidRPr="00227DFB" w:rsidRDefault="002E41CA" w:rsidP="00227DFB">
      <w:pPr>
        <w:ind w:right="49"/>
      </w:pPr>
    </w:p>
    <w:p w14:paraId="19F29B4E" w14:textId="77777777" w:rsidR="002E41CA" w:rsidRPr="00227DFB" w:rsidRDefault="00C541FB" w:rsidP="00227DFB">
      <w:pPr>
        <w:ind w:right="49"/>
      </w:pPr>
      <w:r w:rsidRPr="00227DFB">
        <w:t xml:space="preserve">De los preceptos en cita se advierte que la Ley Orgánica Municipal, contempla ocho dependencias que serán las mínimas con las cuales deberá contar los Ayuntamientos para el ejercicio de sus funciones siendo estas la Secretaría del Ayuntamiento, la Tesorería municipal, Dirección de Obras públicas, Dirección de Desarrollo Económico, Desarrollo Urbano, Ecología, Desarrollo Social,  la Coordinación Municipal de Protección Civil, Dirección de las mujeres o su equivalente y Dirección del Campo o su equivalente.  </w:t>
      </w:r>
    </w:p>
    <w:p w14:paraId="0B3CCCE4" w14:textId="77777777" w:rsidR="002E41CA" w:rsidRPr="00227DFB" w:rsidRDefault="002E41CA" w:rsidP="00227DFB">
      <w:pPr>
        <w:ind w:right="49"/>
        <w:rPr>
          <w:sz w:val="24"/>
          <w:szCs w:val="24"/>
        </w:rPr>
      </w:pPr>
    </w:p>
    <w:p w14:paraId="368CFA3B" w14:textId="77777777" w:rsidR="002E41CA" w:rsidRPr="00227DFB" w:rsidRDefault="00C541FB" w:rsidP="00227DFB">
      <w:pPr>
        <w:ind w:right="49"/>
      </w:pPr>
      <w:r w:rsidRPr="00227DFB">
        <w:t>Con ello en mente, el Bando Municipal de Calimaya establece que la administración pública municipal se auxiliará de diversas dependencias, como se puede apreciar del contenido del artículo 56 que a la letra señala lo siguiente:</w:t>
      </w:r>
    </w:p>
    <w:p w14:paraId="59687423" w14:textId="77777777" w:rsidR="002E41CA" w:rsidRPr="00227DFB" w:rsidRDefault="002E41CA" w:rsidP="00227DFB">
      <w:pPr>
        <w:ind w:right="49"/>
      </w:pPr>
    </w:p>
    <w:p w14:paraId="173C403A" w14:textId="77777777" w:rsidR="002E41CA" w:rsidRPr="00227DFB" w:rsidRDefault="00C541FB" w:rsidP="00227DFB">
      <w:pPr>
        <w:pBdr>
          <w:top w:val="nil"/>
          <w:left w:val="nil"/>
          <w:bottom w:val="nil"/>
          <w:right w:val="nil"/>
          <w:between w:val="nil"/>
        </w:pBdr>
        <w:spacing w:line="240" w:lineRule="auto"/>
        <w:ind w:left="850" w:right="567"/>
        <w:jc w:val="center"/>
        <w:rPr>
          <w:b/>
          <w:i/>
        </w:rPr>
      </w:pPr>
      <w:r w:rsidRPr="00227DFB">
        <w:rPr>
          <w:i/>
        </w:rPr>
        <w:t>“</w:t>
      </w:r>
      <w:r w:rsidRPr="00227DFB">
        <w:rPr>
          <w:b/>
          <w:i/>
        </w:rPr>
        <w:t xml:space="preserve">CAPÍTULO SÉPTIMO </w:t>
      </w:r>
    </w:p>
    <w:p w14:paraId="7D78BEEB" w14:textId="77777777" w:rsidR="002E41CA" w:rsidRPr="00227DFB" w:rsidRDefault="00C541FB" w:rsidP="00227DFB">
      <w:pPr>
        <w:pBdr>
          <w:top w:val="nil"/>
          <w:left w:val="nil"/>
          <w:bottom w:val="nil"/>
          <w:right w:val="nil"/>
          <w:between w:val="nil"/>
        </w:pBdr>
        <w:spacing w:line="240" w:lineRule="auto"/>
        <w:ind w:left="850" w:right="567"/>
        <w:jc w:val="center"/>
        <w:rPr>
          <w:b/>
          <w:i/>
        </w:rPr>
      </w:pPr>
      <w:r w:rsidRPr="00227DFB">
        <w:rPr>
          <w:b/>
          <w:i/>
        </w:rPr>
        <w:t xml:space="preserve">DE LA ADMINISTRACIÓN PÚBLICA MUNICIPAL CAPÍTULO ÚNICO </w:t>
      </w:r>
    </w:p>
    <w:p w14:paraId="1C413303" w14:textId="77777777" w:rsidR="002E41CA" w:rsidRPr="00227DFB" w:rsidRDefault="002E41CA" w:rsidP="00227DFB">
      <w:pPr>
        <w:pBdr>
          <w:top w:val="nil"/>
          <w:left w:val="nil"/>
          <w:bottom w:val="nil"/>
          <w:right w:val="nil"/>
          <w:between w:val="nil"/>
        </w:pBdr>
        <w:spacing w:line="240" w:lineRule="auto"/>
        <w:ind w:left="850" w:right="567"/>
        <w:rPr>
          <w:i/>
        </w:rPr>
      </w:pPr>
    </w:p>
    <w:p w14:paraId="0C4EB476"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Artículo 56. Para el despacho de los asuntos de la Administración Pública Municipal, el Ayuntamiento contará con Dependencias Administrativas Centralizadas, Organismos Públicos Descentralizados y Organismos Autónomos que se consideren necesarios. </w:t>
      </w:r>
    </w:p>
    <w:p w14:paraId="426DD973"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El Presidente Municipal para el ejercicio de sus atribuciones y funcionamiento de la Administración Pública Municipal, se auxiliará de las Dependencias, Unidades y Organismos siguientes: </w:t>
      </w:r>
    </w:p>
    <w:p w14:paraId="0B3BEEAB" w14:textId="77777777" w:rsidR="002E41CA" w:rsidRPr="00227DFB" w:rsidRDefault="002E41CA" w:rsidP="00227DFB">
      <w:pPr>
        <w:pBdr>
          <w:top w:val="nil"/>
          <w:left w:val="nil"/>
          <w:bottom w:val="nil"/>
          <w:right w:val="nil"/>
          <w:between w:val="nil"/>
        </w:pBdr>
        <w:spacing w:line="240" w:lineRule="auto"/>
        <w:ind w:left="850" w:right="567"/>
        <w:rPr>
          <w:i/>
        </w:rPr>
      </w:pPr>
    </w:p>
    <w:p w14:paraId="153FBA17" w14:textId="77777777" w:rsidR="002E41CA" w:rsidRPr="00227DFB" w:rsidRDefault="00C541FB" w:rsidP="00227DFB">
      <w:pPr>
        <w:pBdr>
          <w:top w:val="nil"/>
          <w:left w:val="nil"/>
          <w:bottom w:val="nil"/>
          <w:right w:val="nil"/>
          <w:between w:val="nil"/>
        </w:pBdr>
        <w:spacing w:line="240" w:lineRule="auto"/>
        <w:ind w:left="850" w:right="567"/>
        <w:rPr>
          <w:b/>
          <w:i/>
        </w:rPr>
      </w:pPr>
      <w:r w:rsidRPr="00227DFB">
        <w:rPr>
          <w:b/>
          <w:i/>
        </w:rPr>
        <w:t xml:space="preserve">A) DEPENDENCIAS: </w:t>
      </w:r>
    </w:p>
    <w:p w14:paraId="48D2BF06"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 Secretaría del Ayuntamiento; </w:t>
      </w:r>
    </w:p>
    <w:p w14:paraId="57F72BA2"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II. Tesorería Municipal; </w:t>
      </w:r>
    </w:p>
    <w:p w14:paraId="4051D99E"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lastRenderedPageBreak/>
        <w:t xml:space="preserve">III. Dirección de Administración; </w:t>
      </w:r>
    </w:p>
    <w:p w14:paraId="1F164E3A"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IV. Dirección de Bienestar Social; </w:t>
      </w:r>
    </w:p>
    <w:p w14:paraId="35C3DA04"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V. Dirección de Campo; </w:t>
      </w:r>
    </w:p>
    <w:p w14:paraId="358FA837"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VI. Dirección de Comunicación Social y Gobierno Digital; </w:t>
      </w:r>
    </w:p>
    <w:p w14:paraId="63351ADF"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VII. Dirección de Cultura y Turismo; </w:t>
      </w:r>
    </w:p>
    <w:p w14:paraId="0754D580"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VIII. Dirección de Desarrollo Económico; </w:t>
      </w:r>
    </w:p>
    <w:p w14:paraId="5C8F45F9"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IX. Dirección de Desarrollo Urbano; </w:t>
      </w:r>
    </w:p>
    <w:p w14:paraId="7F7C3D51"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 Dirección de Ecología y Desarrollo Sostenible; </w:t>
      </w:r>
    </w:p>
    <w:p w14:paraId="5C4940CA"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XI. Dirección de Educación: </w:t>
      </w:r>
    </w:p>
    <w:p w14:paraId="014762AC"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XII. Dirección de Gobierno; </w:t>
      </w:r>
    </w:p>
    <w:p w14:paraId="2AA1196E"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XIII. Dirección de Movilidad; </w:t>
      </w:r>
    </w:p>
    <w:p w14:paraId="01596C9B"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XIV. Dirección de Obras Públicas; </w:t>
      </w:r>
    </w:p>
    <w:p w14:paraId="5EA8148A"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XV. Dirección de Salud; </w:t>
      </w:r>
    </w:p>
    <w:p w14:paraId="7128EA5B"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XVI. Dirección de Seguridad Pública Municipal; </w:t>
      </w:r>
    </w:p>
    <w:p w14:paraId="49B38830"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XVII. Dirección de Servicios Públicos;   </w:t>
      </w:r>
    </w:p>
    <w:p w14:paraId="077C7F45"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XVIII. Dirección de la Mujer, Igualdad de Género e Inclusión; </w:t>
      </w:r>
    </w:p>
    <w:p w14:paraId="4E2B27C6"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XIX. Coordinación Municipal de Protección Civil </w:t>
      </w:r>
    </w:p>
    <w:p w14:paraId="68A1A920"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XX. Órgano Interno de Control; </w:t>
      </w:r>
    </w:p>
    <w:p w14:paraId="1CE2146F" w14:textId="77777777" w:rsidR="002E41CA" w:rsidRPr="00227DFB" w:rsidRDefault="002E41CA" w:rsidP="00227DFB">
      <w:pPr>
        <w:pBdr>
          <w:top w:val="nil"/>
          <w:left w:val="nil"/>
          <w:bottom w:val="nil"/>
          <w:right w:val="nil"/>
          <w:between w:val="nil"/>
        </w:pBdr>
        <w:spacing w:line="240" w:lineRule="auto"/>
        <w:ind w:left="850" w:right="567"/>
        <w:rPr>
          <w:i/>
        </w:rPr>
      </w:pPr>
    </w:p>
    <w:p w14:paraId="283697B4" w14:textId="77777777" w:rsidR="002E41CA" w:rsidRPr="00227DFB" w:rsidRDefault="00C541FB" w:rsidP="00227DFB">
      <w:pPr>
        <w:pBdr>
          <w:top w:val="nil"/>
          <w:left w:val="nil"/>
          <w:bottom w:val="nil"/>
          <w:right w:val="nil"/>
          <w:between w:val="nil"/>
        </w:pBdr>
        <w:spacing w:line="240" w:lineRule="auto"/>
        <w:ind w:left="850" w:right="567"/>
        <w:rPr>
          <w:b/>
          <w:i/>
        </w:rPr>
      </w:pPr>
      <w:r w:rsidRPr="00227DFB">
        <w:rPr>
          <w:b/>
          <w:i/>
        </w:rPr>
        <w:t xml:space="preserve">B) UNIDADES ADMINISTRATIVAS DE APOYO: </w:t>
      </w:r>
    </w:p>
    <w:p w14:paraId="5166A2C4"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Adicionalmente, para el mejor desarrollo de sus funciones y en el cumplimiento de las responsabilidades marcadas en los diversos ordenamientos jurídicos, el área de Presidencia contará con las siguientes Unidades administrativas de apoyo </w:t>
      </w:r>
    </w:p>
    <w:p w14:paraId="697F12E4"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 Secretaría Particular; </w:t>
      </w:r>
    </w:p>
    <w:p w14:paraId="4B049EED"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II. Secretaría Técnica; </w:t>
      </w:r>
    </w:p>
    <w:p w14:paraId="0B51CBBC"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III. Consejería Jurídica </w:t>
      </w:r>
    </w:p>
    <w:p w14:paraId="5C019268"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IV. Secretaría Técnica del Consejo Municipal de Seguridad Pública </w:t>
      </w:r>
    </w:p>
    <w:p w14:paraId="435A98F1"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V. UIPPE </w:t>
      </w:r>
    </w:p>
    <w:p w14:paraId="05AA2461"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VI. Unidad de Transparencia </w:t>
      </w:r>
    </w:p>
    <w:p w14:paraId="6B425402"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VII. Coordinación Municipal de Mejora Regulatoria </w:t>
      </w:r>
    </w:p>
    <w:p w14:paraId="6A9DC876" w14:textId="77777777" w:rsidR="002E41CA" w:rsidRPr="00227DFB" w:rsidRDefault="002E41CA" w:rsidP="00227DFB">
      <w:pPr>
        <w:pBdr>
          <w:top w:val="nil"/>
          <w:left w:val="nil"/>
          <w:bottom w:val="nil"/>
          <w:right w:val="nil"/>
          <w:between w:val="nil"/>
        </w:pBdr>
        <w:spacing w:line="240" w:lineRule="auto"/>
        <w:ind w:left="850" w:right="567"/>
        <w:rPr>
          <w:i/>
        </w:rPr>
      </w:pPr>
    </w:p>
    <w:p w14:paraId="42203AE6" w14:textId="77777777" w:rsidR="002E41CA" w:rsidRPr="00227DFB" w:rsidRDefault="00C541FB" w:rsidP="00227DFB">
      <w:pPr>
        <w:pBdr>
          <w:top w:val="nil"/>
          <w:left w:val="nil"/>
          <w:bottom w:val="nil"/>
          <w:right w:val="nil"/>
          <w:between w:val="nil"/>
        </w:pBdr>
        <w:spacing w:line="240" w:lineRule="auto"/>
        <w:ind w:left="850" w:right="567"/>
        <w:rPr>
          <w:b/>
          <w:i/>
        </w:rPr>
      </w:pPr>
      <w:r w:rsidRPr="00227DFB">
        <w:rPr>
          <w:b/>
          <w:i/>
        </w:rPr>
        <w:t xml:space="preserve">C) ORGANISMOS DESCENTRALIZADOS: </w:t>
      </w:r>
    </w:p>
    <w:p w14:paraId="69804FD6"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 Sistema Municipal para el Desarrollo Integral de la Familia de Calimaya; </w:t>
      </w:r>
    </w:p>
    <w:p w14:paraId="7A83AD1D"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II. Organismo Público Descentralizado Municipal para la Prestación de los Servicios de Agua Potable, Drenaje, Alcantarillado y Saneamiento de Calimaya, México, y I</w:t>
      </w:r>
    </w:p>
    <w:p w14:paraId="289532B7"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 xml:space="preserve">II. Instituto Municipal de Cultura Física y Deporte de Calimaya. </w:t>
      </w:r>
    </w:p>
    <w:p w14:paraId="7EC74FA6" w14:textId="77777777" w:rsidR="002E41CA" w:rsidRPr="00227DFB" w:rsidRDefault="002E41CA" w:rsidP="00227DFB">
      <w:pPr>
        <w:pBdr>
          <w:top w:val="nil"/>
          <w:left w:val="nil"/>
          <w:bottom w:val="nil"/>
          <w:right w:val="nil"/>
          <w:between w:val="nil"/>
        </w:pBdr>
        <w:spacing w:line="240" w:lineRule="auto"/>
        <w:ind w:left="850" w:right="567"/>
        <w:rPr>
          <w:i/>
        </w:rPr>
      </w:pPr>
    </w:p>
    <w:p w14:paraId="3F4783D9" w14:textId="77777777" w:rsidR="002E41CA" w:rsidRPr="00227DFB" w:rsidRDefault="00C541FB" w:rsidP="00227DFB">
      <w:pPr>
        <w:pBdr>
          <w:top w:val="nil"/>
          <w:left w:val="nil"/>
          <w:bottom w:val="nil"/>
          <w:right w:val="nil"/>
          <w:between w:val="nil"/>
        </w:pBdr>
        <w:spacing w:line="240" w:lineRule="auto"/>
        <w:ind w:left="850" w:right="567"/>
        <w:rPr>
          <w:b/>
          <w:i/>
        </w:rPr>
      </w:pPr>
      <w:r w:rsidRPr="00227DFB">
        <w:rPr>
          <w:b/>
          <w:i/>
        </w:rPr>
        <w:t xml:space="preserve">D) ORGANISMO AUTÓNOMO: </w:t>
      </w:r>
    </w:p>
    <w:p w14:paraId="3599EF14" w14:textId="77777777" w:rsidR="002E41CA" w:rsidRPr="00227DFB" w:rsidRDefault="00C541FB" w:rsidP="00227DFB">
      <w:pPr>
        <w:pBdr>
          <w:top w:val="nil"/>
          <w:left w:val="nil"/>
          <w:bottom w:val="nil"/>
          <w:right w:val="nil"/>
          <w:between w:val="nil"/>
        </w:pBdr>
        <w:spacing w:line="240" w:lineRule="auto"/>
        <w:ind w:left="850" w:right="567"/>
        <w:rPr>
          <w:i/>
        </w:rPr>
      </w:pPr>
      <w:r w:rsidRPr="00227DFB">
        <w:rPr>
          <w:i/>
        </w:rPr>
        <w:t>I. Defensoría Municipal de Derechos Humanos.”</w:t>
      </w:r>
    </w:p>
    <w:p w14:paraId="6D75A489" w14:textId="77777777" w:rsidR="002E41CA" w:rsidRPr="00227DFB" w:rsidRDefault="002E41CA" w:rsidP="00227DFB"/>
    <w:p w14:paraId="5536068B" w14:textId="77777777" w:rsidR="002E41CA" w:rsidRPr="00227DFB" w:rsidRDefault="002E41CA" w:rsidP="00227DFB"/>
    <w:p w14:paraId="14A5D632" w14:textId="77777777" w:rsidR="002E41CA" w:rsidRPr="00227DFB" w:rsidRDefault="00C541FB" w:rsidP="00227DFB">
      <w:pPr>
        <w:ind w:right="49"/>
      </w:pPr>
      <w:r w:rsidRPr="00227DFB">
        <w:t xml:space="preserve">Con relación a lo anterior, el artículo 32 de la Ley Orgánica Municipal antes citada señala los requisitos para ocupar diversos puestos en la Administración Pública Municipal, como se observa a continuación:  </w:t>
      </w:r>
    </w:p>
    <w:p w14:paraId="3916EB85" w14:textId="77777777" w:rsidR="002E41CA" w:rsidRPr="00227DFB" w:rsidRDefault="002E41CA" w:rsidP="00227DFB">
      <w:pPr>
        <w:ind w:right="49"/>
      </w:pPr>
    </w:p>
    <w:p w14:paraId="3F561F5D" w14:textId="77777777" w:rsidR="002E41CA" w:rsidRPr="00227DFB" w:rsidRDefault="00C541FB" w:rsidP="00227DFB">
      <w:pPr>
        <w:pBdr>
          <w:top w:val="nil"/>
          <w:left w:val="nil"/>
          <w:bottom w:val="nil"/>
          <w:right w:val="nil"/>
          <w:between w:val="nil"/>
        </w:pBdr>
        <w:spacing w:line="240" w:lineRule="auto"/>
        <w:ind w:left="567" w:right="567" w:firstLine="567"/>
        <w:rPr>
          <w:b/>
          <w:i/>
        </w:rPr>
      </w:pPr>
      <w:bookmarkStart w:id="33" w:name="_heading=h.3o7alnk" w:colFirst="0" w:colLast="0"/>
      <w:bookmarkEnd w:id="33"/>
      <w:r w:rsidRPr="00227DFB">
        <w:rPr>
          <w:i/>
        </w:rPr>
        <w:t>“</w:t>
      </w:r>
      <w:r w:rsidRPr="00227DFB">
        <w:rPr>
          <w:b/>
          <w:i/>
        </w:rPr>
        <w:t xml:space="preserve">Artículo 32. Para ocupar los cargos de Secretario; Tesorero; Director de Obras Públicas, de Desarrollo Económico, Director de Turismo, Coordinador General Municipal de Mejora Regulatoria, Ecología, Desarrollo Urbano, de Desarrollo Social, o equivalentes, titulares de las unidades administrativas, de Protección Civil y de los organismos auxiliares se deberán satisfacer los siguientes requisitos: </w:t>
      </w:r>
    </w:p>
    <w:p w14:paraId="65FE08A7"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I. Ser ciudadano del Estado en pleno uso de sus derechos; </w:t>
      </w:r>
    </w:p>
    <w:p w14:paraId="5D9ECEA6"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II. No estar inhabilitado para desempeñar cargo, empleo, o comisión pública. </w:t>
      </w:r>
    </w:p>
    <w:p w14:paraId="306AAA4C"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III. No haber sido condenado en proceso penal, por delito intencional que amerite pena privativa de libertad; </w:t>
      </w:r>
    </w:p>
    <w:p w14:paraId="0713DFFB"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 xml:space="preserve">IV. Contar con título profesional o acreditar experiencia mínima de un año en la materia, ante el Presidente o el Ayuntamiento, cuando sea el caso, para el desempeño de los cargos que así lo requieran; y </w:t>
      </w:r>
    </w:p>
    <w:p w14:paraId="208466C5"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V.</w:t>
      </w:r>
      <w:r w:rsidRPr="00227DFB">
        <w:rPr>
          <w:i/>
        </w:rPr>
        <w:t xml:space="preserve"> </w:t>
      </w:r>
      <w:r w:rsidRPr="00227DFB">
        <w:rPr>
          <w:b/>
          <w:i/>
        </w:rPr>
        <w:t xml:space="preserve">En su caso, contar con certificación de competencia laboral en la materia del cargo que se desempeñará, expedida por institución con reconocimiento de validez oficial. </w:t>
      </w:r>
    </w:p>
    <w:p w14:paraId="12674B17"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Este requisito podrá acreditarse dentro de los seis meses siguientes a la fecha en que inicien sus funciones.</w:t>
      </w:r>
      <w:r w:rsidRPr="00227DFB">
        <w:rPr>
          <w:i/>
        </w:rPr>
        <w:t xml:space="preserve"> Vencido el plazo a que se refiere el párrafo anterior, el Presidente Municipal informará al Cabildo sobre el cumplimiento de dicha certificación laboral para que, en su caso, el Ayuntamiento tome las medidas correspondientes respecto de aquellos servidores públicos que no hubiesen cumplido.” </w:t>
      </w:r>
    </w:p>
    <w:p w14:paraId="1FB87BB0"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34" w:name="_heading=h.23ckvvd" w:colFirst="0" w:colLast="0"/>
      <w:bookmarkEnd w:id="34"/>
      <w:r w:rsidRPr="00227DFB">
        <w:rPr>
          <w:i/>
        </w:rPr>
        <w:t>(Énfasis añadido)</w:t>
      </w:r>
    </w:p>
    <w:p w14:paraId="036DC99C" w14:textId="77777777" w:rsidR="002E41CA" w:rsidRPr="00227DFB" w:rsidRDefault="002E41CA" w:rsidP="00227DFB">
      <w:pPr>
        <w:rPr>
          <w:sz w:val="24"/>
          <w:szCs w:val="24"/>
        </w:rPr>
      </w:pPr>
    </w:p>
    <w:p w14:paraId="25DC21C4" w14:textId="77777777" w:rsidR="002E41CA" w:rsidRPr="00227DFB" w:rsidRDefault="00C541FB" w:rsidP="00227DFB">
      <w:r w:rsidRPr="00227DFB">
        <w:t xml:space="preserve">Así del precepto en cita se advierte que los titulares de diversas áreas de la Administración Pública Municipal deberán contar título profesional o acreditar experiencia mínima de un año en la materia, así como con una certificación de competencia laboral en la materia del cargo </w:t>
      </w:r>
      <w:r w:rsidRPr="00227DFB">
        <w:lastRenderedPageBreak/>
        <w:t xml:space="preserve">que desempeñen, dicho requisito podrá ser acreditado en el término de seis meses siguientes a la fecha en que inicien sus funciones. </w:t>
      </w:r>
    </w:p>
    <w:p w14:paraId="0908299C" w14:textId="77777777" w:rsidR="002E41CA" w:rsidRPr="00227DFB" w:rsidRDefault="002E41CA" w:rsidP="00227DFB">
      <w:pPr>
        <w:pBdr>
          <w:top w:val="nil"/>
          <w:left w:val="nil"/>
          <w:bottom w:val="nil"/>
          <w:right w:val="nil"/>
          <w:between w:val="nil"/>
        </w:pBdr>
        <w:spacing w:line="240" w:lineRule="auto"/>
        <w:ind w:left="567" w:right="567" w:firstLine="567"/>
        <w:rPr>
          <w:i/>
        </w:rPr>
      </w:pPr>
      <w:bookmarkStart w:id="35" w:name="_heading=h.ihv636" w:colFirst="0" w:colLast="0"/>
      <w:bookmarkEnd w:id="35"/>
    </w:p>
    <w:p w14:paraId="1930EB24" w14:textId="77777777" w:rsidR="002E41CA" w:rsidRPr="00227DFB" w:rsidRDefault="00C541FB" w:rsidP="00227DFB">
      <w:r w:rsidRPr="00227DFB">
        <w:t>De la misma forma, la ley en comento prevé de forma específica un título de educación superior o licenciatura y una certificación para los titulares de distintas dependencias de la Administración Pública Municipal, dentro de los requisitos necesarios para ocupar dicho puesto:</w:t>
      </w:r>
    </w:p>
    <w:p w14:paraId="04B970AA" w14:textId="77777777" w:rsidR="002E41CA" w:rsidRPr="00227DFB" w:rsidRDefault="002E41CA" w:rsidP="00227DFB">
      <w:pPr>
        <w:rPr>
          <w:sz w:val="24"/>
          <w:szCs w:val="24"/>
        </w:rPr>
      </w:pPr>
    </w:p>
    <w:p w14:paraId="5923E028"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36" w:name="_heading=h.32hioqz" w:colFirst="0" w:colLast="0"/>
      <w:bookmarkEnd w:id="36"/>
      <w:r w:rsidRPr="00227DFB">
        <w:rPr>
          <w:b/>
          <w:i/>
        </w:rPr>
        <w:t>“Artículo 92</w:t>
      </w:r>
      <w:r w:rsidRPr="00227DFB">
        <w:rPr>
          <w:i/>
        </w:rPr>
        <w:t xml:space="preserve">.- Para ser </w:t>
      </w:r>
      <w:r w:rsidRPr="00227DFB">
        <w:rPr>
          <w:b/>
          <w:i/>
        </w:rPr>
        <w:t>secretario del ayuntamiento</w:t>
      </w:r>
      <w:r w:rsidRPr="00227DFB">
        <w:rPr>
          <w:i/>
        </w:rPr>
        <w:t xml:space="preserve"> se requiere, además de los requisitos establecidos en el artículo 32 de esta Ley, los siguientes: </w:t>
      </w:r>
    </w:p>
    <w:p w14:paraId="505B336D"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37" w:name="_heading=h.1hmsyys" w:colFirst="0" w:colLast="0"/>
      <w:bookmarkEnd w:id="37"/>
      <w:r w:rsidRPr="00227DFB">
        <w:rPr>
          <w:b/>
          <w:i/>
        </w:rPr>
        <w:t>I. En municipios que tengan una población de hasta 150 mil habitantes, podrán tener título profesional de educación superior; en los municipios que tengan más de 150 mil o que sean cabecera distrital, tener título profesional de educación superior;</w:t>
      </w:r>
      <w:r w:rsidRPr="00227DFB">
        <w:rPr>
          <w:i/>
        </w:rPr>
        <w:t xml:space="preserve"> </w:t>
      </w:r>
    </w:p>
    <w:p w14:paraId="55D0AEB8"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38" w:name="_heading=h.41mghml" w:colFirst="0" w:colLast="0"/>
      <w:bookmarkEnd w:id="38"/>
      <w:r w:rsidRPr="00227DFB">
        <w:rPr>
          <w:i/>
        </w:rPr>
        <w:t xml:space="preserve">II. Derogada </w:t>
      </w:r>
    </w:p>
    <w:p w14:paraId="41CBA5AE"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39" w:name="_heading=h.2grqrue" w:colFirst="0" w:colLast="0"/>
      <w:bookmarkEnd w:id="39"/>
      <w:r w:rsidRPr="00227DFB">
        <w:rPr>
          <w:i/>
        </w:rPr>
        <w:t xml:space="preserve">III. Derogada </w:t>
      </w:r>
    </w:p>
    <w:p w14:paraId="3C9FE013"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IV. Contar con la certificación de competencia laboral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w:t>
      </w:r>
    </w:p>
    <w:p w14:paraId="5C6406E7" w14:textId="77777777" w:rsidR="002E41CA" w:rsidRPr="00227DFB" w:rsidRDefault="002E41CA" w:rsidP="00227DFB">
      <w:pPr>
        <w:pBdr>
          <w:top w:val="nil"/>
          <w:left w:val="nil"/>
          <w:bottom w:val="nil"/>
          <w:right w:val="nil"/>
          <w:between w:val="nil"/>
        </w:pBdr>
        <w:spacing w:line="240" w:lineRule="auto"/>
        <w:ind w:left="567" w:right="567" w:firstLine="567"/>
        <w:rPr>
          <w:b/>
          <w:i/>
        </w:rPr>
      </w:pPr>
    </w:p>
    <w:p w14:paraId="0469A922"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648A2F54"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 xml:space="preserve">Artículo 96.- </w:t>
      </w:r>
      <w:r w:rsidRPr="00227DFB">
        <w:rPr>
          <w:i/>
        </w:rPr>
        <w:t xml:space="preserve">Para ser </w:t>
      </w:r>
      <w:r w:rsidRPr="00227DFB">
        <w:rPr>
          <w:b/>
          <w:i/>
        </w:rPr>
        <w:t>tesorero municipal se requiere,</w:t>
      </w:r>
      <w:r w:rsidRPr="00227DFB">
        <w:rPr>
          <w:i/>
        </w:rPr>
        <w:t xml:space="preserve"> además de los requisitos del artículos 32 de esta Ley: </w:t>
      </w:r>
    </w:p>
    <w:p w14:paraId="24468947"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410D2184"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i/>
        </w:rPr>
        <w:t xml:space="preserve">I. Tener los conocimientos suficientes para poder desempeñar el cargo, a juicio del Ayuntamiento; </w:t>
      </w:r>
      <w:r w:rsidRPr="00227DFB">
        <w:rPr>
          <w:b/>
          <w:i/>
        </w:rPr>
        <w:t>contar con título profesional en las áreas jurídicas, económicas o contables administrativa</w:t>
      </w:r>
      <w:r w:rsidRPr="00227DFB">
        <w:rPr>
          <w:i/>
        </w:rPr>
        <w:t xml:space="preserve">s, con experiencia mínima de un año, con anterioridad a la fecha de su designación, y </w:t>
      </w:r>
      <w:r w:rsidRPr="00227DFB">
        <w:rPr>
          <w:b/>
          <w:i/>
        </w:rPr>
        <w:t xml:space="preserve">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14:paraId="2FCB8BB0" w14:textId="77777777" w:rsidR="002E41CA" w:rsidRPr="00227DFB" w:rsidRDefault="002E41CA" w:rsidP="00227DFB">
      <w:pPr>
        <w:pBdr>
          <w:top w:val="nil"/>
          <w:left w:val="nil"/>
          <w:bottom w:val="nil"/>
          <w:right w:val="nil"/>
          <w:between w:val="nil"/>
        </w:pBdr>
        <w:spacing w:line="240" w:lineRule="auto"/>
        <w:ind w:left="567" w:right="567" w:firstLine="567"/>
        <w:rPr>
          <w:b/>
          <w:i/>
        </w:rPr>
      </w:pPr>
    </w:p>
    <w:p w14:paraId="2EBAA466"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El requisito de la certificación de competencia laboral, deberá acreditarse dentro de los seis meses siguientes a la fecha en que inicie funciones</w:t>
      </w:r>
      <w:r w:rsidRPr="00227DFB">
        <w:rPr>
          <w:i/>
        </w:rPr>
        <w:t>.</w:t>
      </w:r>
    </w:p>
    <w:p w14:paraId="49419F24"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758309DB"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96 Te</w:t>
      </w:r>
      <w:r w:rsidRPr="00227DFB">
        <w:rPr>
          <w:i/>
        </w:rPr>
        <w:t xml:space="preserve">r. El </w:t>
      </w:r>
      <w:r w:rsidRPr="00227DFB">
        <w:rPr>
          <w:b/>
          <w:i/>
        </w:rPr>
        <w:t xml:space="preserve">Director de Obras Públicas </w:t>
      </w:r>
      <w:r w:rsidRPr="00227DFB">
        <w:rPr>
          <w:i/>
        </w:rPr>
        <w:t xml:space="preserve">o Titular de la Unidad Administrativa equivalente, además de los requisitos del artículo 32 de esta Ley, </w:t>
      </w:r>
      <w:r w:rsidRPr="00227DFB">
        <w:rPr>
          <w:b/>
          <w:i/>
        </w:rPr>
        <w:t>requiere contar con título profesional en ingeniería</w:t>
      </w:r>
      <w:r w:rsidRPr="00227DFB">
        <w:rPr>
          <w:i/>
        </w:rPr>
        <w:t xml:space="preserve">, </w:t>
      </w:r>
      <w:r w:rsidRPr="00227DFB">
        <w:rPr>
          <w:b/>
          <w:i/>
        </w:rPr>
        <w:t>arquitectura o alguna área afín,</w:t>
      </w:r>
      <w:r w:rsidRPr="00227DFB">
        <w:rPr>
          <w:i/>
        </w:rPr>
        <w:t xml:space="preserve"> o contar con una experiencia mínima de un año, con anterioridad a la fecha de su designación. </w:t>
      </w:r>
    </w:p>
    <w:p w14:paraId="3F1E1856" w14:textId="77777777" w:rsidR="002E41CA" w:rsidRPr="00227DFB" w:rsidRDefault="002E41CA" w:rsidP="00227DFB">
      <w:pPr>
        <w:pBdr>
          <w:top w:val="nil"/>
          <w:left w:val="nil"/>
          <w:bottom w:val="nil"/>
          <w:right w:val="nil"/>
          <w:between w:val="nil"/>
        </w:pBdr>
        <w:spacing w:line="240" w:lineRule="auto"/>
        <w:ind w:left="567" w:right="567" w:firstLine="567"/>
        <w:rPr>
          <w:b/>
          <w:i/>
        </w:rPr>
      </w:pPr>
    </w:p>
    <w:p w14:paraId="009865CD"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Además, deberá acreditar, dentro de los seis meses siguientes a la fecha en que inicie funciones, la certificación de competencia laboral expedida por el Instituto Hacendario del Estado de México</w:t>
      </w:r>
      <w:r w:rsidRPr="00227DFB">
        <w:rPr>
          <w:i/>
        </w:rPr>
        <w:t xml:space="preserve"> o por alguna otra institución con reconocimiento de validez oficial, que asegure los conocimientos y habilidades para desempeñar el cargo, de conformidad con los aspectos técnicos y operativos aplicables al Estado de México.</w:t>
      </w:r>
    </w:p>
    <w:p w14:paraId="718612AE" w14:textId="77777777" w:rsidR="002E41CA" w:rsidRPr="00227DFB" w:rsidRDefault="002E41CA" w:rsidP="00227DFB">
      <w:pPr>
        <w:pBdr>
          <w:top w:val="nil"/>
          <w:left w:val="nil"/>
          <w:bottom w:val="nil"/>
          <w:right w:val="nil"/>
          <w:between w:val="nil"/>
        </w:pBdr>
        <w:spacing w:line="240" w:lineRule="auto"/>
        <w:ind w:left="567" w:right="567" w:firstLine="567"/>
        <w:rPr>
          <w:i/>
        </w:rPr>
      </w:pPr>
      <w:bookmarkStart w:id="40" w:name="_heading=h.vx1227" w:colFirst="0" w:colLast="0"/>
      <w:bookmarkEnd w:id="40"/>
    </w:p>
    <w:p w14:paraId="3F8799AB"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41" w:name="_heading=h.3fwokq0" w:colFirst="0" w:colLast="0"/>
      <w:bookmarkEnd w:id="41"/>
      <w:r w:rsidRPr="00227DFB">
        <w:rPr>
          <w:b/>
          <w:i/>
        </w:rPr>
        <w:t>Artículo 96 Quintus.</w:t>
      </w:r>
      <w:r w:rsidRPr="00227DFB">
        <w:rPr>
          <w:i/>
        </w:rPr>
        <w:t xml:space="preserve"> </w:t>
      </w:r>
      <w:r w:rsidRPr="00227DFB">
        <w:rPr>
          <w:b/>
          <w:i/>
        </w:rPr>
        <w:t>El Director de Desarrollo Económico</w:t>
      </w:r>
      <w:r w:rsidRPr="00227DFB">
        <w:rPr>
          <w:i/>
        </w:rPr>
        <w:t xml:space="preserve"> o Titular de la Unidad Administrativa equivalente, además de los requisitos del artículo 32 de esta Ley, requiere </w:t>
      </w:r>
      <w:r w:rsidRPr="00227DFB">
        <w:rPr>
          <w:b/>
          <w:i/>
        </w:rPr>
        <w:t>contar con título profesional en el área económico-administrativa</w:t>
      </w:r>
      <w:r w:rsidRPr="00227DFB">
        <w:rPr>
          <w:i/>
        </w:rPr>
        <w:t xml:space="preserve"> o contar con  experiencia mínima de un año, con anterioridad a la fecha de su designación. </w:t>
      </w:r>
    </w:p>
    <w:p w14:paraId="501F0F42" w14:textId="77777777" w:rsidR="002E41CA" w:rsidRPr="00227DFB" w:rsidRDefault="002E41CA" w:rsidP="00227DFB">
      <w:pPr>
        <w:pBdr>
          <w:top w:val="nil"/>
          <w:left w:val="nil"/>
          <w:bottom w:val="nil"/>
          <w:right w:val="nil"/>
          <w:between w:val="nil"/>
        </w:pBdr>
        <w:spacing w:line="240" w:lineRule="auto"/>
        <w:ind w:left="567" w:right="567" w:firstLine="567"/>
        <w:rPr>
          <w:b/>
          <w:i/>
        </w:rPr>
      </w:pPr>
      <w:bookmarkStart w:id="42" w:name="_heading=h.1v1yuxt" w:colFirst="0" w:colLast="0"/>
      <w:bookmarkEnd w:id="42"/>
    </w:p>
    <w:p w14:paraId="52994485"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43" w:name="_heading=h.4f1mdlm" w:colFirst="0" w:colLast="0"/>
      <w:bookmarkEnd w:id="43"/>
      <w:r w:rsidRPr="00227DFB">
        <w:rPr>
          <w:b/>
          <w:i/>
        </w:rPr>
        <w:t>Además, deberá acreditar, dentro de los seis meses siguientes a la fecha en que inicie funciones, la certificación de competencia laboral expedida por el Instituto Hacendario del Estado de México</w:t>
      </w:r>
      <w:r w:rsidRPr="00227DFB">
        <w:rPr>
          <w:i/>
        </w:rPr>
        <w:t xml:space="preserve"> o por alguna otra institución con reconocimiento de validez oficial, que asegure los conocimientos y habilidades para desempeñar el cargo, de conformidad con los aspectos técnicos y operativos aplicables al Estado de México.</w:t>
      </w:r>
    </w:p>
    <w:p w14:paraId="5CE69195" w14:textId="77777777" w:rsidR="002E41CA" w:rsidRPr="00227DFB" w:rsidRDefault="002E41CA" w:rsidP="00227DFB">
      <w:pPr>
        <w:pBdr>
          <w:top w:val="nil"/>
          <w:left w:val="nil"/>
          <w:bottom w:val="nil"/>
          <w:right w:val="nil"/>
          <w:between w:val="nil"/>
        </w:pBdr>
        <w:spacing w:line="240" w:lineRule="auto"/>
        <w:ind w:left="567" w:right="567" w:firstLine="567"/>
        <w:rPr>
          <w:i/>
        </w:rPr>
      </w:pPr>
      <w:bookmarkStart w:id="44" w:name="_heading=h.2u6wntf" w:colFirst="0" w:colLast="0"/>
      <w:bookmarkEnd w:id="44"/>
    </w:p>
    <w:p w14:paraId="146BF738"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45" w:name="_heading=h.19c6y18" w:colFirst="0" w:colLast="0"/>
      <w:bookmarkEnd w:id="45"/>
      <w:r w:rsidRPr="00227DFB">
        <w:rPr>
          <w:b/>
          <w:i/>
        </w:rPr>
        <w:t>Artículo 96 Septies. El Director de Desarrollo Urbano</w:t>
      </w:r>
      <w:r w:rsidRPr="00227DFB">
        <w:rPr>
          <w:i/>
        </w:rPr>
        <w:t xml:space="preserve"> o el Titular de la Unidad Administrativa equivalente, además de los requisitos establecidos en el artículo 32 de esta Ley, requiere contar con </w:t>
      </w:r>
      <w:r w:rsidRPr="00227DFB">
        <w:rPr>
          <w:b/>
          <w:i/>
        </w:rPr>
        <w:t>título profesional en el área de ingeniería civil-arquitectura o afín, o contar con una experiencia mínima de un año, con anterioridad a la fecha de su designación;</w:t>
      </w:r>
      <w:r w:rsidRPr="00227DFB">
        <w:rPr>
          <w:i/>
        </w:rPr>
        <w:t xml:space="preserve"> </w:t>
      </w:r>
      <w:r w:rsidRPr="00227DFB">
        <w:rPr>
          <w:b/>
          <w:i/>
        </w:rPr>
        <w:t>además deberá acreditar, dentro de los seis meses siguientes a la fecha en que inicie sus funciones, la certificación de competencia laboral expedida por el Instituto Hacendario del Estado de México o por alguna otra institución con reconocimiento de validez oficial</w:t>
      </w:r>
      <w:r w:rsidRPr="00227DFB">
        <w:rPr>
          <w:i/>
        </w:rPr>
        <w:t>, que asegure los conocimientos y habilidades para desempeñar el cargo, de conformidad con los aspectos técnicos y operativos aplicables al Estado de México.</w:t>
      </w:r>
    </w:p>
    <w:p w14:paraId="0CF7DD03"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1BE68260"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96 Nonies</w:t>
      </w:r>
      <w:r w:rsidRPr="00227DFB">
        <w:rPr>
          <w:i/>
        </w:rPr>
        <w:t xml:space="preserve">. </w:t>
      </w:r>
      <w:r w:rsidRPr="00227DFB">
        <w:rPr>
          <w:b/>
          <w:i/>
        </w:rPr>
        <w:t xml:space="preserve">El Director de Ecología </w:t>
      </w:r>
      <w:r w:rsidRPr="00227DFB">
        <w:rPr>
          <w:i/>
        </w:rPr>
        <w:t xml:space="preserve">o el Titular de la Unidad Administrativa equivalente, además de los requisitos establecidos en el artículo 32 de esta Ley, requiere contar con </w:t>
      </w:r>
      <w:r w:rsidRPr="00227DFB">
        <w:rPr>
          <w:b/>
          <w:i/>
        </w:rPr>
        <w:t>título profesional en el área de biología-agronomía-administración pública o afín</w:t>
      </w:r>
      <w:r w:rsidRPr="00227DFB">
        <w:rPr>
          <w:i/>
        </w:rPr>
        <w:t xml:space="preserve">, </w:t>
      </w:r>
      <w:r w:rsidRPr="00227DFB">
        <w:rPr>
          <w:b/>
          <w:i/>
        </w:rPr>
        <w:t>o contar con una experiencia mínima de un año</w:t>
      </w:r>
      <w:r w:rsidRPr="00227DFB">
        <w:rPr>
          <w:i/>
        </w:rPr>
        <w:t>, con anterioridad a la fecha de su designación;</w:t>
      </w:r>
      <w:r w:rsidRPr="00227DFB">
        <w:rPr>
          <w:b/>
          <w:i/>
        </w:rPr>
        <w:t xml:space="preserve"> además deberá acreditar, dentro de los seis meses siguientes a la fecha en que inicie sus funciones, la certificación de competencia laboral expedida por el Instituto Hacendario </w:t>
      </w:r>
      <w:r w:rsidRPr="00227DFB">
        <w:rPr>
          <w:i/>
        </w:rPr>
        <w:t>del Estado de México o por alguna otra institución con reconocimiento de validez oficial, que asegure los conocimientos y habilidades para desempeñar el cargo, de conformidad con los aspectos técnicos y operativos aplicables al Estado de México.</w:t>
      </w:r>
    </w:p>
    <w:p w14:paraId="75245EE2" w14:textId="77777777" w:rsidR="002E41CA" w:rsidRPr="00227DFB" w:rsidRDefault="002E41CA" w:rsidP="00227DFB">
      <w:pPr>
        <w:pBdr>
          <w:top w:val="nil"/>
          <w:left w:val="nil"/>
          <w:bottom w:val="nil"/>
          <w:right w:val="nil"/>
          <w:between w:val="nil"/>
        </w:pBdr>
        <w:spacing w:line="240" w:lineRule="auto"/>
        <w:ind w:left="567" w:right="567" w:firstLine="567"/>
        <w:rPr>
          <w:b/>
          <w:i/>
        </w:rPr>
      </w:pPr>
    </w:p>
    <w:p w14:paraId="0F590548"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85 Sexies.</w:t>
      </w:r>
      <w:r w:rsidRPr="00227DFB">
        <w:rPr>
          <w:i/>
        </w:rPr>
        <w:t xml:space="preserve"> </w:t>
      </w:r>
      <w:r w:rsidRPr="00227DFB">
        <w:rPr>
          <w:b/>
          <w:i/>
        </w:rPr>
        <w:t>El Coordinador General Municipal de Mejora Regulatoria,</w:t>
      </w:r>
      <w:r w:rsidRPr="00227DFB">
        <w:rPr>
          <w:i/>
        </w:rPr>
        <w:t xml:space="preserve"> además de los requisitos establecidos en el artículo 32 de esta Ley, </w:t>
      </w:r>
      <w:r w:rsidRPr="00227DFB">
        <w:rPr>
          <w:b/>
          <w:i/>
        </w:rPr>
        <w:t>requiere contar con título profesional, además deberá acreditar</w:t>
      </w:r>
      <w:r w:rsidRPr="00227DFB">
        <w:rPr>
          <w:i/>
        </w:rPr>
        <w:t xml:space="preserve">, </w:t>
      </w:r>
      <w:r w:rsidRPr="00227DFB">
        <w:rPr>
          <w:b/>
          <w:i/>
        </w:rPr>
        <w:t>dentro de los 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w:t>
      </w:r>
      <w:r w:rsidRPr="00227DFB">
        <w:rPr>
          <w:i/>
        </w:rPr>
        <w:t xml:space="preserve"> o por alguna otra institución con reconocimiento de validez oficial, que asegure los conocimientos y habilidades para desempeñar el cargo, de conformidad con los aspectos técnicos y operativos aplicables al Estado de México</w:t>
      </w:r>
    </w:p>
    <w:p w14:paraId="652C5453" w14:textId="77777777" w:rsidR="002E41CA" w:rsidRPr="00227DFB" w:rsidRDefault="002E41CA" w:rsidP="00227DFB">
      <w:pPr>
        <w:pBdr>
          <w:top w:val="nil"/>
          <w:left w:val="nil"/>
          <w:bottom w:val="nil"/>
          <w:right w:val="nil"/>
          <w:between w:val="nil"/>
        </w:pBdr>
        <w:spacing w:line="240" w:lineRule="auto"/>
        <w:ind w:left="567" w:right="567" w:firstLine="567"/>
        <w:rPr>
          <w:i/>
        </w:rPr>
      </w:pPr>
      <w:bookmarkStart w:id="46" w:name="_heading=h.3tbugp1" w:colFirst="0" w:colLast="0"/>
      <w:bookmarkEnd w:id="46"/>
    </w:p>
    <w:p w14:paraId="70ABE4B1" w14:textId="77777777" w:rsidR="002E41CA" w:rsidRPr="00227DFB" w:rsidRDefault="00C541FB" w:rsidP="00227DFB">
      <w:pPr>
        <w:pBdr>
          <w:top w:val="nil"/>
          <w:left w:val="nil"/>
          <w:bottom w:val="nil"/>
          <w:right w:val="nil"/>
          <w:between w:val="nil"/>
        </w:pBdr>
        <w:spacing w:line="240" w:lineRule="auto"/>
        <w:ind w:left="567" w:right="567" w:firstLine="567"/>
        <w:rPr>
          <w:b/>
          <w:i/>
        </w:rPr>
      </w:pPr>
      <w:bookmarkStart w:id="47" w:name="_heading=h.28h4qwu" w:colFirst="0" w:colLast="0"/>
      <w:bookmarkEnd w:id="47"/>
      <w:r w:rsidRPr="00227DFB">
        <w:rPr>
          <w:b/>
          <w:i/>
        </w:rPr>
        <w:t>Artículo 81 Bis</w:t>
      </w:r>
      <w:r w:rsidRPr="00227DFB">
        <w:rPr>
          <w:i/>
        </w:rPr>
        <w:t xml:space="preserve">.- Para ser </w:t>
      </w:r>
      <w:r w:rsidRPr="00227DFB">
        <w:rPr>
          <w:b/>
          <w:i/>
        </w:rPr>
        <w:t xml:space="preserve">titular de la Coordinación Municipal de Protección Civil </w:t>
      </w:r>
      <w:r w:rsidRPr="00227DFB">
        <w:rPr>
          <w:i/>
        </w:rPr>
        <w:t>se requiere, además de los requisitos del artículo 32 de esta Ley, tener los conocimientos s</w:t>
      </w:r>
      <w:r w:rsidRPr="00227DFB">
        <w:rPr>
          <w:b/>
          <w:i/>
        </w:rPr>
        <w:t>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del Estado de México o por cualquier otra institución debidamente reconocida por la misma.</w:t>
      </w:r>
    </w:p>
    <w:p w14:paraId="0D7153C3" w14:textId="77777777" w:rsidR="002E41CA" w:rsidRPr="00227DFB" w:rsidRDefault="002E41CA" w:rsidP="00227DFB">
      <w:pPr>
        <w:pBdr>
          <w:top w:val="nil"/>
          <w:left w:val="nil"/>
          <w:bottom w:val="nil"/>
          <w:right w:val="nil"/>
          <w:between w:val="nil"/>
        </w:pBdr>
        <w:spacing w:line="240" w:lineRule="auto"/>
        <w:ind w:left="567" w:right="567" w:firstLine="567"/>
        <w:rPr>
          <w:b/>
          <w:i/>
        </w:rPr>
      </w:pPr>
    </w:p>
    <w:p w14:paraId="4FA72440"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Artículo 85 Sexies.</w:t>
      </w:r>
      <w:r w:rsidRPr="00227DFB">
        <w:rPr>
          <w:i/>
        </w:rPr>
        <w:t xml:space="preserve"> </w:t>
      </w:r>
      <w:r w:rsidRPr="00227DFB">
        <w:rPr>
          <w:b/>
          <w:i/>
        </w:rPr>
        <w:t>El Coordinador General Municipal de Mejora Regulatoria,</w:t>
      </w:r>
      <w:r w:rsidRPr="00227DFB">
        <w:rPr>
          <w:i/>
        </w:rPr>
        <w:t xml:space="preserve"> además de los requisitos establecidos en el artículo 32 de esta Ley, requiere contar con título profesional, además deberá acreditar, </w:t>
      </w:r>
      <w:r w:rsidRPr="00227DFB">
        <w:rPr>
          <w:b/>
          <w:i/>
        </w:rPr>
        <w:t>dentro de los 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w:t>
      </w:r>
      <w:r w:rsidRPr="00227DFB">
        <w:rPr>
          <w:i/>
        </w:rPr>
        <w:t xml:space="preserve"> o por alguna </w:t>
      </w:r>
      <w:r w:rsidRPr="00227DFB">
        <w:rPr>
          <w:i/>
        </w:rPr>
        <w:lastRenderedPageBreak/>
        <w:t>otra institución con reconocimiento de validez oficial, que asegure los conocimientos y habilidades para desempeñar el cargo, de conformidad con los aspectos técnicos y operativos aplicables al Estado de México</w:t>
      </w:r>
      <w:r w:rsidRPr="00227DFB">
        <w:rPr>
          <w:b/>
          <w:i/>
        </w:rPr>
        <w:t xml:space="preserve">” </w:t>
      </w:r>
    </w:p>
    <w:p w14:paraId="5A267EDE" w14:textId="77777777" w:rsidR="002E41CA" w:rsidRPr="00227DFB" w:rsidRDefault="00C541FB" w:rsidP="00227DFB">
      <w:pPr>
        <w:pBdr>
          <w:top w:val="nil"/>
          <w:left w:val="nil"/>
          <w:bottom w:val="nil"/>
          <w:right w:val="nil"/>
          <w:between w:val="nil"/>
        </w:pBdr>
        <w:spacing w:line="240" w:lineRule="auto"/>
        <w:ind w:left="567" w:right="567" w:firstLine="567"/>
        <w:rPr>
          <w:b/>
          <w:i/>
        </w:rPr>
      </w:pPr>
      <w:bookmarkStart w:id="48" w:name="_heading=h.nmf14n" w:colFirst="0" w:colLast="0"/>
      <w:bookmarkEnd w:id="48"/>
      <w:r w:rsidRPr="00227DFB">
        <w:rPr>
          <w:b/>
          <w:i/>
        </w:rPr>
        <w:t>(Énfasis añadido)</w:t>
      </w:r>
    </w:p>
    <w:p w14:paraId="11DDFFC4" w14:textId="77777777" w:rsidR="002E41CA" w:rsidRPr="00227DFB" w:rsidRDefault="002E41CA" w:rsidP="00227DFB">
      <w:pPr>
        <w:ind w:right="899"/>
        <w:rPr>
          <w:i/>
        </w:rPr>
      </w:pPr>
    </w:p>
    <w:p w14:paraId="0CA9B203" w14:textId="77777777" w:rsidR="002E41CA" w:rsidRPr="00227DFB" w:rsidRDefault="00C541FB" w:rsidP="00227DFB">
      <w:r w:rsidRPr="00227DFB">
        <w:t xml:space="preserve">De los preceptos antes citados se advierte que diversos Titulares de las áreas administrativas Municipales entre ellos el Secretario del Ayuntamiento, Tesorero, Director de Obras Pública, Director de Desarrollo económico deben de contar la certificación de competencia laboral, que asegure los conocimientos y habilidades para desempeñar el cargo, en un plazo de seis meses siguientes a la fecha en que inicie sus funciones, pues existe una disposición expresa en la Ley Orgánica Municipal, que así lo expresa. </w:t>
      </w:r>
    </w:p>
    <w:p w14:paraId="651ECC38" w14:textId="77777777" w:rsidR="002E41CA" w:rsidRPr="00227DFB" w:rsidRDefault="002E41CA" w:rsidP="00227DFB"/>
    <w:p w14:paraId="698D63D9" w14:textId="77777777" w:rsidR="002E41CA" w:rsidRPr="00227DFB" w:rsidRDefault="00C541FB" w:rsidP="00227DFB">
      <w:pPr>
        <w:rPr>
          <w:sz w:val="24"/>
          <w:szCs w:val="24"/>
        </w:rPr>
      </w:pPr>
      <w:r w:rsidRPr="00227DFB">
        <w:t>En lo que respecta al Titular de la Contraloría Interna la ley en comento no refiere específicamente una certificación, pero sí remite a los requisitos que se exigen para ser tesorero municipal, mismos que según lo establecido por el artículo 96 antes citado, incluyen la certificación expedida por el Instituto hacendario.</w:t>
      </w:r>
      <w:r w:rsidRPr="00227DFB">
        <w:rPr>
          <w:sz w:val="24"/>
          <w:szCs w:val="24"/>
        </w:rPr>
        <w:t xml:space="preserve"> </w:t>
      </w:r>
    </w:p>
    <w:p w14:paraId="703C5E0F" w14:textId="77777777" w:rsidR="002E41CA" w:rsidRPr="00227DFB" w:rsidRDefault="002E41CA" w:rsidP="00227DFB">
      <w:pPr>
        <w:spacing w:line="240" w:lineRule="auto"/>
        <w:ind w:left="850" w:right="899"/>
        <w:rPr>
          <w:i/>
        </w:rPr>
      </w:pPr>
    </w:p>
    <w:p w14:paraId="56F16AAC"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i/>
        </w:rPr>
        <w:t>“</w:t>
      </w:r>
      <w:r w:rsidRPr="00227DFB">
        <w:rPr>
          <w:b/>
          <w:i/>
        </w:rPr>
        <w:t>Artículo 113.-</w:t>
      </w:r>
      <w:r w:rsidRPr="00227DFB">
        <w:rPr>
          <w:i/>
        </w:rPr>
        <w:t xml:space="preserve"> Para ser </w:t>
      </w:r>
      <w:r w:rsidRPr="00227DFB">
        <w:rPr>
          <w:b/>
          <w:i/>
        </w:rPr>
        <w:t>contralor se requiere cumplir con los requisitos que se exigen para ser tesorero municipal, a excepción de la caución correspondiente.”</w:t>
      </w:r>
    </w:p>
    <w:p w14:paraId="069620D4"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(Énfasis añadido)</w:t>
      </w:r>
    </w:p>
    <w:p w14:paraId="48761E69" w14:textId="77777777" w:rsidR="002E41CA" w:rsidRPr="00227DFB" w:rsidRDefault="002E41CA" w:rsidP="00227DFB">
      <w:pPr>
        <w:tabs>
          <w:tab w:val="left" w:pos="709"/>
        </w:tabs>
        <w:rPr>
          <w:sz w:val="24"/>
          <w:szCs w:val="24"/>
        </w:rPr>
      </w:pPr>
    </w:p>
    <w:p w14:paraId="7679813A" w14:textId="77777777" w:rsidR="002E41CA" w:rsidRPr="00227DFB" w:rsidRDefault="00C541FB" w:rsidP="00227DFB">
      <w:pPr>
        <w:tabs>
          <w:tab w:val="left" w:pos="8222"/>
        </w:tabs>
      </w:pPr>
      <w:r w:rsidRPr="00227DFB">
        <w:t>Para el caso del Titular de la Unidad de Transparencia, el cual según lo establecido por la Ley de Transparencia y Acceso a la Información Pública del Estado de México y Municipios, en su artículo 57, deberá contar con una certificación de competencia laboral:</w:t>
      </w:r>
    </w:p>
    <w:p w14:paraId="2E5F7B2B" w14:textId="77777777" w:rsidR="002E41CA" w:rsidRPr="00227DFB" w:rsidRDefault="002E41CA" w:rsidP="00227DFB">
      <w:pPr>
        <w:tabs>
          <w:tab w:val="left" w:pos="8222"/>
        </w:tabs>
      </w:pPr>
    </w:p>
    <w:p w14:paraId="2004E615" w14:textId="77777777" w:rsidR="002E41CA" w:rsidRPr="00227DFB" w:rsidRDefault="00C541FB" w:rsidP="00227DFB">
      <w:pPr>
        <w:pBdr>
          <w:top w:val="nil"/>
          <w:left w:val="nil"/>
          <w:bottom w:val="nil"/>
          <w:right w:val="nil"/>
          <w:between w:val="nil"/>
        </w:pBdr>
        <w:spacing w:line="240" w:lineRule="auto"/>
        <w:ind w:left="567" w:right="567" w:firstLine="567"/>
        <w:rPr>
          <w:b/>
          <w:i/>
        </w:rPr>
      </w:pPr>
      <w:bookmarkStart w:id="49" w:name="_heading=h.37m2jsg" w:colFirst="0" w:colLast="0"/>
      <w:bookmarkEnd w:id="49"/>
      <w:r w:rsidRPr="00227DFB">
        <w:rPr>
          <w:i/>
        </w:rPr>
        <w:t>“</w:t>
      </w:r>
      <w:r w:rsidRPr="00227DFB">
        <w:rPr>
          <w:b/>
          <w:i/>
        </w:rPr>
        <w:t>Artículo 57.</w:t>
      </w:r>
      <w:r w:rsidRPr="00227DFB">
        <w:rPr>
          <w:i/>
        </w:rPr>
        <w:t xml:space="preserve"> El responsable de la Unidad de Transparencia deberá tener el perfil adecuado para el cumplimiento de las obligaciones que se derivan de la presente Ley. </w:t>
      </w:r>
      <w:r w:rsidRPr="00227DFB">
        <w:rPr>
          <w:b/>
          <w:i/>
        </w:rPr>
        <w:t>Para ser nombrado titular de la Unidad de Transparencia</w:t>
      </w:r>
      <w:r w:rsidRPr="00227DFB">
        <w:rPr>
          <w:i/>
        </w:rPr>
        <w:t xml:space="preserve">, </w:t>
      </w:r>
      <w:r w:rsidRPr="00227DFB">
        <w:rPr>
          <w:b/>
          <w:i/>
        </w:rPr>
        <w:t>deberá cumplir, por lo menos, con los siguientes requisitos:</w:t>
      </w:r>
    </w:p>
    <w:p w14:paraId="76FB75B6" w14:textId="77777777" w:rsidR="002E41CA" w:rsidRPr="00227DFB" w:rsidRDefault="00C541FB" w:rsidP="00227DFB">
      <w:pPr>
        <w:pBdr>
          <w:top w:val="nil"/>
          <w:left w:val="nil"/>
          <w:bottom w:val="nil"/>
          <w:right w:val="nil"/>
          <w:between w:val="nil"/>
        </w:pBdr>
        <w:spacing w:line="240" w:lineRule="auto"/>
        <w:ind w:left="567" w:right="567" w:firstLine="567"/>
        <w:rPr>
          <w:b/>
          <w:i/>
        </w:rPr>
      </w:pPr>
      <w:bookmarkStart w:id="50" w:name="_heading=h.1mrcu09" w:colFirst="0" w:colLast="0"/>
      <w:bookmarkEnd w:id="50"/>
      <w:r w:rsidRPr="00227DFB">
        <w:rPr>
          <w:b/>
          <w:i/>
        </w:rPr>
        <w:lastRenderedPageBreak/>
        <w:t xml:space="preserve">Contar con conocimiento o, tratándose de las entidades gubernamentales estatales y los municipios certificación en materia de acceso a la información, transparencia y protección de datos personales, que para tal efecto emita el Instituto; </w:t>
      </w:r>
    </w:p>
    <w:p w14:paraId="27DFCF44"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Experiencia en materia de acceso a la información y protección de datos personales; y </w:t>
      </w:r>
    </w:p>
    <w:p w14:paraId="501F18D4"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Habilidades de organización y comunicación, así como visión y liderazgo.”(Sic)</w:t>
      </w:r>
    </w:p>
    <w:p w14:paraId="54084E89"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51" w:name="_heading=h.46r0co2" w:colFirst="0" w:colLast="0"/>
      <w:bookmarkEnd w:id="51"/>
      <w:r w:rsidRPr="00227DFB">
        <w:rPr>
          <w:i/>
        </w:rPr>
        <w:t>(Énfasis añadido)</w:t>
      </w:r>
    </w:p>
    <w:p w14:paraId="5DB9CF96" w14:textId="77777777" w:rsidR="002E41CA" w:rsidRPr="00227DFB" w:rsidRDefault="002E41CA" w:rsidP="00227DFB">
      <w:pPr>
        <w:spacing w:line="240" w:lineRule="auto"/>
        <w:ind w:right="1134"/>
      </w:pPr>
    </w:p>
    <w:p w14:paraId="3C5D83F6" w14:textId="77777777" w:rsidR="002E41CA" w:rsidRPr="00227DFB" w:rsidRDefault="00C541FB" w:rsidP="00227DFB">
      <w:pPr>
        <w:rPr>
          <w:sz w:val="24"/>
          <w:szCs w:val="24"/>
        </w:rPr>
      </w:pPr>
      <w:r w:rsidRPr="00227DFB">
        <w:t>Así las cosas, de los diversos fundamentos señalados, se aprecia que para ocupar sus cargos dentro de la Administración Pública Municipal, los titulares de diversas áreas deberán contar con una certificación emitida por las autoridades competentes, así como un título profesional en diversas asignaturas que podrá ser reemplazado por experiencia de mínimo un año.</w:t>
      </w:r>
    </w:p>
    <w:p w14:paraId="6A9C3F5E" w14:textId="77777777" w:rsidR="002E41CA" w:rsidRPr="00227DFB" w:rsidRDefault="002E41CA" w:rsidP="00227DFB">
      <w:pPr>
        <w:tabs>
          <w:tab w:val="left" w:pos="4962"/>
        </w:tabs>
        <w:rPr>
          <w:i/>
        </w:rPr>
      </w:pPr>
    </w:p>
    <w:p w14:paraId="0737F289" w14:textId="77777777" w:rsidR="002E41CA" w:rsidRPr="00227DFB" w:rsidRDefault="00C541FB" w:rsidP="00227DFB">
      <w:pPr>
        <w:tabs>
          <w:tab w:val="left" w:pos="4962"/>
        </w:tabs>
      </w:pPr>
      <w:r w:rsidRPr="00227DFB">
        <w:t xml:space="preserve">En ese tenor, de las constancias que obran en el expediente electrónico del SAIMEX, se advierte que el Titular de la Unidad de Transparencia turnó la solicitud al área de recursos Humanos, quien remitió diversas semblanzas curriculares, nombramientos y constancias de mayoría, misma que se puede desagregar de la forma siguiente: </w:t>
      </w:r>
    </w:p>
    <w:p w14:paraId="08602F24" w14:textId="77777777" w:rsidR="002E41CA" w:rsidRPr="00227DFB" w:rsidRDefault="002E41CA" w:rsidP="00227DFB">
      <w:pPr>
        <w:widowControl w:val="0"/>
        <w:tabs>
          <w:tab w:val="left" w:pos="1701"/>
          <w:tab w:val="left" w:pos="1843"/>
        </w:tabs>
      </w:pPr>
    </w:p>
    <w:tbl>
      <w:tblPr>
        <w:tblStyle w:val="a5"/>
        <w:tblW w:w="90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2340"/>
        <w:gridCol w:w="1920"/>
        <w:gridCol w:w="2385"/>
        <w:gridCol w:w="1890"/>
      </w:tblGrid>
      <w:tr w:rsidR="00227DFB" w:rsidRPr="00227DFB" w14:paraId="23343FFE" w14:textId="77777777">
        <w:trPr>
          <w:trHeight w:val="420"/>
          <w:jc w:val="center"/>
        </w:trPr>
        <w:tc>
          <w:tcPr>
            <w:tcW w:w="495" w:type="dxa"/>
          </w:tcPr>
          <w:p w14:paraId="6CFD227C" w14:textId="77777777" w:rsidR="002E41CA" w:rsidRPr="00227DFB" w:rsidRDefault="00C541FB" w:rsidP="00227DFB">
            <w:pPr>
              <w:widowControl w:val="0"/>
              <w:tabs>
                <w:tab w:val="left" w:pos="1701"/>
                <w:tab w:val="left" w:pos="1843"/>
              </w:tabs>
              <w:rPr>
                <w:b/>
                <w:sz w:val="20"/>
                <w:szCs w:val="20"/>
              </w:rPr>
            </w:pPr>
            <w:r w:rsidRPr="00227DFB">
              <w:rPr>
                <w:b/>
                <w:sz w:val="20"/>
                <w:szCs w:val="20"/>
              </w:rPr>
              <w:t>No</w:t>
            </w:r>
          </w:p>
        </w:tc>
        <w:tc>
          <w:tcPr>
            <w:tcW w:w="2340" w:type="dxa"/>
          </w:tcPr>
          <w:p w14:paraId="4620E7E8" w14:textId="77777777" w:rsidR="002E41CA" w:rsidRPr="00227DFB" w:rsidRDefault="00C541FB" w:rsidP="00227DFB">
            <w:pPr>
              <w:widowControl w:val="0"/>
              <w:tabs>
                <w:tab w:val="left" w:pos="1701"/>
                <w:tab w:val="left" w:pos="1843"/>
              </w:tabs>
              <w:rPr>
                <w:b/>
                <w:sz w:val="20"/>
                <w:szCs w:val="20"/>
              </w:rPr>
            </w:pPr>
            <w:r w:rsidRPr="00227DFB">
              <w:rPr>
                <w:b/>
                <w:sz w:val="20"/>
                <w:szCs w:val="20"/>
              </w:rPr>
              <w:t xml:space="preserve">Área </w:t>
            </w:r>
          </w:p>
        </w:tc>
        <w:tc>
          <w:tcPr>
            <w:tcW w:w="1920" w:type="dxa"/>
          </w:tcPr>
          <w:p w14:paraId="776D88AB" w14:textId="77777777" w:rsidR="002E41CA" w:rsidRPr="00227DFB" w:rsidRDefault="00C541FB" w:rsidP="00227DFB">
            <w:pPr>
              <w:widowControl w:val="0"/>
              <w:tabs>
                <w:tab w:val="left" w:pos="1701"/>
                <w:tab w:val="left" w:pos="1843"/>
              </w:tabs>
              <w:rPr>
                <w:b/>
                <w:sz w:val="20"/>
                <w:szCs w:val="20"/>
              </w:rPr>
            </w:pPr>
            <w:r w:rsidRPr="00227DFB">
              <w:rPr>
                <w:b/>
                <w:sz w:val="20"/>
                <w:szCs w:val="20"/>
              </w:rPr>
              <w:t xml:space="preserve">Ficha Curricular </w:t>
            </w:r>
          </w:p>
        </w:tc>
        <w:tc>
          <w:tcPr>
            <w:tcW w:w="2385" w:type="dxa"/>
          </w:tcPr>
          <w:p w14:paraId="4020FCB6" w14:textId="77777777" w:rsidR="002E41CA" w:rsidRPr="00227DFB" w:rsidRDefault="00C541FB" w:rsidP="00227DFB">
            <w:pPr>
              <w:widowControl w:val="0"/>
              <w:tabs>
                <w:tab w:val="left" w:pos="1701"/>
                <w:tab w:val="left" w:pos="1843"/>
              </w:tabs>
              <w:rPr>
                <w:b/>
                <w:sz w:val="20"/>
                <w:szCs w:val="20"/>
              </w:rPr>
            </w:pPr>
            <w:r w:rsidRPr="00227DFB">
              <w:rPr>
                <w:b/>
                <w:sz w:val="20"/>
                <w:szCs w:val="20"/>
              </w:rPr>
              <w:t xml:space="preserve">Documento que acredite grado máximo de estudios </w:t>
            </w:r>
          </w:p>
        </w:tc>
        <w:tc>
          <w:tcPr>
            <w:tcW w:w="1890" w:type="dxa"/>
          </w:tcPr>
          <w:p w14:paraId="4C8B9DDF" w14:textId="77777777" w:rsidR="002E41CA" w:rsidRPr="00227DFB" w:rsidRDefault="00C541FB" w:rsidP="00227DFB">
            <w:pPr>
              <w:widowControl w:val="0"/>
              <w:tabs>
                <w:tab w:val="left" w:pos="1701"/>
                <w:tab w:val="left" w:pos="1843"/>
              </w:tabs>
              <w:rPr>
                <w:b/>
                <w:sz w:val="20"/>
                <w:szCs w:val="20"/>
              </w:rPr>
            </w:pPr>
            <w:r w:rsidRPr="00227DFB">
              <w:rPr>
                <w:b/>
                <w:sz w:val="20"/>
                <w:szCs w:val="20"/>
              </w:rPr>
              <w:t xml:space="preserve">Certificación de competencia laboral </w:t>
            </w:r>
          </w:p>
        </w:tc>
      </w:tr>
      <w:tr w:rsidR="00227DFB" w:rsidRPr="00227DFB" w14:paraId="5372E5F6" w14:textId="77777777">
        <w:trPr>
          <w:trHeight w:val="506"/>
          <w:jc w:val="center"/>
        </w:trPr>
        <w:tc>
          <w:tcPr>
            <w:tcW w:w="495" w:type="dxa"/>
          </w:tcPr>
          <w:p w14:paraId="2687ADCB" w14:textId="77777777" w:rsidR="002E41CA" w:rsidRPr="00227DFB" w:rsidRDefault="00C541FB" w:rsidP="00227DFB">
            <w:pPr>
              <w:widowControl w:val="0"/>
              <w:tabs>
                <w:tab w:val="left" w:pos="1701"/>
                <w:tab w:val="left" w:pos="1843"/>
              </w:tabs>
              <w:rPr>
                <w:sz w:val="20"/>
                <w:szCs w:val="20"/>
              </w:rPr>
            </w:pPr>
            <w:r w:rsidRPr="00227DFB">
              <w:rPr>
                <w:sz w:val="20"/>
                <w:szCs w:val="20"/>
              </w:rPr>
              <w:t>1</w:t>
            </w:r>
          </w:p>
        </w:tc>
        <w:tc>
          <w:tcPr>
            <w:tcW w:w="2340" w:type="dxa"/>
          </w:tcPr>
          <w:p w14:paraId="3E231944"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Presidente Municipal </w:t>
            </w:r>
          </w:p>
        </w:tc>
        <w:tc>
          <w:tcPr>
            <w:tcW w:w="1920" w:type="dxa"/>
          </w:tcPr>
          <w:p w14:paraId="638D1B5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375EF069"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5039C622"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397E2955" w14:textId="77777777">
        <w:trPr>
          <w:trHeight w:val="506"/>
          <w:jc w:val="center"/>
        </w:trPr>
        <w:tc>
          <w:tcPr>
            <w:tcW w:w="495" w:type="dxa"/>
          </w:tcPr>
          <w:p w14:paraId="79ECDF83" w14:textId="77777777" w:rsidR="002E41CA" w:rsidRPr="00227DFB" w:rsidRDefault="00C541FB" w:rsidP="00227DFB">
            <w:pPr>
              <w:widowControl w:val="0"/>
              <w:tabs>
                <w:tab w:val="left" w:pos="1701"/>
                <w:tab w:val="left" w:pos="1843"/>
              </w:tabs>
              <w:rPr>
                <w:sz w:val="20"/>
                <w:szCs w:val="20"/>
              </w:rPr>
            </w:pPr>
            <w:r w:rsidRPr="00227DFB">
              <w:rPr>
                <w:sz w:val="20"/>
                <w:szCs w:val="20"/>
              </w:rPr>
              <w:t>2</w:t>
            </w:r>
          </w:p>
        </w:tc>
        <w:tc>
          <w:tcPr>
            <w:tcW w:w="2340" w:type="dxa"/>
          </w:tcPr>
          <w:p w14:paraId="0F4799EE" w14:textId="77777777" w:rsidR="002E41CA" w:rsidRPr="00227DFB" w:rsidRDefault="00C541FB" w:rsidP="00227DFB">
            <w:pPr>
              <w:widowControl w:val="0"/>
              <w:tabs>
                <w:tab w:val="left" w:pos="1701"/>
                <w:tab w:val="left" w:pos="1843"/>
              </w:tabs>
              <w:rPr>
                <w:sz w:val="20"/>
                <w:szCs w:val="20"/>
              </w:rPr>
            </w:pPr>
            <w:r w:rsidRPr="00227DFB">
              <w:rPr>
                <w:sz w:val="20"/>
                <w:szCs w:val="20"/>
              </w:rPr>
              <w:t>Tesorería Municipal</w:t>
            </w:r>
          </w:p>
        </w:tc>
        <w:tc>
          <w:tcPr>
            <w:tcW w:w="1920" w:type="dxa"/>
          </w:tcPr>
          <w:p w14:paraId="48E90452"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2E5794D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70F671F1"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La refirió en ficha curricular pero no la presentó </w:t>
            </w:r>
          </w:p>
        </w:tc>
      </w:tr>
      <w:tr w:rsidR="00227DFB" w:rsidRPr="00227DFB" w14:paraId="2B9CC229" w14:textId="77777777">
        <w:trPr>
          <w:trHeight w:val="153"/>
          <w:jc w:val="center"/>
        </w:trPr>
        <w:tc>
          <w:tcPr>
            <w:tcW w:w="495" w:type="dxa"/>
          </w:tcPr>
          <w:p w14:paraId="3804623E" w14:textId="77777777" w:rsidR="002E41CA" w:rsidRPr="00227DFB" w:rsidRDefault="00C541FB" w:rsidP="00227DFB">
            <w:pPr>
              <w:widowControl w:val="0"/>
              <w:tabs>
                <w:tab w:val="left" w:pos="1701"/>
                <w:tab w:val="left" w:pos="1843"/>
              </w:tabs>
              <w:rPr>
                <w:sz w:val="20"/>
                <w:szCs w:val="20"/>
              </w:rPr>
            </w:pPr>
            <w:r w:rsidRPr="00227DFB">
              <w:rPr>
                <w:sz w:val="20"/>
                <w:szCs w:val="20"/>
              </w:rPr>
              <w:t>3</w:t>
            </w:r>
          </w:p>
        </w:tc>
        <w:tc>
          <w:tcPr>
            <w:tcW w:w="2340" w:type="dxa"/>
          </w:tcPr>
          <w:p w14:paraId="1B39BF7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Administración </w:t>
            </w:r>
          </w:p>
        </w:tc>
        <w:tc>
          <w:tcPr>
            <w:tcW w:w="1920" w:type="dxa"/>
          </w:tcPr>
          <w:p w14:paraId="1173E585"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2638E141"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6F264E75"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certificación pero no la presentó </w:t>
            </w:r>
          </w:p>
        </w:tc>
      </w:tr>
      <w:tr w:rsidR="00227DFB" w:rsidRPr="00227DFB" w14:paraId="2451CCC7" w14:textId="77777777">
        <w:trPr>
          <w:jc w:val="center"/>
        </w:trPr>
        <w:tc>
          <w:tcPr>
            <w:tcW w:w="495" w:type="dxa"/>
          </w:tcPr>
          <w:p w14:paraId="37D168D9" w14:textId="77777777" w:rsidR="002E41CA" w:rsidRPr="00227DFB" w:rsidRDefault="00C541FB" w:rsidP="00227DFB">
            <w:pPr>
              <w:widowControl w:val="0"/>
              <w:tabs>
                <w:tab w:val="left" w:pos="1701"/>
                <w:tab w:val="left" w:pos="1843"/>
              </w:tabs>
              <w:rPr>
                <w:sz w:val="20"/>
                <w:szCs w:val="20"/>
              </w:rPr>
            </w:pPr>
            <w:r w:rsidRPr="00227DFB">
              <w:rPr>
                <w:sz w:val="20"/>
                <w:szCs w:val="20"/>
              </w:rPr>
              <w:t>4</w:t>
            </w:r>
          </w:p>
        </w:tc>
        <w:tc>
          <w:tcPr>
            <w:tcW w:w="2340" w:type="dxa"/>
          </w:tcPr>
          <w:p w14:paraId="77B03162"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Bienestar </w:t>
            </w:r>
          </w:p>
        </w:tc>
        <w:tc>
          <w:tcPr>
            <w:tcW w:w="1920" w:type="dxa"/>
          </w:tcPr>
          <w:p w14:paraId="3D6373AA"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2B590C5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123C09D4" w14:textId="77777777" w:rsidR="002E41CA" w:rsidRPr="00227DFB" w:rsidRDefault="00C541FB" w:rsidP="00227DFB">
            <w:pPr>
              <w:jc w:val="left"/>
              <w:rPr>
                <w:sz w:val="20"/>
                <w:szCs w:val="20"/>
              </w:rPr>
            </w:pPr>
            <w:r w:rsidRPr="00227DFB">
              <w:rPr>
                <w:sz w:val="20"/>
                <w:szCs w:val="20"/>
              </w:rPr>
              <w:t xml:space="preserve">Refirió estar en proceso de certificación </w:t>
            </w:r>
          </w:p>
        </w:tc>
      </w:tr>
      <w:tr w:rsidR="00227DFB" w:rsidRPr="00227DFB" w14:paraId="14105944" w14:textId="77777777">
        <w:trPr>
          <w:trHeight w:val="289"/>
          <w:jc w:val="center"/>
        </w:trPr>
        <w:tc>
          <w:tcPr>
            <w:tcW w:w="495" w:type="dxa"/>
          </w:tcPr>
          <w:p w14:paraId="7129C20F" w14:textId="77777777" w:rsidR="002E41CA" w:rsidRPr="00227DFB" w:rsidRDefault="00C541FB" w:rsidP="00227DFB">
            <w:pPr>
              <w:widowControl w:val="0"/>
              <w:tabs>
                <w:tab w:val="left" w:pos="1701"/>
                <w:tab w:val="left" w:pos="1843"/>
              </w:tabs>
              <w:rPr>
                <w:sz w:val="20"/>
                <w:szCs w:val="20"/>
              </w:rPr>
            </w:pPr>
            <w:r w:rsidRPr="00227DFB">
              <w:rPr>
                <w:sz w:val="20"/>
                <w:szCs w:val="20"/>
              </w:rPr>
              <w:t>5</w:t>
            </w:r>
          </w:p>
        </w:tc>
        <w:tc>
          <w:tcPr>
            <w:tcW w:w="2340" w:type="dxa"/>
          </w:tcPr>
          <w:p w14:paraId="6A06BC7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Campo </w:t>
            </w:r>
          </w:p>
        </w:tc>
        <w:tc>
          <w:tcPr>
            <w:tcW w:w="1920" w:type="dxa"/>
          </w:tcPr>
          <w:p w14:paraId="1F7A4881"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313C33B6"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6D98A575"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5E0E7DED" w14:textId="77777777">
        <w:trPr>
          <w:trHeight w:val="275"/>
          <w:jc w:val="center"/>
        </w:trPr>
        <w:tc>
          <w:tcPr>
            <w:tcW w:w="495" w:type="dxa"/>
          </w:tcPr>
          <w:p w14:paraId="523D3E93" w14:textId="77777777" w:rsidR="002E41CA" w:rsidRPr="00227DFB" w:rsidRDefault="00C541FB" w:rsidP="00227DFB">
            <w:pPr>
              <w:widowControl w:val="0"/>
              <w:tabs>
                <w:tab w:val="left" w:pos="1701"/>
                <w:tab w:val="left" w:pos="1843"/>
              </w:tabs>
              <w:rPr>
                <w:sz w:val="20"/>
                <w:szCs w:val="20"/>
              </w:rPr>
            </w:pPr>
            <w:r w:rsidRPr="00227DFB">
              <w:rPr>
                <w:sz w:val="20"/>
                <w:szCs w:val="20"/>
              </w:rPr>
              <w:t>6</w:t>
            </w:r>
          </w:p>
        </w:tc>
        <w:tc>
          <w:tcPr>
            <w:tcW w:w="2340" w:type="dxa"/>
          </w:tcPr>
          <w:p w14:paraId="1296621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w:t>
            </w:r>
            <w:r w:rsidRPr="00227DFB">
              <w:rPr>
                <w:sz w:val="20"/>
                <w:szCs w:val="20"/>
              </w:rPr>
              <w:lastRenderedPageBreak/>
              <w:t xml:space="preserve">Comunicación Social y Gobierno Digital </w:t>
            </w:r>
          </w:p>
        </w:tc>
        <w:tc>
          <w:tcPr>
            <w:tcW w:w="1920" w:type="dxa"/>
          </w:tcPr>
          <w:p w14:paraId="2E3D301F" w14:textId="77777777" w:rsidR="002E41CA" w:rsidRPr="00227DFB" w:rsidRDefault="00C541FB" w:rsidP="00227DFB">
            <w:pPr>
              <w:widowControl w:val="0"/>
              <w:tabs>
                <w:tab w:val="left" w:pos="1701"/>
                <w:tab w:val="left" w:pos="1843"/>
              </w:tabs>
              <w:rPr>
                <w:sz w:val="20"/>
                <w:szCs w:val="20"/>
              </w:rPr>
            </w:pPr>
            <w:r w:rsidRPr="00227DFB">
              <w:rPr>
                <w:sz w:val="20"/>
                <w:szCs w:val="20"/>
              </w:rPr>
              <w:lastRenderedPageBreak/>
              <w:t xml:space="preserve">Sí </w:t>
            </w:r>
          </w:p>
        </w:tc>
        <w:tc>
          <w:tcPr>
            <w:tcW w:w="2385" w:type="dxa"/>
          </w:tcPr>
          <w:p w14:paraId="7C6BD81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504E11D2"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3AF3FA17" w14:textId="77777777">
        <w:trPr>
          <w:jc w:val="center"/>
        </w:trPr>
        <w:tc>
          <w:tcPr>
            <w:tcW w:w="495" w:type="dxa"/>
          </w:tcPr>
          <w:p w14:paraId="6D01E8BA" w14:textId="77777777" w:rsidR="002E41CA" w:rsidRPr="00227DFB" w:rsidRDefault="00C541FB" w:rsidP="00227DFB">
            <w:pPr>
              <w:widowControl w:val="0"/>
              <w:tabs>
                <w:tab w:val="left" w:pos="1701"/>
                <w:tab w:val="left" w:pos="1843"/>
              </w:tabs>
              <w:rPr>
                <w:sz w:val="20"/>
                <w:szCs w:val="20"/>
              </w:rPr>
            </w:pPr>
            <w:r w:rsidRPr="00227DFB">
              <w:rPr>
                <w:sz w:val="20"/>
                <w:szCs w:val="20"/>
              </w:rPr>
              <w:t>7</w:t>
            </w:r>
          </w:p>
        </w:tc>
        <w:tc>
          <w:tcPr>
            <w:tcW w:w="2340" w:type="dxa"/>
          </w:tcPr>
          <w:p w14:paraId="7D4A1C8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Cultura y Turismo </w:t>
            </w:r>
          </w:p>
        </w:tc>
        <w:tc>
          <w:tcPr>
            <w:tcW w:w="1920" w:type="dxa"/>
          </w:tcPr>
          <w:p w14:paraId="1F357C14"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61E5C9AE"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4776FDD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0F811867" w14:textId="77777777">
        <w:trPr>
          <w:jc w:val="center"/>
        </w:trPr>
        <w:tc>
          <w:tcPr>
            <w:tcW w:w="495" w:type="dxa"/>
          </w:tcPr>
          <w:p w14:paraId="3CCE22EA" w14:textId="77777777" w:rsidR="002E41CA" w:rsidRPr="00227DFB" w:rsidRDefault="00C541FB" w:rsidP="00227DFB">
            <w:pPr>
              <w:widowControl w:val="0"/>
              <w:tabs>
                <w:tab w:val="left" w:pos="1701"/>
                <w:tab w:val="left" w:pos="1843"/>
              </w:tabs>
              <w:rPr>
                <w:sz w:val="20"/>
                <w:szCs w:val="20"/>
              </w:rPr>
            </w:pPr>
            <w:r w:rsidRPr="00227DFB">
              <w:rPr>
                <w:sz w:val="20"/>
                <w:szCs w:val="20"/>
              </w:rPr>
              <w:t>8</w:t>
            </w:r>
          </w:p>
        </w:tc>
        <w:tc>
          <w:tcPr>
            <w:tcW w:w="2340" w:type="dxa"/>
          </w:tcPr>
          <w:p w14:paraId="4B1E4DB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Desarrollo Económico </w:t>
            </w:r>
          </w:p>
        </w:tc>
        <w:tc>
          <w:tcPr>
            <w:tcW w:w="1920" w:type="dxa"/>
          </w:tcPr>
          <w:p w14:paraId="64973B3E"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18C89F5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639613C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certificación pero no la presentó </w:t>
            </w:r>
          </w:p>
        </w:tc>
      </w:tr>
      <w:tr w:rsidR="00227DFB" w:rsidRPr="00227DFB" w14:paraId="78EA8990" w14:textId="77777777">
        <w:trPr>
          <w:jc w:val="center"/>
        </w:trPr>
        <w:tc>
          <w:tcPr>
            <w:tcW w:w="495" w:type="dxa"/>
          </w:tcPr>
          <w:p w14:paraId="6691E4DB" w14:textId="77777777" w:rsidR="002E41CA" w:rsidRPr="00227DFB" w:rsidRDefault="00C541FB" w:rsidP="00227DFB">
            <w:pPr>
              <w:widowControl w:val="0"/>
              <w:tabs>
                <w:tab w:val="left" w:pos="1701"/>
                <w:tab w:val="left" w:pos="1843"/>
              </w:tabs>
              <w:rPr>
                <w:sz w:val="20"/>
                <w:szCs w:val="20"/>
              </w:rPr>
            </w:pPr>
            <w:r w:rsidRPr="00227DFB">
              <w:rPr>
                <w:sz w:val="20"/>
                <w:szCs w:val="20"/>
              </w:rPr>
              <w:t>9</w:t>
            </w:r>
          </w:p>
        </w:tc>
        <w:tc>
          <w:tcPr>
            <w:tcW w:w="2340" w:type="dxa"/>
          </w:tcPr>
          <w:p w14:paraId="0605A3A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Desarrollo Urbano </w:t>
            </w:r>
          </w:p>
        </w:tc>
        <w:tc>
          <w:tcPr>
            <w:tcW w:w="1920" w:type="dxa"/>
          </w:tcPr>
          <w:p w14:paraId="21647F2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276E150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452A0AB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45BB3354" w14:textId="77777777">
        <w:trPr>
          <w:trHeight w:val="675"/>
          <w:jc w:val="center"/>
        </w:trPr>
        <w:tc>
          <w:tcPr>
            <w:tcW w:w="495" w:type="dxa"/>
          </w:tcPr>
          <w:p w14:paraId="58AC4D27" w14:textId="77777777" w:rsidR="002E41CA" w:rsidRPr="00227DFB" w:rsidRDefault="00C541FB" w:rsidP="00227DFB">
            <w:pPr>
              <w:widowControl w:val="0"/>
              <w:tabs>
                <w:tab w:val="left" w:pos="1701"/>
                <w:tab w:val="left" w:pos="1843"/>
              </w:tabs>
              <w:rPr>
                <w:sz w:val="20"/>
                <w:szCs w:val="20"/>
              </w:rPr>
            </w:pPr>
            <w:r w:rsidRPr="00227DFB">
              <w:rPr>
                <w:sz w:val="20"/>
                <w:szCs w:val="20"/>
              </w:rPr>
              <w:t>10</w:t>
            </w:r>
          </w:p>
        </w:tc>
        <w:tc>
          <w:tcPr>
            <w:tcW w:w="2340" w:type="dxa"/>
          </w:tcPr>
          <w:p w14:paraId="6518A41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Ecología y Desarrollo Sustentable </w:t>
            </w:r>
          </w:p>
        </w:tc>
        <w:tc>
          <w:tcPr>
            <w:tcW w:w="1920" w:type="dxa"/>
          </w:tcPr>
          <w:p w14:paraId="7D5CC94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6BA33D8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707B500F" w14:textId="77777777" w:rsidR="002E41CA" w:rsidRPr="00227DFB" w:rsidRDefault="00C541FB" w:rsidP="00227DFB">
            <w:pPr>
              <w:jc w:val="left"/>
              <w:rPr>
                <w:sz w:val="20"/>
                <w:szCs w:val="20"/>
              </w:rPr>
            </w:pPr>
            <w:r w:rsidRPr="00227DFB">
              <w:rPr>
                <w:sz w:val="20"/>
                <w:szCs w:val="20"/>
              </w:rPr>
              <w:t>Refirió estar en proceso de certificación</w:t>
            </w:r>
          </w:p>
        </w:tc>
      </w:tr>
      <w:tr w:rsidR="00227DFB" w:rsidRPr="00227DFB" w14:paraId="2D5B0814" w14:textId="77777777">
        <w:trPr>
          <w:trHeight w:val="450"/>
          <w:jc w:val="center"/>
        </w:trPr>
        <w:tc>
          <w:tcPr>
            <w:tcW w:w="495" w:type="dxa"/>
          </w:tcPr>
          <w:p w14:paraId="39ACFC4D" w14:textId="77777777" w:rsidR="002E41CA" w:rsidRPr="00227DFB" w:rsidRDefault="00C541FB" w:rsidP="00227DFB">
            <w:pPr>
              <w:widowControl w:val="0"/>
              <w:tabs>
                <w:tab w:val="left" w:pos="1701"/>
                <w:tab w:val="left" w:pos="1843"/>
              </w:tabs>
              <w:rPr>
                <w:sz w:val="20"/>
                <w:szCs w:val="20"/>
              </w:rPr>
            </w:pPr>
            <w:r w:rsidRPr="00227DFB">
              <w:rPr>
                <w:sz w:val="20"/>
                <w:szCs w:val="20"/>
              </w:rPr>
              <w:t>11</w:t>
            </w:r>
          </w:p>
        </w:tc>
        <w:tc>
          <w:tcPr>
            <w:tcW w:w="2340" w:type="dxa"/>
          </w:tcPr>
          <w:p w14:paraId="3C57E732"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Educación </w:t>
            </w:r>
          </w:p>
        </w:tc>
        <w:tc>
          <w:tcPr>
            <w:tcW w:w="1920" w:type="dxa"/>
          </w:tcPr>
          <w:p w14:paraId="134D3F1C" w14:textId="77777777" w:rsidR="002E41CA" w:rsidRPr="00227DFB" w:rsidRDefault="00C541FB" w:rsidP="00227DFB">
            <w:pPr>
              <w:widowControl w:val="0"/>
              <w:tabs>
                <w:tab w:val="left" w:pos="1701"/>
                <w:tab w:val="left" w:pos="1843"/>
              </w:tabs>
              <w:rPr>
                <w:sz w:val="20"/>
                <w:szCs w:val="20"/>
              </w:rPr>
            </w:pPr>
            <w:r w:rsidRPr="00227DFB">
              <w:rPr>
                <w:sz w:val="20"/>
                <w:szCs w:val="20"/>
              </w:rPr>
              <w:t>Sí</w:t>
            </w:r>
          </w:p>
        </w:tc>
        <w:tc>
          <w:tcPr>
            <w:tcW w:w="2385" w:type="dxa"/>
          </w:tcPr>
          <w:p w14:paraId="157AD5C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24676359"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0CC61B72" w14:textId="77777777">
        <w:trPr>
          <w:jc w:val="center"/>
        </w:trPr>
        <w:tc>
          <w:tcPr>
            <w:tcW w:w="495" w:type="dxa"/>
          </w:tcPr>
          <w:p w14:paraId="1851AA54" w14:textId="77777777" w:rsidR="002E41CA" w:rsidRPr="00227DFB" w:rsidRDefault="00C541FB" w:rsidP="00227DFB">
            <w:pPr>
              <w:widowControl w:val="0"/>
              <w:tabs>
                <w:tab w:val="left" w:pos="1701"/>
                <w:tab w:val="left" w:pos="1843"/>
              </w:tabs>
              <w:rPr>
                <w:sz w:val="20"/>
                <w:szCs w:val="20"/>
              </w:rPr>
            </w:pPr>
            <w:r w:rsidRPr="00227DFB">
              <w:rPr>
                <w:sz w:val="20"/>
                <w:szCs w:val="20"/>
              </w:rPr>
              <w:t>12</w:t>
            </w:r>
          </w:p>
        </w:tc>
        <w:tc>
          <w:tcPr>
            <w:tcW w:w="2340" w:type="dxa"/>
          </w:tcPr>
          <w:p w14:paraId="100021CC" w14:textId="77777777" w:rsidR="002E41CA" w:rsidRPr="00227DFB" w:rsidRDefault="00C541FB" w:rsidP="00227DFB">
            <w:pPr>
              <w:widowControl w:val="0"/>
              <w:tabs>
                <w:tab w:val="left" w:pos="1701"/>
                <w:tab w:val="left" w:pos="1843"/>
              </w:tabs>
              <w:rPr>
                <w:sz w:val="20"/>
                <w:szCs w:val="20"/>
              </w:rPr>
            </w:pPr>
            <w:r w:rsidRPr="00227DFB">
              <w:rPr>
                <w:sz w:val="20"/>
                <w:szCs w:val="20"/>
              </w:rPr>
              <w:t>Dirección de Gobierno</w:t>
            </w:r>
          </w:p>
        </w:tc>
        <w:tc>
          <w:tcPr>
            <w:tcW w:w="1920" w:type="dxa"/>
          </w:tcPr>
          <w:p w14:paraId="701D5B4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3144DB7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39A51291"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38387CCE" w14:textId="77777777">
        <w:trPr>
          <w:jc w:val="center"/>
        </w:trPr>
        <w:tc>
          <w:tcPr>
            <w:tcW w:w="495" w:type="dxa"/>
          </w:tcPr>
          <w:p w14:paraId="2717A4EE" w14:textId="77777777" w:rsidR="002E41CA" w:rsidRPr="00227DFB" w:rsidRDefault="00C541FB" w:rsidP="00227DFB">
            <w:pPr>
              <w:widowControl w:val="0"/>
              <w:tabs>
                <w:tab w:val="left" w:pos="1701"/>
                <w:tab w:val="left" w:pos="1843"/>
              </w:tabs>
              <w:rPr>
                <w:sz w:val="20"/>
                <w:szCs w:val="20"/>
              </w:rPr>
            </w:pPr>
            <w:r w:rsidRPr="00227DFB">
              <w:rPr>
                <w:sz w:val="20"/>
                <w:szCs w:val="20"/>
              </w:rPr>
              <w:t>13</w:t>
            </w:r>
          </w:p>
        </w:tc>
        <w:tc>
          <w:tcPr>
            <w:tcW w:w="2340" w:type="dxa"/>
          </w:tcPr>
          <w:p w14:paraId="511F00F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Movilidad </w:t>
            </w:r>
          </w:p>
        </w:tc>
        <w:tc>
          <w:tcPr>
            <w:tcW w:w="1920" w:type="dxa"/>
          </w:tcPr>
          <w:p w14:paraId="2D761BDE"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2717D656"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58866E0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7FCC3881" w14:textId="77777777">
        <w:trPr>
          <w:trHeight w:val="794"/>
          <w:jc w:val="center"/>
        </w:trPr>
        <w:tc>
          <w:tcPr>
            <w:tcW w:w="495" w:type="dxa"/>
          </w:tcPr>
          <w:p w14:paraId="6A18B862" w14:textId="77777777" w:rsidR="002E41CA" w:rsidRPr="00227DFB" w:rsidRDefault="00C541FB" w:rsidP="00227DFB">
            <w:pPr>
              <w:widowControl w:val="0"/>
              <w:tabs>
                <w:tab w:val="left" w:pos="1701"/>
                <w:tab w:val="left" w:pos="1843"/>
              </w:tabs>
              <w:rPr>
                <w:sz w:val="20"/>
                <w:szCs w:val="20"/>
              </w:rPr>
            </w:pPr>
            <w:r w:rsidRPr="00227DFB">
              <w:rPr>
                <w:sz w:val="20"/>
                <w:szCs w:val="20"/>
              </w:rPr>
              <w:t>14</w:t>
            </w:r>
          </w:p>
        </w:tc>
        <w:tc>
          <w:tcPr>
            <w:tcW w:w="2340" w:type="dxa"/>
          </w:tcPr>
          <w:p w14:paraId="516687BA"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Dirección de Obras Públicas </w:t>
            </w:r>
          </w:p>
        </w:tc>
        <w:tc>
          <w:tcPr>
            <w:tcW w:w="1920" w:type="dxa"/>
          </w:tcPr>
          <w:p w14:paraId="6571DBA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Sí </w:t>
            </w:r>
          </w:p>
        </w:tc>
        <w:tc>
          <w:tcPr>
            <w:tcW w:w="2385" w:type="dxa"/>
          </w:tcPr>
          <w:p w14:paraId="5C03D9B9"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1AC4826C"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certificación pero no la presentó </w:t>
            </w:r>
          </w:p>
        </w:tc>
      </w:tr>
      <w:tr w:rsidR="00227DFB" w:rsidRPr="00227DFB" w14:paraId="565706B1" w14:textId="77777777">
        <w:trPr>
          <w:jc w:val="center"/>
        </w:trPr>
        <w:tc>
          <w:tcPr>
            <w:tcW w:w="495" w:type="dxa"/>
          </w:tcPr>
          <w:p w14:paraId="58A0B3CF" w14:textId="77777777" w:rsidR="002E41CA" w:rsidRPr="00227DFB" w:rsidRDefault="00C541FB" w:rsidP="00227DFB">
            <w:pPr>
              <w:widowControl w:val="0"/>
              <w:tabs>
                <w:tab w:val="left" w:pos="1701"/>
                <w:tab w:val="left" w:pos="1843"/>
              </w:tabs>
              <w:rPr>
                <w:sz w:val="20"/>
                <w:szCs w:val="20"/>
              </w:rPr>
            </w:pPr>
            <w:r w:rsidRPr="00227DFB">
              <w:rPr>
                <w:sz w:val="20"/>
                <w:szCs w:val="20"/>
              </w:rPr>
              <w:t>15</w:t>
            </w:r>
          </w:p>
        </w:tc>
        <w:tc>
          <w:tcPr>
            <w:tcW w:w="2340" w:type="dxa"/>
          </w:tcPr>
          <w:p w14:paraId="281EEB49" w14:textId="77777777" w:rsidR="002E41CA" w:rsidRPr="00227DFB" w:rsidRDefault="00C541FB" w:rsidP="00227DFB">
            <w:pPr>
              <w:widowControl w:val="0"/>
              <w:tabs>
                <w:tab w:val="left" w:pos="1"/>
                <w:tab w:val="left" w:pos="1843"/>
              </w:tabs>
              <w:jc w:val="left"/>
              <w:rPr>
                <w:sz w:val="20"/>
                <w:szCs w:val="20"/>
              </w:rPr>
            </w:pPr>
            <w:r w:rsidRPr="00227DFB">
              <w:rPr>
                <w:sz w:val="20"/>
                <w:szCs w:val="20"/>
              </w:rPr>
              <w:t xml:space="preserve">Dirección de Salud </w:t>
            </w:r>
          </w:p>
        </w:tc>
        <w:tc>
          <w:tcPr>
            <w:tcW w:w="1920" w:type="dxa"/>
          </w:tcPr>
          <w:p w14:paraId="45351640" w14:textId="77777777" w:rsidR="002E41CA" w:rsidRPr="00227DFB" w:rsidRDefault="00C541FB" w:rsidP="00227DFB">
            <w:pPr>
              <w:widowControl w:val="0"/>
              <w:tabs>
                <w:tab w:val="left" w:pos="1"/>
                <w:tab w:val="left" w:pos="1843"/>
              </w:tabs>
              <w:jc w:val="left"/>
              <w:rPr>
                <w:sz w:val="20"/>
                <w:szCs w:val="20"/>
              </w:rPr>
            </w:pPr>
            <w:r w:rsidRPr="00227DFB">
              <w:rPr>
                <w:sz w:val="20"/>
                <w:szCs w:val="20"/>
              </w:rPr>
              <w:t xml:space="preserve">Sí </w:t>
            </w:r>
          </w:p>
        </w:tc>
        <w:tc>
          <w:tcPr>
            <w:tcW w:w="2385" w:type="dxa"/>
          </w:tcPr>
          <w:p w14:paraId="20A3811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3B9B77F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presentó </w:t>
            </w:r>
          </w:p>
        </w:tc>
      </w:tr>
      <w:tr w:rsidR="00227DFB" w:rsidRPr="00227DFB" w14:paraId="19A5795F" w14:textId="77777777">
        <w:trPr>
          <w:trHeight w:val="70"/>
          <w:jc w:val="center"/>
        </w:trPr>
        <w:tc>
          <w:tcPr>
            <w:tcW w:w="495" w:type="dxa"/>
          </w:tcPr>
          <w:p w14:paraId="63A88FB6" w14:textId="77777777" w:rsidR="002E41CA" w:rsidRPr="00227DFB" w:rsidRDefault="00C541FB" w:rsidP="00227DFB">
            <w:pPr>
              <w:widowControl w:val="0"/>
              <w:tabs>
                <w:tab w:val="left" w:pos="1701"/>
                <w:tab w:val="left" w:pos="1843"/>
              </w:tabs>
              <w:rPr>
                <w:sz w:val="20"/>
                <w:szCs w:val="20"/>
              </w:rPr>
            </w:pPr>
            <w:r w:rsidRPr="00227DFB">
              <w:rPr>
                <w:sz w:val="20"/>
                <w:szCs w:val="20"/>
              </w:rPr>
              <w:t>16</w:t>
            </w:r>
          </w:p>
        </w:tc>
        <w:tc>
          <w:tcPr>
            <w:tcW w:w="2340" w:type="dxa"/>
          </w:tcPr>
          <w:p w14:paraId="549E2A08" w14:textId="77777777" w:rsidR="002E41CA" w:rsidRPr="00227DFB" w:rsidRDefault="00C541FB" w:rsidP="00227DFB">
            <w:pPr>
              <w:widowControl w:val="0"/>
              <w:ind w:left="34" w:firstLine="1"/>
              <w:rPr>
                <w:sz w:val="20"/>
                <w:szCs w:val="20"/>
              </w:rPr>
            </w:pPr>
            <w:r w:rsidRPr="00227DFB">
              <w:rPr>
                <w:sz w:val="20"/>
                <w:szCs w:val="20"/>
              </w:rPr>
              <w:t>Dirección de Seguridad Pública Municipal</w:t>
            </w:r>
          </w:p>
        </w:tc>
        <w:tc>
          <w:tcPr>
            <w:tcW w:w="1920" w:type="dxa"/>
          </w:tcPr>
          <w:p w14:paraId="52BF6AD8"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1472B69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0FD280D7"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2F03066C" w14:textId="77777777">
        <w:trPr>
          <w:trHeight w:val="70"/>
          <w:jc w:val="center"/>
        </w:trPr>
        <w:tc>
          <w:tcPr>
            <w:tcW w:w="495" w:type="dxa"/>
          </w:tcPr>
          <w:p w14:paraId="7C2DED00" w14:textId="77777777" w:rsidR="002E41CA" w:rsidRPr="00227DFB" w:rsidRDefault="00C541FB" w:rsidP="00227DFB">
            <w:pPr>
              <w:widowControl w:val="0"/>
              <w:tabs>
                <w:tab w:val="left" w:pos="1701"/>
                <w:tab w:val="left" w:pos="1843"/>
              </w:tabs>
              <w:rPr>
                <w:sz w:val="20"/>
                <w:szCs w:val="20"/>
              </w:rPr>
            </w:pPr>
            <w:r w:rsidRPr="00227DFB">
              <w:rPr>
                <w:sz w:val="20"/>
                <w:szCs w:val="20"/>
              </w:rPr>
              <w:t>17</w:t>
            </w:r>
          </w:p>
        </w:tc>
        <w:tc>
          <w:tcPr>
            <w:tcW w:w="2340" w:type="dxa"/>
          </w:tcPr>
          <w:p w14:paraId="08EA21BF" w14:textId="77777777" w:rsidR="002E41CA" w:rsidRPr="00227DFB" w:rsidRDefault="00C541FB" w:rsidP="00227DFB">
            <w:pPr>
              <w:widowControl w:val="0"/>
              <w:ind w:left="34" w:firstLine="1"/>
              <w:rPr>
                <w:sz w:val="20"/>
                <w:szCs w:val="20"/>
              </w:rPr>
            </w:pPr>
            <w:r w:rsidRPr="00227DFB">
              <w:rPr>
                <w:sz w:val="20"/>
                <w:szCs w:val="20"/>
              </w:rPr>
              <w:t>Dirección de Servicios Públicos.</w:t>
            </w:r>
          </w:p>
        </w:tc>
        <w:tc>
          <w:tcPr>
            <w:tcW w:w="1920" w:type="dxa"/>
          </w:tcPr>
          <w:p w14:paraId="191D62E6"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1767C21C"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028E7AA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690FB29F" w14:textId="77777777">
        <w:trPr>
          <w:trHeight w:val="70"/>
          <w:jc w:val="center"/>
        </w:trPr>
        <w:tc>
          <w:tcPr>
            <w:tcW w:w="495" w:type="dxa"/>
          </w:tcPr>
          <w:p w14:paraId="221A1CDA" w14:textId="77777777" w:rsidR="002E41CA" w:rsidRPr="00227DFB" w:rsidRDefault="00C541FB" w:rsidP="00227DFB">
            <w:pPr>
              <w:widowControl w:val="0"/>
              <w:tabs>
                <w:tab w:val="left" w:pos="1701"/>
                <w:tab w:val="left" w:pos="1843"/>
              </w:tabs>
              <w:rPr>
                <w:sz w:val="20"/>
                <w:szCs w:val="20"/>
              </w:rPr>
            </w:pPr>
            <w:r w:rsidRPr="00227DFB">
              <w:rPr>
                <w:sz w:val="20"/>
                <w:szCs w:val="20"/>
              </w:rPr>
              <w:t>18</w:t>
            </w:r>
          </w:p>
        </w:tc>
        <w:tc>
          <w:tcPr>
            <w:tcW w:w="2340" w:type="dxa"/>
          </w:tcPr>
          <w:p w14:paraId="5ED1A9D7" w14:textId="77777777" w:rsidR="002E41CA" w:rsidRPr="00227DFB" w:rsidRDefault="00C541FB" w:rsidP="00227DFB">
            <w:pPr>
              <w:widowControl w:val="0"/>
              <w:ind w:left="34" w:firstLine="1"/>
              <w:rPr>
                <w:sz w:val="20"/>
                <w:szCs w:val="20"/>
              </w:rPr>
            </w:pPr>
            <w:r w:rsidRPr="00227DFB">
              <w:rPr>
                <w:sz w:val="20"/>
                <w:szCs w:val="20"/>
              </w:rPr>
              <w:t>Dirección de la Mujer, Igualdad de Género e Inclusión</w:t>
            </w:r>
          </w:p>
        </w:tc>
        <w:tc>
          <w:tcPr>
            <w:tcW w:w="1920" w:type="dxa"/>
          </w:tcPr>
          <w:p w14:paraId="2C6D845C"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007B7C71"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1C61A550" w14:textId="77777777" w:rsidR="002E41CA" w:rsidRPr="00227DFB" w:rsidRDefault="00C541FB" w:rsidP="00227DFB">
            <w:pPr>
              <w:jc w:val="left"/>
              <w:rPr>
                <w:sz w:val="20"/>
                <w:szCs w:val="20"/>
              </w:rPr>
            </w:pPr>
            <w:r w:rsidRPr="00227DFB">
              <w:rPr>
                <w:sz w:val="20"/>
                <w:szCs w:val="20"/>
              </w:rPr>
              <w:t>Refirió estar en proceso de certificación</w:t>
            </w:r>
          </w:p>
        </w:tc>
      </w:tr>
      <w:tr w:rsidR="00227DFB" w:rsidRPr="00227DFB" w14:paraId="0AC7C466" w14:textId="77777777">
        <w:trPr>
          <w:trHeight w:val="70"/>
          <w:jc w:val="center"/>
        </w:trPr>
        <w:tc>
          <w:tcPr>
            <w:tcW w:w="495" w:type="dxa"/>
          </w:tcPr>
          <w:p w14:paraId="1A446AD3" w14:textId="77777777" w:rsidR="002E41CA" w:rsidRPr="00227DFB" w:rsidRDefault="00C541FB" w:rsidP="00227DFB">
            <w:pPr>
              <w:widowControl w:val="0"/>
              <w:tabs>
                <w:tab w:val="left" w:pos="1701"/>
                <w:tab w:val="left" w:pos="1843"/>
              </w:tabs>
              <w:rPr>
                <w:sz w:val="20"/>
                <w:szCs w:val="20"/>
              </w:rPr>
            </w:pPr>
            <w:r w:rsidRPr="00227DFB">
              <w:rPr>
                <w:sz w:val="20"/>
                <w:szCs w:val="20"/>
              </w:rPr>
              <w:t>19</w:t>
            </w:r>
          </w:p>
        </w:tc>
        <w:tc>
          <w:tcPr>
            <w:tcW w:w="2340" w:type="dxa"/>
          </w:tcPr>
          <w:p w14:paraId="4DC2CF68" w14:textId="77777777" w:rsidR="002E41CA" w:rsidRPr="00227DFB" w:rsidRDefault="00C541FB" w:rsidP="00227DFB">
            <w:pPr>
              <w:widowControl w:val="0"/>
              <w:ind w:left="34" w:firstLine="1"/>
              <w:rPr>
                <w:sz w:val="20"/>
                <w:szCs w:val="20"/>
              </w:rPr>
            </w:pPr>
            <w:r w:rsidRPr="00227DFB">
              <w:rPr>
                <w:sz w:val="20"/>
                <w:szCs w:val="20"/>
              </w:rPr>
              <w:t xml:space="preserve">Coordinación Municipal de Protección Civil </w:t>
            </w:r>
          </w:p>
        </w:tc>
        <w:tc>
          <w:tcPr>
            <w:tcW w:w="1920" w:type="dxa"/>
          </w:tcPr>
          <w:p w14:paraId="459BAFCF"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00B468A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24206B79"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estar en proceso de certificación </w:t>
            </w:r>
          </w:p>
        </w:tc>
      </w:tr>
      <w:tr w:rsidR="00227DFB" w:rsidRPr="00227DFB" w14:paraId="36510B12" w14:textId="77777777">
        <w:trPr>
          <w:trHeight w:val="70"/>
          <w:jc w:val="center"/>
        </w:trPr>
        <w:tc>
          <w:tcPr>
            <w:tcW w:w="495" w:type="dxa"/>
          </w:tcPr>
          <w:p w14:paraId="2CC627F4" w14:textId="77777777" w:rsidR="002E41CA" w:rsidRPr="00227DFB" w:rsidRDefault="00C541FB" w:rsidP="00227DFB">
            <w:pPr>
              <w:widowControl w:val="0"/>
              <w:tabs>
                <w:tab w:val="left" w:pos="1701"/>
                <w:tab w:val="left" w:pos="1843"/>
              </w:tabs>
              <w:rPr>
                <w:sz w:val="20"/>
                <w:szCs w:val="20"/>
              </w:rPr>
            </w:pPr>
            <w:r w:rsidRPr="00227DFB">
              <w:rPr>
                <w:sz w:val="20"/>
                <w:szCs w:val="20"/>
              </w:rPr>
              <w:t>20</w:t>
            </w:r>
          </w:p>
        </w:tc>
        <w:tc>
          <w:tcPr>
            <w:tcW w:w="2340" w:type="dxa"/>
          </w:tcPr>
          <w:p w14:paraId="48F781E3" w14:textId="77777777" w:rsidR="002E41CA" w:rsidRPr="00227DFB" w:rsidRDefault="00C541FB" w:rsidP="00227DFB">
            <w:pPr>
              <w:widowControl w:val="0"/>
              <w:ind w:left="34" w:firstLine="1"/>
              <w:rPr>
                <w:sz w:val="20"/>
                <w:szCs w:val="20"/>
              </w:rPr>
            </w:pPr>
            <w:r w:rsidRPr="00227DFB">
              <w:rPr>
                <w:sz w:val="20"/>
                <w:szCs w:val="20"/>
              </w:rPr>
              <w:t xml:space="preserve">Órgano Interno de Control </w:t>
            </w:r>
          </w:p>
        </w:tc>
        <w:tc>
          <w:tcPr>
            <w:tcW w:w="1920" w:type="dxa"/>
          </w:tcPr>
          <w:p w14:paraId="5A3EB32C"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326C8F14"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09B9C1E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en ficha curricular que está en proceso de certificación </w:t>
            </w:r>
          </w:p>
        </w:tc>
      </w:tr>
      <w:tr w:rsidR="00227DFB" w:rsidRPr="00227DFB" w14:paraId="6A9CCD1E" w14:textId="77777777">
        <w:trPr>
          <w:trHeight w:val="70"/>
          <w:jc w:val="center"/>
        </w:trPr>
        <w:tc>
          <w:tcPr>
            <w:tcW w:w="495" w:type="dxa"/>
          </w:tcPr>
          <w:p w14:paraId="5E227BF1" w14:textId="77777777" w:rsidR="002E41CA" w:rsidRPr="00227DFB" w:rsidRDefault="00C541FB" w:rsidP="00227DFB">
            <w:pPr>
              <w:widowControl w:val="0"/>
              <w:tabs>
                <w:tab w:val="left" w:pos="1701"/>
                <w:tab w:val="left" w:pos="1843"/>
              </w:tabs>
              <w:rPr>
                <w:sz w:val="20"/>
                <w:szCs w:val="20"/>
              </w:rPr>
            </w:pPr>
            <w:r w:rsidRPr="00227DFB">
              <w:rPr>
                <w:sz w:val="20"/>
                <w:szCs w:val="20"/>
              </w:rPr>
              <w:t>21</w:t>
            </w:r>
          </w:p>
        </w:tc>
        <w:tc>
          <w:tcPr>
            <w:tcW w:w="2340" w:type="dxa"/>
          </w:tcPr>
          <w:p w14:paraId="6BF9B48D" w14:textId="77777777" w:rsidR="002E41CA" w:rsidRPr="00227DFB" w:rsidRDefault="00C541FB" w:rsidP="00227DFB">
            <w:pPr>
              <w:widowControl w:val="0"/>
              <w:ind w:left="34" w:firstLine="1"/>
              <w:rPr>
                <w:sz w:val="20"/>
                <w:szCs w:val="20"/>
              </w:rPr>
            </w:pPr>
            <w:r w:rsidRPr="00227DFB">
              <w:rPr>
                <w:sz w:val="20"/>
                <w:szCs w:val="20"/>
              </w:rPr>
              <w:t>UIPPE</w:t>
            </w:r>
          </w:p>
        </w:tc>
        <w:tc>
          <w:tcPr>
            <w:tcW w:w="1920" w:type="dxa"/>
          </w:tcPr>
          <w:p w14:paraId="6590638E"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6F4832CC"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3FD1B1B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en ficha curricular que está en proceso de certificación </w:t>
            </w:r>
          </w:p>
        </w:tc>
      </w:tr>
      <w:tr w:rsidR="00227DFB" w:rsidRPr="00227DFB" w14:paraId="65C89244" w14:textId="77777777">
        <w:trPr>
          <w:trHeight w:val="70"/>
          <w:jc w:val="center"/>
        </w:trPr>
        <w:tc>
          <w:tcPr>
            <w:tcW w:w="495" w:type="dxa"/>
          </w:tcPr>
          <w:p w14:paraId="1C75E4D9" w14:textId="77777777" w:rsidR="002E41CA" w:rsidRPr="00227DFB" w:rsidRDefault="00C541FB" w:rsidP="00227DFB">
            <w:pPr>
              <w:widowControl w:val="0"/>
              <w:tabs>
                <w:tab w:val="left" w:pos="1701"/>
                <w:tab w:val="left" w:pos="1843"/>
              </w:tabs>
              <w:rPr>
                <w:sz w:val="20"/>
                <w:szCs w:val="20"/>
              </w:rPr>
            </w:pPr>
            <w:r w:rsidRPr="00227DFB">
              <w:rPr>
                <w:sz w:val="20"/>
                <w:szCs w:val="20"/>
              </w:rPr>
              <w:t>22</w:t>
            </w:r>
          </w:p>
        </w:tc>
        <w:tc>
          <w:tcPr>
            <w:tcW w:w="2340" w:type="dxa"/>
          </w:tcPr>
          <w:p w14:paraId="71D9105A" w14:textId="77777777" w:rsidR="002E41CA" w:rsidRPr="00227DFB" w:rsidRDefault="00C541FB" w:rsidP="00227DFB">
            <w:pPr>
              <w:widowControl w:val="0"/>
              <w:ind w:left="34" w:firstLine="1"/>
              <w:rPr>
                <w:sz w:val="20"/>
                <w:szCs w:val="20"/>
              </w:rPr>
            </w:pPr>
            <w:r w:rsidRPr="00227DFB">
              <w:rPr>
                <w:sz w:val="20"/>
                <w:szCs w:val="20"/>
              </w:rPr>
              <w:t xml:space="preserve">Unidad de Transparencia </w:t>
            </w:r>
          </w:p>
        </w:tc>
        <w:tc>
          <w:tcPr>
            <w:tcW w:w="1920" w:type="dxa"/>
          </w:tcPr>
          <w:p w14:paraId="2F553D64"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7420DFFE"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2C3E1C1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183E9AE2" w14:textId="77777777">
        <w:trPr>
          <w:trHeight w:val="70"/>
          <w:jc w:val="center"/>
        </w:trPr>
        <w:tc>
          <w:tcPr>
            <w:tcW w:w="495" w:type="dxa"/>
          </w:tcPr>
          <w:p w14:paraId="5AA03AD4" w14:textId="77777777" w:rsidR="002E41CA" w:rsidRPr="00227DFB" w:rsidRDefault="00C541FB" w:rsidP="00227DFB">
            <w:pPr>
              <w:widowControl w:val="0"/>
              <w:tabs>
                <w:tab w:val="left" w:pos="1701"/>
                <w:tab w:val="left" w:pos="1843"/>
              </w:tabs>
              <w:rPr>
                <w:sz w:val="20"/>
                <w:szCs w:val="20"/>
              </w:rPr>
            </w:pPr>
            <w:r w:rsidRPr="00227DFB">
              <w:rPr>
                <w:sz w:val="20"/>
                <w:szCs w:val="20"/>
              </w:rPr>
              <w:t>23</w:t>
            </w:r>
          </w:p>
        </w:tc>
        <w:tc>
          <w:tcPr>
            <w:tcW w:w="2340" w:type="dxa"/>
          </w:tcPr>
          <w:p w14:paraId="4FFDC815" w14:textId="77777777" w:rsidR="002E41CA" w:rsidRPr="00227DFB" w:rsidRDefault="00C541FB" w:rsidP="00227DFB">
            <w:pPr>
              <w:widowControl w:val="0"/>
              <w:ind w:left="34" w:firstLine="1"/>
              <w:rPr>
                <w:sz w:val="20"/>
                <w:szCs w:val="20"/>
              </w:rPr>
            </w:pPr>
            <w:r w:rsidRPr="00227DFB">
              <w:rPr>
                <w:sz w:val="20"/>
                <w:szCs w:val="20"/>
              </w:rPr>
              <w:t xml:space="preserve">Instituto Municipal de Cultura Física y </w:t>
            </w:r>
            <w:r w:rsidRPr="00227DFB">
              <w:rPr>
                <w:sz w:val="20"/>
                <w:szCs w:val="20"/>
              </w:rPr>
              <w:lastRenderedPageBreak/>
              <w:t xml:space="preserve">Deporte de Calimaya. </w:t>
            </w:r>
          </w:p>
        </w:tc>
        <w:tc>
          <w:tcPr>
            <w:tcW w:w="1920" w:type="dxa"/>
          </w:tcPr>
          <w:p w14:paraId="55F1AB23" w14:textId="77777777" w:rsidR="002E41CA" w:rsidRPr="00227DFB" w:rsidRDefault="00C541FB" w:rsidP="00227DFB">
            <w:pPr>
              <w:widowControl w:val="0"/>
              <w:ind w:left="34" w:firstLine="1"/>
              <w:rPr>
                <w:sz w:val="20"/>
                <w:szCs w:val="20"/>
              </w:rPr>
            </w:pPr>
            <w:r w:rsidRPr="00227DFB">
              <w:rPr>
                <w:sz w:val="20"/>
                <w:szCs w:val="20"/>
              </w:rPr>
              <w:lastRenderedPageBreak/>
              <w:t xml:space="preserve">Sí </w:t>
            </w:r>
          </w:p>
        </w:tc>
        <w:tc>
          <w:tcPr>
            <w:tcW w:w="2385" w:type="dxa"/>
          </w:tcPr>
          <w:p w14:paraId="333F51EE"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1F36E6B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01C67D92" w14:textId="77777777">
        <w:trPr>
          <w:trHeight w:val="70"/>
          <w:jc w:val="center"/>
        </w:trPr>
        <w:tc>
          <w:tcPr>
            <w:tcW w:w="495" w:type="dxa"/>
          </w:tcPr>
          <w:p w14:paraId="34C888C0" w14:textId="77777777" w:rsidR="002E41CA" w:rsidRPr="00227DFB" w:rsidRDefault="00C541FB" w:rsidP="00227DFB">
            <w:pPr>
              <w:widowControl w:val="0"/>
              <w:tabs>
                <w:tab w:val="left" w:pos="1701"/>
                <w:tab w:val="left" w:pos="1843"/>
              </w:tabs>
              <w:rPr>
                <w:sz w:val="20"/>
                <w:szCs w:val="20"/>
              </w:rPr>
            </w:pPr>
            <w:r w:rsidRPr="00227DFB">
              <w:rPr>
                <w:sz w:val="20"/>
                <w:szCs w:val="20"/>
              </w:rPr>
              <w:t>24</w:t>
            </w:r>
          </w:p>
        </w:tc>
        <w:tc>
          <w:tcPr>
            <w:tcW w:w="2340" w:type="dxa"/>
          </w:tcPr>
          <w:p w14:paraId="0C32ED84" w14:textId="77777777" w:rsidR="002E41CA" w:rsidRPr="00227DFB" w:rsidRDefault="00C541FB" w:rsidP="00227DFB">
            <w:pPr>
              <w:widowControl w:val="0"/>
              <w:ind w:left="34" w:firstLine="1"/>
              <w:rPr>
                <w:sz w:val="20"/>
                <w:szCs w:val="20"/>
              </w:rPr>
            </w:pPr>
            <w:r w:rsidRPr="00227DFB">
              <w:rPr>
                <w:sz w:val="20"/>
                <w:szCs w:val="20"/>
              </w:rPr>
              <w:t xml:space="preserve">Defensoría Municipal de Derechos Humanos </w:t>
            </w:r>
          </w:p>
        </w:tc>
        <w:tc>
          <w:tcPr>
            <w:tcW w:w="1920" w:type="dxa"/>
          </w:tcPr>
          <w:p w14:paraId="18CEAA89" w14:textId="77777777" w:rsidR="002E41CA" w:rsidRPr="00227DFB" w:rsidRDefault="002E41CA" w:rsidP="00227DFB">
            <w:pPr>
              <w:widowControl w:val="0"/>
              <w:ind w:left="34" w:firstLine="1"/>
              <w:rPr>
                <w:sz w:val="20"/>
                <w:szCs w:val="20"/>
              </w:rPr>
            </w:pPr>
          </w:p>
        </w:tc>
        <w:tc>
          <w:tcPr>
            <w:tcW w:w="2385" w:type="dxa"/>
          </w:tcPr>
          <w:p w14:paraId="4B710B7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4AD252FC"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6B24ECF4" w14:textId="77777777">
        <w:trPr>
          <w:trHeight w:val="70"/>
          <w:jc w:val="center"/>
        </w:trPr>
        <w:tc>
          <w:tcPr>
            <w:tcW w:w="495" w:type="dxa"/>
          </w:tcPr>
          <w:p w14:paraId="36CBEC5B" w14:textId="77777777" w:rsidR="002E41CA" w:rsidRPr="00227DFB" w:rsidRDefault="00C541FB" w:rsidP="00227DFB">
            <w:pPr>
              <w:widowControl w:val="0"/>
              <w:tabs>
                <w:tab w:val="left" w:pos="1701"/>
                <w:tab w:val="left" w:pos="1843"/>
              </w:tabs>
              <w:rPr>
                <w:sz w:val="20"/>
                <w:szCs w:val="20"/>
              </w:rPr>
            </w:pPr>
            <w:r w:rsidRPr="00227DFB">
              <w:rPr>
                <w:sz w:val="20"/>
                <w:szCs w:val="20"/>
              </w:rPr>
              <w:t>25</w:t>
            </w:r>
          </w:p>
        </w:tc>
        <w:tc>
          <w:tcPr>
            <w:tcW w:w="2340" w:type="dxa"/>
          </w:tcPr>
          <w:p w14:paraId="4837403E" w14:textId="77777777" w:rsidR="002E41CA" w:rsidRPr="00227DFB" w:rsidRDefault="00C541FB" w:rsidP="00227DFB">
            <w:pPr>
              <w:widowControl w:val="0"/>
              <w:ind w:left="34" w:firstLine="1"/>
              <w:rPr>
                <w:sz w:val="20"/>
                <w:szCs w:val="20"/>
              </w:rPr>
            </w:pPr>
            <w:r w:rsidRPr="00227DFB">
              <w:rPr>
                <w:sz w:val="20"/>
                <w:szCs w:val="20"/>
              </w:rPr>
              <w:t xml:space="preserve">Secretaria Particular </w:t>
            </w:r>
          </w:p>
        </w:tc>
        <w:tc>
          <w:tcPr>
            <w:tcW w:w="1920" w:type="dxa"/>
          </w:tcPr>
          <w:p w14:paraId="0AA86B8F"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7A33090A"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12EEB866"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549FF863" w14:textId="77777777">
        <w:trPr>
          <w:trHeight w:val="70"/>
          <w:jc w:val="center"/>
        </w:trPr>
        <w:tc>
          <w:tcPr>
            <w:tcW w:w="495" w:type="dxa"/>
          </w:tcPr>
          <w:p w14:paraId="02A34CEC" w14:textId="77777777" w:rsidR="002E41CA" w:rsidRPr="00227DFB" w:rsidRDefault="00C541FB" w:rsidP="00227DFB">
            <w:pPr>
              <w:widowControl w:val="0"/>
              <w:tabs>
                <w:tab w:val="left" w:pos="1701"/>
                <w:tab w:val="left" w:pos="1843"/>
              </w:tabs>
              <w:rPr>
                <w:sz w:val="20"/>
                <w:szCs w:val="20"/>
              </w:rPr>
            </w:pPr>
            <w:r w:rsidRPr="00227DFB">
              <w:rPr>
                <w:sz w:val="20"/>
                <w:szCs w:val="20"/>
              </w:rPr>
              <w:t>26</w:t>
            </w:r>
          </w:p>
        </w:tc>
        <w:tc>
          <w:tcPr>
            <w:tcW w:w="2340" w:type="dxa"/>
          </w:tcPr>
          <w:p w14:paraId="4DCAAC03" w14:textId="77777777" w:rsidR="002E41CA" w:rsidRPr="00227DFB" w:rsidRDefault="00C541FB" w:rsidP="00227DFB">
            <w:pPr>
              <w:widowControl w:val="0"/>
              <w:ind w:left="34" w:firstLine="1"/>
              <w:rPr>
                <w:sz w:val="20"/>
                <w:szCs w:val="20"/>
              </w:rPr>
            </w:pPr>
            <w:r w:rsidRPr="00227DFB">
              <w:rPr>
                <w:sz w:val="20"/>
                <w:szCs w:val="20"/>
              </w:rPr>
              <w:t xml:space="preserve">Secretaria del Ayuntamiento </w:t>
            </w:r>
          </w:p>
        </w:tc>
        <w:tc>
          <w:tcPr>
            <w:tcW w:w="1920" w:type="dxa"/>
          </w:tcPr>
          <w:p w14:paraId="7335C45C"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70BAE306"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4CA442B5"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58855BF9" w14:textId="77777777">
        <w:trPr>
          <w:trHeight w:val="70"/>
          <w:jc w:val="center"/>
        </w:trPr>
        <w:tc>
          <w:tcPr>
            <w:tcW w:w="495" w:type="dxa"/>
          </w:tcPr>
          <w:p w14:paraId="1808D79E" w14:textId="77777777" w:rsidR="002E41CA" w:rsidRPr="00227DFB" w:rsidRDefault="00C541FB" w:rsidP="00227DFB">
            <w:pPr>
              <w:widowControl w:val="0"/>
              <w:tabs>
                <w:tab w:val="left" w:pos="1701"/>
                <w:tab w:val="left" w:pos="1843"/>
              </w:tabs>
              <w:rPr>
                <w:sz w:val="20"/>
                <w:szCs w:val="20"/>
              </w:rPr>
            </w:pPr>
            <w:r w:rsidRPr="00227DFB">
              <w:rPr>
                <w:sz w:val="20"/>
                <w:szCs w:val="20"/>
              </w:rPr>
              <w:t>27</w:t>
            </w:r>
          </w:p>
        </w:tc>
        <w:tc>
          <w:tcPr>
            <w:tcW w:w="2340" w:type="dxa"/>
          </w:tcPr>
          <w:p w14:paraId="26448039" w14:textId="77777777" w:rsidR="002E41CA" w:rsidRPr="00227DFB" w:rsidRDefault="00C541FB" w:rsidP="00227DFB">
            <w:pPr>
              <w:widowControl w:val="0"/>
              <w:ind w:left="34" w:firstLine="1"/>
              <w:rPr>
                <w:sz w:val="20"/>
                <w:szCs w:val="20"/>
              </w:rPr>
            </w:pPr>
            <w:r w:rsidRPr="00227DFB">
              <w:rPr>
                <w:sz w:val="20"/>
                <w:szCs w:val="20"/>
              </w:rPr>
              <w:t xml:space="preserve">Secretario Técnico </w:t>
            </w:r>
          </w:p>
        </w:tc>
        <w:tc>
          <w:tcPr>
            <w:tcW w:w="1920" w:type="dxa"/>
          </w:tcPr>
          <w:p w14:paraId="2CF7CA8C"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39222D6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6F34D2BC"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675826F9" w14:textId="77777777">
        <w:trPr>
          <w:trHeight w:val="70"/>
          <w:jc w:val="center"/>
        </w:trPr>
        <w:tc>
          <w:tcPr>
            <w:tcW w:w="495" w:type="dxa"/>
          </w:tcPr>
          <w:p w14:paraId="0F264C08" w14:textId="77777777" w:rsidR="002E41CA" w:rsidRPr="00227DFB" w:rsidRDefault="00C541FB" w:rsidP="00227DFB">
            <w:pPr>
              <w:widowControl w:val="0"/>
              <w:tabs>
                <w:tab w:val="left" w:pos="1701"/>
                <w:tab w:val="left" w:pos="1843"/>
              </w:tabs>
              <w:rPr>
                <w:sz w:val="20"/>
                <w:szCs w:val="20"/>
              </w:rPr>
            </w:pPr>
            <w:r w:rsidRPr="00227DFB">
              <w:rPr>
                <w:sz w:val="20"/>
                <w:szCs w:val="20"/>
              </w:rPr>
              <w:t>28</w:t>
            </w:r>
          </w:p>
        </w:tc>
        <w:tc>
          <w:tcPr>
            <w:tcW w:w="2340" w:type="dxa"/>
          </w:tcPr>
          <w:p w14:paraId="4B3F89F3" w14:textId="77777777" w:rsidR="002E41CA" w:rsidRPr="00227DFB" w:rsidRDefault="00C541FB" w:rsidP="00227DFB">
            <w:pPr>
              <w:widowControl w:val="0"/>
              <w:ind w:left="34" w:firstLine="1"/>
              <w:rPr>
                <w:sz w:val="20"/>
                <w:szCs w:val="20"/>
              </w:rPr>
            </w:pPr>
            <w:r w:rsidRPr="00227DFB">
              <w:rPr>
                <w:sz w:val="20"/>
                <w:szCs w:val="20"/>
              </w:rPr>
              <w:t xml:space="preserve">Síndico Municipal </w:t>
            </w:r>
          </w:p>
        </w:tc>
        <w:tc>
          <w:tcPr>
            <w:tcW w:w="1920" w:type="dxa"/>
          </w:tcPr>
          <w:p w14:paraId="5F9C0E36"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00DA0CC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4828FBFE"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3702E557" w14:textId="77777777">
        <w:trPr>
          <w:trHeight w:val="70"/>
          <w:jc w:val="center"/>
        </w:trPr>
        <w:tc>
          <w:tcPr>
            <w:tcW w:w="495" w:type="dxa"/>
          </w:tcPr>
          <w:p w14:paraId="3BDC12BF" w14:textId="77777777" w:rsidR="002E41CA" w:rsidRPr="00227DFB" w:rsidRDefault="00C541FB" w:rsidP="00227DFB">
            <w:pPr>
              <w:widowControl w:val="0"/>
              <w:tabs>
                <w:tab w:val="left" w:pos="1701"/>
                <w:tab w:val="left" w:pos="1843"/>
              </w:tabs>
              <w:rPr>
                <w:sz w:val="20"/>
                <w:szCs w:val="20"/>
              </w:rPr>
            </w:pPr>
            <w:r w:rsidRPr="00227DFB">
              <w:rPr>
                <w:sz w:val="20"/>
                <w:szCs w:val="20"/>
              </w:rPr>
              <w:t>29</w:t>
            </w:r>
          </w:p>
        </w:tc>
        <w:tc>
          <w:tcPr>
            <w:tcW w:w="2340" w:type="dxa"/>
          </w:tcPr>
          <w:p w14:paraId="04C7FFA2" w14:textId="77777777" w:rsidR="002E41CA" w:rsidRPr="00227DFB" w:rsidRDefault="00C541FB" w:rsidP="00227DFB">
            <w:pPr>
              <w:widowControl w:val="0"/>
              <w:ind w:left="34" w:firstLine="1"/>
              <w:rPr>
                <w:sz w:val="20"/>
                <w:szCs w:val="20"/>
              </w:rPr>
            </w:pPr>
            <w:r w:rsidRPr="00227DFB">
              <w:rPr>
                <w:sz w:val="20"/>
                <w:szCs w:val="20"/>
              </w:rPr>
              <w:t xml:space="preserve">Primera Regiduría </w:t>
            </w:r>
          </w:p>
        </w:tc>
        <w:tc>
          <w:tcPr>
            <w:tcW w:w="1920" w:type="dxa"/>
          </w:tcPr>
          <w:p w14:paraId="07A69FF4"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1E530CAA"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731991F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6B38A820" w14:textId="77777777">
        <w:trPr>
          <w:trHeight w:val="70"/>
          <w:jc w:val="center"/>
        </w:trPr>
        <w:tc>
          <w:tcPr>
            <w:tcW w:w="495" w:type="dxa"/>
          </w:tcPr>
          <w:p w14:paraId="0524FE45" w14:textId="77777777" w:rsidR="002E41CA" w:rsidRPr="00227DFB" w:rsidRDefault="00C541FB" w:rsidP="00227DFB">
            <w:pPr>
              <w:widowControl w:val="0"/>
              <w:tabs>
                <w:tab w:val="left" w:pos="1701"/>
                <w:tab w:val="left" w:pos="1843"/>
              </w:tabs>
              <w:rPr>
                <w:sz w:val="20"/>
                <w:szCs w:val="20"/>
              </w:rPr>
            </w:pPr>
            <w:r w:rsidRPr="00227DFB">
              <w:rPr>
                <w:sz w:val="20"/>
                <w:szCs w:val="20"/>
              </w:rPr>
              <w:t>30</w:t>
            </w:r>
          </w:p>
        </w:tc>
        <w:tc>
          <w:tcPr>
            <w:tcW w:w="2340" w:type="dxa"/>
          </w:tcPr>
          <w:p w14:paraId="773B515D" w14:textId="77777777" w:rsidR="002E41CA" w:rsidRPr="00227DFB" w:rsidRDefault="00C541FB" w:rsidP="00227DFB">
            <w:pPr>
              <w:widowControl w:val="0"/>
              <w:ind w:left="34" w:firstLine="1"/>
              <w:rPr>
                <w:sz w:val="20"/>
                <w:szCs w:val="20"/>
              </w:rPr>
            </w:pPr>
            <w:r w:rsidRPr="00227DFB">
              <w:rPr>
                <w:sz w:val="20"/>
                <w:szCs w:val="20"/>
              </w:rPr>
              <w:t xml:space="preserve">Segunda Regiduría </w:t>
            </w:r>
          </w:p>
        </w:tc>
        <w:tc>
          <w:tcPr>
            <w:tcW w:w="1920" w:type="dxa"/>
          </w:tcPr>
          <w:p w14:paraId="39AD54BF"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4998F5E2"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0C1DB86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075C466B" w14:textId="77777777">
        <w:trPr>
          <w:trHeight w:val="70"/>
          <w:jc w:val="center"/>
        </w:trPr>
        <w:tc>
          <w:tcPr>
            <w:tcW w:w="495" w:type="dxa"/>
          </w:tcPr>
          <w:p w14:paraId="7796C9DC" w14:textId="77777777" w:rsidR="002E41CA" w:rsidRPr="00227DFB" w:rsidRDefault="00C541FB" w:rsidP="00227DFB">
            <w:pPr>
              <w:widowControl w:val="0"/>
              <w:tabs>
                <w:tab w:val="left" w:pos="1701"/>
                <w:tab w:val="left" w:pos="1843"/>
              </w:tabs>
              <w:rPr>
                <w:sz w:val="20"/>
                <w:szCs w:val="20"/>
              </w:rPr>
            </w:pPr>
            <w:r w:rsidRPr="00227DFB">
              <w:rPr>
                <w:sz w:val="20"/>
                <w:szCs w:val="20"/>
              </w:rPr>
              <w:t>31</w:t>
            </w:r>
          </w:p>
        </w:tc>
        <w:tc>
          <w:tcPr>
            <w:tcW w:w="2340" w:type="dxa"/>
          </w:tcPr>
          <w:p w14:paraId="6ECAEF09" w14:textId="77777777" w:rsidR="002E41CA" w:rsidRPr="00227DFB" w:rsidRDefault="00C541FB" w:rsidP="00227DFB">
            <w:pPr>
              <w:widowControl w:val="0"/>
              <w:ind w:left="34" w:firstLine="1"/>
              <w:rPr>
                <w:sz w:val="20"/>
                <w:szCs w:val="20"/>
              </w:rPr>
            </w:pPr>
            <w:r w:rsidRPr="00227DFB">
              <w:rPr>
                <w:sz w:val="20"/>
                <w:szCs w:val="20"/>
              </w:rPr>
              <w:t xml:space="preserve">Tercera Regiduría </w:t>
            </w:r>
          </w:p>
        </w:tc>
        <w:tc>
          <w:tcPr>
            <w:tcW w:w="1920" w:type="dxa"/>
          </w:tcPr>
          <w:p w14:paraId="7A411EAF"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2F43078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398390F1"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64C33ED1" w14:textId="77777777">
        <w:trPr>
          <w:trHeight w:val="70"/>
          <w:jc w:val="center"/>
        </w:trPr>
        <w:tc>
          <w:tcPr>
            <w:tcW w:w="495" w:type="dxa"/>
          </w:tcPr>
          <w:p w14:paraId="7A063AAE" w14:textId="77777777" w:rsidR="002E41CA" w:rsidRPr="00227DFB" w:rsidRDefault="00C541FB" w:rsidP="00227DFB">
            <w:pPr>
              <w:widowControl w:val="0"/>
              <w:tabs>
                <w:tab w:val="left" w:pos="1701"/>
                <w:tab w:val="left" w:pos="1843"/>
              </w:tabs>
              <w:rPr>
                <w:sz w:val="20"/>
                <w:szCs w:val="20"/>
              </w:rPr>
            </w:pPr>
            <w:r w:rsidRPr="00227DFB">
              <w:rPr>
                <w:sz w:val="20"/>
                <w:szCs w:val="20"/>
              </w:rPr>
              <w:t>32</w:t>
            </w:r>
          </w:p>
        </w:tc>
        <w:tc>
          <w:tcPr>
            <w:tcW w:w="2340" w:type="dxa"/>
          </w:tcPr>
          <w:p w14:paraId="5C060DCF" w14:textId="77777777" w:rsidR="002E41CA" w:rsidRPr="00227DFB" w:rsidRDefault="00C541FB" w:rsidP="00227DFB">
            <w:pPr>
              <w:widowControl w:val="0"/>
              <w:ind w:left="34" w:firstLine="1"/>
              <w:rPr>
                <w:sz w:val="20"/>
                <w:szCs w:val="20"/>
              </w:rPr>
            </w:pPr>
            <w:r w:rsidRPr="00227DFB">
              <w:rPr>
                <w:sz w:val="20"/>
                <w:szCs w:val="20"/>
              </w:rPr>
              <w:t>Cuarta Regiduría</w:t>
            </w:r>
          </w:p>
        </w:tc>
        <w:tc>
          <w:tcPr>
            <w:tcW w:w="1920" w:type="dxa"/>
          </w:tcPr>
          <w:p w14:paraId="6F4CADEA"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6BB8E38A"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2EFE16F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42A1D687" w14:textId="77777777">
        <w:trPr>
          <w:trHeight w:val="70"/>
          <w:jc w:val="center"/>
        </w:trPr>
        <w:tc>
          <w:tcPr>
            <w:tcW w:w="495" w:type="dxa"/>
          </w:tcPr>
          <w:p w14:paraId="314DD043" w14:textId="77777777" w:rsidR="002E41CA" w:rsidRPr="00227DFB" w:rsidRDefault="00C541FB" w:rsidP="00227DFB">
            <w:pPr>
              <w:widowControl w:val="0"/>
              <w:tabs>
                <w:tab w:val="left" w:pos="1701"/>
                <w:tab w:val="left" w:pos="1843"/>
              </w:tabs>
              <w:rPr>
                <w:sz w:val="20"/>
                <w:szCs w:val="20"/>
              </w:rPr>
            </w:pPr>
            <w:r w:rsidRPr="00227DFB">
              <w:rPr>
                <w:sz w:val="20"/>
                <w:szCs w:val="20"/>
              </w:rPr>
              <w:t>33</w:t>
            </w:r>
          </w:p>
        </w:tc>
        <w:tc>
          <w:tcPr>
            <w:tcW w:w="2340" w:type="dxa"/>
          </w:tcPr>
          <w:p w14:paraId="113B693E" w14:textId="77777777" w:rsidR="002E41CA" w:rsidRPr="00227DFB" w:rsidRDefault="00C541FB" w:rsidP="00227DFB">
            <w:pPr>
              <w:widowControl w:val="0"/>
              <w:ind w:left="34" w:firstLine="1"/>
              <w:rPr>
                <w:sz w:val="20"/>
                <w:szCs w:val="20"/>
              </w:rPr>
            </w:pPr>
            <w:r w:rsidRPr="00227DFB">
              <w:rPr>
                <w:sz w:val="20"/>
                <w:szCs w:val="20"/>
              </w:rPr>
              <w:t xml:space="preserve">Quinta Regiduría </w:t>
            </w:r>
          </w:p>
        </w:tc>
        <w:tc>
          <w:tcPr>
            <w:tcW w:w="1920" w:type="dxa"/>
          </w:tcPr>
          <w:p w14:paraId="2F412D44"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727256F4"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277EB2E6"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557E591D" w14:textId="77777777">
        <w:trPr>
          <w:trHeight w:val="70"/>
          <w:jc w:val="center"/>
        </w:trPr>
        <w:tc>
          <w:tcPr>
            <w:tcW w:w="495" w:type="dxa"/>
          </w:tcPr>
          <w:p w14:paraId="55AFE2FE" w14:textId="77777777" w:rsidR="002E41CA" w:rsidRPr="00227DFB" w:rsidRDefault="00C541FB" w:rsidP="00227DFB">
            <w:pPr>
              <w:widowControl w:val="0"/>
              <w:tabs>
                <w:tab w:val="left" w:pos="1701"/>
                <w:tab w:val="left" w:pos="1843"/>
              </w:tabs>
              <w:rPr>
                <w:sz w:val="20"/>
                <w:szCs w:val="20"/>
              </w:rPr>
            </w:pPr>
            <w:r w:rsidRPr="00227DFB">
              <w:rPr>
                <w:sz w:val="20"/>
                <w:szCs w:val="20"/>
              </w:rPr>
              <w:t>34</w:t>
            </w:r>
          </w:p>
        </w:tc>
        <w:tc>
          <w:tcPr>
            <w:tcW w:w="2340" w:type="dxa"/>
          </w:tcPr>
          <w:p w14:paraId="57A3FDF8" w14:textId="77777777" w:rsidR="002E41CA" w:rsidRPr="00227DFB" w:rsidRDefault="00C541FB" w:rsidP="00227DFB">
            <w:pPr>
              <w:widowControl w:val="0"/>
              <w:ind w:left="34" w:firstLine="1"/>
              <w:rPr>
                <w:sz w:val="20"/>
                <w:szCs w:val="20"/>
              </w:rPr>
            </w:pPr>
            <w:r w:rsidRPr="00227DFB">
              <w:rPr>
                <w:sz w:val="20"/>
                <w:szCs w:val="20"/>
              </w:rPr>
              <w:t xml:space="preserve">Sexta Regiduría </w:t>
            </w:r>
          </w:p>
        </w:tc>
        <w:tc>
          <w:tcPr>
            <w:tcW w:w="1920" w:type="dxa"/>
          </w:tcPr>
          <w:p w14:paraId="4952E8D0"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0CBA459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610D478A"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1FE24F6F" w14:textId="77777777">
        <w:trPr>
          <w:trHeight w:val="149"/>
          <w:jc w:val="center"/>
        </w:trPr>
        <w:tc>
          <w:tcPr>
            <w:tcW w:w="495" w:type="dxa"/>
          </w:tcPr>
          <w:p w14:paraId="6B2DA186" w14:textId="77777777" w:rsidR="002E41CA" w:rsidRPr="00227DFB" w:rsidRDefault="00C541FB" w:rsidP="00227DFB">
            <w:pPr>
              <w:widowControl w:val="0"/>
              <w:tabs>
                <w:tab w:val="left" w:pos="1701"/>
                <w:tab w:val="left" w:pos="1843"/>
              </w:tabs>
              <w:rPr>
                <w:sz w:val="20"/>
                <w:szCs w:val="20"/>
              </w:rPr>
            </w:pPr>
            <w:r w:rsidRPr="00227DFB">
              <w:rPr>
                <w:sz w:val="20"/>
                <w:szCs w:val="20"/>
              </w:rPr>
              <w:t>35</w:t>
            </w:r>
          </w:p>
        </w:tc>
        <w:tc>
          <w:tcPr>
            <w:tcW w:w="2340" w:type="dxa"/>
          </w:tcPr>
          <w:p w14:paraId="509A7269" w14:textId="77777777" w:rsidR="002E41CA" w:rsidRPr="00227DFB" w:rsidRDefault="00C541FB" w:rsidP="00227DFB">
            <w:pPr>
              <w:widowControl w:val="0"/>
              <w:ind w:left="34" w:firstLine="1"/>
              <w:rPr>
                <w:sz w:val="20"/>
                <w:szCs w:val="20"/>
              </w:rPr>
            </w:pPr>
            <w:r w:rsidRPr="00227DFB">
              <w:rPr>
                <w:sz w:val="20"/>
                <w:szCs w:val="20"/>
              </w:rPr>
              <w:t xml:space="preserve">Séptima Regiduría </w:t>
            </w:r>
          </w:p>
        </w:tc>
        <w:tc>
          <w:tcPr>
            <w:tcW w:w="1920" w:type="dxa"/>
          </w:tcPr>
          <w:p w14:paraId="5024132A"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1300171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058379B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24506C81" w14:textId="77777777">
        <w:trPr>
          <w:trHeight w:val="70"/>
          <w:jc w:val="center"/>
        </w:trPr>
        <w:tc>
          <w:tcPr>
            <w:tcW w:w="495" w:type="dxa"/>
          </w:tcPr>
          <w:p w14:paraId="480E0DE5" w14:textId="77777777" w:rsidR="002E41CA" w:rsidRPr="00227DFB" w:rsidRDefault="00C541FB" w:rsidP="00227DFB">
            <w:pPr>
              <w:widowControl w:val="0"/>
              <w:tabs>
                <w:tab w:val="left" w:pos="1701"/>
                <w:tab w:val="left" w:pos="1843"/>
              </w:tabs>
              <w:rPr>
                <w:sz w:val="20"/>
                <w:szCs w:val="20"/>
              </w:rPr>
            </w:pPr>
            <w:r w:rsidRPr="00227DFB">
              <w:rPr>
                <w:sz w:val="20"/>
                <w:szCs w:val="20"/>
              </w:rPr>
              <w:t>36</w:t>
            </w:r>
          </w:p>
        </w:tc>
        <w:tc>
          <w:tcPr>
            <w:tcW w:w="2340" w:type="dxa"/>
          </w:tcPr>
          <w:p w14:paraId="5E37E959" w14:textId="77777777" w:rsidR="002E41CA" w:rsidRPr="00227DFB" w:rsidRDefault="00C541FB" w:rsidP="00227DFB">
            <w:pPr>
              <w:widowControl w:val="0"/>
              <w:ind w:left="34" w:firstLine="1"/>
              <w:rPr>
                <w:sz w:val="20"/>
                <w:szCs w:val="20"/>
              </w:rPr>
            </w:pPr>
            <w:r w:rsidRPr="00227DFB">
              <w:rPr>
                <w:sz w:val="20"/>
                <w:szCs w:val="20"/>
              </w:rPr>
              <w:t xml:space="preserve">Consejería Jurídica </w:t>
            </w:r>
          </w:p>
        </w:tc>
        <w:tc>
          <w:tcPr>
            <w:tcW w:w="1920" w:type="dxa"/>
          </w:tcPr>
          <w:p w14:paraId="21FFEF66"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728FDD64"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142D2E2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0618B995" w14:textId="77777777">
        <w:trPr>
          <w:trHeight w:val="70"/>
          <w:jc w:val="center"/>
        </w:trPr>
        <w:tc>
          <w:tcPr>
            <w:tcW w:w="495" w:type="dxa"/>
          </w:tcPr>
          <w:p w14:paraId="3C5F5EA4" w14:textId="77777777" w:rsidR="002E41CA" w:rsidRPr="00227DFB" w:rsidRDefault="00C541FB" w:rsidP="00227DFB">
            <w:pPr>
              <w:widowControl w:val="0"/>
              <w:tabs>
                <w:tab w:val="left" w:pos="1701"/>
                <w:tab w:val="left" w:pos="1843"/>
              </w:tabs>
              <w:rPr>
                <w:sz w:val="20"/>
                <w:szCs w:val="20"/>
              </w:rPr>
            </w:pPr>
            <w:r w:rsidRPr="00227DFB">
              <w:rPr>
                <w:sz w:val="20"/>
                <w:szCs w:val="20"/>
              </w:rPr>
              <w:t>37</w:t>
            </w:r>
          </w:p>
        </w:tc>
        <w:tc>
          <w:tcPr>
            <w:tcW w:w="2340" w:type="dxa"/>
          </w:tcPr>
          <w:p w14:paraId="31BE81E3" w14:textId="77777777" w:rsidR="002E41CA" w:rsidRPr="00227DFB" w:rsidRDefault="00C541FB" w:rsidP="00227DFB">
            <w:pPr>
              <w:widowControl w:val="0"/>
              <w:ind w:left="34" w:firstLine="1"/>
              <w:rPr>
                <w:sz w:val="20"/>
                <w:szCs w:val="20"/>
              </w:rPr>
            </w:pPr>
            <w:r w:rsidRPr="00227DFB">
              <w:rPr>
                <w:sz w:val="20"/>
                <w:szCs w:val="20"/>
              </w:rPr>
              <w:t xml:space="preserve">Casa de Cultura </w:t>
            </w:r>
          </w:p>
        </w:tc>
        <w:tc>
          <w:tcPr>
            <w:tcW w:w="1920" w:type="dxa"/>
          </w:tcPr>
          <w:p w14:paraId="74899FCD"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5EC4807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33816552"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certificación pero no la presentó </w:t>
            </w:r>
          </w:p>
        </w:tc>
      </w:tr>
      <w:tr w:rsidR="00227DFB" w:rsidRPr="00227DFB" w14:paraId="2464AFAD" w14:textId="77777777">
        <w:trPr>
          <w:trHeight w:val="70"/>
          <w:jc w:val="center"/>
        </w:trPr>
        <w:tc>
          <w:tcPr>
            <w:tcW w:w="495" w:type="dxa"/>
          </w:tcPr>
          <w:p w14:paraId="7D9444D8" w14:textId="77777777" w:rsidR="002E41CA" w:rsidRPr="00227DFB" w:rsidRDefault="00C541FB" w:rsidP="00227DFB">
            <w:pPr>
              <w:widowControl w:val="0"/>
              <w:tabs>
                <w:tab w:val="left" w:pos="1701"/>
                <w:tab w:val="left" w:pos="1843"/>
              </w:tabs>
              <w:rPr>
                <w:sz w:val="20"/>
                <w:szCs w:val="20"/>
              </w:rPr>
            </w:pPr>
            <w:r w:rsidRPr="00227DFB">
              <w:rPr>
                <w:sz w:val="20"/>
                <w:szCs w:val="20"/>
              </w:rPr>
              <w:t>38</w:t>
            </w:r>
          </w:p>
        </w:tc>
        <w:tc>
          <w:tcPr>
            <w:tcW w:w="2340" w:type="dxa"/>
          </w:tcPr>
          <w:p w14:paraId="3C2209C1" w14:textId="77777777" w:rsidR="002E41CA" w:rsidRPr="00227DFB" w:rsidRDefault="00C541FB" w:rsidP="00227DFB">
            <w:pPr>
              <w:widowControl w:val="0"/>
              <w:ind w:left="34" w:firstLine="1"/>
              <w:rPr>
                <w:sz w:val="20"/>
                <w:szCs w:val="20"/>
              </w:rPr>
            </w:pPr>
            <w:r w:rsidRPr="00227DFB">
              <w:rPr>
                <w:sz w:val="20"/>
                <w:szCs w:val="20"/>
              </w:rPr>
              <w:t xml:space="preserve">Subdirector de Catastro </w:t>
            </w:r>
          </w:p>
        </w:tc>
        <w:tc>
          <w:tcPr>
            <w:tcW w:w="1920" w:type="dxa"/>
          </w:tcPr>
          <w:p w14:paraId="00DD118D"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3BF6F8E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0CB8B0D6"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estar en proceso de certificación </w:t>
            </w:r>
          </w:p>
        </w:tc>
      </w:tr>
      <w:tr w:rsidR="00227DFB" w:rsidRPr="00227DFB" w14:paraId="3EFEAF49" w14:textId="77777777">
        <w:trPr>
          <w:trHeight w:val="70"/>
          <w:jc w:val="center"/>
        </w:trPr>
        <w:tc>
          <w:tcPr>
            <w:tcW w:w="495" w:type="dxa"/>
          </w:tcPr>
          <w:p w14:paraId="45B44096" w14:textId="77777777" w:rsidR="002E41CA" w:rsidRPr="00227DFB" w:rsidRDefault="00C541FB" w:rsidP="00227DFB">
            <w:pPr>
              <w:widowControl w:val="0"/>
              <w:tabs>
                <w:tab w:val="left" w:pos="1701"/>
                <w:tab w:val="left" w:pos="1843"/>
              </w:tabs>
              <w:rPr>
                <w:sz w:val="20"/>
                <w:szCs w:val="20"/>
              </w:rPr>
            </w:pPr>
            <w:r w:rsidRPr="00227DFB">
              <w:rPr>
                <w:sz w:val="20"/>
                <w:szCs w:val="20"/>
              </w:rPr>
              <w:t>39</w:t>
            </w:r>
          </w:p>
        </w:tc>
        <w:tc>
          <w:tcPr>
            <w:tcW w:w="2340" w:type="dxa"/>
          </w:tcPr>
          <w:p w14:paraId="2F1E91EF" w14:textId="77777777" w:rsidR="002E41CA" w:rsidRPr="00227DFB" w:rsidRDefault="00C541FB" w:rsidP="00227DFB">
            <w:pPr>
              <w:widowControl w:val="0"/>
              <w:ind w:left="34" w:firstLine="1"/>
              <w:rPr>
                <w:sz w:val="20"/>
                <w:szCs w:val="20"/>
              </w:rPr>
            </w:pPr>
            <w:r w:rsidRPr="00227DFB">
              <w:rPr>
                <w:sz w:val="20"/>
                <w:szCs w:val="20"/>
              </w:rPr>
              <w:t xml:space="preserve">Secretaría Técnica del Consejo Municipal de Seguridad Pública </w:t>
            </w:r>
          </w:p>
        </w:tc>
        <w:tc>
          <w:tcPr>
            <w:tcW w:w="1920" w:type="dxa"/>
          </w:tcPr>
          <w:p w14:paraId="42D156B0" w14:textId="77777777" w:rsidR="002E41CA" w:rsidRPr="00227DFB" w:rsidRDefault="00C541FB" w:rsidP="00227DFB">
            <w:pPr>
              <w:widowControl w:val="0"/>
              <w:ind w:left="34" w:firstLine="1"/>
              <w:rPr>
                <w:sz w:val="20"/>
                <w:szCs w:val="20"/>
              </w:rPr>
            </w:pPr>
            <w:r w:rsidRPr="00227DFB">
              <w:rPr>
                <w:sz w:val="20"/>
                <w:szCs w:val="20"/>
              </w:rPr>
              <w:t>Sí</w:t>
            </w:r>
          </w:p>
        </w:tc>
        <w:tc>
          <w:tcPr>
            <w:tcW w:w="2385" w:type="dxa"/>
          </w:tcPr>
          <w:p w14:paraId="73F7881C"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7A2D82C5"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certificación pero no la presentó </w:t>
            </w:r>
          </w:p>
        </w:tc>
      </w:tr>
      <w:tr w:rsidR="00227DFB" w:rsidRPr="00227DFB" w14:paraId="6E6DF368" w14:textId="77777777">
        <w:trPr>
          <w:trHeight w:val="70"/>
          <w:jc w:val="center"/>
        </w:trPr>
        <w:tc>
          <w:tcPr>
            <w:tcW w:w="495" w:type="dxa"/>
          </w:tcPr>
          <w:p w14:paraId="4B9756C4" w14:textId="77777777" w:rsidR="002E41CA" w:rsidRPr="00227DFB" w:rsidRDefault="00C541FB" w:rsidP="00227DFB">
            <w:pPr>
              <w:widowControl w:val="0"/>
              <w:tabs>
                <w:tab w:val="left" w:pos="1701"/>
                <w:tab w:val="left" w:pos="1843"/>
              </w:tabs>
              <w:rPr>
                <w:sz w:val="20"/>
                <w:szCs w:val="20"/>
              </w:rPr>
            </w:pPr>
            <w:r w:rsidRPr="00227DFB">
              <w:rPr>
                <w:sz w:val="20"/>
                <w:szCs w:val="20"/>
              </w:rPr>
              <w:t>40</w:t>
            </w:r>
          </w:p>
        </w:tc>
        <w:tc>
          <w:tcPr>
            <w:tcW w:w="2340" w:type="dxa"/>
          </w:tcPr>
          <w:p w14:paraId="07E86F7A" w14:textId="77777777" w:rsidR="002E41CA" w:rsidRPr="00227DFB" w:rsidRDefault="00C541FB" w:rsidP="00227DFB">
            <w:pPr>
              <w:widowControl w:val="0"/>
              <w:ind w:left="34" w:firstLine="1"/>
              <w:rPr>
                <w:sz w:val="20"/>
                <w:szCs w:val="20"/>
              </w:rPr>
            </w:pPr>
            <w:r w:rsidRPr="00227DFB">
              <w:rPr>
                <w:sz w:val="20"/>
                <w:szCs w:val="20"/>
              </w:rPr>
              <w:t xml:space="preserve">Coordinador de Tenencia de la Tierra </w:t>
            </w:r>
          </w:p>
        </w:tc>
        <w:tc>
          <w:tcPr>
            <w:tcW w:w="1920" w:type="dxa"/>
          </w:tcPr>
          <w:p w14:paraId="7B095FBA"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31AA5C8E"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6FAD8255"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6FAECEE8" w14:textId="77777777">
        <w:trPr>
          <w:trHeight w:val="70"/>
          <w:jc w:val="center"/>
        </w:trPr>
        <w:tc>
          <w:tcPr>
            <w:tcW w:w="495" w:type="dxa"/>
          </w:tcPr>
          <w:p w14:paraId="0B1FD8CB" w14:textId="77777777" w:rsidR="002E41CA" w:rsidRPr="00227DFB" w:rsidRDefault="00C541FB" w:rsidP="00227DFB">
            <w:pPr>
              <w:widowControl w:val="0"/>
              <w:tabs>
                <w:tab w:val="left" w:pos="1701"/>
                <w:tab w:val="left" w:pos="1843"/>
              </w:tabs>
              <w:rPr>
                <w:sz w:val="20"/>
                <w:szCs w:val="20"/>
              </w:rPr>
            </w:pPr>
            <w:r w:rsidRPr="00227DFB">
              <w:rPr>
                <w:sz w:val="20"/>
                <w:szCs w:val="20"/>
              </w:rPr>
              <w:t>41</w:t>
            </w:r>
          </w:p>
        </w:tc>
        <w:tc>
          <w:tcPr>
            <w:tcW w:w="2340" w:type="dxa"/>
          </w:tcPr>
          <w:p w14:paraId="5FCC8889" w14:textId="77777777" w:rsidR="002E41CA" w:rsidRPr="00227DFB" w:rsidRDefault="00C541FB" w:rsidP="00227DFB">
            <w:pPr>
              <w:widowControl w:val="0"/>
              <w:ind w:left="34" w:firstLine="1"/>
              <w:rPr>
                <w:sz w:val="20"/>
                <w:szCs w:val="20"/>
              </w:rPr>
            </w:pPr>
            <w:r w:rsidRPr="00227DFB">
              <w:rPr>
                <w:sz w:val="20"/>
                <w:szCs w:val="20"/>
              </w:rPr>
              <w:t xml:space="preserve">Coordinación Municipal de Mejora Regulatoria </w:t>
            </w:r>
          </w:p>
        </w:tc>
        <w:tc>
          <w:tcPr>
            <w:tcW w:w="1920" w:type="dxa"/>
          </w:tcPr>
          <w:p w14:paraId="449ED0BA"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1BBA4B0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54DE4FF8"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71546E1E" w14:textId="77777777">
        <w:trPr>
          <w:trHeight w:val="70"/>
          <w:jc w:val="center"/>
        </w:trPr>
        <w:tc>
          <w:tcPr>
            <w:tcW w:w="495" w:type="dxa"/>
          </w:tcPr>
          <w:p w14:paraId="2044971D" w14:textId="77777777" w:rsidR="002E41CA" w:rsidRPr="00227DFB" w:rsidRDefault="00C541FB" w:rsidP="00227DFB">
            <w:pPr>
              <w:widowControl w:val="0"/>
              <w:tabs>
                <w:tab w:val="left" w:pos="1701"/>
                <w:tab w:val="left" w:pos="1843"/>
              </w:tabs>
              <w:rPr>
                <w:sz w:val="20"/>
                <w:szCs w:val="20"/>
              </w:rPr>
            </w:pPr>
            <w:r w:rsidRPr="00227DFB">
              <w:rPr>
                <w:sz w:val="20"/>
                <w:szCs w:val="20"/>
              </w:rPr>
              <w:t>42</w:t>
            </w:r>
          </w:p>
        </w:tc>
        <w:tc>
          <w:tcPr>
            <w:tcW w:w="2340" w:type="dxa"/>
          </w:tcPr>
          <w:p w14:paraId="0265FEB1" w14:textId="77777777" w:rsidR="002E41CA" w:rsidRPr="00227DFB" w:rsidRDefault="00C541FB" w:rsidP="00227DFB">
            <w:pPr>
              <w:widowControl w:val="0"/>
              <w:ind w:left="34" w:firstLine="1"/>
              <w:rPr>
                <w:sz w:val="20"/>
                <w:szCs w:val="20"/>
              </w:rPr>
            </w:pPr>
            <w:r w:rsidRPr="00227DFB">
              <w:rPr>
                <w:sz w:val="20"/>
                <w:szCs w:val="20"/>
              </w:rPr>
              <w:t xml:space="preserve">Coordinador de Tecnologías de la Información </w:t>
            </w:r>
          </w:p>
        </w:tc>
        <w:tc>
          <w:tcPr>
            <w:tcW w:w="1920" w:type="dxa"/>
          </w:tcPr>
          <w:p w14:paraId="1DE886E6"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7C8BDAAE"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1C512DB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2D906413" w14:textId="77777777">
        <w:trPr>
          <w:trHeight w:val="70"/>
          <w:jc w:val="center"/>
        </w:trPr>
        <w:tc>
          <w:tcPr>
            <w:tcW w:w="495" w:type="dxa"/>
          </w:tcPr>
          <w:p w14:paraId="4F117985" w14:textId="77777777" w:rsidR="002E41CA" w:rsidRPr="00227DFB" w:rsidRDefault="00C541FB" w:rsidP="00227DFB">
            <w:pPr>
              <w:widowControl w:val="0"/>
              <w:tabs>
                <w:tab w:val="left" w:pos="1701"/>
                <w:tab w:val="left" w:pos="1843"/>
              </w:tabs>
              <w:rPr>
                <w:sz w:val="20"/>
                <w:szCs w:val="20"/>
              </w:rPr>
            </w:pPr>
            <w:r w:rsidRPr="00227DFB">
              <w:rPr>
                <w:sz w:val="20"/>
                <w:szCs w:val="20"/>
              </w:rPr>
              <w:t>43</w:t>
            </w:r>
          </w:p>
        </w:tc>
        <w:tc>
          <w:tcPr>
            <w:tcW w:w="2340" w:type="dxa"/>
          </w:tcPr>
          <w:p w14:paraId="6C6FD0A2" w14:textId="77777777" w:rsidR="002E41CA" w:rsidRPr="00227DFB" w:rsidRDefault="00C541FB" w:rsidP="00227DFB">
            <w:pPr>
              <w:widowControl w:val="0"/>
              <w:ind w:left="34" w:firstLine="1"/>
              <w:rPr>
                <w:sz w:val="20"/>
                <w:szCs w:val="20"/>
              </w:rPr>
            </w:pPr>
            <w:r w:rsidRPr="00227DFB">
              <w:rPr>
                <w:sz w:val="20"/>
                <w:szCs w:val="20"/>
              </w:rPr>
              <w:t xml:space="preserve">Coordinación de Recursos Humanos </w:t>
            </w:r>
          </w:p>
        </w:tc>
        <w:tc>
          <w:tcPr>
            <w:tcW w:w="1920" w:type="dxa"/>
          </w:tcPr>
          <w:p w14:paraId="18A3D795"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6092250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61A261D7"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Refirió certificación pero no la presentó </w:t>
            </w:r>
          </w:p>
        </w:tc>
      </w:tr>
      <w:tr w:rsidR="00227DFB" w:rsidRPr="00227DFB" w14:paraId="4FA52070" w14:textId="77777777">
        <w:trPr>
          <w:trHeight w:val="70"/>
          <w:jc w:val="center"/>
        </w:trPr>
        <w:tc>
          <w:tcPr>
            <w:tcW w:w="495" w:type="dxa"/>
          </w:tcPr>
          <w:p w14:paraId="175C071E" w14:textId="77777777" w:rsidR="002E41CA" w:rsidRPr="00227DFB" w:rsidRDefault="00C541FB" w:rsidP="00227DFB">
            <w:pPr>
              <w:widowControl w:val="0"/>
              <w:tabs>
                <w:tab w:val="left" w:pos="1701"/>
                <w:tab w:val="left" w:pos="1843"/>
              </w:tabs>
              <w:rPr>
                <w:sz w:val="20"/>
                <w:szCs w:val="20"/>
              </w:rPr>
            </w:pPr>
            <w:r w:rsidRPr="00227DFB">
              <w:rPr>
                <w:sz w:val="20"/>
                <w:szCs w:val="20"/>
              </w:rPr>
              <w:t>44</w:t>
            </w:r>
          </w:p>
        </w:tc>
        <w:tc>
          <w:tcPr>
            <w:tcW w:w="2340" w:type="dxa"/>
          </w:tcPr>
          <w:p w14:paraId="4089D80D" w14:textId="77777777" w:rsidR="002E41CA" w:rsidRPr="00227DFB" w:rsidRDefault="00C541FB" w:rsidP="00227DFB">
            <w:pPr>
              <w:widowControl w:val="0"/>
              <w:ind w:left="34" w:firstLine="1"/>
              <w:rPr>
                <w:sz w:val="20"/>
                <w:szCs w:val="20"/>
              </w:rPr>
            </w:pPr>
            <w:r w:rsidRPr="00227DFB">
              <w:rPr>
                <w:sz w:val="20"/>
                <w:szCs w:val="20"/>
              </w:rPr>
              <w:t xml:space="preserve">Coordinación de Eventos especiales </w:t>
            </w:r>
          </w:p>
        </w:tc>
        <w:tc>
          <w:tcPr>
            <w:tcW w:w="1920" w:type="dxa"/>
          </w:tcPr>
          <w:p w14:paraId="03322F83"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37555E5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611076A9"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422E4CD1" w14:textId="77777777">
        <w:trPr>
          <w:trHeight w:val="70"/>
          <w:jc w:val="center"/>
        </w:trPr>
        <w:tc>
          <w:tcPr>
            <w:tcW w:w="495" w:type="dxa"/>
          </w:tcPr>
          <w:p w14:paraId="0CDA49DF" w14:textId="77777777" w:rsidR="002E41CA" w:rsidRPr="00227DFB" w:rsidRDefault="00C541FB" w:rsidP="00227DFB">
            <w:pPr>
              <w:widowControl w:val="0"/>
              <w:tabs>
                <w:tab w:val="left" w:pos="1701"/>
                <w:tab w:val="left" w:pos="1843"/>
              </w:tabs>
              <w:rPr>
                <w:sz w:val="20"/>
                <w:szCs w:val="20"/>
              </w:rPr>
            </w:pPr>
            <w:r w:rsidRPr="00227DFB">
              <w:rPr>
                <w:sz w:val="20"/>
                <w:szCs w:val="20"/>
              </w:rPr>
              <w:t>45</w:t>
            </w:r>
          </w:p>
        </w:tc>
        <w:tc>
          <w:tcPr>
            <w:tcW w:w="2340" w:type="dxa"/>
          </w:tcPr>
          <w:p w14:paraId="2D50BA0B" w14:textId="77777777" w:rsidR="002E41CA" w:rsidRPr="00227DFB" w:rsidRDefault="00C541FB" w:rsidP="00227DFB">
            <w:pPr>
              <w:widowControl w:val="0"/>
              <w:ind w:left="34" w:firstLine="1"/>
              <w:rPr>
                <w:sz w:val="20"/>
                <w:szCs w:val="20"/>
              </w:rPr>
            </w:pPr>
            <w:r w:rsidRPr="00227DFB">
              <w:rPr>
                <w:sz w:val="20"/>
                <w:szCs w:val="20"/>
              </w:rPr>
              <w:t xml:space="preserve">Coordinación Municipal de Atención a la Juventud </w:t>
            </w:r>
          </w:p>
        </w:tc>
        <w:tc>
          <w:tcPr>
            <w:tcW w:w="1920" w:type="dxa"/>
          </w:tcPr>
          <w:p w14:paraId="0CFDFD29"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06E5B41D"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353B621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027DA6F5" w14:textId="77777777">
        <w:trPr>
          <w:trHeight w:val="70"/>
          <w:jc w:val="center"/>
        </w:trPr>
        <w:tc>
          <w:tcPr>
            <w:tcW w:w="495" w:type="dxa"/>
          </w:tcPr>
          <w:p w14:paraId="0545C692" w14:textId="77777777" w:rsidR="002E41CA" w:rsidRPr="00227DFB" w:rsidRDefault="00C541FB" w:rsidP="00227DFB">
            <w:pPr>
              <w:widowControl w:val="0"/>
              <w:tabs>
                <w:tab w:val="left" w:pos="1701"/>
                <w:tab w:val="left" w:pos="1843"/>
              </w:tabs>
              <w:rPr>
                <w:sz w:val="20"/>
                <w:szCs w:val="20"/>
              </w:rPr>
            </w:pPr>
            <w:r w:rsidRPr="00227DFB">
              <w:rPr>
                <w:sz w:val="20"/>
                <w:szCs w:val="20"/>
              </w:rPr>
              <w:t>46</w:t>
            </w:r>
          </w:p>
        </w:tc>
        <w:tc>
          <w:tcPr>
            <w:tcW w:w="2340" w:type="dxa"/>
          </w:tcPr>
          <w:p w14:paraId="60DF7DF1" w14:textId="77777777" w:rsidR="002E41CA" w:rsidRPr="00227DFB" w:rsidRDefault="00C541FB" w:rsidP="00227DFB">
            <w:pPr>
              <w:widowControl w:val="0"/>
              <w:ind w:left="34" w:firstLine="1"/>
              <w:rPr>
                <w:sz w:val="20"/>
                <w:szCs w:val="20"/>
              </w:rPr>
            </w:pPr>
            <w:r w:rsidRPr="00227DFB">
              <w:rPr>
                <w:sz w:val="20"/>
                <w:szCs w:val="20"/>
              </w:rPr>
              <w:t xml:space="preserve">Coordinador de </w:t>
            </w:r>
            <w:r w:rsidRPr="00227DFB">
              <w:rPr>
                <w:sz w:val="20"/>
                <w:szCs w:val="20"/>
              </w:rPr>
              <w:lastRenderedPageBreak/>
              <w:t>Bibliotecas</w:t>
            </w:r>
          </w:p>
        </w:tc>
        <w:tc>
          <w:tcPr>
            <w:tcW w:w="1920" w:type="dxa"/>
          </w:tcPr>
          <w:p w14:paraId="78EF7B83" w14:textId="77777777" w:rsidR="002E41CA" w:rsidRPr="00227DFB" w:rsidRDefault="00C541FB" w:rsidP="00227DFB">
            <w:pPr>
              <w:widowControl w:val="0"/>
              <w:ind w:left="34" w:firstLine="1"/>
              <w:rPr>
                <w:sz w:val="20"/>
                <w:szCs w:val="20"/>
              </w:rPr>
            </w:pPr>
            <w:r w:rsidRPr="00227DFB">
              <w:rPr>
                <w:sz w:val="20"/>
                <w:szCs w:val="20"/>
              </w:rPr>
              <w:lastRenderedPageBreak/>
              <w:t>Sí</w:t>
            </w:r>
          </w:p>
        </w:tc>
        <w:tc>
          <w:tcPr>
            <w:tcW w:w="2385" w:type="dxa"/>
          </w:tcPr>
          <w:p w14:paraId="16623F3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521ECBC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38DB17DB" w14:textId="77777777">
        <w:trPr>
          <w:trHeight w:val="70"/>
          <w:jc w:val="center"/>
        </w:trPr>
        <w:tc>
          <w:tcPr>
            <w:tcW w:w="495" w:type="dxa"/>
          </w:tcPr>
          <w:p w14:paraId="297AC7EB" w14:textId="77777777" w:rsidR="002E41CA" w:rsidRPr="00227DFB" w:rsidRDefault="00C541FB" w:rsidP="00227DFB">
            <w:pPr>
              <w:widowControl w:val="0"/>
              <w:tabs>
                <w:tab w:val="left" w:pos="1701"/>
                <w:tab w:val="left" w:pos="1843"/>
              </w:tabs>
              <w:rPr>
                <w:sz w:val="20"/>
                <w:szCs w:val="20"/>
              </w:rPr>
            </w:pPr>
            <w:r w:rsidRPr="00227DFB">
              <w:rPr>
                <w:sz w:val="20"/>
                <w:szCs w:val="20"/>
              </w:rPr>
              <w:t>47</w:t>
            </w:r>
          </w:p>
        </w:tc>
        <w:tc>
          <w:tcPr>
            <w:tcW w:w="2340" w:type="dxa"/>
          </w:tcPr>
          <w:p w14:paraId="66543DB7" w14:textId="77777777" w:rsidR="002E41CA" w:rsidRPr="00227DFB" w:rsidRDefault="00C541FB" w:rsidP="00227DFB">
            <w:pPr>
              <w:widowControl w:val="0"/>
              <w:ind w:left="34" w:firstLine="1"/>
              <w:rPr>
                <w:sz w:val="20"/>
                <w:szCs w:val="20"/>
              </w:rPr>
            </w:pPr>
            <w:r w:rsidRPr="00227DFB">
              <w:rPr>
                <w:sz w:val="20"/>
                <w:szCs w:val="20"/>
              </w:rPr>
              <w:t>Coordinación de C2</w:t>
            </w:r>
          </w:p>
        </w:tc>
        <w:tc>
          <w:tcPr>
            <w:tcW w:w="1920" w:type="dxa"/>
          </w:tcPr>
          <w:p w14:paraId="48D080ED"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01EEF013"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467CB290"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27DFB" w:rsidRPr="00227DFB" w14:paraId="436A4FB7" w14:textId="77777777">
        <w:trPr>
          <w:trHeight w:val="70"/>
          <w:jc w:val="center"/>
        </w:trPr>
        <w:tc>
          <w:tcPr>
            <w:tcW w:w="495" w:type="dxa"/>
          </w:tcPr>
          <w:p w14:paraId="482EF95C" w14:textId="77777777" w:rsidR="002E41CA" w:rsidRPr="00227DFB" w:rsidRDefault="00C541FB" w:rsidP="00227DFB">
            <w:pPr>
              <w:widowControl w:val="0"/>
              <w:tabs>
                <w:tab w:val="left" w:pos="1701"/>
                <w:tab w:val="left" w:pos="1843"/>
              </w:tabs>
              <w:rPr>
                <w:sz w:val="20"/>
                <w:szCs w:val="20"/>
              </w:rPr>
            </w:pPr>
            <w:r w:rsidRPr="00227DFB">
              <w:rPr>
                <w:sz w:val="20"/>
                <w:szCs w:val="20"/>
              </w:rPr>
              <w:t>48</w:t>
            </w:r>
          </w:p>
        </w:tc>
        <w:tc>
          <w:tcPr>
            <w:tcW w:w="2340" w:type="dxa"/>
          </w:tcPr>
          <w:p w14:paraId="4D211F3B" w14:textId="77777777" w:rsidR="002E41CA" w:rsidRPr="00227DFB" w:rsidRDefault="00C541FB" w:rsidP="00227DFB">
            <w:pPr>
              <w:widowControl w:val="0"/>
              <w:ind w:left="34" w:firstLine="1"/>
              <w:rPr>
                <w:sz w:val="20"/>
                <w:szCs w:val="20"/>
              </w:rPr>
            </w:pPr>
            <w:r w:rsidRPr="00227DFB">
              <w:rPr>
                <w:sz w:val="20"/>
                <w:szCs w:val="20"/>
              </w:rPr>
              <w:t xml:space="preserve">Coordinación de Atención a las Adicciones </w:t>
            </w:r>
          </w:p>
        </w:tc>
        <w:tc>
          <w:tcPr>
            <w:tcW w:w="1920" w:type="dxa"/>
          </w:tcPr>
          <w:p w14:paraId="0AB7E7FD"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4C4B884F"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08B92FC5"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r w:rsidR="002E41CA" w:rsidRPr="00227DFB" w14:paraId="73AD2CE3" w14:textId="77777777">
        <w:trPr>
          <w:trHeight w:val="70"/>
          <w:jc w:val="center"/>
        </w:trPr>
        <w:tc>
          <w:tcPr>
            <w:tcW w:w="495" w:type="dxa"/>
          </w:tcPr>
          <w:p w14:paraId="6080ED54" w14:textId="77777777" w:rsidR="002E41CA" w:rsidRPr="00227DFB" w:rsidRDefault="00C541FB" w:rsidP="00227DFB">
            <w:pPr>
              <w:widowControl w:val="0"/>
              <w:tabs>
                <w:tab w:val="left" w:pos="1701"/>
                <w:tab w:val="left" w:pos="1843"/>
              </w:tabs>
              <w:rPr>
                <w:sz w:val="20"/>
                <w:szCs w:val="20"/>
              </w:rPr>
            </w:pPr>
            <w:r w:rsidRPr="00227DFB">
              <w:rPr>
                <w:sz w:val="20"/>
                <w:szCs w:val="20"/>
              </w:rPr>
              <w:t>49</w:t>
            </w:r>
          </w:p>
        </w:tc>
        <w:tc>
          <w:tcPr>
            <w:tcW w:w="2340" w:type="dxa"/>
          </w:tcPr>
          <w:p w14:paraId="4D1DA527" w14:textId="77777777" w:rsidR="002E41CA" w:rsidRPr="00227DFB" w:rsidRDefault="00C541FB" w:rsidP="00227DFB">
            <w:pPr>
              <w:widowControl w:val="0"/>
              <w:ind w:left="34" w:firstLine="1"/>
              <w:rPr>
                <w:sz w:val="20"/>
                <w:szCs w:val="20"/>
              </w:rPr>
            </w:pPr>
            <w:r w:rsidRPr="00227DFB">
              <w:rPr>
                <w:sz w:val="20"/>
                <w:szCs w:val="20"/>
              </w:rPr>
              <w:t xml:space="preserve">Subdirección de Servicios Públicos </w:t>
            </w:r>
          </w:p>
        </w:tc>
        <w:tc>
          <w:tcPr>
            <w:tcW w:w="1920" w:type="dxa"/>
          </w:tcPr>
          <w:p w14:paraId="0555A9C1" w14:textId="77777777" w:rsidR="002E41CA" w:rsidRPr="00227DFB" w:rsidRDefault="00C541FB" w:rsidP="00227DFB">
            <w:pPr>
              <w:widowControl w:val="0"/>
              <w:ind w:left="34" w:firstLine="1"/>
              <w:rPr>
                <w:sz w:val="20"/>
                <w:szCs w:val="20"/>
              </w:rPr>
            </w:pPr>
            <w:r w:rsidRPr="00227DFB">
              <w:rPr>
                <w:sz w:val="20"/>
                <w:szCs w:val="20"/>
              </w:rPr>
              <w:t xml:space="preserve">Sí </w:t>
            </w:r>
          </w:p>
        </w:tc>
        <w:tc>
          <w:tcPr>
            <w:tcW w:w="2385" w:type="dxa"/>
          </w:tcPr>
          <w:p w14:paraId="425E09C2"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c>
          <w:tcPr>
            <w:tcW w:w="1890" w:type="dxa"/>
          </w:tcPr>
          <w:p w14:paraId="2CA93D9B" w14:textId="77777777" w:rsidR="002E41CA" w:rsidRPr="00227DFB" w:rsidRDefault="00C541FB" w:rsidP="00227DFB">
            <w:pPr>
              <w:widowControl w:val="0"/>
              <w:tabs>
                <w:tab w:val="left" w:pos="1701"/>
                <w:tab w:val="left" w:pos="1843"/>
              </w:tabs>
              <w:rPr>
                <w:sz w:val="20"/>
                <w:szCs w:val="20"/>
              </w:rPr>
            </w:pPr>
            <w:r w:rsidRPr="00227DFB">
              <w:rPr>
                <w:sz w:val="20"/>
                <w:szCs w:val="20"/>
              </w:rPr>
              <w:t xml:space="preserve">No se pronunció </w:t>
            </w:r>
          </w:p>
        </w:tc>
      </w:tr>
    </w:tbl>
    <w:p w14:paraId="559FE88A" w14:textId="77777777" w:rsidR="002E41CA" w:rsidRPr="00227DFB" w:rsidRDefault="002E41CA" w:rsidP="00227DFB">
      <w:pPr>
        <w:tabs>
          <w:tab w:val="left" w:pos="4962"/>
        </w:tabs>
        <w:rPr>
          <w:sz w:val="24"/>
          <w:szCs w:val="24"/>
        </w:rPr>
      </w:pPr>
    </w:p>
    <w:p w14:paraId="72A8DB82" w14:textId="77777777" w:rsidR="002E41CA" w:rsidRPr="00227DFB" w:rsidRDefault="00C541FB" w:rsidP="00227DFB">
      <w:pPr>
        <w:tabs>
          <w:tab w:val="left" w:pos="4962"/>
        </w:tabs>
      </w:pPr>
      <w:r w:rsidRPr="00227DFB">
        <w:t xml:space="preserve">De la tabla anterior se puede observar que el </w:t>
      </w:r>
      <w:r w:rsidRPr="00227DFB">
        <w:rPr>
          <w:b/>
        </w:rPr>
        <w:t>SUJETO OBLIGADO</w:t>
      </w:r>
      <w:r w:rsidRPr="00227DFB">
        <w:t xml:space="preserve"> en su respuesta remitió todas las fichas curriculares de los servidores públicos solicitados, incluyendo a los titulares del Instituto Municipal de Cultura Física y Deporte de Calimaya, Coordinación Municipal de Protección Civil, Seguridad Pública, Presidente Municipal y Regidurías. Por lo tanto, dicho rubro de la solicitud se tiene por comando con la información entregada en respuesta. </w:t>
      </w:r>
    </w:p>
    <w:p w14:paraId="52FA0136" w14:textId="77777777" w:rsidR="002E41CA" w:rsidRPr="00227DFB" w:rsidRDefault="002E41CA" w:rsidP="00227DFB">
      <w:pPr>
        <w:tabs>
          <w:tab w:val="left" w:pos="4962"/>
        </w:tabs>
      </w:pPr>
    </w:p>
    <w:p w14:paraId="5C0D5F8A" w14:textId="77777777" w:rsidR="002E41CA" w:rsidRPr="00227DFB" w:rsidRDefault="00C541FB" w:rsidP="00227DFB">
      <w:pPr>
        <w:tabs>
          <w:tab w:val="left" w:pos="4962"/>
        </w:tabs>
      </w:pPr>
      <w:r w:rsidRPr="00227DFB">
        <w:t xml:space="preserve">En lo atinente al documento que acredite el máximo grado de estudios, de la respuesta remitida, no se observa que </w:t>
      </w:r>
      <w:r w:rsidRPr="00227DFB">
        <w:rPr>
          <w:b/>
        </w:rPr>
        <w:t>EL SUJETO OBLIGADO</w:t>
      </w:r>
      <w:r w:rsidRPr="00227DFB">
        <w:t xml:space="preserve"> se haya pronunciado, respecto de si cuenta o no con dichos documentos  </w:t>
      </w:r>
    </w:p>
    <w:p w14:paraId="081712B1" w14:textId="77777777" w:rsidR="002E41CA" w:rsidRPr="00227DFB" w:rsidRDefault="002E41CA" w:rsidP="00227DFB">
      <w:pPr>
        <w:tabs>
          <w:tab w:val="left" w:pos="4962"/>
        </w:tabs>
      </w:pPr>
    </w:p>
    <w:p w14:paraId="7834D6CE" w14:textId="77777777" w:rsidR="002E41CA" w:rsidRPr="00227DFB" w:rsidRDefault="00C541FB" w:rsidP="00227DFB">
      <w:pPr>
        <w:tabs>
          <w:tab w:val="left" w:pos="4962"/>
        </w:tabs>
      </w:pPr>
      <w:r w:rsidRPr="00227DFB">
        <w:t xml:space="preserve">Siendo importante agregar que la ley prevé la obligación para los titulares de las unidades de contar con un título profesional en las materias relacionadas con su cargo, o en su caso, con experiencia mínima de un año, por lo que el ente recurrido podría contar con el documento en que compruebe el último grado de estudios, así, para generar certeza jurídica en el particular, resulta procedente ordenar su entrega. </w:t>
      </w:r>
    </w:p>
    <w:p w14:paraId="1E219A1E" w14:textId="77777777" w:rsidR="002E41CA" w:rsidRPr="00227DFB" w:rsidRDefault="002E41CA" w:rsidP="00227DFB">
      <w:pPr>
        <w:tabs>
          <w:tab w:val="left" w:pos="4962"/>
        </w:tabs>
      </w:pPr>
    </w:p>
    <w:p w14:paraId="0A223F5A" w14:textId="77777777" w:rsidR="002E41CA" w:rsidRPr="00227DFB" w:rsidRDefault="00C541FB" w:rsidP="00227DFB">
      <w:pPr>
        <w:ind w:right="-93"/>
      </w:pPr>
      <w:bookmarkStart w:id="52" w:name="_heading=h.2lwamvv" w:colFirst="0" w:colLast="0"/>
      <w:bookmarkEnd w:id="52"/>
      <w:r w:rsidRPr="00227DFB">
        <w:t xml:space="preserve">En el caso específico de los cargos de Director de Obras Públicas, de Desarrollo Económico, Director de, Ecología, Desarrollo Urbano, de Desarrollo Social, o equivalentes, titulares de las unidades administrativas, de Protección Civil y de los organismos auxiliares, en caso de no contar con documento mediante el cual acredite su máximo grado de estudios, deberá referir </w:t>
      </w:r>
      <w:r w:rsidRPr="00227DFB">
        <w:lastRenderedPageBreak/>
        <w:t xml:space="preserve">que el titular acreditó cumplir el requisito de experiencia mínima previsto por la Ley Orgánica en su artículo 32, fracción IV. </w:t>
      </w:r>
    </w:p>
    <w:p w14:paraId="5EE519FD" w14:textId="77777777" w:rsidR="002E41CA" w:rsidRPr="00227DFB" w:rsidRDefault="002E41CA" w:rsidP="00227DFB">
      <w:pPr>
        <w:ind w:right="-93"/>
      </w:pPr>
      <w:bookmarkStart w:id="53" w:name="_heading=h.vgd2uv2ncya" w:colFirst="0" w:colLast="0"/>
      <w:bookmarkEnd w:id="53"/>
    </w:p>
    <w:p w14:paraId="1622E4E4" w14:textId="34E86CE0" w:rsidR="002E41CA" w:rsidRPr="00227DFB" w:rsidRDefault="00C541FB" w:rsidP="00227DFB">
      <w:pPr>
        <w:ind w:right="-93"/>
      </w:pPr>
      <w:bookmarkStart w:id="54" w:name="_heading=h.8krponyy0toj" w:colFirst="0" w:colLast="0"/>
      <w:bookmarkEnd w:id="54"/>
      <w:r w:rsidRPr="00227DFB">
        <w:t xml:space="preserve">Para los cargos de Tesorero municipal, Secretario del Ayuntamiento, Coordinador de Mejora Regulatoria, Director de Turismo, Titular de la Dirección de las Mujeres y del Organismo Público descentralizado en materia de Cultura Física y Deporte, la Ley Orgánica Municipal en sus artículos 85 Sexies, 92, 96, 96 Undecies y 123 Bis obliga de forma específica a contar, por lo menos, con un título profesional, sin que haya otra forma de acreditar dicho requisito, por lo que deberá hacer entrega del documento donde conste el grado máximo de estudios. </w:t>
      </w:r>
    </w:p>
    <w:p w14:paraId="53B3BA78" w14:textId="77777777" w:rsidR="002E41CA" w:rsidRPr="00227DFB" w:rsidRDefault="002E41CA" w:rsidP="00227DFB">
      <w:pPr>
        <w:ind w:right="-93"/>
      </w:pPr>
      <w:bookmarkStart w:id="55" w:name="_heading=h.wwp97edxdjf2" w:colFirst="0" w:colLast="0"/>
      <w:bookmarkEnd w:id="55"/>
    </w:p>
    <w:p w14:paraId="31057DEA" w14:textId="7D9DF915" w:rsidR="002E41CA" w:rsidRPr="00227DFB" w:rsidRDefault="00C541FB" w:rsidP="00227DFB">
      <w:pPr>
        <w:ind w:right="-93"/>
      </w:pPr>
      <w:bookmarkStart w:id="56" w:name="_heading=h.bldm3t8cdi4b" w:colFirst="0" w:colLast="0"/>
      <w:bookmarkEnd w:id="56"/>
      <w:r w:rsidRPr="00227DFB">
        <w:t xml:space="preserve">No obstante lo anterior, no debe perderse de vista que en el caso particular de los cargos de elección popular, el Sistema de Información Legislativa de la Secretaria de Gobernación (consultado en </w:t>
      </w:r>
      <w:hyperlink r:id="rId17">
        <w:r w:rsidRPr="00227DFB">
          <w:rPr>
            <w:u w:val="single"/>
          </w:rPr>
          <w:t>http://sil.gobernacion.gob.mx/Glosario/definicionpop.php?ID=31</w:t>
        </w:r>
      </w:hyperlink>
      <w:r w:rsidRPr="00227DFB">
        <w:t>), los cargos de elección popular se refieren al derecho y obligación ciudadana para desempeñar un puesto en alguno de los poderes de los tres órdenes de gobierno del Estado, con derecho a una retribución monetaria, siempre que se tengan las calidades que establezca la Ley.</w:t>
      </w:r>
    </w:p>
    <w:p w14:paraId="3ABC3833" w14:textId="77777777" w:rsidR="002E41CA" w:rsidRPr="00227DFB" w:rsidRDefault="00C541FB" w:rsidP="00227DFB">
      <w:pPr>
        <w:spacing w:before="240" w:after="240"/>
        <w:ind w:right="49"/>
        <w:rPr>
          <w:sz w:val="24"/>
          <w:szCs w:val="24"/>
        </w:rPr>
      </w:pPr>
      <w:r w:rsidRPr="00227DFB">
        <w:t xml:space="preserve">En ese sentido, se consideran como cargos de elección popular en la administración pública a los regidores, síndicos y presidente municipal, gobernador o presidente de la República y, en el ámbito legislativo, a los diputados locales y federales, así como senadores. </w:t>
      </w:r>
    </w:p>
    <w:p w14:paraId="61C4CD39" w14:textId="77777777" w:rsidR="002E41CA" w:rsidRPr="00227DFB" w:rsidRDefault="00C541FB" w:rsidP="00227DFB">
      <w:pPr>
        <w:spacing w:before="240" w:after="240"/>
        <w:ind w:right="49"/>
      </w:pPr>
      <w:r w:rsidRPr="00227DFB">
        <w:t xml:space="preserve">Por lo que, de conformidad con el artículo 119 de la Constitución Política del Estado Libre y Soberano de México, para ser miembro propietario o suplente de un ayuntamiento se requiere: </w:t>
      </w:r>
    </w:p>
    <w:p w14:paraId="5601F599" w14:textId="77777777" w:rsidR="002E41CA" w:rsidRPr="00227DFB" w:rsidRDefault="00C541FB" w:rsidP="00227DFB">
      <w:pPr>
        <w:spacing w:before="120" w:after="120" w:line="240" w:lineRule="auto"/>
        <w:ind w:left="851" w:right="992"/>
        <w:rPr>
          <w:b/>
          <w:i/>
        </w:rPr>
      </w:pPr>
      <w:r w:rsidRPr="00227DFB">
        <w:rPr>
          <w:b/>
          <w:i/>
        </w:rPr>
        <w:t xml:space="preserve">“Artículo 119.- Para ser miembro propietario o suplente de un ayuntamiento se requiere: </w:t>
      </w:r>
    </w:p>
    <w:p w14:paraId="2437CC05" w14:textId="77777777" w:rsidR="002E41CA" w:rsidRPr="00227DFB" w:rsidRDefault="00C541FB" w:rsidP="00227DFB">
      <w:pPr>
        <w:numPr>
          <w:ilvl w:val="0"/>
          <w:numId w:val="5"/>
        </w:numPr>
        <w:tabs>
          <w:tab w:val="left" w:pos="1560"/>
        </w:tabs>
        <w:spacing w:before="120" w:after="120" w:line="240" w:lineRule="auto"/>
        <w:ind w:left="1134" w:right="992" w:firstLine="0"/>
        <w:rPr>
          <w:b/>
          <w:i/>
        </w:rPr>
      </w:pPr>
      <w:r w:rsidRPr="00227DFB">
        <w:rPr>
          <w:b/>
          <w:i/>
        </w:rPr>
        <w:lastRenderedPageBreak/>
        <w:t xml:space="preserve">Ser mexicana o mexicano, ciudadana o ciudadano del Estado, en pleno ejercicio de sus derechos; </w:t>
      </w:r>
    </w:p>
    <w:p w14:paraId="0B9AA2B4" w14:textId="77777777" w:rsidR="002E41CA" w:rsidRPr="00227DFB" w:rsidRDefault="00C541FB" w:rsidP="00227DFB">
      <w:pPr>
        <w:numPr>
          <w:ilvl w:val="0"/>
          <w:numId w:val="5"/>
        </w:numPr>
        <w:tabs>
          <w:tab w:val="left" w:pos="1560"/>
        </w:tabs>
        <w:spacing w:before="120" w:after="120" w:line="240" w:lineRule="auto"/>
        <w:ind w:left="1134" w:right="992" w:firstLine="0"/>
        <w:rPr>
          <w:b/>
          <w:i/>
        </w:rPr>
      </w:pPr>
      <w:r w:rsidRPr="00227DFB">
        <w:rPr>
          <w:b/>
          <w:i/>
        </w:rPr>
        <w:t xml:space="preserve">Ser mexiquense con residencia efectiva en el municipio no menor a un año o vecino del mismo, con residencia efectiva en su territorio no menor a tres años, anteriores al día de la elección; y </w:t>
      </w:r>
    </w:p>
    <w:p w14:paraId="4660806C" w14:textId="77777777" w:rsidR="002E41CA" w:rsidRPr="00227DFB" w:rsidRDefault="00C541FB" w:rsidP="00227DFB">
      <w:pPr>
        <w:numPr>
          <w:ilvl w:val="0"/>
          <w:numId w:val="5"/>
        </w:numPr>
        <w:tabs>
          <w:tab w:val="left" w:pos="1560"/>
        </w:tabs>
        <w:spacing w:before="120" w:after="120" w:line="240" w:lineRule="auto"/>
        <w:ind w:right="992"/>
        <w:rPr>
          <w:b/>
          <w:i/>
        </w:rPr>
      </w:pPr>
      <w:r w:rsidRPr="00227DFB">
        <w:rPr>
          <w:b/>
          <w:i/>
        </w:rPr>
        <w:t xml:space="preserve">Ser de reconocida probidad y buena fama pública. </w:t>
      </w:r>
    </w:p>
    <w:p w14:paraId="7F2B8F70" w14:textId="77777777" w:rsidR="002E41CA" w:rsidRPr="00227DFB" w:rsidRDefault="00C541FB" w:rsidP="00227DFB">
      <w:pPr>
        <w:numPr>
          <w:ilvl w:val="0"/>
          <w:numId w:val="5"/>
        </w:numPr>
        <w:tabs>
          <w:tab w:val="left" w:pos="1560"/>
        </w:tabs>
        <w:spacing w:before="120" w:after="120" w:line="240" w:lineRule="auto"/>
        <w:ind w:right="992"/>
        <w:rPr>
          <w:b/>
          <w:i/>
        </w:rPr>
      </w:pPr>
      <w:r w:rsidRPr="00227DFB">
        <w:rPr>
          <w:b/>
          <w:i/>
        </w:rPr>
        <w:t xml:space="preserve">No estar condenada o condenado por sentencia ejecutoriada por el delito de violencia política contra las mujeres en razón de género; </w:t>
      </w:r>
    </w:p>
    <w:p w14:paraId="452AC495" w14:textId="77777777" w:rsidR="002E41CA" w:rsidRPr="00227DFB" w:rsidRDefault="00C541FB" w:rsidP="00227DFB">
      <w:pPr>
        <w:numPr>
          <w:ilvl w:val="0"/>
          <w:numId w:val="5"/>
        </w:numPr>
        <w:tabs>
          <w:tab w:val="left" w:pos="1560"/>
        </w:tabs>
        <w:spacing w:before="120" w:after="120" w:line="240" w:lineRule="auto"/>
        <w:ind w:right="992"/>
        <w:rPr>
          <w:b/>
          <w:i/>
        </w:rPr>
      </w:pPr>
      <w:r w:rsidRPr="00227DFB">
        <w:rPr>
          <w:b/>
          <w:i/>
        </w:rPr>
        <w:t xml:space="preserve">No estar inscrito en el Registro de Deudores Alimentarios Morosos en el Estado, ni en otra entidad federativa, y </w:t>
      </w:r>
    </w:p>
    <w:p w14:paraId="14C45C93" w14:textId="77777777" w:rsidR="002E41CA" w:rsidRPr="00227DFB" w:rsidRDefault="00C541FB" w:rsidP="00227DFB">
      <w:pPr>
        <w:numPr>
          <w:ilvl w:val="0"/>
          <w:numId w:val="5"/>
        </w:numPr>
        <w:tabs>
          <w:tab w:val="left" w:pos="1560"/>
        </w:tabs>
        <w:spacing w:before="120" w:after="120" w:line="240" w:lineRule="auto"/>
        <w:ind w:right="992"/>
        <w:rPr>
          <w:b/>
          <w:i/>
        </w:rPr>
      </w:pPr>
      <w:r w:rsidRPr="00227DFB">
        <w:rPr>
          <w:b/>
          <w:i/>
        </w:rPr>
        <w:t>No estar condenada o condenado por sentencia ejecutoriada por delitos de violencia familiar, contra la libertad sexual o de violencia de género.”</w:t>
      </w:r>
    </w:p>
    <w:p w14:paraId="4C204214" w14:textId="77777777" w:rsidR="002E41CA" w:rsidRPr="00227DFB" w:rsidRDefault="002E41CA" w:rsidP="00227DFB">
      <w:pPr>
        <w:ind w:right="49"/>
      </w:pPr>
    </w:p>
    <w:p w14:paraId="0C93C878" w14:textId="77777777" w:rsidR="002E41CA" w:rsidRPr="00227DFB" w:rsidRDefault="00C541FB" w:rsidP="00227DFB">
      <w:pPr>
        <w:ind w:right="49"/>
        <w:rPr>
          <w:sz w:val="24"/>
          <w:szCs w:val="24"/>
        </w:rPr>
      </w:pPr>
      <w:r w:rsidRPr="00227DFB">
        <w:t>Por su parte, para ser miembro del Ayuntamiento, la Constitución Política, únicamente, refiere lo siguiente</w:t>
      </w:r>
      <w:r w:rsidRPr="00227DFB">
        <w:rPr>
          <w:sz w:val="24"/>
          <w:szCs w:val="24"/>
        </w:rPr>
        <w:t xml:space="preserve">: </w:t>
      </w:r>
    </w:p>
    <w:p w14:paraId="1C7E56D9" w14:textId="77777777" w:rsidR="002E41CA" w:rsidRPr="00227DFB" w:rsidRDefault="00C541FB" w:rsidP="00227DFB">
      <w:pPr>
        <w:spacing w:line="240" w:lineRule="auto"/>
        <w:ind w:left="851" w:right="900"/>
        <w:rPr>
          <w:i/>
        </w:rPr>
      </w:pPr>
      <w:r w:rsidRPr="00227DFB">
        <w:rPr>
          <w:b/>
          <w:i/>
        </w:rPr>
        <w:t>“Artículo 114.-</w:t>
      </w:r>
      <w:r w:rsidRPr="00227DFB">
        <w:rPr>
          <w:i/>
        </w:rPr>
        <w:t xml:space="preserve"> Los Ayuntamientos serán electos mediante sufragio universal, libre, secreto y directo. La ley de la materia determinará la fecha de la elección. Las elecciones de Ayuntamientos serán computadas y declaradas válidas por el órgano electoral municipal, mismo que otorgará la constancia de mayoría a los integrantes de la planilla que hubiere obtenido el mayor número de votos en términos de la ley de la materia. El cargo de miembro del ayuntamiento no es renunciable, sino por justa causa que calificará el ayuntamiento ante el que se presentará la renuncia y quien conocerá también de las licencias de sus miembros.”</w:t>
      </w:r>
    </w:p>
    <w:p w14:paraId="35D67F9A" w14:textId="77777777" w:rsidR="002E41CA" w:rsidRPr="00227DFB" w:rsidRDefault="002E41CA" w:rsidP="00227DFB">
      <w:pPr>
        <w:spacing w:before="240" w:after="240"/>
        <w:ind w:right="51"/>
      </w:pPr>
    </w:p>
    <w:p w14:paraId="00E9F657" w14:textId="77777777" w:rsidR="002E41CA" w:rsidRPr="00227DFB" w:rsidRDefault="00C541FB" w:rsidP="00227DFB">
      <w:pPr>
        <w:spacing w:before="240" w:after="240"/>
        <w:ind w:right="51"/>
      </w:pPr>
      <w:r w:rsidRPr="00227DFB">
        <w:t xml:space="preserve">De lo anterior, para el caso de ser miembro propietario del Ayuntamiento, no se exigen mayores requisitos que ser mexicano por nacimiento, ciudadano del Estado, gozar del ejercicio de derechos, tener residencia efectiva y, ser de reconocida probidad y buena fama pública, por lo que, se </w:t>
      </w:r>
      <w:r w:rsidRPr="00227DFB">
        <w:rPr>
          <w:b/>
          <w:u w:val="single"/>
        </w:rPr>
        <w:t>entiende que no es obligatorio  contar con mayores requisitos a los anteriormente señalados</w:t>
      </w:r>
      <w:r w:rsidRPr="00227DFB">
        <w:rPr>
          <w:b/>
        </w:rPr>
        <w:t xml:space="preserve">, </w:t>
      </w:r>
      <w:r w:rsidRPr="00227DFB">
        <w:t xml:space="preserve">de tal suerte que </w:t>
      </w:r>
      <w:r w:rsidRPr="00227DFB">
        <w:rPr>
          <w:b/>
          <w:u w:val="single"/>
        </w:rPr>
        <w:t xml:space="preserve">no se encuentran obligados a entregar </w:t>
      </w:r>
      <w:r w:rsidRPr="00227DFB">
        <w:rPr>
          <w:b/>
          <w:u w:val="single"/>
        </w:rPr>
        <w:lastRenderedPageBreak/>
        <w:t>documentos ante el ayuntamiento</w:t>
      </w:r>
      <w:r w:rsidRPr="00227DFB">
        <w:rPr>
          <w:b/>
        </w:rPr>
        <w:t>, sino que la acreditación de los mismos se efectúa de manera previa a la toma de protesta del cargo, ante la instancia competente, derivado del proceso de elección,</w:t>
      </w:r>
      <w:r w:rsidRPr="00227DFB">
        <w:t xml:space="preserve"> sin embargo, dicha circunstancia no es óbice para que el </w:t>
      </w:r>
      <w:r w:rsidRPr="00227DFB">
        <w:rPr>
          <w:b/>
        </w:rPr>
        <w:t>Sujeto Obligado</w:t>
      </w:r>
      <w:r w:rsidRPr="00227DFB">
        <w:t>, a través del área de Recursos Humanos como área competente, integre un expediente de personal de los funcionarios públicos que ostenten cargos de elección popular, con la información relevante como puede ser algún documento comprobatorio del grado de estudios, de la misma forma que hizo entrega de las fichas curriculares de estos servidores públicos aun sin estar obligado a contar con ellas.</w:t>
      </w:r>
    </w:p>
    <w:p w14:paraId="2A9C0E58" w14:textId="77777777" w:rsidR="002E41CA" w:rsidRPr="00227DFB" w:rsidRDefault="00C541FB" w:rsidP="00227DFB">
      <w:pPr>
        <w:spacing w:before="240" w:after="240"/>
        <w:ind w:right="51"/>
      </w:pPr>
      <w:r w:rsidRPr="00227DFB">
        <w:t>Respecto de las certificaciones de competencia laboral, como ya se mencionó en líneas previas, la Ley Orgánica Municipal y algunas leyes de otras materias, como es el caso de Transparencia, prevén la obligación para los titulares de las áreas administrativas.</w:t>
      </w:r>
    </w:p>
    <w:p w14:paraId="3FDF1C4A" w14:textId="77777777" w:rsidR="002E41CA" w:rsidRPr="00227DFB" w:rsidRDefault="00C541FB" w:rsidP="00227DFB">
      <w:pPr>
        <w:spacing w:before="240" w:after="240"/>
        <w:ind w:right="51"/>
      </w:pPr>
      <w:r w:rsidRPr="00227DFB">
        <w:t xml:space="preserve">Así, de las fichas curriculares entregadas en respuesta, se advierte que los titulares de las áreas de Administración, Tesorería, Desarrollo Económico, Obras Públicas, Casa de Cultura, Coordinación de Recursos Humanos refirieron contar con certificación, pero no la remitieron como parte de los archivos adjuntos a la respuesta. De forma que, si dichos servidores públicos cuentan con la certificación requerida, deberán hacer entrega de la misma. </w:t>
      </w:r>
    </w:p>
    <w:p w14:paraId="6D4D0B73" w14:textId="44B2CA56" w:rsidR="002E41CA" w:rsidRPr="00227DFB" w:rsidRDefault="00C541FB" w:rsidP="00227DFB">
      <w:pPr>
        <w:spacing w:before="240" w:after="240"/>
        <w:ind w:right="51"/>
      </w:pPr>
      <w:r w:rsidRPr="00227DFB">
        <w:t xml:space="preserve">Por otra parte, se observa que las Direcciones de Bienestar, Ecología, Dirección de la Mujer, Protección Civil, UIPPE, Subdirección de Catastro, Secretaría Técnica del Consejo Municipal de Seguridad Pública y el Órgano Interno de Control, indicaron en sus fichas curriculares, que se encuentran en proceso de certificación. </w:t>
      </w:r>
    </w:p>
    <w:p w14:paraId="3FBD24BA" w14:textId="77777777" w:rsidR="002E41CA" w:rsidRPr="00227DFB" w:rsidRDefault="00C541FB" w:rsidP="00227DFB">
      <w:pPr>
        <w:spacing w:before="240" w:after="240"/>
        <w:ind w:right="51"/>
      </w:pPr>
      <w:r w:rsidRPr="00227DFB">
        <w:t xml:space="preserve">Al respecto, la ley Orgánica también prevé la posibilidad para que los titulares de las áreas que deben certificarse cuenten con un plazo de 6 meses a partir del inicio de su cargo para poder acreditar el requisito, por lo tanto, con el pronunciamiento se considera satisfecha esa parte de la solicitud. </w:t>
      </w:r>
    </w:p>
    <w:p w14:paraId="5636C76A" w14:textId="77777777" w:rsidR="002E41CA" w:rsidRPr="00227DFB" w:rsidRDefault="00C541FB" w:rsidP="00227DFB">
      <w:pPr>
        <w:tabs>
          <w:tab w:val="left" w:pos="4962"/>
        </w:tabs>
      </w:pPr>
      <w:r w:rsidRPr="00227DFB">
        <w:lastRenderedPageBreak/>
        <w:t xml:space="preserve">Para el resto de las áreas, toda vez que no existió pronunciamiento respecto de la certificación y para generar certeza jurídica, se considera procedente ordenar su entrega. Sin que se omita comentar que la ley no prevé que sea obligatorio contar con una certificación para los cargos de elección popular como los son el presidente municipal, las regidurías y la sindicatura. </w:t>
      </w:r>
    </w:p>
    <w:p w14:paraId="0E8D112A" w14:textId="77777777" w:rsidR="002E41CA" w:rsidRPr="00227DFB" w:rsidRDefault="002E41CA" w:rsidP="00227DFB">
      <w:pPr>
        <w:tabs>
          <w:tab w:val="left" w:pos="4962"/>
        </w:tabs>
        <w:rPr>
          <w:sz w:val="24"/>
          <w:szCs w:val="24"/>
        </w:rPr>
      </w:pPr>
    </w:p>
    <w:p w14:paraId="54D84210" w14:textId="77777777" w:rsidR="002E41CA" w:rsidRPr="00227DFB" w:rsidRDefault="00C541FB" w:rsidP="00227DFB">
      <w:pPr>
        <w:widowControl w:val="0"/>
        <w:tabs>
          <w:tab w:val="left" w:pos="1701"/>
          <w:tab w:val="left" w:pos="1843"/>
        </w:tabs>
        <w:ind w:right="142"/>
      </w:pPr>
      <w:r w:rsidRPr="00227DFB">
        <w:t>Para el que en caso de que las áreas faltantes no cuenten con la certificación de competencia laboral, siendo que los titulares lleven menos de seis meses en su encargo, bastará con que así lo manifieste al momento del cumplimiento de la presente resolución.</w:t>
      </w:r>
    </w:p>
    <w:p w14:paraId="076B366F" w14:textId="77777777" w:rsidR="002E41CA" w:rsidRPr="00227DFB" w:rsidRDefault="002E41CA" w:rsidP="00227DFB">
      <w:pPr>
        <w:widowControl w:val="0"/>
        <w:tabs>
          <w:tab w:val="left" w:pos="1701"/>
          <w:tab w:val="left" w:pos="1843"/>
        </w:tabs>
        <w:ind w:right="142"/>
      </w:pPr>
    </w:p>
    <w:p w14:paraId="3713F2E7" w14:textId="501189D4" w:rsidR="002E41CA" w:rsidRPr="00227DFB" w:rsidRDefault="00C541FB" w:rsidP="00227DFB">
      <w:pPr>
        <w:tabs>
          <w:tab w:val="left" w:pos="4962"/>
        </w:tabs>
      </w:pPr>
      <w:r w:rsidRPr="00227DFB">
        <w:t xml:space="preserve">En consecuencia, resulta procedente </w:t>
      </w:r>
      <w:r w:rsidRPr="00227DFB">
        <w:rPr>
          <w:b/>
        </w:rPr>
        <w:t xml:space="preserve">MODIFICAR </w:t>
      </w:r>
      <w:r w:rsidRPr="00227DFB">
        <w:t xml:space="preserve">la respuesta del </w:t>
      </w:r>
      <w:r w:rsidRPr="00227DFB">
        <w:rPr>
          <w:b/>
        </w:rPr>
        <w:t xml:space="preserve">SUJETO OBLIGADO </w:t>
      </w:r>
      <w:r w:rsidRPr="00227DFB">
        <w:t xml:space="preserve">a la solicitud </w:t>
      </w:r>
      <w:r w:rsidRPr="00227DFB">
        <w:rPr>
          <w:b/>
        </w:rPr>
        <w:t xml:space="preserve">00044/CALIMAYA/IP/2025 </w:t>
      </w:r>
      <w:r w:rsidRPr="00227DFB">
        <w:t xml:space="preserve">por resultar </w:t>
      </w:r>
      <w:r w:rsidRPr="00227DFB">
        <w:rPr>
          <w:b/>
        </w:rPr>
        <w:t>PARCIALMENTE</w:t>
      </w:r>
      <w:r w:rsidRPr="00227DFB">
        <w:t xml:space="preserve"> </w:t>
      </w:r>
      <w:r w:rsidRPr="00227DFB">
        <w:rPr>
          <w:b/>
        </w:rPr>
        <w:t xml:space="preserve">FUNDADAS </w:t>
      </w:r>
      <w:r w:rsidRPr="00227DFB">
        <w:t xml:space="preserve">las razones o motivos de la </w:t>
      </w:r>
      <w:r w:rsidRPr="00227DFB">
        <w:rPr>
          <w:b/>
        </w:rPr>
        <w:t>PARTE RECURRENTE</w:t>
      </w:r>
      <w:r w:rsidRPr="00227DFB">
        <w:t xml:space="preserve"> en el recurso de revisión </w:t>
      </w:r>
      <w:r w:rsidRPr="00227DFB">
        <w:rPr>
          <w:b/>
        </w:rPr>
        <w:t xml:space="preserve">00987/INFOEM/IP/RR/2025 </w:t>
      </w:r>
      <w:r w:rsidRPr="00227DFB">
        <w:t xml:space="preserve">haga entrega al dieciséis de enero de dos mil veinticinco, de ser procedente en versión pública, lo siguiente:  </w:t>
      </w:r>
    </w:p>
    <w:p w14:paraId="135A52B3" w14:textId="77777777" w:rsidR="002E41CA" w:rsidRPr="00227DFB" w:rsidRDefault="00C541FB" w:rsidP="00227DFB">
      <w:pPr>
        <w:numPr>
          <w:ilvl w:val="0"/>
          <w:numId w:val="2"/>
        </w:numPr>
      </w:pPr>
      <w:r w:rsidRPr="00227DFB">
        <w:t xml:space="preserve">Documento que acredite el máximo grado de estudios de todos los Directores y Coordinadores, incluyendo Protección Civil y Seguridad Pública, del Ayuntamiento. </w:t>
      </w:r>
    </w:p>
    <w:p w14:paraId="0B235B25" w14:textId="77777777" w:rsidR="002E41CA" w:rsidRPr="00227DFB" w:rsidRDefault="00C541FB" w:rsidP="00227DFB">
      <w:pPr>
        <w:numPr>
          <w:ilvl w:val="0"/>
          <w:numId w:val="2"/>
        </w:numPr>
      </w:pPr>
      <w:r w:rsidRPr="00227DFB">
        <w:t>Documento que acredite el máximo grado de estudios del Tesorero Municipal, Secretario del Ayuntamiento, Coordinador de Mejora Regulatoria, Director de Turismo, Titular de la Dirección de las Mujeres y del Organismo Público descentralizado en materia de Cultura Física y Deporte.</w:t>
      </w:r>
    </w:p>
    <w:p w14:paraId="666C642B" w14:textId="77777777" w:rsidR="002E41CA" w:rsidRPr="00227DFB" w:rsidRDefault="00C541FB" w:rsidP="00227DFB">
      <w:pPr>
        <w:numPr>
          <w:ilvl w:val="0"/>
          <w:numId w:val="2"/>
        </w:numPr>
      </w:pPr>
      <w:r w:rsidRPr="00227DFB">
        <w:t xml:space="preserve">Certificación de competencia laboral de los titulares de la Dirección del Campo, Comunicación Social y Gobierno Digital, Cultura y Turismo, Desarrollo Urbano, Educación, Gobierno, Movilidad, Salud, Seguridad Pública Municipal, Servicios Públicos, Unidad de Transparencia, Instituto Municipal de Cultura Física y Deporte, Defensoría Municipal de Derechos Humanos, Secretaría del Ayuntamiento, Consejería Jurídica, Coordinación de  Tenencia de la Tierra, Coordinación Municipal de Mejora </w:t>
      </w:r>
      <w:r w:rsidRPr="00227DFB">
        <w:lastRenderedPageBreak/>
        <w:t xml:space="preserve">Regulatoria, Coordinación de Tecnologías de la Información, Coordinación de Recursos Humanos, Coordinación de Eventos Especiales Coordinación Municipal de Atención a la Juventud, Coordinación de Bibliotecas, Coordinación de C2, Coordinación de Atención a las Adicciones, Subdirección de Servicios Públicos. </w:t>
      </w:r>
    </w:p>
    <w:p w14:paraId="674BBBA2" w14:textId="77777777" w:rsidR="002E41CA" w:rsidRPr="00227DFB" w:rsidRDefault="00C541FB" w:rsidP="00227DFB">
      <w:pPr>
        <w:numPr>
          <w:ilvl w:val="0"/>
          <w:numId w:val="2"/>
        </w:numPr>
      </w:pPr>
      <w:r w:rsidRPr="00227DFB">
        <w:t>De los titulares de las áreas de Administración, Tesorería, Desarrollo Económico, Obras Públicas, Casa de Cultura, Coordinación de Recursos Humanos, la certificación de competencia laboral referida en respuesta.</w:t>
      </w:r>
    </w:p>
    <w:p w14:paraId="5F6A12E9" w14:textId="77777777" w:rsidR="002E41CA" w:rsidRPr="00227DFB" w:rsidRDefault="002E41CA" w:rsidP="00227DFB"/>
    <w:p w14:paraId="0364656A" w14:textId="77777777" w:rsidR="002E41CA" w:rsidRPr="00227DFB" w:rsidRDefault="00C541FB" w:rsidP="00227DFB">
      <w:pPr>
        <w:ind w:right="-93"/>
        <w:rPr>
          <w:b/>
        </w:rPr>
      </w:pPr>
      <w:r w:rsidRPr="00227DFB">
        <w:t xml:space="preserve">Para el caso de no contar con lo ordenado en el inciso a) y c), bastará con que se haga del conocimiento tal situación a </w:t>
      </w:r>
      <w:r w:rsidRPr="00227DFB">
        <w:rPr>
          <w:b/>
        </w:rPr>
        <w:t>LA PARTE RECURRENTE.</w:t>
      </w:r>
    </w:p>
    <w:p w14:paraId="3D935525" w14:textId="77777777" w:rsidR="002E41CA" w:rsidRPr="00227DFB" w:rsidRDefault="002E41CA" w:rsidP="00227DFB">
      <w:pPr>
        <w:ind w:right="-93"/>
      </w:pPr>
      <w:bookmarkStart w:id="57" w:name="_heading=h.111kx3o" w:colFirst="0" w:colLast="0"/>
      <w:bookmarkEnd w:id="57"/>
    </w:p>
    <w:p w14:paraId="58364AC6" w14:textId="77777777" w:rsidR="002E41CA" w:rsidRPr="00227DFB" w:rsidRDefault="00C541FB" w:rsidP="00227DFB">
      <w:pPr>
        <w:pStyle w:val="Ttulo3"/>
      </w:pPr>
      <w:bookmarkStart w:id="58" w:name="_heading=h.3l18frh" w:colFirst="0" w:colLast="0"/>
      <w:bookmarkEnd w:id="58"/>
      <w:r w:rsidRPr="00227DFB">
        <w:t>d) Versión pública</w:t>
      </w:r>
    </w:p>
    <w:p w14:paraId="35DF8212" w14:textId="77777777" w:rsidR="002E41CA" w:rsidRPr="00227DFB" w:rsidRDefault="00C541FB" w:rsidP="00227DFB">
      <w:r w:rsidRPr="00227DFB">
        <w:t xml:space="preserve">Para el caso de que el o los documentos de los cuales se ordena su entrega contengan datos personales susceptibles de ser testados, deberán ser entregados en </w:t>
      </w:r>
      <w:r w:rsidRPr="00227DFB">
        <w:rPr>
          <w:b/>
        </w:rPr>
        <w:t>versión pública</w:t>
      </w:r>
      <w:r w:rsidRPr="00227DFB">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A8DB4D8" w14:textId="77777777" w:rsidR="002E41CA" w:rsidRPr="00227DFB" w:rsidRDefault="002E41CA" w:rsidP="00227DFB"/>
    <w:p w14:paraId="095FA72D" w14:textId="77777777" w:rsidR="002E41CA" w:rsidRPr="00227DFB" w:rsidRDefault="00C541FB" w:rsidP="00227DFB">
      <w:r w:rsidRPr="00227DFB">
        <w:t>A este respecto, los artículos 3, fracciones IX, XX, XXI y XLV; 51 y 52 de la Ley de Transparencia y Acceso a la Información Pública del Estado de México y Municipios establecen:</w:t>
      </w:r>
    </w:p>
    <w:p w14:paraId="359D219F" w14:textId="77777777" w:rsidR="002E41CA" w:rsidRPr="00227DFB" w:rsidRDefault="002E41CA" w:rsidP="00227DFB"/>
    <w:p w14:paraId="681F940C"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lastRenderedPageBreak/>
        <w:t xml:space="preserve">“Artículo 3. </w:t>
      </w:r>
      <w:r w:rsidRPr="00227DFB">
        <w:rPr>
          <w:i/>
        </w:rPr>
        <w:t xml:space="preserve">Para los efectos de la presente Ley se entenderá por: </w:t>
      </w:r>
    </w:p>
    <w:p w14:paraId="1E7F6E8C"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IX.</w:t>
      </w:r>
      <w:r w:rsidRPr="00227DFB">
        <w:rPr>
          <w:i/>
        </w:rPr>
        <w:t xml:space="preserve"> </w:t>
      </w:r>
      <w:r w:rsidRPr="00227DFB">
        <w:rPr>
          <w:b/>
          <w:i/>
        </w:rPr>
        <w:t xml:space="preserve">Datos personales: </w:t>
      </w:r>
      <w:r w:rsidRPr="00227DFB">
        <w:rPr>
          <w:i/>
        </w:rPr>
        <w:t xml:space="preserve">La información concerniente a una persona, identificada o identificable según lo dispuesto por la Ley de Protección de Datos Personales del Estado de México; </w:t>
      </w:r>
    </w:p>
    <w:p w14:paraId="19C0B0B3"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10479394"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XX.</w:t>
      </w:r>
      <w:r w:rsidRPr="00227DFB">
        <w:rPr>
          <w:i/>
        </w:rPr>
        <w:t xml:space="preserve"> </w:t>
      </w:r>
      <w:r w:rsidRPr="00227DFB">
        <w:rPr>
          <w:b/>
          <w:i/>
        </w:rPr>
        <w:t>Información clasificada:</w:t>
      </w:r>
      <w:r w:rsidRPr="00227DFB">
        <w:rPr>
          <w:i/>
        </w:rPr>
        <w:t xml:space="preserve"> Aquella considerada por la presente Ley como reservada o confidencial; </w:t>
      </w:r>
    </w:p>
    <w:p w14:paraId="24F5525C"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726552BC"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XXI.</w:t>
      </w:r>
      <w:r w:rsidRPr="00227DFB">
        <w:rPr>
          <w:i/>
        </w:rPr>
        <w:t xml:space="preserve"> </w:t>
      </w:r>
      <w:r w:rsidRPr="00227DFB">
        <w:rPr>
          <w:b/>
          <w:i/>
        </w:rPr>
        <w:t>Información confidencial</w:t>
      </w:r>
      <w:r w:rsidRPr="00227DFB">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423E2CB"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5FC0602F"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XLV. Versión pública:</w:t>
      </w:r>
      <w:r w:rsidRPr="00227DFB">
        <w:rPr>
          <w:i/>
        </w:rPr>
        <w:t xml:space="preserve"> Documento en el que se elimine, suprime o borra la información clasificada como reservada o confidencial para permitir su acceso. </w:t>
      </w:r>
    </w:p>
    <w:p w14:paraId="7236CE20"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3B8EA6C6"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51.</w:t>
      </w:r>
      <w:r w:rsidRPr="00227DFB">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27DFB">
        <w:rPr>
          <w:b/>
          <w:i/>
        </w:rPr>
        <w:t xml:space="preserve">y tendrá la responsabilidad de verificar en cada caso que la misma no sea confidencial o reservada. </w:t>
      </w:r>
      <w:r w:rsidRPr="00227DFB">
        <w:rPr>
          <w:i/>
        </w:rPr>
        <w:t>Dicha Unidad contará con las facultades internas necesarias para gestionar la atención a las solicitudes de información en los términos de la Ley General y la presente Ley.</w:t>
      </w:r>
    </w:p>
    <w:p w14:paraId="6AA0CB39"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35A14CFB"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52.</w:t>
      </w:r>
      <w:r w:rsidRPr="00227DFB">
        <w:rPr>
          <w:i/>
        </w:rPr>
        <w:t xml:space="preserve"> Las solicitudes de acceso a la información y las respuestas que se les dé, incluyendo, en su caso, </w:t>
      </w:r>
      <w:r w:rsidRPr="00227DFB">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227DFB">
        <w:rPr>
          <w:i/>
        </w:rPr>
        <w:t>, siempre y cuando la resolución de referencia se someta a un proceso de disociación, es decir, no haga identificable al titular de tales datos personales.” (Énfasis añadido)</w:t>
      </w:r>
    </w:p>
    <w:p w14:paraId="08131C05" w14:textId="77777777" w:rsidR="002E41CA" w:rsidRPr="00227DFB" w:rsidRDefault="002E41CA" w:rsidP="00227DFB"/>
    <w:p w14:paraId="60268F55" w14:textId="77777777" w:rsidR="002E41CA" w:rsidRPr="00227DFB" w:rsidRDefault="00C541FB" w:rsidP="00227DFB">
      <w:r w:rsidRPr="00227DF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w:t>
      </w:r>
      <w:r w:rsidRPr="00227DFB">
        <w:lastRenderedPageBreak/>
        <w:t xml:space="preserve">dispuesto por el artículo 22, párrafo primero, relacionado con el 38 de la Ley de Protección de Datos Personales en Posesión de Sujetos Obligados del Estado de México y Municipios, los cuales se transcriben para mayor referencia: </w:t>
      </w:r>
    </w:p>
    <w:p w14:paraId="42558D77" w14:textId="77777777" w:rsidR="002E41CA" w:rsidRPr="00227DFB" w:rsidRDefault="002E41CA" w:rsidP="00227DFB"/>
    <w:p w14:paraId="6720E30C"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22.</w:t>
      </w:r>
      <w:r w:rsidRPr="00227DFB">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73B334DF"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3D005655"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38.</w:t>
      </w:r>
      <w:r w:rsidRPr="00227DFB">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27DFB">
        <w:rPr>
          <w:b/>
          <w:i/>
        </w:rPr>
        <w:t>”</w:t>
      </w:r>
      <w:r w:rsidRPr="00227DFB">
        <w:rPr>
          <w:i/>
        </w:rPr>
        <w:t xml:space="preserve"> </w:t>
      </w:r>
    </w:p>
    <w:p w14:paraId="50FCD684" w14:textId="77777777" w:rsidR="002E41CA" w:rsidRPr="00227DFB" w:rsidRDefault="002E41CA" w:rsidP="00227DFB">
      <w:pPr>
        <w:rPr>
          <w:i/>
        </w:rPr>
      </w:pPr>
    </w:p>
    <w:p w14:paraId="0EBE656A" w14:textId="77777777" w:rsidR="002E41CA" w:rsidRPr="00227DFB" w:rsidRDefault="00C541FB" w:rsidP="00227DFB">
      <w:r w:rsidRPr="00227DF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94556B8" w14:textId="77777777" w:rsidR="002E41CA" w:rsidRPr="00227DFB" w:rsidRDefault="002E41CA" w:rsidP="00227DFB"/>
    <w:p w14:paraId="341CA810" w14:textId="77777777" w:rsidR="002E41CA" w:rsidRPr="00227DFB" w:rsidRDefault="00C541FB" w:rsidP="00227DFB">
      <w:r w:rsidRPr="00227DF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27DFB">
        <w:rPr>
          <w:b/>
        </w:rPr>
        <w:t>EL SUJETO OBLIGADO,</w:t>
      </w:r>
      <w:r w:rsidRPr="00227DFB">
        <w:t xml:space="preserve"> por lo que, todo dato personal susceptible de clasificación debe ser protegido.</w:t>
      </w:r>
    </w:p>
    <w:p w14:paraId="4A6831C6" w14:textId="77777777" w:rsidR="002E41CA" w:rsidRPr="00227DFB" w:rsidRDefault="002E41CA" w:rsidP="00227DFB"/>
    <w:p w14:paraId="1A4A491B" w14:textId="77777777" w:rsidR="002E41CA" w:rsidRPr="00227DFB" w:rsidRDefault="00C541FB" w:rsidP="00227DFB">
      <w:r w:rsidRPr="00227DFB">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EE351EC" w14:textId="77777777" w:rsidR="002E41CA" w:rsidRPr="00227DFB" w:rsidRDefault="002E41CA" w:rsidP="00227DFB"/>
    <w:p w14:paraId="61CA9EA7" w14:textId="77777777" w:rsidR="002E41CA" w:rsidRPr="00227DFB" w:rsidRDefault="00C541FB" w:rsidP="00227DFB">
      <w:r w:rsidRPr="00227DF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535574B" w14:textId="77777777" w:rsidR="002E41CA" w:rsidRPr="00227DFB" w:rsidRDefault="002E41CA" w:rsidP="00227DFB"/>
    <w:p w14:paraId="5A629DEE" w14:textId="77777777" w:rsidR="002E41CA" w:rsidRPr="00227DFB" w:rsidRDefault="00C541FB" w:rsidP="00227DFB">
      <w:pPr>
        <w:pBdr>
          <w:top w:val="nil"/>
          <w:left w:val="nil"/>
          <w:bottom w:val="nil"/>
          <w:right w:val="nil"/>
          <w:between w:val="nil"/>
        </w:pBdr>
        <w:spacing w:line="240" w:lineRule="auto"/>
        <w:ind w:left="567" w:right="567" w:firstLine="567"/>
        <w:jc w:val="center"/>
        <w:rPr>
          <w:b/>
          <w:i/>
        </w:rPr>
      </w:pPr>
      <w:r w:rsidRPr="00227DFB">
        <w:rPr>
          <w:b/>
          <w:i/>
        </w:rPr>
        <w:t>Ley de Transparencia y Acceso a la Información Pública del Estado de México y Municipios</w:t>
      </w:r>
    </w:p>
    <w:p w14:paraId="14518A75" w14:textId="77777777" w:rsidR="002E41CA" w:rsidRPr="00227DFB" w:rsidRDefault="002E41CA" w:rsidP="00227DFB"/>
    <w:p w14:paraId="17395990"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 xml:space="preserve">“Artículo 49. </w:t>
      </w:r>
      <w:r w:rsidRPr="00227DFB">
        <w:rPr>
          <w:i/>
        </w:rPr>
        <w:t>Los Comités de Transparencia tendrán las siguientes atribuciones:</w:t>
      </w:r>
    </w:p>
    <w:p w14:paraId="0E2D9F7D"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VIII.</w:t>
      </w:r>
      <w:r w:rsidRPr="00227DFB">
        <w:rPr>
          <w:i/>
        </w:rPr>
        <w:t xml:space="preserve"> Aprobar, modificar o revocar la clasificación de la información;</w:t>
      </w:r>
    </w:p>
    <w:p w14:paraId="074C3E67"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1302AD8B"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132.</w:t>
      </w:r>
      <w:r w:rsidRPr="00227DFB">
        <w:rPr>
          <w:i/>
        </w:rPr>
        <w:t xml:space="preserve"> La clasificación de la información se llevará a cabo en el momento en que:</w:t>
      </w:r>
    </w:p>
    <w:p w14:paraId="68C862D8"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I.</w:t>
      </w:r>
      <w:r w:rsidRPr="00227DFB">
        <w:rPr>
          <w:i/>
        </w:rPr>
        <w:t xml:space="preserve"> Se reciba una solicitud de acceso a la información;</w:t>
      </w:r>
    </w:p>
    <w:p w14:paraId="6A84DEE5"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II.</w:t>
      </w:r>
      <w:r w:rsidRPr="00227DFB">
        <w:rPr>
          <w:i/>
        </w:rPr>
        <w:t xml:space="preserve"> Se determine mediante resolución de autoridad competente; o</w:t>
      </w:r>
    </w:p>
    <w:p w14:paraId="0667DCA6"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III.</w:t>
      </w:r>
      <w:r w:rsidRPr="00227DFB">
        <w:rPr>
          <w:i/>
        </w:rPr>
        <w:t xml:space="preserve"> Se generen versiones públicas para dar cumplimiento a las obligaciones de transparencia previstas en esta Ley.</w:t>
      </w:r>
      <w:r w:rsidRPr="00227DFB">
        <w:rPr>
          <w:b/>
          <w:i/>
        </w:rPr>
        <w:t>”</w:t>
      </w:r>
    </w:p>
    <w:p w14:paraId="59887D88"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6444B135"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“Segundo. -</w:t>
      </w:r>
      <w:r w:rsidRPr="00227DFB">
        <w:rPr>
          <w:i/>
        </w:rPr>
        <w:t xml:space="preserve"> Para efectos de los presentes Lineamientos Generales, se entenderá por:</w:t>
      </w:r>
    </w:p>
    <w:p w14:paraId="3A4F2030"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XVIII.</w:t>
      </w:r>
      <w:r w:rsidRPr="00227DFB">
        <w:rPr>
          <w:i/>
        </w:rPr>
        <w:t xml:space="preserve">  </w:t>
      </w:r>
      <w:r w:rsidRPr="00227DFB">
        <w:rPr>
          <w:b/>
          <w:i/>
        </w:rPr>
        <w:t>Versión pública:</w:t>
      </w:r>
      <w:r w:rsidRPr="00227DFB">
        <w:rPr>
          <w:i/>
        </w:rPr>
        <w:t xml:space="preserve"> El documento a partir del que se otorga acceso a la información, en el que se testan partes o secciones clasificadas, indicando el contenido de </w:t>
      </w:r>
      <w:r w:rsidRPr="00227DFB">
        <w:rPr>
          <w:i/>
        </w:rPr>
        <w:lastRenderedPageBreak/>
        <w:t>éstas de manera genérica, fundando y motivando la reserva o confidencialidad, a través de la resolución que para tal efecto emita el Comité de Transparencia.</w:t>
      </w:r>
    </w:p>
    <w:p w14:paraId="0892946D"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7A54DBE8" w14:textId="77777777" w:rsidR="002E41CA" w:rsidRPr="00227DFB" w:rsidRDefault="00C541FB" w:rsidP="00227DFB">
      <w:pPr>
        <w:pBdr>
          <w:top w:val="nil"/>
          <w:left w:val="nil"/>
          <w:bottom w:val="nil"/>
          <w:right w:val="nil"/>
          <w:between w:val="nil"/>
        </w:pBdr>
        <w:spacing w:line="240" w:lineRule="auto"/>
        <w:ind w:left="567" w:right="567" w:firstLine="567"/>
        <w:rPr>
          <w:b/>
          <w:i/>
        </w:rPr>
      </w:pPr>
      <w:r w:rsidRPr="00227DFB">
        <w:rPr>
          <w:b/>
          <w:i/>
        </w:rPr>
        <w:t>Lineamientos Generales en materia de Clasificación y Desclasificación de la Información</w:t>
      </w:r>
    </w:p>
    <w:p w14:paraId="248549F8"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28737E25"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Cuarto.</w:t>
      </w:r>
      <w:r w:rsidRPr="00227DFB">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1BB1D1E"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Los sujetos obligados deberán aplicar, de manera estricta, las excepciones al derecho de acceso a la información y sólo podrán invocarlas cuando acrediten su procedencia.</w:t>
      </w:r>
    </w:p>
    <w:p w14:paraId="3258F346"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19798326"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Quinto.</w:t>
      </w:r>
      <w:r w:rsidRPr="00227DFB">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5A8FD8D"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1F1405A2"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Sexto.</w:t>
      </w:r>
      <w:r w:rsidRPr="00227DFB">
        <w:rPr>
          <w:i/>
        </w:rPr>
        <w:t xml:space="preserve"> Se deroga.</w:t>
      </w:r>
    </w:p>
    <w:p w14:paraId="5E28D18B"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5EFBBC74"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Séptimo.</w:t>
      </w:r>
      <w:r w:rsidRPr="00227DFB">
        <w:rPr>
          <w:i/>
        </w:rPr>
        <w:t xml:space="preserve"> La clasificación de la información se llevará a cabo en el momento en que:</w:t>
      </w:r>
    </w:p>
    <w:p w14:paraId="7A798AC0"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I.</w:t>
      </w:r>
      <w:r w:rsidRPr="00227DFB">
        <w:rPr>
          <w:i/>
        </w:rPr>
        <w:t xml:space="preserve">        Se reciba una solicitud de acceso a la información;</w:t>
      </w:r>
    </w:p>
    <w:p w14:paraId="23CCD513"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II.</w:t>
      </w:r>
      <w:r w:rsidRPr="00227DFB">
        <w:rPr>
          <w:i/>
        </w:rPr>
        <w:t xml:space="preserve">       Se determine mediante resolución del Comité de Transparencia, el órgano garante competente, o en cumplimiento a una sentencia del Poder Judicial; o</w:t>
      </w:r>
    </w:p>
    <w:p w14:paraId="0416EDFB"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III.</w:t>
      </w:r>
      <w:r w:rsidRPr="00227DFB">
        <w:rPr>
          <w:i/>
        </w:rPr>
        <w:t xml:space="preserve">      Se generen versiones públicas para dar cumplimiento a las obligaciones de transparencia previstas en la Ley General, la Ley Federal y las correspondientes de las entidades federativas.</w:t>
      </w:r>
    </w:p>
    <w:p w14:paraId="7EB472DF"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Los titulares de las áreas deberán revisar la información requerida al momento de la recepción de una solicitud de acceso, para verificar, conforme a su naturaleza, si encuadra en una causal de reserva o de confidencialidad. </w:t>
      </w:r>
    </w:p>
    <w:p w14:paraId="6BA7DA28"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21692832"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Octavo.</w:t>
      </w:r>
      <w:r w:rsidRPr="00227DFB">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A37BCC9"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lastRenderedPageBreak/>
        <w:t>Para motivar la clasificación se deberán señalar las razones o circunstancias especiales que lo llevaron a concluir que el caso particular se ajusta al supuesto previsto por la norma legal invocada como fundamento.</w:t>
      </w:r>
    </w:p>
    <w:p w14:paraId="275254D2"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C8CC20D"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5EFD2451"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Noveno.</w:t>
      </w:r>
      <w:r w:rsidRPr="00227DFB">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0672F16"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01863BE8"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Décimo.</w:t>
      </w:r>
      <w:r w:rsidRPr="00227DFB">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5B4EFC0"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59" w:name="_heading=h.206ipza" w:colFirst="0" w:colLast="0"/>
      <w:bookmarkEnd w:id="59"/>
      <w:r w:rsidRPr="00227DFB">
        <w:rPr>
          <w:i/>
        </w:rPr>
        <w:t>En ausencia de los titulares de las áreas, la información será clasificada o desclasificada por la persona que lo supla, en términos de la normativa que rija la actuación del sujeto obligado.</w:t>
      </w:r>
    </w:p>
    <w:p w14:paraId="595E62A1"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60" w:name="_heading=h.4k668n3" w:colFirst="0" w:colLast="0"/>
      <w:bookmarkEnd w:id="60"/>
      <w:r w:rsidRPr="00227DFB">
        <w:rPr>
          <w:b/>
          <w:i/>
        </w:rPr>
        <w:t>Décimo primero.</w:t>
      </w:r>
      <w:r w:rsidRPr="00227DFB">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27DFB">
        <w:rPr>
          <w:b/>
          <w:i/>
        </w:rPr>
        <w:t>”</w:t>
      </w:r>
    </w:p>
    <w:p w14:paraId="14FAA394" w14:textId="77777777" w:rsidR="002E41CA" w:rsidRPr="00227DFB" w:rsidRDefault="002E41CA" w:rsidP="00227DFB">
      <w:pPr>
        <w:pBdr>
          <w:top w:val="nil"/>
          <w:left w:val="nil"/>
          <w:bottom w:val="nil"/>
          <w:right w:val="nil"/>
          <w:between w:val="nil"/>
        </w:pBdr>
        <w:spacing w:line="240" w:lineRule="auto"/>
        <w:ind w:left="567" w:right="567" w:firstLine="567"/>
        <w:rPr>
          <w:i/>
        </w:rPr>
      </w:pPr>
      <w:bookmarkStart w:id="61" w:name="_heading=h.2zbgiuw" w:colFirst="0" w:colLast="0"/>
      <w:bookmarkEnd w:id="61"/>
    </w:p>
    <w:p w14:paraId="6E6221E8" w14:textId="77777777" w:rsidR="002E41CA" w:rsidRPr="00227DFB" w:rsidRDefault="00C541FB" w:rsidP="00227DFB">
      <w:r w:rsidRPr="00227DFB">
        <w:t xml:space="preserve">Consecuentemente, se destaca que la versión pública que elabore </w:t>
      </w:r>
      <w:r w:rsidRPr="00227DFB">
        <w:rPr>
          <w:b/>
        </w:rPr>
        <w:t>EL SUJETO OBLIGADO</w:t>
      </w:r>
      <w:r w:rsidRPr="00227DFB">
        <w:t xml:space="preserve"> debe cumplir con las formalidades exigidas en la Ley, por lo que para tal efecto emitirá el Acuerdo del Comité de Transparencia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w:t>
      </w:r>
      <w:r w:rsidRPr="00227DFB">
        <w:lastRenderedPageBreak/>
        <w:t>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5BBA383" w14:textId="77777777" w:rsidR="002E41CA" w:rsidRPr="00227DFB" w:rsidRDefault="002E41CA" w:rsidP="00227DFB"/>
    <w:p w14:paraId="4A7CB786" w14:textId="77777777" w:rsidR="002E41CA" w:rsidRPr="00227DFB" w:rsidRDefault="00C541FB" w:rsidP="00227DFB">
      <w:r w:rsidRPr="00227DFB">
        <w:t xml:space="preserve">En el caso en concreto, </w:t>
      </w:r>
      <w:r w:rsidRPr="00227DFB">
        <w:rPr>
          <w:b/>
        </w:rPr>
        <w:t xml:space="preserve">EL SUJETO OBLIGADO </w:t>
      </w:r>
      <w:r w:rsidRPr="00227DFB">
        <w:t>deberá hacer especial énfasis en clasificar la información confidencial que se advierta en los documentos como la CURP</w:t>
      </w:r>
      <w:r w:rsidRPr="00227DFB">
        <w:rPr>
          <w:b/>
        </w:rPr>
        <w:t xml:space="preserve">, </w:t>
      </w:r>
      <w:r w:rsidRPr="00227DFB">
        <w:t>constituye un dato personal, que tiene como fin llevar registro de cada a cada una de las personas que integran la población del país, se tiene como sustento los artículos 86 y 91 de la Ley General de Población, la cual señala lo siguiente:</w:t>
      </w:r>
    </w:p>
    <w:p w14:paraId="2D996ED7" w14:textId="77777777" w:rsidR="002E41CA" w:rsidRPr="00227DFB" w:rsidRDefault="002E41CA" w:rsidP="00227DFB">
      <w:pPr>
        <w:spacing w:line="240" w:lineRule="auto"/>
      </w:pPr>
    </w:p>
    <w:p w14:paraId="723DFBCE"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w:t>
      </w:r>
      <w:r w:rsidRPr="00227DFB">
        <w:rPr>
          <w:b/>
          <w:i/>
        </w:rPr>
        <w:t xml:space="preserve">Artículo 86. </w:t>
      </w:r>
      <w:r w:rsidRPr="00227DFB">
        <w:rPr>
          <w:i/>
        </w:rPr>
        <w:t>El Registro Nacional de Población tiene como finalidad registrar a cada una de las personas que integran la población del país, con los datos que permitan certificar y acreditar fehacientemente su identidad.</w:t>
      </w:r>
    </w:p>
    <w:p w14:paraId="4EF1F589" w14:textId="77777777" w:rsidR="002E41CA" w:rsidRPr="00227DFB" w:rsidRDefault="002E41CA" w:rsidP="00227DFB">
      <w:pPr>
        <w:pBdr>
          <w:top w:val="nil"/>
          <w:left w:val="nil"/>
          <w:bottom w:val="nil"/>
          <w:right w:val="nil"/>
          <w:between w:val="nil"/>
        </w:pBdr>
        <w:spacing w:line="240" w:lineRule="auto"/>
        <w:ind w:left="567" w:right="567" w:firstLine="567"/>
        <w:rPr>
          <w:i/>
        </w:rPr>
      </w:pPr>
    </w:p>
    <w:p w14:paraId="33657198"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b/>
          <w:i/>
        </w:rPr>
        <w:t>Artículo 91. Al incorporar a una persona en el Registro Nacional de Población</w:t>
      </w:r>
      <w:r w:rsidRPr="00227DFB">
        <w:rPr>
          <w:i/>
        </w:rPr>
        <w:t xml:space="preserve">, se le asignará una clave </w:t>
      </w:r>
      <w:r w:rsidRPr="00227DFB">
        <w:rPr>
          <w:b/>
          <w:i/>
        </w:rPr>
        <w:t>que se denominará Clave Única de Registro de Población</w:t>
      </w:r>
      <w:r w:rsidRPr="00227DFB">
        <w:rPr>
          <w:i/>
        </w:rPr>
        <w:t xml:space="preserve">. </w:t>
      </w:r>
      <w:r w:rsidRPr="00227DFB">
        <w:rPr>
          <w:b/>
          <w:i/>
        </w:rPr>
        <w:t>Esta servirá para</w:t>
      </w:r>
      <w:r w:rsidRPr="00227DFB">
        <w:rPr>
          <w:i/>
        </w:rPr>
        <w:t xml:space="preserve"> registrarla e </w:t>
      </w:r>
      <w:r w:rsidRPr="00227DFB">
        <w:rPr>
          <w:b/>
          <w:i/>
        </w:rPr>
        <w:t>identificarla en forma individual</w:t>
      </w:r>
      <w:r w:rsidRPr="00227DFB">
        <w:rPr>
          <w:i/>
        </w:rPr>
        <w:t xml:space="preserve">.” </w:t>
      </w:r>
    </w:p>
    <w:p w14:paraId="55C3B27A"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(Énfasis añadido)</w:t>
      </w:r>
    </w:p>
    <w:p w14:paraId="4FA2DF7D" w14:textId="77777777" w:rsidR="002E41CA" w:rsidRPr="00227DFB" w:rsidRDefault="002E41CA" w:rsidP="00227DFB">
      <w:pPr>
        <w:spacing w:line="240" w:lineRule="auto"/>
        <w:ind w:left="851" w:right="902"/>
      </w:pPr>
    </w:p>
    <w:p w14:paraId="3664B134" w14:textId="77777777" w:rsidR="002E41CA" w:rsidRPr="00227DFB" w:rsidRDefault="00C541FB" w:rsidP="00227DFB">
      <w:r w:rsidRPr="00227DFB">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4FEED5DB" w14:textId="77777777" w:rsidR="002E41CA" w:rsidRPr="00227DFB" w:rsidRDefault="002E41CA" w:rsidP="00227DFB"/>
    <w:p w14:paraId="188F14B8" w14:textId="77777777" w:rsidR="002E41CA" w:rsidRPr="00227DFB" w:rsidRDefault="00C541FB" w:rsidP="00227DFB">
      <w:r w:rsidRPr="00227DFB">
        <w:lastRenderedPageBreak/>
        <w:t>Al respecto, el INAI, a través del Criterio 18/17 de la Segunda Época, señala lo siguiente:</w:t>
      </w:r>
    </w:p>
    <w:p w14:paraId="441A885F" w14:textId="77777777" w:rsidR="002E41CA" w:rsidRPr="00227DFB" w:rsidRDefault="002E41CA" w:rsidP="00227DFB">
      <w:pPr>
        <w:spacing w:line="240" w:lineRule="auto"/>
        <w:ind w:left="851" w:right="902"/>
        <w:rPr>
          <w:i/>
        </w:rPr>
      </w:pPr>
    </w:p>
    <w:p w14:paraId="48EE80D3" w14:textId="77777777" w:rsidR="002E41CA" w:rsidRPr="00227DFB" w:rsidRDefault="00C541FB" w:rsidP="00227DFB">
      <w:pPr>
        <w:pBdr>
          <w:top w:val="nil"/>
          <w:left w:val="nil"/>
          <w:bottom w:val="nil"/>
          <w:right w:val="nil"/>
          <w:between w:val="nil"/>
        </w:pBdr>
        <w:spacing w:line="240" w:lineRule="auto"/>
        <w:ind w:left="567" w:right="567" w:firstLine="567"/>
        <w:rPr>
          <w:i/>
        </w:rPr>
      </w:pPr>
      <w:r w:rsidRPr="00227DFB">
        <w:rPr>
          <w:i/>
        </w:rPr>
        <w:t>“</w:t>
      </w:r>
      <w:r w:rsidRPr="00227DFB">
        <w:rPr>
          <w:b/>
          <w:i/>
        </w:rPr>
        <w:t>Clave Única de Registro de Población (CURP). La Clave Única de Registro de Población se integra por datos personales que sólo conciernen al particular titular de la misma, como lo son su nombre, apellidos, fecha de nacimiento, lugar de nacimiento y sexo.</w:t>
      </w:r>
      <w:r w:rsidRPr="00227DFB">
        <w:rPr>
          <w:i/>
        </w:rPr>
        <w:t xml:space="preserve"> Dichos datos, constituyen información que distingue plenamente a una persona física del resto de los habitantes del país, por lo que la CURP está considerada como información confidencial.” (Sic)</w:t>
      </w:r>
    </w:p>
    <w:p w14:paraId="00D0F01B" w14:textId="77777777" w:rsidR="002E41CA" w:rsidRPr="00227DFB" w:rsidRDefault="00C541FB" w:rsidP="00227DFB">
      <w:pPr>
        <w:pBdr>
          <w:top w:val="nil"/>
          <w:left w:val="nil"/>
          <w:bottom w:val="nil"/>
          <w:right w:val="nil"/>
          <w:between w:val="nil"/>
        </w:pBdr>
        <w:spacing w:line="240" w:lineRule="auto"/>
        <w:ind w:left="567" w:right="567" w:firstLine="567"/>
        <w:rPr>
          <w:i/>
        </w:rPr>
      </w:pPr>
      <w:bookmarkStart w:id="62" w:name="_heading=h.1egqt2p" w:colFirst="0" w:colLast="0"/>
      <w:bookmarkEnd w:id="62"/>
      <w:r w:rsidRPr="00227DFB">
        <w:rPr>
          <w:i/>
        </w:rPr>
        <w:t>(Énfasis añadido)</w:t>
      </w:r>
    </w:p>
    <w:p w14:paraId="6A97D9ED" w14:textId="77777777" w:rsidR="002E41CA" w:rsidRPr="00227DFB" w:rsidRDefault="002E41CA" w:rsidP="00227DFB">
      <w:pPr>
        <w:spacing w:line="240" w:lineRule="auto"/>
        <w:ind w:left="851" w:right="902"/>
      </w:pPr>
    </w:p>
    <w:p w14:paraId="5E905A0D" w14:textId="77777777" w:rsidR="002E41CA" w:rsidRPr="00227DFB" w:rsidRDefault="00C541FB" w:rsidP="00227DFB">
      <w:r w:rsidRPr="00227DFB">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2DB7AD0" w14:textId="77777777" w:rsidR="002E41CA" w:rsidRPr="00227DFB" w:rsidRDefault="002E41CA" w:rsidP="00227DFB">
      <w:pPr>
        <w:keepNext/>
        <w:keepLines/>
        <w:pBdr>
          <w:top w:val="nil"/>
          <w:left w:val="nil"/>
          <w:bottom w:val="nil"/>
          <w:right w:val="nil"/>
          <w:between w:val="nil"/>
        </w:pBdr>
        <w:spacing w:line="480" w:lineRule="auto"/>
        <w:jc w:val="left"/>
        <w:rPr>
          <w:b/>
        </w:rPr>
      </w:pPr>
      <w:bookmarkStart w:id="63" w:name="_heading=h.3ygebqi" w:colFirst="0" w:colLast="0"/>
      <w:bookmarkEnd w:id="63"/>
    </w:p>
    <w:p w14:paraId="19037274" w14:textId="77777777" w:rsidR="002E41CA" w:rsidRPr="00227DFB" w:rsidRDefault="00C541FB" w:rsidP="00227DFB">
      <w:r w:rsidRPr="00227DFB">
        <w:t xml:space="preserve">Otro de los documentos que puede formar parte de la información que se entrega es la Cédula profesional, ya que la misma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344A8D67" w14:textId="77777777" w:rsidR="002E41CA" w:rsidRPr="00227DFB" w:rsidRDefault="002E41CA" w:rsidP="00227DFB"/>
    <w:p w14:paraId="2B1F8A47" w14:textId="77777777" w:rsidR="002E41CA" w:rsidRPr="00227DFB" w:rsidRDefault="00C541FB" w:rsidP="00227DFB">
      <w:r w:rsidRPr="00227DFB">
        <w:t>En este sentido, dicho documento puede contener datos personales, de los cuales algunos deben de clasificarse como confidenciales:</w:t>
      </w:r>
    </w:p>
    <w:p w14:paraId="740881CF" w14:textId="77777777" w:rsidR="002E41CA" w:rsidRPr="00227DFB" w:rsidRDefault="002E41CA" w:rsidP="00227DFB"/>
    <w:p w14:paraId="0568CF00" w14:textId="77777777" w:rsidR="002E41CA" w:rsidRPr="00227DFB" w:rsidRDefault="00C541FB" w:rsidP="00227DFB">
      <w:r w:rsidRPr="00227DFB">
        <w:t xml:space="preserve">Número de cédula profesional: Susceptible de consulta en el Registro Nacional de Profesiones que se localiza en la página electrónica de la Secretaría de Educación Pública y/o equivalente </w:t>
      </w:r>
      <w:r w:rsidRPr="00227DFB">
        <w:lastRenderedPageBreak/>
        <w:t xml:space="preserve">de las entidades federativas, es decir, es un dato que obra en registros públicos, no susceptible de actualizar causal alguna de clasificación.  </w:t>
      </w:r>
    </w:p>
    <w:p w14:paraId="20D9DC96" w14:textId="77777777" w:rsidR="002E41CA" w:rsidRPr="00227DFB" w:rsidRDefault="002E41CA" w:rsidP="00227DFB"/>
    <w:p w14:paraId="60F03910" w14:textId="77777777" w:rsidR="002E41CA" w:rsidRPr="00227DFB" w:rsidRDefault="00C541FB" w:rsidP="00227DFB">
      <w:r w:rsidRPr="00227DFB">
        <w:t>Nombre del titular: 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w:t>
      </w:r>
    </w:p>
    <w:p w14:paraId="7AC9FB18" w14:textId="77777777" w:rsidR="002E41CA" w:rsidRPr="00227DFB" w:rsidRDefault="002E41CA" w:rsidP="00227DFB"/>
    <w:p w14:paraId="31B2B138" w14:textId="77777777" w:rsidR="002E41CA" w:rsidRPr="00227DFB" w:rsidRDefault="00C541FB" w:rsidP="00227DFB">
      <w:pPr>
        <w:ind w:right="-25"/>
      </w:pPr>
      <w:r w:rsidRPr="00227DFB">
        <w:t xml:space="preserve">Nombre y firma del Director General de Profesiones de la Secretaría de Educación Pública: Se estima como un dato de carácter público, al dar fe de que la expedición de la cédula profesional fue en ejercicio de las facultades conferidas. </w:t>
      </w:r>
    </w:p>
    <w:p w14:paraId="2F458198" w14:textId="77777777" w:rsidR="002E41CA" w:rsidRPr="00227DFB" w:rsidRDefault="00C541FB" w:rsidP="00227DFB">
      <w:pPr>
        <w:ind w:right="-25"/>
      </w:pPr>
      <w:r w:rsidRPr="00227DFB">
        <w:t>Firma del titular: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18896C4D" w14:textId="77777777" w:rsidR="002E41CA" w:rsidRPr="00227DFB" w:rsidRDefault="002E41CA" w:rsidP="00227DFB">
      <w:pPr>
        <w:ind w:right="-25"/>
      </w:pPr>
    </w:p>
    <w:p w14:paraId="6B0C95C5" w14:textId="77777777" w:rsidR="002E41CA" w:rsidRPr="00227DFB" w:rsidRDefault="00C541FB" w:rsidP="00227DFB">
      <w:pPr>
        <w:ind w:right="-25"/>
      </w:pPr>
      <w:r w:rsidRPr="00227DFB">
        <w:t xml:space="preserve">En contraste, tratándose de </w:t>
      </w:r>
      <w:r w:rsidRPr="00227DFB">
        <w:rPr>
          <w:u w:val="single"/>
        </w:rPr>
        <w:t>servidores públicos</w:t>
      </w:r>
      <w:r w:rsidRPr="00227DFB">
        <w:t xml:space="preserve">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5CDA9190" w14:textId="77777777" w:rsidR="002E41CA" w:rsidRPr="00227DFB" w:rsidRDefault="00C541FB" w:rsidP="00227DFB">
      <w:pPr>
        <w:ind w:right="-876"/>
        <w:rPr>
          <w:sz w:val="24"/>
          <w:szCs w:val="24"/>
        </w:rPr>
      </w:pPr>
      <w:r w:rsidRPr="00227DFB">
        <w:rPr>
          <w:sz w:val="24"/>
          <w:szCs w:val="24"/>
        </w:rPr>
        <w:t xml:space="preserve"> </w:t>
      </w:r>
    </w:p>
    <w:p w14:paraId="480F29D6" w14:textId="77777777" w:rsidR="002E41CA" w:rsidRPr="00227DFB" w:rsidRDefault="00C541FB" w:rsidP="00227DFB">
      <w:pPr>
        <w:ind w:right="-309"/>
      </w:pPr>
      <w:r w:rsidRPr="00227DFB">
        <w:lastRenderedPageBreak/>
        <w:t xml:space="preserve">Las cadenas originales de la cédula profesional arrojan datos de la institución educativa, sin embargo, las mismas tienen encriptados </w:t>
      </w:r>
      <w:r w:rsidRPr="00227DFB">
        <w:rPr>
          <w:b/>
        </w:rPr>
        <w:t>datos personales del profesionista</w:t>
      </w:r>
      <w:r w:rsidRPr="00227DFB">
        <w:t>, por lo que es información susceptible de clasificarse como confidencial.</w:t>
      </w:r>
    </w:p>
    <w:p w14:paraId="08C4DF7F" w14:textId="77777777" w:rsidR="002E41CA" w:rsidRPr="00227DFB" w:rsidRDefault="002E41CA" w:rsidP="00227DFB">
      <w:pPr>
        <w:ind w:right="-309"/>
      </w:pPr>
    </w:p>
    <w:p w14:paraId="03BEBC12" w14:textId="77777777" w:rsidR="002E41CA" w:rsidRPr="00227DFB" w:rsidRDefault="00C541FB" w:rsidP="00227DFB">
      <w:pPr>
        <w:ind w:right="-309"/>
        <w:rPr>
          <w:i/>
        </w:rPr>
      </w:pPr>
      <w:r w:rsidRPr="00227DFB">
        <w:t xml:space="preserve">De lo anterior, de ser el caso de que el </w:t>
      </w:r>
      <w:r w:rsidRPr="00227DFB">
        <w:rPr>
          <w:b/>
        </w:rPr>
        <w:t xml:space="preserve">SUJETO OBLIGADO </w:t>
      </w:r>
      <w:r w:rsidRPr="00227DFB">
        <w:t xml:space="preserve">entregue la cédula electrónica, deberá de clasificar como confidencial la cadena digital, ya que de ella se pueden obtener datos personales del </w:t>
      </w:r>
      <w:r w:rsidRPr="00227DFB">
        <w:rPr>
          <w:b/>
        </w:rPr>
        <w:t xml:space="preserve">RECURRENTE </w:t>
      </w:r>
      <w:r w:rsidRPr="00227DFB">
        <w:t>que solo son del interés del titular de los datos</w:t>
      </w:r>
      <w:r w:rsidRPr="00227DFB">
        <w:rPr>
          <w:i/>
        </w:rPr>
        <w:t xml:space="preserve">. </w:t>
      </w:r>
    </w:p>
    <w:p w14:paraId="4741A31B" w14:textId="77777777" w:rsidR="002E41CA" w:rsidRPr="00227DFB" w:rsidRDefault="002E41CA" w:rsidP="00227DFB">
      <w:pPr>
        <w:ind w:right="-876"/>
        <w:rPr>
          <w:i/>
        </w:rPr>
      </w:pPr>
    </w:p>
    <w:p w14:paraId="3C1B0EDD" w14:textId="77777777" w:rsidR="002E41CA" w:rsidRPr="00227DFB" w:rsidRDefault="00C541FB" w:rsidP="00227DFB">
      <w:pPr>
        <w:ind w:right="-25"/>
      </w:pPr>
      <w:r w:rsidRPr="00227DFB">
        <w:t>Por lo que hace a las calificaciones, cabe precisar que dicho dato da cuenta del grado de conocimientos adquiridos, para resolver un examen o durante el desarrollo escolar, los cuales únicamente corresponden al ámbito privado de las personas.</w:t>
      </w:r>
    </w:p>
    <w:p w14:paraId="7515F5C5" w14:textId="77777777" w:rsidR="002E41CA" w:rsidRPr="00227DFB" w:rsidRDefault="00C541FB" w:rsidP="00227DFB">
      <w:pPr>
        <w:ind w:left="720" w:right="-25"/>
        <w:jc w:val="left"/>
      </w:pPr>
      <w:r w:rsidRPr="00227DFB">
        <w:t> </w:t>
      </w:r>
    </w:p>
    <w:p w14:paraId="66827D53" w14:textId="77777777" w:rsidR="002E41CA" w:rsidRPr="00227DFB" w:rsidRDefault="00C541FB" w:rsidP="00227DFB">
      <w:pPr>
        <w:ind w:right="-25"/>
      </w:pPr>
      <w:r w:rsidRPr="00227DFB">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370ED59C" w14:textId="77777777" w:rsidR="002E41CA" w:rsidRPr="00227DFB" w:rsidRDefault="00C541FB" w:rsidP="00227DFB">
      <w:pPr>
        <w:ind w:right="-25"/>
      </w:pPr>
      <w:r w:rsidRPr="00227DFB">
        <w:t> </w:t>
      </w:r>
    </w:p>
    <w:p w14:paraId="4F259032" w14:textId="77777777" w:rsidR="002E41CA" w:rsidRPr="00227DFB" w:rsidRDefault="00C541FB" w:rsidP="00227DFB">
      <w:pPr>
        <w:ind w:right="-25"/>
      </w:pPr>
      <w:r w:rsidRPr="00227DFB">
        <w:t>En atención con lo anterior, se considera que las calificaciones y la trayectoria escolar, es información íntima de los particulares, por lo que se considera que es un dato confidencial.</w:t>
      </w:r>
    </w:p>
    <w:p w14:paraId="6F19B5CA" w14:textId="77777777" w:rsidR="002E41CA" w:rsidRPr="00227DFB" w:rsidRDefault="00C541FB" w:rsidP="00227DFB">
      <w:pPr>
        <w:ind w:right="-25"/>
      </w:pPr>
      <w:r w:rsidRPr="00227DFB">
        <w:t> </w:t>
      </w:r>
    </w:p>
    <w:p w14:paraId="485FE83D" w14:textId="77777777" w:rsidR="002E41CA" w:rsidRPr="00227DFB" w:rsidRDefault="00C541FB" w:rsidP="00227DFB">
      <w:pPr>
        <w:ind w:right="-25"/>
      </w:pPr>
      <w:r w:rsidRPr="00227DFB">
        <w:lastRenderedPageBreak/>
        <w:t>Ahora bien, por lo que hace a la matrícula y número de lista, estos datos corresponden a un medio de identificación dentro de una institución educativa o bien, en una materia o asignatura en específico, por lo que, solo le atañe a la Institución Escolar y al alumno, de forma que dicha información debe ser calcificada, en términos del artículo 143, fracción I de la Ley de la materia.</w:t>
      </w:r>
    </w:p>
    <w:p w14:paraId="225D4EB1" w14:textId="77777777" w:rsidR="002E41CA" w:rsidRPr="00227DFB" w:rsidRDefault="002E41CA" w:rsidP="00227DFB">
      <w:pPr>
        <w:ind w:right="-25"/>
      </w:pPr>
    </w:p>
    <w:p w14:paraId="70A0B0AB" w14:textId="77777777" w:rsidR="002E41CA" w:rsidRPr="00227DFB" w:rsidRDefault="00C541FB" w:rsidP="00227DFB">
      <w:r w:rsidRPr="00227DFB">
        <w:t xml:space="preserve">Ahora bien, no se omite mencionar que la documentación que se ordena entregar puede contener </w:t>
      </w:r>
      <w:r w:rsidRPr="00227DFB">
        <w:rPr>
          <w:b/>
        </w:rPr>
        <w:t>fotografías de los servidores públicos</w:t>
      </w:r>
      <w:r w:rsidRPr="00227DFB">
        <w:t>,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5FA67E30" w14:textId="77777777" w:rsidR="002E41CA" w:rsidRPr="00227DFB" w:rsidRDefault="002E41CA" w:rsidP="00227DFB"/>
    <w:p w14:paraId="1143F133" w14:textId="77777777" w:rsidR="002E41CA" w:rsidRPr="00227DFB" w:rsidRDefault="00C541FB" w:rsidP="00227DFB">
      <w:r w:rsidRPr="00227DFB">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6824070" w14:textId="77777777" w:rsidR="002E41CA" w:rsidRPr="00227DFB" w:rsidRDefault="00C541FB" w:rsidP="00227DFB">
      <w:pPr>
        <w:pStyle w:val="Ttulo3"/>
      </w:pPr>
      <w:bookmarkStart w:id="64" w:name="_heading=h.2dlolyb" w:colFirst="0" w:colLast="0"/>
      <w:bookmarkEnd w:id="64"/>
      <w:r w:rsidRPr="00227DFB">
        <w:lastRenderedPageBreak/>
        <w:t>e) Conclusión</w:t>
      </w:r>
    </w:p>
    <w:p w14:paraId="7DEEFDCC" w14:textId="77777777" w:rsidR="002E41CA" w:rsidRPr="00227DFB" w:rsidRDefault="00C541FB" w:rsidP="00227DFB">
      <w:r w:rsidRPr="00227DFB">
        <w:t xml:space="preserve">En atención a los argumentos antes expuestos, se puede arribar a las siguientes conclusiones: </w:t>
      </w:r>
    </w:p>
    <w:p w14:paraId="548B77B7" w14:textId="77777777" w:rsidR="002E41CA" w:rsidRPr="00227DFB" w:rsidRDefault="002E41CA" w:rsidP="00227DFB"/>
    <w:p w14:paraId="057C8405" w14:textId="77777777" w:rsidR="002E41CA" w:rsidRPr="00227DFB" w:rsidRDefault="00C541FB" w:rsidP="00227DFB">
      <w:pPr>
        <w:numPr>
          <w:ilvl w:val="0"/>
          <w:numId w:val="3"/>
        </w:numPr>
        <w:ind w:right="-93"/>
      </w:pPr>
      <w:r w:rsidRPr="00227DFB">
        <w:rPr>
          <w:b/>
        </w:rPr>
        <w:t>El SUJETO OBLIGADO</w:t>
      </w:r>
      <w:r w:rsidRPr="00227DFB">
        <w:t xml:space="preserve"> es competente para poseer y administrar parte de la información solicitada, situación que se puede constatar de la fuente obligacional que lo faculta. </w:t>
      </w:r>
    </w:p>
    <w:p w14:paraId="14E173CF" w14:textId="77777777" w:rsidR="002E41CA" w:rsidRPr="00227DFB" w:rsidRDefault="00C541FB" w:rsidP="00227DFB">
      <w:pPr>
        <w:numPr>
          <w:ilvl w:val="0"/>
          <w:numId w:val="3"/>
        </w:numPr>
        <w:ind w:right="-93"/>
      </w:pPr>
      <w:r w:rsidRPr="00227DFB">
        <w:t xml:space="preserve">En su respuesta se declaró incompetente de forma correcta de parte de la información. </w:t>
      </w:r>
    </w:p>
    <w:p w14:paraId="28248453" w14:textId="77777777" w:rsidR="002E41CA" w:rsidRPr="00227DFB" w:rsidRDefault="00C541FB" w:rsidP="00227DFB">
      <w:pPr>
        <w:numPr>
          <w:ilvl w:val="0"/>
          <w:numId w:val="3"/>
        </w:numPr>
        <w:ind w:right="-93"/>
      </w:pPr>
      <w:r w:rsidRPr="00227DFB">
        <w:t xml:space="preserve">Sobre la parte restante dio respuesta por medio de una de las autoridades competentes, quien remitió la información de forma incompleta. </w:t>
      </w:r>
    </w:p>
    <w:p w14:paraId="1BF51981" w14:textId="77777777" w:rsidR="002E41CA" w:rsidRPr="00227DFB" w:rsidRDefault="00C541FB" w:rsidP="00227DFB">
      <w:pPr>
        <w:numPr>
          <w:ilvl w:val="0"/>
          <w:numId w:val="3"/>
        </w:numPr>
        <w:ind w:right="-93"/>
      </w:pPr>
      <w:r w:rsidRPr="00227DFB">
        <w:t xml:space="preserve">Por lo que se considera procedente ordenar la entrega de la faltante. </w:t>
      </w:r>
    </w:p>
    <w:p w14:paraId="24E029EE" w14:textId="77777777" w:rsidR="002E41CA" w:rsidRPr="00227DFB" w:rsidRDefault="002E41CA" w:rsidP="00227DFB">
      <w:pPr>
        <w:ind w:right="-93"/>
      </w:pPr>
    </w:p>
    <w:p w14:paraId="46B54E8D" w14:textId="77777777" w:rsidR="002E41CA" w:rsidRDefault="00C541FB" w:rsidP="00227DFB">
      <w:pPr>
        <w:ind w:right="-93"/>
      </w:pPr>
      <w:bookmarkStart w:id="65" w:name="_heading=h.sqyw64" w:colFirst="0" w:colLast="0"/>
      <w:bookmarkEnd w:id="65"/>
      <w:r w:rsidRPr="00227DFB">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3B9D2C0" w14:textId="77777777" w:rsidR="00227DFB" w:rsidRDefault="00227DFB" w:rsidP="00227DFB">
      <w:pPr>
        <w:ind w:right="-93"/>
      </w:pPr>
    </w:p>
    <w:p w14:paraId="2AD6E219" w14:textId="77777777" w:rsidR="00227DFB" w:rsidRDefault="00227DFB" w:rsidP="00227DFB">
      <w:pPr>
        <w:ind w:right="-93"/>
      </w:pPr>
    </w:p>
    <w:p w14:paraId="10ACA477" w14:textId="77777777" w:rsidR="00227DFB" w:rsidRDefault="00227DFB" w:rsidP="00227DFB">
      <w:pPr>
        <w:ind w:right="-93"/>
      </w:pPr>
    </w:p>
    <w:p w14:paraId="4A2E125E" w14:textId="77777777" w:rsidR="00227DFB" w:rsidRDefault="00227DFB" w:rsidP="00227DFB">
      <w:pPr>
        <w:ind w:right="-93"/>
      </w:pPr>
    </w:p>
    <w:p w14:paraId="64836F45" w14:textId="77777777" w:rsidR="00227DFB" w:rsidRDefault="00227DFB" w:rsidP="00227DFB">
      <w:pPr>
        <w:ind w:right="-93"/>
      </w:pPr>
    </w:p>
    <w:p w14:paraId="2150A314" w14:textId="77777777" w:rsidR="00227DFB" w:rsidRDefault="00227DFB" w:rsidP="00227DFB">
      <w:pPr>
        <w:ind w:right="-93"/>
      </w:pPr>
    </w:p>
    <w:p w14:paraId="2D8CF728" w14:textId="77777777" w:rsidR="00227DFB" w:rsidRDefault="00227DFB" w:rsidP="00227DFB">
      <w:pPr>
        <w:ind w:right="-93"/>
      </w:pPr>
    </w:p>
    <w:p w14:paraId="13F2788D" w14:textId="77777777" w:rsidR="00227DFB" w:rsidRDefault="00227DFB" w:rsidP="00227DFB">
      <w:pPr>
        <w:ind w:right="-93"/>
      </w:pPr>
    </w:p>
    <w:p w14:paraId="2CADD464" w14:textId="77777777" w:rsidR="00227DFB" w:rsidRPr="00227DFB" w:rsidRDefault="00227DFB" w:rsidP="00227DFB">
      <w:pPr>
        <w:ind w:right="-93"/>
      </w:pPr>
    </w:p>
    <w:p w14:paraId="1243685E" w14:textId="77777777" w:rsidR="002E41CA" w:rsidRPr="00227DFB" w:rsidRDefault="00C541FB" w:rsidP="00227DFB">
      <w:pPr>
        <w:pStyle w:val="Ttulo1"/>
      </w:pPr>
      <w:bookmarkStart w:id="66" w:name="_heading=h.3cqmetx" w:colFirst="0" w:colLast="0"/>
      <w:bookmarkStart w:id="67" w:name="_heading=h.1rvwp1q" w:colFirst="0" w:colLast="0"/>
      <w:bookmarkEnd w:id="66"/>
      <w:bookmarkEnd w:id="67"/>
      <w:r w:rsidRPr="00227DFB">
        <w:lastRenderedPageBreak/>
        <w:t>RESUELVE</w:t>
      </w:r>
    </w:p>
    <w:p w14:paraId="3F0799B8" w14:textId="77777777" w:rsidR="002E41CA" w:rsidRPr="00227DFB" w:rsidRDefault="002E41CA" w:rsidP="00227DFB">
      <w:pPr>
        <w:widowControl w:val="0"/>
        <w:rPr>
          <w:b/>
        </w:rPr>
      </w:pPr>
    </w:p>
    <w:p w14:paraId="21A0EAD5" w14:textId="77777777" w:rsidR="002E41CA" w:rsidRPr="00227DFB" w:rsidRDefault="00C541FB" w:rsidP="00227DFB">
      <w:pPr>
        <w:widowControl w:val="0"/>
        <w:spacing w:after="240"/>
      </w:pPr>
      <w:r w:rsidRPr="00227DFB">
        <w:rPr>
          <w:b/>
        </w:rPr>
        <w:t>PRIMERO.</w:t>
      </w:r>
      <w:r w:rsidRPr="00227DFB">
        <w:t xml:space="preserve"> Se </w:t>
      </w:r>
      <w:r w:rsidRPr="00227DFB">
        <w:rPr>
          <w:b/>
        </w:rPr>
        <w:t>MODIFICA</w:t>
      </w:r>
      <w:r w:rsidRPr="00227DFB">
        <w:t xml:space="preserve"> la respuesta entregada por el </w:t>
      </w:r>
      <w:r w:rsidRPr="00227DFB">
        <w:rPr>
          <w:b/>
        </w:rPr>
        <w:t>SUJETO OBLIGADO</w:t>
      </w:r>
      <w:r w:rsidRPr="00227DFB">
        <w:t xml:space="preserve"> en la solicitud de información </w:t>
      </w:r>
      <w:r w:rsidRPr="00227DFB">
        <w:rPr>
          <w:b/>
        </w:rPr>
        <w:t>00044/CALIMAYA/IP/2025</w:t>
      </w:r>
      <w:r w:rsidRPr="00227DFB">
        <w:t xml:space="preserve">, por resultar </w:t>
      </w:r>
      <w:r w:rsidRPr="00227DFB">
        <w:rPr>
          <w:b/>
        </w:rPr>
        <w:t>PARCIALMENTE</w:t>
      </w:r>
      <w:r w:rsidRPr="00227DFB">
        <w:t xml:space="preserve"> </w:t>
      </w:r>
      <w:r w:rsidRPr="00227DFB">
        <w:rPr>
          <w:b/>
        </w:rPr>
        <w:t>FUNDADAS</w:t>
      </w:r>
      <w:r w:rsidRPr="00227DFB">
        <w:t xml:space="preserve"> las razones o motivos de inconformidad hechos valer por </w:t>
      </w:r>
      <w:r w:rsidRPr="00227DFB">
        <w:rPr>
          <w:b/>
        </w:rPr>
        <w:t>LA PARTE RECURRENTE</w:t>
      </w:r>
      <w:r w:rsidRPr="00227DFB">
        <w:t xml:space="preserve"> en el Recurso de Revisión </w:t>
      </w:r>
      <w:r w:rsidRPr="00227DFB">
        <w:rPr>
          <w:b/>
        </w:rPr>
        <w:t>00987/INFOEM/IP/RR/2025</w:t>
      </w:r>
      <w:r w:rsidRPr="00227DFB">
        <w:t>,</w:t>
      </w:r>
      <w:r w:rsidRPr="00227DFB">
        <w:rPr>
          <w:b/>
        </w:rPr>
        <w:t xml:space="preserve"> </w:t>
      </w:r>
      <w:r w:rsidRPr="00227DFB">
        <w:t xml:space="preserve">en términos del considerando </w:t>
      </w:r>
      <w:r w:rsidRPr="00227DFB">
        <w:rPr>
          <w:b/>
        </w:rPr>
        <w:t>SEGUNDO</w:t>
      </w:r>
      <w:r w:rsidRPr="00227DFB">
        <w:t xml:space="preserve"> de la presente Resolución.</w:t>
      </w:r>
    </w:p>
    <w:p w14:paraId="6629E99F" w14:textId="77777777" w:rsidR="002E41CA" w:rsidRPr="00227DFB" w:rsidRDefault="00C541FB" w:rsidP="00227DFB">
      <w:pPr>
        <w:spacing w:after="240"/>
        <w:ind w:right="-93"/>
      </w:pPr>
      <w:r w:rsidRPr="00227DFB">
        <w:rPr>
          <w:b/>
        </w:rPr>
        <w:t>SEGUNDO.</w:t>
      </w:r>
      <w:r w:rsidRPr="00227DFB">
        <w:t xml:space="preserve"> Se </w:t>
      </w:r>
      <w:r w:rsidRPr="00227DFB">
        <w:rPr>
          <w:b/>
        </w:rPr>
        <w:t xml:space="preserve">ORDENA </w:t>
      </w:r>
      <w:r w:rsidRPr="00227DFB">
        <w:t xml:space="preserve">al </w:t>
      </w:r>
      <w:r w:rsidRPr="00227DFB">
        <w:rPr>
          <w:b/>
        </w:rPr>
        <w:t>SUJETO OBLIGADO</w:t>
      </w:r>
      <w:r w:rsidRPr="00227DFB">
        <w:t xml:space="preserve">, que haga entrega a través del </w:t>
      </w:r>
      <w:r w:rsidRPr="00227DFB">
        <w:rPr>
          <w:b/>
        </w:rPr>
        <w:t>SAIMEX</w:t>
      </w:r>
      <w:r w:rsidRPr="00227DFB">
        <w:t xml:space="preserve">, de ser procedente en </w:t>
      </w:r>
      <w:r w:rsidRPr="00227DFB">
        <w:rPr>
          <w:b/>
        </w:rPr>
        <w:t xml:space="preserve">versión pública </w:t>
      </w:r>
      <w:r w:rsidRPr="00227DFB">
        <w:t xml:space="preserve">al dieciséis de enero de dos mil veinticinco, lo siguiente: </w:t>
      </w:r>
    </w:p>
    <w:p w14:paraId="6C338006" w14:textId="77777777" w:rsidR="002E41CA" w:rsidRPr="00227DFB" w:rsidRDefault="00C541FB" w:rsidP="00227DFB">
      <w:pPr>
        <w:numPr>
          <w:ilvl w:val="0"/>
          <w:numId w:val="1"/>
        </w:numPr>
        <w:spacing w:line="240" w:lineRule="auto"/>
        <w:ind w:right="822"/>
        <w:rPr>
          <w:i/>
        </w:rPr>
      </w:pPr>
      <w:r w:rsidRPr="00227DFB">
        <w:rPr>
          <w:i/>
        </w:rPr>
        <w:t xml:space="preserve">Documento que acredite el máximo grado de estudios de todos los Directores y Coordinadores, incluyendo Protección Civil y Seguridad Pública, del Ayuntamiento. </w:t>
      </w:r>
    </w:p>
    <w:p w14:paraId="0EC351B5" w14:textId="77777777" w:rsidR="002E41CA" w:rsidRPr="00227DFB" w:rsidRDefault="00C541FB" w:rsidP="00227DFB">
      <w:pPr>
        <w:numPr>
          <w:ilvl w:val="0"/>
          <w:numId w:val="1"/>
        </w:numPr>
        <w:spacing w:line="240" w:lineRule="auto"/>
        <w:ind w:right="822"/>
        <w:rPr>
          <w:i/>
        </w:rPr>
      </w:pPr>
      <w:r w:rsidRPr="00227DFB">
        <w:rPr>
          <w:i/>
        </w:rPr>
        <w:t>Documento que acredite el máximo grado de estudios del Tesorero Municipal, Secretario del Ayuntamiento, Coordinador de Mejora Regulatoria, Director de Turismo, Titular de la Dirección de las Mujeres y del Organismo Público descentralizado en materia de Cultura Física y Deporte.</w:t>
      </w:r>
    </w:p>
    <w:p w14:paraId="7622330A" w14:textId="77777777" w:rsidR="002E41CA" w:rsidRPr="00227DFB" w:rsidRDefault="00C541FB" w:rsidP="00227DFB">
      <w:pPr>
        <w:numPr>
          <w:ilvl w:val="0"/>
          <w:numId w:val="1"/>
        </w:numPr>
        <w:spacing w:line="240" w:lineRule="auto"/>
        <w:ind w:right="822"/>
        <w:rPr>
          <w:i/>
        </w:rPr>
      </w:pPr>
      <w:r w:rsidRPr="00227DFB">
        <w:rPr>
          <w:i/>
        </w:rPr>
        <w:t xml:space="preserve">Certificación de competencia laboral de los titulares de la Dirección del Campo, Comunicación Social y Gobierno Digital, Cultura y Turismo, Desarrollo Urbano, Educación, Gobierno, Movilidad, Salud, Seguridad Pública Municipal, Servicios Públicos, Unidad de Transparencia, Instituto Municipal de Cultura Física y Deporte, Defensoría Municipal de Derechos Humanos, Secretaría del Ayuntamiento, Consejería Jurídica, Coordinación de  Tenencia de la Tierra, Coordinación Municipal de Mejora Regulatoria, Coordinación de Tecnologías de la Información, Coordinación de Recursos Humanos, Coordinación de Eventos Especiales Coordinación Municipal de Atención a la Juventud, Coordinación de Bibliotecas, Coordinación de C2, Coordinación de Atención a las Adicciones, Subdirección de Servicios Públicos. </w:t>
      </w:r>
    </w:p>
    <w:p w14:paraId="190CFFDF" w14:textId="3D47FC94" w:rsidR="002E41CA" w:rsidRPr="00227DFB" w:rsidRDefault="00C541FB" w:rsidP="00227DFB">
      <w:pPr>
        <w:numPr>
          <w:ilvl w:val="0"/>
          <w:numId w:val="1"/>
        </w:numPr>
        <w:spacing w:after="240" w:line="240" w:lineRule="auto"/>
        <w:ind w:right="822"/>
        <w:rPr>
          <w:i/>
        </w:rPr>
      </w:pPr>
      <w:r w:rsidRPr="00227DFB">
        <w:rPr>
          <w:i/>
        </w:rPr>
        <w:t xml:space="preserve">De los titulares de las áreas de Administración, Tesorería, Desarrollo Económico, Obras Públicas, Casa de Cultura, Coordinación de Recursos Humanos, la certificación de competencia </w:t>
      </w:r>
      <w:r w:rsidR="00227DFB">
        <w:rPr>
          <w:i/>
        </w:rPr>
        <w:t>laboral referida en respuesta.</w:t>
      </w:r>
    </w:p>
    <w:p w14:paraId="573630CE" w14:textId="77777777" w:rsidR="002E41CA" w:rsidRPr="00227DFB" w:rsidRDefault="00C541FB" w:rsidP="00227DFB">
      <w:pPr>
        <w:spacing w:line="240" w:lineRule="auto"/>
        <w:ind w:left="851" w:right="822"/>
        <w:rPr>
          <w:i/>
        </w:rPr>
      </w:pPr>
      <w:r w:rsidRPr="00227DFB">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5A1607F" w14:textId="77777777" w:rsidR="002E41CA" w:rsidRPr="00227DFB" w:rsidRDefault="00C541FB" w:rsidP="00227DFB">
      <w:pPr>
        <w:spacing w:line="240" w:lineRule="auto"/>
        <w:ind w:left="851" w:right="822"/>
        <w:rPr>
          <w:i/>
        </w:rPr>
      </w:pPr>
      <w:bookmarkStart w:id="68" w:name="_heading=h.4bvk7pj" w:colFirst="0" w:colLast="0"/>
      <w:bookmarkEnd w:id="68"/>
      <w:r w:rsidRPr="00227DFB">
        <w:rPr>
          <w:i/>
        </w:rPr>
        <w:lastRenderedPageBreak/>
        <w:t xml:space="preserve">Para el caso de no contar con lo ordenado en el inciso a) y c), bastará con que se haga del conocimiento tal situación a </w:t>
      </w:r>
      <w:r w:rsidRPr="00227DFB">
        <w:rPr>
          <w:b/>
          <w:i/>
        </w:rPr>
        <w:t>LA PARTE RECURRENTE</w:t>
      </w:r>
      <w:r w:rsidRPr="00227DFB">
        <w:rPr>
          <w:i/>
        </w:rPr>
        <w:t>.</w:t>
      </w:r>
    </w:p>
    <w:p w14:paraId="5AFFD18F" w14:textId="77777777" w:rsidR="002E41CA" w:rsidRPr="00227DFB" w:rsidRDefault="002E41CA" w:rsidP="00227DFB">
      <w:pPr>
        <w:widowControl w:val="0"/>
      </w:pPr>
      <w:bookmarkStart w:id="69" w:name="_heading=h.1664s55" w:colFirst="0" w:colLast="0"/>
      <w:bookmarkEnd w:id="69"/>
    </w:p>
    <w:p w14:paraId="23174A98" w14:textId="77777777" w:rsidR="002E41CA" w:rsidRPr="00227DFB" w:rsidRDefault="00C541FB" w:rsidP="00227DFB">
      <w:r w:rsidRPr="00227DFB">
        <w:rPr>
          <w:b/>
        </w:rPr>
        <w:t>TERCERO.</w:t>
      </w:r>
      <w:r w:rsidRPr="00227DFB">
        <w:t xml:space="preserve"> Notifíquese la presente resolución al Titular de la Unidad de Transparencia del </w:t>
      </w:r>
      <w:r w:rsidRPr="00227DFB">
        <w:rPr>
          <w:b/>
        </w:rPr>
        <w:t>SUJETO OBLIGADO</w:t>
      </w:r>
      <w:r w:rsidRPr="00227DFB">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227DFB">
        <w:rPr>
          <w:b/>
        </w:rPr>
        <w:t>diez días hábiles</w:t>
      </w:r>
      <w:r w:rsidRPr="00227DFB">
        <w:t xml:space="preserve">, e informe a este Instituto en un plazo de </w:t>
      </w:r>
      <w:r w:rsidRPr="00227DFB">
        <w:rPr>
          <w:b/>
        </w:rPr>
        <w:t>tres días hábiles</w:t>
      </w:r>
      <w:r w:rsidRPr="00227DFB">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95756C" w14:textId="77777777" w:rsidR="002E41CA" w:rsidRPr="00227DFB" w:rsidRDefault="002E41CA" w:rsidP="00227DFB"/>
    <w:p w14:paraId="33C67FA9" w14:textId="77777777" w:rsidR="002E41CA" w:rsidRPr="00227DFB" w:rsidRDefault="00C541FB" w:rsidP="00227DFB">
      <w:r w:rsidRPr="00227DFB">
        <w:rPr>
          <w:b/>
        </w:rPr>
        <w:t>CUARTO.</w:t>
      </w:r>
      <w:r w:rsidRPr="00227DFB">
        <w:t xml:space="preserve"> Notifíquese a </w:t>
      </w:r>
      <w:r w:rsidRPr="00227DFB">
        <w:rPr>
          <w:b/>
        </w:rPr>
        <w:t>LA PARTE RECURRENTE</w:t>
      </w:r>
      <w:r w:rsidRPr="00227DFB">
        <w:t xml:space="preserve"> la presente resolución vía Sistema de Acceso a la Información Mexiquense (SAIMEX).</w:t>
      </w:r>
    </w:p>
    <w:p w14:paraId="611C3E8C" w14:textId="77777777" w:rsidR="002E41CA" w:rsidRPr="00227DFB" w:rsidRDefault="002E41CA" w:rsidP="00227DFB"/>
    <w:p w14:paraId="13987DFE" w14:textId="77777777" w:rsidR="002E41CA" w:rsidRPr="00227DFB" w:rsidRDefault="00C541FB" w:rsidP="00227DFB">
      <w:r w:rsidRPr="00227DFB">
        <w:rPr>
          <w:b/>
        </w:rPr>
        <w:t>QUINTO</w:t>
      </w:r>
      <w:r w:rsidRPr="00227DFB">
        <w:t xml:space="preserve">. Hágase del conocimiento a </w:t>
      </w:r>
      <w:r w:rsidRPr="00227DFB">
        <w:rPr>
          <w:b/>
        </w:rPr>
        <w:t>LA PARTE RECURRENTE</w:t>
      </w:r>
      <w:r w:rsidRPr="00227DF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C2639C9" w14:textId="77777777" w:rsidR="002E41CA" w:rsidRPr="00227DFB" w:rsidRDefault="002E41CA" w:rsidP="00227DFB">
      <w:pPr>
        <w:rPr>
          <w:b/>
        </w:rPr>
      </w:pPr>
    </w:p>
    <w:p w14:paraId="4183BCEB" w14:textId="77777777" w:rsidR="002E41CA" w:rsidRPr="00227DFB" w:rsidRDefault="00C541FB" w:rsidP="00227DFB">
      <w:pPr>
        <w:rPr>
          <w:b/>
        </w:rPr>
      </w:pPr>
      <w:r w:rsidRPr="00227DFB">
        <w:rPr>
          <w:b/>
        </w:rPr>
        <w:t>SEXTO.</w:t>
      </w:r>
      <w:r w:rsidRPr="00227DFB">
        <w:t xml:space="preserve"> De conformidad con el artículo 198 de la Ley de Transparencia y Acceso a la Información Pública del Estado de México y Municipios, el </w:t>
      </w:r>
      <w:r w:rsidRPr="00227DFB">
        <w:rPr>
          <w:b/>
        </w:rPr>
        <w:t>SUJETO OBLIGADO</w:t>
      </w:r>
      <w:r w:rsidRPr="00227DFB">
        <w:t xml:space="preserve"> podrá solicitar una ampliación de plazo, de manera fundada y motivada, para el cumplimiento de la presente resolución.</w:t>
      </w:r>
    </w:p>
    <w:p w14:paraId="75F36899" w14:textId="77777777" w:rsidR="002E41CA" w:rsidRPr="00227DFB" w:rsidRDefault="002E41CA" w:rsidP="00227DFB"/>
    <w:p w14:paraId="16009EA2" w14:textId="6EB427E3" w:rsidR="002E41CA" w:rsidRPr="00227DFB" w:rsidRDefault="00C541FB" w:rsidP="00227DFB">
      <w:r w:rsidRPr="00227DFB">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806EDA">
        <w:t xml:space="preserve"> EMITIENDO VOTO PARTICULAR</w:t>
      </w:r>
      <w:r w:rsidRPr="00227DFB">
        <w:t>, MARÍA DEL ROSARIO MEJÍA AYALA</w:t>
      </w:r>
      <w:r w:rsidR="00806EDA">
        <w:t xml:space="preserve"> EMITIENDO VOTO PARTICULAR</w:t>
      </w:r>
      <w:r w:rsidRPr="00227DFB">
        <w:t xml:space="preserve">, SHARON CRISTINA MORALES MARTÍNEZ, LUIS GUSTAVO PARRA NORIEGA </w:t>
      </w:r>
      <w:r w:rsidR="00806EDA">
        <w:t>EMITIENDO VOTO PARTICULAR</w:t>
      </w:r>
      <w:r w:rsidR="00806EDA" w:rsidRPr="00227DFB">
        <w:t xml:space="preserve"> </w:t>
      </w:r>
      <w:r w:rsidRPr="00227DFB">
        <w:t>Y GUADALUPE RAMÍREZ PEÑA</w:t>
      </w:r>
      <w:r w:rsidR="00806EDA" w:rsidRPr="00806EDA">
        <w:t xml:space="preserve"> </w:t>
      </w:r>
      <w:r w:rsidR="00806EDA">
        <w:t>EMITIENDO VOTO PARTICULAR</w:t>
      </w:r>
      <w:r w:rsidRPr="00227DFB">
        <w:t>, EN LA OCTAVA SESIÓN ORDINARIA, CELEBRADA EL SEIS DE MARZO DE DOS MIL VEINTICINCO, ANTE EL SECRETARIO TÉCNICO DEL PLENO, ALEXIS TAPIA RAMÍREZ.</w:t>
      </w:r>
    </w:p>
    <w:p w14:paraId="30D279CE" w14:textId="77777777" w:rsidR="002E41CA" w:rsidRPr="00227DFB" w:rsidRDefault="00C541FB" w:rsidP="00227DFB">
      <w:pPr>
        <w:ind w:right="-93"/>
        <w:rPr>
          <w:sz w:val="18"/>
          <w:szCs w:val="18"/>
        </w:rPr>
      </w:pPr>
      <w:r w:rsidRPr="00227DFB">
        <w:rPr>
          <w:sz w:val="18"/>
          <w:szCs w:val="18"/>
        </w:rPr>
        <w:t>SCMM/AGZ/DEMF/PMRE</w:t>
      </w:r>
    </w:p>
    <w:p w14:paraId="15979C38" w14:textId="77777777" w:rsidR="002E41CA" w:rsidRPr="00227DFB" w:rsidRDefault="002E41CA" w:rsidP="00227DFB">
      <w:bookmarkStart w:id="70" w:name="_heading=h.3q5sasy" w:colFirst="0" w:colLast="0"/>
      <w:bookmarkEnd w:id="70"/>
    </w:p>
    <w:p w14:paraId="7450D5A6" w14:textId="77777777" w:rsidR="002E41CA" w:rsidRPr="00227DFB" w:rsidRDefault="002E41CA" w:rsidP="00227DFB">
      <w:pPr>
        <w:ind w:right="-93"/>
      </w:pPr>
    </w:p>
    <w:p w14:paraId="5C21422E" w14:textId="77777777" w:rsidR="002E41CA" w:rsidRPr="00227DFB" w:rsidRDefault="002E41CA" w:rsidP="00227DFB">
      <w:pPr>
        <w:ind w:right="-93"/>
      </w:pPr>
    </w:p>
    <w:p w14:paraId="02F4C8BD" w14:textId="77777777" w:rsidR="002E41CA" w:rsidRPr="00227DFB" w:rsidRDefault="002E41CA" w:rsidP="00227DFB">
      <w:pPr>
        <w:ind w:right="-93"/>
      </w:pPr>
    </w:p>
    <w:p w14:paraId="03C5AEF7" w14:textId="77777777" w:rsidR="002E41CA" w:rsidRPr="00227DFB" w:rsidRDefault="002E41CA" w:rsidP="00227DFB">
      <w:pPr>
        <w:ind w:right="-93"/>
      </w:pPr>
    </w:p>
    <w:p w14:paraId="51D5E4F7" w14:textId="77777777" w:rsidR="002E41CA" w:rsidRPr="00227DFB" w:rsidRDefault="002E41CA" w:rsidP="00227DFB">
      <w:pPr>
        <w:ind w:right="-93"/>
      </w:pPr>
    </w:p>
    <w:p w14:paraId="15BDC126" w14:textId="77777777" w:rsidR="002E41CA" w:rsidRPr="00227DFB" w:rsidRDefault="002E41CA" w:rsidP="00227DFB">
      <w:pPr>
        <w:ind w:right="-93"/>
      </w:pPr>
    </w:p>
    <w:p w14:paraId="2BA788CD" w14:textId="77777777" w:rsidR="002E41CA" w:rsidRPr="00227DFB" w:rsidRDefault="002E41CA" w:rsidP="00227DFB">
      <w:pPr>
        <w:ind w:right="-93"/>
      </w:pPr>
    </w:p>
    <w:p w14:paraId="5537EA93" w14:textId="77777777" w:rsidR="002E41CA" w:rsidRPr="00227DFB" w:rsidRDefault="002E41CA" w:rsidP="00227DFB">
      <w:pPr>
        <w:ind w:right="-93"/>
      </w:pPr>
    </w:p>
    <w:p w14:paraId="5D2EFBE4" w14:textId="77777777" w:rsidR="002E41CA" w:rsidRPr="00227DFB" w:rsidRDefault="002E41CA" w:rsidP="00227DFB">
      <w:pPr>
        <w:tabs>
          <w:tab w:val="center" w:pos="4568"/>
        </w:tabs>
        <w:ind w:right="-93"/>
      </w:pPr>
    </w:p>
    <w:p w14:paraId="6E8248A5" w14:textId="77777777" w:rsidR="002E41CA" w:rsidRPr="00227DFB" w:rsidRDefault="002E41CA" w:rsidP="00227DFB">
      <w:pPr>
        <w:tabs>
          <w:tab w:val="center" w:pos="4568"/>
        </w:tabs>
        <w:ind w:right="-93"/>
      </w:pPr>
    </w:p>
    <w:p w14:paraId="1729D496" w14:textId="77777777" w:rsidR="002E41CA" w:rsidRPr="00227DFB" w:rsidRDefault="002E41CA" w:rsidP="00227DFB">
      <w:pPr>
        <w:tabs>
          <w:tab w:val="center" w:pos="4568"/>
        </w:tabs>
        <w:ind w:right="-93"/>
      </w:pPr>
    </w:p>
    <w:p w14:paraId="3ACD2EAC" w14:textId="77777777" w:rsidR="002E41CA" w:rsidRPr="00227DFB" w:rsidRDefault="002E41CA" w:rsidP="00227DFB">
      <w:pPr>
        <w:tabs>
          <w:tab w:val="center" w:pos="4568"/>
        </w:tabs>
        <w:ind w:right="-93"/>
      </w:pPr>
    </w:p>
    <w:p w14:paraId="6C844E74" w14:textId="77777777" w:rsidR="002E41CA" w:rsidRPr="00227DFB" w:rsidRDefault="002E41CA" w:rsidP="00227DFB">
      <w:pPr>
        <w:tabs>
          <w:tab w:val="center" w:pos="4568"/>
        </w:tabs>
        <w:ind w:right="-93"/>
      </w:pPr>
    </w:p>
    <w:p w14:paraId="2AC2AD68" w14:textId="77777777" w:rsidR="002E41CA" w:rsidRPr="00227DFB" w:rsidRDefault="002E41CA" w:rsidP="00227DFB">
      <w:pPr>
        <w:tabs>
          <w:tab w:val="center" w:pos="4568"/>
        </w:tabs>
        <w:ind w:right="-93"/>
      </w:pPr>
    </w:p>
    <w:p w14:paraId="09832C9A" w14:textId="77777777" w:rsidR="002E41CA" w:rsidRPr="00227DFB" w:rsidRDefault="002E41CA" w:rsidP="00227DFB">
      <w:pPr>
        <w:tabs>
          <w:tab w:val="center" w:pos="4568"/>
        </w:tabs>
        <w:ind w:right="-93"/>
      </w:pPr>
    </w:p>
    <w:p w14:paraId="0852BDCE" w14:textId="77777777" w:rsidR="002E41CA" w:rsidRPr="00227DFB" w:rsidRDefault="002E41CA" w:rsidP="00227DFB">
      <w:pPr>
        <w:tabs>
          <w:tab w:val="center" w:pos="4568"/>
        </w:tabs>
        <w:ind w:right="-93"/>
      </w:pPr>
    </w:p>
    <w:p w14:paraId="6948419A" w14:textId="77777777" w:rsidR="002E41CA" w:rsidRPr="00227DFB" w:rsidRDefault="002E41CA" w:rsidP="00227DFB">
      <w:pPr>
        <w:tabs>
          <w:tab w:val="center" w:pos="4568"/>
        </w:tabs>
        <w:ind w:right="-93"/>
      </w:pPr>
    </w:p>
    <w:p w14:paraId="1409B2E0" w14:textId="77777777" w:rsidR="002E41CA" w:rsidRPr="00227DFB" w:rsidRDefault="002E41CA" w:rsidP="00227DFB">
      <w:pPr>
        <w:tabs>
          <w:tab w:val="center" w:pos="4568"/>
        </w:tabs>
        <w:ind w:right="-93"/>
      </w:pPr>
    </w:p>
    <w:p w14:paraId="531FED80" w14:textId="77777777" w:rsidR="002E41CA" w:rsidRPr="00227DFB" w:rsidRDefault="002E41CA" w:rsidP="00227DFB">
      <w:pPr>
        <w:tabs>
          <w:tab w:val="center" w:pos="4568"/>
        </w:tabs>
        <w:ind w:right="-93"/>
      </w:pPr>
    </w:p>
    <w:p w14:paraId="0AE73533" w14:textId="77777777" w:rsidR="002E41CA" w:rsidRPr="00227DFB" w:rsidRDefault="002E41CA" w:rsidP="00227DFB">
      <w:pPr>
        <w:tabs>
          <w:tab w:val="center" w:pos="4568"/>
        </w:tabs>
        <w:ind w:right="-93"/>
      </w:pPr>
    </w:p>
    <w:p w14:paraId="62F09601" w14:textId="77777777" w:rsidR="002E41CA" w:rsidRPr="00227DFB" w:rsidRDefault="002E41CA" w:rsidP="00227DFB">
      <w:pPr>
        <w:tabs>
          <w:tab w:val="center" w:pos="4568"/>
        </w:tabs>
        <w:ind w:right="-93"/>
      </w:pPr>
    </w:p>
    <w:p w14:paraId="42B79235" w14:textId="77777777" w:rsidR="002E41CA" w:rsidRPr="00227DFB" w:rsidRDefault="002E41CA" w:rsidP="00227DFB">
      <w:pPr>
        <w:tabs>
          <w:tab w:val="center" w:pos="4568"/>
        </w:tabs>
        <w:ind w:right="-93"/>
      </w:pPr>
    </w:p>
    <w:p w14:paraId="1770E009" w14:textId="77777777" w:rsidR="002E41CA" w:rsidRPr="00227DFB" w:rsidRDefault="002E41CA" w:rsidP="00227DFB">
      <w:pPr>
        <w:tabs>
          <w:tab w:val="center" w:pos="4568"/>
        </w:tabs>
        <w:ind w:right="-93"/>
      </w:pPr>
    </w:p>
    <w:p w14:paraId="604F7882" w14:textId="77777777" w:rsidR="002E41CA" w:rsidRPr="00227DFB" w:rsidRDefault="002E41CA" w:rsidP="00227DFB">
      <w:pPr>
        <w:tabs>
          <w:tab w:val="center" w:pos="4568"/>
        </w:tabs>
        <w:ind w:right="-93"/>
      </w:pPr>
    </w:p>
    <w:p w14:paraId="63CEF8C1" w14:textId="77777777" w:rsidR="002E41CA" w:rsidRPr="00227DFB" w:rsidRDefault="002E41CA" w:rsidP="00227DFB"/>
    <w:sectPr w:rsidR="002E41CA" w:rsidRPr="00227DFB">
      <w:footerReference w:type="default" r:id="rId18"/>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1879D" w14:textId="77777777" w:rsidR="00104F22" w:rsidRDefault="00104F22">
      <w:pPr>
        <w:spacing w:line="240" w:lineRule="auto"/>
      </w:pPr>
      <w:r>
        <w:separator/>
      </w:r>
    </w:p>
  </w:endnote>
  <w:endnote w:type="continuationSeparator" w:id="0">
    <w:p w14:paraId="4E649013" w14:textId="77777777" w:rsidR="00104F22" w:rsidRDefault="00104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EFDB5" w14:textId="77777777" w:rsidR="002E41CA" w:rsidRDefault="002E41CA">
    <w:pPr>
      <w:tabs>
        <w:tab w:val="center" w:pos="4550"/>
        <w:tab w:val="left" w:pos="5818"/>
      </w:tabs>
      <w:ind w:right="260"/>
      <w:jc w:val="right"/>
      <w:rPr>
        <w:color w:val="071320"/>
        <w:sz w:val="24"/>
        <w:szCs w:val="24"/>
      </w:rPr>
    </w:pPr>
  </w:p>
  <w:p w14:paraId="46A7EC55" w14:textId="77777777" w:rsidR="002E41CA" w:rsidRDefault="002E41C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C799D" w14:textId="77777777" w:rsidR="002E41CA" w:rsidRDefault="00C541F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140AF">
      <w:rPr>
        <w:noProof/>
        <w:color w:val="0A1D30"/>
        <w:sz w:val="24"/>
        <w:szCs w:val="24"/>
      </w:rPr>
      <w:t>40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140AF">
      <w:rPr>
        <w:noProof/>
        <w:color w:val="0A1D30"/>
        <w:sz w:val="24"/>
        <w:szCs w:val="24"/>
      </w:rPr>
      <w:t>49</w:t>
    </w:r>
    <w:r>
      <w:rPr>
        <w:color w:val="0A1D30"/>
        <w:sz w:val="24"/>
        <w:szCs w:val="24"/>
      </w:rPr>
      <w:fldChar w:fldCharType="end"/>
    </w:r>
  </w:p>
  <w:p w14:paraId="67B245D6" w14:textId="77777777" w:rsidR="002E41CA" w:rsidRDefault="002E41C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91DF0" w14:textId="77777777" w:rsidR="00104F22" w:rsidRDefault="00104F22">
      <w:pPr>
        <w:spacing w:line="240" w:lineRule="auto"/>
      </w:pPr>
      <w:r>
        <w:separator/>
      </w:r>
    </w:p>
  </w:footnote>
  <w:footnote w:type="continuationSeparator" w:id="0">
    <w:p w14:paraId="7B675944" w14:textId="77777777" w:rsidR="00104F22" w:rsidRDefault="00104F22">
      <w:pPr>
        <w:spacing w:line="240" w:lineRule="auto"/>
      </w:pPr>
      <w:r>
        <w:continuationSeparator/>
      </w:r>
    </w:p>
  </w:footnote>
  <w:footnote w:id="1">
    <w:p w14:paraId="6C0ACA10" w14:textId="77777777" w:rsidR="002E41CA" w:rsidRDefault="00C541FB">
      <w:pPr>
        <w:spacing w:line="240" w:lineRule="auto"/>
        <w:rPr>
          <w:sz w:val="20"/>
          <w:szCs w:val="20"/>
        </w:rPr>
      </w:pPr>
      <w:r>
        <w:rPr>
          <w:vertAlign w:val="superscript"/>
        </w:rPr>
        <w:footnoteRef/>
      </w:r>
      <w:r>
        <w:rPr>
          <w:sz w:val="20"/>
          <w:szCs w:val="20"/>
        </w:rPr>
        <w:t xml:space="preserve"> Disponible para su consulta en: https://legislacion.edomex.gob.mx/node/2116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4DCC" w14:textId="77777777" w:rsidR="002E41CA" w:rsidRDefault="002E41CA">
    <w:pPr>
      <w:widowControl w:val="0"/>
      <w:pBdr>
        <w:top w:val="nil"/>
        <w:left w:val="nil"/>
        <w:bottom w:val="nil"/>
        <w:right w:val="nil"/>
        <w:between w:val="nil"/>
      </w:pBdr>
      <w:spacing w:line="276" w:lineRule="auto"/>
      <w:jc w:val="left"/>
    </w:pPr>
  </w:p>
  <w:tbl>
    <w:tblPr>
      <w:tblStyle w:val="a6"/>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E41CA" w14:paraId="6190CBDD" w14:textId="77777777">
      <w:trPr>
        <w:trHeight w:val="144"/>
        <w:jc w:val="right"/>
      </w:trPr>
      <w:tc>
        <w:tcPr>
          <w:tcW w:w="2727" w:type="dxa"/>
        </w:tcPr>
        <w:p w14:paraId="74134613" w14:textId="77777777" w:rsidR="002E41CA" w:rsidRDefault="00C541F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2274453C" w14:textId="77777777" w:rsidR="002E41CA" w:rsidRDefault="00C541FB">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00987/INFOEM/IP/RR/2025</w:t>
          </w:r>
        </w:p>
      </w:tc>
    </w:tr>
    <w:tr w:rsidR="002E41CA" w14:paraId="63A1D0EB" w14:textId="77777777">
      <w:trPr>
        <w:jc w:val="right"/>
      </w:trPr>
      <w:tc>
        <w:tcPr>
          <w:tcW w:w="2727" w:type="dxa"/>
        </w:tcPr>
        <w:p w14:paraId="0AE9B88D" w14:textId="77777777" w:rsidR="002E41CA" w:rsidRDefault="00C541F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4359B5D7" w14:textId="77777777" w:rsidR="002E41CA" w:rsidRDefault="00C541FB">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Calimaya</w:t>
          </w:r>
        </w:p>
      </w:tc>
    </w:tr>
    <w:tr w:rsidR="002E41CA" w14:paraId="118CF4DB" w14:textId="77777777">
      <w:trPr>
        <w:trHeight w:val="283"/>
        <w:jc w:val="right"/>
      </w:trPr>
      <w:tc>
        <w:tcPr>
          <w:tcW w:w="2727" w:type="dxa"/>
        </w:tcPr>
        <w:p w14:paraId="51D8C314" w14:textId="77777777" w:rsidR="002E41CA" w:rsidRDefault="00C541F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03C0ABD6" w14:textId="77777777" w:rsidR="002E41CA" w:rsidRDefault="00C541FB">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679A2D4E" w14:textId="77777777" w:rsidR="002E41CA" w:rsidRDefault="00C541FB">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3594DD96" wp14:editId="2B05819C">
          <wp:simplePos x="0" y="0"/>
          <wp:positionH relativeFrom="margin">
            <wp:posOffset>-995026</wp:posOffset>
          </wp:positionH>
          <wp:positionV relativeFrom="margin">
            <wp:posOffset>-1782427</wp:posOffset>
          </wp:positionV>
          <wp:extent cx="8426450" cy="10972800"/>
          <wp:effectExtent l="0" t="0" r="0" b="0"/>
          <wp:wrapNone/>
          <wp:docPr id="500162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97401" w14:textId="77777777" w:rsidR="002E41CA" w:rsidRDefault="002E41CA">
    <w:pPr>
      <w:widowControl w:val="0"/>
      <w:spacing w:line="276" w:lineRule="auto"/>
      <w:ind w:right="-25"/>
      <w:jc w:val="left"/>
      <w:rPr>
        <w:sz w:val="14"/>
        <w:szCs w:val="14"/>
      </w:rPr>
    </w:pPr>
  </w:p>
  <w:tbl>
    <w:tblPr>
      <w:tblStyle w:val="a7"/>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2E41CA" w14:paraId="706E55A2" w14:textId="77777777">
      <w:trPr>
        <w:trHeight w:val="136"/>
      </w:trPr>
      <w:tc>
        <w:tcPr>
          <w:tcW w:w="2457" w:type="dxa"/>
        </w:tcPr>
        <w:p w14:paraId="708422ED" w14:textId="77777777" w:rsidR="002E41CA" w:rsidRDefault="00C541FB">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183CD2C4" w14:textId="77777777" w:rsidR="002E41CA" w:rsidRDefault="00C541FB">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00987/INFOEM/IP/RR/2025</w:t>
          </w:r>
        </w:p>
      </w:tc>
    </w:tr>
    <w:tr w:rsidR="002E41CA" w14:paraId="162187F1" w14:textId="77777777">
      <w:trPr>
        <w:trHeight w:val="136"/>
      </w:trPr>
      <w:tc>
        <w:tcPr>
          <w:tcW w:w="2457" w:type="dxa"/>
        </w:tcPr>
        <w:p w14:paraId="53D81D0A" w14:textId="77777777" w:rsidR="002E41CA" w:rsidRDefault="00C541FB">
          <w:pPr>
            <w:tabs>
              <w:tab w:val="right" w:pos="8838"/>
            </w:tabs>
            <w:ind w:left="-74" w:right="-25"/>
            <w:rPr>
              <w:rFonts w:ascii="Palatino Linotype" w:eastAsia="Palatino Linotype" w:hAnsi="Palatino Linotype" w:cs="Palatino Linotype"/>
              <w:b/>
            </w:rPr>
          </w:pPr>
          <w:bookmarkStart w:id="1" w:name="_heading=h.25b2l0r" w:colFirst="0" w:colLast="0"/>
          <w:bookmarkEnd w:id="1"/>
          <w:r>
            <w:rPr>
              <w:rFonts w:ascii="Palatino Linotype" w:eastAsia="Palatino Linotype" w:hAnsi="Palatino Linotype" w:cs="Palatino Linotype"/>
              <w:b/>
            </w:rPr>
            <w:t>Recurrente:</w:t>
          </w:r>
        </w:p>
      </w:tc>
      <w:tc>
        <w:tcPr>
          <w:tcW w:w="3390" w:type="dxa"/>
        </w:tcPr>
        <w:p w14:paraId="24DEE5C5" w14:textId="638F720D" w:rsidR="002E41CA" w:rsidRDefault="00A140AF">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 xml:space="preserve">XXXXXXXXX X X </w:t>
          </w:r>
        </w:p>
      </w:tc>
    </w:tr>
    <w:tr w:rsidR="002E41CA" w14:paraId="6EAEE6B7" w14:textId="77777777">
      <w:trPr>
        <w:trHeight w:val="269"/>
      </w:trPr>
      <w:tc>
        <w:tcPr>
          <w:tcW w:w="2457" w:type="dxa"/>
        </w:tcPr>
        <w:p w14:paraId="1F68E612" w14:textId="77777777" w:rsidR="002E41CA" w:rsidRDefault="00C541FB">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164EF8E3" w14:textId="77777777" w:rsidR="002E41CA" w:rsidRDefault="00C541FB">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Calimaya</w:t>
          </w:r>
        </w:p>
      </w:tc>
    </w:tr>
    <w:tr w:rsidR="002E41CA" w14:paraId="2C5390B1" w14:textId="77777777">
      <w:trPr>
        <w:trHeight w:val="269"/>
      </w:trPr>
      <w:tc>
        <w:tcPr>
          <w:tcW w:w="2457" w:type="dxa"/>
        </w:tcPr>
        <w:p w14:paraId="46D5FAE8" w14:textId="77777777" w:rsidR="002E41CA" w:rsidRDefault="00C541FB">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1A077D03" w14:textId="77777777" w:rsidR="002E41CA" w:rsidRDefault="00C541FB">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1CE29D69" w14:textId="77777777" w:rsidR="002E41CA" w:rsidRDefault="002E41CA">
    <w:pPr>
      <w:widowControl w:val="0"/>
      <w:spacing w:line="276" w:lineRule="auto"/>
      <w:ind w:right="-17"/>
      <w:jc w:val="left"/>
      <w:rPr>
        <w:sz w:val="14"/>
        <w:szCs w:val="14"/>
      </w:rPr>
    </w:pPr>
  </w:p>
  <w:p w14:paraId="3CBD8715" w14:textId="77777777" w:rsidR="002E41CA" w:rsidRDefault="00104F22">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D4A0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2"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8A0"/>
    <w:multiLevelType w:val="multilevel"/>
    <w:tmpl w:val="3DE84C6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817C6"/>
    <w:multiLevelType w:val="multilevel"/>
    <w:tmpl w:val="8534B6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88300E"/>
    <w:multiLevelType w:val="multilevel"/>
    <w:tmpl w:val="6FC66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E94097"/>
    <w:multiLevelType w:val="multilevel"/>
    <w:tmpl w:val="5560B762"/>
    <w:lvl w:ilvl="0">
      <w:start w:val="1"/>
      <w:numFmt w:val="upperRoman"/>
      <w:lvlText w:val="%1."/>
      <w:lvlJc w:val="left"/>
      <w:pPr>
        <w:ind w:left="1713" w:hanging="71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317C28C6"/>
    <w:multiLevelType w:val="multilevel"/>
    <w:tmpl w:val="BA5E1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5379169E"/>
    <w:multiLevelType w:val="multilevel"/>
    <w:tmpl w:val="CB88C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CA"/>
    <w:rsid w:val="00104F22"/>
    <w:rsid w:val="00227DFB"/>
    <w:rsid w:val="002E41CA"/>
    <w:rsid w:val="00401235"/>
    <w:rsid w:val="007374E6"/>
    <w:rsid w:val="00806EDA"/>
    <w:rsid w:val="009B282C"/>
    <w:rsid w:val="00A140AF"/>
    <w:rsid w:val="00C541FB"/>
    <w:rsid w:val="00CF61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181521"/>
  <w15:docId w15:val="{11B18776-D266-4E90-ABA5-454BCF47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rPr>
      <w:color w:val="595959"/>
      <w:sz w:val="28"/>
      <w:szCs w:val="28"/>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FC07C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C07C8"/>
    <w:pPr>
      <w:spacing w:after="100"/>
    </w:pPr>
  </w:style>
  <w:style w:type="paragraph" w:styleId="TDC2">
    <w:name w:val="toc 2"/>
    <w:basedOn w:val="Normal"/>
    <w:next w:val="Normal"/>
    <w:autoRedefine/>
    <w:uiPriority w:val="39"/>
    <w:unhideWhenUsed/>
    <w:rsid w:val="00FC07C8"/>
    <w:pPr>
      <w:spacing w:after="100"/>
      <w:ind w:left="220"/>
    </w:pPr>
  </w:style>
  <w:style w:type="paragraph" w:styleId="TDC3">
    <w:name w:val="toc 3"/>
    <w:basedOn w:val="Normal"/>
    <w:next w:val="Normal"/>
    <w:autoRedefine/>
    <w:uiPriority w:val="39"/>
    <w:unhideWhenUsed/>
    <w:rsid w:val="00FC07C8"/>
    <w:pPr>
      <w:spacing w:after="100"/>
      <w:ind w:left="440"/>
    </w:pPr>
  </w:style>
  <w:style w:type="character" w:styleId="Hipervnculo">
    <w:name w:val="Hyperlink"/>
    <w:basedOn w:val="Fuentedeprrafopredeter"/>
    <w:uiPriority w:val="99"/>
    <w:unhideWhenUsed/>
    <w:rsid w:val="00FC07C8"/>
    <w:rPr>
      <w:color w:val="0000FF" w:themeColor="hyperlink"/>
      <w:u w:val="single"/>
    </w:rPr>
  </w:style>
  <w:style w:type="paragraph" w:styleId="Encabezado">
    <w:name w:val="header"/>
    <w:basedOn w:val="Normal"/>
    <w:link w:val="EncabezadoCar"/>
    <w:uiPriority w:val="99"/>
    <w:unhideWhenUsed/>
    <w:rsid w:val="000354A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354AC"/>
  </w:style>
  <w:style w:type="paragraph" w:styleId="Piedepgina">
    <w:name w:val="footer"/>
    <w:basedOn w:val="Normal"/>
    <w:link w:val="PiedepginaCar"/>
    <w:uiPriority w:val="99"/>
    <w:unhideWhenUsed/>
    <w:rsid w:val="000354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354AC"/>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l.gobernacion.gob.mx/Glosario/definicionpop.php?ID=31"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SIoDXASBL2vd5gG22KRnw9sYQ==">CgMxLjAyCGguZ2pkZ3hzMgloLjMwajB6bGwyCWguMWZvYjl0ZT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1oLnZnZDJ1djJuY3lhMg5oLjhrcnBvbnl5MHRvajIOaC53d3A5N2VkeGRqZjIyDmguYmxkbTN0OGNkaTRiMgloLjExMWt4M28yCWguM2wxOGZyaDIJaC4yMDZpcHphMgloLjRrNjY4bjMyCWguMnpiZ2l1dzIJaC4xZWdxdDJwMgloLjN5Z2VicWkyCWguMmRsb2x5YjIIaC5zcXl3NjQyCWguM2NxbWV0eDIJaC4xcnZ3cDFxMgloLjRidms3cGoyCWguMTY2NHM1NTIJaC4zcTVzYXN5MgloLjI1YjJsMHI4AHIhMURCcEZNUTFQZ2o5Rlp4TFhIMEhkeVNWOVp6Qk9QTF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13298</Words>
  <Characters>73145</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INFOEM381</cp:lastModifiedBy>
  <cp:revision>7</cp:revision>
  <cp:lastPrinted>2025-03-10T16:01:00Z</cp:lastPrinted>
  <dcterms:created xsi:type="dcterms:W3CDTF">2025-03-05T18:05:00Z</dcterms:created>
  <dcterms:modified xsi:type="dcterms:W3CDTF">2025-04-24T20:50:00Z</dcterms:modified>
</cp:coreProperties>
</file>