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DACCF" w14:textId="77777777" w:rsidR="00AD5AA9" w:rsidRDefault="00AD5AA9">
      <w:pPr>
        <w:widowControl w:val="0"/>
        <w:pBdr>
          <w:top w:val="nil"/>
          <w:left w:val="nil"/>
          <w:bottom w:val="nil"/>
          <w:right w:val="nil"/>
          <w:between w:val="nil"/>
        </w:pBdr>
        <w:spacing w:after="0" w:line="276" w:lineRule="auto"/>
        <w:jc w:val="left"/>
      </w:pPr>
    </w:p>
    <w:p w14:paraId="026B43AA" w14:textId="77777777" w:rsidR="00AD5AA9" w:rsidRDefault="00AD5AA9">
      <w:pPr>
        <w:widowControl w:val="0"/>
        <w:pBdr>
          <w:top w:val="nil"/>
          <w:left w:val="nil"/>
          <w:bottom w:val="nil"/>
          <w:right w:val="nil"/>
          <w:between w:val="nil"/>
        </w:pBdr>
        <w:spacing w:after="0" w:line="360" w:lineRule="auto"/>
        <w:jc w:val="left"/>
      </w:pPr>
    </w:p>
    <w:p w14:paraId="680F88A7" w14:textId="77777777" w:rsidR="00AD5AA9" w:rsidRDefault="00AD5AA9">
      <w:pPr>
        <w:tabs>
          <w:tab w:val="left" w:pos="8931"/>
        </w:tabs>
        <w:spacing w:after="0" w:line="360" w:lineRule="auto"/>
      </w:pPr>
    </w:p>
    <w:p w14:paraId="36FA5BD7" w14:textId="77777777" w:rsidR="00AD5AA9" w:rsidRPr="00BE5235" w:rsidRDefault="005A5EA3" w:rsidP="00BE5235">
      <w:pPr>
        <w:keepNext/>
        <w:keepLines/>
        <w:pBdr>
          <w:top w:val="nil"/>
          <w:left w:val="nil"/>
          <w:bottom w:val="nil"/>
          <w:right w:val="nil"/>
          <w:between w:val="nil"/>
        </w:pBdr>
        <w:spacing w:after="0" w:line="360" w:lineRule="auto"/>
        <w:jc w:val="center"/>
        <w:rPr>
          <w:color w:val="000000"/>
        </w:rPr>
      </w:pPr>
      <w:r>
        <w:rPr>
          <w:color w:val="000000"/>
        </w:rPr>
        <w:t>RESOLUCIÓN DEL RECURSO DE REVISIÓN 05431/INFOEM/IP/RR/2025</w:t>
      </w:r>
    </w:p>
    <w:p w14:paraId="3DA22A89" w14:textId="77777777" w:rsidR="00BE5235" w:rsidRDefault="00BE5235">
      <w:pPr>
        <w:tabs>
          <w:tab w:val="left" w:pos="8931"/>
        </w:tabs>
        <w:spacing w:after="0" w:line="360" w:lineRule="auto"/>
      </w:pPr>
    </w:p>
    <w:sdt>
      <w:sdtPr>
        <w:rPr>
          <w:rFonts w:ascii="Palatino Linotype" w:eastAsia="Palatino Linotype" w:hAnsi="Palatino Linotype" w:cs="Palatino Linotype"/>
          <w:color w:val="auto"/>
          <w:sz w:val="22"/>
          <w:szCs w:val="22"/>
          <w:lang w:val="es-ES"/>
        </w:rPr>
        <w:id w:val="798804430"/>
        <w:docPartObj>
          <w:docPartGallery w:val="Table of Contents"/>
          <w:docPartUnique/>
        </w:docPartObj>
      </w:sdtPr>
      <w:sdtEndPr>
        <w:rPr>
          <w:b/>
          <w:bCs/>
        </w:rPr>
      </w:sdtEndPr>
      <w:sdtContent>
        <w:p w14:paraId="1146A509" w14:textId="77777777" w:rsidR="00BE5235" w:rsidRDefault="00BE5235">
          <w:pPr>
            <w:pStyle w:val="TtuloTDC"/>
          </w:pPr>
        </w:p>
        <w:p w14:paraId="5E3606E3" w14:textId="478B254F" w:rsidR="0095235F" w:rsidRDefault="00BE5235">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6085182" w:history="1">
            <w:r w:rsidR="0095235F" w:rsidRPr="00C20F11">
              <w:rPr>
                <w:rStyle w:val="Hipervnculo"/>
                <w:noProof/>
              </w:rPr>
              <w:t>A N T E C E D E N T E S</w:t>
            </w:r>
            <w:r w:rsidR="0095235F">
              <w:rPr>
                <w:noProof/>
                <w:webHidden/>
              </w:rPr>
              <w:tab/>
            </w:r>
            <w:r w:rsidR="0095235F">
              <w:rPr>
                <w:noProof/>
                <w:webHidden/>
              </w:rPr>
              <w:fldChar w:fldCharType="begin"/>
            </w:r>
            <w:r w:rsidR="0095235F">
              <w:rPr>
                <w:noProof/>
                <w:webHidden/>
              </w:rPr>
              <w:instrText xml:space="preserve"> PAGEREF _Toc206085182 \h </w:instrText>
            </w:r>
            <w:r w:rsidR="0095235F">
              <w:rPr>
                <w:noProof/>
                <w:webHidden/>
              </w:rPr>
            </w:r>
            <w:r w:rsidR="0095235F">
              <w:rPr>
                <w:noProof/>
                <w:webHidden/>
              </w:rPr>
              <w:fldChar w:fldCharType="separate"/>
            </w:r>
            <w:r w:rsidR="007D5D05">
              <w:rPr>
                <w:noProof/>
                <w:webHidden/>
              </w:rPr>
              <w:t>2</w:t>
            </w:r>
            <w:r w:rsidR="0095235F">
              <w:rPr>
                <w:noProof/>
                <w:webHidden/>
              </w:rPr>
              <w:fldChar w:fldCharType="end"/>
            </w:r>
          </w:hyperlink>
        </w:p>
        <w:p w14:paraId="59B30A48" w14:textId="73751809" w:rsidR="0095235F" w:rsidRDefault="00F2125E">
          <w:pPr>
            <w:pStyle w:val="TDC2"/>
            <w:tabs>
              <w:tab w:val="right" w:leader="dot" w:pos="8921"/>
            </w:tabs>
            <w:rPr>
              <w:rFonts w:asciiTheme="minorHAnsi" w:eastAsiaTheme="minorEastAsia" w:hAnsiTheme="minorHAnsi" w:cstheme="minorBidi"/>
              <w:noProof/>
            </w:rPr>
          </w:pPr>
          <w:hyperlink w:anchor="_Toc206085183" w:history="1">
            <w:r w:rsidR="0095235F" w:rsidRPr="00C20F11">
              <w:rPr>
                <w:rStyle w:val="Hipervnculo"/>
                <w:noProof/>
              </w:rPr>
              <w:t>I. Presentación de la solicitud de información</w:t>
            </w:r>
            <w:r w:rsidR="0095235F">
              <w:rPr>
                <w:noProof/>
                <w:webHidden/>
              </w:rPr>
              <w:tab/>
            </w:r>
            <w:r w:rsidR="0095235F">
              <w:rPr>
                <w:noProof/>
                <w:webHidden/>
              </w:rPr>
              <w:fldChar w:fldCharType="begin"/>
            </w:r>
            <w:r w:rsidR="0095235F">
              <w:rPr>
                <w:noProof/>
                <w:webHidden/>
              </w:rPr>
              <w:instrText xml:space="preserve"> PAGEREF _Toc206085183 \h </w:instrText>
            </w:r>
            <w:r w:rsidR="0095235F">
              <w:rPr>
                <w:noProof/>
                <w:webHidden/>
              </w:rPr>
            </w:r>
            <w:r w:rsidR="0095235F">
              <w:rPr>
                <w:noProof/>
                <w:webHidden/>
              </w:rPr>
              <w:fldChar w:fldCharType="separate"/>
            </w:r>
            <w:r w:rsidR="007D5D05">
              <w:rPr>
                <w:noProof/>
                <w:webHidden/>
              </w:rPr>
              <w:t>2</w:t>
            </w:r>
            <w:r w:rsidR="0095235F">
              <w:rPr>
                <w:noProof/>
                <w:webHidden/>
              </w:rPr>
              <w:fldChar w:fldCharType="end"/>
            </w:r>
          </w:hyperlink>
        </w:p>
        <w:p w14:paraId="449E4180" w14:textId="12EDF83A" w:rsidR="0095235F" w:rsidRDefault="00F2125E">
          <w:pPr>
            <w:pStyle w:val="TDC2"/>
            <w:tabs>
              <w:tab w:val="right" w:leader="dot" w:pos="8921"/>
            </w:tabs>
            <w:rPr>
              <w:rFonts w:asciiTheme="minorHAnsi" w:eastAsiaTheme="minorEastAsia" w:hAnsiTheme="minorHAnsi" w:cstheme="minorBidi"/>
              <w:noProof/>
            </w:rPr>
          </w:pPr>
          <w:hyperlink w:anchor="_Toc206085184" w:history="1">
            <w:r w:rsidR="0095235F" w:rsidRPr="00C20F11">
              <w:rPr>
                <w:rStyle w:val="Hipervnculo"/>
                <w:noProof/>
              </w:rPr>
              <w:t>II. Prorroga</w:t>
            </w:r>
            <w:r w:rsidR="0095235F">
              <w:rPr>
                <w:noProof/>
                <w:webHidden/>
              </w:rPr>
              <w:tab/>
            </w:r>
            <w:r w:rsidR="0095235F">
              <w:rPr>
                <w:noProof/>
                <w:webHidden/>
              </w:rPr>
              <w:fldChar w:fldCharType="begin"/>
            </w:r>
            <w:r w:rsidR="0095235F">
              <w:rPr>
                <w:noProof/>
                <w:webHidden/>
              </w:rPr>
              <w:instrText xml:space="preserve"> PAGEREF _Toc206085184 \h </w:instrText>
            </w:r>
            <w:r w:rsidR="0095235F">
              <w:rPr>
                <w:noProof/>
                <w:webHidden/>
              </w:rPr>
            </w:r>
            <w:r w:rsidR="0095235F">
              <w:rPr>
                <w:noProof/>
                <w:webHidden/>
              </w:rPr>
              <w:fldChar w:fldCharType="separate"/>
            </w:r>
            <w:r w:rsidR="007D5D05">
              <w:rPr>
                <w:noProof/>
                <w:webHidden/>
              </w:rPr>
              <w:t>3</w:t>
            </w:r>
            <w:r w:rsidR="0095235F">
              <w:rPr>
                <w:noProof/>
                <w:webHidden/>
              </w:rPr>
              <w:fldChar w:fldCharType="end"/>
            </w:r>
          </w:hyperlink>
        </w:p>
        <w:p w14:paraId="0643A112" w14:textId="33BA5804" w:rsidR="0095235F" w:rsidRDefault="00F2125E">
          <w:pPr>
            <w:pStyle w:val="TDC2"/>
            <w:tabs>
              <w:tab w:val="right" w:leader="dot" w:pos="8921"/>
            </w:tabs>
            <w:rPr>
              <w:rFonts w:asciiTheme="minorHAnsi" w:eastAsiaTheme="minorEastAsia" w:hAnsiTheme="minorHAnsi" w:cstheme="minorBidi"/>
              <w:noProof/>
            </w:rPr>
          </w:pPr>
          <w:hyperlink w:anchor="_Toc206085185" w:history="1">
            <w:r w:rsidR="0095235F" w:rsidRPr="00C20F11">
              <w:rPr>
                <w:rStyle w:val="Hipervnculo"/>
                <w:noProof/>
              </w:rPr>
              <w:t>III. Respuesta del Sujeto Obligado</w:t>
            </w:r>
            <w:r w:rsidR="0095235F">
              <w:rPr>
                <w:noProof/>
                <w:webHidden/>
              </w:rPr>
              <w:tab/>
            </w:r>
            <w:r w:rsidR="0095235F">
              <w:rPr>
                <w:noProof/>
                <w:webHidden/>
              </w:rPr>
              <w:fldChar w:fldCharType="begin"/>
            </w:r>
            <w:r w:rsidR="0095235F">
              <w:rPr>
                <w:noProof/>
                <w:webHidden/>
              </w:rPr>
              <w:instrText xml:space="preserve"> PAGEREF _Toc206085185 \h </w:instrText>
            </w:r>
            <w:r w:rsidR="0095235F">
              <w:rPr>
                <w:noProof/>
                <w:webHidden/>
              </w:rPr>
            </w:r>
            <w:r w:rsidR="0095235F">
              <w:rPr>
                <w:noProof/>
                <w:webHidden/>
              </w:rPr>
              <w:fldChar w:fldCharType="separate"/>
            </w:r>
            <w:r w:rsidR="007D5D05">
              <w:rPr>
                <w:noProof/>
                <w:webHidden/>
              </w:rPr>
              <w:t>3</w:t>
            </w:r>
            <w:r w:rsidR="0095235F">
              <w:rPr>
                <w:noProof/>
                <w:webHidden/>
              </w:rPr>
              <w:fldChar w:fldCharType="end"/>
            </w:r>
          </w:hyperlink>
        </w:p>
        <w:p w14:paraId="6B86F3A6" w14:textId="43CA4B25" w:rsidR="0095235F" w:rsidRDefault="00F2125E">
          <w:pPr>
            <w:pStyle w:val="TDC2"/>
            <w:tabs>
              <w:tab w:val="right" w:leader="dot" w:pos="8921"/>
            </w:tabs>
            <w:rPr>
              <w:rFonts w:asciiTheme="minorHAnsi" w:eastAsiaTheme="minorEastAsia" w:hAnsiTheme="minorHAnsi" w:cstheme="minorBidi"/>
              <w:noProof/>
            </w:rPr>
          </w:pPr>
          <w:hyperlink w:anchor="_Toc206085186" w:history="1">
            <w:r w:rsidR="0095235F" w:rsidRPr="00C20F11">
              <w:rPr>
                <w:rStyle w:val="Hipervnculo"/>
                <w:noProof/>
              </w:rPr>
              <w:t>IV. Interposición del Recurso de Revisión</w:t>
            </w:r>
            <w:r w:rsidR="0095235F">
              <w:rPr>
                <w:noProof/>
                <w:webHidden/>
              </w:rPr>
              <w:tab/>
            </w:r>
            <w:r w:rsidR="0095235F">
              <w:rPr>
                <w:noProof/>
                <w:webHidden/>
              </w:rPr>
              <w:fldChar w:fldCharType="begin"/>
            </w:r>
            <w:r w:rsidR="0095235F">
              <w:rPr>
                <w:noProof/>
                <w:webHidden/>
              </w:rPr>
              <w:instrText xml:space="preserve"> PAGEREF _Toc206085186 \h </w:instrText>
            </w:r>
            <w:r w:rsidR="0095235F">
              <w:rPr>
                <w:noProof/>
                <w:webHidden/>
              </w:rPr>
            </w:r>
            <w:r w:rsidR="0095235F">
              <w:rPr>
                <w:noProof/>
                <w:webHidden/>
              </w:rPr>
              <w:fldChar w:fldCharType="separate"/>
            </w:r>
            <w:r w:rsidR="007D5D05">
              <w:rPr>
                <w:noProof/>
                <w:webHidden/>
              </w:rPr>
              <w:t>4</w:t>
            </w:r>
            <w:r w:rsidR="0095235F">
              <w:rPr>
                <w:noProof/>
                <w:webHidden/>
              </w:rPr>
              <w:fldChar w:fldCharType="end"/>
            </w:r>
          </w:hyperlink>
        </w:p>
        <w:p w14:paraId="333E056A" w14:textId="357F1E3E" w:rsidR="0095235F" w:rsidRDefault="00F2125E">
          <w:pPr>
            <w:pStyle w:val="TDC2"/>
            <w:tabs>
              <w:tab w:val="right" w:leader="dot" w:pos="8921"/>
            </w:tabs>
            <w:rPr>
              <w:rFonts w:asciiTheme="minorHAnsi" w:eastAsiaTheme="minorEastAsia" w:hAnsiTheme="minorHAnsi" w:cstheme="minorBidi"/>
              <w:noProof/>
            </w:rPr>
          </w:pPr>
          <w:hyperlink w:anchor="_Toc206085187" w:history="1">
            <w:r w:rsidR="0095235F" w:rsidRPr="00C20F11">
              <w:rPr>
                <w:rStyle w:val="Hipervnculo"/>
                <w:noProof/>
              </w:rPr>
              <w:t>V. Trámite del Recurso de Revisión ante este Instituto</w:t>
            </w:r>
            <w:r w:rsidR="0095235F">
              <w:rPr>
                <w:noProof/>
                <w:webHidden/>
              </w:rPr>
              <w:tab/>
            </w:r>
            <w:r w:rsidR="0095235F">
              <w:rPr>
                <w:noProof/>
                <w:webHidden/>
              </w:rPr>
              <w:fldChar w:fldCharType="begin"/>
            </w:r>
            <w:r w:rsidR="0095235F">
              <w:rPr>
                <w:noProof/>
                <w:webHidden/>
              </w:rPr>
              <w:instrText xml:space="preserve"> PAGEREF _Toc206085187 \h </w:instrText>
            </w:r>
            <w:r w:rsidR="0095235F">
              <w:rPr>
                <w:noProof/>
                <w:webHidden/>
              </w:rPr>
            </w:r>
            <w:r w:rsidR="0095235F">
              <w:rPr>
                <w:noProof/>
                <w:webHidden/>
              </w:rPr>
              <w:fldChar w:fldCharType="separate"/>
            </w:r>
            <w:r w:rsidR="007D5D05">
              <w:rPr>
                <w:noProof/>
                <w:webHidden/>
              </w:rPr>
              <w:t>4</w:t>
            </w:r>
            <w:r w:rsidR="0095235F">
              <w:rPr>
                <w:noProof/>
                <w:webHidden/>
              </w:rPr>
              <w:fldChar w:fldCharType="end"/>
            </w:r>
          </w:hyperlink>
        </w:p>
        <w:p w14:paraId="6D6292BD" w14:textId="73E04C94" w:rsidR="0095235F" w:rsidRDefault="00F2125E">
          <w:pPr>
            <w:pStyle w:val="TDC1"/>
            <w:tabs>
              <w:tab w:val="right" w:leader="dot" w:pos="8921"/>
            </w:tabs>
            <w:rPr>
              <w:rFonts w:asciiTheme="minorHAnsi" w:eastAsiaTheme="minorEastAsia" w:hAnsiTheme="minorHAnsi" w:cstheme="minorBidi"/>
              <w:noProof/>
            </w:rPr>
          </w:pPr>
          <w:hyperlink w:anchor="_Toc206085188" w:history="1">
            <w:r w:rsidR="0095235F" w:rsidRPr="00C20F11">
              <w:rPr>
                <w:rStyle w:val="Hipervnculo"/>
                <w:noProof/>
              </w:rPr>
              <w:t>C O N S I D E R A N D O S</w:t>
            </w:r>
            <w:r w:rsidR="0095235F">
              <w:rPr>
                <w:noProof/>
                <w:webHidden/>
              </w:rPr>
              <w:tab/>
            </w:r>
            <w:r w:rsidR="0095235F">
              <w:rPr>
                <w:noProof/>
                <w:webHidden/>
              </w:rPr>
              <w:fldChar w:fldCharType="begin"/>
            </w:r>
            <w:r w:rsidR="0095235F">
              <w:rPr>
                <w:noProof/>
                <w:webHidden/>
              </w:rPr>
              <w:instrText xml:space="preserve"> PAGEREF _Toc206085188 \h </w:instrText>
            </w:r>
            <w:r w:rsidR="0095235F">
              <w:rPr>
                <w:noProof/>
                <w:webHidden/>
              </w:rPr>
            </w:r>
            <w:r w:rsidR="0095235F">
              <w:rPr>
                <w:noProof/>
                <w:webHidden/>
              </w:rPr>
              <w:fldChar w:fldCharType="separate"/>
            </w:r>
            <w:r w:rsidR="007D5D05">
              <w:rPr>
                <w:noProof/>
                <w:webHidden/>
              </w:rPr>
              <w:t>6</w:t>
            </w:r>
            <w:r w:rsidR="0095235F">
              <w:rPr>
                <w:noProof/>
                <w:webHidden/>
              </w:rPr>
              <w:fldChar w:fldCharType="end"/>
            </w:r>
          </w:hyperlink>
        </w:p>
        <w:p w14:paraId="79A457B0" w14:textId="77B97702" w:rsidR="0095235F" w:rsidRDefault="00F2125E">
          <w:pPr>
            <w:pStyle w:val="TDC2"/>
            <w:tabs>
              <w:tab w:val="right" w:leader="dot" w:pos="8921"/>
            </w:tabs>
            <w:rPr>
              <w:rFonts w:asciiTheme="minorHAnsi" w:eastAsiaTheme="minorEastAsia" w:hAnsiTheme="minorHAnsi" w:cstheme="minorBidi"/>
              <w:noProof/>
            </w:rPr>
          </w:pPr>
          <w:hyperlink w:anchor="_Toc206085189" w:history="1">
            <w:r w:rsidR="0095235F" w:rsidRPr="00C20F11">
              <w:rPr>
                <w:rStyle w:val="Hipervnculo"/>
                <w:noProof/>
              </w:rPr>
              <w:t>PRIMERO. Competencia</w:t>
            </w:r>
            <w:r w:rsidR="0095235F">
              <w:rPr>
                <w:noProof/>
                <w:webHidden/>
              </w:rPr>
              <w:tab/>
            </w:r>
            <w:r w:rsidR="0095235F">
              <w:rPr>
                <w:noProof/>
                <w:webHidden/>
              </w:rPr>
              <w:fldChar w:fldCharType="begin"/>
            </w:r>
            <w:r w:rsidR="0095235F">
              <w:rPr>
                <w:noProof/>
                <w:webHidden/>
              </w:rPr>
              <w:instrText xml:space="preserve"> PAGEREF _Toc206085189 \h </w:instrText>
            </w:r>
            <w:r w:rsidR="0095235F">
              <w:rPr>
                <w:noProof/>
                <w:webHidden/>
              </w:rPr>
            </w:r>
            <w:r w:rsidR="0095235F">
              <w:rPr>
                <w:noProof/>
                <w:webHidden/>
              </w:rPr>
              <w:fldChar w:fldCharType="separate"/>
            </w:r>
            <w:r w:rsidR="007D5D05">
              <w:rPr>
                <w:noProof/>
                <w:webHidden/>
              </w:rPr>
              <w:t>7</w:t>
            </w:r>
            <w:r w:rsidR="0095235F">
              <w:rPr>
                <w:noProof/>
                <w:webHidden/>
              </w:rPr>
              <w:fldChar w:fldCharType="end"/>
            </w:r>
          </w:hyperlink>
        </w:p>
        <w:p w14:paraId="30C50508" w14:textId="1ED206B1" w:rsidR="0095235F" w:rsidRDefault="00F2125E">
          <w:pPr>
            <w:pStyle w:val="TDC2"/>
            <w:tabs>
              <w:tab w:val="right" w:leader="dot" w:pos="8921"/>
            </w:tabs>
            <w:rPr>
              <w:rFonts w:asciiTheme="minorHAnsi" w:eastAsiaTheme="minorEastAsia" w:hAnsiTheme="minorHAnsi" w:cstheme="minorBidi"/>
              <w:noProof/>
            </w:rPr>
          </w:pPr>
          <w:hyperlink w:anchor="_Toc206085190" w:history="1">
            <w:r w:rsidR="0095235F" w:rsidRPr="00C20F11">
              <w:rPr>
                <w:rStyle w:val="Hipervnculo"/>
                <w:noProof/>
              </w:rPr>
              <w:t>SEGUNDO. Causales de improcedencia y sobreseimiento</w:t>
            </w:r>
            <w:r w:rsidR="0095235F">
              <w:rPr>
                <w:noProof/>
                <w:webHidden/>
              </w:rPr>
              <w:tab/>
            </w:r>
            <w:r w:rsidR="0095235F">
              <w:rPr>
                <w:noProof/>
                <w:webHidden/>
              </w:rPr>
              <w:fldChar w:fldCharType="begin"/>
            </w:r>
            <w:r w:rsidR="0095235F">
              <w:rPr>
                <w:noProof/>
                <w:webHidden/>
              </w:rPr>
              <w:instrText xml:space="preserve"> PAGEREF _Toc206085190 \h </w:instrText>
            </w:r>
            <w:r w:rsidR="0095235F">
              <w:rPr>
                <w:noProof/>
                <w:webHidden/>
              </w:rPr>
            </w:r>
            <w:r w:rsidR="0095235F">
              <w:rPr>
                <w:noProof/>
                <w:webHidden/>
              </w:rPr>
              <w:fldChar w:fldCharType="separate"/>
            </w:r>
            <w:r w:rsidR="007D5D05">
              <w:rPr>
                <w:noProof/>
                <w:webHidden/>
              </w:rPr>
              <w:t>7</w:t>
            </w:r>
            <w:r w:rsidR="0095235F">
              <w:rPr>
                <w:noProof/>
                <w:webHidden/>
              </w:rPr>
              <w:fldChar w:fldCharType="end"/>
            </w:r>
          </w:hyperlink>
        </w:p>
        <w:p w14:paraId="115ED4C2" w14:textId="0A767DF4" w:rsidR="0095235F" w:rsidRDefault="00F2125E">
          <w:pPr>
            <w:pStyle w:val="TDC2"/>
            <w:tabs>
              <w:tab w:val="right" w:leader="dot" w:pos="8921"/>
            </w:tabs>
            <w:rPr>
              <w:rFonts w:asciiTheme="minorHAnsi" w:eastAsiaTheme="minorEastAsia" w:hAnsiTheme="minorHAnsi" w:cstheme="minorBidi"/>
              <w:noProof/>
            </w:rPr>
          </w:pPr>
          <w:hyperlink w:anchor="_Toc206085191" w:history="1">
            <w:r w:rsidR="0095235F" w:rsidRPr="00C20F11">
              <w:rPr>
                <w:rStyle w:val="Hipervnculo"/>
                <w:noProof/>
              </w:rPr>
              <w:t>TERCERO. Determinación de la Controversia</w:t>
            </w:r>
            <w:r w:rsidR="0095235F">
              <w:rPr>
                <w:noProof/>
                <w:webHidden/>
              </w:rPr>
              <w:tab/>
            </w:r>
            <w:r w:rsidR="0095235F">
              <w:rPr>
                <w:noProof/>
                <w:webHidden/>
              </w:rPr>
              <w:fldChar w:fldCharType="begin"/>
            </w:r>
            <w:r w:rsidR="0095235F">
              <w:rPr>
                <w:noProof/>
                <w:webHidden/>
              </w:rPr>
              <w:instrText xml:space="preserve"> PAGEREF _Toc206085191 \h </w:instrText>
            </w:r>
            <w:r w:rsidR="0095235F">
              <w:rPr>
                <w:noProof/>
                <w:webHidden/>
              </w:rPr>
            </w:r>
            <w:r w:rsidR="0095235F">
              <w:rPr>
                <w:noProof/>
                <w:webHidden/>
              </w:rPr>
              <w:fldChar w:fldCharType="separate"/>
            </w:r>
            <w:r w:rsidR="007D5D05">
              <w:rPr>
                <w:noProof/>
                <w:webHidden/>
              </w:rPr>
              <w:t>9</w:t>
            </w:r>
            <w:r w:rsidR="0095235F">
              <w:rPr>
                <w:noProof/>
                <w:webHidden/>
              </w:rPr>
              <w:fldChar w:fldCharType="end"/>
            </w:r>
          </w:hyperlink>
        </w:p>
        <w:p w14:paraId="7E14C993" w14:textId="41F85735" w:rsidR="0095235F" w:rsidRDefault="00F2125E">
          <w:pPr>
            <w:pStyle w:val="TDC2"/>
            <w:tabs>
              <w:tab w:val="right" w:leader="dot" w:pos="8921"/>
            </w:tabs>
            <w:rPr>
              <w:rFonts w:asciiTheme="minorHAnsi" w:eastAsiaTheme="minorEastAsia" w:hAnsiTheme="minorHAnsi" w:cstheme="minorBidi"/>
              <w:noProof/>
            </w:rPr>
          </w:pPr>
          <w:hyperlink w:anchor="_Toc206085192" w:history="1">
            <w:r w:rsidR="0095235F" w:rsidRPr="00C20F11">
              <w:rPr>
                <w:rStyle w:val="Hipervnculo"/>
                <w:noProof/>
              </w:rPr>
              <w:t>CUARTO. Marco normativo aplicable en materia de transparencia y acceso a la información pública</w:t>
            </w:r>
            <w:r w:rsidR="0095235F">
              <w:rPr>
                <w:noProof/>
                <w:webHidden/>
              </w:rPr>
              <w:tab/>
            </w:r>
            <w:r w:rsidR="0095235F">
              <w:rPr>
                <w:noProof/>
                <w:webHidden/>
              </w:rPr>
              <w:fldChar w:fldCharType="begin"/>
            </w:r>
            <w:r w:rsidR="0095235F">
              <w:rPr>
                <w:noProof/>
                <w:webHidden/>
              </w:rPr>
              <w:instrText xml:space="preserve"> PAGEREF _Toc206085192 \h </w:instrText>
            </w:r>
            <w:r w:rsidR="0095235F">
              <w:rPr>
                <w:noProof/>
                <w:webHidden/>
              </w:rPr>
            </w:r>
            <w:r w:rsidR="0095235F">
              <w:rPr>
                <w:noProof/>
                <w:webHidden/>
              </w:rPr>
              <w:fldChar w:fldCharType="separate"/>
            </w:r>
            <w:r w:rsidR="007D5D05">
              <w:rPr>
                <w:noProof/>
                <w:webHidden/>
              </w:rPr>
              <w:t>11</w:t>
            </w:r>
            <w:r w:rsidR="0095235F">
              <w:rPr>
                <w:noProof/>
                <w:webHidden/>
              </w:rPr>
              <w:fldChar w:fldCharType="end"/>
            </w:r>
          </w:hyperlink>
        </w:p>
        <w:p w14:paraId="7E8607F5" w14:textId="137089FB" w:rsidR="0095235F" w:rsidRDefault="00F2125E">
          <w:pPr>
            <w:pStyle w:val="TDC2"/>
            <w:tabs>
              <w:tab w:val="right" w:leader="dot" w:pos="8921"/>
            </w:tabs>
            <w:rPr>
              <w:rFonts w:asciiTheme="minorHAnsi" w:eastAsiaTheme="minorEastAsia" w:hAnsiTheme="minorHAnsi" w:cstheme="minorBidi"/>
              <w:noProof/>
            </w:rPr>
          </w:pPr>
          <w:hyperlink w:anchor="_Toc206085193" w:history="1">
            <w:r w:rsidR="0095235F" w:rsidRPr="00C20F11">
              <w:rPr>
                <w:rStyle w:val="Hipervnculo"/>
                <w:noProof/>
              </w:rPr>
              <w:t>QUINTO. Estudio de Fondo</w:t>
            </w:r>
            <w:r w:rsidR="0095235F">
              <w:rPr>
                <w:noProof/>
                <w:webHidden/>
              </w:rPr>
              <w:tab/>
            </w:r>
            <w:r w:rsidR="0095235F">
              <w:rPr>
                <w:noProof/>
                <w:webHidden/>
              </w:rPr>
              <w:fldChar w:fldCharType="begin"/>
            </w:r>
            <w:r w:rsidR="0095235F">
              <w:rPr>
                <w:noProof/>
                <w:webHidden/>
              </w:rPr>
              <w:instrText xml:space="preserve"> PAGEREF _Toc206085193 \h </w:instrText>
            </w:r>
            <w:r w:rsidR="0095235F">
              <w:rPr>
                <w:noProof/>
                <w:webHidden/>
              </w:rPr>
            </w:r>
            <w:r w:rsidR="0095235F">
              <w:rPr>
                <w:noProof/>
                <w:webHidden/>
              </w:rPr>
              <w:fldChar w:fldCharType="separate"/>
            </w:r>
            <w:r w:rsidR="007D5D05">
              <w:rPr>
                <w:noProof/>
                <w:webHidden/>
              </w:rPr>
              <w:t>12</w:t>
            </w:r>
            <w:r w:rsidR="0095235F">
              <w:rPr>
                <w:noProof/>
                <w:webHidden/>
              </w:rPr>
              <w:fldChar w:fldCharType="end"/>
            </w:r>
          </w:hyperlink>
        </w:p>
        <w:p w14:paraId="76EC3012" w14:textId="07431E3D" w:rsidR="0095235F" w:rsidRDefault="00F2125E">
          <w:pPr>
            <w:pStyle w:val="TDC2"/>
            <w:tabs>
              <w:tab w:val="right" w:leader="dot" w:pos="8921"/>
            </w:tabs>
            <w:rPr>
              <w:rFonts w:asciiTheme="minorHAnsi" w:eastAsiaTheme="minorEastAsia" w:hAnsiTheme="minorHAnsi" w:cstheme="minorBidi"/>
              <w:noProof/>
            </w:rPr>
          </w:pPr>
          <w:hyperlink w:anchor="_Toc206085194" w:history="1">
            <w:r w:rsidR="0095235F" w:rsidRPr="00C20F11">
              <w:rPr>
                <w:rStyle w:val="Hipervnculo"/>
                <w:noProof/>
              </w:rPr>
              <w:t>SEXTO. Decisión</w:t>
            </w:r>
            <w:r w:rsidR="0095235F">
              <w:rPr>
                <w:noProof/>
                <w:webHidden/>
              </w:rPr>
              <w:tab/>
            </w:r>
            <w:r w:rsidR="0095235F">
              <w:rPr>
                <w:noProof/>
                <w:webHidden/>
              </w:rPr>
              <w:fldChar w:fldCharType="begin"/>
            </w:r>
            <w:r w:rsidR="0095235F">
              <w:rPr>
                <w:noProof/>
                <w:webHidden/>
              </w:rPr>
              <w:instrText xml:space="preserve"> PAGEREF _Toc206085194 \h </w:instrText>
            </w:r>
            <w:r w:rsidR="0095235F">
              <w:rPr>
                <w:noProof/>
                <w:webHidden/>
              </w:rPr>
            </w:r>
            <w:r w:rsidR="0095235F">
              <w:rPr>
                <w:noProof/>
                <w:webHidden/>
              </w:rPr>
              <w:fldChar w:fldCharType="separate"/>
            </w:r>
            <w:r w:rsidR="007D5D05">
              <w:rPr>
                <w:noProof/>
                <w:webHidden/>
              </w:rPr>
              <w:t>17</w:t>
            </w:r>
            <w:r w:rsidR="0095235F">
              <w:rPr>
                <w:noProof/>
                <w:webHidden/>
              </w:rPr>
              <w:fldChar w:fldCharType="end"/>
            </w:r>
          </w:hyperlink>
        </w:p>
        <w:p w14:paraId="5DFD1C4C" w14:textId="52472E5A" w:rsidR="0095235F" w:rsidRDefault="00F2125E">
          <w:pPr>
            <w:pStyle w:val="TDC1"/>
            <w:tabs>
              <w:tab w:val="right" w:leader="dot" w:pos="8921"/>
            </w:tabs>
            <w:rPr>
              <w:rFonts w:asciiTheme="minorHAnsi" w:eastAsiaTheme="minorEastAsia" w:hAnsiTheme="minorHAnsi" w:cstheme="minorBidi"/>
              <w:noProof/>
            </w:rPr>
          </w:pPr>
          <w:hyperlink w:anchor="_Toc206085195" w:history="1">
            <w:r w:rsidR="0095235F" w:rsidRPr="00C20F11">
              <w:rPr>
                <w:rStyle w:val="Hipervnculo"/>
                <w:noProof/>
              </w:rPr>
              <w:t>R E S U E L V E</w:t>
            </w:r>
            <w:r w:rsidR="0095235F">
              <w:rPr>
                <w:noProof/>
                <w:webHidden/>
              </w:rPr>
              <w:tab/>
            </w:r>
            <w:r w:rsidR="0095235F">
              <w:rPr>
                <w:noProof/>
                <w:webHidden/>
              </w:rPr>
              <w:fldChar w:fldCharType="begin"/>
            </w:r>
            <w:r w:rsidR="0095235F">
              <w:rPr>
                <w:noProof/>
                <w:webHidden/>
              </w:rPr>
              <w:instrText xml:space="preserve"> PAGEREF _Toc206085195 \h </w:instrText>
            </w:r>
            <w:r w:rsidR="0095235F">
              <w:rPr>
                <w:noProof/>
                <w:webHidden/>
              </w:rPr>
            </w:r>
            <w:r w:rsidR="0095235F">
              <w:rPr>
                <w:noProof/>
                <w:webHidden/>
              </w:rPr>
              <w:fldChar w:fldCharType="separate"/>
            </w:r>
            <w:r w:rsidR="007D5D05">
              <w:rPr>
                <w:noProof/>
                <w:webHidden/>
              </w:rPr>
              <w:t>18</w:t>
            </w:r>
            <w:r w:rsidR="0095235F">
              <w:rPr>
                <w:noProof/>
                <w:webHidden/>
              </w:rPr>
              <w:fldChar w:fldCharType="end"/>
            </w:r>
          </w:hyperlink>
        </w:p>
        <w:p w14:paraId="52336FE4" w14:textId="77777777" w:rsidR="00BE5235" w:rsidRDefault="00BE5235">
          <w:r>
            <w:rPr>
              <w:b/>
              <w:bCs/>
              <w:lang w:val="es-ES"/>
            </w:rPr>
            <w:fldChar w:fldCharType="end"/>
          </w:r>
        </w:p>
      </w:sdtContent>
    </w:sdt>
    <w:p w14:paraId="1A586754" w14:textId="77777777" w:rsidR="00BE5235" w:rsidRDefault="00BE5235">
      <w:pPr>
        <w:tabs>
          <w:tab w:val="left" w:pos="8931"/>
        </w:tabs>
        <w:spacing w:after="0" w:line="360" w:lineRule="auto"/>
      </w:pPr>
    </w:p>
    <w:p w14:paraId="4C80D1C3" w14:textId="77777777" w:rsidR="00BE5235" w:rsidRDefault="00BE5235">
      <w:pPr>
        <w:tabs>
          <w:tab w:val="left" w:pos="8931"/>
        </w:tabs>
        <w:spacing w:after="0" w:line="360" w:lineRule="auto"/>
      </w:pPr>
    </w:p>
    <w:p w14:paraId="04FC144A" w14:textId="77777777" w:rsidR="00BE5235" w:rsidRDefault="00BE5235">
      <w:pPr>
        <w:tabs>
          <w:tab w:val="left" w:pos="8931"/>
        </w:tabs>
        <w:spacing w:after="0" w:line="360" w:lineRule="auto"/>
      </w:pPr>
    </w:p>
    <w:p w14:paraId="55A30451" w14:textId="77777777" w:rsidR="00BE5235" w:rsidRDefault="00BE5235">
      <w:pPr>
        <w:tabs>
          <w:tab w:val="left" w:pos="8931"/>
        </w:tabs>
        <w:spacing w:after="0" w:line="360" w:lineRule="auto"/>
      </w:pPr>
    </w:p>
    <w:p w14:paraId="69E9826C" w14:textId="77777777" w:rsidR="00BE5235" w:rsidRDefault="00BE5235">
      <w:pPr>
        <w:tabs>
          <w:tab w:val="left" w:pos="8931"/>
        </w:tabs>
        <w:spacing w:after="0" w:line="360" w:lineRule="auto"/>
      </w:pPr>
    </w:p>
    <w:p w14:paraId="3E3D51C3" w14:textId="77777777" w:rsidR="00AD5AA9" w:rsidRDefault="00AD5AA9">
      <w:pPr>
        <w:tabs>
          <w:tab w:val="left" w:pos="8931"/>
        </w:tabs>
        <w:spacing w:after="0" w:line="360" w:lineRule="auto"/>
      </w:pPr>
    </w:p>
    <w:p w14:paraId="5176683A" w14:textId="77777777" w:rsidR="00AD5AA9" w:rsidRDefault="005A5EA3">
      <w:pPr>
        <w:tabs>
          <w:tab w:val="left" w:pos="8931"/>
        </w:tabs>
        <w:spacing w:after="0" w:line="360" w:lineRule="auto"/>
      </w:pPr>
      <w:r>
        <w:lastRenderedPageBreak/>
        <w:t>Resolución del Pleno del Instituto de Transparencia, Acceso a la Información Pública y Protección de Datos Personales del Estado de México y Municipios, con domicilio en Metepec, Estado de México, de fecha trece de agosto de dos mil veinticinco.</w:t>
      </w:r>
    </w:p>
    <w:p w14:paraId="4689505D" w14:textId="77777777" w:rsidR="00AD5AA9" w:rsidRDefault="00AD5AA9">
      <w:pPr>
        <w:spacing w:after="0" w:line="360" w:lineRule="auto"/>
        <w:rPr>
          <w:b/>
        </w:rPr>
      </w:pPr>
    </w:p>
    <w:p w14:paraId="1CDCCAB7" w14:textId="6291AA42" w:rsidR="00AD5AA9" w:rsidRDefault="005A5EA3">
      <w:pPr>
        <w:spacing w:after="0" w:line="360" w:lineRule="auto"/>
      </w:pPr>
      <w:r>
        <w:rPr>
          <w:b/>
        </w:rPr>
        <w:t>VISTO</w:t>
      </w:r>
      <w:r>
        <w:t xml:space="preserve"> el expediente conformado con motivo del Recurso de Revisión </w:t>
      </w:r>
      <w:r w:rsidRPr="00435C67">
        <w:rPr>
          <w:b/>
          <w:bCs/>
        </w:rPr>
        <w:t>05431/INFOEM/IP/RR/2025</w:t>
      </w:r>
      <w:r>
        <w:t xml:space="preserve">, interpuesto por </w:t>
      </w:r>
      <w:r w:rsidR="000F57E2" w:rsidRPr="000F57E2">
        <w:rPr>
          <w:b/>
          <w:bCs/>
          <w:highlight w:val="black"/>
        </w:rPr>
        <w:t>XXXXXXXXXXXXX</w:t>
      </w:r>
      <w:r>
        <w:t xml:space="preserve">, la persona Recurrente o Particular, en contra de la respuesta del Sujeto Obligado, Ayuntamiento de </w:t>
      </w:r>
      <w:r w:rsidRPr="00435C67">
        <w:rPr>
          <w:b/>
          <w:bCs/>
        </w:rPr>
        <w:t>Atizapán de Zaragoza,</w:t>
      </w:r>
      <w:r>
        <w:t xml:space="preserve"> a la solicitud de acceso a la información </w:t>
      </w:r>
      <w:r>
        <w:rPr>
          <w:color w:val="0D0D0D"/>
        </w:rPr>
        <w:t>00194/ATIZARA/IP/2025</w:t>
      </w:r>
      <w:r>
        <w:t>, se emite la presente Resolución, con base en los Antecedentes y Considerandos que se exponen a continuación:</w:t>
      </w:r>
    </w:p>
    <w:p w14:paraId="5D599A88" w14:textId="77777777" w:rsidR="00AD5AA9" w:rsidRDefault="00AD5AA9">
      <w:pPr>
        <w:spacing w:after="0" w:line="360" w:lineRule="auto"/>
        <w:rPr>
          <w:b/>
        </w:rPr>
      </w:pPr>
      <w:bookmarkStart w:id="0" w:name="_GoBack"/>
      <w:bookmarkEnd w:id="0"/>
    </w:p>
    <w:p w14:paraId="518A3B42" w14:textId="77777777" w:rsidR="00AD5AA9" w:rsidRDefault="005A5EA3">
      <w:pPr>
        <w:pStyle w:val="Ttulo1"/>
        <w:spacing w:before="0" w:after="0" w:line="360" w:lineRule="auto"/>
        <w:jc w:val="center"/>
        <w:rPr>
          <w:sz w:val="22"/>
          <w:szCs w:val="22"/>
        </w:rPr>
      </w:pPr>
      <w:bookmarkStart w:id="1" w:name="_heading=h.afrnneab614m" w:colFirst="0" w:colLast="0"/>
      <w:bookmarkStart w:id="2" w:name="_Toc206085182"/>
      <w:bookmarkEnd w:id="1"/>
      <w:r>
        <w:rPr>
          <w:sz w:val="22"/>
          <w:szCs w:val="22"/>
        </w:rPr>
        <w:t>A N T E C E D E N T E S</w:t>
      </w:r>
      <w:bookmarkEnd w:id="2"/>
    </w:p>
    <w:p w14:paraId="3F102360" w14:textId="77777777" w:rsidR="00AD5AA9" w:rsidRDefault="00AD5AA9">
      <w:pPr>
        <w:spacing w:after="0" w:line="360" w:lineRule="auto"/>
        <w:jc w:val="center"/>
        <w:rPr>
          <w:b/>
        </w:rPr>
      </w:pPr>
    </w:p>
    <w:p w14:paraId="6929EFE4" w14:textId="77777777" w:rsidR="00AD5AA9" w:rsidRDefault="005A5EA3">
      <w:pPr>
        <w:pStyle w:val="Ttulo2"/>
        <w:spacing w:before="0" w:after="0" w:line="360" w:lineRule="auto"/>
        <w:rPr>
          <w:sz w:val="22"/>
          <w:szCs w:val="22"/>
        </w:rPr>
      </w:pPr>
      <w:bookmarkStart w:id="3" w:name="_heading=h.8p8dwc7z4sgo" w:colFirst="0" w:colLast="0"/>
      <w:bookmarkStart w:id="4" w:name="_Toc206085183"/>
      <w:bookmarkEnd w:id="3"/>
      <w:r>
        <w:rPr>
          <w:sz w:val="22"/>
          <w:szCs w:val="22"/>
        </w:rPr>
        <w:t>I. Presentación de la solicitud de información</w:t>
      </w:r>
      <w:bookmarkEnd w:id="4"/>
    </w:p>
    <w:p w14:paraId="08E4EBC0" w14:textId="77777777" w:rsidR="00AD5AA9" w:rsidRDefault="00AD5AA9">
      <w:pPr>
        <w:tabs>
          <w:tab w:val="left" w:pos="567"/>
        </w:tabs>
        <w:spacing w:after="0" w:line="360" w:lineRule="auto"/>
      </w:pPr>
    </w:p>
    <w:p w14:paraId="5134EA22" w14:textId="77777777" w:rsidR="00AD5AA9" w:rsidRDefault="005A5EA3">
      <w:pPr>
        <w:spacing w:after="0" w:line="360" w:lineRule="auto"/>
      </w:pPr>
      <w:r>
        <w:t xml:space="preserve">Con fecha veinticinco de marzo de dos mil veinticinco, el Particular presentó la solicitud de acceso a la información pública a través del Sistema de Acceso a la Información Mexiquense (SAIMEX), ante el Sujeto Obligado, en los siguientes términos: </w:t>
      </w:r>
    </w:p>
    <w:p w14:paraId="7606FBD5" w14:textId="77777777" w:rsidR="00AD5AA9" w:rsidRDefault="00AD5AA9">
      <w:pPr>
        <w:spacing w:after="0" w:line="360" w:lineRule="auto"/>
      </w:pPr>
    </w:p>
    <w:p w14:paraId="04F80049" w14:textId="77777777" w:rsidR="00AD5AA9" w:rsidRDefault="005A5EA3">
      <w:pPr>
        <w:tabs>
          <w:tab w:val="left" w:pos="4667"/>
        </w:tabs>
        <w:spacing w:after="0" w:line="360" w:lineRule="auto"/>
        <w:ind w:left="567" w:right="567"/>
        <w:rPr>
          <w:b/>
          <w:i/>
          <w:sz w:val="20"/>
          <w:szCs w:val="20"/>
        </w:rPr>
      </w:pPr>
      <w:r>
        <w:rPr>
          <w:b/>
          <w:i/>
          <w:sz w:val="20"/>
          <w:szCs w:val="20"/>
        </w:rPr>
        <w:t xml:space="preserve"> “DESCRIPCIÓN CLARA Y PRECISA DE LA INFORMACIÓN SOLICITADA</w:t>
      </w:r>
    </w:p>
    <w:p w14:paraId="392FA532" w14:textId="77777777" w:rsidR="00AD5AA9" w:rsidRDefault="005A5EA3">
      <w:pPr>
        <w:tabs>
          <w:tab w:val="left" w:pos="4667"/>
        </w:tabs>
        <w:spacing w:after="0" w:line="360" w:lineRule="auto"/>
        <w:ind w:left="567" w:right="567"/>
        <w:rPr>
          <w:i/>
          <w:sz w:val="20"/>
          <w:szCs w:val="20"/>
        </w:rPr>
      </w:pPr>
      <w:r>
        <w:rPr>
          <w:i/>
          <w:sz w:val="20"/>
          <w:szCs w:val="20"/>
        </w:rPr>
        <w:t xml:space="preserve">SOLICITO SE ME ENTREGUEN TODOS LOS NOMBRES DE LOS SERVIDORES PUBLICOS CON CARGO Y SUELDO NETO MENSUAL DE LA DIRECCION DE ADMINISTRACION, LA DIRECCION DE DESARROLLO URBANO, LA CONTRALORIA INTERNA, LA DIRECCION DE CATASTRO Y LA DIRECCION DE SERVICIOS PUBLICOS.” </w:t>
      </w:r>
      <w:r>
        <w:rPr>
          <w:i/>
          <w:sz w:val="16"/>
          <w:szCs w:val="16"/>
        </w:rPr>
        <w:t>(</w:t>
      </w:r>
      <w:r>
        <w:rPr>
          <w:i/>
          <w:sz w:val="20"/>
          <w:szCs w:val="20"/>
        </w:rPr>
        <w:t xml:space="preserve">Sic) </w:t>
      </w:r>
    </w:p>
    <w:p w14:paraId="73E13D3D" w14:textId="77777777" w:rsidR="00BE5235" w:rsidRDefault="00BE5235">
      <w:pPr>
        <w:tabs>
          <w:tab w:val="left" w:pos="4667"/>
        </w:tabs>
        <w:spacing w:after="0" w:line="360" w:lineRule="auto"/>
        <w:ind w:left="567" w:right="567"/>
        <w:rPr>
          <w:i/>
          <w:sz w:val="20"/>
          <w:szCs w:val="20"/>
        </w:rPr>
      </w:pPr>
    </w:p>
    <w:p w14:paraId="22F73157" w14:textId="77777777" w:rsidR="00AD5AA9" w:rsidRDefault="005A5EA3">
      <w:pPr>
        <w:tabs>
          <w:tab w:val="left" w:pos="4667"/>
        </w:tabs>
        <w:spacing w:after="0" w:line="360" w:lineRule="auto"/>
        <w:ind w:left="567" w:right="567"/>
        <w:rPr>
          <w:b/>
          <w:i/>
          <w:sz w:val="20"/>
          <w:szCs w:val="20"/>
        </w:rPr>
      </w:pPr>
      <w:r>
        <w:rPr>
          <w:b/>
          <w:i/>
          <w:sz w:val="20"/>
          <w:szCs w:val="20"/>
        </w:rPr>
        <w:t>“MODALIDAD DE ENTREGA</w:t>
      </w:r>
    </w:p>
    <w:p w14:paraId="002CAAE7" w14:textId="77777777" w:rsidR="00AD5AA9" w:rsidRDefault="005A5EA3">
      <w:pPr>
        <w:spacing w:after="0" w:line="360" w:lineRule="auto"/>
        <w:ind w:left="567" w:right="567"/>
        <w:rPr>
          <w:i/>
          <w:sz w:val="20"/>
          <w:szCs w:val="20"/>
        </w:rPr>
      </w:pPr>
      <w:r>
        <w:rPr>
          <w:i/>
          <w:sz w:val="20"/>
          <w:szCs w:val="20"/>
        </w:rPr>
        <w:lastRenderedPageBreak/>
        <w:t>A través del SAIMEX”</w:t>
      </w:r>
    </w:p>
    <w:p w14:paraId="4CA520A8" w14:textId="77777777" w:rsidR="00AD5AA9" w:rsidRDefault="00AD5AA9">
      <w:pPr>
        <w:spacing w:after="0" w:line="360" w:lineRule="auto"/>
        <w:ind w:left="567" w:right="567"/>
        <w:rPr>
          <w:i/>
          <w:sz w:val="20"/>
          <w:szCs w:val="20"/>
        </w:rPr>
      </w:pPr>
    </w:p>
    <w:p w14:paraId="75E2A479" w14:textId="77777777" w:rsidR="00AD5AA9" w:rsidRDefault="005A5EA3">
      <w:pPr>
        <w:pStyle w:val="Ttulo2"/>
        <w:spacing w:before="0" w:after="0" w:line="360" w:lineRule="auto"/>
        <w:rPr>
          <w:color w:val="000000"/>
          <w:sz w:val="22"/>
          <w:szCs w:val="22"/>
        </w:rPr>
      </w:pPr>
      <w:bookmarkStart w:id="5" w:name="_heading=h.fn5oep2j9i7u" w:colFirst="0" w:colLast="0"/>
      <w:bookmarkStart w:id="6" w:name="_Toc206085184"/>
      <w:bookmarkEnd w:id="5"/>
      <w:r>
        <w:rPr>
          <w:color w:val="000000"/>
          <w:sz w:val="22"/>
          <w:szCs w:val="22"/>
        </w:rPr>
        <w:t>II. Prorroga</w:t>
      </w:r>
      <w:bookmarkEnd w:id="6"/>
      <w:r>
        <w:rPr>
          <w:color w:val="000000"/>
          <w:sz w:val="22"/>
          <w:szCs w:val="22"/>
        </w:rPr>
        <w:t> </w:t>
      </w:r>
    </w:p>
    <w:p w14:paraId="12CC9D36" w14:textId="77777777" w:rsidR="00AD5AA9" w:rsidRDefault="00AD5AA9">
      <w:pPr>
        <w:spacing w:after="0" w:line="360" w:lineRule="auto"/>
      </w:pPr>
    </w:p>
    <w:p w14:paraId="4EB7DFC8" w14:textId="77777777" w:rsidR="00AD5AA9" w:rsidRDefault="005A5EA3">
      <w:pPr>
        <w:pBdr>
          <w:top w:val="nil"/>
          <w:left w:val="nil"/>
          <w:bottom w:val="nil"/>
          <w:right w:val="nil"/>
          <w:between w:val="nil"/>
        </w:pBdr>
        <w:spacing w:after="0" w:line="360" w:lineRule="auto"/>
        <w:ind w:right="567"/>
        <w:rPr>
          <w:rFonts w:ascii="Times New Roman" w:eastAsia="Times New Roman" w:hAnsi="Times New Roman" w:cs="Times New Roman"/>
          <w:color w:val="000000"/>
          <w:sz w:val="24"/>
          <w:szCs w:val="24"/>
        </w:rPr>
      </w:pPr>
      <w:r>
        <w:rPr>
          <w:color w:val="000000"/>
        </w:rPr>
        <w:t>El veintidós de abril de dos mil veinticinco, el Sujeto Obligado, a través del Sistema de Acceso a la Información Mexiquense (SAIMEX), notificó la prórroga, mediante la cual se aprobó ampliar el término para atender la solicitud de información, de conformidad con lo siguiente:</w:t>
      </w:r>
    </w:p>
    <w:p w14:paraId="7F10DA36" w14:textId="77777777" w:rsidR="00AD5AA9" w:rsidRDefault="00AD5AA9">
      <w:pPr>
        <w:spacing w:after="0" w:line="360" w:lineRule="auto"/>
      </w:pPr>
    </w:p>
    <w:p w14:paraId="449052A9" w14:textId="77777777" w:rsidR="00AD5AA9" w:rsidRDefault="005A5EA3">
      <w:pPr>
        <w:pBdr>
          <w:top w:val="nil"/>
          <w:left w:val="nil"/>
          <w:bottom w:val="nil"/>
          <w:right w:val="nil"/>
          <w:between w:val="nil"/>
        </w:pBdr>
        <w:spacing w:after="0" w:line="360" w:lineRule="auto"/>
        <w:ind w:left="720" w:right="567"/>
        <w:rPr>
          <w:i/>
          <w:color w:val="000000"/>
          <w:sz w:val="20"/>
          <w:szCs w:val="20"/>
        </w:rPr>
      </w:pPr>
      <w:r>
        <w:rPr>
          <w:i/>
          <w:color w:val="000000"/>
          <w:sz w:val="20"/>
          <w:szCs w:val="20"/>
        </w:rPr>
        <w:t>“…Se le hace de su conocimiento que el plazo de 15 días hábiles para atender su solicitud de información ha sido prorrogado por 7 días en virtud de las siguientes razones:</w:t>
      </w:r>
    </w:p>
    <w:p w14:paraId="6FBFFFC6" w14:textId="77777777" w:rsidR="00AD5AA9" w:rsidRDefault="00AD5AA9">
      <w:pPr>
        <w:pBdr>
          <w:top w:val="nil"/>
          <w:left w:val="nil"/>
          <w:bottom w:val="nil"/>
          <w:right w:val="nil"/>
          <w:between w:val="nil"/>
        </w:pBdr>
        <w:spacing w:after="0" w:line="360" w:lineRule="auto"/>
        <w:ind w:left="720" w:right="567"/>
        <w:rPr>
          <w:i/>
          <w:sz w:val="20"/>
          <w:szCs w:val="20"/>
        </w:rPr>
      </w:pPr>
    </w:p>
    <w:p w14:paraId="33C43BBA" w14:textId="77777777" w:rsidR="00AD5AA9" w:rsidRDefault="005A5EA3">
      <w:pPr>
        <w:pBdr>
          <w:top w:val="nil"/>
          <w:left w:val="nil"/>
          <w:bottom w:val="nil"/>
          <w:right w:val="nil"/>
          <w:between w:val="nil"/>
        </w:pBdr>
        <w:spacing w:after="0" w:line="360" w:lineRule="auto"/>
        <w:ind w:left="720" w:right="567"/>
        <w:rPr>
          <w:rFonts w:ascii="Times New Roman" w:eastAsia="Times New Roman" w:hAnsi="Times New Roman" w:cs="Times New Roman"/>
          <w:color w:val="000000"/>
          <w:sz w:val="24"/>
          <w:szCs w:val="24"/>
        </w:rPr>
      </w:pPr>
      <w:r>
        <w:rPr>
          <w:i/>
          <w:color w:val="000000"/>
          <w:sz w:val="20"/>
          <w:szCs w:val="20"/>
        </w:rPr>
        <w:t>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toda vez que la carga de actividades de esta dependencia retrasa la búsqueda de la información, por lo que resulta necesaria la ampliación de plazo legal para la correcta atención de dicha solicitud …” (Sic)</w:t>
      </w:r>
    </w:p>
    <w:p w14:paraId="0A341E86" w14:textId="77777777" w:rsidR="00AD5AA9" w:rsidRDefault="00AD5AA9">
      <w:pPr>
        <w:spacing w:after="0" w:line="360" w:lineRule="auto"/>
        <w:ind w:right="567"/>
        <w:rPr>
          <w:i/>
          <w:sz w:val="20"/>
          <w:szCs w:val="20"/>
        </w:rPr>
      </w:pPr>
    </w:p>
    <w:p w14:paraId="0C83A6E4" w14:textId="77777777" w:rsidR="00AD5AA9" w:rsidRDefault="005A5EA3">
      <w:pPr>
        <w:pStyle w:val="Ttulo2"/>
        <w:spacing w:before="0" w:after="0" w:line="360" w:lineRule="auto"/>
        <w:rPr>
          <w:sz w:val="22"/>
          <w:szCs w:val="22"/>
        </w:rPr>
      </w:pPr>
      <w:bookmarkStart w:id="7" w:name="_heading=h.7gbjvvpv7b5l" w:colFirst="0" w:colLast="0"/>
      <w:bookmarkStart w:id="8" w:name="_Toc206085185"/>
      <w:bookmarkEnd w:id="7"/>
      <w:r>
        <w:rPr>
          <w:sz w:val="22"/>
          <w:szCs w:val="22"/>
        </w:rPr>
        <w:t>III. Respuesta del Sujeto Obligado</w:t>
      </w:r>
      <w:bookmarkEnd w:id="8"/>
    </w:p>
    <w:p w14:paraId="31A632C0" w14:textId="77777777" w:rsidR="00AD5AA9" w:rsidRDefault="00AD5AA9">
      <w:pPr>
        <w:spacing w:after="0" w:line="360" w:lineRule="auto"/>
        <w:rPr>
          <w:b/>
        </w:rPr>
      </w:pPr>
    </w:p>
    <w:p w14:paraId="4FF5B2E3" w14:textId="77777777" w:rsidR="00AD5AA9" w:rsidRDefault="005A5EA3">
      <w:pPr>
        <w:spacing w:after="0" w:line="360" w:lineRule="auto"/>
      </w:pPr>
      <w:r>
        <w:t>Con fecha seis de mayo de dos mil veinticinco, el Sujeto Obligado notificó, a través del Sistema de Acceso a la Información Mexiquense (SAIMEX), la respuesta a la solicitud de acceso a la información pública, en los siguientes términos:</w:t>
      </w:r>
    </w:p>
    <w:p w14:paraId="1FDC7EB7" w14:textId="77777777" w:rsidR="00AD5AA9" w:rsidRDefault="00AD5AA9">
      <w:pPr>
        <w:spacing w:after="0" w:line="360" w:lineRule="auto"/>
      </w:pPr>
    </w:p>
    <w:p w14:paraId="68F5FA8F" w14:textId="77777777" w:rsidR="00AD5AA9" w:rsidRDefault="005A5EA3">
      <w:pPr>
        <w:spacing w:after="0" w:line="360" w:lineRule="auto"/>
      </w:pPr>
      <w:r>
        <w:t>i) Oficio sin número, de fecha dos de mayo de dos mil veinticinco, suscrito por la Subdirectora de Recursos Humanos y dirigido a la Dirección de Administración, donde refiere lo siguiente:</w:t>
      </w:r>
    </w:p>
    <w:p w14:paraId="3F9A361D" w14:textId="77777777" w:rsidR="00AD5AA9" w:rsidRDefault="00AD5AA9">
      <w:pPr>
        <w:pBdr>
          <w:top w:val="nil"/>
          <w:left w:val="nil"/>
          <w:bottom w:val="nil"/>
          <w:right w:val="nil"/>
          <w:between w:val="nil"/>
        </w:pBdr>
        <w:spacing w:after="0" w:line="360" w:lineRule="auto"/>
        <w:ind w:left="720"/>
        <w:rPr>
          <w:color w:val="000000"/>
        </w:rPr>
      </w:pPr>
    </w:p>
    <w:p w14:paraId="1A1ABB2C" w14:textId="77777777" w:rsidR="00AD5AA9" w:rsidRDefault="005A5EA3">
      <w:pPr>
        <w:spacing w:after="0" w:line="360" w:lineRule="auto"/>
        <w:ind w:left="567" w:right="567"/>
        <w:rPr>
          <w:i/>
          <w:sz w:val="20"/>
          <w:szCs w:val="20"/>
        </w:rPr>
      </w:pPr>
      <w:r>
        <w:rPr>
          <w:sz w:val="20"/>
          <w:szCs w:val="20"/>
        </w:rPr>
        <w:t>“</w:t>
      </w:r>
      <w:r>
        <w:rPr>
          <w:i/>
          <w:sz w:val="20"/>
          <w:szCs w:val="20"/>
        </w:rPr>
        <w:t>Con fundamento en los artículos 12 y 59 de la Ley de Transparencia y Acceso a la Información Pública del Estado de México y Municipios, y bajo ese contexto, se adjunta en archivo electrónico, la relación de los servidores públicos, con la descripción del cargo y sueldo neto mensual de las dependencias siguientes: Dirección de Administración, Dirección de Ordenamiento Territorial y Desarrollo Urbano, de la Contraloría Interna Municipal, de la Dirección de Servicios Públicos y del Departamento de Catastro. ”</w:t>
      </w:r>
    </w:p>
    <w:p w14:paraId="0E8B4926" w14:textId="77777777" w:rsidR="00AD5AA9" w:rsidRDefault="00AD5AA9">
      <w:pPr>
        <w:spacing w:after="0" w:line="360" w:lineRule="auto"/>
        <w:rPr>
          <w:i/>
        </w:rPr>
      </w:pPr>
    </w:p>
    <w:p w14:paraId="1081F932" w14:textId="77777777" w:rsidR="00AD5AA9" w:rsidRDefault="005A5EA3">
      <w:pPr>
        <w:spacing w:after="0" w:line="360" w:lineRule="auto"/>
        <w:rPr>
          <w:i/>
        </w:rPr>
      </w:pPr>
      <w:proofErr w:type="spellStart"/>
      <w:r>
        <w:t>ii</w:t>
      </w:r>
      <w:proofErr w:type="spellEnd"/>
      <w:r>
        <w:t>) El Sujeto Obligado adjunto la digitalización de un listado de personal constante de 28 fojas donde se vislumbra Dirección de adscripción, Nombre del servidor público, Cargo y Sueldo neto mensual.</w:t>
      </w:r>
    </w:p>
    <w:p w14:paraId="6541A417" w14:textId="77777777" w:rsidR="00AD5AA9" w:rsidRDefault="00AD5AA9">
      <w:pPr>
        <w:spacing w:after="0" w:line="360" w:lineRule="auto"/>
      </w:pPr>
    </w:p>
    <w:p w14:paraId="2240F7A6" w14:textId="77777777" w:rsidR="00AD5AA9" w:rsidRDefault="005A5EA3">
      <w:pPr>
        <w:pStyle w:val="Ttulo2"/>
        <w:spacing w:before="0" w:after="0" w:line="360" w:lineRule="auto"/>
        <w:rPr>
          <w:sz w:val="22"/>
          <w:szCs w:val="22"/>
        </w:rPr>
      </w:pPr>
      <w:bookmarkStart w:id="9" w:name="_heading=h.rnr6yaz6iiln" w:colFirst="0" w:colLast="0"/>
      <w:bookmarkStart w:id="10" w:name="_Toc206085186"/>
      <w:bookmarkEnd w:id="9"/>
      <w:r>
        <w:rPr>
          <w:sz w:val="22"/>
          <w:szCs w:val="22"/>
        </w:rPr>
        <w:t>IV. Interposición del Recurso de Revisión</w:t>
      </w:r>
      <w:bookmarkEnd w:id="10"/>
    </w:p>
    <w:p w14:paraId="3169675C" w14:textId="77777777" w:rsidR="00AD5AA9" w:rsidRDefault="00AD5AA9">
      <w:pPr>
        <w:spacing w:after="0" w:line="360" w:lineRule="auto"/>
        <w:rPr>
          <w:b/>
        </w:rPr>
      </w:pPr>
    </w:p>
    <w:p w14:paraId="33AEF5E9" w14:textId="77777777" w:rsidR="00AD5AA9" w:rsidRDefault="005A5EA3">
      <w:pPr>
        <w:spacing w:after="0" w:line="360" w:lineRule="auto"/>
      </w:pPr>
      <w:r>
        <w:t>Con fecha trece de mayo de dos mil veinticinco, se recibió en este Instituto, a través del Sistema de Acceso a la Información Mexiquense (SAIMEX), el Recurso de Revisión interpuesto por la parte Recurrente, en contra de la respuesta por el Sujeto Obligado, a la solicitud de información, en los siguientes términos:</w:t>
      </w:r>
    </w:p>
    <w:p w14:paraId="5A1CBC0B" w14:textId="77777777" w:rsidR="00AD5AA9" w:rsidRDefault="00AD5AA9">
      <w:pPr>
        <w:spacing w:after="0" w:line="360" w:lineRule="auto"/>
      </w:pPr>
    </w:p>
    <w:p w14:paraId="1B66C804" w14:textId="77777777" w:rsidR="00AD5AA9" w:rsidRDefault="005A5EA3">
      <w:pPr>
        <w:spacing w:after="0" w:line="360" w:lineRule="auto"/>
        <w:ind w:left="567" w:right="567"/>
        <w:rPr>
          <w:i/>
          <w:sz w:val="20"/>
          <w:szCs w:val="20"/>
        </w:rPr>
      </w:pPr>
      <w:r>
        <w:rPr>
          <w:b/>
          <w:i/>
          <w:sz w:val="20"/>
          <w:szCs w:val="20"/>
        </w:rPr>
        <w:t xml:space="preserve"> “ACTO IMPUGNADO”</w:t>
      </w:r>
    </w:p>
    <w:p w14:paraId="51140902" w14:textId="77777777" w:rsidR="00AD5AA9" w:rsidRDefault="005A5EA3">
      <w:pPr>
        <w:spacing w:after="0" w:line="360" w:lineRule="auto"/>
        <w:ind w:left="567" w:right="567"/>
        <w:rPr>
          <w:i/>
          <w:sz w:val="20"/>
          <w:szCs w:val="20"/>
        </w:rPr>
      </w:pPr>
      <w:r>
        <w:rPr>
          <w:i/>
          <w:color w:val="000000"/>
          <w:sz w:val="20"/>
          <w:szCs w:val="20"/>
        </w:rPr>
        <w:t>INFORMACION INCOMPLETA.</w:t>
      </w:r>
      <w:r>
        <w:rPr>
          <w:i/>
          <w:sz w:val="20"/>
          <w:szCs w:val="20"/>
        </w:rPr>
        <w:t>” (Sic.)</w:t>
      </w:r>
    </w:p>
    <w:p w14:paraId="08AA7D7A" w14:textId="77777777" w:rsidR="00AD5AA9" w:rsidRDefault="00AD5AA9">
      <w:pPr>
        <w:spacing w:after="0" w:line="360" w:lineRule="auto"/>
        <w:ind w:right="567"/>
        <w:rPr>
          <w:i/>
          <w:sz w:val="20"/>
          <w:szCs w:val="20"/>
        </w:rPr>
      </w:pPr>
    </w:p>
    <w:p w14:paraId="0F9C6C71" w14:textId="77777777" w:rsidR="00AD5AA9" w:rsidRDefault="005A5EA3">
      <w:pPr>
        <w:spacing w:after="0" w:line="360" w:lineRule="auto"/>
        <w:ind w:left="567" w:right="567"/>
        <w:rPr>
          <w:b/>
          <w:i/>
          <w:sz w:val="20"/>
          <w:szCs w:val="20"/>
        </w:rPr>
      </w:pPr>
      <w:r>
        <w:rPr>
          <w:b/>
          <w:i/>
          <w:sz w:val="20"/>
          <w:szCs w:val="20"/>
        </w:rPr>
        <w:t>“RAZONES O MOTIVOS DE LA INCONFORMIDAD”</w:t>
      </w:r>
    </w:p>
    <w:p w14:paraId="7EF8EA96" w14:textId="77777777" w:rsidR="00AD5AA9" w:rsidRDefault="005A5EA3">
      <w:pPr>
        <w:spacing w:after="0" w:line="360" w:lineRule="auto"/>
        <w:ind w:left="567" w:right="567"/>
        <w:rPr>
          <w:i/>
          <w:sz w:val="20"/>
          <w:szCs w:val="20"/>
        </w:rPr>
      </w:pPr>
      <w:r>
        <w:rPr>
          <w:i/>
          <w:sz w:val="20"/>
          <w:szCs w:val="20"/>
        </w:rPr>
        <w:t>NO SE ENTREGAN NOMBRES DE DIRECTORES NI SUELDOS” (Sic.)</w:t>
      </w:r>
    </w:p>
    <w:p w14:paraId="2E4C7DE5" w14:textId="77777777" w:rsidR="00AD5AA9" w:rsidRDefault="00AD5AA9">
      <w:pPr>
        <w:spacing w:after="0" w:line="360" w:lineRule="auto"/>
        <w:ind w:right="567"/>
        <w:rPr>
          <w:i/>
          <w:sz w:val="20"/>
          <w:szCs w:val="20"/>
        </w:rPr>
      </w:pPr>
    </w:p>
    <w:p w14:paraId="47868857" w14:textId="77777777" w:rsidR="00AD5AA9" w:rsidRDefault="005A5EA3">
      <w:pPr>
        <w:pStyle w:val="Ttulo2"/>
        <w:spacing w:before="0" w:after="0" w:line="360" w:lineRule="auto"/>
        <w:rPr>
          <w:sz w:val="22"/>
          <w:szCs w:val="22"/>
        </w:rPr>
      </w:pPr>
      <w:bookmarkStart w:id="11" w:name="_heading=h.uzu9c12slbu8" w:colFirst="0" w:colLast="0"/>
      <w:bookmarkStart w:id="12" w:name="_Toc206085187"/>
      <w:bookmarkEnd w:id="11"/>
      <w:r>
        <w:rPr>
          <w:sz w:val="22"/>
          <w:szCs w:val="22"/>
        </w:rPr>
        <w:t>V. Trámite del Recurso de Revisión ante este Instituto</w:t>
      </w:r>
      <w:bookmarkEnd w:id="12"/>
    </w:p>
    <w:p w14:paraId="0F295CC2" w14:textId="77777777" w:rsidR="00AD5AA9" w:rsidRDefault="00AD5AA9">
      <w:pPr>
        <w:spacing w:after="0" w:line="360" w:lineRule="auto"/>
        <w:rPr>
          <w:b/>
        </w:rPr>
      </w:pPr>
    </w:p>
    <w:p w14:paraId="40D82836" w14:textId="77777777" w:rsidR="00AD5AA9" w:rsidRDefault="005A5EA3">
      <w:pPr>
        <w:spacing w:after="0" w:line="360" w:lineRule="auto"/>
      </w:pPr>
      <w:r>
        <w:rPr>
          <w:b/>
        </w:rPr>
        <w:lastRenderedPageBreak/>
        <w:t>a) Turno del Medio de Impugnación.</w:t>
      </w:r>
      <w:r>
        <w:t xml:space="preserve"> El trece de mayo de dos mil veinticinco, el Sistema de Acceso a la Información Mexiquense (SAIMEX), asignó el número de expediente </w:t>
      </w:r>
      <w:r>
        <w:rPr>
          <w:b/>
        </w:rPr>
        <w:t>05431/INFOEM/IP/RR/2025</w:t>
      </w:r>
      <w:r>
        <w:t xml:space="preserve">, al medio de impugnación que nos ocupan, con base en el sistema aprobado por el Pleno de este Órgano Garante y lo turnó </w:t>
      </w:r>
      <w:proofErr w:type="gramStart"/>
      <w:r>
        <w:t>al  Comisionado</w:t>
      </w:r>
      <w:proofErr w:type="gramEnd"/>
      <w:r>
        <w:t xml:space="preserve"> Ponentes Luis Gustavo Parra Noriega, para los efectos del artículo 185, fracción I de la Ley de Transparencia y Acceso a la Información Pública del Estado de México y Municipios.</w:t>
      </w:r>
    </w:p>
    <w:p w14:paraId="3F8B8020" w14:textId="77777777" w:rsidR="00AD5AA9" w:rsidRDefault="00AD5AA9">
      <w:pPr>
        <w:spacing w:after="0" w:line="360" w:lineRule="auto"/>
        <w:rPr>
          <w:b/>
        </w:rPr>
      </w:pPr>
    </w:p>
    <w:p w14:paraId="65BF23AA" w14:textId="77777777" w:rsidR="00AD5AA9" w:rsidRDefault="005A5EA3">
      <w:pPr>
        <w:spacing w:after="0" w:line="360" w:lineRule="auto"/>
      </w:pPr>
      <w:r>
        <w:rPr>
          <w:b/>
        </w:rPr>
        <w:t xml:space="preserve">b) Admisión del Recurso de Revisión. </w:t>
      </w:r>
      <w:r>
        <w:t>El quince de mayo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70C81B01" w14:textId="77777777" w:rsidR="00AD5AA9" w:rsidRDefault="00AD5AA9">
      <w:pPr>
        <w:spacing w:after="0" w:line="360" w:lineRule="auto"/>
      </w:pPr>
    </w:p>
    <w:p w14:paraId="47C0E4EE" w14:textId="77777777" w:rsidR="00AD5AA9" w:rsidRDefault="005A5EA3">
      <w:pPr>
        <w:spacing w:after="0" w:line="360" w:lineRule="auto"/>
      </w:pPr>
      <w:r>
        <w:rPr>
          <w:b/>
        </w:rPr>
        <w:t xml:space="preserve">c) Informe Justificado y Manifestaciones. </w:t>
      </w:r>
      <w:r>
        <w:t>El veintidós de mayo de dos mil veinticinco, se recibió, a través del Sistema de Acceso a la Información Mexiquense (SAIMEX), el Informe Justificado del Sujeto Obligado, por medio del siguiente documento:</w:t>
      </w:r>
    </w:p>
    <w:p w14:paraId="4E1B6A22" w14:textId="77777777" w:rsidR="00AD5AA9" w:rsidRDefault="00AD5AA9">
      <w:pPr>
        <w:spacing w:after="0" w:line="360" w:lineRule="auto"/>
      </w:pPr>
    </w:p>
    <w:p w14:paraId="0CC374DE" w14:textId="77777777" w:rsidR="00AD5AA9" w:rsidRDefault="005A5EA3">
      <w:pPr>
        <w:pBdr>
          <w:top w:val="nil"/>
          <w:left w:val="nil"/>
          <w:bottom w:val="nil"/>
          <w:right w:val="nil"/>
          <w:between w:val="nil"/>
        </w:pBdr>
        <w:spacing w:after="0" w:line="360" w:lineRule="auto"/>
      </w:pPr>
      <w:r>
        <w:rPr>
          <w:color w:val="000000"/>
        </w:rPr>
        <w:t>i) Oficio número DA/ST/2785/2025, de fecha quince de mayo de dos mil veinticinco, suscrito por el Director de Administración y dirigido al Titular de la Unidad de Transparencia y Acceso a la Información, donde ratifica su respuesta inicial y refiere lo siguiente:</w:t>
      </w:r>
    </w:p>
    <w:p w14:paraId="41672C4F" w14:textId="77777777" w:rsidR="00AD5AA9" w:rsidRDefault="00AD5AA9">
      <w:pPr>
        <w:pBdr>
          <w:top w:val="nil"/>
          <w:left w:val="nil"/>
          <w:bottom w:val="nil"/>
          <w:right w:val="nil"/>
          <w:between w:val="nil"/>
        </w:pBdr>
        <w:spacing w:after="0" w:line="360" w:lineRule="auto"/>
        <w:ind w:left="720"/>
        <w:rPr>
          <w:color w:val="000000"/>
        </w:rPr>
      </w:pPr>
    </w:p>
    <w:p w14:paraId="2E1BAD5D" w14:textId="77777777" w:rsidR="00AD5AA9" w:rsidRDefault="005A5EA3">
      <w:pPr>
        <w:spacing w:after="0" w:line="360" w:lineRule="auto"/>
        <w:ind w:left="567" w:right="567"/>
        <w:rPr>
          <w:i/>
          <w:sz w:val="20"/>
          <w:szCs w:val="20"/>
        </w:rPr>
      </w:pPr>
      <w:r>
        <w:t>“</w:t>
      </w:r>
      <w:r>
        <w:rPr>
          <w:i/>
          <w:sz w:val="20"/>
          <w:szCs w:val="20"/>
        </w:rPr>
        <w:t xml:space="preserve">Cabe hacer mención que se enviaron los nombres y sueldos de directores como se puede observar en las </w:t>
      </w:r>
      <w:proofErr w:type="spellStart"/>
      <w:r>
        <w:rPr>
          <w:i/>
          <w:sz w:val="20"/>
          <w:szCs w:val="20"/>
        </w:rPr>
        <w:t>paginas</w:t>
      </w:r>
      <w:proofErr w:type="spellEnd"/>
      <w:r>
        <w:rPr>
          <w:i/>
          <w:sz w:val="20"/>
          <w:szCs w:val="20"/>
        </w:rPr>
        <w:t xml:space="preserve"> 4 fila 16, 7 fila 21 y 8 fila 22, de igual manera se aclara que en cuanto al “LA DIRECCION DE CATASTRO...”, no es dirección razón por la cual no hay dicha categoría y/o puesto, siendo 1 persona adscrita al departamento de catastro, información que se envió.</w:t>
      </w:r>
    </w:p>
    <w:p w14:paraId="76D69A61" w14:textId="77777777" w:rsidR="00AD5AA9" w:rsidRDefault="00AD5AA9">
      <w:pPr>
        <w:spacing w:after="0" w:line="360" w:lineRule="auto"/>
        <w:rPr>
          <w:i/>
          <w:sz w:val="20"/>
          <w:szCs w:val="20"/>
        </w:rPr>
      </w:pPr>
    </w:p>
    <w:p w14:paraId="21ED7406" w14:textId="77777777" w:rsidR="00AD5AA9" w:rsidRDefault="005A5EA3">
      <w:pPr>
        <w:spacing w:after="0" w:line="360" w:lineRule="auto"/>
      </w:pPr>
      <w:r>
        <w:rPr>
          <w:b/>
        </w:rPr>
        <w:t xml:space="preserve">d) Vista de Informe Justificado. </w:t>
      </w:r>
      <w:r>
        <w:t>El seis de agosto de dos mil veinticinco, se dictó acuerdo mediante el cual se puso a la vista del Particular el Informe Justificado, entregado por el Sujeto Obligado, así como los documentos adjuntos, el cual fue notificado a las partes el mismo día, a través del Sistema de Acceso a la Información Mexiquense (SAIMEX), el mismo día.</w:t>
      </w:r>
      <w:r>
        <w:rPr>
          <w:b/>
        </w:rPr>
        <w:t xml:space="preserve"> Cabe señalar que el Particular fue omiso en realizar manifestación alguna.</w:t>
      </w:r>
    </w:p>
    <w:p w14:paraId="2D88DC87" w14:textId="77777777" w:rsidR="00AD5AA9" w:rsidRDefault="00AD5AA9">
      <w:pPr>
        <w:spacing w:after="0" w:line="360" w:lineRule="auto"/>
        <w:rPr>
          <w:b/>
        </w:rPr>
      </w:pPr>
    </w:p>
    <w:p w14:paraId="7680F26B" w14:textId="77777777" w:rsidR="00AD5AA9" w:rsidRDefault="005A5EA3">
      <w:pPr>
        <w:spacing w:after="0" w:line="360" w:lineRule="auto"/>
        <w:rPr>
          <w:b/>
        </w:rPr>
      </w:pPr>
      <w:r>
        <w:rPr>
          <w:b/>
        </w:rPr>
        <w:t xml:space="preserve">e) Ampliación de plazo para resolver. </w:t>
      </w:r>
      <w:r>
        <w:t>El seis de agosto 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el mismo día.</w:t>
      </w:r>
    </w:p>
    <w:p w14:paraId="4BE0E8BC" w14:textId="77777777" w:rsidR="00AD5AA9" w:rsidRDefault="00AD5AA9">
      <w:pPr>
        <w:spacing w:after="0" w:line="360" w:lineRule="auto"/>
      </w:pPr>
    </w:p>
    <w:p w14:paraId="0E4D4380" w14:textId="77777777" w:rsidR="00AD5AA9" w:rsidRDefault="005A5EA3">
      <w:pPr>
        <w:spacing w:after="0" w:line="360" w:lineRule="auto"/>
      </w:pPr>
      <w:r>
        <w:rPr>
          <w:b/>
        </w:rPr>
        <w:t>f) Cierre de instrucción.</w:t>
      </w:r>
      <w:r>
        <w:t xml:space="preserve"> El doce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452338C0" w14:textId="77777777" w:rsidR="00AD5AA9" w:rsidRDefault="00AD5AA9">
      <w:pPr>
        <w:spacing w:after="0" w:line="360" w:lineRule="auto"/>
      </w:pPr>
    </w:p>
    <w:p w14:paraId="734500E1" w14:textId="77777777" w:rsidR="00AD5AA9" w:rsidRDefault="005A5EA3">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393F9D7E" w14:textId="77777777" w:rsidR="00BE5235" w:rsidRDefault="00BE5235">
      <w:pPr>
        <w:spacing w:after="0" w:line="360" w:lineRule="auto"/>
        <w:rPr>
          <w:color w:val="000000"/>
        </w:rPr>
      </w:pPr>
    </w:p>
    <w:p w14:paraId="5889B806" w14:textId="77777777" w:rsidR="00AD5AA9" w:rsidRDefault="005A5EA3">
      <w:pPr>
        <w:pStyle w:val="Ttulo1"/>
        <w:spacing w:before="0" w:after="0" w:line="360" w:lineRule="auto"/>
        <w:jc w:val="center"/>
        <w:rPr>
          <w:sz w:val="22"/>
          <w:szCs w:val="22"/>
        </w:rPr>
      </w:pPr>
      <w:bookmarkStart w:id="13" w:name="_heading=h.fn7tjdcap7wy" w:colFirst="0" w:colLast="0"/>
      <w:bookmarkStart w:id="14" w:name="_Toc206085188"/>
      <w:bookmarkEnd w:id="13"/>
      <w:r>
        <w:rPr>
          <w:sz w:val="22"/>
          <w:szCs w:val="22"/>
        </w:rPr>
        <w:t>C O N S I D E R A N D O S</w:t>
      </w:r>
      <w:bookmarkEnd w:id="14"/>
    </w:p>
    <w:p w14:paraId="3665A26F" w14:textId="77777777" w:rsidR="00AD5AA9" w:rsidRDefault="00AD5AA9">
      <w:pPr>
        <w:spacing w:after="0" w:line="360" w:lineRule="auto"/>
        <w:jc w:val="center"/>
        <w:rPr>
          <w:b/>
          <w:color w:val="000000"/>
        </w:rPr>
      </w:pPr>
    </w:p>
    <w:p w14:paraId="74155782" w14:textId="77777777" w:rsidR="00AD5AA9" w:rsidRDefault="005A5EA3">
      <w:pPr>
        <w:pStyle w:val="Ttulo2"/>
        <w:spacing w:before="0" w:after="0" w:line="360" w:lineRule="auto"/>
        <w:rPr>
          <w:sz w:val="22"/>
          <w:szCs w:val="22"/>
        </w:rPr>
      </w:pPr>
      <w:bookmarkStart w:id="15" w:name="_heading=h.xrqd8v5gg2bx" w:colFirst="0" w:colLast="0"/>
      <w:bookmarkStart w:id="16" w:name="_Toc206085189"/>
      <w:bookmarkEnd w:id="15"/>
      <w:r>
        <w:rPr>
          <w:sz w:val="22"/>
          <w:szCs w:val="22"/>
        </w:rPr>
        <w:lastRenderedPageBreak/>
        <w:t>PRIMERO. Competencia</w:t>
      </w:r>
      <w:bookmarkEnd w:id="16"/>
    </w:p>
    <w:p w14:paraId="71CB1899" w14:textId="77777777" w:rsidR="00AD5AA9" w:rsidRDefault="00AD5AA9">
      <w:pPr>
        <w:spacing w:after="0" w:line="360" w:lineRule="auto"/>
      </w:pPr>
      <w:bookmarkStart w:id="17" w:name="_heading=h.30j0zll" w:colFirst="0" w:colLast="0"/>
      <w:bookmarkEnd w:id="17"/>
    </w:p>
    <w:p w14:paraId="177BA7E3" w14:textId="77777777" w:rsidR="00AD5AA9" w:rsidRDefault="005A5EA3">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7DE45E24" w14:textId="77777777" w:rsidR="00AD5AA9" w:rsidRDefault="005A5EA3">
      <w:pPr>
        <w:spacing w:after="0" w:line="360" w:lineRule="auto"/>
      </w:pPr>
      <w: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CFC9180" w14:textId="77777777" w:rsidR="00AD5AA9" w:rsidRDefault="00AD5AA9">
      <w:pPr>
        <w:spacing w:after="0" w:line="360" w:lineRule="auto"/>
        <w:rPr>
          <w:b/>
          <w:color w:val="000000"/>
        </w:rPr>
      </w:pPr>
    </w:p>
    <w:p w14:paraId="4066B03F" w14:textId="77777777" w:rsidR="00AD5AA9" w:rsidRDefault="005A5EA3">
      <w:pPr>
        <w:pStyle w:val="Ttulo2"/>
        <w:spacing w:before="0" w:after="0" w:line="360" w:lineRule="auto"/>
        <w:rPr>
          <w:sz w:val="22"/>
          <w:szCs w:val="22"/>
        </w:rPr>
      </w:pPr>
      <w:bookmarkStart w:id="18" w:name="_heading=h.trrcvo33q7ls" w:colFirst="0" w:colLast="0"/>
      <w:bookmarkStart w:id="19" w:name="_Toc206085190"/>
      <w:bookmarkEnd w:id="18"/>
      <w:r>
        <w:rPr>
          <w:sz w:val="22"/>
          <w:szCs w:val="22"/>
        </w:rPr>
        <w:t>SEGUNDO. Causales de improcedencia y sobreseimiento</w:t>
      </w:r>
      <w:bookmarkEnd w:id="19"/>
    </w:p>
    <w:p w14:paraId="3E842512" w14:textId="77777777" w:rsidR="00AD5AA9" w:rsidRDefault="00AD5AA9">
      <w:pPr>
        <w:spacing w:after="0" w:line="360" w:lineRule="auto"/>
        <w:rPr>
          <w:color w:val="000000"/>
        </w:rPr>
      </w:pPr>
    </w:p>
    <w:p w14:paraId="6E8F089D" w14:textId="77777777" w:rsidR="00AD5AA9" w:rsidRDefault="005A5EA3">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004A7084" w14:textId="77777777" w:rsidR="00AD5AA9" w:rsidRDefault="00AD5AA9">
      <w:pPr>
        <w:spacing w:after="0" w:line="360" w:lineRule="auto"/>
        <w:rPr>
          <w:color w:val="000000"/>
        </w:rPr>
      </w:pPr>
    </w:p>
    <w:p w14:paraId="42CB26A2" w14:textId="77777777" w:rsidR="00AD5AA9" w:rsidRDefault="005A5EA3">
      <w:pPr>
        <w:spacing w:after="0" w:line="360" w:lineRule="auto"/>
        <w:rPr>
          <w:b/>
        </w:rPr>
      </w:pPr>
      <w:r>
        <w:rPr>
          <w:b/>
        </w:rPr>
        <w:t>Causales de improcedencia</w:t>
      </w:r>
    </w:p>
    <w:p w14:paraId="0695F4EA" w14:textId="77777777" w:rsidR="00AD5AA9" w:rsidRDefault="00AD5AA9">
      <w:pPr>
        <w:spacing w:after="0" w:line="360" w:lineRule="auto"/>
        <w:rPr>
          <w:b/>
        </w:rPr>
      </w:pPr>
    </w:p>
    <w:p w14:paraId="41E171A0" w14:textId="77777777" w:rsidR="00AD5AA9" w:rsidRDefault="005A5EA3">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Pr>
          <w:color w:val="000000"/>
        </w:rPr>
        <w:lastRenderedPageBreak/>
        <w:t>actualice alguno de los supuestos establecidos en el artículo 191 de la Ley de Transparencia y Acceso a la Información Pública del Estado de México y Municipios, por ser improcedente.</w:t>
      </w:r>
    </w:p>
    <w:p w14:paraId="00D0DEF2" w14:textId="77777777" w:rsidR="00AD5AA9" w:rsidRDefault="00AD5AA9">
      <w:pPr>
        <w:spacing w:after="0" w:line="360" w:lineRule="auto"/>
        <w:rPr>
          <w:color w:val="000000"/>
        </w:rPr>
      </w:pPr>
    </w:p>
    <w:p w14:paraId="680598E4" w14:textId="77777777" w:rsidR="00AD5AA9" w:rsidRDefault="005A5EA3">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9C75EC3" w14:textId="77777777" w:rsidR="00AD5AA9" w:rsidRDefault="00AD5AA9">
      <w:pPr>
        <w:spacing w:after="0" w:line="360" w:lineRule="auto"/>
        <w:rPr>
          <w:color w:val="000000"/>
        </w:rPr>
      </w:pPr>
    </w:p>
    <w:p w14:paraId="308B2E6A" w14:textId="77777777" w:rsidR="00AD5AA9" w:rsidRDefault="005A5EA3">
      <w:pPr>
        <w:spacing w:after="0" w:line="360" w:lineRule="auto"/>
      </w:pPr>
      <w:r>
        <w:t>Por lo cual, se actualiza la causal de procedencia del Recurso de Revisión señalada en el artículo 179, fracción V, de la Ley en cita, pues la Recurrente se inconformó de la entrega de información incompleta.</w:t>
      </w:r>
    </w:p>
    <w:p w14:paraId="66806E99" w14:textId="77777777" w:rsidR="00AD5AA9" w:rsidRDefault="00AD5AA9">
      <w:pPr>
        <w:spacing w:after="0" w:line="360" w:lineRule="auto"/>
      </w:pPr>
    </w:p>
    <w:p w14:paraId="681FD878" w14:textId="77777777" w:rsidR="00AD5AA9" w:rsidRDefault="005A5EA3">
      <w:pPr>
        <w:spacing w:after="0" w:line="360" w:lineRule="auto"/>
        <w:rPr>
          <w:color w:val="0D0D0D"/>
        </w:rPr>
      </w:pPr>
      <w:r>
        <w:rPr>
          <w:b/>
          <w:color w:val="0D0D0D"/>
        </w:rPr>
        <w:t>Causales de sobreseimiento</w:t>
      </w:r>
    </w:p>
    <w:p w14:paraId="28C05B39" w14:textId="77777777" w:rsidR="00AD5AA9" w:rsidRDefault="00AD5AA9">
      <w:pPr>
        <w:spacing w:after="0" w:line="360" w:lineRule="auto"/>
        <w:rPr>
          <w:color w:val="0D0D0D"/>
        </w:rPr>
      </w:pPr>
    </w:p>
    <w:p w14:paraId="76785532" w14:textId="77777777" w:rsidR="00AD5AA9" w:rsidRDefault="005A5EA3">
      <w:pPr>
        <w:spacing w:after="0" w:line="360" w:lineRule="auto"/>
        <w:rPr>
          <w:color w:val="0D0D0D"/>
        </w:rPr>
      </w:pPr>
      <w:r>
        <w:rPr>
          <w:color w:val="0D0D0D"/>
        </w:rPr>
        <w:t>Por ser de previo y especial pronunciamiento, este Instituto analiza si se actualiza alguna causal de sobreseimiento.</w:t>
      </w:r>
    </w:p>
    <w:p w14:paraId="016967EA" w14:textId="77777777" w:rsidR="00AD5AA9" w:rsidRDefault="00AD5AA9">
      <w:pPr>
        <w:spacing w:after="0" w:line="360" w:lineRule="auto"/>
        <w:rPr>
          <w:color w:val="0D0D0D"/>
        </w:rPr>
      </w:pPr>
    </w:p>
    <w:p w14:paraId="43C41C27" w14:textId="77777777" w:rsidR="00AD5AA9" w:rsidRDefault="005A5EA3">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578DB16" w14:textId="77777777" w:rsidR="00AD5AA9" w:rsidRDefault="00AD5AA9">
      <w:pPr>
        <w:spacing w:after="0" w:line="360" w:lineRule="auto"/>
        <w:rPr>
          <w:color w:val="000000"/>
        </w:rPr>
      </w:pPr>
    </w:p>
    <w:p w14:paraId="1879B4E9" w14:textId="77777777" w:rsidR="00AD5AA9" w:rsidRDefault="005A5EA3">
      <w:pPr>
        <w:spacing w:after="0" w:line="360" w:lineRule="auto"/>
        <w:rPr>
          <w:color w:val="0D0D0D"/>
        </w:rPr>
      </w:pPr>
      <w:r>
        <w:rPr>
          <w:color w:val="0D0D0D"/>
        </w:rPr>
        <w:t xml:space="preserve">Por tales motivos, se considera procedente entrar al fondo del presente asunto. </w:t>
      </w:r>
    </w:p>
    <w:p w14:paraId="101E00ED" w14:textId="77777777" w:rsidR="00AD5AA9" w:rsidRDefault="00AD5AA9">
      <w:pPr>
        <w:spacing w:after="0" w:line="360" w:lineRule="auto"/>
        <w:rPr>
          <w:b/>
          <w:color w:val="000000"/>
        </w:rPr>
      </w:pPr>
    </w:p>
    <w:p w14:paraId="6A163300" w14:textId="77777777" w:rsidR="00AD5AA9" w:rsidRDefault="005A5EA3">
      <w:pPr>
        <w:pStyle w:val="Ttulo2"/>
        <w:spacing w:before="0" w:after="0" w:line="360" w:lineRule="auto"/>
        <w:rPr>
          <w:sz w:val="22"/>
          <w:szCs w:val="22"/>
        </w:rPr>
      </w:pPr>
      <w:bookmarkStart w:id="20" w:name="_heading=h.4hiounpf1ih6" w:colFirst="0" w:colLast="0"/>
      <w:bookmarkStart w:id="21" w:name="_Toc206085191"/>
      <w:bookmarkEnd w:id="20"/>
      <w:r>
        <w:rPr>
          <w:sz w:val="22"/>
          <w:szCs w:val="22"/>
        </w:rPr>
        <w:t>TERCERO. Determinación de la Controversia</w:t>
      </w:r>
      <w:bookmarkEnd w:id="21"/>
    </w:p>
    <w:p w14:paraId="70AF7BF6" w14:textId="77777777" w:rsidR="00AD5AA9" w:rsidRDefault="00AD5AA9">
      <w:pPr>
        <w:spacing w:after="0" w:line="360" w:lineRule="auto"/>
        <w:rPr>
          <w:b/>
          <w:color w:val="000000"/>
        </w:rPr>
      </w:pPr>
    </w:p>
    <w:p w14:paraId="17337AF7" w14:textId="77777777" w:rsidR="00AD5AA9" w:rsidRDefault="005A5EA3">
      <w:pPr>
        <w:widowControl w:val="0"/>
        <w:spacing w:after="0" w:line="360" w:lineRule="auto"/>
        <w:rPr>
          <w:color w:val="000000"/>
        </w:rPr>
      </w:pPr>
      <w:r>
        <w:rPr>
          <w:color w:val="000000"/>
        </w:rPr>
        <w:t>Con el objeto de ilustrar la controversia planteada, resulta conveniente precisar, que una vez realizado el estudio de las constancias que integran el expediente en que se actúa, se desprende que el Particular requirió el nombre, cargo y sueldo neto mensual, de los servidores públicos adscritos a la Dirección de Administración, Dirección de Desarrollo Urbano, Contraloría Interna, Dirección de Catastro, Dirección de Servicios Públicos.</w:t>
      </w:r>
    </w:p>
    <w:p w14:paraId="2D010D1B" w14:textId="77777777" w:rsidR="00AD5AA9" w:rsidRDefault="00AD5AA9">
      <w:pPr>
        <w:pBdr>
          <w:top w:val="nil"/>
          <w:left w:val="nil"/>
          <w:bottom w:val="nil"/>
          <w:right w:val="nil"/>
          <w:between w:val="nil"/>
        </w:pBdr>
        <w:spacing w:after="0" w:line="360" w:lineRule="auto"/>
        <w:ind w:right="-28"/>
        <w:rPr>
          <w:color w:val="000000"/>
        </w:rPr>
      </w:pPr>
    </w:p>
    <w:p w14:paraId="1C608134" w14:textId="77777777" w:rsidR="00AD5AA9" w:rsidRDefault="005A5EA3">
      <w:pPr>
        <w:widowControl w:val="0"/>
        <w:spacing w:after="0" w:line="360" w:lineRule="auto"/>
        <w:rPr>
          <w:color w:val="000000"/>
        </w:rPr>
      </w:pPr>
      <w:r>
        <w:t xml:space="preserve">En respuesta, </w:t>
      </w:r>
      <w:r>
        <w:rPr>
          <w:color w:val="000000"/>
        </w:rPr>
        <w:t xml:space="preserve">remitió un listado con la adscripción, nombre, cargo y sueldo neto mensual de los servidores públicos adscritos a las áreas referidas; ante dicha respuesta, el Particular se inconformó de que no se le entregó la información de los Titulares de las áreas </w:t>
      </w:r>
      <w:r>
        <w:t>solicitadas</w:t>
      </w:r>
      <w:r>
        <w:rPr>
          <w:color w:val="000000"/>
        </w:rPr>
        <w:t>, lo cual actualiza el supuesto de procedencia establecido en el artículo 179, fracción V de la Ley de Transparencia y Acceso a la Información Pública del Estado de México y Municipios, correspondiente a la entrega de información incompleta.</w:t>
      </w:r>
    </w:p>
    <w:p w14:paraId="3D496ACD" w14:textId="77777777" w:rsidR="00AD5AA9" w:rsidRDefault="00AD5AA9">
      <w:pPr>
        <w:widowControl w:val="0"/>
        <w:spacing w:after="0" w:line="360" w:lineRule="auto"/>
        <w:rPr>
          <w:color w:val="000000"/>
        </w:rPr>
      </w:pPr>
    </w:p>
    <w:p w14:paraId="44931C2E" w14:textId="77777777" w:rsidR="00AD5AA9" w:rsidRDefault="005A5EA3">
      <w:pPr>
        <w:widowControl w:val="0"/>
        <w:spacing w:after="0" w:line="360" w:lineRule="auto"/>
        <w:rPr>
          <w:color w:val="000000"/>
        </w:rPr>
      </w:pPr>
      <w:r>
        <w:rPr>
          <w:color w:val="000000"/>
        </w:rPr>
        <w:t>Conforme a lo analizado, se puede advertir que el ahora Recurrente no se inconformó de los servidores públicos entregados en respuesta, sino únicamente de la falta de información de los titulares de área,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5AACE527" w14:textId="77777777" w:rsidR="00AD5AA9" w:rsidRDefault="00AD5AA9">
      <w:pPr>
        <w:widowControl w:val="0"/>
        <w:spacing w:after="0" w:line="360" w:lineRule="auto"/>
        <w:rPr>
          <w:color w:val="000000"/>
        </w:rPr>
      </w:pPr>
    </w:p>
    <w:p w14:paraId="35DFFE35" w14:textId="77777777" w:rsidR="00AD5AA9" w:rsidRDefault="005A5EA3">
      <w:pPr>
        <w:widowControl w:val="0"/>
        <w:spacing w:after="0" w:line="360" w:lineRule="auto"/>
        <w:rPr>
          <w:color w:val="000000"/>
        </w:rPr>
      </w:pPr>
      <w:r>
        <w:rPr>
          <w:color w:val="000000"/>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D280673" w14:textId="77777777" w:rsidR="00AD5AA9" w:rsidRDefault="005A5EA3">
      <w:pPr>
        <w:widowControl w:val="0"/>
        <w:spacing w:after="0" w:line="360" w:lineRule="auto"/>
        <w:rPr>
          <w:color w:val="000000"/>
        </w:rPr>
      </w:pPr>
      <w:r>
        <w:rPr>
          <w:color w:val="000000"/>
        </w:rPr>
        <w:t xml:space="preserve"> </w:t>
      </w:r>
    </w:p>
    <w:p w14:paraId="338C69C2" w14:textId="77777777" w:rsidR="00AD5AA9" w:rsidRDefault="005A5EA3">
      <w:pPr>
        <w:widowControl w:val="0"/>
        <w:spacing w:after="0" w:line="360" w:lineRule="auto"/>
        <w:rPr>
          <w:color w:val="000000"/>
        </w:rPr>
      </w:pPr>
      <w:r>
        <w:rPr>
          <w:color w:val="000000"/>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CC1F43F" w14:textId="77777777" w:rsidR="00AD5AA9" w:rsidRDefault="005A5EA3">
      <w:pPr>
        <w:widowControl w:val="0"/>
        <w:spacing w:after="0" w:line="360" w:lineRule="auto"/>
        <w:rPr>
          <w:color w:val="000000"/>
        </w:rPr>
      </w:pPr>
      <w:r>
        <w:rPr>
          <w:color w:val="000000"/>
        </w:rPr>
        <w:t xml:space="preserve"> </w:t>
      </w:r>
    </w:p>
    <w:p w14:paraId="27C3D447" w14:textId="77777777" w:rsidR="00AD5AA9" w:rsidRDefault="005A5EA3">
      <w:pPr>
        <w:widowControl w:val="0"/>
        <w:spacing w:after="0" w:line="360" w:lineRule="auto"/>
        <w:rPr>
          <w:color w:val="000000"/>
        </w:rPr>
      </w:pPr>
      <w:r>
        <w:rPr>
          <w:color w:val="000000"/>
        </w:rP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información entregada por el Sujeto Obligado y únicamente se entrará al análisis respecto a la información de los titulares de áreas. </w:t>
      </w:r>
      <w:r>
        <w:t xml:space="preserve">Así, las cosas, una vez admitido y notificado el Recurso de Revisión a las partes, el Sujeto Obligado precisó en </w:t>
      </w:r>
      <w:proofErr w:type="spellStart"/>
      <w:r>
        <w:t>que</w:t>
      </w:r>
      <w:proofErr w:type="spellEnd"/>
      <w:r>
        <w:t xml:space="preserve"> parte del listado entregado en respuesta, se localizaba la información peticionada.</w:t>
      </w:r>
    </w:p>
    <w:p w14:paraId="1EB374E6" w14:textId="77777777" w:rsidR="00AD5AA9" w:rsidRDefault="00AD5AA9">
      <w:pPr>
        <w:spacing w:after="0" w:line="360" w:lineRule="auto"/>
        <w:rPr>
          <w:color w:val="000000"/>
        </w:rPr>
      </w:pPr>
    </w:p>
    <w:p w14:paraId="65984B82" w14:textId="77777777" w:rsidR="00AD5AA9" w:rsidRDefault="005A5EA3">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el </w:t>
      </w:r>
      <w:r>
        <w:lastRenderedPageBreak/>
        <w:t xml:space="preserve">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1E959DA9" w14:textId="77777777" w:rsidR="00AD5AA9" w:rsidRDefault="00AD5AA9">
      <w:pPr>
        <w:tabs>
          <w:tab w:val="left" w:pos="4962"/>
        </w:tabs>
        <w:spacing w:after="0" w:line="360" w:lineRule="auto"/>
      </w:pPr>
    </w:p>
    <w:p w14:paraId="6CCE114B" w14:textId="77777777" w:rsidR="00AD5AA9" w:rsidRDefault="005A5EA3">
      <w:pPr>
        <w:pStyle w:val="Ttulo2"/>
        <w:spacing w:before="0" w:after="0" w:line="360" w:lineRule="auto"/>
        <w:rPr>
          <w:sz w:val="22"/>
          <w:szCs w:val="22"/>
        </w:rPr>
      </w:pPr>
      <w:bookmarkStart w:id="22" w:name="_heading=h.6gn9i69zi7p" w:colFirst="0" w:colLast="0"/>
      <w:bookmarkStart w:id="23" w:name="_Toc206085192"/>
      <w:bookmarkEnd w:id="22"/>
      <w:r>
        <w:rPr>
          <w:sz w:val="22"/>
          <w:szCs w:val="22"/>
        </w:rPr>
        <w:t>CUARTO. Marco normativo aplicable en materia de transparencia y acceso a la información pública</w:t>
      </w:r>
      <w:bookmarkEnd w:id="23"/>
    </w:p>
    <w:p w14:paraId="387A4D3A" w14:textId="77777777" w:rsidR="00AD5AA9" w:rsidRDefault="00AD5AA9">
      <w:pPr>
        <w:spacing w:after="0" w:line="360" w:lineRule="auto"/>
        <w:rPr>
          <w:color w:val="000000"/>
        </w:rPr>
      </w:pPr>
    </w:p>
    <w:p w14:paraId="46F181F6" w14:textId="77777777" w:rsidR="00AD5AA9" w:rsidRDefault="005A5EA3">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1396AE" w14:textId="77777777" w:rsidR="00AD5AA9" w:rsidRDefault="00AD5AA9">
      <w:pPr>
        <w:spacing w:after="0" w:line="360" w:lineRule="auto"/>
        <w:rPr>
          <w:color w:val="000000"/>
        </w:rPr>
      </w:pPr>
    </w:p>
    <w:p w14:paraId="1C8862A9" w14:textId="77777777" w:rsidR="00AD5AA9" w:rsidRDefault="005A5EA3">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73DB1E1" w14:textId="77777777" w:rsidR="00AD5AA9" w:rsidRDefault="00AD5AA9">
      <w:pPr>
        <w:spacing w:after="0" w:line="360" w:lineRule="auto"/>
        <w:rPr>
          <w:color w:val="000000"/>
        </w:rPr>
      </w:pPr>
    </w:p>
    <w:p w14:paraId="54DDDF53" w14:textId="77777777" w:rsidR="00AD5AA9" w:rsidRDefault="005A5EA3">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5ECD6425" w14:textId="77777777" w:rsidR="00AD5AA9" w:rsidRDefault="00AD5AA9">
      <w:pPr>
        <w:spacing w:after="0" w:line="360" w:lineRule="auto"/>
        <w:rPr>
          <w:color w:val="000000"/>
        </w:rPr>
      </w:pPr>
    </w:p>
    <w:p w14:paraId="0887B5FD" w14:textId="77777777" w:rsidR="00AD5AA9" w:rsidRDefault="005A5EA3">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595D5684" w14:textId="77777777" w:rsidR="00AD5AA9" w:rsidRDefault="00AD5AA9">
      <w:pPr>
        <w:spacing w:after="0" w:line="360" w:lineRule="auto"/>
        <w:rPr>
          <w:color w:val="000000"/>
        </w:rPr>
      </w:pPr>
    </w:p>
    <w:p w14:paraId="6CCCFB37" w14:textId="77777777" w:rsidR="00AD5AA9" w:rsidRDefault="005A5EA3">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ECE5117" w14:textId="77777777" w:rsidR="00AD5AA9" w:rsidRDefault="00AD5AA9">
      <w:pPr>
        <w:widowControl w:val="0"/>
        <w:spacing w:after="0" w:line="360" w:lineRule="auto"/>
        <w:rPr>
          <w:color w:val="000000"/>
        </w:rPr>
      </w:pPr>
    </w:p>
    <w:p w14:paraId="1C09863F" w14:textId="77777777" w:rsidR="00AD5AA9" w:rsidRDefault="005A5EA3">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46FDCC7" w14:textId="77777777" w:rsidR="00AD5AA9" w:rsidRDefault="00AD5AA9">
      <w:pPr>
        <w:spacing w:after="0" w:line="360" w:lineRule="auto"/>
      </w:pPr>
    </w:p>
    <w:p w14:paraId="4275997B" w14:textId="77777777" w:rsidR="00AD5AA9" w:rsidRDefault="005A5EA3">
      <w:pPr>
        <w:pStyle w:val="Ttulo2"/>
        <w:spacing w:before="0" w:after="0" w:line="360" w:lineRule="auto"/>
        <w:rPr>
          <w:sz w:val="22"/>
          <w:szCs w:val="22"/>
        </w:rPr>
      </w:pPr>
      <w:bookmarkStart w:id="24" w:name="_heading=h.euub5vtcoc76" w:colFirst="0" w:colLast="0"/>
      <w:bookmarkStart w:id="25" w:name="_Toc206085193"/>
      <w:bookmarkEnd w:id="24"/>
      <w:r>
        <w:rPr>
          <w:sz w:val="22"/>
          <w:szCs w:val="22"/>
        </w:rPr>
        <w:t>QUINTO. Estudio de Fondo</w:t>
      </w:r>
      <w:bookmarkEnd w:id="25"/>
    </w:p>
    <w:p w14:paraId="348DDFB2" w14:textId="77777777" w:rsidR="00AD5AA9" w:rsidRDefault="00AD5AA9">
      <w:pPr>
        <w:spacing w:after="0" w:line="360" w:lineRule="auto"/>
        <w:rPr>
          <w:b/>
          <w:color w:val="000000"/>
        </w:rPr>
      </w:pPr>
    </w:p>
    <w:p w14:paraId="41CB8B9A" w14:textId="77777777" w:rsidR="00AD5AA9" w:rsidRDefault="005A5EA3">
      <w:pPr>
        <w:spacing w:after="0" w:line="360" w:lineRule="auto"/>
        <w:rPr>
          <w:color w:val="000000"/>
        </w:rPr>
      </w:pPr>
      <w:r>
        <w:rPr>
          <w:color w:val="000000"/>
        </w:rPr>
        <w:t xml:space="preserve">Expuestas las posturas de las partes, se procede al análisis del agravio hecho valer por el Recurrente, concerniente a entrega de información incompleta, relacionada con los nombres de directores y el sueldo neto mensual, para lo cual primeramente es importante contextualizar lo requerido.  </w:t>
      </w:r>
    </w:p>
    <w:p w14:paraId="38B767EA" w14:textId="77777777" w:rsidR="00AD5AA9" w:rsidRDefault="00AD5AA9">
      <w:pPr>
        <w:spacing w:after="0" w:line="360" w:lineRule="auto"/>
      </w:pPr>
    </w:p>
    <w:p w14:paraId="6F1A5518" w14:textId="77777777" w:rsidR="00AD5AA9" w:rsidRDefault="005A5EA3">
      <w:pPr>
        <w:spacing w:after="0" w:line="360" w:lineRule="auto"/>
      </w:pPr>
      <w:r>
        <w:t>En tal sentido,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603F78CC" w14:textId="77777777" w:rsidR="00AD5AA9" w:rsidRDefault="00AD5AA9">
      <w:pPr>
        <w:spacing w:after="0" w:line="360" w:lineRule="auto"/>
      </w:pPr>
    </w:p>
    <w:p w14:paraId="7E0A0658" w14:textId="77777777" w:rsidR="00AD5AA9" w:rsidRDefault="005A5EA3">
      <w:pPr>
        <w:spacing w:after="0" w:line="360" w:lineRule="auto"/>
        <w:ind w:right="-28"/>
      </w:pPr>
      <w: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1A24ECF" w14:textId="77777777" w:rsidR="00AD5AA9" w:rsidRDefault="00AD5AA9">
      <w:pPr>
        <w:spacing w:after="0" w:line="360" w:lineRule="auto"/>
        <w:ind w:right="-28"/>
      </w:pPr>
    </w:p>
    <w:p w14:paraId="2AB64A52" w14:textId="77777777" w:rsidR="00AD5AA9" w:rsidRDefault="005A5EA3">
      <w:pPr>
        <w:spacing w:after="0" w:line="360" w:lineRule="auto"/>
        <w:ind w:right="-28"/>
        <w:rPr>
          <w:b/>
        </w:rPr>
      </w:pPr>
      <w:r>
        <w:t xml:space="preserve">En ese contexto, el artículo 92, fracciones VII y VIII, de la Ley de Transparencia y Acceso a la Información Pública del Estado de México y Municipios, establece que los Sujetos Obligados deberán poner a disposición del público de manera permanente y actualizada, </w:t>
      </w:r>
      <w:r>
        <w:rPr>
          <w:b/>
        </w:rPr>
        <w:t xml:space="preserve">las remuneraciones brutas y netas, nombre y cargo </w:t>
      </w:r>
      <w:r>
        <w:t>de todos los servidores públicos.</w:t>
      </w:r>
    </w:p>
    <w:p w14:paraId="2E4DED94" w14:textId="77777777" w:rsidR="00AD5AA9" w:rsidRDefault="00AD5AA9">
      <w:pPr>
        <w:tabs>
          <w:tab w:val="left" w:pos="4962"/>
        </w:tabs>
        <w:spacing w:after="0" w:line="360" w:lineRule="auto"/>
      </w:pPr>
    </w:p>
    <w:p w14:paraId="7EA00CAC" w14:textId="77777777" w:rsidR="00AD5AA9" w:rsidRDefault="005A5EA3">
      <w:pPr>
        <w:widowControl w:val="0"/>
        <w:spacing w:after="0" w:line="360" w:lineRule="auto"/>
      </w:pPr>
      <w:r>
        <w:t xml:space="preserve">Ahora bien, respecto a las áreas solicitadas, los artículos 18 y 26, del Reglamento Orgánico Municipal de Atizapán de Zaragoza, establecen que el Sujeto Obligado para el cumplimiento de sus funciones se auxiliará de diversas unidades </w:t>
      </w:r>
      <w:proofErr w:type="spellStart"/>
      <w:r>
        <w:t>adminsitrativas</w:t>
      </w:r>
      <w:proofErr w:type="spellEnd"/>
      <w:r>
        <w:t>, entre las cuales se encuentran las siguientes:</w:t>
      </w:r>
    </w:p>
    <w:p w14:paraId="5D130E61" w14:textId="77777777" w:rsidR="00AD5AA9" w:rsidRDefault="00AD5AA9">
      <w:pPr>
        <w:widowControl w:val="0"/>
        <w:spacing w:after="0" w:line="360" w:lineRule="auto"/>
      </w:pPr>
    </w:p>
    <w:p w14:paraId="3F1B8EA8" w14:textId="77777777" w:rsidR="00AD5AA9" w:rsidRDefault="005A5EA3">
      <w:pPr>
        <w:widowControl w:val="0"/>
        <w:numPr>
          <w:ilvl w:val="0"/>
          <w:numId w:val="1"/>
        </w:numPr>
        <w:pBdr>
          <w:top w:val="nil"/>
          <w:left w:val="nil"/>
          <w:bottom w:val="nil"/>
          <w:right w:val="nil"/>
          <w:between w:val="nil"/>
        </w:pBdr>
        <w:spacing w:after="0" w:line="360" w:lineRule="auto"/>
        <w:rPr>
          <w:color w:val="0D0D0D"/>
        </w:rPr>
      </w:pPr>
      <w:r>
        <w:rPr>
          <w:color w:val="0D0D0D"/>
        </w:rPr>
        <w:t>Contraloría Interna Municipal;</w:t>
      </w:r>
    </w:p>
    <w:p w14:paraId="1F3CA0B2" w14:textId="77777777" w:rsidR="00AD5AA9" w:rsidRDefault="005A5EA3">
      <w:pPr>
        <w:widowControl w:val="0"/>
        <w:numPr>
          <w:ilvl w:val="0"/>
          <w:numId w:val="1"/>
        </w:numPr>
        <w:pBdr>
          <w:top w:val="nil"/>
          <w:left w:val="nil"/>
          <w:bottom w:val="nil"/>
          <w:right w:val="nil"/>
          <w:between w:val="nil"/>
        </w:pBdr>
        <w:spacing w:after="0" w:line="360" w:lineRule="auto"/>
        <w:rPr>
          <w:color w:val="0D0D0D"/>
        </w:rPr>
      </w:pPr>
      <w:r>
        <w:rPr>
          <w:color w:val="0D0D0D"/>
        </w:rPr>
        <w:t xml:space="preserve">Dirección de </w:t>
      </w:r>
      <w:proofErr w:type="spellStart"/>
      <w:r>
        <w:rPr>
          <w:color w:val="0D0D0D"/>
        </w:rPr>
        <w:t>Adminsitración</w:t>
      </w:r>
      <w:proofErr w:type="spellEnd"/>
      <w:r>
        <w:rPr>
          <w:color w:val="0D0D0D"/>
        </w:rPr>
        <w:t>;</w:t>
      </w:r>
    </w:p>
    <w:p w14:paraId="73ED8216" w14:textId="77777777" w:rsidR="00AD5AA9" w:rsidRDefault="005A5EA3">
      <w:pPr>
        <w:widowControl w:val="0"/>
        <w:numPr>
          <w:ilvl w:val="0"/>
          <w:numId w:val="1"/>
        </w:numPr>
        <w:pBdr>
          <w:top w:val="nil"/>
          <w:left w:val="nil"/>
          <w:bottom w:val="nil"/>
          <w:right w:val="nil"/>
          <w:between w:val="nil"/>
        </w:pBdr>
        <w:spacing w:after="0" w:line="360" w:lineRule="auto"/>
        <w:rPr>
          <w:color w:val="0D0D0D"/>
        </w:rPr>
      </w:pPr>
      <w:r>
        <w:rPr>
          <w:color w:val="0D0D0D"/>
        </w:rPr>
        <w:t>Dirección de Desarrollo Urbano;</w:t>
      </w:r>
    </w:p>
    <w:p w14:paraId="79A47362" w14:textId="77777777" w:rsidR="00AD5AA9" w:rsidRDefault="005A5EA3">
      <w:pPr>
        <w:widowControl w:val="0"/>
        <w:numPr>
          <w:ilvl w:val="0"/>
          <w:numId w:val="1"/>
        </w:numPr>
        <w:pBdr>
          <w:top w:val="nil"/>
          <w:left w:val="nil"/>
          <w:bottom w:val="nil"/>
          <w:right w:val="nil"/>
          <w:between w:val="nil"/>
        </w:pBdr>
        <w:spacing w:after="0" w:line="360" w:lineRule="auto"/>
        <w:rPr>
          <w:color w:val="0D0D0D"/>
        </w:rPr>
      </w:pPr>
      <w:r>
        <w:rPr>
          <w:color w:val="0D0D0D"/>
        </w:rPr>
        <w:t>Dirección de Servicios Públicos, y</w:t>
      </w:r>
    </w:p>
    <w:p w14:paraId="34EB7E4C" w14:textId="77777777" w:rsidR="00AD5AA9" w:rsidRDefault="005A5EA3">
      <w:pPr>
        <w:widowControl w:val="0"/>
        <w:numPr>
          <w:ilvl w:val="0"/>
          <w:numId w:val="1"/>
        </w:numPr>
        <w:pBdr>
          <w:top w:val="nil"/>
          <w:left w:val="nil"/>
          <w:bottom w:val="nil"/>
          <w:right w:val="nil"/>
          <w:between w:val="nil"/>
        </w:pBdr>
        <w:spacing w:after="0" w:line="360" w:lineRule="auto"/>
        <w:rPr>
          <w:color w:val="0D0D0D"/>
        </w:rPr>
      </w:pPr>
      <w:r>
        <w:rPr>
          <w:color w:val="0D0D0D"/>
        </w:rPr>
        <w:t>Departamento de Catastro.</w:t>
      </w:r>
    </w:p>
    <w:p w14:paraId="495901A6" w14:textId="77777777" w:rsidR="00AD5AA9" w:rsidRDefault="00AD5AA9">
      <w:pPr>
        <w:widowControl w:val="0"/>
        <w:spacing w:after="0" w:line="360" w:lineRule="auto"/>
        <w:rPr>
          <w:color w:val="0D0D0D"/>
        </w:rPr>
      </w:pPr>
    </w:p>
    <w:p w14:paraId="76A1278D" w14:textId="77777777" w:rsidR="00AD5AA9" w:rsidRDefault="005A5EA3">
      <w:pPr>
        <w:widowControl w:val="0"/>
        <w:spacing w:after="0" w:line="360" w:lineRule="auto"/>
        <w:rPr>
          <w:color w:val="0D0D0D"/>
        </w:rPr>
      </w:pPr>
      <w:r>
        <w:rPr>
          <w:color w:val="0D0D0D"/>
        </w:rPr>
        <w:t xml:space="preserve">Cabe precisar que los Particulares no son peritos en la materia, ni </w:t>
      </w:r>
      <w:proofErr w:type="spellStart"/>
      <w:r>
        <w:rPr>
          <w:color w:val="0D0D0D"/>
        </w:rPr>
        <w:t>estan</w:t>
      </w:r>
      <w:proofErr w:type="spellEnd"/>
      <w:r>
        <w:rPr>
          <w:color w:val="0D0D0D"/>
        </w:rPr>
        <w:t xml:space="preserve"> obligados a conocer de manera específica el nombre de las áreas de las cuales requiere la información, por lo que, si bien se requirió la información de la Dirección de Catastro, lo cierto es que su pretensión es obtener del Departamento de Catastro, pues es la homóloga dentro del Sujeto Obligado.</w:t>
      </w:r>
    </w:p>
    <w:p w14:paraId="1F773BCB" w14:textId="77777777" w:rsidR="00AD5AA9" w:rsidRDefault="00AD5AA9">
      <w:pPr>
        <w:widowControl w:val="0"/>
        <w:spacing w:after="0" w:line="360" w:lineRule="auto"/>
        <w:rPr>
          <w:color w:val="0D0D0D"/>
        </w:rPr>
      </w:pPr>
    </w:p>
    <w:p w14:paraId="3C3DA00E" w14:textId="77777777" w:rsidR="00AD5AA9" w:rsidRDefault="005A5EA3">
      <w:pPr>
        <w:tabs>
          <w:tab w:val="left" w:pos="4962"/>
        </w:tabs>
        <w:spacing w:after="0" w:line="360" w:lineRule="auto"/>
      </w:pPr>
      <w:r>
        <w:t xml:space="preserve">Conforme a lo anterior, se logra vislumbrar que la pretensión de la persona Recurrente es obtener, </w:t>
      </w:r>
      <w:r>
        <w:rPr>
          <w:color w:val="000000"/>
        </w:rPr>
        <w:t>los nombres, cargo y sueldo neto mensual de los titulares en funciones a la fecha de la solicitud, de las áreas mencionadas.</w:t>
      </w:r>
    </w:p>
    <w:p w14:paraId="2332139A" w14:textId="77777777" w:rsidR="00AD5AA9" w:rsidRDefault="00AD5AA9">
      <w:pPr>
        <w:spacing w:after="0" w:line="360" w:lineRule="auto"/>
      </w:pPr>
    </w:p>
    <w:p w14:paraId="5326BE9B" w14:textId="77777777" w:rsidR="00AD5AA9" w:rsidRDefault="005A5EA3">
      <w:pPr>
        <w:spacing w:after="0" w:line="360" w:lineRule="auto"/>
        <w:rPr>
          <w:color w:val="0D0D0D"/>
        </w:rPr>
      </w:pPr>
      <w:r>
        <w:rPr>
          <w:color w:val="000000"/>
        </w:rPr>
        <w:t>Establecida dicha circunstancia, de las constancias que obran en el expediente electrónico, se advierte que el Sujeto Obligado</w:t>
      </w:r>
      <w:r>
        <w:rPr>
          <w:color w:val="0D0D0D"/>
        </w:rPr>
        <w:t xml:space="preserve"> turnó</w:t>
      </w:r>
      <w:r>
        <w:t xml:space="preserve"> el requerimiento de información a la </w:t>
      </w:r>
      <w:r>
        <w:rPr>
          <w:b/>
        </w:rPr>
        <w:t>Subdirección de Recursos Humanos dependencia de la Dirección de Administración</w:t>
      </w:r>
      <w:r>
        <w:rPr>
          <w:color w:val="000000"/>
        </w:rPr>
        <w:t xml:space="preserve">; </w:t>
      </w:r>
      <w:r>
        <w:t xml:space="preserve">por lo que, es oportuno hacer referencia al </w:t>
      </w:r>
      <w:r>
        <w:rPr>
          <w:b/>
        </w:rPr>
        <w:t>procedimiento de búsqueda que deben de seguir los Sujetos Obligados para localizar la información</w:t>
      </w:r>
      <w:r>
        <w:t xml:space="preserve">, el cual se encuentra previsto en el artículo 162 de la Ley de Transparencia y Acceso a la Información Pública del Estado de México y </w:t>
      </w:r>
      <w:r>
        <w:lastRenderedPageBreak/>
        <w:t>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06B1AFA" w14:textId="77777777" w:rsidR="00AD5AA9" w:rsidRDefault="00AD5AA9">
      <w:pPr>
        <w:spacing w:after="0" w:line="360" w:lineRule="auto"/>
      </w:pPr>
    </w:p>
    <w:p w14:paraId="77F6940D" w14:textId="77777777" w:rsidR="00AD5AA9" w:rsidRDefault="005A5EA3">
      <w:pPr>
        <w:spacing w:after="0" w:line="360" w:lineRule="auto"/>
      </w:pPr>
      <w:r>
        <w:t xml:space="preserve">En ese contexto, conforme a los artículos 30 y 31 del Reglamento Orgánico Municipal de Atizapán de Zaragoza, el Sujeto Obligado cuenta con la Subdirección de Recursos Humanos </w:t>
      </w:r>
      <w:proofErr w:type="spellStart"/>
      <w:r>
        <w:t>adscritoa</w:t>
      </w:r>
      <w:proofErr w:type="spellEnd"/>
      <w:r>
        <w:t xml:space="preserve"> a la Dirección de Administración encargada de planear y administrar los recursos humanos.</w:t>
      </w:r>
    </w:p>
    <w:p w14:paraId="499AAF82" w14:textId="77777777" w:rsidR="00AD5AA9" w:rsidRDefault="00AD5AA9">
      <w:pPr>
        <w:spacing w:after="0" w:line="360" w:lineRule="auto"/>
      </w:pPr>
    </w:p>
    <w:p w14:paraId="4E4BE092" w14:textId="77777777" w:rsidR="00AD5AA9" w:rsidRDefault="005A5EA3">
      <w:pPr>
        <w:spacing w:after="0" w:line="360" w:lineRule="auto"/>
        <w:rPr>
          <w:color w:val="000000"/>
        </w:rPr>
      </w:pPr>
      <w:r>
        <w:rPr>
          <w:color w:val="000000"/>
        </w:rPr>
        <w:t xml:space="preserve">Así y de lo plasmado en el párrafo anterior, </w:t>
      </w:r>
      <w:r>
        <w:t xml:space="preserve">se logra colegir que, el Sujeto Obligado cumplió con el procedimiento de búsqueda </w:t>
      </w:r>
      <w:r>
        <w:rPr>
          <w:color w:val="000000"/>
        </w:rPr>
        <w:t xml:space="preserve">establecido en el artículo 162 de la Ley de Transparencia y Acceso a la Información Pública del Estado de México y Municipios, toda vez, que gestionó el requerimiento de información al área competente de tener la información. </w:t>
      </w:r>
    </w:p>
    <w:p w14:paraId="4FF332C8" w14:textId="77777777" w:rsidR="00AD5AA9" w:rsidRDefault="00AD5AA9">
      <w:pPr>
        <w:spacing w:after="0" w:line="360" w:lineRule="auto"/>
        <w:rPr>
          <w:color w:val="000000"/>
        </w:rPr>
      </w:pPr>
    </w:p>
    <w:p w14:paraId="3FEFF228" w14:textId="77777777" w:rsidR="00AD5AA9" w:rsidRDefault="005A5EA3">
      <w:pPr>
        <w:spacing w:after="0" w:line="360" w:lineRule="auto"/>
      </w:pPr>
      <w:r>
        <w:rPr>
          <w:color w:val="000000"/>
        </w:rPr>
        <w:t xml:space="preserve">Ahora bien, en respuesta, la Dirección de Administración mencionó que después de una búsqueda en sus archivos localizó la información solicitada y adjuntó </w:t>
      </w:r>
      <w:r>
        <w:t>un cuadro que contiene los datos solicitados de las áreas referidas previamente, tal como se muestra en el siguiente ejemplo:</w:t>
      </w:r>
    </w:p>
    <w:p w14:paraId="7329B7A7" w14:textId="77777777" w:rsidR="00AD5AA9" w:rsidRDefault="00AD5AA9">
      <w:pPr>
        <w:spacing w:after="0" w:line="360" w:lineRule="auto"/>
      </w:pPr>
    </w:p>
    <w:p w14:paraId="22777AAE" w14:textId="77777777" w:rsidR="00AD5AA9" w:rsidRDefault="005A5EA3">
      <w:pPr>
        <w:spacing w:after="0" w:line="360" w:lineRule="auto"/>
        <w:jc w:val="center"/>
        <w:rPr>
          <w:color w:val="000000"/>
        </w:rPr>
      </w:pPr>
      <w:r>
        <w:rPr>
          <w:noProof/>
          <w:color w:val="000000"/>
        </w:rPr>
        <w:drawing>
          <wp:inline distT="0" distB="0" distL="0" distR="0" wp14:anchorId="16CE4706" wp14:editId="02877C69">
            <wp:extent cx="4718113" cy="864000"/>
            <wp:effectExtent l="0" t="0" r="0" b="0"/>
            <wp:docPr id="182614200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b="39836"/>
                    <a:stretch>
                      <a:fillRect/>
                    </a:stretch>
                  </pic:blipFill>
                  <pic:spPr>
                    <a:xfrm>
                      <a:off x="0" y="0"/>
                      <a:ext cx="4718113" cy="864000"/>
                    </a:xfrm>
                    <a:prstGeom prst="rect">
                      <a:avLst/>
                    </a:prstGeom>
                    <a:ln/>
                  </pic:spPr>
                </pic:pic>
              </a:graphicData>
            </a:graphic>
          </wp:inline>
        </w:drawing>
      </w:r>
    </w:p>
    <w:p w14:paraId="5CAA262C" w14:textId="77777777" w:rsidR="00AD5AA9" w:rsidRDefault="005A5EA3">
      <w:pPr>
        <w:spacing w:after="0" w:line="360" w:lineRule="auto"/>
      </w:pPr>
      <w:r>
        <w:t xml:space="preserve">Ahora bien, este Instituto revisó la relación entregada en respuesta y la cotejó con la información publicada en el Portal de Información Pública de Oficio Mexiquense del Sujeto </w:t>
      </w:r>
      <w:r>
        <w:lastRenderedPageBreak/>
        <w:t xml:space="preserve">Obligado, del cual se logra vislumbrar que en la información proporcionada contienen a los titulares de las áreas solicitadas (tan es así, que en Informe Justificado el Ente Recurrido precisó en </w:t>
      </w:r>
      <w:proofErr w:type="spellStart"/>
      <w:r>
        <w:t>que</w:t>
      </w:r>
      <w:proofErr w:type="spellEnd"/>
      <w:r>
        <w:t xml:space="preserve"> lugar se localizaba lo peticionado), tal como se muestra a continuación:</w:t>
      </w:r>
    </w:p>
    <w:p w14:paraId="06875256" w14:textId="77777777" w:rsidR="00AD5AA9" w:rsidRDefault="00AD5AA9">
      <w:pPr>
        <w:spacing w:after="0" w:line="360" w:lineRule="auto"/>
      </w:pPr>
    </w:p>
    <w:p w14:paraId="106E5362" w14:textId="77777777" w:rsidR="00AD5AA9" w:rsidRDefault="005A5EA3">
      <w:pPr>
        <w:spacing w:after="0" w:line="360" w:lineRule="auto"/>
        <w:jc w:val="center"/>
      </w:pPr>
      <w:r>
        <w:t>Dirección de Administración</w:t>
      </w:r>
    </w:p>
    <w:p w14:paraId="73819B88" w14:textId="77777777" w:rsidR="00AD5AA9" w:rsidRDefault="005A5EA3">
      <w:pPr>
        <w:spacing w:after="0" w:line="360" w:lineRule="auto"/>
        <w:jc w:val="center"/>
      </w:pPr>
      <w:r>
        <w:rPr>
          <w:noProof/>
        </w:rPr>
        <w:drawing>
          <wp:inline distT="0" distB="0" distL="0" distR="0" wp14:anchorId="22BC89B5" wp14:editId="35FBBC20">
            <wp:extent cx="5671185" cy="548640"/>
            <wp:effectExtent l="0" t="0" r="0" b="0"/>
            <wp:docPr id="18261420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71185" cy="548640"/>
                    </a:xfrm>
                    <a:prstGeom prst="rect">
                      <a:avLst/>
                    </a:prstGeom>
                    <a:ln/>
                  </pic:spPr>
                </pic:pic>
              </a:graphicData>
            </a:graphic>
          </wp:inline>
        </w:drawing>
      </w:r>
    </w:p>
    <w:p w14:paraId="4E38B4CE" w14:textId="77777777" w:rsidR="00AD5AA9" w:rsidRDefault="005A5EA3">
      <w:pPr>
        <w:spacing w:after="0" w:line="360" w:lineRule="auto"/>
        <w:ind w:left="720" w:hanging="720"/>
        <w:jc w:val="center"/>
      </w:pPr>
      <w:r>
        <w:t>Respuesta</w:t>
      </w:r>
    </w:p>
    <w:p w14:paraId="707D1B2C" w14:textId="77777777" w:rsidR="00AD5AA9" w:rsidRDefault="005A5EA3">
      <w:pPr>
        <w:spacing w:after="0" w:line="360" w:lineRule="auto"/>
        <w:jc w:val="center"/>
      </w:pPr>
      <w:r>
        <w:rPr>
          <w:noProof/>
        </w:rPr>
        <w:drawing>
          <wp:inline distT="0" distB="0" distL="0" distR="0" wp14:anchorId="156CDA2A" wp14:editId="0BFA3C20">
            <wp:extent cx="5671185" cy="204470"/>
            <wp:effectExtent l="0" t="0" r="0" b="0"/>
            <wp:docPr id="18261420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71185" cy="204470"/>
                    </a:xfrm>
                    <a:prstGeom prst="rect">
                      <a:avLst/>
                    </a:prstGeom>
                    <a:ln/>
                  </pic:spPr>
                </pic:pic>
              </a:graphicData>
            </a:graphic>
          </wp:inline>
        </w:drawing>
      </w:r>
    </w:p>
    <w:p w14:paraId="0A886D1C" w14:textId="77777777" w:rsidR="00AD5AA9" w:rsidRDefault="00AD5AA9">
      <w:pPr>
        <w:spacing w:after="0" w:line="360" w:lineRule="auto"/>
        <w:jc w:val="center"/>
      </w:pPr>
    </w:p>
    <w:p w14:paraId="2ECE840B" w14:textId="77777777" w:rsidR="00AD5AA9" w:rsidRDefault="005A5EA3">
      <w:pPr>
        <w:spacing w:after="0" w:line="360" w:lineRule="auto"/>
        <w:jc w:val="center"/>
      </w:pPr>
      <w:proofErr w:type="spellStart"/>
      <w:r>
        <w:t>Direccion</w:t>
      </w:r>
      <w:proofErr w:type="spellEnd"/>
      <w:r>
        <w:t xml:space="preserve"> de Servicios Públicos</w:t>
      </w:r>
      <w:r>
        <w:rPr>
          <w:noProof/>
        </w:rPr>
        <w:drawing>
          <wp:inline distT="0" distB="0" distL="0" distR="0" wp14:anchorId="19E15A50" wp14:editId="75527BDC">
            <wp:extent cx="5692546" cy="715791"/>
            <wp:effectExtent l="0" t="0" r="0" b="0"/>
            <wp:docPr id="1826142013" name="image5.png" descr="Interfaz de usuario gráfica, Sitio web&#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Sitio web&#10;&#10;Descripción generada automáticamente"/>
                    <pic:cNvPicPr preferRelativeResize="0"/>
                  </pic:nvPicPr>
                  <pic:blipFill>
                    <a:blip r:embed="rId12"/>
                    <a:srcRect/>
                    <a:stretch>
                      <a:fillRect/>
                    </a:stretch>
                  </pic:blipFill>
                  <pic:spPr>
                    <a:xfrm>
                      <a:off x="0" y="0"/>
                      <a:ext cx="5692546" cy="715791"/>
                    </a:xfrm>
                    <a:prstGeom prst="rect">
                      <a:avLst/>
                    </a:prstGeom>
                    <a:ln/>
                  </pic:spPr>
                </pic:pic>
              </a:graphicData>
            </a:graphic>
          </wp:inline>
        </w:drawing>
      </w:r>
    </w:p>
    <w:p w14:paraId="43AC6EAA" w14:textId="77777777" w:rsidR="00AD5AA9" w:rsidRDefault="005A5EA3">
      <w:pPr>
        <w:spacing w:after="0" w:line="360" w:lineRule="auto"/>
        <w:ind w:left="720" w:hanging="720"/>
        <w:jc w:val="center"/>
      </w:pPr>
      <w:r>
        <w:t>Respuesta</w:t>
      </w:r>
    </w:p>
    <w:p w14:paraId="491E5356" w14:textId="77777777" w:rsidR="00AD5AA9" w:rsidRDefault="005A5EA3">
      <w:pPr>
        <w:spacing w:after="0" w:line="360" w:lineRule="auto"/>
        <w:jc w:val="center"/>
      </w:pPr>
      <w:r>
        <w:rPr>
          <w:noProof/>
          <w:color w:val="000000"/>
        </w:rPr>
        <w:drawing>
          <wp:inline distT="0" distB="0" distL="0" distR="0" wp14:anchorId="7866AE17" wp14:editId="16319C46">
            <wp:extent cx="5671185" cy="202565"/>
            <wp:effectExtent l="0" t="0" r="0" b="0"/>
            <wp:docPr id="18261420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671185" cy="202565"/>
                    </a:xfrm>
                    <a:prstGeom prst="rect">
                      <a:avLst/>
                    </a:prstGeom>
                    <a:ln/>
                  </pic:spPr>
                </pic:pic>
              </a:graphicData>
            </a:graphic>
          </wp:inline>
        </w:drawing>
      </w:r>
    </w:p>
    <w:p w14:paraId="2B6FF371" w14:textId="77777777" w:rsidR="00AD5AA9" w:rsidRDefault="00AD5AA9">
      <w:pPr>
        <w:spacing w:after="0" w:line="360" w:lineRule="auto"/>
        <w:jc w:val="center"/>
      </w:pPr>
    </w:p>
    <w:p w14:paraId="00DB10CB" w14:textId="77777777" w:rsidR="00AD5AA9" w:rsidRDefault="005A5EA3">
      <w:pPr>
        <w:spacing w:after="0" w:line="360" w:lineRule="auto"/>
        <w:jc w:val="center"/>
      </w:pPr>
      <w:proofErr w:type="spellStart"/>
      <w:r>
        <w:t>Direccion</w:t>
      </w:r>
      <w:proofErr w:type="spellEnd"/>
      <w:r>
        <w:t xml:space="preserve"> General de Ordenamiento Territorial y Desarrollo </w:t>
      </w:r>
      <w:proofErr w:type="spellStart"/>
      <w:r>
        <w:t>URbano</w:t>
      </w:r>
      <w:proofErr w:type="spellEnd"/>
      <w:r>
        <w:rPr>
          <w:noProof/>
        </w:rPr>
        <w:drawing>
          <wp:inline distT="0" distB="0" distL="0" distR="0" wp14:anchorId="0844DCE9" wp14:editId="54DB81F4">
            <wp:extent cx="5671185" cy="922655"/>
            <wp:effectExtent l="0" t="0" r="0" b="0"/>
            <wp:docPr id="1826142015" name="image11.png" descr="Interfaz de usuario gráfica, Sitio web&#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1.png" descr="Interfaz de usuario gráfica, Sitio web&#10;&#10;Descripción generada automáticamente con confianza media"/>
                    <pic:cNvPicPr preferRelativeResize="0"/>
                  </pic:nvPicPr>
                  <pic:blipFill>
                    <a:blip r:embed="rId14"/>
                    <a:srcRect/>
                    <a:stretch>
                      <a:fillRect/>
                    </a:stretch>
                  </pic:blipFill>
                  <pic:spPr>
                    <a:xfrm>
                      <a:off x="0" y="0"/>
                      <a:ext cx="5671185" cy="922655"/>
                    </a:xfrm>
                    <a:prstGeom prst="rect">
                      <a:avLst/>
                    </a:prstGeom>
                    <a:ln/>
                  </pic:spPr>
                </pic:pic>
              </a:graphicData>
            </a:graphic>
          </wp:inline>
        </w:drawing>
      </w:r>
    </w:p>
    <w:p w14:paraId="6F1FEDF2" w14:textId="77777777" w:rsidR="00AD5AA9" w:rsidRDefault="005A5EA3">
      <w:pPr>
        <w:spacing w:after="0" w:line="360" w:lineRule="auto"/>
        <w:ind w:left="720" w:hanging="720"/>
        <w:jc w:val="center"/>
      </w:pPr>
      <w:r>
        <w:t>Respuesta</w:t>
      </w:r>
    </w:p>
    <w:p w14:paraId="36F85194" w14:textId="77777777" w:rsidR="00AD5AA9" w:rsidRDefault="005A5EA3">
      <w:pPr>
        <w:spacing w:after="0" w:line="360" w:lineRule="auto"/>
        <w:jc w:val="center"/>
      </w:pPr>
      <w:r>
        <w:rPr>
          <w:noProof/>
        </w:rPr>
        <w:drawing>
          <wp:inline distT="0" distB="0" distL="0" distR="0" wp14:anchorId="04154709" wp14:editId="3F52CC22">
            <wp:extent cx="5671185" cy="218440"/>
            <wp:effectExtent l="0" t="0" r="0" b="0"/>
            <wp:docPr id="18261420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71185" cy="218440"/>
                    </a:xfrm>
                    <a:prstGeom prst="rect">
                      <a:avLst/>
                    </a:prstGeom>
                    <a:ln/>
                  </pic:spPr>
                </pic:pic>
              </a:graphicData>
            </a:graphic>
          </wp:inline>
        </w:drawing>
      </w:r>
    </w:p>
    <w:p w14:paraId="6F5E7919" w14:textId="77777777" w:rsidR="00AD5AA9" w:rsidRDefault="00AD5AA9">
      <w:pPr>
        <w:spacing w:after="0" w:line="360" w:lineRule="auto"/>
        <w:jc w:val="center"/>
      </w:pPr>
    </w:p>
    <w:p w14:paraId="1658A839" w14:textId="77777777" w:rsidR="00AD5AA9" w:rsidRDefault="005A5EA3">
      <w:pPr>
        <w:spacing w:after="0" w:line="360" w:lineRule="auto"/>
        <w:jc w:val="center"/>
      </w:pPr>
      <w:r>
        <w:t>Contraloría Interna Municipal</w:t>
      </w:r>
    </w:p>
    <w:p w14:paraId="623A5B29" w14:textId="77777777" w:rsidR="00AD5AA9" w:rsidRDefault="005A5EA3">
      <w:pPr>
        <w:spacing w:after="0" w:line="360" w:lineRule="auto"/>
        <w:jc w:val="center"/>
      </w:pPr>
      <w:r>
        <w:rPr>
          <w:noProof/>
        </w:rPr>
        <w:lastRenderedPageBreak/>
        <w:drawing>
          <wp:inline distT="0" distB="0" distL="0" distR="0" wp14:anchorId="666E001A" wp14:editId="2506D7CA">
            <wp:extent cx="5671185" cy="612775"/>
            <wp:effectExtent l="0" t="0" r="0" b="0"/>
            <wp:docPr id="18261420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5671185" cy="612775"/>
                    </a:xfrm>
                    <a:prstGeom prst="rect">
                      <a:avLst/>
                    </a:prstGeom>
                    <a:ln/>
                  </pic:spPr>
                </pic:pic>
              </a:graphicData>
            </a:graphic>
          </wp:inline>
        </w:drawing>
      </w:r>
    </w:p>
    <w:p w14:paraId="73C82688" w14:textId="77777777" w:rsidR="00AD5AA9" w:rsidRDefault="005A5EA3">
      <w:pPr>
        <w:spacing w:after="0" w:line="360" w:lineRule="auto"/>
        <w:ind w:left="720" w:hanging="720"/>
        <w:jc w:val="center"/>
      </w:pPr>
      <w:r>
        <w:t>Respuesta</w:t>
      </w:r>
    </w:p>
    <w:p w14:paraId="607B2C29" w14:textId="77777777" w:rsidR="00AD5AA9" w:rsidRDefault="005A5EA3">
      <w:pPr>
        <w:spacing w:after="0" w:line="360" w:lineRule="auto"/>
        <w:jc w:val="center"/>
      </w:pPr>
      <w:r>
        <w:rPr>
          <w:noProof/>
        </w:rPr>
        <w:drawing>
          <wp:inline distT="0" distB="0" distL="0" distR="0" wp14:anchorId="12911AE8" wp14:editId="63C1E46F">
            <wp:extent cx="5671185" cy="179705"/>
            <wp:effectExtent l="0" t="0" r="0" b="0"/>
            <wp:docPr id="18261420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671185" cy="179705"/>
                    </a:xfrm>
                    <a:prstGeom prst="rect">
                      <a:avLst/>
                    </a:prstGeom>
                    <a:ln/>
                  </pic:spPr>
                </pic:pic>
              </a:graphicData>
            </a:graphic>
          </wp:inline>
        </w:drawing>
      </w:r>
    </w:p>
    <w:p w14:paraId="705A0B5D" w14:textId="77777777" w:rsidR="00AD5AA9" w:rsidRDefault="00AD5AA9">
      <w:pPr>
        <w:spacing w:after="0" w:line="360" w:lineRule="auto"/>
        <w:jc w:val="center"/>
      </w:pPr>
    </w:p>
    <w:p w14:paraId="4972F342" w14:textId="77777777" w:rsidR="00AD5AA9" w:rsidRDefault="005A5EA3">
      <w:pPr>
        <w:spacing w:after="0" w:line="360" w:lineRule="auto"/>
        <w:jc w:val="center"/>
      </w:pPr>
      <w:r>
        <w:t>Departamento de Catastro</w:t>
      </w:r>
    </w:p>
    <w:p w14:paraId="59EB0A36" w14:textId="77777777" w:rsidR="00AD5AA9" w:rsidRDefault="005A5EA3">
      <w:pPr>
        <w:spacing w:after="0" w:line="360" w:lineRule="auto"/>
        <w:jc w:val="center"/>
      </w:pPr>
      <w:r>
        <w:rPr>
          <w:noProof/>
        </w:rPr>
        <w:drawing>
          <wp:inline distT="0" distB="0" distL="0" distR="0" wp14:anchorId="20657255" wp14:editId="6EDFF1F4">
            <wp:extent cx="5671185" cy="491490"/>
            <wp:effectExtent l="0" t="0" r="0" b="0"/>
            <wp:docPr id="18261420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671185" cy="491490"/>
                    </a:xfrm>
                    <a:prstGeom prst="rect">
                      <a:avLst/>
                    </a:prstGeom>
                    <a:ln/>
                  </pic:spPr>
                </pic:pic>
              </a:graphicData>
            </a:graphic>
          </wp:inline>
        </w:drawing>
      </w:r>
    </w:p>
    <w:p w14:paraId="28F38E4A" w14:textId="77777777" w:rsidR="00AD5AA9" w:rsidRDefault="005A5EA3">
      <w:pPr>
        <w:spacing w:after="0" w:line="360" w:lineRule="auto"/>
        <w:jc w:val="center"/>
      </w:pPr>
      <w:r>
        <w:t>Respuesta</w:t>
      </w:r>
    </w:p>
    <w:p w14:paraId="22A66A1A" w14:textId="77777777" w:rsidR="00AD5AA9" w:rsidRDefault="005A5EA3">
      <w:pPr>
        <w:spacing w:after="0" w:line="360" w:lineRule="auto"/>
        <w:jc w:val="center"/>
      </w:pPr>
      <w:r>
        <w:rPr>
          <w:noProof/>
        </w:rPr>
        <w:drawing>
          <wp:inline distT="0" distB="0" distL="0" distR="0" wp14:anchorId="20521DFF" wp14:editId="095578F6">
            <wp:extent cx="5182323" cy="219106"/>
            <wp:effectExtent l="0" t="0" r="0" b="0"/>
            <wp:docPr id="18261420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182323" cy="219106"/>
                    </a:xfrm>
                    <a:prstGeom prst="rect">
                      <a:avLst/>
                    </a:prstGeom>
                    <a:ln/>
                  </pic:spPr>
                </pic:pic>
              </a:graphicData>
            </a:graphic>
          </wp:inline>
        </w:drawing>
      </w:r>
    </w:p>
    <w:p w14:paraId="65412A48" w14:textId="77777777" w:rsidR="00AD5AA9" w:rsidRDefault="00AD5AA9">
      <w:pPr>
        <w:spacing w:after="0" w:line="360" w:lineRule="auto"/>
        <w:rPr>
          <w:color w:val="000000"/>
        </w:rPr>
      </w:pPr>
    </w:p>
    <w:p w14:paraId="0FFFE6E6" w14:textId="77777777" w:rsidR="00AD5AA9" w:rsidRDefault="005A5EA3">
      <w:pPr>
        <w:spacing w:after="0" w:line="360" w:lineRule="auto"/>
      </w:pPr>
      <w:r>
        <w:rPr>
          <w:color w:val="000000"/>
        </w:rPr>
        <w:t>De lo anterior, se logra vislumbrar, que el Sujeto Obligado entregó la información solicitada tal y como obraba en sus archivos, pues contiene el nombre, cargo y sueldo neto mensual de los titulares de las áreas solicitadas, tan es así, que mediante Informe Justificado, el Sujeto Obligado señaló el lugar del listado donde se localizaban los datos</w:t>
      </w:r>
      <w: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749B7C1" w14:textId="77777777" w:rsidR="00AD5AA9" w:rsidRDefault="00AD5AA9">
      <w:pPr>
        <w:spacing w:after="0" w:line="360" w:lineRule="auto"/>
      </w:pPr>
    </w:p>
    <w:p w14:paraId="121B5BC8" w14:textId="77777777" w:rsidR="00AD5AA9" w:rsidRDefault="005A5EA3">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w:t>
      </w:r>
      <w:r>
        <w:lastRenderedPageBreak/>
        <w:t>Municipios, el cual refiere que los sujetos obligados únicamente deberán entregar la información que obre en sus archivos.</w:t>
      </w:r>
    </w:p>
    <w:p w14:paraId="3E9CB404" w14:textId="77777777" w:rsidR="00AD5AA9" w:rsidRDefault="00AD5AA9">
      <w:pPr>
        <w:spacing w:after="0" w:line="360" w:lineRule="auto"/>
      </w:pPr>
    </w:p>
    <w:p w14:paraId="1CB2C550" w14:textId="77777777" w:rsidR="00AD5AA9" w:rsidRDefault="005A5EA3">
      <w:pPr>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desde respuesta proporcionó </w:t>
      </w:r>
      <w:r>
        <w:rPr>
          <w:color w:val="000000"/>
        </w:rPr>
        <w:t xml:space="preserve">el documento que daba cuenta de la información solicitada, circunstancia que da como resultado que el agravio sea </w:t>
      </w:r>
      <w:r>
        <w:rPr>
          <w:b/>
          <w:color w:val="000000"/>
        </w:rPr>
        <w:t>INFUNDADO.</w:t>
      </w:r>
      <w:r>
        <w:rPr>
          <w:color w:val="000000"/>
        </w:rPr>
        <w:t xml:space="preserve"> </w:t>
      </w:r>
    </w:p>
    <w:p w14:paraId="114848F6" w14:textId="77777777" w:rsidR="00AD5AA9" w:rsidRDefault="00AD5AA9">
      <w:pPr>
        <w:spacing w:after="0" w:line="360" w:lineRule="auto"/>
        <w:ind w:right="-28"/>
        <w:rPr>
          <w:color w:val="000000"/>
        </w:rPr>
      </w:pPr>
    </w:p>
    <w:p w14:paraId="1D23B001" w14:textId="77777777" w:rsidR="00AD5AA9" w:rsidRDefault="005A5EA3">
      <w:pPr>
        <w:pStyle w:val="Ttulo2"/>
        <w:spacing w:before="0" w:after="0" w:line="360" w:lineRule="auto"/>
        <w:rPr>
          <w:sz w:val="22"/>
          <w:szCs w:val="22"/>
        </w:rPr>
      </w:pPr>
      <w:bookmarkStart w:id="26" w:name="_heading=h.a0vntgdf1ufj" w:colFirst="0" w:colLast="0"/>
      <w:bookmarkStart w:id="27" w:name="_Toc206085194"/>
      <w:bookmarkEnd w:id="26"/>
      <w:r>
        <w:rPr>
          <w:sz w:val="22"/>
          <w:szCs w:val="22"/>
        </w:rPr>
        <w:t>SEXTO. Decisión</w:t>
      </w:r>
      <w:bookmarkEnd w:id="27"/>
    </w:p>
    <w:p w14:paraId="7D23D766" w14:textId="77777777" w:rsidR="00AD5AA9" w:rsidRDefault="00AD5AA9">
      <w:pPr>
        <w:spacing w:after="0" w:line="360" w:lineRule="auto"/>
      </w:pPr>
    </w:p>
    <w:p w14:paraId="630B575E" w14:textId="77777777" w:rsidR="00AD5AA9" w:rsidRDefault="005A5EA3">
      <w:pPr>
        <w:spacing w:after="0" w:line="360" w:lineRule="auto"/>
      </w:pPr>
      <w:r>
        <w:t xml:space="preserve">Con fundamento en el artículo 186, fracción II, de la Ley de Transparencia y Acceso a la Información Pública del Estado de México y Municipios, este Instituto considera procedente </w:t>
      </w:r>
      <w:r>
        <w:rPr>
          <w:b/>
        </w:rPr>
        <w:t>CONFIRMAR</w:t>
      </w:r>
      <w:r>
        <w:t xml:space="preserve"> la respuesta otorgada por el Sujeto Obligado a la solicitud de información 00194/ATIZARA/IP/2025.</w:t>
      </w:r>
    </w:p>
    <w:p w14:paraId="45239FF8" w14:textId="77777777" w:rsidR="00AD5AA9" w:rsidRDefault="00AD5AA9">
      <w:pPr>
        <w:spacing w:after="0" w:line="360" w:lineRule="auto"/>
      </w:pPr>
    </w:p>
    <w:p w14:paraId="02BCB960" w14:textId="77777777" w:rsidR="00AD5AA9" w:rsidRDefault="005A5EA3">
      <w:pPr>
        <w:spacing w:after="0" w:line="360" w:lineRule="auto"/>
        <w:rPr>
          <w:b/>
        </w:rPr>
      </w:pPr>
      <w:r>
        <w:rPr>
          <w:b/>
        </w:rPr>
        <w:t>Términos de la Resolución para conocimiento del Particular</w:t>
      </w:r>
    </w:p>
    <w:p w14:paraId="1D2047E8" w14:textId="77777777" w:rsidR="00AD5AA9" w:rsidRDefault="00AD5AA9">
      <w:pPr>
        <w:spacing w:after="0" w:line="360" w:lineRule="auto"/>
        <w:rPr>
          <w:b/>
        </w:rPr>
      </w:pPr>
    </w:p>
    <w:p w14:paraId="7A735351" w14:textId="77777777" w:rsidR="00AD5AA9" w:rsidRDefault="005A5EA3">
      <w:pPr>
        <w:spacing w:after="0" w:line="360" w:lineRule="auto"/>
      </w:pPr>
      <w:bookmarkStart w:id="28" w:name="_heading=h.bb1q0xkkphks" w:colFirst="0" w:colLast="0"/>
      <w:bookmarkEnd w:id="28"/>
      <w:r>
        <w:t xml:space="preserve">Se le hace del conocimiento al Particular, que, en el presente caso, no se le da la razón, pues el Sujeto Obligado desde respuesta entregó la información solicitada tal y como obra en sus archivos, es decir, dio atención cabal a los requerimientos de información. </w:t>
      </w:r>
      <w:r>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503892" w14:textId="77777777" w:rsidR="00AD5AA9" w:rsidRDefault="00AD5AA9">
      <w:pPr>
        <w:spacing w:after="0" w:line="360" w:lineRule="auto"/>
      </w:pPr>
    </w:p>
    <w:p w14:paraId="6197137A" w14:textId="77777777" w:rsidR="00AD5AA9" w:rsidRDefault="005A5EA3">
      <w:pPr>
        <w:spacing w:after="0" w:line="360" w:lineRule="auto"/>
      </w:pPr>
      <w:r>
        <w:lastRenderedPageBreak/>
        <w:t>Por lo expuesto y fundado, este Pleno:</w:t>
      </w:r>
    </w:p>
    <w:p w14:paraId="7BD3125F" w14:textId="77777777" w:rsidR="00AD5AA9" w:rsidRDefault="00AD5AA9">
      <w:pPr>
        <w:spacing w:after="0" w:line="360" w:lineRule="auto"/>
      </w:pPr>
    </w:p>
    <w:p w14:paraId="6B74CBA8" w14:textId="77777777" w:rsidR="00AD5AA9" w:rsidRDefault="005A5EA3">
      <w:pPr>
        <w:pStyle w:val="Ttulo1"/>
        <w:spacing w:before="0" w:after="0" w:line="360" w:lineRule="auto"/>
        <w:jc w:val="center"/>
        <w:rPr>
          <w:sz w:val="22"/>
          <w:szCs w:val="22"/>
        </w:rPr>
      </w:pPr>
      <w:bookmarkStart w:id="29" w:name="_heading=h.6ffsriqf8vqc" w:colFirst="0" w:colLast="0"/>
      <w:bookmarkStart w:id="30" w:name="_Toc206085195"/>
      <w:bookmarkEnd w:id="29"/>
      <w:r>
        <w:rPr>
          <w:sz w:val="22"/>
          <w:szCs w:val="22"/>
        </w:rPr>
        <w:t>R E S U E L V E</w:t>
      </w:r>
      <w:bookmarkEnd w:id="30"/>
    </w:p>
    <w:p w14:paraId="7AB5E3B0" w14:textId="77777777" w:rsidR="00AD5AA9" w:rsidRDefault="00AD5AA9">
      <w:pPr>
        <w:spacing w:after="0" w:line="360" w:lineRule="auto"/>
        <w:rPr>
          <w:b/>
        </w:rPr>
      </w:pPr>
    </w:p>
    <w:p w14:paraId="2EECDA4A" w14:textId="77777777" w:rsidR="00AD5AA9" w:rsidRDefault="005A5EA3">
      <w:pPr>
        <w:spacing w:after="0" w:line="360" w:lineRule="auto"/>
      </w:pPr>
      <w:r>
        <w:rPr>
          <w:b/>
        </w:rPr>
        <w:t>PRIMERO.</w:t>
      </w:r>
      <w:r>
        <w:t xml:space="preserve"> Se </w:t>
      </w:r>
      <w:r>
        <w:rPr>
          <w:b/>
        </w:rPr>
        <w:t>CONFIRMA</w:t>
      </w:r>
      <w:r>
        <w:t xml:space="preserve"> la respuesta entregada por el Ayuntamiento de Atizapán de Zaragoza, a la solicitud de información 00194/ATIZARA/IP/2025, por resultar </w:t>
      </w:r>
      <w:r>
        <w:rPr>
          <w:b/>
        </w:rPr>
        <w:t>INFUNDADAS</w:t>
      </w:r>
      <w:r>
        <w:t xml:space="preserve"> las razones o motivos de inconformidad hechos valer por la persona Recurrente, en términos de los considerandos </w:t>
      </w:r>
      <w:r>
        <w:rPr>
          <w:b/>
        </w:rPr>
        <w:t xml:space="preserve">QUINTO </w:t>
      </w:r>
      <w:r>
        <w:t xml:space="preserve">y </w:t>
      </w:r>
      <w:r>
        <w:rPr>
          <w:b/>
        </w:rPr>
        <w:t>SEXTO</w:t>
      </w:r>
      <w:r>
        <w:t xml:space="preserve"> de la presente Resolución.</w:t>
      </w:r>
    </w:p>
    <w:p w14:paraId="4F7F0C65" w14:textId="77777777" w:rsidR="00AD5AA9" w:rsidRDefault="00AD5AA9">
      <w:pPr>
        <w:spacing w:after="0" w:line="360" w:lineRule="auto"/>
      </w:pPr>
    </w:p>
    <w:p w14:paraId="580B4B6B" w14:textId="77777777" w:rsidR="00AD5AA9" w:rsidRDefault="005A5EA3">
      <w:pPr>
        <w:spacing w:after="0" w:line="360" w:lineRule="auto"/>
      </w:pPr>
      <w:r>
        <w:rPr>
          <w:b/>
        </w:rPr>
        <w:t>SEGUNDO. NOTIFÍQUESE POR SAIMEX</w:t>
      </w:r>
      <w:r>
        <w:t xml:space="preserve"> la presente Resolución, al Titular de la Unidad de Transparencia del Sujeto Obligado.</w:t>
      </w:r>
    </w:p>
    <w:p w14:paraId="445921B6" w14:textId="77777777" w:rsidR="00AD5AA9" w:rsidRDefault="00AD5AA9">
      <w:pPr>
        <w:spacing w:after="0" w:line="360" w:lineRule="auto"/>
      </w:pPr>
    </w:p>
    <w:p w14:paraId="2A6F14CA" w14:textId="77777777" w:rsidR="00AD5AA9" w:rsidRDefault="005A5EA3">
      <w:pPr>
        <w:spacing w:after="0" w:line="360" w:lineRule="auto"/>
      </w:pPr>
      <w:r>
        <w:rPr>
          <w:b/>
        </w:rPr>
        <w:t>TERCERO.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7D62C7" w14:textId="77777777" w:rsidR="00AD5AA9" w:rsidRDefault="00AD5AA9">
      <w:pPr>
        <w:spacing w:after="0" w:line="360" w:lineRule="auto"/>
        <w:rPr>
          <w:b/>
        </w:rPr>
      </w:pPr>
    </w:p>
    <w:p w14:paraId="1F431428" w14:textId="77777777" w:rsidR="00AD5AA9" w:rsidRDefault="005A5EA3">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6B690E49" w14:textId="77777777" w:rsidR="00AD5AA9" w:rsidRDefault="00AD5AA9">
      <w:pPr>
        <w:spacing w:after="0" w:line="360" w:lineRule="auto"/>
        <w:ind w:right="-28"/>
        <w:rPr>
          <w:color w:val="000000"/>
        </w:rPr>
      </w:pPr>
    </w:p>
    <w:p w14:paraId="3855E980" w14:textId="77777777" w:rsidR="00AD5AA9" w:rsidRDefault="00AD5AA9">
      <w:pPr>
        <w:spacing w:after="0" w:line="360" w:lineRule="auto"/>
        <w:rPr>
          <w:b/>
        </w:rPr>
      </w:pPr>
    </w:p>
    <w:p w14:paraId="52EBAB64" w14:textId="77777777" w:rsidR="00AD5AA9" w:rsidRDefault="00AD5AA9">
      <w:pPr>
        <w:spacing w:after="0" w:line="360" w:lineRule="auto"/>
        <w:rPr>
          <w:b/>
        </w:rPr>
      </w:pPr>
    </w:p>
    <w:p w14:paraId="361AF7A4" w14:textId="77777777" w:rsidR="00AD5AA9" w:rsidRDefault="00AD5AA9">
      <w:pPr>
        <w:spacing w:after="0" w:line="360" w:lineRule="auto"/>
        <w:rPr>
          <w:color w:val="000000"/>
        </w:rPr>
      </w:pPr>
    </w:p>
    <w:p w14:paraId="439B2006" w14:textId="77777777" w:rsidR="00AD5AA9" w:rsidRDefault="00AD5AA9">
      <w:pPr>
        <w:spacing w:after="0" w:line="360" w:lineRule="auto"/>
        <w:rPr>
          <w:color w:val="000000"/>
        </w:rPr>
      </w:pPr>
    </w:p>
    <w:p w14:paraId="31287107" w14:textId="77777777" w:rsidR="00AD5AA9" w:rsidRDefault="00AD5AA9">
      <w:pPr>
        <w:spacing w:after="0" w:line="360" w:lineRule="auto"/>
      </w:pPr>
    </w:p>
    <w:p w14:paraId="7784F421" w14:textId="77777777" w:rsidR="00AD5AA9" w:rsidRDefault="00AD5AA9">
      <w:pPr>
        <w:spacing w:after="0" w:line="360" w:lineRule="auto"/>
      </w:pPr>
    </w:p>
    <w:p w14:paraId="429686FB" w14:textId="77777777" w:rsidR="00AD5AA9" w:rsidRDefault="00AD5AA9">
      <w:pPr>
        <w:spacing w:after="0" w:line="360" w:lineRule="auto"/>
        <w:rPr>
          <w:color w:val="000000"/>
        </w:rPr>
      </w:pPr>
    </w:p>
    <w:p w14:paraId="23C521BA" w14:textId="77777777" w:rsidR="00AD5AA9" w:rsidRDefault="00AD5AA9">
      <w:pPr>
        <w:spacing w:after="0" w:line="360" w:lineRule="auto"/>
        <w:rPr>
          <w:color w:val="000000"/>
        </w:rPr>
      </w:pPr>
    </w:p>
    <w:p w14:paraId="5CABAE8A" w14:textId="77777777" w:rsidR="00AD5AA9" w:rsidRDefault="00AD5AA9">
      <w:pPr>
        <w:tabs>
          <w:tab w:val="right" w:pos="8931"/>
        </w:tabs>
        <w:spacing w:after="0" w:line="360" w:lineRule="auto"/>
      </w:pPr>
    </w:p>
    <w:p w14:paraId="4153D965" w14:textId="77777777" w:rsidR="00AD5AA9" w:rsidRDefault="00AD5AA9">
      <w:pPr>
        <w:tabs>
          <w:tab w:val="right" w:pos="8931"/>
        </w:tabs>
        <w:spacing w:after="0" w:line="360" w:lineRule="auto"/>
      </w:pPr>
    </w:p>
    <w:p w14:paraId="48C7DBCC" w14:textId="77777777" w:rsidR="00AD5AA9" w:rsidRDefault="00AD5AA9">
      <w:pPr>
        <w:spacing w:after="0" w:line="360" w:lineRule="auto"/>
      </w:pPr>
    </w:p>
    <w:p w14:paraId="3647EE5D" w14:textId="77777777" w:rsidR="00AD5AA9" w:rsidRDefault="00AD5AA9">
      <w:pPr>
        <w:spacing w:after="0" w:line="360" w:lineRule="auto"/>
      </w:pPr>
    </w:p>
    <w:p w14:paraId="009023AE" w14:textId="77777777" w:rsidR="00AD5AA9" w:rsidRDefault="00AD5AA9">
      <w:pPr>
        <w:spacing w:after="0" w:line="360" w:lineRule="auto"/>
      </w:pPr>
    </w:p>
    <w:p w14:paraId="34B57F09" w14:textId="77777777" w:rsidR="00AD5AA9" w:rsidRDefault="00AD5AA9">
      <w:pPr>
        <w:spacing w:after="0" w:line="360" w:lineRule="auto"/>
      </w:pPr>
    </w:p>
    <w:p w14:paraId="31D75849" w14:textId="77777777" w:rsidR="00AD5AA9" w:rsidRDefault="00AD5AA9">
      <w:pPr>
        <w:spacing w:after="0" w:line="360" w:lineRule="auto"/>
      </w:pPr>
    </w:p>
    <w:p w14:paraId="2D62A999" w14:textId="77777777" w:rsidR="00AD5AA9" w:rsidRDefault="00AD5AA9">
      <w:pPr>
        <w:spacing w:after="0" w:line="360" w:lineRule="auto"/>
      </w:pPr>
    </w:p>
    <w:p w14:paraId="3D110FD6" w14:textId="77777777" w:rsidR="00AD5AA9" w:rsidRDefault="00AD5AA9">
      <w:pPr>
        <w:spacing w:after="0" w:line="360" w:lineRule="auto"/>
      </w:pPr>
    </w:p>
    <w:p w14:paraId="52995E3E" w14:textId="77777777" w:rsidR="00AD5AA9" w:rsidRDefault="00AD5AA9">
      <w:pPr>
        <w:spacing w:after="0" w:line="360" w:lineRule="auto"/>
      </w:pPr>
    </w:p>
    <w:p w14:paraId="60C15C6B" w14:textId="77777777" w:rsidR="00AD5AA9" w:rsidRDefault="00AD5AA9">
      <w:pPr>
        <w:spacing w:after="0" w:line="360" w:lineRule="auto"/>
      </w:pPr>
    </w:p>
    <w:p w14:paraId="75036449" w14:textId="77777777" w:rsidR="00AD5AA9" w:rsidRDefault="00AD5AA9">
      <w:pPr>
        <w:spacing w:after="0" w:line="360" w:lineRule="auto"/>
      </w:pPr>
    </w:p>
    <w:p w14:paraId="1E2B488C" w14:textId="77777777" w:rsidR="00AD5AA9" w:rsidRDefault="00AD5AA9">
      <w:pPr>
        <w:spacing w:after="0" w:line="360" w:lineRule="auto"/>
      </w:pPr>
    </w:p>
    <w:p w14:paraId="7D8AD86E" w14:textId="77777777" w:rsidR="00AD5AA9" w:rsidRDefault="00AD5AA9">
      <w:pPr>
        <w:spacing w:after="0" w:line="360" w:lineRule="auto"/>
      </w:pPr>
    </w:p>
    <w:p w14:paraId="529DEF4B" w14:textId="77777777" w:rsidR="00AD5AA9" w:rsidRDefault="00AD5AA9">
      <w:pPr>
        <w:spacing w:after="0" w:line="360" w:lineRule="auto"/>
      </w:pPr>
    </w:p>
    <w:p w14:paraId="0FF1E97D" w14:textId="77777777" w:rsidR="00AD5AA9" w:rsidRDefault="00AD5AA9">
      <w:pPr>
        <w:spacing w:after="0" w:line="360" w:lineRule="auto"/>
      </w:pPr>
    </w:p>
    <w:p w14:paraId="4E9720B3" w14:textId="77777777" w:rsidR="00AD5AA9" w:rsidRDefault="00AD5AA9">
      <w:pPr>
        <w:spacing w:after="0" w:line="360" w:lineRule="auto"/>
      </w:pPr>
    </w:p>
    <w:sectPr w:rsidR="00AD5AA9">
      <w:headerReference w:type="even" r:id="rId20"/>
      <w:headerReference w:type="default" r:id="rId21"/>
      <w:footerReference w:type="even" r:id="rId22"/>
      <w:footerReference w:type="default" r:id="rId23"/>
      <w:headerReference w:type="first" r:id="rId24"/>
      <w:footerReference w:type="first" r:id="rId2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E854" w14:textId="77777777" w:rsidR="00F2125E" w:rsidRDefault="00F2125E">
      <w:pPr>
        <w:spacing w:after="0" w:line="240" w:lineRule="auto"/>
      </w:pPr>
      <w:r>
        <w:separator/>
      </w:r>
    </w:p>
  </w:endnote>
  <w:endnote w:type="continuationSeparator" w:id="0">
    <w:p w14:paraId="45BFBCB2" w14:textId="77777777" w:rsidR="00F2125E" w:rsidRDefault="00F2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23B5" w14:textId="48C3F047" w:rsidR="00AD5AA9" w:rsidRDefault="005A5EA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D5D05">
      <w:rPr>
        <w:b/>
        <w:noProof/>
        <w:color w:val="000000"/>
        <w:sz w:val="24"/>
        <w:szCs w:val="24"/>
      </w:rPr>
      <w:t>19</w:t>
    </w:r>
    <w:r>
      <w:rPr>
        <w:b/>
        <w:color w:val="000000"/>
        <w:sz w:val="24"/>
        <w:szCs w:val="24"/>
      </w:rPr>
      <w:fldChar w:fldCharType="end"/>
    </w:r>
  </w:p>
  <w:p w14:paraId="7675A8B9" w14:textId="77777777" w:rsidR="00AD5AA9" w:rsidRDefault="00AD5AA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FDC6" w14:textId="77777777" w:rsidR="00AD5AA9" w:rsidRDefault="005A5EA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5235F">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5235F">
      <w:rPr>
        <w:b/>
        <w:noProof/>
        <w:color w:val="000000"/>
        <w:sz w:val="24"/>
        <w:szCs w:val="24"/>
      </w:rPr>
      <w:t>19</w:t>
    </w:r>
    <w:r>
      <w:rPr>
        <w:b/>
        <w:color w:val="000000"/>
        <w:sz w:val="24"/>
        <w:szCs w:val="24"/>
      </w:rPr>
      <w:fldChar w:fldCharType="end"/>
    </w:r>
  </w:p>
  <w:p w14:paraId="6B6E6926" w14:textId="77777777" w:rsidR="00AD5AA9" w:rsidRDefault="00AD5AA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C9E8" w14:textId="77777777" w:rsidR="00AD5AA9" w:rsidRDefault="005A5EA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5235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5235F">
      <w:rPr>
        <w:b/>
        <w:noProof/>
        <w:color w:val="000000"/>
        <w:sz w:val="24"/>
        <w:szCs w:val="24"/>
      </w:rPr>
      <w:t>19</w:t>
    </w:r>
    <w:r>
      <w:rPr>
        <w:b/>
        <w:color w:val="000000"/>
        <w:sz w:val="24"/>
        <w:szCs w:val="24"/>
      </w:rPr>
      <w:fldChar w:fldCharType="end"/>
    </w:r>
  </w:p>
  <w:p w14:paraId="56309495" w14:textId="77777777" w:rsidR="00AD5AA9" w:rsidRDefault="00AD5AA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1D951" w14:textId="77777777" w:rsidR="00F2125E" w:rsidRDefault="00F2125E">
      <w:pPr>
        <w:spacing w:after="0" w:line="240" w:lineRule="auto"/>
      </w:pPr>
      <w:r>
        <w:separator/>
      </w:r>
    </w:p>
  </w:footnote>
  <w:footnote w:type="continuationSeparator" w:id="0">
    <w:p w14:paraId="4BE255B0" w14:textId="77777777" w:rsidR="00F2125E" w:rsidRDefault="00F2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3E14E" w14:textId="77777777" w:rsidR="00AD5AA9" w:rsidRDefault="00AD5AA9">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D5AA9" w14:paraId="77E232B6" w14:textId="77777777">
      <w:trPr>
        <w:trHeight w:val="132"/>
      </w:trPr>
      <w:tc>
        <w:tcPr>
          <w:tcW w:w="2691" w:type="dxa"/>
        </w:tcPr>
        <w:p w14:paraId="46C73BDC" w14:textId="77777777" w:rsidR="00AD5AA9" w:rsidRDefault="005A5EA3">
          <w:pPr>
            <w:tabs>
              <w:tab w:val="right" w:pos="8838"/>
            </w:tabs>
            <w:ind w:right="-105"/>
            <w:rPr>
              <w:b/>
            </w:rPr>
          </w:pPr>
          <w:r>
            <w:rPr>
              <w:b/>
            </w:rPr>
            <w:t>Recurso de Revisión:</w:t>
          </w:r>
        </w:p>
      </w:tc>
      <w:tc>
        <w:tcPr>
          <w:tcW w:w="3405" w:type="dxa"/>
        </w:tcPr>
        <w:p w14:paraId="64504E8C" w14:textId="77777777" w:rsidR="00AD5AA9" w:rsidRDefault="005A5EA3">
          <w:pPr>
            <w:tabs>
              <w:tab w:val="right" w:pos="8838"/>
            </w:tabs>
            <w:ind w:left="-28" w:right="-32"/>
          </w:pPr>
          <w:r>
            <w:t>03846/INFOEM/IP/RR/2020</w:t>
          </w:r>
        </w:p>
      </w:tc>
    </w:tr>
    <w:tr w:rsidR="00AD5AA9" w14:paraId="55654EA9" w14:textId="77777777">
      <w:trPr>
        <w:trHeight w:val="261"/>
      </w:trPr>
      <w:tc>
        <w:tcPr>
          <w:tcW w:w="2691" w:type="dxa"/>
        </w:tcPr>
        <w:p w14:paraId="3BC078DD" w14:textId="77777777" w:rsidR="00AD5AA9" w:rsidRDefault="005A5EA3">
          <w:pPr>
            <w:tabs>
              <w:tab w:val="right" w:pos="8838"/>
            </w:tabs>
            <w:ind w:right="-105"/>
            <w:rPr>
              <w:b/>
            </w:rPr>
          </w:pPr>
          <w:r>
            <w:rPr>
              <w:b/>
            </w:rPr>
            <w:t>Sujeto Obligado:</w:t>
          </w:r>
        </w:p>
      </w:tc>
      <w:tc>
        <w:tcPr>
          <w:tcW w:w="3405" w:type="dxa"/>
        </w:tcPr>
        <w:p w14:paraId="61E97CCA" w14:textId="77777777" w:rsidR="00AD5AA9" w:rsidRDefault="005A5EA3">
          <w:pPr>
            <w:tabs>
              <w:tab w:val="right" w:pos="8838"/>
            </w:tabs>
            <w:ind w:right="-32"/>
          </w:pPr>
          <w:r>
            <w:t>Ayuntamiento de Temascalcingo</w:t>
          </w:r>
        </w:p>
      </w:tc>
    </w:tr>
    <w:tr w:rsidR="00AD5AA9" w14:paraId="6EE6CB9F" w14:textId="77777777">
      <w:trPr>
        <w:trHeight w:val="261"/>
      </w:trPr>
      <w:tc>
        <w:tcPr>
          <w:tcW w:w="2691" w:type="dxa"/>
        </w:tcPr>
        <w:p w14:paraId="2A879E36" w14:textId="77777777" w:rsidR="00AD5AA9" w:rsidRDefault="005A5EA3">
          <w:pPr>
            <w:tabs>
              <w:tab w:val="right" w:pos="8838"/>
            </w:tabs>
            <w:ind w:right="-105"/>
            <w:rPr>
              <w:b/>
            </w:rPr>
          </w:pPr>
          <w:r>
            <w:rPr>
              <w:b/>
            </w:rPr>
            <w:t>Comisionado Ponente:</w:t>
          </w:r>
        </w:p>
      </w:tc>
      <w:tc>
        <w:tcPr>
          <w:tcW w:w="3405" w:type="dxa"/>
        </w:tcPr>
        <w:p w14:paraId="2FCD37EA" w14:textId="77777777" w:rsidR="00AD5AA9" w:rsidRDefault="005A5EA3">
          <w:pPr>
            <w:tabs>
              <w:tab w:val="right" w:pos="8838"/>
            </w:tabs>
            <w:ind w:right="-32"/>
            <w:rPr>
              <w:b/>
            </w:rPr>
          </w:pPr>
          <w:r>
            <w:t>Luis Gustavo Parra Noriega</w:t>
          </w:r>
        </w:p>
      </w:tc>
    </w:tr>
  </w:tbl>
  <w:p w14:paraId="271E74C5" w14:textId="77777777" w:rsidR="00AD5AA9" w:rsidRDefault="00F2125E">
    <w:pPr>
      <w:pBdr>
        <w:top w:val="nil"/>
        <w:left w:val="nil"/>
        <w:bottom w:val="nil"/>
        <w:right w:val="nil"/>
        <w:between w:val="nil"/>
      </w:pBdr>
      <w:tabs>
        <w:tab w:val="center" w:pos="4419"/>
        <w:tab w:val="right" w:pos="8838"/>
      </w:tabs>
      <w:spacing w:after="0" w:line="240" w:lineRule="auto"/>
      <w:rPr>
        <w:color w:val="000000"/>
      </w:rPr>
    </w:pPr>
    <w:r>
      <w:rPr>
        <w:color w:val="000000"/>
      </w:rPr>
      <w:pict w14:anchorId="6B48D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699DE" w14:textId="77777777" w:rsidR="00AD5AA9" w:rsidRDefault="00F2125E">
    <w:pPr>
      <w:widowControl w:val="0"/>
      <w:pBdr>
        <w:top w:val="nil"/>
        <w:left w:val="nil"/>
        <w:bottom w:val="nil"/>
        <w:right w:val="nil"/>
        <w:between w:val="nil"/>
      </w:pBdr>
      <w:spacing w:after="0" w:line="276" w:lineRule="auto"/>
      <w:jc w:val="left"/>
    </w:pPr>
    <w:r>
      <w:rPr>
        <w:color w:val="000000"/>
      </w:rPr>
      <w:pict w14:anchorId="6527B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AD5AA9" w14:paraId="64A638F1" w14:textId="77777777">
      <w:trPr>
        <w:trHeight w:val="138"/>
      </w:trPr>
      <w:tc>
        <w:tcPr>
          <w:tcW w:w="2410" w:type="dxa"/>
          <w:vAlign w:val="center"/>
        </w:tcPr>
        <w:p w14:paraId="0109D0B7" w14:textId="77777777" w:rsidR="00AD5AA9" w:rsidRDefault="00AD5AA9">
          <w:pPr>
            <w:tabs>
              <w:tab w:val="right" w:pos="8838"/>
            </w:tabs>
            <w:ind w:left="-108" w:right="-105"/>
            <w:jc w:val="left"/>
            <w:rPr>
              <w:b/>
            </w:rPr>
          </w:pPr>
        </w:p>
        <w:p w14:paraId="7098A1B8" w14:textId="77777777" w:rsidR="00AD5AA9" w:rsidRDefault="005A5EA3">
          <w:pPr>
            <w:tabs>
              <w:tab w:val="right" w:pos="8838"/>
            </w:tabs>
            <w:ind w:left="-108" w:right="-105"/>
            <w:jc w:val="left"/>
            <w:rPr>
              <w:b/>
            </w:rPr>
          </w:pPr>
          <w:r>
            <w:rPr>
              <w:b/>
            </w:rPr>
            <w:t>Recurso de Revisión:</w:t>
          </w:r>
        </w:p>
      </w:tc>
      <w:tc>
        <w:tcPr>
          <w:tcW w:w="4536" w:type="dxa"/>
        </w:tcPr>
        <w:p w14:paraId="2A80F440" w14:textId="77777777" w:rsidR="00AD5AA9" w:rsidRDefault="00AD5AA9">
          <w:pPr>
            <w:tabs>
              <w:tab w:val="right" w:pos="8838"/>
            </w:tabs>
            <w:ind w:right="57"/>
          </w:pPr>
        </w:p>
        <w:p w14:paraId="3027098D" w14:textId="77777777" w:rsidR="00AD5AA9" w:rsidRDefault="005A5EA3">
          <w:pPr>
            <w:tabs>
              <w:tab w:val="right" w:pos="8838"/>
            </w:tabs>
            <w:ind w:right="57"/>
          </w:pPr>
          <w:r>
            <w:t>05431/INFOEM/IP/RR/2025</w:t>
          </w:r>
        </w:p>
      </w:tc>
    </w:tr>
    <w:tr w:rsidR="00AD5AA9" w14:paraId="035738A7" w14:textId="77777777">
      <w:trPr>
        <w:trHeight w:val="273"/>
      </w:trPr>
      <w:tc>
        <w:tcPr>
          <w:tcW w:w="2410" w:type="dxa"/>
        </w:tcPr>
        <w:p w14:paraId="57E363C5" w14:textId="77777777" w:rsidR="00AD5AA9" w:rsidRDefault="005A5EA3">
          <w:pPr>
            <w:tabs>
              <w:tab w:val="right" w:pos="8838"/>
            </w:tabs>
            <w:ind w:left="-108" w:right="-105"/>
            <w:rPr>
              <w:b/>
            </w:rPr>
          </w:pPr>
          <w:r>
            <w:rPr>
              <w:b/>
            </w:rPr>
            <w:t>Sujeto Obligado:</w:t>
          </w:r>
        </w:p>
      </w:tc>
      <w:tc>
        <w:tcPr>
          <w:tcW w:w="4536" w:type="dxa"/>
        </w:tcPr>
        <w:p w14:paraId="49775DD3" w14:textId="77777777" w:rsidR="00AD5AA9" w:rsidRDefault="005A5EA3">
          <w:pPr>
            <w:tabs>
              <w:tab w:val="right" w:pos="8838"/>
            </w:tabs>
            <w:ind w:right="180"/>
          </w:pPr>
          <w:r>
            <w:t>Ayuntamiento de Atizapán de Zaragoza</w:t>
          </w:r>
        </w:p>
      </w:tc>
    </w:tr>
    <w:tr w:rsidR="00AD5AA9" w14:paraId="26873307" w14:textId="77777777">
      <w:trPr>
        <w:trHeight w:val="273"/>
      </w:trPr>
      <w:tc>
        <w:tcPr>
          <w:tcW w:w="2410" w:type="dxa"/>
        </w:tcPr>
        <w:p w14:paraId="44251FB5" w14:textId="77777777" w:rsidR="00AD5AA9" w:rsidRDefault="005A5EA3">
          <w:pPr>
            <w:tabs>
              <w:tab w:val="right" w:pos="8838"/>
            </w:tabs>
            <w:ind w:left="-108" w:right="-105"/>
            <w:rPr>
              <w:b/>
            </w:rPr>
          </w:pPr>
          <w:r>
            <w:rPr>
              <w:b/>
            </w:rPr>
            <w:t>Comisionado Ponente:</w:t>
          </w:r>
        </w:p>
      </w:tc>
      <w:tc>
        <w:tcPr>
          <w:tcW w:w="4536" w:type="dxa"/>
        </w:tcPr>
        <w:p w14:paraId="5F3E2FB4" w14:textId="77777777" w:rsidR="00AD5AA9" w:rsidRDefault="005A5EA3">
          <w:pPr>
            <w:tabs>
              <w:tab w:val="right" w:pos="8838"/>
            </w:tabs>
            <w:ind w:right="-170"/>
          </w:pPr>
          <w:r>
            <w:t>Luis Gustavo Parra Noriega</w:t>
          </w:r>
        </w:p>
        <w:p w14:paraId="6FB8FB22" w14:textId="77777777" w:rsidR="00AD5AA9" w:rsidRDefault="00AD5AA9">
          <w:pPr>
            <w:tabs>
              <w:tab w:val="right" w:pos="8838"/>
            </w:tabs>
            <w:ind w:right="-170"/>
            <w:rPr>
              <w:b/>
            </w:rPr>
          </w:pPr>
        </w:p>
      </w:tc>
    </w:tr>
  </w:tbl>
  <w:p w14:paraId="2BBD47C5" w14:textId="77777777" w:rsidR="00AD5AA9" w:rsidRDefault="00AD5AA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AF0D3" w14:textId="77777777" w:rsidR="00AD5AA9" w:rsidRDefault="00AD5AA9">
    <w:pPr>
      <w:widowControl w:val="0"/>
      <w:pBdr>
        <w:top w:val="nil"/>
        <w:left w:val="nil"/>
        <w:bottom w:val="nil"/>
        <w:right w:val="nil"/>
        <w:between w:val="nil"/>
      </w:pBdr>
      <w:spacing w:after="0" w:line="276" w:lineRule="auto"/>
      <w:jc w:val="left"/>
      <w:rPr>
        <w:color w:val="000000"/>
      </w:rPr>
    </w:pPr>
  </w:p>
  <w:tbl>
    <w:tblPr>
      <w:tblStyle w:val="a4"/>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D5AA9" w14:paraId="082DE39B" w14:textId="77777777">
      <w:trPr>
        <w:trHeight w:val="132"/>
      </w:trPr>
      <w:tc>
        <w:tcPr>
          <w:tcW w:w="2551" w:type="dxa"/>
        </w:tcPr>
        <w:p w14:paraId="46E5AE1C" w14:textId="77777777" w:rsidR="00AD5AA9" w:rsidRDefault="005A5EA3">
          <w:pPr>
            <w:tabs>
              <w:tab w:val="right" w:pos="8838"/>
            </w:tabs>
            <w:ind w:right="-105"/>
            <w:rPr>
              <w:b/>
            </w:rPr>
          </w:pPr>
          <w:r>
            <w:rPr>
              <w:b/>
            </w:rPr>
            <w:t>Recurso de Revisión:</w:t>
          </w:r>
        </w:p>
      </w:tc>
      <w:tc>
        <w:tcPr>
          <w:tcW w:w="4253" w:type="dxa"/>
        </w:tcPr>
        <w:p w14:paraId="745551BE" w14:textId="77777777" w:rsidR="00AD5AA9" w:rsidRDefault="005A5EA3">
          <w:r>
            <w:t>05431/INFOEM/IP/RR/2025</w:t>
          </w:r>
        </w:p>
      </w:tc>
    </w:tr>
    <w:tr w:rsidR="00AD5AA9" w14:paraId="614F13A2" w14:textId="77777777">
      <w:trPr>
        <w:trHeight w:val="132"/>
      </w:trPr>
      <w:tc>
        <w:tcPr>
          <w:tcW w:w="2551" w:type="dxa"/>
        </w:tcPr>
        <w:p w14:paraId="63817544" w14:textId="77777777" w:rsidR="00AD5AA9" w:rsidRDefault="005A5EA3">
          <w:pPr>
            <w:tabs>
              <w:tab w:val="left" w:pos="1875"/>
            </w:tabs>
            <w:ind w:right="-105"/>
            <w:rPr>
              <w:b/>
            </w:rPr>
          </w:pPr>
          <w:r>
            <w:rPr>
              <w:b/>
            </w:rPr>
            <w:t>Recurrente:</w:t>
          </w:r>
          <w:r>
            <w:rPr>
              <w:b/>
            </w:rPr>
            <w:tab/>
          </w:r>
        </w:p>
      </w:tc>
      <w:tc>
        <w:tcPr>
          <w:tcW w:w="4253" w:type="dxa"/>
        </w:tcPr>
        <w:p w14:paraId="787CA83D" w14:textId="110C86D1" w:rsidR="00AD5AA9" w:rsidRDefault="000F57E2">
          <w:pPr>
            <w:tabs>
              <w:tab w:val="right" w:pos="8838"/>
            </w:tabs>
            <w:ind w:right="-250"/>
          </w:pPr>
          <w:r w:rsidRPr="000F57E2">
            <w:rPr>
              <w:highlight w:val="black"/>
            </w:rPr>
            <w:t>XXXXXXXXXXXXXX</w:t>
          </w:r>
        </w:p>
      </w:tc>
    </w:tr>
    <w:tr w:rsidR="00AD5AA9" w14:paraId="31EFC865" w14:textId="77777777">
      <w:trPr>
        <w:trHeight w:val="261"/>
      </w:trPr>
      <w:tc>
        <w:tcPr>
          <w:tcW w:w="2551" w:type="dxa"/>
        </w:tcPr>
        <w:p w14:paraId="31B12836" w14:textId="77777777" w:rsidR="00AD5AA9" w:rsidRDefault="005A5EA3">
          <w:pPr>
            <w:tabs>
              <w:tab w:val="right" w:pos="8838"/>
            </w:tabs>
            <w:ind w:right="-105"/>
            <w:rPr>
              <w:b/>
            </w:rPr>
          </w:pPr>
          <w:r>
            <w:rPr>
              <w:b/>
            </w:rPr>
            <w:t>Sujeto Obligado:</w:t>
          </w:r>
        </w:p>
      </w:tc>
      <w:tc>
        <w:tcPr>
          <w:tcW w:w="4253" w:type="dxa"/>
        </w:tcPr>
        <w:p w14:paraId="74606AD8" w14:textId="77777777" w:rsidR="00AD5AA9" w:rsidRDefault="005A5EA3">
          <w:r>
            <w:t>Ayuntamiento de Atizapán de Zaragoza</w:t>
          </w:r>
        </w:p>
      </w:tc>
    </w:tr>
    <w:tr w:rsidR="00AD5AA9" w14:paraId="36D7E728" w14:textId="77777777">
      <w:trPr>
        <w:trHeight w:val="261"/>
      </w:trPr>
      <w:tc>
        <w:tcPr>
          <w:tcW w:w="2551" w:type="dxa"/>
        </w:tcPr>
        <w:p w14:paraId="56E7A222" w14:textId="77777777" w:rsidR="00AD5AA9" w:rsidRDefault="005A5EA3">
          <w:pPr>
            <w:tabs>
              <w:tab w:val="right" w:pos="8838"/>
            </w:tabs>
            <w:ind w:right="-105"/>
            <w:rPr>
              <w:b/>
            </w:rPr>
          </w:pPr>
          <w:r>
            <w:rPr>
              <w:b/>
            </w:rPr>
            <w:t>Comisionado Ponente:</w:t>
          </w:r>
        </w:p>
      </w:tc>
      <w:tc>
        <w:tcPr>
          <w:tcW w:w="4253" w:type="dxa"/>
        </w:tcPr>
        <w:p w14:paraId="0F43CB38" w14:textId="77777777" w:rsidR="00AD5AA9" w:rsidRDefault="005A5EA3">
          <w:pPr>
            <w:tabs>
              <w:tab w:val="right" w:pos="8838"/>
            </w:tabs>
            <w:ind w:right="-32"/>
            <w:rPr>
              <w:b/>
            </w:rPr>
          </w:pPr>
          <w:r>
            <w:t>Luis Gustavo Parra Noriega</w:t>
          </w:r>
        </w:p>
      </w:tc>
    </w:tr>
  </w:tbl>
  <w:p w14:paraId="13CBABC5" w14:textId="77777777" w:rsidR="00AD5AA9" w:rsidRDefault="00F2125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40C10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C2B47"/>
    <w:multiLevelType w:val="multilevel"/>
    <w:tmpl w:val="1E9CC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A9"/>
    <w:rsid w:val="000F57E2"/>
    <w:rsid w:val="001512D5"/>
    <w:rsid w:val="00435C67"/>
    <w:rsid w:val="005A5EA3"/>
    <w:rsid w:val="007D5D05"/>
    <w:rsid w:val="0095235F"/>
    <w:rsid w:val="00A52909"/>
    <w:rsid w:val="00AD5AA9"/>
    <w:rsid w:val="00BE5235"/>
    <w:rsid w:val="00E637E7"/>
    <w:rsid w:val="00F21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297EC3"/>
  <w15:docId w15:val="{0E205675-C62C-4344-9B02-272517C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uiPriority w:val="9"/>
    <w:rsid w:val="008D5ABD"/>
    <w:rPr>
      <w:b/>
      <w:color w:val="000000" w:themeColor="text1"/>
      <w:sz w:val="36"/>
      <w:szCs w:val="36"/>
      <w:lang w:eastAsia="es-MX"/>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tSQqhCG4KWFksF3mFaZ4D5xFA==">CgMxLjAyDmguYWZybm5lYWI2MTRtMg5oLjhwOGR3Yzd6NHNnbzIOaC5mbjVvZXAyajlpN3UyDmguN2dianZ2cHY3YjVsMg5oLnJucjZ5YXo2aWlsbjIOaC51enU5YzEyc2xidTgyDmguZm43dGpkY2FwN3d5Mg5oLnhycWQ4djVnZzJieDIJaC4zMGowemxsMg5oLnRycmN2bzMzcTdsczIOaC40aGlvdW5wZjFpaDYyDWguNmduOWk2OXppN3AyDmguZXV1YjV2dGNvYzc2Mg5oLmEwdm50Z2RmMXVmajIOaC5iYjFxMHhra3Boa3MyDmguNmZmc3JpcWY4dnFjOAByITFzOGV6LU0xcHphSjRrY1NpenR6bGEtcnZiYS1jMzht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321278-BB18-420F-8171-D670BCB0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4219</Words>
  <Characters>23208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hugoxgar@gmail.com</cp:lastModifiedBy>
  <cp:revision>4</cp:revision>
  <cp:lastPrinted>2025-08-15T04:54:00Z</cp:lastPrinted>
  <dcterms:created xsi:type="dcterms:W3CDTF">2025-08-15T04:53:00Z</dcterms:created>
  <dcterms:modified xsi:type="dcterms:W3CDTF">2025-09-23T15:52:00Z</dcterms:modified>
</cp:coreProperties>
</file>