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AB9" w:rsidRPr="0077360A" w:rsidRDefault="00111A6A">
      <w:pPr>
        <w:tabs>
          <w:tab w:val="left" w:pos="0"/>
          <w:tab w:val="left" w:pos="3465"/>
        </w:tabs>
        <w:spacing w:line="360" w:lineRule="auto"/>
        <w:ind w:right="-847"/>
        <w:jc w:val="both"/>
        <w:rPr>
          <w:rFonts w:ascii="Palatino Linotype" w:eastAsia="Palatino Linotype" w:hAnsi="Palatino Linotype" w:cs="Palatino Linotype"/>
        </w:rPr>
      </w:pPr>
      <w:r w:rsidRPr="0077360A">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seis (06) de febrero de dos mil veinticinco.</w:t>
      </w:r>
    </w:p>
    <w:p w:rsidR="00C83AB9" w:rsidRPr="0077360A" w:rsidRDefault="00C83AB9">
      <w:pPr>
        <w:tabs>
          <w:tab w:val="left" w:pos="0"/>
          <w:tab w:val="left" w:pos="3465"/>
        </w:tabs>
        <w:spacing w:line="360" w:lineRule="auto"/>
        <w:ind w:right="-847"/>
        <w:jc w:val="both"/>
        <w:rPr>
          <w:rFonts w:ascii="Palatino Linotype" w:eastAsia="Palatino Linotype" w:hAnsi="Palatino Linotype" w:cs="Palatino Linotype"/>
        </w:rPr>
      </w:pPr>
    </w:p>
    <w:p w:rsidR="00C83AB9" w:rsidRPr="0077360A" w:rsidRDefault="00111A6A">
      <w:pPr>
        <w:pBdr>
          <w:top w:val="nil"/>
          <w:left w:val="nil"/>
          <w:bottom w:val="nil"/>
          <w:right w:val="nil"/>
          <w:between w:val="nil"/>
        </w:pBdr>
        <w:tabs>
          <w:tab w:val="center" w:pos="4252"/>
          <w:tab w:val="right" w:pos="8504"/>
        </w:tabs>
        <w:spacing w:line="360" w:lineRule="auto"/>
        <w:ind w:right="-847"/>
        <w:jc w:val="both"/>
        <w:rPr>
          <w:rFonts w:ascii="Palatino Linotype" w:eastAsia="Palatino Linotype" w:hAnsi="Palatino Linotype" w:cs="Palatino Linotype"/>
          <w:b/>
          <w:color w:val="000000"/>
        </w:rPr>
      </w:pPr>
      <w:r w:rsidRPr="0077360A">
        <w:rPr>
          <w:rFonts w:ascii="Palatino Linotype" w:eastAsia="Palatino Linotype" w:hAnsi="Palatino Linotype" w:cs="Palatino Linotype"/>
          <w:b/>
          <w:color w:val="000000"/>
        </w:rPr>
        <w:t>VISTO</w:t>
      </w:r>
      <w:r w:rsidRPr="0077360A">
        <w:rPr>
          <w:rFonts w:ascii="Palatino Linotype" w:eastAsia="Palatino Linotype" w:hAnsi="Palatino Linotype" w:cs="Palatino Linotype"/>
          <w:color w:val="000000"/>
        </w:rPr>
        <w:t xml:space="preserve"> en el expediente electrónico formado con motivo del recurso de revisión número </w:t>
      </w:r>
      <w:r w:rsidRPr="0077360A">
        <w:rPr>
          <w:rFonts w:ascii="Palatino Linotype" w:eastAsia="Palatino Linotype" w:hAnsi="Palatino Linotype" w:cs="Palatino Linotype"/>
          <w:b/>
          <w:color w:val="000000"/>
        </w:rPr>
        <w:t>07368/INFOEM/IP/RR/2024</w:t>
      </w:r>
      <w:r w:rsidRPr="0077360A">
        <w:rPr>
          <w:rFonts w:ascii="Palatino Linotype" w:eastAsia="Palatino Linotype" w:hAnsi="Palatino Linotype" w:cs="Palatino Linotype"/>
          <w:color w:val="000000"/>
        </w:rPr>
        <w:t xml:space="preserve">, promovido por </w:t>
      </w:r>
      <w:r w:rsidRPr="0077360A">
        <w:rPr>
          <w:rFonts w:ascii="Palatino Linotype" w:eastAsia="Palatino Linotype" w:hAnsi="Palatino Linotype" w:cs="Palatino Linotype"/>
          <w:b/>
          <w:color w:val="000000"/>
        </w:rPr>
        <w:t>un usuario que no registró nombre alguno</w:t>
      </w:r>
      <w:r w:rsidRPr="0077360A">
        <w:rPr>
          <w:rFonts w:ascii="Palatino Linotype" w:eastAsia="Palatino Linotype" w:hAnsi="Palatino Linotype" w:cs="Palatino Linotype"/>
          <w:color w:val="000000"/>
        </w:rPr>
        <w:t xml:space="preserve">, a quien en lo sucesivo denominaremos </w:t>
      </w:r>
      <w:r w:rsidRPr="0077360A">
        <w:rPr>
          <w:rFonts w:ascii="Palatino Linotype" w:eastAsia="Palatino Linotype" w:hAnsi="Palatino Linotype" w:cs="Palatino Linotype"/>
          <w:b/>
          <w:color w:val="000000"/>
        </w:rPr>
        <w:t>RECURRENTE</w:t>
      </w:r>
      <w:r w:rsidRPr="0077360A">
        <w:rPr>
          <w:rFonts w:ascii="Palatino Linotype" w:eastAsia="Palatino Linotype" w:hAnsi="Palatino Linotype" w:cs="Palatino Linotype"/>
          <w:color w:val="000000"/>
        </w:rPr>
        <w:t>, en contra de la respuesta del</w:t>
      </w:r>
      <w:r w:rsidRPr="0077360A">
        <w:rPr>
          <w:rFonts w:ascii="Palatino Linotype" w:eastAsia="Palatino Linotype" w:hAnsi="Palatino Linotype" w:cs="Palatino Linotype"/>
          <w:b/>
          <w:color w:val="000000"/>
        </w:rPr>
        <w:t xml:space="preserve"> Ayuntamiento de San Mateo Atenco</w:t>
      </w:r>
      <w:r w:rsidRPr="0077360A">
        <w:rPr>
          <w:rFonts w:ascii="Palatino Linotype" w:eastAsia="Palatino Linotype" w:hAnsi="Palatino Linotype" w:cs="Palatino Linotype"/>
          <w:color w:val="000000"/>
        </w:rPr>
        <w:t>, en lo sucesivo el</w:t>
      </w:r>
      <w:r w:rsidRPr="0077360A">
        <w:rPr>
          <w:rFonts w:ascii="Palatino Linotype" w:eastAsia="Palatino Linotype" w:hAnsi="Palatino Linotype" w:cs="Palatino Linotype"/>
          <w:b/>
          <w:color w:val="000000"/>
        </w:rPr>
        <w:t xml:space="preserve"> SUJETO OBLIGADO, </w:t>
      </w:r>
      <w:r w:rsidRPr="0077360A">
        <w:rPr>
          <w:rFonts w:ascii="Palatino Linotype" w:eastAsia="Palatino Linotype" w:hAnsi="Palatino Linotype" w:cs="Palatino Linotype"/>
          <w:color w:val="000000"/>
        </w:rPr>
        <w:t>se procede a dictar la presente resolución, con base en los siguientes:</w:t>
      </w:r>
    </w:p>
    <w:p w:rsidR="00C83AB9" w:rsidRPr="0077360A" w:rsidRDefault="00C83AB9">
      <w:pPr>
        <w:tabs>
          <w:tab w:val="left" w:pos="0"/>
        </w:tabs>
        <w:spacing w:line="360" w:lineRule="auto"/>
        <w:ind w:right="-847"/>
        <w:jc w:val="both"/>
        <w:rPr>
          <w:rFonts w:ascii="Palatino Linotype" w:eastAsia="Palatino Linotype" w:hAnsi="Palatino Linotype" w:cs="Palatino Linotype"/>
        </w:rPr>
      </w:pPr>
    </w:p>
    <w:p w:rsidR="00C83AB9" w:rsidRPr="0077360A" w:rsidRDefault="00111A6A">
      <w:pPr>
        <w:pStyle w:val="Ttulo2"/>
        <w:ind w:right="-847"/>
        <w:jc w:val="center"/>
        <w:rPr>
          <w:rFonts w:ascii="Palatino Linotype" w:eastAsia="Palatino Linotype" w:hAnsi="Palatino Linotype" w:cs="Palatino Linotype"/>
          <w:b/>
          <w:color w:val="000000"/>
          <w:sz w:val="24"/>
          <w:szCs w:val="24"/>
        </w:rPr>
      </w:pPr>
      <w:bookmarkStart w:id="0" w:name="_heading=h.gjdgxs" w:colFirst="0" w:colLast="0"/>
      <w:bookmarkEnd w:id="0"/>
      <w:r w:rsidRPr="0077360A">
        <w:rPr>
          <w:rFonts w:ascii="Palatino Linotype" w:eastAsia="Palatino Linotype" w:hAnsi="Palatino Linotype" w:cs="Palatino Linotype"/>
          <w:b/>
          <w:color w:val="000000"/>
          <w:sz w:val="24"/>
          <w:szCs w:val="24"/>
        </w:rPr>
        <w:t>A N T E C E D E N T E S</w:t>
      </w:r>
    </w:p>
    <w:p w:rsidR="00C83AB9" w:rsidRPr="0077360A" w:rsidRDefault="00C83AB9">
      <w:pPr>
        <w:ind w:right="-847"/>
        <w:rPr>
          <w:rFonts w:ascii="Palatino Linotype" w:eastAsia="Palatino Linotype" w:hAnsi="Palatino Linotype" w:cs="Palatino Linotype"/>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t>El cuatro de noviembre de dos mil veinticuatro, se</w:t>
      </w:r>
      <w:r w:rsidRPr="0077360A">
        <w:rPr>
          <w:rFonts w:ascii="Palatino Linotype" w:eastAsia="Palatino Linotype" w:hAnsi="Palatino Linotype" w:cs="Palatino Linotype"/>
          <w:b/>
          <w:color w:val="000000"/>
        </w:rPr>
        <w:t xml:space="preserve"> </w:t>
      </w:r>
      <w:r w:rsidRPr="0077360A">
        <w:rPr>
          <w:rFonts w:ascii="Palatino Linotype" w:eastAsia="Palatino Linotype" w:hAnsi="Palatino Linotype" w:cs="Palatino Linotype"/>
          <w:color w:val="000000"/>
        </w:rPr>
        <w:t>presentaron</w:t>
      </w:r>
      <w:r w:rsidRPr="0077360A">
        <w:rPr>
          <w:rFonts w:ascii="Palatino Linotype" w:eastAsia="Palatino Linotype" w:hAnsi="Palatino Linotype" w:cs="Palatino Linotype"/>
          <w:b/>
          <w:color w:val="000000"/>
        </w:rPr>
        <w:t xml:space="preserve"> </w:t>
      </w:r>
      <w:r w:rsidRPr="0077360A">
        <w:rPr>
          <w:rFonts w:ascii="Palatino Linotype" w:eastAsia="Palatino Linotype" w:hAnsi="Palatino Linotype" w:cs="Palatino Linotype"/>
          <w:color w:val="000000"/>
        </w:rPr>
        <w:t xml:space="preserve">vía Sistema de Acceso a la Información Mexiquense </w:t>
      </w:r>
      <w:r w:rsidRPr="0077360A">
        <w:rPr>
          <w:rFonts w:ascii="Palatino Linotype" w:eastAsia="Palatino Linotype" w:hAnsi="Palatino Linotype" w:cs="Palatino Linotype"/>
          <w:b/>
          <w:color w:val="000000"/>
        </w:rPr>
        <w:t>(SAIMEX),</w:t>
      </w:r>
      <w:r w:rsidRPr="0077360A">
        <w:rPr>
          <w:rFonts w:ascii="Palatino Linotype" w:eastAsia="Palatino Linotype" w:hAnsi="Palatino Linotype" w:cs="Palatino Linotype"/>
          <w:color w:val="000000"/>
        </w:rPr>
        <w:t xml:space="preserve"> la solicitud de información pública registrada con el número </w:t>
      </w:r>
      <w:r w:rsidRPr="0077360A">
        <w:rPr>
          <w:rFonts w:ascii="Palatino Linotype" w:eastAsia="Palatino Linotype" w:hAnsi="Palatino Linotype" w:cs="Palatino Linotype"/>
          <w:b/>
          <w:color w:val="000000"/>
        </w:rPr>
        <w:t>00185/MATEOATE/IP/2024,</w:t>
      </w:r>
      <w:r w:rsidRPr="0077360A">
        <w:rPr>
          <w:rFonts w:ascii="Palatino Linotype" w:eastAsia="Palatino Linotype" w:hAnsi="Palatino Linotype" w:cs="Palatino Linotype"/>
          <w:color w:val="000000"/>
        </w:rPr>
        <w:t xml:space="preserve"> </w:t>
      </w:r>
      <w:r w:rsidRPr="0077360A">
        <w:rPr>
          <w:rFonts w:ascii="Palatino Linotype" w:eastAsia="Palatino Linotype" w:hAnsi="Palatino Linotype" w:cs="Palatino Linotype"/>
        </w:rPr>
        <w:t>en la que</w:t>
      </w:r>
      <w:r w:rsidRPr="0077360A">
        <w:rPr>
          <w:rFonts w:ascii="Palatino Linotype" w:eastAsia="Palatino Linotype" w:hAnsi="Palatino Linotype" w:cs="Palatino Linotype"/>
          <w:color w:val="000000"/>
        </w:rPr>
        <w:t xml:space="preserve"> se requirió lo siguiente:</w:t>
      </w:r>
    </w:p>
    <w:p w:rsidR="00C83AB9" w:rsidRPr="0077360A" w:rsidRDefault="00C83AB9">
      <w:pPr>
        <w:ind w:left="567" w:right="-847"/>
        <w:jc w:val="both"/>
        <w:rPr>
          <w:rFonts w:ascii="Palatino Linotype" w:eastAsia="Palatino Linotype" w:hAnsi="Palatino Linotype" w:cs="Palatino Linotype"/>
          <w:i/>
          <w:color w:val="000000"/>
        </w:rPr>
      </w:pPr>
    </w:p>
    <w:p w:rsidR="00C83AB9" w:rsidRPr="0077360A" w:rsidRDefault="00111A6A">
      <w:pPr>
        <w:ind w:left="567" w:right="-847"/>
        <w:jc w:val="both"/>
        <w:rPr>
          <w:rFonts w:ascii="Palatino Linotype" w:eastAsia="Palatino Linotype" w:hAnsi="Palatino Linotype" w:cs="Palatino Linotype"/>
          <w:i/>
        </w:rPr>
      </w:pPr>
      <w:r w:rsidRPr="0077360A">
        <w:rPr>
          <w:rFonts w:ascii="Palatino Linotype" w:eastAsia="Palatino Linotype" w:hAnsi="Palatino Linotype" w:cs="Palatino Linotype"/>
          <w:i/>
          <w:color w:val="000000"/>
        </w:rPr>
        <w:t xml:space="preserve">“Se solicita por este medio el </w:t>
      </w:r>
      <w:proofErr w:type="spellStart"/>
      <w:r w:rsidRPr="0077360A">
        <w:rPr>
          <w:rFonts w:ascii="Palatino Linotype" w:eastAsia="Palatino Linotype" w:hAnsi="Palatino Linotype" w:cs="Palatino Linotype"/>
          <w:i/>
          <w:color w:val="000000"/>
        </w:rPr>
        <w:t>cátologo</w:t>
      </w:r>
      <w:proofErr w:type="spellEnd"/>
      <w:r w:rsidRPr="0077360A">
        <w:rPr>
          <w:rFonts w:ascii="Palatino Linotype" w:eastAsia="Palatino Linotype" w:hAnsi="Palatino Linotype" w:cs="Palatino Linotype"/>
          <w:i/>
          <w:color w:val="000000"/>
        </w:rPr>
        <w:t xml:space="preserve"> de conceptos correspondiente a Licitación Pública MSMA/DOP/FAISMUN-2024/07-LP correspondiente a la obra "REHABILITACIÓN CON CONCRETO HIDRÁULICO DE LA CALLE RIVA PALACIO, TRAMO DE CALLE FRONTERA A CADENAMIENTO 0+395, COLONIA ÁLVARO OBREGÓN, SAN MATEO ATENCO, ESTADO DE MÉXICO" con fuente de financiamiento: "Fondo de Aportaciones para la Infraestructura Social Municipal y de las Demarcaciones Territoriales del Distrito Federal (FAISMUN 2024)". Se adjunta contrato de obra pública a base de precios unitarios asignado a la empresa HIDRÁULICA E INFRAESTRUCTURA KERSA S.A. DE C.V. celebrado el 02 de septiembre de 2024.</w:t>
      </w:r>
      <w:r w:rsidRPr="0077360A">
        <w:rPr>
          <w:rFonts w:ascii="Palatino Linotype" w:eastAsia="Palatino Linotype" w:hAnsi="Palatino Linotype" w:cs="Palatino Linotype"/>
          <w:i/>
        </w:rPr>
        <w:t>” (Sic)</w:t>
      </w:r>
    </w:p>
    <w:p w:rsidR="00C83AB9" w:rsidRPr="0077360A" w:rsidRDefault="00C83AB9">
      <w:pPr>
        <w:ind w:right="-847"/>
        <w:jc w:val="both"/>
        <w:rPr>
          <w:rFonts w:ascii="Palatino Linotype" w:eastAsia="Palatino Linotype" w:hAnsi="Palatino Linotype" w:cs="Palatino Linotype"/>
          <w:i/>
          <w:color w:val="000000"/>
        </w:rPr>
      </w:pPr>
    </w:p>
    <w:p w:rsidR="00C83AB9" w:rsidRPr="0077360A" w:rsidRDefault="00111A6A">
      <w:pPr>
        <w:spacing w:before="280" w:after="280"/>
        <w:ind w:right="-847"/>
        <w:jc w:val="both"/>
        <w:rPr>
          <w:rFonts w:ascii="Palatino Linotype" w:eastAsia="Palatino Linotype" w:hAnsi="Palatino Linotype" w:cs="Palatino Linotype"/>
        </w:rPr>
      </w:pPr>
      <w:r w:rsidRPr="0077360A">
        <w:rPr>
          <w:rFonts w:ascii="Palatino Linotype" w:eastAsia="Palatino Linotype" w:hAnsi="Palatino Linotype" w:cs="Palatino Linotype"/>
        </w:rPr>
        <w:lastRenderedPageBreak/>
        <w:t xml:space="preserve">Se adjuntó el archivo electrónico denominado </w:t>
      </w:r>
      <w:r w:rsidRPr="0077360A">
        <w:rPr>
          <w:rFonts w:ascii="Palatino Linotype" w:eastAsia="Palatino Linotype" w:hAnsi="Palatino Linotype" w:cs="Palatino Linotype"/>
          <w:b/>
        </w:rPr>
        <w:t>“</w:t>
      </w:r>
      <w:hyperlink r:id="rId8">
        <w:r w:rsidRPr="0077360A">
          <w:rPr>
            <w:rFonts w:ascii="Palatino Linotype" w:eastAsia="Palatino Linotype" w:hAnsi="Palatino Linotype" w:cs="Palatino Linotype"/>
            <w:b/>
            <w:color w:val="000000"/>
          </w:rPr>
          <w:t>20241018_120945_</w:t>
        </w:r>
      </w:hyperlink>
      <w:hyperlink r:id="rId9">
        <w:proofErr w:type="gramStart"/>
        <w:r w:rsidRPr="0077360A">
          <w:rPr>
            <w:rFonts w:ascii="Palatino Linotype" w:eastAsia="Palatino Linotype" w:hAnsi="Palatino Linotype" w:cs="Palatino Linotype"/>
            <w:b/>
            <w:color w:val="000000"/>
          </w:rPr>
          <w:t>]CONTRATO</w:t>
        </w:r>
        <w:proofErr w:type="gramEnd"/>
        <w:r w:rsidRPr="0077360A">
          <w:rPr>
            <w:rFonts w:ascii="Palatino Linotype" w:eastAsia="Palatino Linotype" w:hAnsi="Palatino Linotype" w:cs="Palatino Linotype"/>
            <w:b/>
            <w:color w:val="000000"/>
          </w:rPr>
          <w:t xml:space="preserve"> 07-LP 2024.pdf</w:t>
        </w:r>
      </w:hyperlink>
      <w:r w:rsidRPr="0077360A">
        <w:rPr>
          <w:rFonts w:ascii="Palatino Linotype" w:eastAsia="Palatino Linotype" w:hAnsi="Palatino Linotype" w:cs="Palatino Linotype"/>
          <w:b/>
        </w:rPr>
        <w:t>”,</w:t>
      </w:r>
      <w:r w:rsidRPr="0077360A">
        <w:rPr>
          <w:rFonts w:ascii="Palatino Linotype" w:eastAsia="Palatino Linotype" w:hAnsi="Palatino Linotype" w:cs="Palatino Linotype"/>
        </w:rPr>
        <w:t xml:space="preserve"> consistente en la copia digitalizada del contrato de obra pública a base de precios unitarios, No. MSMA/DOP/FAISMUN-2024/07-LP.</w:t>
      </w:r>
    </w:p>
    <w:p w:rsidR="00C83AB9" w:rsidRPr="0077360A" w:rsidRDefault="00C83AB9">
      <w:pPr>
        <w:spacing w:before="280" w:after="280"/>
        <w:ind w:right="-847"/>
        <w:jc w:val="both"/>
        <w:rPr>
          <w:rFonts w:ascii="Palatino Linotype" w:eastAsia="Palatino Linotype" w:hAnsi="Palatino Linotype" w:cs="Palatino Linotype"/>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t xml:space="preserve">Se señaló como modalidad de entrega de la información: a través de </w:t>
      </w:r>
      <w:r w:rsidRPr="0077360A">
        <w:rPr>
          <w:rFonts w:ascii="Palatino Linotype" w:eastAsia="Palatino Linotype" w:hAnsi="Palatino Linotype" w:cs="Palatino Linotype"/>
          <w:b/>
          <w:color w:val="000000"/>
        </w:rPr>
        <w:t>SAIMEX.</w:t>
      </w:r>
    </w:p>
    <w:p w:rsidR="00C83AB9" w:rsidRPr="0077360A" w:rsidRDefault="00C83AB9">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t xml:space="preserve">El veinticinco de noviembre de dos mil veinticuatro, el </w:t>
      </w:r>
      <w:r w:rsidRPr="0077360A">
        <w:rPr>
          <w:rFonts w:ascii="Palatino Linotype" w:eastAsia="Palatino Linotype" w:hAnsi="Palatino Linotype" w:cs="Palatino Linotype"/>
          <w:b/>
          <w:color w:val="000000"/>
        </w:rPr>
        <w:t>SUJETO OBLIGADO</w:t>
      </w:r>
      <w:r w:rsidRPr="0077360A">
        <w:rPr>
          <w:rFonts w:ascii="Palatino Linotype" w:eastAsia="Palatino Linotype" w:hAnsi="Palatino Linotype" w:cs="Palatino Linotype"/>
          <w:color w:val="000000"/>
        </w:rPr>
        <w:t xml:space="preserve"> emitió respuesta a la solicitud de información, en los siguientes términos:</w:t>
      </w:r>
    </w:p>
    <w:p w:rsidR="00C83AB9" w:rsidRPr="0077360A" w:rsidRDefault="00111A6A">
      <w:pPr>
        <w:tabs>
          <w:tab w:val="left" w:pos="426"/>
          <w:tab w:val="left" w:pos="567"/>
        </w:tabs>
        <w:ind w:left="567" w:right="-280"/>
        <w:jc w:val="both"/>
        <w:rPr>
          <w:rFonts w:ascii="Palatino Linotype" w:eastAsia="Palatino Linotype" w:hAnsi="Palatino Linotype" w:cs="Palatino Linotype"/>
          <w:i/>
          <w:color w:val="000000"/>
          <w:sz w:val="22"/>
          <w:szCs w:val="22"/>
        </w:rPr>
      </w:pPr>
      <w:r w:rsidRPr="0077360A">
        <w:rPr>
          <w:rFonts w:ascii="Palatino Linotype" w:eastAsia="Palatino Linotype" w:hAnsi="Palatino Linotype" w:cs="Palatino Linotype"/>
          <w:i/>
          <w:color w:val="000000"/>
          <w:sz w:val="22"/>
          <w:szCs w:val="22"/>
        </w:rPr>
        <w:t>"… Se da atención a la solicitud con número de folio 00185/MATEOATE/IP/2024, a través del oficio número SMA/UIPPET/UT/0656/2024…” (Sic)</w:t>
      </w:r>
    </w:p>
    <w:p w:rsidR="00C83AB9" w:rsidRPr="0077360A" w:rsidRDefault="00C83AB9">
      <w:pPr>
        <w:ind w:right="-280"/>
        <w:jc w:val="both"/>
        <w:rPr>
          <w:rFonts w:ascii="Palatino Linotype" w:eastAsia="Palatino Linotype" w:hAnsi="Palatino Linotype" w:cs="Palatino Linotype"/>
          <w:i/>
          <w:color w:val="000000"/>
          <w:sz w:val="22"/>
          <w:szCs w:val="22"/>
        </w:rPr>
      </w:pPr>
    </w:p>
    <w:p w:rsidR="00C83AB9" w:rsidRPr="0077360A" w:rsidRDefault="00111A6A">
      <w:pPr>
        <w:ind w:right="-280"/>
        <w:jc w:val="both"/>
        <w:rPr>
          <w:rFonts w:ascii="Palatino Linotype" w:eastAsia="Palatino Linotype" w:hAnsi="Palatino Linotype" w:cs="Palatino Linotype"/>
          <w:color w:val="000000"/>
          <w:sz w:val="22"/>
          <w:szCs w:val="22"/>
        </w:rPr>
      </w:pPr>
      <w:r w:rsidRPr="0077360A">
        <w:rPr>
          <w:rFonts w:ascii="Palatino Linotype" w:eastAsia="Palatino Linotype" w:hAnsi="Palatino Linotype" w:cs="Palatino Linotype"/>
          <w:color w:val="000000"/>
          <w:sz w:val="22"/>
          <w:szCs w:val="22"/>
        </w:rPr>
        <w:t>Se adjuntó el archivo electrónico denominado “</w:t>
      </w:r>
      <w:r w:rsidRPr="0077360A">
        <w:rPr>
          <w:rFonts w:ascii="Palatino Linotype" w:eastAsia="Palatino Linotype" w:hAnsi="Palatino Linotype" w:cs="Palatino Linotype"/>
          <w:b/>
          <w:color w:val="000000"/>
          <w:sz w:val="22"/>
          <w:szCs w:val="22"/>
        </w:rPr>
        <w:t>00185.pdf”</w:t>
      </w:r>
      <w:r w:rsidRPr="0077360A">
        <w:rPr>
          <w:rFonts w:ascii="Palatino Linotype" w:eastAsia="Palatino Linotype" w:hAnsi="Palatino Linotype" w:cs="Palatino Linotype"/>
          <w:color w:val="000000"/>
          <w:sz w:val="22"/>
          <w:szCs w:val="22"/>
        </w:rPr>
        <w:t>, consistente en lo siguiente:</w:t>
      </w:r>
    </w:p>
    <w:p w:rsidR="00C83AB9" w:rsidRPr="0077360A" w:rsidRDefault="00C83AB9">
      <w:pPr>
        <w:ind w:right="-280"/>
        <w:jc w:val="both"/>
        <w:rPr>
          <w:rFonts w:ascii="Palatino Linotype" w:eastAsia="Palatino Linotype" w:hAnsi="Palatino Linotype" w:cs="Palatino Linotype"/>
          <w:color w:val="000000"/>
          <w:sz w:val="22"/>
          <w:szCs w:val="22"/>
        </w:rPr>
      </w:pPr>
    </w:p>
    <w:p w:rsidR="00C83AB9" w:rsidRPr="0077360A" w:rsidRDefault="00111A6A">
      <w:pPr>
        <w:ind w:left="567" w:right="-280"/>
        <w:jc w:val="both"/>
        <w:rPr>
          <w:rFonts w:ascii="Palatino Linotype" w:eastAsia="Palatino Linotype" w:hAnsi="Palatino Linotype" w:cs="Palatino Linotype"/>
          <w:color w:val="000000"/>
          <w:sz w:val="22"/>
          <w:szCs w:val="22"/>
        </w:rPr>
      </w:pPr>
      <w:r w:rsidRPr="0077360A">
        <w:rPr>
          <w:rFonts w:ascii="Palatino Linotype" w:eastAsia="Palatino Linotype" w:hAnsi="Palatino Linotype" w:cs="Palatino Linotype"/>
          <w:color w:val="000000"/>
          <w:sz w:val="22"/>
          <w:szCs w:val="22"/>
        </w:rPr>
        <w:t>-Oficio número SMA/UIPPET/UT/0656/2024, suscrito por la Titular de la Unidad de Transparencia, por medio del cual, refirió proporcionar la respuesta otorgada por el área competente.</w:t>
      </w:r>
    </w:p>
    <w:p w:rsidR="00C83AB9" w:rsidRPr="0077360A" w:rsidRDefault="00C83AB9">
      <w:pPr>
        <w:ind w:left="567" w:right="-280"/>
        <w:jc w:val="both"/>
        <w:rPr>
          <w:rFonts w:ascii="Palatino Linotype" w:eastAsia="Palatino Linotype" w:hAnsi="Palatino Linotype" w:cs="Palatino Linotype"/>
          <w:color w:val="000000"/>
          <w:sz w:val="22"/>
          <w:szCs w:val="22"/>
        </w:rPr>
      </w:pPr>
    </w:p>
    <w:p w:rsidR="00C83AB9" w:rsidRPr="0077360A" w:rsidRDefault="00111A6A">
      <w:pPr>
        <w:ind w:left="567" w:right="-280"/>
        <w:jc w:val="both"/>
        <w:rPr>
          <w:rFonts w:ascii="Palatino Linotype" w:eastAsia="Palatino Linotype" w:hAnsi="Palatino Linotype" w:cs="Palatino Linotype"/>
          <w:b/>
          <w:sz w:val="22"/>
          <w:szCs w:val="22"/>
        </w:rPr>
      </w:pPr>
      <w:r w:rsidRPr="0077360A">
        <w:rPr>
          <w:rFonts w:ascii="Palatino Linotype" w:eastAsia="Palatino Linotype" w:hAnsi="Palatino Linotype" w:cs="Palatino Linotype"/>
          <w:color w:val="000000"/>
          <w:sz w:val="22"/>
          <w:szCs w:val="22"/>
        </w:rPr>
        <w:t>-Oficio número SMA/DOP/0879/2024, suscrito por el Director de Obras Públicas, por medio del cual, hizo entrega del Catálogo de Conceptos de la obra solicitada (MSMA/DOP/FAISMUN-2024/07-LP correspondiente a la obra “REHABILITACIÓN CON CONCRETO HIDRÁULICO  DE LA CALLE RIVA PALACIO, TRAMO DE CALLE FRONTERA A CADENAMIENTO 0+395, COLONIA ÁLVARO OBREGÓN, SAN MATEO ATENCO, ESTADO DE MÉXICO”).</w:t>
      </w:r>
    </w:p>
    <w:p w:rsidR="00C83AB9" w:rsidRPr="0077360A" w:rsidRDefault="00C83AB9">
      <w:pPr>
        <w:tabs>
          <w:tab w:val="left" w:pos="142"/>
        </w:tabs>
        <w:ind w:right="-847"/>
        <w:jc w:val="both"/>
        <w:rPr>
          <w:rFonts w:ascii="Palatino Linotype" w:eastAsia="Palatino Linotype" w:hAnsi="Palatino Linotype" w:cs="Palatino Linotype"/>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bookmarkStart w:id="1" w:name="_heading=h.30j0zll" w:colFirst="0" w:colLast="0"/>
      <w:bookmarkEnd w:id="1"/>
      <w:r w:rsidRPr="0077360A">
        <w:rPr>
          <w:rFonts w:ascii="Palatino Linotype" w:eastAsia="Palatino Linotype" w:hAnsi="Palatino Linotype" w:cs="Palatino Linotype"/>
          <w:color w:val="000000"/>
        </w:rPr>
        <w:t>El veintiséis de noviembre de dos mil veinticuatro, se interpuso el recurso de revisión, en contra de la respuesta, señalando como:</w:t>
      </w:r>
    </w:p>
    <w:p w:rsidR="00C83AB9" w:rsidRPr="0077360A" w:rsidRDefault="00111A6A">
      <w:pPr>
        <w:tabs>
          <w:tab w:val="left" w:pos="7400"/>
        </w:tabs>
        <w:ind w:left="596" w:right="-280"/>
        <w:jc w:val="both"/>
        <w:rPr>
          <w:rFonts w:ascii="Palatino Linotype" w:eastAsia="Palatino Linotype" w:hAnsi="Palatino Linotype" w:cs="Palatino Linotype"/>
          <w:b/>
          <w:sz w:val="22"/>
          <w:szCs w:val="22"/>
        </w:rPr>
      </w:pPr>
      <w:r w:rsidRPr="0077360A">
        <w:rPr>
          <w:rFonts w:ascii="Palatino Linotype" w:eastAsia="Palatino Linotype" w:hAnsi="Palatino Linotype" w:cs="Palatino Linotype"/>
          <w:b/>
          <w:sz w:val="22"/>
          <w:szCs w:val="22"/>
        </w:rPr>
        <w:t>Acto Impugnado:</w:t>
      </w:r>
    </w:p>
    <w:p w:rsidR="00C83AB9" w:rsidRPr="0077360A" w:rsidRDefault="00111A6A">
      <w:pPr>
        <w:ind w:left="567" w:right="-280"/>
        <w:jc w:val="both"/>
        <w:rPr>
          <w:rFonts w:ascii="Palatino Linotype" w:eastAsia="Palatino Linotype" w:hAnsi="Palatino Linotype" w:cs="Palatino Linotype"/>
          <w:i/>
          <w:sz w:val="22"/>
          <w:szCs w:val="22"/>
        </w:rPr>
      </w:pPr>
      <w:r w:rsidRPr="0077360A">
        <w:rPr>
          <w:rFonts w:ascii="Palatino Linotype" w:eastAsia="Palatino Linotype" w:hAnsi="Palatino Linotype" w:cs="Palatino Linotype"/>
          <w:i/>
          <w:sz w:val="22"/>
          <w:szCs w:val="22"/>
        </w:rPr>
        <w:t xml:space="preserve">“En respuesta al oficio no. SMA/UIPPET/UT/0656/2026 remitido por la Unidad </w:t>
      </w:r>
      <w:r w:rsidRPr="0077360A">
        <w:rPr>
          <w:rFonts w:ascii="Palatino Linotype" w:eastAsia="Palatino Linotype" w:hAnsi="Palatino Linotype" w:cs="Palatino Linotype"/>
          <w:i/>
          <w:color w:val="000000"/>
          <w:sz w:val="22"/>
          <w:szCs w:val="22"/>
        </w:rPr>
        <w:t xml:space="preserve">de Transparencia y del oficio no. SMA/DOP/0879/2024 de la Dirección de Obras Públicas, dependientes del H. Ayuntamiento de San Mateo Atenco, México; referente a la solicitud del </w:t>
      </w:r>
      <w:r w:rsidRPr="0077360A">
        <w:rPr>
          <w:rFonts w:ascii="Palatino Linotype" w:eastAsia="Palatino Linotype" w:hAnsi="Palatino Linotype" w:cs="Palatino Linotype"/>
          <w:i/>
          <w:color w:val="000000"/>
          <w:sz w:val="22"/>
          <w:szCs w:val="22"/>
        </w:rPr>
        <w:lastRenderedPageBreak/>
        <w:t>catálogo de conceptos correspondiente a Licitación Pública MSMA/DOP/FAISMUN-2024/07-LP de la obra "REHABILITACIÓN CON CONCRETO HIDRÁULICO DE LA CALLE RIVA PALACIO, TRAMO DE CALLE FRONTERA A CADENAMIENTO 0+395, COLONIA ÁLVARO OBREGÓN, SAN MATEO ATENCO, ESTADO DE MÉXICO" con número de contrato MSMA/DOP/FAISMUN-2024/07-LP y ejecutado por la empresa HIDRÁULICA E INFRAESTRUCTURA KERSA S.A. DE C.V. con periodo de ejecución del 03 de septiembre de 2024 al 06 de noviembre de 2024. La información que se proporcionó es incompleta, debido a que no se proporcionó la cantidad por unidad de trabajo del catálogo de conceptos.” (Sic)</w:t>
      </w:r>
    </w:p>
    <w:p w:rsidR="00C83AB9" w:rsidRPr="0077360A" w:rsidRDefault="00C83AB9">
      <w:pPr>
        <w:tabs>
          <w:tab w:val="left" w:pos="7400"/>
        </w:tabs>
        <w:ind w:left="7400" w:right="-280" w:hanging="6804"/>
        <w:jc w:val="both"/>
        <w:rPr>
          <w:rFonts w:ascii="Palatino Linotype" w:eastAsia="Palatino Linotype" w:hAnsi="Palatino Linotype" w:cs="Palatino Linotype"/>
          <w:b/>
          <w:color w:val="000000"/>
          <w:sz w:val="22"/>
          <w:szCs w:val="22"/>
        </w:rPr>
      </w:pPr>
    </w:p>
    <w:p w:rsidR="00C83AB9" w:rsidRPr="0077360A" w:rsidRDefault="00111A6A">
      <w:pPr>
        <w:tabs>
          <w:tab w:val="left" w:pos="7400"/>
        </w:tabs>
        <w:ind w:left="7400" w:right="-280" w:hanging="6804"/>
        <w:jc w:val="both"/>
        <w:rPr>
          <w:rFonts w:ascii="Palatino Linotype" w:eastAsia="Palatino Linotype" w:hAnsi="Palatino Linotype" w:cs="Palatino Linotype"/>
          <w:b/>
          <w:color w:val="000000"/>
          <w:sz w:val="22"/>
          <w:szCs w:val="22"/>
        </w:rPr>
      </w:pPr>
      <w:r w:rsidRPr="0077360A">
        <w:rPr>
          <w:rFonts w:ascii="Palatino Linotype" w:eastAsia="Palatino Linotype" w:hAnsi="Palatino Linotype" w:cs="Palatino Linotype"/>
          <w:b/>
          <w:color w:val="000000"/>
          <w:sz w:val="22"/>
          <w:szCs w:val="22"/>
        </w:rPr>
        <w:t>Razones o Motivos de Inconformidad:</w:t>
      </w:r>
    </w:p>
    <w:p w:rsidR="00C83AB9" w:rsidRPr="0077360A" w:rsidRDefault="00111A6A">
      <w:pPr>
        <w:ind w:left="567" w:right="-280"/>
        <w:jc w:val="both"/>
        <w:rPr>
          <w:rFonts w:ascii="Palatino Linotype" w:eastAsia="Palatino Linotype" w:hAnsi="Palatino Linotype" w:cs="Palatino Linotype"/>
          <w:i/>
          <w:color w:val="000000"/>
          <w:sz w:val="22"/>
          <w:szCs w:val="22"/>
        </w:rPr>
      </w:pPr>
      <w:r w:rsidRPr="0077360A">
        <w:rPr>
          <w:rFonts w:ascii="Palatino Linotype" w:eastAsia="Palatino Linotype" w:hAnsi="Palatino Linotype" w:cs="Palatino Linotype"/>
          <w:i/>
          <w:color w:val="000000"/>
          <w:sz w:val="22"/>
          <w:szCs w:val="22"/>
        </w:rPr>
        <w:t>“La información que se proporcionó en el oficio no. SMA/DOP/0879/2024 emitido por la Dirección de Obras Públicas del H. Ayuntamiento de San Mateo Atenco, México, es incompleta; debido a que, no se proporcionó la CANTIDAD POR UNIDAD DE TRABAJO para cada concepto que conforma el catálogo de conceptos de la obra "REHABILITACIÓN CON CONCRETO HIDRÁULICO DE LA CALLE RIVA PALACIO, TRAMO DE CALLE FRONTERA A CADENAMIENTO 0+395, COLONIA ÁLVARO OBREGÓN, SAN MATEO ATENCO, ESTADO DE MÉXICO" con número de contrato MSMA/DOP/FAISMUN-2024/07-LP.” (Sic)</w:t>
      </w:r>
    </w:p>
    <w:p w:rsidR="00C83AB9" w:rsidRPr="0077360A" w:rsidRDefault="00C83AB9">
      <w:pPr>
        <w:tabs>
          <w:tab w:val="left" w:pos="7400"/>
        </w:tabs>
        <w:ind w:right="-847"/>
        <w:jc w:val="both"/>
        <w:rPr>
          <w:rFonts w:ascii="Palatino Linotype" w:eastAsia="Palatino Linotype" w:hAnsi="Palatino Linotype" w:cs="Palatino Linotype"/>
          <w:i/>
          <w:color w:val="000000"/>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del cinco de diciembre de dos mil veinticuatro, puso a disposición de las partes el expediente electrónico vía Sistema de Acceso a la Información Mexiquense </w:t>
      </w:r>
      <w:r w:rsidRPr="0077360A">
        <w:rPr>
          <w:rFonts w:ascii="Palatino Linotype" w:eastAsia="Palatino Linotype" w:hAnsi="Palatino Linotype" w:cs="Palatino Linotype"/>
          <w:b/>
          <w:color w:val="000000"/>
        </w:rPr>
        <w:t xml:space="preserve">SAIMEX, </w:t>
      </w:r>
      <w:r w:rsidRPr="0077360A">
        <w:rPr>
          <w:rFonts w:ascii="Palatino Linotype" w:eastAsia="Palatino Linotype" w:hAnsi="Palatino Linotype" w:cs="Palatino Linotype"/>
          <w:color w:val="000000"/>
        </w:rPr>
        <w:t xml:space="preserve">a efecto de que en un plazo máximo de siete días </w:t>
      </w:r>
      <w:r w:rsidRPr="0077360A">
        <w:rPr>
          <w:rFonts w:ascii="Palatino Linotype" w:eastAsia="Palatino Linotype" w:hAnsi="Palatino Linotype" w:cs="Palatino Linotype"/>
        </w:rPr>
        <w:t>manifestara</w:t>
      </w:r>
      <w:r w:rsidRPr="0077360A">
        <w:rPr>
          <w:rFonts w:ascii="Palatino Linotype" w:eastAsia="Palatino Linotype" w:hAnsi="Palatino Linotype" w:cs="Palatino Linotype"/>
          <w:color w:val="000000"/>
        </w:rPr>
        <w:t xml:space="preserve"> lo que a su derecho conviniera, </w:t>
      </w:r>
      <w:r w:rsidRPr="0077360A">
        <w:rPr>
          <w:rFonts w:ascii="Palatino Linotype" w:eastAsia="Palatino Linotype" w:hAnsi="Palatino Linotype" w:cs="Palatino Linotype"/>
        </w:rPr>
        <w:t>ofreciera</w:t>
      </w:r>
      <w:r w:rsidRPr="0077360A">
        <w:rPr>
          <w:rFonts w:ascii="Palatino Linotype" w:eastAsia="Palatino Linotype" w:hAnsi="Palatino Linotype" w:cs="Palatino Linotype"/>
          <w:color w:val="000000"/>
        </w:rPr>
        <w:t xml:space="preserve"> pruebas y alegatos según corresponda, de esta forma para que el </w:t>
      </w:r>
      <w:r w:rsidRPr="0077360A">
        <w:rPr>
          <w:rFonts w:ascii="Palatino Linotype" w:eastAsia="Palatino Linotype" w:hAnsi="Palatino Linotype" w:cs="Palatino Linotype"/>
          <w:b/>
          <w:color w:val="000000"/>
        </w:rPr>
        <w:t>SUJETO OBLIGADO</w:t>
      </w:r>
      <w:r w:rsidRPr="0077360A">
        <w:rPr>
          <w:rFonts w:ascii="Palatino Linotype" w:eastAsia="Palatino Linotype" w:hAnsi="Palatino Linotype" w:cs="Palatino Linotype"/>
          <w:color w:val="000000"/>
        </w:rPr>
        <w:t xml:space="preserve"> presentará el Informe Justificado procedente.</w:t>
      </w:r>
    </w:p>
    <w:p w:rsidR="00C83AB9" w:rsidRPr="0077360A" w:rsidRDefault="00C83AB9">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7360A">
        <w:rPr>
          <w:rFonts w:ascii="Palatino Linotype" w:eastAsia="Palatino Linotype" w:hAnsi="Palatino Linotype" w:cs="Palatino Linotype"/>
          <w:color w:val="000000"/>
        </w:rPr>
        <w:t xml:space="preserve">El veinte de diciembre de dos mil veinticuatro, el </w:t>
      </w:r>
      <w:r w:rsidRPr="0077360A">
        <w:rPr>
          <w:rFonts w:ascii="Palatino Linotype" w:eastAsia="Palatino Linotype" w:hAnsi="Palatino Linotype" w:cs="Palatino Linotype"/>
          <w:b/>
          <w:color w:val="000000"/>
        </w:rPr>
        <w:t>SUJETO OBLIGADO</w:t>
      </w:r>
      <w:r w:rsidRPr="0077360A">
        <w:rPr>
          <w:rFonts w:ascii="Palatino Linotype" w:eastAsia="Palatino Linotype" w:hAnsi="Palatino Linotype" w:cs="Palatino Linotype"/>
          <w:color w:val="000000"/>
        </w:rPr>
        <w:t xml:space="preserve"> rindió el informe justificado correspondiente, por medio del archivo electrónico denominado </w:t>
      </w:r>
      <w:hyperlink r:id="rId10">
        <w:r w:rsidRPr="0077360A">
          <w:rPr>
            <w:rFonts w:ascii="Palatino Linotype" w:eastAsia="Palatino Linotype" w:hAnsi="Palatino Linotype" w:cs="Palatino Linotype"/>
            <w:b/>
            <w:color w:val="000000"/>
          </w:rPr>
          <w:t>RECURSO 07368.pdf</w:t>
        </w:r>
      </w:hyperlink>
      <w:r w:rsidRPr="0077360A">
        <w:rPr>
          <w:rFonts w:ascii="Palatino Linotype" w:eastAsia="Palatino Linotype" w:hAnsi="Palatino Linotype" w:cs="Palatino Linotype"/>
          <w:color w:val="000000"/>
        </w:rPr>
        <w:t xml:space="preserve">, consistente en un oficio suscrito por el Director de Obras Públicas, por medio del cual, entregó el catálogo de conceptos </w:t>
      </w:r>
      <w:r w:rsidRPr="0077360A">
        <w:rPr>
          <w:rFonts w:ascii="Palatino Linotype" w:eastAsia="Palatino Linotype" w:hAnsi="Palatino Linotype" w:cs="Palatino Linotype"/>
          <w:b/>
          <w:color w:val="000000"/>
        </w:rPr>
        <w:t>con cantidad por unidad de trabajo</w:t>
      </w:r>
      <w:r w:rsidRPr="0077360A">
        <w:rPr>
          <w:rFonts w:ascii="Palatino Linotype" w:eastAsia="Palatino Linotype" w:hAnsi="Palatino Linotype" w:cs="Palatino Linotype"/>
          <w:color w:val="000000"/>
        </w:rPr>
        <w:t xml:space="preserve"> de la obra “REHABILITACIÓN CON CONCRETO HUDRAULICO DE LA CALLE RIVA PALACIOS, TRAMO DE CALLE FRONTERA A CADENAMIENTO 0+395, COLONIA ÁLVARO OBREGÓN, SAN MATEO ATENCO, ESTADO DE MÉXICO” con no. de contrato MSMA/DOP/FAISMUN-2024/07-LP.</w:t>
      </w:r>
    </w:p>
    <w:p w:rsidR="00C83AB9" w:rsidRPr="0077360A" w:rsidRDefault="00C83AB9">
      <w:pPr>
        <w:ind w:right="-847"/>
        <w:rPr>
          <w:rFonts w:ascii="Palatino Linotype" w:eastAsia="Palatino Linotype" w:hAnsi="Palatino Linotype" w:cs="Palatino Linotype"/>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t xml:space="preserve">Por su parte, el </w:t>
      </w:r>
      <w:r w:rsidRPr="0077360A">
        <w:rPr>
          <w:rFonts w:ascii="Palatino Linotype" w:eastAsia="Palatino Linotype" w:hAnsi="Palatino Linotype" w:cs="Palatino Linotype"/>
          <w:b/>
          <w:color w:val="000000"/>
        </w:rPr>
        <w:t>RECURRENTE</w:t>
      </w:r>
      <w:r w:rsidRPr="0077360A">
        <w:rPr>
          <w:rFonts w:ascii="Palatino Linotype" w:eastAsia="Palatino Linotype" w:hAnsi="Palatino Linotype" w:cs="Palatino Linotype"/>
          <w:color w:val="000000"/>
        </w:rPr>
        <w:t xml:space="preserve"> no presentó pruebas o alegatos que </w:t>
      </w:r>
      <w:r w:rsidRPr="0077360A">
        <w:rPr>
          <w:rFonts w:ascii="Palatino Linotype" w:eastAsia="Palatino Linotype" w:hAnsi="Palatino Linotype" w:cs="Palatino Linotype"/>
        </w:rPr>
        <w:t>conviniera</w:t>
      </w:r>
      <w:r w:rsidRPr="0077360A">
        <w:rPr>
          <w:rFonts w:ascii="Palatino Linotype" w:eastAsia="Palatino Linotype" w:hAnsi="Palatino Linotype" w:cs="Palatino Linotype"/>
          <w:color w:val="000000"/>
        </w:rPr>
        <w:t xml:space="preserve"> a su derecho, según consta en el </w:t>
      </w:r>
      <w:r w:rsidRPr="0077360A">
        <w:rPr>
          <w:rFonts w:ascii="Palatino Linotype" w:eastAsia="Palatino Linotype" w:hAnsi="Palatino Linotype" w:cs="Palatino Linotype"/>
          <w:b/>
          <w:color w:val="000000"/>
        </w:rPr>
        <w:t>SAIMEX.</w:t>
      </w:r>
    </w:p>
    <w:p w:rsidR="00C83AB9" w:rsidRPr="0077360A" w:rsidRDefault="00C83AB9">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t>La Comisionada Ponente decretó el cierre de instrucción mediante acuerdo del seis de febrero de dos mil veinticinco; por lo que se ordenó turnar el expediente a resolución, misma que ahora se pronuncia; y ---------------------------------------------------------------------------</w:t>
      </w:r>
      <w:r w:rsidR="003E2189" w:rsidRPr="0077360A">
        <w:rPr>
          <w:rFonts w:ascii="Palatino Linotype" w:eastAsia="Palatino Linotype" w:hAnsi="Palatino Linotype" w:cs="Palatino Linotype"/>
          <w:color w:val="000000"/>
        </w:rPr>
        <w:t>----------</w:t>
      </w:r>
    </w:p>
    <w:p w:rsidR="00C83AB9" w:rsidRPr="0077360A" w:rsidRDefault="00C83AB9">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C83AB9" w:rsidRPr="0077360A" w:rsidRDefault="00111A6A">
      <w:pPr>
        <w:pStyle w:val="Ttulo2"/>
        <w:ind w:right="-847"/>
        <w:jc w:val="center"/>
        <w:rPr>
          <w:rFonts w:ascii="Palatino Linotype" w:eastAsia="Palatino Linotype" w:hAnsi="Palatino Linotype" w:cs="Palatino Linotype"/>
          <w:b/>
          <w:color w:val="000000"/>
          <w:sz w:val="24"/>
          <w:szCs w:val="24"/>
        </w:rPr>
      </w:pPr>
      <w:bookmarkStart w:id="2" w:name="_heading=h.1fob9te" w:colFirst="0" w:colLast="0"/>
      <w:bookmarkEnd w:id="2"/>
      <w:r w:rsidRPr="0077360A">
        <w:rPr>
          <w:rFonts w:ascii="Palatino Linotype" w:eastAsia="Palatino Linotype" w:hAnsi="Palatino Linotype" w:cs="Palatino Linotype"/>
          <w:b/>
          <w:color w:val="000000"/>
          <w:sz w:val="24"/>
          <w:szCs w:val="24"/>
        </w:rPr>
        <w:t>C O N S I D E R A N D O</w:t>
      </w:r>
    </w:p>
    <w:p w:rsidR="00C83AB9" w:rsidRPr="0077360A" w:rsidRDefault="00C83AB9">
      <w:pPr>
        <w:ind w:right="-847"/>
        <w:rPr>
          <w:rFonts w:ascii="Palatino Linotype" w:eastAsia="Palatino Linotype" w:hAnsi="Palatino Linotype" w:cs="Palatino Linotype"/>
        </w:rPr>
      </w:pPr>
    </w:p>
    <w:p w:rsidR="00C83AB9" w:rsidRPr="0077360A" w:rsidRDefault="00111A6A">
      <w:pPr>
        <w:pStyle w:val="Ttulo2"/>
        <w:tabs>
          <w:tab w:val="left" w:pos="0"/>
        </w:tabs>
        <w:spacing w:before="0" w:line="360" w:lineRule="auto"/>
        <w:ind w:right="-847"/>
        <w:rPr>
          <w:rFonts w:ascii="Palatino Linotype" w:eastAsia="Palatino Linotype" w:hAnsi="Palatino Linotype" w:cs="Palatino Linotype"/>
          <w:b/>
          <w:color w:val="000000"/>
          <w:sz w:val="24"/>
          <w:szCs w:val="24"/>
        </w:rPr>
      </w:pPr>
      <w:bookmarkStart w:id="3" w:name="_heading=h.3znysh7" w:colFirst="0" w:colLast="0"/>
      <w:bookmarkEnd w:id="3"/>
      <w:r w:rsidRPr="0077360A">
        <w:rPr>
          <w:rFonts w:ascii="Palatino Linotype" w:eastAsia="Palatino Linotype" w:hAnsi="Palatino Linotype" w:cs="Palatino Linotype"/>
          <w:b/>
          <w:color w:val="000000"/>
          <w:sz w:val="24"/>
          <w:szCs w:val="24"/>
        </w:rPr>
        <w:t>PRIMERO. De la competencia</w:t>
      </w: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w:t>
      </w:r>
      <w:r w:rsidRPr="0077360A">
        <w:rPr>
          <w:rFonts w:ascii="Palatino Linotype" w:eastAsia="Palatino Linotype" w:hAnsi="Palatino Linotype" w:cs="Palatino Linotype"/>
          <w:color w:val="000000"/>
        </w:rPr>
        <w:lastRenderedPageBreak/>
        <w:t>párrafo tercero y 185 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rsidR="00C83AB9" w:rsidRPr="0077360A" w:rsidRDefault="00C83AB9">
      <w:pPr>
        <w:pBdr>
          <w:top w:val="nil"/>
          <w:left w:val="nil"/>
          <w:bottom w:val="nil"/>
          <w:right w:val="nil"/>
          <w:between w:val="nil"/>
        </w:pBdr>
        <w:tabs>
          <w:tab w:val="left" w:pos="426"/>
          <w:tab w:val="left" w:pos="567"/>
        </w:tabs>
        <w:spacing w:line="360" w:lineRule="auto"/>
        <w:ind w:left="360" w:right="-847"/>
        <w:jc w:val="both"/>
        <w:rPr>
          <w:rFonts w:ascii="Palatino Linotype" w:eastAsia="Palatino Linotype" w:hAnsi="Palatino Linotype" w:cs="Palatino Linotype"/>
        </w:rPr>
      </w:pPr>
    </w:p>
    <w:p w:rsidR="00C83AB9" w:rsidRPr="0077360A" w:rsidRDefault="00111A6A">
      <w:pPr>
        <w:pStyle w:val="Ttulo2"/>
        <w:tabs>
          <w:tab w:val="left" w:pos="0"/>
        </w:tabs>
        <w:spacing w:before="0" w:line="360" w:lineRule="auto"/>
        <w:ind w:right="-847"/>
        <w:rPr>
          <w:rFonts w:ascii="Palatino Linotype" w:eastAsia="Palatino Linotype" w:hAnsi="Palatino Linotype" w:cs="Palatino Linotype"/>
          <w:b/>
          <w:color w:val="000000"/>
          <w:sz w:val="24"/>
          <w:szCs w:val="24"/>
        </w:rPr>
      </w:pPr>
      <w:bookmarkStart w:id="4" w:name="_heading=h.2et92p0" w:colFirst="0" w:colLast="0"/>
      <w:bookmarkEnd w:id="4"/>
      <w:r w:rsidRPr="0077360A">
        <w:rPr>
          <w:rFonts w:ascii="Palatino Linotype" w:eastAsia="Palatino Linotype" w:hAnsi="Palatino Linotype" w:cs="Palatino Linotype"/>
          <w:b/>
          <w:color w:val="000000"/>
          <w:sz w:val="24"/>
          <w:szCs w:val="24"/>
        </w:rPr>
        <w:t>SEGUNDO. De la oportunidad y procedencia.</w:t>
      </w: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bookmarkStart w:id="5" w:name="_heading=h.tyjcwt" w:colFirst="0" w:colLast="0"/>
      <w:bookmarkEnd w:id="5"/>
      <w:r w:rsidRPr="0077360A">
        <w:rPr>
          <w:rFonts w:ascii="Palatino Linotype" w:eastAsia="Palatino Linotype" w:hAnsi="Palatino Linotype" w:cs="Palatino Linotype"/>
          <w:color w:val="000000"/>
        </w:rPr>
        <w:t xml:space="preserve"> El medio de impugnación fue presentado a través del </w:t>
      </w:r>
      <w:r w:rsidRPr="0077360A">
        <w:rPr>
          <w:rFonts w:ascii="Palatino Linotype" w:eastAsia="Palatino Linotype" w:hAnsi="Palatino Linotype" w:cs="Palatino Linotype"/>
          <w:b/>
          <w:color w:val="000000"/>
        </w:rPr>
        <w:t xml:space="preserve">SAIMEX </w:t>
      </w:r>
      <w:r w:rsidRPr="0077360A">
        <w:rPr>
          <w:rFonts w:ascii="Palatino Linotype" w:eastAsia="Palatino Linotype" w:hAnsi="Palatino Linotype" w:cs="Palatino Linotype"/>
          <w:color w:val="000000"/>
        </w:rPr>
        <w:t xml:space="preserve">en el formato previamente aprobado para tal efecto y dentro del plazo legal de quince días hábiles otorgados; siendo así que el </w:t>
      </w:r>
      <w:r w:rsidRPr="0077360A">
        <w:rPr>
          <w:rFonts w:ascii="Palatino Linotype" w:eastAsia="Palatino Linotype" w:hAnsi="Palatino Linotype" w:cs="Palatino Linotype"/>
          <w:b/>
          <w:color w:val="000000"/>
        </w:rPr>
        <w:t>SUJETO OBLIGADO</w:t>
      </w:r>
      <w:r w:rsidRPr="0077360A">
        <w:rPr>
          <w:rFonts w:ascii="Palatino Linotype" w:eastAsia="Palatino Linotype" w:hAnsi="Palatino Linotype" w:cs="Palatino Linotype"/>
          <w:color w:val="000000"/>
        </w:rPr>
        <w:t xml:space="preserve"> entregó respuesta el veinticinco de noviembre de dos mil veinticuatro, de tal forma que el plazo para interponer el recurso de revisión transcurrió del veintiséis de noviembre al dieciséis de diciembre de dos mil veinticuatro, en consecuencia, si la parte </w:t>
      </w:r>
      <w:r w:rsidRPr="0077360A">
        <w:rPr>
          <w:rFonts w:ascii="Palatino Linotype" w:eastAsia="Palatino Linotype" w:hAnsi="Palatino Linotype" w:cs="Palatino Linotype"/>
          <w:b/>
          <w:color w:val="000000"/>
        </w:rPr>
        <w:t xml:space="preserve">RECURRENTE </w:t>
      </w:r>
      <w:r w:rsidRPr="0077360A">
        <w:rPr>
          <w:rFonts w:ascii="Palatino Linotype" w:eastAsia="Palatino Linotype" w:hAnsi="Palatino Linotype" w:cs="Palatino Linotype"/>
          <w:color w:val="000000"/>
        </w:rPr>
        <w:t>presentó su inconformidad el veintiséis de noviembre de dos mil veinticuatro, se encuentra dentro de los márgenes temporales previstos en el artículo 178 de la Ley de Transparencia y Acceso a la Información Pública del Estado de México y Municipios.</w:t>
      </w:r>
    </w:p>
    <w:p w:rsidR="00C83AB9" w:rsidRPr="0077360A" w:rsidRDefault="00C83AB9">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t>En 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C83AB9" w:rsidRPr="0077360A" w:rsidRDefault="00111A6A">
      <w:pPr>
        <w:pStyle w:val="Ttulo2"/>
        <w:tabs>
          <w:tab w:val="left" w:pos="0"/>
        </w:tabs>
        <w:spacing w:before="0" w:line="360" w:lineRule="auto"/>
        <w:ind w:right="-847"/>
        <w:rPr>
          <w:rFonts w:ascii="Palatino Linotype" w:eastAsia="Palatino Linotype" w:hAnsi="Palatino Linotype" w:cs="Palatino Linotype"/>
          <w:b/>
          <w:color w:val="000000"/>
          <w:sz w:val="24"/>
          <w:szCs w:val="24"/>
        </w:rPr>
      </w:pPr>
      <w:bookmarkStart w:id="6" w:name="_heading=h.3dy6vkm" w:colFirst="0" w:colLast="0"/>
      <w:bookmarkEnd w:id="6"/>
      <w:r w:rsidRPr="0077360A">
        <w:rPr>
          <w:rFonts w:ascii="Palatino Linotype" w:eastAsia="Palatino Linotype" w:hAnsi="Palatino Linotype" w:cs="Palatino Linotype"/>
          <w:b/>
          <w:color w:val="000000"/>
          <w:sz w:val="24"/>
          <w:szCs w:val="24"/>
        </w:rPr>
        <w:lastRenderedPageBreak/>
        <w:t>TERCERO. De las causales del sobreseimiento.</w:t>
      </w: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bookmarkStart w:id="7" w:name="_heading=h.1t3h5sf" w:colFirst="0" w:colLast="0"/>
      <w:bookmarkEnd w:id="7"/>
      <w:r w:rsidRPr="0077360A">
        <w:rPr>
          <w:rFonts w:ascii="Palatino Linotype" w:eastAsia="Palatino Linotype" w:hAnsi="Palatino Linotype" w:cs="Palatino Linotype"/>
          <w:color w:val="000000"/>
        </w:rPr>
        <w:t xml:space="preserve">El recurso de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w:t>
      </w:r>
      <w:r w:rsidRPr="0077360A">
        <w:rPr>
          <w:rFonts w:ascii="Palatino Linotype" w:eastAsia="Palatino Linotype" w:hAnsi="Palatino Linotype" w:cs="Palatino Linotype"/>
          <w:b/>
          <w:color w:val="000000"/>
          <w:u w:val="single"/>
        </w:rPr>
        <w:t>sobreseimiento</w:t>
      </w:r>
      <w:r w:rsidRPr="0077360A">
        <w:rPr>
          <w:rFonts w:ascii="Palatino Linotype" w:eastAsia="Palatino Linotype" w:hAnsi="Palatino Linotype" w:cs="Palatino Linotype"/>
          <w:color w:val="000000"/>
        </w:rPr>
        <w:t xml:space="preserve">; y en su caso ordenar la entrega de la información con respecto a la respuesta emitida por el </w:t>
      </w:r>
      <w:r w:rsidRPr="0077360A">
        <w:rPr>
          <w:rFonts w:ascii="Palatino Linotype" w:eastAsia="Palatino Linotype" w:hAnsi="Palatino Linotype" w:cs="Palatino Linotype"/>
          <w:b/>
          <w:color w:val="000000"/>
        </w:rPr>
        <w:t>SUJETO</w:t>
      </w:r>
      <w:r w:rsidRPr="0077360A">
        <w:rPr>
          <w:rFonts w:ascii="Palatino Linotype" w:eastAsia="Palatino Linotype" w:hAnsi="Palatino Linotype" w:cs="Palatino Linotype"/>
          <w:color w:val="000000"/>
        </w:rPr>
        <w:t xml:space="preserve"> </w:t>
      </w:r>
      <w:r w:rsidRPr="0077360A">
        <w:rPr>
          <w:rFonts w:ascii="Palatino Linotype" w:eastAsia="Palatino Linotype" w:hAnsi="Palatino Linotype" w:cs="Palatino Linotype"/>
          <w:b/>
          <w:color w:val="000000"/>
        </w:rPr>
        <w:t>OBLIGADO</w:t>
      </w:r>
      <w:r w:rsidRPr="0077360A">
        <w:rPr>
          <w:rFonts w:ascii="Palatino Linotype" w:eastAsia="Palatino Linotype" w:hAnsi="Palatino Linotype" w:cs="Palatino Linotype"/>
          <w:color w:val="000000"/>
        </w:rPr>
        <w:t>.</w:t>
      </w:r>
    </w:p>
    <w:p w:rsidR="00C83AB9" w:rsidRPr="0077360A" w:rsidRDefault="00C83AB9">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b/>
          <w:color w:val="000000"/>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7360A">
        <w:rPr>
          <w:rFonts w:ascii="Palatino Linotype" w:eastAsia="Palatino Linotype" w:hAnsi="Palatino Linotype" w:cs="Palatino Linotype"/>
          <w:color w:val="000000"/>
        </w:rPr>
        <w:t xml:space="preserve">De acuerdo al precepto legal contenido en la fracción III del artículo 192 de la </w:t>
      </w:r>
      <w:r w:rsidRPr="0077360A">
        <w:rPr>
          <w:rFonts w:ascii="Palatino Linotype" w:eastAsia="Palatino Linotype" w:hAnsi="Palatino Linotype" w:cs="Palatino Linotype"/>
          <w:b/>
          <w:color w:val="000000"/>
        </w:rPr>
        <w:t>Ley de Transparencia y Acceso a la Información Pública del Estado de México y Municipios</w:t>
      </w:r>
      <w:r w:rsidRPr="0077360A">
        <w:rPr>
          <w:rFonts w:ascii="Palatino Linotype" w:eastAsia="Palatino Linotype" w:hAnsi="Palatino Linotype" w:cs="Palatino Linotype"/>
          <w:color w:val="000000"/>
        </w:rPr>
        <w:t>, el recurso será sobreseído, en todo o en parte, cuando una vez admitido, el sujeto obligado responsable del acto lo modifique o revoque de tal manera que el recurso de revisión quede sin materia; de ahí que la actualización de alguno de éste trae como consecuencia que el medio de impugnación se concluya sin que se analice el objeto de estudio planteado, es decir se sobresea.</w:t>
      </w:r>
    </w:p>
    <w:p w:rsidR="00C83AB9" w:rsidRPr="0077360A" w:rsidRDefault="00C83AB9">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b/>
          <w:color w:val="000000"/>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7360A">
        <w:rPr>
          <w:rFonts w:ascii="Palatino Linotype" w:eastAsia="Palatino Linotype" w:hAnsi="Palatino Linotype" w:cs="Palatino Linotype"/>
          <w:color w:val="000000"/>
        </w:rPr>
        <w:t xml:space="preserve">Para los efectos de esta resolución, es oportuno precisar los alcances jurídicos de la fracción III de la disposición legal transcrita. Así, procede el sobreseimiento del recurso de revisión cuando el </w:t>
      </w:r>
      <w:r w:rsidRPr="0077360A">
        <w:rPr>
          <w:rFonts w:ascii="Palatino Linotype" w:eastAsia="Palatino Linotype" w:hAnsi="Palatino Linotype" w:cs="Palatino Linotype"/>
          <w:b/>
          <w:color w:val="000000"/>
        </w:rPr>
        <w:t>SUJETO OBLIGADO</w:t>
      </w:r>
      <w:r w:rsidRPr="0077360A">
        <w:rPr>
          <w:rFonts w:ascii="Palatino Linotype" w:eastAsia="Palatino Linotype" w:hAnsi="Palatino Linotype" w:cs="Palatino Linotype"/>
          <w:color w:val="000000"/>
        </w:rPr>
        <w:t>:</w:t>
      </w:r>
    </w:p>
    <w:p w:rsidR="00C83AB9" w:rsidRPr="0077360A" w:rsidRDefault="00111A6A">
      <w:pPr>
        <w:numPr>
          <w:ilvl w:val="0"/>
          <w:numId w:val="2"/>
        </w:numPr>
        <w:ind w:left="567" w:right="-280" w:firstLine="0"/>
        <w:jc w:val="both"/>
        <w:rPr>
          <w:rFonts w:ascii="Palatino Linotype" w:eastAsia="Palatino Linotype" w:hAnsi="Palatino Linotype" w:cs="Palatino Linotype"/>
          <w:sz w:val="22"/>
          <w:szCs w:val="22"/>
        </w:rPr>
      </w:pPr>
      <w:r w:rsidRPr="0077360A">
        <w:rPr>
          <w:rFonts w:ascii="Palatino Linotype" w:eastAsia="Palatino Linotype" w:hAnsi="Palatino Linotype" w:cs="Palatino Linotype"/>
          <w:b/>
          <w:sz w:val="22"/>
          <w:szCs w:val="22"/>
        </w:rPr>
        <w:t>Modifique el acto impugnado:</w:t>
      </w:r>
      <w:r w:rsidRPr="0077360A">
        <w:rPr>
          <w:rFonts w:ascii="Palatino Linotype" w:eastAsia="Palatino Linotype" w:hAnsi="Palatino Linotype" w:cs="Palatino Linotype"/>
          <w:sz w:val="22"/>
          <w:szCs w:val="22"/>
        </w:rPr>
        <w:t xml:space="preserve"> Se actualiza cuando el </w:t>
      </w:r>
      <w:r w:rsidRPr="0077360A">
        <w:rPr>
          <w:rFonts w:ascii="Palatino Linotype" w:eastAsia="Palatino Linotype" w:hAnsi="Palatino Linotype" w:cs="Palatino Linotype"/>
          <w:b/>
          <w:sz w:val="22"/>
          <w:szCs w:val="22"/>
        </w:rPr>
        <w:t>SUJETO OBLIGADO</w:t>
      </w:r>
      <w:r w:rsidRPr="0077360A">
        <w:rPr>
          <w:rFonts w:ascii="Palatino Linotype" w:eastAsia="Palatino Linotype" w:hAnsi="Palatino Linotype" w:cs="Palatino Linotype"/>
          <w:sz w:val="22"/>
          <w:szCs w:val="22"/>
        </w:rPr>
        <w:t xml:space="preserve"> después de haber otorgado una respuesta y hasta antes de dictada la resolución del recurso de revisión, emite una diversa en la que subsane las deficiencias que hubiera tenido.</w:t>
      </w:r>
    </w:p>
    <w:p w:rsidR="00C83AB9" w:rsidRPr="0077360A" w:rsidRDefault="00C83AB9">
      <w:pPr>
        <w:ind w:left="567" w:right="-280"/>
        <w:jc w:val="both"/>
        <w:rPr>
          <w:rFonts w:ascii="Palatino Linotype" w:eastAsia="Palatino Linotype" w:hAnsi="Palatino Linotype" w:cs="Palatino Linotype"/>
          <w:sz w:val="22"/>
          <w:szCs w:val="22"/>
        </w:rPr>
      </w:pPr>
    </w:p>
    <w:p w:rsidR="00C83AB9" w:rsidRPr="0077360A" w:rsidRDefault="00111A6A">
      <w:pPr>
        <w:numPr>
          <w:ilvl w:val="0"/>
          <w:numId w:val="2"/>
        </w:numPr>
        <w:ind w:left="567" w:right="-280" w:firstLine="0"/>
        <w:jc w:val="both"/>
        <w:rPr>
          <w:rFonts w:ascii="Palatino Linotype" w:eastAsia="Palatino Linotype" w:hAnsi="Palatino Linotype" w:cs="Palatino Linotype"/>
          <w:sz w:val="22"/>
          <w:szCs w:val="22"/>
        </w:rPr>
      </w:pPr>
      <w:r w:rsidRPr="0077360A">
        <w:rPr>
          <w:rFonts w:ascii="Palatino Linotype" w:eastAsia="Palatino Linotype" w:hAnsi="Palatino Linotype" w:cs="Palatino Linotype"/>
          <w:b/>
          <w:sz w:val="22"/>
          <w:szCs w:val="22"/>
        </w:rPr>
        <w:lastRenderedPageBreak/>
        <w:t>Revoque el acto impugnado:</w:t>
      </w:r>
      <w:r w:rsidRPr="0077360A">
        <w:rPr>
          <w:rFonts w:ascii="Palatino Linotype" w:eastAsia="Palatino Linotype" w:hAnsi="Palatino Linotype" w:cs="Palatino Linotype"/>
          <w:sz w:val="22"/>
          <w:szCs w:val="22"/>
        </w:rPr>
        <w:t xml:space="preserve"> En este supuesto, el </w:t>
      </w:r>
      <w:r w:rsidRPr="0077360A">
        <w:rPr>
          <w:rFonts w:ascii="Palatino Linotype" w:eastAsia="Palatino Linotype" w:hAnsi="Palatino Linotype" w:cs="Palatino Linotype"/>
          <w:b/>
          <w:sz w:val="22"/>
          <w:szCs w:val="22"/>
        </w:rPr>
        <w:t>SUJETO OBLIGADO</w:t>
      </w:r>
      <w:r w:rsidRPr="0077360A">
        <w:rPr>
          <w:rFonts w:ascii="Palatino Linotype" w:eastAsia="Palatino Linotype" w:hAnsi="Palatino Linotype" w:cs="Palatino Linotype"/>
          <w:sz w:val="22"/>
          <w:szCs w:val="22"/>
        </w:rPr>
        <w:t xml:space="preserve"> deja sin efectos la primera respuesta y en su lugar emite otra que satisfaga lo solicitado por el Particular en un primer momento.</w:t>
      </w:r>
    </w:p>
    <w:p w:rsidR="00C83AB9" w:rsidRPr="0077360A" w:rsidRDefault="00C83AB9">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b/>
          <w:color w:val="000000"/>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7360A">
        <w:rPr>
          <w:rFonts w:ascii="Palatino Linotype" w:eastAsia="Palatino Linotype" w:hAnsi="Palatino Linotype" w:cs="Palatino Linotype"/>
          <w:color w:val="000000"/>
        </w:rPr>
        <w:t>Las 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rsidR="00C83AB9" w:rsidRPr="0077360A" w:rsidRDefault="00C83AB9">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b/>
          <w:color w:val="000000"/>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7360A">
        <w:rPr>
          <w:rFonts w:ascii="Palatino Linotype" w:eastAsia="Palatino Linotype" w:hAnsi="Palatino Linotype" w:cs="Palatino Linotype"/>
          <w:color w:val="000000"/>
        </w:rPr>
        <w:t xml:space="preserve">En el presente caso, el </w:t>
      </w:r>
      <w:r w:rsidRPr="0077360A">
        <w:rPr>
          <w:rFonts w:ascii="Palatino Linotype" w:eastAsia="Palatino Linotype" w:hAnsi="Palatino Linotype" w:cs="Palatino Linotype"/>
          <w:b/>
          <w:color w:val="000000"/>
        </w:rPr>
        <w:t>RECURRENTE</w:t>
      </w:r>
      <w:r w:rsidRPr="0077360A">
        <w:rPr>
          <w:rFonts w:ascii="Palatino Linotype" w:eastAsia="Palatino Linotype" w:hAnsi="Palatino Linotype" w:cs="Palatino Linotype"/>
          <w:color w:val="000000"/>
        </w:rPr>
        <w:t xml:space="preserve"> solicitó el catálogo de conceptos correspondiente a licitación pública MSMA/DOP/FAISMUN-2024/07-LP, correspondiente a la obra "REHABILITACIÓN CON CONCRETO HIDRÁULICO DE LA CALLE RIVA PALACIO, TRAMO DE CALLE FRONTERA A CADENAMIENTO 0+395, COLONIA ÁLVARO OBREGÓN, SAN MATEO ATENCO, ESTADO DE MÉXICO".</w:t>
      </w:r>
    </w:p>
    <w:p w:rsidR="00C83AB9" w:rsidRPr="0077360A" w:rsidRDefault="00C83AB9">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b/>
          <w:color w:val="000000"/>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t xml:space="preserve">En respuesta, el </w:t>
      </w:r>
      <w:r w:rsidRPr="0077360A">
        <w:rPr>
          <w:rFonts w:ascii="Palatino Linotype" w:eastAsia="Palatino Linotype" w:hAnsi="Palatino Linotype" w:cs="Palatino Linotype"/>
          <w:b/>
          <w:color w:val="000000"/>
        </w:rPr>
        <w:t>SUJETO OBLIGADO</w:t>
      </w:r>
      <w:r w:rsidRPr="0077360A">
        <w:rPr>
          <w:rFonts w:ascii="Palatino Linotype" w:eastAsia="Palatino Linotype" w:hAnsi="Palatino Linotype" w:cs="Palatino Linotype"/>
          <w:color w:val="000000"/>
        </w:rPr>
        <w:t xml:space="preserve"> por medio del Director de Obras Públicas, hizo entrega del Catálogo de Conceptos de la obra solicitada: “REHABILITACIÓN CON CONCRETO HIDRÁULICO DE LA CALLE RIVA PALACIO, TRAMO DE CALLE </w:t>
      </w:r>
      <w:r w:rsidRPr="0077360A">
        <w:rPr>
          <w:rFonts w:ascii="Palatino Linotype" w:eastAsia="Palatino Linotype" w:hAnsi="Palatino Linotype" w:cs="Palatino Linotype"/>
          <w:color w:val="000000"/>
        </w:rPr>
        <w:lastRenderedPageBreak/>
        <w:t>FRONTERA A CADENAMIENTO 0+395 COLONIA ÁLVARO OBREGÓN, SAN MATEO ATENCO, ESTADO DE MÉXICO”. Como se observa:</w:t>
      </w:r>
      <w:r w:rsidRPr="0077360A">
        <w:rPr>
          <w:noProof/>
          <w:lang w:val="es-MX"/>
        </w:rPr>
        <w:drawing>
          <wp:anchor distT="0" distB="0" distL="114300" distR="114300" simplePos="0" relativeHeight="251658240" behindDoc="0" locked="0" layoutInCell="1" hidden="0" allowOverlap="1">
            <wp:simplePos x="0" y="0"/>
            <wp:positionH relativeFrom="column">
              <wp:posOffset>215582</wp:posOffset>
            </wp:positionH>
            <wp:positionV relativeFrom="paragraph">
              <wp:posOffset>1431290</wp:posOffset>
            </wp:positionV>
            <wp:extent cx="5148580" cy="2819400"/>
            <wp:effectExtent l="0" t="0" r="0" b="0"/>
            <wp:wrapSquare wrapText="bothSides" distT="0" distB="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b="22518"/>
                    <a:stretch>
                      <a:fillRect/>
                    </a:stretch>
                  </pic:blipFill>
                  <pic:spPr>
                    <a:xfrm>
                      <a:off x="0" y="0"/>
                      <a:ext cx="5148580" cy="2819400"/>
                    </a:xfrm>
                    <a:prstGeom prst="rect">
                      <a:avLst/>
                    </a:prstGeom>
                    <a:ln/>
                  </pic:spPr>
                </pic:pic>
              </a:graphicData>
            </a:graphic>
          </wp:anchor>
        </w:drawing>
      </w:r>
    </w:p>
    <w:p w:rsidR="00C83AB9" w:rsidRPr="0077360A" w:rsidRDefault="00111A6A">
      <w:pPr>
        <w:pBdr>
          <w:top w:val="nil"/>
          <w:left w:val="nil"/>
          <w:bottom w:val="nil"/>
          <w:right w:val="nil"/>
          <w:between w:val="nil"/>
        </w:pBdr>
        <w:tabs>
          <w:tab w:val="left" w:pos="426"/>
          <w:tab w:val="left" w:pos="567"/>
        </w:tabs>
        <w:spacing w:line="360" w:lineRule="auto"/>
        <w:ind w:right="-847"/>
        <w:jc w:val="center"/>
        <w:rPr>
          <w:rFonts w:ascii="Palatino Linotype" w:eastAsia="Palatino Linotype" w:hAnsi="Palatino Linotype" w:cs="Palatino Linotype"/>
          <w:b/>
          <w:color w:val="000000"/>
        </w:rPr>
      </w:pPr>
      <w:r w:rsidRPr="0077360A">
        <w:rPr>
          <w:rFonts w:ascii="Palatino Linotype" w:eastAsia="Palatino Linotype" w:hAnsi="Palatino Linotype" w:cs="Palatino Linotype"/>
          <w:b/>
          <w:color w:val="000000"/>
        </w:rPr>
        <w:t>(…)</w:t>
      </w:r>
    </w:p>
    <w:p w:rsidR="00C83AB9" w:rsidRPr="0077360A" w:rsidRDefault="00C83AB9">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3E2189" w:rsidRPr="0077360A" w:rsidRDefault="003E2189" w:rsidP="003E2189">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b/>
          <w:color w:val="000000"/>
        </w:rPr>
      </w:pPr>
    </w:p>
    <w:p w:rsidR="003E2189" w:rsidRPr="0077360A" w:rsidRDefault="003E2189" w:rsidP="003E2189">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b/>
          <w:color w:val="000000"/>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b/>
          <w:color w:val="000000"/>
        </w:rPr>
      </w:pPr>
      <w:r w:rsidRPr="0077360A">
        <w:rPr>
          <w:rFonts w:ascii="Palatino Linotype" w:eastAsia="Palatino Linotype" w:hAnsi="Palatino Linotype" w:cs="Palatino Linotype"/>
          <w:color w:val="000000"/>
        </w:rPr>
        <w:t xml:space="preserve">No obstante, el </w:t>
      </w:r>
      <w:r w:rsidRPr="0077360A">
        <w:rPr>
          <w:rFonts w:ascii="Palatino Linotype" w:eastAsia="Palatino Linotype" w:hAnsi="Palatino Linotype" w:cs="Palatino Linotype"/>
          <w:b/>
          <w:color w:val="000000"/>
        </w:rPr>
        <w:t>RECURRENTE</w:t>
      </w:r>
      <w:r w:rsidRPr="0077360A">
        <w:rPr>
          <w:rFonts w:ascii="Palatino Linotype" w:eastAsia="Palatino Linotype" w:hAnsi="Palatino Linotype" w:cs="Palatino Linotype"/>
          <w:color w:val="000000"/>
        </w:rPr>
        <w:t xml:space="preserve"> impugnó la respuesta mediante recurso de revisión, en el que refirió como razones o motivos de inconformidad, que la información remitida se encuentra incompleta, toda vez que</w:t>
      </w:r>
      <w:r w:rsidRPr="0077360A">
        <w:rPr>
          <w:rFonts w:ascii="Palatino Linotype" w:eastAsia="Palatino Linotype" w:hAnsi="Palatino Linotype" w:cs="Palatino Linotype"/>
          <w:b/>
          <w:color w:val="000000"/>
        </w:rPr>
        <w:t>, no se proporcionó la</w:t>
      </w:r>
      <w:r w:rsidRPr="0077360A">
        <w:rPr>
          <w:rFonts w:ascii="Palatino Linotype" w:eastAsia="Palatino Linotype" w:hAnsi="Palatino Linotype" w:cs="Palatino Linotype"/>
          <w:color w:val="000000"/>
        </w:rPr>
        <w:t xml:space="preserve"> </w:t>
      </w:r>
      <w:r w:rsidRPr="0077360A">
        <w:rPr>
          <w:rFonts w:ascii="Palatino Linotype" w:eastAsia="Palatino Linotype" w:hAnsi="Palatino Linotype" w:cs="Palatino Linotype"/>
          <w:b/>
          <w:color w:val="000000"/>
        </w:rPr>
        <w:t>cantidad por unidad de trabajo</w:t>
      </w:r>
      <w:r w:rsidRPr="0077360A">
        <w:rPr>
          <w:rFonts w:ascii="Palatino Linotype" w:eastAsia="Palatino Linotype" w:hAnsi="Palatino Linotype" w:cs="Palatino Linotype"/>
          <w:color w:val="000000"/>
        </w:rPr>
        <w:t xml:space="preserve"> para cada concepto que conforma el catálogo de conceptos de la obra "REHABILITACIÓN CON CONCRETO HIDRÁULICO DE LA CALLE RIVA PALACIO, TRAMO DE CALLE FRONTERA A CADENAMIENTO 0+395, COLONIA ÁLVARO OBREGÓN, SAN MATEO </w:t>
      </w:r>
      <w:r w:rsidRPr="0077360A">
        <w:rPr>
          <w:rFonts w:ascii="Palatino Linotype" w:eastAsia="Palatino Linotype" w:hAnsi="Palatino Linotype" w:cs="Palatino Linotype"/>
          <w:color w:val="000000"/>
        </w:rPr>
        <w:lastRenderedPageBreak/>
        <w:t>ATENCO, ESTADO DE MÉXICO" con número de contrato MSMA/DOP/FAISMUN-2024/07-LP.</w:t>
      </w:r>
    </w:p>
    <w:p w:rsidR="00C83AB9" w:rsidRPr="0077360A" w:rsidRDefault="00C83AB9">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t xml:space="preserve">En consecuencia, mediante un acto jurídico posterior como lo es informe justificado, el </w:t>
      </w:r>
      <w:r w:rsidRPr="0077360A">
        <w:rPr>
          <w:rFonts w:ascii="Palatino Linotype" w:eastAsia="Palatino Linotype" w:hAnsi="Palatino Linotype" w:cs="Palatino Linotype"/>
          <w:b/>
          <w:color w:val="000000"/>
        </w:rPr>
        <w:t>SUJETO OBLIGADO</w:t>
      </w:r>
      <w:r w:rsidRPr="0077360A">
        <w:rPr>
          <w:rFonts w:ascii="Palatino Linotype" w:eastAsia="Palatino Linotype" w:hAnsi="Palatino Linotype" w:cs="Palatino Linotype"/>
          <w:color w:val="000000"/>
        </w:rPr>
        <w:t xml:space="preserve"> por medio del Director de Obras Públicas, hizo entrega del catálogo de conceptos </w:t>
      </w:r>
      <w:r w:rsidRPr="0077360A">
        <w:rPr>
          <w:rFonts w:ascii="Palatino Linotype" w:eastAsia="Palatino Linotype" w:hAnsi="Palatino Linotype" w:cs="Palatino Linotype"/>
          <w:b/>
          <w:color w:val="000000"/>
        </w:rPr>
        <w:t>con cantidad por unidad de trabajo</w:t>
      </w:r>
      <w:r w:rsidRPr="0077360A">
        <w:rPr>
          <w:rFonts w:ascii="Palatino Linotype" w:eastAsia="Palatino Linotype" w:hAnsi="Palatino Linotype" w:cs="Palatino Linotype"/>
          <w:color w:val="000000"/>
        </w:rPr>
        <w:t xml:space="preserve"> de la obra “REHABILITACIÓN CON CONCRETO HUDRAULICO DE LA CALLE RIVA PALACIOS, TRAMO DE CALLE FRONTERA A CADENAMIENTO 0+395, COLONIA ÁLVARO OBREGÓN, SAN MATEO ATENCO, ESTADO DE MÉXICO” con número de contrato MSMA/DOP/FAISMUN-2024/07-LP. Como se observa:</w:t>
      </w:r>
    </w:p>
    <w:p w:rsidR="00C83AB9" w:rsidRPr="0077360A" w:rsidRDefault="00C83AB9">
      <w:pPr>
        <w:tabs>
          <w:tab w:val="left" w:pos="426"/>
          <w:tab w:val="left" w:pos="567"/>
        </w:tabs>
        <w:spacing w:line="360" w:lineRule="auto"/>
        <w:ind w:right="-847"/>
        <w:jc w:val="center"/>
        <w:rPr>
          <w:rFonts w:ascii="Palatino Linotype" w:eastAsia="Palatino Linotype" w:hAnsi="Palatino Linotype" w:cs="Palatino Linotype"/>
          <w:b/>
          <w:color w:val="000000"/>
        </w:rPr>
      </w:pPr>
    </w:p>
    <w:p w:rsidR="00C83AB9" w:rsidRPr="0077360A" w:rsidRDefault="00111A6A">
      <w:pPr>
        <w:tabs>
          <w:tab w:val="left" w:pos="426"/>
          <w:tab w:val="left" w:pos="567"/>
        </w:tabs>
        <w:spacing w:line="360" w:lineRule="auto"/>
        <w:ind w:right="-847"/>
        <w:jc w:val="center"/>
        <w:rPr>
          <w:rFonts w:ascii="Palatino Linotype" w:eastAsia="Palatino Linotype" w:hAnsi="Palatino Linotype" w:cs="Palatino Linotype"/>
          <w:b/>
          <w:color w:val="000000"/>
        </w:rPr>
      </w:pPr>
      <w:r w:rsidRPr="0077360A">
        <w:rPr>
          <w:rFonts w:ascii="Palatino Linotype" w:eastAsia="Palatino Linotype" w:hAnsi="Palatino Linotype" w:cs="Palatino Linotype"/>
          <w:b/>
          <w:noProof/>
          <w:color w:val="000000"/>
          <w:lang w:val="es-MX"/>
        </w:rPr>
        <w:lastRenderedPageBreak/>
        <w:drawing>
          <wp:inline distT="0" distB="0" distL="0" distR="0">
            <wp:extent cx="5572760" cy="6817360"/>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572760" cy="6817360"/>
                    </a:xfrm>
                    <a:prstGeom prst="rect">
                      <a:avLst/>
                    </a:prstGeom>
                    <a:ln/>
                  </pic:spPr>
                </pic:pic>
              </a:graphicData>
            </a:graphic>
          </wp:inline>
        </w:drawing>
      </w:r>
      <w:r w:rsidRPr="0077360A">
        <w:rPr>
          <w:noProof/>
          <w:lang w:val="es-MX"/>
        </w:rPr>
        <mc:AlternateContent>
          <mc:Choice Requires="wps">
            <w:drawing>
              <wp:anchor distT="0" distB="0" distL="114300" distR="114300" simplePos="0" relativeHeight="251660288" behindDoc="0" locked="0" layoutInCell="1" hidden="0" allowOverlap="1">
                <wp:simplePos x="0" y="0"/>
                <wp:positionH relativeFrom="column">
                  <wp:posOffset>152400</wp:posOffset>
                </wp:positionH>
                <wp:positionV relativeFrom="paragraph">
                  <wp:posOffset>2590800</wp:posOffset>
                </wp:positionV>
                <wp:extent cx="3695700" cy="3876675"/>
                <wp:effectExtent l="0" t="0" r="0" b="0"/>
                <wp:wrapNone/>
                <wp:docPr id="16" name="Rectángulo 16"/>
                <wp:cNvGraphicFramePr/>
                <a:graphic xmlns:a="http://schemas.openxmlformats.org/drawingml/2006/main">
                  <a:graphicData uri="http://schemas.microsoft.com/office/word/2010/wordprocessingShape">
                    <wps:wsp>
                      <wps:cNvSpPr/>
                      <wps:spPr>
                        <a:xfrm>
                          <a:off x="3512438" y="1855950"/>
                          <a:ext cx="3667125" cy="3848100"/>
                        </a:xfrm>
                        <a:prstGeom prst="rect">
                          <a:avLst/>
                        </a:prstGeom>
                        <a:noFill/>
                        <a:ln w="28575" cap="flat" cmpd="sng">
                          <a:solidFill>
                            <a:srgbClr val="C00000"/>
                          </a:solidFill>
                          <a:prstDash val="solid"/>
                          <a:miter lim="800000"/>
                          <a:headEnd type="none" w="sm" len="sm"/>
                          <a:tailEnd type="none" w="sm" len="sm"/>
                        </a:ln>
                      </wps:spPr>
                      <wps:txbx>
                        <w:txbxContent>
                          <w:p w:rsidR="00C83AB9" w:rsidRDefault="00C83AB9">
                            <w:pPr>
                              <w:textDirection w:val="btLr"/>
                            </w:pPr>
                          </w:p>
                        </w:txbxContent>
                      </wps:txbx>
                      <wps:bodyPr spcFirstLastPara="1" wrap="square" lIns="91425" tIns="91425" rIns="91425" bIns="91425" anchor="ctr" anchorCtr="0">
                        <a:noAutofit/>
                      </wps:bodyPr>
                    </wps:wsp>
                  </a:graphicData>
                </a:graphic>
              </wp:anchor>
            </w:drawing>
          </mc:Choice>
          <mc:Fallback>
            <w:pict>
              <v:rect id="Rectángulo 16" o:spid="_x0000_s1026" style="position:absolute;left:0;text-align:left;margin-left:12pt;margin-top:204pt;width:291pt;height:30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" filled="f" strokecolor="#c00000" strokeweight="2.25pt">
                <v:stroke startarrowwidth="narrow" startarrowlength="short" endarrowwidth="narrow" endarrowlength="short"/>
                <v:textbox inset="2.53958mm,2.53958mm,2.53958mm,2.53958mm">
                  <w:txbxContent>
                    <w:p w:rsidR="00C83AB9" w:rsidRDefault="00C83AB9">
                      <w:pPr>
                        <w:textDirection w:val="btLr"/>
                      </w:pPr>
                    </w:p>
                  </w:txbxContent>
                </v:textbox>
              </v:rect>
            </w:pict>
          </mc:Fallback>
        </mc:AlternateContent>
      </w:r>
    </w:p>
    <w:p w:rsidR="00C83AB9" w:rsidRPr="0077360A" w:rsidRDefault="00111A6A">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noProof/>
          <w:color w:val="000000"/>
          <w:lang w:val="es-MX"/>
        </w:rPr>
        <w:lastRenderedPageBreak/>
        <w:drawing>
          <wp:inline distT="0" distB="0" distL="0" distR="0">
            <wp:extent cx="5579745" cy="4986655"/>
            <wp:effectExtent l="0" t="0" r="0" b="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579745" cy="4986655"/>
                    </a:xfrm>
                    <a:prstGeom prst="rect">
                      <a:avLst/>
                    </a:prstGeom>
                    <a:ln/>
                  </pic:spPr>
                </pic:pic>
              </a:graphicData>
            </a:graphic>
          </wp:inline>
        </w:drawing>
      </w:r>
      <w:r w:rsidRPr="0077360A">
        <w:rPr>
          <w:noProof/>
          <w:lang w:val="es-MX"/>
        </w:rPr>
        <mc:AlternateContent>
          <mc:Choice Requires="wps">
            <w:drawing>
              <wp:anchor distT="0" distB="0" distL="114300" distR="114300" simplePos="0" relativeHeight="251661312" behindDoc="0" locked="0" layoutInCell="1" hidden="0" allowOverlap="1">
                <wp:simplePos x="0" y="0"/>
                <wp:positionH relativeFrom="column">
                  <wp:posOffset>165100</wp:posOffset>
                </wp:positionH>
                <wp:positionV relativeFrom="paragraph">
                  <wp:posOffset>12700</wp:posOffset>
                </wp:positionV>
                <wp:extent cx="3640963" cy="3465195"/>
                <wp:effectExtent l="0" t="0" r="0" b="0"/>
                <wp:wrapNone/>
                <wp:docPr id="17" name="Rectángulo 17"/>
                <wp:cNvGraphicFramePr/>
                <a:graphic xmlns:a="http://schemas.openxmlformats.org/drawingml/2006/main">
                  <a:graphicData uri="http://schemas.microsoft.com/office/word/2010/wordprocessingShape">
                    <wps:wsp>
                      <wps:cNvSpPr/>
                      <wps:spPr>
                        <a:xfrm>
                          <a:off x="3539806" y="2061690"/>
                          <a:ext cx="3612388" cy="3436620"/>
                        </a:xfrm>
                        <a:prstGeom prst="rect">
                          <a:avLst/>
                        </a:prstGeom>
                        <a:noFill/>
                        <a:ln w="28575" cap="flat" cmpd="sng">
                          <a:solidFill>
                            <a:srgbClr val="C00000"/>
                          </a:solidFill>
                          <a:prstDash val="solid"/>
                          <a:miter lim="800000"/>
                          <a:headEnd type="none" w="sm" len="sm"/>
                          <a:tailEnd type="none" w="sm" len="sm"/>
                        </a:ln>
                      </wps:spPr>
                      <wps:txbx>
                        <w:txbxContent>
                          <w:p w:rsidR="00C83AB9" w:rsidRDefault="00C83AB9">
                            <w:pPr>
                              <w:textDirection w:val="btLr"/>
                            </w:pPr>
                          </w:p>
                        </w:txbxContent>
                      </wps:txbx>
                      <wps:bodyPr spcFirstLastPara="1" wrap="square" lIns="91425" tIns="91425" rIns="91425" bIns="91425" anchor="ctr" anchorCtr="0">
                        <a:noAutofit/>
                      </wps:bodyPr>
                    </wps:wsp>
                  </a:graphicData>
                </a:graphic>
              </wp:anchor>
            </w:drawing>
          </mc:Choice>
          <mc:Fallback>
            <w:pict>
              <v:rect id="Rectángulo 17" o:spid="_x0000_s1027" style="position:absolute;left:0;text-align:left;margin-left:13pt;margin-top:1pt;width:286.7pt;height:27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" filled="f" strokecolor="#c00000" strokeweight="2.25pt">
                <v:stroke startarrowwidth="narrow" startarrowlength="short" endarrowwidth="narrow" endarrowlength="short"/>
                <v:textbox inset="2.53958mm,2.53958mm,2.53958mm,2.53958mm">
                  <w:txbxContent>
                    <w:p w:rsidR="00C83AB9" w:rsidRDefault="00C83AB9">
                      <w:pPr>
                        <w:textDirection w:val="btLr"/>
                      </w:pPr>
                    </w:p>
                  </w:txbxContent>
                </v:textbox>
              </v:rect>
            </w:pict>
          </mc:Fallback>
        </mc:AlternateContent>
      </w:r>
    </w:p>
    <w:p w:rsidR="00C83AB9" w:rsidRPr="0077360A" w:rsidRDefault="00C83AB9">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t xml:space="preserve"> Expuesto lo anterior, 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w:t>
      </w:r>
      <w:r w:rsidRPr="0077360A">
        <w:rPr>
          <w:rFonts w:ascii="Palatino Linotype" w:eastAsia="Palatino Linotype" w:hAnsi="Palatino Linotype" w:cs="Palatino Linotype"/>
          <w:color w:val="000000"/>
        </w:rPr>
        <w:lastRenderedPageBreak/>
        <w:t>orientación a los particulares, así como, atención adecuada a las personas con discapacidad y a los hablantes de lengua indígena con el objeto de otorgar la protección más amplia del derecho de las personas.</w:t>
      </w:r>
    </w:p>
    <w:p w:rsidR="00C83AB9" w:rsidRPr="0077360A" w:rsidRDefault="00C83AB9">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t>En este sentido, para atender las solicitudes de información, los Sujetos Obligados contarán con un área denominada Unidad de Transparencia</w:t>
      </w:r>
      <w:r w:rsidRPr="0077360A">
        <w:rPr>
          <w:rFonts w:ascii="Palatino Linotype" w:eastAsia="Palatino Linotype" w:hAnsi="Palatino Linotype" w:cs="Palatino Linotype"/>
          <w:color w:val="000000"/>
          <w:vertAlign w:val="superscript"/>
        </w:rPr>
        <w:footnoteReference w:id="1"/>
      </w:r>
      <w:r w:rsidRPr="0077360A">
        <w:rPr>
          <w:rFonts w:ascii="Palatino Linotype" w:eastAsia="Palatino Linotype" w:hAnsi="Palatino Linotype" w:cs="Palatino Linotype"/>
          <w:color w:val="000000"/>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77360A">
        <w:rPr>
          <w:rFonts w:ascii="Palatino Linotype" w:eastAsia="Palatino Linotype" w:hAnsi="Palatino Linotype" w:cs="Palatino Linotype"/>
          <w:b/>
          <w:color w:val="000000"/>
        </w:rPr>
        <w:t xml:space="preserve"> </w:t>
      </w:r>
      <w:r w:rsidRPr="0077360A">
        <w:rPr>
          <w:rFonts w:ascii="Palatino Linotype" w:eastAsia="Palatino Linotype" w:hAnsi="Palatino Linotype" w:cs="Palatino Linotype"/>
          <w:color w:val="000000"/>
        </w:rPr>
        <w:t>en los términos de la Ley General y la Ley de Transparencia y Acceso a la Información Pública del Estado de México y Municipios</w:t>
      </w:r>
      <w:r w:rsidRPr="0077360A">
        <w:rPr>
          <w:rFonts w:ascii="Palatino Linotype" w:eastAsia="Palatino Linotype" w:hAnsi="Palatino Linotype" w:cs="Palatino Linotype"/>
          <w:color w:val="000000"/>
          <w:vertAlign w:val="superscript"/>
        </w:rPr>
        <w:footnoteReference w:id="2"/>
      </w:r>
      <w:r w:rsidRPr="0077360A">
        <w:rPr>
          <w:rFonts w:ascii="Palatino Linotype" w:eastAsia="Palatino Linotype" w:hAnsi="Palatino Linotype" w:cs="Palatino Linotype"/>
          <w:color w:val="000000"/>
        </w:rPr>
        <w:t>.</w:t>
      </w:r>
    </w:p>
    <w:p w:rsidR="00C83AB9" w:rsidRPr="0077360A" w:rsidRDefault="00C83AB9">
      <w:pPr>
        <w:ind w:right="-847"/>
        <w:rPr>
          <w:rFonts w:ascii="Palatino Linotype" w:eastAsia="Palatino Linotype" w:hAnsi="Palatino Linotype" w:cs="Palatino Linotype"/>
          <w:color w:val="000000"/>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t>De conformidad con lo dispuesto en la Ley de Transparencia y Acceso a la Información Pública del Estado de México y Municipios, las Unidades de Transparencia tendrán, entre sus atribuciones, las siguientes:</w:t>
      </w:r>
    </w:p>
    <w:p w:rsidR="00C83AB9" w:rsidRPr="0077360A" w:rsidRDefault="00111A6A">
      <w:pPr>
        <w:numPr>
          <w:ilvl w:val="1"/>
          <w:numId w:val="4"/>
        </w:numPr>
        <w:pBdr>
          <w:top w:val="nil"/>
          <w:left w:val="nil"/>
          <w:bottom w:val="nil"/>
          <w:right w:val="nil"/>
          <w:between w:val="nil"/>
        </w:pBdr>
        <w:ind w:left="709" w:right="-280" w:hanging="142"/>
        <w:jc w:val="both"/>
        <w:rPr>
          <w:rFonts w:ascii="Palatino Linotype" w:eastAsia="Palatino Linotype" w:hAnsi="Palatino Linotype" w:cs="Palatino Linotype"/>
          <w:color w:val="000000"/>
          <w:sz w:val="22"/>
          <w:szCs w:val="22"/>
        </w:rPr>
      </w:pPr>
      <w:r w:rsidRPr="0077360A">
        <w:rPr>
          <w:rFonts w:ascii="Palatino Linotype" w:eastAsia="Palatino Linotype" w:hAnsi="Palatino Linotype" w:cs="Palatino Linotype"/>
          <w:color w:val="000000"/>
          <w:sz w:val="22"/>
          <w:szCs w:val="22"/>
        </w:rPr>
        <w:t>Recibir, tramitar y dar respuesta a las solicitudes de acceso a la información;</w:t>
      </w:r>
    </w:p>
    <w:p w:rsidR="00C83AB9" w:rsidRPr="0077360A" w:rsidRDefault="00111A6A">
      <w:pPr>
        <w:numPr>
          <w:ilvl w:val="1"/>
          <w:numId w:val="4"/>
        </w:numPr>
        <w:pBdr>
          <w:top w:val="nil"/>
          <w:left w:val="nil"/>
          <w:bottom w:val="nil"/>
          <w:right w:val="nil"/>
          <w:between w:val="nil"/>
        </w:pBdr>
        <w:ind w:left="709" w:right="-280" w:hanging="142"/>
        <w:jc w:val="both"/>
        <w:rPr>
          <w:rFonts w:ascii="Palatino Linotype" w:eastAsia="Palatino Linotype" w:hAnsi="Palatino Linotype" w:cs="Palatino Linotype"/>
          <w:color w:val="000000"/>
          <w:sz w:val="22"/>
          <w:szCs w:val="22"/>
        </w:rPr>
      </w:pPr>
      <w:r w:rsidRPr="0077360A">
        <w:rPr>
          <w:rFonts w:ascii="Palatino Linotype" w:eastAsia="Palatino Linotype" w:hAnsi="Palatino Linotype" w:cs="Palatino Linotype"/>
          <w:color w:val="000000"/>
          <w:sz w:val="22"/>
          <w:szCs w:val="22"/>
        </w:rPr>
        <w:t xml:space="preserve">Realizar, con efectividad, los trámites internos necesarios para la atención de las solicitudes de acceso a la información; </w:t>
      </w:r>
    </w:p>
    <w:p w:rsidR="00C83AB9" w:rsidRPr="0077360A" w:rsidRDefault="00111A6A">
      <w:pPr>
        <w:numPr>
          <w:ilvl w:val="1"/>
          <w:numId w:val="4"/>
        </w:numPr>
        <w:pBdr>
          <w:top w:val="nil"/>
          <w:left w:val="nil"/>
          <w:bottom w:val="nil"/>
          <w:right w:val="nil"/>
          <w:between w:val="nil"/>
        </w:pBdr>
        <w:ind w:left="709" w:right="-280" w:hanging="142"/>
        <w:jc w:val="both"/>
        <w:rPr>
          <w:rFonts w:ascii="Palatino Linotype" w:eastAsia="Palatino Linotype" w:hAnsi="Palatino Linotype" w:cs="Palatino Linotype"/>
          <w:color w:val="000000"/>
          <w:sz w:val="22"/>
          <w:szCs w:val="22"/>
        </w:rPr>
      </w:pPr>
      <w:r w:rsidRPr="0077360A">
        <w:rPr>
          <w:rFonts w:ascii="Palatino Linotype" w:eastAsia="Palatino Linotype" w:hAnsi="Palatino Linotype" w:cs="Palatino Linotype"/>
          <w:color w:val="000000"/>
          <w:sz w:val="22"/>
          <w:szCs w:val="22"/>
        </w:rPr>
        <w:t xml:space="preserve">Entregar, en su caso, a los particulares la información solicitada; y </w:t>
      </w:r>
    </w:p>
    <w:p w:rsidR="00C83AB9" w:rsidRPr="0077360A" w:rsidRDefault="00111A6A">
      <w:pPr>
        <w:numPr>
          <w:ilvl w:val="1"/>
          <w:numId w:val="4"/>
        </w:numPr>
        <w:pBdr>
          <w:top w:val="nil"/>
          <w:left w:val="nil"/>
          <w:bottom w:val="nil"/>
          <w:right w:val="nil"/>
          <w:between w:val="nil"/>
        </w:pBdr>
        <w:spacing w:after="240"/>
        <w:ind w:left="709" w:right="-280" w:hanging="142"/>
        <w:jc w:val="both"/>
        <w:rPr>
          <w:rFonts w:ascii="Palatino Linotype" w:eastAsia="Palatino Linotype" w:hAnsi="Palatino Linotype" w:cs="Palatino Linotype"/>
          <w:color w:val="000000"/>
          <w:sz w:val="22"/>
          <w:szCs w:val="22"/>
        </w:rPr>
      </w:pPr>
      <w:r w:rsidRPr="0077360A">
        <w:rPr>
          <w:rFonts w:ascii="Palatino Linotype" w:eastAsia="Palatino Linotype" w:hAnsi="Palatino Linotype" w:cs="Palatino Linotype"/>
          <w:color w:val="000000"/>
          <w:sz w:val="22"/>
          <w:szCs w:val="22"/>
        </w:rPr>
        <w:t>Efectuar las notificaciones a los solicitantes.</w:t>
      </w: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lastRenderedPageBreak/>
        <w:t xml:space="preserve">Otros sujetos del proceso de atención a las solicitudes de información son los servidores públicos habilitados, quienes serán designados por el titular del </w:t>
      </w:r>
      <w:r w:rsidRPr="0077360A">
        <w:rPr>
          <w:rFonts w:ascii="Palatino Linotype" w:eastAsia="Palatino Linotype" w:hAnsi="Palatino Linotype" w:cs="Palatino Linotype"/>
          <w:b/>
          <w:color w:val="000000"/>
        </w:rPr>
        <w:t xml:space="preserve">SUJETO OBLIGADO </w:t>
      </w:r>
      <w:r w:rsidRPr="0077360A">
        <w:rPr>
          <w:rFonts w:ascii="Palatino Linotype" w:eastAsia="Palatino Linotype" w:hAnsi="Palatino Linotype" w:cs="Palatino Linotype"/>
          <w:color w:val="000000"/>
        </w:rPr>
        <w:t>a propuesta del responsable de la Unidad de Transparencia</w:t>
      </w:r>
      <w:r w:rsidRPr="0077360A">
        <w:rPr>
          <w:rFonts w:ascii="Palatino Linotype" w:eastAsia="Palatino Linotype" w:hAnsi="Palatino Linotype" w:cs="Palatino Linotype"/>
          <w:color w:val="000000"/>
          <w:vertAlign w:val="superscript"/>
        </w:rPr>
        <w:footnoteReference w:id="3"/>
      </w:r>
      <w:r w:rsidRPr="0077360A">
        <w:rPr>
          <w:rFonts w:ascii="Palatino Linotype" w:eastAsia="Palatino Linotype" w:hAnsi="Palatino Linotype" w:cs="Palatino Linotype"/>
          <w:color w:val="000000"/>
        </w:rPr>
        <w:t xml:space="preserve"> y tendrán, entre sus atribuciones, las siguientes</w:t>
      </w:r>
      <w:r w:rsidRPr="0077360A">
        <w:rPr>
          <w:rFonts w:ascii="Palatino Linotype" w:eastAsia="Palatino Linotype" w:hAnsi="Palatino Linotype" w:cs="Palatino Linotype"/>
          <w:color w:val="000000"/>
          <w:vertAlign w:val="superscript"/>
        </w:rPr>
        <w:footnoteReference w:id="4"/>
      </w:r>
      <w:r w:rsidRPr="0077360A">
        <w:rPr>
          <w:rFonts w:ascii="Palatino Linotype" w:eastAsia="Palatino Linotype" w:hAnsi="Palatino Linotype" w:cs="Palatino Linotype"/>
          <w:color w:val="000000"/>
        </w:rPr>
        <w:t>:</w:t>
      </w:r>
    </w:p>
    <w:p w:rsidR="00C83AB9" w:rsidRPr="0077360A" w:rsidRDefault="00111A6A">
      <w:pPr>
        <w:numPr>
          <w:ilvl w:val="1"/>
          <w:numId w:val="5"/>
        </w:numPr>
        <w:pBdr>
          <w:top w:val="nil"/>
          <w:left w:val="nil"/>
          <w:bottom w:val="nil"/>
          <w:right w:val="nil"/>
          <w:between w:val="nil"/>
        </w:pBdr>
        <w:spacing w:before="240"/>
        <w:ind w:left="709" w:right="-280" w:hanging="142"/>
        <w:jc w:val="both"/>
        <w:rPr>
          <w:rFonts w:ascii="Palatino Linotype" w:eastAsia="Palatino Linotype" w:hAnsi="Palatino Linotype" w:cs="Palatino Linotype"/>
          <w:color w:val="000000"/>
          <w:sz w:val="22"/>
          <w:szCs w:val="22"/>
        </w:rPr>
      </w:pPr>
      <w:r w:rsidRPr="0077360A">
        <w:rPr>
          <w:rFonts w:ascii="Palatino Linotype" w:eastAsia="Palatino Linotype" w:hAnsi="Palatino Linotype" w:cs="Palatino Linotype"/>
          <w:color w:val="000000"/>
          <w:sz w:val="22"/>
          <w:szCs w:val="22"/>
        </w:rPr>
        <w:t>Localizar la información que le solicite la Unidad de Transparencia; y</w:t>
      </w:r>
    </w:p>
    <w:p w:rsidR="00C83AB9" w:rsidRPr="0077360A" w:rsidRDefault="00111A6A">
      <w:pPr>
        <w:numPr>
          <w:ilvl w:val="1"/>
          <w:numId w:val="5"/>
        </w:numPr>
        <w:pBdr>
          <w:top w:val="nil"/>
          <w:left w:val="nil"/>
          <w:bottom w:val="nil"/>
          <w:right w:val="nil"/>
          <w:between w:val="nil"/>
        </w:pBdr>
        <w:spacing w:after="240"/>
        <w:ind w:left="709" w:right="-280" w:hanging="142"/>
        <w:jc w:val="both"/>
        <w:rPr>
          <w:rFonts w:ascii="Palatino Linotype" w:eastAsia="Palatino Linotype" w:hAnsi="Palatino Linotype" w:cs="Palatino Linotype"/>
          <w:color w:val="000000"/>
          <w:sz w:val="22"/>
          <w:szCs w:val="22"/>
        </w:rPr>
      </w:pPr>
      <w:r w:rsidRPr="0077360A">
        <w:rPr>
          <w:rFonts w:ascii="Palatino Linotype" w:eastAsia="Palatino Linotype" w:hAnsi="Palatino Linotype" w:cs="Palatino Linotype"/>
          <w:color w:val="000000"/>
          <w:sz w:val="22"/>
          <w:szCs w:val="22"/>
        </w:rPr>
        <w:t>Proporcionar la información que obre en los archivos y que le sea solicitada por la Unidad de Transparencia.</w:t>
      </w:r>
    </w:p>
    <w:p w:rsidR="00C83AB9" w:rsidRPr="0077360A" w:rsidRDefault="00C83AB9">
      <w:pPr>
        <w:tabs>
          <w:tab w:val="left" w:pos="426"/>
          <w:tab w:val="left" w:pos="567"/>
        </w:tabs>
        <w:ind w:right="-847"/>
        <w:jc w:val="both"/>
        <w:rPr>
          <w:rFonts w:ascii="Palatino Linotype" w:eastAsia="Palatino Linotype" w:hAnsi="Palatino Linotype" w:cs="Palatino Linotype"/>
          <w:color w:val="000000"/>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t xml:space="preserve">De tal manera que cada una de las áreas administrativas del </w:t>
      </w:r>
      <w:r w:rsidRPr="0077360A">
        <w:rPr>
          <w:rFonts w:ascii="Palatino Linotype" w:eastAsia="Palatino Linotype" w:hAnsi="Palatino Linotype" w:cs="Palatino Linotype"/>
          <w:b/>
          <w:color w:val="000000"/>
        </w:rPr>
        <w:t>SUJETO OBLIGADO</w:t>
      </w:r>
      <w:r w:rsidRPr="0077360A">
        <w:rPr>
          <w:rFonts w:ascii="Palatino Linotype" w:eastAsia="Palatino Linotype" w:hAnsi="Palatino Linotype" w:cs="Palatino Linotype"/>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rsidR="00C83AB9" w:rsidRPr="0077360A" w:rsidRDefault="00C83AB9">
      <w:pPr>
        <w:ind w:right="-847"/>
        <w:rPr>
          <w:rFonts w:ascii="Palatino Linotype" w:eastAsia="Palatino Linotype" w:hAnsi="Palatino Linotype" w:cs="Palatino Linotype"/>
          <w:color w:val="000000"/>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t>Aunado a lo anterior, la Ley de Transparencia y Acceso a la Información Pública del Estado de México y Municipios, en su artículo 53, establece las funciones correspondientes a esta Unidad; mismas que se inserta a continuación:</w:t>
      </w:r>
    </w:p>
    <w:p w:rsidR="00C83AB9" w:rsidRPr="0077360A" w:rsidRDefault="00111A6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77360A">
        <w:rPr>
          <w:rFonts w:ascii="Palatino Linotype" w:eastAsia="Palatino Linotype" w:hAnsi="Palatino Linotype" w:cs="Palatino Linotype"/>
          <w:b/>
          <w:i/>
          <w:color w:val="000000"/>
          <w:sz w:val="22"/>
          <w:szCs w:val="22"/>
        </w:rPr>
        <w:t>“Artículo 53</w:t>
      </w:r>
      <w:r w:rsidRPr="0077360A">
        <w:rPr>
          <w:rFonts w:ascii="Palatino Linotype" w:eastAsia="Palatino Linotype" w:hAnsi="Palatino Linotype" w:cs="Palatino Linotype"/>
          <w:i/>
          <w:color w:val="000000"/>
          <w:sz w:val="22"/>
          <w:szCs w:val="22"/>
        </w:rPr>
        <w:t xml:space="preserve">. Las Unidades de Transparencia tendrán las siguientes funciones: </w:t>
      </w:r>
    </w:p>
    <w:p w:rsidR="00C83AB9" w:rsidRPr="0077360A" w:rsidRDefault="00C83AB9">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p>
    <w:p w:rsidR="00C83AB9" w:rsidRPr="0077360A" w:rsidRDefault="00111A6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77360A">
        <w:rPr>
          <w:rFonts w:ascii="Palatino Linotype" w:eastAsia="Palatino Linotype" w:hAnsi="Palatino Linotype" w:cs="Palatino Linotype"/>
          <w:i/>
          <w:color w:val="000000"/>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rsidR="00C83AB9" w:rsidRPr="0077360A" w:rsidRDefault="00111A6A">
      <w:pPr>
        <w:pBdr>
          <w:top w:val="nil"/>
          <w:left w:val="nil"/>
          <w:bottom w:val="nil"/>
          <w:right w:val="nil"/>
          <w:between w:val="nil"/>
        </w:pBdr>
        <w:tabs>
          <w:tab w:val="left" w:pos="426"/>
        </w:tabs>
        <w:ind w:left="567" w:right="-280"/>
        <w:jc w:val="both"/>
        <w:rPr>
          <w:rFonts w:ascii="Palatino Linotype" w:eastAsia="Palatino Linotype" w:hAnsi="Palatino Linotype" w:cs="Palatino Linotype"/>
          <w:b/>
          <w:i/>
          <w:color w:val="000000"/>
          <w:sz w:val="22"/>
          <w:szCs w:val="22"/>
        </w:rPr>
      </w:pPr>
      <w:r w:rsidRPr="0077360A">
        <w:rPr>
          <w:rFonts w:ascii="Palatino Linotype" w:eastAsia="Palatino Linotype" w:hAnsi="Palatino Linotype" w:cs="Palatino Linotype"/>
          <w:b/>
          <w:i/>
          <w:color w:val="000000"/>
          <w:sz w:val="22"/>
          <w:szCs w:val="22"/>
        </w:rPr>
        <w:lastRenderedPageBreak/>
        <w:t xml:space="preserve">II. Recibir, tramitar y dar respuesta a las solicitudes de acceso a la información; </w:t>
      </w:r>
    </w:p>
    <w:p w:rsidR="00C83AB9" w:rsidRPr="0077360A" w:rsidRDefault="00111A6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77360A">
        <w:rPr>
          <w:rFonts w:ascii="Palatino Linotype" w:eastAsia="Palatino Linotype" w:hAnsi="Palatino Linotype" w:cs="Palatino Linotype"/>
          <w:i/>
          <w:color w:val="000000"/>
          <w:sz w:val="22"/>
          <w:szCs w:val="22"/>
        </w:rPr>
        <w:t xml:space="preserve">III. Auxiliar a los particulares en la elaboración de solicitudes de acceso a la información y, en su caso, orientarlos sobre los sujetos obligados competentes conforme a la normatividad aplicable; </w:t>
      </w:r>
    </w:p>
    <w:p w:rsidR="00C83AB9" w:rsidRPr="0077360A" w:rsidRDefault="00111A6A">
      <w:pPr>
        <w:pBdr>
          <w:top w:val="nil"/>
          <w:left w:val="nil"/>
          <w:bottom w:val="nil"/>
          <w:right w:val="nil"/>
          <w:between w:val="nil"/>
        </w:pBdr>
        <w:tabs>
          <w:tab w:val="left" w:pos="426"/>
        </w:tabs>
        <w:ind w:left="567" w:right="-280"/>
        <w:jc w:val="both"/>
        <w:rPr>
          <w:rFonts w:ascii="Palatino Linotype" w:eastAsia="Palatino Linotype" w:hAnsi="Palatino Linotype" w:cs="Palatino Linotype"/>
          <w:b/>
          <w:i/>
          <w:color w:val="000000"/>
          <w:sz w:val="22"/>
          <w:szCs w:val="22"/>
        </w:rPr>
      </w:pPr>
      <w:r w:rsidRPr="0077360A">
        <w:rPr>
          <w:rFonts w:ascii="Palatino Linotype" w:eastAsia="Palatino Linotype" w:hAnsi="Palatino Linotype" w:cs="Palatino Linotype"/>
          <w:b/>
          <w:i/>
          <w:color w:val="000000"/>
          <w:sz w:val="22"/>
          <w:szCs w:val="22"/>
        </w:rPr>
        <w:t xml:space="preserve">IV. Realizar, con efectividad, los trámites internos necesarios para la atención de las solicitudes de acceso a la información; </w:t>
      </w:r>
    </w:p>
    <w:p w:rsidR="00C83AB9" w:rsidRPr="0077360A" w:rsidRDefault="00111A6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77360A">
        <w:rPr>
          <w:rFonts w:ascii="Palatino Linotype" w:eastAsia="Palatino Linotype" w:hAnsi="Palatino Linotype" w:cs="Palatino Linotype"/>
          <w:i/>
          <w:color w:val="000000"/>
          <w:sz w:val="22"/>
          <w:szCs w:val="22"/>
        </w:rPr>
        <w:t xml:space="preserve">V. Entregar, en su caso, a los particulares la información solicitada; </w:t>
      </w:r>
    </w:p>
    <w:p w:rsidR="00C83AB9" w:rsidRPr="0077360A" w:rsidRDefault="00111A6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77360A">
        <w:rPr>
          <w:rFonts w:ascii="Palatino Linotype" w:eastAsia="Palatino Linotype" w:hAnsi="Palatino Linotype" w:cs="Palatino Linotype"/>
          <w:i/>
          <w:color w:val="000000"/>
          <w:sz w:val="22"/>
          <w:szCs w:val="22"/>
        </w:rPr>
        <w:t xml:space="preserve">VI. Efectuar las notificaciones a los solicitantes; </w:t>
      </w:r>
    </w:p>
    <w:p w:rsidR="00C83AB9" w:rsidRPr="0077360A" w:rsidRDefault="00111A6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77360A">
        <w:rPr>
          <w:rFonts w:ascii="Palatino Linotype" w:eastAsia="Palatino Linotype" w:hAnsi="Palatino Linotype" w:cs="Palatino Linotype"/>
          <w:i/>
          <w:color w:val="000000"/>
          <w:sz w:val="22"/>
          <w:szCs w:val="22"/>
        </w:rPr>
        <w:t xml:space="preserve">VII. Proponer al Comité de Transparencia, los procedimientos internos que aseguren la mayor eficiencia en la gestión de las solicitudes de acceso a la información, conforme a la normatividad aplicable; </w:t>
      </w:r>
    </w:p>
    <w:p w:rsidR="00C83AB9" w:rsidRPr="0077360A" w:rsidRDefault="00111A6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77360A">
        <w:rPr>
          <w:rFonts w:ascii="Palatino Linotype" w:eastAsia="Palatino Linotype" w:hAnsi="Palatino Linotype" w:cs="Palatino Linotype"/>
          <w:i/>
          <w:color w:val="000000"/>
          <w:sz w:val="22"/>
          <w:szCs w:val="22"/>
        </w:rPr>
        <w:t xml:space="preserve">VIII. Proponer a quien preside el Comité de Transparencia, personal habilitado que sea necesario para recibir y dar trámite a las solicitudes de acceso a la información; </w:t>
      </w:r>
    </w:p>
    <w:p w:rsidR="00C83AB9" w:rsidRPr="0077360A" w:rsidRDefault="00111A6A">
      <w:pPr>
        <w:pBdr>
          <w:top w:val="nil"/>
          <w:left w:val="nil"/>
          <w:bottom w:val="nil"/>
          <w:right w:val="nil"/>
          <w:between w:val="nil"/>
        </w:pBdr>
        <w:tabs>
          <w:tab w:val="left" w:pos="426"/>
        </w:tabs>
        <w:ind w:left="567" w:right="-280"/>
        <w:jc w:val="both"/>
        <w:rPr>
          <w:rFonts w:ascii="Palatino Linotype" w:eastAsia="Palatino Linotype" w:hAnsi="Palatino Linotype" w:cs="Palatino Linotype"/>
          <w:b/>
          <w:i/>
          <w:color w:val="000000"/>
          <w:sz w:val="22"/>
          <w:szCs w:val="22"/>
        </w:rPr>
      </w:pPr>
      <w:r w:rsidRPr="0077360A">
        <w:rPr>
          <w:rFonts w:ascii="Palatino Linotype" w:eastAsia="Palatino Linotype" w:hAnsi="Palatino Linotype" w:cs="Palatino Linotype"/>
          <w:b/>
          <w:i/>
          <w:color w:val="000000"/>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rsidR="00C83AB9" w:rsidRPr="0077360A" w:rsidRDefault="00111A6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77360A">
        <w:rPr>
          <w:rFonts w:ascii="Palatino Linotype" w:eastAsia="Palatino Linotype" w:hAnsi="Palatino Linotype" w:cs="Palatino Linotype"/>
          <w:i/>
          <w:color w:val="000000"/>
          <w:sz w:val="22"/>
          <w:szCs w:val="22"/>
        </w:rPr>
        <w:t xml:space="preserve">X. Presentar ante el Comité, el proyecto de clasificación de información; </w:t>
      </w:r>
    </w:p>
    <w:p w:rsidR="00C83AB9" w:rsidRPr="0077360A" w:rsidRDefault="00111A6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77360A">
        <w:rPr>
          <w:rFonts w:ascii="Palatino Linotype" w:eastAsia="Palatino Linotype" w:hAnsi="Palatino Linotype" w:cs="Palatino Linotype"/>
          <w:i/>
          <w:color w:val="000000"/>
          <w:sz w:val="22"/>
          <w:szCs w:val="22"/>
        </w:rPr>
        <w:t xml:space="preserve">XI. Promover e implementar políticas de transparencia proactiva procurando su accesibilidad; </w:t>
      </w:r>
    </w:p>
    <w:p w:rsidR="00C83AB9" w:rsidRPr="0077360A" w:rsidRDefault="00111A6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77360A">
        <w:rPr>
          <w:rFonts w:ascii="Palatino Linotype" w:eastAsia="Palatino Linotype" w:hAnsi="Palatino Linotype" w:cs="Palatino Linotype"/>
          <w:i/>
          <w:color w:val="000000"/>
          <w:sz w:val="22"/>
          <w:szCs w:val="22"/>
        </w:rPr>
        <w:t xml:space="preserve">XII. Fomentar la transparencia y accesibilidad al interior del sujeto obligado; </w:t>
      </w:r>
    </w:p>
    <w:p w:rsidR="00C83AB9" w:rsidRPr="0077360A" w:rsidRDefault="00111A6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77360A">
        <w:rPr>
          <w:rFonts w:ascii="Palatino Linotype" w:eastAsia="Palatino Linotype" w:hAnsi="Palatino Linotype" w:cs="Palatino Linotype"/>
          <w:i/>
          <w:color w:val="000000"/>
          <w:sz w:val="22"/>
          <w:szCs w:val="22"/>
        </w:rPr>
        <w:t>XIII. Hacer del conocimiento de la instancia competente la probable responsabilidad por el incumplimiento de las obligaciones previstas en la presente Ley; y</w:t>
      </w:r>
    </w:p>
    <w:p w:rsidR="00C83AB9" w:rsidRPr="0077360A" w:rsidRDefault="00111A6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77360A">
        <w:rPr>
          <w:rFonts w:ascii="Palatino Linotype" w:eastAsia="Palatino Linotype" w:hAnsi="Palatino Linotype" w:cs="Palatino Linotype"/>
          <w:i/>
          <w:color w:val="000000"/>
          <w:sz w:val="22"/>
          <w:szCs w:val="22"/>
        </w:rPr>
        <w:t>XIV. Las demás que resulten necesarias para facilitar el acceso a la información y aquellas que se desprenden de la presente Ley y demás disposiciones jurídicas aplicables. (…)</w:t>
      </w:r>
    </w:p>
    <w:p w:rsidR="00C83AB9" w:rsidRPr="0077360A" w:rsidRDefault="00111A6A">
      <w:pPr>
        <w:pBdr>
          <w:top w:val="nil"/>
          <w:left w:val="nil"/>
          <w:bottom w:val="nil"/>
          <w:right w:val="nil"/>
          <w:between w:val="nil"/>
        </w:pBdr>
        <w:tabs>
          <w:tab w:val="left" w:pos="426"/>
        </w:tabs>
        <w:ind w:left="567" w:right="-280"/>
        <w:jc w:val="both"/>
        <w:rPr>
          <w:rFonts w:ascii="Palatino Linotype" w:eastAsia="Palatino Linotype" w:hAnsi="Palatino Linotype" w:cs="Palatino Linotype"/>
          <w:i/>
          <w:color w:val="000000"/>
          <w:sz w:val="22"/>
          <w:szCs w:val="22"/>
        </w:rPr>
      </w:pPr>
      <w:r w:rsidRPr="0077360A">
        <w:rPr>
          <w:rFonts w:ascii="Palatino Linotype" w:eastAsia="Palatino Linotype" w:hAnsi="Palatino Linotype" w:cs="Palatino Linotype"/>
          <w:i/>
          <w:color w:val="000000"/>
          <w:sz w:val="22"/>
          <w:szCs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rsidR="00C83AB9" w:rsidRPr="0077360A" w:rsidRDefault="00C83AB9">
      <w:pPr>
        <w:pBdr>
          <w:top w:val="nil"/>
          <w:left w:val="nil"/>
          <w:bottom w:val="nil"/>
          <w:right w:val="nil"/>
          <w:between w:val="nil"/>
        </w:pBdr>
        <w:tabs>
          <w:tab w:val="left" w:pos="426"/>
        </w:tabs>
        <w:ind w:left="567" w:right="-280"/>
        <w:jc w:val="both"/>
        <w:rPr>
          <w:rFonts w:ascii="Palatino Linotype" w:eastAsia="Palatino Linotype" w:hAnsi="Palatino Linotype" w:cs="Palatino Linotype"/>
          <w:i/>
          <w:sz w:val="22"/>
          <w:szCs w:val="22"/>
        </w:rPr>
      </w:pPr>
    </w:p>
    <w:p w:rsidR="00C83AB9" w:rsidRPr="0077360A" w:rsidRDefault="00C83AB9">
      <w:pPr>
        <w:pBdr>
          <w:top w:val="nil"/>
          <w:left w:val="nil"/>
          <w:bottom w:val="nil"/>
          <w:right w:val="nil"/>
          <w:between w:val="nil"/>
        </w:pBdr>
        <w:tabs>
          <w:tab w:val="left" w:pos="426"/>
        </w:tabs>
        <w:ind w:left="567" w:right="-280"/>
        <w:jc w:val="both"/>
        <w:rPr>
          <w:rFonts w:ascii="Palatino Linotype" w:eastAsia="Palatino Linotype" w:hAnsi="Palatino Linotype" w:cs="Palatino Linotype"/>
          <w:i/>
          <w:sz w:val="22"/>
          <w:szCs w:val="22"/>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t>De lo expuesto y con relación a lo solicitado, se tiene que, la Unidad de Transparencia es la encargada de recibir, tramitar y dar respuesta a las solicitudes de acceso a la información.</w:t>
      </w: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lastRenderedPageBreak/>
        <w:t xml:space="preserve">En este sentido, se reitera que existió un pronunciamiento por parte del </w:t>
      </w:r>
      <w:r w:rsidRPr="0077360A">
        <w:rPr>
          <w:rFonts w:ascii="Palatino Linotype" w:eastAsia="Palatino Linotype" w:hAnsi="Palatino Linotype" w:cs="Palatino Linotype"/>
          <w:b/>
          <w:color w:val="000000"/>
        </w:rPr>
        <w:t>SUJETO OBLIGADO</w:t>
      </w:r>
      <w:r w:rsidRPr="0077360A">
        <w:rPr>
          <w:rFonts w:ascii="Palatino Linotype" w:eastAsia="Palatino Linotype" w:hAnsi="Palatino Linotype" w:cs="Palatino Linotype"/>
          <w:color w:val="000000"/>
        </w:rPr>
        <w:t>, por medio del Director de Obras Públicas, Servidor Público Habilitado competente.</w:t>
      </w:r>
    </w:p>
    <w:p w:rsidR="00C83AB9" w:rsidRPr="0077360A" w:rsidRDefault="00C83AB9">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t xml:space="preserve">Así, se presume que, al haber existido un pronunciamiento por parte del </w:t>
      </w:r>
      <w:r w:rsidRPr="0077360A">
        <w:rPr>
          <w:rFonts w:ascii="Palatino Linotype" w:eastAsia="Palatino Linotype" w:hAnsi="Palatino Linotype" w:cs="Palatino Linotype"/>
          <w:b/>
          <w:color w:val="000000"/>
        </w:rPr>
        <w:t xml:space="preserve">SUJETO OBLIGADO </w:t>
      </w:r>
      <w:r w:rsidRPr="0077360A">
        <w:rPr>
          <w:rFonts w:ascii="Palatino Linotype" w:eastAsia="Palatino Linotype" w:hAnsi="Palatino Linotype" w:cs="Palatino Linotype"/>
          <w:color w:val="000000"/>
        </w:rPr>
        <w:t>a través del informe justificado, y atender de manera puntual el requerimiento por medio del Servidor Público Habilitado competente, este Instituto no está facultado para manifestarse sobre la veracidad, pues no existe precepto legal alguno en la Ley de la materia que lo faculte para que, vía recurso de revisión, pueda pronunciarse al respecto.</w:t>
      </w:r>
    </w:p>
    <w:p w:rsidR="00C83AB9" w:rsidRPr="0077360A" w:rsidRDefault="00C83AB9">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t xml:space="preserve">Así, este Pleno advierte que el </w:t>
      </w:r>
      <w:r w:rsidRPr="0077360A">
        <w:rPr>
          <w:rFonts w:ascii="Palatino Linotype" w:eastAsia="Palatino Linotype" w:hAnsi="Palatino Linotype" w:cs="Palatino Linotype"/>
          <w:b/>
          <w:color w:val="000000"/>
        </w:rPr>
        <w:t>SUJETO OBLIGADO</w:t>
      </w:r>
      <w:r w:rsidRPr="0077360A">
        <w:rPr>
          <w:rFonts w:ascii="Palatino Linotype" w:eastAsia="Palatino Linotype" w:hAnsi="Palatino Linotype" w:cs="Palatino Linotype"/>
          <w:color w:val="000000"/>
        </w:rPr>
        <w:t xml:space="preserve"> </w:t>
      </w:r>
      <w:r w:rsidRPr="0077360A">
        <w:rPr>
          <w:rFonts w:ascii="Palatino Linotype" w:eastAsia="Palatino Linotype" w:hAnsi="Palatino Linotype" w:cs="Palatino Linotype"/>
          <w:b/>
          <w:color w:val="000000"/>
        </w:rPr>
        <w:t xml:space="preserve">modificó </w:t>
      </w:r>
      <w:r w:rsidRPr="0077360A">
        <w:rPr>
          <w:rFonts w:ascii="Palatino Linotype" w:eastAsia="Palatino Linotype" w:hAnsi="Palatino Linotype" w:cs="Palatino Linotype"/>
          <w:color w:val="000000"/>
        </w:rPr>
        <w:t>el acto que le dio origen al recurso de revisión, lo que trae como consecuencia que el mismo quede sin materia, actualizándose de este modo, la hipótesis jurídica contenida en la fracción III del artículo 192 de la Ley de Transparencia Local.</w:t>
      </w:r>
    </w:p>
    <w:p w:rsidR="00C83AB9" w:rsidRPr="0077360A" w:rsidRDefault="00C83AB9">
      <w:pPr>
        <w:ind w:right="-847"/>
        <w:rPr>
          <w:rFonts w:ascii="Palatino Linotype" w:eastAsia="Palatino Linotype" w:hAnsi="Palatino Linotype" w:cs="Palatino Linotype"/>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t xml:space="preserve">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como ya fue establecido, se dejan a salvo los derechos del </w:t>
      </w:r>
      <w:r w:rsidRPr="0077360A">
        <w:rPr>
          <w:rFonts w:ascii="Palatino Linotype" w:eastAsia="Palatino Linotype" w:hAnsi="Palatino Linotype" w:cs="Palatino Linotype"/>
          <w:b/>
          <w:color w:val="000000"/>
        </w:rPr>
        <w:t>RECURRENTE</w:t>
      </w:r>
      <w:r w:rsidRPr="0077360A">
        <w:rPr>
          <w:rFonts w:ascii="Palatino Linotype" w:eastAsia="Palatino Linotype" w:hAnsi="Palatino Linotype" w:cs="Palatino Linotype"/>
          <w:color w:val="000000"/>
        </w:rPr>
        <w:t xml:space="preserve"> para que pueda realizar la solicitud de información ante el Sujeto Obligado correspondiente.</w:t>
      </w: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lastRenderedPageBreak/>
        <w:t>Ahora bien, 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Sujetos Obligados o la negativa de entrega de esta, derivada de la solicitud de información pública.</w:t>
      </w:r>
    </w:p>
    <w:p w:rsidR="00C83AB9" w:rsidRPr="0077360A" w:rsidRDefault="00C83AB9">
      <w:pPr>
        <w:pBdr>
          <w:top w:val="nil"/>
          <w:left w:val="nil"/>
          <w:bottom w:val="nil"/>
          <w:right w:val="nil"/>
          <w:between w:val="nil"/>
        </w:pBdr>
        <w:ind w:left="720" w:right="-847"/>
        <w:rPr>
          <w:rFonts w:ascii="Palatino Linotype" w:eastAsia="Palatino Linotype" w:hAnsi="Palatino Linotype" w:cs="Palatino Linotype"/>
          <w:color w:val="000000"/>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t xml:space="preserve">De este modo, cuando el </w:t>
      </w:r>
      <w:r w:rsidRPr="0077360A">
        <w:rPr>
          <w:rFonts w:ascii="Palatino Linotype" w:eastAsia="Palatino Linotype" w:hAnsi="Palatino Linotype" w:cs="Palatino Linotype"/>
          <w:b/>
          <w:color w:val="000000"/>
        </w:rPr>
        <w:t xml:space="preserve">SUJETO OBLIGADO, </w:t>
      </w:r>
      <w:r w:rsidRPr="0077360A">
        <w:rPr>
          <w:rFonts w:ascii="Palatino Linotype" w:eastAsia="Palatino Linotype" w:hAnsi="Palatino Linotype" w:cs="Palatino Linotype"/>
          <w:color w:val="000000"/>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proofErr w:type="spellStart"/>
      <w:r w:rsidRPr="0077360A">
        <w:rPr>
          <w:rFonts w:ascii="Palatino Linotype" w:eastAsia="Palatino Linotype" w:hAnsi="Palatino Linotype" w:cs="Palatino Linotype"/>
          <w:i/>
          <w:color w:val="000000"/>
        </w:rPr>
        <w:t>litis</w:t>
      </w:r>
      <w:proofErr w:type="spellEnd"/>
      <w:r w:rsidRPr="0077360A">
        <w:rPr>
          <w:rFonts w:ascii="Palatino Linotype" w:eastAsia="Palatino Linotype" w:hAnsi="Palatino Linotype" w:cs="Palatino Linotype"/>
          <w:color w:val="000000"/>
        </w:rPr>
        <w:t xml:space="preserve"> planteada, debido a que la afectación en su esfera de derechos fue restituida por la propia autoridad que emitió el acto motivo de impugnación.</w:t>
      </w:r>
    </w:p>
    <w:p w:rsidR="00C83AB9" w:rsidRPr="0077360A" w:rsidRDefault="00C83AB9">
      <w:pPr>
        <w:ind w:right="-847"/>
        <w:rPr>
          <w:rFonts w:ascii="Palatino Linotype" w:eastAsia="Palatino Linotype" w:hAnsi="Palatino Linotype" w:cs="Palatino Linotype"/>
          <w:color w:val="000000"/>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t>Sirve de sustento a lo anterior la siguiente jurisprudencia por contradicción, cuyo rubro, texto y datos de identificación son los siguientes:</w:t>
      </w:r>
    </w:p>
    <w:p w:rsidR="00C83AB9" w:rsidRPr="0077360A" w:rsidRDefault="00111A6A">
      <w:pPr>
        <w:pBdr>
          <w:top w:val="nil"/>
          <w:left w:val="nil"/>
          <w:bottom w:val="nil"/>
          <w:right w:val="nil"/>
          <w:between w:val="nil"/>
        </w:pBdr>
        <w:tabs>
          <w:tab w:val="left" w:pos="426"/>
          <w:tab w:val="left" w:pos="567"/>
        </w:tabs>
        <w:ind w:left="567" w:right="-280"/>
        <w:jc w:val="both"/>
        <w:rPr>
          <w:rFonts w:ascii="Palatino Linotype" w:eastAsia="Palatino Linotype" w:hAnsi="Palatino Linotype" w:cs="Palatino Linotype"/>
          <w:i/>
          <w:color w:val="000000"/>
          <w:sz w:val="22"/>
          <w:szCs w:val="22"/>
        </w:rPr>
      </w:pPr>
      <w:r w:rsidRPr="0077360A">
        <w:rPr>
          <w:rFonts w:ascii="Palatino Linotype" w:eastAsia="Palatino Linotype" w:hAnsi="Palatino Linotype" w:cs="Palatino Linotype"/>
          <w:b/>
          <w:i/>
          <w:color w:val="000000"/>
          <w:sz w:val="22"/>
          <w:szCs w:val="22"/>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77360A">
        <w:rPr>
          <w:rFonts w:ascii="Palatino Linotype" w:eastAsia="Palatino Linotype" w:hAnsi="Palatino Linotype" w:cs="Palatino Linotype"/>
          <w:i/>
          <w:color w:val="000000"/>
          <w:sz w:val="22"/>
          <w:szCs w:val="22"/>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w:t>
      </w:r>
      <w:r w:rsidRPr="0077360A">
        <w:rPr>
          <w:rFonts w:ascii="Palatino Linotype" w:eastAsia="Palatino Linotype" w:hAnsi="Palatino Linotype" w:cs="Palatino Linotype"/>
          <w:i/>
          <w:color w:val="000000"/>
          <w:sz w:val="22"/>
          <w:szCs w:val="22"/>
        </w:rPr>
        <w:lastRenderedPageBreak/>
        <w:t>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rsidR="00C83AB9" w:rsidRPr="0077360A" w:rsidRDefault="00C83AB9">
      <w:pPr>
        <w:tabs>
          <w:tab w:val="left" w:pos="426"/>
          <w:tab w:val="left" w:pos="567"/>
        </w:tabs>
        <w:ind w:right="-847"/>
        <w:jc w:val="both"/>
        <w:rPr>
          <w:rFonts w:ascii="Palatino Linotype" w:eastAsia="Palatino Linotype" w:hAnsi="Palatino Linotype" w:cs="Palatino Linotype"/>
          <w:color w:val="000000"/>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t>La anterior jurisprudencia resulta aplicable al presente asunto, en dos aspectos:</w:t>
      </w:r>
    </w:p>
    <w:p w:rsidR="00C83AB9" w:rsidRPr="0077360A" w:rsidRDefault="00111A6A">
      <w:pPr>
        <w:numPr>
          <w:ilvl w:val="0"/>
          <w:numId w:val="3"/>
        </w:numPr>
        <w:ind w:left="567" w:right="-280" w:firstLine="0"/>
        <w:jc w:val="both"/>
        <w:rPr>
          <w:rFonts w:ascii="Palatino Linotype" w:eastAsia="Palatino Linotype" w:hAnsi="Palatino Linotype" w:cs="Palatino Linotype"/>
          <w:sz w:val="22"/>
          <w:szCs w:val="22"/>
        </w:rPr>
      </w:pPr>
      <w:r w:rsidRPr="0077360A">
        <w:rPr>
          <w:rFonts w:ascii="Palatino Linotype" w:eastAsia="Palatino Linotype" w:hAnsi="Palatino Linotype" w:cs="Palatino Linotype"/>
          <w:b/>
          <w:sz w:val="22"/>
          <w:szCs w:val="22"/>
        </w:rPr>
        <w:t>La cesación de los efectos perniciosos del acto de autoridad:</w:t>
      </w:r>
      <w:r w:rsidRPr="0077360A">
        <w:rPr>
          <w:rFonts w:ascii="Palatino Linotype" w:eastAsia="Palatino Linotype" w:hAnsi="Palatino Linotype" w:cs="Palatino Linotype"/>
          <w:sz w:val="22"/>
          <w:szCs w:val="22"/>
        </w:rPr>
        <w:t xml:space="preserve"> Al respecto, la Ley de Transparencia contempla la figura jurídica del sobreseimiento cuando el </w:t>
      </w:r>
      <w:r w:rsidRPr="0077360A">
        <w:rPr>
          <w:rFonts w:ascii="Palatino Linotype" w:eastAsia="Palatino Linotype" w:hAnsi="Palatino Linotype" w:cs="Palatino Linotype"/>
          <w:b/>
          <w:sz w:val="22"/>
          <w:szCs w:val="22"/>
        </w:rPr>
        <w:t>SUJETO OBLIGADO</w:t>
      </w:r>
      <w:r w:rsidRPr="0077360A">
        <w:rPr>
          <w:rFonts w:ascii="Palatino Linotype" w:eastAsia="Palatino Linotype" w:hAnsi="Palatino Linotype" w:cs="Palatino Linotype"/>
          <w:sz w:val="22"/>
          <w:szCs w:val="22"/>
        </w:rPr>
        <w:t xml:space="preserve"> de </w:t>
      </w:r>
      <w:r w:rsidRPr="0077360A">
        <w:rPr>
          <w:rFonts w:ascii="Palatino Linotype" w:eastAsia="Palatino Linotype" w:hAnsi="Palatino Linotype" w:cs="Palatino Linotype"/>
          <w:i/>
          <w:sz w:val="22"/>
          <w:szCs w:val="22"/>
        </w:rPr>
        <w:t>motu proprio</w:t>
      </w:r>
      <w:r w:rsidRPr="0077360A">
        <w:rPr>
          <w:rFonts w:ascii="Palatino Linotype" w:eastAsia="Palatino Linotype" w:hAnsi="Palatino Linotype" w:cs="Palatino Linotype"/>
          <w:sz w:val="22"/>
          <w:szCs w:val="22"/>
        </w:rPr>
        <w:t xml:space="preserve"> modifica o revoca de tal manera el acto motivo de la impugnación que lo deja sin materia; es decir, cesan los efectos de éste y el derecho de acceso a la información pública se encuentra satisfecho.</w:t>
      </w:r>
    </w:p>
    <w:p w:rsidR="00C83AB9" w:rsidRPr="0077360A" w:rsidRDefault="00C83AB9">
      <w:pPr>
        <w:ind w:left="567" w:right="-280"/>
        <w:rPr>
          <w:rFonts w:ascii="Palatino Linotype" w:eastAsia="Palatino Linotype" w:hAnsi="Palatino Linotype" w:cs="Palatino Linotype"/>
          <w:sz w:val="22"/>
          <w:szCs w:val="22"/>
        </w:rPr>
      </w:pPr>
    </w:p>
    <w:p w:rsidR="00C83AB9" w:rsidRPr="0077360A" w:rsidRDefault="00111A6A">
      <w:pPr>
        <w:numPr>
          <w:ilvl w:val="0"/>
          <w:numId w:val="3"/>
        </w:numPr>
        <w:ind w:left="567" w:right="-280" w:firstLine="0"/>
        <w:jc w:val="both"/>
        <w:rPr>
          <w:rFonts w:ascii="Palatino Linotype" w:eastAsia="Palatino Linotype" w:hAnsi="Palatino Linotype" w:cs="Palatino Linotype"/>
          <w:sz w:val="22"/>
          <w:szCs w:val="22"/>
        </w:rPr>
      </w:pPr>
      <w:r w:rsidRPr="0077360A">
        <w:rPr>
          <w:rFonts w:ascii="Palatino Linotype" w:eastAsia="Palatino Linotype" w:hAnsi="Palatino Linotype" w:cs="Palatino Linotype"/>
          <w:b/>
          <w:sz w:val="22"/>
          <w:szCs w:val="22"/>
        </w:rPr>
        <w:t>El momento procesal para modificar el acto impugnado:</w:t>
      </w:r>
      <w:r w:rsidRPr="0077360A">
        <w:rPr>
          <w:rFonts w:ascii="Palatino Linotype" w:eastAsia="Palatino Linotype" w:hAnsi="Palatino Linotype" w:cs="Palatino Linotype"/>
          <w:sz w:val="22"/>
          <w:szCs w:val="22"/>
        </w:rPr>
        <w:t xml:space="preserve"> Para que se actualice el sobreseimiento de un recurso de revisión, el </w:t>
      </w:r>
      <w:r w:rsidRPr="0077360A">
        <w:rPr>
          <w:rFonts w:ascii="Palatino Linotype" w:eastAsia="Palatino Linotype" w:hAnsi="Palatino Linotype" w:cs="Palatino Linotype"/>
          <w:b/>
          <w:sz w:val="22"/>
          <w:szCs w:val="22"/>
        </w:rPr>
        <w:t>SUJETO OBLIGADO</w:t>
      </w:r>
      <w:r w:rsidRPr="0077360A">
        <w:rPr>
          <w:rFonts w:ascii="Palatino Linotype" w:eastAsia="Palatino Linotype" w:hAnsi="Palatino Linotype" w:cs="Palatino Linotype"/>
          <w:sz w:val="22"/>
          <w:szCs w:val="22"/>
        </w:rPr>
        <w:t xml:space="preserve"> puede entregar o completar la información al momento de rendir su informe de justificación o </w:t>
      </w:r>
      <w:r w:rsidRPr="0077360A">
        <w:rPr>
          <w:rFonts w:ascii="Palatino Linotype" w:eastAsia="Palatino Linotype" w:hAnsi="Palatino Linotype" w:cs="Palatino Linotype"/>
          <w:b/>
          <w:sz w:val="22"/>
          <w:szCs w:val="22"/>
          <w:u w:val="single"/>
        </w:rPr>
        <w:t>posteriormente</w:t>
      </w:r>
      <w:r w:rsidRPr="0077360A">
        <w:rPr>
          <w:rFonts w:ascii="Palatino Linotype" w:eastAsia="Palatino Linotype" w:hAnsi="Palatino Linotype" w:cs="Palatino Linotype"/>
          <w:sz w:val="22"/>
          <w:szCs w:val="22"/>
        </w:rPr>
        <w:t xml:space="preserve"> a éste, siempre y cuando el Pleno del Instituto no haya dictado resolución definitiva.</w:t>
      </w:r>
    </w:p>
    <w:p w:rsidR="00C83AB9" w:rsidRPr="0077360A" w:rsidRDefault="00C83AB9">
      <w:pPr>
        <w:pBdr>
          <w:top w:val="nil"/>
          <w:left w:val="nil"/>
          <w:bottom w:val="nil"/>
          <w:right w:val="nil"/>
          <w:between w:val="nil"/>
        </w:pBdr>
        <w:tabs>
          <w:tab w:val="left" w:pos="426"/>
          <w:tab w:val="left" w:pos="567"/>
        </w:tabs>
        <w:spacing w:line="360" w:lineRule="auto"/>
        <w:ind w:right="-280"/>
        <w:jc w:val="both"/>
        <w:rPr>
          <w:rFonts w:ascii="Palatino Linotype" w:eastAsia="Palatino Linotype" w:hAnsi="Palatino Linotype" w:cs="Palatino Linotype"/>
          <w:color w:val="000000"/>
          <w:sz w:val="22"/>
          <w:szCs w:val="22"/>
        </w:rPr>
      </w:pPr>
    </w:p>
    <w:p w:rsidR="003E2189" w:rsidRPr="0077360A" w:rsidRDefault="003E2189">
      <w:pPr>
        <w:pBdr>
          <w:top w:val="nil"/>
          <w:left w:val="nil"/>
          <w:bottom w:val="nil"/>
          <w:right w:val="nil"/>
          <w:between w:val="nil"/>
        </w:pBdr>
        <w:tabs>
          <w:tab w:val="left" w:pos="426"/>
          <w:tab w:val="left" w:pos="567"/>
        </w:tabs>
        <w:spacing w:line="360" w:lineRule="auto"/>
        <w:ind w:right="-280"/>
        <w:jc w:val="both"/>
        <w:rPr>
          <w:rFonts w:ascii="Palatino Linotype" w:eastAsia="Palatino Linotype" w:hAnsi="Palatino Linotype" w:cs="Palatino Linotype"/>
          <w:color w:val="000000"/>
          <w:sz w:val="22"/>
          <w:szCs w:val="22"/>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t xml:space="preserve">Eduardo Pallares, en su artículo </w:t>
      </w:r>
      <w:r w:rsidRPr="0077360A">
        <w:rPr>
          <w:rFonts w:ascii="Palatino Linotype" w:eastAsia="Palatino Linotype" w:hAnsi="Palatino Linotype" w:cs="Palatino Linotype"/>
          <w:i/>
          <w:color w:val="000000"/>
        </w:rPr>
        <w:t>“La caducidad y el sobreseimiento en el amparo”</w:t>
      </w:r>
      <w:r w:rsidRPr="0077360A">
        <w:rPr>
          <w:rFonts w:ascii="Palatino Linotype" w:eastAsia="Palatino Linotype" w:hAnsi="Palatino Linotype" w:cs="Palatino Linotype"/>
          <w:color w:val="000000"/>
        </w:rPr>
        <w:t xml:space="preserve">, cita la definición de Aguilera Paz, aduciendo que se </w:t>
      </w:r>
      <w:r w:rsidRPr="0077360A">
        <w:rPr>
          <w:rFonts w:ascii="Palatino Linotype" w:eastAsia="Palatino Linotype" w:hAnsi="Palatino Linotype" w:cs="Palatino Linotype"/>
          <w:i/>
          <w:color w:val="000000"/>
        </w:rPr>
        <w:t>“...entiende por sobreseimiento en el tecnicismo forense, el hecho de cesar en el procedimiento o curso de la causa, por no existir méritos bastantes para entrar en un juicio o para entablar la contienda judicial que debe ser objeto del mismo...”</w:t>
      </w:r>
      <w:r w:rsidRPr="0077360A">
        <w:rPr>
          <w:rFonts w:ascii="Palatino Linotype" w:eastAsia="Palatino Linotype" w:hAnsi="Palatino Linotype" w:cs="Palatino Linotype"/>
          <w:color w:val="000000"/>
        </w:rPr>
        <w:t>. Asimismo, señala que existe el sobreseimiento provisional y el definitivo</w:t>
      </w:r>
      <w:r w:rsidRPr="0077360A">
        <w:rPr>
          <w:rFonts w:ascii="Palatino Linotype" w:eastAsia="Palatino Linotype" w:hAnsi="Palatino Linotype" w:cs="Palatino Linotype"/>
          <w:i/>
          <w:color w:val="000000"/>
        </w:rPr>
        <w:t>: “...el definitivo es una verdadera sentencia que pone fin al juicio, y que una vez dictada, produce cosa juzgada, mientras que el provisorio tiene por efectos suspender la prosecución de la causa...”</w:t>
      </w: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lastRenderedPageBreak/>
        <w:t xml:space="preserve">Así, para la doctrina el sobreseimiento provoca que un procedimiento se suspenda o se resuelva en definitiva </w:t>
      </w:r>
      <w:r w:rsidRPr="0077360A">
        <w:rPr>
          <w:rFonts w:ascii="Palatino Linotype" w:eastAsia="Palatino Linotype" w:hAnsi="Palatino Linotype" w:cs="Palatino Linotype"/>
          <w:b/>
          <w:color w:val="000000"/>
          <w:u w:val="single"/>
        </w:rPr>
        <w:t xml:space="preserve">sin que se entre al estudio de los agravios o motivos de inconformidad. </w:t>
      </w:r>
      <w:r w:rsidRPr="0077360A">
        <w:rPr>
          <w:rFonts w:ascii="Palatino Linotype" w:eastAsia="Palatino Linotype" w:hAnsi="Palatino Linotype" w:cs="Palatino Linotype"/>
          <w:color w:val="000000"/>
        </w:rPr>
        <w:t>Este mismo criterio es compartido por el más alto tribunal del país en múltiples jurisprudencias, por lo que a continuación se agrega una de ellas que sirve como orientador en esta resolución:</w:t>
      </w:r>
    </w:p>
    <w:p w:rsidR="00C83AB9" w:rsidRPr="0077360A" w:rsidRDefault="00111A6A">
      <w:pPr>
        <w:ind w:left="567" w:right="-280"/>
        <w:jc w:val="both"/>
        <w:rPr>
          <w:rFonts w:ascii="Palatino Linotype" w:eastAsia="Palatino Linotype" w:hAnsi="Palatino Linotype" w:cs="Palatino Linotype"/>
          <w:i/>
          <w:sz w:val="22"/>
          <w:szCs w:val="22"/>
        </w:rPr>
      </w:pPr>
      <w:r w:rsidRPr="0077360A">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 El sobreseimiento</w:t>
      </w:r>
      <w:r w:rsidRPr="0077360A">
        <w:rPr>
          <w:rFonts w:ascii="Palatino Linotype" w:eastAsia="Palatino Linotype" w:hAnsi="Palatino Linotype" w:cs="Palatino Linotype"/>
          <w:i/>
          <w:sz w:val="22"/>
          <w:szCs w:val="22"/>
        </w:rPr>
        <w:t xml:space="preserve"> en el juicio de amparo directo </w:t>
      </w:r>
      <w:r w:rsidRPr="0077360A">
        <w:rPr>
          <w:rFonts w:ascii="Palatino Linotype" w:eastAsia="Palatino Linotype" w:hAnsi="Palatino Linotype" w:cs="Palatino Linotype"/>
          <w:b/>
          <w:i/>
          <w:sz w:val="22"/>
          <w:szCs w:val="22"/>
        </w:rPr>
        <w:t>provoca la terminación de la controversia planteada</w:t>
      </w:r>
      <w:r w:rsidRPr="0077360A">
        <w:rPr>
          <w:rFonts w:ascii="Palatino Linotype" w:eastAsia="Palatino Linotype" w:hAnsi="Palatino Linotype" w:cs="Palatino Linotype"/>
          <w:i/>
          <w:sz w:val="22"/>
          <w:szCs w:val="22"/>
        </w:rPr>
        <w:t xml:space="preserve"> por el quejoso en la demanda de amparo</w:t>
      </w:r>
      <w:r w:rsidRPr="0077360A">
        <w:rPr>
          <w:rFonts w:ascii="Palatino Linotype" w:eastAsia="Palatino Linotype" w:hAnsi="Palatino Linotype" w:cs="Palatino Linotype"/>
          <w:b/>
          <w:i/>
          <w:sz w:val="22"/>
          <w:szCs w:val="22"/>
        </w:rPr>
        <w:t>, sin hacer un pronunciamiento de fondo sobre la legalidad o ilegalidad de la sentencia reclamada</w:t>
      </w:r>
      <w:r w:rsidRPr="0077360A">
        <w:rPr>
          <w:rFonts w:ascii="Palatino Linotype" w:eastAsia="Palatino Linotype" w:hAnsi="Palatino Linotype" w:cs="Palatino Linotype"/>
          <w:i/>
          <w:sz w:val="22"/>
          <w:szCs w:val="22"/>
        </w:rPr>
        <w:t xml:space="preserve">. </w:t>
      </w:r>
      <w:r w:rsidRPr="0077360A">
        <w:rPr>
          <w:rFonts w:ascii="Palatino Linotype" w:eastAsia="Palatino Linotype" w:hAnsi="Palatino Linotype" w:cs="Palatino Linotype"/>
          <w:b/>
          <w:i/>
          <w:sz w:val="22"/>
          <w:szCs w:val="22"/>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77360A">
        <w:rPr>
          <w:rFonts w:ascii="Palatino Linotype" w:eastAsia="Palatino Linotype" w:hAnsi="Palatino Linotype" w:cs="Palatino Linotype"/>
          <w:i/>
          <w:sz w:val="22"/>
          <w:szCs w:val="22"/>
        </w:rPr>
        <w:t>.</w:t>
      </w:r>
    </w:p>
    <w:p w:rsidR="00C83AB9" w:rsidRPr="0077360A" w:rsidRDefault="00C83AB9">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t>Consecuentemente, por lo que hace a los motivos de inconformidad, los mismos devienen inatendibles por actualizarse la figura del sobreseimiento, misma que impide el estudio de los agravios planteados, máxime que se ha dado cumplimiento al derecho de acceso a la información.</w:t>
      </w:r>
    </w:p>
    <w:p w:rsidR="00C83AB9" w:rsidRPr="0077360A" w:rsidRDefault="00C83AB9">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t xml:space="preserve">Bajo ese tenor y en términos del artículo 186 fracción I este Pleno determina el </w:t>
      </w:r>
      <w:r w:rsidRPr="0077360A">
        <w:rPr>
          <w:rFonts w:ascii="Palatino Linotype" w:eastAsia="Palatino Linotype" w:hAnsi="Palatino Linotype" w:cs="Palatino Linotype"/>
          <w:b/>
          <w:color w:val="000000"/>
        </w:rPr>
        <w:t xml:space="preserve">SOBRESEIMIENTO </w:t>
      </w:r>
      <w:r w:rsidRPr="0077360A">
        <w:rPr>
          <w:rFonts w:ascii="Palatino Linotype" w:eastAsia="Palatino Linotype" w:hAnsi="Palatino Linotype" w:cs="Palatino Linotype"/>
          <w:color w:val="000000"/>
        </w:rPr>
        <w:t>del presente recurso de revisión, toda vez que la afectación al derecho de acceso a la información pública establecido constitucionalmente a favor del Particular ha sido resarcida.</w:t>
      </w:r>
    </w:p>
    <w:p w:rsidR="00C83AB9" w:rsidRPr="0077360A" w:rsidRDefault="00C83AB9">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C83AB9" w:rsidRPr="0077360A" w:rsidRDefault="00111A6A">
      <w:pPr>
        <w:numPr>
          <w:ilvl w:val="0"/>
          <w:numId w:val="1"/>
        </w:numPr>
        <w:pBdr>
          <w:top w:val="nil"/>
          <w:left w:val="nil"/>
          <w:bottom w:val="nil"/>
          <w:right w:val="nil"/>
          <w:between w:val="nil"/>
        </w:pBdr>
        <w:tabs>
          <w:tab w:val="left" w:pos="426"/>
          <w:tab w:val="left" w:pos="567"/>
        </w:tabs>
        <w:spacing w:line="360" w:lineRule="auto"/>
        <w:ind w:left="0" w:right="-847" w:firstLine="0"/>
        <w:jc w:val="both"/>
        <w:rPr>
          <w:rFonts w:ascii="Palatino Linotype" w:eastAsia="Palatino Linotype" w:hAnsi="Palatino Linotype" w:cs="Palatino Linotype"/>
          <w:color w:val="000000"/>
        </w:rPr>
      </w:pPr>
      <w:r w:rsidRPr="0077360A">
        <w:rPr>
          <w:rFonts w:ascii="Palatino Linotype" w:eastAsia="Palatino Linotype" w:hAnsi="Palatino Linotype" w:cs="Palatino Linotype"/>
          <w:color w:val="000000"/>
        </w:rPr>
        <w:lastRenderedPageBreak/>
        <w:t xml:space="preserve">Por lo anteriormente expuesto y fundado, este </w:t>
      </w:r>
      <w:r w:rsidRPr="0077360A">
        <w:rPr>
          <w:rFonts w:ascii="Palatino Linotype" w:eastAsia="Palatino Linotype" w:hAnsi="Palatino Linotype" w:cs="Palatino Linotype"/>
          <w:b/>
          <w:color w:val="000000"/>
        </w:rPr>
        <w:t>ÓRGANO GARANTE</w:t>
      </w:r>
      <w:r w:rsidRPr="0077360A">
        <w:rPr>
          <w:rFonts w:ascii="Palatino Linotype" w:eastAsia="Palatino Linotype" w:hAnsi="Palatino Linotype" w:cs="Palatino Linotype"/>
          <w:color w:val="000000"/>
        </w:rPr>
        <w:t xml:space="preserve"> emite los siguientes:</w:t>
      </w:r>
    </w:p>
    <w:p w:rsidR="00C83AB9" w:rsidRPr="0077360A" w:rsidRDefault="00C83AB9">
      <w:pPr>
        <w:pBdr>
          <w:top w:val="nil"/>
          <w:left w:val="nil"/>
          <w:bottom w:val="nil"/>
          <w:right w:val="nil"/>
          <w:between w:val="nil"/>
        </w:pBdr>
        <w:tabs>
          <w:tab w:val="left" w:pos="426"/>
          <w:tab w:val="left" w:pos="567"/>
        </w:tabs>
        <w:spacing w:line="360" w:lineRule="auto"/>
        <w:ind w:right="-847"/>
        <w:jc w:val="both"/>
        <w:rPr>
          <w:rFonts w:ascii="Palatino Linotype" w:eastAsia="Palatino Linotype" w:hAnsi="Palatino Linotype" w:cs="Palatino Linotype"/>
          <w:color w:val="000000"/>
        </w:rPr>
      </w:pPr>
    </w:p>
    <w:p w:rsidR="00C83AB9" w:rsidRPr="0077360A" w:rsidRDefault="00111A6A">
      <w:pPr>
        <w:pStyle w:val="Ttulo2"/>
        <w:tabs>
          <w:tab w:val="left" w:pos="0"/>
        </w:tabs>
        <w:spacing w:before="0" w:line="360" w:lineRule="auto"/>
        <w:ind w:right="-847"/>
        <w:jc w:val="center"/>
        <w:rPr>
          <w:rFonts w:ascii="Palatino Linotype" w:eastAsia="Palatino Linotype" w:hAnsi="Palatino Linotype" w:cs="Palatino Linotype"/>
          <w:b/>
          <w:color w:val="000000"/>
          <w:sz w:val="24"/>
          <w:szCs w:val="24"/>
        </w:rPr>
      </w:pPr>
      <w:bookmarkStart w:id="8" w:name="_heading=h.4d34og8" w:colFirst="0" w:colLast="0"/>
      <w:bookmarkEnd w:id="8"/>
      <w:r w:rsidRPr="0077360A">
        <w:rPr>
          <w:rFonts w:ascii="Palatino Linotype" w:eastAsia="Palatino Linotype" w:hAnsi="Palatino Linotype" w:cs="Palatino Linotype"/>
          <w:b/>
          <w:color w:val="000000"/>
          <w:sz w:val="24"/>
          <w:szCs w:val="24"/>
        </w:rPr>
        <w:t>R E S O L U T I V O S</w:t>
      </w:r>
    </w:p>
    <w:p w:rsidR="00C83AB9" w:rsidRPr="0077360A" w:rsidRDefault="00C83AB9">
      <w:pPr>
        <w:ind w:right="-847"/>
      </w:pPr>
    </w:p>
    <w:p w:rsidR="00C83AB9" w:rsidRPr="0077360A" w:rsidRDefault="00111A6A">
      <w:pPr>
        <w:spacing w:line="360" w:lineRule="auto"/>
        <w:ind w:right="-847"/>
        <w:jc w:val="both"/>
        <w:rPr>
          <w:rFonts w:ascii="Palatino Linotype" w:eastAsia="Palatino Linotype" w:hAnsi="Palatino Linotype" w:cs="Palatino Linotype"/>
          <w:b/>
        </w:rPr>
      </w:pPr>
      <w:r w:rsidRPr="0077360A">
        <w:rPr>
          <w:rFonts w:ascii="Palatino Linotype" w:eastAsia="Palatino Linotype" w:hAnsi="Palatino Linotype" w:cs="Palatino Linotype"/>
          <w:b/>
        </w:rPr>
        <w:t xml:space="preserve">PRIMERO. </w:t>
      </w:r>
      <w:r w:rsidRPr="0077360A">
        <w:rPr>
          <w:rFonts w:ascii="Palatino Linotype" w:eastAsia="Palatino Linotype" w:hAnsi="Palatino Linotype" w:cs="Palatino Linotype"/>
        </w:rPr>
        <w:t xml:space="preserve">Se </w:t>
      </w:r>
      <w:r w:rsidRPr="0077360A">
        <w:rPr>
          <w:rFonts w:ascii="Palatino Linotype" w:eastAsia="Palatino Linotype" w:hAnsi="Palatino Linotype" w:cs="Palatino Linotype"/>
          <w:b/>
        </w:rPr>
        <w:t>SOBRESEE</w:t>
      </w:r>
      <w:r w:rsidRPr="0077360A">
        <w:rPr>
          <w:rFonts w:ascii="Palatino Linotype" w:eastAsia="Palatino Linotype" w:hAnsi="Palatino Linotype" w:cs="Palatino Linotype"/>
        </w:rPr>
        <w:t xml:space="preserve"> el recurso de revisión número </w:t>
      </w:r>
      <w:r w:rsidRPr="0077360A">
        <w:rPr>
          <w:rFonts w:ascii="Palatino Linotype" w:eastAsia="Palatino Linotype" w:hAnsi="Palatino Linotype" w:cs="Palatino Linotype"/>
          <w:b/>
        </w:rPr>
        <w:t xml:space="preserve">07368/INFOEM/IP/RR/2024 </w:t>
      </w:r>
      <w:r w:rsidRPr="0077360A">
        <w:rPr>
          <w:rFonts w:ascii="Palatino Linotype" w:eastAsia="Palatino Linotype" w:hAnsi="Palatino Linotype" w:cs="Palatino Linotype"/>
        </w:rPr>
        <w:t>conforme al artículo 192</w:t>
      </w:r>
      <w:r w:rsidR="006B0CF5" w:rsidRPr="0077360A">
        <w:rPr>
          <w:rFonts w:ascii="Palatino Linotype" w:eastAsia="Palatino Linotype" w:hAnsi="Palatino Linotype" w:cs="Palatino Linotype"/>
        </w:rPr>
        <w:t>,</w:t>
      </w:r>
      <w:r w:rsidRPr="0077360A">
        <w:rPr>
          <w:rFonts w:ascii="Palatino Linotype" w:eastAsia="Palatino Linotype" w:hAnsi="Palatino Linotype" w:cs="Palatino Linotype"/>
        </w:rPr>
        <w:t xml:space="preserve"> fracción III</w:t>
      </w:r>
      <w:r w:rsidR="006B0CF5" w:rsidRPr="0077360A">
        <w:rPr>
          <w:rFonts w:ascii="Palatino Linotype" w:eastAsia="Palatino Linotype" w:hAnsi="Palatino Linotype" w:cs="Palatino Linotype"/>
        </w:rPr>
        <w:t>,</w:t>
      </w:r>
      <w:r w:rsidRPr="0077360A">
        <w:rPr>
          <w:rFonts w:ascii="Palatino Linotype" w:eastAsia="Palatino Linotype" w:hAnsi="Palatino Linotype" w:cs="Palatino Linotype"/>
        </w:rPr>
        <w:t xml:space="preserve"> de la Ley de Transparencia y Acceso a la Información Pública del Estado de México y Municipios, porque al </w:t>
      </w:r>
      <w:r w:rsidRPr="0077360A">
        <w:rPr>
          <w:rFonts w:ascii="Palatino Linotype" w:eastAsia="Palatino Linotype" w:hAnsi="Palatino Linotype" w:cs="Palatino Linotype"/>
          <w:b/>
        </w:rPr>
        <w:t>modificar la respuesta a través del informe justificado y atender lo solicitado</w:t>
      </w:r>
      <w:r w:rsidRPr="0077360A">
        <w:rPr>
          <w:rFonts w:ascii="Palatino Linotype" w:eastAsia="Palatino Linotype" w:hAnsi="Palatino Linotype" w:cs="Palatino Linotype"/>
        </w:rPr>
        <w:t xml:space="preserve">, el recurso de revisión quedó sin materia en términos del Considerando </w:t>
      </w:r>
      <w:r w:rsidRPr="0077360A">
        <w:rPr>
          <w:rFonts w:ascii="Palatino Linotype" w:eastAsia="Palatino Linotype" w:hAnsi="Palatino Linotype" w:cs="Palatino Linotype"/>
          <w:b/>
        </w:rPr>
        <w:t>TERCERO</w:t>
      </w:r>
      <w:r w:rsidRPr="0077360A">
        <w:rPr>
          <w:rFonts w:ascii="Palatino Linotype" w:eastAsia="Palatino Linotype" w:hAnsi="Palatino Linotype" w:cs="Palatino Linotype"/>
        </w:rPr>
        <w:t xml:space="preserve"> de la presente resolución.</w:t>
      </w:r>
    </w:p>
    <w:p w:rsidR="00C83AB9" w:rsidRPr="0077360A" w:rsidRDefault="00C83AB9">
      <w:pPr>
        <w:spacing w:line="360" w:lineRule="auto"/>
        <w:ind w:right="-847"/>
        <w:jc w:val="both"/>
        <w:rPr>
          <w:rFonts w:ascii="Palatino Linotype" w:eastAsia="Palatino Linotype" w:hAnsi="Palatino Linotype" w:cs="Palatino Linotype"/>
          <w:b/>
        </w:rPr>
      </w:pPr>
    </w:p>
    <w:p w:rsidR="00C83AB9" w:rsidRPr="0077360A" w:rsidRDefault="00111A6A">
      <w:pPr>
        <w:pBdr>
          <w:top w:val="nil"/>
          <w:left w:val="nil"/>
          <w:bottom w:val="nil"/>
          <w:right w:val="nil"/>
          <w:between w:val="nil"/>
        </w:pBdr>
        <w:spacing w:line="360" w:lineRule="auto"/>
        <w:ind w:right="-847"/>
        <w:jc w:val="both"/>
        <w:rPr>
          <w:rFonts w:ascii="Palatino Linotype" w:eastAsia="Palatino Linotype" w:hAnsi="Palatino Linotype" w:cs="Palatino Linotype"/>
          <w:b/>
          <w:color w:val="000000"/>
        </w:rPr>
      </w:pPr>
      <w:r w:rsidRPr="0077360A">
        <w:rPr>
          <w:rFonts w:ascii="Palatino Linotype" w:eastAsia="Palatino Linotype" w:hAnsi="Palatino Linotype" w:cs="Palatino Linotype"/>
          <w:b/>
          <w:color w:val="000000"/>
        </w:rPr>
        <w:t xml:space="preserve">SEGUNDO. REMÍTASE </w:t>
      </w:r>
      <w:r w:rsidRPr="0077360A">
        <w:rPr>
          <w:rFonts w:ascii="Palatino Linotype" w:eastAsia="Palatino Linotype" w:hAnsi="Palatino Linotype" w:cs="Palatino Linotype"/>
          <w:color w:val="000000"/>
        </w:rPr>
        <w:t xml:space="preserve">a través del Sistema de Acceso a la Información Mexiquense </w:t>
      </w:r>
      <w:r w:rsidRPr="0077360A">
        <w:rPr>
          <w:rFonts w:ascii="Palatino Linotype" w:eastAsia="Palatino Linotype" w:hAnsi="Palatino Linotype" w:cs="Palatino Linotype"/>
          <w:b/>
          <w:color w:val="000000"/>
        </w:rPr>
        <w:t xml:space="preserve">(SAIMEX) </w:t>
      </w:r>
      <w:r w:rsidRPr="0077360A">
        <w:rPr>
          <w:rFonts w:ascii="Palatino Linotype" w:eastAsia="Palatino Linotype" w:hAnsi="Palatino Linotype" w:cs="Palatino Linotype"/>
          <w:color w:val="000000"/>
        </w:rPr>
        <w:t>la presente resolución al Titular de la Unidad de Transparencia del</w:t>
      </w:r>
      <w:r w:rsidRPr="0077360A">
        <w:rPr>
          <w:rFonts w:ascii="Palatino Linotype" w:eastAsia="Palatino Linotype" w:hAnsi="Palatino Linotype" w:cs="Palatino Linotype"/>
          <w:b/>
          <w:color w:val="000000"/>
        </w:rPr>
        <w:t xml:space="preserve"> SUJETO OBLIGADO.</w:t>
      </w:r>
    </w:p>
    <w:p w:rsidR="00C83AB9" w:rsidRPr="0077360A" w:rsidRDefault="00C83AB9">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p>
    <w:p w:rsidR="00C83AB9" w:rsidRPr="0077360A" w:rsidRDefault="00111A6A">
      <w:pPr>
        <w:tabs>
          <w:tab w:val="left" w:pos="8080"/>
        </w:tabs>
        <w:spacing w:line="360" w:lineRule="auto"/>
        <w:ind w:right="-847"/>
        <w:jc w:val="both"/>
        <w:rPr>
          <w:rFonts w:ascii="Palatino Linotype" w:eastAsia="Palatino Linotype" w:hAnsi="Palatino Linotype" w:cs="Palatino Linotype"/>
          <w:b/>
        </w:rPr>
      </w:pPr>
      <w:r w:rsidRPr="0077360A">
        <w:rPr>
          <w:rFonts w:ascii="Palatino Linotype" w:eastAsia="Palatino Linotype" w:hAnsi="Palatino Linotype" w:cs="Palatino Linotype"/>
          <w:b/>
        </w:rPr>
        <w:t xml:space="preserve">TERCERO. Notifíquese </w:t>
      </w:r>
      <w:r w:rsidRPr="0077360A">
        <w:rPr>
          <w:rFonts w:ascii="Palatino Linotype" w:eastAsia="Palatino Linotype" w:hAnsi="Palatino Linotype" w:cs="Palatino Linotype"/>
        </w:rPr>
        <w:t>a</w:t>
      </w:r>
      <w:r w:rsidRPr="0077360A">
        <w:rPr>
          <w:rFonts w:ascii="Palatino Linotype" w:eastAsia="Palatino Linotype" w:hAnsi="Palatino Linotype" w:cs="Palatino Linotype"/>
          <w:b/>
        </w:rPr>
        <w:t xml:space="preserve"> </w:t>
      </w:r>
      <w:r w:rsidRPr="0077360A">
        <w:rPr>
          <w:rFonts w:ascii="Palatino Linotype" w:eastAsia="Palatino Linotype" w:hAnsi="Palatino Linotype" w:cs="Palatino Linotype"/>
        </w:rPr>
        <w:t xml:space="preserve">la </w:t>
      </w:r>
      <w:r w:rsidRPr="0077360A">
        <w:rPr>
          <w:rFonts w:ascii="Palatino Linotype" w:eastAsia="Palatino Linotype" w:hAnsi="Palatino Linotype" w:cs="Palatino Linotype"/>
          <w:b/>
        </w:rPr>
        <w:t>RECURRENTE</w:t>
      </w:r>
      <w:r w:rsidRPr="0077360A">
        <w:rPr>
          <w:rFonts w:ascii="Palatino Linotype" w:eastAsia="Palatino Linotype" w:hAnsi="Palatino Linotype" w:cs="Palatino Linotype"/>
        </w:rPr>
        <w:t xml:space="preserve"> la presente resolución a través del Sistema de Acceso a la Información Mexiquense </w:t>
      </w:r>
      <w:r w:rsidRPr="0077360A">
        <w:rPr>
          <w:rFonts w:ascii="Palatino Linotype" w:eastAsia="Palatino Linotype" w:hAnsi="Palatino Linotype" w:cs="Palatino Linotype"/>
          <w:b/>
        </w:rPr>
        <w:t>(SAIMEX).</w:t>
      </w:r>
    </w:p>
    <w:p w:rsidR="00C83AB9" w:rsidRPr="0077360A" w:rsidRDefault="00111A6A">
      <w:pPr>
        <w:spacing w:before="240" w:after="240" w:line="360" w:lineRule="auto"/>
        <w:ind w:right="-847"/>
        <w:jc w:val="both"/>
        <w:rPr>
          <w:rFonts w:ascii="Palatino Linotype" w:eastAsia="Palatino Linotype" w:hAnsi="Palatino Linotype" w:cs="Palatino Linotype"/>
        </w:rPr>
      </w:pPr>
      <w:r w:rsidRPr="0077360A">
        <w:rPr>
          <w:rFonts w:ascii="Palatino Linotype" w:eastAsia="Palatino Linotype" w:hAnsi="Palatino Linotype" w:cs="Palatino Linotype"/>
          <w:b/>
        </w:rPr>
        <w:t xml:space="preserve">CUARTO. </w:t>
      </w:r>
      <w:r w:rsidRPr="0077360A">
        <w:rPr>
          <w:rFonts w:ascii="Palatino Linotype" w:eastAsia="Palatino Linotype" w:hAnsi="Palatino Linotype" w:cs="Palatino Linotype"/>
        </w:rPr>
        <w:t xml:space="preserve">Se hace del conocimiento de la </w:t>
      </w:r>
      <w:r w:rsidRPr="0077360A">
        <w:rPr>
          <w:rFonts w:ascii="Palatino Linotype" w:eastAsia="Palatino Linotype" w:hAnsi="Palatino Linotype" w:cs="Palatino Linotype"/>
          <w:b/>
        </w:rPr>
        <w:t>RECURRENTE</w:t>
      </w:r>
      <w:r w:rsidRPr="0077360A">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6B0CF5" w:rsidRPr="003C7186" w:rsidRDefault="006B0CF5" w:rsidP="006B0CF5">
      <w:pPr>
        <w:spacing w:line="360" w:lineRule="auto"/>
        <w:ind w:left="-142" w:right="-852" w:firstLine="1"/>
        <w:jc w:val="both"/>
        <w:rPr>
          <w:rFonts w:ascii="Palatino Linotype" w:hAnsi="Palatino Linotype"/>
        </w:rPr>
      </w:pPr>
      <w:r w:rsidRPr="0077360A">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SEIS (06) DE FEBRERO DE DOS MIL VEINTICINCO, ANTE EL SECRETARIO TÉCNICO DEL PLENO ALEXIS TAPIA RAMÍREZ.</w:t>
      </w:r>
      <w:r w:rsidRPr="003C7186">
        <w:rPr>
          <w:rFonts w:ascii="Palatino Linotype" w:hAnsi="Palatino Linotype"/>
        </w:rPr>
        <w:t xml:space="preserve"> </w:t>
      </w:r>
    </w:p>
    <w:p w:rsidR="00C83AB9" w:rsidRDefault="00C83AB9">
      <w:pPr>
        <w:spacing w:line="360" w:lineRule="auto"/>
        <w:ind w:right="-847"/>
        <w:jc w:val="both"/>
        <w:rPr>
          <w:rFonts w:ascii="Palatino Linotype" w:eastAsia="Palatino Linotype" w:hAnsi="Palatino Linotype" w:cs="Palatino Linotype"/>
        </w:rPr>
      </w:pPr>
    </w:p>
    <w:p w:rsidR="00C83AB9" w:rsidRDefault="00C83AB9">
      <w:pPr>
        <w:spacing w:line="360" w:lineRule="auto"/>
        <w:ind w:right="-847"/>
        <w:jc w:val="both"/>
        <w:rPr>
          <w:rFonts w:ascii="Palatino Linotype" w:eastAsia="Palatino Linotype" w:hAnsi="Palatino Linotype" w:cs="Palatino Linotype"/>
        </w:rPr>
      </w:pPr>
    </w:p>
    <w:p w:rsidR="00C83AB9" w:rsidRDefault="00C83AB9">
      <w:pPr>
        <w:spacing w:line="360" w:lineRule="auto"/>
        <w:ind w:right="-847"/>
        <w:jc w:val="both"/>
        <w:rPr>
          <w:rFonts w:ascii="Palatino Linotype" w:eastAsia="Palatino Linotype" w:hAnsi="Palatino Linotype" w:cs="Palatino Linotype"/>
        </w:rPr>
      </w:pPr>
    </w:p>
    <w:p w:rsidR="00C83AB9" w:rsidRDefault="00C83AB9">
      <w:pPr>
        <w:spacing w:line="360" w:lineRule="auto"/>
        <w:ind w:right="-847"/>
        <w:jc w:val="both"/>
        <w:rPr>
          <w:rFonts w:ascii="Palatino Linotype" w:eastAsia="Palatino Linotype" w:hAnsi="Palatino Linotype" w:cs="Palatino Linotype"/>
        </w:rPr>
      </w:pPr>
    </w:p>
    <w:p w:rsidR="00C83AB9" w:rsidRDefault="00C83AB9">
      <w:pPr>
        <w:spacing w:line="360" w:lineRule="auto"/>
        <w:ind w:right="-847"/>
        <w:jc w:val="both"/>
        <w:rPr>
          <w:rFonts w:ascii="Palatino Linotype" w:eastAsia="Palatino Linotype" w:hAnsi="Palatino Linotype" w:cs="Palatino Linotype"/>
        </w:rPr>
      </w:pPr>
    </w:p>
    <w:p w:rsidR="00C83AB9" w:rsidRDefault="00C83AB9">
      <w:pPr>
        <w:spacing w:line="360" w:lineRule="auto"/>
        <w:ind w:right="-847"/>
        <w:jc w:val="both"/>
        <w:rPr>
          <w:rFonts w:ascii="Palatino Linotype" w:eastAsia="Palatino Linotype" w:hAnsi="Palatino Linotype" w:cs="Palatino Linotype"/>
        </w:rPr>
      </w:pPr>
    </w:p>
    <w:p w:rsidR="00C83AB9" w:rsidRDefault="00C83AB9">
      <w:pPr>
        <w:spacing w:line="360" w:lineRule="auto"/>
        <w:ind w:right="-847"/>
        <w:jc w:val="both"/>
        <w:rPr>
          <w:rFonts w:ascii="Palatino Linotype" w:eastAsia="Palatino Linotype" w:hAnsi="Palatino Linotype" w:cs="Palatino Linotype"/>
        </w:rPr>
      </w:pPr>
    </w:p>
    <w:p w:rsidR="00C83AB9" w:rsidRDefault="00C83AB9">
      <w:pPr>
        <w:spacing w:line="360" w:lineRule="auto"/>
        <w:ind w:right="-847"/>
        <w:jc w:val="both"/>
        <w:rPr>
          <w:rFonts w:ascii="Palatino Linotype" w:eastAsia="Palatino Linotype" w:hAnsi="Palatino Linotype" w:cs="Palatino Linotype"/>
        </w:rPr>
      </w:pPr>
    </w:p>
    <w:p w:rsidR="00C83AB9" w:rsidRDefault="00C83AB9">
      <w:pPr>
        <w:spacing w:line="360" w:lineRule="auto"/>
        <w:ind w:right="-847"/>
        <w:jc w:val="both"/>
        <w:rPr>
          <w:rFonts w:ascii="Palatino Linotype" w:eastAsia="Palatino Linotype" w:hAnsi="Palatino Linotype" w:cs="Palatino Linotype"/>
        </w:rPr>
      </w:pPr>
    </w:p>
    <w:p w:rsidR="00C83AB9" w:rsidRDefault="00C83AB9">
      <w:pPr>
        <w:spacing w:line="360" w:lineRule="auto"/>
        <w:ind w:right="-847"/>
        <w:jc w:val="both"/>
        <w:rPr>
          <w:rFonts w:ascii="Palatino Linotype" w:eastAsia="Palatino Linotype" w:hAnsi="Palatino Linotype" w:cs="Palatino Linotype"/>
        </w:rPr>
      </w:pPr>
    </w:p>
    <w:p w:rsidR="00C83AB9" w:rsidRDefault="00C83AB9">
      <w:pPr>
        <w:spacing w:line="360" w:lineRule="auto"/>
        <w:ind w:right="-847"/>
        <w:jc w:val="both"/>
        <w:rPr>
          <w:rFonts w:ascii="Palatino Linotype" w:eastAsia="Palatino Linotype" w:hAnsi="Palatino Linotype" w:cs="Palatino Linotype"/>
        </w:rPr>
      </w:pPr>
    </w:p>
    <w:p w:rsidR="00C83AB9" w:rsidRDefault="00C83AB9">
      <w:pPr>
        <w:ind w:right="-847"/>
      </w:pPr>
    </w:p>
    <w:p w:rsidR="0077360A" w:rsidRDefault="0077360A">
      <w:pPr>
        <w:ind w:right="-847"/>
      </w:pPr>
    </w:p>
    <w:p w:rsidR="0077360A" w:rsidRDefault="0077360A">
      <w:pPr>
        <w:ind w:right="-847"/>
      </w:pPr>
      <w:bookmarkStart w:id="9" w:name="_GoBack"/>
      <w:bookmarkEnd w:id="9"/>
    </w:p>
    <w:p w:rsidR="0077360A" w:rsidRDefault="0077360A">
      <w:pPr>
        <w:ind w:right="-847"/>
      </w:pPr>
    </w:p>
    <w:p w:rsidR="0077360A" w:rsidRDefault="0077360A">
      <w:pPr>
        <w:ind w:right="-847"/>
      </w:pPr>
    </w:p>
    <w:p w:rsidR="0077360A" w:rsidRDefault="0077360A">
      <w:pPr>
        <w:ind w:right="-847"/>
      </w:pPr>
    </w:p>
    <w:p w:rsidR="0077360A" w:rsidRDefault="0077360A">
      <w:pPr>
        <w:ind w:right="-847"/>
      </w:pPr>
    </w:p>
    <w:p w:rsidR="0077360A" w:rsidRDefault="0077360A">
      <w:pPr>
        <w:ind w:right="-847"/>
      </w:pPr>
    </w:p>
    <w:p w:rsidR="0077360A" w:rsidRDefault="0077360A">
      <w:pPr>
        <w:ind w:right="-847"/>
      </w:pPr>
    </w:p>
    <w:p w:rsidR="0077360A" w:rsidRDefault="0077360A">
      <w:pPr>
        <w:ind w:right="-847"/>
      </w:pPr>
    </w:p>
    <w:sectPr w:rsidR="0077360A">
      <w:headerReference w:type="default" r:id="rId14"/>
      <w:footerReference w:type="default" r:id="rId15"/>
      <w:headerReference w:type="first" r:id="rId16"/>
      <w:footerReference w:type="first" r:id="rId17"/>
      <w:pgSz w:w="12240" w:h="15840"/>
      <w:pgMar w:top="2552" w:right="1752" w:bottom="255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72B" w:rsidRDefault="0076472B">
      <w:r>
        <w:separator/>
      </w:r>
    </w:p>
  </w:endnote>
  <w:endnote w:type="continuationSeparator" w:id="0">
    <w:p w:rsidR="0076472B" w:rsidRDefault="0076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AB9" w:rsidRDefault="00111A6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77360A">
      <w:rPr>
        <w:rFonts w:ascii="Palatino Linotype" w:eastAsia="Palatino Linotype" w:hAnsi="Palatino Linotype" w:cs="Palatino Linotype"/>
        <w:b/>
        <w:noProof/>
        <w:color w:val="000000"/>
        <w:sz w:val="22"/>
        <w:szCs w:val="22"/>
      </w:rPr>
      <w:t>21</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77360A">
      <w:rPr>
        <w:rFonts w:ascii="Palatino Linotype" w:eastAsia="Palatino Linotype" w:hAnsi="Palatino Linotype" w:cs="Palatino Linotype"/>
        <w:b/>
        <w:noProof/>
        <w:color w:val="000000"/>
        <w:sz w:val="22"/>
        <w:szCs w:val="22"/>
      </w:rPr>
      <w:t>21</w:t>
    </w:r>
    <w:r>
      <w:rPr>
        <w:rFonts w:ascii="Palatino Linotype" w:eastAsia="Palatino Linotype" w:hAnsi="Palatino Linotype" w:cs="Palatino Linotype"/>
        <w:b/>
        <w:color w:val="000000"/>
        <w:sz w:val="22"/>
        <w:szCs w:val="22"/>
      </w:rPr>
      <w:fldChar w:fldCharType="end"/>
    </w:r>
  </w:p>
  <w:p w:rsidR="00C83AB9" w:rsidRDefault="00C83AB9">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AB9" w:rsidRDefault="00111A6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77360A">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77360A">
      <w:rPr>
        <w:rFonts w:ascii="Palatino Linotype" w:eastAsia="Palatino Linotype" w:hAnsi="Palatino Linotype" w:cs="Palatino Linotype"/>
        <w:noProof/>
        <w:color w:val="000000"/>
        <w:sz w:val="22"/>
        <w:szCs w:val="22"/>
      </w:rPr>
      <w:t>21</w:t>
    </w:r>
    <w:r>
      <w:rPr>
        <w:rFonts w:ascii="Palatino Linotype" w:eastAsia="Palatino Linotype" w:hAnsi="Palatino Linotype" w:cs="Palatino Linotype"/>
        <w:color w:val="000000"/>
        <w:sz w:val="22"/>
        <w:szCs w:val="22"/>
      </w:rPr>
      <w:fldChar w:fldCharType="end"/>
    </w:r>
  </w:p>
  <w:p w:rsidR="00C83AB9" w:rsidRDefault="00C83AB9">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72B" w:rsidRDefault="0076472B">
      <w:r>
        <w:separator/>
      </w:r>
    </w:p>
  </w:footnote>
  <w:footnote w:type="continuationSeparator" w:id="0">
    <w:p w:rsidR="0076472B" w:rsidRDefault="0076472B">
      <w:r>
        <w:continuationSeparator/>
      </w:r>
    </w:p>
  </w:footnote>
  <w:footnote w:id="1">
    <w:p w:rsidR="00C83AB9" w:rsidRDefault="00111A6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50, Ley de Transparencia y Acceso a la Información Pública del Estado de México y Municipios.</w:t>
      </w:r>
    </w:p>
  </w:footnote>
  <w:footnote w:id="2">
    <w:p w:rsidR="00C83AB9" w:rsidRDefault="00111A6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51, Ídem.</w:t>
      </w:r>
    </w:p>
  </w:footnote>
  <w:footnote w:id="3">
    <w:p w:rsidR="00C83AB9" w:rsidRDefault="00111A6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58, Ley de Transparencia y Acceso a la Información Pública del Estado de México y Municipios.</w:t>
      </w:r>
    </w:p>
  </w:footnote>
  <w:footnote w:id="4">
    <w:p w:rsidR="00C83AB9" w:rsidRDefault="00111A6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
      <w:tblW w:w="7795" w:type="dxa"/>
      <w:tblInd w:w="2410" w:type="dxa"/>
      <w:tblBorders>
        <w:top w:val="nil"/>
        <w:left w:val="nil"/>
        <w:bottom w:val="nil"/>
        <w:right w:val="nil"/>
        <w:insideH w:val="nil"/>
        <w:insideV w:val="nil"/>
      </w:tblBorders>
      <w:tblLayout w:type="fixed"/>
      <w:tblLook w:val="0400" w:firstRow="0" w:lastRow="0" w:firstColumn="0" w:lastColumn="0" w:noHBand="0" w:noVBand="1"/>
    </w:tblPr>
    <w:tblGrid>
      <w:gridCol w:w="3544"/>
      <w:gridCol w:w="4251"/>
    </w:tblGrid>
    <w:tr w:rsidR="00C83AB9" w:rsidTr="003E2189">
      <w:trPr>
        <w:trHeight w:val="138"/>
      </w:trPr>
      <w:tc>
        <w:tcPr>
          <w:tcW w:w="3544" w:type="dxa"/>
          <w:vAlign w:val="center"/>
        </w:tcPr>
        <w:p w:rsidR="00C83AB9" w:rsidRDefault="00111A6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51" w:type="dxa"/>
          <w:vAlign w:val="center"/>
        </w:tcPr>
        <w:p w:rsidR="00C83AB9" w:rsidRDefault="00111A6A">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07368/INFOEM/IP/RR/2024</w:t>
          </w:r>
        </w:p>
      </w:tc>
    </w:tr>
    <w:tr w:rsidR="00C83AB9" w:rsidTr="003E2189">
      <w:trPr>
        <w:trHeight w:val="233"/>
      </w:trPr>
      <w:tc>
        <w:tcPr>
          <w:tcW w:w="3544" w:type="dxa"/>
          <w:vAlign w:val="center"/>
        </w:tcPr>
        <w:p w:rsidR="00C83AB9" w:rsidRDefault="00111A6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51" w:type="dxa"/>
          <w:vAlign w:val="center"/>
        </w:tcPr>
        <w:p w:rsidR="00C83AB9" w:rsidRDefault="00111A6A">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Ayuntamiento de San Mateo Atenco</w:t>
          </w:r>
        </w:p>
      </w:tc>
    </w:tr>
    <w:tr w:rsidR="00C83AB9" w:rsidTr="003E2189">
      <w:trPr>
        <w:trHeight w:val="321"/>
      </w:trPr>
      <w:tc>
        <w:tcPr>
          <w:tcW w:w="3544" w:type="dxa"/>
          <w:vAlign w:val="center"/>
        </w:tcPr>
        <w:p w:rsidR="00C83AB9" w:rsidRDefault="00111A6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51" w:type="dxa"/>
          <w:vAlign w:val="center"/>
        </w:tcPr>
        <w:p w:rsidR="00C83AB9" w:rsidRDefault="00111A6A">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C83AB9" w:rsidRDefault="003E2189">
    <w:pPr>
      <w:pBdr>
        <w:top w:val="nil"/>
        <w:left w:val="nil"/>
        <w:bottom w:val="nil"/>
        <w:right w:val="nil"/>
        <w:between w:val="nil"/>
      </w:pBdr>
      <w:tabs>
        <w:tab w:val="center" w:pos="4252"/>
        <w:tab w:val="right" w:pos="8504"/>
        <w:tab w:val="left" w:pos="1606"/>
      </w:tabs>
      <w:rPr>
        <w:rFonts w:ascii="Calibri" w:eastAsia="Calibri" w:hAnsi="Calibri" w:cs="Calibri"/>
        <w:color w:val="000000"/>
      </w:rPr>
    </w:pPr>
    <w:r>
      <w:rPr>
        <w:rFonts w:ascii="Calibri" w:eastAsia="Calibri" w:hAnsi="Calibri" w:cs="Calibri"/>
        <w:noProof/>
        <w:color w:val="000000"/>
        <w:lang w:val="es-MX"/>
      </w:rPr>
      <w:drawing>
        <wp:anchor distT="0" distB="0" distL="0" distR="0" simplePos="0" relativeHeight="251657216" behindDoc="1" locked="0" layoutInCell="1" hidden="0" allowOverlap="1">
          <wp:simplePos x="0" y="0"/>
          <wp:positionH relativeFrom="margin">
            <wp:posOffset>-1222339</wp:posOffset>
          </wp:positionH>
          <wp:positionV relativeFrom="margin">
            <wp:posOffset>-1783775</wp:posOffset>
          </wp:positionV>
          <wp:extent cx="7490460" cy="9753600"/>
          <wp:effectExtent l="0" t="0" r="0" b="0"/>
          <wp:wrapNone/>
          <wp:docPr id="21" name="image1.jpg" descr="resolución infoem imagen"/>
          <wp:cNvGraphicFramePr/>
          <a:graphic xmlns:a="http://schemas.openxmlformats.org/drawingml/2006/main">
            <a:graphicData uri="http://schemas.openxmlformats.org/drawingml/2006/picture">
              <pic:pic xmlns:pic="http://schemas.openxmlformats.org/drawingml/2006/picture">
                <pic:nvPicPr>
                  <pic:cNvPr id="0" name="image1.jpg" descr="resolución infoem imagen"/>
                  <pic:cNvPicPr preferRelativeResize="0"/>
                </pic:nvPicPr>
                <pic:blipFill>
                  <a:blip r:embed="rId1"/>
                  <a:srcRect/>
                  <a:stretch>
                    <a:fillRect/>
                  </a:stretch>
                </pic:blipFill>
                <pic:spPr>
                  <a:xfrm>
                    <a:off x="0" y="0"/>
                    <a:ext cx="7490460" cy="9753600"/>
                  </a:xfrm>
                  <a:prstGeom prst="rect">
                    <a:avLst/>
                  </a:prstGeom>
                  <a:ln/>
                </pic:spPr>
              </pic:pic>
            </a:graphicData>
          </a:graphic>
        </wp:anchor>
      </w:drawing>
    </w:r>
    <w:r w:rsidR="00111A6A">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8166"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3261"/>
      <w:gridCol w:w="4905"/>
    </w:tblGrid>
    <w:tr w:rsidR="00C83AB9" w:rsidTr="003E2189">
      <w:trPr>
        <w:trHeight w:val="138"/>
      </w:trPr>
      <w:tc>
        <w:tcPr>
          <w:tcW w:w="3261" w:type="dxa"/>
          <w:shd w:val="clear" w:color="auto" w:fill="auto"/>
          <w:vAlign w:val="center"/>
        </w:tcPr>
        <w:p w:rsidR="00C83AB9" w:rsidRDefault="00111A6A" w:rsidP="003E2189">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RECURSO DE REVISIÓN:</w:t>
          </w:r>
        </w:p>
      </w:tc>
      <w:tc>
        <w:tcPr>
          <w:tcW w:w="4905" w:type="dxa"/>
          <w:shd w:val="clear" w:color="auto" w:fill="auto"/>
          <w:vAlign w:val="center"/>
        </w:tcPr>
        <w:p w:rsidR="00C83AB9" w:rsidRDefault="00111A6A">
          <w:pPr>
            <w:pBdr>
              <w:top w:val="nil"/>
              <w:left w:val="nil"/>
              <w:bottom w:val="nil"/>
              <w:right w:val="nil"/>
              <w:between w:val="nil"/>
            </w:pBdr>
            <w:tabs>
              <w:tab w:val="center" w:pos="4252"/>
              <w:tab w:val="right" w:pos="8504"/>
            </w:tabs>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07368/INFOEM/IP/RR/2024</w:t>
          </w:r>
        </w:p>
      </w:tc>
    </w:tr>
    <w:tr w:rsidR="00C83AB9" w:rsidTr="003E2189">
      <w:trPr>
        <w:trHeight w:val="233"/>
      </w:trPr>
      <w:tc>
        <w:tcPr>
          <w:tcW w:w="3261" w:type="dxa"/>
          <w:shd w:val="clear" w:color="auto" w:fill="auto"/>
          <w:vAlign w:val="center"/>
        </w:tcPr>
        <w:p w:rsidR="00C83AB9" w:rsidRDefault="00111A6A">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RECURRENTE:</w:t>
          </w:r>
        </w:p>
      </w:tc>
      <w:tc>
        <w:tcPr>
          <w:tcW w:w="4905" w:type="dxa"/>
          <w:shd w:val="clear" w:color="auto" w:fill="auto"/>
        </w:tcPr>
        <w:p w:rsidR="00C83AB9" w:rsidRDefault="00C83AB9">
          <w:pPr>
            <w:pBdr>
              <w:top w:val="nil"/>
              <w:left w:val="nil"/>
              <w:bottom w:val="nil"/>
              <w:right w:val="nil"/>
              <w:between w:val="nil"/>
            </w:pBdr>
            <w:tabs>
              <w:tab w:val="center" w:pos="4252"/>
              <w:tab w:val="right" w:pos="8504"/>
            </w:tabs>
            <w:ind w:right="234"/>
            <w:jc w:val="both"/>
            <w:rPr>
              <w:rFonts w:ascii="Palatino Linotype" w:eastAsia="Palatino Linotype" w:hAnsi="Palatino Linotype" w:cs="Palatino Linotype"/>
              <w:color w:val="000000"/>
              <w:sz w:val="22"/>
              <w:szCs w:val="22"/>
            </w:rPr>
          </w:pPr>
        </w:p>
      </w:tc>
    </w:tr>
    <w:tr w:rsidR="00C83AB9" w:rsidTr="003E2189">
      <w:trPr>
        <w:trHeight w:val="321"/>
      </w:trPr>
      <w:tc>
        <w:tcPr>
          <w:tcW w:w="3261" w:type="dxa"/>
          <w:shd w:val="clear" w:color="auto" w:fill="auto"/>
          <w:vAlign w:val="center"/>
        </w:tcPr>
        <w:p w:rsidR="00C83AB9" w:rsidRDefault="00111A6A">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SUJETO OBLIGADO:</w:t>
          </w:r>
        </w:p>
      </w:tc>
      <w:tc>
        <w:tcPr>
          <w:tcW w:w="4905" w:type="dxa"/>
          <w:shd w:val="clear" w:color="auto" w:fill="auto"/>
          <w:vAlign w:val="center"/>
        </w:tcPr>
        <w:p w:rsidR="00C83AB9" w:rsidRDefault="00111A6A">
          <w:pPr>
            <w:pBdr>
              <w:top w:val="nil"/>
              <w:left w:val="nil"/>
              <w:bottom w:val="nil"/>
              <w:right w:val="nil"/>
              <w:between w:val="nil"/>
            </w:pBdr>
            <w:tabs>
              <w:tab w:val="center" w:pos="4252"/>
              <w:tab w:val="right" w:pos="8504"/>
            </w:tabs>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Ayuntamiento de San Mateo Atenco</w:t>
          </w:r>
        </w:p>
      </w:tc>
    </w:tr>
    <w:tr w:rsidR="00C83AB9" w:rsidTr="003E2189">
      <w:trPr>
        <w:trHeight w:val="321"/>
      </w:trPr>
      <w:tc>
        <w:tcPr>
          <w:tcW w:w="3261" w:type="dxa"/>
          <w:shd w:val="clear" w:color="auto" w:fill="auto"/>
          <w:vAlign w:val="center"/>
        </w:tcPr>
        <w:p w:rsidR="00C83AB9" w:rsidRDefault="00111A6A">
          <w:pPr>
            <w:jc w:val="right"/>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COMISIONADA PONENTE:</w:t>
          </w:r>
        </w:p>
      </w:tc>
      <w:tc>
        <w:tcPr>
          <w:tcW w:w="4905" w:type="dxa"/>
          <w:shd w:val="clear" w:color="auto" w:fill="auto"/>
          <w:vAlign w:val="center"/>
        </w:tcPr>
        <w:p w:rsidR="00C83AB9" w:rsidRDefault="00111A6A">
          <w:pPr>
            <w:pBdr>
              <w:top w:val="nil"/>
              <w:left w:val="nil"/>
              <w:bottom w:val="nil"/>
              <w:right w:val="nil"/>
              <w:between w:val="nil"/>
            </w:pBdr>
            <w:tabs>
              <w:tab w:val="center" w:pos="4252"/>
              <w:tab w:val="right" w:pos="8504"/>
            </w:tabs>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C83AB9" w:rsidRDefault="0076472B">
    <w:pPr>
      <w:pBdr>
        <w:top w:val="nil"/>
        <w:left w:val="nil"/>
        <w:bottom w:val="nil"/>
        <w:right w:val="nil"/>
        <w:between w:val="nil"/>
      </w:pBdr>
      <w:tabs>
        <w:tab w:val="center" w:pos="4252"/>
        <w:tab w:val="right" w:pos="8504"/>
        <w:tab w:val="left" w:pos="3103"/>
      </w:tabs>
      <w:rPr>
        <w:rFonts w:ascii="Calibri" w:eastAsia="Calibri" w:hAnsi="Calibri" w:cs="Calibri"/>
        <w:color w:val="000000"/>
      </w:rPr>
    </w:pPr>
    <w:r>
      <w:rPr>
        <w:rFonts w:ascii="Calibri" w:eastAsia="Calibri" w:hAnsi="Calibri" w:cs="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resolución infoem imagen" style="position:absolute;margin-left:-85.5pt;margin-top:-127.65pt;width:589.8pt;height:768pt;z-index:-251658240;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7119F"/>
    <w:multiLevelType w:val="multilevel"/>
    <w:tmpl w:val="48E4AE9A"/>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1">
    <w:nsid w:val="28753EE9"/>
    <w:multiLevelType w:val="multilevel"/>
    <w:tmpl w:val="7C2626E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E61048"/>
    <w:multiLevelType w:val="multilevel"/>
    <w:tmpl w:val="AE2435E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nsid w:val="723F363D"/>
    <w:multiLevelType w:val="multilevel"/>
    <w:tmpl w:val="91B2D002"/>
    <w:lvl w:ilvl="0">
      <w:start w:val="1"/>
      <w:numFmt w:val="decimal"/>
      <w:lvlText w:val="%1."/>
      <w:lvlJc w:val="left"/>
      <w:pPr>
        <w:ind w:left="360" w:hanging="360"/>
      </w:pPr>
      <w:rPr>
        <w:rFonts w:ascii="Palatino Linotype" w:eastAsia="Arial" w:hAnsi="Palatino Linotype" w:cs="Arial" w:hint="default"/>
        <w:b/>
        <w:i w:val="0"/>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330578D"/>
    <w:multiLevelType w:val="multilevel"/>
    <w:tmpl w:val="1794EF72"/>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B9"/>
    <w:rsid w:val="00111A6A"/>
    <w:rsid w:val="003E2189"/>
    <w:rsid w:val="0047112E"/>
    <w:rsid w:val="006B0CF5"/>
    <w:rsid w:val="00745BEE"/>
    <w:rsid w:val="0076472B"/>
    <w:rsid w:val="0077360A"/>
    <w:rsid w:val="00C83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888F052-7779-4E58-82F7-D511BA90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E7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732E7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732E7A"/>
    <w:rPr>
      <w:rFonts w:asciiTheme="majorHAnsi" w:eastAsiaTheme="majorEastAsia" w:hAnsiTheme="majorHAnsi" w:cstheme="majorBidi"/>
      <w:color w:val="2E74B5" w:themeColor="accent1" w:themeShade="BF"/>
      <w:sz w:val="26"/>
      <w:szCs w:val="26"/>
      <w:lang w:val="es-ES_tradnl"/>
    </w:rPr>
  </w:style>
  <w:style w:type="paragraph" w:styleId="Encabezado">
    <w:name w:val="header"/>
    <w:basedOn w:val="Normal"/>
    <w:link w:val="EncabezadoCar"/>
    <w:uiPriority w:val="99"/>
    <w:unhideWhenUsed/>
    <w:rsid w:val="00732E7A"/>
    <w:pPr>
      <w:tabs>
        <w:tab w:val="center" w:pos="4252"/>
        <w:tab w:val="right" w:pos="8504"/>
      </w:tabs>
    </w:pPr>
    <w:rPr>
      <w:rFonts w:asciiTheme="minorHAnsi" w:eastAsiaTheme="minorEastAsia" w:hAnsiTheme="minorHAnsi" w:cstheme="minorBidi"/>
      <w:lang w:eastAsia="es-ES"/>
    </w:rPr>
  </w:style>
  <w:style w:type="character" w:customStyle="1" w:styleId="EncabezadoCar">
    <w:name w:val="Encabezado Car"/>
    <w:basedOn w:val="Fuentedeprrafopredeter"/>
    <w:link w:val="Encabezado"/>
    <w:uiPriority w:val="99"/>
    <w:rsid w:val="00732E7A"/>
    <w:rPr>
      <w:rFonts w:eastAsiaTheme="minorEastAsia"/>
      <w:sz w:val="24"/>
      <w:szCs w:val="24"/>
      <w:lang w:val="es-ES_tradnl" w:eastAsia="es-ES"/>
    </w:rPr>
  </w:style>
  <w:style w:type="paragraph" w:styleId="Piedepgina">
    <w:name w:val="footer"/>
    <w:basedOn w:val="Normal"/>
    <w:link w:val="PiedepginaCar"/>
    <w:uiPriority w:val="99"/>
    <w:unhideWhenUsed/>
    <w:rsid w:val="00732E7A"/>
    <w:pPr>
      <w:tabs>
        <w:tab w:val="center" w:pos="4252"/>
        <w:tab w:val="right" w:pos="8504"/>
      </w:tabs>
    </w:pPr>
    <w:rPr>
      <w:rFonts w:asciiTheme="minorHAnsi" w:eastAsiaTheme="minorEastAsia" w:hAnsiTheme="minorHAnsi" w:cstheme="minorBidi"/>
      <w:lang w:eastAsia="es-ES"/>
    </w:rPr>
  </w:style>
  <w:style w:type="character" w:customStyle="1" w:styleId="PiedepginaCar">
    <w:name w:val="Pie de página Car"/>
    <w:basedOn w:val="Fuentedeprrafopredeter"/>
    <w:link w:val="Piedepgina"/>
    <w:uiPriority w:val="99"/>
    <w:rsid w:val="00732E7A"/>
    <w:rPr>
      <w:rFonts w:eastAsiaTheme="minorEastAsia"/>
      <w:sz w:val="24"/>
      <w:szCs w:val="24"/>
      <w:lang w:val="es-ES_tradnl" w:eastAsia="es-ES"/>
    </w:rPr>
  </w:style>
  <w:style w:type="table" w:styleId="Tablaconcuadrcula">
    <w:name w:val="Table Grid"/>
    <w:basedOn w:val="Tablanormal"/>
    <w:uiPriority w:val="39"/>
    <w:rsid w:val="00732E7A"/>
    <w:rPr>
      <w:rFonts w:eastAsiaTheme="minorEastAs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32E7A"/>
    <w:pPr>
      <w:ind w:left="720"/>
      <w:contextualSpacing/>
    </w:pPr>
    <w:rPr>
      <w:rFonts w:asciiTheme="minorHAnsi" w:eastAsiaTheme="minorEastAsia" w:hAnsiTheme="minorHAnsi" w:cstheme="minorBidi"/>
      <w:lang w:eastAsia="es-ES"/>
    </w:rPr>
  </w:style>
  <w:style w:type="paragraph" w:styleId="Sinespaciado">
    <w:name w:val="No Spacing"/>
    <w:aliases w:val="Francesa,INAI,Fundamentos"/>
    <w:link w:val="SinespaciadoCar"/>
    <w:uiPriority w:val="1"/>
    <w:qFormat/>
    <w:rsid w:val="00732E7A"/>
    <w:rPr>
      <w:rFonts w:eastAsiaTheme="minorEastAsia"/>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32E7A"/>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732E7A"/>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32E7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732E7A"/>
    <w:rPr>
      <w:sz w:val="20"/>
      <w:szCs w:val="20"/>
      <w:lang w:val="es-ES_tradnl"/>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732E7A"/>
    <w:rPr>
      <w:vertAlign w:val="superscript"/>
    </w:rPr>
  </w:style>
  <w:style w:type="character" w:customStyle="1" w:styleId="SinespaciadoCar">
    <w:name w:val="Sin espaciado Car"/>
    <w:aliases w:val="Francesa Car,INAI Car,Fundamentos Car"/>
    <w:link w:val="Sinespaciado"/>
    <w:uiPriority w:val="1"/>
    <w:qFormat/>
    <w:locked/>
    <w:rsid w:val="00732E7A"/>
    <w:rPr>
      <w:rFonts w:eastAsiaTheme="minorEastAsia"/>
      <w:sz w:val="24"/>
      <w:szCs w:val="24"/>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67498.page"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mex.org.mx/saimex/solicitud/downloadAttach/2041005.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2267498.pag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SbAoIY03Cs+K/c8pO7VBF0RbDA==">CgMxLjAyCGguZ2pkZ3hzMgloLjMwajB6bGwyCWguMWZvYjl0ZTIJaC4zem55c2g3MgloLjJldDkycDAyCGgudHlqY3d0MgloLjNkeTZ2a20yCWguMXQzaDVzZjIJaC40ZDM0b2c4MgloLjJzOGV5bzEyCWguMnM4ZXlvMTgAciExQlp3bUVxUFp4d29KaW5femZEQnk3UG54NzJvOHk2RWU=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4118</Words>
  <Characters>22655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INFOEM-434</dc:creator>
  <cp:lastModifiedBy>INFOEM416</cp:lastModifiedBy>
  <cp:revision>5</cp:revision>
  <cp:lastPrinted>2025-02-07T16:02:00Z</cp:lastPrinted>
  <dcterms:created xsi:type="dcterms:W3CDTF">2025-02-04T23:52:00Z</dcterms:created>
  <dcterms:modified xsi:type="dcterms:W3CDTF">2025-02-07T16:02:00Z</dcterms:modified>
</cp:coreProperties>
</file>