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BEB579D"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3225340"/>
      <w:r w:rsidR="009B02AA">
        <w:rPr>
          <w:rFonts w:ascii="Palatino Linotype" w:hAnsi="Palatino Linotype" w:cs="Arial"/>
          <w:color w:val="000000"/>
          <w:lang w:val="es-MX" w:eastAsia="es-MX"/>
        </w:rPr>
        <w:t>veinte de marzo</w:t>
      </w:r>
      <w:r w:rsidR="007237B8" w:rsidRPr="006A240A">
        <w:rPr>
          <w:rFonts w:ascii="Palatino Linotype" w:hAnsi="Palatino Linotype" w:cs="Arial"/>
          <w:color w:val="000000"/>
          <w:lang w:val="es-MX" w:eastAsia="es-MX"/>
        </w:rPr>
        <w:t xml:space="preserve"> </w:t>
      </w:r>
      <w:bookmarkEnd w:id="0"/>
      <w:r w:rsidR="00BE49A3">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dos mil veinti</w:t>
      </w:r>
      <w:r w:rsidR="00AE4A3C">
        <w:rPr>
          <w:rFonts w:ascii="Palatino Linotype" w:hAnsi="Palatino Linotype" w:cs="Arial"/>
          <w:color w:val="000000"/>
          <w:lang w:val="es-MX" w:eastAsia="es-MX"/>
        </w:rPr>
        <w:t>c</w:t>
      </w:r>
      <w:r w:rsidR="009B02AA">
        <w:rPr>
          <w:rFonts w:ascii="Palatino Linotype" w:hAnsi="Palatino Linotype" w:cs="Arial"/>
          <w:color w:val="000000"/>
          <w:lang w:val="es-MX" w:eastAsia="es-MX"/>
        </w:rPr>
        <w:t>inco</w:t>
      </w:r>
      <w:r w:rsidRPr="006A240A">
        <w:rPr>
          <w:rFonts w:ascii="Palatino Linotype" w:hAnsi="Palatino Linotype" w:cs="Arial"/>
          <w:color w:val="000000"/>
          <w:lang w:val="es-MX" w:eastAsia="es-MX"/>
        </w:rPr>
        <w:t>.</w:t>
      </w:r>
      <w:bookmarkStart w:id="1" w:name="_GoBack"/>
      <w:bookmarkEnd w:id="1"/>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185055B9"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C436ED">
        <w:rPr>
          <w:rFonts w:ascii="Palatino Linotype" w:eastAsiaTheme="minorHAnsi" w:hAnsi="Palatino Linotype" w:cs="Arial"/>
          <w:b/>
          <w:lang w:val="es-MX" w:eastAsia="en-US"/>
        </w:rPr>
        <w:t>1095</w:t>
      </w:r>
      <w:r w:rsidRPr="006A240A">
        <w:rPr>
          <w:rFonts w:ascii="Palatino Linotype" w:eastAsiaTheme="minorHAnsi" w:hAnsi="Palatino Linotype" w:cs="Arial"/>
          <w:b/>
          <w:bCs/>
          <w:lang w:val="es-MX" w:eastAsia="es-MX"/>
        </w:rPr>
        <w:t>/INFOEM/IP/RR/202</w:t>
      </w:r>
      <w:r w:rsidR="00C436ED">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F1159D" w:rsidRPr="00F1159D">
        <w:rPr>
          <w:rFonts w:ascii="Palatino Linotype" w:hAnsi="Palatino Linotype" w:cs="Arial"/>
        </w:rPr>
        <w:t xml:space="preserve">por </w:t>
      </w:r>
      <w:r w:rsidR="00F10AA3" w:rsidRPr="00F10AA3">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 xml:space="preserve">en lo sucesivo </w:t>
      </w:r>
      <w:r w:rsidR="00266841" w:rsidRPr="006A240A">
        <w:rPr>
          <w:rFonts w:ascii="Palatino Linotype" w:hAnsi="Palatino Linotype" w:cs="Arial"/>
          <w:b/>
        </w:rPr>
        <w:t>El</w:t>
      </w:r>
      <w:r w:rsidR="005F1F89" w:rsidRPr="006A240A">
        <w:rPr>
          <w:rFonts w:ascii="Palatino Linotype" w:hAnsi="Palatino Linotype" w:cs="Arial"/>
          <w:b/>
        </w:rPr>
        <w:t xml:space="preserve"> 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F1159D" w:rsidRPr="00F1159D">
        <w:rPr>
          <w:rFonts w:ascii="Palatino Linotype" w:eastAsiaTheme="minorHAnsi" w:hAnsi="Palatino Linotype" w:cs="Arial"/>
          <w:b/>
          <w:lang w:val="es-MX" w:eastAsia="en-US"/>
        </w:rPr>
        <w:t xml:space="preserve">Ayuntamiento de </w:t>
      </w:r>
      <w:r w:rsidR="0098788C">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4B0AF4BA" w14:textId="77777777" w:rsidR="00C436ED" w:rsidRPr="00C436ED" w:rsidRDefault="00C436ED" w:rsidP="00C753C2">
      <w:pPr>
        <w:tabs>
          <w:tab w:val="left" w:pos="1701"/>
        </w:tabs>
        <w:spacing w:line="360" w:lineRule="auto"/>
        <w:jc w:val="both"/>
        <w:rPr>
          <w:rFonts w:ascii="Palatino Linotype" w:eastAsiaTheme="minorHAnsi" w:hAnsi="Palatino Linotype" w:cs="Arial"/>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5E9B7D71" w14:textId="3E277396" w:rsidR="00377DDD" w:rsidRDefault="0029071C" w:rsidP="00C436E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C436ED">
        <w:rPr>
          <w:rFonts w:ascii="Palatino Linotype" w:eastAsiaTheme="minorHAnsi" w:hAnsi="Palatino Linotype" w:cs="Arial"/>
          <w:szCs w:val="22"/>
          <w:lang w:val="es-MX" w:eastAsia="en-US"/>
        </w:rPr>
        <w:t>diecisiete de enero</w:t>
      </w:r>
      <w:r w:rsidR="00F10AA3">
        <w:rPr>
          <w:rFonts w:ascii="Palatino Linotype" w:eastAsiaTheme="minorHAnsi" w:hAnsi="Palatino Linotype" w:cs="Arial"/>
          <w:szCs w:val="22"/>
          <w:lang w:val="es-MX" w:eastAsia="en-US"/>
        </w:rPr>
        <w:t xml:space="preserve"> de dos mil veintic</w:t>
      </w:r>
      <w:r w:rsidR="00C436ED">
        <w:rPr>
          <w:rFonts w:ascii="Palatino Linotype" w:eastAsiaTheme="minorHAnsi" w:hAnsi="Palatino Linotype" w:cs="Arial"/>
          <w:szCs w:val="22"/>
          <w:lang w:val="es-MX" w:eastAsia="en-US"/>
        </w:rPr>
        <w:t>inco</w:t>
      </w:r>
      <w:r w:rsidRPr="006A240A">
        <w:rPr>
          <w:rFonts w:ascii="Palatino Linotype" w:eastAsiaTheme="minorHAnsi" w:hAnsi="Palatino Linotype" w:cs="Arial"/>
          <w:szCs w:val="22"/>
          <w:lang w:val="es-MX" w:eastAsia="en-US"/>
        </w:rPr>
        <w:t xml:space="preserve">, </w:t>
      </w:r>
      <w:r w:rsidR="00DF0080" w:rsidRPr="006A240A">
        <w:rPr>
          <w:rFonts w:ascii="Palatino Linotype" w:eastAsiaTheme="minorHAnsi" w:hAnsi="Palatino Linotype" w:cs="Arial"/>
          <w:szCs w:val="22"/>
          <w:lang w:val="es-MX" w:eastAsia="en-US"/>
        </w:rPr>
        <w:t>el</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C436ED" w:rsidRPr="00C436ED">
        <w:rPr>
          <w:rFonts w:ascii="Palatino Linotype" w:eastAsiaTheme="minorHAnsi" w:hAnsi="Palatino Linotype" w:cs="Arial"/>
          <w:b/>
          <w:szCs w:val="22"/>
          <w:lang w:val="es-MX" w:eastAsia="en-US"/>
        </w:rPr>
        <w:t>00352/TOLUCA/IP/2025</w:t>
      </w:r>
      <w:r w:rsidRPr="006A240A">
        <w:rPr>
          <w:rFonts w:ascii="Palatino Linotype" w:eastAsiaTheme="minorHAnsi" w:hAnsi="Palatino Linotype" w:cs="Arial"/>
          <w:szCs w:val="22"/>
          <w:lang w:val="es-MX" w:eastAsia="en-US"/>
        </w:rPr>
        <w:t>, mediante la cual solicitó lo siguiente:</w:t>
      </w:r>
    </w:p>
    <w:p w14:paraId="6BCC511A" w14:textId="77777777" w:rsidR="00C436ED" w:rsidRPr="00C436ED" w:rsidRDefault="00C436ED" w:rsidP="00C436ED">
      <w:pPr>
        <w:spacing w:line="360" w:lineRule="auto"/>
        <w:jc w:val="both"/>
        <w:rPr>
          <w:rFonts w:ascii="Palatino Linotype" w:eastAsiaTheme="minorHAnsi" w:hAnsi="Palatino Linotype" w:cs="Arial"/>
          <w:szCs w:val="22"/>
          <w:lang w:val="es-MX" w:eastAsia="en-US"/>
        </w:rPr>
      </w:pPr>
    </w:p>
    <w:p w14:paraId="58D1202C" w14:textId="483B649C" w:rsidR="004309A2" w:rsidRPr="00E50332" w:rsidRDefault="0029071C" w:rsidP="00C436ED">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C436ED" w:rsidRPr="00C436ED">
        <w:rPr>
          <w:rFonts w:ascii="Palatino Linotype" w:hAnsi="Palatino Linotype"/>
          <w:i/>
          <w:sz w:val="22"/>
          <w:szCs w:val="20"/>
          <w:lang w:val="es-MX" w:eastAsia="es-MX"/>
        </w:rPr>
        <w:t>De conformidad con el artículo 5 constitucional y 4 de LTYAIP solicito los oficios expedidos por el presidente municipal y su cabildo de enero a la fecha</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18B5B914" w14:textId="653E2B27" w:rsidR="00715F45" w:rsidRDefault="0029071C" w:rsidP="004B5F63">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08746595" w14:textId="77777777" w:rsidR="0098788C" w:rsidRPr="004B5F63" w:rsidRDefault="0098788C" w:rsidP="004B5F63">
      <w:pPr>
        <w:tabs>
          <w:tab w:val="left" w:pos="5647"/>
        </w:tabs>
        <w:spacing w:line="360" w:lineRule="auto"/>
        <w:ind w:right="850"/>
        <w:jc w:val="both"/>
        <w:rPr>
          <w:rFonts w:ascii="Palatino Linotype" w:eastAsiaTheme="minorHAnsi" w:hAnsi="Palatino Linotype" w:cstheme="minorBidi"/>
          <w:color w:val="000000"/>
          <w:lang w:val="es-MX" w:eastAsia="en-US"/>
        </w:rPr>
      </w:pPr>
    </w:p>
    <w:p w14:paraId="7516298F" w14:textId="77777777" w:rsidR="0098788C" w:rsidRDefault="0098788C" w:rsidP="0029071C">
      <w:pPr>
        <w:spacing w:line="360" w:lineRule="auto"/>
        <w:jc w:val="both"/>
        <w:rPr>
          <w:rFonts w:ascii="Palatino Linotype" w:eastAsiaTheme="minorHAnsi" w:hAnsi="Palatino Linotype" w:cs="Arial"/>
          <w:b/>
          <w:sz w:val="28"/>
          <w:lang w:val="es-MX" w:eastAsia="en-US"/>
        </w:rPr>
      </w:pPr>
    </w:p>
    <w:p w14:paraId="05841E30" w14:textId="73B37C23" w:rsidR="0029071C" w:rsidRPr="006A240A" w:rsidRDefault="00C436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6A240A">
        <w:rPr>
          <w:rFonts w:ascii="Palatino Linotype" w:eastAsiaTheme="minorHAnsi" w:hAnsi="Palatino Linotype" w:cs="Arial"/>
          <w:b/>
          <w:sz w:val="28"/>
          <w:lang w:val="es-MX" w:eastAsia="en-US"/>
        </w:rPr>
        <w:t xml:space="preserve">O. De la respuesta del Sujeto Obligado. </w:t>
      </w:r>
    </w:p>
    <w:p w14:paraId="4F622482" w14:textId="372A0652" w:rsidR="0098788C" w:rsidRDefault="00C436ED" w:rsidP="0029071C">
      <w:pPr>
        <w:spacing w:line="360" w:lineRule="auto"/>
        <w:jc w:val="both"/>
        <w:rPr>
          <w:rFonts w:ascii="Palatino Linotype" w:hAnsi="Palatino Linotype" w:cs="Arial"/>
        </w:rPr>
      </w:pPr>
      <w:r w:rsidRPr="003970FB">
        <w:rPr>
          <w:rFonts w:ascii="Palatino Linotype" w:hAnsi="Palatino Linotype" w:cs="Arial"/>
        </w:rPr>
        <w:t xml:space="preserve">En el expediente electrónico </w:t>
      </w:r>
      <w:r w:rsidRPr="003970FB">
        <w:rPr>
          <w:rFonts w:ascii="Palatino Linotype" w:hAnsi="Palatino Linotype" w:cs="Arial"/>
          <w:b/>
        </w:rPr>
        <w:t>SAIMEX</w:t>
      </w:r>
      <w:r w:rsidRPr="003970FB">
        <w:rPr>
          <w:rFonts w:ascii="Palatino Linotype" w:hAnsi="Palatino Linotype" w:cs="Arial"/>
        </w:rPr>
        <w:t xml:space="preserve">, se aprecia que </w:t>
      </w:r>
      <w:r w:rsidRPr="003970FB">
        <w:rPr>
          <w:rFonts w:ascii="Palatino Linotype" w:hAnsi="Palatino Linotype" w:cs="Arial"/>
          <w:b/>
        </w:rPr>
        <w:t xml:space="preserve">El Sujeto Obligado </w:t>
      </w:r>
      <w:r w:rsidRPr="003970FB">
        <w:rPr>
          <w:rFonts w:ascii="Palatino Linotype" w:hAnsi="Palatino Linotype" w:cs="Arial"/>
        </w:rPr>
        <w:t xml:space="preserve">fue omiso en dar respuesta a las solicitudes de información presentadas por </w:t>
      </w:r>
      <w:r w:rsidRPr="003970FB">
        <w:rPr>
          <w:rFonts w:ascii="Palatino Linotype" w:hAnsi="Palatino Linotype" w:cs="Arial"/>
          <w:b/>
        </w:rPr>
        <w:t>El Recurrente</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 xml:space="preserve">Derivado de lo anterior, se constituye la figura de la </w:t>
      </w:r>
      <w:r w:rsidRPr="003970FB">
        <w:rPr>
          <w:rFonts w:ascii="Palatino Linotype" w:hAnsi="Palatino Linotype" w:cs="Arial"/>
          <w:b/>
          <w:i/>
        </w:rPr>
        <w:t>Negativa Ficta</w:t>
      </w:r>
      <w:r w:rsidRPr="003970FB">
        <w:rPr>
          <w:rFonts w:ascii="Palatino Linotype" w:hAnsi="Palatino Linotype" w:cs="Arial"/>
        </w:rPr>
        <w:t xml:space="preserve">, cuya esencia consiste en atribuir un efecto negativo de la autoridad administrativa frente a las instancias y solicitudes que hagan los particulares. </w:t>
      </w:r>
    </w:p>
    <w:p w14:paraId="7F38BB68" w14:textId="77777777" w:rsidR="00C436ED" w:rsidRPr="00C436ED" w:rsidRDefault="00C436ED" w:rsidP="0029071C">
      <w:pPr>
        <w:spacing w:line="360" w:lineRule="auto"/>
        <w:jc w:val="both"/>
        <w:rPr>
          <w:rFonts w:ascii="Palatino Linotype" w:hAnsi="Palatino Linotype" w:cs="Arial"/>
        </w:rPr>
      </w:pPr>
    </w:p>
    <w:p w14:paraId="024A662D" w14:textId="4ECBC315" w:rsidR="0029071C" w:rsidRPr="006A240A" w:rsidRDefault="00C436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O. Del recurso de revisión.</w:t>
      </w:r>
    </w:p>
    <w:p w14:paraId="28D166C9" w14:textId="5E6AC765" w:rsidR="00CC0B81"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C436ED">
        <w:rPr>
          <w:rFonts w:ascii="Palatino Linotype" w:eastAsiaTheme="minorHAnsi" w:hAnsi="Palatino Linotype" w:cs="Arial"/>
          <w:lang w:val="es-MX" w:eastAsia="en-US"/>
        </w:rPr>
        <w:t>once de febrero</w:t>
      </w:r>
      <w:r w:rsidR="00F10AA3">
        <w:rPr>
          <w:rFonts w:ascii="Palatino Linotype" w:eastAsiaTheme="minorHAnsi" w:hAnsi="Palatino Linotype" w:cs="Arial"/>
          <w:lang w:val="es-MX" w:eastAsia="en-US"/>
        </w:rPr>
        <w:t xml:space="preserve"> de dos mil veintic</w:t>
      </w:r>
      <w:r w:rsidR="00C436ED">
        <w:rPr>
          <w:rFonts w:ascii="Palatino Linotype" w:eastAsiaTheme="minorHAnsi" w:hAnsi="Palatino Linotype" w:cs="Arial"/>
          <w:lang w:val="es-MX" w:eastAsia="en-US"/>
        </w:rPr>
        <w:t>inco</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C436ED">
        <w:rPr>
          <w:rFonts w:ascii="Palatino Linotype" w:eastAsiaTheme="minorHAnsi" w:hAnsi="Palatino Linotype" w:cs="Arial"/>
          <w:b/>
          <w:bCs/>
          <w:lang w:val="es-MX" w:eastAsia="es-MX"/>
        </w:rPr>
        <w:t>1095</w:t>
      </w:r>
      <w:r w:rsidR="00B250D7" w:rsidRPr="006A240A">
        <w:rPr>
          <w:rFonts w:ascii="Palatino Linotype" w:eastAsiaTheme="minorHAnsi" w:hAnsi="Palatino Linotype" w:cs="Arial"/>
          <w:b/>
          <w:bCs/>
          <w:lang w:val="es-MX" w:eastAsia="es-MX"/>
        </w:rPr>
        <w:t>/INFOEM/IP/RR/202</w:t>
      </w:r>
      <w:r w:rsidR="00C436ED">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en el cual aduce, las siguientes manifestaciones:</w:t>
      </w:r>
    </w:p>
    <w:p w14:paraId="6573F69A" w14:textId="77777777" w:rsidR="0098788C" w:rsidRPr="0098788C" w:rsidRDefault="0098788C" w:rsidP="00CC0B81">
      <w:pPr>
        <w:spacing w:line="360" w:lineRule="auto"/>
        <w:jc w:val="both"/>
        <w:rPr>
          <w:rFonts w:ascii="Palatino Linotype" w:eastAsiaTheme="minorHAnsi" w:hAnsi="Palatino Linotype" w:cs="Arial"/>
          <w:lang w:val="es-MX" w:eastAsia="en-US"/>
        </w:rPr>
      </w:pPr>
    </w:p>
    <w:p w14:paraId="0460E6F1" w14:textId="3203FF88" w:rsidR="00CC0B81" w:rsidRPr="006A240A" w:rsidRDefault="0029071C" w:rsidP="00F10AA3">
      <w:pPr>
        <w:numPr>
          <w:ilvl w:val="0"/>
          <w:numId w:val="1"/>
        </w:numPr>
        <w:spacing w:line="259"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C436ED" w:rsidRPr="00C436ED">
        <w:rPr>
          <w:rFonts w:ascii="Palatino Linotype" w:eastAsiaTheme="minorHAnsi" w:hAnsi="Palatino Linotype" w:cstheme="minorBidi"/>
          <w:i/>
          <w:color w:val="000000"/>
          <w:sz w:val="22"/>
          <w:szCs w:val="22"/>
          <w:lang w:val="es-MX" w:eastAsia="en-US"/>
        </w:rPr>
        <w:t>no contestaron la solicitud</w:t>
      </w:r>
      <w:r w:rsidRPr="006A240A">
        <w:rPr>
          <w:rFonts w:ascii="Palatino Linotype" w:eastAsiaTheme="minorHAnsi" w:hAnsi="Palatino Linotype" w:cstheme="minorBidi"/>
          <w:i/>
          <w:color w:val="000000"/>
          <w:sz w:val="22"/>
          <w:szCs w:val="22"/>
          <w:lang w:val="es-MX" w:eastAsia="en-US"/>
        </w:rPr>
        <w:t>” (Sic).</w:t>
      </w:r>
    </w:p>
    <w:p w14:paraId="510B262F" w14:textId="77777777" w:rsidR="004309A2"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20967011" w14:textId="77777777" w:rsidR="0098788C" w:rsidRPr="006A240A" w:rsidRDefault="0098788C"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66AEF658" w:rsidR="004309A2" w:rsidRPr="006A240A" w:rsidRDefault="0029071C" w:rsidP="0098788C">
      <w:pPr>
        <w:pStyle w:val="Prrafodelista"/>
        <w:numPr>
          <w:ilvl w:val="0"/>
          <w:numId w:val="1"/>
        </w:numPr>
        <w:spacing w:line="276" w:lineRule="auto"/>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C436ED" w:rsidRPr="00C436ED">
        <w:rPr>
          <w:rFonts w:ascii="Palatino Linotype" w:eastAsiaTheme="minorHAnsi" w:hAnsi="Palatino Linotype" w:cstheme="minorBidi"/>
          <w:i/>
          <w:color w:val="000000"/>
          <w:sz w:val="22"/>
          <w:szCs w:val="22"/>
          <w:lang w:val="es-MX" w:eastAsia="en-US"/>
        </w:rPr>
        <w:t>no contestaron la solicitud</w:t>
      </w:r>
      <w:r w:rsidRPr="006A240A">
        <w:rPr>
          <w:rFonts w:ascii="Palatino Linotype" w:eastAsiaTheme="minorHAnsi" w:hAnsi="Palatino Linotype" w:cstheme="minorBidi"/>
          <w:i/>
          <w:color w:val="000000"/>
          <w:sz w:val="22"/>
          <w:szCs w:val="22"/>
          <w:lang w:val="es-MX" w:eastAsia="en-US"/>
        </w:rPr>
        <w:t>” (Sic)</w:t>
      </w:r>
    </w:p>
    <w:p w14:paraId="397D97DF" w14:textId="77777777" w:rsidR="0098788C" w:rsidRPr="006A240A" w:rsidRDefault="0098788C" w:rsidP="0029071C">
      <w:pPr>
        <w:spacing w:line="360" w:lineRule="auto"/>
        <w:jc w:val="both"/>
        <w:rPr>
          <w:rFonts w:ascii="Palatino Linotype" w:eastAsiaTheme="minorHAnsi" w:hAnsi="Palatino Linotype" w:cs="Arial"/>
          <w:b/>
          <w:szCs w:val="22"/>
          <w:lang w:val="es-MX" w:eastAsia="en-US"/>
        </w:rPr>
      </w:pPr>
    </w:p>
    <w:p w14:paraId="37958889" w14:textId="2E9A7FB0" w:rsidR="0029071C" w:rsidRPr="006A240A" w:rsidRDefault="00C436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4B5F63">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7EA3B1ED" w14:textId="19C44458"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436ED">
        <w:rPr>
          <w:rFonts w:ascii="Palatino Linotype" w:eastAsiaTheme="minorHAnsi" w:hAnsi="Palatino Linotype" w:cs="Arial"/>
          <w:lang w:val="es-MX" w:eastAsia="en-US"/>
        </w:rPr>
        <w:t>diecisiete de febrero</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F10AA3">
        <w:rPr>
          <w:rFonts w:ascii="Palatino Linotype" w:eastAsiaTheme="minorHAnsi" w:hAnsi="Palatino Linotype" w:cs="Arial"/>
          <w:lang w:val="es-MX" w:eastAsia="en-US"/>
        </w:rPr>
        <w:t>dos mil veintic</w:t>
      </w:r>
      <w:r w:rsidR="0089383F">
        <w:rPr>
          <w:rFonts w:ascii="Palatino Linotype" w:eastAsiaTheme="minorHAnsi" w:hAnsi="Palatino Linotype" w:cs="Arial"/>
          <w:lang w:val="es-MX" w:eastAsia="en-US"/>
        </w:rPr>
        <w:t>inco</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240A" w:rsidRDefault="00BA27FC" w:rsidP="00DC1583">
      <w:pPr>
        <w:spacing w:line="360" w:lineRule="auto"/>
        <w:jc w:val="both"/>
        <w:rPr>
          <w:rFonts w:ascii="Palatino Linotype" w:eastAsiaTheme="minorHAnsi" w:hAnsi="Palatino Linotype" w:cs="Arial"/>
          <w:lang w:val="es-MX" w:eastAsia="en-US"/>
        </w:rPr>
      </w:pPr>
    </w:p>
    <w:p w14:paraId="08BF4F10" w14:textId="1DC76B25" w:rsidR="0029071C" w:rsidRPr="006A240A" w:rsidRDefault="00C436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w:t>
      </w:r>
      <w:r w:rsidR="004B5F63">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 la etapa de manifestaciones y/o alegatos.</w:t>
      </w:r>
    </w:p>
    <w:p w14:paraId="6CAEE503" w14:textId="7C030C86" w:rsidR="00560ED7" w:rsidRPr="00CD3885" w:rsidRDefault="00560ED7" w:rsidP="00560ED7">
      <w:pPr>
        <w:spacing w:line="360" w:lineRule="auto"/>
        <w:jc w:val="both"/>
        <w:rPr>
          <w:rFonts w:ascii="Palatino Linotype" w:hAnsi="Palatino Linotype" w:cs="Arial"/>
        </w:rPr>
      </w:pPr>
      <w:r w:rsidRPr="00CD3885">
        <w:rPr>
          <w:rFonts w:ascii="Palatino Linotype" w:hAnsi="Palatino Linotype" w:cs="Arial"/>
        </w:rPr>
        <w:t>Así, una vez transcurrido el término legal referido, se aprecia que en fecha veintis</w:t>
      </w:r>
      <w:r>
        <w:rPr>
          <w:rFonts w:ascii="Palatino Linotype" w:hAnsi="Palatino Linotype" w:cs="Arial"/>
        </w:rPr>
        <w:t xml:space="preserve">éis </w:t>
      </w:r>
      <w:r w:rsidRPr="00CD3885">
        <w:rPr>
          <w:rFonts w:ascii="Palatino Linotype" w:hAnsi="Palatino Linotype" w:cs="Arial"/>
        </w:rPr>
        <w:t xml:space="preserve">de </w:t>
      </w:r>
      <w:r>
        <w:rPr>
          <w:rFonts w:ascii="Palatino Linotype" w:hAnsi="Palatino Linotype" w:cs="Arial"/>
        </w:rPr>
        <w:t>febrero</w:t>
      </w:r>
      <w:r w:rsidRPr="00CD3885">
        <w:rPr>
          <w:rFonts w:ascii="Palatino Linotype" w:hAnsi="Palatino Linotype" w:cs="Arial"/>
        </w:rPr>
        <w:t xml:space="preserve"> de dos mil veinti</w:t>
      </w:r>
      <w:r>
        <w:rPr>
          <w:rFonts w:ascii="Palatino Linotype" w:hAnsi="Palatino Linotype" w:cs="Arial"/>
        </w:rPr>
        <w:t>cinco</w:t>
      </w:r>
      <w:r w:rsidRPr="00CD3885">
        <w:rPr>
          <w:rFonts w:ascii="Palatino Linotype" w:hAnsi="Palatino Linotype" w:cs="Arial"/>
        </w:rPr>
        <w:t xml:space="preserve">, </w:t>
      </w:r>
      <w:r w:rsidRPr="00CD3885">
        <w:rPr>
          <w:rFonts w:ascii="Palatino Linotype" w:hAnsi="Palatino Linotype" w:cs="Arial"/>
          <w:b/>
        </w:rPr>
        <w:t xml:space="preserve">El Sujeto Obligado </w:t>
      </w:r>
      <w:r w:rsidRPr="00CD3885">
        <w:rPr>
          <w:rFonts w:ascii="Palatino Linotype" w:hAnsi="Palatino Linotype" w:cs="Arial"/>
        </w:rPr>
        <w:t xml:space="preserve">remitió su informe justificado mediante los archivos electrónicos denominados </w:t>
      </w:r>
      <w:r w:rsidRPr="00CD3885">
        <w:rPr>
          <w:rFonts w:ascii="Palatino Linotype" w:hAnsi="Palatino Linotype" w:cs="Arial"/>
          <w:i/>
          <w:iCs/>
        </w:rPr>
        <w:t>“Respuesta 161 Secretaria (1).</w:t>
      </w:r>
      <w:proofErr w:type="spellStart"/>
      <w:r w:rsidRPr="00CD3885">
        <w:rPr>
          <w:rFonts w:ascii="Palatino Linotype" w:hAnsi="Palatino Linotype" w:cs="Arial"/>
          <w:i/>
          <w:iCs/>
        </w:rPr>
        <w:t>pdf</w:t>
      </w:r>
      <w:proofErr w:type="spellEnd"/>
      <w:r w:rsidRPr="00CD3885">
        <w:rPr>
          <w:rFonts w:ascii="Palatino Linotype" w:hAnsi="Palatino Linotype" w:cs="Arial"/>
          <w:i/>
          <w:iCs/>
        </w:rPr>
        <w:t>”</w:t>
      </w:r>
      <w:r w:rsidRPr="00CD3885">
        <w:rPr>
          <w:rFonts w:ascii="Palatino Linotype" w:hAnsi="Palatino Linotype" w:cs="Arial"/>
        </w:rPr>
        <w:t xml:space="preserve">, </w:t>
      </w:r>
      <w:r w:rsidRPr="00CD3885">
        <w:rPr>
          <w:rFonts w:ascii="Palatino Linotype" w:hAnsi="Palatino Linotype" w:cs="Arial"/>
          <w:i/>
          <w:iCs/>
        </w:rPr>
        <w:t>“Respuesta 161 Contraloría (1).</w:t>
      </w:r>
      <w:proofErr w:type="spellStart"/>
      <w:r w:rsidRPr="00CD3885">
        <w:rPr>
          <w:rFonts w:ascii="Palatino Linotype" w:hAnsi="Palatino Linotype" w:cs="Arial"/>
          <w:i/>
          <w:iCs/>
        </w:rPr>
        <w:t>pdf</w:t>
      </w:r>
      <w:proofErr w:type="spellEnd"/>
      <w:r w:rsidRPr="00CD3885">
        <w:rPr>
          <w:rFonts w:ascii="Palatino Linotype" w:hAnsi="Palatino Linotype" w:cs="Arial"/>
          <w:i/>
          <w:iCs/>
        </w:rPr>
        <w:t>”</w:t>
      </w:r>
      <w:r w:rsidRPr="00CD3885">
        <w:rPr>
          <w:rFonts w:ascii="Palatino Linotype" w:hAnsi="Palatino Linotype" w:cs="Arial"/>
        </w:rPr>
        <w:t xml:space="preserve"> y </w:t>
      </w:r>
      <w:r w:rsidRPr="00CD3885">
        <w:rPr>
          <w:rFonts w:ascii="Palatino Linotype" w:hAnsi="Palatino Linotype" w:cs="Arial"/>
          <w:i/>
          <w:iCs/>
        </w:rPr>
        <w:t>“</w:t>
      </w:r>
      <w:bookmarkStart w:id="2" w:name="_Hlk191915548"/>
      <w:r w:rsidRPr="00560ED7">
        <w:rPr>
          <w:rFonts w:ascii="Palatino Linotype" w:hAnsi="Palatino Linotype" w:cs="Arial"/>
          <w:i/>
          <w:iCs/>
        </w:rPr>
        <w:t>ANEXO.pdf</w:t>
      </w:r>
      <w:bookmarkEnd w:id="2"/>
      <w:r w:rsidRPr="00CD3885">
        <w:rPr>
          <w:rFonts w:ascii="Palatino Linotype" w:hAnsi="Palatino Linotype" w:cs="Arial"/>
          <w:i/>
          <w:iCs/>
        </w:rPr>
        <w:t>”</w:t>
      </w:r>
      <w:r w:rsidRPr="00CD3885">
        <w:rPr>
          <w:rFonts w:ascii="Palatino Linotype" w:hAnsi="Palatino Linotype" w:cs="Arial"/>
        </w:rPr>
        <w:t xml:space="preserve">; mismos que se pusieron a la vista del particular mediante el Acuerdo de fecha </w:t>
      </w:r>
      <w:r>
        <w:rPr>
          <w:rFonts w:ascii="Palatino Linotype" w:hAnsi="Palatino Linotype" w:cs="Arial"/>
        </w:rPr>
        <w:t>veintisiete del mismo mes y a</w:t>
      </w:r>
      <w:r w:rsidRPr="00CD3885">
        <w:rPr>
          <w:rFonts w:ascii="Palatino Linotype" w:hAnsi="Palatino Linotype" w:cs="Arial"/>
        </w:rPr>
        <w:t xml:space="preserve">ño; </w:t>
      </w:r>
      <w:r>
        <w:rPr>
          <w:rFonts w:ascii="Palatino Linotype" w:hAnsi="Palatino Linotype" w:cs="Arial"/>
        </w:rPr>
        <w:t>no obstante, el archivo electrónicos denominado “</w:t>
      </w:r>
      <w:r w:rsidR="003A329F" w:rsidRPr="003A329F">
        <w:rPr>
          <w:rFonts w:ascii="Palatino Linotype" w:hAnsi="Palatino Linotype" w:cs="Arial"/>
          <w:i/>
          <w:iCs/>
        </w:rPr>
        <w:t>ANEXO.pdf</w:t>
      </w:r>
      <w:r>
        <w:rPr>
          <w:rFonts w:ascii="Palatino Linotype" w:hAnsi="Palatino Linotype" w:cs="Arial"/>
        </w:rPr>
        <w:t xml:space="preserve">”; no se puso a la vista del particular, por contener </w:t>
      </w:r>
      <w:bookmarkStart w:id="3" w:name="_Hlk191915587"/>
      <w:r>
        <w:rPr>
          <w:rFonts w:ascii="Palatino Linotype" w:hAnsi="Palatino Linotype" w:cs="Arial"/>
        </w:rPr>
        <w:t xml:space="preserve">datos que se consideran susceptibles de clasificar como </w:t>
      </w:r>
      <w:r w:rsidRPr="00560ED7">
        <w:rPr>
          <w:rFonts w:ascii="Palatino Linotype" w:hAnsi="Palatino Linotype" w:cs="Arial"/>
          <w:b/>
          <w:bCs/>
        </w:rPr>
        <w:t>CONFIDENCIALES</w:t>
      </w:r>
      <w:r>
        <w:rPr>
          <w:rFonts w:ascii="Palatino Linotype" w:hAnsi="Palatino Linotype" w:cs="Arial"/>
        </w:rPr>
        <w:t xml:space="preserve"> </w:t>
      </w:r>
      <w:r w:rsidRPr="00560ED7">
        <w:rPr>
          <w:rFonts w:ascii="Palatino Linotype" w:hAnsi="Palatino Linotype" w:cs="Arial"/>
          <w:i/>
          <w:iCs/>
        </w:rPr>
        <w:t>(nombres de particulares, RFC y CURP del Presidente Municipal)</w:t>
      </w:r>
      <w:bookmarkEnd w:id="3"/>
      <w:r w:rsidRPr="00CD3885">
        <w:rPr>
          <w:rFonts w:ascii="Palatino Linotype" w:hAnsi="Palatino Linotype" w:cs="Arial"/>
        </w:rPr>
        <w:t xml:space="preserve">; por otra parte, el </w:t>
      </w:r>
      <w:r w:rsidRPr="00CD3885">
        <w:rPr>
          <w:rFonts w:ascii="Palatino Linotype" w:hAnsi="Palatino Linotype" w:cs="Arial"/>
          <w:b/>
        </w:rPr>
        <w:t>Recurrente</w:t>
      </w:r>
      <w:r w:rsidRPr="00CD3885">
        <w:rPr>
          <w:rFonts w:ascii="Palatino Linotype" w:hAnsi="Palatino Linotype" w:cs="Arial"/>
        </w:rPr>
        <w:t>, no presentó alegatos, pruebas o manifestaciones, de conformidad con las siguientes capturas de pantalla:</w:t>
      </w:r>
    </w:p>
    <w:p w14:paraId="5A234670" w14:textId="1D85DFEA" w:rsidR="00377DDD" w:rsidRPr="00E50332" w:rsidRDefault="00560ED7" w:rsidP="00E50332">
      <w:pPr>
        <w:spacing w:line="360" w:lineRule="auto"/>
        <w:jc w:val="both"/>
        <w:rPr>
          <w:rFonts w:ascii="Palatino Linotype" w:eastAsiaTheme="minorHAnsi" w:hAnsi="Palatino Linotype" w:cs="Arial"/>
          <w:lang w:val="es-MX" w:eastAsia="en-US"/>
        </w:rPr>
      </w:pPr>
      <w:r w:rsidRPr="00560ED7">
        <w:rPr>
          <w:rFonts w:ascii="Palatino Linotype" w:eastAsiaTheme="minorHAnsi" w:hAnsi="Palatino Linotype" w:cs="Arial"/>
          <w:noProof/>
          <w:lang w:val="es-MX" w:eastAsia="es-MX"/>
        </w:rPr>
        <w:drawing>
          <wp:inline distT="0" distB="0" distL="0" distR="0" wp14:anchorId="33EBD173" wp14:editId="0B4E69F0">
            <wp:extent cx="5791835" cy="2227580"/>
            <wp:effectExtent l="152400" t="152400" r="361315" b="363220"/>
            <wp:docPr id="659732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32580" name=""/>
                    <pic:cNvPicPr/>
                  </pic:nvPicPr>
                  <pic:blipFill>
                    <a:blip r:embed="rId8"/>
                    <a:stretch>
                      <a:fillRect/>
                    </a:stretch>
                  </pic:blipFill>
                  <pic:spPr>
                    <a:xfrm>
                      <a:off x="0" y="0"/>
                      <a:ext cx="5791835" cy="2227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1AB39872" w:rsidR="0029071C" w:rsidRPr="006A240A" w:rsidRDefault="00C436ED"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250B00FB"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560ED7">
        <w:rPr>
          <w:rFonts w:ascii="Palatino Linotype" w:eastAsiaTheme="minorHAnsi" w:hAnsi="Palatino Linotype" w:cs="Arial"/>
          <w:lang w:val="es-MX" w:eastAsia="en-US"/>
        </w:rPr>
        <w:t>seis de marzo</w:t>
      </w:r>
      <w:r w:rsidR="00266841" w:rsidRPr="006A240A">
        <w:rPr>
          <w:rFonts w:ascii="Palatino Linotype" w:eastAsiaTheme="minorHAnsi" w:hAnsi="Palatino Linotype" w:cs="Arial"/>
          <w:lang w:val="es-MX" w:eastAsia="en-US"/>
        </w:rPr>
        <w:t xml:space="preserve"> </w:t>
      </w:r>
      <w:r w:rsidR="005D147B">
        <w:rPr>
          <w:rFonts w:ascii="Palatino Linotype" w:eastAsiaTheme="minorHAnsi" w:hAnsi="Palatino Linotype" w:cs="Arial"/>
          <w:lang w:val="es-MX" w:eastAsia="en-US"/>
        </w:rPr>
        <w:t>de dos mil veintic</w:t>
      </w:r>
      <w:r w:rsidR="00560ED7">
        <w:rPr>
          <w:rFonts w:ascii="Palatino Linotype" w:eastAsiaTheme="minorHAnsi" w:hAnsi="Palatino Linotype" w:cs="Arial"/>
          <w:lang w:val="es-MX" w:eastAsia="en-US"/>
        </w:rPr>
        <w:t>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59FBCF3" w14:textId="6F85B756" w:rsidR="00D57F74" w:rsidRDefault="00E74701" w:rsidP="000C09C9">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lastRenderedPageBreak/>
        <w:t>C O N S I D E R A N</w:t>
      </w:r>
      <w:r w:rsidR="00D57F74" w:rsidRPr="006A240A">
        <w:rPr>
          <w:rFonts w:ascii="Palatino Linotype" w:eastAsiaTheme="minorHAnsi" w:hAnsi="Palatino Linotype" w:cs="Arial"/>
          <w:b/>
          <w:sz w:val="28"/>
          <w:lang w:val="es-MX" w:eastAsia="en-US"/>
        </w:rPr>
        <w:t xml:space="preserve"> D O </w:t>
      </w:r>
    </w:p>
    <w:p w14:paraId="19862D3C" w14:textId="77777777" w:rsidR="000C09C9" w:rsidRPr="000C09C9" w:rsidRDefault="000C09C9" w:rsidP="000C09C9">
      <w:pPr>
        <w:spacing w:line="360" w:lineRule="auto"/>
        <w:jc w:val="center"/>
        <w:rPr>
          <w:rFonts w:ascii="Palatino Linotype" w:eastAsiaTheme="minorHAnsi" w:hAnsi="Palatino Linotype" w:cs="Arial"/>
          <w:b/>
          <w:szCs w:val="22"/>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5B7CBB4D" w14:textId="32315EC0" w:rsidR="000C09C9"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w:t>
      </w:r>
      <w:r w:rsidR="005D147B">
        <w:rPr>
          <w:rFonts w:ascii="Palatino Linotype" w:eastAsiaTheme="minorHAnsi" w:hAnsi="Palatino Linotype" w:cs="Arial"/>
          <w:lang w:val="es-MX" w:eastAsia="en-US"/>
        </w:rPr>
        <w:t>xicanos; 5, párrafos trigésimo tercero y trigésimo 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158E24F" w14:textId="77777777" w:rsidR="00560ED7" w:rsidRPr="006A240A" w:rsidRDefault="00560ED7"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24D243F4"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04B4D68" w14:textId="77777777" w:rsidR="005D147B" w:rsidRDefault="005D147B" w:rsidP="0029071C">
      <w:pPr>
        <w:autoSpaceDE w:val="0"/>
        <w:autoSpaceDN w:val="0"/>
        <w:adjustRightInd w:val="0"/>
        <w:spacing w:line="360" w:lineRule="auto"/>
        <w:jc w:val="both"/>
        <w:rPr>
          <w:rFonts w:ascii="Palatino Linotype" w:eastAsiaTheme="minorHAnsi" w:hAnsi="Palatino Linotype" w:cs="Arial"/>
          <w:lang w:val="es-MX" w:eastAsia="en-US"/>
        </w:rPr>
      </w:pPr>
    </w:p>
    <w:p w14:paraId="064D7F4B" w14:textId="77777777" w:rsidR="00560ED7" w:rsidRDefault="00560ED7" w:rsidP="0029071C">
      <w:pPr>
        <w:autoSpaceDE w:val="0"/>
        <w:autoSpaceDN w:val="0"/>
        <w:adjustRightInd w:val="0"/>
        <w:spacing w:line="360" w:lineRule="auto"/>
        <w:jc w:val="both"/>
        <w:rPr>
          <w:rFonts w:ascii="Palatino Linotype" w:eastAsiaTheme="minorHAnsi" w:hAnsi="Palatino Linotype" w:cs="Arial"/>
          <w:lang w:val="es-MX" w:eastAsia="en-US"/>
        </w:rPr>
      </w:pPr>
    </w:p>
    <w:p w14:paraId="1FB8324B" w14:textId="77777777" w:rsidR="005D147B" w:rsidRPr="00CC13F6" w:rsidRDefault="005D147B" w:rsidP="005D147B">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lastRenderedPageBreak/>
        <w:t>TERCERO. Cuestiones de previo y especial pronunciamiento</w:t>
      </w:r>
      <w:r w:rsidRPr="00CC13F6">
        <w:rPr>
          <w:rFonts w:ascii="Palatino Linotype" w:hAnsi="Palatino Linotype" w:cs="Arial"/>
          <w:b/>
        </w:rPr>
        <w:t>.</w:t>
      </w:r>
    </w:p>
    <w:p w14:paraId="367C34EB" w14:textId="4CE4DD29" w:rsidR="005D147B" w:rsidRDefault="005D147B" w:rsidP="005D147B">
      <w:pPr>
        <w:spacing w:line="360" w:lineRule="auto"/>
        <w:jc w:val="both"/>
        <w:rPr>
          <w:rFonts w:ascii="Palatino Linotype" w:hAnsi="Palatino Linotype" w:cs="Arial"/>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6DC0D80A" w14:textId="77777777" w:rsidR="009B5352" w:rsidRPr="005D147B" w:rsidRDefault="009B5352" w:rsidP="005D147B">
      <w:pPr>
        <w:spacing w:line="360" w:lineRule="auto"/>
        <w:jc w:val="both"/>
        <w:rPr>
          <w:rFonts w:ascii="Palatino Linotype" w:hAnsi="Palatino Linotype"/>
        </w:rPr>
      </w:pPr>
    </w:p>
    <w:p w14:paraId="5606ED6B"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62CEF7BD" w14:textId="77777777" w:rsidR="005D147B" w:rsidRPr="00CC13F6" w:rsidRDefault="005D147B" w:rsidP="005D147B">
      <w:pPr>
        <w:rPr>
          <w:lang w:val="es-MX"/>
        </w:rPr>
      </w:pPr>
    </w:p>
    <w:p w14:paraId="3902EDA5"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4063A091"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4913BB68"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150971BB"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p>
    <w:p w14:paraId="265CCA75"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w:t>
      </w:r>
      <w:r w:rsidRPr="00CC13F6">
        <w:rPr>
          <w:rFonts w:ascii="Palatino Linotype" w:hAnsi="Palatino Linotype"/>
        </w:rPr>
        <w:lastRenderedPageBreak/>
        <w:t>que en estricto sentido, no se colmarían los requisitos establecidos en el citado artículo 180, de la Ley de Transparencia.</w:t>
      </w:r>
    </w:p>
    <w:p w14:paraId="50CFB4D5"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p>
    <w:p w14:paraId="4B593069"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7A30E9A"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p>
    <w:p w14:paraId="0573F75A"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3859908"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68A7AABD" w:rsidR="0029071C" w:rsidRPr="006A240A" w:rsidRDefault="005D147B"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2F8D1936" w14:textId="030540D8" w:rsidR="004B5F6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w:t>
      </w:r>
      <w:r w:rsidRPr="006A240A">
        <w:rPr>
          <w:rFonts w:ascii="Palatino Linotype" w:eastAsiaTheme="minorHAnsi" w:hAnsi="Palatino Linotype" w:cs="Arial"/>
          <w:lang w:val="es-MX" w:eastAsia="en-U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6DD99210" w14:textId="77777777" w:rsidR="00560ED7" w:rsidRPr="006A240A" w:rsidRDefault="00560ED7"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lastRenderedPageBreak/>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131A0F02" w:rsidR="0029071C" w:rsidRPr="006A240A" w:rsidRDefault="005D147B"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796A61ED"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 xml:space="preserve">Antes del entrar al estudio, cabe precisar que </w:t>
      </w:r>
      <w:r w:rsidRPr="00560ED7">
        <w:rPr>
          <w:rFonts w:ascii="Palatino Linotype" w:hAnsi="Palatino Linotype"/>
          <w:b/>
        </w:rPr>
        <w:t>El Sujeto Obligado</w:t>
      </w:r>
      <w:r w:rsidRPr="00560ED7">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560ED7">
        <w:rPr>
          <w:rFonts w:ascii="Palatino Linotype" w:eastAsia="Calibri" w:hAnsi="Palatino Linotype"/>
        </w:rPr>
        <w:t xml:space="preserve"> en las fracciones I y VII, del artículo 179, de la Ley de Transparencia y Acceso a la Información Pública del Estado de México y Municipios,</w:t>
      </w:r>
      <w:r w:rsidRPr="00560ED7">
        <w:rPr>
          <w:rFonts w:ascii="Palatino Linotype" w:eastAsia="Calibri" w:hAnsi="Palatino Linotype"/>
          <w:b/>
        </w:rPr>
        <w:t xml:space="preserve"> </w:t>
      </w:r>
      <w:r w:rsidRPr="00560ED7">
        <w:rPr>
          <w:rFonts w:ascii="Palatino Linotype" w:hAnsi="Palatino Linotype"/>
        </w:rPr>
        <w:t>resultando procedente la interposición del recurso de revisión cuando no se dé respuesta a una solicitud de información.</w:t>
      </w:r>
    </w:p>
    <w:p w14:paraId="013BB04C" w14:textId="77777777" w:rsidR="00560ED7" w:rsidRPr="00560ED7" w:rsidRDefault="00560ED7" w:rsidP="00560ED7">
      <w:pPr>
        <w:spacing w:line="360" w:lineRule="auto"/>
        <w:jc w:val="both"/>
        <w:rPr>
          <w:rFonts w:ascii="Palatino Linotype" w:hAnsi="Palatino Linotype"/>
        </w:rPr>
      </w:pPr>
    </w:p>
    <w:p w14:paraId="69E6F600"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 xml:space="preserve">Así las cosas, ante la omisión del Sujeto Obligado para dar respuesta al </w:t>
      </w:r>
      <w:r w:rsidRPr="00560ED7">
        <w:rPr>
          <w:rFonts w:ascii="Palatino Linotype" w:hAnsi="Palatino Linotype"/>
          <w:b/>
        </w:rPr>
        <w:t>Recurrente</w:t>
      </w:r>
      <w:r w:rsidRPr="00560ED7">
        <w:rPr>
          <w:rFonts w:ascii="Palatino Linotype" w:hAnsi="Palatino Linotype"/>
        </w:rPr>
        <w:t xml:space="preserve">, se advierte lo que en la doctrina se le conoce como </w:t>
      </w:r>
      <w:r w:rsidRPr="00560ED7">
        <w:rPr>
          <w:rFonts w:ascii="Palatino Linotype" w:hAnsi="Palatino Linotype"/>
          <w:b/>
          <w:i/>
        </w:rPr>
        <w:t>negativa ficta</w:t>
      </w:r>
      <w:r w:rsidRPr="00560ED7">
        <w:rPr>
          <w:rFonts w:ascii="Palatino Linotype" w:hAnsi="Palatino Linotype"/>
        </w:rPr>
        <w:t xml:space="preserve">, figura jurídica cuya </w:t>
      </w:r>
      <w:r w:rsidRPr="00560ED7">
        <w:rPr>
          <w:rFonts w:ascii="Palatino Linotype" w:hAnsi="Palatino Linotype"/>
        </w:rPr>
        <w:lastRenderedPageBreak/>
        <w:t>esencia consiste en atribuir un efecto negativo al silencio de la autoridad administrativa frente a las instancias y solicitudes que hagan los particulares.</w:t>
      </w:r>
    </w:p>
    <w:p w14:paraId="5C784626" w14:textId="77777777" w:rsidR="00560ED7" w:rsidRPr="00560ED7" w:rsidRDefault="00560ED7" w:rsidP="00560ED7">
      <w:pPr>
        <w:spacing w:line="360" w:lineRule="auto"/>
        <w:jc w:val="both"/>
        <w:rPr>
          <w:rFonts w:ascii="Palatino Linotype" w:hAnsi="Palatino Linotype"/>
        </w:rPr>
      </w:pPr>
    </w:p>
    <w:p w14:paraId="0D28178B"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 xml:space="preserve">En este sentido la </w:t>
      </w:r>
      <w:r w:rsidRPr="00560ED7">
        <w:rPr>
          <w:rFonts w:ascii="Palatino Linotype" w:hAnsi="Palatino Linotype"/>
          <w:i/>
        </w:rPr>
        <w:t>negativa ficta</w:t>
      </w:r>
      <w:r w:rsidRPr="00560ED7">
        <w:rPr>
          <w:rFonts w:ascii="Palatino Linotype" w:hAnsi="Palatino Linotype"/>
        </w:rPr>
        <w:t xml:space="preserve"> constituye una presunción legal, en el entendido de que donde no hubo respuesta por parte del Sujeto Obligado</w:t>
      </w:r>
      <w:r w:rsidRPr="00560ED7">
        <w:rPr>
          <w:rFonts w:ascii="Palatino Linotype" w:hAnsi="Palatino Linotype"/>
          <w:b/>
        </w:rPr>
        <w:t xml:space="preserve"> </w:t>
      </w:r>
      <w:r w:rsidRPr="00560ED7">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560ED7">
        <w:rPr>
          <w:rFonts w:ascii="Palatino Linotype" w:hAnsi="Palatino Linotype"/>
          <w:i/>
        </w:rPr>
        <w:t>Estado de Derecho</w:t>
      </w:r>
      <w:r w:rsidRPr="00560ED7">
        <w:rPr>
          <w:rFonts w:ascii="Palatino Linotype" w:hAnsi="Palatino Linotype"/>
        </w:rPr>
        <w:t xml:space="preserve"> en el que, el particular, tiene siempre una vía de defensa.</w:t>
      </w:r>
    </w:p>
    <w:p w14:paraId="561BED03" w14:textId="77777777" w:rsidR="00560ED7" w:rsidRPr="00560ED7" w:rsidRDefault="00560ED7" w:rsidP="00560ED7">
      <w:pPr>
        <w:spacing w:line="360" w:lineRule="auto"/>
        <w:jc w:val="both"/>
        <w:rPr>
          <w:rFonts w:ascii="Palatino Linotype" w:hAnsi="Palatino Linotype"/>
        </w:rPr>
      </w:pPr>
    </w:p>
    <w:p w14:paraId="08606ACE"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 xml:space="preserve">En este sentido en el marco del derecho de acceso a la información pública, la figura de la </w:t>
      </w:r>
      <w:r w:rsidRPr="00560ED7">
        <w:rPr>
          <w:rFonts w:ascii="Palatino Linotype" w:hAnsi="Palatino Linotype"/>
          <w:i/>
        </w:rPr>
        <w:t>negativa ficta</w:t>
      </w:r>
      <w:r w:rsidRPr="00560ED7">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5EE04B9" w14:textId="77777777" w:rsidR="00560ED7" w:rsidRPr="00560ED7" w:rsidRDefault="00560ED7" w:rsidP="00560ED7">
      <w:pPr>
        <w:rPr>
          <w:lang w:val="es-MX"/>
        </w:rPr>
      </w:pPr>
    </w:p>
    <w:p w14:paraId="47382DA2"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b/>
          <w:i/>
          <w:sz w:val="22"/>
        </w:rPr>
        <w:t>Artículo 4.</w:t>
      </w:r>
      <w:r w:rsidRPr="00560ED7">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3B8694" w14:textId="77777777" w:rsidR="00560ED7" w:rsidRPr="00560ED7" w:rsidRDefault="00560ED7" w:rsidP="00560ED7">
      <w:pPr>
        <w:ind w:left="567" w:right="567"/>
        <w:jc w:val="both"/>
        <w:rPr>
          <w:rFonts w:ascii="Palatino Linotype" w:hAnsi="Palatino Linotype"/>
          <w:i/>
          <w:sz w:val="22"/>
        </w:rPr>
      </w:pPr>
    </w:p>
    <w:p w14:paraId="73A6B6BA"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560ED7">
        <w:rPr>
          <w:rFonts w:ascii="Palatino Linotype" w:hAnsi="Palatino Linotype"/>
          <w:i/>
          <w:sz w:val="22"/>
        </w:rPr>
        <w:lastRenderedPageBreak/>
        <w:t>información. Solo podrá ser clasificada excepcionalmente como reservada temporalmente por razones de interés público, en los términos de las causas legítimas y estrictamente necesarias previstas por esta Ley.</w:t>
      </w:r>
    </w:p>
    <w:p w14:paraId="5DBCEB0A" w14:textId="77777777" w:rsidR="00560ED7" w:rsidRPr="00560ED7" w:rsidRDefault="00560ED7" w:rsidP="00560ED7">
      <w:pPr>
        <w:ind w:left="567" w:right="567"/>
        <w:jc w:val="both"/>
        <w:rPr>
          <w:rFonts w:ascii="Palatino Linotype" w:hAnsi="Palatino Linotype"/>
          <w:i/>
          <w:sz w:val="22"/>
        </w:rPr>
      </w:pPr>
    </w:p>
    <w:p w14:paraId="3391C702"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7A8C7289"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b/>
          <w:i/>
          <w:sz w:val="22"/>
        </w:rPr>
        <w:t>Artículo 12.</w:t>
      </w:r>
      <w:r w:rsidRPr="00560ED7">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7912F7AA" w14:textId="77777777" w:rsidR="00560ED7" w:rsidRPr="00560ED7" w:rsidRDefault="00560ED7" w:rsidP="00560ED7">
      <w:pPr>
        <w:ind w:left="567" w:right="567"/>
        <w:jc w:val="both"/>
        <w:rPr>
          <w:rFonts w:ascii="Palatino Linotype" w:hAnsi="Palatino Linotype"/>
          <w:i/>
          <w:sz w:val="22"/>
        </w:rPr>
      </w:pPr>
    </w:p>
    <w:p w14:paraId="67B4255F"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50AAE05"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w:t>
      </w:r>
    </w:p>
    <w:p w14:paraId="05C296A4" w14:textId="77777777" w:rsidR="00560ED7" w:rsidRPr="00560ED7" w:rsidRDefault="00560ED7" w:rsidP="00560ED7">
      <w:pPr>
        <w:ind w:left="567" w:right="567"/>
        <w:jc w:val="both"/>
        <w:rPr>
          <w:rFonts w:ascii="Palatino Linotype" w:hAnsi="Palatino Linotype"/>
          <w:b/>
          <w:i/>
          <w:sz w:val="22"/>
        </w:rPr>
      </w:pPr>
    </w:p>
    <w:p w14:paraId="1519B41F" w14:textId="77777777" w:rsidR="00560ED7" w:rsidRPr="00560ED7" w:rsidRDefault="00560ED7" w:rsidP="00560ED7">
      <w:pPr>
        <w:ind w:left="567" w:right="567"/>
        <w:jc w:val="both"/>
        <w:rPr>
          <w:rFonts w:ascii="Palatino Linotype" w:hAnsi="Palatino Linotype"/>
          <w:b/>
          <w:i/>
          <w:sz w:val="22"/>
        </w:rPr>
      </w:pPr>
      <w:r w:rsidRPr="00560ED7">
        <w:rPr>
          <w:rFonts w:ascii="Palatino Linotype" w:hAnsi="Palatino Linotype"/>
          <w:b/>
          <w:i/>
          <w:sz w:val="22"/>
        </w:rPr>
        <w:t xml:space="preserve">Artículo 24. </w:t>
      </w:r>
    </w:p>
    <w:p w14:paraId="161FD8FD"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w:t>
      </w:r>
    </w:p>
    <w:p w14:paraId="5ED41F93"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Los sujetos obligados solo proporcionarán la información pública que generen, administren o posean en el ejercicio de sus atribuciones.”</w:t>
      </w:r>
    </w:p>
    <w:p w14:paraId="0ACC370D"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w:t>
      </w:r>
    </w:p>
    <w:p w14:paraId="5768AFBC"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b/>
          <w:i/>
          <w:sz w:val="22"/>
        </w:rPr>
        <w:t>Artículo 160.</w:t>
      </w:r>
      <w:r w:rsidRPr="00560ED7">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62A9A1C" w14:textId="77777777" w:rsidR="00560ED7" w:rsidRPr="00560ED7" w:rsidRDefault="00560ED7" w:rsidP="00560ED7">
      <w:pPr>
        <w:ind w:left="567" w:right="567"/>
        <w:jc w:val="both"/>
        <w:rPr>
          <w:rFonts w:ascii="Palatino Linotype" w:hAnsi="Palatino Linotype"/>
          <w:i/>
          <w:sz w:val="22"/>
        </w:rPr>
      </w:pPr>
    </w:p>
    <w:p w14:paraId="0B6703B5"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i/>
          <w:sz w:val="22"/>
        </w:rPr>
        <w:t>En caso que la información solicitada consista en bases de datos se deberá privilegiar la entrega de la misma en formatos abiertos.</w:t>
      </w:r>
    </w:p>
    <w:p w14:paraId="0A0600F0" w14:textId="77777777" w:rsidR="00560ED7" w:rsidRPr="00560ED7" w:rsidRDefault="00560ED7" w:rsidP="00560ED7">
      <w:pPr>
        <w:spacing w:line="360" w:lineRule="auto"/>
        <w:jc w:val="both"/>
        <w:rPr>
          <w:rFonts w:ascii="Palatino Linotype" w:hAnsi="Palatino Linotype"/>
        </w:rPr>
      </w:pPr>
    </w:p>
    <w:p w14:paraId="235EA3EC"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60ED7">
        <w:rPr>
          <w:rFonts w:ascii="Palatino Linotype" w:hAnsi="Palatino Linotype"/>
          <w:bCs/>
        </w:rPr>
        <w:t>de la Ley local en la materia, que se reproduce de la siguiente forma</w:t>
      </w:r>
      <w:r w:rsidRPr="00560ED7">
        <w:rPr>
          <w:rFonts w:ascii="Palatino Linotype" w:hAnsi="Palatino Linotype"/>
        </w:rPr>
        <w:t>:</w:t>
      </w:r>
    </w:p>
    <w:p w14:paraId="00C35913" w14:textId="77777777" w:rsidR="00560ED7" w:rsidRPr="00560ED7" w:rsidRDefault="00560ED7" w:rsidP="00560ED7">
      <w:pPr>
        <w:rPr>
          <w:lang w:val="es-MX"/>
        </w:rPr>
      </w:pPr>
    </w:p>
    <w:p w14:paraId="613CD430" w14:textId="77777777" w:rsidR="00560ED7" w:rsidRPr="00560ED7" w:rsidRDefault="00560ED7" w:rsidP="00560ED7">
      <w:pPr>
        <w:ind w:left="567" w:right="567"/>
        <w:jc w:val="both"/>
        <w:rPr>
          <w:rFonts w:ascii="Palatino Linotype" w:hAnsi="Palatino Linotype" w:cs="Arial"/>
          <w:i/>
          <w:sz w:val="22"/>
        </w:rPr>
      </w:pPr>
      <w:r w:rsidRPr="00560ED7">
        <w:rPr>
          <w:rFonts w:ascii="Palatino Linotype" w:hAnsi="Palatino Linotype" w:cs="Arial"/>
          <w:b/>
          <w:i/>
          <w:sz w:val="22"/>
        </w:rPr>
        <w:lastRenderedPageBreak/>
        <w:t>Artículo 166.</w:t>
      </w:r>
      <w:r w:rsidRPr="00560ED7">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75A52EAB" w14:textId="77777777" w:rsidR="00560ED7" w:rsidRPr="00560ED7" w:rsidRDefault="00560ED7" w:rsidP="00560ED7">
      <w:pPr>
        <w:spacing w:line="360" w:lineRule="auto"/>
        <w:jc w:val="both"/>
        <w:rPr>
          <w:rFonts w:ascii="Palatino Linotype" w:hAnsi="Palatino Linotype"/>
        </w:rPr>
      </w:pPr>
    </w:p>
    <w:p w14:paraId="5CFC5DBD" w14:textId="77777777" w:rsidR="00560ED7" w:rsidRPr="00560ED7" w:rsidRDefault="00560ED7" w:rsidP="00560ED7">
      <w:pPr>
        <w:spacing w:line="360" w:lineRule="auto"/>
        <w:jc w:val="both"/>
        <w:rPr>
          <w:rFonts w:ascii="Palatino Linotype" w:hAnsi="Palatino Linotype"/>
        </w:rPr>
      </w:pPr>
      <w:r w:rsidRPr="00560ED7">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58A5132B" w14:textId="77777777" w:rsidR="00560ED7" w:rsidRPr="00560ED7" w:rsidRDefault="00560ED7" w:rsidP="00560ED7">
      <w:pPr>
        <w:rPr>
          <w:lang w:val="es-MX"/>
        </w:rPr>
      </w:pPr>
    </w:p>
    <w:p w14:paraId="4FDD4DF5"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b/>
          <w:i/>
          <w:sz w:val="22"/>
        </w:rPr>
        <w:t>A</w:t>
      </w:r>
      <w:r w:rsidRPr="00560ED7">
        <w:rPr>
          <w:rFonts w:ascii="Palatino Linotype" w:hAnsi="Palatino Linotype"/>
          <w:b/>
          <w:bCs/>
          <w:i/>
          <w:sz w:val="22"/>
        </w:rPr>
        <w:t>rtículo 24.</w:t>
      </w:r>
      <w:r w:rsidRPr="00560ED7">
        <w:rPr>
          <w:rFonts w:ascii="Palatino Linotype" w:hAnsi="Palatino Linotype"/>
          <w:bCs/>
          <w:i/>
          <w:sz w:val="22"/>
        </w:rPr>
        <w:t xml:space="preserve"> </w:t>
      </w:r>
      <w:r w:rsidRPr="00560ED7">
        <w:rPr>
          <w:rFonts w:ascii="Palatino Linotype" w:hAnsi="Palatino Linotype"/>
          <w:i/>
          <w:sz w:val="22"/>
        </w:rPr>
        <w:t>Para el cumplimiento de los objetivos de esta Ley, los sujetos obligados deberán cumplir con las siguientes obligaciones, según corresponda, de acuerdo a su naturaleza:</w:t>
      </w:r>
    </w:p>
    <w:p w14:paraId="78049B13" w14:textId="77777777" w:rsidR="00560ED7" w:rsidRPr="00560ED7" w:rsidRDefault="00560ED7" w:rsidP="00560ED7">
      <w:pPr>
        <w:ind w:left="567" w:right="567"/>
        <w:jc w:val="both"/>
        <w:rPr>
          <w:rFonts w:ascii="Palatino Linotype" w:hAnsi="Palatino Linotype"/>
          <w:i/>
          <w:sz w:val="22"/>
        </w:rPr>
      </w:pPr>
      <w:r w:rsidRPr="00560ED7">
        <w:rPr>
          <w:rFonts w:ascii="Palatino Linotype" w:hAnsi="Palatino Linotype"/>
          <w:bCs/>
          <w:i/>
          <w:sz w:val="22"/>
        </w:rPr>
        <w:t>(..</w:t>
      </w:r>
      <w:r w:rsidRPr="00560ED7">
        <w:rPr>
          <w:rFonts w:ascii="Palatino Linotype" w:hAnsi="Palatino Linotype"/>
          <w:i/>
          <w:sz w:val="22"/>
        </w:rPr>
        <w:t>.)</w:t>
      </w:r>
    </w:p>
    <w:p w14:paraId="63BE1765" w14:textId="77777777" w:rsidR="00560ED7" w:rsidRPr="00560ED7" w:rsidRDefault="00560ED7" w:rsidP="00560ED7">
      <w:pPr>
        <w:ind w:left="567" w:right="567"/>
        <w:jc w:val="both"/>
        <w:rPr>
          <w:rFonts w:ascii="Palatino Linotype" w:hAnsi="Palatino Linotype"/>
          <w:bCs/>
          <w:i/>
          <w:sz w:val="22"/>
        </w:rPr>
      </w:pPr>
      <w:r w:rsidRPr="00560ED7">
        <w:rPr>
          <w:rFonts w:ascii="Palatino Linotype" w:hAnsi="Palatino Linotype"/>
          <w:b/>
          <w:bCs/>
          <w:i/>
          <w:sz w:val="22"/>
        </w:rPr>
        <w:t>XI.</w:t>
      </w:r>
      <w:r w:rsidRPr="00560ED7">
        <w:rPr>
          <w:rFonts w:ascii="Palatino Linotype" w:hAnsi="Palatino Linotype"/>
          <w:bCs/>
          <w:i/>
          <w:sz w:val="22"/>
        </w:rPr>
        <w:t xml:space="preserve"> Dar acceso a la información pública que le sea requerida, en los términos de la Ley General, esta Ley y demás disposiciones jurídicas aplicables;</w:t>
      </w:r>
    </w:p>
    <w:p w14:paraId="0E946253"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6D8CBB74"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4B003EE9"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637A4E87" w14:textId="77777777" w:rsidR="00560ED7" w:rsidRPr="00560ED7" w:rsidRDefault="00560ED7" w:rsidP="00560ED7">
      <w:pPr>
        <w:tabs>
          <w:tab w:val="left" w:pos="709"/>
        </w:tabs>
        <w:spacing w:line="360" w:lineRule="auto"/>
        <w:ind w:right="51"/>
        <w:jc w:val="both"/>
        <w:rPr>
          <w:rFonts w:ascii="Palatino Linotype" w:hAnsi="Palatino Linotype"/>
        </w:rPr>
      </w:pPr>
      <w:r w:rsidRPr="00560ED7">
        <w:rPr>
          <w:rFonts w:ascii="Palatino Linotype" w:hAnsi="Palatino Linotype"/>
        </w:rPr>
        <w:t xml:space="preserve">En este tenor, de forma objetiva al desentrañar las solicitudes de información, podemos identificar que </w:t>
      </w:r>
      <w:r w:rsidRPr="00560ED7">
        <w:rPr>
          <w:rFonts w:ascii="Palatino Linotype" w:hAnsi="Palatino Linotype"/>
          <w:b/>
        </w:rPr>
        <w:t xml:space="preserve">El Recurrente </w:t>
      </w:r>
      <w:r w:rsidRPr="00560ED7">
        <w:rPr>
          <w:rFonts w:ascii="Palatino Linotype" w:hAnsi="Palatino Linotype"/>
        </w:rPr>
        <w:t xml:space="preserve">peticiona el o los documentos, donde conste lo subsecuente: </w:t>
      </w:r>
    </w:p>
    <w:p w14:paraId="662381BC" w14:textId="77777777" w:rsidR="00560ED7" w:rsidRPr="00560ED7" w:rsidRDefault="00560ED7" w:rsidP="00560ED7">
      <w:pPr>
        <w:tabs>
          <w:tab w:val="left" w:pos="709"/>
        </w:tabs>
        <w:spacing w:line="360" w:lineRule="auto"/>
        <w:ind w:right="51"/>
        <w:jc w:val="both"/>
        <w:rPr>
          <w:rFonts w:ascii="Palatino Linotype" w:hAnsi="Palatino Linotype"/>
        </w:rPr>
      </w:pPr>
    </w:p>
    <w:p w14:paraId="51B142F7" w14:textId="357C49CE" w:rsidR="00560ED7" w:rsidRDefault="00560ED7" w:rsidP="00BE49A3">
      <w:pPr>
        <w:pStyle w:val="Prrafodelista"/>
        <w:numPr>
          <w:ilvl w:val="0"/>
          <w:numId w:val="32"/>
        </w:numPr>
        <w:tabs>
          <w:tab w:val="left" w:pos="709"/>
        </w:tabs>
        <w:spacing w:line="360" w:lineRule="auto"/>
        <w:ind w:right="51"/>
        <w:jc w:val="both"/>
        <w:rPr>
          <w:rFonts w:ascii="Palatino Linotype" w:hAnsi="Palatino Linotype"/>
        </w:rPr>
      </w:pPr>
      <w:bookmarkStart w:id="4" w:name="_Hlk191915811"/>
      <w:r w:rsidRPr="00560ED7">
        <w:rPr>
          <w:rFonts w:ascii="Palatino Linotype" w:hAnsi="Palatino Linotype"/>
        </w:rPr>
        <w:lastRenderedPageBreak/>
        <w:t>Los oficios expedidos por el presidente municipal y su cabildo de enero a la fecha</w:t>
      </w:r>
      <w:bookmarkEnd w:id="4"/>
      <w:r w:rsidRPr="00560ED7">
        <w:rPr>
          <w:rFonts w:ascii="Palatino Linotype" w:hAnsi="Palatino Linotype"/>
        </w:rPr>
        <w:t>.</w:t>
      </w:r>
    </w:p>
    <w:p w14:paraId="2B29D1AE" w14:textId="77777777" w:rsidR="00560ED7" w:rsidRPr="00560ED7" w:rsidRDefault="00560ED7" w:rsidP="00560ED7">
      <w:pPr>
        <w:pStyle w:val="Sinespaciado"/>
      </w:pPr>
    </w:p>
    <w:p w14:paraId="1862EC54" w14:textId="77777777" w:rsidR="00560ED7" w:rsidRPr="00560ED7" w:rsidRDefault="00560ED7" w:rsidP="00560ED7">
      <w:pPr>
        <w:tabs>
          <w:tab w:val="left" w:pos="709"/>
        </w:tabs>
        <w:spacing w:line="360" w:lineRule="auto"/>
        <w:ind w:right="51"/>
        <w:jc w:val="both"/>
        <w:rPr>
          <w:rFonts w:ascii="Palatino Linotype" w:hAnsi="Palatino Linotype"/>
        </w:rPr>
      </w:pPr>
      <w:r w:rsidRPr="00560ED7">
        <w:rPr>
          <w:rFonts w:ascii="Palatino Linotype" w:hAnsi="Palatino Linotype" w:cs="Arial"/>
        </w:rPr>
        <w:t xml:space="preserve">Por otra parte, al referirnos al acto impugnado por </w:t>
      </w:r>
      <w:r w:rsidRPr="00560ED7">
        <w:rPr>
          <w:rFonts w:ascii="Palatino Linotype" w:hAnsi="Palatino Linotype" w:cs="Arial"/>
          <w:b/>
        </w:rPr>
        <w:t xml:space="preserve">El Recurrente, </w:t>
      </w:r>
      <w:r w:rsidRPr="00560ED7">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261109E4" w14:textId="77777777" w:rsidR="00560ED7" w:rsidRPr="00560ED7" w:rsidRDefault="00560ED7" w:rsidP="00560ED7">
      <w:pPr>
        <w:rPr>
          <w:lang w:val="es-MX"/>
        </w:rPr>
      </w:pPr>
    </w:p>
    <w:p w14:paraId="76B52C38" w14:textId="77777777" w:rsidR="00560ED7" w:rsidRPr="00560ED7" w:rsidRDefault="00560ED7" w:rsidP="00560ED7">
      <w:pPr>
        <w:autoSpaceDE w:val="0"/>
        <w:autoSpaceDN w:val="0"/>
        <w:adjustRightInd w:val="0"/>
        <w:ind w:left="851" w:right="851"/>
        <w:jc w:val="both"/>
        <w:rPr>
          <w:rFonts w:ascii="Palatino Linotype" w:hAnsi="Palatino Linotype"/>
          <w:i/>
          <w:sz w:val="22"/>
          <w:szCs w:val="22"/>
        </w:rPr>
      </w:pPr>
      <w:r w:rsidRPr="00560ED7">
        <w:rPr>
          <w:rFonts w:ascii="Palatino Linotype" w:hAnsi="Palatino Linotype"/>
          <w:b/>
          <w:bCs/>
          <w:i/>
          <w:sz w:val="22"/>
          <w:szCs w:val="22"/>
        </w:rPr>
        <w:t xml:space="preserve">“Artículo 179. </w:t>
      </w:r>
      <w:r w:rsidRPr="00560ED7">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1F6E499F" w14:textId="77777777" w:rsidR="00560ED7" w:rsidRPr="00560ED7" w:rsidRDefault="00560ED7" w:rsidP="00560ED7">
      <w:pPr>
        <w:autoSpaceDE w:val="0"/>
        <w:autoSpaceDN w:val="0"/>
        <w:adjustRightInd w:val="0"/>
        <w:ind w:left="851" w:right="851"/>
        <w:jc w:val="both"/>
        <w:rPr>
          <w:rFonts w:ascii="Palatino Linotype" w:hAnsi="Palatino Linotype"/>
          <w:i/>
          <w:sz w:val="22"/>
          <w:szCs w:val="22"/>
        </w:rPr>
      </w:pPr>
      <w:r w:rsidRPr="00560ED7">
        <w:rPr>
          <w:rFonts w:ascii="Palatino Linotype" w:hAnsi="Palatino Linotype"/>
          <w:b/>
          <w:bCs/>
          <w:i/>
          <w:sz w:val="22"/>
          <w:szCs w:val="22"/>
        </w:rPr>
        <w:t>(…</w:t>
      </w:r>
      <w:r w:rsidRPr="00560ED7">
        <w:rPr>
          <w:rFonts w:ascii="Palatino Linotype" w:hAnsi="Palatino Linotype"/>
          <w:i/>
          <w:sz w:val="22"/>
          <w:szCs w:val="22"/>
        </w:rPr>
        <w:t>)</w:t>
      </w:r>
    </w:p>
    <w:p w14:paraId="650B142E" w14:textId="77777777" w:rsidR="00560ED7" w:rsidRPr="00560ED7" w:rsidRDefault="00560ED7" w:rsidP="00560ED7">
      <w:pPr>
        <w:autoSpaceDE w:val="0"/>
        <w:autoSpaceDN w:val="0"/>
        <w:adjustRightInd w:val="0"/>
        <w:ind w:left="851" w:right="851"/>
        <w:jc w:val="both"/>
        <w:rPr>
          <w:rFonts w:ascii="Palatino Linotype" w:hAnsi="Palatino Linotype"/>
          <w:i/>
          <w:sz w:val="22"/>
          <w:szCs w:val="22"/>
        </w:rPr>
      </w:pPr>
      <w:r w:rsidRPr="00560ED7">
        <w:rPr>
          <w:rFonts w:ascii="Palatino Linotype" w:hAnsi="Palatino Linotype"/>
          <w:b/>
          <w:bCs/>
          <w:i/>
          <w:sz w:val="22"/>
          <w:szCs w:val="22"/>
        </w:rPr>
        <w:t xml:space="preserve">VII. </w:t>
      </w:r>
      <w:r w:rsidRPr="00560ED7">
        <w:rPr>
          <w:rFonts w:ascii="Palatino Linotype" w:hAnsi="Palatino Linotype"/>
          <w:i/>
          <w:sz w:val="22"/>
          <w:szCs w:val="22"/>
        </w:rPr>
        <w:t>La falta de respuesta a una solicitud de acceso a la información</w:t>
      </w:r>
    </w:p>
    <w:p w14:paraId="7512041F" w14:textId="77777777" w:rsidR="00560ED7" w:rsidRPr="00560ED7" w:rsidRDefault="00560ED7" w:rsidP="00560ED7">
      <w:pPr>
        <w:autoSpaceDE w:val="0"/>
        <w:autoSpaceDN w:val="0"/>
        <w:adjustRightInd w:val="0"/>
        <w:ind w:left="851" w:right="851"/>
        <w:rPr>
          <w:rFonts w:ascii="Palatino Linotype" w:hAnsi="Palatino Linotype" w:cs="Arial"/>
          <w:b/>
          <w:i/>
          <w:sz w:val="22"/>
          <w:szCs w:val="22"/>
        </w:rPr>
      </w:pPr>
      <w:r w:rsidRPr="00560ED7">
        <w:rPr>
          <w:rFonts w:ascii="Palatino Linotype" w:hAnsi="Palatino Linotype" w:cs="Arial"/>
          <w:b/>
          <w:i/>
          <w:sz w:val="22"/>
          <w:szCs w:val="22"/>
        </w:rPr>
        <w:t>(…)”</w:t>
      </w:r>
      <w:r w:rsidRPr="00560ED7">
        <w:rPr>
          <w:rFonts w:ascii="Palatino Linotype" w:hAnsi="Palatino Linotype" w:cs="Arial"/>
          <w:i/>
          <w:sz w:val="22"/>
          <w:szCs w:val="22"/>
        </w:rPr>
        <w:t xml:space="preserve"> </w:t>
      </w:r>
      <w:r w:rsidRPr="00560ED7">
        <w:rPr>
          <w:rFonts w:ascii="Palatino Linotype" w:hAnsi="Palatino Linotype" w:cs="Arial"/>
          <w:b/>
          <w:i/>
          <w:sz w:val="22"/>
          <w:szCs w:val="22"/>
        </w:rPr>
        <w:t>[Sic]</w:t>
      </w:r>
    </w:p>
    <w:p w14:paraId="4F350A2E" w14:textId="77777777" w:rsidR="00560ED7" w:rsidRPr="00560ED7" w:rsidRDefault="00560ED7" w:rsidP="00560ED7">
      <w:pPr>
        <w:autoSpaceDE w:val="0"/>
        <w:autoSpaceDN w:val="0"/>
        <w:adjustRightInd w:val="0"/>
        <w:spacing w:line="360" w:lineRule="auto"/>
        <w:jc w:val="both"/>
        <w:rPr>
          <w:rFonts w:ascii="Palatino Linotype" w:hAnsi="Palatino Linotype" w:cs="Arial"/>
          <w:b/>
        </w:rPr>
      </w:pPr>
    </w:p>
    <w:p w14:paraId="40D4565C"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Dicho lo anterior, considerando la información requerida por </w:t>
      </w:r>
      <w:r w:rsidRPr="00560ED7">
        <w:rPr>
          <w:rFonts w:ascii="Palatino Linotype" w:hAnsi="Palatino Linotype" w:cs="Arial"/>
          <w:b/>
        </w:rPr>
        <w:t xml:space="preserve">El Recurrente </w:t>
      </w:r>
      <w:r w:rsidRPr="00560ED7">
        <w:rPr>
          <w:rFonts w:ascii="Palatino Linotype" w:hAnsi="Palatino Linotype" w:cs="Arial"/>
        </w:rPr>
        <w:t xml:space="preserve">en su solicitud de información, y ante la falta de respuesta, se establece que la materia de estudio se centrará en las atribuciones del </w:t>
      </w:r>
      <w:r w:rsidRPr="00560ED7">
        <w:rPr>
          <w:rFonts w:ascii="Palatino Linotype" w:hAnsi="Palatino Linotype" w:cs="Arial"/>
          <w:b/>
        </w:rPr>
        <w:t xml:space="preserve">Sujeto Obligado, </w:t>
      </w:r>
      <w:r w:rsidRPr="00560ED7">
        <w:rPr>
          <w:rFonts w:ascii="Palatino Linotype" w:hAnsi="Palatino Linotype" w:cs="Arial"/>
        </w:rPr>
        <w:t>a efecto de determinar si éste genera, posee o administra dicha información.</w:t>
      </w:r>
    </w:p>
    <w:p w14:paraId="2D01E47C"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3CA73374"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Una vez establecida y delimitada la materia del presente recurso de revisión, y atentos a </w:t>
      </w:r>
      <w:r w:rsidRPr="00560ED7">
        <w:rPr>
          <w:rFonts w:ascii="Palatino Linotype" w:hAnsi="Palatino Linotype"/>
          <w:lang w:eastAsia="es-MX"/>
        </w:rPr>
        <w:t xml:space="preserve">la falta de respuesta del </w:t>
      </w:r>
      <w:r w:rsidRPr="00560ED7">
        <w:rPr>
          <w:rFonts w:ascii="Palatino Linotype" w:hAnsi="Palatino Linotype"/>
          <w:b/>
          <w:lang w:eastAsia="es-MX"/>
        </w:rPr>
        <w:t>Sujeto Obligado</w:t>
      </w:r>
      <w:r w:rsidRPr="00560ED7">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560ED7">
        <w:rPr>
          <w:rFonts w:ascii="Palatino Linotype" w:hAnsi="Palatino Linotype"/>
          <w:b/>
          <w:lang w:eastAsia="es-MX"/>
        </w:rPr>
        <w:t>Sujeto Obligado</w:t>
      </w:r>
      <w:r w:rsidRPr="00560ED7">
        <w:rPr>
          <w:rFonts w:ascii="Palatino Linotype" w:hAnsi="Palatino Linotype"/>
          <w:lang w:eastAsia="es-MX"/>
        </w:rPr>
        <w:t xml:space="preserve"> de la misma, tal y como lo constituyen </w:t>
      </w:r>
      <w:r w:rsidRPr="00560ED7">
        <w:rPr>
          <w:rFonts w:ascii="Palatino Linotype" w:hAnsi="Palatino Linotype" w:cs="Arial"/>
        </w:rPr>
        <w:t xml:space="preserve">los artículos, 7 y 23, fracción IV, de la Ley de Transparencia y Acceso a la Información Pública del Estado </w:t>
      </w:r>
      <w:r w:rsidRPr="00560ED7">
        <w:rPr>
          <w:rFonts w:ascii="Palatino Linotype" w:hAnsi="Palatino Linotype" w:cs="Arial"/>
        </w:rPr>
        <w:lastRenderedPageBreak/>
        <w:t>de México y Municipios, que establecen como deber de los sujetos obligados el hacer pública toda la información en su posesión, como se aprecia a continuación:</w:t>
      </w:r>
    </w:p>
    <w:p w14:paraId="756DAAC6" w14:textId="77777777" w:rsidR="00560ED7" w:rsidRPr="00560ED7" w:rsidRDefault="00560ED7" w:rsidP="00560ED7">
      <w:pPr>
        <w:autoSpaceDE w:val="0"/>
        <w:autoSpaceDN w:val="0"/>
        <w:adjustRightInd w:val="0"/>
        <w:spacing w:line="360" w:lineRule="auto"/>
        <w:jc w:val="both"/>
        <w:rPr>
          <w:rFonts w:ascii="Palatino Linotype" w:hAnsi="Palatino Linotype" w:cs="Arial"/>
          <w:b/>
        </w:rPr>
      </w:pPr>
    </w:p>
    <w:p w14:paraId="0B3D72A2" w14:textId="77777777" w:rsidR="00560ED7" w:rsidRPr="00560ED7" w:rsidRDefault="00560ED7" w:rsidP="00560ED7">
      <w:pPr>
        <w:autoSpaceDE w:val="0"/>
        <w:autoSpaceDN w:val="0"/>
        <w:adjustRightInd w:val="0"/>
        <w:ind w:left="567" w:right="567"/>
        <w:jc w:val="both"/>
        <w:rPr>
          <w:rFonts w:ascii="Palatino Linotype" w:hAnsi="Palatino Linotype" w:cs="Arial"/>
          <w:i/>
          <w:sz w:val="22"/>
        </w:rPr>
      </w:pPr>
      <w:r w:rsidRPr="00560ED7">
        <w:rPr>
          <w:rFonts w:ascii="Palatino Linotype" w:hAnsi="Palatino Linotype" w:cs="Arial"/>
          <w:i/>
          <w:sz w:val="22"/>
        </w:rPr>
        <w:t>“</w:t>
      </w:r>
      <w:r w:rsidRPr="00560ED7">
        <w:rPr>
          <w:rFonts w:ascii="Palatino Linotype" w:hAnsi="Palatino Linotype" w:cs="Arial"/>
          <w:b/>
          <w:i/>
          <w:sz w:val="22"/>
        </w:rPr>
        <w:t>Artículo 7. El Estado de México garantizará el efectivo acceso de toda persona a la información en posesión de cualquier entidad,</w:t>
      </w:r>
      <w:r w:rsidRPr="00560ED7">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560ED7">
        <w:rPr>
          <w:rFonts w:ascii="Palatino Linotype" w:hAnsi="Palatino Linotype" w:cs="Arial"/>
          <w:b/>
          <w:i/>
          <w:sz w:val="22"/>
        </w:rPr>
        <w:t>que reciba y ejerza recursos públicos</w:t>
      </w:r>
      <w:r w:rsidRPr="00560ED7">
        <w:rPr>
          <w:rFonts w:ascii="Palatino Linotype" w:hAnsi="Palatino Linotype" w:cs="Arial"/>
          <w:i/>
          <w:sz w:val="22"/>
        </w:rPr>
        <w:t xml:space="preserve"> o realice actos de autoridad en el ámbito de competencia del Estado de México y sus municipios. </w:t>
      </w:r>
    </w:p>
    <w:p w14:paraId="4F635857" w14:textId="77777777" w:rsidR="00560ED7" w:rsidRPr="00560ED7" w:rsidRDefault="00560ED7" w:rsidP="00560ED7">
      <w:pPr>
        <w:autoSpaceDE w:val="0"/>
        <w:autoSpaceDN w:val="0"/>
        <w:adjustRightInd w:val="0"/>
        <w:ind w:left="567" w:right="567"/>
        <w:jc w:val="both"/>
        <w:rPr>
          <w:rFonts w:ascii="Palatino Linotype" w:hAnsi="Palatino Linotype" w:cs="Arial"/>
          <w:i/>
          <w:sz w:val="22"/>
        </w:rPr>
      </w:pPr>
    </w:p>
    <w:p w14:paraId="3140D0E1" w14:textId="77777777" w:rsidR="00560ED7" w:rsidRPr="00560ED7" w:rsidRDefault="00560ED7" w:rsidP="00560ED7">
      <w:pPr>
        <w:autoSpaceDE w:val="0"/>
        <w:autoSpaceDN w:val="0"/>
        <w:adjustRightInd w:val="0"/>
        <w:ind w:left="567" w:right="567"/>
        <w:jc w:val="both"/>
        <w:rPr>
          <w:rFonts w:ascii="Palatino Linotype" w:hAnsi="Palatino Linotype" w:cs="Arial"/>
          <w:bCs/>
          <w:i/>
          <w:sz w:val="22"/>
        </w:rPr>
      </w:pPr>
      <w:r w:rsidRPr="00560ED7">
        <w:rPr>
          <w:rFonts w:ascii="Palatino Linotype" w:hAnsi="Palatino Linotype" w:cs="Arial"/>
          <w:b/>
          <w:bCs/>
          <w:i/>
          <w:sz w:val="22"/>
        </w:rPr>
        <w:t>Artículo 23</w:t>
      </w:r>
      <w:r w:rsidRPr="00560ED7">
        <w:rPr>
          <w:rFonts w:ascii="Palatino Linotype" w:hAnsi="Palatino Linotype" w:cs="Arial"/>
          <w:bCs/>
          <w:i/>
          <w:sz w:val="22"/>
        </w:rPr>
        <w:t xml:space="preserve">. Son sujetos obligados a transparentar y permitir el acceso a su información y proteger los datos personales que obren en su poder: </w:t>
      </w:r>
    </w:p>
    <w:p w14:paraId="1E9A2853" w14:textId="77777777" w:rsidR="00560ED7" w:rsidRPr="00560ED7" w:rsidRDefault="00560ED7" w:rsidP="00560ED7">
      <w:pPr>
        <w:ind w:left="567" w:right="709"/>
        <w:jc w:val="both"/>
        <w:rPr>
          <w:rFonts w:ascii="Palatino Linotype" w:hAnsi="Palatino Linotype" w:cs="Arial"/>
          <w:bCs/>
          <w:i/>
          <w:sz w:val="22"/>
        </w:rPr>
      </w:pPr>
      <w:r w:rsidRPr="00560ED7">
        <w:rPr>
          <w:rFonts w:ascii="Palatino Linotype" w:hAnsi="Palatino Linotype" w:cs="Arial"/>
          <w:bCs/>
          <w:i/>
          <w:sz w:val="22"/>
        </w:rPr>
        <w:t>(…)</w:t>
      </w:r>
    </w:p>
    <w:p w14:paraId="1B09B0CD" w14:textId="77777777" w:rsidR="00560ED7" w:rsidRPr="00560ED7" w:rsidRDefault="00560ED7" w:rsidP="00560ED7">
      <w:pPr>
        <w:ind w:left="567" w:right="709"/>
        <w:jc w:val="both"/>
        <w:rPr>
          <w:rFonts w:ascii="Palatino Linotype" w:hAnsi="Palatino Linotype" w:cs="Arial"/>
          <w:bCs/>
          <w:i/>
          <w:sz w:val="22"/>
        </w:rPr>
      </w:pPr>
      <w:r w:rsidRPr="00560ED7">
        <w:rPr>
          <w:rFonts w:ascii="Palatino Linotype" w:hAnsi="Palatino Linotype" w:cs="Arial"/>
          <w:b/>
          <w:bCs/>
          <w:i/>
          <w:sz w:val="22"/>
        </w:rPr>
        <w:t xml:space="preserve">IV. </w:t>
      </w:r>
      <w:r w:rsidRPr="00560ED7">
        <w:rPr>
          <w:rFonts w:ascii="Palatino Linotype" w:hAnsi="Palatino Linotype" w:cs="Arial"/>
          <w:b/>
          <w:bCs/>
          <w:i/>
          <w:sz w:val="22"/>
          <w:u w:val="single"/>
        </w:rPr>
        <w:t>Los ayuntamientos y las dependencias, organismos, órganos y entidades de la administración municipal</w:t>
      </w:r>
      <w:r w:rsidRPr="00560ED7">
        <w:rPr>
          <w:rFonts w:ascii="Palatino Linotype" w:hAnsi="Palatino Linotype" w:cs="Arial"/>
          <w:bCs/>
          <w:i/>
          <w:sz w:val="22"/>
        </w:rPr>
        <w:t>;</w:t>
      </w:r>
    </w:p>
    <w:p w14:paraId="5DD0683C" w14:textId="77777777" w:rsidR="00560ED7" w:rsidRPr="00560ED7" w:rsidRDefault="00560ED7" w:rsidP="00560ED7">
      <w:pPr>
        <w:rPr>
          <w:sz w:val="8"/>
          <w:lang w:val="es-MX"/>
        </w:rPr>
      </w:pPr>
    </w:p>
    <w:p w14:paraId="1F3BB5BE" w14:textId="77777777" w:rsidR="00560ED7" w:rsidRPr="00560ED7" w:rsidRDefault="00560ED7" w:rsidP="00560ED7">
      <w:pPr>
        <w:spacing w:line="360" w:lineRule="auto"/>
        <w:contextualSpacing/>
        <w:jc w:val="both"/>
        <w:rPr>
          <w:rFonts w:ascii="Palatino Linotype" w:eastAsia="MS Mincho" w:hAnsi="Palatino Linotype"/>
          <w:lang w:val="es-ES_tradnl"/>
        </w:rPr>
      </w:pPr>
    </w:p>
    <w:p w14:paraId="50B7FBBC" w14:textId="77777777" w:rsidR="00560ED7" w:rsidRPr="00560ED7" w:rsidRDefault="00560ED7" w:rsidP="00560ED7">
      <w:pPr>
        <w:spacing w:line="360" w:lineRule="auto"/>
        <w:contextualSpacing/>
        <w:jc w:val="both"/>
        <w:rPr>
          <w:rFonts w:ascii="Palatino Linotype" w:eastAsia="MS Mincho" w:hAnsi="Palatino Linotype" w:cs="Arial"/>
          <w:i/>
        </w:rPr>
      </w:pPr>
      <w:r w:rsidRPr="00560ED7">
        <w:rPr>
          <w:rFonts w:ascii="Palatino Linotype" w:eastAsia="MS Mincho" w:hAnsi="Palatino Linotype"/>
          <w:lang w:val="es-ES_tradnl"/>
        </w:rPr>
        <w:t xml:space="preserve">Resulta necesario señalar que el derecho de acceso a la información pública es un </w:t>
      </w:r>
      <w:r w:rsidRPr="00560ED7">
        <w:rPr>
          <w:rFonts w:ascii="Palatino Linotype" w:hAnsi="Palatino Linotype" w:cs="Arial"/>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560ED7">
        <w:rPr>
          <w:rFonts w:ascii="Palatino Linotype" w:hAnsi="Palatino Linotype" w:cs="Arial"/>
          <w:lang w:val="es-ES_tradnl"/>
        </w:rPr>
        <w:t xml:space="preserve"> </w:t>
      </w:r>
      <w:r w:rsidRPr="00560ED7">
        <w:rPr>
          <w:rFonts w:ascii="Palatino Linotype" w:hAnsi="Palatino Linotype" w:cs="Arial"/>
          <w:b/>
          <w:lang w:val="es-ES_tradnl"/>
        </w:rPr>
        <w:t>Sujeto Obligado</w:t>
      </w:r>
      <w:r w:rsidRPr="00560ED7">
        <w:rPr>
          <w:rFonts w:ascii="Palatino Linotype" w:hAnsi="Palatino Linotype" w:cs="Arial"/>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560ED7">
        <w:rPr>
          <w:rFonts w:ascii="Palatino Linotype" w:hAnsi="Palatino Linotype" w:cs="Arial"/>
          <w:b/>
          <w:lang w:val="es-ES_tradnl"/>
        </w:rPr>
        <w:t xml:space="preserve">Constitución Política de los Estados Unidos Mexicanos </w:t>
      </w:r>
      <w:r w:rsidRPr="00560ED7">
        <w:rPr>
          <w:rFonts w:ascii="Palatino Linotype" w:hAnsi="Palatino Linotype" w:cs="Arial"/>
          <w:lang w:val="es-ES_tradnl"/>
        </w:rPr>
        <w:t xml:space="preserve">al señalar la obligación de “promover, </w:t>
      </w:r>
      <w:r w:rsidRPr="00560ED7">
        <w:rPr>
          <w:rFonts w:ascii="Palatino Linotype" w:hAnsi="Palatino Linotype" w:cs="Arial"/>
          <w:b/>
          <w:lang w:val="es-ES_tradnl"/>
        </w:rPr>
        <w:t>respetar</w:t>
      </w:r>
      <w:r w:rsidRPr="00560ED7">
        <w:rPr>
          <w:rFonts w:ascii="Palatino Linotype" w:hAnsi="Palatino Linotype" w:cs="Arial"/>
          <w:lang w:val="es-ES_tradnl"/>
        </w:rPr>
        <w:t xml:space="preserve">, </w:t>
      </w:r>
      <w:r w:rsidRPr="00560ED7">
        <w:rPr>
          <w:rFonts w:ascii="Palatino Linotype" w:hAnsi="Palatino Linotype" w:cs="Arial"/>
          <w:b/>
          <w:lang w:val="es-ES_tradnl"/>
        </w:rPr>
        <w:t>proteger</w:t>
      </w:r>
      <w:r w:rsidRPr="00560ED7">
        <w:rPr>
          <w:rFonts w:ascii="Palatino Linotype" w:hAnsi="Palatino Linotype" w:cs="Arial"/>
          <w:lang w:val="es-ES_tradnl"/>
        </w:rPr>
        <w:t xml:space="preserve"> y </w:t>
      </w:r>
      <w:r w:rsidRPr="00560ED7">
        <w:rPr>
          <w:rFonts w:ascii="Palatino Linotype" w:hAnsi="Palatino Linotype" w:cs="Arial"/>
          <w:b/>
          <w:lang w:val="es-ES_tradnl"/>
        </w:rPr>
        <w:t>garantizar</w:t>
      </w:r>
      <w:r w:rsidRPr="00560ED7">
        <w:rPr>
          <w:rFonts w:ascii="Palatino Linotype" w:hAnsi="Palatino Linotype" w:cs="Arial"/>
          <w:lang w:val="es-ES_tradnl"/>
        </w:rPr>
        <w:t xml:space="preserve"> los derechos humanos”, entre los cuales se encuentra dicho derecho.</w:t>
      </w:r>
    </w:p>
    <w:p w14:paraId="3D41409A" w14:textId="77777777" w:rsidR="00560ED7" w:rsidRPr="00560ED7" w:rsidRDefault="00560ED7" w:rsidP="00560ED7">
      <w:pPr>
        <w:spacing w:line="360" w:lineRule="auto"/>
        <w:contextualSpacing/>
        <w:jc w:val="both"/>
        <w:rPr>
          <w:rFonts w:ascii="Palatino Linotype" w:hAnsi="Palatino Linotype" w:cs="Arial"/>
          <w:lang w:val="es-ES_tradnl"/>
        </w:rPr>
      </w:pPr>
    </w:p>
    <w:p w14:paraId="0B581D9A" w14:textId="77777777" w:rsidR="00560ED7" w:rsidRPr="00560ED7" w:rsidRDefault="00560ED7" w:rsidP="00560ED7">
      <w:pPr>
        <w:spacing w:line="360" w:lineRule="auto"/>
        <w:contextualSpacing/>
        <w:jc w:val="both"/>
        <w:rPr>
          <w:rFonts w:ascii="Palatino Linotype" w:eastAsia="MS Mincho" w:hAnsi="Palatino Linotype" w:cs="Arial"/>
          <w:i/>
        </w:rPr>
      </w:pPr>
      <w:r w:rsidRPr="00560ED7">
        <w:rPr>
          <w:rFonts w:ascii="Palatino Linotype" w:hAnsi="Palatino Linotype" w:cs="Arial"/>
          <w:lang w:val="es-ES_tradnl"/>
        </w:rPr>
        <w:lastRenderedPageBreak/>
        <w:t>El acceso a la información pública es el derecho humano a través del cual se puede solicitar aquellos documentos que generen, administren o posean las autoridades en ejercicio de sus respectivas atribuciones y competencia.</w:t>
      </w:r>
    </w:p>
    <w:p w14:paraId="4E7465A0" w14:textId="77777777" w:rsidR="00560ED7" w:rsidRPr="00560ED7" w:rsidRDefault="00560ED7" w:rsidP="00560ED7">
      <w:pPr>
        <w:spacing w:line="360" w:lineRule="auto"/>
        <w:contextualSpacing/>
        <w:jc w:val="both"/>
        <w:rPr>
          <w:rFonts w:ascii="Palatino Linotype" w:hAnsi="Palatino Linotype" w:cs="Arial"/>
          <w:lang w:val="es-ES_tradnl"/>
        </w:rPr>
      </w:pPr>
    </w:p>
    <w:p w14:paraId="626B8C4E" w14:textId="77777777" w:rsidR="00560ED7" w:rsidRPr="00560ED7" w:rsidRDefault="00560ED7" w:rsidP="00560ED7">
      <w:pPr>
        <w:spacing w:line="360" w:lineRule="auto"/>
        <w:contextualSpacing/>
        <w:jc w:val="both"/>
        <w:rPr>
          <w:rFonts w:ascii="Palatino Linotype" w:eastAsia="MS Mincho" w:hAnsi="Palatino Linotype" w:cs="Arial"/>
          <w:i/>
        </w:rPr>
      </w:pPr>
      <w:r w:rsidRPr="00560ED7">
        <w:rPr>
          <w:rFonts w:ascii="Palatino Linotype" w:hAnsi="Palatino Linotype" w:cs="Arial"/>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2F27CBA" w14:textId="77777777" w:rsidR="00560ED7" w:rsidRPr="00560ED7" w:rsidRDefault="00560ED7" w:rsidP="00560ED7">
      <w:pPr>
        <w:spacing w:line="360" w:lineRule="auto"/>
        <w:contextualSpacing/>
        <w:jc w:val="both"/>
        <w:rPr>
          <w:rFonts w:ascii="Palatino Linotype" w:eastAsia="MS Mincho" w:hAnsi="Palatino Linotype"/>
          <w:lang w:val="es-ES_tradnl"/>
        </w:rPr>
      </w:pPr>
    </w:p>
    <w:p w14:paraId="3BA7D718" w14:textId="77777777" w:rsidR="00560ED7" w:rsidRPr="00560ED7" w:rsidRDefault="00560ED7" w:rsidP="00560ED7">
      <w:pPr>
        <w:spacing w:line="360" w:lineRule="auto"/>
        <w:contextualSpacing/>
        <w:jc w:val="both"/>
        <w:rPr>
          <w:rFonts w:ascii="Palatino Linotype" w:hAnsi="Palatino Linotype"/>
          <w:lang w:eastAsia="es-MX"/>
        </w:rPr>
      </w:pPr>
      <w:r w:rsidRPr="00560ED7">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30F3804C" w14:textId="77777777" w:rsidR="00560ED7" w:rsidRPr="00560ED7" w:rsidRDefault="00560ED7" w:rsidP="00560ED7">
      <w:pPr>
        <w:spacing w:line="360" w:lineRule="auto"/>
        <w:contextualSpacing/>
        <w:jc w:val="both"/>
        <w:rPr>
          <w:rFonts w:ascii="Palatino Linotype" w:hAnsi="Palatino Linotype"/>
          <w:lang w:eastAsia="es-MX"/>
        </w:rPr>
      </w:pPr>
    </w:p>
    <w:p w14:paraId="088DAF84" w14:textId="77777777" w:rsidR="00560ED7" w:rsidRPr="00560ED7" w:rsidRDefault="00560ED7" w:rsidP="00560ED7">
      <w:pPr>
        <w:spacing w:line="360" w:lineRule="auto"/>
        <w:contextualSpacing/>
        <w:jc w:val="both"/>
        <w:rPr>
          <w:rFonts w:ascii="Palatino Linotype" w:hAnsi="Palatino Linotype" w:cs="Arial"/>
        </w:rPr>
      </w:pPr>
      <w:r w:rsidRPr="00560ED7">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3E930E81" w14:textId="77777777" w:rsidR="00560ED7" w:rsidRPr="00560ED7" w:rsidRDefault="00560ED7" w:rsidP="00560ED7">
      <w:pPr>
        <w:spacing w:line="360" w:lineRule="auto"/>
        <w:jc w:val="both"/>
        <w:rPr>
          <w:rFonts w:ascii="Palatino Linotype" w:hAnsi="Palatino Linotype" w:cs="Arial"/>
          <w:b/>
        </w:rPr>
      </w:pPr>
    </w:p>
    <w:p w14:paraId="2AA04381"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lastRenderedPageBreak/>
        <w:t xml:space="preserve">Por lo que en cumplimiento a las obligaciones que establece nuestra Carta Magna, la Constitución Estatal y la Ley de la materia le imponen, el </w:t>
      </w:r>
      <w:r w:rsidRPr="00560ED7">
        <w:rPr>
          <w:rFonts w:ascii="Palatino Linotype" w:hAnsi="Palatino Linotype" w:cs="Arial"/>
          <w:b/>
        </w:rPr>
        <w:t>Sujeto Obligado</w:t>
      </w:r>
      <w:r w:rsidRPr="00560ED7">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560ED7">
        <w:rPr>
          <w:rFonts w:ascii="Palatino Linotype" w:hAnsi="Palatino Linotype" w:cs="Arial"/>
          <w:b/>
        </w:rPr>
        <w:t>Sujeto Obligado</w:t>
      </w:r>
      <w:r w:rsidRPr="00560ED7">
        <w:rPr>
          <w:rFonts w:ascii="Palatino Linotype" w:hAnsi="Palatino Linotype" w:cs="Arial"/>
        </w:rPr>
        <w:t xml:space="preserve"> fue omiso en dar respuesta a la solicitud.</w:t>
      </w:r>
    </w:p>
    <w:p w14:paraId="614A8121"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0248C3F5"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C922FDF"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4F435BC0" w14:textId="77777777" w:rsidR="00560ED7" w:rsidRPr="00560ED7" w:rsidRDefault="00560ED7" w:rsidP="00560ED7">
      <w:pPr>
        <w:autoSpaceDE w:val="0"/>
        <w:autoSpaceDN w:val="0"/>
        <w:adjustRightInd w:val="0"/>
        <w:spacing w:line="360" w:lineRule="auto"/>
        <w:jc w:val="both"/>
        <w:rPr>
          <w:rFonts w:ascii="Palatino Linotype" w:eastAsia="Calibri" w:hAnsi="Palatino Linotype"/>
          <w:i/>
        </w:rPr>
      </w:pPr>
      <w:r w:rsidRPr="00560ED7">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560ED7">
        <w:rPr>
          <w:rFonts w:ascii="Palatino Linotype" w:eastAsia="Calibri" w:hAnsi="Palatino Linotype"/>
          <w:i/>
        </w:rPr>
        <w:t xml:space="preserve">en el ámbito de sus atribuciones, de promover, respetar, proteger y </w:t>
      </w:r>
      <w:r w:rsidRPr="00560ED7">
        <w:rPr>
          <w:rFonts w:ascii="Palatino Linotype" w:eastAsia="Calibri" w:hAnsi="Palatino Linotype"/>
          <w:b/>
          <w:i/>
        </w:rPr>
        <w:t>garantizar</w:t>
      </w:r>
      <w:r w:rsidRPr="00560ED7">
        <w:rPr>
          <w:rFonts w:ascii="Palatino Linotype" w:eastAsia="Calibri" w:hAnsi="Palatino Linotype"/>
          <w:i/>
        </w:rPr>
        <w:t xml:space="preserve"> los derechos humanos. </w:t>
      </w:r>
    </w:p>
    <w:p w14:paraId="6623A825" w14:textId="77777777" w:rsidR="00560ED7" w:rsidRPr="00560ED7" w:rsidRDefault="00560ED7" w:rsidP="00560ED7">
      <w:pPr>
        <w:autoSpaceDE w:val="0"/>
        <w:autoSpaceDN w:val="0"/>
        <w:adjustRightInd w:val="0"/>
        <w:spacing w:line="360" w:lineRule="auto"/>
        <w:jc w:val="both"/>
        <w:rPr>
          <w:rFonts w:ascii="Palatino Linotype" w:eastAsia="Calibri" w:hAnsi="Palatino Linotype"/>
        </w:rPr>
      </w:pPr>
    </w:p>
    <w:p w14:paraId="00F673A7"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560ED7">
        <w:rPr>
          <w:rFonts w:ascii="Palatino Linotype" w:eastAsia="Calibri" w:hAnsi="Palatino Linotype"/>
          <w:i/>
        </w:rPr>
        <w:t>procedimiento de acceso a la información es la garantía primaria del derecho en cuestión.</w:t>
      </w:r>
      <w:r w:rsidRPr="00560ED7">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w:t>
      </w:r>
      <w:r w:rsidRPr="00560ED7">
        <w:rPr>
          <w:rFonts w:ascii="Palatino Linotype" w:eastAsia="Calibri" w:hAnsi="Palatino Linotype"/>
        </w:rPr>
        <w:lastRenderedPageBreak/>
        <w:t xml:space="preserve">mandato del mismo párrafo del artículo constitucional antes citado que establece la obligación del Estado Mexicano, de </w:t>
      </w:r>
      <w:r w:rsidRPr="00560ED7">
        <w:rPr>
          <w:rFonts w:ascii="Palatino Linotype" w:eastAsia="Calibri" w:hAnsi="Palatino Linotype"/>
          <w:i/>
        </w:rPr>
        <w:t>investigar, sancionar y reparar las violaciones a los derechos humanos.</w:t>
      </w:r>
    </w:p>
    <w:p w14:paraId="09BF89D7"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1417AB1E"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Por lo que en cumplimiento a esta resolución, el </w:t>
      </w:r>
      <w:r w:rsidRPr="00560ED7">
        <w:rPr>
          <w:rFonts w:ascii="Palatino Linotype" w:hAnsi="Palatino Linotype" w:cs="Arial"/>
          <w:b/>
        </w:rPr>
        <w:t xml:space="preserve">Sujeto Obligado </w:t>
      </w:r>
      <w:r w:rsidRPr="00560ED7">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B0C4ABE"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519C3CFE"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En consecuencia, para responder a la solicitud de acceso a la información en cuestión el </w:t>
      </w:r>
      <w:r w:rsidRPr="00560ED7">
        <w:rPr>
          <w:rFonts w:ascii="Palatino Linotype" w:hAnsi="Palatino Linotype" w:cs="Arial"/>
          <w:b/>
        </w:rPr>
        <w:t>Sujeto Obligado</w:t>
      </w:r>
      <w:r w:rsidRPr="00560ED7">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71DCB5F6"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3B3D8877" w14:textId="77777777" w:rsidR="00560ED7" w:rsidRPr="00560ED7" w:rsidRDefault="00560ED7" w:rsidP="00560ED7">
      <w:pPr>
        <w:autoSpaceDE w:val="0"/>
        <w:autoSpaceDN w:val="0"/>
        <w:adjustRightInd w:val="0"/>
        <w:spacing w:line="360" w:lineRule="auto"/>
        <w:jc w:val="both"/>
        <w:rPr>
          <w:rFonts w:ascii="Palatino Linotype" w:hAnsi="Palatino Linotype" w:cs="Arial"/>
        </w:rPr>
      </w:pPr>
      <w:r w:rsidRPr="00560ED7">
        <w:rPr>
          <w:rFonts w:ascii="Palatino Linotype" w:hAnsi="Palatino Linotype" w:cs="Arial"/>
        </w:rPr>
        <w:t xml:space="preserve">En cualquiera de los casos, imperativamente, el </w:t>
      </w:r>
      <w:r w:rsidRPr="00560ED7">
        <w:rPr>
          <w:rFonts w:ascii="Palatino Linotype" w:hAnsi="Palatino Linotype" w:cs="Arial"/>
          <w:b/>
        </w:rPr>
        <w:t>Sujeto Obligado</w:t>
      </w:r>
      <w:r w:rsidRPr="00560ED7">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w:t>
      </w:r>
      <w:r w:rsidRPr="00560ED7">
        <w:rPr>
          <w:rFonts w:ascii="Palatino Linotype" w:hAnsi="Palatino Linotype" w:cs="Arial"/>
        </w:rPr>
        <w:lastRenderedPageBreak/>
        <w:t>Información Pública del Estado de México y Municipios; en su defecto, de no localizar la información que debía tener, procediendo según lo refieren los párrafos segundo o tercero del artículo 19, de la Ley en cita, pero emitiendo una respuesta.</w:t>
      </w:r>
    </w:p>
    <w:p w14:paraId="42A91EDD" w14:textId="77777777" w:rsidR="00560ED7" w:rsidRPr="00560ED7" w:rsidRDefault="00560ED7" w:rsidP="00560ED7">
      <w:pPr>
        <w:autoSpaceDE w:val="0"/>
        <w:autoSpaceDN w:val="0"/>
        <w:adjustRightInd w:val="0"/>
        <w:spacing w:line="360" w:lineRule="auto"/>
        <w:jc w:val="both"/>
        <w:rPr>
          <w:rFonts w:ascii="Palatino Linotype" w:hAnsi="Palatino Linotype" w:cs="Arial"/>
        </w:rPr>
      </w:pPr>
    </w:p>
    <w:p w14:paraId="2DC42F0E" w14:textId="77777777" w:rsidR="003A329F" w:rsidRDefault="00560ED7" w:rsidP="003A329F">
      <w:pPr>
        <w:spacing w:line="360" w:lineRule="auto"/>
        <w:jc w:val="both"/>
        <w:rPr>
          <w:rFonts w:ascii="Palatino Linotype" w:hAnsi="Palatino Linotype" w:cs="Arial"/>
          <w:i/>
          <w:iCs/>
        </w:rPr>
      </w:pPr>
      <w:r w:rsidRPr="00560ED7">
        <w:rPr>
          <w:rFonts w:ascii="Palatino Linotype" w:eastAsia="MS Mincho" w:hAnsi="Palatino Linotype"/>
        </w:rPr>
        <w:t xml:space="preserve">No obstante, el </w:t>
      </w:r>
      <w:r w:rsidRPr="00560ED7">
        <w:rPr>
          <w:rFonts w:ascii="Palatino Linotype" w:eastAsia="MS Mincho" w:hAnsi="Palatino Linotype"/>
          <w:b/>
        </w:rPr>
        <w:t>Sujeto Obligado</w:t>
      </w:r>
      <w:r w:rsidRPr="00560ED7">
        <w:rPr>
          <w:rFonts w:ascii="Palatino Linotype" w:eastAsia="MS Mincho" w:hAnsi="Palatino Linotype"/>
        </w:rPr>
        <w:t xml:space="preserve"> en la etapa de manifestaciones, remitió los archivos electrónicos denominados</w:t>
      </w:r>
      <w:r w:rsidRPr="00560ED7">
        <w:rPr>
          <w:rFonts w:ascii="Palatino Linotype" w:eastAsia="MS Mincho" w:hAnsi="Palatino Linotype"/>
          <w:i/>
        </w:rPr>
        <w:t xml:space="preserve"> </w:t>
      </w:r>
      <w:r w:rsidRPr="00560ED7">
        <w:rPr>
          <w:rFonts w:ascii="Palatino Linotype" w:hAnsi="Palatino Linotype" w:cs="Arial"/>
          <w:i/>
          <w:iCs/>
        </w:rPr>
        <w:t>“Informe Justificado 1095.pdf”</w:t>
      </w:r>
      <w:r w:rsidRPr="00560ED7">
        <w:rPr>
          <w:rFonts w:ascii="Palatino Linotype" w:hAnsi="Palatino Linotype" w:cs="Arial"/>
        </w:rPr>
        <w:t xml:space="preserve">, </w:t>
      </w:r>
      <w:r w:rsidRPr="00560ED7">
        <w:rPr>
          <w:rFonts w:ascii="Palatino Linotype" w:hAnsi="Palatino Linotype" w:cs="Arial"/>
          <w:i/>
          <w:iCs/>
        </w:rPr>
        <w:t>“ANEXO.pdf”</w:t>
      </w:r>
      <w:r w:rsidRPr="00560ED7">
        <w:rPr>
          <w:rFonts w:ascii="Palatino Linotype" w:hAnsi="Palatino Linotype" w:cs="Arial"/>
        </w:rPr>
        <w:t xml:space="preserve"> y </w:t>
      </w:r>
      <w:r w:rsidRPr="00560ED7">
        <w:rPr>
          <w:rFonts w:ascii="Palatino Linotype" w:hAnsi="Palatino Linotype" w:cs="Arial"/>
          <w:i/>
          <w:iCs/>
        </w:rPr>
        <w:t>“</w:t>
      </w:r>
      <w:r w:rsidR="007166B3" w:rsidRPr="007166B3">
        <w:rPr>
          <w:rFonts w:ascii="Palatino Linotype" w:hAnsi="Palatino Linotype" w:cs="Arial"/>
          <w:i/>
          <w:iCs/>
        </w:rPr>
        <w:t>Acta 83.pdf</w:t>
      </w:r>
      <w:r w:rsidRPr="00560ED7">
        <w:rPr>
          <w:rFonts w:ascii="Palatino Linotype" w:hAnsi="Palatino Linotype" w:cs="Arial"/>
          <w:i/>
          <w:iCs/>
        </w:rPr>
        <w:t>”</w:t>
      </w:r>
      <w:r w:rsidRPr="00560ED7">
        <w:rPr>
          <w:rFonts w:ascii="Palatino Linotype" w:eastAsia="MS Mincho" w:hAnsi="Palatino Linotype"/>
        </w:rPr>
        <w:t>;</w:t>
      </w:r>
      <w:r w:rsidR="003A329F">
        <w:rPr>
          <w:rFonts w:ascii="Palatino Linotype" w:eastAsia="MS Mincho" w:hAnsi="Palatino Linotype"/>
        </w:rPr>
        <w:t xml:space="preserve"> el Titular de la Unidad de Transparencia, informó que, quedó imposibilitado de subir la respuesta en tiempo y forma por las fallas en el Sistema SAIMEX; asimismo, indicó que la Secretaría Particular manifestó que anexaban los oficios en formato PDF; sin embargo, dichos documentos no se pusieron a la vista por contener datos </w:t>
      </w:r>
      <w:r w:rsidR="003A329F">
        <w:rPr>
          <w:rFonts w:ascii="Palatino Linotype" w:hAnsi="Palatino Linotype" w:cs="Arial"/>
        </w:rPr>
        <w:t xml:space="preserve">que se consideran susceptibles de clasificar como </w:t>
      </w:r>
      <w:r w:rsidR="003A329F" w:rsidRPr="00560ED7">
        <w:rPr>
          <w:rFonts w:ascii="Palatino Linotype" w:hAnsi="Palatino Linotype" w:cs="Arial"/>
          <w:b/>
          <w:bCs/>
        </w:rPr>
        <w:t>CONFIDENCIALES</w:t>
      </w:r>
      <w:r w:rsidR="003A329F">
        <w:rPr>
          <w:rFonts w:ascii="Palatino Linotype" w:hAnsi="Palatino Linotype" w:cs="Arial"/>
        </w:rPr>
        <w:t xml:space="preserve"> </w:t>
      </w:r>
      <w:r w:rsidR="003A329F" w:rsidRPr="00560ED7">
        <w:rPr>
          <w:rFonts w:ascii="Palatino Linotype" w:hAnsi="Palatino Linotype" w:cs="Arial"/>
          <w:i/>
          <w:iCs/>
        </w:rPr>
        <w:t>(nombres de particulares, RFC y CURP del Presidente Municipal)</w:t>
      </w:r>
      <w:r w:rsidR="003A329F">
        <w:rPr>
          <w:rFonts w:ascii="Palatino Linotype" w:hAnsi="Palatino Linotype" w:cs="Arial"/>
          <w:i/>
          <w:iCs/>
        </w:rPr>
        <w:t>.</w:t>
      </w:r>
    </w:p>
    <w:p w14:paraId="7EAAC23D" w14:textId="77777777" w:rsidR="003A329F" w:rsidRDefault="003A329F" w:rsidP="003A329F">
      <w:pPr>
        <w:spacing w:line="360" w:lineRule="auto"/>
        <w:jc w:val="both"/>
        <w:rPr>
          <w:rFonts w:ascii="Palatino Linotype" w:hAnsi="Palatino Linotype" w:cs="Arial"/>
          <w:i/>
          <w:iCs/>
        </w:rPr>
      </w:pPr>
    </w:p>
    <w:p w14:paraId="6F92C6CC" w14:textId="708474B9" w:rsidR="00560ED7" w:rsidRDefault="003A329F" w:rsidP="00560ED7">
      <w:pPr>
        <w:spacing w:line="360" w:lineRule="auto"/>
        <w:jc w:val="both"/>
        <w:rPr>
          <w:rFonts w:ascii="Palatino Linotype" w:eastAsia="MS Mincho" w:hAnsi="Palatino Linotype"/>
        </w:rPr>
      </w:pPr>
      <w:r>
        <w:rPr>
          <w:rFonts w:ascii="Palatino Linotype" w:hAnsi="Palatino Linotype" w:cs="Arial"/>
        </w:rPr>
        <w:t xml:space="preserve">Finalmente, adjuntó el Acta de la Octogésima Tercera Sesión Extraordinaria 2025 del Comité de Transparencia número CT/SE/83/2025, de fecha diez de febrero de dos mil veinticinco, mediante la cual, pretendió solicitar la prórroga por siete días para atender la solicitud de información de mérito. </w:t>
      </w:r>
      <w:r>
        <w:rPr>
          <w:rFonts w:ascii="Palatino Linotype" w:eastAsia="MS Mincho" w:hAnsi="Palatino Linotype"/>
        </w:rPr>
        <w:t xml:space="preserve"> </w:t>
      </w:r>
    </w:p>
    <w:p w14:paraId="32571303" w14:textId="77777777" w:rsidR="003A329F" w:rsidRPr="00560ED7" w:rsidRDefault="003A329F" w:rsidP="00560ED7">
      <w:pPr>
        <w:spacing w:line="360" w:lineRule="auto"/>
        <w:jc w:val="both"/>
        <w:rPr>
          <w:rFonts w:ascii="Palatino Linotype" w:eastAsia="MS Mincho" w:hAnsi="Palatino Linotype"/>
        </w:rPr>
      </w:pPr>
    </w:p>
    <w:p w14:paraId="6CE182C8" w14:textId="27DF047D" w:rsidR="00560ED7" w:rsidRDefault="00560ED7" w:rsidP="00560ED7">
      <w:pPr>
        <w:spacing w:line="360" w:lineRule="auto"/>
        <w:jc w:val="both"/>
        <w:rPr>
          <w:rFonts w:ascii="Palatino Linotype" w:hAnsi="Palatino Linotype" w:cs="Tahoma"/>
          <w:bCs/>
          <w:iCs/>
        </w:rPr>
      </w:pPr>
      <w:r w:rsidRPr="00560ED7">
        <w:rPr>
          <w:rFonts w:ascii="Palatino Linotype" w:eastAsia="Palatino Linotype" w:hAnsi="Palatino Linotype" w:cs="Palatino Linotype"/>
          <w:lang w:val="es-ES_tradnl" w:eastAsia="es-MX"/>
        </w:rPr>
        <w:t xml:space="preserve">Bajo esa premisa, es conveniente recordar que el ahora </w:t>
      </w:r>
      <w:r w:rsidRPr="00560ED7">
        <w:rPr>
          <w:rFonts w:ascii="Palatino Linotype" w:eastAsia="Palatino Linotype" w:hAnsi="Palatino Linotype" w:cs="Palatino Linotype"/>
          <w:b/>
          <w:lang w:val="es-ES_tradnl" w:eastAsia="es-MX"/>
        </w:rPr>
        <w:t>Recurrente</w:t>
      </w:r>
      <w:r w:rsidRPr="00560ED7">
        <w:rPr>
          <w:rFonts w:ascii="Palatino Linotype" w:eastAsia="Palatino Linotype" w:hAnsi="Palatino Linotype" w:cs="Palatino Linotype"/>
          <w:lang w:val="es-ES_tradnl" w:eastAsia="es-MX"/>
        </w:rPr>
        <w:t xml:space="preserve"> solicitó al </w:t>
      </w:r>
      <w:r w:rsidRPr="00560ED7">
        <w:rPr>
          <w:rFonts w:ascii="Palatino Linotype" w:eastAsia="Palatino Linotype" w:hAnsi="Palatino Linotype" w:cs="Palatino Linotype"/>
          <w:b/>
          <w:lang w:val="es-ES_tradnl" w:eastAsia="es-MX"/>
        </w:rPr>
        <w:t>Sujeto Obligado</w:t>
      </w:r>
      <w:r w:rsidRPr="00560ED7">
        <w:rPr>
          <w:rFonts w:ascii="Palatino Linotype" w:eastAsia="Palatino Linotype" w:hAnsi="Palatino Linotype" w:cs="Palatino Linotype"/>
          <w:bCs/>
          <w:lang w:val="es-ES_tradnl" w:eastAsia="es-MX"/>
        </w:rPr>
        <w:t>,</w:t>
      </w:r>
      <w:r w:rsidR="003A329F">
        <w:rPr>
          <w:rFonts w:ascii="Palatino Linotype" w:eastAsia="Palatino Linotype" w:hAnsi="Palatino Linotype" w:cs="Palatino Linotype"/>
          <w:b/>
          <w:lang w:val="es-ES_tradnl" w:eastAsia="es-MX"/>
        </w:rPr>
        <w:t xml:space="preserve"> </w:t>
      </w:r>
      <w:r w:rsidR="003A329F" w:rsidRPr="003A329F">
        <w:rPr>
          <w:rFonts w:ascii="Palatino Linotype" w:eastAsia="Palatino Linotype" w:hAnsi="Palatino Linotype" w:cs="Palatino Linotype"/>
          <w:bCs/>
          <w:lang w:val="es-ES_tradnl" w:eastAsia="es-MX"/>
        </w:rPr>
        <w:t>los oficios expedidos por el presidente municipal y su cabildo de enero a la fecha</w:t>
      </w:r>
      <w:r w:rsidRPr="00560ED7">
        <w:rPr>
          <w:rFonts w:ascii="Palatino Linotype" w:hAnsi="Palatino Linotype" w:cs="Tahoma"/>
          <w:bCs/>
          <w:iCs/>
        </w:rPr>
        <w:t>.</w:t>
      </w:r>
    </w:p>
    <w:p w14:paraId="14687D2F" w14:textId="77777777" w:rsidR="003A329F" w:rsidRDefault="003A329F" w:rsidP="00560ED7">
      <w:pPr>
        <w:spacing w:line="360" w:lineRule="auto"/>
        <w:jc w:val="both"/>
        <w:rPr>
          <w:rFonts w:ascii="Palatino Linotype" w:hAnsi="Palatino Linotype" w:cs="Tahoma"/>
          <w:bCs/>
          <w:iCs/>
        </w:rPr>
      </w:pPr>
    </w:p>
    <w:p w14:paraId="26DFE061" w14:textId="6836C6CD" w:rsidR="003A329F" w:rsidRPr="009A779B" w:rsidRDefault="003A329F" w:rsidP="003A329F">
      <w:pPr>
        <w:spacing w:line="360" w:lineRule="auto"/>
        <w:jc w:val="both"/>
        <w:rPr>
          <w:rFonts w:ascii="Palatino Linotype" w:eastAsiaTheme="minorHAnsi" w:hAnsi="Palatino Linotype" w:cstheme="minorBidi"/>
          <w:szCs w:val="22"/>
          <w:lang w:val="es-MX" w:eastAsia="en-US"/>
        </w:rPr>
      </w:pPr>
      <w:r w:rsidRPr="009A779B">
        <w:rPr>
          <w:rFonts w:ascii="Palatino Linotype" w:hAnsi="Palatino Linotype"/>
          <w:color w:val="222222"/>
          <w:lang w:val="es-MX" w:eastAsia="es-MX"/>
        </w:rPr>
        <w:t xml:space="preserve">Es </w:t>
      </w:r>
      <w:r w:rsidRPr="009A779B">
        <w:rPr>
          <w:rFonts w:ascii="Palatino Linotype" w:eastAsiaTheme="minorHAnsi" w:hAnsi="Palatino Linotype" w:cs="Arial"/>
          <w:szCs w:val="22"/>
          <w:lang w:val="es-MX" w:eastAsia="en-US"/>
        </w:rPr>
        <w:t>importante señalar que, dicha solicitud fue turnada a</w:t>
      </w:r>
      <w:r w:rsidR="008F5AEE">
        <w:rPr>
          <w:rFonts w:ascii="Palatino Linotype" w:eastAsiaTheme="minorHAnsi" w:hAnsi="Palatino Linotype" w:cs="Arial"/>
          <w:szCs w:val="22"/>
          <w:lang w:val="es-MX" w:eastAsia="en-US"/>
        </w:rPr>
        <w:t xml:space="preserve"> los</w:t>
      </w:r>
      <w:r w:rsidRPr="009A779B">
        <w:rPr>
          <w:rFonts w:ascii="Palatino Linotype" w:eastAsiaTheme="minorHAnsi" w:hAnsi="Palatino Linotype" w:cs="Arial"/>
          <w:szCs w:val="22"/>
          <w:lang w:val="es-MX" w:eastAsia="en-US"/>
        </w:rPr>
        <w:t xml:space="preserve"> Servidor</w:t>
      </w:r>
      <w:r w:rsidR="008F5AEE">
        <w:rPr>
          <w:rFonts w:ascii="Palatino Linotype" w:eastAsiaTheme="minorHAnsi" w:hAnsi="Palatino Linotype" w:cs="Arial"/>
          <w:szCs w:val="22"/>
          <w:lang w:val="es-MX" w:eastAsia="en-US"/>
        </w:rPr>
        <w:t>es</w:t>
      </w:r>
      <w:r w:rsidRPr="009A779B">
        <w:rPr>
          <w:rFonts w:ascii="Palatino Linotype" w:eastAsiaTheme="minorHAnsi" w:hAnsi="Palatino Linotype" w:cs="Arial"/>
          <w:szCs w:val="22"/>
          <w:lang w:val="es-MX" w:eastAsia="en-US"/>
        </w:rPr>
        <w:t xml:space="preserve"> Público</w:t>
      </w:r>
      <w:r w:rsidR="008F5AEE">
        <w:rPr>
          <w:rFonts w:ascii="Palatino Linotype" w:eastAsiaTheme="minorHAnsi" w:hAnsi="Palatino Linotype" w:cs="Arial"/>
          <w:szCs w:val="22"/>
          <w:lang w:val="es-MX" w:eastAsia="en-US"/>
        </w:rPr>
        <w:t>s</w:t>
      </w:r>
      <w:r w:rsidRPr="009A779B">
        <w:rPr>
          <w:rFonts w:ascii="Palatino Linotype" w:eastAsiaTheme="minorHAnsi" w:hAnsi="Palatino Linotype" w:cs="Arial"/>
          <w:szCs w:val="22"/>
          <w:lang w:val="es-MX" w:eastAsia="en-US"/>
        </w:rPr>
        <w:t xml:space="preserve"> Habilitado correspondiente</w:t>
      </w:r>
      <w:r w:rsidR="008F5AEE">
        <w:rPr>
          <w:rFonts w:ascii="Palatino Linotype" w:eastAsiaTheme="minorHAnsi" w:hAnsi="Palatino Linotype" w:cs="Arial"/>
          <w:szCs w:val="22"/>
          <w:lang w:val="es-MX" w:eastAsia="en-US"/>
        </w:rPr>
        <w:t>s</w:t>
      </w:r>
      <w:r w:rsidRPr="009A779B">
        <w:rPr>
          <w:rFonts w:ascii="Palatino Linotype" w:eastAsiaTheme="minorHAnsi" w:hAnsi="Palatino Linotype" w:cs="Arial"/>
          <w:szCs w:val="22"/>
          <w:lang w:val="es-MX" w:eastAsia="en-US"/>
        </w:rPr>
        <w:t xml:space="preserve">; situación, que se advierte de las constancias que obran en el expediente electrónico del </w:t>
      </w:r>
      <w:r w:rsidRPr="009A779B">
        <w:rPr>
          <w:rFonts w:ascii="Palatino Linotype" w:eastAsiaTheme="minorHAnsi" w:hAnsi="Palatino Linotype" w:cs="Arial"/>
          <w:b/>
          <w:szCs w:val="22"/>
          <w:lang w:val="es-MX" w:eastAsia="en-US"/>
        </w:rPr>
        <w:t>SAIMEX</w:t>
      </w:r>
      <w:r w:rsidRPr="009A779B">
        <w:rPr>
          <w:rFonts w:ascii="Palatino Linotype" w:eastAsiaTheme="minorHAnsi" w:hAnsi="Palatino Linotype" w:cs="Arial"/>
          <w:szCs w:val="22"/>
          <w:lang w:val="es-MX" w:eastAsia="en-US"/>
        </w:rPr>
        <w:t xml:space="preserve"> y, específicamente en el apartado de </w:t>
      </w:r>
      <w:r w:rsidRPr="009A779B">
        <w:rPr>
          <w:rFonts w:ascii="Palatino Linotype" w:eastAsiaTheme="minorHAnsi" w:hAnsi="Palatino Linotype" w:cs="Arial"/>
          <w:i/>
          <w:szCs w:val="22"/>
          <w:lang w:val="es-MX" w:eastAsia="en-US"/>
        </w:rPr>
        <w:lastRenderedPageBreak/>
        <w:t>Requerimientos</w:t>
      </w:r>
      <w:r w:rsidRPr="009A779B">
        <w:rPr>
          <w:rFonts w:ascii="Palatino Linotype" w:eastAsiaTheme="minorHAnsi" w:hAnsi="Palatino Linotype" w:cs="Arial"/>
          <w:szCs w:val="22"/>
          <w:lang w:val="es-MX" w:eastAsia="en-US"/>
        </w:rPr>
        <w:t xml:space="preserve">, donde se aprecia que </w:t>
      </w:r>
      <w:r w:rsidRPr="009A779B">
        <w:rPr>
          <w:rFonts w:ascii="Palatino Linotype" w:eastAsiaTheme="minorHAnsi" w:hAnsi="Palatino Linotype" w:cstheme="minorBidi"/>
          <w:szCs w:val="22"/>
          <w:lang w:val="es-MX" w:eastAsia="en-US"/>
        </w:rPr>
        <w:t>la solicitud de información fue turnada de la siguiente manera:</w:t>
      </w:r>
    </w:p>
    <w:p w14:paraId="6ED9761B" w14:textId="6A768FAC" w:rsidR="003A329F" w:rsidRPr="009A779B" w:rsidRDefault="008F5AEE" w:rsidP="003A329F">
      <w:pPr>
        <w:spacing w:line="360" w:lineRule="auto"/>
        <w:jc w:val="both"/>
        <w:rPr>
          <w:rFonts w:ascii="Palatino Linotype" w:eastAsiaTheme="minorHAnsi" w:hAnsi="Palatino Linotype" w:cstheme="minorBidi"/>
          <w:szCs w:val="22"/>
          <w:lang w:val="es-MX" w:eastAsia="en-US"/>
        </w:rPr>
      </w:pPr>
      <w:r w:rsidRPr="008F5AEE">
        <w:rPr>
          <w:rFonts w:ascii="Palatino Linotype" w:eastAsiaTheme="minorHAnsi" w:hAnsi="Palatino Linotype" w:cstheme="minorBidi"/>
          <w:noProof/>
          <w:szCs w:val="22"/>
          <w:lang w:val="es-MX" w:eastAsia="es-MX"/>
        </w:rPr>
        <w:drawing>
          <wp:inline distT="0" distB="0" distL="0" distR="0" wp14:anchorId="6172A96D" wp14:editId="1A57B931">
            <wp:extent cx="5791835" cy="727710"/>
            <wp:effectExtent l="152400" t="152400" r="361315" b="358140"/>
            <wp:docPr id="726941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41776" name=""/>
                    <pic:cNvPicPr/>
                  </pic:nvPicPr>
                  <pic:blipFill>
                    <a:blip r:embed="rId9"/>
                    <a:stretch>
                      <a:fillRect/>
                    </a:stretch>
                  </pic:blipFill>
                  <pic:spPr>
                    <a:xfrm>
                      <a:off x="0" y="0"/>
                      <a:ext cx="5791835" cy="727710"/>
                    </a:xfrm>
                    <a:prstGeom prst="rect">
                      <a:avLst/>
                    </a:prstGeom>
                    <a:ln>
                      <a:noFill/>
                    </a:ln>
                    <a:effectLst>
                      <a:outerShdw blurRad="292100" dist="139700" dir="2700000" algn="tl" rotWithShape="0">
                        <a:srgbClr val="333333">
                          <a:alpha val="65000"/>
                        </a:srgbClr>
                      </a:outerShdw>
                    </a:effectLst>
                  </pic:spPr>
                </pic:pic>
              </a:graphicData>
            </a:graphic>
          </wp:inline>
        </w:drawing>
      </w:r>
    </w:p>
    <w:p w14:paraId="1316B28D" w14:textId="348DD19D" w:rsidR="003A329F" w:rsidRPr="009A779B" w:rsidRDefault="003A329F" w:rsidP="003A329F">
      <w:pPr>
        <w:spacing w:line="360" w:lineRule="auto"/>
        <w:jc w:val="both"/>
        <w:rPr>
          <w:rFonts w:ascii="Palatino Linotype" w:hAnsi="Palatino Linotype"/>
        </w:rPr>
      </w:pPr>
      <w:r w:rsidRPr="009A779B">
        <w:rPr>
          <w:rFonts w:ascii="Palatino Linotype" w:eastAsiaTheme="minorHAnsi" w:hAnsi="Palatino Linotype" w:cs="Arial"/>
          <w:lang w:val="es-MX" w:eastAsia="en-US"/>
        </w:rPr>
        <w:t xml:space="preserve">De lo manifestado por el </w:t>
      </w:r>
      <w:r w:rsidRPr="009A779B">
        <w:rPr>
          <w:rFonts w:ascii="Palatino Linotype" w:eastAsiaTheme="minorHAnsi" w:hAnsi="Palatino Linotype" w:cs="Arial"/>
          <w:b/>
          <w:lang w:val="es-MX" w:eastAsia="en-US"/>
        </w:rPr>
        <w:t>Sujeto Obligado</w:t>
      </w:r>
      <w:r w:rsidRPr="009A779B">
        <w:rPr>
          <w:rFonts w:ascii="Palatino Linotype" w:eastAsiaTheme="minorHAnsi" w:hAnsi="Palatino Linotype" w:cs="Arial"/>
          <w:lang w:val="es-MX" w:eastAsia="en-US"/>
        </w:rPr>
        <w:t xml:space="preserve"> así como de la imagen antes referida, se advierte que el documento al que hace referencia el </w:t>
      </w:r>
      <w:r w:rsidRPr="009A779B">
        <w:rPr>
          <w:rFonts w:ascii="Palatino Linotype" w:eastAsiaTheme="minorHAnsi" w:hAnsi="Palatino Linotype" w:cs="Arial"/>
          <w:b/>
          <w:lang w:val="es-MX" w:eastAsia="en-US"/>
        </w:rPr>
        <w:t>Sujeto Obligado</w:t>
      </w:r>
      <w:r w:rsidRPr="009A779B">
        <w:rPr>
          <w:rFonts w:ascii="Palatino Linotype" w:eastAsiaTheme="minorHAnsi" w:hAnsi="Palatino Linotype" w:cs="Arial"/>
          <w:lang w:val="es-MX" w:eastAsia="en-US"/>
        </w:rPr>
        <w:t xml:space="preserve"> en su </w:t>
      </w:r>
      <w:r w:rsidR="008F5AEE">
        <w:rPr>
          <w:rFonts w:ascii="Palatino Linotype" w:eastAsiaTheme="minorHAnsi" w:hAnsi="Palatino Linotype" w:cs="Arial"/>
          <w:lang w:val="es-MX" w:eastAsia="en-US"/>
        </w:rPr>
        <w:t>informe justificado</w:t>
      </w:r>
      <w:r w:rsidRPr="009A779B">
        <w:rPr>
          <w:rFonts w:ascii="Palatino Linotype" w:eastAsiaTheme="minorHAnsi" w:hAnsi="Palatino Linotype" w:cs="Arial"/>
          <w:lang w:val="es-MX" w:eastAsia="en-US"/>
        </w:rPr>
        <w:t xml:space="preserve">, consistente </w:t>
      </w:r>
      <w:r w:rsidR="008F5AEE">
        <w:rPr>
          <w:rFonts w:ascii="Palatino Linotype" w:eastAsiaTheme="minorHAnsi" w:hAnsi="Palatino Linotype" w:cs="Arial"/>
          <w:lang w:val="es-MX" w:eastAsia="en-US"/>
        </w:rPr>
        <w:t>en el Acta para solicitar la prórroga para dar atención a la solicitud de información</w:t>
      </w:r>
      <w:r w:rsidRPr="009A779B">
        <w:rPr>
          <w:rFonts w:ascii="Palatino Linotype" w:eastAsiaTheme="minorHAnsi" w:hAnsi="Palatino Linotype" w:cs="Arial"/>
          <w:lang w:val="es-MX" w:eastAsia="en-US"/>
        </w:rPr>
        <w:t xml:space="preserve">, cuya ubicación se encuentra en el apartado de </w:t>
      </w:r>
      <w:r w:rsidRPr="009A779B">
        <w:rPr>
          <w:rFonts w:ascii="Palatino Linotype" w:eastAsiaTheme="minorHAnsi" w:hAnsi="Palatino Linotype" w:cs="Arial"/>
          <w:b/>
          <w:i/>
          <w:lang w:val="es-MX" w:eastAsia="en-US"/>
        </w:rPr>
        <w:t>requerimiento</w:t>
      </w:r>
      <w:r w:rsidRPr="009A779B">
        <w:rPr>
          <w:rFonts w:ascii="Palatino Linotype" w:eastAsiaTheme="minorHAnsi" w:hAnsi="Palatino Linotype" w:cs="Arial"/>
          <w:lang w:val="es-MX" w:eastAsia="en-US"/>
        </w:rPr>
        <w:t xml:space="preserve">s, </w:t>
      </w:r>
      <w:r w:rsidR="008F5AEE">
        <w:rPr>
          <w:rFonts w:ascii="Palatino Linotype" w:eastAsiaTheme="minorHAnsi" w:hAnsi="Palatino Linotype" w:cs="Arial"/>
          <w:lang w:val="es-MX" w:eastAsia="en-US"/>
        </w:rPr>
        <w:t>por lo que</w:t>
      </w:r>
      <w:r w:rsidRPr="009A779B">
        <w:rPr>
          <w:rFonts w:ascii="Palatino Linotype" w:eastAsiaTheme="minorHAnsi" w:hAnsi="Palatino Linotype" w:cs="Arial"/>
          <w:lang w:val="es-MX" w:eastAsia="en-US"/>
        </w:rPr>
        <w:t xml:space="preserve">, el documento referido no se encuentra en el apartado correspondiente a la </w:t>
      </w:r>
      <w:r w:rsidR="008F5AEE">
        <w:rPr>
          <w:rFonts w:ascii="Palatino Linotype" w:eastAsiaTheme="minorHAnsi" w:hAnsi="Palatino Linotype" w:cs="Arial"/>
          <w:lang w:val="es-MX" w:eastAsia="en-US"/>
        </w:rPr>
        <w:t>solicitud de prórroga</w:t>
      </w:r>
      <w:r w:rsidRPr="009A779B">
        <w:rPr>
          <w:rFonts w:ascii="Palatino Linotype" w:eastAsiaTheme="minorHAnsi" w:hAnsi="Palatino Linotype" w:cs="Arial"/>
          <w:lang w:val="es-MX" w:eastAsia="en-US"/>
        </w:rPr>
        <w:t xml:space="preserve">, por tal motivo, se debe aclarar al </w:t>
      </w:r>
      <w:r w:rsidRPr="009A779B">
        <w:rPr>
          <w:rFonts w:ascii="Palatino Linotype" w:eastAsiaTheme="minorHAnsi" w:hAnsi="Palatino Linotype" w:cs="Arial"/>
          <w:b/>
          <w:lang w:val="es-MX" w:eastAsia="en-US"/>
        </w:rPr>
        <w:t>Sujeto Obligado</w:t>
      </w:r>
      <w:r w:rsidRPr="009A779B">
        <w:rPr>
          <w:rFonts w:ascii="Palatino Linotype" w:eastAsiaTheme="minorHAnsi" w:hAnsi="Palatino Linotype" w:cs="Arial"/>
          <w:lang w:val="es-MX" w:eastAsia="en-US"/>
        </w:rPr>
        <w:t xml:space="preserve"> que dicho apartado de requerimientos únicamente es visible para los servidores públicos habilitados a quienes se les haya turnado la solicitud y para el Titular de la Unidad de Transparencia, pues para que sea visualizada por los particulares requiere que la misma sea notificada como respuesta al ciudadano según lo indicado en las guías de uso proporcionadas por este Instituto a los </w:t>
      </w:r>
      <w:r w:rsidRPr="009A779B">
        <w:rPr>
          <w:rFonts w:ascii="Palatino Linotype" w:eastAsiaTheme="minorHAnsi" w:hAnsi="Palatino Linotype" w:cs="Arial"/>
          <w:b/>
          <w:lang w:val="es-MX" w:eastAsia="en-US"/>
        </w:rPr>
        <w:t>Sujetos Obligados</w:t>
      </w:r>
      <w:r w:rsidRPr="009A779B">
        <w:rPr>
          <w:rFonts w:ascii="Palatino Linotype" w:eastAsiaTheme="minorHAnsi" w:hAnsi="Palatino Linotype" w:cs="Arial"/>
          <w:lang w:val="es-MX" w:eastAsia="en-US"/>
        </w:rPr>
        <w:t xml:space="preserve"> para que atiendan cabalmente las solicitudes que les sean formuladas, que en caso específico la guía que se insta a seguir al Ayuntamiento en cuestión, es la denominada </w:t>
      </w:r>
      <w:r w:rsidRPr="009A779B">
        <w:rPr>
          <w:rFonts w:ascii="Palatino Linotype" w:eastAsiaTheme="minorHAnsi" w:hAnsi="Palatino Linotype" w:cs="Arial"/>
          <w:i/>
          <w:lang w:val="es-MX" w:eastAsia="en-US"/>
        </w:rPr>
        <w:t>“Seguimiento de Solicitudes”</w:t>
      </w:r>
      <w:r w:rsidRPr="009A779B">
        <w:rPr>
          <w:rFonts w:ascii="Palatino Linotype" w:eastAsiaTheme="minorHAnsi" w:hAnsi="Palatino Linotype" w:cs="Arial"/>
          <w:lang w:val="es-MX" w:eastAsia="en-US"/>
        </w:rPr>
        <w:t>; la cual, se encuentra a su disposición en la página web del SAIMEX.</w:t>
      </w:r>
    </w:p>
    <w:p w14:paraId="68CC910E" w14:textId="77777777" w:rsidR="003A329F" w:rsidRPr="009A779B" w:rsidRDefault="003A329F" w:rsidP="003A329F">
      <w:pPr>
        <w:pStyle w:val="Prrafodelista"/>
        <w:spacing w:line="360" w:lineRule="auto"/>
        <w:ind w:left="0"/>
        <w:jc w:val="both"/>
        <w:rPr>
          <w:rFonts w:ascii="Palatino Linotype" w:eastAsiaTheme="minorHAnsi" w:hAnsi="Palatino Linotype" w:cs="Arial"/>
          <w:lang w:val="es-MX" w:eastAsia="en-US"/>
        </w:rPr>
      </w:pPr>
    </w:p>
    <w:p w14:paraId="5F615015" w14:textId="334A1E28" w:rsidR="00F778EA" w:rsidRDefault="003A329F" w:rsidP="003A329F">
      <w:pPr>
        <w:pStyle w:val="Prrafodelista"/>
        <w:spacing w:line="360" w:lineRule="auto"/>
        <w:ind w:left="0"/>
        <w:jc w:val="both"/>
        <w:rPr>
          <w:rFonts w:ascii="Palatino Linotype" w:eastAsiaTheme="minorHAnsi" w:hAnsi="Palatino Linotype" w:cs="Arial"/>
          <w:lang w:val="es-MX" w:eastAsia="en-US"/>
        </w:rPr>
      </w:pPr>
      <w:r w:rsidRPr="009A779B">
        <w:rPr>
          <w:rFonts w:ascii="Palatino Linotype" w:eastAsiaTheme="minorHAnsi" w:hAnsi="Palatino Linotype" w:cs="Arial"/>
          <w:lang w:val="es-MX" w:eastAsia="en-US"/>
        </w:rPr>
        <w:t xml:space="preserve">Por lo anterior, es de resaltar que la información que argumenta fue entregada a través de los requerimientos no es del conocimiento del particular y por ende no se notificó como una respuesta al ciudadano y no se puede tomar en consideración para efectos </w:t>
      </w:r>
      <w:r w:rsidRPr="009A779B">
        <w:rPr>
          <w:rFonts w:ascii="Palatino Linotype" w:eastAsiaTheme="minorHAnsi" w:hAnsi="Palatino Linotype" w:cs="Arial"/>
          <w:lang w:val="es-MX" w:eastAsia="en-US"/>
        </w:rPr>
        <w:lastRenderedPageBreak/>
        <w:t xml:space="preserve">de la presente resolución, por ello, los motivos de inconformidad planteados por el </w:t>
      </w:r>
      <w:r w:rsidRPr="009A779B">
        <w:rPr>
          <w:rFonts w:ascii="Palatino Linotype" w:eastAsiaTheme="minorHAnsi" w:hAnsi="Palatino Linotype" w:cs="Arial"/>
          <w:b/>
          <w:lang w:val="es-MX" w:eastAsia="en-US"/>
        </w:rPr>
        <w:t>Recurrente</w:t>
      </w:r>
      <w:r w:rsidRPr="009A779B">
        <w:rPr>
          <w:rFonts w:ascii="Palatino Linotype" w:eastAsiaTheme="minorHAnsi" w:hAnsi="Palatino Linotype" w:cs="Arial"/>
          <w:lang w:val="es-MX" w:eastAsia="en-US"/>
        </w:rPr>
        <w:t xml:space="preserve"> resulten fundados.</w:t>
      </w:r>
    </w:p>
    <w:p w14:paraId="55A7CACF" w14:textId="77777777" w:rsidR="008F5AEE" w:rsidRDefault="008F5AEE" w:rsidP="003A329F">
      <w:pPr>
        <w:pStyle w:val="Prrafodelista"/>
        <w:spacing w:line="360" w:lineRule="auto"/>
        <w:ind w:left="0"/>
        <w:jc w:val="both"/>
        <w:rPr>
          <w:rFonts w:ascii="Palatino Linotype" w:eastAsiaTheme="minorHAnsi" w:hAnsi="Palatino Linotype" w:cs="Arial"/>
          <w:lang w:val="es-MX" w:eastAsia="en-US"/>
        </w:rPr>
      </w:pPr>
    </w:p>
    <w:p w14:paraId="4765321C" w14:textId="7BC5BBF5" w:rsidR="008F5AEE" w:rsidRPr="00017369" w:rsidRDefault="008F5AEE" w:rsidP="008F5AEE">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t xml:space="preserve">Por lo que, de la información remitida por parte del </w:t>
      </w:r>
      <w:r w:rsidRPr="008F5AEE">
        <w:rPr>
          <w:rFonts w:ascii="Palatino Linotype" w:hAnsi="Palatino Linotype"/>
          <w:b/>
          <w:bCs/>
          <w:color w:val="000000"/>
        </w:rPr>
        <w:t>Sujeto Obligado</w:t>
      </w:r>
      <w:r>
        <w:rPr>
          <w:rFonts w:ascii="Palatino Linotype" w:hAnsi="Palatino Linotype"/>
          <w:color w:val="000000"/>
        </w:rPr>
        <w:t xml:space="preserve"> a través del informe justificado, se advierte que los Servidores Públicos referidos en la solicitud de información, </w:t>
      </w:r>
      <w:r w:rsidRPr="00945A85">
        <w:rPr>
          <w:rFonts w:ascii="Palatino Linotype" w:hAnsi="Palatino Linotype"/>
          <w:lang w:val="es-MX"/>
        </w:rPr>
        <w:t>cuenta</w:t>
      </w:r>
      <w:r w:rsidR="00F778EA">
        <w:rPr>
          <w:rFonts w:ascii="Palatino Linotype" w:hAnsi="Palatino Linotype"/>
          <w:lang w:val="es-MX"/>
        </w:rPr>
        <w:t>n</w:t>
      </w:r>
      <w:r w:rsidRPr="00945A85">
        <w:rPr>
          <w:rFonts w:ascii="Palatino Linotype" w:hAnsi="Palatino Linotype"/>
          <w:lang w:val="es-MX"/>
        </w:rPr>
        <w:t xml:space="preserve"> con las facultades para emitir diversos documentos en el ejercicio de sus funciones, así como para auxiliarse de los demás unidades administrativas y comisiones establecidas por la Ley.</w:t>
      </w:r>
    </w:p>
    <w:p w14:paraId="104048D2" w14:textId="77777777" w:rsidR="008F5AEE" w:rsidRPr="00945A85" w:rsidRDefault="008F5AEE" w:rsidP="008F5AEE">
      <w:pPr>
        <w:spacing w:line="360" w:lineRule="auto"/>
        <w:jc w:val="both"/>
        <w:rPr>
          <w:rFonts w:ascii="Palatino Linotype" w:hAnsi="Palatino Linotype"/>
          <w:lang w:val="es-MX"/>
        </w:rPr>
      </w:pPr>
    </w:p>
    <w:p w14:paraId="0D36624E" w14:textId="77777777" w:rsidR="008F5AEE" w:rsidRPr="00945A85" w:rsidRDefault="008F5AEE" w:rsidP="008F5AEE">
      <w:pPr>
        <w:spacing w:line="360" w:lineRule="auto"/>
        <w:jc w:val="both"/>
        <w:rPr>
          <w:rFonts w:ascii="Palatino Linotype" w:hAnsi="Palatino Linotype"/>
          <w:lang w:val="es-MX"/>
        </w:rPr>
      </w:pPr>
      <w:r w:rsidRPr="00945A85">
        <w:rPr>
          <w:rFonts w:ascii="Palatino Linotype" w:hAnsi="Palatino Linotype"/>
          <w:lang w:val="es-MX"/>
        </w:rPr>
        <w:t xml:space="preserve">Así, se puede colegir que, con el propósito de mantener comunicación entre los demás integrantes de las Unidades Administrativas, los </w:t>
      </w:r>
      <w:r w:rsidRPr="00945A85">
        <w:rPr>
          <w:rFonts w:ascii="Palatino Linotype" w:hAnsi="Palatino Linotype"/>
          <w:b/>
          <w:lang w:val="es-MX"/>
        </w:rPr>
        <w:t>Titulares</w:t>
      </w:r>
      <w:r w:rsidRPr="00945A85">
        <w:rPr>
          <w:rFonts w:ascii="Palatino Linotype" w:hAnsi="Palatino Linotype"/>
          <w:lang w:val="es-MX"/>
        </w:rPr>
        <w:t xml:space="preserve"> emiten diversos documentos, entre los que se encuentran los oficios, circulares, etcétera; los cuales, como cualquier otro acto administrativo, deberán cumplir con los requisitos establecidos en el artículo 1.8, del Código Administrativo del Estado de México para considerarse válidos, en concreto con lo dispuesto en la fracción VI, en el que se establece los siguientes: </w:t>
      </w:r>
    </w:p>
    <w:p w14:paraId="7A65FEC8" w14:textId="77777777" w:rsidR="008F5AEE" w:rsidRPr="00945A85" w:rsidRDefault="008F5AEE" w:rsidP="008F5AEE">
      <w:pPr>
        <w:spacing w:line="360" w:lineRule="auto"/>
        <w:jc w:val="both"/>
        <w:rPr>
          <w:rFonts w:ascii="Palatino Linotype" w:hAnsi="Palatino Linotype"/>
          <w:lang w:val="es-MX"/>
        </w:rPr>
      </w:pPr>
    </w:p>
    <w:p w14:paraId="35EC448E"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Artículo 1.8.</w:t>
      </w:r>
      <w:r w:rsidRPr="00945A85">
        <w:rPr>
          <w:rFonts w:ascii="Palatino Linotype" w:hAnsi="Palatino Linotype"/>
          <w:i/>
          <w:sz w:val="22"/>
          <w:szCs w:val="22"/>
          <w:lang w:val="es-MX"/>
        </w:rPr>
        <w:t>- Para tener validez, el acto administrativo deberá satisfacer lo siguiente:</w:t>
      </w:r>
    </w:p>
    <w:p w14:paraId="440EC5D7"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05C8A32C"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b/>
          <w:i/>
          <w:sz w:val="22"/>
          <w:szCs w:val="22"/>
          <w:lang w:val="es-MX"/>
        </w:rPr>
        <w:t>VI.</w:t>
      </w:r>
      <w:r w:rsidRPr="00945A85">
        <w:rPr>
          <w:rFonts w:ascii="Palatino Linotype" w:hAnsi="Palatino Linotype"/>
          <w:i/>
          <w:sz w:val="22"/>
          <w:szCs w:val="22"/>
          <w:lang w:val="es-MX"/>
        </w:rPr>
        <w:t xml:space="preserve"> Constar por escrito o de manera electrónica indicando la autoridad de la que emane y contener la firma autógrafa, electrónica avanzada o el sello electrónico en su caso del servidor público;</w:t>
      </w:r>
    </w:p>
    <w:p w14:paraId="7D288F32"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180A648E" w14:textId="77777777" w:rsidR="008F5AEE" w:rsidRPr="00945A85" w:rsidRDefault="008F5AEE" w:rsidP="008F5AEE">
      <w:pPr>
        <w:spacing w:line="360" w:lineRule="auto"/>
        <w:jc w:val="both"/>
        <w:rPr>
          <w:rFonts w:ascii="Palatino Linotype" w:hAnsi="Palatino Linotype" w:cs="Arial"/>
        </w:rPr>
      </w:pPr>
    </w:p>
    <w:p w14:paraId="61C06AEF" w14:textId="77777777" w:rsidR="008F5AEE" w:rsidRPr="00945A85" w:rsidRDefault="008F5AEE" w:rsidP="008F5AEE">
      <w:pPr>
        <w:spacing w:line="360" w:lineRule="auto"/>
        <w:jc w:val="both"/>
        <w:rPr>
          <w:rFonts w:ascii="Palatino Linotype" w:hAnsi="Palatino Linotype"/>
          <w:lang w:val="es-MX"/>
        </w:rPr>
      </w:pPr>
      <w:r w:rsidRPr="00945A85">
        <w:rPr>
          <w:rFonts w:ascii="Palatino Linotype" w:hAnsi="Palatino Linotype"/>
          <w:lang w:val="es-MX"/>
        </w:rPr>
        <w:t>En ese orden de ideas, se debe resaltar que la Ley de Transparencia estatal establece lo siguiente:</w:t>
      </w:r>
    </w:p>
    <w:p w14:paraId="2DD33A60" w14:textId="77777777" w:rsidR="008F5AEE" w:rsidRPr="00945A85" w:rsidRDefault="008F5AEE" w:rsidP="008F5AEE">
      <w:pPr>
        <w:rPr>
          <w:lang w:val="es-MX"/>
        </w:rPr>
      </w:pPr>
    </w:p>
    <w:p w14:paraId="1B734FC4"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lastRenderedPageBreak/>
        <w:t xml:space="preserve">Artículo 18. </w:t>
      </w:r>
      <w:r w:rsidRPr="00945A85">
        <w:rPr>
          <w:rFonts w:ascii="Palatino Linotype" w:hAnsi="Palatino Linotype"/>
          <w:b/>
          <w:i/>
          <w:sz w:val="22"/>
          <w:szCs w:val="22"/>
          <w:u w:val="single"/>
          <w:lang w:val="es-MX"/>
        </w:rPr>
        <w:t>Los sujetos obligados deberán documentar todo acto que derive del ejercicio de sus facultades, competencias o funciones</w:t>
      </w:r>
      <w:r w:rsidRPr="00945A85">
        <w:rPr>
          <w:rFonts w:ascii="Palatino Linotype" w:hAnsi="Palatino Linotype"/>
          <w:i/>
          <w:sz w:val="22"/>
          <w:szCs w:val="22"/>
          <w:lang w:val="es-MX"/>
        </w:rPr>
        <w:t xml:space="preserve">, considerando desde su origen la eventual publicidad y reutilización de la información que generen. </w:t>
      </w:r>
    </w:p>
    <w:p w14:paraId="31C7D258" w14:textId="77777777" w:rsidR="008F5AEE" w:rsidRPr="00945A85" w:rsidRDefault="008F5AEE" w:rsidP="008F5AEE">
      <w:pPr>
        <w:ind w:left="567" w:right="567"/>
        <w:jc w:val="both"/>
        <w:rPr>
          <w:rFonts w:ascii="Palatino Linotype" w:hAnsi="Palatino Linotype"/>
          <w:i/>
          <w:sz w:val="22"/>
          <w:szCs w:val="22"/>
          <w:lang w:val="es-MX"/>
        </w:rPr>
      </w:pPr>
    </w:p>
    <w:p w14:paraId="59DD4007"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 xml:space="preserve">Artículo 19. </w:t>
      </w:r>
      <w:r w:rsidRPr="00945A85">
        <w:rPr>
          <w:rFonts w:ascii="Palatino Linotype" w:hAnsi="Palatino Linotype"/>
          <w:b/>
          <w:i/>
          <w:sz w:val="22"/>
          <w:szCs w:val="22"/>
          <w:u w:val="single"/>
          <w:lang w:val="es-MX"/>
        </w:rPr>
        <w:t>Se presume que la información debe existir si se refiere a las facultades, competencias y funciones que los ordenamientos jurídicos aplicables otorgan a los sujetos obligados</w:t>
      </w:r>
      <w:r w:rsidRPr="00945A85">
        <w:rPr>
          <w:rFonts w:ascii="Palatino Linotype" w:hAnsi="Palatino Linotype"/>
          <w:i/>
          <w:sz w:val="22"/>
          <w:szCs w:val="22"/>
          <w:lang w:val="es-MX"/>
        </w:rPr>
        <w:t xml:space="preserve">. </w:t>
      </w:r>
    </w:p>
    <w:p w14:paraId="17EE2004" w14:textId="77777777" w:rsidR="008F5AEE" w:rsidRPr="00945A85" w:rsidRDefault="008F5AEE" w:rsidP="008F5AEE">
      <w:pPr>
        <w:ind w:left="567" w:right="567"/>
        <w:jc w:val="both"/>
        <w:rPr>
          <w:rFonts w:ascii="Palatino Linotype" w:hAnsi="Palatino Linotype"/>
          <w:i/>
          <w:sz w:val="22"/>
          <w:szCs w:val="22"/>
          <w:lang w:val="es-MX"/>
        </w:rPr>
      </w:pPr>
    </w:p>
    <w:p w14:paraId="254EFA45"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 xml:space="preserve">En los casos en que ciertas facultades, competencias o funciones no se hayan ejercido, se debe motivar la respuesta en función de las causas que motiven tal circunstancia. </w:t>
      </w:r>
    </w:p>
    <w:p w14:paraId="61E3E11C" w14:textId="77777777" w:rsidR="008F5AEE" w:rsidRPr="00945A85" w:rsidRDefault="008F5AEE" w:rsidP="008F5AEE">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E3FEA47" w14:textId="77777777" w:rsidR="008F5AEE" w:rsidRPr="00945A85" w:rsidRDefault="008F5AEE" w:rsidP="008F5AEE">
      <w:pPr>
        <w:keepNext/>
        <w:keepLines/>
        <w:spacing w:before="240"/>
        <w:outlineLvl w:val="0"/>
        <w:rPr>
          <w:rFonts w:asciiTheme="majorHAnsi" w:eastAsiaTheme="majorEastAsia" w:hAnsiTheme="majorHAnsi" w:cstheme="majorBidi"/>
          <w:sz w:val="32"/>
          <w:szCs w:val="32"/>
        </w:rPr>
      </w:pPr>
    </w:p>
    <w:p w14:paraId="750B9057" w14:textId="77777777" w:rsidR="008F5AEE" w:rsidRDefault="008F5AEE" w:rsidP="008F5AEE">
      <w:pPr>
        <w:spacing w:line="360" w:lineRule="auto"/>
        <w:jc w:val="both"/>
        <w:rPr>
          <w:rFonts w:ascii="Palatino Linotype" w:hAnsi="Palatino Linotype"/>
          <w:lang w:val="es-MX"/>
        </w:rPr>
      </w:pPr>
      <w:r w:rsidRPr="00945A85">
        <w:rPr>
          <w:rFonts w:ascii="Palatino Linotype" w:hAnsi="Palatino Linotype"/>
          <w:lang w:val="es-MX"/>
        </w:rPr>
        <w:t xml:space="preserve">En razón de lo anterior, se tiene que los sujetos obligados – </w:t>
      </w:r>
      <w:r w:rsidRPr="00945A85">
        <w:rPr>
          <w:rFonts w:ascii="Palatino Linotype" w:hAnsi="Palatino Linotype"/>
          <w:i/>
          <w:lang w:val="es-MX"/>
        </w:rPr>
        <w:t xml:space="preserve">los Ayuntamientos en el caso en concreto </w:t>
      </w:r>
      <w:r w:rsidRPr="00945A85">
        <w:rPr>
          <w:rFonts w:ascii="Palatino Linotype" w:hAnsi="Palatino Linotype"/>
          <w:lang w:val="es-MX"/>
        </w:rPr>
        <w:t xml:space="preserve">– están constreñidos a documentar todo acto que derive del ejercicio de sus facultades, competencias o funciones y se presume que la información existe si esta deriva de dichas atribuciones, por lo que este Instituto estima que ha quedado establecido que el </w:t>
      </w:r>
      <w:r w:rsidRPr="00945A85">
        <w:rPr>
          <w:rFonts w:ascii="Palatino Linotype" w:hAnsi="Palatino Linotype"/>
          <w:b/>
          <w:lang w:val="es-MX"/>
        </w:rPr>
        <w:t>Sujeto Obligado</w:t>
      </w:r>
      <w:r w:rsidRPr="00945A85">
        <w:rPr>
          <w:rFonts w:ascii="Palatino Linotype" w:hAnsi="Palatino Linotype"/>
          <w:lang w:val="es-MX"/>
        </w:rPr>
        <w:t xml:space="preserve"> cuenta con las atribuciones para generar los documentos solicitados por el </w:t>
      </w:r>
      <w:r w:rsidRPr="00945A85">
        <w:rPr>
          <w:rFonts w:ascii="Palatino Linotype" w:hAnsi="Palatino Linotype"/>
          <w:b/>
          <w:lang w:val="es-MX"/>
        </w:rPr>
        <w:t>Recurrente</w:t>
      </w:r>
      <w:r w:rsidRPr="00945A85">
        <w:rPr>
          <w:rFonts w:ascii="Palatino Linotype" w:hAnsi="Palatino Linotype"/>
          <w:lang w:val="es-MX"/>
        </w:rPr>
        <w:t>.</w:t>
      </w:r>
    </w:p>
    <w:p w14:paraId="18D75CAA" w14:textId="77777777" w:rsidR="00F778EA" w:rsidRDefault="00F778EA" w:rsidP="008F5AEE">
      <w:pPr>
        <w:spacing w:line="360" w:lineRule="auto"/>
        <w:jc w:val="both"/>
        <w:rPr>
          <w:rFonts w:ascii="Palatino Linotype" w:hAnsi="Palatino Linotype"/>
          <w:lang w:val="es-MX"/>
        </w:rPr>
      </w:pPr>
    </w:p>
    <w:p w14:paraId="4977530B" w14:textId="77777777" w:rsidR="00F778EA" w:rsidRDefault="00F778EA" w:rsidP="00F778EA">
      <w:pPr>
        <w:spacing w:line="360" w:lineRule="auto"/>
        <w:jc w:val="both"/>
        <w:rPr>
          <w:rFonts w:ascii="Palatino Linotype" w:hAnsi="Palatino Linotype"/>
        </w:rPr>
      </w:pPr>
      <w:r>
        <w:rPr>
          <w:rFonts w:ascii="Palatino Linotype" w:hAnsi="Palatino Linotype"/>
          <w:lang w:val="es-MX"/>
        </w:rPr>
        <w:t xml:space="preserve">Finalmente, en relación a lo requerido por parte del particular referente a los oficios </w:t>
      </w:r>
      <w:r w:rsidRPr="00F778EA">
        <w:rPr>
          <w:rFonts w:ascii="Palatino Linotype" w:hAnsi="Palatino Linotype"/>
          <w:lang w:val="es-MX"/>
        </w:rPr>
        <w:t xml:space="preserve">expedidos por el Presidente Municipal y </w:t>
      </w:r>
      <w:r w:rsidRPr="00F778EA">
        <w:rPr>
          <w:rFonts w:ascii="Palatino Linotype" w:hAnsi="Palatino Linotype"/>
          <w:b/>
          <w:bCs/>
          <w:u w:val="single"/>
          <w:lang w:val="es-MX"/>
        </w:rPr>
        <w:t>su cabildo</w:t>
      </w:r>
      <w:r>
        <w:rPr>
          <w:rFonts w:ascii="Palatino Linotype" w:hAnsi="Palatino Linotype"/>
          <w:lang w:val="es-MX"/>
        </w:rPr>
        <w:t xml:space="preserve">; este último concepto, el Bando Municipal del </w:t>
      </w:r>
      <w:r w:rsidRPr="00F778EA">
        <w:rPr>
          <w:rFonts w:ascii="Palatino Linotype" w:hAnsi="Palatino Linotype"/>
          <w:b/>
          <w:bCs/>
          <w:lang w:val="es-MX"/>
        </w:rPr>
        <w:t>Sujeto Obligado</w:t>
      </w:r>
      <w:r>
        <w:rPr>
          <w:rFonts w:ascii="Palatino Linotype" w:hAnsi="Palatino Linotype"/>
          <w:lang w:val="es-MX"/>
        </w:rPr>
        <w:t xml:space="preserve"> lo define como la </w:t>
      </w:r>
      <w:r w:rsidRPr="00F778EA">
        <w:rPr>
          <w:rFonts w:ascii="Palatino Linotype" w:hAnsi="Palatino Linotype"/>
          <w:i/>
          <w:iCs/>
          <w:u w:val="single"/>
          <w:lang w:val="es-MX"/>
        </w:rPr>
        <w:t>Asamblea del Ayuntamiento reunido en pleno, para la deliberación y atención de los distintos asuntos que conciernen al Municipio de Toluca</w:t>
      </w:r>
      <w:r w:rsidRPr="00F778EA">
        <w:rPr>
          <w:rFonts w:ascii="Palatino Linotype" w:hAnsi="Palatino Linotype"/>
          <w:lang w:val="es-MX"/>
        </w:rPr>
        <w:t>;</w:t>
      </w:r>
      <w:r>
        <w:rPr>
          <w:rFonts w:ascii="Palatino Linotype" w:hAnsi="Palatino Linotype"/>
          <w:lang w:val="es-MX"/>
        </w:rPr>
        <w:t xml:space="preserve"> es decir, e</w:t>
      </w:r>
      <w:r w:rsidRPr="00F778EA">
        <w:rPr>
          <w:rFonts w:ascii="Palatino Linotype" w:hAnsi="Palatino Linotype"/>
        </w:rPr>
        <w:t xml:space="preserve">l ayuntamiento está conformado por un cuerpo colegiado denominado </w:t>
      </w:r>
      <w:r w:rsidRPr="00F778EA">
        <w:rPr>
          <w:rFonts w:ascii="Palatino Linotype" w:hAnsi="Palatino Linotype"/>
          <w:b/>
          <w:bCs/>
          <w:u w:val="single"/>
        </w:rPr>
        <w:t>cabildo municipal</w:t>
      </w:r>
      <w:r w:rsidRPr="00F778EA">
        <w:rPr>
          <w:rFonts w:ascii="Palatino Linotype" w:hAnsi="Palatino Linotype"/>
        </w:rPr>
        <w:t xml:space="preserve">, mismo que funge como máximo organismo de gobierno; teniendo inicialmente un presidente municipal, quien además de formar parte esencial del cabildo, encabeza la administración pública, razón por la que en él descansan las tareas ejecutivas y administrativas que el ayuntamiento realiza. </w:t>
      </w:r>
    </w:p>
    <w:p w14:paraId="428310FC" w14:textId="77777777" w:rsidR="00F778EA" w:rsidRDefault="00F778EA" w:rsidP="00F778EA">
      <w:pPr>
        <w:spacing w:line="360" w:lineRule="auto"/>
        <w:jc w:val="both"/>
        <w:rPr>
          <w:rFonts w:ascii="Palatino Linotype" w:hAnsi="Palatino Linotype"/>
        </w:rPr>
      </w:pPr>
      <w:r w:rsidRPr="00F778EA">
        <w:rPr>
          <w:rFonts w:ascii="Palatino Linotype" w:hAnsi="Palatino Linotype"/>
          <w:u w:val="single"/>
        </w:rPr>
        <w:lastRenderedPageBreak/>
        <w:t>El cabildo se compone por: el presidente municipal, un grupo de regidores y, por uno o más síndicos, electos todos en votación universal directa y secreta</w:t>
      </w:r>
      <w:r w:rsidRPr="00F778EA">
        <w:rPr>
          <w:rFonts w:ascii="Palatino Linotype" w:hAnsi="Palatino Linotype"/>
        </w:rPr>
        <w:t xml:space="preserve">. </w:t>
      </w:r>
    </w:p>
    <w:p w14:paraId="6DBA8728" w14:textId="77777777" w:rsidR="00F778EA" w:rsidRDefault="00F778EA" w:rsidP="00F778EA">
      <w:pPr>
        <w:spacing w:line="360" w:lineRule="auto"/>
        <w:jc w:val="both"/>
        <w:rPr>
          <w:rFonts w:ascii="Palatino Linotype" w:hAnsi="Palatino Linotype"/>
        </w:rPr>
      </w:pPr>
    </w:p>
    <w:p w14:paraId="4252EE74" w14:textId="6B1ED590" w:rsidR="00F778EA" w:rsidRDefault="00F778EA" w:rsidP="00F778EA">
      <w:pPr>
        <w:spacing w:line="360" w:lineRule="auto"/>
        <w:jc w:val="both"/>
        <w:rPr>
          <w:rFonts w:ascii="Palatino Linotype" w:hAnsi="Palatino Linotype"/>
          <w:lang w:val="es-MX"/>
        </w:rPr>
      </w:pPr>
      <w:r w:rsidRPr="00F778EA">
        <w:rPr>
          <w:rFonts w:ascii="Palatino Linotype" w:hAnsi="Palatino Linotype"/>
        </w:rPr>
        <w:t>El cabildo es por definición un organismo de gobierno, cuyo carácter colegiado obedece a la pretensión que las distintas expresiones políticas, grupos sociales y ciudadanos en general que confluyen en un municipio determinado, encuentren un espacio propicio e institucional para canalizar sus demandas y recibir, en el mejor de los casos, respuestas inmediatas investidas de autoridad materializadas en políticas de gobierno.</w:t>
      </w:r>
    </w:p>
    <w:p w14:paraId="5D05956A" w14:textId="77777777" w:rsidR="00F778EA" w:rsidRPr="00F778EA" w:rsidRDefault="00F778EA" w:rsidP="00F778EA">
      <w:pPr>
        <w:spacing w:line="360" w:lineRule="auto"/>
        <w:jc w:val="both"/>
        <w:rPr>
          <w:rFonts w:ascii="Palatino Linotype" w:hAnsi="Palatino Linotype"/>
          <w:lang w:val="es-MX"/>
        </w:rPr>
      </w:pPr>
    </w:p>
    <w:p w14:paraId="3DDA8D0C" w14:textId="0B7C5504" w:rsidR="00F778EA" w:rsidRDefault="00F778EA" w:rsidP="00F778EA">
      <w:pPr>
        <w:spacing w:line="360" w:lineRule="auto"/>
        <w:jc w:val="both"/>
        <w:rPr>
          <w:rFonts w:ascii="Palatino Linotype" w:hAnsi="Palatino Linotype"/>
        </w:rPr>
      </w:pPr>
      <w:r w:rsidRPr="00CD3885">
        <w:rPr>
          <w:rFonts w:ascii="Palatino Linotype" w:hAnsi="Palatino Linotype"/>
          <w:lang w:eastAsia="es-MX"/>
        </w:rPr>
        <w:t xml:space="preserve">Bajo ese contexto, se considera que, con el pronunciamiento realizado en la etapa de manifestaciones por el </w:t>
      </w:r>
      <w:r w:rsidRPr="00CD3885">
        <w:rPr>
          <w:rFonts w:ascii="Palatino Linotype" w:hAnsi="Palatino Linotype"/>
          <w:b/>
          <w:lang w:eastAsia="es-MX"/>
        </w:rPr>
        <w:t>Sujeto Obligado</w:t>
      </w:r>
      <w:r w:rsidRPr="00CD3885">
        <w:rPr>
          <w:rFonts w:ascii="Palatino Linotype" w:hAnsi="Palatino Linotype"/>
          <w:lang w:eastAsia="es-MX"/>
        </w:rPr>
        <w:t>, no colma con la</w:t>
      </w:r>
      <w:r w:rsidRPr="00CD3885">
        <w:rPr>
          <w:rFonts w:ascii="Palatino Linotype" w:hAnsi="Palatino Linotype"/>
        </w:rPr>
        <w:t xml:space="preserve"> información solicitada por el particular; por lo que es dable la entrega de lo peticionado en la presente resolución, de conformidad con los resolutivos de la presente. </w:t>
      </w:r>
    </w:p>
    <w:p w14:paraId="6EE56D28" w14:textId="77777777" w:rsidR="00F778EA" w:rsidRDefault="00F778EA" w:rsidP="00F778EA">
      <w:pPr>
        <w:spacing w:line="360" w:lineRule="auto"/>
        <w:jc w:val="both"/>
        <w:rPr>
          <w:rFonts w:ascii="Palatino Linotype" w:hAnsi="Palatino Linotype"/>
        </w:rPr>
      </w:pPr>
    </w:p>
    <w:p w14:paraId="6A3BA074" w14:textId="77777777" w:rsidR="00F778EA" w:rsidRDefault="00F778EA" w:rsidP="00F778EA">
      <w:pPr>
        <w:spacing w:line="360" w:lineRule="auto"/>
        <w:jc w:val="both"/>
        <w:rPr>
          <w:rFonts w:ascii="Palatino Linotype" w:hAnsi="Palatino Linotype"/>
        </w:rPr>
      </w:pPr>
      <w:r w:rsidRPr="00945A85">
        <w:rPr>
          <w:rFonts w:ascii="Palatino Linotype" w:hAnsi="Palatino Linotype"/>
        </w:rPr>
        <w:t>Finalmente, debemos advertir que dentro del documento o documentos en los que conste la información que se ordena, puede obrar información que por su naturaleza sea clasificada, se debe atender al siguiente considerando:</w:t>
      </w:r>
    </w:p>
    <w:p w14:paraId="29BCC59D" w14:textId="77777777" w:rsidR="00F778EA" w:rsidRPr="00945A85" w:rsidRDefault="00F778EA" w:rsidP="00F778EA">
      <w:pPr>
        <w:spacing w:line="360" w:lineRule="auto"/>
        <w:jc w:val="both"/>
        <w:rPr>
          <w:rFonts w:ascii="Palatino Linotype" w:hAnsi="Palatino Linotype"/>
        </w:rPr>
      </w:pPr>
    </w:p>
    <w:p w14:paraId="0C876DF7" w14:textId="77777777" w:rsidR="00F778EA" w:rsidRPr="00945A85" w:rsidRDefault="00F778EA" w:rsidP="00BE49A3">
      <w:pPr>
        <w:numPr>
          <w:ilvl w:val="0"/>
          <w:numId w:val="4"/>
        </w:numPr>
        <w:spacing w:line="360" w:lineRule="auto"/>
        <w:jc w:val="both"/>
        <w:rPr>
          <w:rFonts w:ascii="Palatino Linotype" w:hAnsi="Palatino Linotype" w:cs="Arial"/>
          <w:b/>
          <w:i/>
          <w:sz w:val="26"/>
          <w:szCs w:val="26"/>
        </w:rPr>
      </w:pPr>
      <w:r w:rsidRPr="00945A85">
        <w:rPr>
          <w:rFonts w:ascii="Palatino Linotype" w:hAnsi="Palatino Linotype" w:cs="Arial"/>
          <w:b/>
          <w:i/>
          <w:sz w:val="26"/>
          <w:szCs w:val="26"/>
        </w:rPr>
        <w:t>DE LA VERSIÓN PÚBLICA.</w:t>
      </w:r>
    </w:p>
    <w:p w14:paraId="42925ED1" w14:textId="77777777" w:rsidR="00F778EA" w:rsidRPr="00945A85" w:rsidRDefault="00F778EA" w:rsidP="00F778EA">
      <w:pPr>
        <w:spacing w:line="360" w:lineRule="auto"/>
        <w:jc w:val="both"/>
        <w:rPr>
          <w:rFonts w:ascii="Palatino Linotype" w:hAnsi="Palatino Linotype" w:cs="Arial"/>
        </w:rPr>
      </w:pPr>
      <w:r w:rsidRPr="00945A85">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044C59B6" w14:textId="77777777" w:rsidR="00F778EA" w:rsidRPr="00945A85" w:rsidRDefault="00F778EA" w:rsidP="00F778EA">
      <w:pPr>
        <w:spacing w:line="360" w:lineRule="auto"/>
        <w:jc w:val="both"/>
        <w:rPr>
          <w:rFonts w:ascii="Palatino Linotype" w:hAnsi="Palatino Linotype" w:cs="Arial"/>
        </w:rPr>
      </w:pPr>
    </w:p>
    <w:p w14:paraId="001A502C"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Artículo 3.</w:t>
      </w:r>
      <w:r w:rsidRPr="00945A85">
        <w:rPr>
          <w:rFonts w:ascii="Palatino Linotype" w:hAnsi="Palatino Linotype" w:cs="Arial"/>
          <w:i/>
          <w:sz w:val="22"/>
        </w:rPr>
        <w:t xml:space="preserve"> Para los efectos de la presente Ley se entenderá por:</w:t>
      </w:r>
    </w:p>
    <w:p w14:paraId="0C824C2E"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i/>
          <w:sz w:val="22"/>
        </w:rPr>
        <w:t>[…]</w:t>
      </w:r>
    </w:p>
    <w:p w14:paraId="7DB129EB"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lastRenderedPageBreak/>
        <w:t>IX. Datos personales:</w:t>
      </w:r>
      <w:r w:rsidRPr="00945A85">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0A22735"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XX.</w:t>
      </w:r>
      <w:r w:rsidRPr="00945A85">
        <w:rPr>
          <w:rFonts w:ascii="Palatino Linotype" w:hAnsi="Palatino Linotype" w:cs="Arial"/>
          <w:i/>
          <w:sz w:val="22"/>
        </w:rPr>
        <w:t xml:space="preserve"> </w:t>
      </w:r>
      <w:r w:rsidRPr="00945A85">
        <w:rPr>
          <w:rFonts w:ascii="Palatino Linotype" w:hAnsi="Palatino Linotype" w:cs="Arial"/>
          <w:b/>
          <w:i/>
          <w:sz w:val="22"/>
        </w:rPr>
        <w:t>Información clasificada:</w:t>
      </w:r>
      <w:r w:rsidRPr="00945A85">
        <w:rPr>
          <w:rFonts w:ascii="Palatino Linotype" w:hAnsi="Palatino Linotype" w:cs="Arial"/>
          <w:i/>
          <w:sz w:val="22"/>
        </w:rPr>
        <w:t xml:space="preserve"> Aquella considerada por la presente Ley como reservada o confidencial;</w:t>
      </w:r>
    </w:p>
    <w:p w14:paraId="37C6D6C6"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XXI.</w:t>
      </w:r>
      <w:r w:rsidRPr="00945A85">
        <w:rPr>
          <w:rFonts w:ascii="Palatino Linotype" w:hAnsi="Palatino Linotype" w:cs="Arial"/>
          <w:i/>
          <w:sz w:val="22"/>
        </w:rPr>
        <w:t xml:space="preserve"> </w:t>
      </w:r>
      <w:r w:rsidRPr="00945A85">
        <w:rPr>
          <w:rFonts w:ascii="Palatino Linotype" w:hAnsi="Palatino Linotype" w:cs="Arial"/>
          <w:b/>
          <w:i/>
          <w:sz w:val="22"/>
        </w:rPr>
        <w:t>Información confidencial:</w:t>
      </w:r>
      <w:r w:rsidRPr="00945A85">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22A3E72"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w:t>
      </w:r>
    </w:p>
    <w:p w14:paraId="09AA976D"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XLV.</w:t>
      </w:r>
      <w:r w:rsidRPr="00945A85">
        <w:rPr>
          <w:rFonts w:ascii="Palatino Linotype" w:hAnsi="Palatino Linotype" w:cs="Arial"/>
          <w:i/>
          <w:sz w:val="22"/>
        </w:rPr>
        <w:t xml:space="preserve"> </w:t>
      </w:r>
      <w:r w:rsidRPr="00945A85">
        <w:rPr>
          <w:rFonts w:ascii="Palatino Linotype" w:hAnsi="Palatino Linotype" w:cs="Arial"/>
          <w:b/>
          <w:i/>
          <w:sz w:val="22"/>
        </w:rPr>
        <w:t>Versión pública:</w:t>
      </w:r>
      <w:r w:rsidRPr="00945A85">
        <w:rPr>
          <w:rFonts w:ascii="Palatino Linotype" w:hAnsi="Palatino Linotype" w:cs="Arial"/>
          <w:i/>
          <w:sz w:val="22"/>
        </w:rPr>
        <w:t xml:space="preserve"> Documento en el que se elimine, suprime o borra la información clasificada como reservada o confidencial para permitir su acceso.</w:t>
      </w:r>
    </w:p>
    <w:p w14:paraId="707FD54F"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i/>
          <w:sz w:val="22"/>
        </w:rPr>
        <w:t>[…]</w:t>
      </w:r>
    </w:p>
    <w:p w14:paraId="7327380C" w14:textId="77777777" w:rsidR="00F778EA" w:rsidRPr="00945A85" w:rsidRDefault="00F778EA" w:rsidP="00F778EA">
      <w:pPr>
        <w:ind w:left="567" w:right="567"/>
        <w:jc w:val="both"/>
        <w:rPr>
          <w:rFonts w:ascii="Palatino Linotype" w:hAnsi="Palatino Linotype" w:cs="Arial"/>
          <w:i/>
          <w:sz w:val="22"/>
        </w:rPr>
      </w:pPr>
    </w:p>
    <w:p w14:paraId="429E2A68"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 xml:space="preserve">Artículo 91. </w:t>
      </w:r>
      <w:r w:rsidRPr="00945A85">
        <w:rPr>
          <w:rFonts w:ascii="Palatino Linotype" w:hAnsi="Palatino Linotype" w:cs="Arial"/>
          <w:i/>
          <w:sz w:val="22"/>
        </w:rPr>
        <w:t>El acceso a la información pública será restringido excepcionalmente, cuando ésta sea clasificada como reservada o confidencial.</w:t>
      </w:r>
    </w:p>
    <w:p w14:paraId="48CDAFF9" w14:textId="77777777" w:rsidR="00F778EA" w:rsidRPr="00945A85" w:rsidRDefault="00F778EA" w:rsidP="00F778EA">
      <w:pPr>
        <w:ind w:left="567" w:right="567"/>
        <w:jc w:val="both"/>
        <w:rPr>
          <w:rFonts w:ascii="Palatino Linotype" w:hAnsi="Palatino Linotype" w:cs="Arial"/>
          <w:i/>
          <w:sz w:val="22"/>
        </w:rPr>
      </w:pPr>
    </w:p>
    <w:p w14:paraId="15E4B548"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Artículo 132.</w:t>
      </w:r>
      <w:r w:rsidRPr="00945A85">
        <w:rPr>
          <w:rFonts w:ascii="Palatino Linotype" w:hAnsi="Palatino Linotype" w:cs="Arial"/>
          <w:i/>
          <w:sz w:val="22"/>
        </w:rPr>
        <w:t xml:space="preserve"> </w:t>
      </w:r>
      <w:r w:rsidRPr="00945A85">
        <w:rPr>
          <w:rFonts w:ascii="Palatino Linotype" w:hAnsi="Palatino Linotype" w:cs="Arial"/>
          <w:i/>
          <w:sz w:val="22"/>
          <w:u w:val="single"/>
        </w:rPr>
        <w:t>La clasificación de la información se llevará a cabo en el momento en que</w:t>
      </w:r>
      <w:r w:rsidRPr="00945A85">
        <w:rPr>
          <w:rFonts w:ascii="Palatino Linotype" w:hAnsi="Palatino Linotype" w:cs="Arial"/>
          <w:i/>
          <w:sz w:val="22"/>
        </w:rPr>
        <w:t>:</w:t>
      </w:r>
    </w:p>
    <w:p w14:paraId="020B4C20"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I.</w:t>
      </w:r>
      <w:r w:rsidRPr="00945A85">
        <w:rPr>
          <w:rFonts w:ascii="Palatino Linotype" w:hAnsi="Palatino Linotype" w:cs="Arial"/>
          <w:i/>
          <w:sz w:val="22"/>
        </w:rPr>
        <w:t xml:space="preserve"> Se reciba una solicitud de acceso a la información;</w:t>
      </w:r>
    </w:p>
    <w:p w14:paraId="06740740" w14:textId="77777777" w:rsidR="00F778EA" w:rsidRPr="00945A85" w:rsidRDefault="00F778EA" w:rsidP="00F778EA">
      <w:pPr>
        <w:ind w:left="567" w:right="567"/>
        <w:jc w:val="both"/>
        <w:rPr>
          <w:rFonts w:ascii="Palatino Linotype" w:hAnsi="Palatino Linotype" w:cs="Arial"/>
          <w:i/>
          <w:sz w:val="22"/>
        </w:rPr>
      </w:pPr>
      <w:r w:rsidRPr="00945A85">
        <w:rPr>
          <w:rFonts w:ascii="Palatino Linotype" w:hAnsi="Palatino Linotype" w:cs="Arial"/>
          <w:b/>
          <w:i/>
          <w:sz w:val="22"/>
        </w:rPr>
        <w:t>II.</w:t>
      </w:r>
      <w:r w:rsidRPr="00945A85">
        <w:rPr>
          <w:rFonts w:ascii="Palatino Linotype" w:hAnsi="Palatino Linotype" w:cs="Arial"/>
          <w:i/>
          <w:sz w:val="22"/>
        </w:rPr>
        <w:t xml:space="preserve"> </w:t>
      </w:r>
      <w:r w:rsidRPr="00945A85">
        <w:rPr>
          <w:rFonts w:ascii="Palatino Linotype" w:hAnsi="Palatino Linotype" w:cs="Arial"/>
          <w:i/>
          <w:sz w:val="22"/>
          <w:u w:val="single"/>
        </w:rPr>
        <w:t>Se determine mediante resolución de autoridad competente; o</w:t>
      </w:r>
    </w:p>
    <w:p w14:paraId="2C46C864" w14:textId="77777777" w:rsidR="00F778EA" w:rsidRPr="00945A85" w:rsidRDefault="00F778EA" w:rsidP="00F778EA">
      <w:pPr>
        <w:ind w:left="567" w:right="567"/>
        <w:jc w:val="both"/>
        <w:rPr>
          <w:rFonts w:ascii="Palatino Linotype" w:hAnsi="Palatino Linotype" w:cs="Arial"/>
          <w:i/>
          <w:sz w:val="22"/>
          <w:u w:val="single"/>
        </w:rPr>
      </w:pPr>
      <w:r w:rsidRPr="00945A85">
        <w:rPr>
          <w:rFonts w:ascii="Palatino Linotype" w:hAnsi="Palatino Linotype" w:cs="Arial"/>
          <w:b/>
          <w:i/>
          <w:sz w:val="22"/>
        </w:rPr>
        <w:t>III.</w:t>
      </w:r>
      <w:r w:rsidRPr="00945A85">
        <w:rPr>
          <w:rFonts w:ascii="Palatino Linotype" w:hAnsi="Palatino Linotype" w:cs="Arial"/>
          <w:i/>
          <w:sz w:val="22"/>
        </w:rPr>
        <w:t xml:space="preserve"> </w:t>
      </w:r>
      <w:r w:rsidRPr="00945A85">
        <w:rPr>
          <w:rFonts w:ascii="Palatino Linotype" w:hAnsi="Palatino Linotype" w:cs="Arial"/>
          <w:i/>
          <w:sz w:val="22"/>
          <w:u w:val="single"/>
        </w:rPr>
        <w:t>Se generen versiones públicas para dar cumplimiento a las obligaciones de transparencia previstas en esta Ley.</w:t>
      </w:r>
    </w:p>
    <w:p w14:paraId="06A1789A" w14:textId="32828042" w:rsidR="00F778EA" w:rsidRPr="00CD3885" w:rsidRDefault="00F778EA" w:rsidP="003D0126">
      <w:pPr>
        <w:spacing w:line="360" w:lineRule="auto"/>
        <w:ind w:left="567"/>
        <w:jc w:val="both"/>
        <w:rPr>
          <w:rFonts w:ascii="Palatino Linotype" w:hAnsi="Palatino Linotype"/>
        </w:rPr>
      </w:pPr>
      <w:r w:rsidRPr="00945A85">
        <w:rPr>
          <w:rFonts w:ascii="Palatino Linotype" w:hAnsi="Palatino Linotype" w:cs="Arial"/>
          <w:i/>
          <w:sz w:val="22"/>
        </w:rPr>
        <w:t>[…]</w:t>
      </w:r>
    </w:p>
    <w:p w14:paraId="213FDEC6" w14:textId="77777777" w:rsidR="00560ED7" w:rsidRDefault="00560ED7" w:rsidP="003D0126">
      <w:pPr>
        <w:pStyle w:val="Sinespaciado"/>
      </w:pPr>
    </w:p>
    <w:p w14:paraId="082794F8" w14:textId="77777777" w:rsidR="00F778EA" w:rsidRDefault="00F778EA" w:rsidP="00F778EA">
      <w:pPr>
        <w:spacing w:line="360" w:lineRule="auto"/>
        <w:jc w:val="both"/>
        <w:rPr>
          <w:rFonts w:ascii="Palatino Linotype" w:hAnsi="Palatino Linotype" w:cs="Arial"/>
        </w:rPr>
      </w:pPr>
      <w:r w:rsidRPr="00945A8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4B6BD47" w14:textId="77777777" w:rsidR="006A7067" w:rsidRDefault="006A7067" w:rsidP="00F778EA">
      <w:pPr>
        <w:spacing w:line="360" w:lineRule="auto"/>
        <w:jc w:val="both"/>
        <w:rPr>
          <w:rFonts w:ascii="Palatino Linotype" w:hAnsi="Palatino Linotype" w:cs="Arial"/>
        </w:rPr>
      </w:pPr>
    </w:p>
    <w:p w14:paraId="74EEEC89"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w:t>
      </w:r>
      <w:r w:rsidRPr="00A3101B">
        <w:rPr>
          <w:rFonts w:ascii="Palatino Linotype" w:eastAsia="Palatino Linotype" w:hAnsi="Palatino Linotype" w:cs="Palatino Linotype"/>
          <w:color w:val="000000"/>
          <w:szCs w:val="22"/>
          <w:lang w:val="es-MX" w:eastAsia="es-MX"/>
        </w:rPr>
        <w:lastRenderedPageBreak/>
        <w:t>de pública, iii) exista una orden judicial, iv) por razones de seguridad nacional y salubridad general o v) para proteger los derechos de terceros o cuando se transmita entre sujetos obligados en términos de los tratados y los acuerdos interinstitucionales.</w:t>
      </w:r>
    </w:p>
    <w:p w14:paraId="0CF528B4"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34272848"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En términos de lo expuesto, la documentación y aquellos datos que se consideren confidenciales, serán una limitante del derecho de acceso a la información, siempre y cuando:</w:t>
      </w:r>
    </w:p>
    <w:p w14:paraId="5D41100C" w14:textId="77777777" w:rsidR="006A7067" w:rsidRPr="00A3101B" w:rsidRDefault="006A7067" w:rsidP="003D0126">
      <w:pPr>
        <w:pStyle w:val="Sinespaciado"/>
        <w:rPr>
          <w:rFonts w:eastAsia="Palatino Linotype"/>
          <w:lang w:eastAsia="es-MX"/>
        </w:rPr>
      </w:pPr>
    </w:p>
    <w:p w14:paraId="2411778D" w14:textId="77777777" w:rsidR="006A7067" w:rsidRPr="00A3101B" w:rsidRDefault="006A7067" w:rsidP="00BE49A3">
      <w:pPr>
        <w:numPr>
          <w:ilvl w:val="0"/>
          <w:numId w:val="33"/>
        </w:numPr>
        <w:spacing w:after="160"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 xml:space="preserve">Se trate de datos personales o información privada; esto es, información concerniente a una persona física o jurídico colectiva y que esta sea identificada o identificable. </w:t>
      </w:r>
    </w:p>
    <w:p w14:paraId="4D2411DF" w14:textId="77777777" w:rsidR="006A7067" w:rsidRPr="00A3101B" w:rsidRDefault="006A7067" w:rsidP="00BE49A3">
      <w:pPr>
        <w:numPr>
          <w:ilvl w:val="0"/>
          <w:numId w:val="33"/>
        </w:numPr>
        <w:spacing w:after="160"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 xml:space="preserve">Para la difusión de los datos, se requiera el consentimiento del titular. </w:t>
      </w:r>
    </w:p>
    <w:p w14:paraId="7BCE73F2" w14:textId="77777777" w:rsidR="006A7067" w:rsidRPr="00A3101B" w:rsidRDefault="006A7067" w:rsidP="003D0126">
      <w:pPr>
        <w:pStyle w:val="Sinespaciado"/>
        <w:rPr>
          <w:rFonts w:eastAsia="Palatino Linotype"/>
          <w:lang w:eastAsia="es-MX"/>
        </w:rPr>
      </w:pPr>
    </w:p>
    <w:p w14:paraId="3A43063F"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3699E2AF" w14:textId="77777777" w:rsidR="003D0126" w:rsidRDefault="003D0126" w:rsidP="006A7067">
      <w:pPr>
        <w:spacing w:line="360" w:lineRule="auto"/>
        <w:jc w:val="both"/>
        <w:rPr>
          <w:rFonts w:ascii="Palatino Linotype" w:eastAsia="Palatino Linotype" w:hAnsi="Palatino Linotype" w:cs="Palatino Linotype"/>
          <w:color w:val="000000"/>
          <w:szCs w:val="22"/>
          <w:lang w:val="es-MX" w:eastAsia="es-MX"/>
        </w:rPr>
      </w:pPr>
    </w:p>
    <w:p w14:paraId="4CD89D3F" w14:textId="77777777" w:rsidR="003D0126" w:rsidRDefault="003D0126" w:rsidP="006A7067">
      <w:pPr>
        <w:spacing w:line="360" w:lineRule="auto"/>
        <w:jc w:val="both"/>
        <w:rPr>
          <w:rFonts w:ascii="Palatino Linotype" w:eastAsia="Palatino Linotype" w:hAnsi="Palatino Linotype" w:cs="Palatino Linotype"/>
          <w:color w:val="000000"/>
          <w:szCs w:val="22"/>
          <w:lang w:val="es-MX" w:eastAsia="es-MX"/>
        </w:rPr>
      </w:pPr>
    </w:p>
    <w:p w14:paraId="276A8A89" w14:textId="77777777" w:rsidR="003D0126" w:rsidRPr="00A3101B" w:rsidRDefault="003D0126" w:rsidP="006A7067">
      <w:pPr>
        <w:spacing w:line="360" w:lineRule="auto"/>
        <w:jc w:val="both"/>
        <w:rPr>
          <w:rFonts w:ascii="Palatino Linotype" w:eastAsia="Palatino Linotype" w:hAnsi="Palatino Linotype" w:cs="Palatino Linotype"/>
          <w:color w:val="000000"/>
          <w:szCs w:val="22"/>
          <w:lang w:val="es-MX" w:eastAsia="es-MX"/>
        </w:rPr>
      </w:pPr>
    </w:p>
    <w:p w14:paraId="75344A46" w14:textId="77777777" w:rsidR="006A7067" w:rsidRPr="00A3101B" w:rsidRDefault="006A7067" w:rsidP="00BE49A3">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lastRenderedPageBreak/>
        <w:t>Nombre de particulares</w:t>
      </w:r>
    </w:p>
    <w:p w14:paraId="721259C9" w14:textId="77777777" w:rsidR="006A7067" w:rsidRPr="00A3101B" w:rsidRDefault="006A7067" w:rsidP="003D0126">
      <w:pPr>
        <w:spacing w:line="360" w:lineRule="auto"/>
        <w:jc w:val="both"/>
        <w:rPr>
          <w:rFonts w:ascii="Palatino Linotype" w:eastAsia="Calibri" w:hAnsi="Palatino Linotype" w:cs="Tahoma"/>
          <w:b/>
          <w:bCs/>
          <w:szCs w:val="22"/>
          <w:lang w:val="es-ES_tradnl" w:eastAsia="en-US"/>
        </w:rPr>
      </w:pPr>
      <w:r w:rsidRPr="00A3101B">
        <w:rPr>
          <w:rFonts w:ascii="Palatino Linotype" w:eastAsia="Calibri" w:hAnsi="Palatino Linotype" w:cs="Tahoma"/>
          <w:bCs/>
          <w:szCs w:val="22"/>
          <w:lang w:val="es-MX" w:eastAsia="en-US"/>
        </w:rPr>
        <w:t xml:space="preserve">Al respecto, se considera que el nombre se integra </w:t>
      </w:r>
      <w:r w:rsidRPr="00A3101B">
        <w:rPr>
          <w:rFonts w:ascii="Palatino Linotype" w:eastAsia="Calibri" w:hAnsi="Palatino Linotype" w:cs="Tahoma"/>
          <w:bCs/>
          <w:szCs w:val="22"/>
          <w:lang w:val="es-ES_tradnl" w:eastAsia="en-US"/>
        </w:rPr>
        <w:t>con el sustantivo propio y el primer apellido de los padres, en el orden que, de común acuerdo determinen; asimismo es la manifestación principal del derecho subjetivo a la personalidad y atributo de esta en</w:t>
      </w:r>
      <w:r>
        <w:rPr>
          <w:rFonts w:ascii="Palatino Linotype" w:eastAsia="Calibri" w:hAnsi="Palatino Linotype" w:cs="Tahoma"/>
          <w:bCs/>
          <w:szCs w:val="22"/>
          <w:lang w:val="es-ES_tradnl" w:eastAsia="en-US"/>
        </w:rPr>
        <w:t xml:space="preserve"> </w:t>
      </w:r>
      <w:r w:rsidRPr="00A3101B">
        <w:rPr>
          <w:rFonts w:ascii="Palatino Linotype" w:eastAsia="Calibri" w:hAnsi="Palatino Linotype" w:cs="Tahoma"/>
          <w:bCs/>
          <w:szCs w:val="22"/>
          <w:lang w:val="es-ES_tradnl" w:eastAsia="en-US"/>
        </w:rPr>
        <w:t xml:space="preserve">términos del artículo 2.3 del Código Civil del Estado de México, de tal suerte, el nombre </w:t>
      </w:r>
      <w:r w:rsidRPr="00A3101B">
        <w:rPr>
          <w:rFonts w:ascii="Palatino Linotype" w:eastAsia="Calibri" w:hAnsi="Palatino Linotype" w:cs="Tahoma"/>
          <w:bCs/>
          <w:i/>
          <w:szCs w:val="22"/>
          <w:lang w:val="es-ES_tradnl" w:eastAsia="en-US"/>
        </w:rPr>
        <w:t>per se</w:t>
      </w:r>
      <w:r w:rsidRPr="00A3101B">
        <w:rPr>
          <w:rFonts w:ascii="Palatino Linotype" w:eastAsia="Calibri" w:hAnsi="Palatino Linotype" w:cs="Tahoma"/>
          <w:bCs/>
          <w:szCs w:val="22"/>
          <w:lang w:val="es-ES_tradnl" w:eastAsia="en-US"/>
        </w:rPr>
        <w:t xml:space="preserve"> es un elemento que hace a una persona física identificada o identificable, por lo que, </w:t>
      </w:r>
      <w:r w:rsidRPr="00A3101B">
        <w:rPr>
          <w:rFonts w:ascii="Palatino Linotype" w:eastAsia="Calibri" w:hAnsi="Palatino Linotype" w:cs="Tahoma"/>
          <w:b/>
          <w:bCs/>
          <w:szCs w:val="22"/>
          <w:lang w:val="es-ES_tradnl" w:eastAsia="en-US"/>
        </w:rPr>
        <w:t>se considera un dato personal.</w:t>
      </w:r>
    </w:p>
    <w:p w14:paraId="450B65B0" w14:textId="77777777" w:rsidR="006A7067" w:rsidRPr="00A3101B" w:rsidRDefault="006A7067" w:rsidP="006A7067">
      <w:pPr>
        <w:spacing w:line="360" w:lineRule="auto"/>
        <w:jc w:val="both"/>
        <w:rPr>
          <w:rFonts w:ascii="Palatino Linotype" w:eastAsia="Calibri" w:hAnsi="Palatino Linotype" w:cs="Tahoma"/>
          <w:b/>
          <w:bCs/>
          <w:szCs w:val="22"/>
          <w:lang w:val="es-MX" w:eastAsia="en-US"/>
        </w:rPr>
      </w:pPr>
    </w:p>
    <w:p w14:paraId="6148D98B" w14:textId="77777777" w:rsidR="006A7067" w:rsidRPr="00A3101B" w:rsidRDefault="006A7067" w:rsidP="006A7067">
      <w:pPr>
        <w:spacing w:line="360" w:lineRule="auto"/>
        <w:ind w:right="-93"/>
        <w:jc w:val="both"/>
        <w:rPr>
          <w:rFonts w:ascii="Palatino Linotype" w:eastAsia="Calibri" w:hAnsi="Palatino Linotype" w:cs="Tahoma"/>
          <w:bCs/>
          <w:szCs w:val="22"/>
          <w:lang w:eastAsia="en-US"/>
        </w:rPr>
      </w:pPr>
      <w:r w:rsidRPr="00A3101B">
        <w:rPr>
          <w:rFonts w:ascii="Palatino Linotype" w:eastAsia="Calibri" w:hAnsi="Palatino Linotype" w:cs="Tahoma"/>
          <w:bCs/>
          <w:szCs w:val="22"/>
          <w:lang w:val="es-MX" w:eastAsia="en-US"/>
        </w:rPr>
        <w:t xml:space="preserve">Al respecto </w:t>
      </w:r>
      <w:r w:rsidRPr="00A3101B">
        <w:rPr>
          <w:rFonts w:ascii="Palatino Linotype" w:eastAsia="Calibri" w:hAnsi="Palatino Linotype" w:cs="Tahoma"/>
          <w:bCs/>
          <w:szCs w:val="22"/>
          <w:lang w:eastAsia="en-US"/>
        </w:rPr>
        <w:t xml:space="preserve">cabe señalar lo previsto en la tesis aislada número 1a. CCXIV/2009, emitida por la Primera Sala de la Suprema Corte de Justicia de la Nación, publicada </w:t>
      </w:r>
      <w:r w:rsidRPr="00A3101B">
        <w:rPr>
          <w:rFonts w:ascii="Palatino Linotype" w:eastAsia="Calibri" w:hAnsi="Palatino Linotype" w:cs="Tahoma"/>
          <w:bCs/>
          <w:iCs/>
          <w:szCs w:val="22"/>
          <w:lang w:eastAsia="en-US"/>
        </w:rPr>
        <w:t>en la Gaceta del Semanario Judicial de la Federación, Tomo XXX, de diciembre de 2009, página 277, de la Novena Época, materia constitucional,</w:t>
      </w:r>
      <w:r w:rsidRPr="00A3101B">
        <w:rPr>
          <w:rFonts w:ascii="Palatino Linotype" w:eastAsia="Calibri" w:hAnsi="Palatino Linotype" w:cs="Tahoma"/>
          <w:bCs/>
          <w:szCs w:val="22"/>
          <w:lang w:eastAsia="en-US"/>
        </w:rPr>
        <w:t xml:space="preserve"> que establece lo siguiente:</w:t>
      </w:r>
    </w:p>
    <w:p w14:paraId="42CE83B6" w14:textId="77777777" w:rsidR="006A7067" w:rsidRPr="00A3101B" w:rsidRDefault="006A7067" w:rsidP="006A7067">
      <w:pPr>
        <w:spacing w:line="360" w:lineRule="auto"/>
        <w:ind w:right="-93"/>
        <w:jc w:val="both"/>
        <w:rPr>
          <w:rFonts w:ascii="Palatino Linotype" w:eastAsia="Calibri" w:hAnsi="Palatino Linotype" w:cs="Tahoma"/>
          <w:bCs/>
          <w:sz w:val="22"/>
          <w:szCs w:val="22"/>
          <w:lang w:eastAsia="en-US"/>
        </w:rPr>
      </w:pPr>
    </w:p>
    <w:p w14:paraId="079FAB45" w14:textId="77777777" w:rsidR="006A7067" w:rsidRPr="00A3101B" w:rsidRDefault="006A7067" w:rsidP="006A7067">
      <w:pPr>
        <w:ind w:left="567" w:right="567"/>
        <w:jc w:val="both"/>
        <w:rPr>
          <w:rFonts w:ascii="Palatino Linotype" w:eastAsia="Calibri" w:hAnsi="Palatino Linotype" w:cs="Tahoma"/>
          <w:bCs/>
          <w:i/>
          <w:sz w:val="22"/>
          <w:szCs w:val="20"/>
          <w:lang w:eastAsia="en-US"/>
        </w:rPr>
      </w:pPr>
      <w:r w:rsidRPr="00A3101B">
        <w:rPr>
          <w:rFonts w:ascii="Palatino Linotype" w:eastAsia="Calibri" w:hAnsi="Palatino Linotype" w:cs="Tahoma"/>
          <w:bCs/>
          <w:i/>
          <w:sz w:val="22"/>
          <w:szCs w:val="20"/>
          <w:lang w:eastAsia="en-US"/>
        </w:rPr>
        <w:t>“</w:t>
      </w:r>
      <w:r w:rsidRPr="00A3101B">
        <w:rPr>
          <w:rFonts w:ascii="Palatino Linotype" w:eastAsia="Calibri" w:hAnsi="Palatino Linotype" w:cs="Tahoma"/>
          <w:b/>
          <w:bCs/>
          <w:i/>
          <w:sz w:val="22"/>
          <w:szCs w:val="20"/>
          <w:lang w:eastAsia="en-US"/>
        </w:rPr>
        <w:t xml:space="preserve">DERECHO A LA VIDA PRIVADA. SU CONTENIDO GENERAL Y LA IMPORTANCIA DE NO DESCONTEXTUALIZAR LAS REFERENCIAS A LA MISMA. </w:t>
      </w:r>
      <w:r w:rsidRPr="00A3101B">
        <w:rPr>
          <w:rFonts w:ascii="Palatino Linotype" w:eastAsia="Calibri" w:hAnsi="Palatino Linotype" w:cs="Tahoma"/>
          <w:bCs/>
          <w:i/>
          <w:sz w:val="22"/>
          <w:szCs w:val="20"/>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w:t>
      </w:r>
      <w:r w:rsidRPr="00A3101B">
        <w:rPr>
          <w:rFonts w:ascii="Palatino Linotype" w:eastAsia="Calibri" w:hAnsi="Palatino Linotype" w:cs="Tahoma"/>
          <w:bCs/>
          <w:i/>
          <w:sz w:val="22"/>
          <w:szCs w:val="20"/>
          <w:lang w:eastAsia="en-US"/>
        </w:rPr>
        <w:lastRenderedPageBreak/>
        <w:t xml:space="preserve">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A3101B">
        <w:rPr>
          <w:rFonts w:ascii="Palatino Linotype" w:eastAsia="Calibri" w:hAnsi="Palatino Linotype" w:cs="Tahoma"/>
          <w:b/>
          <w:bCs/>
          <w:i/>
          <w:sz w:val="22"/>
          <w:szCs w:val="20"/>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A3101B">
        <w:rPr>
          <w:rFonts w:ascii="Palatino Linotype" w:eastAsia="Calibri" w:hAnsi="Palatino Linotype" w:cs="Tahoma"/>
          <w:bCs/>
          <w:i/>
          <w:sz w:val="22"/>
          <w:szCs w:val="20"/>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A3101B">
        <w:rPr>
          <w:rFonts w:ascii="Palatino Linotype" w:eastAsia="Calibri" w:hAnsi="Palatino Linotype" w:cs="Tahoma"/>
          <w:b/>
          <w:bCs/>
          <w:i/>
          <w:sz w:val="22"/>
          <w:szCs w:val="20"/>
          <w:lang w:eastAsia="en-US"/>
        </w:rPr>
        <w:t>En un sentido amplio, entonces, la protección constitucional de la vida privada implica poder conducir parte de la vida de uno protegido de la mirada y las injerencias de los demás</w:t>
      </w:r>
      <w:r w:rsidRPr="00A3101B">
        <w:rPr>
          <w:rFonts w:ascii="Palatino Linotype" w:eastAsia="Calibri" w:hAnsi="Palatino Linotype" w:cs="Tahoma"/>
          <w:bCs/>
          <w:i/>
          <w:sz w:val="22"/>
          <w:szCs w:val="20"/>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137A3ADB" w14:textId="77777777" w:rsidR="006A7067" w:rsidRPr="00A3101B" w:rsidRDefault="006A7067" w:rsidP="006A7067">
      <w:pPr>
        <w:spacing w:line="360" w:lineRule="auto"/>
        <w:ind w:right="-93"/>
        <w:jc w:val="both"/>
        <w:rPr>
          <w:rFonts w:ascii="Palatino Linotype" w:eastAsia="Calibri" w:hAnsi="Palatino Linotype" w:cs="Tahoma"/>
          <w:bCs/>
          <w:sz w:val="22"/>
          <w:szCs w:val="22"/>
          <w:lang w:eastAsia="en-US"/>
        </w:rPr>
      </w:pPr>
    </w:p>
    <w:p w14:paraId="53308D4B" w14:textId="77777777" w:rsidR="006A7067" w:rsidRPr="00A3101B" w:rsidRDefault="006A7067" w:rsidP="006A7067">
      <w:pPr>
        <w:spacing w:line="360" w:lineRule="auto"/>
        <w:ind w:right="-93"/>
        <w:jc w:val="both"/>
        <w:rPr>
          <w:rFonts w:ascii="Palatino Linotype" w:eastAsia="Calibri" w:hAnsi="Palatino Linotype" w:cs="Tahoma"/>
          <w:b/>
          <w:bCs/>
          <w:szCs w:val="22"/>
          <w:lang w:eastAsia="en-US"/>
        </w:rPr>
      </w:pPr>
      <w:r w:rsidRPr="00A3101B">
        <w:rPr>
          <w:rFonts w:ascii="Palatino Linotype" w:eastAsia="Calibri" w:hAnsi="Palatino Linotype" w:cs="Tahoma"/>
          <w:bCs/>
          <w:szCs w:val="22"/>
          <w:lang w:eastAsia="en-US"/>
        </w:rPr>
        <w:t xml:space="preserve">De conformidad con lo señalado, se colige que </w:t>
      </w:r>
      <w:r w:rsidRPr="00A3101B">
        <w:rPr>
          <w:rFonts w:ascii="Palatino Linotype" w:eastAsia="Calibri" w:hAnsi="Palatino Linotype" w:cs="Tahoma"/>
          <w:b/>
          <w:bCs/>
          <w:szCs w:val="22"/>
          <w:lang w:eastAsia="en-US"/>
        </w:rPr>
        <w:t>las actividades que realicen los particulares, dentro del ámbito privado, o dentro de la esfera particular, es información que debe protegerse.</w:t>
      </w:r>
    </w:p>
    <w:p w14:paraId="08A956C2" w14:textId="77777777" w:rsidR="006A7067" w:rsidRPr="00A3101B" w:rsidRDefault="006A7067" w:rsidP="006A7067">
      <w:pPr>
        <w:spacing w:line="360" w:lineRule="auto"/>
        <w:ind w:right="-93"/>
        <w:jc w:val="both"/>
        <w:rPr>
          <w:rFonts w:ascii="Palatino Linotype" w:eastAsia="Calibri" w:hAnsi="Palatino Linotype" w:cs="Tahoma"/>
          <w:bCs/>
          <w:szCs w:val="22"/>
          <w:lang w:val="es-MX" w:eastAsia="en-US"/>
        </w:rPr>
      </w:pPr>
    </w:p>
    <w:p w14:paraId="63720227" w14:textId="77777777" w:rsidR="006A7067" w:rsidRPr="00A3101B" w:rsidRDefault="006A7067" w:rsidP="006A7067">
      <w:pPr>
        <w:spacing w:line="360" w:lineRule="auto"/>
        <w:ind w:right="-93"/>
        <w:jc w:val="both"/>
        <w:rPr>
          <w:rFonts w:ascii="Palatino Linotype" w:eastAsia="Calibri" w:hAnsi="Palatino Linotype" w:cs="Tahoma"/>
          <w:bCs/>
          <w:szCs w:val="22"/>
          <w:lang w:val="es-MX" w:eastAsia="en-US"/>
        </w:rPr>
      </w:pPr>
      <w:r w:rsidRPr="00A3101B">
        <w:rPr>
          <w:rFonts w:ascii="Palatino Linotype" w:eastAsia="Calibri" w:hAnsi="Palatino Linotype" w:cs="Tahoma"/>
          <w:bCs/>
          <w:szCs w:val="22"/>
          <w:lang w:val="es-MX" w:eastAsia="en-US"/>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77B6DE13" w14:textId="77777777" w:rsidR="006A7067" w:rsidRPr="00A3101B" w:rsidRDefault="006A7067" w:rsidP="00BE49A3">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lastRenderedPageBreak/>
        <w:t xml:space="preserve">Correo electrónico particular </w:t>
      </w:r>
    </w:p>
    <w:p w14:paraId="3D726A80" w14:textId="77777777" w:rsidR="006A7067" w:rsidRPr="00A3101B" w:rsidRDefault="006A7067" w:rsidP="003D0126">
      <w:pPr>
        <w:spacing w:line="360" w:lineRule="auto"/>
        <w:jc w:val="both"/>
        <w:rPr>
          <w:rFonts w:ascii="Palatino Linotype" w:eastAsia="Calibri" w:hAnsi="Palatino Linotype"/>
          <w:iCs/>
          <w:color w:val="000000"/>
          <w:szCs w:val="22"/>
          <w:lang w:val="es-ES_tradnl" w:eastAsia="en-US"/>
        </w:rPr>
      </w:pPr>
      <w:r w:rsidRPr="00A3101B">
        <w:rPr>
          <w:rFonts w:ascii="Palatino Linotype" w:eastAsia="Calibri" w:hAnsi="Palatino Linotype"/>
          <w:iCs/>
          <w:color w:val="000000"/>
          <w:szCs w:val="22"/>
          <w:lang w:val="es-ES_tradnl" w:eastAsia="en-U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696C840B" w14:textId="77777777" w:rsidR="006A7067" w:rsidRPr="00A3101B" w:rsidRDefault="006A7067" w:rsidP="006A7067">
      <w:pPr>
        <w:spacing w:line="360" w:lineRule="auto"/>
        <w:jc w:val="both"/>
        <w:rPr>
          <w:rFonts w:ascii="Palatino Linotype" w:eastAsia="Calibri" w:hAnsi="Palatino Linotype"/>
          <w:iCs/>
          <w:color w:val="000000"/>
          <w:szCs w:val="22"/>
          <w:lang w:val="es-ES_tradnl" w:eastAsia="en-US"/>
        </w:rPr>
      </w:pPr>
    </w:p>
    <w:p w14:paraId="03128825" w14:textId="77777777" w:rsidR="006A7067" w:rsidRPr="00A3101B" w:rsidRDefault="006A7067" w:rsidP="006A7067">
      <w:pPr>
        <w:spacing w:line="360" w:lineRule="auto"/>
        <w:jc w:val="both"/>
        <w:rPr>
          <w:rFonts w:ascii="Palatino Linotype" w:eastAsia="Calibri" w:hAnsi="Palatino Linotype"/>
          <w:iCs/>
          <w:color w:val="000000"/>
          <w:szCs w:val="22"/>
          <w:lang w:val="es-ES_tradnl" w:eastAsia="en-US"/>
        </w:rPr>
      </w:pPr>
      <w:r w:rsidRPr="00A3101B">
        <w:rPr>
          <w:rFonts w:ascii="Palatino Linotype" w:eastAsia="Calibri" w:hAnsi="Palatino Linotype"/>
          <w:iCs/>
          <w:color w:val="000000"/>
          <w:szCs w:val="22"/>
          <w:lang w:val="es-ES_tradnl" w:eastAsia="en-US"/>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w:t>
      </w:r>
    </w:p>
    <w:p w14:paraId="78FDA75D" w14:textId="77777777" w:rsidR="006A7067" w:rsidRPr="00A3101B" w:rsidRDefault="006A7067" w:rsidP="006A7067">
      <w:pPr>
        <w:spacing w:line="360" w:lineRule="auto"/>
        <w:jc w:val="both"/>
        <w:rPr>
          <w:rFonts w:ascii="Palatino Linotype" w:eastAsia="Calibri" w:hAnsi="Palatino Linotype"/>
          <w:iCs/>
          <w:color w:val="000000"/>
          <w:szCs w:val="22"/>
          <w:lang w:val="es-ES_tradnl" w:eastAsia="en-US"/>
        </w:rPr>
      </w:pPr>
    </w:p>
    <w:p w14:paraId="360A9645" w14:textId="77777777" w:rsidR="006A7067" w:rsidRPr="00A3101B" w:rsidRDefault="006A7067" w:rsidP="00BE49A3">
      <w:pPr>
        <w:pStyle w:val="Prrafodelista"/>
        <w:numPr>
          <w:ilvl w:val="0"/>
          <w:numId w:val="34"/>
        </w:numPr>
        <w:spacing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t>Teléfono particular</w:t>
      </w:r>
    </w:p>
    <w:p w14:paraId="4F33ACCF" w14:textId="77777777" w:rsidR="006A7067" w:rsidRPr="00A3101B" w:rsidRDefault="006A7067" w:rsidP="003D0126">
      <w:pPr>
        <w:spacing w:line="360" w:lineRule="auto"/>
        <w:jc w:val="both"/>
        <w:rPr>
          <w:rFonts w:ascii="Palatino Linotype" w:eastAsia="Calibri" w:hAnsi="Palatino Linotype" w:cs="Tahoma"/>
          <w:color w:val="000000"/>
          <w:szCs w:val="22"/>
          <w:lang w:val="es-MX" w:eastAsia="en-US"/>
        </w:rPr>
      </w:pPr>
      <w:r w:rsidRPr="00A3101B">
        <w:rPr>
          <w:rFonts w:ascii="Palatino Linotype" w:eastAsia="Calibri" w:hAnsi="Palatino Linotype" w:cs="Tahoma"/>
          <w:color w:val="000000"/>
          <w:szCs w:val="22"/>
          <w:lang w:val="es-MX" w:eastAsia="en-US"/>
        </w:rPr>
        <w:t>Al igual que el correo electrónico, el número asignado a un teléfono particular o celular permite localizar a una persona física identificada o identificable, ya sea a través de un dispositivo móvil o bien, en un lugar como el domicilio; por lo que, dicho dato personal es susceptible de ser clasificado como confidencial, con fundamento en el artículo 143, fracción I, de la Ley de Transparencia y Acceso a la Información Pública del Estado de México y Municipios.</w:t>
      </w:r>
    </w:p>
    <w:p w14:paraId="0C794F94" w14:textId="77777777" w:rsidR="006A7067" w:rsidRPr="00A3101B" w:rsidRDefault="006A7067" w:rsidP="006A7067">
      <w:pPr>
        <w:spacing w:line="360" w:lineRule="auto"/>
        <w:jc w:val="both"/>
        <w:rPr>
          <w:rFonts w:ascii="Palatino Linotype" w:eastAsia="Calibri" w:hAnsi="Palatino Linotype" w:cs="Tahoma"/>
          <w:color w:val="000000"/>
          <w:szCs w:val="22"/>
          <w:lang w:val="es-MX" w:eastAsia="en-US"/>
        </w:rPr>
      </w:pPr>
    </w:p>
    <w:p w14:paraId="24EE9418"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Calibri" w:hAnsi="Palatino Linotype" w:cs="Tahoma"/>
          <w:color w:val="000000"/>
          <w:szCs w:val="22"/>
          <w:lang w:val="es-MX" w:eastAsia="en-US"/>
        </w:rPr>
        <w:t xml:space="preserve">Ahora bien, es de señalar que el </w:t>
      </w:r>
      <w:r w:rsidRPr="00A3101B">
        <w:rPr>
          <w:rFonts w:ascii="Palatino Linotype" w:eastAsia="Calibri" w:hAnsi="Palatino Linotype" w:cs="Tahoma"/>
          <w:b/>
          <w:color w:val="000000"/>
          <w:szCs w:val="22"/>
          <w:lang w:val="es-MX" w:eastAsia="en-US"/>
        </w:rPr>
        <w:t>Sujeto Obligado</w:t>
      </w:r>
      <w:r w:rsidRPr="00A3101B">
        <w:rPr>
          <w:rFonts w:ascii="Palatino Linotype" w:eastAsia="Calibri" w:hAnsi="Palatino Linotype" w:cs="Tahoma"/>
          <w:color w:val="000000"/>
          <w:szCs w:val="22"/>
          <w:lang w:val="es-MX" w:eastAsia="en-US"/>
        </w:rPr>
        <w:t xml:space="preserve"> </w:t>
      </w:r>
      <w:r w:rsidRPr="00A3101B">
        <w:rPr>
          <w:rFonts w:ascii="Palatino Linotype" w:eastAsia="Calibri" w:hAnsi="Palatino Linotype" w:cs="Tahoma"/>
          <w:color w:val="000000"/>
          <w:szCs w:val="22"/>
          <w:u w:val="single"/>
          <w:lang w:val="es-MX" w:eastAsia="en-US"/>
        </w:rPr>
        <w:t>clasificó los teléfonos de servidores públicos, sin mencionar que eran institucionales o personales</w:t>
      </w:r>
      <w:r w:rsidRPr="00A3101B">
        <w:rPr>
          <w:rFonts w:ascii="Palatino Linotype" w:eastAsia="Calibri" w:hAnsi="Palatino Linotype" w:cs="Tahoma"/>
          <w:color w:val="000000"/>
          <w:szCs w:val="22"/>
          <w:lang w:val="es-MX" w:eastAsia="en-US"/>
        </w:rPr>
        <w:t xml:space="preserve">, por lo que, en el segundo caso, procedería la clasificación, como se mencionó en el párrafo anterior; sin embargo, </w:t>
      </w:r>
      <w:r w:rsidRPr="00A3101B">
        <w:rPr>
          <w:rFonts w:ascii="Palatino Linotype" w:eastAsia="Calibri" w:hAnsi="Palatino Linotype" w:cs="Tahoma"/>
          <w:color w:val="000000"/>
          <w:szCs w:val="22"/>
          <w:lang w:val="es-MX" w:eastAsia="en-US"/>
        </w:rPr>
        <w:lastRenderedPageBreak/>
        <w:t xml:space="preserve">para el caso de que sea institucional, en necesario traer a colación, los artículos 70, fracción VII, de la Ley General de Transparencia y Acceso a la Información Pública, con relación el 92, fracción VII, de la Ley de Transparencia y Acceso a la Información Pública del Estado de México y Municipios y los </w:t>
      </w:r>
      <w:r w:rsidRPr="00A3101B">
        <w:rPr>
          <w:rFonts w:ascii="Palatino Linotype" w:eastAsia="Palatino Linotype" w:hAnsi="Palatino Linotype" w:cs="Palatino Linotype"/>
          <w:color w:val="000000"/>
          <w:szCs w:val="22"/>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precisan que el número telefónico institucional de servidores públicos, guarda dicha naturaleza.</w:t>
      </w:r>
    </w:p>
    <w:p w14:paraId="6FB42074" w14:textId="77777777" w:rsidR="006A7067" w:rsidRPr="00A3101B"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6C4DE3C5" w14:textId="77777777" w:rsidR="006A7067" w:rsidRDefault="006A7067" w:rsidP="006A7067">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Así, para el caso de que los números correspondan al institucional de servidores públicos, deberá proporcionarlos, al no actualizar la causal de clasificación, prevista, en el artículo 143, fracción I, de la Ley de Transparencia y Acceso a la Información Pública del Estado de México y Municipios.</w:t>
      </w:r>
    </w:p>
    <w:p w14:paraId="0327F07C" w14:textId="77777777" w:rsidR="006A7067" w:rsidRPr="00A3101B" w:rsidRDefault="006A7067" w:rsidP="006A7067">
      <w:pPr>
        <w:spacing w:line="360" w:lineRule="auto"/>
        <w:jc w:val="both"/>
        <w:rPr>
          <w:rFonts w:ascii="Palatino Linotype" w:eastAsia="Palatino Linotype" w:hAnsi="Palatino Linotype" w:cs="Palatino Linotype"/>
          <w:color w:val="000000"/>
          <w:sz w:val="28"/>
          <w:szCs w:val="22"/>
          <w:lang w:val="es-MX" w:eastAsia="es-MX"/>
        </w:rPr>
      </w:pPr>
    </w:p>
    <w:p w14:paraId="2E417886" w14:textId="77777777" w:rsidR="006A7067" w:rsidRPr="00A3101B" w:rsidRDefault="006A7067" w:rsidP="00BE49A3">
      <w:pPr>
        <w:pStyle w:val="Prrafodelista"/>
        <w:numPr>
          <w:ilvl w:val="0"/>
          <w:numId w:val="34"/>
        </w:numPr>
        <w:spacing w:line="360" w:lineRule="auto"/>
        <w:jc w:val="both"/>
        <w:rPr>
          <w:rFonts w:ascii="Palatino Linotype" w:eastAsia="Calibri" w:hAnsi="Palatino Linotype" w:cs="Tahoma"/>
          <w:b/>
          <w:bCs/>
          <w:iCs/>
          <w:color w:val="000000"/>
          <w:szCs w:val="22"/>
          <w:u w:val="thick"/>
          <w:lang w:val="es-MX" w:eastAsia="en-US"/>
        </w:rPr>
      </w:pPr>
      <w:r w:rsidRPr="00A3101B">
        <w:rPr>
          <w:rFonts w:ascii="Palatino Linotype" w:hAnsi="Palatino Linotype" w:cs="Tahoma"/>
          <w:b/>
          <w:bCs/>
          <w:iCs/>
          <w:color w:val="000000"/>
          <w:szCs w:val="22"/>
          <w:u w:val="thick"/>
          <w:lang w:val="es-MX" w:eastAsia="en-US"/>
        </w:rPr>
        <w:t>Domicilio particular</w:t>
      </w:r>
    </w:p>
    <w:p w14:paraId="20B97E5B" w14:textId="77777777" w:rsidR="006A7067" w:rsidRPr="00A3101B" w:rsidRDefault="006A7067" w:rsidP="003D0126">
      <w:pPr>
        <w:spacing w:line="360" w:lineRule="auto"/>
        <w:jc w:val="both"/>
        <w:rPr>
          <w:rFonts w:ascii="Palatino Linotype" w:hAnsi="Palatino Linotype" w:cs="Tahoma"/>
          <w:bCs/>
          <w:iCs/>
          <w:color w:val="000000"/>
          <w:szCs w:val="22"/>
          <w:lang w:eastAsia="en-US"/>
        </w:rPr>
      </w:pPr>
      <w:r w:rsidRPr="00A3101B">
        <w:rPr>
          <w:rFonts w:ascii="Palatino Linotype" w:eastAsia="Calibri" w:hAnsi="Palatino Linotype" w:cs="Tahoma"/>
          <w:bCs/>
          <w:iCs/>
          <w:color w:val="000000"/>
          <w:szCs w:val="22"/>
          <w:lang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7313317" w14:textId="77777777" w:rsidR="006A7067" w:rsidRPr="00A3101B" w:rsidRDefault="006A7067" w:rsidP="006A7067">
      <w:pPr>
        <w:spacing w:line="360" w:lineRule="auto"/>
        <w:jc w:val="both"/>
        <w:rPr>
          <w:rFonts w:ascii="Palatino Linotype" w:eastAsia="Calibri" w:hAnsi="Palatino Linotype" w:cs="Tahoma"/>
          <w:bCs/>
          <w:iCs/>
          <w:color w:val="000000"/>
          <w:szCs w:val="22"/>
          <w:lang w:eastAsia="en-US"/>
        </w:rPr>
      </w:pPr>
    </w:p>
    <w:p w14:paraId="0581BE85" w14:textId="77777777" w:rsidR="006A7067" w:rsidRPr="00A3101B" w:rsidRDefault="006A7067" w:rsidP="006A7067">
      <w:pPr>
        <w:spacing w:line="360" w:lineRule="auto"/>
        <w:jc w:val="both"/>
        <w:rPr>
          <w:rFonts w:ascii="Palatino Linotype" w:eastAsia="Calibri" w:hAnsi="Palatino Linotype" w:cs="Tahoma"/>
          <w:b/>
          <w:bCs/>
          <w:iCs/>
          <w:color w:val="000000"/>
          <w:szCs w:val="22"/>
          <w:lang w:eastAsia="en-US"/>
        </w:rPr>
      </w:pPr>
      <w:r w:rsidRPr="00A3101B">
        <w:rPr>
          <w:rFonts w:ascii="Palatino Linotype" w:eastAsia="Calibri" w:hAnsi="Palatino Linotype" w:cs="Tahoma"/>
          <w:bCs/>
          <w:iCs/>
          <w:color w:val="000000"/>
          <w:szCs w:val="22"/>
          <w:lang w:eastAsia="en-US"/>
        </w:rPr>
        <w:lastRenderedPageBreak/>
        <w:t>De la misma manera, lo establece el artículo 29 del Código Civil Federal, al precisar que el domicilio de personas físicas</w:t>
      </w:r>
      <w:r w:rsidRPr="00A3101B">
        <w:rPr>
          <w:rFonts w:ascii="Palatino Linotype" w:eastAsia="Calibri" w:hAnsi="Palatino Linotype" w:cs="Tahoma"/>
          <w:b/>
          <w:bCs/>
          <w:iCs/>
          <w:color w:val="000000"/>
          <w:szCs w:val="22"/>
          <w:lang w:eastAsia="en-US"/>
        </w:rPr>
        <w:t>, es el lugar donde residen habitualmente, el lugar del centro principal de sus negocios, donde residan o el lugar donde se encuentren.</w:t>
      </w:r>
    </w:p>
    <w:p w14:paraId="5D769A87" w14:textId="77777777" w:rsidR="006A7067" w:rsidRPr="00A3101B" w:rsidRDefault="006A7067" w:rsidP="006A7067">
      <w:pPr>
        <w:spacing w:line="360" w:lineRule="auto"/>
        <w:jc w:val="both"/>
        <w:rPr>
          <w:rFonts w:ascii="Palatino Linotype" w:eastAsia="Calibri" w:hAnsi="Palatino Linotype" w:cs="Tahoma"/>
          <w:b/>
          <w:bCs/>
          <w:iCs/>
          <w:color w:val="000000"/>
          <w:szCs w:val="22"/>
          <w:lang w:val="es-MX" w:eastAsia="en-US"/>
        </w:rPr>
      </w:pPr>
    </w:p>
    <w:p w14:paraId="2A131F4F" w14:textId="77777777" w:rsidR="006A7067" w:rsidRPr="00A3101B" w:rsidRDefault="006A7067" w:rsidP="006A7067">
      <w:pPr>
        <w:spacing w:line="360" w:lineRule="auto"/>
        <w:jc w:val="both"/>
        <w:rPr>
          <w:rFonts w:ascii="Palatino Linotype" w:eastAsia="Calibri" w:hAnsi="Palatino Linotype" w:cs="Tahoma"/>
          <w:bCs/>
          <w:iCs/>
          <w:color w:val="000000"/>
          <w:szCs w:val="22"/>
          <w:lang w:eastAsia="en-US"/>
        </w:rPr>
      </w:pPr>
      <w:r w:rsidRPr="00A3101B">
        <w:rPr>
          <w:rFonts w:ascii="Palatino Linotype" w:eastAsia="Calibri" w:hAnsi="Palatino Linotype" w:cs="Tahoma"/>
          <w:bCs/>
          <w:iCs/>
          <w:color w:val="000000"/>
          <w:szCs w:val="22"/>
          <w:lang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AA4F39D" w14:textId="77777777" w:rsidR="006A7067" w:rsidRPr="00A3101B" w:rsidRDefault="006A7067" w:rsidP="006A7067">
      <w:pPr>
        <w:spacing w:line="360" w:lineRule="auto"/>
        <w:jc w:val="both"/>
        <w:rPr>
          <w:rFonts w:ascii="Palatino Linotype" w:hAnsi="Palatino Linotype" w:cs="Tahoma"/>
          <w:bCs/>
          <w:iCs/>
          <w:color w:val="000000"/>
          <w:szCs w:val="22"/>
          <w:lang w:eastAsia="en-US"/>
        </w:rPr>
      </w:pPr>
    </w:p>
    <w:p w14:paraId="6522A6AC" w14:textId="77777777" w:rsidR="006A7067" w:rsidRPr="00A3101B" w:rsidRDefault="006A7067" w:rsidP="00BE49A3">
      <w:pPr>
        <w:pStyle w:val="Prrafodelista"/>
        <w:numPr>
          <w:ilvl w:val="0"/>
          <w:numId w:val="34"/>
        </w:numPr>
        <w:spacing w:line="360" w:lineRule="auto"/>
        <w:contextualSpacing/>
        <w:jc w:val="both"/>
        <w:rPr>
          <w:rFonts w:ascii="Palatino Linotype" w:eastAsia="Calibri" w:hAnsi="Palatino Linotype" w:cs="Tahoma"/>
          <w:bCs/>
          <w:iCs/>
          <w:color w:val="000000"/>
          <w:szCs w:val="22"/>
          <w:u w:val="thick"/>
          <w:lang w:val="es-MX" w:eastAsia="en-US"/>
        </w:rPr>
      </w:pPr>
      <w:r w:rsidRPr="00A3101B">
        <w:rPr>
          <w:rFonts w:ascii="Palatino Linotype" w:eastAsia="Calibri" w:hAnsi="Palatino Linotype" w:cs="Tahoma"/>
          <w:b/>
          <w:bCs/>
          <w:color w:val="000000"/>
          <w:szCs w:val="22"/>
          <w:u w:val="thick"/>
          <w:lang w:val="es-MX" w:eastAsia="en-US"/>
        </w:rPr>
        <w:t>Firma</w:t>
      </w:r>
      <w:r w:rsidRPr="00A3101B">
        <w:rPr>
          <w:rFonts w:ascii="Palatino Linotype" w:eastAsia="Calibri" w:hAnsi="Palatino Linotype" w:cs="Tahoma"/>
          <w:bCs/>
          <w:iCs/>
          <w:color w:val="000000"/>
          <w:szCs w:val="22"/>
          <w:u w:val="thick"/>
          <w:lang w:val="es-MX" w:eastAsia="en-US"/>
        </w:rPr>
        <w:t xml:space="preserve"> </w:t>
      </w:r>
      <w:r w:rsidRPr="00A3101B">
        <w:rPr>
          <w:rFonts w:ascii="Palatino Linotype" w:eastAsia="Calibri" w:hAnsi="Palatino Linotype" w:cs="Tahoma"/>
          <w:b/>
          <w:bCs/>
          <w:iCs/>
          <w:color w:val="000000"/>
          <w:szCs w:val="22"/>
          <w:u w:val="thick"/>
          <w:lang w:val="es-MX" w:eastAsia="en-US"/>
        </w:rPr>
        <w:t>de particulares</w:t>
      </w:r>
    </w:p>
    <w:p w14:paraId="7D61101D" w14:textId="77777777" w:rsidR="006A7067" w:rsidRPr="00A3101B" w:rsidRDefault="006A7067" w:rsidP="003D0126">
      <w:pPr>
        <w:spacing w:line="360" w:lineRule="auto"/>
        <w:ind w:right="-93"/>
        <w:jc w:val="both"/>
        <w:rPr>
          <w:rFonts w:ascii="Palatino Linotype" w:eastAsia="Calibri" w:hAnsi="Palatino Linotype" w:cs="Tahoma"/>
          <w:bCs/>
          <w:szCs w:val="22"/>
          <w:lang w:eastAsia="en-US"/>
        </w:rPr>
      </w:pPr>
      <w:r w:rsidRPr="00A3101B">
        <w:rPr>
          <w:rFonts w:ascii="Palatino Linotype" w:eastAsia="Calibri" w:hAnsi="Palatino Linotype" w:cs="Tahoma"/>
          <w:bCs/>
          <w:color w:val="000000"/>
          <w:szCs w:val="22"/>
          <w:lang w:eastAsia="en-US"/>
        </w:rPr>
        <w:t xml:space="preserve">En principio, cabe señalar que la firma corresponde de aquellas personas físicas que fueron a solicitar un </w:t>
      </w:r>
      <w:proofErr w:type="spellStart"/>
      <w:r w:rsidRPr="00A3101B">
        <w:rPr>
          <w:rFonts w:ascii="Palatino Linotype" w:eastAsia="Calibri" w:hAnsi="Palatino Linotype" w:cs="Tahoma"/>
          <w:bCs/>
          <w:color w:val="000000"/>
          <w:szCs w:val="22"/>
          <w:lang w:eastAsia="en-US"/>
        </w:rPr>
        <w:t>tr</w:t>
      </w:r>
      <w:r w:rsidRPr="00A3101B">
        <w:rPr>
          <w:rFonts w:ascii="Palatino Linotype" w:eastAsia="Calibri" w:hAnsi="Palatino Linotype" w:cs="Tahoma"/>
          <w:bCs/>
          <w:color w:val="000000"/>
          <w:szCs w:val="22"/>
          <w:lang w:val="x-none" w:eastAsia="en-US"/>
        </w:rPr>
        <w:t>ámite</w:t>
      </w:r>
      <w:proofErr w:type="spellEnd"/>
      <w:r w:rsidRPr="00A3101B">
        <w:rPr>
          <w:rFonts w:ascii="Palatino Linotype" w:eastAsia="Calibri" w:hAnsi="Palatino Linotype" w:cs="Tahoma"/>
          <w:bCs/>
          <w:color w:val="000000"/>
          <w:szCs w:val="22"/>
          <w:lang w:val="x-none" w:eastAsia="en-US"/>
        </w:rPr>
        <w:t xml:space="preserve"> o servicio al Sujeto Obligado</w:t>
      </w:r>
      <w:r w:rsidRPr="00A3101B">
        <w:rPr>
          <w:rFonts w:ascii="Palatino Linotype" w:eastAsia="Calibri" w:hAnsi="Palatino Linotype" w:cs="Tahoma"/>
          <w:bCs/>
          <w:color w:val="000000"/>
          <w:szCs w:val="22"/>
          <w:lang w:eastAsia="en-US"/>
        </w:rPr>
        <w:t>, por lo que, no se trata de empleados o servidores públicos de este, sino de particulares.</w:t>
      </w:r>
    </w:p>
    <w:p w14:paraId="0FB41D80" w14:textId="77777777" w:rsidR="006A7067" w:rsidRPr="00A3101B" w:rsidRDefault="006A7067" w:rsidP="006A7067">
      <w:pPr>
        <w:spacing w:line="360" w:lineRule="auto"/>
        <w:ind w:right="-93"/>
        <w:jc w:val="both"/>
        <w:rPr>
          <w:rFonts w:ascii="Palatino Linotype" w:eastAsia="Calibri" w:hAnsi="Palatino Linotype" w:cs="Tahoma"/>
          <w:bCs/>
          <w:color w:val="000000"/>
          <w:szCs w:val="22"/>
          <w:lang w:eastAsia="en-US"/>
        </w:rPr>
      </w:pPr>
    </w:p>
    <w:p w14:paraId="0BDC7FCF" w14:textId="77777777" w:rsidR="006A7067" w:rsidRPr="00A3101B" w:rsidRDefault="006A7067" w:rsidP="006A7067">
      <w:pPr>
        <w:spacing w:line="360" w:lineRule="auto"/>
        <w:ind w:right="-93"/>
        <w:jc w:val="both"/>
        <w:rPr>
          <w:rFonts w:ascii="Palatino Linotype" w:eastAsia="Calibri" w:hAnsi="Palatino Linotype" w:cs="Tahoma"/>
          <w:bCs/>
          <w:color w:val="000000"/>
          <w:szCs w:val="22"/>
          <w:lang w:eastAsia="en-US"/>
        </w:rPr>
      </w:pPr>
      <w:r w:rsidRPr="00A3101B">
        <w:rPr>
          <w:rFonts w:ascii="Palatino Linotype" w:eastAsia="Calibri" w:hAnsi="Palatino Linotype" w:cs="Tahoma"/>
          <w:bCs/>
          <w:color w:val="000000"/>
          <w:szCs w:val="22"/>
          <w:lang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251FE68B" w14:textId="77777777" w:rsidR="006A7067" w:rsidRPr="00A3101B" w:rsidRDefault="006A7067" w:rsidP="006A7067">
      <w:pPr>
        <w:spacing w:line="360" w:lineRule="auto"/>
        <w:ind w:right="-93"/>
        <w:jc w:val="both"/>
        <w:rPr>
          <w:rFonts w:ascii="Palatino Linotype" w:eastAsia="Calibri" w:hAnsi="Palatino Linotype" w:cs="Tahoma"/>
          <w:bCs/>
          <w:color w:val="000000"/>
          <w:szCs w:val="22"/>
          <w:lang w:eastAsia="en-US"/>
        </w:rPr>
      </w:pPr>
    </w:p>
    <w:p w14:paraId="53DC1AC4" w14:textId="77777777" w:rsidR="006A7067" w:rsidRPr="00A3101B" w:rsidRDefault="006A7067" w:rsidP="006A7067">
      <w:pPr>
        <w:spacing w:line="360" w:lineRule="auto"/>
        <w:ind w:right="-93"/>
        <w:jc w:val="both"/>
        <w:rPr>
          <w:rFonts w:ascii="Palatino Linotype" w:eastAsia="Calibri" w:hAnsi="Palatino Linotype" w:cs="Tahoma"/>
          <w:bCs/>
          <w:color w:val="000000"/>
          <w:szCs w:val="22"/>
          <w:lang w:eastAsia="en-US"/>
        </w:rPr>
      </w:pPr>
      <w:r w:rsidRPr="00A3101B">
        <w:rPr>
          <w:rFonts w:ascii="Palatino Linotype" w:eastAsia="Calibri" w:hAnsi="Palatino Linotype" w:cs="Tahoma"/>
          <w:bCs/>
          <w:color w:val="000000"/>
          <w:szCs w:val="22"/>
          <w:lang w:eastAsia="en-US"/>
        </w:rPr>
        <w:lastRenderedPageBreak/>
        <w:t xml:space="preserve">Además, es un dato que exterioriza su voluntad para solicitar un </w:t>
      </w:r>
      <w:proofErr w:type="spellStart"/>
      <w:r w:rsidRPr="00A3101B">
        <w:rPr>
          <w:rFonts w:ascii="Palatino Linotype" w:eastAsia="Calibri" w:hAnsi="Palatino Linotype" w:cs="Tahoma"/>
          <w:bCs/>
          <w:color w:val="000000"/>
          <w:szCs w:val="22"/>
          <w:lang w:eastAsia="en-US"/>
        </w:rPr>
        <w:t>tr</w:t>
      </w:r>
      <w:r w:rsidRPr="00A3101B">
        <w:rPr>
          <w:rFonts w:ascii="Palatino Linotype" w:eastAsia="Calibri" w:hAnsi="Palatino Linotype" w:cs="Tahoma"/>
          <w:bCs/>
          <w:color w:val="000000"/>
          <w:szCs w:val="22"/>
          <w:lang w:val="x-none" w:eastAsia="en-US"/>
        </w:rPr>
        <w:t>ámite</w:t>
      </w:r>
      <w:proofErr w:type="spellEnd"/>
      <w:r w:rsidRPr="00A3101B">
        <w:rPr>
          <w:rFonts w:ascii="Palatino Linotype" w:eastAsia="Calibri" w:hAnsi="Palatino Linotype" w:cs="Tahoma"/>
          <w:bCs/>
          <w:color w:val="000000"/>
          <w:szCs w:val="22"/>
          <w:lang w:val="x-none" w:eastAsia="en-US"/>
        </w:rPr>
        <w:t xml:space="preserve"> o servicio al Sujeto Obligado</w:t>
      </w:r>
      <w:r w:rsidRPr="00A3101B">
        <w:rPr>
          <w:rFonts w:ascii="Palatino Linotype" w:eastAsia="Calibri" w:hAnsi="Palatino Linotype" w:cs="Tahoma"/>
          <w:bCs/>
          <w:color w:val="000000"/>
          <w:szCs w:val="22"/>
          <w:lang w:eastAsia="en-US"/>
        </w:rPr>
        <w:t>; por lo que, se actualiza la causal de clasificación establecida en el artículo 143, fracción I, de la Ley de Transparencia y Acceso a la Información Pública del Estado de México y Municipios.</w:t>
      </w:r>
    </w:p>
    <w:p w14:paraId="3DFBBADA" w14:textId="77777777" w:rsidR="006A7067" w:rsidRPr="00A3101B" w:rsidRDefault="006A7067" w:rsidP="006A7067">
      <w:pPr>
        <w:spacing w:line="360" w:lineRule="auto"/>
        <w:jc w:val="both"/>
        <w:rPr>
          <w:rFonts w:ascii="Palatino Linotype" w:eastAsia="Calibri" w:hAnsi="Palatino Linotype" w:cs="Tahoma"/>
          <w:color w:val="000000"/>
          <w:szCs w:val="22"/>
          <w:lang w:val="es-MX" w:eastAsia="en-US"/>
        </w:rPr>
      </w:pPr>
    </w:p>
    <w:p w14:paraId="7D3C1B60" w14:textId="77777777" w:rsidR="006A7067" w:rsidRPr="00A3101B" w:rsidRDefault="006A7067" w:rsidP="00BE49A3">
      <w:pPr>
        <w:numPr>
          <w:ilvl w:val="0"/>
          <w:numId w:val="35"/>
        </w:numPr>
        <w:spacing w:after="160" w:line="360" w:lineRule="auto"/>
        <w:ind w:right="-93"/>
        <w:contextualSpacing/>
        <w:jc w:val="both"/>
        <w:rPr>
          <w:rFonts w:ascii="Palatino Linotype" w:eastAsia="Calibri" w:hAnsi="Palatino Linotype" w:cs="Tahoma"/>
          <w:b/>
          <w:szCs w:val="22"/>
          <w:u w:val="thick"/>
          <w:lang w:eastAsia="en-US"/>
        </w:rPr>
      </w:pPr>
      <w:r w:rsidRPr="00A3101B">
        <w:rPr>
          <w:rFonts w:ascii="Palatino Linotype" w:eastAsia="Calibri" w:hAnsi="Palatino Linotype" w:cs="Tahoma"/>
          <w:b/>
          <w:bCs/>
          <w:szCs w:val="22"/>
          <w:u w:val="thick"/>
          <w:lang w:val="es-MX" w:eastAsia="en-US"/>
        </w:rPr>
        <w:t>Nombre de representante legal</w:t>
      </w:r>
    </w:p>
    <w:p w14:paraId="05F33E72"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szCs w:val="22"/>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aceptar y recibir una autorización para ocupar vialidades para carga y descarga de mercancía o insumos para una unidad económica.</w:t>
      </w:r>
    </w:p>
    <w:p w14:paraId="5FAF4599" w14:textId="77777777" w:rsidR="006A7067" w:rsidRPr="00A3101B" w:rsidRDefault="006A7067" w:rsidP="006A7067">
      <w:pPr>
        <w:spacing w:line="360" w:lineRule="auto"/>
        <w:jc w:val="both"/>
        <w:rPr>
          <w:rFonts w:ascii="Palatino Linotype" w:hAnsi="Palatino Linotype" w:cs="Tahoma"/>
          <w:szCs w:val="22"/>
        </w:rPr>
      </w:pPr>
    </w:p>
    <w:p w14:paraId="620DE289"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49B88772" w14:textId="77777777" w:rsidR="006A7067" w:rsidRPr="00A3101B" w:rsidRDefault="006A7067" w:rsidP="006A7067">
      <w:pPr>
        <w:spacing w:line="360" w:lineRule="auto"/>
        <w:jc w:val="both"/>
        <w:rPr>
          <w:rFonts w:ascii="Palatino Linotype" w:hAnsi="Palatino Linotype" w:cs="Tahoma"/>
          <w:szCs w:val="22"/>
        </w:rPr>
      </w:pPr>
    </w:p>
    <w:p w14:paraId="47310CE9"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szCs w:val="22"/>
        </w:rPr>
        <w:t>En esa tesitura, la representación de las personas morales se realizará por medio de representantes o apoderados, y en el caso específico de las sociedades mercantiles, dicha representación se otorgará mediante instrumento público.</w:t>
      </w:r>
    </w:p>
    <w:p w14:paraId="3FC92115" w14:textId="77777777" w:rsidR="006A7067" w:rsidRPr="00A3101B" w:rsidRDefault="006A7067" w:rsidP="006A7067">
      <w:pPr>
        <w:spacing w:line="360" w:lineRule="auto"/>
        <w:jc w:val="both"/>
        <w:rPr>
          <w:rFonts w:ascii="Palatino Linotype" w:hAnsi="Palatino Linotype" w:cs="Tahoma"/>
          <w:szCs w:val="22"/>
        </w:rPr>
      </w:pPr>
    </w:p>
    <w:p w14:paraId="220705B0"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szCs w:val="22"/>
        </w:rPr>
        <w:lastRenderedPageBreak/>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0271E95D" w14:textId="77777777" w:rsidR="006A7067" w:rsidRPr="00A3101B" w:rsidRDefault="006A7067" w:rsidP="006A7067">
      <w:pPr>
        <w:spacing w:line="360" w:lineRule="auto"/>
        <w:jc w:val="both"/>
        <w:rPr>
          <w:rFonts w:ascii="Palatino Linotype" w:hAnsi="Palatino Linotype" w:cs="Tahoma"/>
          <w:szCs w:val="22"/>
        </w:rPr>
      </w:pPr>
    </w:p>
    <w:p w14:paraId="67123FA4"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A3101B">
        <w:rPr>
          <w:rFonts w:ascii="Palatino Linotype" w:hAnsi="Palatino Linotype" w:cs="Tahoma"/>
          <w:b/>
          <w:szCs w:val="22"/>
        </w:rPr>
        <w:t xml:space="preserve">es público, </w:t>
      </w:r>
      <w:r w:rsidRPr="00A3101B">
        <w:rPr>
          <w:rFonts w:ascii="Palatino Linotype" w:hAnsi="Palatino Linotype" w:cs="Tahoma"/>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422072E3" w14:textId="77777777" w:rsidR="006A7067" w:rsidRPr="00A3101B" w:rsidRDefault="006A7067" w:rsidP="006A7067">
      <w:pPr>
        <w:spacing w:line="360" w:lineRule="auto"/>
        <w:jc w:val="both"/>
        <w:rPr>
          <w:rFonts w:ascii="Palatino Linotype" w:hAnsi="Palatino Linotype" w:cs="Tahoma"/>
          <w:szCs w:val="22"/>
        </w:rPr>
      </w:pPr>
    </w:p>
    <w:p w14:paraId="71E4460E" w14:textId="77777777" w:rsidR="006A7067" w:rsidRPr="00A3101B" w:rsidRDefault="006A7067" w:rsidP="006A7067">
      <w:pPr>
        <w:spacing w:line="360" w:lineRule="auto"/>
        <w:jc w:val="both"/>
        <w:rPr>
          <w:rFonts w:ascii="Palatino Linotype" w:hAnsi="Palatino Linotype" w:cs="Tahoma"/>
          <w:szCs w:val="22"/>
        </w:rPr>
      </w:pPr>
      <w:r w:rsidRPr="00A3101B">
        <w:rPr>
          <w:rFonts w:ascii="Palatino Linotype" w:hAnsi="Palatino Linotype" w:cs="Tahoma"/>
          <w:color w:val="000000"/>
          <w:szCs w:val="22"/>
        </w:rPr>
        <w:t xml:space="preserve">Lo anterior, se robustece con el </w:t>
      </w:r>
      <w:r w:rsidRPr="00A3101B">
        <w:rPr>
          <w:rFonts w:ascii="Palatino Linotype" w:eastAsia="Calibri" w:hAnsi="Palatino Linotype" w:cs="Tahoma"/>
          <w:bCs/>
          <w:iCs/>
          <w:color w:val="000000"/>
          <w:szCs w:val="22"/>
          <w:lang w:eastAsia="en-US"/>
        </w:rPr>
        <w:t xml:space="preserve">Criterio de Interpretación, de la Segunda Época, con clave de control </w:t>
      </w:r>
      <w:r w:rsidRPr="00A3101B">
        <w:rPr>
          <w:rFonts w:ascii="Palatino Linotype" w:eastAsia="Calibri" w:hAnsi="Palatino Linotype" w:cs="Tahoma"/>
          <w:bCs/>
          <w:iCs/>
          <w:color w:val="000000"/>
          <w:szCs w:val="22"/>
          <w:lang w:val="es-MX" w:eastAsia="en-US"/>
        </w:rPr>
        <w:t xml:space="preserve">SO/001/2019, </w:t>
      </w:r>
      <w:r w:rsidRPr="00A3101B">
        <w:rPr>
          <w:rFonts w:ascii="Palatino Linotype" w:eastAsia="Calibri" w:hAnsi="Palatino Linotype" w:cs="Tahoma"/>
          <w:bCs/>
          <w:iCs/>
          <w:color w:val="000000"/>
          <w:szCs w:val="22"/>
          <w:lang w:eastAsia="en-US"/>
        </w:rPr>
        <w:t>emitido por el Instituto Nacional de Transparencia, Acceso a la Información y Protección de Datos Personales</w:t>
      </w:r>
      <w:r w:rsidRPr="00A3101B">
        <w:rPr>
          <w:rFonts w:ascii="Palatino Linotype" w:hAnsi="Palatino Linotype" w:cs="Tahoma"/>
          <w:color w:val="000000"/>
          <w:szCs w:val="22"/>
        </w:rPr>
        <w:t xml:space="preserve">, que establece que </w:t>
      </w:r>
      <w:r w:rsidRPr="00A3101B">
        <w:rPr>
          <w:rFonts w:ascii="Palatino Linotype" w:hAnsi="Palatino Linotype" w:cs="Tahoma"/>
          <w:szCs w:val="22"/>
        </w:rPr>
        <w:t>el nombre del representante legal, de una persona jurídica colectiva a la cual se le emitió autorización para uso de vialidades, no es susceptible de ser clasificado como confidencial, en términos del artículo 143, fracción I, de la Ley Federal de Transparencia y Acceso a la Información Pública.</w:t>
      </w:r>
    </w:p>
    <w:p w14:paraId="5D606DE3" w14:textId="77777777" w:rsidR="006A7067" w:rsidRDefault="006A7067" w:rsidP="006A7067">
      <w:pPr>
        <w:spacing w:line="360" w:lineRule="auto"/>
        <w:jc w:val="both"/>
        <w:rPr>
          <w:rFonts w:ascii="Palatino Linotype" w:hAnsi="Palatino Linotype" w:cs="Tahoma"/>
          <w:szCs w:val="22"/>
        </w:rPr>
      </w:pPr>
    </w:p>
    <w:p w14:paraId="5B09ECFE" w14:textId="77777777" w:rsidR="003D0126" w:rsidRPr="00A3101B" w:rsidRDefault="003D0126" w:rsidP="006A7067">
      <w:pPr>
        <w:spacing w:line="360" w:lineRule="auto"/>
        <w:jc w:val="both"/>
        <w:rPr>
          <w:rFonts w:ascii="Palatino Linotype" w:hAnsi="Palatino Linotype" w:cs="Tahoma"/>
          <w:szCs w:val="22"/>
        </w:rPr>
      </w:pPr>
    </w:p>
    <w:p w14:paraId="57647F65" w14:textId="77777777" w:rsidR="006A7067" w:rsidRPr="00A3101B" w:rsidRDefault="006A7067" w:rsidP="00BE49A3">
      <w:pPr>
        <w:numPr>
          <w:ilvl w:val="0"/>
          <w:numId w:val="35"/>
        </w:numPr>
        <w:spacing w:line="360" w:lineRule="auto"/>
        <w:jc w:val="both"/>
        <w:rPr>
          <w:rFonts w:ascii="Palatino Linotype" w:hAnsi="Palatino Linotype" w:cs="Tahoma"/>
          <w:bCs/>
          <w:szCs w:val="22"/>
          <w:u w:val="thick"/>
          <w:lang w:val="es-MX"/>
        </w:rPr>
      </w:pPr>
      <w:r w:rsidRPr="00A3101B">
        <w:rPr>
          <w:rFonts w:ascii="Palatino Linotype" w:hAnsi="Palatino Linotype" w:cs="Tahoma"/>
          <w:b/>
          <w:bCs/>
          <w:szCs w:val="22"/>
          <w:u w:val="thick"/>
          <w:lang w:val="es-MX"/>
        </w:rPr>
        <w:lastRenderedPageBreak/>
        <w:t>Firma del titular o representante legal.</w:t>
      </w:r>
    </w:p>
    <w:p w14:paraId="45782F0A" w14:textId="77777777" w:rsidR="006A7067" w:rsidRPr="00A3101B" w:rsidRDefault="006A7067" w:rsidP="003D0126">
      <w:pPr>
        <w:spacing w:line="360" w:lineRule="auto"/>
        <w:jc w:val="both"/>
        <w:rPr>
          <w:rFonts w:ascii="Palatino Linotype" w:hAnsi="Palatino Linotype" w:cs="Tahoma"/>
          <w:bCs/>
          <w:szCs w:val="22"/>
          <w:lang w:val="es-MX"/>
        </w:rPr>
      </w:pPr>
      <w:r w:rsidRPr="00A3101B">
        <w:rPr>
          <w:rFonts w:ascii="Palatino Linotype" w:hAnsi="Palatino Linotype" w:cs="Tahoma"/>
          <w:szCs w:val="22"/>
          <w:lang w:val="es-MX"/>
        </w:rPr>
        <w:t xml:space="preserve">Al respecto, es de señalar que la </w:t>
      </w:r>
      <w:r w:rsidRPr="00A3101B">
        <w:rPr>
          <w:rFonts w:ascii="Palatino Linotype" w:hAnsi="Palatino Linotype" w:cs="Tahoma"/>
          <w:bCs/>
          <w:szCs w:val="22"/>
          <w:lang w:val="es-MX"/>
        </w:rPr>
        <w:t xml:space="preserve">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14:paraId="2EB17B4F" w14:textId="77777777" w:rsidR="006A7067" w:rsidRPr="00A3101B" w:rsidRDefault="006A7067" w:rsidP="006A7067">
      <w:pPr>
        <w:spacing w:line="360" w:lineRule="auto"/>
        <w:jc w:val="both"/>
        <w:rPr>
          <w:rFonts w:ascii="Palatino Linotype" w:hAnsi="Palatino Linotype" w:cs="Tahoma"/>
          <w:bCs/>
          <w:szCs w:val="22"/>
          <w:lang w:val="es-MX"/>
        </w:rPr>
      </w:pPr>
    </w:p>
    <w:p w14:paraId="69D45605" w14:textId="77777777" w:rsidR="006A7067" w:rsidRPr="00A3101B" w:rsidRDefault="006A7067" w:rsidP="006A7067">
      <w:pPr>
        <w:spacing w:line="360" w:lineRule="auto"/>
        <w:jc w:val="both"/>
        <w:rPr>
          <w:rFonts w:ascii="Palatino Linotype" w:hAnsi="Palatino Linotype" w:cs="Tahoma"/>
          <w:szCs w:val="22"/>
          <w:lang w:val="es-MX"/>
        </w:rPr>
      </w:pPr>
      <w:r w:rsidRPr="00A3101B">
        <w:rPr>
          <w:rFonts w:ascii="Palatino Linotype" w:hAnsi="Palatino Linotype" w:cs="Tahoma"/>
          <w:bCs/>
          <w:szCs w:val="22"/>
          <w:lang w:val="es-MX"/>
        </w:rPr>
        <w:t xml:space="preserve">Además, en el presente caso, dicho dato es plasmado en las autorizaciones señaladas, dado que con este se acredita que fue entregado por el Municipio al titular o representante legal de la empresa que realzará una actividad económica, comercial o industrial; por lo que, </w:t>
      </w:r>
      <w:r w:rsidRPr="00A3101B">
        <w:rPr>
          <w:rFonts w:ascii="Palatino Linotype" w:hAnsi="Palatino Linotype" w:cs="Tahoma"/>
          <w:szCs w:val="22"/>
          <w:lang w:val="es-MX"/>
        </w:rPr>
        <w:t>guarda cierto interés público dar a conocer la firma, dado que cualquier actividad, es regulada por el Municipio de Ixtapan de la Sal dentro de su circunscripción territorial, pues ayuda a transparentar la gestión pública.</w:t>
      </w:r>
    </w:p>
    <w:p w14:paraId="11F4F33B" w14:textId="77777777" w:rsidR="006A7067" w:rsidRPr="00A3101B" w:rsidRDefault="006A7067" w:rsidP="006A7067">
      <w:pPr>
        <w:spacing w:line="360" w:lineRule="auto"/>
        <w:jc w:val="both"/>
        <w:rPr>
          <w:rFonts w:ascii="Palatino Linotype" w:hAnsi="Palatino Linotype" w:cs="Tahoma"/>
          <w:szCs w:val="22"/>
          <w:lang w:val="es-MX"/>
        </w:rPr>
      </w:pPr>
    </w:p>
    <w:p w14:paraId="7D23EA1C" w14:textId="77777777" w:rsidR="006A7067" w:rsidRPr="00A3101B" w:rsidRDefault="006A7067" w:rsidP="006A7067">
      <w:pPr>
        <w:spacing w:line="360" w:lineRule="auto"/>
        <w:jc w:val="both"/>
        <w:rPr>
          <w:rFonts w:ascii="Palatino Linotype" w:hAnsi="Palatino Linotype" w:cs="Tahoma"/>
          <w:szCs w:val="22"/>
          <w:lang w:val="es-MX"/>
        </w:rPr>
      </w:pPr>
      <w:r w:rsidRPr="00A3101B">
        <w:rPr>
          <w:rFonts w:ascii="Palatino Linotype" w:hAnsi="Palatino Linotype" w:cs="Tahoma"/>
          <w:szCs w:val="22"/>
          <w:lang w:val="es-MX"/>
        </w:rPr>
        <w:t xml:space="preserve">Además, otorgar la firma de la persona autorizada, a través de una licencia, permiso o autorización, permite corroborar que la exhibida en el establecimiento comercial, fue emitida efectivamente por la autoridad competente, en el presente caso, por el Ente Recurrido y </w:t>
      </w:r>
      <w:r w:rsidRPr="00A3101B">
        <w:rPr>
          <w:rFonts w:ascii="Palatino Linotype" w:hAnsi="Palatino Linotype" w:cs="Tahoma"/>
          <w:b/>
          <w:szCs w:val="22"/>
          <w:lang w:val="es-MX"/>
        </w:rPr>
        <w:t>aceptada por el titular, al rubricarla.</w:t>
      </w:r>
    </w:p>
    <w:p w14:paraId="65D91F8B" w14:textId="77777777" w:rsidR="006A7067" w:rsidRPr="00A3101B" w:rsidRDefault="006A7067" w:rsidP="006A7067">
      <w:pPr>
        <w:spacing w:line="360" w:lineRule="auto"/>
        <w:jc w:val="both"/>
        <w:rPr>
          <w:rFonts w:ascii="Palatino Linotype" w:hAnsi="Palatino Linotype" w:cs="Tahoma"/>
          <w:szCs w:val="22"/>
          <w:lang w:val="es-MX"/>
        </w:rPr>
      </w:pPr>
    </w:p>
    <w:p w14:paraId="559BFC93" w14:textId="77777777" w:rsidR="006A7067" w:rsidRPr="00A3101B" w:rsidRDefault="006A7067" w:rsidP="006A7067">
      <w:pPr>
        <w:spacing w:line="360" w:lineRule="auto"/>
        <w:jc w:val="both"/>
        <w:rPr>
          <w:rFonts w:ascii="Palatino Linotype" w:hAnsi="Palatino Linotype" w:cs="Tahoma"/>
          <w:b/>
          <w:bCs/>
          <w:szCs w:val="22"/>
          <w:lang w:val="es-MX"/>
        </w:rPr>
      </w:pPr>
      <w:r w:rsidRPr="00A3101B">
        <w:rPr>
          <w:rFonts w:ascii="Palatino Linotype" w:hAnsi="Palatino Linotype" w:cs="Tahoma"/>
          <w:bCs/>
          <w:szCs w:val="22"/>
          <w:lang w:val="es-MX"/>
        </w:rPr>
        <w:t xml:space="preserve">Así, mediante la difusión de las firmas de aquellas personas que cuentan con la licencia o permiso, permitiría una debida rendición de cuentas, pues es indispensable que se conozcan aquellos que están autorizados por parte del Municipio de Ixtapan de la Sal para realizar actividades económicas, mismas que se encuentran reguladas, por lo que, con ello se garantizaría que la sociedad tenga certeza de que </w:t>
      </w:r>
      <w:r w:rsidRPr="00A3101B">
        <w:rPr>
          <w:rFonts w:ascii="Palatino Linotype" w:hAnsi="Palatino Linotype" w:cs="Tahoma"/>
          <w:b/>
          <w:bCs/>
          <w:szCs w:val="22"/>
          <w:lang w:val="es-MX"/>
        </w:rPr>
        <w:t xml:space="preserve">las autorizaciones colocadas en los establecimientos, puestos, tianguis o mercados, fueron </w:t>
      </w:r>
      <w:r w:rsidRPr="00A3101B">
        <w:rPr>
          <w:rFonts w:ascii="Palatino Linotype" w:hAnsi="Palatino Linotype" w:cs="Tahoma"/>
          <w:b/>
          <w:bCs/>
          <w:szCs w:val="22"/>
          <w:lang w:val="es-MX"/>
        </w:rPr>
        <w:lastRenderedPageBreak/>
        <w:t>efectivamente emitidos por el Sujeto Obligado y aceptadas, por el Titular de estas, y no funcionan fuera del marco de la normatividad aplicable.</w:t>
      </w:r>
    </w:p>
    <w:p w14:paraId="5C356E84" w14:textId="77777777" w:rsidR="006A7067" w:rsidRPr="00A3101B" w:rsidRDefault="006A7067" w:rsidP="006A7067">
      <w:pPr>
        <w:spacing w:line="360" w:lineRule="auto"/>
        <w:jc w:val="both"/>
        <w:rPr>
          <w:rFonts w:ascii="Palatino Linotype" w:hAnsi="Palatino Linotype" w:cs="Tahoma"/>
          <w:b/>
          <w:bCs/>
          <w:szCs w:val="22"/>
          <w:lang w:val="es-MX"/>
        </w:rPr>
      </w:pPr>
    </w:p>
    <w:p w14:paraId="08DD9300" w14:textId="77777777" w:rsidR="006A7067" w:rsidRPr="00A3101B" w:rsidRDefault="006A7067" w:rsidP="006A7067">
      <w:pPr>
        <w:spacing w:line="360" w:lineRule="auto"/>
        <w:jc w:val="both"/>
        <w:rPr>
          <w:rFonts w:ascii="Palatino Linotype" w:hAnsi="Palatino Linotype" w:cs="Tahoma"/>
          <w:szCs w:val="22"/>
          <w:lang w:val="es-MX"/>
        </w:rPr>
      </w:pPr>
      <w:r w:rsidRPr="00A3101B">
        <w:rPr>
          <w:rFonts w:ascii="Palatino Linotype" w:hAnsi="Palatino Linotype" w:cs="Tahoma"/>
          <w:bCs/>
          <w:szCs w:val="22"/>
          <w:lang w:val="es-MX"/>
        </w:rPr>
        <w:t>Conforme a lo expuesto, se considera que la firma de los representantes legales o titulares, solicitantes de autorización para ocupar vialidades para carga y descarga, no actualizan la causal de clasificación, establecida en el artículo 143, fracción I de la Ley de Transparencia y Acceso a la Información Pública del Estado de México y Municipios.</w:t>
      </w:r>
    </w:p>
    <w:p w14:paraId="375D20B2" w14:textId="77777777" w:rsidR="006A7067" w:rsidRDefault="006A7067" w:rsidP="006A7067">
      <w:pPr>
        <w:spacing w:line="360" w:lineRule="auto"/>
        <w:jc w:val="both"/>
        <w:rPr>
          <w:rFonts w:ascii="Palatino Linotype" w:hAnsi="Palatino Linotype" w:cs="Tahoma"/>
          <w:bCs/>
          <w:color w:val="0D0D0D"/>
        </w:rPr>
      </w:pPr>
    </w:p>
    <w:p w14:paraId="0ABC2143" w14:textId="77777777" w:rsidR="006A7067" w:rsidRPr="00A3101B" w:rsidRDefault="006A7067" w:rsidP="00BE49A3">
      <w:pPr>
        <w:numPr>
          <w:ilvl w:val="0"/>
          <w:numId w:val="35"/>
        </w:numPr>
        <w:spacing w:line="360" w:lineRule="auto"/>
        <w:jc w:val="both"/>
        <w:rPr>
          <w:rFonts w:ascii="Palatino Linotype" w:hAnsi="Palatino Linotype" w:cs="Tahoma"/>
          <w:bCs/>
          <w:szCs w:val="22"/>
          <w:u w:val="thick"/>
          <w:lang w:val="es-MX"/>
        </w:rPr>
      </w:pPr>
      <w:r>
        <w:rPr>
          <w:rFonts w:ascii="Palatino Linotype" w:hAnsi="Palatino Linotype" w:cs="Tahoma"/>
          <w:b/>
          <w:bCs/>
          <w:szCs w:val="22"/>
          <w:u w:val="thick"/>
          <w:lang w:val="es-MX"/>
        </w:rPr>
        <w:t>Número de empleado</w:t>
      </w:r>
      <w:r w:rsidRPr="00A3101B">
        <w:rPr>
          <w:rFonts w:ascii="Palatino Linotype" w:hAnsi="Palatino Linotype" w:cs="Tahoma"/>
          <w:b/>
          <w:bCs/>
          <w:szCs w:val="22"/>
          <w:u w:val="thick"/>
          <w:lang w:val="es-MX"/>
        </w:rPr>
        <w:t>.</w:t>
      </w:r>
    </w:p>
    <w:p w14:paraId="6E54BD96" w14:textId="77777777" w:rsidR="006A7067" w:rsidRDefault="006A7067" w:rsidP="003D0126">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El número de empleado es un identificador único que se asigna a cada trabajador por parte de su empleador. Este número se utiliza para llevar un registro de todas las actividades y relaciones laborales de cada empleado, así como para realizar trámites y gestiones de carácter oficial3. En México, el número de empleado es un identificador único que se asigna a cada traba</w:t>
      </w:r>
      <w:r>
        <w:rPr>
          <w:rFonts w:ascii="Palatino Linotype" w:eastAsia="Palatino Linotype" w:hAnsi="Palatino Linotype" w:cs="Palatino Linotype"/>
          <w:color w:val="000000"/>
          <w:szCs w:val="22"/>
          <w:lang w:val="es-MX" w:eastAsia="es-MX"/>
        </w:rPr>
        <w:t xml:space="preserve">jador por parte de su empleador. </w:t>
      </w:r>
    </w:p>
    <w:p w14:paraId="43FA10D0" w14:textId="77777777" w:rsidR="006A7067" w:rsidRDefault="006A7067" w:rsidP="006A7067">
      <w:pPr>
        <w:spacing w:line="360" w:lineRule="auto"/>
        <w:jc w:val="both"/>
        <w:rPr>
          <w:rFonts w:ascii="Palatino Linotype" w:eastAsia="Palatino Linotype" w:hAnsi="Palatino Linotype" w:cs="Palatino Linotype"/>
          <w:color w:val="000000"/>
          <w:szCs w:val="22"/>
          <w:lang w:val="es-MX" w:eastAsia="es-MX"/>
        </w:rPr>
      </w:pPr>
    </w:p>
    <w:p w14:paraId="6B63D600" w14:textId="77777777" w:rsidR="006A7067" w:rsidRDefault="006A7067" w:rsidP="006A7067">
      <w:pPr>
        <w:spacing w:line="360" w:lineRule="auto"/>
        <w:jc w:val="both"/>
        <w:rPr>
          <w:rFonts w:ascii="Palatino Linotype" w:eastAsia="Palatino Linotype" w:hAnsi="Palatino Linotype" w:cs="Palatino Linotype"/>
          <w:color w:val="000000"/>
          <w:szCs w:val="22"/>
          <w:lang w:val="es-MX" w:eastAsia="es-MX"/>
        </w:rPr>
      </w:pPr>
      <w:r>
        <w:rPr>
          <w:rFonts w:ascii="Palatino Linotype" w:eastAsia="Palatino Linotype" w:hAnsi="Palatino Linotype" w:cs="Palatino Linotype"/>
          <w:color w:val="000000"/>
          <w:szCs w:val="22"/>
          <w:lang w:val="es-MX" w:eastAsia="es-MX"/>
        </w:rPr>
        <w:t xml:space="preserve">Visto lo anterior, se concluye que dicho dato no es susceptible de testar, </w:t>
      </w:r>
      <w:r w:rsidRPr="004F0EB4">
        <w:rPr>
          <w:rFonts w:ascii="Palatino Linotype" w:eastAsia="Palatino Linotype" w:hAnsi="Palatino Linotype" w:cs="Palatino Linotype"/>
          <w:b/>
          <w:color w:val="000000"/>
          <w:szCs w:val="22"/>
          <w:u w:val="single"/>
          <w:lang w:val="es-MX" w:eastAsia="es-MX"/>
        </w:rPr>
        <w:t>al menos que, el número de empleado arroje datos personales</w:t>
      </w:r>
      <w:r>
        <w:rPr>
          <w:rFonts w:ascii="Palatino Linotype" w:eastAsia="Palatino Linotype" w:hAnsi="Palatino Linotype" w:cs="Palatino Linotype"/>
          <w:color w:val="000000"/>
          <w:szCs w:val="22"/>
          <w:lang w:val="es-MX" w:eastAsia="es-MX"/>
        </w:rPr>
        <w:t xml:space="preserve">; </w:t>
      </w:r>
      <w:r w:rsidRPr="00A3101B">
        <w:rPr>
          <w:rFonts w:ascii="Palatino Linotype" w:eastAsia="Calibri" w:hAnsi="Palatino Linotype" w:cs="Tahoma"/>
          <w:color w:val="000000"/>
          <w:szCs w:val="22"/>
          <w:lang w:val="es-MX" w:eastAsia="en-US"/>
        </w:rPr>
        <w:t xml:space="preserve">por lo que, </w:t>
      </w:r>
      <w:r w:rsidRPr="00A3101B">
        <w:rPr>
          <w:rFonts w:ascii="Palatino Linotype" w:eastAsia="Calibri" w:hAnsi="Palatino Linotype" w:cs="Tahoma"/>
          <w:color w:val="000000"/>
          <w:szCs w:val="22"/>
          <w:u w:val="single"/>
          <w:lang w:val="es-MX" w:eastAsia="en-US"/>
        </w:rPr>
        <w:t xml:space="preserve">en el segundo caso, procedería la </w:t>
      </w:r>
      <w:r w:rsidRPr="00A3101B">
        <w:rPr>
          <w:rFonts w:ascii="Palatino Linotype" w:eastAsia="Calibri" w:hAnsi="Palatino Linotype" w:cs="Tahoma"/>
          <w:b/>
          <w:color w:val="000000"/>
          <w:szCs w:val="22"/>
          <w:u w:val="single"/>
          <w:lang w:val="es-MX" w:eastAsia="en-US"/>
        </w:rPr>
        <w:t>clasificación</w:t>
      </w:r>
      <w:r>
        <w:rPr>
          <w:rFonts w:ascii="Palatino Linotype" w:eastAsia="Calibri" w:hAnsi="Palatino Linotype" w:cs="Tahoma"/>
          <w:color w:val="000000"/>
          <w:szCs w:val="22"/>
          <w:lang w:val="es-MX" w:eastAsia="en-US"/>
        </w:rPr>
        <w:t>.</w:t>
      </w:r>
      <w:r>
        <w:rPr>
          <w:rFonts w:ascii="Palatino Linotype" w:eastAsia="Palatino Linotype" w:hAnsi="Palatino Linotype" w:cs="Palatino Linotype"/>
          <w:color w:val="000000"/>
          <w:szCs w:val="22"/>
          <w:lang w:val="es-MX" w:eastAsia="es-MX"/>
        </w:rPr>
        <w:t xml:space="preserve"> </w:t>
      </w:r>
      <w:r w:rsidRPr="00A3101B">
        <w:rPr>
          <w:rFonts w:ascii="Palatino Linotype" w:eastAsia="Palatino Linotype" w:hAnsi="Palatino Linotype" w:cs="Palatino Linotype"/>
          <w:color w:val="000000"/>
          <w:szCs w:val="22"/>
          <w:lang w:val="es-MX" w:eastAsia="es-MX"/>
        </w:rPr>
        <w:t xml:space="preserve">Así, para el caso de que los números </w:t>
      </w:r>
      <w:r>
        <w:rPr>
          <w:rFonts w:ascii="Palatino Linotype" w:eastAsia="Palatino Linotype" w:hAnsi="Palatino Linotype" w:cs="Palatino Linotype"/>
          <w:color w:val="000000"/>
          <w:szCs w:val="22"/>
          <w:lang w:val="es-MX" w:eastAsia="es-MX"/>
        </w:rPr>
        <w:t>de empleado no arrojen datos personales de los servidores públicos inmersos en los oficios remitidos</w:t>
      </w:r>
      <w:proofErr w:type="gramStart"/>
      <w:r>
        <w:rPr>
          <w:rFonts w:ascii="Palatino Linotype" w:eastAsia="Palatino Linotype" w:hAnsi="Palatino Linotype" w:cs="Palatino Linotype"/>
          <w:color w:val="000000"/>
          <w:szCs w:val="22"/>
          <w:lang w:val="es-MX" w:eastAsia="es-MX"/>
        </w:rPr>
        <w:t xml:space="preserve">, </w:t>
      </w:r>
      <w:r w:rsidRPr="00A3101B">
        <w:rPr>
          <w:rFonts w:ascii="Palatino Linotype" w:eastAsia="Palatino Linotype" w:hAnsi="Palatino Linotype" w:cs="Palatino Linotype"/>
          <w:color w:val="000000"/>
          <w:szCs w:val="22"/>
          <w:lang w:val="es-MX" w:eastAsia="es-MX"/>
        </w:rPr>
        <w:t>,</w:t>
      </w:r>
      <w:proofErr w:type="gramEnd"/>
      <w:r w:rsidRPr="00A3101B">
        <w:rPr>
          <w:rFonts w:ascii="Palatino Linotype" w:eastAsia="Palatino Linotype" w:hAnsi="Palatino Linotype" w:cs="Palatino Linotype"/>
          <w:color w:val="000000"/>
          <w:szCs w:val="22"/>
          <w:lang w:val="es-MX" w:eastAsia="es-MX"/>
        </w:rPr>
        <w:t xml:space="preserve"> deberá proporcionarlos, al no actualizar la causal de clasificación, prevista, en el artículo 143, fracción I, de la Ley de Transparencia y Acceso a la Información Pública del Estado de México y Municipios.</w:t>
      </w:r>
    </w:p>
    <w:p w14:paraId="51E827DF" w14:textId="77777777" w:rsidR="006A7067" w:rsidRDefault="006A7067" w:rsidP="00F778EA">
      <w:pPr>
        <w:spacing w:line="360" w:lineRule="auto"/>
        <w:jc w:val="both"/>
        <w:rPr>
          <w:rFonts w:ascii="Palatino Linotype" w:hAnsi="Palatino Linotype" w:cs="Arial"/>
          <w:lang w:val="es-MX"/>
        </w:rPr>
      </w:pPr>
    </w:p>
    <w:p w14:paraId="71F955BC" w14:textId="77777777" w:rsidR="006A7067" w:rsidRPr="00945A85" w:rsidRDefault="006A7067" w:rsidP="006A7067">
      <w:pPr>
        <w:spacing w:line="360" w:lineRule="auto"/>
        <w:jc w:val="both"/>
        <w:rPr>
          <w:rFonts w:ascii="Palatino Linotype" w:hAnsi="Palatino Linotype" w:cs="Arial"/>
        </w:rPr>
      </w:pPr>
      <w:r w:rsidRPr="00945A85">
        <w:rPr>
          <w:rFonts w:ascii="Palatino Linotype" w:hAnsi="Palatino Linotype" w:cs="Arial"/>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A7067">
        <w:rPr>
          <w:rFonts w:ascii="Palatino Linotype" w:hAnsi="Palatino Linotype" w:cs="Arial"/>
          <w:b/>
          <w:bCs/>
        </w:rPr>
        <w:t>Sujeto Obligado</w:t>
      </w:r>
      <w:r w:rsidRPr="00945A85">
        <w:rPr>
          <w:rFonts w:ascii="Palatino Linotype" w:hAnsi="Palatino Linotype" w:cs="Arial"/>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55B05EF" w14:textId="77777777" w:rsidR="006A7067" w:rsidRPr="00945A85" w:rsidRDefault="006A7067" w:rsidP="006A7067">
      <w:pPr>
        <w:spacing w:line="360" w:lineRule="auto"/>
        <w:jc w:val="both"/>
        <w:rPr>
          <w:rFonts w:ascii="Palatino Linotype" w:hAnsi="Palatino Linotype" w:cs="Arial"/>
        </w:rPr>
      </w:pPr>
    </w:p>
    <w:p w14:paraId="0FFF6663" w14:textId="77777777" w:rsidR="006A7067" w:rsidRPr="00945A85" w:rsidRDefault="006A7067" w:rsidP="006A7067">
      <w:pPr>
        <w:spacing w:line="360" w:lineRule="auto"/>
        <w:jc w:val="both"/>
        <w:rPr>
          <w:rFonts w:ascii="Palatino Linotype" w:hAnsi="Palatino Linotype" w:cs="Arial"/>
        </w:rPr>
      </w:pPr>
      <w:r w:rsidRPr="00945A85">
        <w:rPr>
          <w:rFonts w:ascii="Palatino Linotype" w:hAnsi="Palatino Linotype" w:cs="Arial"/>
        </w:rPr>
        <w:t>Por lo que respecta al Acuerdo del Comité de Transparencia que la sustente la versión pública, de la documentación a entregar, deberá ser notificado mediante el SAIMEX.</w:t>
      </w:r>
    </w:p>
    <w:p w14:paraId="54079F28" w14:textId="77777777" w:rsidR="006A7067" w:rsidRPr="00945A85" w:rsidRDefault="006A7067" w:rsidP="006A7067">
      <w:pPr>
        <w:spacing w:line="360" w:lineRule="auto"/>
        <w:jc w:val="both"/>
        <w:rPr>
          <w:rFonts w:ascii="Palatino Linotype" w:hAnsi="Palatino Linotype" w:cs="Arial"/>
        </w:rPr>
      </w:pPr>
    </w:p>
    <w:p w14:paraId="4371AE67" w14:textId="77777777" w:rsidR="006A7067" w:rsidRPr="00945A85" w:rsidRDefault="006A7067" w:rsidP="006A7067">
      <w:pPr>
        <w:spacing w:line="360" w:lineRule="auto"/>
        <w:jc w:val="both"/>
        <w:rPr>
          <w:rFonts w:ascii="Palatino Linotype" w:hAnsi="Palatino Linotype"/>
          <w:lang w:val="es-MX"/>
        </w:rPr>
      </w:pPr>
      <w:r w:rsidRPr="00945A85">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945A85">
        <w:rPr>
          <w:rFonts w:ascii="Palatino Linotype" w:hAnsi="Palatino Linotype" w:cs="Arial"/>
          <w:lang w:val="es-MX"/>
        </w:rPr>
        <w:t xml:space="preserve">de la Ley de Transparencia y Acceso a la Información Pública del Estado de México y Municipios, </w:t>
      </w:r>
      <w:r w:rsidRPr="00945A85">
        <w:rPr>
          <w:rFonts w:ascii="Palatino Linotype" w:hAnsi="Palatino Linotype" w:cs="Arial"/>
          <w:bCs/>
          <w:lang w:val="es-MX"/>
        </w:rPr>
        <w:t xml:space="preserve">a efecto de salvaguardar el derecho de acceso a la información pública consignado a favor del </w:t>
      </w:r>
      <w:r w:rsidRPr="00945A85">
        <w:rPr>
          <w:rFonts w:ascii="Palatino Linotype" w:hAnsi="Palatino Linotype" w:cs="Arial"/>
          <w:b/>
          <w:lang w:val="es-MX"/>
        </w:rPr>
        <w:t>Recurrente</w:t>
      </w:r>
      <w:r w:rsidRPr="00945A85">
        <w:rPr>
          <w:rFonts w:ascii="Palatino Linotype" w:hAnsi="Palatino Linotype" w:cs="Arial"/>
          <w:bCs/>
          <w:lang w:val="es-MX"/>
        </w:rPr>
        <w:t>.</w:t>
      </w:r>
    </w:p>
    <w:p w14:paraId="4D49EDCE" w14:textId="77777777" w:rsidR="00F778EA" w:rsidRDefault="00F778EA" w:rsidP="00DF2507">
      <w:pPr>
        <w:autoSpaceDE w:val="0"/>
        <w:autoSpaceDN w:val="0"/>
        <w:adjustRightInd w:val="0"/>
        <w:spacing w:line="360" w:lineRule="auto"/>
        <w:ind w:right="49"/>
        <w:jc w:val="both"/>
        <w:rPr>
          <w:rFonts w:ascii="Palatino Linotype" w:hAnsi="Palatino Linotype" w:cs="Arial"/>
        </w:rPr>
      </w:pPr>
    </w:p>
    <w:p w14:paraId="28C7868B" w14:textId="77777777" w:rsidR="00560ED7" w:rsidRPr="00560ED7" w:rsidRDefault="00560ED7" w:rsidP="00BE49A3">
      <w:pPr>
        <w:numPr>
          <w:ilvl w:val="0"/>
          <w:numId w:val="31"/>
        </w:numPr>
        <w:pBdr>
          <w:top w:val="nil"/>
          <w:left w:val="nil"/>
          <w:bottom w:val="nil"/>
          <w:right w:val="nil"/>
          <w:between w:val="nil"/>
        </w:pBdr>
        <w:tabs>
          <w:tab w:val="left" w:pos="7938"/>
        </w:tabs>
        <w:spacing w:line="360" w:lineRule="auto"/>
        <w:jc w:val="both"/>
        <w:rPr>
          <w:b/>
          <w:color w:val="000000"/>
          <w:sz w:val="28"/>
          <w:szCs w:val="28"/>
          <w:lang w:eastAsia="es-MX"/>
        </w:rPr>
      </w:pPr>
      <w:r w:rsidRPr="00560ED7">
        <w:rPr>
          <w:rFonts w:ascii="Palatino Linotype" w:eastAsia="Palatino Linotype" w:hAnsi="Palatino Linotype" w:cs="Palatino Linotype"/>
          <w:b/>
          <w:color w:val="000000"/>
          <w:sz w:val="28"/>
          <w:szCs w:val="28"/>
          <w:lang w:eastAsia="es-MX"/>
        </w:rPr>
        <w:t xml:space="preserve">De la vista a los órganos de control interno competentes </w:t>
      </w:r>
    </w:p>
    <w:p w14:paraId="0981409E" w14:textId="77777777" w:rsidR="00560ED7" w:rsidRPr="00560ED7" w:rsidRDefault="00560ED7" w:rsidP="003D0126">
      <w:pPr>
        <w:spacing w:line="360" w:lineRule="auto"/>
        <w:ind w:right="49"/>
        <w:jc w:val="both"/>
        <w:rPr>
          <w:rFonts w:ascii="Palatino Linotype" w:eastAsia="Palatino Linotype" w:hAnsi="Palatino Linotype" w:cs="Palatino Linotype"/>
          <w:lang w:eastAsia="es-MX"/>
        </w:rPr>
      </w:pPr>
      <w:r w:rsidRPr="00560ED7">
        <w:rPr>
          <w:rFonts w:ascii="Palatino Linotype" w:eastAsia="Palatino Linotype" w:hAnsi="Palatino Linotype" w:cs="Palatino Linotype"/>
          <w:lang w:eastAsia="es-MX"/>
        </w:rPr>
        <w:t>Como ya se mencionó el</w:t>
      </w:r>
      <w:r w:rsidRPr="00560ED7">
        <w:rPr>
          <w:rFonts w:ascii="Palatino Linotype" w:eastAsia="Palatino Linotype" w:hAnsi="Palatino Linotype" w:cs="Palatino Linotype"/>
          <w:b/>
          <w:lang w:eastAsia="es-MX"/>
        </w:rPr>
        <w:t xml:space="preserve"> Sujeto Obligado</w:t>
      </w:r>
      <w:r w:rsidRPr="00560ED7">
        <w:rPr>
          <w:rFonts w:ascii="Palatino Linotype" w:eastAsia="Palatino Linotype" w:hAnsi="Palatino Linotype" w:cs="Palatino Linotype"/>
          <w:lang w:eastAsia="es-MX"/>
        </w:rPr>
        <w:t>, no proporcionó respuesta a la solicitud de acceso a la información pública, en el término previsto en el artículo 163 de la Ley de Transparencia y Acceso a la Información Pública por lo que ordena dar vista</w:t>
      </w:r>
      <w:r w:rsidRPr="00560ED7">
        <w:rPr>
          <w:rFonts w:ascii="Palatino Linotype" w:eastAsia="Palatino Linotype" w:hAnsi="Palatino Linotype" w:cs="Palatino Linotype"/>
          <w:b/>
          <w:lang w:eastAsia="es-MX"/>
        </w:rPr>
        <w:t xml:space="preserve"> </w:t>
      </w:r>
      <w:r w:rsidRPr="00560ED7">
        <w:rPr>
          <w:rFonts w:ascii="Palatino Linotype" w:eastAsia="Palatino Linotype" w:hAnsi="Palatino Linotype" w:cs="Palatino Linotype"/>
          <w:lang w:eastAsia="es-MX"/>
        </w:rPr>
        <w:t xml:space="preserve">a la Secretaría Técnica del Pleno de este Instituto para hacer del conocimiento del Órgano </w:t>
      </w:r>
      <w:r w:rsidRPr="00560ED7">
        <w:rPr>
          <w:rFonts w:ascii="Palatino Linotype" w:eastAsia="Palatino Linotype" w:hAnsi="Palatino Linotype" w:cs="Palatino Linotype"/>
          <w:lang w:eastAsia="es-MX"/>
        </w:rPr>
        <w:lastRenderedPageBreak/>
        <w:t>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3E9890C4" w14:textId="77777777" w:rsidR="00560ED7" w:rsidRPr="00560ED7" w:rsidRDefault="00560ED7" w:rsidP="00560ED7">
      <w:pPr>
        <w:spacing w:line="360" w:lineRule="auto"/>
        <w:ind w:right="49"/>
        <w:jc w:val="both"/>
        <w:rPr>
          <w:rFonts w:ascii="Palatino Linotype" w:eastAsia="Palatino Linotype" w:hAnsi="Palatino Linotype" w:cs="Palatino Linotype"/>
          <w:lang w:eastAsia="es-MX"/>
        </w:rPr>
      </w:pPr>
    </w:p>
    <w:p w14:paraId="7DF67ED9" w14:textId="43AC5B6D" w:rsidR="00560ED7" w:rsidRPr="00560ED7" w:rsidRDefault="00560ED7" w:rsidP="00560ED7">
      <w:pPr>
        <w:spacing w:line="360" w:lineRule="auto"/>
        <w:jc w:val="both"/>
        <w:rPr>
          <w:rFonts w:ascii="Palatino Linotype" w:eastAsia="Palatino Linotype" w:hAnsi="Palatino Linotype" w:cs="Palatino Linotype"/>
          <w:b/>
          <w:lang w:eastAsia="es-MX"/>
        </w:rPr>
      </w:pPr>
      <w:r w:rsidRPr="00560ED7">
        <w:rPr>
          <w:rFonts w:ascii="Palatino Linotype" w:eastAsia="Palatino Linotype" w:hAnsi="Palatino Linotype" w:cs="Palatino Linotype"/>
          <w:lang w:eastAsia="es-MX"/>
        </w:rPr>
        <w:t xml:space="preserve">Por lo tanto, en mérito de lo expuesto en líneas anteriores, con fundamento en la fracción IV, del artículo 186, de la Ley de Transparencia y Acceso a la Información Pública del Estado de México y Municipios, se </w:t>
      </w:r>
      <w:r w:rsidRPr="00560ED7">
        <w:rPr>
          <w:rFonts w:ascii="Palatino Linotype" w:eastAsia="Palatino Linotype" w:hAnsi="Palatino Linotype" w:cs="Palatino Linotype"/>
          <w:b/>
          <w:lang w:eastAsia="es-MX"/>
        </w:rPr>
        <w:t>ORDENA</w:t>
      </w:r>
      <w:r w:rsidRPr="00560ED7">
        <w:rPr>
          <w:rFonts w:ascii="Palatino Linotype" w:eastAsia="Palatino Linotype" w:hAnsi="Palatino Linotype" w:cs="Palatino Linotype"/>
          <w:lang w:eastAsia="es-MX"/>
        </w:rPr>
        <w:t xml:space="preserve"> al </w:t>
      </w:r>
      <w:r w:rsidRPr="00560ED7">
        <w:rPr>
          <w:rFonts w:ascii="Palatino Linotype" w:eastAsia="Palatino Linotype" w:hAnsi="Palatino Linotype" w:cs="Palatino Linotype"/>
          <w:b/>
          <w:lang w:eastAsia="es-MX"/>
        </w:rPr>
        <w:t>Sujeto Obligado</w:t>
      </w:r>
      <w:r w:rsidRPr="00560ED7">
        <w:rPr>
          <w:rFonts w:ascii="Palatino Linotype" w:eastAsia="Palatino Linotype" w:hAnsi="Palatino Linotype" w:cs="Palatino Linotype"/>
          <w:lang w:eastAsia="es-MX"/>
        </w:rPr>
        <w:t xml:space="preserve">, atienda la solicitud de información número </w:t>
      </w:r>
      <w:r w:rsidR="006A7067" w:rsidRPr="006A7067">
        <w:rPr>
          <w:rFonts w:ascii="Palatino Linotype" w:eastAsia="Palatino Linotype" w:hAnsi="Palatino Linotype" w:cs="Palatino Linotype"/>
          <w:b/>
          <w:lang w:eastAsia="es-MX"/>
        </w:rPr>
        <w:t>00352/TOLUCA/IP/2025</w:t>
      </w:r>
      <w:r w:rsidRPr="00560ED7">
        <w:rPr>
          <w:rFonts w:ascii="Palatino Linotype" w:eastAsia="Palatino Linotype" w:hAnsi="Palatino Linotype" w:cs="Palatino Linotype"/>
          <w:lang w:eastAsia="es-MX"/>
        </w:rPr>
        <w:t>, que ha sido materia del presente fallo.</w:t>
      </w:r>
    </w:p>
    <w:p w14:paraId="746D4E41" w14:textId="77777777" w:rsidR="00560ED7" w:rsidRPr="00560ED7" w:rsidRDefault="00560ED7" w:rsidP="00560ED7">
      <w:pPr>
        <w:spacing w:line="360" w:lineRule="auto"/>
        <w:jc w:val="both"/>
        <w:rPr>
          <w:rFonts w:ascii="Palatino Linotype" w:eastAsia="Palatino Linotype" w:hAnsi="Palatino Linotype" w:cs="Palatino Linotype"/>
          <w:lang w:eastAsia="es-MX"/>
        </w:rPr>
      </w:pPr>
    </w:p>
    <w:p w14:paraId="20600488" w14:textId="77777777" w:rsidR="00560ED7" w:rsidRPr="00560ED7" w:rsidRDefault="00560ED7" w:rsidP="00560ED7">
      <w:pPr>
        <w:spacing w:line="360" w:lineRule="auto"/>
        <w:jc w:val="both"/>
        <w:rPr>
          <w:rFonts w:ascii="Palatino Linotype" w:eastAsia="Palatino Linotype" w:hAnsi="Palatino Linotype" w:cs="Palatino Linotype"/>
          <w:lang w:eastAsia="es-MX"/>
        </w:rPr>
      </w:pPr>
      <w:r w:rsidRPr="00560ED7">
        <w:rPr>
          <w:rFonts w:ascii="Palatino Linotype" w:eastAsia="Palatino Linotype" w:hAnsi="Palatino Linotype" w:cs="Palatino Linotype"/>
          <w:lang w:eastAsia="es-MX"/>
        </w:rPr>
        <w:t>Por lo antes expuesto y fundado es de resolverse y;</w:t>
      </w:r>
    </w:p>
    <w:p w14:paraId="1E9AA50F" w14:textId="77777777" w:rsidR="00560ED7" w:rsidRPr="00560ED7" w:rsidRDefault="00560ED7" w:rsidP="00560ED7">
      <w:pPr>
        <w:spacing w:line="360" w:lineRule="auto"/>
        <w:jc w:val="both"/>
        <w:rPr>
          <w:rFonts w:ascii="Palatino Linotype" w:eastAsia="Palatino Linotype" w:hAnsi="Palatino Linotype" w:cs="Palatino Linotype"/>
          <w:lang w:eastAsia="es-MX"/>
        </w:rPr>
      </w:pPr>
    </w:p>
    <w:p w14:paraId="2DBAE726" w14:textId="77777777" w:rsidR="00560ED7" w:rsidRPr="00560ED7" w:rsidRDefault="00560ED7" w:rsidP="00560ED7">
      <w:pPr>
        <w:spacing w:line="360" w:lineRule="auto"/>
        <w:ind w:right="-234" w:firstLine="567"/>
        <w:jc w:val="center"/>
        <w:rPr>
          <w:rFonts w:ascii="Palatino Linotype" w:eastAsia="Palatino Linotype" w:hAnsi="Palatino Linotype" w:cs="Palatino Linotype"/>
          <w:b/>
          <w:sz w:val="28"/>
          <w:szCs w:val="28"/>
          <w:lang w:eastAsia="es-MX"/>
        </w:rPr>
      </w:pPr>
      <w:r w:rsidRPr="00560ED7">
        <w:rPr>
          <w:rFonts w:ascii="Palatino Linotype" w:eastAsia="Palatino Linotype" w:hAnsi="Palatino Linotype" w:cs="Palatino Linotype"/>
          <w:b/>
          <w:sz w:val="28"/>
          <w:szCs w:val="28"/>
          <w:lang w:eastAsia="es-MX"/>
        </w:rPr>
        <w:t>S E     R E S U E L V E</w:t>
      </w:r>
    </w:p>
    <w:p w14:paraId="76426735" w14:textId="77777777" w:rsidR="00560ED7" w:rsidRPr="00560ED7" w:rsidRDefault="00560ED7" w:rsidP="00560ED7">
      <w:pPr>
        <w:pBdr>
          <w:top w:val="nil"/>
          <w:left w:val="nil"/>
          <w:bottom w:val="nil"/>
          <w:right w:val="nil"/>
          <w:between w:val="nil"/>
        </w:pBdr>
        <w:rPr>
          <w:color w:val="000000"/>
          <w:lang w:eastAsia="es-MX"/>
        </w:rPr>
      </w:pPr>
    </w:p>
    <w:p w14:paraId="6C7E4441" w14:textId="77777777" w:rsidR="00560ED7" w:rsidRPr="00560ED7" w:rsidRDefault="00560ED7" w:rsidP="00560ED7">
      <w:pPr>
        <w:spacing w:line="360" w:lineRule="auto"/>
        <w:ind w:right="49"/>
        <w:jc w:val="both"/>
        <w:rPr>
          <w:rFonts w:ascii="Palatino Linotype" w:eastAsia="Palatino Linotype" w:hAnsi="Palatino Linotype" w:cs="Palatino Linotype"/>
          <w:lang w:eastAsia="es-MX"/>
        </w:rPr>
      </w:pPr>
      <w:r w:rsidRPr="00560ED7">
        <w:rPr>
          <w:rFonts w:ascii="Palatino Linotype" w:eastAsia="Palatino Linotype" w:hAnsi="Palatino Linotype" w:cs="Palatino Linotype"/>
          <w:b/>
          <w:sz w:val="28"/>
          <w:szCs w:val="28"/>
          <w:lang w:eastAsia="es-MX"/>
        </w:rPr>
        <w:t>PRIMERO.</w:t>
      </w:r>
      <w:r w:rsidRPr="00560ED7">
        <w:rPr>
          <w:rFonts w:ascii="Palatino Linotype" w:eastAsia="Palatino Linotype" w:hAnsi="Palatino Linotype" w:cs="Palatino Linotype"/>
          <w:lang w:eastAsia="es-MX"/>
        </w:rPr>
        <w:t xml:space="preserve"> Resultan fundadas las razones o motivos de inconformidad hechos valer por la parte </w:t>
      </w:r>
      <w:r w:rsidRPr="00560ED7">
        <w:rPr>
          <w:rFonts w:ascii="Palatino Linotype" w:eastAsia="Palatino Linotype" w:hAnsi="Palatino Linotype" w:cs="Palatino Linotype"/>
          <w:b/>
          <w:lang w:eastAsia="es-MX"/>
        </w:rPr>
        <w:t>Recurrente,</w:t>
      </w:r>
      <w:r w:rsidRPr="00560ED7">
        <w:rPr>
          <w:rFonts w:ascii="Palatino Linotype" w:eastAsia="Palatino Linotype" w:hAnsi="Palatino Linotype" w:cs="Palatino Linotype"/>
          <w:lang w:eastAsia="es-MX"/>
        </w:rPr>
        <w:t xml:space="preserve"> en términos del Considerando </w:t>
      </w:r>
      <w:r w:rsidRPr="00560ED7">
        <w:rPr>
          <w:rFonts w:ascii="Palatino Linotype" w:eastAsia="Palatino Linotype" w:hAnsi="Palatino Linotype" w:cs="Palatino Linotype"/>
          <w:b/>
          <w:lang w:eastAsia="es-MX"/>
        </w:rPr>
        <w:t xml:space="preserve">QUINTO </w:t>
      </w:r>
      <w:r w:rsidRPr="00560ED7">
        <w:rPr>
          <w:rFonts w:ascii="Palatino Linotype" w:eastAsia="Palatino Linotype" w:hAnsi="Palatino Linotype" w:cs="Palatino Linotype"/>
          <w:lang w:eastAsia="es-MX"/>
        </w:rPr>
        <w:t>de la presente resolución.</w:t>
      </w:r>
    </w:p>
    <w:p w14:paraId="430D4FF3" w14:textId="77777777" w:rsidR="00560ED7" w:rsidRPr="00560ED7" w:rsidRDefault="00560ED7" w:rsidP="00560ED7">
      <w:pPr>
        <w:spacing w:line="360" w:lineRule="auto"/>
        <w:ind w:right="49"/>
        <w:jc w:val="both"/>
        <w:rPr>
          <w:rFonts w:ascii="Palatino Linotype" w:eastAsia="Palatino Linotype" w:hAnsi="Palatino Linotype" w:cs="Palatino Linotype"/>
          <w:lang w:eastAsia="es-MX"/>
        </w:rPr>
      </w:pPr>
    </w:p>
    <w:p w14:paraId="70C0EB20" w14:textId="689D0DEE" w:rsidR="00560ED7" w:rsidRDefault="00560ED7" w:rsidP="00560ED7">
      <w:pPr>
        <w:spacing w:line="360" w:lineRule="auto"/>
        <w:jc w:val="both"/>
        <w:rPr>
          <w:rFonts w:ascii="Palatino Linotype" w:eastAsia="Palatino Linotype" w:hAnsi="Palatino Linotype" w:cs="Palatino Linotype"/>
          <w:lang w:eastAsia="es-MX"/>
        </w:rPr>
      </w:pPr>
      <w:r w:rsidRPr="00560ED7">
        <w:rPr>
          <w:rFonts w:ascii="Palatino Linotype" w:eastAsia="Palatino Linotype" w:hAnsi="Palatino Linotype" w:cs="Palatino Linotype"/>
          <w:b/>
          <w:sz w:val="28"/>
          <w:szCs w:val="28"/>
          <w:lang w:eastAsia="es-MX"/>
        </w:rPr>
        <w:t>SEGUNDO</w:t>
      </w:r>
      <w:r w:rsidRPr="00560ED7">
        <w:rPr>
          <w:rFonts w:ascii="Palatino Linotype" w:eastAsia="Palatino Linotype" w:hAnsi="Palatino Linotype" w:cs="Palatino Linotype"/>
          <w:sz w:val="28"/>
          <w:szCs w:val="28"/>
          <w:lang w:eastAsia="es-MX"/>
        </w:rPr>
        <w:t>.</w:t>
      </w:r>
      <w:r w:rsidRPr="00560ED7">
        <w:rPr>
          <w:rFonts w:ascii="Palatino Linotype" w:eastAsia="Palatino Linotype" w:hAnsi="Palatino Linotype" w:cs="Palatino Linotype"/>
          <w:lang w:eastAsia="es-MX"/>
        </w:rPr>
        <w:t> Se</w:t>
      </w:r>
      <w:r w:rsidRPr="00560ED7">
        <w:rPr>
          <w:rFonts w:ascii="Palatino Linotype" w:eastAsia="Palatino Linotype" w:hAnsi="Palatino Linotype" w:cs="Palatino Linotype"/>
          <w:b/>
          <w:lang w:eastAsia="es-MX"/>
        </w:rPr>
        <w:t> ORDENA </w:t>
      </w:r>
      <w:r w:rsidRPr="00560ED7">
        <w:rPr>
          <w:rFonts w:ascii="Palatino Linotype" w:eastAsia="Palatino Linotype" w:hAnsi="Palatino Linotype" w:cs="Palatino Linotype"/>
          <w:lang w:eastAsia="es-MX"/>
        </w:rPr>
        <w:t xml:space="preserve">al </w:t>
      </w:r>
      <w:r w:rsidRPr="00560ED7">
        <w:rPr>
          <w:rFonts w:ascii="Palatino Linotype" w:eastAsia="Palatino Linotype" w:hAnsi="Palatino Linotype" w:cs="Palatino Linotype"/>
          <w:b/>
          <w:lang w:eastAsia="es-MX"/>
        </w:rPr>
        <w:t>Sujeto Obligado</w:t>
      </w:r>
      <w:r w:rsidRPr="00560ED7">
        <w:rPr>
          <w:rFonts w:ascii="Palatino Linotype" w:eastAsia="Palatino Linotype" w:hAnsi="Palatino Linotype" w:cs="Palatino Linotype"/>
          <w:lang w:eastAsia="es-MX"/>
        </w:rPr>
        <w:t xml:space="preserve">, atienda la solicitud de información número </w:t>
      </w:r>
      <w:r w:rsidR="006A7067" w:rsidRPr="006A7067">
        <w:rPr>
          <w:rFonts w:ascii="Palatino Linotype" w:eastAsia="Palatino Linotype" w:hAnsi="Palatino Linotype" w:cs="Palatino Linotype"/>
          <w:b/>
          <w:lang w:eastAsia="es-MX"/>
        </w:rPr>
        <w:t>00352/TOLUCA/IP/2025</w:t>
      </w:r>
      <w:r w:rsidRPr="00560ED7">
        <w:rPr>
          <w:rFonts w:ascii="Palatino Linotype" w:eastAsia="Palatino Linotype" w:hAnsi="Palatino Linotype" w:cs="Palatino Linotype"/>
          <w:lang w:eastAsia="es-MX"/>
        </w:rPr>
        <w:t>,</w:t>
      </w:r>
      <w:r w:rsidRPr="00560ED7">
        <w:rPr>
          <w:rFonts w:ascii="Palatino Linotype" w:eastAsia="Palatino Linotype" w:hAnsi="Palatino Linotype" w:cs="Palatino Linotype"/>
          <w:b/>
          <w:lang w:eastAsia="es-MX"/>
        </w:rPr>
        <w:t xml:space="preserve"> </w:t>
      </w:r>
      <w:r w:rsidRPr="00560ED7">
        <w:rPr>
          <w:rFonts w:ascii="Palatino Linotype" w:eastAsia="Palatino Linotype" w:hAnsi="Palatino Linotype" w:cs="Palatino Linotype"/>
          <w:lang w:eastAsia="es-MX"/>
        </w:rPr>
        <w:t xml:space="preserve">en términos del Considerando </w:t>
      </w:r>
      <w:r w:rsidRPr="00560ED7">
        <w:rPr>
          <w:rFonts w:ascii="Palatino Linotype" w:eastAsia="Palatino Linotype" w:hAnsi="Palatino Linotype" w:cs="Palatino Linotype"/>
          <w:b/>
          <w:lang w:eastAsia="es-MX"/>
        </w:rPr>
        <w:t>QUINTO</w:t>
      </w:r>
      <w:r w:rsidRPr="00560ED7">
        <w:rPr>
          <w:rFonts w:ascii="Palatino Linotype" w:eastAsia="Palatino Linotype" w:hAnsi="Palatino Linotype" w:cs="Palatino Linotype"/>
          <w:lang w:eastAsia="es-MX"/>
        </w:rPr>
        <w:t xml:space="preserve"> de esta resolución, vía Sistema de Acceso a la Información Mexiquense </w:t>
      </w:r>
      <w:r w:rsidRPr="00560ED7">
        <w:rPr>
          <w:rFonts w:ascii="Palatino Linotype" w:eastAsia="Palatino Linotype" w:hAnsi="Palatino Linotype" w:cs="Palatino Linotype"/>
          <w:b/>
          <w:lang w:eastAsia="es-MX"/>
        </w:rPr>
        <w:t>(SAIMEX)</w:t>
      </w:r>
      <w:r w:rsidR="006A7067">
        <w:t xml:space="preserve"> y </w:t>
      </w:r>
      <w:r w:rsidR="006A7067" w:rsidRPr="006A7067">
        <w:rPr>
          <w:rFonts w:ascii="Palatino Linotype" w:eastAsia="Palatino Linotype" w:hAnsi="Palatino Linotype" w:cs="Palatino Linotype"/>
          <w:lang w:eastAsia="es-MX"/>
        </w:rPr>
        <w:t xml:space="preserve">previa búsqueda exhaustiva y razonable, haga entrega, </w:t>
      </w:r>
      <w:r w:rsidR="006A7067">
        <w:rPr>
          <w:rFonts w:ascii="Palatino Linotype" w:eastAsia="Palatino Linotype" w:hAnsi="Palatino Linotype" w:cs="Palatino Linotype"/>
          <w:lang w:eastAsia="es-MX"/>
        </w:rPr>
        <w:t>de ser</w:t>
      </w:r>
      <w:r w:rsidR="006A7067" w:rsidRPr="006A7067">
        <w:rPr>
          <w:rFonts w:ascii="Palatino Linotype" w:eastAsia="Palatino Linotype" w:hAnsi="Palatino Linotype" w:cs="Palatino Linotype"/>
          <w:lang w:eastAsia="es-MX"/>
        </w:rPr>
        <w:t xml:space="preserve"> procedente la versión pública, del o los documentos en donde conste la siguiente información:</w:t>
      </w:r>
    </w:p>
    <w:p w14:paraId="4401465D" w14:textId="42691FD4" w:rsidR="006A7067" w:rsidRDefault="006A7067" w:rsidP="00BE49A3">
      <w:pPr>
        <w:pStyle w:val="Prrafodelista"/>
        <w:numPr>
          <w:ilvl w:val="0"/>
          <w:numId w:val="36"/>
        </w:num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lastRenderedPageBreak/>
        <w:t>L</w:t>
      </w:r>
      <w:r w:rsidRPr="006A7067">
        <w:rPr>
          <w:rFonts w:ascii="Palatino Linotype" w:eastAsia="Palatino Linotype" w:hAnsi="Palatino Linotype" w:cs="Palatino Linotype"/>
          <w:lang w:eastAsia="es-MX"/>
        </w:rPr>
        <w:t xml:space="preserve">os oficios expedidos por el Presidente Municipal y su </w:t>
      </w:r>
      <w:r>
        <w:rPr>
          <w:rFonts w:ascii="Palatino Linotype" w:eastAsia="Palatino Linotype" w:hAnsi="Palatino Linotype" w:cs="Palatino Linotype"/>
          <w:lang w:eastAsia="es-MX"/>
        </w:rPr>
        <w:t>C</w:t>
      </w:r>
      <w:r w:rsidRPr="006A7067">
        <w:rPr>
          <w:rFonts w:ascii="Palatino Linotype" w:eastAsia="Palatino Linotype" w:hAnsi="Palatino Linotype" w:cs="Palatino Linotype"/>
          <w:lang w:eastAsia="es-MX"/>
        </w:rPr>
        <w:t>abildo</w:t>
      </w:r>
      <w:r>
        <w:rPr>
          <w:rFonts w:ascii="Palatino Linotype" w:eastAsia="Palatino Linotype" w:hAnsi="Palatino Linotype" w:cs="Palatino Linotype"/>
          <w:lang w:eastAsia="es-MX"/>
        </w:rPr>
        <w:t>, del periodo comprendido del uno de al diecisiete</w:t>
      </w:r>
      <w:r w:rsidRPr="006A7067">
        <w:rPr>
          <w:rFonts w:ascii="Palatino Linotype" w:eastAsia="Palatino Linotype" w:hAnsi="Palatino Linotype" w:cs="Palatino Linotype"/>
          <w:lang w:eastAsia="es-MX"/>
        </w:rPr>
        <w:t xml:space="preserve"> enero </w:t>
      </w:r>
      <w:r>
        <w:rPr>
          <w:rFonts w:ascii="Palatino Linotype" w:eastAsia="Palatino Linotype" w:hAnsi="Palatino Linotype" w:cs="Palatino Linotype"/>
          <w:lang w:eastAsia="es-MX"/>
        </w:rPr>
        <w:t xml:space="preserve">de dos mil veinticinco. </w:t>
      </w:r>
    </w:p>
    <w:p w14:paraId="61249685" w14:textId="77777777" w:rsidR="006A7067" w:rsidRDefault="006A7067" w:rsidP="006A7067">
      <w:pPr>
        <w:ind w:left="567" w:right="616"/>
        <w:jc w:val="both"/>
        <w:rPr>
          <w:rFonts w:ascii="Palatino Linotype" w:hAnsi="Palatino Linotype"/>
          <w:i/>
          <w:sz w:val="23"/>
          <w:szCs w:val="23"/>
          <w:shd w:val="clear" w:color="auto" w:fill="FFFFFF"/>
        </w:rPr>
      </w:pPr>
      <w:r w:rsidRPr="00CD3885">
        <w:rPr>
          <w:rFonts w:ascii="Palatino Linotype" w:hAnsi="Palatino Linotype"/>
          <w:i/>
          <w:sz w:val="23"/>
          <w:szCs w:val="23"/>
          <w:shd w:val="clear" w:color="auto" w:fill="FFFFFF"/>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CD3885">
        <w:rPr>
          <w:rFonts w:ascii="Palatino Linotype" w:hAnsi="Palatino Linotype"/>
          <w:b/>
          <w:i/>
          <w:sz w:val="23"/>
          <w:szCs w:val="23"/>
          <w:shd w:val="clear" w:color="auto" w:fill="FFFFFF"/>
        </w:rPr>
        <w:t>Recurrente</w:t>
      </w:r>
      <w:r w:rsidRPr="00CD3885">
        <w:rPr>
          <w:rFonts w:ascii="Palatino Linotype" w:hAnsi="Palatino Linotype"/>
          <w:i/>
          <w:sz w:val="23"/>
          <w:szCs w:val="23"/>
          <w:shd w:val="clear" w:color="auto" w:fill="FFFFFF"/>
        </w:rPr>
        <w:t>.</w:t>
      </w:r>
    </w:p>
    <w:p w14:paraId="1236E3FD" w14:textId="77777777" w:rsidR="006A7067" w:rsidRDefault="006A7067" w:rsidP="006A7067">
      <w:pPr>
        <w:ind w:left="567" w:right="616"/>
        <w:jc w:val="both"/>
        <w:rPr>
          <w:rFonts w:ascii="Palatino Linotype" w:hAnsi="Palatino Linotype"/>
          <w:i/>
          <w:sz w:val="23"/>
          <w:szCs w:val="23"/>
          <w:shd w:val="clear" w:color="auto" w:fill="FFFFFF"/>
        </w:rPr>
      </w:pPr>
    </w:p>
    <w:p w14:paraId="6747F93F" w14:textId="77777777" w:rsidR="006A7067" w:rsidRPr="006A7067" w:rsidRDefault="006A7067" w:rsidP="006A7067">
      <w:pPr>
        <w:ind w:left="567" w:right="616"/>
        <w:jc w:val="both"/>
        <w:rPr>
          <w:rFonts w:ascii="Palatino Linotype" w:hAnsi="Palatino Linotype"/>
          <w:i/>
          <w:sz w:val="23"/>
          <w:szCs w:val="23"/>
          <w:shd w:val="clear" w:color="auto" w:fill="FFFFFF"/>
        </w:rPr>
      </w:pPr>
      <w:r w:rsidRPr="006A7067">
        <w:rPr>
          <w:rFonts w:ascii="Palatino Linotype" w:hAnsi="Palatino Linotype"/>
          <w:i/>
          <w:sz w:val="23"/>
          <w:szCs w:val="23"/>
          <w:shd w:val="clear" w:color="auto" w:fill="FFFFFF"/>
        </w:rPr>
        <w:t xml:space="preserve">Para el caso de la información que alguno de los oficios que se ordena su entrega referidos en el </w:t>
      </w:r>
      <w:r w:rsidRPr="006A7067">
        <w:rPr>
          <w:rFonts w:ascii="Palatino Linotype" w:hAnsi="Palatino Linotype"/>
          <w:b/>
          <w:i/>
          <w:sz w:val="23"/>
          <w:szCs w:val="23"/>
          <w:shd w:val="clear" w:color="auto" w:fill="FFFFFF"/>
        </w:rPr>
        <w:t>numeral 1)</w:t>
      </w:r>
      <w:r w:rsidRPr="006A7067">
        <w:rPr>
          <w:rFonts w:ascii="Palatino Linotype" w:hAnsi="Palatino Linotype"/>
          <w:i/>
          <w:sz w:val="23"/>
          <w:szCs w:val="23"/>
          <w:shd w:val="clear" w:color="auto" w:fill="FFFFFF"/>
        </w:rPr>
        <w:t xml:space="preserve"> del </w:t>
      </w:r>
      <w:r w:rsidRPr="006A7067">
        <w:rPr>
          <w:rFonts w:ascii="Palatino Linotype" w:hAnsi="Palatino Linotype"/>
          <w:b/>
          <w:i/>
          <w:sz w:val="23"/>
          <w:szCs w:val="23"/>
          <w:shd w:val="clear" w:color="auto" w:fill="FFFFFF"/>
        </w:rPr>
        <w:t>Resolutivo Segundo</w:t>
      </w:r>
      <w:r w:rsidRPr="006A7067">
        <w:rPr>
          <w:rFonts w:ascii="Palatino Linotype" w:hAnsi="Palatino Linotype"/>
          <w:i/>
          <w:sz w:val="23"/>
          <w:szCs w:val="23"/>
          <w:shd w:val="clear" w:color="auto" w:fill="FFFFFF"/>
        </w:rPr>
        <w:t xml:space="preserve">, haya sido cancelado dentro del plazo solicitado, o no se haya generado oficio alguno en algún día del plazo que se ordena, bastará que así se lo haga saber el </w:t>
      </w:r>
      <w:r w:rsidRPr="006A7067">
        <w:rPr>
          <w:rFonts w:ascii="Palatino Linotype" w:hAnsi="Palatino Linotype"/>
          <w:b/>
          <w:i/>
          <w:sz w:val="23"/>
          <w:szCs w:val="23"/>
          <w:shd w:val="clear" w:color="auto" w:fill="FFFFFF"/>
        </w:rPr>
        <w:t>Sujeto Obligado</w:t>
      </w:r>
      <w:r w:rsidRPr="006A7067">
        <w:rPr>
          <w:rFonts w:ascii="Palatino Linotype" w:hAnsi="Palatino Linotype"/>
          <w:i/>
          <w:sz w:val="23"/>
          <w:szCs w:val="23"/>
          <w:shd w:val="clear" w:color="auto" w:fill="FFFFFF"/>
        </w:rPr>
        <w:t xml:space="preserve"> a la parte </w:t>
      </w:r>
      <w:r w:rsidRPr="006A7067">
        <w:rPr>
          <w:rFonts w:ascii="Palatino Linotype" w:hAnsi="Palatino Linotype"/>
          <w:b/>
          <w:i/>
          <w:sz w:val="23"/>
          <w:szCs w:val="23"/>
          <w:shd w:val="clear" w:color="auto" w:fill="FFFFFF"/>
        </w:rPr>
        <w:t xml:space="preserve">Recurrente </w:t>
      </w:r>
      <w:r w:rsidRPr="006A7067">
        <w:rPr>
          <w:rFonts w:ascii="Palatino Linotype" w:hAnsi="Palatino Linotype"/>
          <w:i/>
          <w:sz w:val="23"/>
          <w:szCs w:val="23"/>
          <w:shd w:val="clear" w:color="auto" w:fill="FFFFFF"/>
        </w:rPr>
        <w:t>de manera fundada y motivada en términos de lo señalado por el segundo párrafo del artículo 19 de la Ley en la materia.</w:t>
      </w:r>
    </w:p>
    <w:p w14:paraId="3E0A871A" w14:textId="77777777" w:rsidR="00560ED7" w:rsidRPr="00560ED7" w:rsidRDefault="00560ED7" w:rsidP="00560ED7">
      <w:pPr>
        <w:spacing w:line="360" w:lineRule="auto"/>
        <w:jc w:val="both"/>
        <w:rPr>
          <w:rFonts w:ascii="Palatino Linotype" w:eastAsia="Palatino Linotype" w:hAnsi="Palatino Linotype" w:cs="Palatino Linotype"/>
          <w:lang w:eastAsia="es-MX"/>
        </w:rPr>
      </w:pPr>
    </w:p>
    <w:p w14:paraId="4FFB5593" w14:textId="77777777" w:rsidR="006A7067" w:rsidRPr="006A7067" w:rsidRDefault="006A7067" w:rsidP="006A7067">
      <w:pPr>
        <w:tabs>
          <w:tab w:val="left" w:pos="8647"/>
        </w:tabs>
        <w:spacing w:line="360" w:lineRule="auto"/>
        <w:ind w:right="51"/>
        <w:jc w:val="both"/>
        <w:rPr>
          <w:rFonts w:ascii="Palatino Linotype" w:eastAsia="Palatino Linotype" w:hAnsi="Palatino Linotype" w:cs="Palatino Linotype"/>
          <w:lang w:eastAsia="es-MX"/>
        </w:rPr>
      </w:pPr>
      <w:r w:rsidRPr="006A7067">
        <w:rPr>
          <w:rFonts w:ascii="Palatino Linotype" w:eastAsia="Palatino Linotype" w:hAnsi="Palatino Linotype" w:cs="Palatino Linotype"/>
          <w:b/>
          <w:sz w:val="28"/>
          <w:szCs w:val="28"/>
          <w:lang w:eastAsia="es-MX"/>
        </w:rPr>
        <w:t>TERCERO</w:t>
      </w:r>
      <w:r w:rsidRPr="006A7067">
        <w:rPr>
          <w:rFonts w:ascii="Palatino Linotype" w:eastAsia="Palatino Linotype" w:hAnsi="Palatino Linotype" w:cs="Palatino Linotype"/>
          <w:lang w:eastAsia="es-MX"/>
        </w:rPr>
        <w:t xml:space="preserve">. </w:t>
      </w:r>
      <w:r w:rsidRPr="006A7067">
        <w:rPr>
          <w:rFonts w:ascii="Palatino Linotype" w:eastAsia="Palatino Linotype" w:hAnsi="Palatino Linotype" w:cs="Palatino Linotype"/>
          <w:b/>
          <w:lang w:eastAsia="es-MX"/>
        </w:rPr>
        <w:t>NOTIFÍQUESE</w:t>
      </w:r>
      <w:r w:rsidRPr="006A7067">
        <w:rPr>
          <w:rFonts w:ascii="Palatino Linotype" w:eastAsia="Palatino Linotype" w:hAnsi="Palatino Linotype" w:cs="Palatino Linotype"/>
          <w:lang w:eastAsia="es-MX"/>
        </w:rPr>
        <w:t xml:space="preserve">, vía Sistema de Acceso a la Información Mexiquense </w:t>
      </w:r>
      <w:r w:rsidRPr="006A7067">
        <w:rPr>
          <w:rFonts w:ascii="Palatino Linotype" w:eastAsia="Palatino Linotype" w:hAnsi="Palatino Linotype" w:cs="Palatino Linotype"/>
          <w:b/>
          <w:lang w:eastAsia="es-MX"/>
        </w:rPr>
        <w:t>(SAIMEX)</w:t>
      </w:r>
      <w:r w:rsidRPr="006A7067">
        <w:rPr>
          <w:rFonts w:ascii="Palatino Linotype" w:eastAsia="Palatino Linotype" w:hAnsi="Palatino Linotype" w:cs="Palatino Linotype"/>
          <w:lang w:eastAsia="es-MX"/>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0EB906" w14:textId="77777777" w:rsidR="006A7067" w:rsidRPr="006A7067" w:rsidRDefault="006A7067" w:rsidP="006A7067">
      <w:pPr>
        <w:spacing w:line="360" w:lineRule="auto"/>
        <w:jc w:val="both"/>
        <w:rPr>
          <w:rFonts w:ascii="Palatino Linotype" w:eastAsia="Palatino Linotype" w:hAnsi="Palatino Linotype" w:cs="Palatino Linotype"/>
          <w:lang w:eastAsia="es-MX"/>
        </w:rPr>
      </w:pPr>
    </w:p>
    <w:p w14:paraId="67DD061A" w14:textId="77777777" w:rsidR="006A7067" w:rsidRPr="006A7067" w:rsidRDefault="006A7067" w:rsidP="006A7067">
      <w:pPr>
        <w:tabs>
          <w:tab w:val="left" w:pos="8647"/>
        </w:tabs>
        <w:spacing w:line="360" w:lineRule="auto"/>
        <w:ind w:right="51"/>
        <w:jc w:val="both"/>
        <w:rPr>
          <w:rFonts w:ascii="Palatino Linotype" w:eastAsia="Palatino Linotype" w:hAnsi="Palatino Linotype" w:cs="Palatino Linotype"/>
          <w:lang w:eastAsia="es-MX"/>
        </w:rPr>
      </w:pPr>
      <w:r w:rsidRPr="006A7067">
        <w:rPr>
          <w:rFonts w:ascii="Palatino Linotype" w:eastAsia="Palatino Linotype" w:hAnsi="Palatino Linotype" w:cs="Palatino Linotype"/>
          <w:b/>
          <w:sz w:val="28"/>
          <w:szCs w:val="28"/>
          <w:lang w:eastAsia="es-MX"/>
        </w:rPr>
        <w:t>CUARTO</w:t>
      </w:r>
      <w:r w:rsidRPr="006A7067">
        <w:rPr>
          <w:rFonts w:ascii="Palatino Linotype" w:eastAsia="Palatino Linotype" w:hAnsi="Palatino Linotype" w:cs="Palatino Linotype"/>
          <w:lang w:eastAsia="es-MX"/>
        </w:rPr>
        <w:t xml:space="preserve">. </w:t>
      </w:r>
      <w:r w:rsidRPr="006A7067">
        <w:rPr>
          <w:rFonts w:ascii="Palatino Linotype" w:eastAsia="Palatino Linotype" w:hAnsi="Palatino Linotype" w:cs="Palatino Linotype"/>
          <w:b/>
          <w:lang w:eastAsia="es-MX"/>
        </w:rPr>
        <w:t>NOTIFÍQUESE</w:t>
      </w:r>
      <w:r w:rsidRPr="006A7067">
        <w:rPr>
          <w:rFonts w:ascii="Palatino Linotype" w:eastAsia="Palatino Linotype" w:hAnsi="Palatino Linotype" w:cs="Palatino Linotype"/>
          <w:lang w:eastAsia="es-MX"/>
        </w:rPr>
        <w:t xml:space="preserve">, vía Sistema de Acceso a la Información Mexiquense </w:t>
      </w:r>
      <w:r w:rsidRPr="006A7067">
        <w:rPr>
          <w:rFonts w:ascii="Palatino Linotype" w:eastAsia="Palatino Linotype" w:hAnsi="Palatino Linotype" w:cs="Palatino Linotype"/>
          <w:b/>
          <w:lang w:eastAsia="es-MX"/>
        </w:rPr>
        <w:t>(SAIMEX)</w:t>
      </w:r>
      <w:r w:rsidRPr="006A7067">
        <w:rPr>
          <w:rFonts w:ascii="Palatino Linotype" w:eastAsia="Palatino Linotype" w:hAnsi="Palatino Linotype" w:cs="Palatino Linotype"/>
          <w:lang w:eastAsia="es-MX"/>
        </w:rPr>
        <w:t xml:space="preserve"> a la parte </w:t>
      </w:r>
      <w:r w:rsidRPr="006A7067">
        <w:rPr>
          <w:rFonts w:ascii="Palatino Linotype" w:eastAsia="Palatino Linotype" w:hAnsi="Palatino Linotype" w:cs="Palatino Linotype"/>
          <w:b/>
          <w:lang w:eastAsia="es-MX"/>
        </w:rPr>
        <w:t>Recurrente</w:t>
      </w:r>
      <w:r w:rsidRPr="006A7067">
        <w:rPr>
          <w:rFonts w:ascii="Palatino Linotype" w:eastAsia="Palatino Linotype" w:hAnsi="Palatino Linotype" w:cs="Palatino Linotype"/>
          <w:lang w:eastAsia="es-MX"/>
        </w:rPr>
        <w:t xml:space="preserve"> la presente resolución; así mismo, hágase de su </w:t>
      </w:r>
      <w:r w:rsidRPr="006A7067">
        <w:rPr>
          <w:rFonts w:ascii="Palatino Linotype" w:eastAsia="Palatino Linotype" w:hAnsi="Palatino Linotype" w:cs="Palatino Linotype"/>
          <w:lang w:eastAsia="es-MX"/>
        </w:rPr>
        <w:lastRenderedPageBreak/>
        <w:t>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253FF514" w14:textId="77777777" w:rsidR="006A7067" w:rsidRPr="006A7067" w:rsidRDefault="006A7067" w:rsidP="006A7067">
      <w:pPr>
        <w:spacing w:line="360" w:lineRule="auto"/>
        <w:jc w:val="both"/>
        <w:rPr>
          <w:rFonts w:ascii="Palatino Linotype" w:eastAsia="Palatino Linotype" w:hAnsi="Palatino Linotype" w:cs="Palatino Linotype"/>
          <w:lang w:eastAsia="es-MX"/>
        </w:rPr>
      </w:pPr>
    </w:p>
    <w:p w14:paraId="21A9CDBE" w14:textId="77777777" w:rsidR="006A7067" w:rsidRDefault="006A7067" w:rsidP="006A7067">
      <w:pPr>
        <w:spacing w:line="360" w:lineRule="auto"/>
        <w:jc w:val="both"/>
        <w:rPr>
          <w:rFonts w:ascii="Palatino Linotype" w:eastAsia="Palatino Linotype" w:hAnsi="Palatino Linotype" w:cs="Palatino Linotype"/>
          <w:lang w:eastAsia="es-MX"/>
        </w:rPr>
      </w:pPr>
      <w:r w:rsidRPr="006A7067">
        <w:rPr>
          <w:rFonts w:ascii="Palatino Linotype" w:eastAsia="Palatino Linotype" w:hAnsi="Palatino Linotype" w:cs="Palatino Linotype"/>
          <w:b/>
          <w:sz w:val="28"/>
          <w:szCs w:val="28"/>
          <w:lang w:eastAsia="es-MX"/>
        </w:rPr>
        <w:t>QUINTO</w:t>
      </w:r>
      <w:r w:rsidRPr="006A7067">
        <w:rPr>
          <w:rFonts w:ascii="Palatino Linotype" w:eastAsia="Palatino Linotype" w:hAnsi="Palatino Linotype" w:cs="Palatino Linotype"/>
          <w:lang w:eastAsia="es-MX"/>
        </w:rPr>
        <w:t xml:space="preserve">. Se hace del conocimiento de la parte </w:t>
      </w:r>
      <w:r w:rsidRPr="006A7067">
        <w:rPr>
          <w:rFonts w:ascii="Palatino Linotype" w:eastAsia="Palatino Linotype" w:hAnsi="Palatino Linotype" w:cs="Palatino Linotype"/>
          <w:b/>
          <w:lang w:eastAsia="es-MX"/>
        </w:rPr>
        <w:t>Recurrente</w:t>
      </w:r>
      <w:r w:rsidRPr="006A7067">
        <w:rPr>
          <w:rFonts w:ascii="Palatino Linotype" w:eastAsia="Palatino Linotype" w:hAnsi="Palatino Linotype" w:cs="Palatino Linotype"/>
          <w:lang w:eastAsia="es-MX"/>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7E2BEE19" w14:textId="77777777" w:rsidR="006A7067" w:rsidRPr="006A7067" w:rsidRDefault="006A7067" w:rsidP="006A7067">
      <w:pPr>
        <w:spacing w:line="360" w:lineRule="auto"/>
        <w:jc w:val="both"/>
        <w:rPr>
          <w:rFonts w:ascii="Palatino Linotype" w:eastAsia="Palatino Linotype" w:hAnsi="Palatino Linotype" w:cs="Palatino Linotype"/>
          <w:lang w:eastAsia="es-MX"/>
        </w:rPr>
      </w:pPr>
    </w:p>
    <w:p w14:paraId="0A46C4D3" w14:textId="77777777" w:rsidR="006A7067" w:rsidRPr="006A7067" w:rsidRDefault="006A7067" w:rsidP="006A7067">
      <w:pPr>
        <w:spacing w:line="360" w:lineRule="auto"/>
        <w:jc w:val="both"/>
        <w:rPr>
          <w:rFonts w:ascii="Palatino Linotype" w:eastAsia="Palatino Linotype" w:hAnsi="Palatino Linotype" w:cs="Palatino Linotype"/>
          <w:lang w:eastAsia="es-MX"/>
        </w:rPr>
      </w:pPr>
      <w:r w:rsidRPr="006A7067">
        <w:rPr>
          <w:rFonts w:ascii="Palatino Linotype" w:eastAsia="Palatino Linotype" w:hAnsi="Palatino Linotype" w:cs="Palatino Linotype"/>
          <w:b/>
          <w:sz w:val="28"/>
          <w:szCs w:val="28"/>
          <w:lang w:eastAsia="es-MX"/>
        </w:rPr>
        <w:t>SEXTO</w:t>
      </w:r>
      <w:r w:rsidRPr="006A7067">
        <w:rPr>
          <w:rFonts w:ascii="Palatino Linotype" w:eastAsia="Palatino Linotype" w:hAnsi="Palatino Linotype" w:cs="Palatino Linotype"/>
          <w:lang w:eastAsia="es-MX"/>
        </w:rPr>
        <w:t xml:space="preserve">. </w:t>
      </w:r>
      <w:r w:rsidRPr="006A7067">
        <w:rPr>
          <w:rFonts w:ascii="Palatino Linotype" w:eastAsia="Palatino Linotype" w:hAnsi="Palatino Linotype" w:cs="Palatino Linotype"/>
          <w:b/>
          <w:lang w:eastAsia="es-MX"/>
        </w:rPr>
        <w:t>GÍRESE</w:t>
      </w:r>
      <w:r w:rsidRPr="006A7067">
        <w:rPr>
          <w:rFonts w:ascii="Palatino Linotype" w:eastAsia="Palatino Linotype" w:hAnsi="Palatino Linotype" w:cs="Palatino Linotype"/>
          <w:lang w:eastAsia="es-MX"/>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w:t>
      </w:r>
      <w:r w:rsidRPr="006A7067">
        <w:rPr>
          <w:rFonts w:ascii="Palatino Linotype" w:eastAsia="Palatino Linotype" w:hAnsi="Palatino Linotype" w:cs="Palatino Linotype"/>
          <w:b/>
          <w:lang w:eastAsia="es-MX"/>
        </w:rPr>
        <w:t>o</w:t>
      </w:r>
      <w:r w:rsidRPr="006A7067">
        <w:rPr>
          <w:rFonts w:ascii="Palatino Linotype" w:eastAsia="Palatino Linotype" w:hAnsi="Palatino Linotype" w:cs="Palatino Linotype"/>
          <w:lang w:eastAsia="es-MX"/>
        </w:rPr>
        <w:t xml:space="preserve"> </w:t>
      </w:r>
      <w:r w:rsidRPr="006A7067">
        <w:rPr>
          <w:rFonts w:ascii="Palatino Linotype" w:eastAsia="Palatino Linotype" w:hAnsi="Palatino Linotype" w:cs="Palatino Linotype"/>
          <w:b/>
          <w:lang w:eastAsia="es-MX"/>
        </w:rPr>
        <w:t>QUINTO</w:t>
      </w:r>
      <w:r w:rsidRPr="006A7067">
        <w:rPr>
          <w:rFonts w:ascii="Palatino Linotype" w:eastAsia="Palatino Linotype" w:hAnsi="Palatino Linotype" w:cs="Palatino Linotype"/>
          <w:lang w:eastAsia="es-MX"/>
        </w:rPr>
        <w:t xml:space="preserve"> de la presente resolución.</w:t>
      </w:r>
    </w:p>
    <w:p w14:paraId="780E2410" w14:textId="77777777" w:rsidR="00560ED7" w:rsidRPr="00560ED7" w:rsidRDefault="00560ED7" w:rsidP="00560ED7">
      <w:pPr>
        <w:spacing w:line="360" w:lineRule="auto"/>
        <w:jc w:val="both"/>
        <w:rPr>
          <w:rFonts w:ascii="Palatino Linotype" w:eastAsia="Palatino Linotype" w:hAnsi="Palatino Linotype" w:cs="Palatino Linotype"/>
          <w:lang w:eastAsia="es-MX"/>
        </w:rPr>
      </w:pPr>
    </w:p>
    <w:p w14:paraId="5D487E30" w14:textId="4E61E44F" w:rsidR="0029071C" w:rsidRPr="00BE49A3" w:rsidRDefault="0029071C" w:rsidP="00D01A63">
      <w:pPr>
        <w:spacing w:line="360" w:lineRule="auto"/>
        <w:jc w:val="both"/>
        <w:rPr>
          <w:rFonts w:ascii="Palatino Linotype" w:eastAsiaTheme="minorHAnsi" w:hAnsi="Palatino Linotype" w:cs="Arial"/>
          <w:sz w:val="22"/>
          <w:lang w:val="es-MX" w:eastAsia="en-US"/>
        </w:rPr>
      </w:pPr>
      <w:r w:rsidRPr="00BE49A3">
        <w:rPr>
          <w:rFonts w:ascii="Palatino Linotype" w:eastAsiaTheme="minorHAnsi" w:hAnsi="Palatino Linotype" w:cs="Arial"/>
          <w:sz w:val="22"/>
          <w:lang w:val="es-MX" w:eastAsia="en-US"/>
        </w:rPr>
        <w:t>ASÍ LO RESUELVE, POR UNANIMIDAD DE VOTOS, EL PLENO DEL</w:t>
      </w:r>
      <w:r w:rsidRPr="00BE49A3">
        <w:rPr>
          <w:rFonts w:ascii="Palatino Linotype" w:eastAsia="Arial Unicode MS" w:hAnsi="Palatino Linotype" w:cs="Arial"/>
          <w:sz w:val="22"/>
          <w:lang w:val="es-MX" w:eastAsia="en-US"/>
        </w:rPr>
        <w:t xml:space="preserve"> INSTITUTO DE TRANSPARENCIA, ACCESO A LA INFORMACIÓN PÚBLICA Y PROTECCIÓN DE DATOS PERSONALES DEL ESTADO DE MÉXICO Y MUNICIPIOS</w:t>
      </w:r>
      <w:r w:rsidRPr="00BE49A3">
        <w:rPr>
          <w:rFonts w:ascii="Palatino Linotype" w:eastAsiaTheme="minorHAnsi" w:hAnsi="Palatino Linotype" w:cs="Arial"/>
          <w:sz w:val="22"/>
          <w:lang w:val="es-MX" w:eastAsia="en-US"/>
        </w:rPr>
        <w:t>, CONFORMADO POR LOS COMISIONADOS JOSÉ MARTÍNEZ VILCHIS; MARÍA DEL ROSARIO MEJÍA AYALA; SHARON CRISTINA MORALES MARTÍNEZ</w:t>
      </w:r>
      <w:r w:rsidR="00C4326C" w:rsidRPr="00BE49A3">
        <w:rPr>
          <w:rFonts w:ascii="Palatino Linotype" w:eastAsiaTheme="minorHAnsi" w:hAnsi="Palatino Linotype" w:cs="Arial"/>
          <w:sz w:val="22"/>
          <w:lang w:val="es-MX" w:eastAsia="en-US"/>
        </w:rPr>
        <w:t xml:space="preserve">; </w:t>
      </w:r>
      <w:r w:rsidRPr="00BE49A3">
        <w:rPr>
          <w:rFonts w:ascii="Palatino Linotype" w:eastAsiaTheme="minorHAnsi" w:hAnsi="Palatino Linotype" w:cs="Arial"/>
          <w:sz w:val="22"/>
          <w:lang w:val="es-MX" w:eastAsia="en-US"/>
        </w:rPr>
        <w:t>LUIS GUSTAVO PARRA NORIEGA</w:t>
      </w:r>
      <w:r w:rsidR="004309A2" w:rsidRPr="00BE49A3">
        <w:rPr>
          <w:rFonts w:ascii="Palatino Linotype" w:eastAsiaTheme="minorHAnsi" w:hAnsi="Palatino Linotype" w:cs="Arial"/>
          <w:sz w:val="22"/>
          <w:lang w:val="es-MX" w:eastAsia="en-US"/>
        </w:rPr>
        <w:t xml:space="preserve"> </w:t>
      </w:r>
      <w:r w:rsidRPr="00BE49A3">
        <w:rPr>
          <w:rFonts w:ascii="Palatino Linotype" w:eastAsiaTheme="minorHAnsi" w:hAnsi="Palatino Linotype" w:cs="Arial"/>
          <w:sz w:val="22"/>
          <w:lang w:val="es-MX" w:eastAsia="en-US"/>
        </w:rPr>
        <w:t xml:space="preserve">Y GUADALUPE RAMÍREZ PEÑA; EN LA </w:t>
      </w:r>
      <w:r w:rsidR="003D0126" w:rsidRPr="00BE49A3">
        <w:rPr>
          <w:rFonts w:ascii="Palatino Linotype" w:eastAsiaTheme="minorHAnsi" w:hAnsi="Palatino Linotype" w:cs="Arial"/>
          <w:sz w:val="22"/>
          <w:lang w:val="es-MX" w:eastAsia="en-US"/>
        </w:rPr>
        <w:t>DÉCIMA</w:t>
      </w:r>
      <w:r w:rsidR="00C37A05" w:rsidRPr="00BE49A3">
        <w:rPr>
          <w:rFonts w:ascii="Palatino Linotype" w:eastAsiaTheme="minorHAnsi" w:hAnsi="Palatino Linotype" w:cs="Arial"/>
          <w:sz w:val="22"/>
          <w:lang w:val="es-MX" w:eastAsia="en-US"/>
        </w:rPr>
        <w:t xml:space="preserve"> </w:t>
      </w:r>
      <w:r w:rsidR="00BE49A3" w:rsidRPr="00BE49A3">
        <w:rPr>
          <w:rFonts w:ascii="Palatino Linotype" w:eastAsiaTheme="minorHAnsi" w:hAnsi="Palatino Linotype" w:cs="Arial"/>
          <w:sz w:val="22"/>
          <w:lang w:val="es-MX" w:eastAsia="en-US"/>
        </w:rPr>
        <w:t xml:space="preserve">SESIÓN </w:t>
      </w:r>
      <w:r w:rsidR="00C753C2" w:rsidRPr="00BE49A3">
        <w:rPr>
          <w:rFonts w:ascii="Palatino Linotype" w:eastAsiaTheme="minorHAnsi" w:hAnsi="Palatino Linotype" w:cs="Arial"/>
          <w:sz w:val="22"/>
          <w:lang w:val="es-MX" w:eastAsia="en-US"/>
        </w:rPr>
        <w:t xml:space="preserve">ORDINARIA CELEBRADA </w:t>
      </w:r>
      <w:r w:rsidR="00C37A05" w:rsidRPr="00BE49A3">
        <w:rPr>
          <w:rFonts w:ascii="Palatino Linotype" w:eastAsiaTheme="minorHAnsi" w:hAnsi="Palatino Linotype" w:cs="Arial"/>
          <w:sz w:val="22"/>
          <w:lang w:val="es-MX" w:eastAsia="en-US"/>
        </w:rPr>
        <w:t xml:space="preserve">EL </w:t>
      </w:r>
      <w:r w:rsidR="009B02AA" w:rsidRPr="00BE49A3">
        <w:rPr>
          <w:rFonts w:ascii="Palatino Linotype" w:hAnsi="Palatino Linotype" w:cs="Arial"/>
          <w:color w:val="000000"/>
          <w:sz w:val="22"/>
          <w:lang w:val="es-MX" w:eastAsia="es-MX"/>
        </w:rPr>
        <w:t>VEINTE DE MARZO</w:t>
      </w:r>
      <w:r w:rsidR="00411E80" w:rsidRPr="00BE49A3">
        <w:rPr>
          <w:rFonts w:ascii="Palatino Linotype" w:hAnsi="Palatino Linotype" w:cs="Arial"/>
          <w:color w:val="000000"/>
          <w:sz w:val="22"/>
          <w:lang w:val="es-MX" w:eastAsia="es-MX"/>
        </w:rPr>
        <w:t xml:space="preserve"> </w:t>
      </w:r>
      <w:r w:rsidR="00E50332" w:rsidRPr="00BE49A3">
        <w:rPr>
          <w:rFonts w:ascii="Palatino Linotype" w:hAnsi="Palatino Linotype" w:cs="Arial"/>
          <w:color w:val="000000"/>
          <w:sz w:val="22"/>
          <w:lang w:val="es-MX" w:eastAsia="es-MX"/>
        </w:rPr>
        <w:t>DOS MIL VEINTIC</w:t>
      </w:r>
      <w:r w:rsidR="009B02AA" w:rsidRPr="00BE49A3">
        <w:rPr>
          <w:rFonts w:ascii="Palatino Linotype" w:hAnsi="Palatino Linotype" w:cs="Arial"/>
          <w:color w:val="000000"/>
          <w:sz w:val="22"/>
          <w:lang w:val="es-MX" w:eastAsia="es-MX"/>
        </w:rPr>
        <w:t>INCO</w:t>
      </w:r>
      <w:r w:rsidRPr="00BE49A3">
        <w:rPr>
          <w:rFonts w:ascii="Palatino Linotype" w:eastAsiaTheme="minorHAnsi" w:hAnsi="Palatino Linotype" w:cs="Arial"/>
          <w:sz w:val="22"/>
          <w:lang w:val="es-MX" w:eastAsia="en-US"/>
        </w:rPr>
        <w:t xml:space="preserve">, </w:t>
      </w:r>
      <w:r w:rsidR="00B253F0" w:rsidRPr="00BE49A3">
        <w:rPr>
          <w:rFonts w:ascii="Palatino Linotype" w:eastAsiaTheme="minorHAnsi" w:hAnsi="Palatino Linotype" w:cs="Arial"/>
          <w:sz w:val="22"/>
          <w:lang w:val="es-MX" w:eastAsia="en-US"/>
        </w:rPr>
        <w:t>ANTE EL SECRETARIO TÉCNICO DEL PLENO, ALEXIS TAPIA RAMÍREZ</w:t>
      </w:r>
      <w:r w:rsidR="00054E04" w:rsidRPr="00BE49A3">
        <w:rPr>
          <w:rFonts w:ascii="Palatino Linotype" w:eastAsiaTheme="minorHAnsi" w:hAnsi="Palatino Linotype" w:cs="Arial"/>
          <w:sz w:val="22"/>
          <w:lang w:val="es-MX" w:eastAsia="en-US"/>
        </w:rPr>
        <w:t>.</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3C771EA" w:rsidR="0029071C" w:rsidRPr="003E56C9" w:rsidRDefault="0029071C" w:rsidP="003E56C9"/>
    <w:sectPr w:rsidR="0029071C" w:rsidRPr="003E56C9" w:rsidSect="00742DA4">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F009" w14:textId="77777777" w:rsidR="00930AEB" w:rsidRDefault="00930AEB" w:rsidP="000B5E25">
      <w:r>
        <w:separator/>
      </w:r>
    </w:p>
  </w:endnote>
  <w:endnote w:type="continuationSeparator" w:id="0">
    <w:p w14:paraId="77FCA2C9" w14:textId="77777777" w:rsidR="00930AEB" w:rsidRDefault="00930AE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49C85184"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3007B">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3007B">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2E3AEF53"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3007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3007B">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F7155" w14:textId="77777777" w:rsidR="00930AEB" w:rsidRDefault="00930AEB" w:rsidP="000B5E25">
      <w:r>
        <w:separator/>
      </w:r>
    </w:p>
  </w:footnote>
  <w:footnote w:type="continuationSeparator" w:id="0">
    <w:p w14:paraId="37F818E0" w14:textId="77777777" w:rsidR="00930AEB" w:rsidRDefault="00930AEB" w:rsidP="000B5E25">
      <w:r>
        <w:continuationSeparator/>
      </w:r>
    </w:p>
  </w:footnote>
  <w:footnote w:id="1">
    <w:p w14:paraId="415B7283" w14:textId="77777777" w:rsidR="00743A58" w:rsidRPr="008A64CB" w:rsidRDefault="00743A5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43A58" w:rsidRDefault="00743A58" w:rsidP="008A64CB">
      <w:pPr>
        <w:autoSpaceDE w:val="0"/>
        <w:autoSpaceDN w:val="0"/>
        <w:adjustRightInd w:val="0"/>
        <w:ind w:right="49"/>
        <w:jc w:val="both"/>
        <w:rPr>
          <w:rFonts w:ascii="Palatino Linotype" w:hAnsi="Palatino Linotype"/>
          <w:i/>
          <w:sz w:val="18"/>
          <w:szCs w:val="22"/>
        </w:rPr>
      </w:pPr>
    </w:p>
    <w:p w14:paraId="2A843A3D" w14:textId="77777777" w:rsidR="00743A58" w:rsidRPr="008A64CB" w:rsidRDefault="00743A5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43A58" w:rsidRPr="008A64CB" w:rsidRDefault="00743A5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43A58" w:rsidRDefault="0073007B">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A58" w:rsidRPr="008F2CCC" w14:paraId="6A2352FA" w14:textId="77777777" w:rsidTr="00BA27FC">
      <w:tc>
        <w:tcPr>
          <w:tcW w:w="2551" w:type="dxa"/>
          <w:shd w:val="clear" w:color="auto" w:fill="auto"/>
          <w:vAlign w:val="center"/>
        </w:tcPr>
        <w:p w14:paraId="217E963F"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9785B82" w:rsidR="00743A58" w:rsidRPr="0029071C" w:rsidRDefault="00743A58" w:rsidP="00B47B7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B02AA">
            <w:rPr>
              <w:rFonts w:ascii="Palatino Linotype" w:hAnsi="Palatino Linotype"/>
              <w:sz w:val="22"/>
              <w:szCs w:val="22"/>
              <w:lang w:val="es-ES_tradnl"/>
            </w:rPr>
            <w:t>1095</w:t>
          </w:r>
          <w:r w:rsidRPr="0029071C">
            <w:rPr>
              <w:rFonts w:ascii="Palatino Linotype" w:hAnsi="Palatino Linotype"/>
              <w:sz w:val="22"/>
              <w:szCs w:val="22"/>
              <w:lang w:val="es-ES_tradnl"/>
            </w:rPr>
            <w:t>/INFOEM/IP/RR/202</w:t>
          </w:r>
          <w:r w:rsidR="009B02AA">
            <w:rPr>
              <w:rFonts w:ascii="Palatino Linotype" w:hAnsi="Palatino Linotype"/>
              <w:sz w:val="22"/>
              <w:szCs w:val="22"/>
              <w:lang w:val="es-ES_tradnl"/>
            </w:rPr>
            <w:t>5</w:t>
          </w:r>
        </w:p>
      </w:tc>
    </w:tr>
    <w:tr w:rsidR="00743A58" w:rsidRPr="008F2CCC" w14:paraId="1F299A1F" w14:textId="77777777" w:rsidTr="00BA27FC">
      <w:trPr>
        <w:trHeight w:val="228"/>
      </w:trPr>
      <w:tc>
        <w:tcPr>
          <w:tcW w:w="2551" w:type="dxa"/>
          <w:shd w:val="clear" w:color="auto" w:fill="auto"/>
          <w:vAlign w:val="center"/>
        </w:tcPr>
        <w:p w14:paraId="683328AB"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61AC8F4" w:rsidR="00743A58" w:rsidRPr="0029071C" w:rsidRDefault="00743A58" w:rsidP="00B6659F">
          <w:pPr>
            <w:spacing w:line="276" w:lineRule="auto"/>
            <w:jc w:val="right"/>
            <w:rPr>
              <w:rFonts w:ascii="Palatino Linotype" w:hAnsi="Palatino Linotype"/>
              <w:sz w:val="22"/>
              <w:szCs w:val="22"/>
            </w:rPr>
          </w:pPr>
          <w:r w:rsidRPr="00F1159D">
            <w:rPr>
              <w:rFonts w:ascii="Palatino Linotype" w:hAnsi="Palatino Linotype"/>
              <w:sz w:val="22"/>
              <w:szCs w:val="22"/>
            </w:rPr>
            <w:t xml:space="preserve">Ayuntamiento de </w:t>
          </w:r>
          <w:r w:rsidR="00411E80">
            <w:rPr>
              <w:rFonts w:ascii="Palatino Linotype" w:hAnsi="Palatino Linotype"/>
              <w:sz w:val="22"/>
              <w:szCs w:val="22"/>
            </w:rPr>
            <w:t>Toluca</w:t>
          </w:r>
        </w:p>
      </w:tc>
    </w:tr>
    <w:tr w:rsidR="00743A58" w:rsidRPr="008F2CCC" w14:paraId="46D09EF7" w14:textId="77777777" w:rsidTr="00BA27FC">
      <w:tc>
        <w:tcPr>
          <w:tcW w:w="2551" w:type="dxa"/>
          <w:shd w:val="clear" w:color="auto" w:fill="auto"/>
          <w:vAlign w:val="center"/>
        </w:tcPr>
        <w:p w14:paraId="1A0A5ED2"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43A58" w:rsidRPr="001779E0" w:rsidRDefault="0073007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A58" w:rsidRPr="008F2CCC" w14:paraId="647E1A5E" w14:textId="77777777" w:rsidTr="00BA27FC">
      <w:tc>
        <w:tcPr>
          <w:tcW w:w="2551" w:type="dxa"/>
          <w:shd w:val="clear" w:color="auto" w:fill="auto"/>
          <w:vAlign w:val="center"/>
        </w:tcPr>
        <w:p w14:paraId="61C1A94D"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CDEBFFA" w:rsidR="00743A58" w:rsidRPr="0029071C" w:rsidRDefault="00743A58"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B02AA">
            <w:rPr>
              <w:rFonts w:ascii="Palatino Linotype" w:hAnsi="Palatino Linotype"/>
              <w:sz w:val="22"/>
              <w:szCs w:val="22"/>
              <w:lang w:val="es-ES_tradnl"/>
            </w:rPr>
            <w:t>1095</w:t>
          </w:r>
          <w:r w:rsidRPr="0029071C">
            <w:rPr>
              <w:rFonts w:ascii="Palatino Linotype" w:hAnsi="Palatino Linotype"/>
              <w:sz w:val="22"/>
              <w:szCs w:val="22"/>
              <w:lang w:val="es-ES_tradnl"/>
            </w:rPr>
            <w:t>/INFOEM/IP/RR/202</w:t>
          </w:r>
          <w:r w:rsidR="009B02AA">
            <w:rPr>
              <w:rFonts w:ascii="Palatino Linotype" w:hAnsi="Palatino Linotype"/>
              <w:sz w:val="22"/>
              <w:szCs w:val="22"/>
              <w:lang w:val="es-ES_tradnl"/>
            </w:rPr>
            <w:t>5</w:t>
          </w:r>
        </w:p>
      </w:tc>
    </w:tr>
    <w:tr w:rsidR="00743A58" w:rsidRPr="008F2CCC" w14:paraId="34929B82" w14:textId="77777777" w:rsidTr="00BA27FC">
      <w:tc>
        <w:tcPr>
          <w:tcW w:w="2551" w:type="dxa"/>
          <w:shd w:val="clear" w:color="auto" w:fill="auto"/>
          <w:vAlign w:val="center"/>
        </w:tcPr>
        <w:p w14:paraId="54C6870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D6A2D3C" w:rsidR="00743A58" w:rsidRPr="006D30E6" w:rsidRDefault="0073007B"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43A58" w:rsidRPr="008F2CCC" w14:paraId="15459416" w14:textId="77777777" w:rsidTr="00BA27FC">
      <w:trPr>
        <w:trHeight w:val="228"/>
      </w:trPr>
      <w:tc>
        <w:tcPr>
          <w:tcW w:w="2551" w:type="dxa"/>
          <w:shd w:val="clear" w:color="auto" w:fill="auto"/>
          <w:vAlign w:val="center"/>
        </w:tcPr>
        <w:p w14:paraId="776491B5"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E2414E5" w:rsidR="00743A58" w:rsidRPr="0029071C" w:rsidRDefault="00743A58"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w:t>
          </w:r>
          <w:r>
            <w:rPr>
              <w:rFonts w:ascii="Palatino Linotype" w:hAnsi="Palatino Linotype"/>
              <w:sz w:val="22"/>
              <w:szCs w:val="22"/>
            </w:rPr>
            <w:t xml:space="preserve"> </w:t>
          </w:r>
          <w:r w:rsidR="00411E80">
            <w:rPr>
              <w:rFonts w:ascii="Palatino Linotype" w:hAnsi="Palatino Linotype"/>
              <w:sz w:val="22"/>
              <w:szCs w:val="22"/>
            </w:rPr>
            <w:t>Toluca</w:t>
          </w:r>
        </w:p>
      </w:tc>
    </w:tr>
    <w:tr w:rsidR="00743A58" w:rsidRPr="008F2CCC" w14:paraId="5C009CDE" w14:textId="77777777" w:rsidTr="00BA27FC">
      <w:tc>
        <w:tcPr>
          <w:tcW w:w="2551" w:type="dxa"/>
          <w:shd w:val="clear" w:color="auto" w:fill="auto"/>
          <w:vAlign w:val="center"/>
        </w:tcPr>
        <w:p w14:paraId="294ED62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43A58" w:rsidRPr="008F2CCC" w14:paraId="31DA1ECE" w14:textId="77777777" w:rsidTr="00BA27FC">
      <w:tc>
        <w:tcPr>
          <w:tcW w:w="2551" w:type="dxa"/>
          <w:shd w:val="clear" w:color="auto" w:fill="auto"/>
          <w:vAlign w:val="center"/>
        </w:tcPr>
        <w:p w14:paraId="1E8ECF6F" w14:textId="77777777" w:rsidR="00743A58" w:rsidRPr="008F5DAE" w:rsidRDefault="00743A5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743A58" w:rsidRPr="00BA27FC" w:rsidRDefault="00743A58" w:rsidP="00BA27FC">
          <w:pPr>
            <w:spacing w:line="276" w:lineRule="auto"/>
            <w:rPr>
              <w:rFonts w:ascii="Palatino Linotype" w:hAnsi="Palatino Linotype"/>
              <w:sz w:val="14"/>
              <w:szCs w:val="22"/>
              <w:lang w:val="es-ES_tradnl"/>
            </w:rPr>
          </w:pPr>
        </w:p>
      </w:tc>
    </w:tr>
  </w:tbl>
  <w:p w14:paraId="17DC856D" w14:textId="77777777" w:rsidR="00743A58" w:rsidRPr="009F1AB6" w:rsidRDefault="0073007B">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visibility:visible;mso-wrap-style:square" o:bullet="t">
        <v:imagedata r:id="rId1" o:title=""/>
      </v:shape>
    </w:pict>
  </w:numPicBullet>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574D5"/>
    <w:multiLevelType w:val="multilevel"/>
    <w:tmpl w:val="F59601CA"/>
    <w:styleLink w:val="Listaactual12"/>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4A3B00"/>
    <w:multiLevelType w:val="hybridMultilevel"/>
    <w:tmpl w:val="C7D4CC18"/>
    <w:lvl w:ilvl="0" w:tplc="3328EC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CE30DC"/>
    <w:multiLevelType w:val="hybridMultilevel"/>
    <w:tmpl w:val="5C6865A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EA594E"/>
    <w:multiLevelType w:val="multilevel"/>
    <w:tmpl w:val="2362C2B6"/>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493AEE"/>
    <w:multiLevelType w:val="multilevel"/>
    <w:tmpl w:val="488A4BC8"/>
    <w:styleLink w:val="Listaactual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816512"/>
    <w:multiLevelType w:val="multilevel"/>
    <w:tmpl w:val="A9802A26"/>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5C8B0FE9"/>
    <w:multiLevelType w:val="multilevel"/>
    <w:tmpl w:val="A858C59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D34645"/>
    <w:multiLevelType w:val="multilevel"/>
    <w:tmpl w:val="CDD4F81A"/>
    <w:styleLink w:val="Listaactual1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8C7221"/>
    <w:multiLevelType w:val="hybridMultilevel"/>
    <w:tmpl w:val="65D2B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4"/>
  </w:num>
  <w:num w:numId="3">
    <w:abstractNumId w:val="12"/>
  </w:num>
  <w:num w:numId="4">
    <w:abstractNumId w:val="35"/>
  </w:num>
  <w:num w:numId="5">
    <w:abstractNumId w:val="20"/>
  </w:num>
  <w:num w:numId="6">
    <w:abstractNumId w:val="22"/>
  </w:num>
  <w:num w:numId="7">
    <w:abstractNumId w:val="9"/>
  </w:num>
  <w:num w:numId="8">
    <w:abstractNumId w:val="29"/>
  </w:num>
  <w:num w:numId="9">
    <w:abstractNumId w:val="3"/>
  </w:num>
  <w:num w:numId="10">
    <w:abstractNumId w:val="25"/>
  </w:num>
  <w:num w:numId="11">
    <w:abstractNumId w:val="7"/>
  </w:num>
  <w:num w:numId="12">
    <w:abstractNumId w:val="17"/>
  </w:num>
  <w:num w:numId="13">
    <w:abstractNumId w:val="15"/>
  </w:num>
  <w:num w:numId="14">
    <w:abstractNumId w:val="11"/>
  </w:num>
  <w:num w:numId="15">
    <w:abstractNumId w:val="21"/>
  </w:num>
  <w:num w:numId="16">
    <w:abstractNumId w:val="23"/>
  </w:num>
  <w:num w:numId="17">
    <w:abstractNumId w:val="4"/>
  </w:num>
  <w:num w:numId="18">
    <w:abstractNumId w:val="31"/>
  </w:num>
  <w:num w:numId="19">
    <w:abstractNumId w:val="34"/>
  </w:num>
  <w:num w:numId="20">
    <w:abstractNumId w:val="19"/>
  </w:num>
  <w:num w:numId="21">
    <w:abstractNumId w:val="28"/>
  </w:num>
  <w:num w:numId="22">
    <w:abstractNumId w:val="5"/>
  </w:num>
  <w:num w:numId="23">
    <w:abstractNumId w:val="27"/>
  </w:num>
  <w:num w:numId="24">
    <w:abstractNumId w:val="6"/>
  </w:num>
  <w:num w:numId="25">
    <w:abstractNumId w:val="26"/>
  </w:num>
  <w:num w:numId="26">
    <w:abstractNumId w:val="30"/>
  </w:num>
  <w:num w:numId="27">
    <w:abstractNumId w:val="1"/>
  </w:num>
  <w:num w:numId="28">
    <w:abstractNumId w:val="2"/>
  </w:num>
  <w:num w:numId="29">
    <w:abstractNumId w:val="18"/>
  </w:num>
  <w:num w:numId="30">
    <w:abstractNumId w:val="13"/>
  </w:num>
  <w:num w:numId="31">
    <w:abstractNumId w:val="16"/>
  </w:num>
  <w:num w:numId="32">
    <w:abstractNumId w:val="1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0"/>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16591"/>
    <w:rsid w:val="0002117B"/>
    <w:rsid w:val="00031EFF"/>
    <w:rsid w:val="00032D08"/>
    <w:rsid w:val="00036F8B"/>
    <w:rsid w:val="00037D70"/>
    <w:rsid w:val="000478CF"/>
    <w:rsid w:val="00054E04"/>
    <w:rsid w:val="000572E9"/>
    <w:rsid w:val="00070547"/>
    <w:rsid w:val="00071173"/>
    <w:rsid w:val="000775FC"/>
    <w:rsid w:val="00087797"/>
    <w:rsid w:val="00091A55"/>
    <w:rsid w:val="00093AE1"/>
    <w:rsid w:val="00094CC7"/>
    <w:rsid w:val="0009538E"/>
    <w:rsid w:val="000973C9"/>
    <w:rsid w:val="000A34BB"/>
    <w:rsid w:val="000A717C"/>
    <w:rsid w:val="000A7F15"/>
    <w:rsid w:val="000B3134"/>
    <w:rsid w:val="000B33A7"/>
    <w:rsid w:val="000B468E"/>
    <w:rsid w:val="000B5876"/>
    <w:rsid w:val="000B5E25"/>
    <w:rsid w:val="000B7C6C"/>
    <w:rsid w:val="000C09C9"/>
    <w:rsid w:val="000C43CE"/>
    <w:rsid w:val="000C49B8"/>
    <w:rsid w:val="000C5FDF"/>
    <w:rsid w:val="000C615C"/>
    <w:rsid w:val="000D3AD4"/>
    <w:rsid w:val="000E121E"/>
    <w:rsid w:val="000E592F"/>
    <w:rsid w:val="000F16BA"/>
    <w:rsid w:val="00100C2B"/>
    <w:rsid w:val="00101AD8"/>
    <w:rsid w:val="00105738"/>
    <w:rsid w:val="0010712B"/>
    <w:rsid w:val="00112EE9"/>
    <w:rsid w:val="00115B15"/>
    <w:rsid w:val="001176A6"/>
    <w:rsid w:val="00123996"/>
    <w:rsid w:val="0012510D"/>
    <w:rsid w:val="001256AE"/>
    <w:rsid w:val="00131427"/>
    <w:rsid w:val="00140AA7"/>
    <w:rsid w:val="0014397A"/>
    <w:rsid w:val="00143F6E"/>
    <w:rsid w:val="001516BD"/>
    <w:rsid w:val="00151D4C"/>
    <w:rsid w:val="00152DAD"/>
    <w:rsid w:val="001558F3"/>
    <w:rsid w:val="001676E1"/>
    <w:rsid w:val="00170AA7"/>
    <w:rsid w:val="001762FA"/>
    <w:rsid w:val="00184176"/>
    <w:rsid w:val="00186CCB"/>
    <w:rsid w:val="00191418"/>
    <w:rsid w:val="0019170F"/>
    <w:rsid w:val="00197B1A"/>
    <w:rsid w:val="001A46ED"/>
    <w:rsid w:val="001A5F03"/>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2C6C"/>
    <w:rsid w:val="00266841"/>
    <w:rsid w:val="00266CD3"/>
    <w:rsid w:val="00267458"/>
    <w:rsid w:val="00267BB5"/>
    <w:rsid w:val="002755AD"/>
    <w:rsid w:val="0029071C"/>
    <w:rsid w:val="00292EE0"/>
    <w:rsid w:val="002934B4"/>
    <w:rsid w:val="00295B3F"/>
    <w:rsid w:val="00297A54"/>
    <w:rsid w:val="002A040B"/>
    <w:rsid w:val="002A3EFB"/>
    <w:rsid w:val="002A4B43"/>
    <w:rsid w:val="002A676F"/>
    <w:rsid w:val="002B48AD"/>
    <w:rsid w:val="002B6CBC"/>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3501"/>
    <w:rsid w:val="00314E62"/>
    <w:rsid w:val="00320F38"/>
    <w:rsid w:val="00322715"/>
    <w:rsid w:val="00326B44"/>
    <w:rsid w:val="00327151"/>
    <w:rsid w:val="00330FC3"/>
    <w:rsid w:val="00331E82"/>
    <w:rsid w:val="00335C6A"/>
    <w:rsid w:val="003370A0"/>
    <w:rsid w:val="00340A06"/>
    <w:rsid w:val="003421BF"/>
    <w:rsid w:val="00343753"/>
    <w:rsid w:val="00343F0B"/>
    <w:rsid w:val="003502CA"/>
    <w:rsid w:val="00351E9D"/>
    <w:rsid w:val="003520C5"/>
    <w:rsid w:val="0035559A"/>
    <w:rsid w:val="00357C37"/>
    <w:rsid w:val="00360FB7"/>
    <w:rsid w:val="00363F90"/>
    <w:rsid w:val="00365F0F"/>
    <w:rsid w:val="00371835"/>
    <w:rsid w:val="0037207F"/>
    <w:rsid w:val="003746DE"/>
    <w:rsid w:val="00374D67"/>
    <w:rsid w:val="00377DDD"/>
    <w:rsid w:val="003804E8"/>
    <w:rsid w:val="00380D3E"/>
    <w:rsid w:val="003818CD"/>
    <w:rsid w:val="003855F7"/>
    <w:rsid w:val="00386D38"/>
    <w:rsid w:val="00391EDC"/>
    <w:rsid w:val="00396DB6"/>
    <w:rsid w:val="003A329F"/>
    <w:rsid w:val="003B153A"/>
    <w:rsid w:val="003B1C85"/>
    <w:rsid w:val="003B4CF3"/>
    <w:rsid w:val="003B70B0"/>
    <w:rsid w:val="003C6E1C"/>
    <w:rsid w:val="003D0126"/>
    <w:rsid w:val="003D0889"/>
    <w:rsid w:val="003D1214"/>
    <w:rsid w:val="003D5C8A"/>
    <w:rsid w:val="003E21A7"/>
    <w:rsid w:val="003E56C9"/>
    <w:rsid w:val="003F684E"/>
    <w:rsid w:val="004018F9"/>
    <w:rsid w:val="00411E80"/>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50AB"/>
    <w:rsid w:val="004672ED"/>
    <w:rsid w:val="00491137"/>
    <w:rsid w:val="004A0B63"/>
    <w:rsid w:val="004A26CF"/>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009D"/>
    <w:rsid w:val="00517275"/>
    <w:rsid w:val="00524A8D"/>
    <w:rsid w:val="00526853"/>
    <w:rsid w:val="005327BF"/>
    <w:rsid w:val="0053343D"/>
    <w:rsid w:val="0054391A"/>
    <w:rsid w:val="00545ABC"/>
    <w:rsid w:val="00555B31"/>
    <w:rsid w:val="00555C87"/>
    <w:rsid w:val="00560ED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147B"/>
    <w:rsid w:val="005D14FC"/>
    <w:rsid w:val="005D5AE8"/>
    <w:rsid w:val="005D77CC"/>
    <w:rsid w:val="005E09AB"/>
    <w:rsid w:val="005E5716"/>
    <w:rsid w:val="005F1F89"/>
    <w:rsid w:val="005F4BFB"/>
    <w:rsid w:val="006000C5"/>
    <w:rsid w:val="006002E0"/>
    <w:rsid w:val="00610825"/>
    <w:rsid w:val="00620280"/>
    <w:rsid w:val="0062349E"/>
    <w:rsid w:val="006258FD"/>
    <w:rsid w:val="00632E48"/>
    <w:rsid w:val="006417D9"/>
    <w:rsid w:val="00643B58"/>
    <w:rsid w:val="00646250"/>
    <w:rsid w:val="00660D13"/>
    <w:rsid w:val="00661CC3"/>
    <w:rsid w:val="00663B74"/>
    <w:rsid w:val="006810FF"/>
    <w:rsid w:val="00681ED0"/>
    <w:rsid w:val="00683574"/>
    <w:rsid w:val="006922DB"/>
    <w:rsid w:val="00694976"/>
    <w:rsid w:val="006A240A"/>
    <w:rsid w:val="006A2694"/>
    <w:rsid w:val="006A7067"/>
    <w:rsid w:val="006B321A"/>
    <w:rsid w:val="006B418F"/>
    <w:rsid w:val="006C3931"/>
    <w:rsid w:val="006D1713"/>
    <w:rsid w:val="006D30E6"/>
    <w:rsid w:val="006D3A03"/>
    <w:rsid w:val="006E08FA"/>
    <w:rsid w:val="006E6297"/>
    <w:rsid w:val="006F5F93"/>
    <w:rsid w:val="00703F77"/>
    <w:rsid w:val="00710FED"/>
    <w:rsid w:val="00713228"/>
    <w:rsid w:val="00715F45"/>
    <w:rsid w:val="00716632"/>
    <w:rsid w:val="007166B3"/>
    <w:rsid w:val="00717A0C"/>
    <w:rsid w:val="0072075B"/>
    <w:rsid w:val="007237B8"/>
    <w:rsid w:val="0072658E"/>
    <w:rsid w:val="0073007B"/>
    <w:rsid w:val="00732345"/>
    <w:rsid w:val="00742DA4"/>
    <w:rsid w:val="00743A58"/>
    <w:rsid w:val="007532C7"/>
    <w:rsid w:val="00754241"/>
    <w:rsid w:val="00756F04"/>
    <w:rsid w:val="00757D60"/>
    <w:rsid w:val="00760B2C"/>
    <w:rsid w:val="00770F18"/>
    <w:rsid w:val="007764BB"/>
    <w:rsid w:val="007828DC"/>
    <w:rsid w:val="00791193"/>
    <w:rsid w:val="00796A2C"/>
    <w:rsid w:val="007A118C"/>
    <w:rsid w:val="007A1F70"/>
    <w:rsid w:val="007A37FE"/>
    <w:rsid w:val="007A417D"/>
    <w:rsid w:val="007A60DB"/>
    <w:rsid w:val="007A7DBD"/>
    <w:rsid w:val="007B6F6F"/>
    <w:rsid w:val="007C1D5B"/>
    <w:rsid w:val="007C3435"/>
    <w:rsid w:val="007C35A4"/>
    <w:rsid w:val="007C3E46"/>
    <w:rsid w:val="007D2A81"/>
    <w:rsid w:val="007E3946"/>
    <w:rsid w:val="007E52D5"/>
    <w:rsid w:val="007E534B"/>
    <w:rsid w:val="007E6F30"/>
    <w:rsid w:val="007E7C02"/>
    <w:rsid w:val="007F7462"/>
    <w:rsid w:val="00800A80"/>
    <w:rsid w:val="0081709C"/>
    <w:rsid w:val="00835035"/>
    <w:rsid w:val="00836D9E"/>
    <w:rsid w:val="00843F80"/>
    <w:rsid w:val="00844392"/>
    <w:rsid w:val="00846DEB"/>
    <w:rsid w:val="008500D3"/>
    <w:rsid w:val="00852668"/>
    <w:rsid w:val="008578BF"/>
    <w:rsid w:val="008660D6"/>
    <w:rsid w:val="008803EF"/>
    <w:rsid w:val="00882980"/>
    <w:rsid w:val="0089383F"/>
    <w:rsid w:val="00896D29"/>
    <w:rsid w:val="008A12CF"/>
    <w:rsid w:val="008A1A90"/>
    <w:rsid w:val="008A64CB"/>
    <w:rsid w:val="008B082B"/>
    <w:rsid w:val="008B6546"/>
    <w:rsid w:val="008C3B24"/>
    <w:rsid w:val="008E01E4"/>
    <w:rsid w:val="008E7F32"/>
    <w:rsid w:val="008F148C"/>
    <w:rsid w:val="008F5AEE"/>
    <w:rsid w:val="008F5D37"/>
    <w:rsid w:val="008F5DAE"/>
    <w:rsid w:val="00900C9B"/>
    <w:rsid w:val="00901487"/>
    <w:rsid w:val="00907F13"/>
    <w:rsid w:val="00914306"/>
    <w:rsid w:val="00921551"/>
    <w:rsid w:val="009217E8"/>
    <w:rsid w:val="00925B0B"/>
    <w:rsid w:val="0092622F"/>
    <w:rsid w:val="00926C44"/>
    <w:rsid w:val="00930AEB"/>
    <w:rsid w:val="0093645B"/>
    <w:rsid w:val="0094381A"/>
    <w:rsid w:val="00961002"/>
    <w:rsid w:val="00973F9B"/>
    <w:rsid w:val="009758CB"/>
    <w:rsid w:val="00980909"/>
    <w:rsid w:val="0098788C"/>
    <w:rsid w:val="00993406"/>
    <w:rsid w:val="00994DBB"/>
    <w:rsid w:val="009966F3"/>
    <w:rsid w:val="009A0F77"/>
    <w:rsid w:val="009A5223"/>
    <w:rsid w:val="009A6017"/>
    <w:rsid w:val="009A6521"/>
    <w:rsid w:val="009A6B97"/>
    <w:rsid w:val="009A6D6A"/>
    <w:rsid w:val="009A7E94"/>
    <w:rsid w:val="009B02AA"/>
    <w:rsid w:val="009B23B7"/>
    <w:rsid w:val="009B2B6B"/>
    <w:rsid w:val="009B5352"/>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5133"/>
    <w:rsid w:val="00A05D3A"/>
    <w:rsid w:val="00A100B7"/>
    <w:rsid w:val="00A12BF0"/>
    <w:rsid w:val="00A16F28"/>
    <w:rsid w:val="00A2385C"/>
    <w:rsid w:val="00A26BD8"/>
    <w:rsid w:val="00A31156"/>
    <w:rsid w:val="00A320DF"/>
    <w:rsid w:val="00A455FC"/>
    <w:rsid w:val="00A5260D"/>
    <w:rsid w:val="00A54C18"/>
    <w:rsid w:val="00A6692F"/>
    <w:rsid w:val="00A6775F"/>
    <w:rsid w:val="00A72262"/>
    <w:rsid w:val="00A7773A"/>
    <w:rsid w:val="00A83B4F"/>
    <w:rsid w:val="00A84045"/>
    <w:rsid w:val="00A9389D"/>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47B7B"/>
    <w:rsid w:val="00B50B07"/>
    <w:rsid w:val="00B52C22"/>
    <w:rsid w:val="00B5421D"/>
    <w:rsid w:val="00B57219"/>
    <w:rsid w:val="00B579E5"/>
    <w:rsid w:val="00B642EC"/>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C48CF"/>
    <w:rsid w:val="00BC626E"/>
    <w:rsid w:val="00BD14B3"/>
    <w:rsid w:val="00BD269F"/>
    <w:rsid w:val="00BD3782"/>
    <w:rsid w:val="00BD4B93"/>
    <w:rsid w:val="00BD677A"/>
    <w:rsid w:val="00BD74AF"/>
    <w:rsid w:val="00BE233B"/>
    <w:rsid w:val="00BE49A3"/>
    <w:rsid w:val="00BE7A6E"/>
    <w:rsid w:val="00BF6E0F"/>
    <w:rsid w:val="00C0414E"/>
    <w:rsid w:val="00C058C8"/>
    <w:rsid w:val="00C07F85"/>
    <w:rsid w:val="00C145A0"/>
    <w:rsid w:val="00C20F80"/>
    <w:rsid w:val="00C249A6"/>
    <w:rsid w:val="00C37A05"/>
    <w:rsid w:val="00C4326C"/>
    <w:rsid w:val="00C436ED"/>
    <w:rsid w:val="00C56DD5"/>
    <w:rsid w:val="00C63F7B"/>
    <w:rsid w:val="00C6588E"/>
    <w:rsid w:val="00C70447"/>
    <w:rsid w:val="00C71736"/>
    <w:rsid w:val="00C7286D"/>
    <w:rsid w:val="00C753C2"/>
    <w:rsid w:val="00C802FB"/>
    <w:rsid w:val="00C8502C"/>
    <w:rsid w:val="00C85653"/>
    <w:rsid w:val="00C86669"/>
    <w:rsid w:val="00C931C2"/>
    <w:rsid w:val="00CA216C"/>
    <w:rsid w:val="00CA4BF9"/>
    <w:rsid w:val="00CB54CA"/>
    <w:rsid w:val="00CC0700"/>
    <w:rsid w:val="00CC0B81"/>
    <w:rsid w:val="00CD024D"/>
    <w:rsid w:val="00CD0A7D"/>
    <w:rsid w:val="00CD3A41"/>
    <w:rsid w:val="00CD431E"/>
    <w:rsid w:val="00CE165C"/>
    <w:rsid w:val="00CE1C82"/>
    <w:rsid w:val="00CE51D0"/>
    <w:rsid w:val="00CE6A53"/>
    <w:rsid w:val="00CF1DF5"/>
    <w:rsid w:val="00CF445B"/>
    <w:rsid w:val="00CF7FBE"/>
    <w:rsid w:val="00D0093C"/>
    <w:rsid w:val="00D01A63"/>
    <w:rsid w:val="00D02FC5"/>
    <w:rsid w:val="00D051B1"/>
    <w:rsid w:val="00D10C88"/>
    <w:rsid w:val="00D12C36"/>
    <w:rsid w:val="00D13B13"/>
    <w:rsid w:val="00D21ECE"/>
    <w:rsid w:val="00D27727"/>
    <w:rsid w:val="00D34428"/>
    <w:rsid w:val="00D4431A"/>
    <w:rsid w:val="00D553D4"/>
    <w:rsid w:val="00D57210"/>
    <w:rsid w:val="00D57AED"/>
    <w:rsid w:val="00D57F74"/>
    <w:rsid w:val="00D80B28"/>
    <w:rsid w:val="00D83603"/>
    <w:rsid w:val="00D901D7"/>
    <w:rsid w:val="00D92BFE"/>
    <w:rsid w:val="00DA2014"/>
    <w:rsid w:val="00DA2E3C"/>
    <w:rsid w:val="00DC1583"/>
    <w:rsid w:val="00DC2B31"/>
    <w:rsid w:val="00DD1866"/>
    <w:rsid w:val="00DD5A69"/>
    <w:rsid w:val="00DE0A8D"/>
    <w:rsid w:val="00DE347D"/>
    <w:rsid w:val="00DE53D7"/>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57D60"/>
    <w:rsid w:val="00E625D3"/>
    <w:rsid w:val="00E65F37"/>
    <w:rsid w:val="00E70B77"/>
    <w:rsid w:val="00E711DE"/>
    <w:rsid w:val="00E731BB"/>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2E2C"/>
    <w:rsid w:val="00ED6373"/>
    <w:rsid w:val="00ED7827"/>
    <w:rsid w:val="00EE2FB1"/>
    <w:rsid w:val="00EE4D9C"/>
    <w:rsid w:val="00EE515E"/>
    <w:rsid w:val="00EE571A"/>
    <w:rsid w:val="00EE6265"/>
    <w:rsid w:val="00EE7518"/>
    <w:rsid w:val="00EF193B"/>
    <w:rsid w:val="00F0074F"/>
    <w:rsid w:val="00F01C71"/>
    <w:rsid w:val="00F10AA3"/>
    <w:rsid w:val="00F1159D"/>
    <w:rsid w:val="00F16897"/>
    <w:rsid w:val="00F240DF"/>
    <w:rsid w:val="00F241AD"/>
    <w:rsid w:val="00F30C1D"/>
    <w:rsid w:val="00F30C33"/>
    <w:rsid w:val="00F3172F"/>
    <w:rsid w:val="00F32EBF"/>
    <w:rsid w:val="00F332C7"/>
    <w:rsid w:val="00F34A32"/>
    <w:rsid w:val="00F43F9A"/>
    <w:rsid w:val="00F455F1"/>
    <w:rsid w:val="00F538CE"/>
    <w:rsid w:val="00F570D3"/>
    <w:rsid w:val="00F62221"/>
    <w:rsid w:val="00F63223"/>
    <w:rsid w:val="00F66C7B"/>
    <w:rsid w:val="00F712EE"/>
    <w:rsid w:val="00F73BB1"/>
    <w:rsid w:val="00F778EA"/>
    <w:rsid w:val="00F8513C"/>
    <w:rsid w:val="00F90EBA"/>
    <w:rsid w:val="00F96188"/>
    <w:rsid w:val="00F97C38"/>
    <w:rsid w:val="00FA0613"/>
    <w:rsid w:val="00FA5223"/>
    <w:rsid w:val="00FA7ED5"/>
    <w:rsid w:val="00FB3B4B"/>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Res"/>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Subtítulos"/>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aliases w:val="Título Res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Subtítulos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99"/>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customStyle="1" w:styleId="Tablaconcuadrcula11">
    <w:name w:val="Tabla con cuadrícula11"/>
    <w:basedOn w:val="Tablanormal"/>
    <w:next w:val="Tablaconcuadrcula"/>
    <w:uiPriority w:val="39"/>
    <w:rsid w:val="0056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60ED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560ED7"/>
    <w:pPr>
      <w:numPr>
        <w:numId w:val="5"/>
      </w:numPr>
    </w:pPr>
  </w:style>
  <w:style w:type="character" w:customStyle="1" w:styleId="TextonotaalfinalCar1">
    <w:name w:val="Texto nota al final Car1"/>
    <w:basedOn w:val="Fuentedeprrafopredeter"/>
    <w:uiPriority w:val="99"/>
    <w:semiHidden/>
    <w:rsid w:val="00560ED7"/>
    <w:rPr>
      <w:rFonts w:ascii="Times New Roman" w:eastAsia="Times New Roman" w:hAnsi="Times New Roman" w:cs="Times New Roman"/>
      <w:sz w:val="20"/>
      <w:szCs w:val="20"/>
      <w:lang w:val="es-ES" w:eastAsia="es-ES"/>
    </w:rPr>
  </w:style>
  <w:style w:type="paragraph" w:customStyle="1" w:styleId="Fundamentos">
    <w:name w:val="Fundamentos"/>
    <w:basedOn w:val="Normal"/>
    <w:qFormat/>
    <w:rsid w:val="00560ED7"/>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Citaalpie">
    <w:name w:val="Cita al pie"/>
    <w:basedOn w:val="Normal"/>
    <w:next w:val="Normal"/>
    <w:qFormat/>
    <w:rsid w:val="00560ED7"/>
    <w:pPr>
      <w:pBdr>
        <w:top w:val="nil"/>
        <w:left w:val="nil"/>
        <w:bottom w:val="nil"/>
        <w:right w:val="nil"/>
        <w:between w:val="nil"/>
      </w:pBdr>
      <w:contextualSpacing/>
      <w:jc w:val="both"/>
    </w:pPr>
    <w:rPr>
      <w:rFonts w:ascii="Palatino Linotype" w:eastAsia="Palatino Linotype" w:hAnsi="Palatino Linotype" w:cs="Palatino Linotype"/>
      <w:i/>
      <w:color w:val="000000"/>
      <w:sz w:val="20"/>
      <w:lang w:val="es-ES_tradnl" w:eastAsia="es-MX"/>
    </w:rPr>
  </w:style>
  <w:style w:type="numbering" w:customStyle="1" w:styleId="Listaactual2">
    <w:name w:val="Lista actual2"/>
    <w:uiPriority w:val="99"/>
    <w:rsid w:val="00560ED7"/>
    <w:pPr>
      <w:numPr>
        <w:numId w:val="6"/>
      </w:numPr>
    </w:pPr>
  </w:style>
  <w:style w:type="numbering" w:customStyle="1" w:styleId="Listaactual3">
    <w:name w:val="Lista actual3"/>
    <w:uiPriority w:val="99"/>
    <w:rsid w:val="00560ED7"/>
    <w:pPr>
      <w:numPr>
        <w:numId w:val="7"/>
      </w:numPr>
    </w:pPr>
  </w:style>
  <w:style w:type="numbering" w:customStyle="1" w:styleId="Listaactual4">
    <w:name w:val="Lista actual4"/>
    <w:uiPriority w:val="99"/>
    <w:rsid w:val="00560ED7"/>
    <w:pPr>
      <w:numPr>
        <w:numId w:val="8"/>
      </w:numPr>
    </w:pPr>
  </w:style>
  <w:style w:type="numbering" w:customStyle="1" w:styleId="Listaactual5">
    <w:name w:val="Lista actual5"/>
    <w:uiPriority w:val="99"/>
    <w:rsid w:val="00560ED7"/>
    <w:pPr>
      <w:numPr>
        <w:numId w:val="9"/>
      </w:numPr>
    </w:pPr>
  </w:style>
  <w:style w:type="numbering" w:customStyle="1" w:styleId="Listaactual6">
    <w:name w:val="Lista actual6"/>
    <w:uiPriority w:val="99"/>
    <w:rsid w:val="00560ED7"/>
    <w:pPr>
      <w:numPr>
        <w:numId w:val="10"/>
      </w:numPr>
    </w:pPr>
  </w:style>
  <w:style w:type="numbering" w:customStyle="1" w:styleId="Listaactual7">
    <w:name w:val="Lista actual7"/>
    <w:uiPriority w:val="99"/>
    <w:rsid w:val="00560ED7"/>
    <w:pPr>
      <w:numPr>
        <w:numId w:val="11"/>
      </w:numPr>
    </w:pPr>
  </w:style>
  <w:style w:type="numbering" w:customStyle="1" w:styleId="Listaactual8">
    <w:name w:val="Lista actual8"/>
    <w:uiPriority w:val="99"/>
    <w:rsid w:val="00560ED7"/>
    <w:pPr>
      <w:numPr>
        <w:numId w:val="12"/>
      </w:numPr>
    </w:pPr>
  </w:style>
  <w:style w:type="numbering" w:customStyle="1" w:styleId="Listaactual9">
    <w:name w:val="Lista actual9"/>
    <w:uiPriority w:val="99"/>
    <w:rsid w:val="00560ED7"/>
    <w:pPr>
      <w:numPr>
        <w:numId w:val="13"/>
      </w:numPr>
    </w:pPr>
  </w:style>
  <w:style w:type="numbering" w:customStyle="1" w:styleId="Sinlista11">
    <w:name w:val="Sin lista11"/>
    <w:next w:val="Sinlista"/>
    <w:uiPriority w:val="99"/>
    <w:semiHidden/>
    <w:unhideWhenUsed/>
    <w:rsid w:val="00560ED7"/>
  </w:style>
  <w:style w:type="numbering" w:customStyle="1" w:styleId="Listaactual11">
    <w:name w:val="Lista actual11"/>
    <w:uiPriority w:val="99"/>
    <w:rsid w:val="00560ED7"/>
    <w:pPr>
      <w:numPr>
        <w:numId w:val="14"/>
      </w:numPr>
    </w:pPr>
  </w:style>
  <w:style w:type="numbering" w:customStyle="1" w:styleId="Listaactual21">
    <w:name w:val="Lista actual21"/>
    <w:uiPriority w:val="99"/>
    <w:rsid w:val="00560ED7"/>
    <w:pPr>
      <w:numPr>
        <w:numId w:val="15"/>
      </w:numPr>
    </w:pPr>
  </w:style>
  <w:style w:type="paragraph" w:customStyle="1" w:styleId="fundamentos0">
    <w:name w:val="fundamentos"/>
    <w:basedOn w:val="Sinespaciado"/>
    <w:link w:val="fundamentosCar"/>
    <w:qFormat/>
    <w:rsid w:val="00560ED7"/>
    <w:pPr>
      <w:pBdr>
        <w:top w:val="nil"/>
        <w:left w:val="nil"/>
        <w:bottom w:val="nil"/>
        <w:right w:val="nil"/>
        <w:between w:val="nil"/>
      </w:pBdr>
      <w:ind w:left="567" w:right="567"/>
      <w:jc w:val="both"/>
    </w:pPr>
    <w:rPr>
      <w:rFonts w:eastAsia="Palatino Linotype" w:cs="Palatino Linotype"/>
      <w:i/>
      <w:color w:val="000000"/>
    </w:rPr>
  </w:style>
  <w:style w:type="paragraph" w:customStyle="1" w:styleId="NormalINFOEM">
    <w:name w:val="Normal INFOEM"/>
    <w:basedOn w:val="Normal"/>
    <w:link w:val="NormalINFOEMCar"/>
    <w:qFormat/>
    <w:rsid w:val="00560ED7"/>
    <w:pPr>
      <w:spacing w:line="360" w:lineRule="auto"/>
      <w:jc w:val="both"/>
    </w:pPr>
    <w:rPr>
      <w:rFonts w:ascii="Palatino Linotype" w:eastAsia="Calibri" w:hAnsi="Palatino Linotype" w:cs="Calibri"/>
      <w:szCs w:val="22"/>
      <w:lang w:val="es-ES_tradnl" w:eastAsia="es-MX"/>
    </w:rPr>
  </w:style>
  <w:style w:type="character" w:customStyle="1" w:styleId="fundamentosCar">
    <w:name w:val="fundamentos Car"/>
    <w:basedOn w:val="SinespaciadoCar"/>
    <w:link w:val="fundamentos0"/>
    <w:rsid w:val="00560ED7"/>
    <w:rPr>
      <w:rFonts w:ascii="Times New Roman" w:eastAsia="Palatino Linotype" w:hAnsi="Times New Roman" w:cs="Palatino Linotype"/>
      <w:i/>
      <w:color w:val="000000"/>
      <w:sz w:val="24"/>
      <w:szCs w:val="24"/>
      <w:lang w:eastAsia="es-ES"/>
    </w:rPr>
  </w:style>
  <w:style w:type="character" w:customStyle="1" w:styleId="NormalINFOEMCar">
    <w:name w:val="Normal INFOEM Car"/>
    <w:basedOn w:val="Fuentedeprrafopredeter"/>
    <w:link w:val="NormalINFOEM"/>
    <w:rsid w:val="00560ED7"/>
    <w:rPr>
      <w:rFonts w:ascii="Palatino Linotype" w:eastAsia="Calibri" w:hAnsi="Palatino Linotype" w:cs="Calibri"/>
      <w:sz w:val="24"/>
      <w:lang w:val="es-ES_tradnl" w:eastAsia="es-MX"/>
    </w:rPr>
  </w:style>
  <w:style w:type="numbering" w:customStyle="1" w:styleId="Listaactual10">
    <w:name w:val="Lista actual10"/>
    <w:uiPriority w:val="99"/>
    <w:rsid w:val="00560ED7"/>
    <w:pPr>
      <w:numPr>
        <w:numId w:val="16"/>
      </w:numPr>
    </w:pPr>
  </w:style>
  <w:style w:type="numbering" w:customStyle="1" w:styleId="Listaactual12">
    <w:name w:val="Lista actual12"/>
    <w:uiPriority w:val="99"/>
    <w:rsid w:val="00560ED7"/>
    <w:pPr>
      <w:numPr>
        <w:numId w:val="17"/>
      </w:numPr>
    </w:pPr>
  </w:style>
  <w:style w:type="numbering" w:customStyle="1" w:styleId="Listaactual13">
    <w:name w:val="Lista actual13"/>
    <w:uiPriority w:val="99"/>
    <w:rsid w:val="00560ED7"/>
    <w:pPr>
      <w:numPr>
        <w:numId w:val="18"/>
      </w:numPr>
    </w:pPr>
  </w:style>
  <w:style w:type="numbering" w:customStyle="1" w:styleId="Listaactual22">
    <w:name w:val="Lista actual22"/>
    <w:uiPriority w:val="99"/>
    <w:rsid w:val="00560ED7"/>
    <w:pPr>
      <w:numPr>
        <w:numId w:val="19"/>
      </w:numPr>
    </w:pPr>
  </w:style>
  <w:style w:type="numbering" w:customStyle="1" w:styleId="Listaactual31">
    <w:name w:val="Lista actual31"/>
    <w:uiPriority w:val="99"/>
    <w:rsid w:val="00560ED7"/>
    <w:pPr>
      <w:numPr>
        <w:numId w:val="20"/>
      </w:numPr>
    </w:pPr>
  </w:style>
  <w:style w:type="numbering" w:customStyle="1" w:styleId="Listaactual41">
    <w:name w:val="Lista actual41"/>
    <w:uiPriority w:val="99"/>
    <w:rsid w:val="00560ED7"/>
    <w:pPr>
      <w:numPr>
        <w:numId w:val="21"/>
      </w:numPr>
    </w:pPr>
  </w:style>
  <w:style w:type="numbering" w:customStyle="1" w:styleId="Listaactual51">
    <w:name w:val="Lista actual51"/>
    <w:uiPriority w:val="99"/>
    <w:rsid w:val="00560ED7"/>
    <w:pPr>
      <w:numPr>
        <w:numId w:val="22"/>
      </w:numPr>
    </w:pPr>
  </w:style>
  <w:style w:type="numbering" w:customStyle="1" w:styleId="Listaactual61">
    <w:name w:val="Lista actual61"/>
    <w:uiPriority w:val="99"/>
    <w:rsid w:val="00560ED7"/>
    <w:pPr>
      <w:numPr>
        <w:numId w:val="23"/>
      </w:numPr>
    </w:pPr>
  </w:style>
  <w:style w:type="numbering" w:customStyle="1" w:styleId="Listaactual71">
    <w:name w:val="Lista actual71"/>
    <w:uiPriority w:val="99"/>
    <w:rsid w:val="00560ED7"/>
    <w:pPr>
      <w:numPr>
        <w:numId w:val="24"/>
      </w:numPr>
    </w:pPr>
  </w:style>
  <w:style w:type="numbering" w:customStyle="1" w:styleId="Listaactual81">
    <w:name w:val="Lista actual81"/>
    <w:uiPriority w:val="99"/>
    <w:rsid w:val="00560ED7"/>
    <w:pPr>
      <w:numPr>
        <w:numId w:val="25"/>
      </w:numPr>
    </w:pPr>
  </w:style>
  <w:style w:type="numbering" w:customStyle="1" w:styleId="Listaactual91">
    <w:name w:val="Lista actual91"/>
    <w:uiPriority w:val="99"/>
    <w:rsid w:val="00560ED7"/>
    <w:pPr>
      <w:numPr>
        <w:numId w:val="26"/>
      </w:numPr>
    </w:pPr>
  </w:style>
  <w:style w:type="numbering" w:customStyle="1" w:styleId="Listaactual101">
    <w:name w:val="Lista actual101"/>
    <w:uiPriority w:val="99"/>
    <w:rsid w:val="00560ED7"/>
    <w:pPr>
      <w:numPr>
        <w:numId w:val="27"/>
      </w:numPr>
    </w:pPr>
  </w:style>
  <w:style w:type="numbering" w:customStyle="1" w:styleId="Listaactual111">
    <w:name w:val="Lista actual111"/>
    <w:uiPriority w:val="99"/>
    <w:rsid w:val="00560ED7"/>
    <w:pPr>
      <w:numPr>
        <w:numId w:val="28"/>
      </w:numPr>
    </w:pPr>
  </w:style>
  <w:style w:type="numbering" w:customStyle="1" w:styleId="Listaactual121">
    <w:name w:val="Lista actual121"/>
    <w:uiPriority w:val="99"/>
    <w:rsid w:val="00560ED7"/>
    <w:pPr>
      <w:numPr>
        <w:numId w:val="29"/>
      </w:numPr>
    </w:pPr>
  </w:style>
  <w:style w:type="numbering" w:customStyle="1" w:styleId="Listaactual131">
    <w:name w:val="Lista actual131"/>
    <w:uiPriority w:val="99"/>
    <w:rsid w:val="00560ED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1CCC-6FBE-4398-954C-65FA9952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9375</Words>
  <Characters>51565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2025-03-03T22:59:00Z</dcterms:created>
  <dcterms:modified xsi:type="dcterms:W3CDTF">2025-04-01T18:34:00Z</dcterms:modified>
</cp:coreProperties>
</file>