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5858" w14:textId="77777777" w:rsidR="004C465F" w:rsidRPr="00B95AB6" w:rsidRDefault="004C465F" w:rsidP="006206A1">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864D2D3" w:rsidR="00C4052B" w:rsidRPr="00B95AB6" w:rsidRDefault="00C4052B" w:rsidP="006206A1">
          <w:pPr>
            <w:pStyle w:val="TtuloTDC"/>
            <w:spacing w:before="0" w:line="360" w:lineRule="auto"/>
            <w:jc w:val="center"/>
            <w:rPr>
              <w:rFonts w:ascii="Palatino Linotype" w:hAnsi="Palatino Linotype"/>
              <w:color w:val="auto"/>
              <w:sz w:val="22"/>
              <w:szCs w:val="22"/>
            </w:rPr>
          </w:pPr>
          <w:r w:rsidRPr="00B95AB6">
            <w:rPr>
              <w:rFonts w:ascii="Palatino Linotype" w:hAnsi="Palatino Linotype"/>
              <w:color w:val="auto"/>
              <w:sz w:val="22"/>
              <w:szCs w:val="22"/>
              <w:lang w:val="es-ES"/>
            </w:rPr>
            <w:t xml:space="preserve">RESOLUCIÓN DEL RECURSO DE REVISIÓN </w:t>
          </w:r>
          <w:r w:rsidR="00DB03B1" w:rsidRPr="00B95AB6">
            <w:rPr>
              <w:rFonts w:ascii="Palatino Linotype" w:hAnsi="Palatino Linotype"/>
              <w:color w:val="auto"/>
              <w:sz w:val="22"/>
              <w:szCs w:val="22"/>
            </w:rPr>
            <w:t>0</w:t>
          </w:r>
          <w:r w:rsidR="005C3024">
            <w:rPr>
              <w:rFonts w:ascii="Palatino Linotype" w:hAnsi="Palatino Linotype"/>
              <w:color w:val="auto"/>
              <w:sz w:val="22"/>
              <w:szCs w:val="22"/>
            </w:rPr>
            <w:t>8026</w:t>
          </w:r>
          <w:r w:rsidR="00DB03B1" w:rsidRPr="00B95AB6">
            <w:rPr>
              <w:rFonts w:ascii="Palatino Linotype" w:hAnsi="Palatino Linotype"/>
              <w:color w:val="auto"/>
              <w:sz w:val="22"/>
              <w:szCs w:val="22"/>
            </w:rPr>
            <w:t>/INFOEM/IP/RR/2025</w:t>
          </w:r>
        </w:p>
        <w:p w14:paraId="73933EFA" w14:textId="77777777" w:rsidR="00C4052B" w:rsidRPr="00B95AB6" w:rsidRDefault="00C4052B" w:rsidP="006206A1">
          <w:pPr>
            <w:spacing w:after="0" w:line="360" w:lineRule="auto"/>
            <w:rPr>
              <w:color w:val="FF0000"/>
            </w:rPr>
          </w:pPr>
        </w:p>
        <w:p w14:paraId="1C38D5BC" w14:textId="4073C7B7" w:rsidR="0020526C" w:rsidRDefault="00C4052B">
          <w:pPr>
            <w:pStyle w:val="TDC1"/>
            <w:tabs>
              <w:tab w:val="right" w:leader="dot" w:pos="8921"/>
            </w:tabs>
            <w:rPr>
              <w:rFonts w:asciiTheme="minorHAnsi" w:eastAsiaTheme="minorEastAsia" w:hAnsiTheme="minorHAnsi" w:cstheme="minorBidi"/>
              <w:noProof/>
              <w:color w:val="auto"/>
            </w:rPr>
          </w:pPr>
          <w:r w:rsidRPr="00B95AB6">
            <w:rPr>
              <w:color w:val="FF0000"/>
            </w:rPr>
            <w:fldChar w:fldCharType="begin"/>
          </w:r>
          <w:r w:rsidRPr="00B95AB6">
            <w:rPr>
              <w:color w:val="FF0000"/>
            </w:rPr>
            <w:instrText xml:space="preserve"> TOC \o "1-3" \h \z \u </w:instrText>
          </w:r>
          <w:r w:rsidRPr="00B95AB6">
            <w:rPr>
              <w:color w:val="FF0000"/>
            </w:rPr>
            <w:fldChar w:fldCharType="separate"/>
          </w:r>
          <w:hyperlink w:anchor="_Toc206089710" w:history="1">
            <w:r w:rsidR="0020526C" w:rsidRPr="00395500">
              <w:rPr>
                <w:rStyle w:val="Hipervnculo"/>
                <w:noProof/>
              </w:rPr>
              <w:t>A N T E C E D E N T E S</w:t>
            </w:r>
            <w:r w:rsidR="0020526C">
              <w:rPr>
                <w:noProof/>
                <w:webHidden/>
              </w:rPr>
              <w:tab/>
            </w:r>
            <w:r w:rsidR="0020526C">
              <w:rPr>
                <w:noProof/>
                <w:webHidden/>
              </w:rPr>
              <w:fldChar w:fldCharType="begin"/>
            </w:r>
            <w:r w:rsidR="0020526C">
              <w:rPr>
                <w:noProof/>
                <w:webHidden/>
              </w:rPr>
              <w:instrText xml:space="preserve"> PAGEREF _Toc206089710 \h </w:instrText>
            </w:r>
            <w:r w:rsidR="0020526C">
              <w:rPr>
                <w:noProof/>
                <w:webHidden/>
              </w:rPr>
            </w:r>
            <w:r w:rsidR="0020526C">
              <w:rPr>
                <w:noProof/>
                <w:webHidden/>
              </w:rPr>
              <w:fldChar w:fldCharType="separate"/>
            </w:r>
            <w:r w:rsidR="005C3024">
              <w:rPr>
                <w:noProof/>
                <w:webHidden/>
              </w:rPr>
              <w:t>2</w:t>
            </w:r>
            <w:r w:rsidR="0020526C">
              <w:rPr>
                <w:noProof/>
                <w:webHidden/>
              </w:rPr>
              <w:fldChar w:fldCharType="end"/>
            </w:r>
          </w:hyperlink>
        </w:p>
        <w:p w14:paraId="4B6C3E4D" w14:textId="7E03C392" w:rsidR="0020526C" w:rsidRDefault="009B1435">
          <w:pPr>
            <w:pStyle w:val="TDC2"/>
            <w:tabs>
              <w:tab w:val="right" w:leader="dot" w:pos="8921"/>
            </w:tabs>
            <w:rPr>
              <w:rFonts w:asciiTheme="minorHAnsi" w:eastAsiaTheme="minorEastAsia" w:hAnsiTheme="minorHAnsi" w:cstheme="minorBidi"/>
              <w:noProof/>
              <w:color w:val="auto"/>
            </w:rPr>
          </w:pPr>
          <w:hyperlink w:anchor="_Toc206089711" w:history="1">
            <w:r w:rsidR="0020526C" w:rsidRPr="00395500">
              <w:rPr>
                <w:rStyle w:val="Hipervnculo"/>
                <w:noProof/>
                <w:lang w:eastAsia="es-ES"/>
              </w:rPr>
              <w:t>I. Presentación de la solicitud de información</w:t>
            </w:r>
            <w:r w:rsidR="0020526C">
              <w:rPr>
                <w:noProof/>
                <w:webHidden/>
              </w:rPr>
              <w:tab/>
            </w:r>
            <w:r w:rsidR="0020526C">
              <w:rPr>
                <w:noProof/>
                <w:webHidden/>
              </w:rPr>
              <w:fldChar w:fldCharType="begin"/>
            </w:r>
            <w:r w:rsidR="0020526C">
              <w:rPr>
                <w:noProof/>
                <w:webHidden/>
              </w:rPr>
              <w:instrText xml:space="preserve"> PAGEREF _Toc206089711 \h </w:instrText>
            </w:r>
            <w:r w:rsidR="0020526C">
              <w:rPr>
                <w:noProof/>
                <w:webHidden/>
              </w:rPr>
            </w:r>
            <w:r w:rsidR="0020526C">
              <w:rPr>
                <w:noProof/>
                <w:webHidden/>
              </w:rPr>
              <w:fldChar w:fldCharType="separate"/>
            </w:r>
            <w:r w:rsidR="005C3024">
              <w:rPr>
                <w:noProof/>
                <w:webHidden/>
              </w:rPr>
              <w:t>2</w:t>
            </w:r>
            <w:r w:rsidR="0020526C">
              <w:rPr>
                <w:noProof/>
                <w:webHidden/>
              </w:rPr>
              <w:fldChar w:fldCharType="end"/>
            </w:r>
          </w:hyperlink>
        </w:p>
        <w:p w14:paraId="129EE1DF" w14:textId="55B77ADD" w:rsidR="0020526C" w:rsidRDefault="009B1435">
          <w:pPr>
            <w:pStyle w:val="TDC2"/>
            <w:tabs>
              <w:tab w:val="right" w:leader="dot" w:pos="8921"/>
            </w:tabs>
            <w:rPr>
              <w:rFonts w:asciiTheme="minorHAnsi" w:eastAsiaTheme="minorEastAsia" w:hAnsiTheme="minorHAnsi" w:cstheme="minorBidi"/>
              <w:noProof/>
              <w:color w:val="auto"/>
            </w:rPr>
          </w:pPr>
          <w:hyperlink w:anchor="_Toc206089712" w:history="1">
            <w:r w:rsidR="0020526C" w:rsidRPr="00395500">
              <w:rPr>
                <w:rStyle w:val="Hipervnculo"/>
                <w:rFonts w:cs="Tahoma"/>
                <w:noProof/>
              </w:rPr>
              <w:t>II.</w:t>
            </w:r>
            <w:r w:rsidR="0020526C" w:rsidRPr="00395500">
              <w:rPr>
                <w:rStyle w:val="Hipervnculo"/>
                <w:noProof/>
              </w:rPr>
              <w:t xml:space="preserve"> Respuesta del Sujeto Obligado</w:t>
            </w:r>
            <w:r w:rsidR="0020526C">
              <w:rPr>
                <w:noProof/>
                <w:webHidden/>
              </w:rPr>
              <w:tab/>
            </w:r>
            <w:r w:rsidR="0020526C">
              <w:rPr>
                <w:noProof/>
                <w:webHidden/>
              </w:rPr>
              <w:fldChar w:fldCharType="begin"/>
            </w:r>
            <w:r w:rsidR="0020526C">
              <w:rPr>
                <w:noProof/>
                <w:webHidden/>
              </w:rPr>
              <w:instrText xml:space="preserve"> PAGEREF _Toc206089712 \h </w:instrText>
            </w:r>
            <w:r w:rsidR="0020526C">
              <w:rPr>
                <w:noProof/>
                <w:webHidden/>
              </w:rPr>
            </w:r>
            <w:r w:rsidR="0020526C">
              <w:rPr>
                <w:noProof/>
                <w:webHidden/>
              </w:rPr>
              <w:fldChar w:fldCharType="separate"/>
            </w:r>
            <w:r w:rsidR="005C3024">
              <w:rPr>
                <w:noProof/>
                <w:webHidden/>
              </w:rPr>
              <w:t>3</w:t>
            </w:r>
            <w:r w:rsidR="0020526C">
              <w:rPr>
                <w:noProof/>
                <w:webHidden/>
              </w:rPr>
              <w:fldChar w:fldCharType="end"/>
            </w:r>
          </w:hyperlink>
        </w:p>
        <w:p w14:paraId="744BEFF1" w14:textId="1656780F" w:rsidR="0020526C" w:rsidRDefault="009B1435">
          <w:pPr>
            <w:pStyle w:val="TDC2"/>
            <w:tabs>
              <w:tab w:val="right" w:leader="dot" w:pos="8921"/>
            </w:tabs>
            <w:rPr>
              <w:rFonts w:asciiTheme="minorHAnsi" w:eastAsiaTheme="minorEastAsia" w:hAnsiTheme="minorHAnsi" w:cstheme="minorBidi"/>
              <w:noProof/>
              <w:color w:val="auto"/>
            </w:rPr>
          </w:pPr>
          <w:hyperlink w:anchor="_Toc206089713" w:history="1">
            <w:r w:rsidR="0020526C" w:rsidRPr="00395500">
              <w:rPr>
                <w:rStyle w:val="Hipervnculo"/>
                <w:noProof/>
              </w:rPr>
              <w:t>IV. Interposición del Recurso de Revisión</w:t>
            </w:r>
            <w:r w:rsidR="0020526C">
              <w:rPr>
                <w:noProof/>
                <w:webHidden/>
              </w:rPr>
              <w:tab/>
            </w:r>
            <w:r w:rsidR="0020526C">
              <w:rPr>
                <w:noProof/>
                <w:webHidden/>
              </w:rPr>
              <w:fldChar w:fldCharType="begin"/>
            </w:r>
            <w:r w:rsidR="0020526C">
              <w:rPr>
                <w:noProof/>
                <w:webHidden/>
              </w:rPr>
              <w:instrText xml:space="preserve"> PAGEREF _Toc206089713 \h </w:instrText>
            </w:r>
            <w:r w:rsidR="0020526C">
              <w:rPr>
                <w:noProof/>
                <w:webHidden/>
              </w:rPr>
            </w:r>
            <w:r w:rsidR="0020526C">
              <w:rPr>
                <w:noProof/>
                <w:webHidden/>
              </w:rPr>
              <w:fldChar w:fldCharType="separate"/>
            </w:r>
            <w:r w:rsidR="005C3024">
              <w:rPr>
                <w:noProof/>
                <w:webHidden/>
              </w:rPr>
              <w:t>3</w:t>
            </w:r>
            <w:r w:rsidR="0020526C">
              <w:rPr>
                <w:noProof/>
                <w:webHidden/>
              </w:rPr>
              <w:fldChar w:fldCharType="end"/>
            </w:r>
          </w:hyperlink>
        </w:p>
        <w:p w14:paraId="2040D8C7" w14:textId="0FE3F953" w:rsidR="0020526C" w:rsidRDefault="009B1435">
          <w:pPr>
            <w:pStyle w:val="TDC2"/>
            <w:tabs>
              <w:tab w:val="right" w:leader="dot" w:pos="8921"/>
            </w:tabs>
            <w:rPr>
              <w:rFonts w:asciiTheme="minorHAnsi" w:eastAsiaTheme="minorEastAsia" w:hAnsiTheme="minorHAnsi" w:cstheme="minorBidi"/>
              <w:noProof/>
              <w:color w:val="auto"/>
            </w:rPr>
          </w:pPr>
          <w:hyperlink w:anchor="_Toc206089714" w:history="1">
            <w:r w:rsidR="0020526C" w:rsidRPr="00395500">
              <w:rPr>
                <w:rStyle w:val="Hipervnculo"/>
                <w:noProof/>
              </w:rPr>
              <w:t>V. Trámite del Recurso de Revisión ante este Instituto</w:t>
            </w:r>
            <w:r w:rsidR="0020526C">
              <w:rPr>
                <w:noProof/>
                <w:webHidden/>
              </w:rPr>
              <w:tab/>
            </w:r>
            <w:r w:rsidR="0020526C">
              <w:rPr>
                <w:noProof/>
                <w:webHidden/>
              </w:rPr>
              <w:fldChar w:fldCharType="begin"/>
            </w:r>
            <w:r w:rsidR="0020526C">
              <w:rPr>
                <w:noProof/>
                <w:webHidden/>
              </w:rPr>
              <w:instrText xml:space="preserve"> PAGEREF _Toc206089714 \h </w:instrText>
            </w:r>
            <w:r w:rsidR="0020526C">
              <w:rPr>
                <w:noProof/>
                <w:webHidden/>
              </w:rPr>
            </w:r>
            <w:r w:rsidR="0020526C">
              <w:rPr>
                <w:noProof/>
                <w:webHidden/>
              </w:rPr>
              <w:fldChar w:fldCharType="separate"/>
            </w:r>
            <w:r w:rsidR="005C3024">
              <w:rPr>
                <w:noProof/>
                <w:webHidden/>
              </w:rPr>
              <w:t>4</w:t>
            </w:r>
            <w:r w:rsidR="0020526C">
              <w:rPr>
                <w:noProof/>
                <w:webHidden/>
              </w:rPr>
              <w:fldChar w:fldCharType="end"/>
            </w:r>
          </w:hyperlink>
        </w:p>
        <w:p w14:paraId="72C9173E" w14:textId="3FE457CC" w:rsidR="0020526C" w:rsidRDefault="009B1435">
          <w:pPr>
            <w:pStyle w:val="TDC1"/>
            <w:tabs>
              <w:tab w:val="right" w:leader="dot" w:pos="8921"/>
            </w:tabs>
            <w:rPr>
              <w:rFonts w:asciiTheme="minorHAnsi" w:eastAsiaTheme="minorEastAsia" w:hAnsiTheme="minorHAnsi" w:cstheme="minorBidi"/>
              <w:noProof/>
              <w:color w:val="auto"/>
            </w:rPr>
          </w:pPr>
          <w:hyperlink w:anchor="_Toc206089715" w:history="1">
            <w:r w:rsidR="0020526C" w:rsidRPr="00395500">
              <w:rPr>
                <w:rStyle w:val="Hipervnculo"/>
                <w:noProof/>
              </w:rPr>
              <w:t>C O N S I D E R A N D O S</w:t>
            </w:r>
            <w:r w:rsidR="0020526C">
              <w:rPr>
                <w:noProof/>
                <w:webHidden/>
              </w:rPr>
              <w:tab/>
            </w:r>
            <w:r w:rsidR="0020526C">
              <w:rPr>
                <w:noProof/>
                <w:webHidden/>
              </w:rPr>
              <w:fldChar w:fldCharType="begin"/>
            </w:r>
            <w:r w:rsidR="0020526C">
              <w:rPr>
                <w:noProof/>
                <w:webHidden/>
              </w:rPr>
              <w:instrText xml:space="preserve"> PAGEREF _Toc206089715 \h </w:instrText>
            </w:r>
            <w:r w:rsidR="0020526C">
              <w:rPr>
                <w:noProof/>
                <w:webHidden/>
              </w:rPr>
            </w:r>
            <w:r w:rsidR="0020526C">
              <w:rPr>
                <w:noProof/>
                <w:webHidden/>
              </w:rPr>
              <w:fldChar w:fldCharType="separate"/>
            </w:r>
            <w:r w:rsidR="005C3024">
              <w:rPr>
                <w:noProof/>
                <w:webHidden/>
              </w:rPr>
              <w:t>5</w:t>
            </w:r>
            <w:r w:rsidR="0020526C">
              <w:rPr>
                <w:noProof/>
                <w:webHidden/>
              </w:rPr>
              <w:fldChar w:fldCharType="end"/>
            </w:r>
          </w:hyperlink>
        </w:p>
        <w:p w14:paraId="278D9445" w14:textId="11D57B8A" w:rsidR="0020526C" w:rsidRDefault="009B1435">
          <w:pPr>
            <w:pStyle w:val="TDC2"/>
            <w:tabs>
              <w:tab w:val="right" w:leader="dot" w:pos="8921"/>
            </w:tabs>
            <w:rPr>
              <w:rFonts w:asciiTheme="minorHAnsi" w:eastAsiaTheme="minorEastAsia" w:hAnsiTheme="minorHAnsi" w:cstheme="minorBidi"/>
              <w:noProof/>
              <w:color w:val="auto"/>
            </w:rPr>
          </w:pPr>
          <w:hyperlink w:anchor="_Toc206089716" w:history="1">
            <w:r w:rsidR="0020526C" w:rsidRPr="00395500">
              <w:rPr>
                <w:rStyle w:val="Hipervnculo"/>
                <w:noProof/>
              </w:rPr>
              <w:t>PRIMERO. Competencia</w:t>
            </w:r>
            <w:r w:rsidR="0020526C">
              <w:rPr>
                <w:noProof/>
                <w:webHidden/>
              </w:rPr>
              <w:tab/>
            </w:r>
            <w:r w:rsidR="0020526C">
              <w:rPr>
                <w:noProof/>
                <w:webHidden/>
              </w:rPr>
              <w:fldChar w:fldCharType="begin"/>
            </w:r>
            <w:r w:rsidR="0020526C">
              <w:rPr>
                <w:noProof/>
                <w:webHidden/>
              </w:rPr>
              <w:instrText xml:space="preserve"> PAGEREF _Toc206089716 \h </w:instrText>
            </w:r>
            <w:r w:rsidR="0020526C">
              <w:rPr>
                <w:noProof/>
                <w:webHidden/>
              </w:rPr>
            </w:r>
            <w:r w:rsidR="0020526C">
              <w:rPr>
                <w:noProof/>
                <w:webHidden/>
              </w:rPr>
              <w:fldChar w:fldCharType="separate"/>
            </w:r>
            <w:r w:rsidR="005C3024">
              <w:rPr>
                <w:noProof/>
                <w:webHidden/>
              </w:rPr>
              <w:t>5</w:t>
            </w:r>
            <w:r w:rsidR="0020526C">
              <w:rPr>
                <w:noProof/>
                <w:webHidden/>
              </w:rPr>
              <w:fldChar w:fldCharType="end"/>
            </w:r>
          </w:hyperlink>
        </w:p>
        <w:p w14:paraId="7D7DE086" w14:textId="4F869AC5" w:rsidR="0020526C" w:rsidRDefault="009B1435">
          <w:pPr>
            <w:pStyle w:val="TDC2"/>
            <w:tabs>
              <w:tab w:val="right" w:leader="dot" w:pos="8921"/>
            </w:tabs>
            <w:rPr>
              <w:rFonts w:asciiTheme="minorHAnsi" w:eastAsiaTheme="minorEastAsia" w:hAnsiTheme="minorHAnsi" w:cstheme="minorBidi"/>
              <w:noProof/>
              <w:color w:val="auto"/>
            </w:rPr>
          </w:pPr>
          <w:hyperlink w:anchor="_Toc206089717" w:history="1">
            <w:r w:rsidR="0020526C" w:rsidRPr="00395500">
              <w:rPr>
                <w:rStyle w:val="Hipervnculo"/>
                <w:noProof/>
              </w:rPr>
              <w:t>SEGUNDO. Causales de improcedencia y sobreseimiento</w:t>
            </w:r>
            <w:r w:rsidR="0020526C">
              <w:rPr>
                <w:noProof/>
                <w:webHidden/>
              </w:rPr>
              <w:tab/>
            </w:r>
            <w:r w:rsidR="0020526C">
              <w:rPr>
                <w:noProof/>
                <w:webHidden/>
              </w:rPr>
              <w:fldChar w:fldCharType="begin"/>
            </w:r>
            <w:r w:rsidR="0020526C">
              <w:rPr>
                <w:noProof/>
                <w:webHidden/>
              </w:rPr>
              <w:instrText xml:space="preserve"> PAGEREF _Toc206089717 \h </w:instrText>
            </w:r>
            <w:r w:rsidR="0020526C">
              <w:rPr>
                <w:noProof/>
                <w:webHidden/>
              </w:rPr>
            </w:r>
            <w:r w:rsidR="0020526C">
              <w:rPr>
                <w:noProof/>
                <w:webHidden/>
              </w:rPr>
              <w:fldChar w:fldCharType="separate"/>
            </w:r>
            <w:r w:rsidR="005C3024">
              <w:rPr>
                <w:noProof/>
                <w:webHidden/>
              </w:rPr>
              <w:t>6</w:t>
            </w:r>
            <w:r w:rsidR="0020526C">
              <w:rPr>
                <w:noProof/>
                <w:webHidden/>
              </w:rPr>
              <w:fldChar w:fldCharType="end"/>
            </w:r>
          </w:hyperlink>
        </w:p>
        <w:p w14:paraId="611B5D21" w14:textId="7AA84CB1" w:rsidR="0020526C" w:rsidRDefault="009B1435">
          <w:pPr>
            <w:pStyle w:val="TDC2"/>
            <w:tabs>
              <w:tab w:val="right" w:leader="dot" w:pos="8921"/>
            </w:tabs>
            <w:rPr>
              <w:rFonts w:asciiTheme="minorHAnsi" w:eastAsiaTheme="minorEastAsia" w:hAnsiTheme="minorHAnsi" w:cstheme="minorBidi"/>
              <w:noProof/>
              <w:color w:val="auto"/>
            </w:rPr>
          </w:pPr>
          <w:hyperlink w:anchor="_Toc206089718" w:history="1">
            <w:r w:rsidR="0020526C" w:rsidRPr="00395500">
              <w:rPr>
                <w:rStyle w:val="Hipervnculo"/>
                <w:noProof/>
              </w:rPr>
              <w:t>TERCERO. Determinación de la Controversia</w:t>
            </w:r>
            <w:r w:rsidR="0020526C">
              <w:rPr>
                <w:noProof/>
                <w:webHidden/>
              </w:rPr>
              <w:tab/>
            </w:r>
            <w:r w:rsidR="0020526C">
              <w:rPr>
                <w:noProof/>
                <w:webHidden/>
              </w:rPr>
              <w:fldChar w:fldCharType="begin"/>
            </w:r>
            <w:r w:rsidR="0020526C">
              <w:rPr>
                <w:noProof/>
                <w:webHidden/>
              </w:rPr>
              <w:instrText xml:space="preserve"> PAGEREF _Toc206089718 \h </w:instrText>
            </w:r>
            <w:r w:rsidR="0020526C">
              <w:rPr>
                <w:noProof/>
                <w:webHidden/>
              </w:rPr>
            </w:r>
            <w:r w:rsidR="0020526C">
              <w:rPr>
                <w:noProof/>
                <w:webHidden/>
              </w:rPr>
              <w:fldChar w:fldCharType="separate"/>
            </w:r>
            <w:r w:rsidR="005C3024">
              <w:rPr>
                <w:noProof/>
                <w:webHidden/>
              </w:rPr>
              <w:t>8</w:t>
            </w:r>
            <w:r w:rsidR="0020526C">
              <w:rPr>
                <w:noProof/>
                <w:webHidden/>
              </w:rPr>
              <w:fldChar w:fldCharType="end"/>
            </w:r>
          </w:hyperlink>
        </w:p>
        <w:p w14:paraId="71D09CEB" w14:textId="16049E9E" w:rsidR="0020526C" w:rsidRDefault="009B1435">
          <w:pPr>
            <w:pStyle w:val="TDC2"/>
            <w:tabs>
              <w:tab w:val="right" w:leader="dot" w:pos="8921"/>
            </w:tabs>
            <w:rPr>
              <w:rFonts w:asciiTheme="minorHAnsi" w:eastAsiaTheme="minorEastAsia" w:hAnsiTheme="minorHAnsi" w:cstheme="minorBidi"/>
              <w:noProof/>
              <w:color w:val="auto"/>
            </w:rPr>
          </w:pPr>
          <w:hyperlink w:anchor="_Toc206089719" w:history="1">
            <w:r w:rsidR="0020526C" w:rsidRPr="00395500">
              <w:rPr>
                <w:rStyle w:val="Hipervnculo"/>
                <w:noProof/>
              </w:rPr>
              <w:t>CUARTO. Marco normativo aplicable en materia de transparencia y acceso a la información pública</w:t>
            </w:r>
            <w:r w:rsidR="0020526C">
              <w:rPr>
                <w:noProof/>
                <w:webHidden/>
              </w:rPr>
              <w:tab/>
            </w:r>
            <w:r w:rsidR="0020526C">
              <w:rPr>
                <w:noProof/>
                <w:webHidden/>
              </w:rPr>
              <w:fldChar w:fldCharType="begin"/>
            </w:r>
            <w:r w:rsidR="0020526C">
              <w:rPr>
                <w:noProof/>
                <w:webHidden/>
              </w:rPr>
              <w:instrText xml:space="preserve"> PAGEREF _Toc206089719 \h </w:instrText>
            </w:r>
            <w:r w:rsidR="0020526C">
              <w:rPr>
                <w:noProof/>
                <w:webHidden/>
              </w:rPr>
            </w:r>
            <w:r w:rsidR="0020526C">
              <w:rPr>
                <w:noProof/>
                <w:webHidden/>
              </w:rPr>
              <w:fldChar w:fldCharType="separate"/>
            </w:r>
            <w:r w:rsidR="005C3024">
              <w:rPr>
                <w:noProof/>
                <w:webHidden/>
              </w:rPr>
              <w:t>9</w:t>
            </w:r>
            <w:r w:rsidR="0020526C">
              <w:rPr>
                <w:noProof/>
                <w:webHidden/>
              </w:rPr>
              <w:fldChar w:fldCharType="end"/>
            </w:r>
          </w:hyperlink>
        </w:p>
        <w:p w14:paraId="6B20CCB8" w14:textId="72726AF7" w:rsidR="0020526C" w:rsidRDefault="009B1435">
          <w:pPr>
            <w:pStyle w:val="TDC2"/>
            <w:tabs>
              <w:tab w:val="right" w:leader="dot" w:pos="8921"/>
            </w:tabs>
            <w:rPr>
              <w:rFonts w:asciiTheme="minorHAnsi" w:eastAsiaTheme="minorEastAsia" w:hAnsiTheme="minorHAnsi" w:cstheme="minorBidi"/>
              <w:noProof/>
              <w:color w:val="auto"/>
            </w:rPr>
          </w:pPr>
          <w:hyperlink w:anchor="_Toc206089720" w:history="1">
            <w:r w:rsidR="0020526C" w:rsidRPr="00395500">
              <w:rPr>
                <w:rStyle w:val="Hipervnculo"/>
                <w:noProof/>
              </w:rPr>
              <w:t>QUINTO. Estudio de Fondo</w:t>
            </w:r>
            <w:r w:rsidR="0020526C">
              <w:rPr>
                <w:noProof/>
                <w:webHidden/>
              </w:rPr>
              <w:tab/>
            </w:r>
            <w:r w:rsidR="0020526C">
              <w:rPr>
                <w:noProof/>
                <w:webHidden/>
              </w:rPr>
              <w:fldChar w:fldCharType="begin"/>
            </w:r>
            <w:r w:rsidR="0020526C">
              <w:rPr>
                <w:noProof/>
                <w:webHidden/>
              </w:rPr>
              <w:instrText xml:space="preserve"> PAGEREF _Toc206089720 \h </w:instrText>
            </w:r>
            <w:r w:rsidR="0020526C">
              <w:rPr>
                <w:noProof/>
                <w:webHidden/>
              </w:rPr>
            </w:r>
            <w:r w:rsidR="0020526C">
              <w:rPr>
                <w:noProof/>
                <w:webHidden/>
              </w:rPr>
              <w:fldChar w:fldCharType="separate"/>
            </w:r>
            <w:r w:rsidR="005C3024">
              <w:rPr>
                <w:noProof/>
                <w:webHidden/>
              </w:rPr>
              <w:t>10</w:t>
            </w:r>
            <w:r w:rsidR="0020526C">
              <w:rPr>
                <w:noProof/>
                <w:webHidden/>
              </w:rPr>
              <w:fldChar w:fldCharType="end"/>
            </w:r>
          </w:hyperlink>
        </w:p>
        <w:p w14:paraId="645A97AB" w14:textId="528BD781" w:rsidR="0020526C" w:rsidRDefault="009B1435">
          <w:pPr>
            <w:pStyle w:val="TDC2"/>
            <w:tabs>
              <w:tab w:val="right" w:leader="dot" w:pos="8921"/>
            </w:tabs>
            <w:rPr>
              <w:rFonts w:asciiTheme="minorHAnsi" w:eastAsiaTheme="minorEastAsia" w:hAnsiTheme="minorHAnsi" w:cstheme="minorBidi"/>
              <w:noProof/>
              <w:color w:val="auto"/>
            </w:rPr>
          </w:pPr>
          <w:hyperlink w:anchor="_Toc206089721" w:history="1">
            <w:r w:rsidR="0020526C" w:rsidRPr="00395500">
              <w:rPr>
                <w:rStyle w:val="Hipervnculo"/>
                <w:noProof/>
              </w:rPr>
              <w:t>SEXTO. Decisión</w:t>
            </w:r>
            <w:r w:rsidR="0020526C">
              <w:rPr>
                <w:noProof/>
                <w:webHidden/>
              </w:rPr>
              <w:tab/>
            </w:r>
            <w:r w:rsidR="0020526C">
              <w:rPr>
                <w:noProof/>
                <w:webHidden/>
              </w:rPr>
              <w:fldChar w:fldCharType="begin"/>
            </w:r>
            <w:r w:rsidR="0020526C">
              <w:rPr>
                <w:noProof/>
                <w:webHidden/>
              </w:rPr>
              <w:instrText xml:space="preserve"> PAGEREF _Toc206089721 \h </w:instrText>
            </w:r>
            <w:r w:rsidR="0020526C">
              <w:rPr>
                <w:noProof/>
                <w:webHidden/>
              </w:rPr>
            </w:r>
            <w:r w:rsidR="0020526C">
              <w:rPr>
                <w:noProof/>
                <w:webHidden/>
              </w:rPr>
              <w:fldChar w:fldCharType="separate"/>
            </w:r>
            <w:r w:rsidR="005C3024">
              <w:rPr>
                <w:noProof/>
                <w:webHidden/>
              </w:rPr>
              <w:t>16</w:t>
            </w:r>
            <w:r w:rsidR="0020526C">
              <w:rPr>
                <w:noProof/>
                <w:webHidden/>
              </w:rPr>
              <w:fldChar w:fldCharType="end"/>
            </w:r>
          </w:hyperlink>
        </w:p>
        <w:p w14:paraId="02795976" w14:textId="3507DAFC" w:rsidR="0020526C" w:rsidRDefault="009B1435">
          <w:pPr>
            <w:pStyle w:val="TDC1"/>
            <w:tabs>
              <w:tab w:val="right" w:leader="dot" w:pos="8921"/>
            </w:tabs>
            <w:rPr>
              <w:rFonts w:asciiTheme="minorHAnsi" w:eastAsiaTheme="minorEastAsia" w:hAnsiTheme="minorHAnsi" w:cstheme="minorBidi"/>
              <w:noProof/>
              <w:color w:val="auto"/>
            </w:rPr>
          </w:pPr>
          <w:hyperlink w:anchor="_Toc206089722" w:history="1">
            <w:r w:rsidR="0020526C" w:rsidRPr="00395500">
              <w:rPr>
                <w:rStyle w:val="Hipervnculo"/>
                <w:noProof/>
              </w:rPr>
              <w:t>R E S U E L V E</w:t>
            </w:r>
            <w:r w:rsidR="0020526C">
              <w:rPr>
                <w:noProof/>
                <w:webHidden/>
              </w:rPr>
              <w:tab/>
            </w:r>
            <w:r w:rsidR="0020526C">
              <w:rPr>
                <w:noProof/>
                <w:webHidden/>
              </w:rPr>
              <w:fldChar w:fldCharType="begin"/>
            </w:r>
            <w:r w:rsidR="0020526C">
              <w:rPr>
                <w:noProof/>
                <w:webHidden/>
              </w:rPr>
              <w:instrText xml:space="preserve"> PAGEREF _Toc206089722 \h </w:instrText>
            </w:r>
            <w:r w:rsidR="0020526C">
              <w:rPr>
                <w:noProof/>
                <w:webHidden/>
              </w:rPr>
            </w:r>
            <w:r w:rsidR="0020526C">
              <w:rPr>
                <w:noProof/>
                <w:webHidden/>
              </w:rPr>
              <w:fldChar w:fldCharType="separate"/>
            </w:r>
            <w:r w:rsidR="005C3024">
              <w:rPr>
                <w:noProof/>
                <w:webHidden/>
              </w:rPr>
              <w:t>17</w:t>
            </w:r>
            <w:r w:rsidR="0020526C">
              <w:rPr>
                <w:noProof/>
                <w:webHidden/>
              </w:rPr>
              <w:fldChar w:fldCharType="end"/>
            </w:r>
          </w:hyperlink>
        </w:p>
        <w:p w14:paraId="5B9D6C11" w14:textId="67CB7BC6" w:rsidR="00C4052B" w:rsidRPr="00B95AB6" w:rsidRDefault="00C4052B" w:rsidP="006206A1">
          <w:pPr>
            <w:spacing w:after="0" w:line="360" w:lineRule="auto"/>
            <w:rPr>
              <w:color w:val="FF0000"/>
            </w:rPr>
          </w:pPr>
          <w:r w:rsidRPr="00B95AB6">
            <w:rPr>
              <w:b/>
              <w:bCs/>
              <w:color w:val="FF0000"/>
              <w:lang w:val="es-ES"/>
            </w:rPr>
            <w:fldChar w:fldCharType="end"/>
          </w:r>
        </w:p>
      </w:sdtContent>
    </w:sdt>
    <w:p w14:paraId="57481942" w14:textId="77777777" w:rsidR="00C4052B" w:rsidRPr="00B95AB6" w:rsidRDefault="00C4052B" w:rsidP="006206A1">
      <w:pPr>
        <w:tabs>
          <w:tab w:val="left" w:pos="8931"/>
        </w:tabs>
        <w:spacing w:after="0" w:line="360" w:lineRule="auto"/>
        <w:rPr>
          <w:color w:val="FF0000"/>
        </w:rPr>
      </w:pPr>
    </w:p>
    <w:p w14:paraId="411B5995" w14:textId="77777777" w:rsidR="00C4052B" w:rsidRPr="00B95AB6" w:rsidRDefault="00C4052B" w:rsidP="006206A1">
      <w:pPr>
        <w:tabs>
          <w:tab w:val="left" w:pos="8931"/>
        </w:tabs>
        <w:spacing w:after="0" w:line="360" w:lineRule="auto"/>
        <w:rPr>
          <w:color w:val="FF0000"/>
        </w:rPr>
      </w:pPr>
    </w:p>
    <w:p w14:paraId="6784625D" w14:textId="77777777" w:rsidR="00C4052B" w:rsidRPr="00B95AB6" w:rsidRDefault="00C4052B" w:rsidP="006206A1">
      <w:pPr>
        <w:tabs>
          <w:tab w:val="left" w:pos="8931"/>
        </w:tabs>
        <w:spacing w:after="0" w:line="360" w:lineRule="auto"/>
        <w:rPr>
          <w:color w:val="FF0000"/>
        </w:rPr>
      </w:pPr>
    </w:p>
    <w:p w14:paraId="140888DD" w14:textId="77777777" w:rsidR="00C4052B" w:rsidRPr="00B95AB6" w:rsidRDefault="00C4052B" w:rsidP="006206A1">
      <w:pPr>
        <w:tabs>
          <w:tab w:val="left" w:pos="8931"/>
        </w:tabs>
        <w:spacing w:after="0" w:line="360" w:lineRule="auto"/>
        <w:rPr>
          <w:color w:val="FF0000"/>
        </w:rPr>
      </w:pPr>
    </w:p>
    <w:p w14:paraId="46268890" w14:textId="77777777" w:rsidR="00C4052B" w:rsidRPr="00B95AB6" w:rsidRDefault="00C4052B" w:rsidP="006206A1">
      <w:pPr>
        <w:tabs>
          <w:tab w:val="left" w:pos="8931"/>
        </w:tabs>
        <w:spacing w:after="0" w:line="360" w:lineRule="auto"/>
        <w:rPr>
          <w:color w:val="FF0000"/>
        </w:rPr>
      </w:pPr>
    </w:p>
    <w:p w14:paraId="147CC638" w14:textId="77777777" w:rsidR="00C4052B" w:rsidRPr="00B95AB6" w:rsidRDefault="00C4052B" w:rsidP="006206A1">
      <w:pPr>
        <w:tabs>
          <w:tab w:val="left" w:pos="8931"/>
        </w:tabs>
        <w:spacing w:after="0" w:line="360" w:lineRule="auto"/>
        <w:rPr>
          <w:color w:val="FF0000"/>
        </w:rPr>
      </w:pPr>
    </w:p>
    <w:p w14:paraId="01BB5716" w14:textId="77777777" w:rsidR="00C4052B" w:rsidRPr="00B95AB6" w:rsidRDefault="00C4052B" w:rsidP="006206A1">
      <w:pPr>
        <w:tabs>
          <w:tab w:val="left" w:pos="8931"/>
        </w:tabs>
        <w:spacing w:after="0" w:line="360" w:lineRule="auto"/>
        <w:rPr>
          <w:color w:val="FF0000"/>
        </w:rPr>
      </w:pPr>
    </w:p>
    <w:p w14:paraId="62C1CEC9" w14:textId="77777777" w:rsidR="00C4052B" w:rsidRPr="00B95AB6" w:rsidRDefault="00C4052B" w:rsidP="006206A1">
      <w:pPr>
        <w:tabs>
          <w:tab w:val="left" w:pos="8931"/>
        </w:tabs>
        <w:spacing w:after="0" w:line="360" w:lineRule="auto"/>
        <w:rPr>
          <w:color w:val="FF0000"/>
        </w:rPr>
      </w:pPr>
    </w:p>
    <w:p w14:paraId="5F9998F6" w14:textId="77777777" w:rsidR="00467659" w:rsidRPr="00B95AB6" w:rsidRDefault="00467659" w:rsidP="006206A1">
      <w:pPr>
        <w:tabs>
          <w:tab w:val="left" w:pos="8931"/>
        </w:tabs>
        <w:spacing w:after="0" w:line="360" w:lineRule="auto"/>
        <w:rPr>
          <w:color w:val="FF0000"/>
        </w:rPr>
      </w:pPr>
    </w:p>
    <w:p w14:paraId="3FB7EB5E" w14:textId="597DEA9A" w:rsidR="005C690F" w:rsidRPr="00B95AB6" w:rsidRDefault="007D6307" w:rsidP="006206A1">
      <w:pPr>
        <w:tabs>
          <w:tab w:val="left" w:pos="8931"/>
        </w:tabs>
        <w:spacing w:after="0" w:line="360" w:lineRule="auto"/>
        <w:rPr>
          <w:color w:val="auto"/>
        </w:rPr>
      </w:pPr>
      <w:r w:rsidRPr="00B95AB6">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95AB6">
        <w:rPr>
          <w:color w:val="auto"/>
        </w:rPr>
        <w:t xml:space="preserve">fecha </w:t>
      </w:r>
      <w:r w:rsidR="00B60AF6">
        <w:rPr>
          <w:color w:val="auto"/>
        </w:rPr>
        <w:t>trece</w:t>
      </w:r>
      <w:r w:rsidR="00B95AB6" w:rsidRPr="00B95AB6">
        <w:rPr>
          <w:color w:val="auto"/>
        </w:rPr>
        <w:t xml:space="preserve"> de agosto de dos mil veinticinco. </w:t>
      </w:r>
    </w:p>
    <w:p w14:paraId="0DCD3B82" w14:textId="77777777" w:rsidR="005C690F" w:rsidRPr="00B95AB6" w:rsidRDefault="005C690F" w:rsidP="006206A1">
      <w:pPr>
        <w:spacing w:after="0" w:line="360" w:lineRule="auto"/>
        <w:rPr>
          <w:b/>
          <w:color w:val="FF0000"/>
        </w:rPr>
      </w:pPr>
    </w:p>
    <w:p w14:paraId="1570B336" w14:textId="52C2BD11" w:rsidR="005C690F" w:rsidRPr="00B95AB6" w:rsidRDefault="007D6307" w:rsidP="006206A1">
      <w:pPr>
        <w:spacing w:after="0" w:line="360" w:lineRule="auto"/>
        <w:rPr>
          <w:color w:val="auto"/>
        </w:rPr>
      </w:pPr>
      <w:r w:rsidRPr="00B95AB6">
        <w:rPr>
          <w:b/>
          <w:color w:val="auto"/>
        </w:rPr>
        <w:t xml:space="preserve">VISTO </w:t>
      </w:r>
      <w:r w:rsidRPr="00B95AB6">
        <w:rPr>
          <w:color w:val="auto"/>
        </w:rPr>
        <w:t xml:space="preserve">el expediente electrónico conformado con motivo del Recurso de Revisión </w:t>
      </w:r>
      <w:r w:rsidR="00B60AF6" w:rsidRPr="005D7155">
        <w:rPr>
          <w:b/>
          <w:bCs/>
          <w:color w:val="auto"/>
        </w:rPr>
        <w:t>08026</w:t>
      </w:r>
      <w:r w:rsidR="00DB03B1" w:rsidRPr="005D7155">
        <w:rPr>
          <w:b/>
          <w:bCs/>
          <w:color w:val="auto"/>
        </w:rPr>
        <w:t>/INFOEM/IP/RR/2025</w:t>
      </w:r>
      <w:r w:rsidRPr="00B95AB6">
        <w:rPr>
          <w:color w:val="auto"/>
        </w:rPr>
        <w:t xml:space="preserve">, interpuesto </w:t>
      </w:r>
      <w:r w:rsidR="008415EA" w:rsidRPr="00B95AB6">
        <w:rPr>
          <w:color w:val="auto"/>
        </w:rPr>
        <w:t>por</w:t>
      </w:r>
      <w:r w:rsidR="00D31B9B" w:rsidRPr="00B95AB6">
        <w:rPr>
          <w:color w:val="auto"/>
        </w:rPr>
        <w:t xml:space="preserve"> </w:t>
      </w:r>
      <w:r w:rsidR="00D906B2" w:rsidRPr="00B95AB6">
        <w:rPr>
          <w:color w:val="auto"/>
        </w:rPr>
        <w:t>la persona</w:t>
      </w:r>
      <w:r w:rsidRPr="00B95AB6">
        <w:rPr>
          <w:color w:val="auto"/>
        </w:rPr>
        <w:t xml:space="preserve"> Recurrente o Particular, en contra de la respuesta del Sujeto Obligado</w:t>
      </w:r>
      <w:r w:rsidR="00705FBB" w:rsidRPr="00B95AB6">
        <w:rPr>
          <w:color w:val="auto"/>
        </w:rPr>
        <w:t>,</w:t>
      </w:r>
      <w:r w:rsidR="00B95AB6" w:rsidRPr="00B95AB6">
        <w:rPr>
          <w:color w:val="auto"/>
        </w:rPr>
        <w:t xml:space="preserve"> </w:t>
      </w:r>
      <w:r w:rsidR="00B60AF6">
        <w:rPr>
          <w:b/>
          <w:bCs/>
          <w:color w:val="auto"/>
        </w:rPr>
        <w:t>Ayuntamiento de Metepec</w:t>
      </w:r>
      <w:r w:rsidR="00EF0C39" w:rsidRPr="00B95AB6">
        <w:rPr>
          <w:color w:val="auto"/>
        </w:rPr>
        <w:t>,</w:t>
      </w:r>
      <w:r w:rsidRPr="00B95AB6">
        <w:rPr>
          <w:color w:val="auto"/>
        </w:rPr>
        <w:t xml:space="preserve"> a la solicitud de acceso a la información pública</w:t>
      </w:r>
      <w:r w:rsidR="00800641" w:rsidRPr="00B95AB6">
        <w:rPr>
          <w:color w:val="auto"/>
        </w:rPr>
        <w:t xml:space="preserve"> </w:t>
      </w:r>
      <w:r w:rsidR="00B60AF6">
        <w:rPr>
          <w:color w:val="auto"/>
        </w:rPr>
        <w:t>00247</w:t>
      </w:r>
      <w:r w:rsidR="00B95AB6" w:rsidRPr="00B95AB6">
        <w:rPr>
          <w:color w:val="auto"/>
        </w:rPr>
        <w:t>/</w:t>
      </w:r>
      <w:r w:rsidR="00B60AF6">
        <w:rPr>
          <w:color w:val="auto"/>
        </w:rPr>
        <w:t>METEPEC</w:t>
      </w:r>
      <w:r w:rsidR="00B95AB6" w:rsidRPr="00B95AB6">
        <w:rPr>
          <w:color w:val="auto"/>
        </w:rPr>
        <w:t>/IP/2025</w:t>
      </w:r>
      <w:r w:rsidRPr="00B95AB6">
        <w:rPr>
          <w:color w:val="auto"/>
        </w:rPr>
        <w:t>, se emite la presente Resolución, con base en los Antecedentes y Considerandos que se exponen a continuación:</w:t>
      </w:r>
    </w:p>
    <w:p w14:paraId="1F97CEF3" w14:textId="77777777" w:rsidR="005C690F" w:rsidRPr="00B95AB6" w:rsidRDefault="005C690F" w:rsidP="006206A1">
      <w:pPr>
        <w:spacing w:after="0" w:line="360" w:lineRule="auto"/>
        <w:rPr>
          <w:b/>
          <w:color w:val="auto"/>
        </w:rPr>
      </w:pPr>
    </w:p>
    <w:p w14:paraId="1DEAF9D3" w14:textId="24D35555" w:rsidR="005C690F" w:rsidRPr="00B95AB6" w:rsidRDefault="00CD6238" w:rsidP="006206A1">
      <w:pPr>
        <w:pStyle w:val="Ttulo1"/>
        <w:spacing w:before="0" w:after="0" w:line="360" w:lineRule="auto"/>
        <w:jc w:val="center"/>
        <w:rPr>
          <w:color w:val="auto"/>
          <w:sz w:val="22"/>
          <w:szCs w:val="22"/>
        </w:rPr>
      </w:pPr>
      <w:bookmarkStart w:id="0" w:name="_Toc206089710"/>
      <w:r w:rsidRPr="00B95AB6">
        <w:rPr>
          <w:color w:val="auto"/>
          <w:sz w:val="22"/>
          <w:szCs w:val="22"/>
        </w:rPr>
        <w:t>A N T E C E D E N T E S</w:t>
      </w:r>
      <w:bookmarkEnd w:id="0"/>
    </w:p>
    <w:p w14:paraId="5A7EDA4F" w14:textId="77777777" w:rsidR="005C690F" w:rsidRPr="00B95AB6" w:rsidRDefault="005C690F" w:rsidP="006206A1">
      <w:pPr>
        <w:spacing w:after="0" w:line="360" w:lineRule="auto"/>
        <w:jc w:val="center"/>
        <w:rPr>
          <w:b/>
          <w:color w:val="FF0000"/>
        </w:rPr>
      </w:pPr>
    </w:p>
    <w:p w14:paraId="4930DAB9" w14:textId="77777777" w:rsidR="00E22EA8" w:rsidRPr="00B95AB6" w:rsidRDefault="00E22EA8" w:rsidP="006206A1">
      <w:pPr>
        <w:pStyle w:val="Ttulo2"/>
        <w:spacing w:before="0" w:after="0" w:line="360" w:lineRule="auto"/>
        <w:rPr>
          <w:color w:val="auto"/>
          <w:sz w:val="22"/>
          <w:szCs w:val="22"/>
          <w:lang w:eastAsia="es-ES"/>
        </w:rPr>
      </w:pPr>
      <w:bookmarkStart w:id="1" w:name="_Toc206089711"/>
      <w:r w:rsidRPr="00B95AB6">
        <w:rPr>
          <w:color w:val="auto"/>
          <w:sz w:val="22"/>
          <w:szCs w:val="22"/>
          <w:lang w:eastAsia="es-ES"/>
        </w:rPr>
        <w:t>I. Presentación de la solicitud de información</w:t>
      </w:r>
      <w:bookmarkEnd w:id="1"/>
    </w:p>
    <w:p w14:paraId="7243DA53" w14:textId="77777777" w:rsidR="00E22EA8" w:rsidRPr="00B95AB6" w:rsidRDefault="00E22EA8" w:rsidP="006206A1">
      <w:pPr>
        <w:tabs>
          <w:tab w:val="left" w:pos="567"/>
        </w:tabs>
        <w:spacing w:after="0" w:line="360" w:lineRule="auto"/>
        <w:rPr>
          <w:rFonts w:eastAsia="Times New Roman" w:cs="Tahoma"/>
          <w:color w:val="FF0000"/>
          <w:lang w:eastAsia="es-ES"/>
        </w:rPr>
      </w:pPr>
    </w:p>
    <w:p w14:paraId="301B8A4E" w14:textId="291E4E21" w:rsidR="00E22EA8" w:rsidRPr="00B95AB6" w:rsidRDefault="00D906B2" w:rsidP="006206A1">
      <w:pPr>
        <w:spacing w:after="0" w:line="360" w:lineRule="auto"/>
        <w:rPr>
          <w:color w:val="auto"/>
        </w:rPr>
      </w:pPr>
      <w:r w:rsidRPr="00B95AB6">
        <w:rPr>
          <w:rFonts w:eastAsia="Times New Roman" w:cs="Tahoma"/>
          <w:color w:val="auto"/>
          <w:lang w:eastAsia="es-ES"/>
        </w:rPr>
        <w:t>El</w:t>
      </w:r>
      <w:r w:rsidR="00D52EC1" w:rsidRPr="00B95AB6">
        <w:rPr>
          <w:rFonts w:eastAsia="Times New Roman" w:cs="Tahoma"/>
          <w:color w:val="auto"/>
          <w:lang w:eastAsia="es-ES"/>
        </w:rPr>
        <w:t xml:space="preserve"> </w:t>
      </w:r>
      <w:r w:rsidR="00B60AF6">
        <w:rPr>
          <w:rFonts w:eastAsia="Times New Roman" w:cs="Tahoma"/>
          <w:color w:val="auto"/>
          <w:lang w:eastAsia="es-ES"/>
        </w:rPr>
        <w:t>nueve de junio</w:t>
      </w:r>
      <w:r w:rsidR="00B95AB6" w:rsidRPr="00B95AB6">
        <w:rPr>
          <w:rFonts w:eastAsia="Times New Roman" w:cs="Tahoma"/>
          <w:color w:val="auto"/>
          <w:lang w:eastAsia="es-ES"/>
        </w:rPr>
        <w:t xml:space="preserve"> de dos mil </w:t>
      </w:r>
      <w:r w:rsidR="008E0DC4" w:rsidRPr="00B95AB6">
        <w:rPr>
          <w:rFonts w:eastAsia="Times New Roman" w:cs="Tahoma"/>
          <w:color w:val="auto"/>
          <w:lang w:eastAsia="es-ES"/>
        </w:rPr>
        <w:t>veinticinco</w:t>
      </w:r>
      <w:r w:rsidR="00BF362A" w:rsidRPr="00B95AB6">
        <w:rPr>
          <w:rFonts w:eastAsia="Times New Roman" w:cs="Tahoma"/>
          <w:color w:val="auto"/>
          <w:lang w:eastAsia="es-ES"/>
        </w:rPr>
        <w:t xml:space="preserve">, </w:t>
      </w:r>
      <w:r w:rsidR="00E22EA8" w:rsidRPr="00B95AB6">
        <w:rPr>
          <w:rFonts w:eastAsia="Times New Roman" w:cs="Tahoma"/>
          <w:color w:val="auto"/>
          <w:lang w:eastAsia="es-ES"/>
        </w:rPr>
        <w:t>el Particular presentó una solicitud de acceso a la información pública, a través del Sistema de Acceso a la Información Mexiquense (SAIMEX), ante</w:t>
      </w:r>
      <w:r w:rsidR="000B3C56" w:rsidRPr="00B95AB6">
        <w:rPr>
          <w:rFonts w:eastAsia="Times New Roman" w:cs="Tahoma"/>
          <w:color w:val="auto"/>
          <w:lang w:eastAsia="es-ES"/>
        </w:rPr>
        <w:t xml:space="preserve"> </w:t>
      </w:r>
      <w:r w:rsidR="00DC175C" w:rsidRPr="00B95AB6">
        <w:rPr>
          <w:rFonts w:eastAsia="Times New Roman" w:cs="Tahoma"/>
          <w:color w:val="auto"/>
          <w:lang w:eastAsia="es-ES"/>
        </w:rPr>
        <w:t>el</w:t>
      </w:r>
      <w:r w:rsidR="00DC175C" w:rsidRPr="00B95AB6">
        <w:rPr>
          <w:color w:val="auto"/>
        </w:rPr>
        <w:t xml:space="preserve"> </w:t>
      </w:r>
      <w:r w:rsidR="00B95AB6" w:rsidRPr="00B95AB6">
        <w:rPr>
          <w:color w:val="auto"/>
        </w:rPr>
        <w:t>Sistema Municipal para el Desarrollo Integral de la Familia de Cocotitlán</w:t>
      </w:r>
      <w:r w:rsidR="008E0DC4" w:rsidRPr="00B95AB6">
        <w:rPr>
          <w:rFonts w:eastAsia="Calibri" w:cs="Times New Roman"/>
          <w:color w:val="auto"/>
        </w:rPr>
        <w:t>,</w:t>
      </w:r>
      <w:r w:rsidR="00DC175C" w:rsidRPr="00B95AB6">
        <w:rPr>
          <w:rFonts w:eastAsia="Calibri" w:cs="Tahoma"/>
          <w:color w:val="auto"/>
        </w:rPr>
        <w:t xml:space="preserve"> </w:t>
      </w:r>
      <w:r w:rsidR="00E22EA8" w:rsidRPr="00B95AB6">
        <w:rPr>
          <w:rFonts w:eastAsia="Calibri" w:cs="Tahoma"/>
          <w:color w:val="auto"/>
        </w:rPr>
        <w:t xml:space="preserve">en los siguientes términos: </w:t>
      </w:r>
    </w:p>
    <w:p w14:paraId="2B959865" w14:textId="77777777" w:rsidR="00E22EA8" w:rsidRPr="00B95AB6" w:rsidRDefault="00E22EA8" w:rsidP="006206A1">
      <w:pPr>
        <w:spacing w:after="0" w:line="360" w:lineRule="auto"/>
        <w:rPr>
          <w:rFonts w:eastAsia="Calibri" w:cs="Tahoma"/>
          <w:color w:val="FF0000"/>
        </w:rPr>
      </w:pPr>
    </w:p>
    <w:p w14:paraId="4AF8EA11" w14:textId="3EB013E0" w:rsidR="00BF362A" w:rsidRPr="00D73DED" w:rsidRDefault="00125F26" w:rsidP="008D5ABD">
      <w:pPr>
        <w:tabs>
          <w:tab w:val="left" w:pos="4667"/>
        </w:tabs>
        <w:spacing w:after="0" w:line="360" w:lineRule="auto"/>
        <w:ind w:left="567" w:right="567"/>
        <w:rPr>
          <w:rFonts w:eastAsia="Times New Roman" w:cs="Tahoma"/>
          <w:b/>
          <w:i/>
          <w:iCs/>
          <w:color w:val="auto"/>
          <w:sz w:val="20"/>
          <w:szCs w:val="20"/>
          <w:lang w:eastAsia="es-ES"/>
        </w:rPr>
      </w:pPr>
      <w:r w:rsidRPr="00D73DED">
        <w:rPr>
          <w:rFonts w:eastAsia="Times New Roman" w:cs="Tahoma"/>
          <w:b/>
          <w:i/>
          <w:iCs/>
          <w:color w:val="auto"/>
          <w:sz w:val="20"/>
          <w:szCs w:val="20"/>
          <w:lang w:eastAsia="es-ES"/>
        </w:rPr>
        <w:t>“</w:t>
      </w:r>
      <w:r w:rsidR="00E22EA8" w:rsidRPr="00D73DED">
        <w:rPr>
          <w:rFonts w:eastAsia="Times New Roman" w:cs="Tahoma"/>
          <w:b/>
          <w:i/>
          <w:iCs/>
          <w:color w:val="auto"/>
          <w:sz w:val="20"/>
          <w:szCs w:val="20"/>
          <w:lang w:eastAsia="es-ES"/>
        </w:rPr>
        <w:t>DESCRIPCIÓN CLARA Y PRECI</w:t>
      </w:r>
      <w:r w:rsidR="0084143D" w:rsidRPr="00D73DED">
        <w:rPr>
          <w:rFonts w:eastAsia="Times New Roman" w:cs="Tahoma"/>
          <w:b/>
          <w:i/>
          <w:iCs/>
          <w:color w:val="auto"/>
          <w:sz w:val="20"/>
          <w:szCs w:val="20"/>
          <w:lang w:eastAsia="es-ES"/>
        </w:rPr>
        <w:t>SA DE LA INFORMACIÓN SOLICITADA</w:t>
      </w:r>
    </w:p>
    <w:p w14:paraId="2C6BC213" w14:textId="49655571" w:rsidR="00E22EA8" w:rsidRPr="000D7D0E" w:rsidRDefault="00B60AF6" w:rsidP="006206A1">
      <w:pPr>
        <w:tabs>
          <w:tab w:val="left" w:pos="4667"/>
        </w:tabs>
        <w:spacing w:after="0" w:line="360" w:lineRule="auto"/>
        <w:ind w:left="567" w:right="567"/>
        <w:rPr>
          <w:i/>
          <w:iCs/>
          <w:color w:val="auto"/>
          <w:szCs w:val="20"/>
        </w:rPr>
      </w:pPr>
      <w:proofErr w:type="spellStart"/>
      <w:r w:rsidRPr="00B60AF6">
        <w:rPr>
          <w:i/>
          <w:iCs/>
          <w:color w:val="auto"/>
          <w:szCs w:val="20"/>
        </w:rPr>
        <w:t>Cuales</w:t>
      </w:r>
      <w:proofErr w:type="spellEnd"/>
      <w:r w:rsidRPr="00B60AF6">
        <w:rPr>
          <w:i/>
          <w:iCs/>
          <w:color w:val="auto"/>
          <w:szCs w:val="20"/>
        </w:rPr>
        <w:t xml:space="preserve"> son las funciones de los </w:t>
      </w:r>
      <w:proofErr w:type="gramStart"/>
      <w:r w:rsidRPr="00B60AF6">
        <w:rPr>
          <w:i/>
          <w:iCs/>
          <w:color w:val="auto"/>
          <w:szCs w:val="20"/>
        </w:rPr>
        <w:t>Delegados</w:t>
      </w:r>
      <w:proofErr w:type="gramEnd"/>
      <w:r w:rsidRPr="00B60AF6">
        <w:rPr>
          <w:i/>
          <w:iCs/>
          <w:color w:val="auto"/>
          <w:szCs w:val="20"/>
        </w:rPr>
        <w:t xml:space="preserve"> </w:t>
      </w:r>
      <w:proofErr w:type="spellStart"/>
      <w:r w:rsidRPr="00B60AF6">
        <w:rPr>
          <w:i/>
          <w:iCs/>
          <w:color w:val="auto"/>
          <w:szCs w:val="20"/>
        </w:rPr>
        <w:t>MUnicipales</w:t>
      </w:r>
      <w:proofErr w:type="spellEnd"/>
      <w:r w:rsidRPr="00B60AF6">
        <w:rPr>
          <w:i/>
          <w:iCs/>
          <w:color w:val="auto"/>
          <w:szCs w:val="20"/>
        </w:rPr>
        <w:t>?</w:t>
      </w:r>
      <w:r w:rsidR="00E22EA8" w:rsidRPr="000D7D0E">
        <w:rPr>
          <w:i/>
          <w:iCs/>
          <w:color w:val="auto"/>
          <w:szCs w:val="20"/>
        </w:rPr>
        <w:t>”</w:t>
      </w:r>
      <w:r w:rsidR="00A22FCD" w:rsidRPr="000D7D0E">
        <w:rPr>
          <w:i/>
          <w:iCs/>
          <w:color w:val="auto"/>
          <w:szCs w:val="20"/>
        </w:rPr>
        <w:t xml:space="preserve"> </w:t>
      </w:r>
    </w:p>
    <w:p w14:paraId="5E88ED39" w14:textId="77777777" w:rsidR="00BF362A" w:rsidRPr="00B95AB6" w:rsidRDefault="00BF362A" w:rsidP="006206A1">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D73DED" w:rsidRDefault="00125F26" w:rsidP="006206A1">
      <w:pPr>
        <w:tabs>
          <w:tab w:val="left" w:pos="4667"/>
        </w:tabs>
        <w:spacing w:after="0" w:line="360" w:lineRule="auto"/>
        <w:ind w:left="567" w:right="567"/>
        <w:rPr>
          <w:rFonts w:eastAsia="Times New Roman" w:cs="Tahoma"/>
          <w:b/>
          <w:bCs/>
          <w:i/>
          <w:iCs/>
          <w:color w:val="auto"/>
          <w:sz w:val="20"/>
          <w:lang w:eastAsia="es-ES"/>
        </w:rPr>
      </w:pPr>
      <w:r w:rsidRPr="00D73DED">
        <w:rPr>
          <w:rFonts w:eastAsia="Times New Roman" w:cs="Tahoma"/>
          <w:b/>
          <w:bCs/>
          <w:i/>
          <w:iCs/>
          <w:color w:val="auto"/>
          <w:sz w:val="20"/>
          <w:lang w:eastAsia="es-ES"/>
        </w:rPr>
        <w:t>“</w:t>
      </w:r>
      <w:r w:rsidR="00E22EA8" w:rsidRPr="00D73DED">
        <w:rPr>
          <w:rFonts w:eastAsia="Times New Roman" w:cs="Tahoma"/>
          <w:b/>
          <w:bCs/>
          <w:i/>
          <w:iCs/>
          <w:color w:val="auto"/>
          <w:sz w:val="20"/>
          <w:lang w:eastAsia="es-ES"/>
        </w:rPr>
        <w:t>MODALIDAD DE ENTREGA</w:t>
      </w:r>
    </w:p>
    <w:p w14:paraId="0ECE13DD" w14:textId="4A758259" w:rsidR="002F5AA8" w:rsidRPr="00D73DED" w:rsidRDefault="00BB6693" w:rsidP="006206A1">
      <w:pPr>
        <w:spacing w:after="0" w:line="360" w:lineRule="auto"/>
        <w:ind w:left="567" w:right="567"/>
        <w:rPr>
          <w:rFonts w:eastAsia="Times New Roman" w:cs="Arial"/>
          <w:bCs/>
          <w:i/>
          <w:iCs/>
          <w:color w:val="auto"/>
          <w:sz w:val="20"/>
          <w:lang w:eastAsia="es-ES"/>
        </w:rPr>
      </w:pPr>
      <w:r w:rsidRPr="00D73DED">
        <w:rPr>
          <w:rFonts w:eastAsia="Times New Roman" w:cs="Arial"/>
          <w:bCs/>
          <w:i/>
          <w:iCs/>
          <w:color w:val="auto"/>
          <w:sz w:val="20"/>
          <w:lang w:eastAsia="es-ES"/>
        </w:rPr>
        <w:t>A través del SAIMEX</w:t>
      </w:r>
      <w:r w:rsidR="00E22EA8" w:rsidRPr="00D73DED">
        <w:rPr>
          <w:rFonts w:eastAsia="Times New Roman" w:cs="Arial"/>
          <w:bCs/>
          <w:i/>
          <w:iCs/>
          <w:color w:val="auto"/>
          <w:sz w:val="20"/>
          <w:lang w:eastAsia="es-ES"/>
        </w:rPr>
        <w:t>”</w:t>
      </w:r>
    </w:p>
    <w:p w14:paraId="0F25A53A" w14:textId="77777777" w:rsidR="006C07A2" w:rsidRPr="00B95AB6" w:rsidRDefault="006C07A2" w:rsidP="006206A1">
      <w:pPr>
        <w:spacing w:after="0" w:line="360" w:lineRule="auto"/>
        <w:ind w:left="567" w:right="567"/>
        <w:rPr>
          <w:rFonts w:eastAsia="Times New Roman" w:cs="Arial"/>
          <w:bCs/>
          <w:i/>
          <w:iCs/>
          <w:color w:val="FF0000"/>
          <w:sz w:val="20"/>
          <w:lang w:eastAsia="es-ES"/>
        </w:rPr>
      </w:pPr>
    </w:p>
    <w:p w14:paraId="6896D021" w14:textId="77777777" w:rsidR="008D5ABD" w:rsidRPr="00B95AB6" w:rsidRDefault="008D5ABD" w:rsidP="008D5ABD">
      <w:pPr>
        <w:spacing w:after="0" w:line="360" w:lineRule="auto"/>
        <w:ind w:right="567"/>
        <w:rPr>
          <w:rFonts w:eastAsia="Times New Roman" w:cs="Arial"/>
          <w:bCs/>
          <w:i/>
          <w:iCs/>
          <w:color w:val="FF0000"/>
          <w:sz w:val="20"/>
          <w:lang w:eastAsia="es-ES"/>
        </w:rPr>
      </w:pPr>
    </w:p>
    <w:p w14:paraId="0A604AAC" w14:textId="3D5D4F7E" w:rsidR="00E22EA8" w:rsidRPr="00D73DED" w:rsidRDefault="000B3C56" w:rsidP="006206A1">
      <w:pPr>
        <w:pStyle w:val="Ttulo2"/>
        <w:spacing w:before="0" w:after="0" w:line="360" w:lineRule="auto"/>
        <w:rPr>
          <w:color w:val="auto"/>
          <w:sz w:val="22"/>
          <w:szCs w:val="22"/>
        </w:rPr>
      </w:pPr>
      <w:bookmarkStart w:id="2" w:name="_Toc206089712"/>
      <w:r w:rsidRPr="00D73DED">
        <w:rPr>
          <w:rFonts w:cs="Tahoma"/>
          <w:color w:val="auto"/>
          <w:sz w:val="22"/>
          <w:szCs w:val="22"/>
        </w:rPr>
        <w:lastRenderedPageBreak/>
        <w:t>I</w:t>
      </w:r>
      <w:r w:rsidR="008D5ABD" w:rsidRPr="00D73DED">
        <w:rPr>
          <w:rFonts w:cs="Tahoma"/>
          <w:color w:val="auto"/>
          <w:sz w:val="22"/>
          <w:szCs w:val="22"/>
        </w:rPr>
        <w:t>I</w:t>
      </w:r>
      <w:r w:rsidR="00E22EA8" w:rsidRPr="00D73DED">
        <w:rPr>
          <w:rFonts w:cs="Tahoma"/>
          <w:color w:val="auto"/>
          <w:sz w:val="22"/>
          <w:szCs w:val="22"/>
        </w:rPr>
        <w:t>.</w:t>
      </w:r>
      <w:r w:rsidR="00E22EA8" w:rsidRPr="00D73DED">
        <w:rPr>
          <w:color w:val="auto"/>
          <w:sz w:val="22"/>
          <w:szCs w:val="22"/>
        </w:rPr>
        <w:t xml:space="preserve"> Respuesta del Sujeto Obligado</w:t>
      </w:r>
      <w:bookmarkEnd w:id="2"/>
    </w:p>
    <w:p w14:paraId="10CE94A9" w14:textId="77777777" w:rsidR="00C06004" w:rsidRPr="00D73DED" w:rsidRDefault="00C06004" w:rsidP="006206A1">
      <w:pPr>
        <w:autoSpaceDE w:val="0"/>
        <w:autoSpaceDN w:val="0"/>
        <w:adjustRightInd w:val="0"/>
        <w:spacing w:after="0" w:line="360" w:lineRule="auto"/>
        <w:rPr>
          <w:b/>
          <w:bCs/>
          <w:color w:val="auto"/>
        </w:rPr>
      </w:pPr>
    </w:p>
    <w:p w14:paraId="09C54D16" w14:textId="743612DA" w:rsidR="00D73DED" w:rsidRDefault="00011477" w:rsidP="006206A1">
      <w:pPr>
        <w:spacing w:after="0" w:line="360" w:lineRule="auto"/>
        <w:rPr>
          <w:color w:val="auto"/>
        </w:rPr>
      </w:pPr>
      <w:r w:rsidRPr="00D73DED">
        <w:rPr>
          <w:color w:val="auto"/>
        </w:rPr>
        <w:t xml:space="preserve">El </w:t>
      </w:r>
      <w:r w:rsidR="00B60AF6">
        <w:rPr>
          <w:color w:val="auto"/>
        </w:rPr>
        <w:t>treinta de junio</w:t>
      </w:r>
      <w:r w:rsidR="00D73DED" w:rsidRPr="00D73DED">
        <w:rPr>
          <w:color w:val="auto"/>
        </w:rPr>
        <w:t xml:space="preserve"> </w:t>
      </w:r>
      <w:r w:rsidR="00CD4DE8" w:rsidRPr="00D73DED">
        <w:rPr>
          <w:color w:val="auto"/>
        </w:rPr>
        <w:t>de dos mil veinticinco</w:t>
      </w:r>
      <w:r w:rsidR="00E22EA8" w:rsidRPr="00D73DED">
        <w:rPr>
          <w:color w:val="auto"/>
        </w:rPr>
        <w:t>, el Sujeto Obligado notificó, a través del Sistema de Acceso a la Información Mexiquense (SAIMEX), la respuesta a la solicitud de a</w:t>
      </w:r>
      <w:r w:rsidR="006C07A2" w:rsidRPr="00D73DED">
        <w:rPr>
          <w:color w:val="auto"/>
        </w:rPr>
        <w:t>cceso a la información pública,</w:t>
      </w:r>
      <w:r w:rsidR="002B4050" w:rsidRPr="00D73DED">
        <w:rPr>
          <w:color w:val="auto"/>
        </w:rPr>
        <w:t xml:space="preserve"> a través de </w:t>
      </w:r>
      <w:r w:rsidR="001C4C02">
        <w:rPr>
          <w:color w:val="auto"/>
        </w:rPr>
        <w:t xml:space="preserve">un escrito de fecha </w:t>
      </w:r>
      <w:r w:rsidR="00B60AF6">
        <w:rPr>
          <w:color w:val="auto"/>
        </w:rPr>
        <w:t>veinticuatro de junio</w:t>
      </w:r>
      <w:r w:rsidR="001C4C02">
        <w:rPr>
          <w:color w:val="auto"/>
        </w:rPr>
        <w:t xml:space="preserve"> de dos mil veinticinco, suscrito por la Titular de la Unidad de Transparencia, dirigido al Solicitante, por medio del cual se menciona lo siguiente:</w:t>
      </w:r>
    </w:p>
    <w:p w14:paraId="49E75345" w14:textId="77777777" w:rsidR="003244F4" w:rsidRDefault="003244F4" w:rsidP="006206A1">
      <w:pPr>
        <w:spacing w:after="0" w:line="360" w:lineRule="auto"/>
        <w:rPr>
          <w:color w:val="auto"/>
        </w:rPr>
      </w:pPr>
    </w:p>
    <w:p w14:paraId="69372883" w14:textId="578DE807" w:rsidR="00B60AF6" w:rsidRPr="00B60AF6" w:rsidRDefault="003244F4" w:rsidP="00B60AF6">
      <w:pPr>
        <w:pStyle w:val="Prrafodelista"/>
        <w:spacing w:line="360" w:lineRule="auto"/>
        <w:ind w:left="567" w:right="567"/>
        <w:rPr>
          <w:i/>
        </w:rPr>
      </w:pPr>
      <w:r w:rsidRPr="00B60AF6">
        <w:rPr>
          <w:i/>
          <w:iCs/>
          <w:color w:val="auto"/>
          <w:sz w:val="20"/>
          <w:szCs w:val="20"/>
        </w:rPr>
        <w:t>“…</w:t>
      </w:r>
      <w:r w:rsidR="00B60AF6" w:rsidRPr="00B60AF6">
        <w:rPr>
          <w:i/>
        </w:rPr>
        <w:t xml:space="preserve"> "Cuáles son las funciones de los </w:t>
      </w:r>
      <w:proofErr w:type="gramStart"/>
      <w:r w:rsidR="00B60AF6" w:rsidRPr="00B60AF6">
        <w:rPr>
          <w:i/>
        </w:rPr>
        <w:t>Delegados</w:t>
      </w:r>
      <w:proofErr w:type="gramEnd"/>
      <w:r w:rsidR="00B60AF6" w:rsidRPr="00B60AF6">
        <w:rPr>
          <w:i/>
        </w:rPr>
        <w:t xml:space="preserve"> Municipales?."(SIC)</w:t>
      </w:r>
    </w:p>
    <w:p w14:paraId="7AB982CD" w14:textId="77777777" w:rsidR="00B60AF6" w:rsidRPr="00B60AF6" w:rsidRDefault="00B60AF6" w:rsidP="00B60AF6">
      <w:pPr>
        <w:pStyle w:val="Prrafodelista"/>
        <w:spacing w:line="360" w:lineRule="auto"/>
        <w:ind w:left="567" w:right="567"/>
        <w:rPr>
          <w:i/>
        </w:rPr>
      </w:pPr>
    </w:p>
    <w:p w14:paraId="14C04A8A" w14:textId="6B12578E" w:rsidR="001B12F7" w:rsidRPr="00B60AF6" w:rsidRDefault="00B60AF6" w:rsidP="00B60AF6">
      <w:pPr>
        <w:pStyle w:val="Prrafodelista"/>
        <w:spacing w:line="360" w:lineRule="auto"/>
        <w:ind w:left="567" w:right="567"/>
        <w:rPr>
          <w:i/>
          <w:iCs/>
          <w:color w:val="auto"/>
          <w:sz w:val="20"/>
          <w:szCs w:val="20"/>
        </w:rPr>
      </w:pPr>
      <w:r w:rsidRPr="00B60AF6">
        <w:rPr>
          <w:i/>
        </w:rPr>
        <w:t xml:space="preserve"> Al respecto, le hago de su conocimiento que las funciones o atribuciones que tienen los Delegados Municipales la de podrá consultar en el Título Cuarto "Delegados(as) Municipales", Capítulo I "Atribuciones", artículo 4.33 у 4.34 del Código Reglamentación Municipal de Metepec, Estado de México y e</w:t>
      </w:r>
      <w:r>
        <w:rPr>
          <w:i/>
        </w:rPr>
        <w:t>l documento podrá visualizar en</w:t>
      </w:r>
      <w:r w:rsidRPr="00B60AF6">
        <w:rPr>
          <w:i/>
        </w:rPr>
        <w:t xml:space="preserve"> el siguiente https://metepec.gob.mx/pagina/archivo-municipal.php#cuerpo.</w:t>
      </w:r>
      <w:r w:rsidR="001D1F4F" w:rsidRPr="00B60AF6">
        <w:rPr>
          <w:i/>
          <w:iCs/>
          <w:color w:val="auto"/>
          <w:sz w:val="20"/>
          <w:szCs w:val="20"/>
        </w:rPr>
        <w:t>…” (Sic)</w:t>
      </w:r>
    </w:p>
    <w:p w14:paraId="710A3634" w14:textId="77777777" w:rsidR="00B60AF6" w:rsidRPr="00B60AF6" w:rsidRDefault="00B60AF6" w:rsidP="00B60AF6">
      <w:pPr>
        <w:pStyle w:val="Prrafodelista"/>
        <w:spacing w:line="360" w:lineRule="auto"/>
        <w:ind w:left="567" w:right="567"/>
      </w:pPr>
    </w:p>
    <w:p w14:paraId="7E7FBB31" w14:textId="71A4C32A" w:rsidR="00E22EA8" w:rsidRPr="00930A36" w:rsidRDefault="00E22EA8" w:rsidP="006206A1">
      <w:pPr>
        <w:pStyle w:val="Ttulo2"/>
        <w:spacing w:before="0" w:after="0" w:line="360" w:lineRule="auto"/>
        <w:rPr>
          <w:color w:val="auto"/>
          <w:sz w:val="22"/>
          <w:szCs w:val="22"/>
        </w:rPr>
      </w:pPr>
      <w:bookmarkStart w:id="3" w:name="_Toc206089713"/>
      <w:r w:rsidRPr="00930A36">
        <w:rPr>
          <w:color w:val="auto"/>
          <w:sz w:val="22"/>
          <w:szCs w:val="22"/>
        </w:rPr>
        <w:t>I</w:t>
      </w:r>
      <w:r w:rsidR="008D5ABD" w:rsidRPr="00930A36">
        <w:rPr>
          <w:color w:val="auto"/>
          <w:sz w:val="22"/>
          <w:szCs w:val="22"/>
        </w:rPr>
        <w:t>V</w:t>
      </w:r>
      <w:r w:rsidRPr="00930A36">
        <w:rPr>
          <w:color w:val="auto"/>
          <w:sz w:val="22"/>
          <w:szCs w:val="22"/>
        </w:rPr>
        <w:t>. Interposición del Recurso de Revisión</w:t>
      </w:r>
      <w:bookmarkEnd w:id="3"/>
    </w:p>
    <w:p w14:paraId="053D45CF" w14:textId="77777777" w:rsidR="00E22EA8" w:rsidRPr="00B95AB6" w:rsidRDefault="00E22EA8" w:rsidP="006206A1">
      <w:pPr>
        <w:spacing w:after="0" w:line="360" w:lineRule="auto"/>
        <w:rPr>
          <w:b/>
          <w:color w:val="FF0000"/>
        </w:rPr>
      </w:pPr>
    </w:p>
    <w:p w14:paraId="1AABC52F" w14:textId="2DF8A409" w:rsidR="00E22EA8" w:rsidRPr="00930A36" w:rsidRDefault="00083169" w:rsidP="006206A1">
      <w:pPr>
        <w:spacing w:after="0" w:line="360" w:lineRule="auto"/>
        <w:rPr>
          <w:bCs/>
          <w:color w:val="auto"/>
        </w:rPr>
      </w:pPr>
      <w:r w:rsidRPr="00930A36">
        <w:rPr>
          <w:bCs/>
          <w:color w:val="auto"/>
        </w:rPr>
        <w:t>El</w:t>
      </w:r>
      <w:r w:rsidR="00930A36" w:rsidRPr="00930A36">
        <w:rPr>
          <w:bCs/>
          <w:color w:val="auto"/>
        </w:rPr>
        <w:t xml:space="preserve"> </w:t>
      </w:r>
      <w:r w:rsidR="0020526C">
        <w:rPr>
          <w:bCs/>
          <w:color w:val="auto"/>
        </w:rPr>
        <w:t xml:space="preserve">dos de julio </w:t>
      </w:r>
      <w:r w:rsidR="00930A36" w:rsidRPr="00930A36">
        <w:rPr>
          <w:bCs/>
          <w:color w:val="auto"/>
        </w:rPr>
        <w:t xml:space="preserve">de dos mil veinticinco, </w:t>
      </w:r>
      <w:r w:rsidR="00E22EA8" w:rsidRPr="00930A36">
        <w:rPr>
          <w:bCs/>
          <w:color w:val="auto"/>
        </w:rPr>
        <w:t xml:space="preserve">se recibió en este Instituto, a través del </w:t>
      </w:r>
      <w:r w:rsidR="00E22EA8" w:rsidRPr="00930A36">
        <w:rPr>
          <w:bCs/>
          <w:color w:val="auto"/>
          <w:lang w:val="es-ES"/>
        </w:rPr>
        <w:t>Sistema de Acceso a la Información Mexiquense (SAIMEX)</w:t>
      </w:r>
      <w:r w:rsidR="00E22EA8" w:rsidRPr="00930A36">
        <w:rPr>
          <w:bCs/>
          <w:color w:val="auto"/>
        </w:rPr>
        <w:t xml:space="preserve">, </w:t>
      </w:r>
      <w:r w:rsidR="009019A8" w:rsidRPr="00930A36">
        <w:rPr>
          <w:bCs/>
          <w:color w:val="auto"/>
        </w:rPr>
        <w:t xml:space="preserve">el </w:t>
      </w:r>
      <w:r w:rsidR="00E22EA8" w:rsidRPr="00930A36">
        <w:rPr>
          <w:bCs/>
          <w:color w:val="auto"/>
        </w:rPr>
        <w:t>Recurso de Revisión interpuesto por la p</w:t>
      </w:r>
      <w:r w:rsidRPr="00930A36">
        <w:rPr>
          <w:bCs/>
          <w:color w:val="auto"/>
        </w:rPr>
        <w:t>ersona</w:t>
      </w:r>
      <w:r w:rsidR="00E22EA8" w:rsidRPr="00930A36">
        <w:rPr>
          <w:bCs/>
          <w:color w:val="auto"/>
        </w:rPr>
        <w:t xml:space="preserve"> Recurrente, en contra de la respuesta por el Sujeto Obligado, a la solicitud de información</w:t>
      </w:r>
      <w:r w:rsidR="00F43789" w:rsidRPr="00930A36">
        <w:rPr>
          <w:rFonts w:eastAsia="Calibri" w:cs="Times New Roman"/>
          <w:color w:val="auto"/>
        </w:rPr>
        <w:t xml:space="preserve">, </w:t>
      </w:r>
      <w:r w:rsidR="00E22EA8" w:rsidRPr="00930A36">
        <w:rPr>
          <w:bCs/>
          <w:color w:val="auto"/>
        </w:rPr>
        <w:t>en los siguientes términos:</w:t>
      </w:r>
    </w:p>
    <w:p w14:paraId="499DDBDB" w14:textId="77777777" w:rsidR="008E5E71" w:rsidRPr="00B95AB6" w:rsidRDefault="008E5E71" w:rsidP="006206A1">
      <w:pPr>
        <w:spacing w:after="0" w:line="360" w:lineRule="auto"/>
        <w:ind w:left="567" w:right="567"/>
        <w:rPr>
          <w:b/>
          <w:bCs/>
          <w:i/>
          <w:color w:val="FF0000"/>
          <w:sz w:val="20"/>
          <w:szCs w:val="20"/>
        </w:rPr>
      </w:pPr>
    </w:p>
    <w:p w14:paraId="1575938A" w14:textId="77777777" w:rsidR="00B60AF6" w:rsidRDefault="00E12804" w:rsidP="006206A1">
      <w:pPr>
        <w:spacing w:after="0" w:line="360" w:lineRule="auto"/>
        <w:ind w:left="567" w:right="567"/>
        <w:rPr>
          <w:b/>
          <w:bCs/>
          <w:i/>
          <w:color w:val="auto"/>
          <w:sz w:val="20"/>
          <w:szCs w:val="20"/>
        </w:rPr>
      </w:pPr>
      <w:r w:rsidRPr="00930A36">
        <w:rPr>
          <w:b/>
          <w:bCs/>
          <w:i/>
          <w:color w:val="auto"/>
          <w:sz w:val="20"/>
          <w:szCs w:val="20"/>
        </w:rPr>
        <w:t>‘’</w:t>
      </w:r>
      <w:r w:rsidR="00E22EA8" w:rsidRPr="00930A36">
        <w:rPr>
          <w:b/>
          <w:bCs/>
          <w:i/>
          <w:color w:val="auto"/>
          <w:sz w:val="20"/>
          <w:szCs w:val="20"/>
        </w:rPr>
        <w:t>ACTO IMPUGNADO</w:t>
      </w:r>
      <w:r w:rsidR="00B60AF6">
        <w:rPr>
          <w:b/>
          <w:bCs/>
          <w:i/>
          <w:color w:val="auto"/>
          <w:sz w:val="20"/>
          <w:szCs w:val="20"/>
        </w:rPr>
        <w:t xml:space="preserve"> </w:t>
      </w:r>
    </w:p>
    <w:p w14:paraId="3B2615CC" w14:textId="5DA6A639" w:rsidR="00E22EA8" w:rsidRPr="00B60AF6" w:rsidRDefault="00B60AF6" w:rsidP="00B60AF6">
      <w:pPr>
        <w:spacing w:after="0" w:line="360" w:lineRule="auto"/>
        <w:ind w:left="567" w:right="567"/>
        <w:rPr>
          <w:bCs/>
          <w:i/>
          <w:color w:val="auto"/>
          <w:sz w:val="20"/>
          <w:szCs w:val="20"/>
        </w:rPr>
      </w:pPr>
      <w:r w:rsidRPr="00B60AF6">
        <w:rPr>
          <w:bCs/>
          <w:i/>
          <w:color w:val="auto"/>
          <w:sz w:val="20"/>
          <w:szCs w:val="20"/>
        </w:rPr>
        <w:t>LA RESPUESTA A LA SOLICITUD 247</w:t>
      </w:r>
      <w:r w:rsidR="00E22EA8" w:rsidRPr="00930A36">
        <w:rPr>
          <w:i/>
          <w:color w:val="auto"/>
          <w:sz w:val="20"/>
          <w:szCs w:val="20"/>
        </w:rPr>
        <w:t>”</w:t>
      </w:r>
      <w:r w:rsidR="001A6CAE" w:rsidRPr="00930A36">
        <w:rPr>
          <w:i/>
          <w:color w:val="auto"/>
          <w:sz w:val="20"/>
          <w:szCs w:val="20"/>
        </w:rPr>
        <w:t xml:space="preserve"> (Sic.)</w:t>
      </w:r>
    </w:p>
    <w:p w14:paraId="3F1F07C7" w14:textId="49F2AE96" w:rsidR="00E22EA8" w:rsidRPr="00930A36" w:rsidRDefault="00E12804" w:rsidP="006206A1">
      <w:pPr>
        <w:spacing w:after="0" w:line="360" w:lineRule="auto"/>
        <w:ind w:left="567" w:right="567"/>
        <w:rPr>
          <w:b/>
          <w:i/>
          <w:color w:val="auto"/>
          <w:sz w:val="20"/>
          <w:szCs w:val="20"/>
        </w:rPr>
      </w:pPr>
      <w:r w:rsidRPr="00930A36">
        <w:rPr>
          <w:b/>
          <w:i/>
          <w:color w:val="auto"/>
          <w:sz w:val="20"/>
          <w:szCs w:val="20"/>
        </w:rPr>
        <w:t>‘’</w:t>
      </w:r>
      <w:r w:rsidR="00E22EA8" w:rsidRPr="00930A36">
        <w:rPr>
          <w:b/>
          <w:i/>
          <w:color w:val="auto"/>
          <w:sz w:val="20"/>
          <w:szCs w:val="20"/>
        </w:rPr>
        <w:t>RAZONES O MOTIVOS DE LA INCONFORMIDAD</w:t>
      </w:r>
    </w:p>
    <w:p w14:paraId="31B716B5" w14:textId="1F97D8A9" w:rsidR="00E12804" w:rsidRPr="00930A36" w:rsidRDefault="00B60AF6" w:rsidP="006206A1">
      <w:pPr>
        <w:spacing w:after="0" w:line="360" w:lineRule="auto"/>
        <w:ind w:left="567" w:right="567"/>
        <w:rPr>
          <w:i/>
          <w:iCs/>
          <w:color w:val="auto"/>
          <w:sz w:val="20"/>
          <w:szCs w:val="20"/>
        </w:rPr>
      </w:pPr>
      <w:r w:rsidRPr="00B60AF6">
        <w:rPr>
          <w:i/>
          <w:iCs/>
          <w:color w:val="auto"/>
          <w:sz w:val="20"/>
          <w:szCs w:val="20"/>
        </w:rPr>
        <w:lastRenderedPageBreak/>
        <w:t xml:space="preserve">1. la respuesta redirige a un </w:t>
      </w:r>
      <w:proofErr w:type="spellStart"/>
      <w:r w:rsidRPr="00B60AF6">
        <w:rPr>
          <w:i/>
          <w:iCs/>
          <w:color w:val="auto"/>
          <w:sz w:val="20"/>
          <w:szCs w:val="20"/>
        </w:rPr>
        <w:t>un</w:t>
      </w:r>
      <w:proofErr w:type="spellEnd"/>
      <w:r w:rsidRPr="00B60AF6">
        <w:rPr>
          <w:i/>
          <w:iCs/>
          <w:color w:val="auto"/>
          <w:sz w:val="20"/>
          <w:szCs w:val="20"/>
        </w:rPr>
        <w:t xml:space="preserve"> sitio web en el que la información se encuentra publica de conformidad en el </w:t>
      </w:r>
      <w:proofErr w:type="spellStart"/>
      <w:r w:rsidRPr="00B60AF6">
        <w:rPr>
          <w:i/>
          <w:iCs/>
          <w:color w:val="auto"/>
          <w:sz w:val="20"/>
          <w:szCs w:val="20"/>
        </w:rPr>
        <w:t>articulo</w:t>
      </w:r>
      <w:proofErr w:type="spellEnd"/>
      <w:r w:rsidRPr="00B60AF6">
        <w:rPr>
          <w:i/>
          <w:iCs/>
          <w:color w:val="auto"/>
          <w:sz w:val="20"/>
          <w:szCs w:val="20"/>
        </w:rPr>
        <w:t xml:space="preserve"> 161 la respuesta tuvo que haberse brindado dentro de los cinco días posteriores a la que ingreso la solicitud, por lo que no se </w:t>
      </w:r>
      <w:proofErr w:type="spellStart"/>
      <w:r w:rsidRPr="00B60AF6">
        <w:rPr>
          <w:i/>
          <w:iCs/>
          <w:color w:val="auto"/>
          <w:sz w:val="20"/>
          <w:szCs w:val="20"/>
        </w:rPr>
        <w:t>esta</w:t>
      </w:r>
      <w:proofErr w:type="spellEnd"/>
      <w:r w:rsidRPr="00B60AF6">
        <w:rPr>
          <w:i/>
          <w:iCs/>
          <w:color w:val="auto"/>
          <w:sz w:val="20"/>
          <w:szCs w:val="20"/>
        </w:rPr>
        <w:t xml:space="preserve"> dando atención a lo estipulado por la Ley, por lo que de conformidad a lo estipulado por lo que con fundamento en el </w:t>
      </w:r>
      <w:proofErr w:type="spellStart"/>
      <w:r w:rsidRPr="00B60AF6">
        <w:rPr>
          <w:i/>
          <w:iCs/>
          <w:color w:val="auto"/>
          <w:sz w:val="20"/>
          <w:szCs w:val="20"/>
        </w:rPr>
        <w:t>articulo</w:t>
      </w:r>
      <w:proofErr w:type="spellEnd"/>
      <w:r w:rsidRPr="00B60AF6">
        <w:rPr>
          <w:i/>
          <w:iCs/>
          <w:color w:val="auto"/>
          <w:sz w:val="20"/>
          <w:szCs w:val="20"/>
        </w:rPr>
        <w:t xml:space="preserve"> 222 fracciones I, III Y X SE DEBERÍA DAR VISTO A LA CONTRALORÌA PARA LOS TRÁMITES CONDUCENTES. 2.la respuesta vienen en formato </w:t>
      </w:r>
      <w:proofErr w:type="spellStart"/>
      <w:r w:rsidRPr="00B60AF6">
        <w:rPr>
          <w:i/>
          <w:iCs/>
          <w:color w:val="auto"/>
          <w:sz w:val="20"/>
          <w:szCs w:val="20"/>
        </w:rPr>
        <w:t>pdf</w:t>
      </w:r>
      <w:proofErr w:type="spellEnd"/>
      <w:r w:rsidRPr="00B60AF6">
        <w:rPr>
          <w:i/>
          <w:iCs/>
          <w:color w:val="auto"/>
          <w:sz w:val="20"/>
          <w:szCs w:val="20"/>
        </w:rPr>
        <w:t xml:space="preserve"> que hace imposible poder acceder al sitio al que mandan por lo que al no venir en datos abiertos se me niega el acceso a la información.</w:t>
      </w:r>
      <w:r w:rsidR="00930A36" w:rsidRPr="00930A36">
        <w:rPr>
          <w:i/>
          <w:iCs/>
          <w:color w:val="auto"/>
          <w:sz w:val="20"/>
          <w:szCs w:val="20"/>
        </w:rPr>
        <w:t>.</w:t>
      </w:r>
      <w:r w:rsidR="00E12804" w:rsidRPr="00930A36">
        <w:rPr>
          <w:i/>
          <w:iCs/>
          <w:color w:val="auto"/>
          <w:sz w:val="20"/>
          <w:szCs w:val="20"/>
        </w:rPr>
        <w:t>”</w:t>
      </w:r>
      <w:r w:rsidR="001A6CAE" w:rsidRPr="00930A36">
        <w:rPr>
          <w:i/>
          <w:iCs/>
          <w:color w:val="auto"/>
          <w:sz w:val="20"/>
          <w:szCs w:val="20"/>
        </w:rPr>
        <w:t xml:space="preserve"> (Sic.)</w:t>
      </w:r>
    </w:p>
    <w:p w14:paraId="01179437" w14:textId="6B58335B" w:rsidR="00E22EA8" w:rsidRPr="00B95AB6" w:rsidRDefault="00E22EA8" w:rsidP="006206A1">
      <w:pPr>
        <w:spacing w:after="0" w:line="360" w:lineRule="auto"/>
        <w:ind w:left="567" w:right="567" w:firstLine="33"/>
        <w:rPr>
          <w:i/>
          <w:color w:val="FF0000"/>
          <w:sz w:val="20"/>
          <w:szCs w:val="20"/>
        </w:rPr>
      </w:pPr>
    </w:p>
    <w:p w14:paraId="009DB65C" w14:textId="58E00769" w:rsidR="00E22EA8" w:rsidRPr="00930A36" w:rsidRDefault="00E22EA8" w:rsidP="006206A1">
      <w:pPr>
        <w:pStyle w:val="Ttulo2"/>
        <w:spacing w:before="0" w:after="0" w:line="360" w:lineRule="auto"/>
        <w:rPr>
          <w:color w:val="auto"/>
          <w:sz w:val="22"/>
          <w:szCs w:val="22"/>
        </w:rPr>
      </w:pPr>
      <w:bookmarkStart w:id="4" w:name="_Toc206089714"/>
      <w:r w:rsidRPr="00930A36">
        <w:rPr>
          <w:color w:val="auto"/>
          <w:sz w:val="22"/>
          <w:szCs w:val="22"/>
        </w:rPr>
        <w:t>V. Trámite del Recurso de Revisión ante este Instituto</w:t>
      </w:r>
      <w:bookmarkEnd w:id="4"/>
    </w:p>
    <w:p w14:paraId="5C9B63F8" w14:textId="77777777" w:rsidR="009B2DAB" w:rsidRPr="00930A36" w:rsidRDefault="009B2DAB" w:rsidP="006206A1">
      <w:pPr>
        <w:spacing w:after="0" w:line="360" w:lineRule="auto"/>
        <w:rPr>
          <w:b/>
          <w:bCs/>
          <w:color w:val="auto"/>
        </w:rPr>
      </w:pPr>
    </w:p>
    <w:p w14:paraId="173768ED" w14:textId="1253CE12" w:rsidR="00E22EA8" w:rsidRPr="00930A36" w:rsidRDefault="00E22EA8" w:rsidP="006206A1">
      <w:pPr>
        <w:spacing w:after="0" w:line="360" w:lineRule="auto"/>
        <w:rPr>
          <w:bCs/>
          <w:color w:val="auto"/>
        </w:rPr>
      </w:pPr>
      <w:r w:rsidRPr="00930A36">
        <w:rPr>
          <w:b/>
          <w:bCs/>
          <w:color w:val="auto"/>
        </w:rPr>
        <w:t>a) Turno del Medio de Impugnación.</w:t>
      </w:r>
      <w:r w:rsidR="000A706F" w:rsidRPr="00930A36">
        <w:rPr>
          <w:bCs/>
          <w:color w:val="auto"/>
        </w:rPr>
        <w:t xml:space="preserve"> </w:t>
      </w:r>
      <w:r w:rsidR="0084143D" w:rsidRPr="00930A36">
        <w:rPr>
          <w:bCs/>
          <w:color w:val="auto"/>
        </w:rPr>
        <w:t xml:space="preserve">El </w:t>
      </w:r>
      <w:r w:rsidR="0020526C">
        <w:rPr>
          <w:bCs/>
          <w:color w:val="auto"/>
        </w:rPr>
        <w:t xml:space="preserve">dos de julio </w:t>
      </w:r>
      <w:r w:rsidR="00E64E18" w:rsidRPr="00930A36">
        <w:rPr>
          <w:color w:val="auto"/>
        </w:rPr>
        <w:t>de dos mil veinticinco</w:t>
      </w:r>
      <w:r w:rsidRPr="00930A36">
        <w:rPr>
          <w:bCs/>
          <w:color w:val="auto"/>
        </w:rPr>
        <w:t xml:space="preserve">, el </w:t>
      </w:r>
      <w:r w:rsidRPr="00930A36">
        <w:rPr>
          <w:color w:val="auto"/>
          <w:lang w:val="es-ES"/>
        </w:rPr>
        <w:t>Sistema de Acceso a la Información Mexiquense (SAIMEX),</w:t>
      </w:r>
      <w:r w:rsidRPr="00930A36">
        <w:rPr>
          <w:bCs/>
          <w:color w:val="auto"/>
        </w:rPr>
        <w:t xml:space="preserve"> asignó el número de expediente </w:t>
      </w:r>
      <w:r w:rsidR="003460BE">
        <w:rPr>
          <w:b/>
          <w:bCs/>
          <w:color w:val="auto"/>
        </w:rPr>
        <w:t>08026</w:t>
      </w:r>
      <w:r w:rsidR="00DB03B1" w:rsidRPr="00930A36">
        <w:rPr>
          <w:b/>
          <w:bCs/>
          <w:color w:val="auto"/>
        </w:rPr>
        <w:t>/INFOEM/IP/RR/2025</w:t>
      </w:r>
      <w:r w:rsidRPr="00930A36">
        <w:rPr>
          <w:bCs/>
          <w:color w:val="auto"/>
        </w:rPr>
        <w:t xml:space="preserve">, al medio de impugnación que nos ocupa, con base en el sistema aprobado por el Pleno de este </w:t>
      </w:r>
      <w:r w:rsidR="00B65BCA" w:rsidRPr="00930A36">
        <w:rPr>
          <w:bCs/>
          <w:color w:val="auto"/>
        </w:rPr>
        <w:t>Organismo</w:t>
      </w:r>
      <w:r w:rsidRPr="00930A36">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95AB6" w:rsidRDefault="005914EE" w:rsidP="006206A1">
      <w:pPr>
        <w:spacing w:after="0" w:line="360" w:lineRule="auto"/>
        <w:rPr>
          <w:b/>
          <w:bCs/>
          <w:color w:val="FF0000"/>
        </w:rPr>
      </w:pPr>
    </w:p>
    <w:p w14:paraId="61891480" w14:textId="1BF81D03" w:rsidR="00E22EA8" w:rsidRPr="00930A36" w:rsidRDefault="00E22EA8" w:rsidP="006206A1">
      <w:pPr>
        <w:spacing w:after="0" w:line="360" w:lineRule="auto"/>
        <w:rPr>
          <w:bCs/>
          <w:color w:val="auto"/>
          <w:lang w:val="es-ES_tradnl"/>
        </w:rPr>
      </w:pPr>
      <w:r w:rsidRPr="00930A36">
        <w:rPr>
          <w:b/>
          <w:bCs/>
          <w:color w:val="auto"/>
        </w:rPr>
        <w:t>b) Admisión del Recurso de Revisión</w:t>
      </w:r>
      <w:r w:rsidRPr="00930A36">
        <w:rPr>
          <w:b/>
          <w:bCs/>
          <w:color w:val="auto"/>
          <w:lang w:val="es-ES_tradnl"/>
        </w:rPr>
        <w:t xml:space="preserve">. </w:t>
      </w:r>
      <w:r w:rsidRPr="00930A36">
        <w:rPr>
          <w:bCs/>
          <w:color w:val="auto"/>
          <w:lang w:val="es-ES_tradnl"/>
        </w:rPr>
        <w:t>El</w:t>
      </w:r>
      <w:r w:rsidR="00E64E18" w:rsidRPr="00930A36">
        <w:rPr>
          <w:bCs/>
          <w:color w:val="auto"/>
          <w:lang w:val="es-ES_tradnl"/>
        </w:rPr>
        <w:t xml:space="preserve"> </w:t>
      </w:r>
      <w:r w:rsidR="003460BE">
        <w:rPr>
          <w:bCs/>
          <w:color w:val="auto"/>
          <w:lang w:val="es-ES_tradnl"/>
        </w:rPr>
        <w:t>siete de julio</w:t>
      </w:r>
      <w:r w:rsidR="00930A36" w:rsidRPr="00930A36">
        <w:rPr>
          <w:bCs/>
          <w:color w:val="auto"/>
          <w:lang w:val="es-ES_tradnl"/>
        </w:rPr>
        <w:t xml:space="preserve"> de dos mil veinticinco, </w:t>
      </w:r>
      <w:r w:rsidRPr="00930A36">
        <w:rPr>
          <w:bCs/>
          <w:color w:val="auto"/>
          <w:lang w:val="es-ES_tradnl"/>
        </w:rPr>
        <w:t xml:space="preserve">se acordó la admisión del Recurso de Revisión interpuesto por </w:t>
      </w:r>
      <w:r w:rsidR="00261B92" w:rsidRPr="00930A36">
        <w:rPr>
          <w:bCs/>
          <w:color w:val="auto"/>
          <w:lang w:val="es-ES_tradnl"/>
        </w:rPr>
        <w:t>la persona</w:t>
      </w:r>
      <w:r w:rsidRPr="00930A36">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30A36">
        <w:rPr>
          <w:bCs/>
          <w:color w:val="auto"/>
          <w:lang w:val="es-ES_tradnl"/>
        </w:rPr>
        <w:t>el</w:t>
      </w:r>
      <w:r w:rsidR="00930A36" w:rsidRPr="00930A36">
        <w:rPr>
          <w:bCs/>
          <w:color w:val="auto"/>
          <w:lang w:val="es-ES_tradnl"/>
        </w:rPr>
        <w:t xml:space="preserve"> mismo día</w:t>
      </w:r>
      <w:r w:rsidRPr="00930A36">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95AB6" w:rsidRDefault="00E22EA8" w:rsidP="006206A1">
      <w:pPr>
        <w:spacing w:after="0" w:line="360" w:lineRule="auto"/>
        <w:rPr>
          <w:rFonts w:cs="Tahoma"/>
          <w:color w:val="FF0000"/>
          <w:lang w:val="es-ES_tradnl"/>
        </w:rPr>
      </w:pPr>
    </w:p>
    <w:p w14:paraId="6D45DE49" w14:textId="1104D309" w:rsidR="004C6057" w:rsidRDefault="00E10780" w:rsidP="00BE0FB9">
      <w:pPr>
        <w:spacing w:after="0" w:line="360" w:lineRule="auto"/>
        <w:rPr>
          <w:color w:val="auto"/>
        </w:rPr>
      </w:pPr>
      <w:r w:rsidRPr="00DC73EC">
        <w:rPr>
          <w:b/>
          <w:color w:val="auto"/>
        </w:rPr>
        <w:lastRenderedPageBreak/>
        <w:t>c</w:t>
      </w:r>
      <w:r w:rsidR="00F933B4" w:rsidRPr="00DC73EC">
        <w:rPr>
          <w:b/>
          <w:color w:val="auto"/>
        </w:rPr>
        <w:t xml:space="preserve">) </w:t>
      </w:r>
      <w:r w:rsidR="00BE0FB9">
        <w:rPr>
          <w:b/>
          <w:color w:val="auto"/>
        </w:rPr>
        <w:t xml:space="preserve">Informe Justificado. </w:t>
      </w:r>
      <w:r w:rsidR="00BE0FB9" w:rsidRPr="00BE0FB9">
        <w:rPr>
          <w:color w:val="auto"/>
        </w:rPr>
        <w:t xml:space="preserve">El </w:t>
      </w:r>
      <w:r w:rsidR="00BE0FB9">
        <w:rPr>
          <w:color w:val="auto"/>
        </w:rPr>
        <w:t xml:space="preserve">catorce y quince de julio de dos mil veinticinco, </w:t>
      </w:r>
      <w:r w:rsidR="00BE0FB9" w:rsidRPr="00BE0FB9">
        <w:rPr>
          <w:color w:val="auto"/>
        </w:rPr>
        <w:t>se recibió, a través del Sistema de Acceso a la Info</w:t>
      </w:r>
      <w:r w:rsidR="00BE0FB9">
        <w:rPr>
          <w:color w:val="auto"/>
        </w:rPr>
        <w:t xml:space="preserve">rmación Mexiquense (SAIMEX), el </w:t>
      </w:r>
      <w:r w:rsidR="00BE0FB9" w:rsidRPr="00BE0FB9">
        <w:rPr>
          <w:color w:val="auto"/>
        </w:rPr>
        <w:t xml:space="preserve">Informe Justificado del Sujeto Obligado, a través </w:t>
      </w:r>
      <w:r w:rsidR="00BE0FB9">
        <w:rPr>
          <w:color w:val="auto"/>
        </w:rPr>
        <w:t>del cual</w:t>
      </w:r>
      <w:r w:rsidR="008E0FEC">
        <w:rPr>
          <w:color w:val="auto"/>
        </w:rPr>
        <w:t xml:space="preserve"> de manera medular se </w:t>
      </w:r>
      <w:r w:rsidR="00BE0FB9">
        <w:rPr>
          <w:color w:val="auto"/>
        </w:rPr>
        <w:t xml:space="preserve"> ratifico su respuesta.</w:t>
      </w:r>
    </w:p>
    <w:p w14:paraId="04279FB9" w14:textId="77777777" w:rsidR="007551BD" w:rsidRDefault="007551BD" w:rsidP="00BE0FB9">
      <w:pPr>
        <w:spacing w:after="0" w:line="360" w:lineRule="auto"/>
        <w:rPr>
          <w:color w:val="auto"/>
        </w:rPr>
      </w:pPr>
    </w:p>
    <w:p w14:paraId="7F2733A7" w14:textId="65AF2C34" w:rsidR="007551BD" w:rsidRPr="007551BD" w:rsidRDefault="007551BD" w:rsidP="007551BD">
      <w:pPr>
        <w:spacing w:after="0" w:line="360" w:lineRule="auto"/>
        <w:rPr>
          <w:color w:val="auto"/>
        </w:rPr>
      </w:pPr>
      <w:r w:rsidRPr="007551BD">
        <w:rPr>
          <w:b/>
          <w:color w:val="auto"/>
        </w:rPr>
        <w:t>d) Vista del Informe Justificado.</w:t>
      </w:r>
      <w:r w:rsidRPr="007551BD">
        <w:rPr>
          <w:color w:val="auto"/>
        </w:rPr>
        <w:t xml:space="preserve"> El </w:t>
      </w:r>
      <w:r>
        <w:rPr>
          <w:color w:val="auto"/>
        </w:rPr>
        <w:t xml:space="preserve">siete de agosto </w:t>
      </w:r>
      <w:r w:rsidRPr="007551BD">
        <w:rPr>
          <w:color w:val="auto"/>
        </w:rPr>
        <w:t>d</w:t>
      </w:r>
      <w:r>
        <w:rPr>
          <w:color w:val="auto"/>
        </w:rPr>
        <w:t xml:space="preserve">e dos mil veinticinco, se dictó </w:t>
      </w:r>
      <w:r w:rsidRPr="007551BD">
        <w:rPr>
          <w:color w:val="auto"/>
        </w:rPr>
        <w:t>acuerdo mediante el cual se puso a la vista del Particular el</w:t>
      </w:r>
      <w:r>
        <w:rPr>
          <w:color w:val="auto"/>
        </w:rPr>
        <w:t xml:space="preserve"> Informe Justificado, entregado </w:t>
      </w:r>
      <w:r w:rsidRPr="007551BD">
        <w:rPr>
          <w:color w:val="auto"/>
        </w:rPr>
        <w:t>por el Sujeto Obligado, así como los documentos adjuntos, el cual fue notificado a las</w:t>
      </w:r>
      <w:r>
        <w:rPr>
          <w:color w:val="auto"/>
        </w:rPr>
        <w:t xml:space="preserve"> </w:t>
      </w:r>
      <w:r w:rsidRPr="007551BD">
        <w:rPr>
          <w:color w:val="auto"/>
        </w:rPr>
        <w:t>partes el mismo día, a través del Sistema de Acceso a la Información Mexiquen</w:t>
      </w:r>
      <w:r>
        <w:rPr>
          <w:color w:val="auto"/>
        </w:rPr>
        <w:t xml:space="preserve">se </w:t>
      </w:r>
      <w:r w:rsidRPr="007551BD">
        <w:rPr>
          <w:color w:val="auto"/>
        </w:rPr>
        <w:t xml:space="preserve">(SAIMEX). </w:t>
      </w:r>
      <w:r w:rsidRPr="007551BD">
        <w:rPr>
          <w:b/>
          <w:color w:val="auto"/>
        </w:rPr>
        <w:t>Cabe señalar que el Particular fue omiso en realizar manifestación alguna.</w:t>
      </w:r>
    </w:p>
    <w:p w14:paraId="457D7D16" w14:textId="77777777" w:rsidR="00654057" w:rsidRPr="00411A20" w:rsidRDefault="00654057" w:rsidP="004C6057">
      <w:pPr>
        <w:spacing w:after="0" w:line="360" w:lineRule="auto"/>
        <w:rPr>
          <w:rFonts w:eastAsia="Times New Roman" w:cs="Tahoma"/>
          <w:color w:val="auto"/>
          <w:szCs w:val="24"/>
          <w:lang w:eastAsia="es-ES"/>
        </w:rPr>
      </w:pPr>
    </w:p>
    <w:p w14:paraId="73AC64D0" w14:textId="6F52FC61" w:rsidR="00E22EA8" w:rsidRPr="00411A20" w:rsidRDefault="008E0FEC" w:rsidP="006206A1">
      <w:pPr>
        <w:spacing w:after="0" w:line="360" w:lineRule="auto"/>
        <w:rPr>
          <w:rFonts w:eastAsia="Times New Roman" w:cs="Tahoma"/>
          <w:color w:val="auto"/>
          <w:szCs w:val="24"/>
          <w:lang w:eastAsia="es-ES"/>
        </w:rPr>
      </w:pPr>
      <w:r>
        <w:rPr>
          <w:rFonts w:eastAsia="Times New Roman" w:cs="Tahoma"/>
          <w:b/>
          <w:color w:val="auto"/>
          <w:szCs w:val="24"/>
          <w:lang w:eastAsia="es-ES"/>
        </w:rPr>
        <w:t>e</w:t>
      </w:r>
      <w:r w:rsidR="00E22EA8" w:rsidRPr="00411A20">
        <w:rPr>
          <w:rFonts w:eastAsia="Times New Roman" w:cs="Tahoma"/>
          <w:b/>
          <w:color w:val="auto"/>
          <w:szCs w:val="24"/>
          <w:lang w:eastAsia="es-ES"/>
        </w:rPr>
        <w:t>) Cierre de instrucción.</w:t>
      </w:r>
      <w:r w:rsidR="00E22EA8" w:rsidRPr="00411A20">
        <w:rPr>
          <w:rFonts w:eastAsia="Times New Roman" w:cs="Tahoma"/>
          <w:color w:val="auto"/>
          <w:szCs w:val="24"/>
          <w:lang w:eastAsia="es-ES"/>
        </w:rPr>
        <w:t xml:space="preserve"> El</w:t>
      </w:r>
      <w:r w:rsidR="00417F3A" w:rsidRPr="00411A20">
        <w:rPr>
          <w:rFonts w:eastAsia="Times New Roman" w:cs="Tahoma"/>
          <w:color w:val="auto"/>
          <w:szCs w:val="24"/>
          <w:lang w:eastAsia="es-ES"/>
        </w:rPr>
        <w:t xml:space="preserve"> </w:t>
      </w:r>
      <w:r w:rsidR="003460BE">
        <w:rPr>
          <w:rFonts w:eastAsia="Times New Roman" w:cs="Tahoma"/>
          <w:color w:val="auto"/>
          <w:szCs w:val="24"/>
          <w:lang w:eastAsia="es-ES"/>
        </w:rPr>
        <w:t>trece de agosto</w:t>
      </w:r>
      <w:r w:rsidR="005C3BAC" w:rsidRPr="00411A20">
        <w:rPr>
          <w:rFonts w:eastAsia="Times New Roman" w:cs="Tahoma"/>
          <w:color w:val="auto"/>
          <w:szCs w:val="24"/>
          <w:lang w:eastAsia="es-ES"/>
        </w:rPr>
        <w:t xml:space="preserve"> de dos mil veinticinco</w:t>
      </w:r>
      <w:r w:rsidR="00E22EA8" w:rsidRPr="00411A2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411A20">
        <w:rPr>
          <w:color w:val="auto"/>
          <w:lang w:val="es-ES"/>
        </w:rPr>
        <w:t>acto que fue notificado a las partes, mediante el Sistema de Acceso a la Información Mexiquense (SAIMEX), el mismo día.</w:t>
      </w:r>
    </w:p>
    <w:p w14:paraId="15E2E867" w14:textId="77777777" w:rsidR="000E26EC" w:rsidRPr="00B95AB6" w:rsidRDefault="000E26EC" w:rsidP="006206A1">
      <w:pPr>
        <w:spacing w:after="0" w:line="360" w:lineRule="auto"/>
        <w:rPr>
          <w:color w:val="FF0000"/>
          <w:lang w:val="es-ES"/>
        </w:rPr>
      </w:pPr>
    </w:p>
    <w:p w14:paraId="1C132216" w14:textId="7A4FF25F" w:rsidR="005C690F" w:rsidRPr="00411A20" w:rsidRDefault="007D6307" w:rsidP="006206A1">
      <w:pPr>
        <w:spacing w:after="0" w:line="360" w:lineRule="auto"/>
        <w:rPr>
          <w:color w:val="auto"/>
        </w:rPr>
      </w:pPr>
      <w:r w:rsidRPr="00411A20">
        <w:rPr>
          <w:color w:val="auto"/>
        </w:rPr>
        <w:t xml:space="preserve">En razón de que fue debidamente </w:t>
      </w:r>
      <w:r w:rsidR="00CC1F8C" w:rsidRPr="00411A20">
        <w:rPr>
          <w:color w:val="auto"/>
        </w:rPr>
        <w:t>sustanciado</w:t>
      </w:r>
      <w:r w:rsidRPr="00411A20">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411A20" w:rsidRDefault="00674DAF" w:rsidP="006206A1">
      <w:pPr>
        <w:spacing w:after="0" w:line="360" w:lineRule="auto"/>
        <w:rPr>
          <w:color w:val="auto"/>
        </w:rPr>
      </w:pPr>
    </w:p>
    <w:p w14:paraId="250F6589" w14:textId="3F880C72" w:rsidR="005C690F" w:rsidRPr="00411A20" w:rsidRDefault="00CD6238" w:rsidP="006206A1">
      <w:pPr>
        <w:pStyle w:val="Ttulo1"/>
        <w:spacing w:before="0" w:after="0" w:line="360" w:lineRule="auto"/>
        <w:jc w:val="center"/>
        <w:rPr>
          <w:color w:val="auto"/>
          <w:sz w:val="22"/>
          <w:szCs w:val="22"/>
        </w:rPr>
      </w:pPr>
      <w:bookmarkStart w:id="5" w:name="_Toc206089715"/>
      <w:r w:rsidRPr="00411A20">
        <w:rPr>
          <w:color w:val="auto"/>
          <w:sz w:val="22"/>
          <w:szCs w:val="22"/>
        </w:rPr>
        <w:t>C O N S I D E R A N D O S</w:t>
      </w:r>
      <w:bookmarkEnd w:id="5"/>
    </w:p>
    <w:p w14:paraId="5AB6ED71" w14:textId="77777777" w:rsidR="005C690F" w:rsidRPr="00B95AB6" w:rsidRDefault="005C690F" w:rsidP="006206A1">
      <w:pPr>
        <w:spacing w:after="0" w:line="360" w:lineRule="auto"/>
        <w:jc w:val="center"/>
        <w:rPr>
          <w:b/>
          <w:color w:val="FF0000"/>
        </w:rPr>
      </w:pPr>
    </w:p>
    <w:p w14:paraId="36BFFC7E" w14:textId="2F0F17EA" w:rsidR="005C690F" w:rsidRPr="00411A20" w:rsidRDefault="007D6307" w:rsidP="006206A1">
      <w:pPr>
        <w:pStyle w:val="Ttulo2"/>
        <w:spacing w:before="0" w:after="0" w:line="360" w:lineRule="auto"/>
        <w:rPr>
          <w:color w:val="auto"/>
          <w:sz w:val="22"/>
          <w:szCs w:val="22"/>
        </w:rPr>
      </w:pPr>
      <w:bookmarkStart w:id="6" w:name="_Toc206089716"/>
      <w:r w:rsidRPr="00411A20">
        <w:rPr>
          <w:color w:val="auto"/>
          <w:sz w:val="22"/>
          <w:szCs w:val="22"/>
        </w:rPr>
        <w:t xml:space="preserve">PRIMERO. </w:t>
      </w:r>
      <w:r w:rsidR="00CD6238" w:rsidRPr="00411A20">
        <w:rPr>
          <w:color w:val="auto"/>
          <w:sz w:val="22"/>
          <w:szCs w:val="22"/>
        </w:rPr>
        <w:t>Competencia</w:t>
      </w:r>
      <w:bookmarkEnd w:id="6"/>
    </w:p>
    <w:p w14:paraId="34E42005" w14:textId="77777777" w:rsidR="0084143D" w:rsidRPr="00411A20" w:rsidRDefault="0084143D" w:rsidP="006206A1">
      <w:pPr>
        <w:spacing w:after="0" w:line="360" w:lineRule="auto"/>
        <w:contextualSpacing/>
        <w:rPr>
          <w:rFonts w:eastAsia="Times New Roman" w:cs="Tahoma"/>
          <w:bCs/>
          <w:color w:val="auto"/>
          <w:lang w:eastAsia="es-ES"/>
        </w:rPr>
      </w:pPr>
      <w:bookmarkStart w:id="7" w:name="_heading=h.30j0zll" w:colFirst="0" w:colLast="0"/>
      <w:bookmarkEnd w:id="7"/>
    </w:p>
    <w:p w14:paraId="7B44FF8F" w14:textId="6DEA1E5F" w:rsidR="00A576F9" w:rsidRPr="00411A20" w:rsidRDefault="00A576F9" w:rsidP="006206A1">
      <w:pPr>
        <w:spacing w:after="0" w:line="360" w:lineRule="auto"/>
        <w:contextualSpacing/>
        <w:rPr>
          <w:rFonts w:eastAsia="Times New Roman" w:cs="Tahoma"/>
          <w:bCs/>
          <w:color w:val="auto"/>
          <w:lang w:eastAsia="es-ES"/>
        </w:rPr>
      </w:pPr>
      <w:r w:rsidRPr="00411A20">
        <w:rPr>
          <w:rFonts w:eastAsia="Times New Roman" w:cs="Tahoma"/>
          <w:bCs/>
          <w:color w:val="auto"/>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0D7D0E">
        <w:rPr>
          <w:rFonts w:eastAsia="Times New Roman" w:cs="Tahoma"/>
          <w:bCs/>
          <w:color w:val="auto"/>
          <w:lang w:eastAsia="es-ES"/>
        </w:rPr>
        <w:t>noveno, cuadragésimo y cuadragésimo primero</w:t>
      </w:r>
      <w:r w:rsidRPr="00411A20">
        <w:rPr>
          <w:rFonts w:eastAsia="Times New Roman" w:cs="Tahoma"/>
          <w:bCs/>
          <w:color w:val="auto"/>
          <w:lang w:eastAsia="es-ES"/>
        </w:rPr>
        <w:t>, fracciones I, II, III, IV y V de la Constitución Política del Estado Libre y Soberano de México;</w:t>
      </w:r>
    </w:p>
    <w:p w14:paraId="6DB5C24B" w14:textId="210CF7E7" w:rsidR="00A576F9" w:rsidRPr="00411A20" w:rsidRDefault="00A576F9" w:rsidP="006206A1">
      <w:pPr>
        <w:spacing w:after="0" w:line="360" w:lineRule="auto"/>
        <w:contextualSpacing/>
        <w:rPr>
          <w:rFonts w:eastAsia="Times New Roman" w:cs="Tahoma"/>
          <w:bCs/>
          <w:color w:val="auto"/>
          <w:lang w:eastAsia="es-ES"/>
        </w:rPr>
      </w:pPr>
      <w:r w:rsidRPr="00411A20">
        <w:rPr>
          <w:rFonts w:eastAsia="Times New Roman" w:cs="Tahoma"/>
          <w:bCs/>
          <w:color w:val="auto"/>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411A20" w:rsidRDefault="005C690F" w:rsidP="006206A1">
      <w:pPr>
        <w:spacing w:after="0" w:line="360" w:lineRule="auto"/>
        <w:rPr>
          <w:b/>
          <w:color w:val="auto"/>
        </w:rPr>
      </w:pPr>
    </w:p>
    <w:p w14:paraId="46691DD5" w14:textId="4C1C70AD" w:rsidR="005C690F" w:rsidRPr="00411A20" w:rsidRDefault="007D6307" w:rsidP="006206A1">
      <w:pPr>
        <w:pStyle w:val="Ttulo2"/>
        <w:spacing w:before="0" w:after="0" w:line="360" w:lineRule="auto"/>
        <w:rPr>
          <w:color w:val="auto"/>
          <w:sz w:val="22"/>
          <w:szCs w:val="22"/>
        </w:rPr>
      </w:pPr>
      <w:bookmarkStart w:id="8" w:name="_Toc206089717"/>
      <w:r w:rsidRPr="00411A20">
        <w:rPr>
          <w:color w:val="auto"/>
          <w:sz w:val="22"/>
          <w:szCs w:val="22"/>
        </w:rPr>
        <w:t>SEGUNDO. Causales de</w:t>
      </w:r>
      <w:r w:rsidR="00CD6238" w:rsidRPr="00411A20">
        <w:rPr>
          <w:color w:val="auto"/>
          <w:sz w:val="22"/>
          <w:szCs w:val="22"/>
        </w:rPr>
        <w:t xml:space="preserve"> improcedencia y sobreseimiento</w:t>
      </w:r>
      <w:bookmarkEnd w:id="8"/>
    </w:p>
    <w:p w14:paraId="49AA4CDE" w14:textId="77777777" w:rsidR="005C690F" w:rsidRPr="00411A20" w:rsidRDefault="005C690F" w:rsidP="006206A1">
      <w:pPr>
        <w:spacing w:after="0" w:line="360" w:lineRule="auto"/>
        <w:rPr>
          <w:color w:val="auto"/>
        </w:rPr>
      </w:pPr>
    </w:p>
    <w:p w14:paraId="2553CE58" w14:textId="77777777" w:rsidR="005C690F" w:rsidRPr="00411A20" w:rsidRDefault="007D6307" w:rsidP="006206A1">
      <w:pPr>
        <w:spacing w:after="0" w:line="360" w:lineRule="auto"/>
        <w:rPr>
          <w:color w:val="auto"/>
        </w:rPr>
      </w:pPr>
      <w:r w:rsidRPr="00411A20">
        <w:rPr>
          <w:color w:val="auto"/>
        </w:rPr>
        <w:t xml:space="preserve">De las constancias que forma parte del Recurso de Revisión que se analiza, se advierte que previo al estudio del fondo de la </w:t>
      </w:r>
      <w:r w:rsidRPr="00411A20">
        <w:rPr>
          <w:i/>
          <w:color w:val="auto"/>
        </w:rPr>
        <w:t>litis</w:t>
      </w:r>
      <w:r w:rsidRPr="00411A20">
        <w:rPr>
          <w:color w:val="auto"/>
        </w:rPr>
        <w:t>, es necesario estudiar las causales de improcedencia y sobreseimiento que se adviertan, para determinar lo que en Derecho proceda.</w:t>
      </w:r>
    </w:p>
    <w:p w14:paraId="35A30074" w14:textId="77777777" w:rsidR="009B2DAB" w:rsidRPr="00411A20" w:rsidRDefault="009B2DAB" w:rsidP="006206A1">
      <w:pPr>
        <w:spacing w:after="0" w:line="360" w:lineRule="auto"/>
        <w:rPr>
          <w:color w:val="auto"/>
        </w:rPr>
      </w:pPr>
    </w:p>
    <w:p w14:paraId="3066DF0C" w14:textId="77777777" w:rsidR="005C690F" w:rsidRPr="00411A20" w:rsidRDefault="007D6307" w:rsidP="006206A1">
      <w:pPr>
        <w:spacing w:after="0" w:line="360" w:lineRule="auto"/>
        <w:rPr>
          <w:b/>
          <w:color w:val="auto"/>
        </w:rPr>
      </w:pPr>
      <w:r w:rsidRPr="00411A20">
        <w:rPr>
          <w:b/>
          <w:color w:val="auto"/>
        </w:rPr>
        <w:t>Causales de improcedencia</w:t>
      </w:r>
    </w:p>
    <w:p w14:paraId="7175BBBC" w14:textId="77777777" w:rsidR="000E26EC" w:rsidRPr="00411A20" w:rsidRDefault="000E26EC" w:rsidP="006206A1">
      <w:pPr>
        <w:spacing w:after="0" w:line="360" w:lineRule="auto"/>
        <w:rPr>
          <w:b/>
          <w:color w:val="auto"/>
        </w:rPr>
      </w:pPr>
    </w:p>
    <w:p w14:paraId="6C56CA88" w14:textId="77777777" w:rsidR="005C690F" w:rsidRPr="00411A20" w:rsidRDefault="007D6307" w:rsidP="006206A1">
      <w:pPr>
        <w:spacing w:after="0" w:line="360" w:lineRule="auto"/>
        <w:rPr>
          <w:color w:val="auto"/>
        </w:rPr>
      </w:pPr>
      <w:r w:rsidRPr="00411A20">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411A20">
        <w:rPr>
          <w:color w:val="auto"/>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411A20" w:rsidRDefault="005C690F" w:rsidP="006206A1">
      <w:pPr>
        <w:spacing w:after="0" w:line="360" w:lineRule="auto"/>
        <w:rPr>
          <w:color w:val="auto"/>
        </w:rPr>
      </w:pPr>
    </w:p>
    <w:p w14:paraId="3FF1B775" w14:textId="71BDC8A3" w:rsidR="005C690F" w:rsidRPr="00411A20" w:rsidRDefault="007D6307" w:rsidP="006206A1">
      <w:pPr>
        <w:spacing w:after="0" w:line="360" w:lineRule="auto"/>
        <w:rPr>
          <w:color w:val="auto"/>
        </w:rPr>
      </w:pPr>
      <w:r w:rsidRPr="00411A20">
        <w:rPr>
          <w:color w:val="auto"/>
        </w:rPr>
        <w:t>En el presente caso, </w:t>
      </w:r>
      <w:r w:rsidRPr="00411A20">
        <w:rPr>
          <w:b/>
          <w:color w:val="auto"/>
        </w:rPr>
        <w:t>no se actualiza ninguna de las causales de improcedencia</w:t>
      </w:r>
      <w:r w:rsidRPr="00411A20">
        <w:rPr>
          <w:color w:val="auto"/>
        </w:rPr>
        <w:t> establecidas en el ordenamiento jurídico previamente señalado, toda vez que: este Instituto no tiene conocimiento de que se encuentre en trámite algún medio de defensa presentado por la</w:t>
      </w:r>
      <w:r w:rsidR="00261B92" w:rsidRPr="00411A20">
        <w:rPr>
          <w:color w:val="auto"/>
        </w:rPr>
        <w:t xml:space="preserve"> persona</w:t>
      </w:r>
      <w:r w:rsidRPr="00411A20">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411A20" w:rsidRDefault="008D3B3F" w:rsidP="006206A1">
      <w:pPr>
        <w:spacing w:after="0" w:line="360" w:lineRule="auto"/>
        <w:rPr>
          <w:color w:val="auto"/>
        </w:rPr>
      </w:pPr>
    </w:p>
    <w:p w14:paraId="2BF1CF5B" w14:textId="175D8372" w:rsidR="005C690F" w:rsidRPr="00411A20" w:rsidRDefault="007D6307" w:rsidP="006206A1">
      <w:pPr>
        <w:spacing w:after="0" w:line="360" w:lineRule="auto"/>
        <w:rPr>
          <w:color w:val="auto"/>
        </w:rPr>
      </w:pPr>
      <w:r w:rsidRPr="00411A20">
        <w:rPr>
          <w:color w:val="auto"/>
        </w:rPr>
        <w:t>Por lo cual, se actualiza la causal de procedencia del Recurso de Revisión señal</w:t>
      </w:r>
      <w:r w:rsidR="00261DF6" w:rsidRPr="00411A20">
        <w:rPr>
          <w:color w:val="auto"/>
        </w:rPr>
        <w:t>ada en el artículo 179, fracci</w:t>
      </w:r>
      <w:r w:rsidR="00694897" w:rsidRPr="00411A20">
        <w:rPr>
          <w:color w:val="auto"/>
        </w:rPr>
        <w:t xml:space="preserve">ón </w:t>
      </w:r>
      <w:r w:rsidR="00916844">
        <w:rPr>
          <w:color w:val="auto"/>
        </w:rPr>
        <w:t>V</w:t>
      </w:r>
      <w:r w:rsidR="00694897" w:rsidRPr="00411A20">
        <w:rPr>
          <w:color w:val="auto"/>
        </w:rPr>
        <w:t>I</w:t>
      </w:r>
      <w:r w:rsidRPr="00411A20">
        <w:rPr>
          <w:color w:val="auto"/>
        </w:rPr>
        <w:t>, de la Ley en cita, pues la p</w:t>
      </w:r>
      <w:r w:rsidR="00261B92" w:rsidRPr="00411A20">
        <w:rPr>
          <w:color w:val="auto"/>
        </w:rPr>
        <w:t>ersona</w:t>
      </w:r>
      <w:r w:rsidRPr="00411A20">
        <w:rPr>
          <w:color w:val="auto"/>
        </w:rPr>
        <w:t xml:space="preserve"> Recurrente se inconformó </w:t>
      </w:r>
      <w:r w:rsidR="00694897" w:rsidRPr="00411A20">
        <w:rPr>
          <w:color w:val="auto"/>
        </w:rPr>
        <w:t xml:space="preserve">de la </w:t>
      </w:r>
      <w:r w:rsidR="00916844">
        <w:rPr>
          <w:color w:val="auto"/>
        </w:rPr>
        <w:t>entrega de la información que no corresponde con lo solicitado.</w:t>
      </w:r>
    </w:p>
    <w:p w14:paraId="7B59B025" w14:textId="77777777" w:rsidR="00712ED6" w:rsidRPr="00411A20" w:rsidRDefault="00712ED6" w:rsidP="006206A1">
      <w:pPr>
        <w:spacing w:after="0" w:line="360" w:lineRule="auto"/>
        <w:rPr>
          <w:color w:val="auto"/>
        </w:rPr>
      </w:pPr>
    </w:p>
    <w:p w14:paraId="55FF691A" w14:textId="6D373E30" w:rsidR="005C690F" w:rsidRPr="00411A20" w:rsidRDefault="007D6307" w:rsidP="006206A1">
      <w:pPr>
        <w:spacing w:after="0" w:line="360" w:lineRule="auto"/>
        <w:rPr>
          <w:color w:val="auto"/>
        </w:rPr>
      </w:pPr>
      <w:r w:rsidRPr="00411A20">
        <w:rPr>
          <w:b/>
          <w:color w:val="auto"/>
        </w:rPr>
        <w:t>Ca</w:t>
      </w:r>
      <w:r w:rsidR="00CD6238" w:rsidRPr="00411A20">
        <w:rPr>
          <w:b/>
          <w:color w:val="auto"/>
        </w:rPr>
        <w:t>usales de sobreseimiento</w:t>
      </w:r>
    </w:p>
    <w:p w14:paraId="426FEE7A" w14:textId="77777777" w:rsidR="005C690F" w:rsidRPr="00B95AB6" w:rsidRDefault="005C690F" w:rsidP="006206A1">
      <w:pPr>
        <w:spacing w:after="0" w:line="360" w:lineRule="auto"/>
        <w:rPr>
          <w:color w:val="FF0000"/>
        </w:rPr>
      </w:pPr>
    </w:p>
    <w:p w14:paraId="5B1C849A" w14:textId="77777777" w:rsidR="005C690F" w:rsidRPr="00411A20" w:rsidRDefault="007D6307" w:rsidP="006206A1">
      <w:pPr>
        <w:spacing w:after="0" w:line="360" w:lineRule="auto"/>
        <w:rPr>
          <w:color w:val="auto"/>
        </w:rPr>
      </w:pPr>
      <w:r w:rsidRPr="00411A20">
        <w:rPr>
          <w:color w:val="auto"/>
        </w:rPr>
        <w:t>Por ser de previo y especial pronunciamiento, este Instituto analiza si se actualiza alguna causal de sobreseimiento.</w:t>
      </w:r>
    </w:p>
    <w:p w14:paraId="5CEDF034" w14:textId="77777777" w:rsidR="00A96A4E" w:rsidRPr="00411A20" w:rsidRDefault="00A96A4E" w:rsidP="006206A1">
      <w:pPr>
        <w:spacing w:after="0" w:line="360" w:lineRule="auto"/>
        <w:rPr>
          <w:color w:val="auto"/>
        </w:rPr>
      </w:pPr>
    </w:p>
    <w:p w14:paraId="616B549A" w14:textId="34585935" w:rsidR="005C690F" w:rsidRPr="00411A20" w:rsidRDefault="007D6307" w:rsidP="006206A1">
      <w:pPr>
        <w:spacing w:after="0" w:line="360" w:lineRule="auto"/>
        <w:rPr>
          <w:color w:val="auto"/>
        </w:rPr>
      </w:pPr>
      <w:r w:rsidRPr="00411A20">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411A20">
        <w:rPr>
          <w:color w:val="auto"/>
        </w:rPr>
        <w:t xml:space="preserve">persona </w:t>
      </w:r>
      <w:r w:rsidRPr="00411A20">
        <w:rPr>
          <w:color w:val="auto"/>
        </w:rPr>
        <w:t xml:space="preserve">Recurrente se haya desistido del recurso, haya fallecido, sobreviniera alguna causal de improcedencia, que el Sujeto </w:t>
      </w:r>
      <w:r w:rsidRPr="00411A20">
        <w:rPr>
          <w:color w:val="auto"/>
        </w:rPr>
        <w:lastRenderedPageBreak/>
        <w:t>Obligado hubiese modificado o revocado el acto impugnado o bien, haya quedado sin materia.</w:t>
      </w:r>
    </w:p>
    <w:p w14:paraId="0FB75386" w14:textId="77777777" w:rsidR="00712ED6" w:rsidRPr="00411A20" w:rsidRDefault="00712ED6" w:rsidP="006206A1">
      <w:pPr>
        <w:spacing w:after="0" w:line="360" w:lineRule="auto"/>
        <w:rPr>
          <w:color w:val="auto"/>
        </w:rPr>
      </w:pPr>
    </w:p>
    <w:p w14:paraId="338973DD" w14:textId="77777777" w:rsidR="005C690F" w:rsidRPr="00411A20" w:rsidRDefault="007D6307" w:rsidP="006206A1">
      <w:pPr>
        <w:spacing w:after="0" w:line="360" w:lineRule="auto"/>
        <w:rPr>
          <w:color w:val="auto"/>
        </w:rPr>
      </w:pPr>
      <w:r w:rsidRPr="00411A20">
        <w:rPr>
          <w:color w:val="auto"/>
        </w:rPr>
        <w:t xml:space="preserve">Por tales motivos, se considera procedente entrar al fondo del presente asunto. </w:t>
      </w:r>
    </w:p>
    <w:p w14:paraId="3B2EB888" w14:textId="77777777" w:rsidR="005C690F" w:rsidRPr="00411A20" w:rsidRDefault="005C690F" w:rsidP="006206A1">
      <w:pPr>
        <w:spacing w:after="0" w:line="360" w:lineRule="auto"/>
        <w:rPr>
          <w:b/>
          <w:color w:val="auto"/>
        </w:rPr>
      </w:pPr>
    </w:p>
    <w:p w14:paraId="0A6A0BAE" w14:textId="184EF292" w:rsidR="005C690F" w:rsidRPr="00411A20" w:rsidRDefault="007D6307" w:rsidP="006206A1">
      <w:pPr>
        <w:pStyle w:val="Ttulo2"/>
        <w:spacing w:before="0" w:after="0" w:line="360" w:lineRule="auto"/>
        <w:rPr>
          <w:color w:val="auto"/>
          <w:sz w:val="22"/>
          <w:szCs w:val="22"/>
        </w:rPr>
      </w:pPr>
      <w:bookmarkStart w:id="9" w:name="_Toc206089718"/>
      <w:r w:rsidRPr="00411A20">
        <w:rPr>
          <w:color w:val="auto"/>
          <w:sz w:val="22"/>
          <w:szCs w:val="22"/>
        </w:rPr>
        <w:t>TERCERO. De</w:t>
      </w:r>
      <w:r w:rsidR="00CD6238" w:rsidRPr="00411A20">
        <w:rPr>
          <w:color w:val="auto"/>
          <w:sz w:val="22"/>
          <w:szCs w:val="22"/>
        </w:rPr>
        <w:t>terminación de la Controversia</w:t>
      </w:r>
      <w:bookmarkEnd w:id="9"/>
    </w:p>
    <w:p w14:paraId="4B3D8DFB" w14:textId="77777777" w:rsidR="008C6D83" w:rsidRPr="00B95AB6" w:rsidRDefault="008C6D83" w:rsidP="00FF752A">
      <w:pPr>
        <w:spacing w:after="0" w:line="360" w:lineRule="auto"/>
        <w:rPr>
          <w:b/>
          <w:color w:val="FF0000"/>
        </w:rPr>
      </w:pPr>
    </w:p>
    <w:p w14:paraId="68268B35" w14:textId="70F95BAA" w:rsidR="00411A20" w:rsidRDefault="00411A20" w:rsidP="00E938DF">
      <w:pPr>
        <w:spacing w:after="0" w:line="360" w:lineRule="auto"/>
      </w:pPr>
      <w:r>
        <w:t xml:space="preserve">Con el objetivo de ilustrar la controversia planteada, resulta conveniente precisar, que una vez realizado el estudio de las constancias que integran el expediente en el que se actúa, se desprende que el Particular requirió </w:t>
      </w:r>
      <w:r w:rsidR="003460BE">
        <w:t xml:space="preserve">conocer las funciones de los delegados municipales del Ayuntamiento de Metepec. </w:t>
      </w:r>
    </w:p>
    <w:p w14:paraId="232A7D45" w14:textId="77777777" w:rsidR="008B7FA7" w:rsidRDefault="008B7FA7" w:rsidP="00E938DF">
      <w:pPr>
        <w:spacing w:after="0" w:line="360" w:lineRule="auto"/>
      </w:pPr>
    </w:p>
    <w:p w14:paraId="10CBF9BD" w14:textId="4ECB4DE9" w:rsidR="0068534F" w:rsidRDefault="008C7EA1" w:rsidP="00E938DF">
      <w:pPr>
        <w:spacing w:after="0" w:line="360" w:lineRule="auto"/>
      </w:pPr>
      <w:r>
        <w:t>En respuesta, el Sujeto Obligado</w:t>
      </w:r>
      <w:r w:rsidR="00D734F1">
        <w:t xml:space="preserve"> </w:t>
      </w:r>
      <w:r w:rsidR="003460BE">
        <w:t xml:space="preserve">a través de la Directora de Desarrollo Social, informó que, las funciones o atribuciones que tienen los delegados municipales, podrán ser consultadas en el [Titulo Cuarto “Delegados Municipales, Capítulo I, “Atribuciones” artículo 4.33 y 4.34 del Código de Reglamentación Municipal de Metepec y el documento se podrá visualizar en una liga electrónica, la cual se encuentra en formato cerrado. </w:t>
      </w:r>
    </w:p>
    <w:p w14:paraId="1CD8EAE6" w14:textId="77777777" w:rsidR="0068534F" w:rsidRDefault="0068534F" w:rsidP="00E938DF">
      <w:pPr>
        <w:spacing w:after="0" w:line="360" w:lineRule="auto"/>
      </w:pPr>
    </w:p>
    <w:p w14:paraId="3ACD7A49" w14:textId="2FEDC7A4" w:rsidR="008C7EA1" w:rsidRDefault="003460BE" w:rsidP="00E938DF">
      <w:pPr>
        <w:spacing w:after="0" w:line="360" w:lineRule="auto"/>
      </w:pPr>
      <w:r>
        <w:t xml:space="preserve">Derivado de ello, el particular se inconformó argumentando que la respuesta redirige a un sitio web en el que la información se encuentra publicada por lo que, esto debió haberse brindado dentro de los cinco días posteriores a la que ingresó la solicitud, por lo que, se solicita dar vista a la contraloría para los tramites conducentes, asimismo señaló que, la respuesta viene en un formato PDF que hace imposible acceder al sitio al que mandan por no venir en datos abiertos. </w:t>
      </w:r>
    </w:p>
    <w:p w14:paraId="73D8F399" w14:textId="77777777" w:rsidR="000D7D0E" w:rsidRDefault="000D7D0E" w:rsidP="00F44EB0">
      <w:pPr>
        <w:spacing w:after="0" w:line="360" w:lineRule="auto"/>
      </w:pPr>
    </w:p>
    <w:p w14:paraId="22C5958E" w14:textId="6EC103D7" w:rsidR="007C7BAF" w:rsidRPr="00FC2D9E" w:rsidRDefault="007C7BAF" w:rsidP="006206A1">
      <w:pPr>
        <w:tabs>
          <w:tab w:val="left" w:pos="4962"/>
        </w:tabs>
        <w:spacing w:after="0" w:line="360" w:lineRule="auto"/>
        <w:rPr>
          <w:rFonts w:eastAsia="Calibri" w:cs="Tahoma"/>
          <w:bCs/>
          <w:color w:val="auto"/>
        </w:rPr>
      </w:pPr>
      <w:r w:rsidRPr="00FC2D9E">
        <w:rPr>
          <w:rFonts w:eastAsia="Calibri" w:cs="Tahoma"/>
          <w:iCs/>
          <w:color w:val="auto"/>
          <w:lang w:val="es-ES" w:eastAsia="es-ES_tradnl"/>
        </w:rPr>
        <w:lastRenderedPageBreak/>
        <w:t>Lo anterior, se desprende de las documentales que obran en el expediente de referencia, materia de la presente resolución, consistente en: la solic</w:t>
      </w:r>
      <w:r w:rsidR="00BB3F28" w:rsidRPr="00FC2D9E">
        <w:rPr>
          <w:rFonts w:eastAsia="Calibri" w:cs="Tahoma"/>
          <w:iCs/>
          <w:color w:val="auto"/>
          <w:lang w:val="es-ES" w:eastAsia="es-ES_tradnl"/>
        </w:rPr>
        <w:t>itud de acceso a la información</w:t>
      </w:r>
      <w:r w:rsidR="002757BC">
        <w:rPr>
          <w:rFonts w:eastAsia="Calibri" w:cs="Tahoma"/>
          <w:iCs/>
          <w:color w:val="auto"/>
          <w:lang w:val="es-ES" w:eastAsia="es-ES_tradnl"/>
        </w:rPr>
        <w:t xml:space="preserve"> y</w:t>
      </w:r>
      <w:r w:rsidR="00DA0056" w:rsidRPr="00FC2D9E">
        <w:rPr>
          <w:rFonts w:eastAsia="Calibri" w:cs="Tahoma"/>
          <w:iCs/>
          <w:color w:val="auto"/>
          <w:lang w:val="es-ES" w:eastAsia="es-ES_tradnl"/>
        </w:rPr>
        <w:t xml:space="preserve"> </w:t>
      </w:r>
      <w:r w:rsidRPr="00FC2D9E">
        <w:rPr>
          <w:rFonts w:eastAsia="Calibri" w:cs="Tahoma"/>
          <w:iCs/>
          <w:color w:val="auto"/>
          <w:lang w:eastAsia="es-ES_tradnl"/>
        </w:rPr>
        <w:t xml:space="preserve">el escrito recursal; </w:t>
      </w:r>
      <w:r w:rsidRPr="00FC2D9E">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r w:rsidR="003460BE">
        <w:rPr>
          <w:rFonts w:eastAsia="Calibri" w:cs="Tahoma"/>
          <w:bCs/>
          <w:color w:val="auto"/>
        </w:rPr>
        <w:t xml:space="preserve">, el Sujeto Obligado rindió su informe justificado en el que ratificó su respuesta inicial. </w:t>
      </w:r>
    </w:p>
    <w:p w14:paraId="796CE434" w14:textId="77777777" w:rsidR="00DA364F" w:rsidRPr="00FC2D9E" w:rsidRDefault="00DA364F" w:rsidP="006206A1">
      <w:pPr>
        <w:tabs>
          <w:tab w:val="left" w:pos="4962"/>
        </w:tabs>
        <w:spacing w:after="0" w:line="360" w:lineRule="auto"/>
        <w:rPr>
          <w:rFonts w:eastAsia="Calibri" w:cs="Tahoma"/>
          <w:bCs/>
          <w:color w:val="auto"/>
        </w:rPr>
      </w:pPr>
    </w:p>
    <w:p w14:paraId="36DCBD9D" w14:textId="5B125308" w:rsidR="005C690F" w:rsidRPr="00FC2D9E" w:rsidRDefault="007D6307" w:rsidP="006206A1">
      <w:pPr>
        <w:pStyle w:val="Ttulo2"/>
        <w:spacing w:before="0" w:after="0" w:line="360" w:lineRule="auto"/>
        <w:rPr>
          <w:color w:val="auto"/>
          <w:sz w:val="22"/>
          <w:szCs w:val="22"/>
        </w:rPr>
      </w:pPr>
      <w:bookmarkStart w:id="10" w:name="_Toc206089719"/>
      <w:r w:rsidRPr="00FC2D9E">
        <w:rPr>
          <w:color w:val="auto"/>
          <w:sz w:val="22"/>
          <w:szCs w:val="22"/>
        </w:rPr>
        <w:t xml:space="preserve">CUARTO. Marco normativo aplicable en materia de transparencia y </w:t>
      </w:r>
      <w:r w:rsidR="00CD6238" w:rsidRPr="00FC2D9E">
        <w:rPr>
          <w:color w:val="auto"/>
          <w:sz w:val="22"/>
          <w:szCs w:val="22"/>
        </w:rPr>
        <w:t>acceso a la información pública</w:t>
      </w:r>
      <w:bookmarkEnd w:id="10"/>
    </w:p>
    <w:p w14:paraId="4D62F8F1" w14:textId="77777777" w:rsidR="005C690F" w:rsidRPr="00FC2D9E" w:rsidRDefault="005C690F" w:rsidP="006206A1">
      <w:pPr>
        <w:spacing w:after="0" w:line="360" w:lineRule="auto"/>
        <w:rPr>
          <w:color w:val="auto"/>
        </w:rPr>
      </w:pPr>
    </w:p>
    <w:p w14:paraId="68F50546" w14:textId="77777777" w:rsidR="005C690F" w:rsidRPr="00FC2D9E" w:rsidRDefault="007D6307" w:rsidP="006206A1">
      <w:pPr>
        <w:spacing w:after="0" w:line="360" w:lineRule="auto"/>
        <w:rPr>
          <w:color w:val="auto"/>
        </w:rPr>
      </w:pPr>
      <w:r w:rsidRPr="00FC2D9E">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C2D9E" w:rsidRDefault="005C690F" w:rsidP="006206A1">
      <w:pPr>
        <w:spacing w:after="0" w:line="360" w:lineRule="auto"/>
        <w:rPr>
          <w:color w:val="auto"/>
        </w:rPr>
      </w:pPr>
    </w:p>
    <w:p w14:paraId="69458899" w14:textId="77777777" w:rsidR="005C690F" w:rsidRPr="00FC2D9E" w:rsidRDefault="007D6307" w:rsidP="006206A1">
      <w:pPr>
        <w:spacing w:after="0" w:line="360" w:lineRule="auto"/>
        <w:rPr>
          <w:color w:val="auto"/>
        </w:rPr>
      </w:pPr>
      <w:r w:rsidRPr="00FC2D9E">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C2D9E" w:rsidRDefault="005C690F" w:rsidP="006206A1">
      <w:pPr>
        <w:spacing w:after="0" w:line="360" w:lineRule="auto"/>
        <w:rPr>
          <w:color w:val="auto"/>
        </w:rPr>
      </w:pPr>
    </w:p>
    <w:p w14:paraId="3D8EBDEC" w14:textId="77777777" w:rsidR="005C690F" w:rsidRPr="00FC2D9E" w:rsidRDefault="007D6307" w:rsidP="006206A1">
      <w:pPr>
        <w:spacing w:after="0" w:line="360" w:lineRule="auto"/>
        <w:rPr>
          <w:color w:val="auto"/>
        </w:rPr>
      </w:pPr>
      <w:r w:rsidRPr="00FC2D9E">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FC2D9E" w:rsidRDefault="005C690F" w:rsidP="006206A1">
      <w:pPr>
        <w:spacing w:after="0" w:line="360" w:lineRule="auto"/>
        <w:rPr>
          <w:color w:val="auto"/>
        </w:rPr>
      </w:pPr>
    </w:p>
    <w:p w14:paraId="5BD9CB2E" w14:textId="77777777" w:rsidR="005C690F" w:rsidRPr="00FC2D9E" w:rsidRDefault="007D6307" w:rsidP="006206A1">
      <w:pPr>
        <w:spacing w:after="0" w:line="360" w:lineRule="auto"/>
        <w:rPr>
          <w:color w:val="auto"/>
        </w:rPr>
      </w:pPr>
      <w:r w:rsidRPr="00FC2D9E">
        <w:rPr>
          <w:color w:val="auto"/>
        </w:rPr>
        <w:t>El artículo 12, que, quienes generen, recopilen, administren, manejen, procesen, archiven o conserven información pública serán responsables de la misma.</w:t>
      </w:r>
    </w:p>
    <w:p w14:paraId="6BD1FFBB" w14:textId="77777777" w:rsidR="007C02D1" w:rsidRPr="00FC2D9E" w:rsidRDefault="007C02D1" w:rsidP="006206A1">
      <w:pPr>
        <w:spacing w:after="0" w:line="360" w:lineRule="auto"/>
        <w:rPr>
          <w:color w:val="auto"/>
        </w:rPr>
      </w:pPr>
    </w:p>
    <w:p w14:paraId="3D899A16" w14:textId="77777777" w:rsidR="005C690F" w:rsidRPr="00FC2D9E" w:rsidRDefault="007D6307" w:rsidP="006206A1">
      <w:pPr>
        <w:widowControl w:val="0"/>
        <w:spacing w:after="0" w:line="360" w:lineRule="auto"/>
        <w:rPr>
          <w:color w:val="auto"/>
        </w:rPr>
      </w:pPr>
      <w:r w:rsidRPr="00FC2D9E">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C2D9E" w:rsidRDefault="00B153FA" w:rsidP="006206A1">
      <w:pPr>
        <w:widowControl w:val="0"/>
        <w:spacing w:after="0" w:line="360" w:lineRule="auto"/>
        <w:rPr>
          <w:color w:val="auto"/>
        </w:rPr>
      </w:pPr>
    </w:p>
    <w:p w14:paraId="70E5B643" w14:textId="378E2A57" w:rsidR="00B04A35" w:rsidRPr="00FC2D9E" w:rsidRDefault="007D6307" w:rsidP="006206A1">
      <w:pPr>
        <w:spacing w:after="0" w:line="360" w:lineRule="auto"/>
        <w:rPr>
          <w:color w:val="auto"/>
        </w:rPr>
      </w:pPr>
      <w:r w:rsidRPr="00FC2D9E">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C2D9E" w:rsidRDefault="005C690F" w:rsidP="006206A1">
      <w:pPr>
        <w:spacing w:after="0" w:line="360" w:lineRule="auto"/>
        <w:rPr>
          <w:color w:val="auto"/>
        </w:rPr>
      </w:pPr>
    </w:p>
    <w:p w14:paraId="3AF871E5" w14:textId="6FEB966D" w:rsidR="005C690F" w:rsidRPr="00FC2D9E" w:rsidRDefault="00CD6238" w:rsidP="006206A1">
      <w:pPr>
        <w:pStyle w:val="Ttulo2"/>
        <w:spacing w:before="0" w:after="0" w:line="360" w:lineRule="auto"/>
        <w:rPr>
          <w:color w:val="auto"/>
          <w:sz w:val="22"/>
          <w:szCs w:val="22"/>
        </w:rPr>
      </w:pPr>
      <w:bookmarkStart w:id="11" w:name="_Toc206089720"/>
      <w:r w:rsidRPr="00FC2D9E">
        <w:rPr>
          <w:color w:val="auto"/>
          <w:sz w:val="22"/>
          <w:szCs w:val="22"/>
        </w:rPr>
        <w:t>Q</w:t>
      </w:r>
      <w:r w:rsidR="0044017B" w:rsidRPr="00FC2D9E">
        <w:rPr>
          <w:color w:val="auto"/>
          <w:sz w:val="22"/>
          <w:szCs w:val="22"/>
        </w:rPr>
        <w:t>UINTO</w:t>
      </w:r>
      <w:r w:rsidRPr="00FC2D9E">
        <w:rPr>
          <w:color w:val="auto"/>
          <w:sz w:val="22"/>
          <w:szCs w:val="22"/>
        </w:rPr>
        <w:t>. Estudio de Fondo</w:t>
      </w:r>
      <w:bookmarkEnd w:id="11"/>
    </w:p>
    <w:p w14:paraId="2596B212" w14:textId="77777777" w:rsidR="00A56228" w:rsidRPr="00B95AB6" w:rsidRDefault="00A56228" w:rsidP="006206A1">
      <w:pPr>
        <w:spacing w:after="0" w:line="360" w:lineRule="auto"/>
        <w:rPr>
          <w:b/>
          <w:color w:val="FF0000"/>
        </w:rPr>
      </w:pPr>
    </w:p>
    <w:p w14:paraId="5F490A49" w14:textId="571C6F53" w:rsidR="007F4407" w:rsidRPr="00FC2D9E" w:rsidRDefault="0064067B" w:rsidP="006206A1">
      <w:pPr>
        <w:spacing w:after="0" w:line="360" w:lineRule="auto"/>
        <w:rPr>
          <w:rFonts w:eastAsia="Times New Roman" w:cs="Tahoma"/>
          <w:bCs/>
          <w:iCs/>
          <w:color w:val="auto"/>
          <w:lang w:eastAsia="es-ES"/>
        </w:rPr>
      </w:pPr>
      <w:r w:rsidRPr="00FC2D9E">
        <w:rPr>
          <w:color w:val="auto"/>
        </w:rPr>
        <w:t>Expuestas las posturas de las partes, se procede al análisis de los agravios hechos valer por la persona Recurrente</w:t>
      </w:r>
      <w:r w:rsidR="00731FB9" w:rsidRPr="00FC2D9E">
        <w:rPr>
          <w:color w:val="auto"/>
        </w:rPr>
        <w:t xml:space="preserve">, </w:t>
      </w:r>
      <w:r w:rsidR="007F4407" w:rsidRPr="00FC2D9E">
        <w:rPr>
          <w:rFonts w:eastAsia="Times New Roman" w:cs="Tahoma"/>
          <w:bCs/>
          <w:iCs/>
          <w:color w:val="auto"/>
          <w:lang w:eastAsia="es-ES"/>
        </w:rPr>
        <w:t>por lo que, en principio es necesario contextuali</w:t>
      </w:r>
      <w:r w:rsidR="003460BE">
        <w:rPr>
          <w:rFonts w:eastAsia="Times New Roman" w:cs="Tahoma"/>
          <w:bCs/>
          <w:iCs/>
          <w:color w:val="auto"/>
          <w:lang w:eastAsia="es-ES"/>
        </w:rPr>
        <w:t xml:space="preserve">zar la solicitud de información la cual se relaciona con las funciones que desempeñan los delegados municipales. </w:t>
      </w:r>
    </w:p>
    <w:p w14:paraId="1A3DB6BF" w14:textId="77777777" w:rsidR="006005C6" w:rsidRPr="00B95AB6" w:rsidRDefault="006005C6" w:rsidP="006206A1">
      <w:pPr>
        <w:spacing w:after="0" w:line="360" w:lineRule="auto"/>
        <w:rPr>
          <w:rFonts w:eastAsia="Times New Roman" w:cs="Tahoma"/>
          <w:bCs/>
          <w:iCs/>
          <w:color w:val="FF0000"/>
          <w:lang w:eastAsia="es-ES"/>
        </w:rPr>
      </w:pPr>
    </w:p>
    <w:p w14:paraId="70E15C94" w14:textId="2A334921" w:rsidR="00E66B4C" w:rsidRPr="00E66B4C" w:rsidRDefault="002610AA" w:rsidP="00E66B4C">
      <w:pPr>
        <w:spacing w:after="0" w:line="360" w:lineRule="auto"/>
      </w:pPr>
      <w:r>
        <w:t xml:space="preserve">Al respecto, </w:t>
      </w:r>
      <w:r w:rsidR="00E66B4C">
        <w:t xml:space="preserve">en lo que respecta a las </w:t>
      </w:r>
      <w:r w:rsidR="00E66B4C" w:rsidRPr="00FD740A">
        <w:rPr>
          <w:b/>
        </w:rPr>
        <w:t>funciones que desempeñan</w:t>
      </w:r>
      <w:r w:rsidR="00E66B4C">
        <w:rPr>
          <w:b/>
        </w:rPr>
        <w:t xml:space="preserve"> los servidores públicos</w:t>
      </w:r>
      <w:r w:rsidR="00E66B4C">
        <w:t xml:space="preserve">, esta </w:t>
      </w:r>
      <w:r w:rsidR="00E66B4C" w:rsidRPr="00144EA4">
        <w:t>se encuentra vinculada a las obligaciones d</w:t>
      </w:r>
      <w:r w:rsidR="00E66B4C">
        <w:t xml:space="preserve">e transparencia establecidas </w:t>
      </w:r>
      <w:r w:rsidR="00E66B4C" w:rsidRPr="00144EA4">
        <w:t xml:space="preserve">en el artículo 92, fracción II, de la Ley de Transparencia y Acceso a la Información Pública del Estado de México y Municipios, </w:t>
      </w:r>
      <w:r w:rsidR="00E66B4C">
        <w:t xml:space="preserve">el cual precisa que,  los sujetos obligados deberán de poner a disposición de </w:t>
      </w:r>
      <w:r w:rsidR="00E66B4C" w:rsidRPr="00E66B4C">
        <w:t>los particulares de manera actualizada y permanente, las atribuciones y responsabilidades que le corresponden a cada servidor público, prestador de servicios profesionales o miembro de los sujetos obligados, de conformidad con las disp</w:t>
      </w:r>
      <w:r w:rsidR="00E66B4C">
        <w:t xml:space="preserve">osiciones jurídicas aplicables. </w:t>
      </w:r>
    </w:p>
    <w:p w14:paraId="10A97F26" w14:textId="77777777" w:rsidR="00E66B4C" w:rsidRPr="00144EA4" w:rsidRDefault="00E66B4C" w:rsidP="00E66B4C">
      <w:pPr>
        <w:pBdr>
          <w:top w:val="nil"/>
          <w:left w:val="nil"/>
          <w:bottom w:val="nil"/>
          <w:right w:val="nil"/>
          <w:between w:val="nil"/>
        </w:pBdr>
        <w:spacing w:after="0" w:line="360" w:lineRule="auto"/>
        <w:ind w:right="51"/>
      </w:pPr>
    </w:p>
    <w:p w14:paraId="7A88511D" w14:textId="509CFF6C" w:rsidR="00E66B4C" w:rsidRDefault="00E66B4C" w:rsidP="00E66B4C">
      <w:pPr>
        <w:pBdr>
          <w:top w:val="nil"/>
          <w:left w:val="nil"/>
          <w:bottom w:val="nil"/>
          <w:right w:val="nil"/>
          <w:between w:val="nil"/>
        </w:pBdr>
        <w:spacing w:after="0" w:line="360" w:lineRule="auto"/>
        <w:ind w:right="51"/>
      </w:pPr>
      <w:r w:rsidRPr="00144EA4">
        <w:lastRenderedPageBreak/>
        <w:t xml:space="preserve">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w:t>
      </w:r>
      <w:r w:rsidRPr="00E66B4C">
        <w:t>que la estructura orgánica deberá da</w:t>
      </w:r>
      <w:r>
        <w:t>r</w:t>
      </w:r>
      <w:r w:rsidRPr="00E66B4C">
        <w:t xml:space="preserve"> cuenta de la distribución y orden de las </w:t>
      </w:r>
      <w:r w:rsidRPr="00E66B4C">
        <w:rPr>
          <w:b/>
        </w:rPr>
        <w:t>funciones</w:t>
      </w:r>
      <w:r w:rsidRPr="00E66B4C">
        <w:t xml:space="preserve"> que se establecen para el cumplimiento de sus objetivos conforme a criterios de jerarquía y especialización, ordenados mediante los catálogos de las áreas que integran el sujeto obligado</w:t>
      </w:r>
      <w:r w:rsidR="003009AD">
        <w:t xml:space="preserve">, de los servidores públicos. </w:t>
      </w:r>
    </w:p>
    <w:p w14:paraId="45A8A3DE" w14:textId="77777777" w:rsidR="00E66B4C" w:rsidRPr="00144EA4" w:rsidRDefault="00E66B4C" w:rsidP="00E66B4C">
      <w:pPr>
        <w:pBdr>
          <w:top w:val="nil"/>
          <w:left w:val="nil"/>
          <w:bottom w:val="nil"/>
          <w:right w:val="nil"/>
          <w:between w:val="nil"/>
        </w:pBdr>
        <w:spacing w:after="0" w:line="360" w:lineRule="auto"/>
        <w:ind w:right="51"/>
      </w:pPr>
    </w:p>
    <w:p w14:paraId="13A7B011" w14:textId="36F123DE" w:rsidR="00E96D5E" w:rsidRDefault="00E66B4C" w:rsidP="003009AD">
      <w:pPr>
        <w:spacing w:after="0" w:line="360" w:lineRule="auto"/>
        <w:ind w:right="51"/>
      </w:pPr>
      <w:r w:rsidRPr="00144EA4">
        <w:t>En razón de lo anterior, se arriba a la conclusión de qu</w:t>
      </w:r>
      <w:r>
        <w:t>e la información requerida forma parte de las</w:t>
      </w:r>
      <w:r w:rsidRPr="00144EA4">
        <w:t xml:space="preserve"> oblig</w:t>
      </w:r>
      <w:r>
        <w:t xml:space="preserve">aciones de transparencia común de los sujetos obligados y, </w:t>
      </w:r>
      <w:r w:rsidR="003009AD">
        <w:t>por ende, debe contar con esta.</w:t>
      </w:r>
    </w:p>
    <w:p w14:paraId="3F0B678A" w14:textId="77777777" w:rsidR="003009AD" w:rsidRDefault="003009AD" w:rsidP="003009AD">
      <w:pPr>
        <w:spacing w:after="0" w:line="360" w:lineRule="auto"/>
        <w:ind w:right="51"/>
      </w:pPr>
    </w:p>
    <w:p w14:paraId="330AE625" w14:textId="65DBBA6C" w:rsidR="001C05A9" w:rsidRDefault="001C05A9" w:rsidP="001C05A9">
      <w:pPr>
        <w:spacing w:after="0" w:line="360" w:lineRule="auto"/>
        <w:ind w:right="-93"/>
      </w:pPr>
      <w:r>
        <w:t xml:space="preserve">Establecido lo anterior y en relación a la solicitud del Particular resulta conveniente traer a colación la Ley Orgánica Municipal el Estado de México la cual en su artículo 56 señala que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 </w:t>
      </w:r>
    </w:p>
    <w:p w14:paraId="0E751465" w14:textId="77777777" w:rsidR="001C05A9" w:rsidRDefault="001C05A9" w:rsidP="001C05A9">
      <w:pPr>
        <w:spacing w:after="0" w:line="360" w:lineRule="auto"/>
        <w:ind w:right="-93"/>
      </w:pPr>
    </w:p>
    <w:p w14:paraId="6672B38C" w14:textId="582DB9FE" w:rsidR="008C09DB" w:rsidRDefault="003009AD" w:rsidP="00C127BD">
      <w:pPr>
        <w:spacing w:after="0" w:line="360" w:lineRule="auto"/>
      </w:pPr>
      <w:r>
        <w:t xml:space="preserve">Ahora bien, en relación con el Código de Reglamentación Municipal de Metepec, se establece en su artículo 4.5 que, el municipio está integrado territorialmente por cincuenta y dos delegaciones, las cuales se encuentran representadas por tres delegados propietarios con sus respectivos suplentes, denominados autoridades auxiliares. </w:t>
      </w:r>
    </w:p>
    <w:p w14:paraId="6D452A33" w14:textId="77777777" w:rsidR="003009AD" w:rsidRDefault="003009AD" w:rsidP="00C127BD">
      <w:pPr>
        <w:spacing w:after="0" w:line="360" w:lineRule="auto"/>
      </w:pPr>
    </w:p>
    <w:p w14:paraId="1170DA12" w14:textId="5ED291A8" w:rsidR="003009AD" w:rsidRDefault="001C05A9" w:rsidP="00C127BD">
      <w:pPr>
        <w:spacing w:after="0" w:line="360" w:lineRule="auto"/>
      </w:pPr>
      <w:r>
        <w:lastRenderedPageBreak/>
        <w:t xml:space="preserve">Asimismo, el artículo 4.10 refiere que, para la preparación y el desarrollo de la elección de delgados e integrantes de los consejos de participación ciudadana, se integrará una Comisión Transitoria, en términos de lo establecido en la Ley Orgánica, el Bando, el Código de reglamentación municipal y demás disposiciones. </w:t>
      </w:r>
    </w:p>
    <w:p w14:paraId="103F729E" w14:textId="77777777" w:rsidR="0081641E" w:rsidRDefault="0081641E" w:rsidP="00C127BD">
      <w:pPr>
        <w:spacing w:after="0" w:line="360" w:lineRule="auto"/>
      </w:pPr>
    </w:p>
    <w:p w14:paraId="17E50C17" w14:textId="56EE4408" w:rsidR="003009AD" w:rsidRDefault="001C05A9" w:rsidP="003009AD">
      <w:pPr>
        <w:spacing w:after="0" w:line="360" w:lineRule="auto"/>
      </w:pPr>
      <w:r>
        <w:t>Dicho esto</w:t>
      </w:r>
      <w:r w:rsidR="003009AD">
        <w:t xml:space="preserve">, en lo que respecta a los agravios hechos valer por la parte Recurrente, </w:t>
      </w:r>
      <w:r>
        <w:t>es de mencionar que, de las actuaciones que obran en el expediente electrónico, se advierte que, en efecto, la liga electrónica no fue proporcionada dentro de los cinco días hábiles siguientes a la presentación</w:t>
      </w:r>
      <w:r w:rsidR="009226DD">
        <w:t xml:space="preserve"> de la solicitud de información, tal como lo menciona el artículo 161 de la Ley de Transparencia y Acceso a la Información Pública del Estado de México y Municipios, no obstante, esta situación es de índole meramente procesal y no incide directamente en la resolución del presente asunto. </w:t>
      </w:r>
    </w:p>
    <w:p w14:paraId="0DB4C758" w14:textId="77777777" w:rsidR="009226DD" w:rsidRDefault="009226DD" w:rsidP="003009AD">
      <w:pPr>
        <w:spacing w:after="0" w:line="360" w:lineRule="auto"/>
      </w:pPr>
    </w:p>
    <w:p w14:paraId="264E3AC1" w14:textId="74388652" w:rsidR="009226DD" w:rsidRDefault="009226DD" w:rsidP="009226DD">
      <w:pPr>
        <w:pBdr>
          <w:top w:val="nil"/>
          <w:left w:val="nil"/>
          <w:bottom w:val="nil"/>
          <w:right w:val="nil"/>
          <w:between w:val="nil"/>
        </w:pBdr>
        <w:spacing w:after="0" w:line="360" w:lineRule="auto"/>
        <w:rPr>
          <w:color w:val="000000"/>
        </w:rPr>
      </w:pPr>
      <w:r>
        <w:rPr>
          <w:color w:val="000000"/>
        </w:rPr>
        <w:t>Por otro lado, en lo que respecta a la accesibilidad de la liga electrónica,</w:t>
      </w:r>
      <w:r w:rsidRPr="00CC591E">
        <w:rPr>
          <w:color w:val="000000"/>
        </w:rPr>
        <w:t xml:space="preserve"> es necesario precisar que la Ley de Transparencia y Acceso a la Información Pública del Estado de México y Municipios establece en su artículo 11 que </w:t>
      </w:r>
      <w:r w:rsidRPr="009226DD">
        <w:rPr>
          <w:color w:val="000000"/>
        </w:rPr>
        <w:t>en la entrega de la inform</w:t>
      </w:r>
      <w:r>
        <w:rPr>
          <w:color w:val="000000"/>
        </w:rPr>
        <w:t>ación se deberá garantizar que e</w:t>
      </w:r>
      <w:r w:rsidRPr="009226DD">
        <w:rPr>
          <w:color w:val="000000"/>
        </w:rPr>
        <w:t xml:space="preserve">sta sea accesible, actualizada, completa, congruente, confiable, verificable, veraz, integral, oportuna y expedita. </w:t>
      </w:r>
    </w:p>
    <w:p w14:paraId="3785E676" w14:textId="77777777" w:rsidR="009226DD" w:rsidRPr="00CC591E" w:rsidRDefault="009226DD" w:rsidP="009226DD">
      <w:pPr>
        <w:pBdr>
          <w:top w:val="nil"/>
          <w:left w:val="nil"/>
          <w:bottom w:val="nil"/>
          <w:right w:val="nil"/>
          <w:between w:val="nil"/>
        </w:pBdr>
        <w:spacing w:after="0" w:line="360" w:lineRule="auto"/>
        <w:rPr>
          <w:b/>
          <w:i/>
        </w:rPr>
      </w:pPr>
    </w:p>
    <w:p w14:paraId="2230CDB0" w14:textId="2E21E1B8" w:rsidR="009226DD" w:rsidRPr="009226DD" w:rsidRDefault="009226DD" w:rsidP="009226DD">
      <w:pPr>
        <w:pBdr>
          <w:top w:val="nil"/>
          <w:left w:val="nil"/>
          <w:bottom w:val="nil"/>
          <w:right w:val="nil"/>
          <w:between w:val="nil"/>
        </w:pBdr>
        <w:spacing w:after="0" w:line="360" w:lineRule="auto"/>
        <w:rPr>
          <w:b/>
          <w:color w:val="000000"/>
        </w:rPr>
      </w:pPr>
      <w:r w:rsidRPr="00CC591E">
        <w:rPr>
          <w:color w:val="000000"/>
        </w:rPr>
        <w:t xml:space="preserve">Es así que, </w:t>
      </w:r>
      <w:r>
        <w:rPr>
          <w:color w:val="000000"/>
        </w:rPr>
        <w:t xml:space="preserve">las ligas electrónicas, donde se encuentre la información </w:t>
      </w:r>
      <w:r w:rsidRPr="00CC591E">
        <w:rPr>
          <w:color w:val="000000"/>
        </w:rPr>
        <w:t xml:space="preserve">requerida por los particulares </w:t>
      </w:r>
      <w:r>
        <w:rPr>
          <w:color w:val="000000"/>
        </w:rPr>
        <w:t xml:space="preserve">y </w:t>
      </w:r>
      <w:r w:rsidRPr="00CC591E">
        <w:rPr>
          <w:color w:val="000000"/>
        </w:rPr>
        <w:t>que, previamente se encuentre disponible en sitios electrónicos, como puede ser de manera enunciativa más no limitativa, el sitio oficial del Sujeto Obligado o el portal IPOMEX</w:t>
      </w:r>
      <w:r>
        <w:rPr>
          <w:color w:val="000000"/>
        </w:rPr>
        <w:t xml:space="preserve"> o las páginas institucionales deberá cumplir ciertos requisitos entre ellos, su entrega en un </w:t>
      </w:r>
      <w:r>
        <w:rPr>
          <w:b/>
          <w:color w:val="000000"/>
        </w:rPr>
        <w:t xml:space="preserve">formato abierto. </w:t>
      </w:r>
    </w:p>
    <w:p w14:paraId="454FAF08" w14:textId="77777777" w:rsidR="009226DD" w:rsidRPr="00CC591E" w:rsidRDefault="009226DD" w:rsidP="009226DD">
      <w:pPr>
        <w:pBdr>
          <w:top w:val="nil"/>
          <w:left w:val="nil"/>
          <w:bottom w:val="nil"/>
          <w:right w:val="nil"/>
          <w:between w:val="nil"/>
        </w:pBdr>
        <w:spacing w:after="0" w:line="360" w:lineRule="auto"/>
        <w:ind w:left="720" w:right="48"/>
        <w:rPr>
          <w:b/>
          <w:color w:val="000000"/>
        </w:rPr>
      </w:pPr>
    </w:p>
    <w:p w14:paraId="75B789FC" w14:textId="14137D70" w:rsidR="009226DD" w:rsidRPr="00CC591E" w:rsidRDefault="009226DD" w:rsidP="009226DD">
      <w:pPr>
        <w:spacing w:after="0" w:line="360" w:lineRule="auto"/>
      </w:pPr>
      <w:r>
        <w:lastRenderedPageBreak/>
        <w:t>En el caso particular, la liga electrónica enviada por el Sujeto Obligado se encuentra</w:t>
      </w:r>
      <w:r w:rsidRPr="00CC591E">
        <w:t xml:space="preserve">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D3585D4" w14:textId="77777777" w:rsidR="009226DD" w:rsidRPr="00CC591E" w:rsidRDefault="009226DD" w:rsidP="009226DD">
      <w:pPr>
        <w:spacing w:after="0" w:line="360" w:lineRule="auto"/>
      </w:pPr>
    </w:p>
    <w:p w14:paraId="295BE478" w14:textId="77777777" w:rsidR="009226DD" w:rsidRPr="00CC591E" w:rsidRDefault="009226DD" w:rsidP="009226DD">
      <w:pPr>
        <w:spacing w:after="0" w:line="360" w:lineRule="auto"/>
      </w:pPr>
      <w:r w:rsidRPr="00CC591E">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55889E3" w14:textId="77777777" w:rsidR="009226DD" w:rsidRPr="00CC591E" w:rsidRDefault="009226DD" w:rsidP="009226DD">
      <w:pPr>
        <w:spacing w:after="0" w:line="360" w:lineRule="auto"/>
      </w:pPr>
    </w:p>
    <w:p w14:paraId="70AEAF71" w14:textId="77777777" w:rsidR="009226DD" w:rsidRPr="00CC591E" w:rsidRDefault="009226DD" w:rsidP="009226DD">
      <w:pPr>
        <w:spacing w:after="0" w:line="360" w:lineRule="auto"/>
      </w:pPr>
      <w:r w:rsidRPr="00CC591E">
        <w:t>En ese contexto, el artículo 3°, fracción VI y X, de la Ley General de Transparencia y Acceso a la Información Pública vigente a la fecha de la solicitud, con relación, al diverso 3°, fracciones VIII y XVI de la Ley de Transparencia y Acceso a la Información Pública del Estado de México y Municipios, precisan lo siguiente:</w:t>
      </w:r>
    </w:p>
    <w:p w14:paraId="788D640E" w14:textId="77777777" w:rsidR="009226DD" w:rsidRPr="00CC591E" w:rsidRDefault="009226DD" w:rsidP="009226DD">
      <w:pPr>
        <w:spacing w:after="0" w:line="360" w:lineRule="auto"/>
      </w:pPr>
    </w:p>
    <w:p w14:paraId="50C01D0C" w14:textId="2A85683F" w:rsidR="009226DD" w:rsidRPr="009226DD" w:rsidRDefault="009226DD" w:rsidP="009226DD">
      <w:pPr>
        <w:numPr>
          <w:ilvl w:val="0"/>
          <w:numId w:val="16"/>
        </w:numPr>
        <w:pBdr>
          <w:top w:val="nil"/>
          <w:left w:val="nil"/>
          <w:bottom w:val="nil"/>
          <w:right w:val="nil"/>
          <w:between w:val="nil"/>
        </w:pBdr>
        <w:spacing w:after="0" w:line="360" w:lineRule="auto"/>
        <w:rPr>
          <w:b/>
          <w:color w:val="000000"/>
        </w:rPr>
      </w:pPr>
      <w:r w:rsidRPr="00CC591E">
        <w:rPr>
          <w:b/>
          <w:color w:val="000000"/>
        </w:rPr>
        <w:t xml:space="preserve">Dato abierto: </w:t>
      </w:r>
      <w:r w:rsidRPr="00CC591E">
        <w:rPr>
          <w:color w:val="000000"/>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5272D06" w14:textId="77777777" w:rsidR="009226DD" w:rsidRPr="00CC591E" w:rsidRDefault="009226DD" w:rsidP="009226DD">
      <w:pPr>
        <w:numPr>
          <w:ilvl w:val="0"/>
          <w:numId w:val="16"/>
        </w:numPr>
        <w:pBdr>
          <w:top w:val="nil"/>
          <w:left w:val="nil"/>
          <w:bottom w:val="nil"/>
          <w:right w:val="nil"/>
          <w:between w:val="nil"/>
        </w:pBdr>
        <w:spacing w:after="0" w:line="360" w:lineRule="auto"/>
        <w:rPr>
          <w:b/>
          <w:color w:val="000000"/>
        </w:rPr>
      </w:pPr>
      <w:r w:rsidRPr="00CC591E">
        <w:rPr>
          <w:b/>
          <w:color w:val="000000"/>
        </w:rPr>
        <w:t xml:space="preserve">Formato accesible: </w:t>
      </w:r>
      <w:r w:rsidRPr="00CC591E">
        <w:rPr>
          <w:color w:val="000000"/>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AF72CF2" w14:textId="77777777" w:rsidR="009226DD" w:rsidRPr="00CC591E" w:rsidRDefault="009226DD" w:rsidP="009226DD">
      <w:pPr>
        <w:spacing w:after="0" w:line="360" w:lineRule="auto"/>
      </w:pPr>
    </w:p>
    <w:p w14:paraId="2837C9AA" w14:textId="5AFD08AF" w:rsidR="009226DD" w:rsidRDefault="009226DD" w:rsidP="009226DD">
      <w:pPr>
        <w:spacing w:after="0" w:line="360" w:lineRule="auto"/>
      </w:pPr>
      <w:r w:rsidRPr="00CC591E">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2A00D4D9" w14:textId="77777777" w:rsidR="00CB03D8" w:rsidRPr="009226DD" w:rsidRDefault="00CB03D8" w:rsidP="009226DD">
      <w:pPr>
        <w:spacing w:after="0" w:line="360" w:lineRule="auto"/>
      </w:pPr>
    </w:p>
    <w:p w14:paraId="7F404077" w14:textId="77777777" w:rsidR="009226DD" w:rsidRPr="00CC591E" w:rsidRDefault="009226DD" w:rsidP="009226DD">
      <w:pPr>
        <w:pBdr>
          <w:top w:val="nil"/>
          <w:left w:val="nil"/>
          <w:bottom w:val="nil"/>
          <w:right w:val="nil"/>
          <w:between w:val="nil"/>
        </w:pBdr>
        <w:spacing w:after="0" w:line="360" w:lineRule="auto"/>
        <w:ind w:right="-150"/>
      </w:pPr>
      <w:r w:rsidRPr="00CC591E">
        <w:t>En el presente asunto, el Sujeto Obligado en el oficio de respuesta entregó la dirección electrónica en formato cerrado, lo que propicia que el Recurrente deba transcribir cada uno de los caracteres, lo que facilita a errores y con ello la imposibilidad o dificultad para acceder a la información.</w:t>
      </w:r>
    </w:p>
    <w:p w14:paraId="72A3C46A" w14:textId="77777777" w:rsidR="009226DD" w:rsidRPr="009226DD" w:rsidRDefault="009226DD" w:rsidP="009226DD">
      <w:pPr>
        <w:spacing w:after="0" w:line="360" w:lineRule="auto"/>
      </w:pPr>
    </w:p>
    <w:p w14:paraId="0FB304A8" w14:textId="66D5EC05" w:rsidR="009226DD" w:rsidRPr="009226DD" w:rsidRDefault="009226DD" w:rsidP="009226DD">
      <w:pPr>
        <w:spacing w:after="0" w:line="360" w:lineRule="auto"/>
      </w:pPr>
      <w:r w:rsidRPr="009226DD">
        <w:t xml:space="preserve">Por lo anterior, debido a que, el Sujeto Obligado no </w:t>
      </w:r>
      <w:r>
        <w:t xml:space="preserve">remitió una liga electrónica en un formato abierto, se considera que obstaculizó el acceso a la información del particular y, por </w:t>
      </w:r>
      <w:r w:rsidR="00651EFC">
        <w:t>ende,</w:t>
      </w:r>
      <w:r>
        <w:t xml:space="preserve"> su requerimiento no se tiene por atendido. </w:t>
      </w:r>
    </w:p>
    <w:p w14:paraId="5C428479" w14:textId="77777777" w:rsidR="000C7C3F" w:rsidRDefault="000C7C3F" w:rsidP="00231A01">
      <w:pPr>
        <w:spacing w:after="0" w:line="360" w:lineRule="auto"/>
        <w:contextualSpacing/>
        <w:rPr>
          <w:b/>
          <w:color w:val="FF0000"/>
        </w:rPr>
      </w:pPr>
    </w:p>
    <w:p w14:paraId="4CE1E983" w14:textId="11D0D5A2" w:rsidR="004364C1" w:rsidRDefault="004364C1" w:rsidP="004364C1">
      <w:pPr>
        <w:tabs>
          <w:tab w:val="left" w:pos="4962"/>
        </w:tabs>
        <w:spacing w:after="0" w:line="360" w:lineRule="auto"/>
        <w:contextualSpacing/>
        <w:rPr>
          <w:rFonts w:eastAsia="Batang" w:cs="Tahoma"/>
          <w:bCs/>
        </w:rPr>
      </w:pPr>
      <w:r>
        <w:rPr>
          <w:rFonts w:eastAsia="Calibri" w:cs="Tahoma"/>
          <w:bCs/>
        </w:rPr>
        <w:t>Finalmente,</w:t>
      </w:r>
      <w:r w:rsidRPr="00581328">
        <w:rPr>
          <w:rFonts w:eastAsia="Calibri" w:cs="Tahoma"/>
          <w:bCs/>
        </w:rPr>
        <w:t xml:space="preserve"> es de hacer mención que </w:t>
      </w:r>
      <w:r w:rsidRPr="00581328">
        <w:rPr>
          <w:rFonts w:eastAsia="Batang" w:cs="Tahoma"/>
          <w:bCs/>
        </w:rPr>
        <w:t xml:space="preserve"> de las constancias que obran en el expediente se advierte </w:t>
      </w:r>
      <w:r>
        <w:rPr>
          <w:rFonts w:eastAsia="Batang" w:cs="Tahoma"/>
          <w:bCs/>
        </w:rPr>
        <w:t>quien dio atención a la solicitud de información fue la Directora de Desarrollo Social y Asuntos Indígenas</w:t>
      </w:r>
      <w:r w:rsidRPr="00581328">
        <w:rPr>
          <w:rFonts w:eastAsia="Batang" w:cs="Tahoma"/>
          <w:bCs/>
        </w:rPr>
        <w:t xml:space="preserve">, 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w:t>
      </w:r>
      <w:r>
        <w:rPr>
          <w:rFonts w:eastAsia="Batang" w:cs="Tahoma"/>
          <w:bCs/>
        </w:rPr>
        <w:t>con</w:t>
      </w:r>
      <w:r w:rsidRPr="00581328">
        <w:rPr>
          <w:rFonts w:eastAsia="Batang" w:cs="Tahoma"/>
          <w:bCs/>
        </w:rPr>
        <w:t xml:space="preserve"> las facultades, competencias y funciones-, con el objeto de que dichas áreas realicen una búsqueda exhaustiva y razonable de la información requerida</w:t>
      </w:r>
      <w:r>
        <w:rPr>
          <w:rFonts w:eastAsia="Batang" w:cs="Tahoma"/>
          <w:bCs/>
        </w:rPr>
        <w:t>.</w:t>
      </w:r>
    </w:p>
    <w:p w14:paraId="11C81B90" w14:textId="77777777" w:rsidR="004364C1" w:rsidRPr="00581328" w:rsidRDefault="004364C1" w:rsidP="004364C1">
      <w:pPr>
        <w:spacing w:after="0" w:line="360" w:lineRule="auto"/>
        <w:ind w:right="-28"/>
        <w:contextualSpacing/>
        <w:rPr>
          <w:rFonts w:eastAsia="Batang" w:cs="Tahoma"/>
          <w:bCs/>
        </w:rPr>
      </w:pPr>
    </w:p>
    <w:p w14:paraId="44D6160A" w14:textId="1A470E47" w:rsidR="004364C1" w:rsidRPr="00465718" w:rsidRDefault="004364C1" w:rsidP="004364C1">
      <w:pPr>
        <w:spacing w:after="0" w:line="360" w:lineRule="auto"/>
        <w:ind w:right="-28"/>
        <w:contextualSpacing/>
        <w:rPr>
          <w:rFonts w:eastAsia="Batang" w:cs="Tahoma"/>
          <w:bCs/>
        </w:rPr>
      </w:pPr>
      <w:r w:rsidRPr="00581328">
        <w:rPr>
          <w:rFonts w:eastAsia="Batang" w:cs="Tahoma"/>
          <w:bCs/>
        </w:rPr>
        <w:lastRenderedPageBreak/>
        <w:t>De tal circunstancia, se logra c</w:t>
      </w:r>
      <w:r>
        <w:rPr>
          <w:rFonts w:eastAsia="Batang" w:cs="Tahoma"/>
          <w:bCs/>
        </w:rPr>
        <w:t xml:space="preserve">olegir que el Sujeto Obligado no </w:t>
      </w:r>
      <w:r w:rsidRPr="00581328">
        <w:rPr>
          <w:rFonts w:eastAsia="Batang" w:cs="Tahoma"/>
          <w:bCs/>
        </w:rPr>
        <w:t xml:space="preserve">cumplió con el procedimiento de búsqueda establecido en el artículo 162 de la Ley de Transparencia y Acceso a la Información Pública del Estado de México y Municipios, </w:t>
      </w:r>
      <w:r>
        <w:rPr>
          <w:rFonts w:eastAsia="Batang" w:cs="Tahoma"/>
          <w:bCs/>
        </w:rPr>
        <w:t xml:space="preserve">ya que no se advierte la atención por parte de la Dirección de Administración, de conformidad con lo establecido en su artículo 3.97 y 3.98 del Código de Reglamentación Municipal de Metepec. </w:t>
      </w:r>
    </w:p>
    <w:p w14:paraId="34D0E4AF" w14:textId="77777777" w:rsidR="004364C1" w:rsidRPr="00B95AB6" w:rsidRDefault="004364C1" w:rsidP="00231A01">
      <w:pPr>
        <w:spacing w:after="0" w:line="360" w:lineRule="auto"/>
        <w:contextualSpacing/>
        <w:rPr>
          <w:b/>
          <w:color w:val="FF0000"/>
        </w:rPr>
      </w:pPr>
    </w:p>
    <w:p w14:paraId="10699C20" w14:textId="001B2402" w:rsidR="00D1318A" w:rsidRDefault="004364C1" w:rsidP="000A6CE0">
      <w:pPr>
        <w:spacing w:after="0" w:line="360" w:lineRule="auto"/>
        <w:ind w:right="-28"/>
        <w:rPr>
          <w:color w:val="auto"/>
        </w:rPr>
      </w:pPr>
      <w:r>
        <w:rPr>
          <w:color w:val="auto"/>
        </w:rPr>
        <w:t>Es así que</w:t>
      </w:r>
      <w:r w:rsidR="000A6CE0" w:rsidRPr="000A6CE0">
        <w:rPr>
          <w:color w:val="auto"/>
        </w:rPr>
        <w:t>, en el artículo 12 de la Ley de Transparencia y Acceso a la Información Pública del Estado de México y Municipios, los</w:t>
      </w:r>
      <w:r w:rsidR="000A6CE0">
        <w:rPr>
          <w:color w:val="auto"/>
        </w:rPr>
        <w:t xml:space="preserve"> </w:t>
      </w:r>
      <w:r w:rsidR="000A6CE0" w:rsidRPr="000A6CE0">
        <w:rPr>
          <w:color w:val="auto"/>
        </w:rPr>
        <w:t>sujetos obligados sólo están constreñidos a proporcionar la información pública que obre</w:t>
      </w:r>
      <w:r w:rsidR="000A6CE0">
        <w:rPr>
          <w:color w:val="auto"/>
        </w:rPr>
        <w:t xml:space="preserve"> </w:t>
      </w:r>
      <w:r w:rsidR="000A6CE0" w:rsidRPr="000A6CE0">
        <w:rPr>
          <w:color w:val="auto"/>
        </w:rPr>
        <w:t>en sus archivos, en el estado en que esta se encuentre; por lo que, la entrega no</w:t>
      </w:r>
      <w:r w:rsidR="000A6CE0">
        <w:rPr>
          <w:color w:val="auto"/>
        </w:rPr>
        <w:t xml:space="preserve"> </w:t>
      </w:r>
      <w:r w:rsidR="000A6CE0" w:rsidRPr="000A6CE0">
        <w:rPr>
          <w:color w:val="auto"/>
        </w:rPr>
        <w:t>comprende el procesamiento de la misma, ni presentarla conforme al interés del solicitante,</w:t>
      </w:r>
      <w:r w:rsidR="000A6CE0">
        <w:rPr>
          <w:color w:val="auto"/>
        </w:rPr>
        <w:t xml:space="preserve"> </w:t>
      </w:r>
      <w:r w:rsidR="000A6CE0" w:rsidRPr="000A6CE0">
        <w:rPr>
          <w:color w:val="auto"/>
        </w:rPr>
        <w:t>además, que tampoco deberá generarla, resumirla, efectuar cálculos o practicar</w:t>
      </w:r>
      <w:r w:rsidR="000A6CE0">
        <w:rPr>
          <w:color w:val="auto"/>
        </w:rPr>
        <w:t xml:space="preserve"> </w:t>
      </w:r>
      <w:r w:rsidR="000A6CE0" w:rsidRPr="000A6CE0">
        <w:rPr>
          <w:color w:val="auto"/>
        </w:rPr>
        <w:t>investigaciones.</w:t>
      </w:r>
    </w:p>
    <w:p w14:paraId="7D1ED324" w14:textId="77777777" w:rsidR="002F025C" w:rsidRDefault="002F025C" w:rsidP="002F025C">
      <w:pPr>
        <w:spacing w:after="0" w:line="360" w:lineRule="auto"/>
        <w:ind w:right="-28"/>
        <w:rPr>
          <w:color w:val="auto"/>
        </w:rPr>
      </w:pPr>
    </w:p>
    <w:p w14:paraId="0A472474" w14:textId="3A0B654C" w:rsidR="000A6CE0" w:rsidRDefault="002F025C" w:rsidP="002F025C">
      <w:pPr>
        <w:spacing w:after="0" w:line="360" w:lineRule="auto"/>
        <w:ind w:right="-28"/>
        <w:rPr>
          <w:color w:val="auto"/>
        </w:rPr>
      </w:pPr>
      <w:r w:rsidRPr="002F025C">
        <w:rPr>
          <w:color w:val="auto"/>
        </w:rPr>
        <w:t>De esta manera, el derecho de acceso a la información pública se satisface en aquellos</w:t>
      </w:r>
      <w:r>
        <w:rPr>
          <w:color w:val="auto"/>
        </w:rPr>
        <w:t xml:space="preserve"> </w:t>
      </w:r>
      <w:r w:rsidRPr="002F025C">
        <w:rPr>
          <w:color w:val="auto"/>
        </w:rPr>
        <w:t>casos en que se entregue el soporte documental en el que conste la información solicitada,</w:t>
      </w:r>
      <w:r>
        <w:rPr>
          <w:color w:val="auto"/>
        </w:rPr>
        <w:t xml:space="preserve"> </w:t>
      </w:r>
      <w:r w:rsidRPr="002F025C">
        <w:rPr>
          <w:color w:val="auto"/>
        </w:rPr>
        <w:t xml:space="preserve">sin necesidad de elaborar documentos </w:t>
      </w:r>
      <w:r w:rsidRPr="002F025C">
        <w:rPr>
          <w:i/>
          <w:iCs/>
          <w:color w:val="auto"/>
        </w:rPr>
        <w:t>ad hoc</w:t>
      </w:r>
      <w:r w:rsidRPr="002F025C">
        <w:rPr>
          <w:color w:val="auto"/>
        </w:rPr>
        <w:t>; lo cual, toma sustento en el artículo 160 de</w:t>
      </w:r>
      <w:r>
        <w:rPr>
          <w:color w:val="auto"/>
        </w:rPr>
        <w:t xml:space="preserve"> </w:t>
      </w:r>
      <w:r w:rsidRPr="002F025C">
        <w:rPr>
          <w:color w:val="auto"/>
        </w:rPr>
        <w:t>la Ley de Transparencia y Acceso a la Información Pública del Estado de México y</w:t>
      </w:r>
      <w:r>
        <w:rPr>
          <w:color w:val="auto"/>
        </w:rPr>
        <w:t xml:space="preserve"> </w:t>
      </w:r>
      <w:r w:rsidRPr="002F025C">
        <w:rPr>
          <w:color w:val="auto"/>
        </w:rPr>
        <w:t>Municipios, el cual refiere que los sujetos obligados deberán entregar la información que</w:t>
      </w:r>
      <w:r>
        <w:rPr>
          <w:color w:val="auto"/>
        </w:rPr>
        <w:t xml:space="preserve"> </w:t>
      </w:r>
      <w:r w:rsidRPr="002F025C">
        <w:rPr>
          <w:color w:val="auto"/>
        </w:rPr>
        <w:t>obre en sus archivos.</w:t>
      </w:r>
    </w:p>
    <w:p w14:paraId="35124529" w14:textId="77777777" w:rsidR="002F025C" w:rsidRDefault="002F025C" w:rsidP="002F025C">
      <w:pPr>
        <w:spacing w:after="0" w:line="360" w:lineRule="auto"/>
        <w:ind w:right="-28"/>
        <w:rPr>
          <w:color w:val="auto"/>
        </w:rPr>
      </w:pPr>
    </w:p>
    <w:p w14:paraId="65DDDAA8" w14:textId="0A242AEA" w:rsidR="002F025C" w:rsidRDefault="002F025C" w:rsidP="002F025C">
      <w:pPr>
        <w:spacing w:after="0" w:line="360" w:lineRule="auto"/>
        <w:ind w:right="-28"/>
        <w:rPr>
          <w:color w:val="auto"/>
        </w:rPr>
      </w:pPr>
      <w:r w:rsidRPr="002F025C">
        <w:rPr>
          <w:color w:val="auto"/>
        </w:rPr>
        <w:t xml:space="preserve">Para tal situación, el Sujeto Obligado deberá </w:t>
      </w:r>
      <w:r w:rsidR="009226DD">
        <w:rPr>
          <w:color w:val="auto"/>
        </w:rPr>
        <w:t>proporcionar</w:t>
      </w:r>
      <w:r w:rsidR="004364C1">
        <w:rPr>
          <w:color w:val="auto"/>
        </w:rPr>
        <w:t xml:space="preserve">, previa búsqueda exhaustiva y razonable, </w:t>
      </w:r>
      <w:r w:rsidR="009226DD">
        <w:rPr>
          <w:color w:val="auto"/>
        </w:rPr>
        <w:t xml:space="preserve">el documento donde consten las </w:t>
      </w:r>
      <w:r w:rsidR="004364C1">
        <w:rPr>
          <w:color w:val="auto"/>
        </w:rPr>
        <w:t>atribuciones</w:t>
      </w:r>
      <w:r w:rsidR="009226DD">
        <w:rPr>
          <w:color w:val="auto"/>
        </w:rPr>
        <w:t xml:space="preserve"> de los delegados municipales en funciones al nueve de junio de dos mil veinticinco. </w:t>
      </w:r>
    </w:p>
    <w:p w14:paraId="563E7D8F" w14:textId="77777777" w:rsidR="002F025C" w:rsidRDefault="002F025C" w:rsidP="002F025C">
      <w:pPr>
        <w:spacing w:after="0" w:line="360" w:lineRule="auto"/>
        <w:ind w:right="-28"/>
        <w:rPr>
          <w:color w:val="auto"/>
        </w:rPr>
      </w:pPr>
    </w:p>
    <w:p w14:paraId="43F96836" w14:textId="07AE5186" w:rsidR="004364C1" w:rsidRDefault="004364C1" w:rsidP="004364C1">
      <w:pPr>
        <w:spacing w:after="0" w:line="360" w:lineRule="auto"/>
        <w:contextualSpacing/>
        <w:rPr>
          <w:rFonts w:cs="Tahoma"/>
          <w:bCs/>
          <w:iCs/>
        </w:rPr>
      </w:pPr>
      <w:r w:rsidRPr="00581328">
        <w:rPr>
          <w:rFonts w:cs="Tahoma"/>
          <w:bCs/>
          <w:iCs/>
        </w:rPr>
        <w:t xml:space="preserve">Ahora bien, no pasa desapercibido para este Instituto, que los documentos podrían contener datos o información clasificada, por lo que, deberá elaborar las versiones públicas </w:t>
      </w:r>
      <w:r w:rsidRPr="00581328">
        <w:rPr>
          <w:rFonts w:cs="Tahoma"/>
          <w:bCs/>
          <w:iCs/>
        </w:rPr>
        <w:lastRenderedPageBreak/>
        <w:t>respectivas;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w:t>
      </w:r>
      <w:r>
        <w:rPr>
          <w:rFonts w:cs="Tahoma"/>
          <w:bCs/>
          <w:iCs/>
        </w:rPr>
        <w:t>o y motivando su clasificación.</w:t>
      </w:r>
    </w:p>
    <w:p w14:paraId="7CF242AC" w14:textId="77777777" w:rsidR="00CB03D8" w:rsidRPr="004364C1" w:rsidRDefault="00CB03D8" w:rsidP="004364C1">
      <w:pPr>
        <w:spacing w:after="0" w:line="360" w:lineRule="auto"/>
        <w:contextualSpacing/>
        <w:rPr>
          <w:rFonts w:cs="Tahoma"/>
          <w:bCs/>
          <w:iCs/>
          <w:color w:val="auto"/>
        </w:rPr>
      </w:pPr>
    </w:p>
    <w:p w14:paraId="0CCF70E8" w14:textId="77777777" w:rsidR="00D1318A" w:rsidRPr="002F025C" w:rsidRDefault="00D1318A" w:rsidP="006206A1">
      <w:pPr>
        <w:pStyle w:val="Ttulo2"/>
        <w:spacing w:before="0" w:after="0" w:line="360" w:lineRule="auto"/>
        <w:rPr>
          <w:color w:val="auto"/>
          <w:sz w:val="22"/>
          <w:szCs w:val="22"/>
        </w:rPr>
      </w:pPr>
      <w:bookmarkStart w:id="12" w:name="_Toc206089721"/>
      <w:r w:rsidRPr="002F025C">
        <w:rPr>
          <w:color w:val="auto"/>
          <w:sz w:val="22"/>
          <w:szCs w:val="22"/>
        </w:rPr>
        <w:t>SEXTO. Decisión</w:t>
      </w:r>
      <w:bookmarkEnd w:id="12"/>
    </w:p>
    <w:p w14:paraId="584C4E12" w14:textId="77777777" w:rsidR="00231A01" w:rsidRPr="00B95AB6" w:rsidRDefault="00231A01" w:rsidP="006206A1">
      <w:pPr>
        <w:spacing w:after="0" w:line="360" w:lineRule="auto"/>
        <w:rPr>
          <w:color w:val="FF0000"/>
        </w:rPr>
      </w:pPr>
    </w:p>
    <w:p w14:paraId="3A0A38D5" w14:textId="6309171E" w:rsidR="009A7886" w:rsidRPr="009A7886" w:rsidRDefault="009A7886" w:rsidP="009A7886">
      <w:pPr>
        <w:spacing w:after="0" w:line="360" w:lineRule="auto"/>
        <w:rPr>
          <w:color w:val="auto"/>
        </w:rPr>
      </w:pPr>
      <w:r w:rsidRPr="009A7886">
        <w:rPr>
          <w:color w:val="auto"/>
        </w:rPr>
        <w:t>Con fundamento en el artículo 186, fracción III, de la Ley de Transparencia y Acceso a la Información Pública del Estado de México y Municipios, este Instituto considera procedente</w:t>
      </w:r>
    </w:p>
    <w:p w14:paraId="46FD2602" w14:textId="7D3ADA5C" w:rsidR="00D1318A" w:rsidRDefault="009226DD" w:rsidP="009A7886">
      <w:pPr>
        <w:spacing w:after="0" w:line="360" w:lineRule="auto"/>
        <w:rPr>
          <w:color w:val="auto"/>
        </w:rPr>
      </w:pPr>
      <w:r>
        <w:rPr>
          <w:b/>
          <w:bCs/>
          <w:color w:val="auto"/>
        </w:rPr>
        <w:t>REVOCAR</w:t>
      </w:r>
      <w:r w:rsidR="009A7886" w:rsidRPr="009A7886">
        <w:rPr>
          <w:color w:val="auto"/>
        </w:rPr>
        <w:t xml:space="preserve"> la respuesta otorgada por el Sujeto Obligado a la solicitud de información </w:t>
      </w:r>
      <w:r>
        <w:rPr>
          <w:b/>
          <w:color w:val="auto"/>
        </w:rPr>
        <w:t>00247/METEPEC</w:t>
      </w:r>
      <w:r w:rsidR="009A7886" w:rsidRPr="0025442E">
        <w:rPr>
          <w:b/>
          <w:color w:val="auto"/>
        </w:rPr>
        <w:t>/IP/2025</w:t>
      </w:r>
      <w:r w:rsidR="004364C1">
        <w:rPr>
          <w:color w:val="auto"/>
        </w:rPr>
        <w:t>, a efecto de que</w:t>
      </w:r>
      <w:r w:rsidR="009A7886" w:rsidRPr="009A7886">
        <w:rPr>
          <w:color w:val="auto"/>
        </w:rPr>
        <w:t>, entregue la información solicitada.</w:t>
      </w:r>
    </w:p>
    <w:p w14:paraId="2C5D5A0E" w14:textId="77777777" w:rsidR="003A0F14" w:rsidRPr="009A7886" w:rsidRDefault="003A0F14" w:rsidP="009A7886">
      <w:pPr>
        <w:spacing w:after="0" w:line="360" w:lineRule="auto"/>
        <w:rPr>
          <w:color w:val="auto"/>
        </w:rPr>
      </w:pPr>
    </w:p>
    <w:p w14:paraId="0C829323" w14:textId="77777777" w:rsidR="00D1318A" w:rsidRPr="009A7886" w:rsidRDefault="00D1318A" w:rsidP="006206A1">
      <w:pPr>
        <w:spacing w:after="0" w:line="360" w:lineRule="auto"/>
        <w:contextualSpacing/>
        <w:rPr>
          <w:rFonts w:eastAsia="Calibri" w:cs="Tahoma"/>
          <w:b/>
          <w:bCs/>
          <w:color w:val="auto"/>
        </w:rPr>
      </w:pPr>
      <w:r w:rsidRPr="009A7886">
        <w:rPr>
          <w:rFonts w:eastAsia="Calibri" w:cs="Tahoma"/>
          <w:b/>
          <w:bCs/>
          <w:color w:val="auto"/>
        </w:rPr>
        <w:t>Términos de la Resolución para conocimiento del Particular</w:t>
      </w:r>
    </w:p>
    <w:p w14:paraId="08535812" w14:textId="77777777" w:rsidR="00D1318A" w:rsidRPr="00B95AB6" w:rsidRDefault="00D1318A" w:rsidP="006206A1">
      <w:pPr>
        <w:spacing w:after="0" w:line="360" w:lineRule="auto"/>
        <w:contextualSpacing/>
        <w:rPr>
          <w:rFonts w:eastAsia="Calibri" w:cs="Tahoma"/>
          <w:b/>
          <w:bCs/>
          <w:color w:val="FF0000"/>
        </w:rPr>
      </w:pPr>
    </w:p>
    <w:p w14:paraId="71839202" w14:textId="1332EE06" w:rsidR="0025442E" w:rsidRDefault="009A7886" w:rsidP="00231A01">
      <w:pPr>
        <w:spacing w:after="0" w:line="360" w:lineRule="auto"/>
        <w:rPr>
          <w:color w:val="auto"/>
        </w:rPr>
      </w:pPr>
      <w:r w:rsidRPr="009A7886">
        <w:rPr>
          <w:color w:val="auto"/>
        </w:rPr>
        <w:t>Se le hace del conocimiento a la persona Recurrente que, en el presente asunto, se le da la razón, pues el</w:t>
      </w:r>
      <w:r w:rsidR="004364C1">
        <w:rPr>
          <w:color w:val="auto"/>
        </w:rPr>
        <w:t xml:space="preserve"> Sujeto Obligado proporcionó una liga electrónica en un formato cerrado, lo que obstaculiza su acceso y su derecho a saber.</w:t>
      </w:r>
    </w:p>
    <w:p w14:paraId="1930FC8A" w14:textId="77777777" w:rsidR="0025442E" w:rsidRDefault="0025442E" w:rsidP="00231A01">
      <w:pPr>
        <w:spacing w:after="0" w:line="360" w:lineRule="auto"/>
        <w:rPr>
          <w:color w:val="auto"/>
        </w:rPr>
      </w:pPr>
    </w:p>
    <w:p w14:paraId="3B668E85" w14:textId="5F855594" w:rsidR="00D1318A" w:rsidRPr="009A7886" w:rsidRDefault="00D1318A" w:rsidP="00231A01">
      <w:pPr>
        <w:spacing w:after="0" w:line="360" w:lineRule="auto"/>
        <w:rPr>
          <w:color w:val="auto"/>
        </w:rPr>
      </w:pPr>
      <w:r w:rsidRPr="009A7886">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B95AB6" w:rsidRDefault="00D1318A" w:rsidP="006206A1">
      <w:pPr>
        <w:spacing w:after="0" w:line="360" w:lineRule="auto"/>
        <w:rPr>
          <w:color w:val="FF0000"/>
        </w:rPr>
      </w:pPr>
    </w:p>
    <w:p w14:paraId="1C805ED0" w14:textId="77777777" w:rsidR="00D1318A" w:rsidRPr="009A7886" w:rsidRDefault="00D1318A" w:rsidP="00A55169">
      <w:pPr>
        <w:spacing w:after="0" w:line="360" w:lineRule="auto"/>
        <w:contextualSpacing/>
        <w:rPr>
          <w:rFonts w:eastAsia="Calibri"/>
          <w:color w:val="auto"/>
        </w:rPr>
      </w:pPr>
      <w:r w:rsidRPr="009A7886">
        <w:rPr>
          <w:rFonts w:eastAsia="Calibri"/>
          <w:color w:val="auto"/>
        </w:rPr>
        <w:t>Por lo expuesto y fundado, este Pleno:</w:t>
      </w:r>
    </w:p>
    <w:p w14:paraId="7766B979" w14:textId="77777777" w:rsidR="00A55169" w:rsidRPr="009A7886" w:rsidRDefault="00A55169" w:rsidP="00A55169">
      <w:pPr>
        <w:spacing w:after="0" w:line="360" w:lineRule="auto"/>
        <w:contextualSpacing/>
        <w:rPr>
          <w:rFonts w:eastAsia="Calibri"/>
          <w:color w:val="auto"/>
        </w:rPr>
      </w:pPr>
    </w:p>
    <w:p w14:paraId="4969F2B6" w14:textId="77777777" w:rsidR="00D1318A" w:rsidRPr="009A7886" w:rsidRDefault="00D1318A" w:rsidP="00A55169">
      <w:pPr>
        <w:pStyle w:val="Ttulo1"/>
        <w:spacing w:before="0" w:after="0" w:line="360" w:lineRule="auto"/>
        <w:jc w:val="center"/>
        <w:rPr>
          <w:color w:val="auto"/>
          <w:sz w:val="22"/>
          <w:szCs w:val="22"/>
        </w:rPr>
      </w:pPr>
      <w:bookmarkStart w:id="13" w:name="_Toc206089722"/>
      <w:r w:rsidRPr="009A7886">
        <w:rPr>
          <w:color w:val="auto"/>
          <w:sz w:val="22"/>
          <w:szCs w:val="22"/>
        </w:rPr>
        <w:t>R E S U E L V E</w:t>
      </w:r>
      <w:bookmarkEnd w:id="13"/>
    </w:p>
    <w:p w14:paraId="00911B7E" w14:textId="77777777" w:rsidR="00D1318A" w:rsidRPr="00B95AB6" w:rsidRDefault="00D1318A" w:rsidP="006206A1">
      <w:pPr>
        <w:spacing w:after="0" w:line="360" w:lineRule="auto"/>
        <w:contextualSpacing/>
        <w:rPr>
          <w:rFonts w:eastAsia="Calibri"/>
          <w:b/>
          <w:bCs/>
          <w:color w:val="FF0000"/>
        </w:rPr>
      </w:pPr>
    </w:p>
    <w:p w14:paraId="70AAFE16" w14:textId="4F5FDC5B" w:rsidR="009A7886" w:rsidRDefault="009A7886" w:rsidP="00B5255F">
      <w:pPr>
        <w:spacing w:after="0" w:line="360" w:lineRule="auto"/>
        <w:contextualSpacing/>
        <w:rPr>
          <w:rFonts w:eastAsia="Calibri"/>
          <w:color w:val="auto"/>
        </w:rPr>
      </w:pPr>
      <w:r w:rsidRPr="009A7886">
        <w:rPr>
          <w:rFonts w:eastAsia="Calibri"/>
          <w:b/>
          <w:bCs/>
          <w:color w:val="auto"/>
        </w:rPr>
        <w:t>PRIMERO.</w:t>
      </w:r>
      <w:r w:rsidRPr="009A7886">
        <w:rPr>
          <w:rFonts w:eastAsia="Calibri"/>
          <w:color w:val="auto"/>
        </w:rPr>
        <w:t xml:space="preserve"> Se </w:t>
      </w:r>
      <w:r w:rsidR="004364C1">
        <w:rPr>
          <w:rFonts w:eastAsia="Calibri"/>
          <w:b/>
          <w:bCs/>
          <w:color w:val="auto"/>
        </w:rPr>
        <w:t>REVOCA</w:t>
      </w:r>
      <w:r w:rsidRPr="009A7886">
        <w:rPr>
          <w:rFonts w:eastAsia="Calibri"/>
          <w:color w:val="auto"/>
        </w:rPr>
        <w:t xml:space="preserve"> la respuesta entregada por</w:t>
      </w:r>
      <w:r>
        <w:rPr>
          <w:rFonts w:eastAsia="Calibri"/>
          <w:color w:val="auto"/>
        </w:rPr>
        <w:t xml:space="preserve"> el Sujeto Obligado</w:t>
      </w:r>
      <w:r w:rsidRPr="009A7886">
        <w:rPr>
          <w:rFonts w:eastAsia="Calibri"/>
          <w:color w:val="auto"/>
        </w:rPr>
        <w:t xml:space="preserve">, a la solicitud de información </w:t>
      </w:r>
      <w:r w:rsidR="004364C1">
        <w:rPr>
          <w:rFonts w:eastAsia="Calibri"/>
          <w:b/>
          <w:bCs/>
          <w:color w:val="auto"/>
        </w:rPr>
        <w:t>00247/METEPEC</w:t>
      </w:r>
      <w:r w:rsidRPr="009A7886">
        <w:rPr>
          <w:rFonts w:eastAsia="Calibri"/>
          <w:b/>
          <w:bCs/>
          <w:color w:val="auto"/>
        </w:rPr>
        <w:t>/IP/2025</w:t>
      </w:r>
      <w:r w:rsidRPr="009A7886">
        <w:rPr>
          <w:rFonts w:eastAsia="Calibri"/>
          <w:color w:val="auto"/>
        </w:rPr>
        <w:t>, por resultar</w:t>
      </w:r>
      <w:r>
        <w:rPr>
          <w:rFonts w:eastAsia="Calibri"/>
          <w:color w:val="auto"/>
        </w:rPr>
        <w:t xml:space="preserve"> </w:t>
      </w:r>
      <w:r w:rsidRPr="009A7886">
        <w:rPr>
          <w:rFonts w:eastAsia="Calibri"/>
          <w:b/>
          <w:bCs/>
          <w:color w:val="auto"/>
        </w:rPr>
        <w:t>FUNDADAS</w:t>
      </w:r>
      <w:r w:rsidRPr="009A7886">
        <w:rPr>
          <w:rFonts w:eastAsia="Calibri"/>
          <w:color w:val="auto"/>
        </w:rPr>
        <w:t xml:space="preserve"> las razones o motivos de inconformidad hechos valer por la</w:t>
      </w:r>
      <w:r>
        <w:rPr>
          <w:rFonts w:eastAsia="Calibri"/>
          <w:color w:val="auto"/>
        </w:rPr>
        <w:t xml:space="preserve"> </w:t>
      </w:r>
      <w:r w:rsidRPr="009A7886">
        <w:rPr>
          <w:rFonts w:eastAsia="Calibri"/>
          <w:color w:val="auto"/>
        </w:rPr>
        <w:t>persona Recurrente, en términos de los considerandos QUINTO y SEXTO de la presente</w:t>
      </w:r>
      <w:r>
        <w:rPr>
          <w:rFonts w:eastAsia="Calibri"/>
          <w:color w:val="auto"/>
        </w:rPr>
        <w:t xml:space="preserve"> </w:t>
      </w:r>
      <w:r w:rsidRPr="009A7886">
        <w:rPr>
          <w:rFonts w:eastAsia="Calibri"/>
          <w:color w:val="auto"/>
        </w:rPr>
        <w:t>Resolución.</w:t>
      </w:r>
    </w:p>
    <w:p w14:paraId="74F4C960" w14:textId="77777777" w:rsidR="00CB03D8" w:rsidRPr="004364C1" w:rsidRDefault="00CB03D8" w:rsidP="00B5255F">
      <w:pPr>
        <w:spacing w:after="0" w:line="360" w:lineRule="auto"/>
        <w:contextualSpacing/>
        <w:rPr>
          <w:rFonts w:eastAsia="Calibri"/>
          <w:color w:val="auto"/>
        </w:rPr>
      </w:pPr>
    </w:p>
    <w:p w14:paraId="21F8C9B0" w14:textId="2B956035" w:rsidR="009A7886" w:rsidRPr="003A0F14" w:rsidRDefault="00B5255F" w:rsidP="003A0F14">
      <w:pPr>
        <w:spacing w:after="0" w:line="360" w:lineRule="auto"/>
        <w:contextualSpacing/>
        <w:rPr>
          <w:rFonts w:cs="Tahoma"/>
          <w:bCs/>
          <w:color w:val="auto"/>
        </w:rPr>
      </w:pPr>
      <w:r w:rsidRPr="003A0F14">
        <w:rPr>
          <w:rFonts w:cs="Tahoma"/>
          <w:b/>
          <w:bCs/>
          <w:color w:val="auto"/>
        </w:rPr>
        <w:t>PRIMERO.</w:t>
      </w:r>
      <w:r w:rsidRPr="003A0F14">
        <w:rPr>
          <w:rFonts w:cs="Tahoma"/>
          <w:bCs/>
          <w:color w:val="auto"/>
        </w:rPr>
        <w:t xml:space="preserve"> Se </w:t>
      </w:r>
      <w:r w:rsidR="003A0F14" w:rsidRPr="0025442E">
        <w:rPr>
          <w:rFonts w:cs="Tahoma"/>
          <w:b/>
          <w:bCs/>
          <w:color w:val="auto"/>
        </w:rPr>
        <w:t>ORDENA</w:t>
      </w:r>
      <w:r w:rsidR="003A0F14" w:rsidRPr="003A0F14">
        <w:rPr>
          <w:rFonts w:cs="Tahoma"/>
          <w:bCs/>
          <w:color w:val="auto"/>
        </w:rPr>
        <w:t xml:space="preserve"> al Sujeto Obligado, a efecto de que previa búsqueda exhaustiva y razonable en los archivos de las unidades administrativas competentes, entregue a través del Sistema de Acceso a la Información Mexiquense (SAIMEX), en su caso, en versión pública, el documento donde conste, lo siguiente:</w:t>
      </w:r>
    </w:p>
    <w:p w14:paraId="7B69A772" w14:textId="77777777" w:rsidR="003A0F14" w:rsidRDefault="003A0F14" w:rsidP="003A0F14">
      <w:pPr>
        <w:spacing w:after="0" w:line="360" w:lineRule="auto"/>
        <w:contextualSpacing/>
        <w:rPr>
          <w:rFonts w:cs="Tahoma"/>
          <w:bCs/>
          <w:color w:val="FF0000"/>
        </w:rPr>
      </w:pPr>
    </w:p>
    <w:p w14:paraId="1C98A03B" w14:textId="0C237C43" w:rsidR="004364C1" w:rsidRPr="004364C1" w:rsidRDefault="004364C1" w:rsidP="004364C1">
      <w:pPr>
        <w:pStyle w:val="Prrafodelista"/>
        <w:numPr>
          <w:ilvl w:val="0"/>
          <w:numId w:val="18"/>
        </w:numPr>
        <w:spacing w:line="360" w:lineRule="auto"/>
        <w:ind w:right="-28"/>
        <w:rPr>
          <w:color w:val="auto"/>
        </w:rPr>
      </w:pPr>
      <w:r>
        <w:rPr>
          <w:color w:val="auto"/>
        </w:rPr>
        <w:t>L</w:t>
      </w:r>
      <w:r w:rsidRPr="004364C1">
        <w:rPr>
          <w:color w:val="auto"/>
        </w:rPr>
        <w:t xml:space="preserve">as </w:t>
      </w:r>
      <w:r>
        <w:rPr>
          <w:color w:val="auto"/>
        </w:rPr>
        <w:t>atribuciones</w:t>
      </w:r>
      <w:r w:rsidRPr="004364C1">
        <w:rPr>
          <w:color w:val="auto"/>
        </w:rPr>
        <w:t xml:space="preserve"> de los delegados municipales en funciones al nueve de junio de dos mil veinticinco. </w:t>
      </w:r>
    </w:p>
    <w:p w14:paraId="32EAAE44" w14:textId="77777777" w:rsidR="003A0F14" w:rsidRDefault="003A0F14" w:rsidP="003A0F14">
      <w:pPr>
        <w:spacing w:after="0" w:line="360" w:lineRule="auto"/>
        <w:contextualSpacing/>
        <w:rPr>
          <w:rFonts w:cs="Tahoma"/>
          <w:bCs/>
          <w:color w:val="FF0000"/>
        </w:rPr>
      </w:pPr>
    </w:p>
    <w:p w14:paraId="522B394A" w14:textId="79F3B5DD" w:rsidR="003A0F14" w:rsidRPr="003A0F14" w:rsidRDefault="003A0F14" w:rsidP="003A0F14">
      <w:pPr>
        <w:spacing w:after="0" w:line="360" w:lineRule="auto"/>
        <w:contextualSpacing/>
        <w:rPr>
          <w:rFonts w:cs="Tahoma"/>
          <w:bCs/>
          <w:color w:val="auto"/>
        </w:rPr>
      </w:pPr>
      <w:r w:rsidRPr="003A0F14">
        <w:rPr>
          <w:rFonts w:cs="Tahoma"/>
          <w:bCs/>
          <w:color w:val="auto"/>
        </w:rPr>
        <w:t>Además, de ser necesario, deberá proporcionar el Acuerdo de Clasificación donde el Comité de Transparencia, confirme la eliminación de los datos clasificados, en la versión pública, de conformidad con los artículos 49, fracciones II y VIII, 132, fracción II y 143, fracción I, de la Ley de Transparencia y Acceso a la Información Pública del Estado de México y Municipios.</w:t>
      </w:r>
    </w:p>
    <w:p w14:paraId="1FFCF4F3" w14:textId="77777777" w:rsidR="00B02499" w:rsidRPr="00B95AB6" w:rsidRDefault="00B02499" w:rsidP="006206A1">
      <w:pPr>
        <w:spacing w:after="0" w:line="360" w:lineRule="auto"/>
        <w:rPr>
          <w:rFonts w:eastAsia="Calibri" w:cs="Times New Roman"/>
          <w:b/>
          <w:bCs/>
          <w:color w:val="FF0000"/>
        </w:rPr>
      </w:pPr>
    </w:p>
    <w:p w14:paraId="5610B41E" w14:textId="77777777" w:rsidR="00B662D7" w:rsidRPr="00B26D03" w:rsidRDefault="00B662D7" w:rsidP="00B662D7">
      <w:pPr>
        <w:spacing w:after="0" w:line="360" w:lineRule="auto"/>
        <w:ind w:right="-28"/>
        <w:contextualSpacing/>
        <w:rPr>
          <w:rFonts w:cs="Tahoma"/>
          <w:bCs/>
          <w:iCs/>
        </w:rPr>
      </w:pPr>
      <w:r w:rsidRPr="00B26D03">
        <w:rPr>
          <w:rFonts w:eastAsia="Calibri" w:cs="Tahoma"/>
          <w:b/>
          <w:bCs/>
        </w:rPr>
        <w:t xml:space="preserve">TERCERO. </w:t>
      </w:r>
      <w:r w:rsidRPr="00B26D03">
        <w:rPr>
          <w:rFonts w:cs="Tahoma"/>
          <w:b/>
          <w:bCs/>
          <w:iCs/>
        </w:rPr>
        <w:t xml:space="preserve">NOTIFÍQUESE POR SAIMEX </w:t>
      </w:r>
      <w:r w:rsidRPr="00B26D03">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B26D03">
        <w:rPr>
          <w:rFonts w:cs="Tahoma"/>
          <w:bCs/>
          <w:iCs/>
        </w:rP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59DAD47D" w14:textId="77777777" w:rsidR="00B662D7" w:rsidRPr="00B26D03" w:rsidRDefault="00B662D7" w:rsidP="00B662D7">
      <w:pPr>
        <w:spacing w:after="0" w:line="360" w:lineRule="auto"/>
        <w:ind w:right="-28"/>
        <w:contextualSpacing/>
        <w:rPr>
          <w:rFonts w:cs="Tahoma"/>
          <w:bCs/>
          <w:iCs/>
        </w:rPr>
      </w:pPr>
    </w:p>
    <w:p w14:paraId="3B16A756" w14:textId="77777777" w:rsidR="00B662D7" w:rsidRPr="00B26D03" w:rsidRDefault="00B662D7" w:rsidP="00B662D7">
      <w:pPr>
        <w:spacing w:after="0" w:line="360" w:lineRule="auto"/>
        <w:ind w:right="-28"/>
        <w:contextualSpacing/>
        <w:rPr>
          <w:rFonts w:eastAsia="Calibri" w:cs="Tahoma"/>
          <w:iCs/>
          <w:color w:val="000000"/>
        </w:rPr>
      </w:pPr>
      <w:r w:rsidRPr="00B26D03">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6F1E659B" w14:textId="77777777" w:rsidR="00B662D7" w:rsidRPr="00B26D03" w:rsidRDefault="00B662D7" w:rsidP="00B662D7">
      <w:pPr>
        <w:spacing w:after="0" w:line="360" w:lineRule="auto"/>
        <w:contextualSpacing/>
        <w:rPr>
          <w:rFonts w:eastAsia="Calibri" w:cs="Tahoma"/>
          <w:color w:val="000000"/>
          <w:lang w:val="es-ES"/>
        </w:rPr>
      </w:pPr>
    </w:p>
    <w:p w14:paraId="7C2CE391" w14:textId="77777777" w:rsidR="00B662D7" w:rsidRPr="00B26D03" w:rsidRDefault="00B662D7" w:rsidP="00B662D7">
      <w:pPr>
        <w:spacing w:after="0" w:line="360" w:lineRule="auto"/>
        <w:contextualSpacing/>
        <w:rPr>
          <w:rFonts w:eastAsia="Times New Roman" w:cs="Tahoma"/>
          <w:lang w:eastAsia="es-ES"/>
        </w:rPr>
      </w:pPr>
      <w:r w:rsidRPr="00B26D03">
        <w:rPr>
          <w:rFonts w:eastAsia="Calibri" w:cs="Tahoma"/>
          <w:b/>
        </w:rPr>
        <w:t>CUARTO</w:t>
      </w:r>
      <w:r w:rsidRPr="00B26D03">
        <w:rPr>
          <w:rFonts w:eastAsia="Calibri" w:cs="Tahoma"/>
          <w:b/>
          <w:bCs/>
        </w:rPr>
        <w:t xml:space="preserve">. </w:t>
      </w:r>
      <w:r w:rsidRPr="00B26D03">
        <w:rPr>
          <w:rFonts w:cs="Tahoma"/>
          <w:b/>
        </w:rPr>
        <w:t>NOTIFÍQUESE POR SAIMEX</w:t>
      </w:r>
      <w:r w:rsidRPr="00B26D0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123200B" w14:textId="77777777" w:rsidR="00B662D7" w:rsidRPr="00B26D03" w:rsidRDefault="00B662D7" w:rsidP="00B662D7">
      <w:pPr>
        <w:spacing w:after="0" w:line="360" w:lineRule="auto"/>
        <w:contextualSpacing/>
        <w:rPr>
          <w:rFonts w:cs="Arial"/>
          <w:b/>
          <w:bCs/>
        </w:rPr>
      </w:pPr>
    </w:p>
    <w:p w14:paraId="1B913544" w14:textId="0325BFEC" w:rsidR="00B662D7" w:rsidRDefault="00B662D7" w:rsidP="00B662D7">
      <w:pPr>
        <w:spacing w:after="0" w:line="360" w:lineRule="auto"/>
        <w:contextualSpacing/>
        <w:rPr>
          <w:rFonts w:cs="Tahoma"/>
          <w:b/>
          <w:bCs/>
        </w:rPr>
      </w:pPr>
      <w:r w:rsidRPr="00B26D03">
        <w:rPr>
          <w:rFonts w:eastAsia="Calibri" w:cs="Tahoma"/>
          <w:bCs/>
        </w:rPr>
        <w:t>ASÍ LO RESUELVE, POR </w:t>
      </w:r>
      <w:r w:rsidRPr="00B26D03">
        <w:rPr>
          <w:rFonts w:eastAsia="Calibri" w:cs="Tahoma"/>
          <w:b/>
          <w:bCs/>
        </w:rPr>
        <w:t>UNANIMIDAD</w:t>
      </w:r>
      <w:r w:rsidRPr="00B26D0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4364C1">
        <w:rPr>
          <w:rFonts w:eastAsia="Calibri" w:cs="Tahoma"/>
          <w:bCs/>
        </w:rPr>
        <w:t>OCTAVA</w:t>
      </w:r>
      <w:r>
        <w:rPr>
          <w:rFonts w:eastAsia="Calibri" w:cs="Tahoma"/>
          <w:bCs/>
        </w:rPr>
        <w:t xml:space="preserve"> </w:t>
      </w:r>
      <w:r w:rsidRPr="00B26D03">
        <w:rPr>
          <w:rFonts w:eastAsia="Calibri" w:cs="Tahoma"/>
          <w:bCs/>
        </w:rPr>
        <w:t xml:space="preserve">SESIÓN ORDINARIA, CELEBRADA EL </w:t>
      </w:r>
      <w:r w:rsidR="004364C1">
        <w:rPr>
          <w:rFonts w:eastAsia="Calibri" w:cs="Tahoma"/>
          <w:bCs/>
        </w:rPr>
        <w:t>TRECE</w:t>
      </w:r>
      <w:r>
        <w:rPr>
          <w:rFonts w:eastAsia="Calibri" w:cs="Tahoma"/>
          <w:bCs/>
        </w:rPr>
        <w:t xml:space="preserve"> DE AGOSTO </w:t>
      </w:r>
      <w:r w:rsidRPr="00B26D03">
        <w:rPr>
          <w:rFonts w:eastAsia="Calibri" w:cs="Tahoma"/>
          <w:bCs/>
        </w:rPr>
        <w:t>DE DOS MIL VEINTICINCO, ANTE EL SECRETARIO TÉCNICO DEL PLENO, ALEXIS TAPIA RAMÍREZ.</w:t>
      </w:r>
    </w:p>
    <w:p w14:paraId="654C889D" w14:textId="77777777" w:rsidR="00B02499" w:rsidRPr="00B95AB6" w:rsidRDefault="00B02499" w:rsidP="006206A1">
      <w:pPr>
        <w:spacing w:after="0" w:line="360" w:lineRule="auto"/>
        <w:rPr>
          <w:rFonts w:eastAsia="Calibri" w:cs="Times New Roman"/>
          <w:b/>
          <w:bCs/>
          <w:color w:val="FF0000"/>
        </w:rPr>
      </w:pPr>
    </w:p>
    <w:p w14:paraId="097C707A" w14:textId="77777777" w:rsidR="004A10B0" w:rsidRPr="00B95AB6" w:rsidRDefault="004A10B0" w:rsidP="006206A1">
      <w:pPr>
        <w:spacing w:after="0" w:line="360" w:lineRule="auto"/>
        <w:contextualSpacing/>
        <w:rPr>
          <w:rFonts w:eastAsia="Calibri" w:cs="Times New Roman"/>
          <w:color w:val="FF0000"/>
        </w:rPr>
      </w:pPr>
    </w:p>
    <w:p w14:paraId="3677DBED" w14:textId="77777777" w:rsidR="004A10B0" w:rsidRPr="00B95AB6" w:rsidRDefault="004A10B0" w:rsidP="006206A1">
      <w:pPr>
        <w:spacing w:after="0" w:line="360" w:lineRule="auto"/>
        <w:contextualSpacing/>
        <w:rPr>
          <w:color w:val="FF0000"/>
        </w:rPr>
      </w:pPr>
    </w:p>
    <w:p w14:paraId="74E8DB3F" w14:textId="77777777" w:rsidR="00C556AB" w:rsidRPr="00B95AB6" w:rsidRDefault="00C556AB" w:rsidP="006206A1">
      <w:pPr>
        <w:spacing w:after="0" w:line="360" w:lineRule="auto"/>
        <w:rPr>
          <w:color w:val="FF0000"/>
        </w:rPr>
      </w:pPr>
    </w:p>
    <w:p w14:paraId="1A555613" w14:textId="77777777" w:rsidR="00023BBD" w:rsidRPr="00B95AB6" w:rsidRDefault="00023BBD" w:rsidP="006206A1">
      <w:pPr>
        <w:spacing w:after="0" w:line="360" w:lineRule="auto"/>
        <w:rPr>
          <w:color w:val="FF0000"/>
        </w:rPr>
      </w:pPr>
    </w:p>
    <w:p w14:paraId="2DB71CAF" w14:textId="49BEE08C" w:rsidR="001D4F21" w:rsidRPr="00B95AB6" w:rsidRDefault="001D4F21" w:rsidP="006206A1">
      <w:pPr>
        <w:spacing w:after="0" w:line="360" w:lineRule="auto"/>
        <w:rPr>
          <w:color w:val="FF0000"/>
        </w:rPr>
      </w:pPr>
    </w:p>
    <w:p w14:paraId="38B4EF2E" w14:textId="77777777" w:rsidR="001D4F21" w:rsidRPr="00B95AB6" w:rsidRDefault="001D4F21" w:rsidP="006206A1">
      <w:pPr>
        <w:spacing w:after="0" w:line="360" w:lineRule="auto"/>
        <w:rPr>
          <w:color w:val="FF0000"/>
        </w:rPr>
      </w:pPr>
    </w:p>
    <w:p w14:paraId="4201A0A0" w14:textId="77777777" w:rsidR="00E864E9" w:rsidRPr="00B95AB6" w:rsidRDefault="00E864E9" w:rsidP="006206A1">
      <w:pPr>
        <w:tabs>
          <w:tab w:val="right" w:pos="8931"/>
        </w:tabs>
        <w:spacing w:after="0" w:line="360" w:lineRule="auto"/>
        <w:rPr>
          <w:color w:val="FF0000"/>
        </w:rPr>
      </w:pPr>
    </w:p>
    <w:p w14:paraId="543728D1" w14:textId="77777777" w:rsidR="00E864E9" w:rsidRPr="00B95AB6" w:rsidRDefault="00E864E9" w:rsidP="006206A1">
      <w:pPr>
        <w:tabs>
          <w:tab w:val="right" w:pos="8931"/>
        </w:tabs>
        <w:spacing w:after="0" w:line="360" w:lineRule="auto"/>
        <w:rPr>
          <w:color w:val="FF0000"/>
        </w:rPr>
      </w:pPr>
    </w:p>
    <w:p w14:paraId="0E4439D0" w14:textId="5248D3C9" w:rsidR="007B58B9" w:rsidRPr="00B95AB6" w:rsidRDefault="007B58B9" w:rsidP="006206A1">
      <w:pPr>
        <w:spacing w:after="0" w:line="360" w:lineRule="auto"/>
        <w:rPr>
          <w:color w:val="FF0000"/>
        </w:rPr>
      </w:pPr>
    </w:p>
    <w:p w14:paraId="26916C77" w14:textId="77777777" w:rsidR="00A37EDE" w:rsidRPr="00B95AB6" w:rsidRDefault="00A37EDE" w:rsidP="006206A1">
      <w:pPr>
        <w:spacing w:after="0" w:line="360" w:lineRule="auto"/>
        <w:rPr>
          <w:color w:val="FF0000"/>
        </w:rPr>
      </w:pPr>
    </w:p>
    <w:sectPr w:rsidR="00A37EDE" w:rsidRPr="00B95AB6"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698D" w14:textId="77777777" w:rsidR="009B1435" w:rsidRDefault="009B1435">
      <w:pPr>
        <w:spacing w:after="0" w:line="240" w:lineRule="auto"/>
      </w:pPr>
      <w:r>
        <w:separator/>
      </w:r>
    </w:p>
  </w:endnote>
  <w:endnote w:type="continuationSeparator" w:id="0">
    <w:p w14:paraId="1CB2A0BA" w14:textId="77777777" w:rsidR="009B1435" w:rsidRDefault="009B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53DA" w14:textId="41734126" w:rsidR="001C05A9" w:rsidRDefault="001C05A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3024">
      <w:rPr>
        <w:b/>
        <w:noProof/>
        <w:color w:val="000000"/>
        <w:sz w:val="24"/>
        <w:szCs w:val="24"/>
      </w:rPr>
      <w:t>19</w:t>
    </w:r>
    <w:r>
      <w:rPr>
        <w:b/>
        <w:color w:val="000000"/>
        <w:sz w:val="24"/>
        <w:szCs w:val="24"/>
      </w:rPr>
      <w:fldChar w:fldCharType="end"/>
    </w:r>
  </w:p>
  <w:p w14:paraId="7EB9860B" w14:textId="77777777" w:rsidR="001C05A9" w:rsidRDefault="001C05A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8E74" w14:textId="39395077" w:rsidR="001C05A9" w:rsidRDefault="001C05A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03D8">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03D8">
      <w:rPr>
        <w:b/>
        <w:noProof/>
        <w:color w:val="000000"/>
        <w:sz w:val="24"/>
        <w:szCs w:val="24"/>
      </w:rPr>
      <w:t>19</w:t>
    </w:r>
    <w:r>
      <w:rPr>
        <w:b/>
        <w:color w:val="000000"/>
        <w:sz w:val="24"/>
        <w:szCs w:val="24"/>
      </w:rPr>
      <w:fldChar w:fldCharType="end"/>
    </w:r>
  </w:p>
  <w:p w14:paraId="0D7FA8D9" w14:textId="77777777" w:rsidR="001C05A9" w:rsidRDefault="001C05A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CEF7" w14:textId="77777777" w:rsidR="001C05A9" w:rsidRDefault="001C05A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03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03D8">
      <w:rPr>
        <w:b/>
        <w:noProof/>
        <w:color w:val="000000"/>
        <w:sz w:val="24"/>
        <w:szCs w:val="24"/>
      </w:rPr>
      <w:t>19</w:t>
    </w:r>
    <w:r>
      <w:rPr>
        <w:b/>
        <w:color w:val="000000"/>
        <w:sz w:val="24"/>
        <w:szCs w:val="24"/>
      </w:rPr>
      <w:fldChar w:fldCharType="end"/>
    </w:r>
  </w:p>
  <w:p w14:paraId="6796AF5F" w14:textId="77777777" w:rsidR="001C05A9" w:rsidRDefault="001C05A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718E" w14:textId="77777777" w:rsidR="009B1435" w:rsidRDefault="009B1435">
      <w:pPr>
        <w:spacing w:after="0" w:line="240" w:lineRule="auto"/>
      </w:pPr>
      <w:r>
        <w:separator/>
      </w:r>
    </w:p>
  </w:footnote>
  <w:footnote w:type="continuationSeparator" w:id="0">
    <w:p w14:paraId="105DA144" w14:textId="77777777" w:rsidR="009B1435" w:rsidRDefault="009B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F14" w14:textId="77777777" w:rsidR="001C05A9" w:rsidRDefault="001C05A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C05A9" w14:paraId="10C29E94" w14:textId="77777777">
      <w:trPr>
        <w:trHeight w:val="132"/>
      </w:trPr>
      <w:tc>
        <w:tcPr>
          <w:tcW w:w="2691" w:type="dxa"/>
        </w:tcPr>
        <w:p w14:paraId="7D85A4B8" w14:textId="77777777" w:rsidR="001C05A9" w:rsidRDefault="001C05A9">
          <w:pPr>
            <w:tabs>
              <w:tab w:val="right" w:pos="8838"/>
            </w:tabs>
            <w:ind w:right="-105"/>
            <w:rPr>
              <w:b/>
            </w:rPr>
          </w:pPr>
          <w:r>
            <w:rPr>
              <w:b/>
            </w:rPr>
            <w:t>Recurso de Revisión:</w:t>
          </w:r>
        </w:p>
      </w:tc>
      <w:tc>
        <w:tcPr>
          <w:tcW w:w="3405" w:type="dxa"/>
        </w:tcPr>
        <w:p w14:paraId="0B0D1A9D" w14:textId="77777777" w:rsidR="001C05A9" w:rsidRDefault="001C05A9">
          <w:pPr>
            <w:tabs>
              <w:tab w:val="right" w:pos="8838"/>
            </w:tabs>
            <w:ind w:left="-28" w:right="-32"/>
          </w:pPr>
          <w:r>
            <w:t>03846/INFOEM/IP/RR/2020</w:t>
          </w:r>
        </w:p>
      </w:tc>
    </w:tr>
    <w:tr w:rsidR="001C05A9" w14:paraId="2F47AC72" w14:textId="77777777">
      <w:trPr>
        <w:trHeight w:val="261"/>
      </w:trPr>
      <w:tc>
        <w:tcPr>
          <w:tcW w:w="2691" w:type="dxa"/>
        </w:tcPr>
        <w:p w14:paraId="154A4752" w14:textId="77777777" w:rsidR="001C05A9" w:rsidRDefault="001C05A9">
          <w:pPr>
            <w:tabs>
              <w:tab w:val="right" w:pos="8838"/>
            </w:tabs>
            <w:ind w:right="-105"/>
            <w:rPr>
              <w:b/>
            </w:rPr>
          </w:pPr>
          <w:r>
            <w:rPr>
              <w:b/>
            </w:rPr>
            <w:t>Sujeto Obligado:</w:t>
          </w:r>
        </w:p>
      </w:tc>
      <w:tc>
        <w:tcPr>
          <w:tcW w:w="3405" w:type="dxa"/>
        </w:tcPr>
        <w:p w14:paraId="5D9EC711" w14:textId="77777777" w:rsidR="001C05A9" w:rsidRDefault="001C05A9">
          <w:pPr>
            <w:tabs>
              <w:tab w:val="right" w:pos="8838"/>
            </w:tabs>
            <w:ind w:right="-32"/>
          </w:pPr>
          <w:r>
            <w:t>Ayuntamiento de Temascalcingo</w:t>
          </w:r>
        </w:p>
      </w:tc>
    </w:tr>
    <w:tr w:rsidR="001C05A9" w14:paraId="11FBB450" w14:textId="77777777">
      <w:trPr>
        <w:trHeight w:val="261"/>
      </w:trPr>
      <w:tc>
        <w:tcPr>
          <w:tcW w:w="2691" w:type="dxa"/>
        </w:tcPr>
        <w:p w14:paraId="6BAF6003" w14:textId="77777777" w:rsidR="001C05A9" w:rsidRDefault="001C05A9">
          <w:pPr>
            <w:tabs>
              <w:tab w:val="right" w:pos="8838"/>
            </w:tabs>
            <w:ind w:right="-105"/>
            <w:rPr>
              <w:b/>
            </w:rPr>
          </w:pPr>
          <w:r>
            <w:rPr>
              <w:b/>
            </w:rPr>
            <w:t>Comisionado Ponente:</w:t>
          </w:r>
        </w:p>
      </w:tc>
      <w:tc>
        <w:tcPr>
          <w:tcW w:w="3405" w:type="dxa"/>
        </w:tcPr>
        <w:p w14:paraId="420341AF" w14:textId="77777777" w:rsidR="001C05A9" w:rsidRDefault="001C05A9">
          <w:pPr>
            <w:tabs>
              <w:tab w:val="right" w:pos="8838"/>
            </w:tabs>
            <w:ind w:right="-32"/>
            <w:rPr>
              <w:b/>
            </w:rPr>
          </w:pPr>
          <w:r>
            <w:t>Luis Gustavo Parra Noriega</w:t>
          </w:r>
        </w:p>
      </w:tc>
    </w:tr>
  </w:tbl>
  <w:p w14:paraId="00411D75" w14:textId="77777777" w:rsidR="001C05A9" w:rsidRDefault="009B1435">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C837" w14:textId="67B323BB" w:rsidR="001C05A9" w:rsidRDefault="009B1435">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1C05A9" w14:paraId="40D5D5A3" w14:textId="77777777" w:rsidTr="00BE0B2F">
      <w:trPr>
        <w:trHeight w:val="138"/>
      </w:trPr>
      <w:tc>
        <w:tcPr>
          <w:tcW w:w="2410" w:type="dxa"/>
          <w:vAlign w:val="center"/>
        </w:tcPr>
        <w:p w14:paraId="43377EBE" w14:textId="77777777" w:rsidR="001C05A9" w:rsidRDefault="001C05A9" w:rsidP="008C266D">
          <w:pPr>
            <w:tabs>
              <w:tab w:val="right" w:pos="8838"/>
            </w:tabs>
            <w:ind w:left="-108" w:right="-105"/>
            <w:jc w:val="left"/>
            <w:rPr>
              <w:b/>
            </w:rPr>
          </w:pPr>
        </w:p>
        <w:p w14:paraId="1DB5C8D0" w14:textId="7E98B3D2" w:rsidR="001C05A9" w:rsidRDefault="001C05A9" w:rsidP="008C266D">
          <w:pPr>
            <w:tabs>
              <w:tab w:val="right" w:pos="8838"/>
            </w:tabs>
            <w:ind w:left="-108" w:right="-105"/>
            <w:jc w:val="left"/>
            <w:rPr>
              <w:b/>
            </w:rPr>
          </w:pPr>
          <w:r>
            <w:rPr>
              <w:b/>
            </w:rPr>
            <w:t>Recurso de Revisión:</w:t>
          </w:r>
        </w:p>
      </w:tc>
      <w:tc>
        <w:tcPr>
          <w:tcW w:w="4536" w:type="dxa"/>
        </w:tcPr>
        <w:p w14:paraId="5BCC69C4" w14:textId="77777777" w:rsidR="001C05A9" w:rsidRPr="00EF0C39" w:rsidRDefault="001C05A9" w:rsidP="008C266D">
          <w:pPr>
            <w:tabs>
              <w:tab w:val="right" w:pos="8838"/>
            </w:tabs>
            <w:ind w:right="57"/>
          </w:pPr>
        </w:p>
        <w:p w14:paraId="61E59D71" w14:textId="2913F69B" w:rsidR="001C05A9" w:rsidRPr="00EF0C39" w:rsidRDefault="001C05A9" w:rsidP="008C266D">
          <w:pPr>
            <w:tabs>
              <w:tab w:val="right" w:pos="8838"/>
            </w:tabs>
            <w:ind w:right="57"/>
          </w:pPr>
          <w:r>
            <w:t>08026</w:t>
          </w:r>
          <w:r w:rsidRPr="00B95AB6">
            <w:t>/INFOEM/IP/RR/2025</w:t>
          </w:r>
        </w:p>
      </w:tc>
    </w:tr>
    <w:tr w:rsidR="001C05A9" w14:paraId="7A281F30" w14:textId="77777777" w:rsidTr="00BE0B2F">
      <w:trPr>
        <w:trHeight w:val="273"/>
      </w:trPr>
      <w:tc>
        <w:tcPr>
          <w:tcW w:w="2410" w:type="dxa"/>
        </w:tcPr>
        <w:p w14:paraId="6671A308" w14:textId="77777777" w:rsidR="001C05A9" w:rsidRDefault="001C05A9" w:rsidP="008C266D">
          <w:pPr>
            <w:tabs>
              <w:tab w:val="right" w:pos="8838"/>
            </w:tabs>
            <w:ind w:left="-108" w:right="-105"/>
            <w:rPr>
              <w:b/>
            </w:rPr>
          </w:pPr>
          <w:r>
            <w:rPr>
              <w:b/>
            </w:rPr>
            <w:t>Sujeto Obligado:</w:t>
          </w:r>
        </w:p>
      </w:tc>
      <w:tc>
        <w:tcPr>
          <w:tcW w:w="4536" w:type="dxa"/>
        </w:tcPr>
        <w:p w14:paraId="30885B6D" w14:textId="4B43C24E" w:rsidR="001C05A9" w:rsidRPr="00EF0C39" w:rsidRDefault="001C05A9" w:rsidP="00B95AB6">
          <w:pPr>
            <w:tabs>
              <w:tab w:val="right" w:pos="8838"/>
            </w:tabs>
            <w:ind w:right="180"/>
          </w:pPr>
          <w:r>
            <w:t>Ayuntamiento de Metepec</w:t>
          </w:r>
        </w:p>
      </w:tc>
    </w:tr>
    <w:tr w:rsidR="001C05A9" w14:paraId="00C22F2F" w14:textId="77777777" w:rsidTr="00BE0B2F">
      <w:trPr>
        <w:trHeight w:val="273"/>
      </w:trPr>
      <w:tc>
        <w:tcPr>
          <w:tcW w:w="2410" w:type="dxa"/>
        </w:tcPr>
        <w:p w14:paraId="70417649" w14:textId="77777777" w:rsidR="001C05A9" w:rsidRDefault="001C05A9" w:rsidP="008C266D">
          <w:pPr>
            <w:tabs>
              <w:tab w:val="right" w:pos="8838"/>
            </w:tabs>
            <w:ind w:left="-108" w:right="-105"/>
            <w:rPr>
              <w:b/>
            </w:rPr>
          </w:pPr>
          <w:r>
            <w:rPr>
              <w:b/>
            </w:rPr>
            <w:t>Comisionado Ponente:</w:t>
          </w:r>
        </w:p>
      </w:tc>
      <w:tc>
        <w:tcPr>
          <w:tcW w:w="4536" w:type="dxa"/>
        </w:tcPr>
        <w:p w14:paraId="5E6EB38B" w14:textId="77777777" w:rsidR="001C05A9" w:rsidRPr="00EF0C39" w:rsidRDefault="001C05A9" w:rsidP="008C266D">
          <w:pPr>
            <w:tabs>
              <w:tab w:val="right" w:pos="8838"/>
            </w:tabs>
            <w:ind w:right="-170"/>
          </w:pPr>
          <w:r w:rsidRPr="00EF0C39">
            <w:t>Luis Gustavo Parra Noriega</w:t>
          </w:r>
        </w:p>
        <w:p w14:paraId="1A63C67B" w14:textId="77777777" w:rsidR="001C05A9" w:rsidRPr="00EF0C39" w:rsidRDefault="001C05A9" w:rsidP="008C266D">
          <w:pPr>
            <w:tabs>
              <w:tab w:val="right" w:pos="8838"/>
            </w:tabs>
            <w:ind w:right="-170"/>
            <w:rPr>
              <w:b/>
            </w:rPr>
          </w:pPr>
        </w:p>
      </w:tc>
    </w:tr>
  </w:tbl>
  <w:p w14:paraId="3498D107" w14:textId="7E17876C" w:rsidR="001C05A9" w:rsidRDefault="001C05A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A3F9" w14:textId="77777777" w:rsidR="001C05A9" w:rsidRDefault="001C05A9">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C05A9" w14:paraId="6B3232BD" w14:textId="77777777" w:rsidTr="002B4050">
      <w:trPr>
        <w:trHeight w:val="132"/>
      </w:trPr>
      <w:tc>
        <w:tcPr>
          <w:tcW w:w="2551" w:type="dxa"/>
        </w:tcPr>
        <w:p w14:paraId="38F16E2F" w14:textId="77777777" w:rsidR="001C05A9" w:rsidRDefault="001C05A9">
          <w:pPr>
            <w:tabs>
              <w:tab w:val="right" w:pos="8838"/>
            </w:tabs>
            <w:ind w:right="-105"/>
            <w:rPr>
              <w:b/>
            </w:rPr>
          </w:pPr>
          <w:r>
            <w:rPr>
              <w:b/>
            </w:rPr>
            <w:t>Recurso de Revisión:</w:t>
          </w:r>
        </w:p>
      </w:tc>
      <w:tc>
        <w:tcPr>
          <w:tcW w:w="4253" w:type="dxa"/>
        </w:tcPr>
        <w:p w14:paraId="211CDC0A" w14:textId="20A51E9F" w:rsidR="001C05A9" w:rsidRPr="00026C6B" w:rsidRDefault="001C05A9" w:rsidP="00026C6B">
          <w:r>
            <w:t>08026</w:t>
          </w:r>
          <w:r w:rsidRPr="00B95AB6">
            <w:t>/INFOEM/IP/RR/2025</w:t>
          </w:r>
        </w:p>
      </w:tc>
    </w:tr>
    <w:tr w:rsidR="001C05A9" w14:paraId="6AA3CC58" w14:textId="77777777" w:rsidTr="002B4050">
      <w:trPr>
        <w:trHeight w:val="132"/>
      </w:trPr>
      <w:tc>
        <w:tcPr>
          <w:tcW w:w="2551" w:type="dxa"/>
        </w:tcPr>
        <w:p w14:paraId="7FD164F5" w14:textId="77777777" w:rsidR="001C05A9" w:rsidRDefault="001C05A9">
          <w:pPr>
            <w:tabs>
              <w:tab w:val="left" w:pos="1875"/>
            </w:tabs>
            <w:ind w:right="-105"/>
            <w:rPr>
              <w:b/>
            </w:rPr>
          </w:pPr>
          <w:r>
            <w:rPr>
              <w:b/>
            </w:rPr>
            <w:t>Recurrente:</w:t>
          </w:r>
          <w:r>
            <w:rPr>
              <w:b/>
            </w:rPr>
            <w:tab/>
          </w:r>
        </w:p>
      </w:tc>
      <w:tc>
        <w:tcPr>
          <w:tcW w:w="4253" w:type="dxa"/>
        </w:tcPr>
        <w:p w14:paraId="1F1B0537" w14:textId="2BD19AA6" w:rsidR="001C05A9" w:rsidRPr="00EF0C39" w:rsidRDefault="001C05A9" w:rsidP="006D7FDA">
          <w:pPr>
            <w:tabs>
              <w:tab w:val="right" w:pos="8838"/>
            </w:tabs>
            <w:ind w:right="-250"/>
          </w:pPr>
        </w:p>
      </w:tc>
    </w:tr>
    <w:tr w:rsidR="001C05A9" w14:paraId="5113CAA6" w14:textId="77777777" w:rsidTr="002B4050">
      <w:trPr>
        <w:trHeight w:val="261"/>
      </w:trPr>
      <w:tc>
        <w:tcPr>
          <w:tcW w:w="2551" w:type="dxa"/>
        </w:tcPr>
        <w:p w14:paraId="28E3431B" w14:textId="30EC7C18" w:rsidR="001C05A9" w:rsidRDefault="001C05A9">
          <w:pPr>
            <w:tabs>
              <w:tab w:val="right" w:pos="8838"/>
            </w:tabs>
            <w:ind w:right="-105"/>
            <w:rPr>
              <w:b/>
            </w:rPr>
          </w:pPr>
          <w:r>
            <w:rPr>
              <w:b/>
            </w:rPr>
            <w:t>Sujeto Obligado:</w:t>
          </w:r>
        </w:p>
      </w:tc>
      <w:tc>
        <w:tcPr>
          <w:tcW w:w="4253" w:type="dxa"/>
        </w:tcPr>
        <w:p w14:paraId="3192354E" w14:textId="6BC32883" w:rsidR="001C05A9" w:rsidRPr="00026C6B" w:rsidRDefault="001C05A9" w:rsidP="00026C6B">
          <w:r>
            <w:t>Ayuntamiento de Metepec</w:t>
          </w:r>
        </w:p>
      </w:tc>
    </w:tr>
    <w:tr w:rsidR="001C05A9" w14:paraId="5D4C2A35" w14:textId="77777777" w:rsidTr="002B4050">
      <w:trPr>
        <w:trHeight w:val="261"/>
      </w:trPr>
      <w:tc>
        <w:tcPr>
          <w:tcW w:w="2551" w:type="dxa"/>
        </w:tcPr>
        <w:p w14:paraId="7F522FEC" w14:textId="77777777" w:rsidR="001C05A9" w:rsidRDefault="001C05A9">
          <w:pPr>
            <w:tabs>
              <w:tab w:val="right" w:pos="8838"/>
            </w:tabs>
            <w:ind w:right="-105"/>
            <w:rPr>
              <w:b/>
            </w:rPr>
          </w:pPr>
          <w:r>
            <w:rPr>
              <w:b/>
            </w:rPr>
            <w:t>Comisionado Ponente:</w:t>
          </w:r>
        </w:p>
      </w:tc>
      <w:tc>
        <w:tcPr>
          <w:tcW w:w="4253" w:type="dxa"/>
        </w:tcPr>
        <w:p w14:paraId="0F0566F9" w14:textId="77777777" w:rsidR="001C05A9" w:rsidRPr="00EF0C39" w:rsidRDefault="001C05A9" w:rsidP="00C46A25">
          <w:pPr>
            <w:tabs>
              <w:tab w:val="right" w:pos="8838"/>
            </w:tabs>
            <w:ind w:right="-32"/>
            <w:rPr>
              <w:b/>
            </w:rPr>
          </w:pPr>
          <w:r w:rsidRPr="00EF0C39">
            <w:t>Luis Gustavo Parra Noriega</w:t>
          </w:r>
        </w:p>
      </w:tc>
    </w:tr>
  </w:tbl>
  <w:p w14:paraId="4DFC2598" w14:textId="77777777" w:rsidR="001C05A9" w:rsidRDefault="009B143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864423"/>
    <w:multiLevelType w:val="hybridMultilevel"/>
    <w:tmpl w:val="557E46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A7C36"/>
    <w:multiLevelType w:val="hybridMultilevel"/>
    <w:tmpl w:val="E77E6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3722AB"/>
    <w:multiLevelType w:val="hybridMultilevel"/>
    <w:tmpl w:val="73A61E3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54BB4E7B"/>
    <w:multiLevelType w:val="hybridMultilevel"/>
    <w:tmpl w:val="9DCC2012"/>
    <w:lvl w:ilvl="0" w:tplc="18143940">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0"/>
  </w:num>
  <w:num w:numId="3">
    <w:abstractNumId w:val="6"/>
  </w:num>
  <w:num w:numId="4">
    <w:abstractNumId w:val="15"/>
  </w:num>
  <w:num w:numId="5">
    <w:abstractNumId w:val="5"/>
  </w:num>
  <w:num w:numId="6">
    <w:abstractNumId w:val="0"/>
  </w:num>
  <w:num w:numId="7">
    <w:abstractNumId w:val="7"/>
  </w:num>
  <w:num w:numId="8">
    <w:abstractNumId w:val="1"/>
  </w:num>
  <w:num w:numId="9">
    <w:abstractNumId w:val="2"/>
  </w:num>
  <w:num w:numId="10">
    <w:abstractNumId w:val="9"/>
  </w:num>
  <w:num w:numId="11">
    <w:abstractNumId w:val="8"/>
  </w:num>
  <w:num w:numId="12">
    <w:abstractNumId w:val="14"/>
  </w:num>
  <w:num w:numId="13">
    <w:abstractNumId w:val="4"/>
  </w:num>
  <w:num w:numId="14">
    <w:abstractNumId w:val="11"/>
  </w:num>
  <w:num w:numId="15">
    <w:abstractNumId w:val="3"/>
  </w:num>
  <w:num w:numId="16">
    <w:abstractNumId w:val="17"/>
  </w:num>
  <w:num w:numId="17">
    <w:abstractNumId w:val="16"/>
  </w:num>
  <w:num w:numId="1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E16"/>
    <w:rsid w:val="00050E2E"/>
    <w:rsid w:val="000602BA"/>
    <w:rsid w:val="00061123"/>
    <w:rsid w:val="00062A65"/>
    <w:rsid w:val="000709AA"/>
    <w:rsid w:val="000735F0"/>
    <w:rsid w:val="00075996"/>
    <w:rsid w:val="00075A71"/>
    <w:rsid w:val="00075CAF"/>
    <w:rsid w:val="00076760"/>
    <w:rsid w:val="00081D01"/>
    <w:rsid w:val="0008295C"/>
    <w:rsid w:val="00082B5B"/>
    <w:rsid w:val="00083169"/>
    <w:rsid w:val="000866B0"/>
    <w:rsid w:val="00087074"/>
    <w:rsid w:val="00087EDB"/>
    <w:rsid w:val="0009167E"/>
    <w:rsid w:val="00092501"/>
    <w:rsid w:val="000946F3"/>
    <w:rsid w:val="00094C5C"/>
    <w:rsid w:val="00095FB6"/>
    <w:rsid w:val="00096C21"/>
    <w:rsid w:val="00096CFE"/>
    <w:rsid w:val="00097C52"/>
    <w:rsid w:val="000A2EA2"/>
    <w:rsid w:val="000A3910"/>
    <w:rsid w:val="000A5B44"/>
    <w:rsid w:val="000A6CE0"/>
    <w:rsid w:val="000A706F"/>
    <w:rsid w:val="000B2470"/>
    <w:rsid w:val="000B3514"/>
    <w:rsid w:val="000B3C56"/>
    <w:rsid w:val="000B4503"/>
    <w:rsid w:val="000B49C4"/>
    <w:rsid w:val="000C0CBE"/>
    <w:rsid w:val="000C10A2"/>
    <w:rsid w:val="000C2EFF"/>
    <w:rsid w:val="000C4A35"/>
    <w:rsid w:val="000C567D"/>
    <w:rsid w:val="000C5D73"/>
    <w:rsid w:val="000C7C3F"/>
    <w:rsid w:val="000C7D5D"/>
    <w:rsid w:val="000D04D2"/>
    <w:rsid w:val="000D1EFD"/>
    <w:rsid w:val="000D257F"/>
    <w:rsid w:val="000D2708"/>
    <w:rsid w:val="000D273D"/>
    <w:rsid w:val="000D3AD3"/>
    <w:rsid w:val="000D416F"/>
    <w:rsid w:val="000D46ED"/>
    <w:rsid w:val="000D6774"/>
    <w:rsid w:val="000D7457"/>
    <w:rsid w:val="000D7D0E"/>
    <w:rsid w:val="000E26EC"/>
    <w:rsid w:val="000E3169"/>
    <w:rsid w:val="000F3B49"/>
    <w:rsid w:val="000F4583"/>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ED6"/>
    <w:rsid w:val="00190CEE"/>
    <w:rsid w:val="00192C48"/>
    <w:rsid w:val="00195EC3"/>
    <w:rsid w:val="0019787E"/>
    <w:rsid w:val="001A0321"/>
    <w:rsid w:val="001A2062"/>
    <w:rsid w:val="001A55FE"/>
    <w:rsid w:val="001A5A72"/>
    <w:rsid w:val="001A5B6F"/>
    <w:rsid w:val="001A6C0E"/>
    <w:rsid w:val="001A6CAE"/>
    <w:rsid w:val="001B12F7"/>
    <w:rsid w:val="001B2090"/>
    <w:rsid w:val="001B34AA"/>
    <w:rsid w:val="001B7EFB"/>
    <w:rsid w:val="001C05A9"/>
    <w:rsid w:val="001C4C02"/>
    <w:rsid w:val="001C638A"/>
    <w:rsid w:val="001D1635"/>
    <w:rsid w:val="001D1F4F"/>
    <w:rsid w:val="001D24CD"/>
    <w:rsid w:val="001D3FB9"/>
    <w:rsid w:val="001D4F21"/>
    <w:rsid w:val="001D5DBE"/>
    <w:rsid w:val="001D6338"/>
    <w:rsid w:val="001D7D0E"/>
    <w:rsid w:val="001E4284"/>
    <w:rsid w:val="001E4ECA"/>
    <w:rsid w:val="001E6077"/>
    <w:rsid w:val="001F285F"/>
    <w:rsid w:val="001F6FD5"/>
    <w:rsid w:val="00200E63"/>
    <w:rsid w:val="002025F4"/>
    <w:rsid w:val="00203F8C"/>
    <w:rsid w:val="00204B81"/>
    <w:rsid w:val="00204DE3"/>
    <w:rsid w:val="0020526C"/>
    <w:rsid w:val="0020727C"/>
    <w:rsid w:val="00211CD8"/>
    <w:rsid w:val="002217AE"/>
    <w:rsid w:val="00223487"/>
    <w:rsid w:val="002238B8"/>
    <w:rsid w:val="00227456"/>
    <w:rsid w:val="00230985"/>
    <w:rsid w:val="00230B8F"/>
    <w:rsid w:val="00231A01"/>
    <w:rsid w:val="00243764"/>
    <w:rsid w:val="002475DE"/>
    <w:rsid w:val="00251665"/>
    <w:rsid w:val="00252910"/>
    <w:rsid w:val="002529AD"/>
    <w:rsid w:val="00252A2A"/>
    <w:rsid w:val="00253448"/>
    <w:rsid w:val="00253A9C"/>
    <w:rsid w:val="0025442E"/>
    <w:rsid w:val="0025520C"/>
    <w:rsid w:val="00257C2B"/>
    <w:rsid w:val="002610AA"/>
    <w:rsid w:val="0026163E"/>
    <w:rsid w:val="00261B92"/>
    <w:rsid w:val="00261CB4"/>
    <w:rsid w:val="00261DF6"/>
    <w:rsid w:val="0026345D"/>
    <w:rsid w:val="00266E26"/>
    <w:rsid w:val="00267457"/>
    <w:rsid w:val="00271E85"/>
    <w:rsid w:val="00273A4E"/>
    <w:rsid w:val="00274745"/>
    <w:rsid w:val="002757BC"/>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CBA"/>
    <w:rsid w:val="002A376A"/>
    <w:rsid w:val="002A3A8E"/>
    <w:rsid w:val="002A5DEB"/>
    <w:rsid w:val="002B2FEA"/>
    <w:rsid w:val="002B4050"/>
    <w:rsid w:val="002B5A2D"/>
    <w:rsid w:val="002B6CEE"/>
    <w:rsid w:val="002B772B"/>
    <w:rsid w:val="002C0C3A"/>
    <w:rsid w:val="002C29EC"/>
    <w:rsid w:val="002C4A39"/>
    <w:rsid w:val="002C516D"/>
    <w:rsid w:val="002C7C43"/>
    <w:rsid w:val="002D0F14"/>
    <w:rsid w:val="002D2107"/>
    <w:rsid w:val="002D2619"/>
    <w:rsid w:val="002D2A77"/>
    <w:rsid w:val="002D3A5E"/>
    <w:rsid w:val="002E0679"/>
    <w:rsid w:val="002E2627"/>
    <w:rsid w:val="002E34B7"/>
    <w:rsid w:val="002E5C60"/>
    <w:rsid w:val="002E6125"/>
    <w:rsid w:val="002F025C"/>
    <w:rsid w:val="002F0526"/>
    <w:rsid w:val="002F08A1"/>
    <w:rsid w:val="002F12B4"/>
    <w:rsid w:val="002F389A"/>
    <w:rsid w:val="002F40EB"/>
    <w:rsid w:val="002F44A5"/>
    <w:rsid w:val="002F5845"/>
    <w:rsid w:val="002F5AA8"/>
    <w:rsid w:val="002F5CFB"/>
    <w:rsid w:val="002F72B7"/>
    <w:rsid w:val="003009AD"/>
    <w:rsid w:val="0030116D"/>
    <w:rsid w:val="003021A7"/>
    <w:rsid w:val="00302BCB"/>
    <w:rsid w:val="003037BC"/>
    <w:rsid w:val="00303A1B"/>
    <w:rsid w:val="00303BA0"/>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44F4"/>
    <w:rsid w:val="00325B13"/>
    <w:rsid w:val="00325D1E"/>
    <w:rsid w:val="00325F37"/>
    <w:rsid w:val="00330566"/>
    <w:rsid w:val="00330942"/>
    <w:rsid w:val="00331865"/>
    <w:rsid w:val="00333468"/>
    <w:rsid w:val="003343A9"/>
    <w:rsid w:val="0033681E"/>
    <w:rsid w:val="00336E20"/>
    <w:rsid w:val="00341669"/>
    <w:rsid w:val="00342465"/>
    <w:rsid w:val="00345E3B"/>
    <w:rsid w:val="003460BE"/>
    <w:rsid w:val="00353296"/>
    <w:rsid w:val="0035368D"/>
    <w:rsid w:val="00354255"/>
    <w:rsid w:val="00355D05"/>
    <w:rsid w:val="00356E1B"/>
    <w:rsid w:val="003602C9"/>
    <w:rsid w:val="0036042F"/>
    <w:rsid w:val="003663BF"/>
    <w:rsid w:val="00366BB8"/>
    <w:rsid w:val="00376AEF"/>
    <w:rsid w:val="00381132"/>
    <w:rsid w:val="003814AE"/>
    <w:rsid w:val="0038398F"/>
    <w:rsid w:val="00384E94"/>
    <w:rsid w:val="003876F1"/>
    <w:rsid w:val="00390A24"/>
    <w:rsid w:val="00391317"/>
    <w:rsid w:val="00393C36"/>
    <w:rsid w:val="0039615C"/>
    <w:rsid w:val="003A0F14"/>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6C3F"/>
    <w:rsid w:val="003E0805"/>
    <w:rsid w:val="003E1C9F"/>
    <w:rsid w:val="003E20C8"/>
    <w:rsid w:val="003E33FE"/>
    <w:rsid w:val="003E540A"/>
    <w:rsid w:val="003E6941"/>
    <w:rsid w:val="003F0A87"/>
    <w:rsid w:val="003F1D74"/>
    <w:rsid w:val="003F2BF4"/>
    <w:rsid w:val="003F2C8E"/>
    <w:rsid w:val="003F4C6D"/>
    <w:rsid w:val="003F5F91"/>
    <w:rsid w:val="003F6C55"/>
    <w:rsid w:val="0041096D"/>
    <w:rsid w:val="00411A20"/>
    <w:rsid w:val="00412381"/>
    <w:rsid w:val="00417AAE"/>
    <w:rsid w:val="00417F3A"/>
    <w:rsid w:val="00420209"/>
    <w:rsid w:val="004214D5"/>
    <w:rsid w:val="00422311"/>
    <w:rsid w:val="004326F9"/>
    <w:rsid w:val="00434B43"/>
    <w:rsid w:val="004352C6"/>
    <w:rsid w:val="004364C1"/>
    <w:rsid w:val="00436F80"/>
    <w:rsid w:val="0044017B"/>
    <w:rsid w:val="00442432"/>
    <w:rsid w:val="0044320C"/>
    <w:rsid w:val="00443D56"/>
    <w:rsid w:val="0044451C"/>
    <w:rsid w:val="00446CA3"/>
    <w:rsid w:val="004479B9"/>
    <w:rsid w:val="0045046D"/>
    <w:rsid w:val="00455EA5"/>
    <w:rsid w:val="00456B23"/>
    <w:rsid w:val="00461DF2"/>
    <w:rsid w:val="00462938"/>
    <w:rsid w:val="004649E0"/>
    <w:rsid w:val="00467439"/>
    <w:rsid w:val="00467659"/>
    <w:rsid w:val="00471E99"/>
    <w:rsid w:val="004721AA"/>
    <w:rsid w:val="00473151"/>
    <w:rsid w:val="00474793"/>
    <w:rsid w:val="00475E62"/>
    <w:rsid w:val="00481F23"/>
    <w:rsid w:val="004821BB"/>
    <w:rsid w:val="00483320"/>
    <w:rsid w:val="00484E27"/>
    <w:rsid w:val="00487556"/>
    <w:rsid w:val="00492333"/>
    <w:rsid w:val="0049788F"/>
    <w:rsid w:val="004A10B0"/>
    <w:rsid w:val="004A10E6"/>
    <w:rsid w:val="004A120F"/>
    <w:rsid w:val="004B0C65"/>
    <w:rsid w:val="004B27E7"/>
    <w:rsid w:val="004B33EF"/>
    <w:rsid w:val="004B58D3"/>
    <w:rsid w:val="004B7343"/>
    <w:rsid w:val="004B73FB"/>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3C2"/>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68A7"/>
    <w:rsid w:val="00537C32"/>
    <w:rsid w:val="00545D04"/>
    <w:rsid w:val="005501BA"/>
    <w:rsid w:val="00550C0B"/>
    <w:rsid w:val="005520E3"/>
    <w:rsid w:val="00552C67"/>
    <w:rsid w:val="00553264"/>
    <w:rsid w:val="005569DD"/>
    <w:rsid w:val="00562D89"/>
    <w:rsid w:val="0056443F"/>
    <w:rsid w:val="00565541"/>
    <w:rsid w:val="00572946"/>
    <w:rsid w:val="005732F8"/>
    <w:rsid w:val="00580345"/>
    <w:rsid w:val="005816DE"/>
    <w:rsid w:val="00582FC0"/>
    <w:rsid w:val="00585C29"/>
    <w:rsid w:val="005867A9"/>
    <w:rsid w:val="0058767A"/>
    <w:rsid w:val="00590FB7"/>
    <w:rsid w:val="005914EE"/>
    <w:rsid w:val="005A0A77"/>
    <w:rsid w:val="005A250D"/>
    <w:rsid w:val="005A39F4"/>
    <w:rsid w:val="005A79D9"/>
    <w:rsid w:val="005A7C36"/>
    <w:rsid w:val="005B21C9"/>
    <w:rsid w:val="005B6BFA"/>
    <w:rsid w:val="005C03D2"/>
    <w:rsid w:val="005C20B7"/>
    <w:rsid w:val="005C3024"/>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155"/>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385"/>
    <w:rsid w:val="006059DA"/>
    <w:rsid w:val="00606B1A"/>
    <w:rsid w:val="006206A1"/>
    <w:rsid w:val="006207EF"/>
    <w:rsid w:val="00620D04"/>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832"/>
    <w:rsid w:val="00644B2E"/>
    <w:rsid w:val="00646568"/>
    <w:rsid w:val="00646BA7"/>
    <w:rsid w:val="00651EFC"/>
    <w:rsid w:val="00653FB3"/>
    <w:rsid w:val="00654057"/>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534F"/>
    <w:rsid w:val="006863F6"/>
    <w:rsid w:val="00687BCB"/>
    <w:rsid w:val="00690202"/>
    <w:rsid w:val="0069037C"/>
    <w:rsid w:val="00692763"/>
    <w:rsid w:val="00692CEE"/>
    <w:rsid w:val="00694897"/>
    <w:rsid w:val="00694971"/>
    <w:rsid w:val="0069657C"/>
    <w:rsid w:val="006A0CDD"/>
    <w:rsid w:val="006B0607"/>
    <w:rsid w:val="006B083B"/>
    <w:rsid w:val="006B3839"/>
    <w:rsid w:val="006B4C0B"/>
    <w:rsid w:val="006C07A2"/>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364B"/>
    <w:rsid w:val="007248C4"/>
    <w:rsid w:val="00727988"/>
    <w:rsid w:val="007279D2"/>
    <w:rsid w:val="0073003B"/>
    <w:rsid w:val="00730D6D"/>
    <w:rsid w:val="00731FB9"/>
    <w:rsid w:val="007331D2"/>
    <w:rsid w:val="00741DC7"/>
    <w:rsid w:val="007428C7"/>
    <w:rsid w:val="00743915"/>
    <w:rsid w:val="0074523A"/>
    <w:rsid w:val="00745FC4"/>
    <w:rsid w:val="00747CDF"/>
    <w:rsid w:val="00751A94"/>
    <w:rsid w:val="00754B31"/>
    <w:rsid w:val="007551BD"/>
    <w:rsid w:val="00760B0C"/>
    <w:rsid w:val="00762A7C"/>
    <w:rsid w:val="00764223"/>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3F0C"/>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4C6"/>
    <w:rsid w:val="007F75BA"/>
    <w:rsid w:val="008002F3"/>
    <w:rsid w:val="00800641"/>
    <w:rsid w:val="008027F2"/>
    <w:rsid w:val="00803119"/>
    <w:rsid w:val="00803884"/>
    <w:rsid w:val="0081186D"/>
    <w:rsid w:val="00812FF1"/>
    <w:rsid w:val="0081641E"/>
    <w:rsid w:val="0081756A"/>
    <w:rsid w:val="008201FA"/>
    <w:rsid w:val="008234EA"/>
    <w:rsid w:val="00826071"/>
    <w:rsid w:val="00826E84"/>
    <w:rsid w:val="00830986"/>
    <w:rsid w:val="00831770"/>
    <w:rsid w:val="00835BB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0678"/>
    <w:rsid w:val="008A1159"/>
    <w:rsid w:val="008A144C"/>
    <w:rsid w:val="008A1573"/>
    <w:rsid w:val="008A233A"/>
    <w:rsid w:val="008A460F"/>
    <w:rsid w:val="008A60AE"/>
    <w:rsid w:val="008A64DD"/>
    <w:rsid w:val="008B21BC"/>
    <w:rsid w:val="008B270A"/>
    <w:rsid w:val="008B7D4E"/>
    <w:rsid w:val="008B7FA7"/>
    <w:rsid w:val="008C09DB"/>
    <w:rsid w:val="008C1F18"/>
    <w:rsid w:val="008C266D"/>
    <w:rsid w:val="008C2BDD"/>
    <w:rsid w:val="008C37E8"/>
    <w:rsid w:val="008C3A2F"/>
    <w:rsid w:val="008C40B1"/>
    <w:rsid w:val="008C6D83"/>
    <w:rsid w:val="008C7EA1"/>
    <w:rsid w:val="008D28E1"/>
    <w:rsid w:val="008D3B3F"/>
    <w:rsid w:val="008D43A8"/>
    <w:rsid w:val="008D46FC"/>
    <w:rsid w:val="008D58F4"/>
    <w:rsid w:val="008D5ABD"/>
    <w:rsid w:val="008D7C22"/>
    <w:rsid w:val="008E0D53"/>
    <w:rsid w:val="008E0DC4"/>
    <w:rsid w:val="008E0FEC"/>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16844"/>
    <w:rsid w:val="009226DD"/>
    <w:rsid w:val="00922F61"/>
    <w:rsid w:val="00926758"/>
    <w:rsid w:val="00927131"/>
    <w:rsid w:val="00930A36"/>
    <w:rsid w:val="009319F4"/>
    <w:rsid w:val="00932935"/>
    <w:rsid w:val="00933E27"/>
    <w:rsid w:val="00934D26"/>
    <w:rsid w:val="00937325"/>
    <w:rsid w:val="00937C87"/>
    <w:rsid w:val="00940831"/>
    <w:rsid w:val="00940E97"/>
    <w:rsid w:val="00943435"/>
    <w:rsid w:val="0094426A"/>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BDA"/>
    <w:rsid w:val="009973CB"/>
    <w:rsid w:val="009A5A8E"/>
    <w:rsid w:val="009A7886"/>
    <w:rsid w:val="009B1435"/>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168"/>
    <w:rsid w:val="00A03F8F"/>
    <w:rsid w:val="00A042BC"/>
    <w:rsid w:val="00A045F2"/>
    <w:rsid w:val="00A071E9"/>
    <w:rsid w:val="00A1369B"/>
    <w:rsid w:val="00A15402"/>
    <w:rsid w:val="00A16D8E"/>
    <w:rsid w:val="00A2017E"/>
    <w:rsid w:val="00A20875"/>
    <w:rsid w:val="00A22FCD"/>
    <w:rsid w:val="00A244C7"/>
    <w:rsid w:val="00A279B5"/>
    <w:rsid w:val="00A327A9"/>
    <w:rsid w:val="00A32E98"/>
    <w:rsid w:val="00A33F9B"/>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169"/>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3E9B"/>
    <w:rsid w:val="00A84E9B"/>
    <w:rsid w:val="00A85D07"/>
    <w:rsid w:val="00A86CCF"/>
    <w:rsid w:val="00A914B7"/>
    <w:rsid w:val="00A915DD"/>
    <w:rsid w:val="00A9286C"/>
    <w:rsid w:val="00A94490"/>
    <w:rsid w:val="00A95E07"/>
    <w:rsid w:val="00A96A4E"/>
    <w:rsid w:val="00AA1D90"/>
    <w:rsid w:val="00AA21E0"/>
    <w:rsid w:val="00AA345B"/>
    <w:rsid w:val="00AA556D"/>
    <w:rsid w:val="00AA5DDA"/>
    <w:rsid w:val="00AA6BA1"/>
    <w:rsid w:val="00AB0BA1"/>
    <w:rsid w:val="00AB1C9F"/>
    <w:rsid w:val="00AB328F"/>
    <w:rsid w:val="00AB4AC2"/>
    <w:rsid w:val="00AB4F34"/>
    <w:rsid w:val="00AB51A8"/>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0689A"/>
    <w:rsid w:val="00B123FB"/>
    <w:rsid w:val="00B1247F"/>
    <w:rsid w:val="00B153FA"/>
    <w:rsid w:val="00B22A17"/>
    <w:rsid w:val="00B22B9F"/>
    <w:rsid w:val="00B22F78"/>
    <w:rsid w:val="00B252A5"/>
    <w:rsid w:val="00B27131"/>
    <w:rsid w:val="00B27951"/>
    <w:rsid w:val="00B31892"/>
    <w:rsid w:val="00B32689"/>
    <w:rsid w:val="00B331EC"/>
    <w:rsid w:val="00B34A79"/>
    <w:rsid w:val="00B35F83"/>
    <w:rsid w:val="00B36A30"/>
    <w:rsid w:val="00B42F31"/>
    <w:rsid w:val="00B43D92"/>
    <w:rsid w:val="00B51050"/>
    <w:rsid w:val="00B5255F"/>
    <w:rsid w:val="00B52CAD"/>
    <w:rsid w:val="00B53EAF"/>
    <w:rsid w:val="00B554D6"/>
    <w:rsid w:val="00B60AF6"/>
    <w:rsid w:val="00B628FE"/>
    <w:rsid w:val="00B6454E"/>
    <w:rsid w:val="00B65BCA"/>
    <w:rsid w:val="00B662D7"/>
    <w:rsid w:val="00B6639B"/>
    <w:rsid w:val="00B66F84"/>
    <w:rsid w:val="00B675A3"/>
    <w:rsid w:val="00B67947"/>
    <w:rsid w:val="00B7570D"/>
    <w:rsid w:val="00B80E36"/>
    <w:rsid w:val="00B81B10"/>
    <w:rsid w:val="00B8204D"/>
    <w:rsid w:val="00B84F6E"/>
    <w:rsid w:val="00B86926"/>
    <w:rsid w:val="00B9500B"/>
    <w:rsid w:val="00B95AB6"/>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D91"/>
    <w:rsid w:val="00BC3EC5"/>
    <w:rsid w:val="00BC46B6"/>
    <w:rsid w:val="00BC5546"/>
    <w:rsid w:val="00BC652B"/>
    <w:rsid w:val="00BD2771"/>
    <w:rsid w:val="00BD35AA"/>
    <w:rsid w:val="00BD3C78"/>
    <w:rsid w:val="00BD6505"/>
    <w:rsid w:val="00BE0B2F"/>
    <w:rsid w:val="00BE0FB9"/>
    <w:rsid w:val="00BE57BB"/>
    <w:rsid w:val="00BE7092"/>
    <w:rsid w:val="00BE7118"/>
    <w:rsid w:val="00BF052E"/>
    <w:rsid w:val="00BF0C25"/>
    <w:rsid w:val="00BF362A"/>
    <w:rsid w:val="00BF5AD6"/>
    <w:rsid w:val="00BF7869"/>
    <w:rsid w:val="00C06004"/>
    <w:rsid w:val="00C06389"/>
    <w:rsid w:val="00C11279"/>
    <w:rsid w:val="00C11A18"/>
    <w:rsid w:val="00C127BD"/>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7AD8"/>
    <w:rsid w:val="00C60D14"/>
    <w:rsid w:val="00C614CC"/>
    <w:rsid w:val="00C64E46"/>
    <w:rsid w:val="00C650CF"/>
    <w:rsid w:val="00C65690"/>
    <w:rsid w:val="00C662B4"/>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03D8"/>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496C"/>
    <w:rsid w:val="00D36A13"/>
    <w:rsid w:val="00D36A9F"/>
    <w:rsid w:val="00D42E23"/>
    <w:rsid w:val="00D4523F"/>
    <w:rsid w:val="00D466A8"/>
    <w:rsid w:val="00D46E14"/>
    <w:rsid w:val="00D51004"/>
    <w:rsid w:val="00D52EC1"/>
    <w:rsid w:val="00D54B95"/>
    <w:rsid w:val="00D579E6"/>
    <w:rsid w:val="00D61FF9"/>
    <w:rsid w:val="00D62480"/>
    <w:rsid w:val="00D629E3"/>
    <w:rsid w:val="00D64273"/>
    <w:rsid w:val="00D64C4F"/>
    <w:rsid w:val="00D66DDB"/>
    <w:rsid w:val="00D70766"/>
    <w:rsid w:val="00D7252C"/>
    <w:rsid w:val="00D734F1"/>
    <w:rsid w:val="00D73DED"/>
    <w:rsid w:val="00D7768F"/>
    <w:rsid w:val="00D82691"/>
    <w:rsid w:val="00D83724"/>
    <w:rsid w:val="00D837B0"/>
    <w:rsid w:val="00D83FBA"/>
    <w:rsid w:val="00D84077"/>
    <w:rsid w:val="00D87935"/>
    <w:rsid w:val="00D906B2"/>
    <w:rsid w:val="00D91F3E"/>
    <w:rsid w:val="00D92325"/>
    <w:rsid w:val="00D92761"/>
    <w:rsid w:val="00D95A1B"/>
    <w:rsid w:val="00DA0056"/>
    <w:rsid w:val="00DA0D6A"/>
    <w:rsid w:val="00DA1EA0"/>
    <w:rsid w:val="00DA2E83"/>
    <w:rsid w:val="00DA364F"/>
    <w:rsid w:val="00DA3868"/>
    <w:rsid w:val="00DA3A68"/>
    <w:rsid w:val="00DA4E7C"/>
    <w:rsid w:val="00DB03B1"/>
    <w:rsid w:val="00DB277C"/>
    <w:rsid w:val="00DB3FB8"/>
    <w:rsid w:val="00DB5A7F"/>
    <w:rsid w:val="00DB7DC5"/>
    <w:rsid w:val="00DC0C32"/>
    <w:rsid w:val="00DC175C"/>
    <w:rsid w:val="00DC69D9"/>
    <w:rsid w:val="00DC7159"/>
    <w:rsid w:val="00DC73EC"/>
    <w:rsid w:val="00DC7C06"/>
    <w:rsid w:val="00DC7E08"/>
    <w:rsid w:val="00DD0CD5"/>
    <w:rsid w:val="00DD1932"/>
    <w:rsid w:val="00DD2423"/>
    <w:rsid w:val="00DD2942"/>
    <w:rsid w:val="00DD4191"/>
    <w:rsid w:val="00DD732B"/>
    <w:rsid w:val="00DE00CB"/>
    <w:rsid w:val="00DE02CA"/>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977"/>
    <w:rsid w:val="00E50825"/>
    <w:rsid w:val="00E53008"/>
    <w:rsid w:val="00E54144"/>
    <w:rsid w:val="00E5447D"/>
    <w:rsid w:val="00E547F7"/>
    <w:rsid w:val="00E57404"/>
    <w:rsid w:val="00E57A6E"/>
    <w:rsid w:val="00E637E7"/>
    <w:rsid w:val="00E64BEF"/>
    <w:rsid w:val="00E64E18"/>
    <w:rsid w:val="00E6611C"/>
    <w:rsid w:val="00E66B4C"/>
    <w:rsid w:val="00E66BEB"/>
    <w:rsid w:val="00E71771"/>
    <w:rsid w:val="00E71F80"/>
    <w:rsid w:val="00E73985"/>
    <w:rsid w:val="00E7452D"/>
    <w:rsid w:val="00E74CB0"/>
    <w:rsid w:val="00E81B7C"/>
    <w:rsid w:val="00E85AC5"/>
    <w:rsid w:val="00E864E9"/>
    <w:rsid w:val="00E909E3"/>
    <w:rsid w:val="00E91D41"/>
    <w:rsid w:val="00E91FA5"/>
    <w:rsid w:val="00E938DF"/>
    <w:rsid w:val="00E96D5E"/>
    <w:rsid w:val="00E9742F"/>
    <w:rsid w:val="00EA2A09"/>
    <w:rsid w:val="00EA30EE"/>
    <w:rsid w:val="00EA372C"/>
    <w:rsid w:val="00EB020F"/>
    <w:rsid w:val="00EB050B"/>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4EB0"/>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45A5"/>
    <w:rsid w:val="00F7642B"/>
    <w:rsid w:val="00F80790"/>
    <w:rsid w:val="00F8788F"/>
    <w:rsid w:val="00F87926"/>
    <w:rsid w:val="00F908B7"/>
    <w:rsid w:val="00F91851"/>
    <w:rsid w:val="00F933B4"/>
    <w:rsid w:val="00F936DE"/>
    <w:rsid w:val="00F93F64"/>
    <w:rsid w:val="00F948DC"/>
    <w:rsid w:val="00F955F5"/>
    <w:rsid w:val="00FA03D1"/>
    <w:rsid w:val="00FA2ED3"/>
    <w:rsid w:val="00FA3A0C"/>
    <w:rsid w:val="00FA3EA6"/>
    <w:rsid w:val="00FA6B8E"/>
    <w:rsid w:val="00FB0D59"/>
    <w:rsid w:val="00FB1BAA"/>
    <w:rsid w:val="00FB1BCD"/>
    <w:rsid w:val="00FB1D33"/>
    <w:rsid w:val="00FB4B7A"/>
    <w:rsid w:val="00FB7C3A"/>
    <w:rsid w:val="00FC01D5"/>
    <w:rsid w:val="00FC2034"/>
    <w:rsid w:val="00FC2D9E"/>
    <w:rsid w:val="00FC387F"/>
    <w:rsid w:val="00FC6F1F"/>
    <w:rsid w:val="00FD34DC"/>
    <w:rsid w:val="00FD5141"/>
    <w:rsid w:val="00FD5CCF"/>
    <w:rsid w:val="00FD667D"/>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5235207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55446198">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63461883">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663137">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BDC59F-AB92-4C7C-B34D-21BDEC7B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4389</Words>
  <Characters>24145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5</cp:revision>
  <cp:lastPrinted>2025-08-15T05:38:00Z</cp:lastPrinted>
  <dcterms:created xsi:type="dcterms:W3CDTF">2025-08-15T05:35:00Z</dcterms:created>
  <dcterms:modified xsi:type="dcterms:W3CDTF">2025-09-23T21:56:00Z</dcterms:modified>
</cp:coreProperties>
</file>