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79F34" w14:textId="4FCBEF00" w:rsidR="003740F3" w:rsidRPr="0024200F" w:rsidRDefault="003740F3" w:rsidP="00B10339">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Pr>
          <w:rFonts w:ascii="Palatino Linotype" w:hAnsi="Palatino Linotype"/>
        </w:rPr>
        <w:t>a</w:t>
      </w:r>
      <w:r w:rsidRPr="0024200F">
        <w:rPr>
          <w:rFonts w:ascii="Palatino Linotype" w:hAnsi="Palatino Linotype"/>
        </w:rPr>
        <w:t xml:space="preserve"> </w:t>
      </w:r>
      <w:r w:rsidR="007C0D6F">
        <w:rPr>
          <w:rFonts w:ascii="Palatino Linotype" w:hAnsi="Palatino Linotype"/>
        </w:rPr>
        <w:t xml:space="preserve">veintisiete </w:t>
      </w:r>
      <w:r w:rsidR="000E48FC">
        <w:rPr>
          <w:rFonts w:ascii="Palatino Linotype" w:hAnsi="Palatino Linotype"/>
        </w:rPr>
        <w:t>de agosto</w:t>
      </w:r>
      <w:r>
        <w:rPr>
          <w:rFonts w:ascii="Palatino Linotype" w:hAnsi="Palatino Linotype"/>
        </w:rPr>
        <w:t xml:space="preserve"> de dos mil veinticinco.</w:t>
      </w:r>
    </w:p>
    <w:p w14:paraId="448352C0" w14:textId="77777777" w:rsidR="003740F3" w:rsidRPr="0024200F" w:rsidRDefault="003740F3" w:rsidP="00B10339">
      <w:pPr>
        <w:spacing w:line="360" w:lineRule="auto"/>
        <w:jc w:val="both"/>
        <w:rPr>
          <w:rFonts w:ascii="Palatino Linotype" w:hAnsi="Palatino Linotype"/>
        </w:rPr>
      </w:pPr>
    </w:p>
    <w:p w14:paraId="7D0A66D0" w14:textId="632CCF28" w:rsidR="003740F3" w:rsidRPr="002C3EC8" w:rsidRDefault="003740F3" w:rsidP="00B10339">
      <w:pPr>
        <w:tabs>
          <w:tab w:val="left" w:pos="1701"/>
        </w:tabs>
        <w:spacing w:line="360" w:lineRule="auto"/>
        <w:jc w:val="both"/>
        <w:rPr>
          <w:rFonts w:ascii="Palatino Linotype" w:hAnsi="Palatino Linotype" w:cs="Arial"/>
          <w:sz w:val="28"/>
        </w:rPr>
      </w:pPr>
      <w:r w:rsidRPr="002C3EC8">
        <w:rPr>
          <w:rFonts w:ascii="Palatino Linotype" w:hAnsi="Palatino Linotype" w:cs="Arial"/>
          <w:b/>
        </w:rPr>
        <w:t>VISTO</w:t>
      </w:r>
      <w:r>
        <w:rPr>
          <w:rFonts w:ascii="Palatino Linotype" w:hAnsi="Palatino Linotype" w:cs="Arial"/>
        </w:rPr>
        <w:t xml:space="preserve"> el</w:t>
      </w:r>
      <w:r w:rsidRPr="002C3EC8">
        <w:rPr>
          <w:rFonts w:ascii="Palatino Linotype" w:hAnsi="Palatino Linotype" w:cs="Arial"/>
        </w:rPr>
        <w:t xml:space="preserve"> expediente</w:t>
      </w:r>
      <w:r>
        <w:rPr>
          <w:rFonts w:ascii="Palatino Linotype" w:hAnsi="Palatino Linotype" w:cs="Arial"/>
        </w:rPr>
        <w:t xml:space="preserve"> electrónico formado</w:t>
      </w:r>
      <w:r w:rsidRPr="002C3EC8">
        <w:rPr>
          <w:rFonts w:ascii="Palatino Linotype" w:hAnsi="Palatino Linotype" w:cs="Arial"/>
        </w:rPr>
        <w:t xml:space="preserve"> con motivo</w:t>
      </w:r>
      <w:r>
        <w:rPr>
          <w:rFonts w:ascii="Palatino Linotype" w:hAnsi="Palatino Linotype" w:cs="Arial"/>
        </w:rPr>
        <w:t xml:space="preserve"> del recurso de revisión número</w:t>
      </w:r>
      <w:r w:rsidRPr="002C3EC8">
        <w:rPr>
          <w:rFonts w:ascii="Palatino Linotype" w:hAnsi="Palatino Linotype" w:cs="Arial"/>
          <w:b/>
        </w:rPr>
        <w:t xml:space="preserve"> </w:t>
      </w:r>
      <w:r>
        <w:rPr>
          <w:rFonts w:ascii="Palatino Linotype" w:hAnsi="Palatino Linotype" w:cs="Arial"/>
          <w:b/>
          <w:bCs/>
          <w:lang w:eastAsia="es-MX"/>
        </w:rPr>
        <w:t>0</w:t>
      </w:r>
      <w:r w:rsidR="000E48FC">
        <w:rPr>
          <w:rFonts w:ascii="Palatino Linotype" w:hAnsi="Palatino Linotype" w:cs="Arial"/>
          <w:b/>
          <w:bCs/>
          <w:lang w:eastAsia="es-MX"/>
        </w:rPr>
        <w:t>4</w:t>
      </w:r>
      <w:r w:rsidR="00097F6A">
        <w:rPr>
          <w:rFonts w:ascii="Palatino Linotype" w:hAnsi="Palatino Linotype" w:cs="Arial"/>
          <w:b/>
          <w:bCs/>
          <w:lang w:eastAsia="es-MX"/>
        </w:rPr>
        <w:t>510</w:t>
      </w:r>
      <w:r>
        <w:rPr>
          <w:rFonts w:ascii="Palatino Linotype" w:hAnsi="Palatino Linotype" w:cs="Arial"/>
          <w:b/>
          <w:bCs/>
          <w:lang w:eastAsia="es-MX"/>
        </w:rPr>
        <w:t>/</w:t>
      </w:r>
      <w:proofErr w:type="spellStart"/>
      <w:r>
        <w:rPr>
          <w:rFonts w:ascii="Palatino Linotype" w:hAnsi="Palatino Linotype" w:cs="Arial"/>
          <w:b/>
          <w:bCs/>
          <w:lang w:eastAsia="es-MX"/>
        </w:rPr>
        <w:t>INFOEM</w:t>
      </w:r>
      <w:proofErr w:type="spellEnd"/>
      <w:r>
        <w:rPr>
          <w:rFonts w:ascii="Palatino Linotype" w:hAnsi="Palatino Linotype" w:cs="Arial"/>
          <w:b/>
          <w:bCs/>
          <w:lang w:eastAsia="es-MX"/>
        </w:rPr>
        <w:t>/IP/</w:t>
      </w:r>
      <w:proofErr w:type="spellStart"/>
      <w:r>
        <w:rPr>
          <w:rFonts w:ascii="Palatino Linotype" w:hAnsi="Palatino Linotype" w:cs="Arial"/>
          <w:b/>
          <w:bCs/>
          <w:lang w:eastAsia="es-MX"/>
        </w:rPr>
        <w:t>RR</w:t>
      </w:r>
      <w:proofErr w:type="spellEnd"/>
      <w:r>
        <w:rPr>
          <w:rFonts w:ascii="Palatino Linotype" w:hAnsi="Palatino Linotype" w:cs="Arial"/>
          <w:b/>
          <w:bCs/>
          <w:lang w:eastAsia="es-MX"/>
        </w:rPr>
        <w:t>/2025</w:t>
      </w:r>
      <w:r w:rsidRPr="002C3EC8">
        <w:rPr>
          <w:rFonts w:ascii="Palatino Linotype" w:hAnsi="Palatino Linotype" w:cs="Arial"/>
          <w:b/>
          <w:bCs/>
          <w:lang w:eastAsia="es-MX"/>
        </w:rPr>
        <w:t xml:space="preserve">, </w:t>
      </w:r>
      <w:r>
        <w:rPr>
          <w:rFonts w:ascii="Palatino Linotype" w:hAnsi="Palatino Linotype"/>
        </w:rPr>
        <w:t>interpuesto</w:t>
      </w:r>
      <w:r w:rsidRPr="002C3EC8">
        <w:rPr>
          <w:rFonts w:ascii="Palatino Linotype" w:hAnsi="Palatino Linotype"/>
        </w:rPr>
        <w:t xml:space="preserve"> </w:t>
      </w:r>
      <w:r>
        <w:rPr>
          <w:rFonts w:ascii="Palatino Linotype" w:hAnsi="Palatino Linotype"/>
        </w:rPr>
        <w:t xml:space="preserve">por </w:t>
      </w:r>
      <w:r w:rsidR="00097F6A">
        <w:rPr>
          <w:rFonts w:ascii="Palatino Linotype" w:hAnsi="Palatino Linotype"/>
        </w:rPr>
        <w:t>el</w:t>
      </w:r>
      <w:r w:rsidR="00AF224A">
        <w:rPr>
          <w:rFonts w:ascii="Palatino Linotype" w:hAnsi="Palatino Linotype"/>
        </w:rPr>
        <w:t xml:space="preserve"> C. </w:t>
      </w:r>
      <w:proofErr w:type="spellStart"/>
      <w:r w:rsidR="00026D52">
        <w:rPr>
          <w:rFonts w:ascii="Palatino Linotype" w:hAnsi="Palatino Linotype"/>
          <w:b/>
        </w:rPr>
        <w:t>XXXXXXXXXXXXX</w:t>
      </w:r>
      <w:proofErr w:type="spellEnd"/>
      <w:r w:rsidRPr="002C3EC8">
        <w:rPr>
          <w:rFonts w:ascii="Palatino Linotype" w:hAnsi="Palatino Linotype"/>
        </w:rPr>
        <w:t>,</w:t>
      </w:r>
      <w:r>
        <w:rPr>
          <w:rFonts w:ascii="Palatino Linotype" w:hAnsi="Palatino Linotype"/>
        </w:rPr>
        <w:t xml:space="preserve"> en lo sucesivo la parte </w:t>
      </w:r>
      <w:r w:rsidRPr="002C3EC8">
        <w:rPr>
          <w:rFonts w:ascii="Palatino Linotype" w:hAnsi="Palatino Linotype"/>
          <w:b/>
        </w:rPr>
        <w:t>Recurrente</w:t>
      </w:r>
      <w:r w:rsidRPr="002C3EC8">
        <w:rPr>
          <w:rFonts w:ascii="Palatino Linotype" w:hAnsi="Palatino Linotype"/>
        </w:rPr>
        <w:t>,</w:t>
      </w:r>
      <w:r>
        <w:rPr>
          <w:rFonts w:ascii="Palatino Linotype" w:hAnsi="Palatino Linotype"/>
        </w:rPr>
        <w:t xml:space="preserve"> en contra de la respuesta</w:t>
      </w:r>
      <w:r w:rsidRPr="002C3EC8">
        <w:rPr>
          <w:rFonts w:ascii="Palatino Linotype" w:hAnsi="Palatino Linotype"/>
        </w:rPr>
        <w:t xml:space="preserve"> del </w:t>
      </w:r>
      <w:r w:rsidR="00097F6A" w:rsidRPr="00097F6A">
        <w:rPr>
          <w:rFonts w:ascii="Palatino Linotype" w:hAnsi="Palatino Linotype"/>
          <w:b/>
        </w:rPr>
        <w:t>Ayuntamiento de Huehuetoca</w:t>
      </w:r>
      <w:r w:rsidRPr="002C3EC8">
        <w:rPr>
          <w:rFonts w:ascii="Palatino Linotype" w:hAnsi="Palatino Linotype"/>
        </w:rPr>
        <w:t xml:space="preserve">, en lo subsecuente el </w:t>
      </w:r>
      <w:r w:rsidRPr="002C3EC8">
        <w:rPr>
          <w:rFonts w:ascii="Palatino Linotype" w:hAnsi="Palatino Linotype"/>
          <w:b/>
        </w:rPr>
        <w:t>Sujeto Obligado</w:t>
      </w:r>
      <w:r w:rsidRPr="002C3EC8">
        <w:rPr>
          <w:rFonts w:ascii="Palatino Linotype" w:hAnsi="Palatino Linotype"/>
        </w:rPr>
        <w:t>, se procede a dictar la presente resolución.</w:t>
      </w:r>
    </w:p>
    <w:p w14:paraId="13173C51" w14:textId="77777777" w:rsidR="003740F3" w:rsidRDefault="003740F3" w:rsidP="00B10339">
      <w:pPr>
        <w:pStyle w:val="infoemcitas"/>
        <w:spacing w:before="0" w:after="0"/>
        <w:jc w:val="center"/>
        <w:rPr>
          <w:b/>
          <w:bCs/>
          <w:i w:val="0"/>
          <w:iCs/>
          <w:sz w:val="28"/>
          <w:szCs w:val="28"/>
        </w:rPr>
      </w:pPr>
    </w:p>
    <w:p w14:paraId="7D71A18D" w14:textId="77777777" w:rsidR="003740F3" w:rsidRDefault="003740F3" w:rsidP="00B10339">
      <w:pPr>
        <w:pStyle w:val="infoemcitas"/>
        <w:spacing w:before="0" w:after="0"/>
        <w:jc w:val="center"/>
        <w:rPr>
          <w:b/>
          <w:bCs/>
          <w:i w:val="0"/>
          <w:iCs/>
          <w:sz w:val="28"/>
          <w:szCs w:val="28"/>
        </w:rPr>
      </w:pPr>
      <w:r w:rsidRPr="002C3EC8">
        <w:rPr>
          <w:b/>
          <w:bCs/>
          <w:i w:val="0"/>
          <w:iCs/>
          <w:sz w:val="28"/>
          <w:szCs w:val="28"/>
        </w:rPr>
        <w:t>A N T E C E D E N T E S   D E L   A S U N T O</w:t>
      </w:r>
    </w:p>
    <w:p w14:paraId="0B4F8BEC" w14:textId="77777777" w:rsidR="003740F3" w:rsidRPr="00046C81" w:rsidRDefault="003740F3" w:rsidP="00B10339">
      <w:pPr>
        <w:pStyle w:val="infoemcitas"/>
        <w:spacing w:before="0" w:after="0"/>
        <w:jc w:val="center"/>
        <w:rPr>
          <w:b/>
          <w:bCs/>
          <w:i w:val="0"/>
          <w:iCs/>
          <w:sz w:val="24"/>
          <w:szCs w:val="28"/>
        </w:rPr>
      </w:pPr>
    </w:p>
    <w:p w14:paraId="05B78D38" w14:textId="77777777" w:rsidR="003740F3" w:rsidRPr="002C3EC8" w:rsidRDefault="003740F3" w:rsidP="00B10339">
      <w:pPr>
        <w:spacing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14:paraId="6DB13E76" w14:textId="288135A6" w:rsidR="003740F3" w:rsidRDefault="003740F3" w:rsidP="00B10339">
      <w:pPr>
        <w:spacing w:line="360" w:lineRule="auto"/>
        <w:jc w:val="both"/>
        <w:rPr>
          <w:rFonts w:ascii="Palatino Linotype" w:hAnsi="Palatino Linotype" w:cs="Arial"/>
        </w:rPr>
      </w:pPr>
      <w:r w:rsidRPr="00D705FF">
        <w:rPr>
          <w:rFonts w:ascii="Palatino Linotype" w:hAnsi="Palatino Linotype" w:cs="Arial"/>
        </w:rPr>
        <w:t xml:space="preserve">Con fecha </w:t>
      </w:r>
      <w:r w:rsidR="00097F6A">
        <w:rPr>
          <w:rFonts w:ascii="Palatino Linotype" w:hAnsi="Palatino Linotype" w:cs="Arial"/>
          <w:b/>
        </w:rPr>
        <w:t>siete de abril</w:t>
      </w:r>
      <w:r>
        <w:rPr>
          <w:rFonts w:ascii="Palatino Linotype" w:hAnsi="Palatino Linotype" w:cs="Arial"/>
          <w:b/>
        </w:rPr>
        <w:t xml:space="preserve"> de dos mil veinticinco</w:t>
      </w:r>
      <w:r>
        <w:rPr>
          <w:rFonts w:ascii="Palatino Linotype" w:hAnsi="Palatino Linotype" w:cs="Arial"/>
        </w:rPr>
        <w:t xml:space="preserve">, </w:t>
      </w:r>
      <w:r w:rsidRPr="00D705FF">
        <w:rPr>
          <w:rFonts w:ascii="Palatino Linotype" w:hAnsi="Palatino Linotype" w:cs="Arial"/>
        </w:rPr>
        <w:t>l</w:t>
      </w:r>
      <w:r>
        <w:rPr>
          <w:rFonts w:ascii="Palatino Linotype" w:hAnsi="Palatino Linotype" w:cs="Arial"/>
        </w:rPr>
        <w:t>a parte</w:t>
      </w:r>
      <w:r w:rsidRPr="00D705FF">
        <w:rPr>
          <w:rFonts w:ascii="Palatino Linotype" w:hAnsi="Palatino Linotype" w:cs="Arial"/>
          <w:b/>
        </w:rPr>
        <w:t xml:space="preserve"> Recurrente </w:t>
      </w:r>
      <w:r w:rsidRPr="00D705FF">
        <w:rPr>
          <w:rFonts w:ascii="Palatino Linotype" w:hAnsi="Palatino Linotype" w:cs="Arial"/>
        </w:rPr>
        <w:t>presentó a través del Sistema de Acceso a la Información Mexiquense (</w:t>
      </w:r>
      <w:proofErr w:type="spellStart"/>
      <w:r w:rsidRPr="00D705FF">
        <w:rPr>
          <w:rFonts w:ascii="Palatino Linotype" w:hAnsi="Palatino Linotype" w:cs="Arial"/>
          <w:b/>
        </w:rPr>
        <w:t>SAIMEX</w:t>
      </w:r>
      <w:proofErr w:type="spellEnd"/>
      <w:r w:rsidRPr="00D705FF">
        <w:rPr>
          <w:rFonts w:ascii="Palatino Linotype" w:hAnsi="Palatino Linotype" w:cs="Arial"/>
          <w:b/>
        </w:rPr>
        <w:t>)</w:t>
      </w:r>
      <w:r w:rsidRPr="00D705FF">
        <w:rPr>
          <w:rFonts w:ascii="Palatino Linotype" w:hAnsi="Palatino Linotype" w:cs="Arial"/>
        </w:rPr>
        <w:t xml:space="preserve"> ante </w:t>
      </w:r>
      <w:r w:rsidRPr="00D705FF">
        <w:rPr>
          <w:rFonts w:ascii="Palatino Linotype" w:hAnsi="Palatino Linotype" w:cs="Arial"/>
          <w:b/>
        </w:rPr>
        <w:t>El Sujeto Obligado</w:t>
      </w:r>
      <w:r w:rsidRPr="00D705FF">
        <w:rPr>
          <w:rFonts w:ascii="Palatino Linotype" w:hAnsi="Palatino Linotype" w:cs="Arial"/>
        </w:rPr>
        <w:t xml:space="preserve">, solicitud de acceso a la información pública, registrada bajo el número de expediente </w:t>
      </w:r>
      <w:r w:rsidR="00097F6A" w:rsidRPr="00097F6A">
        <w:rPr>
          <w:rFonts w:ascii="Palatino Linotype" w:hAnsi="Palatino Linotype" w:cs="Arial"/>
          <w:b/>
        </w:rPr>
        <w:t>00200/</w:t>
      </w:r>
      <w:proofErr w:type="spellStart"/>
      <w:r w:rsidR="00097F6A" w:rsidRPr="00097F6A">
        <w:rPr>
          <w:rFonts w:ascii="Palatino Linotype" w:hAnsi="Palatino Linotype" w:cs="Arial"/>
          <w:b/>
        </w:rPr>
        <w:t>HUEHUETO</w:t>
      </w:r>
      <w:proofErr w:type="spellEnd"/>
      <w:r w:rsidR="00097F6A" w:rsidRPr="00097F6A">
        <w:rPr>
          <w:rFonts w:ascii="Palatino Linotype" w:hAnsi="Palatino Linotype" w:cs="Arial"/>
          <w:b/>
        </w:rPr>
        <w:t>/IP/2025</w:t>
      </w:r>
      <w:r w:rsidRPr="00D705FF">
        <w:rPr>
          <w:rFonts w:ascii="Palatino Linotype" w:hAnsi="Palatino Linotype" w:cs="Arial"/>
          <w:b/>
        </w:rPr>
        <w:t xml:space="preserve">, </w:t>
      </w:r>
      <w:r w:rsidRPr="00D705FF">
        <w:rPr>
          <w:rFonts w:ascii="Palatino Linotype" w:hAnsi="Palatino Linotype" w:cs="Arial"/>
        </w:rPr>
        <w:t>mediante la cual solicitó información en el tenor siguiente:</w:t>
      </w:r>
    </w:p>
    <w:p w14:paraId="1D0CFE88" w14:textId="77777777" w:rsidR="00AF224A" w:rsidRPr="00D705FF" w:rsidRDefault="00AF224A" w:rsidP="00B10339">
      <w:pPr>
        <w:spacing w:line="360" w:lineRule="auto"/>
        <w:jc w:val="both"/>
        <w:rPr>
          <w:rFonts w:ascii="Palatino Linotype" w:hAnsi="Palatino Linotype" w:cs="Arial"/>
        </w:rPr>
      </w:pPr>
    </w:p>
    <w:p w14:paraId="43B619A5" w14:textId="31A894B8" w:rsidR="003740F3" w:rsidRPr="001C7F6F" w:rsidRDefault="003740F3" w:rsidP="00B10339">
      <w:pPr>
        <w:pStyle w:val="INFOEM"/>
        <w:spacing w:before="0" w:after="0"/>
        <w:rPr>
          <w:lang w:val="es-ES_tradnl" w:eastAsia="es-ES"/>
        </w:rPr>
      </w:pPr>
      <w:r w:rsidRPr="00D705FF">
        <w:rPr>
          <w:lang w:val="es-ES_tradnl" w:eastAsia="es-ES"/>
        </w:rPr>
        <w:t>“</w:t>
      </w:r>
      <w:r w:rsidR="00097F6A" w:rsidRPr="00097F6A">
        <w:rPr>
          <w:lang w:val="es-ES" w:eastAsia="es-ES"/>
        </w:rPr>
        <w:t xml:space="preserve">solicito se me diga si hay conflicto de intereses con respecto a los encargados del </w:t>
      </w:r>
      <w:proofErr w:type="spellStart"/>
      <w:r w:rsidR="00097F6A" w:rsidRPr="00097F6A">
        <w:rPr>
          <w:lang w:val="es-ES" w:eastAsia="es-ES"/>
        </w:rPr>
        <w:t>area</w:t>
      </w:r>
      <w:proofErr w:type="spellEnd"/>
      <w:r w:rsidR="00097F6A" w:rsidRPr="00097F6A">
        <w:rPr>
          <w:lang w:val="es-ES" w:eastAsia="es-ES"/>
        </w:rPr>
        <w:t xml:space="preserve"> de comercio y movilidad</w:t>
      </w:r>
      <w:r w:rsidRPr="00D705FF">
        <w:rPr>
          <w:lang w:val="es-ES_tradnl" w:eastAsia="es-ES"/>
        </w:rPr>
        <w:t>” (Sic)</w:t>
      </w:r>
    </w:p>
    <w:p w14:paraId="168D5BDC" w14:textId="77777777" w:rsidR="00AF224A" w:rsidRDefault="00AF224A" w:rsidP="00B10339">
      <w:pPr>
        <w:spacing w:line="360" w:lineRule="auto"/>
        <w:jc w:val="both"/>
        <w:rPr>
          <w:rFonts w:ascii="Palatino Linotype" w:hAnsi="Palatino Linotype"/>
          <w:b/>
          <w:lang w:val="es-ES_tradnl"/>
        </w:rPr>
      </w:pPr>
    </w:p>
    <w:p w14:paraId="3C02B49F" w14:textId="77777777" w:rsidR="003740F3" w:rsidRPr="002C3EC8" w:rsidRDefault="003740F3" w:rsidP="00B10339">
      <w:pPr>
        <w:spacing w:line="360" w:lineRule="auto"/>
        <w:jc w:val="both"/>
        <w:rPr>
          <w:rFonts w:ascii="Palatino Linotype" w:hAnsi="Palatino Linotype"/>
          <w:lang w:val="es-ES_tradnl"/>
        </w:rPr>
      </w:pPr>
      <w:r w:rsidRPr="002C3EC8">
        <w:rPr>
          <w:rFonts w:ascii="Palatino Linotype" w:hAnsi="Palatino Linotype"/>
          <w:b/>
          <w:lang w:val="es-ES_tradnl"/>
        </w:rPr>
        <w:t>Modalidad de entrega:</w:t>
      </w:r>
      <w:r w:rsidRPr="002C3EC8">
        <w:rPr>
          <w:rFonts w:ascii="Palatino Linotype" w:hAnsi="Palatino Linotype"/>
          <w:lang w:val="es-ES_tradnl"/>
        </w:rPr>
        <w:t xml:space="preserve"> A través del </w:t>
      </w:r>
      <w:proofErr w:type="spellStart"/>
      <w:r w:rsidRPr="002C3EC8">
        <w:rPr>
          <w:rFonts w:ascii="Palatino Linotype" w:hAnsi="Palatino Linotype"/>
          <w:lang w:val="es-ES_tradnl"/>
        </w:rPr>
        <w:t>SAIMEX</w:t>
      </w:r>
      <w:proofErr w:type="spellEnd"/>
      <w:r w:rsidRPr="002C3EC8">
        <w:rPr>
          <w:rFonts w:ascii="Palatino Linotype" w:hAnsi="Palatino Linotype"/>
          <w:lang w:val="es-ES_tradnl"/>
        </w:rPr>
        <w:t>.</w:t>
      </w:r>
    </w:p>
    <w:p w14:paraId="4ED7FDE5" w14:textId="77777777" w:rsidR="003740F3" w:rsidRDefault="003740F3" w:rsidP="00B10339">
      <w:pPr>
        <w:spacing w:line="360" w:lineRule="auto"/>
        <w:jc w:val="both"/>
        <w:rPr>
          <w:rFonts w:ascii="Palatino Linotype" w:hAnsi="Palatino Linotype" w:cs="Arial"/>
          <w:b/>
          <w:sz w:val="28"/>
        </w:rPr>
      </w:pPr>
    </w:p>
    <w:p w14:paraId="4F3414A1" w14:textId="77777777" w:rsidR="003740F3" w:rsidRDefault="003740F3" w:rsidP="00B10339">
      <w:pPr>
        <w:spacing w:line="360" w:lineRule="auto"/>
        <w:jc w:val="both"/>
        <w:rPr>
          <w:rFonts w:ascii="Palatino Linotype" w:hAnsi="Palatino Linotype" w:cs="Arial"/>
          <w:b/>
          <w:sz w:val="28"/>
        </w:rPr>
      </w:pPr>
      <w:r>
        <w:rPr>
          <w:rFonts w:ascii="Palatino Linotype" w:hAnsi="Palatino Linotype" w:cs="Arial"/>
          <w:b/>
          <w:sz w:val="28"/>
        </w:rPr>
        <w:t xml:space="preserve">SEGUNDO. </w:t>
      </w:r>
      <w:r>
        <w:rPr>
          <w:rFonts w:ascii="Palatino Linotype" w:hAnsi="Palatino Linotype" w:cs="Arial"/>
          <w:b/>
          <w:sz w:val="28"/>
          <w:szCs w:val="20"/>
        </w:rPr>
        <w:t xml:space="preserve">De </w:t>
      </w:r>
      <w:r w:rsidR="00CA7C46">
        <w:rPr>
          <w:rFonts w:ascii="Palatino Linotype" w:hAnsi="Palatino Linotype" w:cs="Arial"/>
          <w:b/>
          <w:sz w:val="28"/>
          <w:szCs w:val="20"/>
        </w:rPr>
        <w:t>la</w:t>
      </w:r>
      <w:r>
        <w:rPr>
          <w:rFonts w:ascii="Palatino Linotype" w:hAnsi="Palatino Linotype" w:cs="Arial"/>
          <w:b/>
          <w:sz w:val="28"/>
          <w:szCs w:val="20"/>
        </w:rPr>
        <w:t xml:space="preserve"> respuesta</w:t>
      </w:r>
      <w:r w:rsidR="00CA7C46">
        <w:rPr>
          <w:rFonts w:ascii="Palatino Linotype" w:hAnsi="Palatino Linotype" w:cs="Arial"/>
          <w:b/>
          <w:sz w:val="28"/>
          <w:szCs w:val="20"/>
        </w:rPr>
        <w:t xml:space="preserve"> a la solicitud o entrega de información</w:t>
      </w:r>
      <w:r w:rsidRPr="00165D6E">
        <w:rPr>
          <w:rFonts w:ascii="Palatino Linotype" w:hAnsi="Palatino Linotype" w:cs="Arial"/>
          <w:b/>
          <w:sz w:val="28"/>
          <w:szCs w:val="20"/>
        </w:rPr>
        <w:t>.</w:t>
      </w:r>
    </w:p>
    <w:p w14:paraId="1C08478C" w14:textId="4B3DCDC4" w:rsidR="003740F3" w:rsidRPr="00C0731C" w:rsidRDefault="003740F3" w:rsidP="00B10339">
      <w:pPr>
        <w:pStyle w:val="Sinespaciado"/>
        <w:spacing w:line="360" w:lineRule="auto"/>
        <w:jc w:val="both"/>
        <w:rPr>
          <w:rFonts w:ascii="Palatino Linotype" w:hAnsi="Palatino Linotype" w:cs="Arial"/>
          <w:b/>
          <w:sz w:val="24"/>
        </w:rPr>
      </w:pPr>
      <w:r w:rsidRPr="009062B2">
        <w:rPr>
          <w:rFonts w:ascii="Palatino Linotype" w:hAnsi="Palatino Linotype"/>
          <w:sz w:val="24"/>
        </w:rPr>
        <w:lastRenderedPageBreak/>
        <w:t xml:space="preserve">De las constancias que obran en el expediente electrónico, se advierte que el </w:t>
      </w:r>
      <w:r w:rsidRPr="009062B2">
        <w:rPr>
          <w:rFonts w:ascii="Palatino Linotype" w:hAnsi="Palatino Linotype" w:cs="Arial"/>
          <w:sz w:val="24"/>
        </w:rPr>
        <w:t xml:space="preserve">día </w:t>
      </w:r>
      <w:r w:rsidR="00097F6A">
        <w:rPr>
          <w:rFonts w:ascii="Palatino Linotype" w:hAnsi="Palatino Linotype" w:cs="Arial"/>
          <w:b/>
          <w:sz w:val="24"/>
        </w:rPr>
        <w:t>ocho de abril</w:t>
      </w:r>
      <w:r>
        <w:rPr>
          <w:rFonts w:ascii="Palatino Linotype" w:hAnsi="Palatino Linotype" w:cs="Arial"/>
          <w:b/>
          <w:sz w:val="24"/>
        </w:rPr>
        <w:t xml:space="preserve"> de dos mil veinticinco</w:t>
      </w:r>
      <w:r w:rsidRPr="009062B2">
        <w:rPr>
          <w:rFonts w:ascii="Palatino Linotype" w:hAnsi="Palatino Linotype" w:cs="Arial"/>
          <w:sz w:val="24"/>
        </w:rPr>
        <w:t xml:space="preserve">, el </w:t>
      </w:r>
      <w:r w:rsidRPr="009062B2">
        <w:rPr>
          <w:rFonts w:ascii="Palatino Linotype" w:hAnsi="Palatino Linotype" w:cs="Arial"/>
          <w:b/>
          <w:sz w:val="24"/>
        </w:rPr>
        <w:t>Sujeto Obligado</w:t>
      </w:r>
      <w:r w:rsidRPr="009062B2">
        <w:rPr>
          <w:rFonts w:ascii="Palatino Linotype" w:hAnsi="Palatino Linotype" w:cs="Arial"/>
          <w:sz w:val="24"/>
        </w:rPr>
        <w:t xml:space="preserve"> dio respuesta a la solicitud de información en los siguientes términos: </w:t>
      </w:r>
    </w:p>
    <w:p w14:paraId="04AD7E49" w14:textId="77777777" w:rsidR="003740F3" w:rsidRPr="00E818A5" w:rsidRDefault="003740F3" w:rsidP="00B10339">
      <w:pPr>
        <w:spacing w:line="360" w:lineRule="auto"/>
        <w:jc w:val="both"/>
        <w:rPr>
          <w:rFonts w:ascii="Palatino Linotype" w:hAnsi="Palatino Linotype" w:cs="Arial"/>
        </w:rPr>
      </w:pPr>
    </w:p>
    <w:p w14:paraId="6D116E1F" w14:textId="77777777" w:rsidR="00097F6A" w:rsidRPr="00097F6A" w:rsidRDefault="003740F3" w:rsidP="00B10339">
      <w:pPr>
        <w:ind w:left="567" w:right="567"/>
        <w:jc w:val="right"/>
        <w:rPr>
          <w:rFonts w:ascii="Palatino Linotype" w:hAnsi="Palatino Linotype" w:cs="Arial"/>
          <w:i/>
        </w:rPr>
      </w:pPr>
      <w:r>
        <w:rPr>
          <w:rFonts w:ascii="Palatino Linotype" w:hAnsi="Palatino Linotype" w:cs="Arial"/>
          <w:i/>
        </w:rPr>
        <w:t>“</w:t>
      </w:r>
      <w:r w:rsidR="00097F6A" w:rsidRPr="00097F6A">
        <w:rPr>
          <w:rFonts w:ascii="Palatino Linotype" w:hAnsi="Palatino Linotype" w:cs="Arial"/>
          <w:i/>
        </w:rPr>
        <w:t>Folio de la solicitud: 00200/</w:t>
      </w:r>
      <w:proofErr w:type="spellStart"/>
      <w:r w:rsidR="00097F6A" w:rsidRPr="00097F6A">
        <w:rPr>
          <w:rFonts w:ascii="Palatino Linotype" w:hAnsi="Palatino Linotype" w:cs="Arial"/>
          <w:i/>
        </w:rPr>
        <w:t>HUEHUETO</w:t>
      </w:r>
      <w:proofErr w:type="spellEnd"/>
      <w:r w:rsidR="00097F6A" w:rsidRPr="00097F6A">
        <w:rPr>
          <w:rFonts w:ascii="Palatino Linotype" w:hAnsi="Palatino Linotype" w:cs="Arial"/>
          <w:i/>
        </w:rPr>
        <w:t>/IP/2025</w:t>
      </w:r>
    </w:p>
    <w:p w14:paraId="1B821310" w14:textId="77777777" w:rsidR="00097F6A" w:rsidRDefault="00097F6A" w:rsidP="00B10339">
      <w:pPr>
        <w:ind w:left="567" w:right="567"/>
        <w:jc w:val="both"/>
        <w:rPr>
          <w:rFonts w:ascii="Palatino Linotype" w:hAnsi="Palatino Linotype" w:cs="Arial"/>
          <w:i/>
        </w:rPr>
      </w:pPr>
    </w:p>
    <w:p w14:paraId="50BA910C" w14:textId="77777777" w:rsidR="00097F6A" w:rsidRPr="00097F6A" w:rsidRDefault="00097F6A" w:rsidP="00B10339">
      <w:pPr>
        <w:ind w:left="567" w:right="567"/>
        <w:jc w:val="both"/>
        <w:rPr>
          <w:rFonts w:ascii="Palatino Linotype" w:hAnsi="Palatino Linotype" w:cs="Arial"/>
          <w:i/>
        </w:rPr>
      </w:pPr>
      <w:r w:rsidRPr="00097F6A">
        <w:rPr>
          <w:rFonts w:ascii="Palatino Linotype" w:hAnsi="Palatino Linotype" w:cs="Arial"/>
          <w:i/>
        </w:rPr>
        <w:t xml:space="preserve">Con fundamento en el </w:t>
      </w:r>
      <w:proofErr w:type="spellStart"/>
      <w:r w:rsidRPr="00097F6A">
        <w:rPr>
          <w:rFonts w:ascii="Palatino Linotype" w:hAnsi="Palatino Linotype" w:cs="Arial"/>
          <w:i/>
        </w:rPr>
        <w:t>articulo</w:t>
      </w:r>
      <w:proofErr w:type="spellEnd"/>
      <w:r w:rsidRPr="00097F6A">
        <w:rPr>
          <w:rFonts w:ascii="Palatino Linotype" w:hAnsi="Palatino Linotype" w:cs="Arial"/>
          <w:i/>
        </w:rPr>
        <w:t xml:space="preserve"> 155 de la Ley de Transparencia y Acceso a la Información Pública del Estado de México y Municipios, se le hace de su conocimiento que no se da curso a la solicitud de información citada al rubro, en virtud de lo siguiente:</w:t>
      </w:r>
    </w:p>
    <w:p w14:paraId="682203BC" w14:textId="77777777" w:rsidR="00097F6A" w:rsidRDefault="00097F6A" w:rsidP="00B10339">
      <w:pPr>
        <w:ind w:left="567" w:right="567"/>
        <w:jc w:val="both"/>
        <w:rPr>
          <w:rFonts w:ascii="Palatino Linotype" w:hAnsi="Palatino Linotype" w:cs="Arial"/>
          <w:i/>
        </w:rPr>
      </w:pPr>
    </w:p>
    <w:p w14:paraId="205B67E2" w14:textId="77777777" w:rsidR="00097F6A" w:rsidRPr="00097F6A" w:rsidRDefault="00097F6A" w:rsidP="00B10339">
      <w:pPr>
        <w:ind w:left="567" w:right="567"/>
        <w:jc w:val="both"/>
        <w:rPr>
          <w:rFonts w:ascii="Palatino Linotype" w:hAnsi="Palatino Linotype" w:cs="Arial"/>
          <w:i/>
        </w:rPr>
      </w:pPr>
      <w:r w:rsidRPr="00097F6A">
        <w:rPr>
          <w:rFonts w:ascii="Palatino Linotype" w:hAnsi="Palatino Linotype" w:cs="Arial"/>
          <w:i/>
        </w:rPr>
        <w:t xml:space="preserve">LA SOLICITUD NO ES </w:t>
      </w:r>
      <w:proofErr w:type="gramStart"/>
      <w:r w:rsidRPr="00097F6A">
        <w:rPr>
          <w:rFonts w:ascii="Palatino Linotype" w:hAnsi="Palatino Linotype" w:cs="Arial"/>
          <w:i/>
        </w:rPr>
        <w:t>CLARA ,</w:t>
      </w:r>
      <w:proofErr w:type="gramEnd"/>
      <w:r w:rsidRPr="00097F6A">
        <w:rPr>
          <w:rFonts w:ascii="Palatino Linotype" w:hAnsi="Palatino Linotype" w:cs="Arial"/>
          <w:i/>
        </w:rPr>
        <w:t xml:space="preserve"> NO CUMPLE CON LO DISPUESTO EN EL ART 155 DE LA LEY DE TRANSPARENCIA Y ACCESO A LA INFORMACIÓN PÚBLICA</w:t>
      </w:r>
    </w:p>
    <w:p w14:paraId="7BF6229A" w14:textId="77777777" w:rsidR="00097F6A" w:rsidRDefault="00097F6A" w:rsidP="00B10339">
      <w:pPr>
        <w:ind w:left="567" w:right="567"/>
        <w:jc w:val="both"/>
        <w:rPr>
          <w:rFonts w:ascii="Palatino Linotype" w:hAnsi="Palatino Linotype" w:cs="Arial"/>
          <w:i/>
        </w:rPr>
      </w:pPr>
    </w:p>
    <w:p w14:paraId="6DACF981" w14:textId="77777777" w:rsidR="00097F6A" w:rsidRPr="00097F6A" w:rsidRDefault="00097F6A" w:rsidP="00B10339">
      <w:pPr>
        <w:ind w:left="567" w:right="567"/>
        <w:jc w:val="both"/>
        <w:rPr>
          <w:rFonts w:ascii="Palatino Linotype" w:hAnsi="Palatino Linotype" w:cs="Arial"/>
          <w:i/>
        </w:rPr>
      </w:pPr>
      <w:r w:rsidRPr="00097F6A">
        <w:rPr>
          <w:rFonts w:ascii="Palatino Linotype" w:hAnsi="Palatino Linotype" w:cs="Arial"/>
          <w:i/>
        </w:rPr>
        <w:t xml:space="preserve">En virtud de lo anterior, se archiva la presente solicitud como concluida. Se hacen de su conocimiento que tiene derecho de interponer recurso de revisión dentro del plazo de 15 días hábiles contados a partir de la fecha en que se realice la notificación vía electrónica, a través del </w:t>
      </w:r>
      <w:proofErr w:type="spellStart"/>
      <w:r w:rsidRPr="00097F6A">
        <w:rPr>
          <w:rFonts w:ascii="Palatino Linotype" w:hAnsi="Palatino Linotype" w:cs="Arial"/>
          <w:i/>
        </w:rPr>
        <w:t>SAIMEX</w:t>
      </w:r>
      <w:proofErr w:type="spellEnd"/>
      <w:r w:rsidRPr="00097F6A">
        <w:rPr>
          <w:rFonts w:ascii="Palatino Linotype" w:hAnsi="Palatino Linotype" w:cs="Arial"/>
          <w:i/>
        </w:rPr>
        <w:t>.</w:t>
      </w:r>
    </w:p>
    <w:p w14:paraId="2C9A6FF3" w14:textId="77777777" w:rsidR="00097F6A" w:rsidRDefault="00097F6A" w:rsidP="00B10339">
      <w:pPr>
        <w:ind w:left="567" w:right="567"/>
        <w:jc w:val="both"/>
        <w:rPr>
          <w:rFonts w:ascii="Palatino Linotype" w:hAnsi="Palatino Linotype" w:cs="Arial"/>
          <w:i/>
        </w:rPr>
      </w:pPr>
    </w:p>
    <w:p w14:paraId="1FECB0BE" w14:textId="77777777" w:rsidR="00097F6A" w:rsidRPr="00097F6A" w:rsidRDefault="00097F6A" w:rsidP="00B10339">
      <w:pPr>
        <w:ind w:left="567" w:right="567"/>
        <w:jc w:val="both"/>
        <w:rPr>
          <w:rFonts w:ascii="Palatino Linotype" w:hAnsi="Palatino Linotype" w:cs="Arial"/>
          <w:i/>
        </w:rPr>
      </w:pPr>
      <w:r w:rsidRPr="00097F6A">
        <w:rPr>
          <w:rFonts w:ascii="Palatino Linotype" w:hAnsi="Palatino Linotype" w:cs="Arial"/>
          <w:i/>
        </w:rPr>
        <w:t>ATENTAMENTE</w:t>
      </w:r>
    </w:p>
    <w:p w14:paraId="0ED26162" w14:textId="5F31FB49" w:rsidR="003740F3" w:rsidRDefault="00097F6A" w:rsidP="00B10339">
      <w:pPr>
        <w:ind w:left="567" w:right="567"/>
        <w:jc w:val="both"/>
        <w:rPr>
          <w:rFonts w:ascii="Palatino Linotype" w:hAnsi="Palatino Linotype" w:cs="Arial"/>
          <w:i/>
        </w:rPr>
      </w:pPr>
      <w:r w:rsidRPr="00097F6A">
        <w:rPr>
          <w:rFonts w:ascii="Palatino Linotype" w:hAnsi="Palatino Linotype" w:cs="Arial"/>
          <w:i/>
        </w:rPr>
        <w:t xml:space="preserve">DOCTORA ARMINDA CHIMAL </w:t>
      </w:r>
      <w:proofErr w:type="gramStart"/>
      <w:r w:rsidRPr="00097F6A">
        <w:rPr>
          <w:rFonts w:ascii="Palatino Linotype" w:hAnsi="Palatino Linotype" w:cs="Arial"/>
          <w:i/>
        </w:rPr>
        <w:t>PÉREZ</w:t>
      </w:r>
      <w:r w:rsidR="003740F3" w:rsidRPr="00667998">
        <w:rPr>
          <w:rFonts w:ascii="Palatino Linotype" w:hAnsi="Palatino Linotype" w:cs="Arial"/>
          <w:i/>
        </w:rPr>
        <w:t>“</w:t>
      </w:r>
      <w:proofErr w:type="gramEnd"/>
      <w:r w:rsidR="003740F3" w:rsidRPr="00667998">
        <w:rPr>
          <w:rFonts w:ascii="Palatino Linotype" w:hAnsi="Palatino Linotype" w:cs="Arial"/>
          <w:i/>
        </w:rPr>
        <w:t>(Sic).</w:t>
      </w:r>
    </w:p>
    <w:p w14:paraId="37EE9C2F" w14:textId="77777777" w:rsidR="003740F3" w:rsidRDefault="003740F3" w:rsidP="00B10339">
      <w:pPr>
        <w:spacing w:line="360" w:lineRule="auto"/>
        <w:jc w:val="both"/>
        <w:rPr>
          <w:rFonts w:ascii="Palatino Linotype" w:hAnsi="Palatino Linotype" w:cs="Arial"/>
        </w:rPr>
      </w:pPr>
    </w:p>
    <w:p w14:paraId="6649FF06" w14:textId="55EC67F6" w:rsidR="00AF224A" w:rsidRDefault="00AF224A" w:rsidP="00B10339">
      <w:pPr>
        <w:spacing w:line="360" w:lineRule="auto"/>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 xml:space="preserve">El Sujeto Obligado </w:t>
      </w:r>
      <w:r>
        <w:rPr>
          <w:rFonts w:ascii="Palatino Linotype" w:hAnsi="Palatino Linotype" w:cs="Palatino Linotype"/>
          <w:color w:val="000000"/>
          <w:lang w:val="es-ES_tradnl"/>
        </w:rPr>
        <w:t xml:space="preserve">adjuntó a su respuesta </w:t>
      </w:r>
      <w:r w:rsidR="00097F6A">
        <w:rPr>
          <w:rFonts w:ascii="Palatino Linotype" w:hAnsi="Palatino Linotype" w:cs="Palatino Linotype"/>
          <w:color w:val="000000"/>
          <w:lang w:val="es-ES_tradnl"/>
        </w:rPr>
        <w:t>el documento electrónico denominado</w:t>
      </w:r>
      <w:r>
        <w:rPr>
          <w:rFonts w:ascii="Palatino Linotype" w:hAnsi="Palatino Linotype" w:cs="Palatino Linotype"/>
          <w:i/>
          <w:lang w:val="es-ES_tradnl"/>
        </w:rPr>
        <w:t xml:space="preserve"> “</w:t>
      </w:r>
      <w:r w:rsidR="00097F6A" w:rsidRPr="00097F6A">
        <w:rPr>
          <w:rFonts w:ascii="Palatino Linotype" w:hAnsi="Palatino Linotype" w:cs="Arial"/>
          <w:b/>
          <w:bCs/>
          <w:i/>
        </w:rPr>
        <w:t>Bando-Municipal-Huehuetoca-2025.pdf</w:t>
      </w:r>
      <w:r>
        <w:rPr>
          <w:rFonts w:ascii="Palatino Linotype" w:hAnsi="Palatino Linotype" w:cs="Arial"/>
          <w:b/>
          <w:bCs/>
          <w:i/>
        </w:rPr>
        <w:t>”</w:t>
      </w:r>
      <w:r w:rsidRPr="003D53D9">
        <w:rPr>
          <w:rFonts w:ascii="Palatino Linotype" w:hAnsi="Palatino Linotype" w:cs="Palatino Linotype"/>
          <w:i/>
          <w:iCs/>
          <w:lang w:val="es-ES_tradnl"/>
        </w:rPr>
        <w:t>,</w:t>
      </w:r>
      <w:r w:rsidRPr="003D53D9">
        <w:rPr>
          <w:rFonts w:ascii="Palatino Linotype" w:hAnsi="Palatino Linotype" w:cs="Palatino Linotype"/>
          <w:lang w:val="es-ES_tradnl"/>
        </w:rPr>
        <w:t xml:space="preserve"> </w:t>
      </w:r>
      <w:r w:rsidR="00097F6A">
        <w:rPr>
          <w:rFonts w:ascii="Palatino Linotype" w:hAnsi="Palatino Linotype" w:cs="Palatino Linotype"/>
          <w:color w:val="000000"/>
          <w:lang w:val="es-ES_tradnl"/>
        </w:rPr>
        <w:t>el cual</w:t>
      </w:r>
      <w:r>
        <w:rPr>
          <w:rFonts w:ascii="Palatino Linotype" w:hAnsi="Palatino Linotype" w:cs="Palatino Linotype"/>
          <w:color w:val="000000"/>
          <w:lang w:val="es-ES_tradnl"/>
        </w:rPr>
        <w:t xml:space="preserve"> no se reproduce</w:t>
      </w:r>
      <w:r w:rsidRPr="00F444C4">
        <w:rPr>
          <w:rFonts w:ascii="Palatino Linotype" w:hAnsi="Palatino Linotype" w:cs="Palatino Linotype"/>
          <w:color w:val="000000"/>
          <w:lang w:val="es-ES_tradnl"/>
        </w:rPr>
        <w:t xml:space="preserve"> por ser del conocimiento de las partes; no obstante, su contenido será motivo de análisis en el estudio correspondiente.</w:t>
      </w:r>
    </w:p>
    <w:p w14:paraId="695D3503" w14:textId="77777777" w:rsidR="00097F6A" w:rsidRDefault="00097F6A" w:rsidP="00B10339">
      <w:pPr>
        <w:spacing w:line="360" w:lineRule="auto"/>
        <w:jc w:val="both"/>
        <w:rPr>
          <w:rFonts w:ascii="Palatino Linotype" w:hAnsi="Palatino Linotype" w:cs="Arial"/>
          <w:b/>
          <w:sz w:val="28"/>
        </w:rPr>
      </w:pPr>
    </w:p>
    <w:p w14:paraId="57EA77A9" w14:textId="3FC98363" w:rsidR="003740F3" w:rsidRPr="002C3EC8" w:rsidRDefault="003740F3" w:rsidP="00B10339">
      <w:pPr>
        <w:spacing w:line="360" w:lineRule="auto"/>
        <w:jc w:val="both"/>
        <w:rPr>
          <w:rFonts w:ascii="Palatino Linotype" w:hAnsi="Palatino Linotype" w:cs="Arial"/>
          <w:b/>
          <w:sz w:val="28"/>
        </w:rPr>
      </w:pPr>
      <w:r>
        <w:rPr>
          <w:rFonts w:ascii="Palatino Linotype" w:hAnsi="Palatino Linotype" w:cs="Arial"/>
          <w:b/>
          <w:sz w:val="28"/>
        </w:rPr>
        <w:t>TERCERO</w:t>
      </w:r>
      <w:r w:rsidRPr="002C3EC8">
        <w:rPr>
          <w:rFonts w:ascii="Palatino Linotype" w:hAnsi="Palatino Linotype" w:cs="Arial"/>
          <w:b/>
          <w:sz w:val="28"/>
        </w:rPr>
        <w:t xml:space="preserve">. </w:t>
      </w:r>
      <w:r w:rsidRPr="002C3EC8">
        <w:rPr>
          <w:rFonts w:ascii="Palatino Linotype" w:hAnsi="Palatino Linotype"/>
          <w:b/>
          <w:sz w:val="28"/>
        </w:rPr>
        <w:t>Del recurso de revisión.</w:t>
      </w:r>
    </w:p>
    <w:p w14:paraId="58FD7E43" w14:textId="59C92220" w:rsidR="003740F3" w:rsidRDefault="003740F3" w:rsidP="00B10339">
      <w:pPr>
        <w:spacing w:line="360" w:lineRule="auto"/>
        <w:jc w:val="both"/>
        <w:rPr>
          <w:rFonts w:ascii="Palatino Linotype" w:hAnsi="Palatino Linotype" w:cs="Arial"/>
        </w:rPr>
      </w:pPr>
      <w:r>
        <w:rPr>
          <w:rFonts w:ascii="Palatino Linotype" w:hAnsi="Palatino Linotype" w:cs="Arial"/>
        </w:rPr>
        <w:t>Inconforme con la respuesta notificada</w:t>
      </w:r>
      <w:r w:rsidRPr="002C3EC8">
        <w:rPr>
          <w:rFonts w:ascii="Palatino Linotype" w:hAnsi="Palatino Linotype" w:cs="Arial"/>
        </w:rPr>
        <w:t xml:space="preserve"> por </w:t>
      </w:r>
      <w:r w:rsidRPr="002C3EC8">
        <w:rPr>
          <w:rFonts w:ascii="Palatino Linotype" w:hAnsi="Palatino Linotype" w:cs="Arial"/>
          <w:b/>
        </w:rPr>
        <w:t xml:space="preserve">El Sujeto Obligado, </w:t>
      </w:r>
      <w:r>
        <w:rPr>
          <w:rFonts w:ascii="Palatino Linotype" w:hAnsi="Palatino Linotype" w:cs="Arial"/>
        </w:rPr>
        <w:t>el</w:t>
      </w:r>
      <w:r w:rsidRPr="002C3EC8">
        <w:rPr>
          <w:rFonts w:ascii="Palatino Linotype" w:hAnsi="Palatino Linotype" w:cs="Arial"/>
          <w:b/>
        </w:rPr>
        <w:t xml:space="preserve"> Recurrente </w:t>
      </w:r>
      <w:r w:rsidRPr="002C3EC8">
        <w:rPr>
          <w:rFonts w:ascii="Palatino Linotype" w:hAnsi="Palatino Linotype" w:cs="Arial"/>
        </w:rPr>
        <w:t xml:space="preserve">interpuso recurso de revisión, en fecha </w:t>
      </w:r>
      <w:r w:rsidR="00097F6A">
        <w:rPr>
          <w:rFonts w:ascii="Palatino Linotype" w:hAnsi="Palatino Linotype" w:cs="Arial"/>
          <w:b/>
        </w:rPr>
        <w:t xml:space="preserve">veintiuno </w:t>
      </w:r>
      <w:r w:rsidR="00AF224A">
        <w:rPr>
          <w:rFonts w:ascii="Palatino Linotype" w:hAnsi="Palatino Linotype" w:cs="Arial"/>
          <w:b/>
        </w:rPr>
        <w:t>de abril</w:t>
      </w:r>
      <w:r>
        <w:rPr>
          <w:rFonts w:ascii="Palatino Linotype" w:hAnsi="Palatino Linotype" w:cs="Arial"/>
          <w:b/>
        </w:rPr>
        <w:t xml:space="preserve"> de dos mil veinticinco</w:t>
      </w:r>
      <w:r w:rsidRPr="002C3EC8">
        <w:rPr>
          <w:rFonts w:ascii="Palatino Linotype" w:hAnsi="Palatino Linotype" w:cs="Arial"/>
        </w:rPr>
        <w:t xml:space="preserve">, </w:t>
      </w:r>
      <w:r>
        <w:rPr>
          <w:rFonts w:ascii="Palatino Linotype" w:hAnsi="Palatino Linotype" w:cs="Arial"/>
        </w:rPr>
        <w:t xml:space="preserve">el </w:t>
      </w:r>
      <w:r>
        <w:rPr>
          <w:rFonts w:ascii="Palatino Linotype" w:hAnsi="Palatino Linotype" w:cs="Arial"/>
        </w:rPr>
        <w:lastRenderedPageBreak/>
        <w:t>cual fue registrado</w:t>
      </w:r>
      <w:r w:rsidRPr="002C3EC8">
        <w:rPr>
          <w:rFonts w:ascii="Palatino Linotype" w:hAnsi="Palatino Linotype" w:cs="Arial"/>
        </w:rPr>
        <w:t xml:space="preserve"> </w:t>
      </w:r>
      <w:r>
        <w:rPr>
          <w:rFonts w:ascii="Palatino Linotype" w:hAnsi="Palatino Linotype" w:cs="Arial"/>
        </w:rPr>
        <w:t>en el sistema electrónico con el</w:t>
      </w:r>
      <w:r w:rsidRPr="002C3EC8">
        <w:rPr>
          <w:rFonts w:ascii="Palatino Linotype" w:hAnsi="Palatino Linotype" w:cs="Arial"/>
        </w:rPr>
        <w:t xml:space="preserve"> expediente</w:t>
      </w:r>
      <w:r>
        <w:rPr>
          <w:rFonts w:ascii="Palatino Linotype" w:hAnsi="Palatino Linotype" w:cs="Arial"/>
        </w:rPr>
        <w:t xml:space="preserve"> número</w:t>
      </w:r>
      <w:r w:rsidRPr="002C3EC8">
        <w:rPr>
          <w:rFonts w:ascii="Palatino Linotype" w:hAnsi="Palatino Linotype" w:cs="Arial"/>
        </w:rPr>
        <w:t xml:space="preserve"> </w:t>
      </w:r>
      <w:r w:rsidR="00097F6A">
        <w:rPr>
          <w:rFonts w:ascii="Palatino Linotype" w:hAnsi="Palatino Linotype" w:cs="Arial"/>
          <w:b/>
        </w:rPr>
        <w:t>04510</w:t>
      </w:r>
      <w:r>
        <w:rPr>
          <w:rFonts w:ascii="Palatino Linotype" w:hAnsi="Palatino Linotype" w:cs="Arial"/>
          <w:b/>
        </w:rPr>
        <w:t>/</w:t>
      </w:r>
      <w:proofErr w:type="spellStart"/>
      <w:r>
        <w:rPr>
          <w:rFonts w:ascii="Palatino Linotype" w:hAnsi="Palatino Linotype" w:cs="Arial"/>
          <w:b/>
        </w:rPr>
        <w:t>INFOEM</w:t>
      </w:r>
      <w:proofErr w:type="spellEnd"/>
      <w:r>
        <w:rPr>
          <w:rFonts w:ascii="Palatino Linotype" w:hAnsi="Palatino Linotype" w:cs="Arial"/>
          <w:b/>
        </w:rPr>
        <w:t>/IP/</w:t>
      </w:r>
      <w:proofErr w:type="spellStart"/>
      <w:r>
        <w:rPr>
          <w:rFonts w:ascii="Palatino Linotype" w:hAnsi="Palatino Linotype" w:cs="Arial"/>
          <w:b/>
        </w:rPr>
        <w:t>RR</w:t>
      </w:r>
      <w:proofErr w:type="spellEnd"/>
      <w:r>
        <w:rPr>
          <w:rFonts w:ascii="Palatino Linotype" w:hAnsi="Palatino Linotype" w:cs="Arial"/>
          <w:b/>
        </w:rPr>
        <w:t>/2025</w:t>
      </w:r>
      <w:r w:rsidRPr="002C3EC8">
        <w:rPr>
          <w:rFonts w:ascii="Palatino Linotype" w:hAnsi="Palatino Linotype" w:cs="Arial"/>
          <w:b/>
        </w:rPr>
        <w:t xml:space="preserve">; </w:t>
      </w:r>
      <w:r w:rsidRPr="002C3EC8">
        <w:rPr>
          <w:rFonts w:ascii="Palatino Linotype" w:hAnsi="Palatino Linotype" w:cs="Arial"/>
        </w:rPr>
        <w:t>en los cuales arguye las siguientes manifestaciones:</w:t>
      </w:r>
    </w:p>
    <w:p w14:paraId="030918D8" w14:textId="77777777" w:rsidR="00AF224A" w:rsidRDefault="00AF224A" w:rsidP="00B10339">
      <w:pPr>
        <w:spacing w:line="360" w:lineRule="auto"/>
        <w:jc w:val="both"/>
        <w:rPr>
          <w:rFonts w:ascii="Palatino Linotype" w:hAnsi="Palatino Linotype" w:cs="Arial"/>
        </w:rPr>
      </w:pPr>
    </w:p>
    <w:p w14:paraId="0FE1B173" w14:textId="77777777" w:rsidR="003740F3" w:rsidRDefault="003740F3" w:rsidP="00B10339">
      <w:pPr>
        <w:pStyle w:val="Prrafodelista"/>
        <w:numPr>
          <w:ilvl w:val="0"/>
          <w:numId w:val="2"/>
        </w:numPr>
        <w:spacing w:line="360" w:lineRule="auto"/>
        <w:ind w:left="142" w:firstLine="0"/>
        <w:jc w:val="both"/>
        <w:rPr>
          <w:rFonts w:ascii="Palatino Linotype" w:hAnsi="Palatino Linotype" w:cs="Arial"/>
          <w:b/>
          <w:i/>
        </w:rPr>
      </w:pPr>
      <w:r>
        <w:rPr>
          <w:rFonts w:ascii="Palatino Linotype" w:hAnsi="Palatino Linotype" w:cs="Arial"/>
          <w:b/>
          <w:i/>
        </w:rPr>
        <w:t xml:space="preserve">Acto impugnado </w:t>
      </w:r>
    </w:p>
    <w:p w14:paraId="60614BD6" w14:textId="261D3425" w:rsidR="003740F3" w:rsidRPr="007E4713" w:rsidRDefault="003740F3" w:rsidP="00B10339">
      <w:pPr>
        <w:pStyle w:val="INFOEM"/>
        <w:spacing w:before="0" w:after="0"/>
        <w:ind w:left="720"/>
      </w:pPr>
      <w:r w:rsidRPr="007E4713">
        <w:t>“</w:t>
      </w:r>
      <w:r w:rsidR="00097F6A" w:rsidRPr="00097F6A">
        <w:t xml:space="preserve">no se me </w:t>
      </w:r>
      <w:proofErr w:type="spellStart"/>
      <w:r w:rsidR="00097F6A" w:rsidRPr="00097F6A">
        <w:t>proporcino</w:t>
      </w:r>
      <w:proofErr w:type="spellEnd"/>
      <w:r w:rsidR="00097F6A" w:rsidRPr="00097F6A">
        <w:t xml:space="preserve"> </w:t>
      </w:r>
      <w:proofErr w:type="spellStart"/>
      <w:r w:rsidR="00097F6A" w:rsidRPr="00097F6A">
        <w:t>informacion</w:t>
      </w:r>
      <w:proofErr w:type="spellEnd"/>
      <w:r w:rsidR="00097F6A" w:rsidRPr="00097F6A">
        <w:t xml:space="preserve"> alguna</w:t>
      </w:r>
      <w:r>
        <w:t>” (sic)</w:t>
      </w:r>
    </w:p>
    <w:p w14:paraId="0FA74063" w14:textId="77777777" w:rsidR="003740F3" w:rsidRPr="0033050B" w:rsidRDefault="003740F3" w:rsidP="00B10339">
      <w:pPr>
        <w:pStyle w:val="Prrafodelista"/>
        <w:numPr>
          <w:ilvl w:val="0"/>
          <w:numId w:val="2"/>
        </w:numPr>
        <w:spacing w:line="360" w:lineRule="auto"/>
        <w:ind w:left="142" w:firstLine="0"/>
        <w:jc w:val="both"/>
        <w:rPr>
          <w:rFonts w:ascii="Palatino Linotype" w:hAnsi="Palatino Linotype" w:cs="Arial"/>
          <w:b/>
          <w:i/>
        </w:rPr>
      </w:pPr>
      <w:r w:rsidRPr="0033050B">
        <w:rPr>
          <w:rFonts w:ascii="Palatino Linotype" w:hAnsi="Palatino Linotype" w:cs="Arial"/>
          <w:b/>
          <w:i/>
        </w:rPr>
        <w:t>Razones o motivos de inconformidad</w:t>
      </w:r>
      <w:r>
        <w:rPr>
          <w:rFonts w:ascii="Palatino Linotype" w:hAnsi="Palatino Linotype" w:cs="Arial"/>
          <w:b/>
          <w:i/>
        </w:rPr>
        <w:t>:</w:t>
      </w:r>
    </w:p>
    <w:p w14:paraId="1E5DE22B" w14:textId="07233457" w:rsidR="003740F3" w:rsidRPr="007E4713" w:rsidRDefault="003740F3" w:rsidP="00B10339">
      <w:pPr>
        <w:pStyle w:val="INFOEM"/>
        <w:spacing w:before="0" w:after="0"/>
        <w:ind w:left="720"/>
      </w:pPr>
      <w:r w:rsidRPr="007E4713">
        <w:t>“</w:t>
      </w:r>
      <w:r w:rsidR="00097F6A" w:rsidRPr="00097F6A">
        <w:t>no fundan ni motivan su falta de respuesta</w:t>
      </w:r>
      <w:r>
        <w:t>” (sic)</w:t>
      </w:r>
    </w:p>
    <w:p w14:paraId="12BA5B0C" w14:textId="77777777" w:rsidR="003740F3" w:rsidRDefault="003740F3" w:rsidP="00B10339">
      <w:pPr>
        <w:spacing w:line="360" w:lineRule="auto"/>
        <w:jc w:val="both"/>
        <w:rPr>
          <w:rFonts w:ascii="Palatino Linotype" w:hAnsi="Palatino Linotype" w:cs="Arial"/>
        </w:rPr>
      </w:pPr>
    </w:p>
    <w:p w14:paraId="1243A385" w14:textId="77777777" w:rsidR="003740F3" w:rsidRPr="002C3EC8" w:rsidRDefault="003740F3" w:rsidP="00B10339">
      <w:pPr>
        <w:spacing w:line="360" w:lineRule="auto"/>
        <w:jc w:val="both"/>
        <w:rPr>
          <w:rFonts w:ascii="Palatino Linotype" w:hAnsi="Palatino Linotype" w:cs="Arial"/>
          <w:b/>
        </w:rPr>
      </w:pPr>
      <w:r>
        <w:rPr>
          <w:rFonts w:ascii="Palatino Linotype" w:hAnsi="Palatino Linotype" w:cs="Arial"/>
          <w:b/>
          <w:sz w:val="28"/>
        </w:rPr>
        <w:t>CUARTO</w:t>
      </w:r>
      <w:r w:rsidRPr="002C3EC8">
        <w:rPr>
          <w:rFonts w:ascii="Palatino Linotype" w:hAnsi="Palatino Linotype" w:cs="Arial"/>
          <w:b/>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14:paraId="47E4D5B8" w14:textId="6E445CBA" w:rsidR="003740F3" w:rsidRDefault="003740F3" w:rsidP="00B10339">
      <w:pPr>
        <w:spacing w:line="360" w:lineRule="auto"/>
        <w:jc w:val="both"/>
        <w:rPr>
          <w:rFonts w:ascii="Palatino Linotype" w:hAnsi="Palatino Linotype" w:cs="Arial"/>
          <w:sz w:val="28"/>
        </w:rPr>
      </w:pPr>
      <w:r>
        <w:rPr>
          <w:rFonts w:ascii="Palatino Linotype" w:hAnsi="Palatino Linotype"/>
        </w:rPr>
        <w:t>El medio de impugnación fue turnado al Comisionado Presidente</w:t>
      </w:r>
      <w:r w:rsidRPr="002C3EC8">
        <w:rPr>
          <w:rFonts w:ascii="Palatino Linotype" w:hAnsi="Palatino Linotype"/>
        </w:rPr>
        <w:t xml:space="preserve"> </w:t>
      </w:r>
      <w:r>
        <w:rPr>
          <w:rFonts w:ascii="Palatino Linotype" w:hAnsi="Palatino Linotype"/>
          <w:b/>
        </w:rPr>
        <w:t>José Martínez Vilchis,</w:t>
      </w:r>
      <w:r w:rsidRPr="002C3EC8">
        <w:rPr>
          <w:rFonts w:ascii="Palatino Linotype" w:hAnsi="Palatino Linotype"/>
        </w:rPr>
        <w:t xml:space="preserve"> por medio del sistema elect</w:t>
      </w:r>
      <w:r>
        <w:rPr>
          <w:rFonts w:ascii="Palatino Linotype" w:hAnsi="Palatino Linotype"/>
        </w:rPr>
        <w:t xml:space="preserve">rónico </w:t>
      </w:r>
      <w:proofErr w:type="spellStart"/>
      <w:r>
        <w:rPr>
          <w:rFonts w:ascii="Palatino Linotype" w:hAnsi="Palatino Linotype"/>
        </w:rPr>
        <w:t>SAIMEX</w:t>
      </w:r>
      <w:proofErr w:type="spellEnd"/>
      <w:r>
        <w:rPr>
          <w:rFonts w:ascii="Palatino Linotype" w:hAnsi="Palatino Linotype"/>
        </w:rPr>
        <w:t>, en términos del artículo</w:t>
      </w:r>
      <w:r w:rsidRPr="002C3EC8">
        <w:rPr>
          <w:rFonts w:ascii="Palatino Linotype" w:hAnsi="Palatino Linotype"/>
        </w:rPr>
        <w:t xml:space="preserve"> 185, fracción I, de la Ley de Transparencia y Acceso a la información Pública del Estado de México y Mu</w:t>
      </w:r>
      <w:r>
        <w:rPr>
          <w:rFonts w:ascii="Palatino Linotype" w:hAnsi="Palatino Linotype"/>
        </w:rPr>
        <w:t>nicipios, del cual recayó acuerdo</w:t>
      </w:r>
      <w:r w:rsidRPr="002C3EC8">
        <w:rPr>
          <w:rFonts w:ascii="Palatino Linotype" w:hAnsi="Palatino Linotype"/>
        </w:rPr>
        <w:t xml:space="preserve"> de </w:t>
      </w:r>
      <w:r w:rsidRPr="00E52C83">
        <w:rPr>
          <w:rFonts w:ascii="Palatino Linotype" w:hAnsi="Palatino Linotype"/>
          <w:b/>
        </w:rPr>
        <w:t>admisión</w:t>
      </w:r>
      <w:r>
        <w:rPr>
          <w:rFonts w:ascii="Palatino Linotype" w:hAnsi="Palatino Linotype"/>
        </w:rPr>
        <w:t xml:space="preserve"> en fecha </w:t>
      </w:r>
      <w:r w:rsidR="00097F6A">
        <w:rPr>
          <w:rFonts w:ascii="Palatino Linotype" w:hAnsi="Palatino Linotype"/>
          <w:b/>
        </w:rPr>
        <w:t>veinticinco</w:t>
      </w:r>
      <w:r w:rsidR="00AF224A">
        <w:rPr>
          <w:rFonts w:ascii="Palatino Linotype" w:hAnsi="Palatino Linotype"/>
          <w:b/>
        </w:rPr>
        <w:t xml:space="preserve"> de abril</w:t>
      </w:r>
      <w:r>
        <w:rPr>
          <w:rFonts w:ascii="Palatino Linotype" w:hAnsi="Palatino Linotype"/>
          <w:b/>
        </w:rPr>
        <w:t xml:space="preserve"> de dos mil veinticinco</w:t>
      </w:r>
      <w:r w:rsidRPr="002C3EC8">
        <w:rPr>
          <w:rFonts w:ascii="Palatino Linotype" w:hAnsi="Palatino Linotype"/>
        </w:rPr>
        <w:t>, determinándose en ellos, un plazo de siete días para que las partes manifestaran lo que a su derecho corresponda en términos del numeral ya citado.</w:t>
      </w:r>
    </w:p>
    <w:p w14:paraId="30E7DAB9" w14:textId="77777777" w:rsidR="003740F3" w:rsidRPr="004C20B7" w:rsidRDefault="003740F3" w:rsidP="00B10339">
      <w:pPr>
        <w:spacing w:line="360" w:lineRule="auto"/>
        <w:jc w:val="both"/>
        <w:rPr>
          <w:rFonts w:ascii="Palatino Linotype" w:hAnsi="Palatino Linotype" w:cs="Arial"/>
          <w:sz w:val="28"/>
        </w:rPr>
      </w:pPr>
    </w:p>
    <w:p w14:paraId="49BEADBE" w14:textId="77777777" w:rsidR="003740F3" w:rsidRPr="00E52C83" w:rsidRDefault="003740F3" w:rsidP="00B10339">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w:t>
      </w:r>
      <w:r w:rsidRPr="002C3EC8">
        <w:rPr>
          <w:rFonts w:ascii="Palatino Linotype" w:hAnsi="Palatino Linotype" w:cs="Arial"/>
          <w:b/>
          <w:sz w:val="28"/>
        </w:rPr>
        <w:t>TO</w:t>
      </w:r>
      <w:r w:rsidRPr="002C3EC8">
        <w:rPr>
          <w:rFonts w:ascii="Palatino Linotype" w:hAnsi="Palatino Linotype" w:cs="Arial"/>
          <w:b/>
          <w:sz w:val="28"/>
          <w:szCs w:val="28"/>
        </w:rPr>
        <w:t>. De la etapa de instrucción.</w:t>
      </w:r>
    </w:p>
    <w:p w14:paraId="331C3741" w14:textId="45A0F5CF" w:rsidR="003740F3" w:rsidRPr="00590166" w:rsidRDefault="003740F3" w:rsidP="00B10339">
      <w:pPr>
        <w:spacing w:line="360" w:lineRule="auto"/>
        <w:jc w:val="both"/>
        <w:rPr>
          <w:rFonts w:ascii="Palatino Linotype" w:hAnsi="Palatino Linotype"/>
        </w:rPr>
      </w:pPr>
      <w:r w:rsidRPr="00D32665">
        <w:rPr>
          <w:rFonts w:ascii="Palatino Linotype" w:hAnsi="Palatino Linotype" w:cs="Arial"/>
        </w:rPr>
        <w:t xml:space="preserve">De las constancias que obran en el expediente electrónico del </w:t>
      </w:r>
      <w:proofErr w:type="spellStart"/>
      <w:r w:rsidRPr="00D32665">
        <w:rPr>
          <w:rFonts w:ascii="Palatino Linotype" w:hAnsi="Palatino Linotype" w:cs="Arial"/>
        </w:rPr>
        <w:t>SAIMEX</w:t>
      </w:r>
      <w:proofErr w:type="spellEnd"/>
      <w:r w:rsidRPr="00D32665">
        <w:rPr>
          <w:rFonts w:ascii="Palatino Linotype" w:hAnsi="Palatino Linotype" w:cs="Arial"/>
        </w:rPr>
        <w:t xml:space="preserve">, se advierte que el </w:t>
      </w:r>
      <w:r w:rsidRPr="000D6209">
        <w:rPr>
          <w:rFonts w:ascii="Palatino Linotype" w:hAnsi="Palatino Linotype" w:cs="Arial"/>
          <w:b/>
        </w:rPr>
        <w:t>Sujeto Obligado</w:t>
      </w:r>
      <w:r w:rsidRPr="00D32665">
        <w:rPr>
          <w:rFonts w:ascii="Palatino Linotype" w:hAnsi="Palatino Linotype" w:cs="Arial"/>
        </w:rPr>
        <w:t xml:space="preserve"> rindió su informe justificado en fecha </w:t>
      </w:r>
      <w:r w:rsidR="00097F6A">
        <w:rPr>
          <w:rFonts w:ascii="Palatino Linotype" w:hAnsi="Palatino Linotype" w:cs="Arial"/>
        </w:rPr>
        <w:t>doce de mayo</w:t>
      </w:r>
      <w:r>
        <w:rPr>
          <w:rFonts w:ascii="Palatino Linotype" w:hAnsi="Palatino Linotype" w:cs="Arial"/>
        </w:rPr>
        <w:t xml:space="preserve"> de dos mil veinticinco</w:t>
      </w:r>
      <w:r w:rsidRPr="00D32665">
        <w:rPr>
          <w:rFonts w:ascii="Palatino Linotype" w:hAnsi="Palatino Linotype" w:cs="Arial"/>
        </w:rPr>
        <w:t>, por medio de</w:t>
      </w:r>
      <w:r w:rsidR="00AF224A">
        <w:rPr>
          <w:rFonts w:ascii="Palatino Linotype" w:hAnsi="Palatino Linotype" w:cs="Arial"/>
        </w:rPr>
        <w:t>l archivo electrónico</w:t>
      </w:r>
      <w:r>
        <w:rPr>
          <w:rFonts w:ascii="Palatino Linotype" w:hAnsi="Palatino Linotype" w:cs="Arial"/>
        </w:rPr>
        <w:t xml:space="preserve"> </w:t>
      </w:r>
      <w:r w:rsidRPr="00D32665">
        <w:rPr>
          <w:rFonts w:ascii="Palatino Linotype" w:hAnsi="Palatino Linotype" w:cs="Arial"/>
        </w:rPr>
        <w:t>“</w:t>
      </w:r>
      <w:proofErr w:type="spellStart"/>
      <w:r w:rsidR="00097F6A" w:rsidRPr="00097F6A">
        <w:rPr>
          <w:rFonts w:ascii="Palatino Linotype" w:hAnsi="Palatino Linotype" w:cs="Arial"/>
          <w:b/>
          <w:i/>
        </w:rPr>
        <w:t>REV</w:t>
      </w:r>
      <w:proofErr w:type="spellEnd"/>
      <w:r w:rsidR="00097F6A" w:rsidRPr="00097F6A">
        <w:rPr>
          <w:rFonts w:ascii="Palatino Linotype" w:hAnsi="Palatino Linotype" w:cs="Arial"/>
          <w:b/>
          <w:i/>
        </w:rPr>
        <w:t xml:space="preserve"> 04510 MOVILIDAD.pdf</w:t>
      </w:r>
      <w:r>
        <w:rPr>
          <w:rFonts w:ascii="Palatino Linotype" w:hAnsi="Palatino Linotype" w:cs="Arial"/>
          <w:b/>
          <w:i/>
        </w:rPr>
        <w:t>”</w:t>
      </w:r>
      <w:r w:rsidRPr="00D32665">
        <w:rPr>
          <w:rFonts w:ascii="Palatino Linotype" w:hAnsi="Palatino Linotype" w:cs="Arial"/>
        </w:rPr>
        <w:t xml:space="preserve">, </w:t>
      </w:r>
      <w:r>
        <w:rPr>
          <w:rFonts w:ascii="Palatino Linotype" w:hAnsi="Palatino Linotype" w:cs="Arial"/>
        </w:rPr>
        <w:t>mismo</w:t>
      </w:r>
      <w:r w:rsidR="00097F6A">
        <w:rPr>
          <w:rFonts w:ascii="Palatino Linotype" w:hAnsi="Palatino Linotype" w:cs="Arial"/>
        </w:rPr>
        <w:t xml:space="preserve"> que fue</w:t>
      </w:r>
      <w:r w:rsidRPr="00D32665">
        <w:rPr>
          <w:rFonts w:ascii="Palatino Linotype" w:hAnsi="Palatino Linotype" w:cs="Arial"/>
        </w:rPr>
        <w:t xml:space="preserve"> puesto a la vista </w:t>
      </w:r>
      <w:r>
        <w:rPr>
          <w:rFonts w:ascii="Palatino Linotype" w:hAnsi="Palatino Linotype" w:cs="Arial"/>
        </w:rPr>
        <w:t xml:space="preserve">del Recurrente </w:t>
      </w:r>
      <w:r w:rsidRPr="00D32665">
        <w:rPr>
          <w:rFonts w:ascii="Palatino Linotype" w:hAnsi="Palatino Linotype" w:cs="Arial"/>
        </w:rPr>
        <w:t xml:space="preserve">en fecha </w:t>
      </w:r>
      <w:r w:rsidR="00AF224A">
        <w:rPr>
          <w:rFonts w:ascii="Palatino Linotype" w:hAnsi="Palatino Linotype" w:cs="Arial"/>
        </w:rPr>
        <w:t>veintiocho de mayo</w:t>
      </w:r>
      <w:r>
        <w:rPr>
          <w:rFonts w:ascii="Palatino Linotype" w:hAnsi="Palatino Linotype" w:cs="Arial"/>
        </w:rPr>
        <w:t xml:space="preserve"> de dos mil veinticinco</w:t>
      </w:r>
      <w:r w:rsidRPr="00D32665">
        <w:rPr>
          <w:rFonts w:ascii="Palatino Linotype" w:hAnsi="Palatino Linotype" w:cs="Arial"/>
          <w:b/>
          <w:i/>
        </w:rPr>
        <w:t>.</w:t>
      </w:r>
    </w:p>
    <w:p w14:paraId="5C807B4C" w14:textId="77777777" w:rsidR="003740F3" w:rsidRPr="00D32665" w:rsidRDefault="003740F3" w:rsidP="00B10339">
      <w:pPr>
        <w:spacing w:line="360" w:lineRule="auto"/>
        <w:jc w:val="both"/>
        <w:rPr>
          <w:rFonts w:ascii="Palatino Linotype" w:hAnsi="Palatino Linotype"/>
        </w:rPr>
      </w:pPr>
    </w:p>
    <w:p w14:paraId="480705C6" w14:textId="77777777" w:rsidR="003740F3" w:rsidRPr="00D32665" w:rsidRDefault="003740F3" w:rsidP="00B10339">
      <w:pPr>
        <w:spacing w:line="360" w:lineRule="auto"/>
        <w:jc w:val="both"/>
        <w:rPr>
          <w:rFonts w:ascii="Palatino Linotype" w:hAnsi="Palatino Linotype" w:cs="Arial"/>
        </w:rPr>
      </w:pPr>
      <w:r w:rsidRPr="00D32665">
        <w:rPr>
          <w:rFonts w:ascii="Palatino Linotype" w:hAnsi="Palatino Linotype" w:cs="Arial"/>
        </w:rPr>
        <w:lastRenderedPageBreak/>
        <w:t xml:space="preserve">Así mismo, se aprecia que no se llevaron a cabo audiencias durante la sustanciación del recurso de revisión, ni se ofrecieron pruebas por parte del </w:t>
      </w:r>
      <w:r w:rsidRPr="00D32665">
        <w:rPr>
          <w:rFonts w:ascii="Palatino Linotype" w:hAnsi="Palatino Linotype" w:cs="Arial"/>
          <w:b/>
        </w:rPr>
        <w:t>Recurrente</w:t>
      </w:r>
      <w:r w:rsidRPr="00D32665">
        <w:rPr>
          <w:rFonts w:ascii="Palatino Linotype" w:hAnsi="Palatino Linotype" w:cs="Arial"/>
        </w:rPr>
        <w:t>; todo lo anterior en términos de los artículos 185 fracciones II y IV, y 195 de la Ley de Transparencia y Acceso a la Información Pública del Estado de México y Municipios.</w:t>
      </w:r>
    </w:p>
    <w:p w14:paraId="50755DBD" w14:textId="77777777" w:rsidR="003740F3" w:rsidRDefault="003740F3" w:rsidP="00B10339">
      <w:pPr>
        <w:spacing w:line="360" w:lineRule="auto"/>
        <w:jc w:val="both"/>
        <w:rPr>
          <w:rFonts w:ascii="Palatino Linotype" w:hAnsi="Palatino Linotype" w:cs="Arial"/>
          <w:b/>
          <w:sz w:val="28"/>
          <w:szCs w:val="28"/>
        </w:rPr>
      </w:pPr>
    </w:p>
    <w:p w14:paraId="4199E936" w14:textId="77777777" w:rsidR="003740F3" w:rsidRPr="002C3EC8" w:rsidRDefault="003740F3" w:rsidP="00B10339">
      <w:pPr>
        <w:spacing w:line="360" w:lineRule="auto"/>
        <w:jc w:val="both"/>
        <w:rPr>
          <w:rFonts w:ascii="Palatino Linotype" w:hAnsi="Palatino Linotype" w:cs="Arial"/>
          <w:b/>
          <w:sz w:val="28"/>
          <w:szCs w:val="28"/>
        </w:rPr>
      </w:pPr>
      <w:r>
        <w:rPr>
          <w:rFonts w:ascii="Palatino Linotype" w:hAnsi="Palatino Linotype" w:cs="Arial"/>
          <w:b/>
          <w:sz w:val="28"/>
          <w:szCs w:val="28"/>
        </w:rPr>
        <w:t>SEXTO</w:t>
      </w:r>
      <w:r w:rsidRPr="002C3EC8">
        <w:rPr>
          <w:rFonts w:ascii="Palatino Linotype" w:hAnsi="Palatino Linotype" w:cs="Arial"/>
          <w:b/>
          <w:sz w:val="28"/>
          <w:szCs w:val="28"/>
        </w:rPr>
        <w:t>. Del Cierre de Instrucción.</w:t>
      </w:r>
    </w:p>
    <w:p w14:paraId="48949662" w14:textId="435DB14C" w:rsidR="003740F3" w:rsidRDefault="003740F3" w:rsidP="00B10339">
      <w:pPr>
        <w:spacing w:line="360" w:lineRule="auto"/>
        <w:jc w:val="both"/>
        <w:rPr>
          <w:rFonts w:ascii="Palatino Linotype" w:hAnsi="Palatino Linotype" w:cs="Arial"/>
        </w:rPr>
      </w:pPr>
      <w:r w:rsidRPr="002C3EC8">
        <w:rPr>
          <w:rFonts w:ascii="Palatino Linotype" w:hAnsi="Palatino Linotype" w:cs="Arial"/>
        </w:rPr>
        <w:t>Por lo que una vez transcurrido el periodo otorgado a las partes de siete días hábiles para realizar sus manifestaciones en el acuerdo de admisión, y no habiendo prueba pendiente por desahogar, ni que documentos que integrar al expediente electrónico, se decretó el</w:t>
      </w:r>
      <w:r>
        <w:rPr>
          <w:rFonts w:ascii="Palatino Linotype" w:hAnsi="Palatino Linotype" w:cs="Arial"/>
        </w:rPr>
        <w:t xml:space="preserve"> cierre de instrucción en fecha </w:t>
      </w:r>
      <w:r w:rsidR="00AF224A">
        <w:rPr>
          <w:rFonts w:ascii="Palatino Linotype" w:hAnsi="Palatino Linotype" w:cs="Arial"/>
          <w:b/>
        </w:rPr>
        <w:t>diez de jun</w:t>
      </w:r>
      <w:r w:rsidR="002C5336">
        <w:rPr>
          <w:rFonts w:ascii="Palatino Linotype" w:hAnsi="Palatino Linotype" w:cs="Arial"/>
          <w:b/>
        </w:rPr>
        <w:t>io</w:t>
      </w:r>
      <w:r>
        <w:rPr>
          <w:rFonts w:ascii="Palatino Linotype" w:hAnsi="Palatino Linotype" w:cs="Arial"/>
          <w:b/>
        </w:rPr>
        <w:t xml:space="preserve"> de dos mil veinticinco</w:t>
      </w:r>
      <w:r w:rsidRPr="002C3EC8">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14:paraId="3ED0C3C7" w14:textId="77777777" w:rsidR="00AF224A" w:rsidRDefault="00AF224A" w:rsidP="00B10339">
      <w:pPr>
        <w:spacing w:line="360" w:lineRule="auto"/>
        <w:jc w:val="both"/>
        <w:rPr>
          <w:rFonts w:ascii="Palatino Linotype" w:hAnsi="Palatino Linotype" w:cs="Arial"/>
        </w:rPr>
      </w:pPr>
    </w:p>
    <w:p w14:paraId="1D8CD992" w14:textId="77777777" w:rsidR="00AF224A" w:rsidRPr="006054AA" w:rsidRDefault="00AF224A" w:rsidP="00B10339">
      <w:pPr>
        <w:pStyle w:val="Ttulo2"/>
        <w:rPr>
          <w:rFonts w:eastAsiaTheme="minorHAnsi"/>
          <w:lang w:eastAsia="en-US"/>
        </w:rPr>
      </w:pPr>
      <w:r>
        <w:rPr>
          <w:rFonts w:eastAsiaTheme="minorHAnsi"/>
          <w:lang w:eastAsia="en-US"/>
        </w:rPr>
        <w:t>SÉPTIMO</w:t>
      </w:r>
      <w:r w:rsidRPr="006054AA">
        <w:rPr>
          <w:rFonts w:eastAsiaTheme="minorHAnsi"/>
          <w:lang w:eastAsia="en-US"/>
        </w:rPr>
        <w:t>. De la ampliación del término para resolver.</w:t>
      </w:r>
    </w:p>
    <w:p w14:paraId="3F836911" w14:textId="35D40E3D" w:rsidR="00AF224A" w:rsidRPr="00AF224A" w:rsidRDefault="00AF224A" w:rsidP="00B10339">
      <w:pPr>
        <w:pBdr>
          <w:top w:val="nil"/>
          <w:left w:val="nil"/>
          <w:bottom w:val="nil"/>
          <w:right w:val="nil"/>
          <w:between w:val="nil"/>
        </w:pBdr>
        <w:spacing w:line="360" w:lineRule="auto"/>
        <w:contextualSpacing/>
        <w:jc w:val="both"/>
        <w:rPr>
          <w:rFonts w:ascii="Palatino Linotype" w:eastAsiaTheme="minorHAnsi" w:hAnsi="Palatino Linotype" w:cstheme="minorBidi"/>
          <w:lang w:eastAsia="en-US"/>
        </w:rPr>
      </w:pPr>
      <w:r w:rsidRPr="00AF224A">
        <w:rPr>
          <w:rFonts w:ascii="Palatino Linotype" w:eastAsiaTheme="minorHAnsi" w:hAnsi="Palatino Linotype" w:cstheme="minorBidi"/>
          <w:lang w:eastAsia="en-US"/>
        </w:rPr>
        <w:t xml:space="preserve">De las constancias que integran el expediente electrónico, se advierte que ha transcurrido el término de Ley para la emisión de la resolución en el presente recurso de revisión, por lo que el </w:t>
      </w:r>
      <w:r>
        <w:rPr>
          <w:rFonts w:ascii="Palatino Linotype" w:eastAsiaTheme="minorHAnsi" w:hAnsi="Palatino Linotype" w:cstheme="minorBidi"/>
          <w:lang w:eastAsia="en-US"/>
        </w:rPr>
        <w:t>diez de junio</w:t>
      </w:r>
      <w:r w:rsidRPr="00AF224A">
        <w:rPr>
          <w:rFonts w:ascii="Palatino Linotype" w:eastAsiaTheme="minorHAnsi" w:hAnsi="Palatino Linotype" w:cstheme="minorBidi"/>
          <w:lang w:eastAsia="en-US"/>
        </w:rPr>
        <w:t xml:space="preserve"> de dos mil veinticinco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759F84F" w14:textId="77777777" w:rsidR="003740F3" w:rsidRDefault="003740F3" w:rsidP="00B10339">
      <w:pPr>
        <w:spacing w:line="360" w:lineRule="auto"/>
        <w:jc w:val="both"/>
        <w:rPr>
          <w:rFonts w:ascii="Palatino Linotype" w:hAnsi="Palatino Linotype" w:cs="Arial"/>
        </w:rPr>
      </w:pPr>
    </w:p>
    <w:p w14:paraId="2197A5D9" w14:textId="77777777" w:rsidR="003740F3" w:rsidRPr="0024200F" w:rsidRDefault="003740F3" w:rsidP="00B10339">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14:paraId="51C243AF" w14:textId="77777777" w:rsidR="003740F3" w:rsidRPr="00825F67" w:rsidRDefault="003740F3" w:rsidP="00B10339">
      <w:pPr>
        <w:spacing w:line="360" w:lineRule="auto"/>
        <w:ind w:right="49"/>
        <w:jc w:val="both"/>
        <w:rPr>
          <w:rFonts w:ascii="Palatino Linotype" w:hAnsi="Palatino Linotype"/>
          <w:szCs w:val="28"/>
        </w:rPr>
      </w:pPr>
    </w:p>
    <w:p w14:paraId="24AB5FDA" w14:textId="77777777" w:rsidR="003740F3" w:rsidRPr="002C3EC8" w:rsidRDefault="003740F3" w:rsidP="00B10339">
      <w:pPr>
        <w:spacing w:line="360" w:lineRule="auto"/>
        <w:jc w:val="both"/>
        <w:rPr>
          <w:rFonts w:ascii="Palatino Linotype" w:hAnsi="Palatino Linotype" w:cs="Arial"/>
          <w:sz w:val="28"/>
          <w:szCs w:val="28"/>
        </w:rPr>
      </w:pPr>
      <w:r w:rsidRPr="002C3EC8">
        <w:rPr>
          <w:rFonts w:ascii="Palatino Linotype" w:hAnsi="Palatino Linotype" w:cs="Arial"/>
          <w:b/>
          <w:sz w:val="28"/>
        </w:rPr>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14:paraId="4993C255" w14:textId="77777777" w:rsidR="0009357F" w:rsidRPr="0030010E" w:rsidRDefault="0009357F" w:rsidP="00B10339">
      <w:pPr>
        <w:tabs>
          <w:tab w:val="left" w:pos="3402"/>
        </w:tabs>
        <w:spacing w:line="360" w:lineRule="auto"/>
        <w:jc w:val="both"/>
        <w:rPr>
          <w:rFonts w:ascii="Palatino Linotype" w:hAnsi="Palatino Linotype"/>
        </w:rPr>
      </w:pPr>
      <w:r w:rsidRPr="0030010E">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8490984" w14:textId="77777777" w:rsidR="003740F3" w:rsidRPr="002C3EC8" w:rsidRDefault="003740F3" w:rsidP="00B10339">
      <w:pPr>
        <w:spacing w:line="360" w:lineRule="auto"/>
        <w:jc w:val="both"/>
        <w:rPr>
          <w:rFonts w:ascii="Palatino Linotype" w:eastAsia="Calibri" w:hAnsi="Palatino Linotype"/>
          <w:b/>
          <w:color w:val="000000" w:themeColor="text1"/>
        </w:rPr>
      </w:pPr>
    </w:p>
    <w:p w14:paraId="54FEF314" w14:textId="77777777" w:rsidR="003740F3" w:rsidRPr="002C3EC8" w:rsidRDefault="003740F3" w:rsidP="00B10339">
      <w:pPr>
        <w:pStyle w:val="Prrafodelista"/>
        <w:autoSpaceDE w:val="0"/>
        <w:autoSpaceDN w:val="0"/>
        <w:adjustRightInd w:val="0"/>
        <w:spacing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14:paraId="2F111CE4" w14:textId="77777777" w:rsidR="00097F6A" w:rsidRPr="00097F6A" w:rsidRDefault="00097F6A" w:rsidP="00B10339">
      <w:pPr>
        <w:spacing w:line="360" w:lineRule="auto"/>
        <w:jc w:val="both"/>
        <w:rPr>
          <w:rFonts w:ascii="Palatino Linotype" w:eastAsia="Calibri" w:hAnsi="Palatino Linotype" w:cs="Calibri"/>
          <w:szCs w:val="22"/>
          <w:lang w:val="es-ES_tradnl" w:eastAsia="es-MX"/>
        </w:rPr>
      </w:pPr>
      <w:r w:rsidRPr="00097F6A">
        <w:rPr>
          <w:rFonts w:ascii="Palatino Linotype" w:eastAsia="Calibri" w:hAnsi="Palatino Linotype" w:cs="Calibri"/>
          <w:szCs w:val="22"/>
          <w:lang w:val="es-ES_tradnl" w:eastAsia="es-MX"/>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8A82FF3" w14:textId="463D0C63" w:rsidR="003740F3" w:rsidRDefault="003740F3" w:rsidP="00B10339">
      <w:pPr>
        <w:pStyle w:val="Prrafodelista"/>
        <w:autoSpaceDE w:val="0"/>
        <w:autoSpaceDN w:val="0"/>
        <w:adjustRightInd w:val="0"/>
        <w:spacing w:line="360" w:lineRule="auto"/>
        <w:ind w:left="0"/>
        <w:jc w:val="both"/>
        <w:rPr>
          <w:rFonts w:ascii="Palatino Linotype" w:hAnsi="Palatino Linotype"/>
        </w:rPr>
      </w:pPr>
    </w:p>
    <w:p w14:paraId="574449B4" w14:textId="77777777" w:rsidR="003740F3" w:rsidRPr="00FF46DA" w:rsidRDefault="003740F3" w:rsidP="00B10339">
      <w:pPr>
        <w:pStyle w:val="Prrafodelista"/>
        <w:autoSpaceDE w:val="0"/>
        <w:autoSpaceDN w:val="0"/>
        <w:adjustRightInd w:val="0"/>
        <w:spacing w:line="360" w:lineRule="auto"/>
        <w:ind w:left="0"/>
        <w:jc w:val="both"/>
        <w:rPr>
          <w:rFonts w:ascii="Palatino Linotype" w:hAnsi="Palatino Linotype" w:cs="Arial"/>
        </w:rPr>
      </w:pPr>
    </w:p>
    <w:p w14:paraId="71CC62B8" w14:textId="77777777" w:rsidR="003740F3" w:rsidRPr="002C3EC8" w:rsidRDefault="003740F3" w:rsidP="00B10339">
      <w:pPr>
        <w:pStyle w:val="Prrafodelista"/>
        <w:autoSpaceDE w:val="0"/>
        <w:autoSpaceDN w:val="0"/>
        <w:adjustRightInd w:val="0"/>
        <w:spacing w:line="360" w:lineRule="auto"/>
        <w:ind w:left="0"/>
        <w:jc w:val="both"/>
        <w:rPr>
          <w:rFonts w:ascii="Palatino Linotype" w:hAnsi="Palatino Linotype" w:cs="Arial"/>
          <w:b/>
          <w:sz w:val="28"/>
          <w:szCs w:val="28"/>
        </w:rPr>
      </w:pPr>
      <w:r>
        <w:rPr>
          <w:rFonts w:ascii="Palatino Linotype" w:hAnsi="Palatino Linotype" w:cs="Arial"/>
          <w:b/>
          <w:sz w:val="28"/>
        </w:rPr>
        <w:lastRenderedPageBreak/>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14:paraId="48F40F00" w14:textId="77777777" w:rsidR="003740F3" w:rsidRPr="002C3EC8" w:rsidRDefault="003740F3" w:rsidP="00B10339">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72F09DF" w14:textId="77777777" w:rsidR="00AF224A" w:rsidRDefault="00AF224A" w:rsidP="00B10339">
      <w:pPr>
        <w:pStyle w:val="Prrafodelista"/>
        <w:autoSpaceDE w:val="0"/>
        <w:autoSpaceDN w:val="0"/>
        <w:adjustRightInd w:val="0"/>
        <w:spacing w:line="360" w:lineRule="auto"/>
        <w:ind w:left="0"/>
        <w:jc w:val="both"/>
        <w:rPr>
          <w:rFonts w:ascii="Palatino Linotype" w:hAnsi="Palatino Linotype" w:cs="Arial"/>
        </w:rPr>
      </w:pPr>
    </w:p>
    <w:p w14:paraId="55F04B0A" w14:textId="77777777" w:rsidR="003740F3" w:rsidRPr="002C3EC8" w:rsidRDefault="003740F3" w:rsidP="00B10339">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xml:space="preserve">. Así las cosas, del análisis de los </w:t>
      </w:r>
      <w:r w:rsidRPr="002C3EC8">
        <w:rPr>
          <w:rFonts w:ascii="Palatino Linotype" w:hAnsi="Palatino Linotype" w:cs="Arial"/>
        </w:rPr>
        <w:lastRenderedPageBreak/>
        <w:t>expedientes electrónicos no se advierte ninguna causa de improcedencia que se actualice ni mucho menos alguna hecha valer por alguna de las partes, procediendo al estudio del fondo del asunto, en los siguientes términos.</w:t>
      </w:r>
    </w:p>
    <w:p w14:paraId="7E7BA8E1" w14:textId="77777777" w:rsidR="003740F3" w:rsidRDefault="003740F3" w:rsidP="00B10339">
      <w:pPr>
        <w:tabs>
          <w:tab w:val="left" w:pos="709"/>
        </w:tabs>
        <w:spacing w:line="360" w:lineRule="auto"/>
        <w:ind w:right="51"/>
        <w:jc w:val="both"/>
        <w:rPr>
          <w:rFonts w:ascii="Palatino Linotype" w:hAnsi="Palatino Linotype"/>
          <w:b/>
          <w:sz w:val="28"/>
          <w:szCs w:val="28"/>
        </w:rPr>
      </w:pPr>
    </w:p>
    <w:p w14:paraId="690AAF4E" w14:textId="77777777" w:rsidR="003740F3" w:rsidRPr="002C3EC8" w:rsidRDefault="003740F3" w:rsidP="00B10339">
      <w:pPr>
        <w:tabs>
          <w:tab w:val="left" w:pos="709"/>
        </w:tabs>
        <w:spacing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14:paraId="59F42F02" w14:textId="77777777" w:rsidR="003740F3" w:rsidRPr="007379EE" w:rsidRDefault="003740F3" w:rsidP="00B1033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379EE">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7BC3A3E" w14:textId="77777777" w:rsidR="003740F3" w:rsidRDefault="003740F3" w:rsidP="00B10339">
      <w:pPr>
        <w:autoSpaceDE w:val="0"/>
        <w:autoSpaceDN w:val="0"/>
        <w:adjustRightInd w:val="0"/>
        <w:ind w:right="567"/>
        <w:rPr>
          <w:rFonts w:ascii="Palatino Linotype" w:eastAsia="Calibri" w:hAnsi="Palatino Linotype" w:cs="Arial"/>
        </w:rPr>
      </w:pPr>
    </w:p>
    <w:p w14:paraId="629AA439" w14:textId="619B146B" w:rsidR="00AF224A" w:rsidRDefault="003740F3" w:rsidP="00B1033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14:paraId="07C685BE" w14:textId="77777777" w:rsidR="003740F3" w:rsidRDefault="003740F3" w:rsidP="00B10339">
      <w:pPr>
        <w:pStyle w:val="Citas"/>
        <w:spacing w:before="0" w:after="0" w:line="240" w:lineRule="auto"/>
      </w:pPr>
      <w:r w:rsidRPr="00957049">
        <w:rPr>
          <w:b/>
        </w:rPr>
        <w:t>Artículo 179.</w:t>
      </w:r>
      <w:r w:rsidRPr="002E7A81">
        <w:t xml:space="preserve"> El recurso de revisión es un medio de protección que la Ley otorga a los particulares, para hacer valer su derecho de acceso a la información pública, y procederá en contra de las siguientes causas: </w:t>
      </w:r>
    </w:p>
    <w:p w14:paraId="66057541" w14:textId="77777777" w:rsidR="003740F3" w:rsidRPr="00AF224A" w:rsidRDefault="003740F3" w:rsidP="00B10339">
      <w:pPr>
        <w:pStyle w:val="Citas"/>
        <w:numPr>
          <w:ilvl w:val="0"/>
          <w:numId w:val="4"/>
        </w:numPr>
        <w:spacing w:before="0" w:after="0" w:line="240" w:lineRule="auto"/>
      </w:pPr>
      <w:r w:rsidRPr="00AF224A">
        <w:t xml:space="preserve">La negativa a la información solicitada; </w:t>
      </w:r>
    </w:p>
    <w:p w14:paraId="7A703765" w14:textId="77777777" w:rsidR="003740F3" w:rsidRDefault="003740F3" w:rsidP="00B10339">
      <w:pPr>
        <w:pStyle w:val="Citas"/>
        <w:numPr>
          <w:ilvl w:val="0"/>
          <w:numId w:val="4"/>
        </w:numPr>
        <w:spacing w:before="0" w:after="0" w:line="240" w:lineRule="auto"/>
      </w:pPr>
      <w:r w:rsidRPr="002E7A81">
        <w:t xml:space="preserve">La clasificación de la información; </w:t>
      </w:r>
    </w:p>
    <w:p w14:paraId="3E0A1667" w14:textId="77777777" w:rsidR="003740F3" w:rsidRDefault="003740F3" w:rsidP="00B10339">
      <w:pPr>
        <w:pStyle w:val="Citas"/>
        <w:numPr>
          <w:ilvl w:val="0"/>
          <w:numId w:val="4"/>
        </w:numPr>
        <w:spacing w:before="0" w:after="0" w:line="240" w:lineRule="auto"/>
      </w:pPr>
      <w:r w:rsidRPr="002E7A81">
        <w:t xml:space="preserve">La declaración de inexistencia de la información; </w:t>
      </w:r>
    </w:p>
    <w:p w14:paraId="240A38DF" w14:textId="77777777" w:rsidR="003740F3" w:rsidRPr="00341E0E" w:rsidRDefault="003740F3" w:rsidP="00B10339">
      <w:pPr>
        <w:pStyle w:val="Citas"/>
        <w:numPr>
          <w:ilvl w:val="0"/>
          <w:numId w:val="4"/>
        </w:numPr>
        <w:spacing w:before="0" w:after="0" w:line="240" w:lineRule="auto"/>
      </w:pPr>
      <w:r w:rsidRPr="00341E0E">
        <w:t xml:space="preserve">La declaración de incompetencia por el sujeto obligado; </w:t>
      </w:r>
    </w:p>
    <w:p w14:paraId="3734997B" w14:textId="77777777" w:rsidR="003740F3" w:rsidRPr="00097F6A" w:rsidRDefault="003740F3" w:rsidP="00B10339">
      <w:pPr>
        <w:pStyle w:val="Citas"/>
        <w:numPr>
          <w:ilvl w:val="0"/>
          <w:numId w:val="4"/>
        </w:numPr>
        <w:spacing w:before="0" w:after="0" w:line="240" w:lineRule="auto"/>
      </w:pPr>
      <w:r w:rsidRPr="00097F6A">
        <w:t xml:space="preserve">La entrega de información incompleta; </w:t>
      </w:r>
    </w:p>
    <w:p w14:paraId="77F0CEAF" w14:textId="77777777" w:rsidR="003740F3" w:rsidRDefault="003740F3" w:rsidP="00B10339">
      <w:pPr>
        <w:pStyle w:val="Citas"/>
        <w:numPr>
          <w:ilvl w:val="0"/>
          <w:numId w:val="4"/>
        </w:numPr>
        <w:spacing w:before="0" w:after="0" w:line="240" w:lineRule="auto"/>
      </w:pPr>
      <w:r w:rsidRPr="002E7A81">
        <w:t xml:space="preserve">La entrega de información que no corresponda con lo solicitado; </w:t>
      </w:r>
    </w:p>
    <w:p w14:paraId="6C3608F5" w14:textId="77777777" w:rsidR="003740F3" w:rsidRDefault="003740F3" w:rsidP="00B10339">
      <w:pPr>
        <w:pStyle w:val="Citas"/>
        <w:numPr>
          <w:ilvl w:val="0"/>
          <w:numId w:val="4"/>
        </w:numPr>
        <w:spacing w:before="0" w:after="0" w:line="240" w:lineRule="auto"/>
      </w:pPr>
      <w:r w:rsidRPr="002E7A81">
        <w:t xml:space="preserve">La falta de respuesta a una solicitud de acceso a la información; </w:t>
      </w:r>
    </w:p>
    <w:p w14:paraId="700282BB" w14:textId="77777777" w:rsidR="003740F3" w:rsidRDefault="003740F3" w:rsidP="00B10339">
      <w:pPr>
        <w:pStyle w:val="Citas"/>
        <w:numPr>
          <w:ilvl w:val="0"/>
          <w:numId w:val="4"/>
        </w:numPr>
        <w:spacing w:before="0" w:after="0" w:line="240" w:lineRule="auto"/>
      </w:pPr>
      <w:r w:rsidRPr="002E7A81">
        <w:t xml:space="preserve">La notificación, entrega o puesta a disposición de información en una modalidad o formato distinto al solicitado; </w:t>
      </w:r>
    </w:p>
    <w:p w14:paraId="2B5E3725" w14:textId="77777777" w:rsidR="003740F3" w:rsidRDefault="003740F3" w:rsidP="00B10339">
      <w:pPr>
        <w:pStyle w:val="Citas"/>
        <w:numPr>
          <w:ilvl w:val="0"/>
          <w:numId w:val="4"/>
        </w:numPr>
        <w:spacing w:before="0" w:after="0" w:line="240" w:lineRule="auto"/>
      </w:pPr>
      <w:r w:rsidRPr="002E7A81">
        <w:lastRenderedPageBreak/>
        <w:t xml:space="preserve">La entrega o puesta a disposición de información en un formato incomprensible y/o no accesible para el solicitante; </w:t>
      </w:r>
    </w:p>
    <w:p w14:paraId="58765FFB" w14:textId="77777777" w:rsidR="003740F3" w:rsidRDefault="003740F3" w:rsidP="00B10339">
      <w:pPr>
        <w:pStyle w:val="Citas"/>
        <w:numPr>
          <w:ilvl w:val="0"/>
          <w:numId w:val="4"/>
        </w:numPr>
        <w:spacing w:before="0" w:after="0" w:line="240" w:lineRule="auto"/>
      </w:pPr>
      <w:r w:rsidRPr="002E7A81">
        <w:t xml:space="preserve">Los costos o tiempos de entrega de la información; </w:t>
      </w:r>
    </w:p>
    <w:p w14:paraId="504CFC58" w14:textId="77777777" w:rsidR="003740F3" w:rsidRDefault="003740F3" w:rsidP="00B10339">
      <w:pPr>
        <w:pStyle w:val="Citas"/>
        <w:numPr>
          <w:ilvl w:val="0"/>
          <w:numId w:val="4"/>
        </w:numPr>
        <w:spacing w:before="0" w:after="0" w:line="240" w:lineRule="auto"/>
      </w:pPr>
      <w:r w:rsidRPr="002E7A81">
        <w:t xml:space="preserve">La falta de trámite a una solicitud; </w:t>
      </w:r>
    </w:p>
    <w:p w14:paraId="3479A5D8" w14:textId="77777777" w:rsidR="003740F3" w:rsidRDefault="003740F3" w:rsidP="00B10339">
      <w:pPr>
        <w:pStyle w:val="Citas"/>
        <w:numPr>
          <w:ilvl w:val="0"/>
          <w:numId w:val="4"/>
        </w:numPr>
        <w:spacing w:before="0" w:after="0" w:line="240" w:lineRule="auto"/>
      </w:pPr>
      <w:r w:rsidRPr="002E7A81">
        <w:t xml:space="preserve">La negativa a permitir la consulta directa de la información; </w:t>
      </w:r>
    </w:p>
    <w:p w14:paraId="39DC1C32" w14:textId="77777777" w:rsidR="003740F3" w:rsidRPr="00097F6A" w:rsidRDefault="003740F3" w:rsidP="00B10339">
      <w:pPr>
        <w:pStyle w:val="Citas"/>
        <w:numPr>
          <w:ilvl w:val="0"/>
          <w:numId w:val="4"/>
        </w:numPr>
        <w:spacing w:before="0" w:after="0" w:line="240" w:lineRule="auto"/>
        <w:rPr>
          <w:b/>
        </w:rPr>
      </w:pPr>
      <w:r w:rsidRPr="00097F6A">
        <w:rPr>
          <w:b/>
        </w:rPr>
        <w:t xml:space="preserve">La falta, deficiencia o insuficiencia de la fundamentación y/o motivación en la respuesta; y </w:t>
      </w:r>
    </w:p>
    <w:p w14:paraId="4C328401" w14:textId="77777777" w:rsidR="003740F3" w:rsidRDefault="003740F3" w:rsidP="00B10339">
      <w:pPr>
        <w:pStyle w:val="Citas"/>
        <w:numPr>
          <w:ilvl w:val="0"/>
          <w:numId w:val="4"/>
        </w:numPr>
        <w:spacing w:before="0" w:after="0" w:line="240" w:lineRule="auto"/>
      </w:pPr>
      <w:r w:rsidRPr="002E7A81">
        <w:t xml:space="preserve">La orientación a un trámite específico. </w:t>
      </w:r>
    </w:p>
    <w:p w14:paraId="48FEEC09" w14:textId="77777777" w:rsidR="003740F3" w:rsidRPr="007379EE" w:rsidRDefault="003740F3" w:rsidP="00B10339">
      <w:pPr>
        <w:pStyle w:val="Citas"/>
        <w:spacing w:before="0" w:after="0" w:line="240" w:lineRule="auto"/>
      </w:pPr>
      <w:r w:rsidRPr="002E7A81">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231D979F" w14:textId="77777777" w:rsidR="003740F3" w:rsidRDefault="003740F3" w:rsidP="00B10339">
      <w:pPr>
        <w:autoSpaceDE w:val="0"/>
        <w:autoSpaceDN w:val="0"/>
        <w:adjustRightInd w:val="0"/>
        <w:ind w:right="567"/>
        <w:rPr>
          <w:rFonts w:ascii="Palatino Linotype" w:eastAsia="Calibri" w:hAnsi="Palatino Linotype" w:cs="Arial"/>
        </w:rPr>
      </w:pPr>
    </w:p>
    <w:p w14:paraId="414E7A84" w14:textId="77777777" w:rsidR="003740F3" w:rsidRDefault="003740F3" w:rsidP="00B10339">
      <w:pPr>
        <w:spacing w:line="360" w:lineRule="auto"/>
        <w:jc w:val="both"/>
        <w:rPr>
          <w:rFonts w:ascii="Palatino Linotype" w:hAnsi="Palatino Linotype" w:cs="Tahoma"/>
          <w:bCs/>
        </w:rPr>
      </w:pPr>
      <w:r w:rsidRPr="00A779C7">
        <w:rPr>
          <w:rFonts w:ascii="Palatino Linotype" w:hAnsi="Palatino Linotype" w:cs="Tahoma"/>
          <w:bCs/>
        </w:rPr>
        <w:t xml:space="preserve">Bajo estas líneas argumentativas, al retomar y delimitar </w:t>
      </w:r>
      <w:r w:rsidRPr="00CA5FE5">
        <w:rPr>
          <w:rFonts w:ascii="Palatino Linotype" w:hAnsi="Palatino Linotype" w:cs="Tahoma"/>
          <w:bCs/>
        </w:rPr>
        <w:t xml:space="preserve">los requerimientos del ahora </w:t>
      </w:r>
      <w:r w:rsidRPr="00CA5FE5">
        <w:rPr>
          <w:rFonts w:ascii="Palatino Linotype" w:hAnsi="Palatino Linotype" w:cs="Tahoma"/>
          <w:b/>
          <w:bCs/>
        </w:rPr>
        <w:t>Recurrente</w:t>
      </w:r>
      <w:r w:rsidRPr="00CA5FE5">
        <w:rPr>
          <w:rFonts w:ascii="Palatino Linotype" w:hAnsi="Palatino Linotype" w:cs="Tahoma"/>
          <w:bCs/>
        </w:rPr>
        <w:t>, de manera objetiva se precisa que requiere la siguiente información:</w:t>
      </w:r>
    </w:p>
    <w:p w14:paraId="7ABEE5ED" w14:textId="77777777" w:rsidR="003740F3" w:rsidRPr="00CA5FE5" w:rsidRDefault="003740F3" w:rsidP="00B10339">
      <w:pPr>
        <w:spacing w:line="360" w:lineRule="auto"/>
        <w:jc w:val="both"/>
        <w:rPr>
          <w:rFonts w:ascii="Palatino Linotype" w:hAnsi="Palatino Linotype" w:cs="Tahoma"/>
          <w:bCs/>
        </w:rPr>
      </w:pPr>
    </w:p>
    <w:p w14:paraId="0EDEEB4F" w14:textId="65F6F4E8" w:rsidR="0099197C" w:rsidRDefault="00097F6A" w:rsidP="00B10339">
      <w:pPr>
        <w:pStyle w:val="Prrafodelista"/>
        <w:numPr>
          <w:ilvl w:val="0"/>
          <w:numId w:val="3"/>
        </w:numPr>
        <w:tabs>
          <w:tab w:val="left" w:pos="1828"/>
        </w:tabs>
        <w:spacing w:line="360" w:lineRule="auto"/>
        <w:jc w:val="both"/>
        <w:rPr>
          <w:rFonts w:ascii="Palatino Linotype" w:hAnsi="Palatino Linotype" w:cs="Tahoma"/>
          <w:bCs/>
        </w:rPr>
      </w:pPr>
      <w:r>
        <w:rPr>
          <w:rFonts w:ascii="Palatino Linotype" w:hAnsi="Palatino Linotype" w:cs="Tahoma"/>
          <w:bCs/>
        </w:rPr>
        <w:t>Saber s</w:t>
      </w:r>
      <w:r w:rsidRPr="00097F6A">
        <w:rPr>
          <w:rFonts w:ascii="Palatino Linotype" w:hAnsi="Palatino Linotype" w:cs="Tahoma"/>
          <w:bCs/>
        </w:rPr>
        <w:t>i hay conflicto de intereses con respecto a los encargados del área de comercio y movilidad</w:t>
      </w:r>
      <w:r w:rsidR="0099197C">
        <w:rPr>
          <w:rFonts w:ascii="Palatino Linotype" w:hAnsi="Palatino Linotype" w:cs="Tahoma"/>
          <w:bCs/>
        </w:rPr>
        <w:t>.</w:t>
      </w:r>
    </w:p>
    <w:p w14:paraId="5A515090" w14:textId="77777777" w:rsidR="003740F3" w:rsidRDefault="003740F3" w:rsidP="00B10339">
      <w:pPr>
        <w:spacing w:line="360" w:lineRule="auto"/>
        <w:jc w:val="both"/>
        <w:rPr>
          <w:rFonts w:ascii="Palatino Linotype" w:hAnsi="Palatino Linotype" w:cs="Arial"/>
        </w:rPr>
      </w:pPr>
    </w:p>
    <w:p w14:paraId="4A858AF3" w14:textId="2764FCE7" w:rsidR="003740F3" w:rsidRDefault="003740F3" w:rsidP="00B10339">
      <w:pPr>
        <w:spacing w:line="360" w:lineRule="auto"/>
        <w:jc w:val="both"/>
        <w:rPr>
          <w:rFonts w:ascii="Palatino Linotype" w:hAnsi="Palatino Linotype" w:cs="Arial"/>
          <w:b/>
        </w:rPr>
      </w:pPr>
      <w:r w:rsidRPr="001106D5">
        <w:rPr>
          <w:rFonts w:ascii="Palatino Linotype" w:hAnsi="Palatino Linotype" w:cs="Arial"/>
        </w:rPr>
        <w:t xml:space="preserve">De conformidad con las constancias que obran en </w:t>
      </w:r>
      <w:r>
        <w:rPr>
          <w:rFonts w:ascii="Palatino Linotype" w:hAnsi="Palatino Linotype" w:cs="Arial"/>
        </w:rPr>
        <w:t>el expediente electrónico</w:t>
      </w:r>
      <w:r w:rsidRPr="001106D5">
        <w:rPr>
          <w:rFonts w:ascii="Palatino Linotype" w:hAnsi="Palatino Linotype" w:cs="Arial"/>
        </w:rPr>
        <w:t xml:space="preserve">, se observa que el </w:t>
      </w:r>
      <w:r w:rsidRPr="001106D5">
        <w:rPr>
          <w:rFonts w:ascii="Palatino Linotype" w:hAnsi="Palatino Linotype" w:cs="Arial"/>
          <w:b/>
        </w:rPr>
        <w:t>Sujeto Obligado</w:t>
      </w:r>
      <w:r>
        <w:rPr>
          <w:rFonts w:ascii="Palatino Linotype" w:hAnsi="Palatino Linotype" w:cs="Arial"/>
        </w:rPr>
        <w:t xml:space="preserve"> dio respuesta</w:t>
      </w:r>
      <w:r w:rsidRPr="001106D5">
        <w:rPr>
          <w:rFonts w:ascii="Palatino Linotype" w:hAnsi="Palatino Linotype" w:cs="Arial"/>
        </w:rPr>
        <w:t xml:space="preserve"> por medio del sistema </w:t>
      </w:r>
      <w:proofErr w:type="spellStart"/>
      <w:r w:rsidRPr="001106D5">
        <w:rPr>
          <w:rFonts w:ascii="Palatino Linotype" w:hAnsi="Palatino Linotype" w:cs="Arial"/>
        </w:rPr>
        <w:t>SAIMEX</w:t>
      </w:r>
      <w:proofErr w:type="spellEnd"/>
      <w:r w:rsidRPr="001106D5">
        <w:rPr>
          <w:rFonts w:ascii="Palatino Linotype" w:hAnsi="Palatino Linotype" w:cs="Arial"/>
        </w:rPr>
        <w:t>, a la solicitud de información</w:t>
      </w:r>
      <w:r w:rsidRPr="001106D5">
        <w:rPr>
          <w:rFonts w:ascii="Palatino Linotype" w:eastAsia="Palatino Linotype" w:hAnsi="Palatino Linotype" w:cs="Palatino Linotype"/>
          <w:b/>
          <w:color w:val="000000"/>
        </w:rPr>
        <w:t xml:space="preserve"> </w:t>
      </w:r>
      <w:r w:rsidR="00097F6A" w:rsidRPr="00097F6A">
        <w:rPr>
          <w:rFonts w:ascii="Palatino Linotype" w:hAnsi="Palatino Linotype" w:cs="Arial"/>
          <w:b/>
        </w:rPr>
        <w:t>00200/</w:t>
      </w:r>
      <w:proofErr w:type="spellStart"/>
      <w:r w:rsidR="00097F6A" w:rsidRPr="00097F6A">
        <w:rPr>
          <w:rFonts w:ascii="Palatino Linotype" w:hAnsi="Palatino Linotype" w:cs="Arial"/>
          <w:b/>
        </w:rPr>
        <w:t>HUEHUETO</w:t>
      </w:r>
      <w:proofErr w:type="spellEnd"/>
      <w:r w:rsidR="00097F6A" w:rsidRPr="00097F6A">
        <w:rPr>
          <w:rFonts w:ascii="Palatino Linotype" w:hAnsi="Palatino Linotype" w:cs="Arial"/>
          <w:b/>
        </w:rPr>
        <w:t>/IP/2025</w:t>
      </w:r>
      <w:r w:rsidR="0099197C">
        <w:rPr>
          <w:rFonts w:ascii="Palatino Linotype" w:hAnsi="Palatino Linotype" w:cs="Arial"/>
        </w:rPr>
        <w:t>, adjuntando para tales efectos los siguientes documentos electrónicos</w:t>
      </w:r>
      <w:r w:rsidR="00341E0E">
        <w:rPr>
          <w:rFonts w:ascii="Palatino Linotype" w:hAnsi="Palatino Linotype" w:cs="Arial"/>
          <w:b/>
        </w:rPr>
        <w:t>:</w:t>
      </w:r>
    </w:p>
    <w:p w14:paraId="4E1E5C58" w14:textId="77777777" w:rsidR="00097F6A" w:rsidRDefault="00097F6A" w:rsidP="00B10339">
      <w:pPr>
        <w:spacing w:line="360" w:lineRule="auto"/>
        <w:jc w:val="both"/>
        <w:rPr>
          <w:rFonts w:ascii="Palatino Linotype" w:hAnsi="Palatino Linotype" w:cs="Arial"/>
          <w:b/>
        </w:rPr>
      </w:pPr>
    </w:p>
    <w:p w14:paraId="7EA177DE" w14:textId="73ECA812" w:rsidR="0099197C" w:rsidRPr="00BB22A4" w:rsidRDefault="00097F6A" w:rsidP="00B10339">
      <w:pPr>
        <w:pStyle w:val="Prrafodelista"/>
        <w:numPr>
          <w:ilvl w:val="0"/>
          <w:numId w:val="13"/>
        </w:numPr>
        <w:spacing w:line="360" w:lineRule="auto"/>
        <w:jc w:val="both"/>
        <w:rPr>
          <w:rFonts w:ascii="Palatino Linotype" w:hAnsi="Palatino Linotype" w:cs="Arial"/>
          <w:b/>
        </w:rPr>
      </w:pPr>
      <w:r w:rsidRPr="00BB22A4">
        <w:rPr>
          <w:rFonts w:ascii="Palatino Linotype" w:hAnsi="Palatino Linotype" w:cs="Arial"/>
          <w:b/>
        </w:rPr>
        <w:t>Bando-Municipal-Huehuetoca-2025.pdf</w:t>
      </w:r>
      <w:r w:rsidR="0099197C" w:rsidRPr="00BB22A4">
        <w:rPr>
          <w:rFonts w:ascii="Palatino Linotype" w:hAnsi="Palatino Linotype" w:cs="Arial"/>
          <w:b/>
        </w:rPr>
        <w:t xml:space="preserve">: </w:t>
      </w:r>
      <w:r w:rsidR="0099197C" w:rsidRPr="00BB22A4">
        <w:rPr>
          <w:rFonts w:ascii="Palatino Linotype" w:hAnsi="Palatino Linotype" w:cs="Arial"/>
        </w:rPr>
        <w:t>Contiene</w:t>
      </w:r>
      <w:r w:rsidR="00BB22A4">
        <w:rPr>
          <w:rFonts w:ascii="Palatino Linotype" w:hAnsi="Palatino Linotype" w:cs="Arial"/>
        </w:rPr>
        <w:t xml:space="preserve"> el Bando Municipal 2025 de Huehuetoca, Estado de México.</w:t>
      </w:r>
    </w:p>
    <w:p w14:paraId="003078C7" w14:textId="46CD83AA" w:rsidR="003740F3" w:rsidRDefault="003740F3" w:rsidP="00B10339">
      <w:pPr>
        <w:pStyle w:val="INFOEM"/>
        <w:spacing w:before="0" w:after="0"/>
        <w:ind w:left="0"/>
      </w:pPr>
    </w:p>
    <w:p w14:paraId="788E736A" w14:textId="44F63A0B" w:rsidR="00525A55" w:rsidRDefault="00525A55" w:rsidP="00B10339">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Ante la respuesta emitida por el Sujeto Obligado, el Recurrente consideró que su derecho a la información pública había sido conculcado, por lo que interpuso el recurso de revisión al rubro citado, señalando como acto impugnado</w:t>
      </w:r>
      <w:r>
        <w:rPr>
          <w:rFonts w:ascii="Palatino Linotype" w:hAnsi="Palatino Linotype" w:cs="Palatino Linotype"/>
          <w:color w:val="000000"/>
          <w:lang w:val="es-ES_tradnl"/>
        </w:rPr>
        <w:t xml:space="preserve"> </w:t>
      </w:r>
      <w:r w:rsidRPr="00E602D3">
        <w:rPr>
          <w:rFonts w:ascii="Palatino Linotype" w:hAnsi="Palatino Linotype" w:cs="Palatino Linotype"/>
          <w:i/>
          <w:color w:val="000000"/>
          <w:lang w:val="es-ES_tradnl"/>
        </w:rPr>
        <w:t>“</w:t>
      </w:r>
      <w:r w:rsidR="00BB22A4" w:rsidRPr="00BB22A4">
        <w:rPr>
          <w:rFonts w:ascii="Palatino Linotype" w:hAnsi="Palatino Linotype"/>
          <w:i/>
          <w:color w:val="000000"/>
        </w:rPr>
        <w:t xml:space="preserve">no se me </w:t>
      </w:r>
      <w:proofErr w:type="spellStart"/>
      <w:r w:rsidR="00BB22A4" w:rsidRPr="00BB22A4">
        <w:rPr>
          <w:rFonts w:ascii="Palatino Linotype" w:hAnsi="Palatino Linotype"/>
          <w:i/>
          <w:color w:val="000000"/>
        </w:rPr>
        <w:t>proporcino</w:t>
      </w:r>
      <w:proofErr w:type="spellEnd"/>
      <w:r w:rsidR="00BB22A4" w:rsidRPr="00BB22A4">
        <w:rPr>
          <w:rFonts w:ascii="Palatino Linotype" w:hAnsi="Palatino Linotype"/>
          <w:i/>
          <w:color w:val="000000"/>
        </w:rPr>
        <w:t xml:space="preserve"> </w:t>
      </w:r>
      <w:proofErr w:type="spellStart"/>
      <w:r w:rsidR="00BB22A4" w:rsidRPr="00BB22A4">
        <w:rPr>
          <w:rFonts w:ascii="Palatino Linotype" w:hAnsi="Palatino Linotype"/>
          <w:i/>
          <w:color w:val="000000"/>
        </w:rPr>
        <w:lastRenderedPageBreak/>
        <w:t>informacion</w:t>
      </w:r>
      <w:proofErr w:type="spellEnd"/>
      <w:r w:rsidR="00BB22A4" w:rsidRPr="00BB22A4">
        <w:rPr>
          <w:rFonts w:ascii="Palatino Linotype" w:hAnsi="Palatino Linotype"/>
          <w:i/>
          <w:color w:val="000000"/>
        </w:rPr>
        <w:t xml:space="preserve"> alguna</w:t>
      </w:r>
      <w:r>
        <w:rPr>
          <w:rFonts w:ascii="Palatino Linotype" w:hAnsi="Palatino Linotype"/>
          <w:i/>
          <w:color w:val="000000"/>
        </w:rPr>
        <w:t>”</w:t>
      </w:r>
      <w:r w:rsidR="00BB22A4">
        <w:rPr>
          <w:rFonts w:ascii="Palatino Linotype" w:hAnsi="Palatino Linotype"/>
          <w:i/>
          <w:color w:val="000000"/>
        </w:rPr>
        <w:t xml:space="preserve"> </w:t>
      </w:r>
      <w:proofErr w:type="gramStart"/>
      <w:r>
        <w:rPr>
          <w:rFonts w:ascii="Palatino Linotype" w:hAnsi="Palatino Linotype" w:cs="Palatino Linotype"/>
          <w:color w:val="000000"/>
          <w:lang w:val="es-ES_tradnl"/>
        </w:rPr>
        <w:t>y  motivos</w:t>
      </w:r>
      <w:proofErr w:type="gramEnd"/>
      <w:r>
        <w:rPr>
          <w:rFonts w:ascii="Palatino Linotype" w:hAnsi="Palatino Linotype" w:cs="Palatino Linotype"/>
          <w:color w:val="000000"/>
          <w:lang w:val="es-ES_tradnl"/>
        </w:rPr>
        <w:t xml:space="preserve"> de inconformidad </w:t>
      </w:r>
      <w:r w:rsidRPr="00551CB0">
        <w:rPr>
          <w:rFonts w:ascii="Palatino Linotype" w:hAnsi="Palatino Linotype" w:cs="Palatino Linotype"/>
          <w:i/>
          <w:color w:val="000000"/>
          <w:lang w:val="es-ES_tradnl"/>
        </w:rPr>
        <w:t>“</w:t>
      </w:r>
      <w:r w:rsidR="00BB22A4" w:rsidRPr="00BB22A4">
        <w:rPr>
          <w:rFonts w:ascii="Palatino Linotype" w:hAnsi="Palatino Linotype" w:cs="Palatino Linotype"/>
          <w:i/>
          <w:color w:val="000000"/>
          <w:lang w:val="es-ES_tradnl"/>
        </w:rPr>
        <w:t>no fundan ni motivan su falta de respuesta</w:t>
      </w:r>
      <w:r>
        <w:rPr>
          <w:rFonts w:ascii="Palatino Linotype" w:hAnsi="Palatino Linotype" w:cs="Palatino Linotype"/>
          <w:i/>
          <w:color w:val="000000"/>
          <w:lang w:val="es-ES_tradnl"/>
        </w:rPr>
        <w:t>”</w:t>
      </w:r>
      <w:r w:rsidRPr="005E7B0B">
        <w:rPr>
          <w:rFonts w:ascii="Palatino Linotype" w:hAnsi="Palatino Linotype" w:cs="Palatino Linotype"/>
          <w:i/>
          <w:color w:val="000000"/>
          <w:lang w:val="es-ES_tradnl"/>
        </w:rPr>
        <w:t xml:space="preserve">, </w:t>
      </w:r>
      <w:r w:rsidRPr="005E7B0B">
        <w:rPr>
          <w:rFonts w:ascii="Palatino Linotype" w:hAnsi="Palatino Linotype" w:cs="Palatino Linotype"/>
          <w:color w:val="000000"/>
          <w:lang w:val="es-ES_tradnl"/>
        </w:rPr>
        <w:t xml:space="preserve">en este sentido el Recurrente considero que el Sujeto Obligado no le </w:t>
      </w:r>
      <w:r>
        <w:rPr>
          <w:rFonts w:ascii="Palatino Linotype" w:hAnsi="Palatino Linotype" w:cs="Palatino Linotype"/>
          <w:color w:val="000000"/>
          <w:lang w:val="es-ES_tradnl"/>
        </w:rPr>
        <w:t>entregó los documentos que fundamenten su respuesta.</w:t>
      </w:r>
    </w:p>
    <w:p w14:paraId="13F9FDE8" w14:textId="77777777" w:rsidR="00525A55" w:rsidRDefault="00525A55" w:rsidP="00B10339">
      <w:pPr>
        <w:autoSpaceDE w:val="0"/>
        <w:autoSpaceDN w:val="0"/>
        <w:adjustRightInd w:val="0"/>
        <w:spacing w:line="360" w:lineRule="auto"/>
        <w:jc w:val="both"/>
        <w:rPr>
          <w:rFonts w:ascii="Palatino Linotype" w:eastAsia="Calibri" w:hAnsi="Palatino Linotype" w:cs="Calibri"/>
          <w:lang w:val="es-ES_tradnl" w:eastAsia="es-MX"/>
        </w:rPr>
      </w:pPr>
    </w:p>
    <w:p w14:paraId="5E961E5E" w14:textId="77777777" w:rsidR="003740F3" w:rsidRDefault="003740F3" w:rsidP="00B10339">
      <w:pPr>
        <w:autoSpaceDE w:val="0"/>
        <w:autoSpaceDN w:val="0"/>
        <w:adjustRightInd w:val="0"/>
        <w:spacing w:line="360" w:lineRule="auto"/>
        <w:jc w:val="both"/>
        <w:rPr>
          <w:rFonts w:ascii="Palatino Linotype" w:eastAsia="Calibri" w:hAnsi="Palatino Linotype" w:cs="Calibri"/>
          <w:lang w:val="es-ES_tradnl" w:eastAsia="es-MX"/>
        </w:rPr>
      </w:pPr>
      <w:r w:rsidRPr="00590166">
        <w:rPr>
          <w:rFonts w:ascii="Palatino Linotype" w:eastAsia="Calibri" w:hAnsi="Palatino Linotype" w:cs="Calibri"/>
          <w:lang w:val="es-ES_tradnl" w:eastAsia="es-MX"/>
        </w:rPr>
        <w:t xml:space="preserve">De las constancias que obran en el expediente electrónico del </w:t>
      </w:r>
      <w:proofErr w:type="spellStart"/>
      <w:r w:rsidRPr="00590166">
        <w:rPr>
          <w:rFonts w:ascii="Palatino Linotype" w:eastAsia="Calibri" w:hAnsi="Palatino Linotype" w:cs="Calibri"/>
          <w:lang w:val="es-ES_tradnl" w:eastAsia="es-MX"/>
        </w:rPr>
        <w:t>SAIMEX</w:t>
      </w:r>
      <w:proofErr w:type="spellEnd"/>
      <w:r w:rsidRPr="00590166">
        <w:rPr>
          <w:rFonts w:ascii="Palatino Linotype" w:eastAsia="Calibri" w:hAnsi="Palatino Linotype" w:cs="Calibri"/>
          <w:lang w:val="es-ES_tradnl" w:eastAsia="es-MX"/>
        </w:rPr>
        <w:t>, se advierte que el Sujeto Obligado rindió su informe justificado por medio del archivo</w:t>
      </w:r>
      <w:r>
        <w:rPr>
          <w:rFonts w:ascii="Palatino Linotype" w:eastAsia="Calibri" w:hAnsi="Palatino Linotype" w:cs="Calibri"/>
          <w:lang w:val="es-ES_tradnl" w:eastAsia="es-MX"/>
        </w:rPr>
        <w:t xml:space="preserve"> electrónico denominado:</w:t>
      </w:r>
    </w:p>
    <w:p w14:paraId="351D9B0D" w14:textId="77777777" w:rsidR="00BB22A4" w:rsidRDefault="00BB22A4" w:rsidP="00B10339">
      <w:pPr>
        <w:autoSpaceDE w:val="0"/>
        <w:autoSpaceDN w:val="0"/>
        <w:adjustRightInd w:val="0"/>
        <w:spacing w:line="360" w:lineRule="auto"/>
        <w:jc w:val="both"/>
        <w:rPr>
          <w:rFonts w:ascii="Palatino Linotype" w:eastAsia="Calibri" w:hAnsi="Palatino Linotype" w:cs="Calibri"/>
          <w:lang w:val="es-ES_tradnl" w:eastAsia="es-MX"/>
        </w:rPr>
      </w:pPr>
    </w:p>
    <w:p w14:paraId="3BD3057D" w14:textId="458DD76A" w:rsidR="003740F3" w:rsidRPr="00525A55" w:rsidRDefault="00BB22A4" w:rsidP="00B10339">
      <w:pPr>
        <w:pStyle w:val="Prrafodelista"/>
        <w:numPr>
          <w:ilvl w:val="0"/>
          <w:numId w:val="5"/>
        </w:numPr>
        <w:autoSpaceDE w:val="0"/>
        <w:autoSpaceDN w:val="0"/>
        <w:adjustRightInd w:val="0"/>
        <w:spacing w:line="360" w:lineRule="auto"/>
        <w:jc w:val="both"/>
        <w:rPr>
          <w:rFonts w:ascii="Palatino Linotype" w:hAnsi="Palatino Linotype" w:cs="Arial"/>
        </w:rPr>
      </w:pPr>
      <w:proofErr w:type="spellStart"/>
      <w:r w:rsidRPr="00BB22A4">
        <w:rPr>
          <w:rFonts w:ascii="Palatino Linotype" w:hAnsi="Palatino Linotype" w:cs="Arial"/>
          <w:b/>
          <w:i/>
        </w:rPr>
        <w:t>REV</w:t>
      </w:r>
      <w:proofErr w:type="spellEnd"/>
      <w:r w:rsidRPr="00BB22A4">
        <w:rPr>
          <w:rFonts w:ascii="Palatino Linotype" w:hAnsi="Palatino Linotype" w:cs="Arial"/>
          <w:b/>
          <w:i/>
        </w:rPr>
        <w:t xml:space="preserve"> 04510 MOVILIDAD.pdf</w:t>
      </w:r>
      <w:r w:rsidR="003740F3">
        <w:rPr>
          <w:rFonts w:ascii="Palatino Linotype" w:hAnsi="Palatino Linotype" w:cs="Arial"/>
        </w:rPr>
        <w:t xml:space="preserve">: </w:t>
      </w:r>
      <w:r>
        <w:rPr>
          <w:rFonts w:ascii="Palatino Linotype" w:hAnsi="Palatino Linotype" w:cs="Arial"/>
        </w:rPr>
        <w:t xml:space="preserve">Consta de un documento en formato </w:t>
      </w:r>
      <w:proofErr w:type="spellStart"/>
      <w:r>
        <w:rPr>
          <w:rFonts w:ascii="Palatino Linotype" w:hAnsi="Palatino Linotype" w:cs="Arial"/>
        </w:rPr>
        <w:t>pdf</w:t>
      </w:r>
      <w:proofErr w:type="spellEnd"/>
      <w:r>
        <w:rPr>
          <w:rFonts w:ascii="Palatino Linotype" w:hAnsi="Palatino Linotype" w:cs="Arial"/>
        </w:rPr>
        <w:t xml:space="preserve">, de fecha doce de marzo de dos mil veinticinco, remitido por el coordinador de movilidad, mediante el cual medularmente refiere que: </w:t>
      </w:r>
      <w:r>
        <w:rPr>
          <w:rFonts w:ascii="Palatino Linotype" w:hAnsi="Palatino Linotype" w:cs="Arial"/>
          <w:i/>
        </w:rPr>
        <w:t>“…No existe conflicto de intereses entre los encargados de Regulación Comercial y Movilidad, ya que ambas áreas tienen funciones claramente definidas y trabajan de manera coordinada para garantizar el orden en el espacio público. Mientras Regulación Comercial se encarga de supervisar y autorizar el uso comercial del espacio, Movilidad se enfoca en garantizar el libre tránsito y la accesibilidad peatonal. Se</w:t>
      </w:r>
      <w:r w:rsidR="00025ED8">
        <w:rPr>
          <w:rFonts w:ascii="Palatino Linotype" w:hAnsi="Palatino Linotype" w:cs="Arial"/>
          <w:i/>
        </w:rPr>
        <w:t xml:space="preserve"> mantiene una comunicación constante para evitar interferencias entre ambas competencias…”.</w:t>
      </w:r>
    </w:p>
    <w:p w14:paraId="5B0ACB53" w14:textId="77777777" w:rsidR="002E557E" w:rsidRDefault="002E557E" w:rsidP="00B10339">
      <w:pPr>
        <w:pStyle w:val="Sinespaciado"/>
        <w:spacing w:line="360" w:lineRule="auto"/>
        <w:jc w:val="both"/>
        <w:rPr>
          <w:rFonts w:ascii="Palatino Linotype" w:eastAsia="Times New Roman" w:hAnsi="Palatino Linotype" w:cs="Tahoma"/>
          <w:sz w:val="24"/>
          <w:szCs w:val="24"/>
          <w:lang w:val="es-ES" w:eastAsia="es-ES"/>
        </w:rPr>
      </w:pPr>
    </w:p>
    <w:p w14:paraId="3D887BDF" w14:textId="384F073E" w:rsidR="003740F3" w:rsidRPr="004B185C" w:rsidRDefault="003740F3" w:rsidP="00B10339">
      <w:pPr>
        <w:pStyle w:val="Sinespaciado"/>
        <w:spacing w:line="360" w:lineRule="auto"/>
        <w:jc w:val="both"/>
        <w:rPr>
          <w:rFonts w:ascii="Palatino Linotype" w:hAnsi="Palatino Linotype"/>
          <w:sz w:val="24"/>
          <w:szCs w:val="24"/>
        </w:rPr>
      </w:pPr>
      <w:r w:rsidRPr="004B185C">
        <w:rPr>
          <w:rFonts w:ascii="Palatino Linotype" w:eastAsia="Palatino Linotype" w:hAnsi="Palatino Linotype" w:cs="Palatino Linotype"/>
          <w:color w:val="000000"/>
          <w:sz w:val="24"/>
          <w:szCs w:val="24"/>
          <w:lang w:val="es-ES_tradnl" w:eastAsia="es-MX"/>
        </w:rPr>
        <w:t xml:space="preserve">Ahora bien, </w:t>
      </w:r>
      <w:r w:rsidRPr="004B185C">
        <w:rPr>
          <w:rFonts w:ascii="Palatino Linotype" w:hAnsi="Palatino Linotype"/>
          <w:sz w:val="24"/>
          <w:szCs w:val="24"/>
        </w:rPr>
        <w:t>el Recurrente consideró que no le entregaron la información requerida, así del análisis efectuado a las manifestaciones esgrimidas mediante su</w:t>
      </w:r>
      <w:r w:rsidR="004B185C" w:rsidRPr="004B185C">
        <w:rPr>
          <w:rFonts w:ascii="Palatino Linotype" w:hAnsi="Palatino Linotype"/>
          <w:sz w:val="24"/>
          <w:szCs w:val="24"/>
        </w:rPr>
        <w:t xml:space="preserve"> respuesta e </w:t>
      </w:r>
      <w:r w:rsidRPr="004B185C">
        <w:rPr>
          <w:rFonts w:ascii="Palatino Linotype" w:hAnsi="Palatino Linotype"/>
          <w:sz w:val="24"/>
          <w:szCs w:val="24"/>
        </w:rPr>
        <w:t xml:space="preserve">informe justificado, se advierte que </w:t>
      </w:r>
      <w:r w:rsidRPr="004B185C">
        <w:rPr>
          <w:rFonts w:ascii="Palatino Linotype" w:hAnsi="Palatino Linotype"/>
          <w:b/>
          <w:sz w:val="24"/>
          <w:szCs w:val="24"/>
        </w:rPr>
        <w:t>El Sujeto Obligado</w:t>
      </w:r>
      <w:r w:rsidRPr="004B185C">
        <w:rPr>
          <w:rFonts w:ascii="Palatino Linotype" w:hAnsi="Palatino Linotype"/>
          <w:sz w:val="24"/>
          <w:szCs w:val="24"/>
        </w:rPr>
        <w:t xml:space="preserve"> colma en su totalidad lo solicitado por la particular, al referir que </w:t>
      </w:r>
      <w:r w:rsidR="002E557E">
        <w:rPr>
          <w:rFonts w:ascii="Palatino Linotype" w:hAnsi="Palatino Linotype"/>
          <w:sz w:val="24"/>
          <w:szCs w:val="24"/>
        </w:rPr>
        <w:t xml:space="preserve"> no existe conflicto de intereses entre los encargados de Regulación Comercial y Movilidad, ya que ambas áreas tienen funciones claramente definidas y trabajan de manera coordinada para garantizar el orden en el espacio público. </w:t>
      </w:r>
      <w:r w:rsidR="002E557E" w:rsidRPr="002E557E">
        <w:rPr>
          <w:rFonts w:ascii="Palatino Linotype" w:hAnsi="Palatino Linotype"/>
          <w:sz w:val="24"/>
          <w:szCs w:val="24"/>
        </w:rPr>
        <w:t xml:space="preserve">Mientras Regulación Comercial se encarga de supervisar </w:t>
      </w:r>
      <w:r w:rsidR="002E557E" w:rsidRPr="002E557E">
        <w:rPr>
          <w:rFonts w:ascii="Palatino Linotype" w:hAnsi="Palatino Linotype"/>
          <w:sz w:val="24"/>
          <w:szCs w:val="24"/>
        </w:rPr>
        <w:lastRenderedPageBreak/>
        <w:t>y autorizar el uso comercial del espacio, Movilidad se enfoca en garantizar el libre tránsito y la accesibilidad peatonal.</w:t>
      </w:r>
    </w:p>
    <w:p w14:paraId="3804F9C5" w14:textId="77777777" w:rsidR="003740F3" w:rsidRDefault="003740F3" w:rsidP="00B10339">
      <w:pPr>
        <w:autoSpaceDE w:val="0"/>
        <w:autoSpaceDN w:val="0"/>
        <w:adjustRightInd w:val="0"/>
        <w:spacing w:line="360" w:lineRule="auto"/>
        <w:jc w:val="both"/>
        <w:rPr>
          <w:rFonts w:ascii="Palatino Linotype" w:eastAsiaTheme="minorHAnsi" w:hAnsi="Palatino Linotype" w:cstheme="minorBidi"/>
          <w:szCs w:val="22"/>
          <w:lang w:val="es-MX" w:eastAsia="en-US"/>
        </w:rPr>
      </w:pPr>
    </w:p>
    <w:p w14:paraId="31EED9A7" w14:textId="77777777" w:rsidR="003740F3" w:rsidRPr="007769B2" w:rsidRDefault="003740F3" w:rsidP="00B10339">
      <w:pPr>
        <w:autoSpaceDE w:val="0"/>
        <w:autoSpaceDN w:val="0"/>
        <w:adjustRightInd w:val="0"/>
        <w:spacing w:line="360" w:lineRule="auto"/>
        <w:jc w:val="both"/>
        <w:rPr>
          <w:rFonts w:ascii="Palatino Linotype" w:eastAsia="Calibri" w:hAnsi="Palatino Linotype" w:cs="Arial"/>
        </w:rPr>
      </w:pPr>
      <w:r w:rsidRPr="007769B2">
        <w:rPr>
          <w:rFonts w:ascii="Palatino Linotype" w:eastAsia="Calibri" w:hAnsi="Palatino Linotype" w:cs="Arial"/>
        </w:rPr>
        <w:t xml:space="preserve">De lo anterior se coligue que el sujeto obligado no está obligado a proporcionar información que no obre en sus archivos, siendo necesario referir puntualmente que la inexistencia de la información solicitada en el presente </w:t>
      </w:r>
      <w:proofErr w:type="gramStart"/>
      <w:r w:rsidRPr="007769B2">
        <w:rPr>
          <w:rFonts w:ascii="Palatino Linotype" w:eastAsia="Calibri" w:hAnsi="Palatino Linotype" w:cs="Arial"/>
        </w:rPr>
        <w:t>asunto,</w:t>
      </w:r>
      <w:proofErr w:type="gramEnd"/>
      <w:r w:rsidRPr="007769B2">
        <w:rPr>
          <w:rFonts w:ascii="Palatino Linotype" w:eastAsia="Calibri" w:hAnsi="Palatino Linotype" w:cs="Arial"/>
        </w:rPr>
        <w:t xml:space="preserve"> implica la acreditación de un hecho negativo, el cual no es susceptible de exigir su demostración.</w:t>
      </w:r>
    </w:p>
    <w:p w14:paraId="3320A267" w14:textId="77777777" w:rsidR="003740F3" w:rsidRPr="007769B2" w:rsidRDefault="003740F3" w:rsidP="00B10339">
      <w:pPr>
        <w:spacing w:line="360" w:lineRule="auto"/>
        <w:ind w:right="51"/>
        <w:jc w:val="both"/>
        <w:rPr>
          <w:rFonts w:ascii="Palatino Linotype" w:hAnsi="Palatino Linotype" w:cs="Arial"/>
        </w:rPr>
      </w:pPr>
    </w:p>
    <w:p w14:paraId="06030EE1" w14:textId="77777777" w:rsidR="003740F3" w:rsidRPr="007769B2" w:rsidRDefault="003740F3" w:rsidP="00B10339">
      <w:pPr>
        <w:autoSpaceDE w:val="0"/>
        <w:autoSpaceDN w:val="0"/>
        <w:adjustRightInd w:val="0"/>
        <w:spacing w:line="360" w:lineRule="auto"/>
        <w:jc w:val="both"/>
        <w:rPr>
          <w:rFonts w:ascii="Palatino Linotype" w:eastAsia="Calibri" w:hAnsi="Palatino Linotype" w:cs="Arial"/>
        </w:rPr>
      </w:pPr>
      <w:r w:rsidRPr="007769B2">
        <w:rPr>
          <w:rFonts w:ascii="Palatino Linotype" w:eastAsia="Calibri" w:hAnsi="Palatino Linotype" w:cs="Arial"/>
        </w:rPr>
        <w:t>Por lo anterior sirve de sustento la Tesis Aislada 267287, emanada por el Máximo Juzgador de la Nación, la cual refiere lo siguiente:</w:t>
      </w:r>
    </w:p>
    <w:p w14:paraId="3E5E8FD3" w14:textId="77777777" w:rsidR="003740F3" w:rsidRPr="007769B2" w:rsidRDefault="003740F3" w:rsidP="00B10339"/>
    <w:p w14:paraId="4CC0736F" w14:textId="77777777" w:rsidR="003740F3" w:rsidRPr="007769B2" w:rsidRDefault="003740F3" w:rsidP="00B10339">
      <w:pPr>
        <w:shd w:val="clear" w:color="auto" w:fill="FFFFFF"/>
        <w:ind w:left="851" w:rightChars="386" w:right="926"/>
        <w:jc w:val="both"/>
        <w:rPr>
          <w:rFonts w:ascii="Palatino Linotype" w:eastAsia="Calibri" w:hAnsi="Palatino Linotype"/>
          <w:color w:val="222222"/>
        </w:rPr>
      </w:pPr>
      <w:r w:rsidRPr="007769B2">
        <w:rPr>
          <w:rFonts w:ascii="Palatino Linotype" w:eastAsia="Calibri" w:hAnsi="Palatino Linotype"/>
          <w:b/>
          <w:bCs/>
          <w:i/>
          <w:iCs/>
          <w:color w:val="222222"/>
        </w:rPr>
        <w:t xml:space="preserve">HECHOS NEGATIVOS, NO SON SUSCEPTIBLES DE DEMOSTRACIÓN. </w:t>
      </w:r>
      <w:proofErr w:type="gramStart"/>
      <w:r w:rsidRPr="007769B2">
        <w:rPr>
          <w:rFonts w:ascii="Palatino Linotype" w:eastAsia="Calibri" w:hAnsi="Palatino Linotype"/>
          <w:b/>
          <w:bCs/>
          <w:i/>
          <w:iCs/>
          <w:color w:val="222222"/>
        </w:rPr>
        <w:t>”</w:t>
      </w:r>
      <w:r w:rsidRPr="007769B2">
        <w:rPr>
          <w:rFonts w:ascii="Palatino Linotype" w:eastAsia="Calibri" w:hAnsi="Palatino Linotype"/>
          <w:i/>
          <w:iCs/>
          <w:color w:val="222222"/>
        </w:rPr>
        <w:t>Tratándose</w:t>
      </w:r>
      <w:proofErr w:type="gramEnd"/>
      <w:r w:rsidRPr="007769B2">
        <w:rPr>
          <w:rFonts w:ascii="Palatino Linotype" w:eastAsia="Calibri" w:hAnsi="Palatino Linotype"/>
          <w:i/>
          <w:iCs/>
          <w:color w:val="222222"/>
        </w:rPr>
        <w:t xml:space="preserve"> de un hecho negativo, el Juez no tiene por qué invocar prueba alguna de la que se desprenda, ya que es bien sabido que esta clase de hechos no son susceptibles de demostración.</w:t>
      </w:r>
    </w:p>
    <w:p w14:paraId="0E1944BD" w14:textId="77777777" w:rsidR="003740F3" w:rsidRPr="007769B2" w:rsidRDefault="003740F3" w:rsidP="00B10339">
      <w:pPr>
        <w:shd w:val="clear" w:color="auto" w:fill="FFFFFF"/>
        <w:ind w:left="851" w:rightChars="386" w:right="926"/>
        <w:jc w:val="both"/>
        <w:rPr>
          <w:rFonts w:ascii="Palatino Linotype" w:eastAsia="Calibri" w:hAnsi="Palatino Linotype"/>
          <w:i/>
          <w:iCs/>
          <w:color w:val="222222"/>
        </w:rPr>
      </w:pPr>
      <w:r w:rsidRPr="007769B2">
        <w:rPr>
          <w:rFonts w:ascii="Palatino Linotype" w:eastAsia="Calibri" w:hAnsi="Palatino Linotype"/>
          <w:i/>
          <w:iCs/>
          <w:color w:val="222222"/>
        </w:rPr>
        <w:t xml:space="preserve">Amparo en revisión 2022/61. José García </w:t>
      </w:r>
      <w:proofErr w:type="gramStart"/>
      <w:r w:rsidRPr="007769B2">
        <w:rPr>
          <w:rFonts w:ascii="Palatino Linotype" w:eastAsia="Calibri" w:hAnsi="Palatino Linotype"/>
          <w:i/>
          <w:iCs/>
          <w:color w:val="222222"/>
        </w:rPr>
        <w:t>Florín</w:t>
      </w:r>
      <w:proofErr w:type="gramEnd"/>
      <w:r w:rsidRPr="007769B2">
        <w:rPr>
          <w:rFonts w:ascii="Palatino Linotype" w:eastAsia="Calibri" w:hAnsi="Palatino Linotype"/>
          <w:i/>
          <w:iCs/>
          <w:color w:val="222222"/>
        </w:rPr>
        <w:t xml:space="preserve"> (Menor). 9 de octubre de 1961. Cinco votos. Ponente: José Rivera Pérez Campos.”</w:t>
      </w:r>
    </w:p>
    <w:p w14:paraId="7A6ED136" w14:textId="77777777" w:rsidR="003740F3" w:rsidRPr="007769B2" w:rsidRDefault="003740F3" w:rsidP="00B10339">
      <w:pPr>
        <w:rPr>
          <w:sz w:val="14"/>
        </w:rPr>
      </w:pPr>
    </w:p>
    <w:p w14:paraId="2BEE1A40" w14:textId="77777777" w:rsidR="004B185C" w:rsidRDefault="004B185C" w:rsidP="00B10339">
      <w:pPr>
        <w:autoSpaceDE w:val="0"/>
        <w:autoSpaceDN w:val="0"/>
        <w:adjustRightInd w:val="0"/>
        <w:spacing w:line="360" w:lineRule="auto"/>
        <w:jc w:val="both"/>
        <w:rPr>
          <w:rFonts w:ascii="Palatino Linotype" w:eastAsia="Calibri" w:hAnsi="Palatino Linotype" w:cs="Arial"/>
        </w:rPr>
      </w:pPr>
    </w:p>
    <w:p w14:paraId="085CFA8F" w14:textId="77777777" w:rsidR="003740F3" w:rsidRDefault="003740F3" w:rsidP="00B10339">
      <w:pPr>
        <w:autoSpaceDE w:val="0"/>
        <w:autoSpaceDN w:val="0"/>
        <w:adjustRightInd w:val="0"/>
        <w:spacing w:line="360" w:lineRule="auto"/>
        <w:jc w:val="both"/>
        <w:rPr>
          <w:rFonts w:ascii="Palatino Linotype" w:eastAsia="Calibri" w:hAnsi="Palatino Linotype" w:cs="Arial"/>
        </w:rPr>
      </w:pPr>
      <w:r w:rsidRPr="007769B2">
        <w:rPr>
          <w:rFonts w:ascii="Palatino Linotype" w:eastAsia="Calibri" w:hAnsi="Palatino Linotype" w:cs="Arial"/>
        </w:rPr>
        <w:t>De igual forma viene a colación el Criterio</w:t>
      </w:r>
      <w:r>
        <w:rPr>
          <w:rFonts w:ascii="Palatino Linotype" w:eastAsia="Calibri" w:hAnsi="Palatino Linotype" w:cs="Arial"/>
        </w:rPr>
        <w:t xml:space="preserve"> orientador</w:t>
      </w:r>
      <w:r w:rsidRPr="007769B2">
        <w:rPr>
          <w:rFonts w:ascii="Palatino Linotype" w:eastAsia="Calibri" w:hAnsi="Palatino Linotype" w:cs="Arial"/>
        </w:rPr>
        <w:t xml:space="preserve"> 7/2017, emitido por el</w:t>
      </w:r>
      <w:r>
        <w:rPr>
          <w:rFonts w:ascii="Palatino Linotype" w:eastAsia="Calibri" w:hAnsi="Palatino Linotype" w:cs="Arial"/>
        </w:rPr>
        <w:t xml:space="preserve"> entonces</w:t>
      </w:r>
      <w:r w:rsidRPr="007769B2">
        <w:rPr>
          <w:rFonts w:ascii="Palatino Linotype" w:eastAsia="Calibri" w:hAnsi="Palatino Linotype" w:cs="Arial"/>
        </w:rPr>
        <w:t xml:space="preserve"> Instituto Nacional de Transparencia, Acceso a la Información y Protección de Datos Personales, cuyo texto se transcribe a continuación:</w:t>
      </w:r>
    </w:p>
    <w:p w14:paraId="6871DBAB" w14:textId="77777777" w:rsidR="004B185C" w:rsidRPr="007769B2" w:rsidRDefault="004B185C" w:rsidP="00B10339">
      <w:pPr>
        <w:autoSpaceDE w:val="0"/>
        <w:autoSpaceDN w:val="0"/>
        <w:adjustRightInd w:val="0"/>
        <w:spacing w:line="360" w:lineRule="auto"/>
        <w:jc w:val="both"/>
        <w:rPr>
          <w:rFonts w:ascii="Palatino Linotype" w:eastAsia="Calibri" w:hAnsi="Palatino Linotype" w:cs="Arial"/>
        </w:rPr>
      </w:pPr>
    </w:p>
    <w:p w14:paraId="7204EFD3" w14:textId="77777777" w:rsidR="003740F3" w:rsidRPr="007769B2" w:rsidRDefault="003740F3" w:rsidP="00B10339">
      <w:pPr>
        <w:tabs>
          <w:tab w:val="left" w:pos="851"/>
        </w:tabs>
        <w:spacing w:line="276" w:lineRule="auto"/>
        <w:ind w:left="851" w:right="850"/>
        <w:jc w:val="both"/>
        <w:rPr>
          <w:i/>
          <w:color w:val="222222"/>
        </w:rPr>
      </w:pPr>
      <w:r w:rsidRPr="007769B2">
        <w:rPr>
          <w:rFonts w:ascii="Palatino Linotype" w:hAnsi="Palatino Linotype"/>
          <w:b/>
          <w:i/>
          <w:color w:val="222222"/>
        </w:rPr>
        <w:t>Casos en los que no es necesario que el Comité de Transparencia confirme formalmente la inexistencia de la información.</w:t>
      </w:r>
      <w:r w:rsidRPr="007769B2">
        <w:rPr>
          <w:rFonts w:ascii="Palatino Linotype" w:hAnsi="Palatino Linotype"/>
          <w:i/>
          <w:color w:val="222222"/>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w:t>
      </w:r>
      <w:r w:rsidRPr="007769B2">
        <w:rPr>
          <w:rFonts w:ascii="Palatino Linotype" w:hAnsi="Palatino Linotype"/>
          <w:i/>
          <w:color w:val="222222"/>
        </w:rPr>
        <w:lastRenderedPageBreak/>
        <w:t xml:space="preserve">que el Comité de Transparencia confirme la inexistencia manifestada por las áreas competentes que hubiesen realizado la búsqueda de la información. No </w:t>
      </w:r>
      <w:proofErr w:type="gramStart"/>
      <w:r w:rsidRPr="007769B2">
        <w:rPr>
          <w:rFonts w:ascii="Palatino Linotype" w:hAnsi="Palatino Linotype"/>
          <w:i/>
          <w:color w:val="222222"/>
        </w:rPr>
        <w:t>obstante</w:t>
      </w:r>
      <w:proofErr w:type="gramEnd"/>
      <w:r w:rsidRPr="007769B2">
        <w:rPr>
          <w:rFonts w:ascii="Palatino Linotype" w:hAnsi="Palatino Linotype"/>
          <w:i/>
          <w:color w:val="222222"/>
        </w:rPr>
        <w:t xml:space="preserv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r w:rsidRPr="007769B2">
        <w:rPr>
          <w:i/>
          <w:color w:val="222222"/>
        </w:rPr>
        <w:t>.</w:t>
      </w:r>
    </w:p>
    <w:p w14:paraId="4271747A" w14:textId="77777777" w:rsidR="003740F3" w:rsidRPr="00265709" w:rsidRDefault="003740F3" w:rsidP="00B10339">
      <w:pPr>
        <w:autoSpaceDE w:val="0"/>
        <w:autoSpaceDN w:val="0"/>
        <w:adjustRightInd w:val="0"/>
        <w:spacing w:line="360" w:lineRule="auto"/>
        <w:jc w:val="both"/>
        <w:rPr>
          <w:rFonts w:ascii="Palatino Linotype" w:eastAsiaTheme="minorHAnsi" w:hAnsi="Palatino Linotype" w:cstheme="minorBidi"/>
          <w:szCs w:val="22"/>
          <w:lang w:val="es-MX" w:eastAsia="en-US"/>
        </w:rPr>
      </w:pPr>
    </w:p>
    <w:p w14:paraId="158E4BDB" w14:textId="77777777" w:rsidR="003740F3" w:rsidRPr="00265709" w:rsidRDefault="003740F3" w:rsidP="00B10339">
      <w:pPr>
        <w:spacing w:line="360" w:lineRule="auto"/>
        <w:jc w:val="both"/>
        <w:rPr>
          <w:rFonts w:ascii="Palatino Linotype" w:eastAsiaTheme="minorHAnsi" w:hAnsi="Palatino Linotype" w:cs="Arial"/>
          <w:color w:val="000000"/>
          <w:szCs w:val="22"/>
          <w:lang w:val="es-MX" w:eastAsia="en-US"/>
        </w:rPr>
      </w:pPr>
      <w:r w:rsidRPr="00265709">
        <w:rPr>
          <w:rFonts w:ascii="Palatino Linotype" w:eastAsiaTheme="minorHAnsi" w:hAnsi="Palatino Linotype" w:cs="Arial"/>
          <w:color w:val="000000"/>
          <w:szCs w:val="22"/>
          <w:lang w:val="es-MX" w:eastAsia="en-US"/>
        </w:rPr>
        <w:t>En síntesis, el derecho de acceso a la información pública se satisface en aquellos casos en que se entregue el soporte documental en que conste la información pública, toda vez que, los Sujetos Obligados</w:t>
      </w:r>
      <w:r w:rsidRPr="00265709">
        <w:rPr>
          <w:rFonts w:ascii="Palatino Linotype" w:eastAsiaTheme="minorHAnsi" w:hAnsi="Palatino Linotype" w:cs="Arial"/>
          <w:b/>
          <w:color w:val="000000"/>
          <w:szCs w:val="22"/>
          <w:lang w:val="es-MX" w:eastAsia="en-US"/>
        </w:rPr>
        <w:t xml:space="preserve"> </w:t>
      </w:r>
      <w:r w:rsidRPr="00265709">
        <w:rPr>
          <w:rFonts w:ascii="Palatino Linotype" w:eastAsiaTheme="minorHAnsi" w:hAnsi="Palatino Linotype" w:cs="Arial"/>
          <w:color w:val="000000"/>
          <w:szCs w:val="22"/>
          <w:lang w:val="es-MX" w:eastAsia="en-US"/>
        </w:rPr>
        <w:t xml:space="preserve">no tienen el deber de generar, poseer o administrar la información pública con el grado de detalle solicitado; esto es, que no tienen el deber de generar un documento </w:t>
      </w:r>
      <w:r w:rsidRPr="00265709">
        <w:rPr>
          <w:rFonts w:ascii="Palatino Linotype" w:eastAsiaTheme="minorHAnsi" w:hAnsi="Palatino Linotype" w:cs="Arial"/>
          <w:i/>
          <w:color w:val="000000"/>
          <w:szCs w:val="22"/>
          <w:lang w:val="es-MX" w:eastAsia="en-US"/>
        </w:rPr>
        <w:t>ad hoc</w:t>
      </w:r>
      <w:r w:rsidRPr="00265709">
        <w:rPr>
          <w:rFonts w:ascii="Palatino Linotype" w:eastAsiaTheme="minorHAnsi" w:hAnsi="Palatino Linotype" w:cs="Arial"/>
          <w:color w:val="000000"/>
          <w:szCs w:val="22"/>
          <w:lang w:val="es-MX" w:eastAsia="en-US"/>
        </w:rPr>
        <w:t>, para satisfacer el derecho de acceso a la información pública.</w:t>
      </w:r>
    </w:p>
    <w:p w14:paraId="0F00DABE" w14:textId="77777777" w:rsidR="003740F3" w:rsidRPr="00265709" w:rsidRDefault="003740F3" w:rsidP="00B10339">
      <w:pPr>
        <w:rPr>
          <w:lang w:val="es-MX"/>
        </w:rPr>
      </w:pPr>
    </w:p>
    <w:p w14:paraId="2ED457C2" w14:textId="77777777" w:rsidR="003740F3" w:rsidRDefault="003740F3" w:rsidP="00B10339">
      <w:pPr>
        <w:spacing w:line="360" w:lineRule="auto"/>
        <w:jc w:val="both"/>
        <w:rPr>
          <w:rFonts w:ascii="Palatino Linotype" w:eastAsiaTheme="minorHAnsi" w:hAnsi="Palatino Linotype" w:cstheme="minorBidi"/>
          <w:b/>
          <w:bCs/>
          <w:color w:val="000000"/>
          <w:szCs w:val="22"/>
          <w:lang w:val="es-MX" w:eastAsia="en-US"/>
        </w:rPr>
      </w:pPr>
      <w:r w:rsidRPr="00265709">
        <w:rPr>
          <w:rFonts w:ascii="Palatino Linotype" w:eastAsiaTheme="minorHAnsi" w:hAnsi="Palatino Linotype" w:cs="Arial"/>
          <w:color w:val="000000"/>
          <w:szCs w:val="22"/>
          <w:lang w:val="es-MX" w:eastAsia="en-US"/>
        </w:rPr>
        <w:t>Como apoyo a lo anterior, es aplicable el Criterio</w:t>
      </w:r>
      <w:r>
        <w:rPr>
          <w:rFonts w:ascii="Palatino Linotype" w:eastAsiaTheme="minorHAnsi" w:hAnsi="Palatino Linotype" w:cs="Arial"/>
          <w:color w:val="000000"/>
          <w:szCs w:val="22"/>
          <w:lang w:val="es-MX" w:eastAsia="en-US"/>
        </w:rPr>
        <w:t xml:space="preserve"> orientador</w:t>
      </w:r>
      <w:r w:rsidRPr="00265709">
        <w:rPr>
          <w:rFonts w:ascii="Palatino Linotype" w:eastAsiaTheme="minorHAnsi" w:hAnsi="Palatino Linotype" w:cs="Arial"/>
          <w:color w:val="000000"/>
          <w:szCs w:val="22"/>
          <w:lang w:val="es-MX" w:eastAsia="en-US"/>
        </w:rPr>
        <w:t xml:space="preserve"> 03-17, emitido por </w:t>
      </w:r>
      <w:r w:rsidRPr="00265709">
        <w:rPr>
          <w:rFonts w:ascii="Palatino Linotype" w:eastAsia="Arial Unicode MS" w:hAnsi="Palatino Linotype" w:cs="Arial"/>
          <w:color w:val="000000"/>
          <w:szCs w:val="22"/>
          <w:lang w:val="es-MX" w:eastAsia="en-US"/>
        </w:rPr>
        <w:t xml:space="preserve">el </w:t>
      </w:r>
      <w:r>
        <w:rPr>
          <w:rFonts w:ascii="Palatino Linotype" w:eastAsia="Arial Unicode MS" w:hAnsi="Palatino Linotype" w:cs="Arial"/>
          <w:color w:val="000000"/>
          <w:szCs w:val="22"/>
          <w:lang w:val="es-MX" w:eastAsia="en-US"/>
        </w:rPr>
        <w:t xml:space="preserve">entonces </w:t>
      </w:r>
      <w:r w:rsidRPr="00265709">
        <w:rPr>
          <w:rFonts w:ascii="Palatino Linotype" w:eastAsia="Arial Unicode MS" w:hAnsi="Palatino Linotype" w:cs="Arial"/>
          <w:color w:val="000000"/>
          <w:szCs w:val="22"/>
          <w:lang w:val="es-MX" w:eastAsia="en-US"/>
        </w:rPr>
        <w:t>Instituto Nacional de Transparencia, Acceso a la Información y Protección de Datos Personales,</w:t>
      </w:r>
      <w:r w:rsidRPr="00265709">
        <w:rPr>
          <w:rFonts w:ascii="Palatino Linotype" w:eastAsiaTheme="minorHAnsi" w:hAnsi="Palatino Linotype" w:cstheme="minorBidi"/>
          <w:bCs/>
          <w:color w:val="000000"/>
          <w:szCs w:val="22"/>
          <w:lang w:val="es-MX" w:eastAsia="en-US"/>
        </w:rPr>
        <w:t xml:space="preserve"> que dice:</w:t>
      </w:r>
      <w:r w:rsidRPr="00265709">
        <w:rPr>
          <w:rFonts w:ascii="Palatino Linotype" w:eastAsiaTheme="minorHAnsi" w:hAnsi="Palatino Linotype" w:cstheme="minorBidi"/>
          <w:b/>
          <w:bCs/>
          <w:color w:val="000000"/>
          <w:szCs w:val="22"/>
          <w:lang w:val="es-MX" w:eastAsia="en-US"/>
        </w:rPr>
        <w:t xml:space="preserve"> </w:t>
      </w:r>
    </w:p>
    <w:p w14:paraId="730527D4" w14:textId="77777777" w:rsidR="004B185C" w:rsidRPr="00265709" w:rsidRDefault="004B185C" w:rsidP="00B10339">
      <w:pPr>
        <w:spacing w:line="360" w:lineRule="auto"/>
        <w:jc w:val="both"/>
        <w:rPr>
          <w:rFonts w:ascii="Palatino Linotype" w:eastAsiaTheme="minorHAnsi" w:hAnsi="Palatino Linotype" w:cs="Arial"/>
          <w:color w:val="000000"/>
          <w:szCs w:val="22"/>
          <w:lang w:val="es-MX" w:eastAsia="en-US"/>
        </w:rPr>
      </w:pPr>
    </w:p>
    <w:p w14:paraId="233771D0" w14:textId="77777777" w:rsidR="003740F3" w:rsidRPr="00265709" w:rsidRDefault="003740F3" w:rsidP="00B10339">
      <w:pPr>
        <w:spacing w:line="259" w:lineRule="auto"/>
        <w:ind w:left="851" w:right="850"/>
        <w:jc w:val="both"/>
        <w:rPr>
          <w:rFonts w:ascii="Palatino Linotype" w:eastAsiaTheme="minorHAnsi" w:hAnsi="Palatino Linotype" w:cs="Arial"/>
          <w:color w:val="000000"/>
          <w:sz w:val="2"/>
          <w:szCs w:val="22"/>
          <w:lang w:val="es-MX" w:eastAsia="en-US"/>
        </w:rPr>
      </w:pPr>
    </w:p>
    <w:p w14:paraId="21160537" w14:textId="77777777" w:rsidR="003740F3" w:rsidRPr="004B185C" w:rsidRDefault="003740F3" w:rsidP="00B10339">
      <w:pPr>
        <w:spacing w:line="259" w:lineRule="auto"/>
        <w:ind w:left="567" w:right="567"/>
        <w:jc w:val="both"/>
        <w:rPr>
          <w:rFonts w:ascii="Palatino Linotype" w:eastAsiaTheme="minorHAnsi" w:hAnsi="Palatino Linotype" w:cs="Arial"/>
          <w:i/>
          <w:color w:val="000000"/>
          <w:szCs w:val="22"/>
          <w:lang w:val="es-MX" w:eastAsia="en-US"/>
        </w:rPr>
      </w:pPr>
      <w:r w:rsidRPr="004B185C">
        <w:rPr>
          <w:rFonts w:ascii="Palatino Linotype" w:eastAsiaTheme="minorHAnsi" w:hAnsi="Palatino Linotype" w:cs="Arial"/>
          <w:i/>
          <w:color w:val="000000"/>
          <w:szCs w:val="22"/>
          <w:lang w:val="es-MX" w:eastAsia="en-US"/>
        </w:rPr>
        <w:t>“</w:t>
      </w:r>
      <w:r w:rsidRPr="004B185C">
        <w:rPr>
          <w:rFonts w:ascii="Palatino Linotype" w:eastAsiaTheme="minorHAnsi" w:hAnsi="Palatino Linotype" w:cs="Arial"/>
          <w:b/>
          <w:i/>
          <w:color w:val="000000"/>
          <w:szCs w:val="22"/>
          <w:lang w:val="es-MX" w:eastAsia="en-US"/>
        </w:rPr>
        <w:t>No existe obligación de elaborar documentos ad hoc para atender las solicitudes de acceso a la información.</w:t>
      </w:r>
      <w:r w:rsidRPr="004B185C">
        <w:rPr>
          <w:rFonts w:ascii="Palatino Linotype" w:eastAsiaTheme="minorHAnsi" w:hAnsi="Palatino Linotype" w:cs="Arial"/>
          <w:i/>
          <w:color w:val="000000"/>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w:t>
      </w:r>
      <w:r w:rsidRPr="004B185C">
        <w:rPr>
          <w:rFonts w:ascii="Palatino Linotype" w:eastAsiaTheme="minorHAnsi" w:hAnsi="Palatino Linotype" w:cs="Arial"/>
          <w:i/>
          <w:color w:val="000000"/>
          <w:szCs w:val="22"/>
          <w:lang w:val="es-MX" w:eastAsia="en-US"/>
        </w:rPr>
        <w:lastRenderedPageBreak/>
        <w:t>cuentan en el formato en que la misma obre en sus archivos; sin necesidad de elaborar documentos ad hoc para atender las solicitudes de información.</w:t>
      </w:r>
    </w:p>
    <w:p w14:paraId="64D2E1D9" w14:textId="77777777" w:rsidR="003740F3" w:rsidRPr="004B185C" w:rsidRDefault="003740F3" w:rsidP="00B10339">
      <w:pPr>
        <w:spacing w:line="259" w:lineRule="auto"/>
        <w:ind w:left="567" w:right="567"/>
        <w:jc w:val="both"/>
        <w:rPr>
          <w:rFonts w:ascii="Palatino Linotype" w:eastAsiaTheme="minorHAnsi" w:hAnsi="Palatino Linotype" w:cs="Arial"/>
          <w:i/>
          <w:color w:val="000000"/>
          <w:sz w:val="4"/>
          <w:szCs w:val="22"/>
          <w:lang w:val="es-MX" w:eastAsia="en-US"/>
        </w:rPr>
      </w:pPr>
    </w:p>
    <w:p w14:paraId="092F3DFE" w14:textId="77777777" w:rsidR="003740F3" w:rsidRPr="004B185C" w:rsidRDefault="003740F3" w:rsidP="00B10339">
      <w:pPr>
        <w:spacing w:line="259" w:lineRule="auto"/>
        <w:ind w:left="567" w:right="567"/>
        <w:jc w:val="both"/>
        <w:rPr>
          <w:rFonts w:ascii="Palatino Linotype" w:eastAsiaTheme="minorHAnsi" w:hAnsi="Palatino Linotype" w:cs="Arial"/>
          <w:i/>
          <w:color w:val="000000"/>
          <w:szCs w:val="22"/>
          <w:lang w:val="es-MX" w:eastAsia="en-US"/>
        </w:rPr>
      </w:pPr>
      <w:r w:rsidRPr="004B185C">
        <w:rPr>
          <w:rFonts w:ascii="Palatino Linotype" w:eastAsiaTheme="minorHAnsi" w:hAnsi="Palatino Linotype" w:cs="Arial"/>
          <w:i/>
          <w:color w:val="000000"/>
          <w:szCs w:val="22"/>
          <w:lang w:val="es-MX" w:eastAsia="en-US"/>
        </w:rPr>
        <w:t xml:space="preserve">Resoluciones: </w:t>
      </w:r>
    </w:p>
    <w:p w14:paraId="7469EBEC" w14:textId="77777777" w:rsidR="003740F3" w:rsidRPr="004B185C" w:rsidRDefault="003740F3" w:rsidP="00B10339">
      <w:pPr>
        <w:ind w:left="567" w:right="567"/>
        <w:jc w:val="both"/>
        <w:rPr>
          <w:rFonts w:ascii="Palatino Linotype" w:eastAsiaTheme="minorHAnsi" w:hAnsi="Palatino Linotype" w:cs="Arial"/>
          <w:i/>
          <w:color w:val="000000"/>
          <w:szCs w:val="22"/>
          <w:lang w:val="es-MX" w:eastAsia="en-US"/>
        </w:rPr>
      </w:pPr>
      <w:r w:rsidRPr="004B185C">
        <w:rPr>
          <w:rFonts w:ascii="Palatino Linotype" w:eastAsiaTheme="minorHAnsi" w:hAnsi="Palatino Linotype" w:cs="Arial"/>
          <w:i/>
          <w:color w:val="000000"/>
          <w:szCs w:val="22"/>
          <w:lang w:val="es-MX" w:eastAsia="en-US"/>
        </w:rPr>
        <w:sym w:font="Symbol" w:char="F0B7"/>
      </w:r>
      <w:r w:rsidRPr="004B185C">
        <w:rPr>
          <w:rFonts w:ascii="Palatino Linotype" w:eastAsiaTheme="minorHAnsi" w:hAnsi="Palatino Linotype" w:cs="Arial"/>
          <w:i/>
          <w:color w:val="000000"/>
          <w:szCs w:val="22"/>
          <w:lang w:val="es-MX" w:eastAsia="en-US"/>
        </w:rPr>
        <w:t xml:space="preserve"> </w:t>
      </w:r>
      <w:proofErr w:type="spellStart"/>
      <w:r w:rsidRPr="004B185C">
        <w:rPr>
          <w:rFonts w:ascii="Palatino Linotype" w:eastAsiaTheme="minorHAnsi" w:hAnsi="Palatino Linotype" w:cs="Arial"/>
          <w:i/>
          <w:color w:val="000000"/>
          <w:szCs w:val="22"/>
          <w:lang w:val="es-MX" w:eastAsia="en-US"/>
        </w:rPr>
        <w:t>RRA</w:t>
      </w:r>
      <w:proofErr w:type="spellEnd"/>
      <w:r w:rsidRPr="004B185C">
        <w:rPr>
          <w:rFonts w:ascii="Palatino Linotype" w:eastAsiaTheme="minorHAnsi" w:hAnsi="Palatino Linotype" w:cs="Arial"/>
          <w:i/>
          <w:color w:val="000000"/>
          <w:szCs w:val="22"/>
          <w:lang w:val="es-MX" w:eastAsia="en-US"/>
        </w:rPr>
        <w:t xml:space="preserve"> 0050/16. Instituto Nacional para la Evaluación de la Educación. 13 julio de 2016. Por unanimidad. Comisionado Ponente: Francisco Javier Acuña Llamas.</w:t>
      </w:r>
    </w:p>
    <w:p w14:paraId="1E8CB4D9" w14:textId="77777777" w:rsidR="003740F3" w:rsidRPr="004B185C" w:rsidRDefault="003740F3" w:rsidP="00B10339">
      <w:pPr>
        <w:ind w:left="567" w:right="567"/>
        <w:jc w:val="both"/>
        <w:rPr>
          <w:rFonts w:ascii="Palatino Linotype" w:eastAsiaTheme="minorHAnsi" w:hAnsi="Palatino Linotype" w:cs="Arial"/>
          <w:i/>
          <w:color w:val="000000"/>
          <w:szCs w:val="22"/>
          <w:lang w:val="es-MX" w:eastAsia="en-US"/>
        </w:rPr>
      </w:pPr>
      <w:r w:rsidRPr="004B185C">
        <w:rPr>
          <w:rFonts w:ascii="Palatino Linotype" w:eastAsiaTheme="minorHAnsi" w:hAnsi="Palatino Linotype" w:cs="Arial"/>
          <w:i/>
          <w:color w:val="000000"/>
          <w:szCs w:val="22"/>
          <w:lang w:val="es-MX" w:eastAsia="en-US"/>
        </w:rPr>
        <w:sym w:font="Symbol" w:char="F0B7"/>
      </w:r>
      <w:r w:rsidRPr="004B185C">
        <w:rPr>
          <w:rFonts w:ascii="Palatino Linotype" w:eastAsiaTheme="minorHAnsi" w:hAnsi="Palatino Linotype" w:cs="Arial"/>
          <w:i/>
          <w:color w:val="000000"/>
          <w:szCs w:val="22"/>
          <w:lang w:val="es-MX" w:eastAsia="en-US"/>
        </w:rPr>
        <w:t xml:space="preserve"> </w:t>
      </w:r>
      <w:proofErr w:type="spellStart"/>
      <w:r w:rsidRPr="004B185C">
        <w:rPr>
          <w:rFonts w:ascii="Palatino Linotype" w:eastAsiaTheme="minorHAnsi" w:hAnsi="Palatino Linotype" w:cs="Arial"/>
          <w:i/>
          <w:color w:val="000000"/>
          <w:szCs w:val="22"/>
          <w:lang w:val="es-MX" w:eastAsia="en-US"/>
        </w:rPr>
        <w:t>RRA</w:t>
      </w:r>
      <w:proofErr w:type="spellEnd"/>
      <w:r w:rsidRPr="004B185C">
        <w:rPr>
          <w:rFonts w:ascii="Palatino Linotype" w:eastAsiaTheme="minorHAnsi" w:hAnsi="Palatino Linotype" w:cs="Arial"/>
          <w:i/>
          <w:color w:val="000000"/>
          <w:szCs w:val="22"/>
          <w:lang w:val="es-MX" w:eastAsia="en-US"/>
        </w:rPr>
        <w:t xml:space="preserve"> 0310/16. Instituto Nacional de Transparencia, Acceso a la Información y Protección de Datos Personales. 10 de agosto de 2016. Por unanimidad. Comisionada Ponente. Areli Cano Guadiana. </w:t>
      </w:r>
    </w:p>
    <w:p w14:paraId="1702A2E7" w14:textId="77777777" w:rsidR="003740F3" w:rsidRPr="004B185C" w:rsidRDefault="003740F3" w:rsidP="00B10339">
      <w:pPr>
        <w:ind w:left="567" w:right="567"/>
        <w:jc w:val="both"/>
        <w:rPr>
          <w:rFonts w:ascii="Palatino Linotype" w:eastAsiaTheme="minorHAnsi" w:hAnsi="Palatino Linotype" w:cs="Arial"/>
          <w:i/>
          <w:color w:val="000000"/>
          <w:szCs w:val="22"/>
          <w:lang w:val="es-MX" w:eastAsia="en-US"/>
        </w:rPr>
      </w:pPr>
      <w:r w:rsidRPr="004B185C">
        <w:rPr>
          <w:rFonts w:ascii="Palatino Linotype" w:eastAsiaTheme="minorHAnsi" w:hAnsi="Palatino Linotype" w:cs="Arial"/>
          <w:i/>
          <w:color w:val="000000"/>
          <w:szCs w:val="22"/>
          <w:lang w:val="es-MX" w:eastAsia="en-US"/>
        </w:rPr>
        <w:sym w:font="Symbol" w:char="F0B7"/>
      </w:r>
      <w:r w:rsidRPr="004B185C">
        <w:rPr>
          <w:rFonts w:ascii="Palatino Linotype" w:eastAsiaTheme="minorHAnsi" w:hAnsi="Palatino Linotype" w:cs="Arial"/>
          <w:i/>
          <w:color w:val="000000"/>
          <w:szCs w:val="22"/>
          <w:lang w:val="es-MX" w:eastAsia="en-US"/>
        </w:rPr>
        <w:t xml:space="preserve"> </w:t>
      </w:r>
      <w:proofErr w:type="spellStart"/>
      <w:r w:rsidRPr="004B185C">
        <w:rPr>
          <w:rFonts w:ascii="Palatino Linotype" w:eastAsiaTheme="minorHAnsi" w:hAnsi="Palatino Linotype" w:cs="Arial"/>
          <w:i/>
          <w:color w:val="000000"/>
          <w:szCs w:val="22"/>
          <w:lang w:val="es-MX" w:eastAsia="en-US"/>
        </w:rPr>
        <w:t>RRA</w:t>
      </w:r>
      <w:proofErr w:type="spellEnd"/>
      <w:r w:rsidRPr="004B185C">
        <w:rPr>
          <w:rFonts w:ascii="Palatino Linotype" w:eastAsiaTheme="minorHAnsi" w:hAnsi="Palatino Linotype" w:cs="Arial"/>
          <w:i/>
          <w:color w:val="000000"/>
          <w:szCs w:val="22"/>
          <w:lang w:val="es-MX" w:eastAsia="en-US"/>
        </w:rPr>
        <w:t xml:space="preserve"> 1889/16. Secretaría de Hacienda y Crédito Público. 05 de octubre de 2016. Por unanimidad. Comisionada Ponente. Ximena Puente de la Mora.”</w:t>
      </w:r>
    </w:p>
    <w:p w14:paraId="5B3048FD" w14:textId="77777777" w:rsidR="003740F3" w:rsidRPr="00265709" w:rsidRDefault="003740F3" w:rsidP="00B10339">
      <w:pPr>
        <w:autoSpaceDE w:val="0"/>
        <w:autoSpaceDN w:val="0"/>
        <w:adjustRightInd w:val="0"/>
        <w:spacing w:line="360" w:lineRule="auto"/>
        <w:jc w:val="both"/>
        <w:rPr>
          <w:rFonts w:ascii="Palatino Linotype" w:eastAsiaTheme="minorHAnsi" w:hAnsi="Palatino Linotype" w:cs="Arial"/>
          <w:lang w:val="es-MX" w:eastAsia="en-US"/>
        </w:rPr>
      </w:pPr>
    </w:p>
    <w:p w14:paraId="666D0047" w14:textId="77777777" w:rsidR="003740F3" w:rsidRDefault="003740F3" w:rsidP="00B10339">
      <w:pPr>
        <w:autoSpaceDE w:val="0"/>
        <w:autoSpaceDN w:val="0"/>
        <w:adjustRightInd w:val="0"/>
        <w:spacing w:line="360" w:lineRule="auto"/>
        <w:jc w:val="both"/>
        <w:rPr>
          <w:rFonts w:ascii="Palatino Linotype" w:eastAsiaTheme="minorHAnsi" w:hAnsi="Palatino Linotype" w:cs="Arial"/>
          <w:lang w:val="es-MX" w:eastAsia="en-US"/>
        </w:rPr>
      </w:pPr>
      <w:r w:rsidRPr="00265709">
        <w:rPr>
          <w:rFonts w:ascii="Palatino Linotype" w:eastAsiaTheme="minorHAnsi" w:hAnsi="Palatino Linotype" w:cs="Arial"/>
          <w:lang w:val="es-MX" w:eastAsia="en-US"/>
        </w:rPr>
        <w:t xml:space="preserve">Aunado a lo antes expuesto, la respuesta emitida por </w:t>
      </w:r>
      <w:r w:rsidRPr="00265709">
        <w:rPr>
          <w:rFonts w:ascii="Palatino Linotype" w:eastAsiaTheme="minorHAnsi" w:hAnsi="Palatino Linotype" w:cs="Arial"/>
          <w:b/>
          <w:lang w:val="es-MX" w:eastAsia="en-US"/>
        </w:rPr>
        <w:t>El Sujeto Obligado</w:t>
      </w:r>
      <w:r w:rsidRPr="00265709">
        <w:rPr>
          <w:rFonts w:ascii="Palatino Linotype" w:eastAsiaTheme="minorHAnsi" w:hAnsi="Palatino Linotype" w:cs="Arial"/>
          <w:lang w:val="es-MX" w:eastAsia="en-US"/>
        </w:rPr>
        <w:t xml:space="preserve"> tiene la presunción legal de ser verídica, considerado que fue emitida por un servidor público en ejercicio de sus funciones, lo que conlleva la presunción de veracidad de todo acto administrativo.</w:t>
      </w:r>
    </w:p>
    <w:p w14:paraId="01ABEFA2" w14:textId="77777777" w:rsidR="00B10339" w:rsidRPr="00265709" w:rsidRDefault="00B10339" w:rsidP="00B10339">
      <w:pPr>
        <w:autoSpaceDE w:val="0"/>
        <w:autoSpaceDN w:val="0"/>
        <w:adjustRightInd w:val="0"/>
        <w:spacing w:line="360" w:lineRule="auto"/>
        <w:jc w:val="both"/>
        <w:rPr>
          <w:rFonts w:ascii="Palatino Linotype" w:eastAsiaTheme="minorHAnsi" w:hAnsi="Palatino Linotype" w:cs="Arial"/>
          <w:lang w:val="es-MX" w:eastAsia="en-US"/>
        </w:rPr>
      </w:pPr>
    </w:p>
    <w:p w14:paraId="7EB092FC" w14:textId="77777777" w:rsidR="003740F3" w:rsidRPr="00265709" w:rsidRDefault="003740F3" w:rsidP="00B10339">
      <w:pPr>
        <w:rPr>
          <w:sz w:val="2"/>
          <w:lang w:val="es-MX"/>
        </w:rPr>
      </w:pPr>
    </w:p>
    <w:p w14:paraId="5703BCAA" w14:textId="77777777" w:rsidR="003740F3" w:rsidRPr="00265709" w:rsidRDefault="003740F3" w:rsidP="00B10339">
      <w:pPr>
        <w:rPr>
          <w:sz w:val="2"/>
          <w:lang w:val="es-MX"/>
        </w:rPr>
      </w:pPr>
    </w:p>
    <w:p w14:paraId="688247B4" w14:textId="142A2D4B" w:rsidR="00B10339" w:rsidRPr="0028646F" w:rsidRDefault="00B10339" w:rsidP="00B10339">
      <w:pPr>
        <w:autoSpaceDE w:val="0"/>
        <w:autoSpaceDN w:val="0"/>
        <w:adjustRightInd w:val="0"/>
        <w:spacing w:line="360" w:lineRule="auto"/>
        <w:jc w:val="both"/>
        <w:rPr>
          <w:rFonts w:ascii="Palatino Linotype" w:hAnsi="Palatino Linotype" w:cs="Arial"/>
        </w:rPr>
      </w:pPr>
      <w:r w:rsidRPr="0028646F">
        <w:rPr>
          <w:rFonts w:ascii="Palatino Linotype" w:hAnsi="Palatino Linotype" w:cs="Arial"/>
        </w:rPr>
        <w:t>E así que, la ley de la materia establece como causas de improcedencia que se trate de una consulta, o tramite en específico, lo que en la especie actualiza la fracción VI, del arábigo 191, que a la letra reza:</w:t>
      </w:r>
    </w:p>
    <w:p w14:paraId="6905A891" w14:textId="77777777" w:rsidR="00B10339" w:rsidRPr="0028646F" w:rsidRDefault="00B10339" w:rsidP="00B10339">
      <w:pPr>
        <w:pStyle w:val="Sinespaciado"/>
      </w:pPr>
    </w:p>
    <w:p w14:paraId="1920BD43" w14:textId="77777777" w:rsidR="00B10339" w:rsidRPr="0028646F" w:rsidRDefault="00B10339" w:rsidP="00B10339">
      <w:pPr>
        <w:autoSpaceDE w:val="0"/>
        <w:autoSpaceDN w:val="0"/>
        <w:adjustRightInd w:val="0"/>
        <w:ind w:left="709"/>
        <w:jc w:val="both"/>
        <w:rPr>
          <w:rFonts w:ascii="Palatino Linotype" w:hAnsi="Palatino Linotype"/>
          <w:i/>
        </w:rPr>
      </w:pPr>
      <w:r w:rsidRPr="0028646F">
        <w:rPr>
          <w:rFonts w:ascii="Palatino Linotype" w:hAnsi="Palatino Linotype"/>
          <w:b/>
          <w:i/>
        </w:rPr>
        <w:t xml:space="preserve">“Artículo 191. </w:t>
      </w:r>
      <w:r w:rsidRPr="0028646F">
        <w:rPr>
          <w:rFonts w:ascii="Palatino Linotype" w:hAnsi="Palatino Linotype"/>
          <w:b/>
          <w:i/>
          <w:u w:val="single"/>
        </w:rPr>
        <w:t>El recurso será desechado por improcedente cuando</w:t>
      </w:r>
      <w:r w:rsidRPr="0028646F">
        <w:rPr>
          <w:rFonts w:ascii="Palatino Linotype" w:hAnsi="Palatino Linotype"/>
          <w:i/>
        </w:rPr>
        <w:t xml:space="preserve">: </w:t>
      </w:r>
    </w:p>
    <w:p w14:paraId="18096D1D" w14:textId="77777777" w:rsidR="00B10339" w:rsidRPr="0028646F" w:rsidRDefault="00B10339" w:rsidP="00B10339">
      <w:pPr>
        <w:numPr>
          <w:ilvl w:val="0"/>
          <w:numId w:val="16"/>
        </w:numPr>
        <w:autoSpaceDE w:val="0"/>
        <w:autoSpaceDN w:val="0"/>
        <w:adjustRightInd w:val="0"/>
        <w:jc w:val="both"/>
        <w:rPr>
          <w:rFonts w:ascii="Palatino Linotype" w:hAnsi="Palatino Linotype"/>
          <w:i/>
        </w:rPr>
      </w:pPr>
      <w:r w:rsidRPr="0028646F">
        <w:rPr>
          <w:rFonts w:ascii="Palatino Linotype" w:hAnsi="Palatino Linotype"/>
          <w:i/>
        </w:rPr>
        <w:t xml:space="preserve">Sea extemporáneo por haber transcurrido el plazo establecido en la presente Ley, a partir de la respuesta; </w:t>
      </w:r>
    </w:p>
    <w:p w14:paraId="3CABA6BC" w14:textId="77777777" w:rsidR="00B10339" w:rsidRPr="0028646F" w:rsidRDefault="00B10339" w:rsidP="00B10339">
      <w:pPr>
        <w:numPr>
          <w:ilvl w:val="0"/>
          <w:numId w:val="16"/>
        </w:numPr>
        <w:autoSpaceDE w:val="0"/>
        <w:autoSpaceDN w:val="0"/>
        <w:adjustRightInd w:val="0"/>
        <w:jc w:val="both"/>
        <w:rPr>
          <w:rFonts w:ascii="Palatino Linotype" w:hAnsi="Palatino Linotype" w:cs="Arial"/>
          <w:i/>
        </w:rPr>
      </w:pPr>
      <w:r w:rsidRPr="0028646F">
        <w:rPr>
          <w:rFonts w:ascii="Palatino Linotype" w:hAnsi="Palatino Linotype"/>
          <w:i/>
        </w:rPr>
        <w:t xml:space="preserve">Se esté tramitando ante el Poder Judicial de la Federación algún recurso o medio de defensa interpuesto por el recurrente; </w:t>
      </w:r>
    </w:p>
    <w:p w14:paraId="202852CA" w14:textId="77777777" w:rsidR="00B10339" w:rsidRPr="0028646F" w:rsidRDefault="00B10339" w:rsidP="00B10339">
      <w:pPr>
        <w:numPr>
          <w:ilvl w:val="0"/>
          <w:numId w:val="16"/>
        </w:numPr>
        <w:autoSpaceDE w:val="0"/>
        <w:autoSpaceDN w:val="0"/>
        <w:adjustRightInd w:val="0"/>
        <w:jc w:val="both"/>
        <w:rPr>
          <w:rFonts w:ascii="Palatino Linotype" w:hAnsi="Palatino Linotype" w:cs="Arial"/>
          <w:i/>
        </w:rPr>
      </w:pPr>
      <w:r w:rsidRPr="0028646F">
        <w:rPr>
          <w:rFonts w:ascii="Palatino Linotype" w:hAnsi="Palatino Linotype"/>
          <w:i/>
        </w:rPr>
        <w:t xml:space="preserve">No actualice alguno de los supuestos previstos en la presente Ley; </w:t>
      </w:r>
    </w:p>
    <w:p w14:paraId="45FCD6B7" w14:textId="77777777" w:rsidR="00B10339" w:rsidRPr="0028646F" w:rsidRDefault="00B10339" w:rsidP="00B10339">
      <w:pPr>
        <w:numPr>
          <w:ilvl w:val="0"/>
          <w:numId w:val="16"/>
        </w:numPr>
        <w:autoSpaceDE w:val="0"/>
        <w:autoSpaceDN w:val="0"/>
        <w:adjustRightInd w:val="0"/>
        <w:jc w:val="both"/>
        <w:rPr>
          <w:rFonts w:ascii="Palatino Linotype" w:hAnsi="Palatino Linotype" w:cs="Arial"/>
          <w:i/>
        </w:rPr>
      </w:pPr>
      <w:r w:rsidRPr="0028646F">
        <w:rPr>
          <w:rFonts w:ascii="Palatino Linotype" w:hAnsi="Palatino Linotype"/>
          <w:i/>
        </w:rPr>
        <w:t xml:space="preserve">No se haya desahogado la prevención en los términos establecidos en la presente Ley; </w:t>
      </w:r>
    </w:p>
    <w:p w14:paraId="0FC60153" w14:textId="77777777" w:rsidR="00B10339" w:rsidRPr="0028646F" w:rsidRDefault="00B10339" w:rsidP="00B10339">
      <w:pPr>
        <w:numPr>
          <w:ilvl w:val="0"/>
          <w:numId w:val="16"/>
        </w:numPr>
        <w:autoSpaceDE w:val="0"/>
        <w:autoSpaceDN w:val="0"/>
        <w:adjustRightInd w:val="0"/>
        <w:jc w:val="both"/>
        <w:rPr>
          <w:rFonts w:ascii="Palatino Linotype" w:hAnsi="Palatino Linotype" w:cs="Arial"/>
          <w:i/>
        </w:rPr>
      </w:pPr>
      <w:r w:rsidRPr="0028646F">
        <w:rPr>
          <w:rFonts w:ascii="Palatino Linotype" w:hAnsi="Palatino Linotype"/>
          <w:i/>
        </w:rPr>
        <w:t xml:space="preserve">Se impugne la veracidad de la información proporcionada; </w:t>
      </w:r>
    </w:p>
    <w:p w14:paraId="3A2D94A2" w14:textId="77777777" w:rsidR="00B10339" w:rsidRPr="0028646F" w:rsidRDefault="00B10339" w:rsidP="00B10339">
      <w:pPr>
        <w:numPr>
          <w:ilvl w:val="0"/>
          <w:numId w:val="16"/>
        </w:numPr>
        <w:autoSpaceDE w:val="0"/>
        <w:autoSpaceDN w:val="0"/>
        <w:adjustRightInd w:val="0"/>
        <w:jc w:val="both"/>
        <w:rPr>
          <w:rFonts w:ascii="Palatino Linotype" w:hAnsi="Palatino Linotype" w:cs="Arial"/>
          <w:b/>
          <w:i/>
        </w:rPr>
      </w:pPr>
      <w:r w:rsidRPr="0028646F">
        <w:rPr>
          <w:rFonts w:ascii="Palatino Linotype" w:hAnsi="Palatino Linotype"/>
          <w:b/>
          <w:i/>
          <w:u w:val="single"/>
        </w:rPr>
        <w:t>Se trate de una consulta</w:t>
      </w:r>
      <w:r w:rsidRPr="0028646F">
        <w:rPr>
          <w:rFonts w:ascii="Palatino Linotype" w:hAnsi="Palatino Linotype"/>
          <w:i/>
        </w:rPr>
        <w:t>,</w:t>
      </w:r>
      <w:r w:rsidRPr="0028646F">
        <w:rPr>
          <w:rFonts w:ascii="Palatino Linotype" w:hAnsi="Palatino Linotype"/>
          <w:b/>
          <w:i/>
        </w:rPr>
        <w:t xml:space="preserve"> </w:t>
      </w:r>
      <w:r w:rsidRPr="0028646F">
        <w:rPr>
          <w:rFonts w:ascii="Palatino Linotype" w:hAnsi="Palatino Linotype"/>
          <w:i/>
        </w:rPr>
        <w:t>o trámite en específico; y</w:t>
      </w:r>
      <w:r w:rsidRPr="0028646F">
        <w:rPr>
          <w:rFonts w:ascii="Palatino Linotype" w:hAnsi="Palatino Linotype"/>
          <w:b/>
          <w:i/>
        </w:rPr>
        <w:t xml:space="preserve"> </w:t>
      </w:r>
    </w:p>
    <w:p w14:paraId="4569ADFC" w14:textId="77777777" w:rsidR="003740F3" w:rsidRPr="00265709" w:rsidRDefault="003740F3" w:rsidP="00B10339">
      <w:pPr>
        <w:autoSpaceDE w:val="0"/>
        <w:autoSpaceDN w:val="0"/>
        <w:adjustRightInd w:val="0"/>
        <w:spacing w:line="360" w:lineRule="auto"/>
        <w:jc w:val="both"/>
        <w:rPr>
          <w:rFonts w:ascii="Palatino Linotype" w:eastAsiaTheme="minorHAnsi" w:hAnsi="Palatino Linotype" w:cs="Arial"/>
          <w:szCs w:val="22"/>
          <w:lang w:val="es-MX" w:eastAsia="en-US"/>
        </w:rPr>
      </w:pPr>
    </w:p>
    <w:p w14:paraId="0244696D" w14:textId="77777777" w:rsidR="003740F3" w:rsidRPr="00265709" w:rsidRDefault="003740F3" w:rsidP="00B10339">
      <w:pPr>
        <w:autoSpaceDE w:val="0"/>
        <w:autoSpaceDN w:val="0"/>
        <w:adjustRightInd w:val="0"/>
        <w:spacing w:line="360" w:lineRule="auto"/>
        <w:jc w:val="both"/>
        <w:rPr>
          <w:rFonts w:ascii="Palatino Linotype" w:hAnsi="Palatino Linotype" w:cs="Arial"/>
        </w:rPr>
      </w:pPr>
      <w:r w:rsidRPr="00265709">
        <w:rPr>
          <w:rFonts w:ascii="Palatino Linotype" w:eastAsiaTheme="minorHAnsi" w:hAnsi="Palatino Linotype" w:cs="Arial"/>
          <w:szCs w:val="22"/>
          <w:lang w:val="es-MX" w:eastAsia="en-US"/>
        </w:rPr>
        <w:lastRenderedPageBreak/>
        <w:t xml:space="preserve">En conclusión, la ley de la materia establece </w:t>
      </w:r>
      <w:r w:rsidRPr="00265709">
        <w:rPr>
          <w:rFonts w:ascii="Palatino Linotype" w:hAnsi="Palatino Linotype" w:cs="Arial"/>
        </w:rPr>
        <w:t>en la fracción III, del artículo 192, de la Ley de Transparencia vigente en la entidad, que a la letra establecen:</w:t>
      </w:r>
    </w:p>
    <w:p w14:paraId="158D3C03" w14:textId="77777777" w:rsidR="003740F3" w:rsidRPr="00265709" w:rsidRDefault="003740F3" w:rsidP="00B10339">
      <w:pPr>
        <w:spacing w:line="259" w:lineRule="auto"/>
        <w:rPr>
          <w:rFonts w:asciiTheme="minorHAnsi" w:eastAsiaTheme="minorHAnsi" w:hAnsiTheme="minorHAnsi" w:cstheme="minorBidi"/>
          <w:sz w:val="22"/>
          <w:szCs w:val="22"/>
        </w:rPr>
      </w:pPr>
    </w:p>
    <w:p w14:paraId="66440885" w14:textId="77777777" w:rsidR="003740F3" w:rsidRPr="00265709" w:rsidRDefault="003740F3" w:rsidP="00B10339">
      <w:pPr>
        <w:autoSpaceDE w:val="0"/>
        <w:autoSpaceDN w:val="0"/>
        <w:adjustRightInd w:val="0"/>
        <w:ind w:left="708"/>
        <w:jc w:val="both"/>
        <w:rPr>
          <w:rFonts w:ascii="Palatino Linotype" w:hAnsi="Palatino Linotype"/>
          <w:i/>
          <w:sz w:val="22"/>
        </w:rPr>
      </w:pPr>
      <w:r w:rsidRPr="00265709">
        <w:rPr>
          <w:rFonts w:ascii="Palatino Linotype" w:hAnsi="Palatino Linotype"/>
          <w:b/>
          <w:i/>
          <w:sz w:val="22"/>
        </w:rPr>
        <w:t xml:space="preserve">“Artículo 192. </w:t>
      </w:r>
      <w:r w:rsidRPr="00265709">
        <w:rPr>
          <w:rFonts w:ascii="Palatino Linotype" w:hAnsi="Palatino Linotype"/>
          <w:b/>
          <w:i/>
          <w:sz w:val="22"/>
          <w:u w:val="single"/>
        </w:rPr>
        <w:t>El recurso será sobreseído, en todo o en parte, cuando una vez admitido, se actualicen alguno de los siguientes supuestos</w:t>
      </w:r>
      <w:r w:rsidRPr="00265709">
        <w:rPr>
          <w:rFonts w:ascii="Palatino Linotype" w:hAnsi="Palatino Linotype"/>
          <w:i/>
          <w:sz w:val="22"/>
        </w:rPr>
        <w:t>:</w:t>
      </w:r>
    </w:p>
    <w:p w14:paraId="5B07C775" w14:textId="77777777" w:rsidR="003740F3" w:rsidRPr="00265709" w:rsidRDefault="003740F3" w:rsidP="00B10339">
      <w:pPr>
        <w:numPr>
          <w:ilvl w:val="0"/>
          <w:numId w:val="7"/>
        </w:numPr>
        <w:autoSpaceDE w:val="0"/>
        <w:autoSpaceDN w:val="0"/>
        <w:adjustRightInd w:val="0"/>
        <w:spacing w:line="259" w:lineRule="auto"/>
        <w:jc w:val="both"/>
        <w:rPr>
          <w:rFonts w:ascii="Palatino Linotype" w:hAnsi="Palatino Linotype"/>
          <w:i/>
          <w:sz w:val="22"/>
        </w:rPr>
      </w:pPr>
      <w:r w:rsidRPr="00265709">
        <w:rPr>
          <w:rFonts w:ascii="Palatino Linotype" w:hAnsi="Palatino Linotype"/>
          <w:i/>
          <w:sz w:val="22"/>
        </w:rPr>
        <w:t xml:space="preserve">El recurrente se desista expresamente del recurso; </w:t>
      </w:r>
    </w:p>
    <w:p w14:paraId="547BB7FB" w14:textId="77777777" w:rsidR="003740F3" w:rsidRPr="00265709" w:rsidRDefault="003740F3" w:rsidP="00B10339">
      <w:pPr>
        <w:numPr>
          <w:ilvl w:val="0"/>
          <w:numId w:val="7"/>
        </w:numPr>
        <w:autoSpaceDE w:val="0"/>
        <w:autoSpaceDN w:val="0"/>
        <w:adjustRightInd w:val="0"/>
        <w:spacing w:line="259" w:lineRule="auto"/>
        <w:jc w:val="both"/>
        <w:rPr>
          <w:rFonts w:ascii="Palatino Linotype" w:hAnsi="Palatino Linotype" w:cs="Arial"/>
          <w:i/>
          <w:sz w:val="22"/>
        </w:rPr>
      </w:pPr>
      <w:r w:rsidRPr="00265709">
        <w:rPr>
          <w:rFonts w:ascii="Palatino Linotype" w:hAnsi="Palatino Linotype"/>
          <w:i/>
          <w:sz w:val="22"/>
        </w:rPr>
        <w:t xml:space="preserve">El recurrente fallezca o, tratándose de personas jurídicas colectivas, se disuelva; </w:t>
      </w:r>
    </w:p>
    <w:p w14:paraId="294E0847" w14:textId="77777777" w:rsidR="003740F3" w:rsidRPr="00265709" w:rsidRDefault="003740F3" w:rsidP="00B10339">
      <w:pPr>
        <w:numPr>
          <w:ilvl w:val="0"/>
          <w:numId w:val="7"/>
        </w:numPr>
        <w:autoSpaceDE w:val="0"/>
        <w:autoSpaceDN w:val="0"/>
        <w:adjustRightInd w:val="0"/>
        <w:spacing w:line="259" w:lineRule="auto"/>
        <w:jc w:val="both"/>
        <w:rPr>
          <w:rFonts w:ascii="Palatino Linotype" w:hAnsi="Palatino Linotype" w:cs="Arial"/>
          <w:i/>
          <w:sz w:val="22"/>
        </w:rPr>
      </w:pPr>
      <w:r w:rsidRPr="00265709">
        <w:rPr>
          <w:rFonts w:ascii="Palatino Linotype" w:hAnsi="Palatino Linotype"/>
          <w:b/>
          <w:i/>
          <w:sz w:val="22"/>
          <w:u w:val="single"/>
        </w:rPr>
        <w:t>El sujeto obligado responsable del acto lo modifique o revoque de tal manera que el recurso de revisión quede sin materia</w:t>
      </w:r>
      <w:r w:rsidRPr="00265709">
        <w:rPr>
          <w:rFonts w:ascii="Palatino Linotype" w:hAnsi="Palatino Linotype"/>
          <w:i/>
          <w:sz w:val="22"/>
        </w:rPr>
        <w:t xml:space="preserve">; </w:t>
      </w:r>
    </w:p>
    <w:p w14:paraId="31A05B71" w14:textId="77777777" w:rsidR="003740F3" w:rsidRPr="00265709" w:rsidRDefault="003740F3" w:rsidP="00B10339">
      <w:pPr>
        <w:numPr>
          <w:ilvl w:val="0"/>
          <w:numId w:val="7"/>
        </w:numPr>
        <w:autoSpaceDE w:val="0"/>
        <w:autoSpaceDN w:val="0"/>
        <w:adjustRightInd w:val="0"/>
        <w:spacing w:line="259" w:lineRule="auto"/>
        <w:jc w:val="both"/>
        <w:rPr>
          <w:rFonts w:ascii="Palatino Linotype" w:hAnsi="Palatino Linotype" w:cs="Arial"/>
          <w:i/>
          <w:sz w:val="22"/>
        </w:rPr>
      </w:pPr>
      <w:r w:rsidRPr="00265709">
        <w:rPr>
          <w:rFonts w:ascii="Palatino Linotype" w:hAnsi="Palatino Linotype"/>
          <w:i/>
          <w:sz w:val="22"/>
        </w:rPr>
        <w:t xml:space="preserve">Admitido el recurso de revisión, aparezca alguna causal de improcedencia en los términos de la presente Ley; y </w:t>
      </w:r>
    </w:p>
    <w:p w14:paraId="6FE0DB1C" w14:textId="77777777" w:rsidR="003740F3" w:rsidRPr="00265709" w:rsidRDefault="003740F3" w:rsidP="00B10339">
      <w:pPr>
        <w:numPr>
          <w:ilvl w:val="0"/>
          <w:numId w:val="7"/>
        </w:numPr>
        <w:autoSpaceDE w:val="0"/>
        <w:autoSpaceDN w:val="0"/>
        <w:adjustRightInd w:val="0"/>
        <w:spacing w:line="259" w:lineRule="auto"/>
        <w:jc w:val="both"/>
        <w:rPr>
          <w:rFonts w:ascii="Palatino Linotype" w:hAnsi="Palatino Linotype" w:cs="Arial"/>
          <w:i/>
          <w:sz w:val="22"/>
        </w:rPr>
      </w:pPr>
      <w:r w:rsidRPr="00265709">
        <w:rPr>
          <w:rFonts w:ascii="Palatino Linotype" w:hAnsi="Palatino Linotype"/>
          <w:i/>
          <w:sz w:val="22"/>
        </w:rPr>
        <w:t>Cuando por cualquier motivo quede sin materia el recurso.”</w:t>
      </w:r>
    </w:p>
    <w:p w14:paraId="2042B1F1" w14:textId="77777777" w:rsidR="003740F3" w:rsidRPr="00265709" w:rsidRDefault="003740F3" w:rsidP="00B10339">
      <w:pPr>
        <w:spacing w:line="259" w:lineRule="auto"/>
        <w:rPr>
          <w:rFonts w:ascii="Palatino Linotype" w:eastAsiaTheme="minorHAnsi" w:hAnsi="Palatino Linotype" w:cstheme="minorBidi"/>
          <w:szCs w:val="22"/>
        </w:rPr>
      </w:pPr>
    </w:p>
    <w:p w14:paraId="6F788C63" w14:textId="77777777" w:rsidR="00B10339" w:rsidRDefault="00B10339" w:rsidP="00B10339">
      <w:pPr>
        <w:spacing w:line="360" w:lineRule="auto"/>
        <w:jc w:val="both"/>
        <w:rPr>
          <w:rFonts w:ascii="Palatino Linotype" w:eastAsiaTheme="minorHAnsi" w:hAnsi="Palatino Linotype" w:cs="Arial"/>
          <w:lang w:val="es-MX" w:eastAsia="en-US"/>
        </w:rPr>
      </w:pPr>
    </w:p>
    <w:p w14:paraId="39B12C43" w14:textId="60BA8B22" w:rsidR="003740F3" w:rsidRDefault="003740F3" w:rsidP="00B10339">
      <w:pPr>
        <w:spacing w:line="360" w:lineRule="auto"/>
        <w:jc w:val="both"/>
        <w:rPr>
          <w:rFonts w:ascii="Palatino Linotype" w:eastAsiaTheme="minorHAnsi" w:hAnsi="Palatino Linotype" w:cs="Arial"/>
          <w:lang w:val="es-MX" w:eastAsia="en-US"/>
        </w:rPr>
      </w:pPr>
      <w:r w:rsidRPr="00265709">
        <w:rPr>
          <w:rFonts w:ascii="Palatino Linotype" w:eastAsiaTheme="minorHAnsi" w:hAnsi="Palatino Linotype" w:cs="Arial"/>
          <w:lang w:val="es-MX" w:eastAsia="en-US"/>
        </w:rPr>
        <w:t>Por otra parte, 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27D5E1C2" w14:textId="77777777" w:rsidR="004B185C" w:rsidRPr="00265709" w:rsidRDefault="004B185C" w:rsidP="00B10339">
      <w:pPr>
        <w:spacing w:line="360" w:lineRule="auto"/>
        <w:jc w:val="both"/>
        <w:rPr>
          <w:rFonts w:ascii="Palatino Linotype" w:eastAsiaTheme="minorHAnsi" w:hAnsi="Palatino Linotype" w:cs="Arial"/>
          <w:lang w:val="es-MX" w:eastAsia="en-US"/>
        </w:rPr>
      </w:pPr>
    </w:p>
    <w:p w14:paraId="5CFBEBA4" w14:textId="77777777" w:rsidR="003740F3" w:rsidRPr="00265709" w:rsidRDefault="003740F3" w:rsidP="00B10339">
      <w:pPr>
        <w:spacing w:line="360" w:lineRule="auto"/>
        <w:ind w:left="851" w:right="851"/>
        <w:jc w:val="both"/>
        <w:rPr>
          <w:rFonts w:ascii="Palatino Linotype" w:eastAsiaTheme="minorHAnsi" w:hAnsi="Palatino Linotype" w:cs="Arial"/>
          <w:b/>
          <w:i/>
          <w:sz w:val="22"/>
          <w:szCs w:val="22"/>
          <w:lang w:val="es-MX" w:eastAsia="en-US"/>
        </w:rPr>
      </w:pPr>
      <w:r w:rsidRPr="00265709">
        <w:rPr>
          <w:rFonts w:ascii="Palatino Linotype" w:eastAsiaTheme="minorHAnsi" w:hAnsi="Palatino Linotype" w:cs="Arial"/>
          <w:b/>
          <w:i/>
          <w:sz w:val="22"/>
          <w:szCs w:val="22"/>
          <w:lang w:val="es-MX" w:eastAsia="en-US"/>
        </w:rPr>
        <w:t>“SOBRESEIMIENTO EN EL JUICIO DE AMPARO DIRECTO. IMPIDE EL ESTUDIO DE LAS VIOLACIONES PROCESALES PLANTEADAS EN LOS CONCEPTOS DE VIOLACIÓN.</w:t>
      </w:r>
    </w:p>
    <w:p w14:paraId="478BE299" w14:textId="77777777" w:rsidR="003740F3" w:rsidRPr="00265709" w:rsidRDefault="003740F3" w:rsidP="00B10339">
      <w:pPr>
        <w:spacing w:line="360" w:lineRule="auto"/>
        <w:ind w:left="851" w:right="851"/>
        <w:jc w:val="both"/>
        <w:rPr>
          <w:rFonts w:ascii="Palatino Linotype" w:eastAsiaTheme="minorHAnsi" w:hAnsi="Palatino Linotype" w:cstheme="minorBidi"/>
          <w:i/>
          <w:color w:val="000000"/>
          <w:sz w:val="22"/>
          <w:szCs w:val="22"/>
          <w:lang w:val="es-MX" w:eastAsia="en-US"/>
        </w:rPr>
      </w:pPr>
      <w:r w:rsidRPr="00265709">
        <w:rPr>
          <w:rFonts w:ascii="Palatino Linotype" w:eastAsiaTheme="minorHAnsi" w:hAnsi="Palatino Linotype" w:cs="Arial"/>
          <w:b/>
          <w:i/>
          <w:sz w:val="22"/>
          <w:szCs w:val="22"/>
          <w:u w:val="single"/>
          <w:lang w:val="es-MX" w:eastAsia="en-US"/>
        </w:rPr>
        <w:t>El sobreseimiento</w:t>
      </w:r>
      <w:r w:rsidRPr="00265709">
        <w:rPr>
          <w:rFonts w:ascii="Palatino Linotype" w:eastAsiaTheme="minorHAnsi" w:hAnsi="Palatino Linotype" w:cs="Arial"/>
          <w:b/>
          <w:i/>
          <w:sz w:val="22"/>
          <w:szCs w:val="22"/>
          <w:lang w:val="es-MX" w:eastAsia="en-US"/>
        </w:rPr>
        <w:t xml:space="preserve"> </w:t>
      </w:r>
      <w:r w:rsidRPr="00265709">
        <w:rPr>
          <w:rFonts w:ascii="Palatino Linotype" w:eastAsiaTheme="minorHAnsi" w:hAnsi="Palatino Linotype" w:cs="Arial"/>
          <w:i/>
          <w:sz w:val="22"/>
          <w:szCs w:val="22"/>
          <w:lang w:val="es-MX" w:eastAsia="en-US"/>
        </w:rPr>
        <w:t xml:space="preserve">en el juicio de amparo directo </w:t>
      </w:r>
      <w:r w:rsidRPr="00265709">
        <w:rPr>
          <w:rFonts w:ascii="Palatino Linotype" w:eastAsiaTheme="minorHAnsi" w:hAnsi="Palatino Linotype" w:cs="Arial"/>
          <w:b/>
          <w:i/>
          <w:sz w:val="22"/>
          <w:szCs w:val="22"/>
          <w:u w:val="single"/>
          <w:lang w:val="es-MX" w:eastAsia="en-US"/>
        </w:rPr>
        <w:t>provoca la terminación de la controversia planteada</w:t>
      </w:r>
      <w:r w:rsidRPr="00265709">
        <w:rPr>
          <w:rFonts w:ascii="Palatino Linotype" w:eastAsiaTheme="minorHAnsi" w:hAnsi="Palatino Linotype" w:cs="Arial"/>
          <w:b/>
          <w:i/>
          <w:sz w:val="22"/>
          <w:szCs w:val="22"/>
          <w:lang w:val="es-MX" w:eastAsia="en-US"/>
        </w:rPr>
        <w:t xml:space="preserve"> </w:t>
      </w:r>
      <w:r w:rsidRPr="00265709">
        <w:rPr>
          <w:rFonts w:ascii="Palatino Linotype" w:eastAsiaTheme="minorHAnsi" w:hAnsi="Palatino Linotype" w:cs="Arial"/>
          <w:i/>
          <w:sz w:val="22"/>
          <w:szCs w:val="22"/>
          <w:lang w:val="es-MX" w:eastAsia="en-US"/>
        </w:rPr>
        <w:t>por el quejoso en la demanda de amparo</w:t>
      </w:r>
      <w:r w:rsidRPr="00265709">
        <w:rPr>
          <w:rFonts w:ascii="Calibri" w:eastAsiaTheme="minorHAnsi" w:hAnsi="Calibri" w:cstheme="minorBidi"/>
          <w:color w:val="000000"/>
          <w:sz w:val="26"/>
          <w:szCs w:val="26"/>
          <w:lang w:val="es-MX" w:eastAsia="en-US"/>
        </w:rPr>
        <w:t xml:space="preserve"> </w:t>
      </w:r>
      <w:r w:rsidRPr="00265709">
        <w:rPr>
          <w:rFonts w:ascii="Palatino Linotype" w:eastAsiaTheme="minorHAnsi" w:hAnsi="Palatino Linotype" w:cstheme="minorBidi"/>
          <w:i/>
          <w:color w:val="000000"/>
          <w:sz w:val="22"/>
          <w:szCs w:val="22"/>
          <w:lang w:val="es-MX" w:eastAsia="en-US"/>
        </w:rPr>
        <w:t xml:space="preserve">provoca la terminación de la controversia planteada por el quejoso en la demanda de </w:t>
      </w:r>
      <w:r w:rsidRPr="00265709">
        <w:rPr>
          <w:rFonts w:ascii="Palatino Linotype" w:eastAsiaTheme="minorHAnsi" w:hAnsi="Palatino Linotype" w:cstheme="minorBidi"/>
          <w:b/>
          <w:i/>
          <w:color w:val="000000"/>
          <w:sz w:val="22"/>
          <w:szCs w:val="22"/>
          <w:lang w:val="es-MX" w:eastAsia="en-US"/>
        </w:rPr>
        <w:t>amparo</w:t>
      </w:r>
      <w:r w:rsidRPr="00265709">
        <w:rPr>
          <w:rFonts w:ascii="Palatino Linotype" w:eastAsiaTheme="minorHAnsi" w:hAnsi="Palatino Linotype" w:cstheme="minorBidi"/>
          <w:i/>
          <w:color w:val="000000"/>
          <w:sz w:val="22"/>
          <w:szCs w:val="22"/>
          <w:lang w:val="es-MX" w:eastAsia="en-US"/>
        </w:rPr>
        <w:t>, sin hacer un pronunciamiento de fondo sobre la legalidad o ilegalidad de la sentencia reclamada. Por consiguiente, si al sobreseerse en el</w:t>
      </w:r>
      <w:r w:rsidRPr="00265709">
        <w:rPr>
          <w:rFonts w:ascii="Palatino Linotype" w:eastAsiaTheme="minorHAnsi" w:hAnsi="Palatino Linotype" w:cstheme="minorBidi"/>
          <w:b/>
          <w:i/>
          <w:color w:val="000000"/>
          <w:sz w:val="22"/>
          <w:szCs w:val="22"/>
          <w:lang w:val="es-MX" w:eastAsia="en-US"/>
        </w:rPr>
        <w:t xml:space="preserve"> juicio </w:t>
      </w:r>
      <w:r w:rsidRPr="00265709">
        <w:rPr>
          <w:rFonts w:ascii="Palatino Linotype" w:eastAsiaTheme="minorHAnsi" w:hAnsi="Palatino Linotype" w:cstheme="minorBidi"/>
          <w:i/>
          <w:color w:val="000000"/>
          <w:sz w:val="22"/>
          <w:szCs w:val="22"/>
          <w:lang w:val="es-MX" w:eastAsia="en-US"/>
        </w:rPr>
        <w:t xml:space="preserve">de </w:t>
      </w:r>
      <w:r w:rsidRPr="00265709">
        <w:rPr>
          <w:rFonts w:ascii="Palatino Linotype" w:eastAsiaTheme="minorHAnsi" w:hAnsi="Palatino Linotype" w:cstheme="minorBidi"/>
          <w:b/>
          <w:i/>
          <w:color w:val="000000"/>
          <w:sz w:val="22"/>
          <w:szCs w:val="22"/>
          <w:lang w:val="es-MX" w:eastAsia="en-US"/>
        </w:rPr>
        <w:t>amparo</w:t>
      </w:r>
      <w:r w:rsidRPr="00265709">
        <w:rPr>
          <w:rFonts w:ascii="Palatino Linotype" w:eastAsiaTheme="minorHAnsi" w:hAnsi="Palatino Linotype" w:cstheme="minorBidi"/>
          <w:i/>
          <w:color w:val="000000"/>
          <w:sz w:val="22"/>
          <w:szCs w:val="22"/>
          <w:lang w:val="es-MX" w:eastAsia="en-US"/>
        </w:rPr>
        <w:t xml:space="preserve"> no se pueden estudiar los planteamientos que se hacen valer en contra del fallo reclamado, tampoco </w:t>
      </w:r>
      <w:r w:rsidRPr="00265709">
        <w:rPr>
          <w:rFonts w:ascii="Palatino Linotype" w:eastAsiaTheme="minorHAnsi" w:hAnsi="Palatino Linotype" w:cstheme="minorBidi"/>
          <w:i/>
          <w:color w:val="000000"/>
          <w:sz w:val="22"/>
          <w:szCs w:val="22"/>
          <w:lang w:val="es-MX" w:eastAsia="en-US"/>
        </w:rPr>
        <w:lastRenderedPageBreak/>
        <w:t>se deben analizar las</w:t>
      </w:r>
      <w:r w:rsidRPr="00265709">
        <w:rPr>
          <w:rFonts w:ascii="Palatino Linotype" w:eastAsiaTheme="minorHAnsi" w:hAnsi="Palatino Linotype" w:cstheme="minorBidi"/>
          <w:b/>
          <w:i/>
          <w:color w:val="000000"/>
          <w:sz w:val="22"/>
          <w:szCs w:val="22"/>
          <w:lang w:val="es-MX" w:eastAsia="en-US"/>
        </w:rPr>
        <w:t xml:space="preserve"> violaciones procesales</w:t>
      </w:r>
      <w:r w:rsidRPr="00265709">
        <w:rPr>
          <w:rFonts w:ascii="Palatino Linotype" w:eastAsiaTheme="minorHAnsi" w:hAnsi="Palatino Linotype" w:cstheme="minorBidi"/>
          <w:i/>
          <w:color w:val="000000"/>
          <w:sz w:val="22"/>
          <w:szCs w:val="22"/>
          <w:lang w:val="es-MX" w:eastAsia="en-US"/>
        </w:rPr>
        <w:t xml:space="preserve"> propuestas en los </w:t>
      </w:r>
      <w:r w:rsidRPr="00265709">
        <w:rPr>
          <w:rFonts w:ascii="Palatino Linotype" w:eastAsiaTheme="minorHAnsi" w:hAnsi="Palatino Linotype" w:cstheme="minorBidi"/>
          <w:b/>
          <w:i/>
          <w:color w:val="000000"/>
          <w:sz w:val="22"/>
          <w:szCs w:val="22"/>
          <w:lang w:val="es-MX" w:eastAsia="en-US"/>
        </w:rPr>
        <w:t xml:space="preserve">conceptos </w:t>
      </w:r>
      <w:r w:rsidRPr="00265709">
        <w:rPr>
          <w:rFonts w:ascii="Palatino Linotype" w:eastAsiaTheme="minorHAnsi" w:hAnsi="Palatino Linotype" w:cstheme="minorBidi"/>
          <w:i/>
          <w:color w:val="000000"/>
          <w:sz w:val="22"/>
          <w:szCs w:val="22"/>
          <w:lang w:val="es-MX" w:eastAsia="en-US"/>
        </w:rPr>
        <w:t xml:space="preserve">de </w:t>
      </w:r>
      <w:r w:rsidRPr="00265709">
        <w:rPr>
          <w:rFonts w:ascii="Palatino Linotype" w:eastAsiaTheme="minorHAnsi" w:hAnsi="Palatino Linotype" w:cstheme="minorBidi"/>
          <w:b/>
          <w:i/>
          <w:color w:val="000000"/>
          <w:sz w:val="22"/>
          <w:szCs w:val="22"/>
          <w:lang w:val="es-MX" w:eastAsia="en-US"/>
        </w:rPr>
        <w:t>violación</w:t>
      </w:r>
      <w:r w:rsidRPr="00265709">
        <w:rPr>
          <w:rFonts w:ascii="Palatino Linotype" w:eastAsiaTheme="minorHAnsi" w:hAnsi="Palatino Linotype" w:cstheme="minorBidi"/>
          <w:i/>
          <w:color w:val="000000"/>
          <w:sz w:val="22"/>
          <w:szCs w:val="22"/>
          <w:lang w:val="es-MX" w:eastAsia="en-US"/>
        </w:rPr>
        <w:t xml:space="preserve">, dado que, la principal consecuencia del </w:t>
      </w:r>
      <w:r w:rsidRPr="00265709">
        <w:rPr>
          <w:rFonts w:ascii="Palatino Linotype" w:eastAsiaTheme="minorHAnsi" w:hAnsi="Palatino Linotype" w:cstheme="minorBidi"/>
          <w:b/>
          <w:i/>
          <w:color w:val="000000"/>
          <w:sz w:val="22"/>
          <w:szCs w:val="22"/>
          <w:lang w:val="es-MX" w:eastAsia="en-US"/>
        </w:rPr>
        <w:t>sobreseimiento</w:t>
      </w:r>
      <w:r w:rsidRPr="00265709">
        <w:rPr>
          <w:rFonts w:ascii="Palatino Linotype" w:eastAsiaTheme="minorHAnsi" w:hAnsi="Palatino Linotype" w:cstheme="minorBidi"/>
          <w:i/>
          <w:color w:val="000000"/>
          <w:sz w:val="22"/>
          <w:szCs w:val="22"/>
          <w:lang w:val="es-MX" w:eastAsia="en-US"/>
        </w:rPr>
        <w:t xml:space="preserve"> es poner fin al </w:t>
      </w:r>
      <w:r w:rsidRPr="00265709">
        <w:rPr>
          <w:rFonts w:ascii="Palatino Linotype" w:eastAsiaTheme="minorHAnsi" w:hAnsi="Palatino Linotype" w:cstheme="minorBidi"/>
          <w:b/>
          <w:i/>
          <w:color w:val="000000"/>
          <w:sz w:val="22"/>
          <w:szCs w:val="22"/>
          <w:lang w:val="es-MX" w:eastAsia="en-US"/>
        </w:rPr>
        <w:t xml:space="preserve">juicio </w:t>
      </w:r>
      <w:r w:rsidRPr="00265709">
        <w:rPr>
          <w:rFonts w:ascii="Palatino Linotype" w:eastAsiaTheme="minorHAnsi" w:hAnsi="Palatino Linotype" w:cstheme="minorBidi"/>
          <w:i/>
          <w:color w:val="000000"/>
          <w:sz w:val="22"/>
          <w:szCs w:val="22"/>
          <w:lang w:val="es-MX" w:eastAsia="en-US"/>
        </w:rPr>
        <w:t xml:space="preserve">de </w:t>
      </w:r>
      <w:r w:rsidRPr="00265709">
        <w:rPr>
          <w:rFonts w:ascii="Palatino Linotype" w:eastAsiaTheme="minorHAnsi" w:hAnsi="Palatino Linotype" w:cstheme="minorBidi"/>
          <w:b/>
          <w:i/>
          <w:color w:val="000000"/>
          <w:sz w:val="22"/>
          <w:szCs w:val="22"/>
          <w:lang w:val="es-MX" w:eastAsia="en-US"/>
        </w:rPr>
        <w:t xml:space="preserve">amparo </w:t>
      </w:r>
      <w:r w:rsidRPr="00265709">
        <w:rPr>
          <w:rFonts w:ascii="Palatino Linotype" w:eastAsiaTheme="minorHAnsi" w:hAnsi="Palatino Linotype" w:cstheme="minorBidi"/>
          <w:i/>
          <w:color w:val="000000"/>
          <w:sz w:val="22"/>
          <w:szCs w:val="22"/>
          <w:lang w:val="es-MX" w:eastAsia="en-US"/>
        </w:rPr>
        <w:t>sin resolver la controversia en sus méritos.  </w:t>
      </w:r>
    </w:p>
    <w:p w14:paraId="5C80D043" w14:textId="77777777" w:rsidR="003740F3" w:rsidRPr="00265709" w:rsidRDefault="003740F3" w:rsidP="00B10339">
      <w:pPr>
        <w:spacing w:line="360" w:lineRule="auto"/>
        <w:ind w:left="851" w:right="851"/>
        <w:jc w:val="both"/>
        <w:rPr>
          <w:rFonts w:ascii="Palatino Linotype" w:eastAsiaTheme="minorHAnsi" w:hAnsi="Palatino Linotype" w:cs="Arial"/>
          <w:b/>
          <w:i/>
          <w:sz w:val="22"/>
          <w:szCs w:val="22"/>
          <w:lang w:val="es-MX" w:eastAsia="en-US"/>
        </w:rPr>
      </w:pPr>
      <w:r w:rsidRPr="00265709">
        <w:rPr>
          <w:rFonts w:ascii="Palatino Linotype" w:eastAsiaTheme="minorHAnsi" w:hAnsi="Palatino Linotype" w:cs="Arial"/>
          <w:b/>
          <w:i/>
          <w:sz w:val="22"/>
          <w:szCs w:val="22"/>
          <w:lang w:val="es-MX" w:eastAsia="en-US"/>
        </w:rPr>
        <w:t>SÉPTIMO TRIBUNAL COLEGIADO EN MATERIA CIVIL DEL PRIMER CIRCUITO.</w:t>
      </w:r>
    </w:p>
    <w:p w14:paraId="54C27B85" w14:textId="77777777" w:rsidR="003740F3" w:rsidRPr="00265709" w:rsidRDefault="003740F3" w:rsidP="00B10339">
      <w:pPr>
        <w:spacing w:line="360" w:lineRule="auto"/>
        <w:ind w:left="851" w:right="851"/>
        <w:jc w:val="both"/>
        <w:rPr>
          <w:rFonts w:ascii="Palatino Linotype" w:eastAsiaTheme="minorHAnsi" w:hAnsi="Palatino Linotype" w:cs="Arial"/>
          <w:i/>
          <w:sz w:val="22"/>
          <w:szCs w:val="22"/>
          <w:lang w:val="es-MX" w:eastAsia="en-US"/>
        </w:rPr>
      </w:pPr>
      <w:r w:rsidRPr="00265709">
        <w:rPr>
          <w:rFonts w:ascii="Palatino Linotype" w:eastAsiaTheme="minorHAnsi" w:hAnsi="Palatino Linotype" w:cs="Arial"/>
          <w:i/>
          <w:sz w:val="22"/>
          <w:szCs w:val="22"/>
          <w:lang w:val="es-MX" w:eastAsia="en-US"/>
        </w:rPr>
        <w:t>Amparo directo 699/2008. Mariana Leticia González Steele. 13 de noviembre de 2008. Unanimidad de votos. Ponente: Sara Judith Montalvo Trejo. Secretario: Arnulfo Mateos García.”</w:t>
      </w:r>
      <w:r w:rsidRPr="00265709">
        <w:rPr>
          <w:rFonts w:ascii="Palatino Linotype" w:hAnsi="Palatino Linotype"/>
          <w:b/>
          <w:i/>
          <w:sz w:val="22"/>
          <w:szCs w:val="22"/>
          <w:lang w:val="es-ES_tradnl"/>
        </w:rPr>
        <w:t xml:space="preserve"> [Sic]</w:t>
      </w:r>
    </w:p>
    <w:p w14:paraId="44098DB5" w14:textId="77777777" w:rsidR="003740F3" w:rsidRPr="00265709" w:rsidRDefault="003740F3" w:rsidP="00B10339">
      <w:pPr>
        <w:autoSpaceDE w:val="0"/>
        <w:autoSpaceDN w:val="0"/>
        <w:adjustRightInd w:val="0"/>
        <w:spacing w:line="360" w:lineRule="auto"/>
        <w:jc w:val="both"/>
        <w:rPr>
          <w:rFonts w:ascii="Palatino Linotype" w:hAnsi="Palatino Linotype" w:cs="Arial"/>
        </w:rPr>
      </w:pPr>
    </w:p>
    <w:p w14:paraId="3D8E4447" w14:textId="77777777" w:rsidR="003740F3" w:rsidRPr="00265709" w:rsidRDefault="003740F3" w:rsidP="00B10339">
      <w:pPr>
        <w:autoSpaceDE w:val="0"/>
        <w:autoSpaceDN w:val="0"/>
        <w:adjustRightInd w:val="0"/>
        <w:spacing w:line="360" w:lineRule="auto"/>
        <w:jc w:val="both"/>
        <w:rPr>
          <w:rFonts w:ascii="Palatino Linotype" w:hAnsi="Palatino Linotype" w:cs="Arial"/>
        </w:rPr>
      </w:pPr>
      <w:r w:rsidRPr="00265709">
        <w:rPr>
          <w:rFonts w:ascii="Palatino Linotype" w:hAnsi="Palatino Linotype" w:cs="Arial"/>
        </w:rPr>
        <w:t>Por lo que hace a los requisitos de procedencia del sobreseimiento en términos del artículo 192, de la Ley de Transparencia estatal se establece lo siguiente:</w:t>
      </w:r>
    </w:p>
    <w:p w14:paraId="15DE245F" w14:textId="77777777" w:rsidR="003740F3" w:rsidRPr="00265709" w:rsidRDefault="003740F3" w:rsidP="00B10339"/>
    <w:p w14:paraId="06261C6B" w14:textId="06BCBA9F" w:rsidR="003740F3" w:rsidRPr="00265709" w:rsidRDefault="003740F3" w:rsidP="00B10339">
      <w:pPr>
        <w:numPr>
          <w:ilvl w:val="0"/>
          <w:numId w:val="6"/>
        </w:numPr>
        <w:autoSpaceDE w:val="0"/>
        <w:autoSpaceDN w:val="0"/>
        <w:adjustRightInd w:val="0"/>
        <w:spacing w:line="360" w:lineRule="auto"/>
        <w:ind w:left="851" w:right="850" w:firstLine="10"/>
        <w:jc w:val="both"/>
        <w:rPr>
          <w:rFonts w:ascii="Palatino Linotype" w:hAnsi="Palatino Linotype" w:cs="Arial"/>
        </w:rPr>
      </w:pPr>
      <w:r w:rsidRPr="00265709">
        <w:rPr>
          <w:rFonts w:ascii="Palatino Linotype" w:hAnsi="Palatino Linotype" w:cs="Arial"/>
        </w:rPr>
        <w:t xml:space="preserve">Mediante acuerdo de fecha </w:t>
      </w:r>
      <w:r w:rsidR="002E557E">
        <w:rPr>
          <w:rFonts w:ascii="Palatino Linotype" w:hAnsi="Palatino Linotype" w:cs="Arial"/>
          <w:b/>
        </w:rPr>
        <w:t>veinticinco</w:t>
      </w:r>
      <w:r w:rsidR="004B185C">
        <w:rPr>
          <w:rFonts w:ascii="Palatino Linotype" w:hAnsi="Palatino Linotype" w:cs="Arial"/>
          <w:b/>
        </w:rPr>
        <w:t xml:space="preserve"> de abril</w:t>
      </w:r>
      <w:r>
        <w:rPr>
          <w:rFonts w:ascii="Palatino Linotype" w:hAnsi="Palatino Linotype" w:cs="Arial"/>
          <w:b/>
        </w:rPr>
        <w:t xml:space="preserve"> de dos mil veinticinco</w:t>
      </w:r>
      <w:r w:rsidRPr="00265709">
        <w:rPr>
          <w:rFonts w:ascii="Palatino Linotype" w:hAnsi="Palatino Linotype" w:cs="Arial"/>
        </w:rPr>
        <w:t xml:space="preserve">, el Comisionado </w:t>
      </w:r>
      <w:r w:rsidRPr="00265709">
        <w:rPr>
          <w:rFonts w:ascii="Palatino Linotype" w:hAnsi="Palatino Linotype" w:cs="Arial"/>
          <w:b/>
        </w:rPr>
        <w:t>José Martínez Vilchis</w:t>
      </w:r>
      <w:r w:rsidRPr="00265709">
        <w:rPr>
          <w:rFonts w:ascii="Palatino Linotype" w:hAnsi="Palatino Linotype" w:cs="Arial"/>
        </w:rPr>
        <w:t>, admitió a trámite el recurso de revisión que nos ocupa</w:t>
      </w:r>
      <w:r w:rsidRPr="00265709">
        <w:rPr>
          <w:rFonts w:ascii="Palatino Linotype" w:hAnsi="Palatino Linotype" w:cs="Arial"/>
          <w:lang w:val="es-MX"/>
        </w:rPr>
        <w:t>.</w:t>
      </w:r>
    </w:p>
    <w:p w14:paraId="7F1CE86B" w14:textId="77777777" w:rsidR="003740F3" w:rsidRPr="00265709" w:rsidRDefault="003740F3" w:rsidP="00B10339">
      <w:pPr>
        <w:rPr>
          <w:lang w:val="es-MX"/>
        </w:rPr>
      </w:pPr>
    </w:p>
    <w:p w14:paraId="0CC844C3" w14:textId="4D2A7A2C" w:rsidR="00B10339" w:rsidRDefault="003740F3" w:rsidP="00B10339">
      <w:pPr>
        <w:numPr>
          <w:ilvl w:val="0"/>
          <w:numId w:val="6"/>
        </w:numPr>
        <w:autoSpaceDE w:val="0"/>
        <w:autoSpaceDN w:val="0"/>
        <w:adjustRightInd w:val="0"/>
        <w:spacing w:line="360" w:lineRule="auto"/>
        <w:ind w:left="851" w:right="850" w:firstLine="10"/>
        <w:jc w:val="both"/>
      </w:pPr>
      <w:r w:rsidRPr="00265709">
        <w:rPr>
          <w:rFonts w:ascii="Palatino Linotype" w:hAnsi="Palatino Linotype" w:cs="Arial"/>
        </w:rPr>
        <w:t xml:space="preserve">Lo esgrimido por </w:t>
      </w:r>
      <w:r w:rsidRPr="00265709">
        <w:rPr>
          <w:rFonts w:ascii="Palatino Linotype" w:hAnsi="Palatino Linotype" w:cs="Arial"/>
          <w:b/>
        </w:rPr>
        <w:t>el Recurrente</w:t>
      </w:r>
      <w:r w:rsidRPr="00265709">
        <w:rPr>
          <w:rFonts w:ascii="Palatino Linotype" w:hAnsi="Palatino Linotype" w:cs="Arial"/>
        </w:rPr>
        <w:t xml:space="preserve"> dentro del recurso de revisión impugnado queda sin materia, toda vez que </w:t>
      </w:r>
      <w:r w:rsidRPr="00265709">
        <w:rPr>
          <w:rFonts w:ascii="Palatino Linotype" w:hAnsi="Palatino Linotype" w:cs="Arial"/>
          <w:b/>
        </w:rPr>
        <w:t>El Sujeto Obligado</w:t>
      </w:r>
      <w:r w:rsidRPr="00265709">
        <w:rPr>
          <w:rFonts w:ascii="Palatino Linotype" w:hAnsi="Palatino Linotype" w:cs="Arial"/>
        </w:rPr>
        <w:t xml:space="preserve"> colmó el derecho de acceso a la información del </w:t>
      </w:r>
      <w:r w:rsidRPr="00265709">
        <w:rPr>
          <w:rFonts w:ascii="Palatino Linotype" w:hAnsi="Palatino Linotype" w:cs="Arial"/>
          <w:b/>
        </w:rPr>
        <w:t>Recurrente</w:t>
      </w:r>
      <w:r w:rsidRPr="00265709">
        <w:rPr>
          <w:rFonts w:ascii="Palatino Linotype" w:hAnsi="Palatino Linotype" w:cs="Arial"/>
        </w:rPr>
        <w:t>,</w:t>
      </w:r>
      <w:r w:rsidRPr="00265709">
        <w:rPr>
          <w:rFonts w:ascii="Palatino Linotype" w:hAnsi="Palatino Linotype" w:cs="Arial"/>
          <w:b/>
        </w:rPr>
        <w:t xml:space="preserve"> </w:t>
      </w:r>
      <w:r w:rsidRPr="00265709">
        <w:rPr>
          <w:rFonts w:ascii="Palatino Linotype" w:hAnsi="Palatino Linotype" w:cs="Arial"/>
        </w:rPr>
        <w:t xml:space="preserve">ello al modificar su respuesta primigenia, mediante la información remitida en su informe justificado, en fecha </w:t>
      </w:r>
      <w:r w:rsidR="002E557E">
        <w:rPr>
          <w:rFonts w:ascii="Palatino Linotype" w:hAnsi="Palatino Linotype" w:cs="Arial"/>
          <w:b/>
        </w:rPr>
        <w:t>doce de mayo</w:t>
      </w:r>
      <w:r>
        <w:rPr>
          <w:rFonts w:ascii="Palatino Linotype" w:hAnsi="Palatino Linotype" w:cs="Arial"/>
          <w:b/>
        </w:rPr>
        <w:t xml:space="preserve"> de dos mil veinticinco</w:t>
      </w:r>
      <w:r w:rsidRPr="00265709">
        <w:rPr>
          <w:rFonts w:ascii="Palatino Linotype" w:hAnsi="Palatino Linotype" w:cs="Arial"/>
          <w:b/>
        </w:rPr>
        <w:t>.</w:t>
      </w:r>
    </w:p>
    <w:p w14:paraId="3118502B" w14:textId="77777777" w:rsidR="00B10339" w:rsidRPr="00265709" w:rsidRDefault="00B10339" w:rsidP="00B10339">
      <w:pPr>
        <w:autoSpaceDE w:val="0"/>
        <w:autoSpaceDN w:val="0"/>
        <w:adjustRightInd w:val="0"/>
        <w:spacing w:line="360" w:lineRule="auto"/>
        <w:ind w:left="861" w:right="850"/>
        <w:jc w:val="both"/>
      </w:pPr>
    </w:p>
    <w:p w14:paraId="00BE19B9" w14:textId="0CEF3F41" w:rsidR="003740F3" w:rsidRPr="00265709" w:rsidRDefault="003740F3" w:rsidP="00B10339">
      <w:pPr>
        <w:numPr>
          <w:ilvl w:val="0"/>
          <w:numId w:val="6"/>
        </w:numPr>
        <w:autoSpaceDE w:val="0"/>
        <w:autoSpaceDN w:val="0"/>
        <w:adjustRightInd w:val="0"/>
        <w:spacing w:line="360" w:lineRule="auto"/>
        <w:ind w:left="851" w:right="850" w:firstLine="10"/>
        <w:jc w:val="both"/>
        <w:rPr>
          <w:rFonts w:ascii="Palatino Linotype" w:hAnsi="Palatino Linotype" w:cs="Arial"/>
        </w:rPr>
      </w:pPr>
      <w:r w:rsidRPr="00265709">
        <w:rPr>
          <w:rFonts w:ascii="Palatino Linotype" w:hAnsi="Palatino Linotype" w:cs="Arial"/>
        </w:rPr>
        <w:t xml:space="preserve">El recurso </w:t>
      </w:r>
      <w:r w:rsidR="002E557E">
        <w:rPr>
          <w:rFonts w:ascii="Palatino Linotype" w:hAnsi="Palatino Linotype" w:cs="Arial"/>
          <w:b/>
          <w:bCs/>
          <w:lang w:val="es-MX" w:eastAsia="es-MX"/>
        </w:rPr>
        <w:t>04510</w:t>
      </w:r>
      <w:r>
        <w:rPr>
          <w:rFonts w:ascii="Palatino Linotype" w:hAnsi="Palatino Linotype" w:cs="Arial"/>
          <w:b/>
          <w:bCs/>
          <w:lang w:val="es-MX" w:eastAsia="es-MX"/>
        </w:rPr>
        <w:t>/</w:t>
      </w:r>
      <w:proofErr w:type="spellStart"/>
      <w:r>
        <w:rPr>
          <w:rFonts w:ascii="Palatino Linotype" w:hAnsi="Palatino Linotype" w:cs="Arial"/>
          <w:b/>
          <w:bCs/>
          <w:lang w:val="es-MX" w:eastAsia="es-MX"/>
        </w:rPr>
        <w:t>INFOEM</w:t>
      </w:r>
      <w:proofErr w:type="spellEnd"/>
      <w:r>
        <w:rPr>
          <w:rFonts w:ascii="Palatino Linotype" w:hAnsi="Palatino Linotype" w:cs="Arial"/>
          <w:b/>
          <w:bCs/>
          <w:lang w:val="es-MX" w:eastAsia="es-MX"/>
        </w:rPr>
        <w:t>/IP/</w:t>
      </w:r>
      <w:proofErr w:type="spellStart"/>
      <w:r>
        <w:rPr>
          <w:rFonts w:ascii="Palatino Linotype" w:hAnsi="Palatino Linotype" w:cs="Arial"/>
          <w:b/>
          <w:bCs/>
          <w:lang w:val="es-MX" w:eastAsia="es-MX"/>
        </w:rPr>
        <w:t>RR</w:t>
      </w:r>
      <w:proofErr w:type="spellEnd"/>
      <w:r>
        <w:rPr>
          <w:rFonts w:ascii="Palatino Linotype" w:hAnsi="Palatino Linotype" w:cs="Arial"/>
          <w:b/>
          <w:bCs/>
          <w:lang w:val="es-MX" w:eastAsia="es-MX"/>
        </w:rPr>
        <w:t>/2025</w:t>
      </w:r>
      <w:r w:rsidRPr="00265709">
        <w:rPr>
          <w:rFonts w:ascii="Palatino Linotype" w:hAnsi="Palatino Linotype" w:cs="Arial"/>
          <w:bCs/>
          <w:lang w:eastAsia="es-MX"/>
        </w:rPr>
        <w:t>,</w:t>
      </w:r>
      <w:r w:rsidRPr="00265709">
        <w:rPr>
          <w:rFonts w:ascii="Palatino Linotype" w:hAnsi="Palatino Linotype" w:cs="Arial"/>
        </w:rPr>
        <w:t xml:space="preserve"> no actualiza ninguna hipótesis de las inmersas en el numeral 179, de la Ley en materia vigente en la entidad. </w:t>
      </w:r>
    </w:p>
    <w:p w14:paraId="17ED7D6A" w14:textId="77777777" w:rsidR="003740F3" w:rsidRPr="00265709" w:rsidRDefault="003740F3" w:rsidP="00B10339">
      <w:pPr>
        <w:autoSpaceDE w:val="0"/>
        <w:autoSpaceDN w:val="0"/>
        <w:adjustRightInd w:val="0"/>
        <w:spacing w:line="360" w:lineRule="auto"/>
        <w:jc w:val="both"/>
        <w:rPr>
          <w:rFonts w:ascii="Palatino Linotype" w:hAnsi="Palatino Linotype"/>
        </w:rPr>
      </w:pPr>
    </w:p>
    <w:p w14:paraId="0CF10F9F" w14:textId="77777777" w:rsidR="003740F3" w:rsidRPr="00265709" w:rsidRDefault="003740F3" w:rsidP="00B10339">
      <w:pPr>
        <w:autoSpaceDE w:val="0"/>
        <w:autoSpaceDN w:val="0"/>
        <w:adjustRightInd w:val="0"/>
        <w:spacing w:line="360" w:lineRule="auto"/>
        <w:jc w:val="both"/>
        <w:rPr>
          <w:rFonts w:ascii="Palatino Linotype" w:hAnsi="Palatino Linotype"/>
        </w:rPr>
      </w:pPr>
      <w:r w:rsidRPr="00265709">
        <w:rPr>
          <w:rFonts w:ascii="Palatino Linotype" w:hAnsi="Palatino Linotype"/>
        </w:rPr>
        <w:lastRenderedPageBreak/>
        <w:t xml:space="preserve">Es importante resaltar a manera de analogía que la Suprema Corte de Justicia de la Nación mediante el número 2 de la Serie </w:t>
      </w:r>
      <w:r w:rsidRPr="00265709">
        <w:rPr>
          <w:rFonts w:ascii="Palatino Linotype" w:hAnsi="Palatino Linotype"/>
          <w:i/>
        </w:rPr>
        <w:t xml:space="preserve">Estudios Introductorios sobre el Juicio de Amparo </w:t>
      </w:r>
      <w:r w:rsidRPr="00265709">
        <w:rPr>
          <w:rFonts w:ascii="Palatino Linotype" w:hAnsi="Palatino Linotype"/>
        </w:rPr>
        <w:t xml:space="preserve">relativo a </w:t>
      </w:r>
      <w:r w:rsidRPr="00265709">
        <w:rPr>
          <w:rFonts w:ascii="Palatino Linotype" w:hAnsi="Palatino Linotype"/>
          <w:i/>
        </w:rPr>
        <w:t xml:space="preserve">LA IMPROCEDENCIA DE LA ACCIÓN DE AMPARO </w:t>
      </w:r>
      <w:r w:rsidRPr="00265709">
        <w:rPr>
          <w:rFonts w:ascii="Palatino Linotype" w:hAnsi="Palatino Linotype"/>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265709">
        <w:rPr>
          <w:rFonts w:ascii="Palatino Linotype" w:hAnsi="Palatino Linotype"/>
          <w:b/>
          <w:u w:val="single"/>
        </w:rPr>
        <w:t>lo que generará que la demanda sea desechada; o bien, después de admitida la demanda, lo que tendrá como consecuencia que se sobresea en el juicio.</w:t>
      </w:r>
    </w:p>
    <w:p w14:paraId="412B5D8A" w14:textId="77777777" w:rsidR="004B185C" w:rsidRDefault="004B185C" w:rsidP="00B10339">
      <w:pPr>
        <w:autoSpaceDE w:val="0"/>
        <w:autoSpaceDN w:val="0"/>
        <w:adjustRightInd w:val="0"/>
        <w:spacing w:line="360" w:lineRule="auto"/>
        <w:jc w:val="both"/>
        <w:rPr>
          <w:rFonts w:ascii="Palatino Linotype" w:hAnsi="Palatino Linotype"/>
        </w:rPr>
      </w:pPr>
    </w:p>
    <w:p w14:paraId="16F10A03" w14:textId="372CC4A9" w:rsidR="003740F3" w:rsidRPr="00265709" w:rsidRDefault="003740F3" w:rsidP="00B10339">
      <w:pPr>
        <w:autoSpaceDE w:val="0"/>
        <w:autoSpaceDN w:val="0"/>
        <w:adjustRightInd w:val="0"/>
        <w:spacing w:line="360" w:lineRule="auto"/>
        <w:jc w:val="both"/>
        <w:rPr>
          <w:rFonts w:ascii="Palatino Linotype" w:hAnsi="Palatino Linotype"/>
        </w:rPr>
      </w:pPr>
      <w:r w:rsidRPr="00265709">
        <w:rPr>
          <w:rFonts w:ascii="Palatino Linotype" w:hAnsi="Palatino Linotype"/>
        </w:rPr>
        <w:t xml:space="preserve">Por lo tanto, en mérito de lo expuesto en líneas anteriores, </w:t>
      </w:r>
      <w:r w:rsidRPr="00265709">
        <w:rPr>
          <w:rFonts w:ascii="Palatino Linotype" w:hAnsi="Palatino Linotype" w:cs="Arial"/>
          <w:b/>
        </w:rPr>
        <w:t xml:space="preserve">con fundamento en la fracción III del artículo 192, </w:t>
      </w:r>
      <w:r w:rsidRPr="00265709">
        <w:rPr>
          <w:rFonts w:ascii="Palatino Linotype" w:hAnsi="Palatino Linotype" w:cs="Arial"/>
        </w:rPr>
        <w:t xml:space="preserve">de la Ley de Transparencia y Acceso a la Información Pública del Estado de México y Municipios, se </w:t>
      </w:r>
      <w:r w:rsidRPr="00265709">
        <w:rPr>
          <w:rFonts w:ascii="Palatino Linotype" w:hAnsi="Palatino Linotype" w:cs="Arial"/>
          <w:b/>
        </w:rPr>
        <w:t xml:space="preserve">SOBRESEE </w:t>
      </w:r>
      <w:r w:rsidRPr="00265709">
        <w:rPr>
          <w:rFonts w:ascii="Palatino Linotype" w:hAnsi="Palatino Linotype" w:cs="Arial"/>
        </w:rPr>
        <w:t xml:space="preserve">el recurso de revisión </w:t>
      </w:r>
      <w:r w:rsidR="004B185C">
        <w:rPr>
          <w:rFonts w:ascii="Palatino Linotype" w:hAnsi="Palatino Linotype" w:cs="Arial"/>
          <w:b/>
        </w:rPr>
        <w:t>04</w:t>
      </w:r>
      <w:r w:rsidR="002E557E">
        <w:rPr>
          <w:rFonts w:ascii="Palatino Linotype" w:hAnsi="Palatino Linotype" w:cs="Arial"/>
          <w:b/>
        </w:rPr>
        <w:t>510</w:t>
      </w:r>
      <w:r>
        <w:rPr>
          <w:rFonts w:ascii="Palatino Linotype" w:hAnsi="Palatino Linotype" w:cs="Arial"/>
          <w:b/>
        </w:rPr>
        <w:t>/</w:t>
      </w:r>
      <w:proofErr w:type="spellStart"/>
      <w:r>
        <w:rPr>
          <w:rFonts w:ascii="Palatino Linotype" w:hAnsi="Palatino Linotype" w:cs="Arial"/>
          <w:b/>
        </w:rPr>
        <w:t>INFOEM</w:t>
      </w:r>
      <w:proofErr w:type="spellEnd"/>
      <w:r>
        <w:rPr>
          <w:rFonts w:ascii="Palatino Linotype" w:hAnsi="Palatino Linotype" w:cs="Arial"/>
          <w:b/>
        </w:rPr>
        <w:t>/IP/</w:t>
      </w:r>
      <w:proofErr w:type="spellStart"/>
      <w:r>
        <w:rPr>
          <w:rFonts w:ascii="Palatino Linotype" w:hAnsi="Palatino Linotype" w:cs="Arial"/>
          <w:b/>
        </w:rPr>
        <w:t>RR</w:t>
      </w:r>
      <w:proofErr w:type="spellEnd"/>
      <w:r>
        <w:rPr>
          <w:rFonts w:ascii="Palatino Linotype" w:hAnsi="Palatino Linotype" w:cs="Arial"/>
          <w:b/>
        </w:rPr>
        <w:t>/2025</w:t>
      </w:r>
      <w:r w:rsidRPr="00265709">
        <w:rPr>
          <w:rFonts w:ascii="Palatino Linotype" w:hAnsi="Palatino Linotype" w:cs="Arial"/>
        </w:rPr>
        <w:t>,</w:t>
      </w:r>
      <w:r w:rsidRPr="00265709">
        <w:rPr>
          <w:rFonts w:ascii="Palatino Linotype" w:hAnsi="Palatino Linotype"/>
        </w:rPr>
        <w:t xml:space="preserve"> que ha sido materia del presente fallo.</w:t>
      </w:r>
    </w:p>
    <w:p w14:paraId="3819DC9C" w14:textId="77777777" w:rsidR="003740F3" w:rsidRPr="00265709" w:rsidRDefault="003740F3" w:rsidP="00B10339">
      <w:pPr>
        <w:spacing w:line="360" w:lineRule="auto"/>
        <w:jc w:val="both"/>
        <w:rPr>
          <w:rFonts w:ascii="Palatino Linotype" w:hAnsi="Palatino Linotype"/>
          <w:lang w:val="es-MX"/>
        </w:rPr>
      </w:pPr>
      <w:r w:rsidRPr="00265709">
        <w:rPr>
          <w:rFonts w:ascii="Palatino Linotype" w:hAnsi="Palatino Linotype"/>
          <w:lang w:val="es-MX"/>
        </w:rPr>
        <w:t>Por lo antes expuesto y fundado es de resolverse y,</w:t>
      </w:r>
    </w:p>
    <w:p w14:paraId="533121C1" w14:textId="77777777" w:rsidR="003740F3" w:rsidRPr="00B10339" w:rsidRDefault="003740F3" w:rsidP="00B10339">
      <w:pPr>
        <w:spacing w:line="360" w:lineRule="auto"/>
        <w:contextualSpacing/>
        <w:jc w:val="both"/>
        <w:rPr>
          <w:rFonts w:ascii="Palatino Linotype" w:eastAsia="MS Mincho" w:hAnsi="Palatino Linotype" w:cstheme="minorBidi"/>
          <w:sz w:val="28"/>
          <w:szCs w:val="22"/>
          <w:lang w:val="es-MX" w:eastAsia="en-US"/>
        </w:rPr>
      </w:pPr>
    </w:p>
    <w:p w14:paraId="1EE8B970" w14:textId="77777777" w:rsidR="003740F3" w:rsidRDefault="003740F3" w:rsidP="00B10339">
      <w:pPr>
        <w:spacing w:line="360" w:lineRule="auto"/>
        <w:jc w:val="center"/>
        <w:rPr>
          <w:rFonts w:ascii="Palatino Linotype" w:eastAsiaTheme="minorHAnsi" w:hAnsi="Palatino Linotype" w:cstheme="minorBidi"/>
          <w:b/>
          <w:spacing w:val="60"/>
          <w:sz w:val="28"/>
          <w:lang w:val="es-MX" w:eastAsia="en-US"/>
        </w:rPr>
      </w:pPr>
      <w:r w:rsidRPr="00265709">
        <w:rPr>
          <w:rFonts w:ascii="Palatino Linotype" w:eastAsiaTheme="minorHAnsi" w:hAnsi="Palatino Linotype" w:cstheme="minorBidi"/>
          <w:b/>
          <w:spacing w:val="60"/>
          <w:sz w:val="28"/>
          <w:lang w:val="es-MX" w:eastAsia="en-US"/>
        </w:rPr>
        <w:t>S E RESUELVE</w:t>
      </w:r>
    </w:p>
    <w:p w14:paraId="7EF9F643" w14:textId="77777777" w:rsidR="00172637" w:rsidRPr="00265709" w:rsidRDefault="00172637" w:rsidP="00B10339">
      <w:pPr>
        <w:spacing w:line="360" w:lineRule="auto"/>
        <w:jc w:val="center"/>
        <w:rPr>
          <w:rFonts w:ascii="Palatino Linotype" w:eastAsiaTheme="minorHAnsi" w:hAnsi="Palatino Linotype" w:cstheme="minorBidi"/>
          <w:b/>
          <w:spacing w:val="60"/>
          <w:sz w:val="28"/>
          <w:lang w:val="es-MX" w:eastAsia="en-US"/>
        </w:rPr>
      </w:pPr>
    </w:p>
    <w:p w14:paraId="611ECCBC" w14:textId="2244C761" w:rsidR="003740F3" w:rsidRPr="00265709" w:rsidRDefault="003740F3" w:rsidP="00B10339">
      <w:pPr>
        <w:spacing w:line="360" w:lineRule="auto"/>
        <w:jc w:val="both"/>
        <w:rPr>
          <w:rFonts w:ascii="Palatino Linotype" w:eastAsiaTheme="minorHAnsi" w:hAnsi="Palatino Linotype" w:cs="Arial"/>
          <w:lang w:val="es-ES_tradnl" w:eastAsia="en-US"/>
        </w:rPr>
      </w:pPr>
      <w:r w:rsidRPr="00265709">
        <w:rPr>
          <w:rFonts w:ascii="Palatino Linotype" w:hAnsi="Palatino Linotype" w:cstheme="minorBidi"/>
          <w:b/>
          <w:bCs/>
          <w:sz w:val="28"/>
          <w:szCs w:val="22"/>
          <w:lang w:val="es-MX" w:eastAsia="es-MX"/>
        </w:rPr>
        <w:t>PRIMERO</w:t>
      </w:r>
      <w:r w:rsidRPr="00265709">
        <w:rPr>
          <w:rFonts w:ascii="Palatino Linotype" w:hAnsi="Palatino Linotype" w:cstheme="minorBidi"/>
          <w:sz w:val="28"/>
          <w:szCs w:val="22"/>
          <w:lang w:val="es-MX" w:eastAsia="es-MX"/>
        </w:rPr>
        <w:t xml:space="preserve">. </w:t>
      </w:r>
      <w:r w:rsidRPr="00265709">
        <w:rPr>
          <w:rFonts w:ascii="Palatino Linotype" w:eastAsiaTheme="minorHAnsi" w:hAnsi="Palatino Linotype" w:cs="Arial"/>
          <w:lang w:val="es-ES_tradnl" w:eastAsia="en-US"/>
        </w:rPr>
        <w:t xml:space="preserve">Se </w:t>
      </w:r>
      <w:r w:rsidRPr="00265709">
        <w:rPr>
          <w:rFonts w:ascii="Palatino Linotype" w:eastAsiaTheme="minorHAnsi" w:hAnsi="Palatino Linotype" w:cs="Arial"/>
          <w:b/>
          <w:lang w:val="es-ES_tradnl" w:eastAsia="en-US"/>
        </w:rPr>
        <w:t>SOBRESEE</w:t>
      </w:r>
      <w:r w:rsidRPr="00265709">
        <w:rPr>
          <w:rFonts w:ascii="Palatino Linotype" w:eastAsiaTheme="minorHAnsi" w:hAnsi="Palatino Linotype" w:cs="Arial"/>
          <w:lang w:val="es-ES_tradnl" w:eastAsia="en-US"/>
        </w:rPr>
        <w:t xml:space="preserve"> el recurso de revisión número </w:t>
      </w:r>
      <w:r w:rsidR="004B185C">
        <w:rPr>
          <w:rFonts w:ascii="Palatino Linotype" w:eastAsiaTheme="minorEastAsia" w:hAnsi="Palatino Linotype" w:cstheme="minorBidi"/>
          <w:b/>
          <w:lang w:val="es-ES_tradnl" w:eastAsia="en-US"/>
        </w:rPr>
        <w:t>04</w:t>
      </w:r>
      <w:r w:rsidR="002E557E">
        <w:rPr>
          <w:rFonts w:ascii="Palatino Linotype" w:eastAsiaTheme="minorEastAsia" w:hAnsi="Palatino Linotype" w:cstheme="minorBidi"/>
          <w:b/>
          <w:lang w:val="es-ES_tradnl" w:eastAsia="en-US"/>
        </w:rPr>
        <w:t>510</w:t>
      </w:r>
      <w:r>
        <w:rPr>
          <w:rFonts w:ascii="Palatino Linotype" w:eastAsiaTheme="minorEastAsia" w:hAnsi="Palatino Linotype" w:cstheme="minorBidi"/>
          <w:b/>
          <w:lang w:val="es-ES_tradnl" w:eastAsia="en-US"/>
        </w:rPr>
        <w:t>/</w:t>
      </w:r>
      <w:proofErr w:type="spellStart"/>
      <w:r>
        <w:rPr>
          <w:rFonts w:ascii="Palatino Linotype" w:eastAsiaTheme="minorEastAsia" w:hAnsi="Palatino Linotype" w:cstheme="minorBidi"/>
          <w:b/>
          <w:lang w:val="es-ES_tradnl" w:eastAsia="en-US"/>
        </w:rPr>
        <w:t>INFOEM</w:t>
      </w:r>
      <w:proofErr w:type="spellEnd"/>
      <w:r>
        <w:rPr>
          <w:rFonts w:ascii="Palatino Linotype" w:eastAsiaTheme="minorEastAsia" w:hAnsi="Palatino Linotype" w:cstheme="minorBidi"/>
          <w:b/>
          <w:lang w:val="es-ES_tradnl" w:eastAsia="en-US"/>
        </w:rPr>
        <w:t>/IP/</w:t>
      </w:r>
      <w:proofErr w:type="spellStart"/>
      <w:r>
        <w:rPr>
          <w:rFonts w:ascii="Palatino Linotype" w:eastAsiaTheme="minorEastAsia" w:hAnsi="Palatino Linotype" w:cstheme="minorBidi"/>
          <w:b/>
          <w:lang w:val="es-ES_tradnl" w:eastAsia="en-US"/>
        </w:rPr>
        <w:t>RR</w:t>
      </w:r>
      <w:proofErr w:type="spellEnd"/>
      <w:r>
        <w:rPr>
          <w:rFonts w:ascii="Palatino Linotype" w:eastAsiaTheme="minorEastAsia" w:hAnsi="Palatino Linotype" w:cstheme="minorBidi"/>
          <w:b/>
          <w:lang w:val="es-ES_tradnl" w:eastAsia="en-US"/>
        </w:rPr>
        <w:t>/2025</w:t>
      </w:r>
      <w:r w:rsidRPr="00265709">
        <w:rPr>
          <w:rFonts w:ascii="Palatino Linotype" w:eastAsiaTheme="minorEastAsia" w:hAnsi="Palatino Linotype" w:cstheme="minorBidi"/>
          <w:lang w:val="es-ES_tradnl" w:eastAsia="en-US"/>
        </w:rPr>
        <w:t>, porque al modificar la respuesta el recurso quedó sin materia</w:t>
      </w:r>
      <w:r w:rsidRPr="00265709">
        <w:rPr>
          <w:rFonts w:asciiTheme="minorHAnsi" w:eastAsiaTheme="minorHAnsi" w:hAnsiTheme="minorHAnsi" w:cstheme="minorBidi"/>
          <w:sz w:val="22"/>
          <w:szCs w:val="22"/>
          <w:lang w:val="es-MX" w:eastAsia="en-US"/>
        </w:rPr>
        <w:t xml:space="preserve"> </w:t>
      </w:r>
      <w:r w:rsidRPr="00265709">
        <w:rPr>
          <w:rFonts w:ascii="Palatino Linotype" w:eastAsiaTheme="minorEastAsia" w:hAnsi="Palatino Linotype" w:cstheme="minorBidi"/>
          <w:lang w:val="es-ES_tradnl" w:eastAsia="en-US"/>
        </w:rPr>
        <w:t xml:space="preserve">conforme a lo dispuesto en el artículo 192 fracción III de la Ley de Transparencia y Acceso a la Información Pública del Estado de México y Municipios, en términos del Considerando </w:t>
      </w:r>
      <w:r w:rsidRPr="00265709">
        <w:rPr>
          <w:rFonts w:ascii="Palatino Linotype" w:eastAsiaTheme="minorEastAsia" w:hAnsi="Palatino Linotype" w:cstheme="minorBidi"/>
          <w:b/>
          <w:lang w:val="es-ES_tradnl" w:eastAsia="en-US"/>
        </w:rPr>
        <w:t xml:space="preserve">CUARTO </w:t>
      </w:r>
      <w:r w:rsidRPr="00265709">
        <w:rPr>
          <w:rFonts w:ascii="Palatino Linotype" w:eastAsiaTheme="minorEastAsia" w:hAnsi="Palatino Linotype" w:cstheme="minorBidi"/>
          <w:lang w:val="es-ES_tradnl" w:eastAsia="en-US"/>
        </w:rPr>
        <w:t>de la presente resolución.</w:t>
      </w:r>
    </w:p>
    <w:p w14:paraId="75A13A56" w14:textId="77777777" w:rsidR="003740F3" w:rsidRPr="00265709" w:rsidRDefault="003740F3" w:rsidP="00B10339">
      <w:pPr>
        <w:spacing w:line="360" w:lineRule="auto"/>
        <w:jc w:val="both"/>
        <w:rPr>
          <w:rFonts w:ascii="Palatino Linotype" w:eastAsiaTheme="minorHAnsi" w:hAnsi="Palatino Linotype" w:cstheme="minorBidi"/>
          <w:b/>
          <w:lang w:val="es-MX" w:eastAsia="en-US"/>
        </w:rPr>
      </w:pPr>
    </w:p>
    <w:p w14:paraId="4547E09D" w14:textId="77777777" w:rsidR="003740F3" w:rsidRDefault="003740F3" w:rsidP="00B10339">
      <w:pPr>
        <w:spacing w:line="360" w:lineRule="auto"/>
        <w:jc w:val="both"/>
        <w:rPr>
          <w:rFonts w:ascii="Palatino Linotype" w:eastAsiaTheme="minorHAnsi" w:hAnsi="Palatino Linotype" w:cstheme="minorBidi"/>
          <w:lang w:val="es-MX" w:eastAsia="en-US"/>
        </w:rPr>
      </w:pPr>
      <w:r w:rsidRPr="00265709">
        <w:rPr>
          <w:rFonts w:ascii="Palatino Linotype" w:eastAsiaTheme="minorHAnsi" w:hAnsi="Palatino Linotype" w:cstheme="minorBidi"/>
          <w:b/>
          <w:sz w:val="28"/>
          <w:lang w:val="es-MX" w:eastAsia="en-US"/>
        </w:rPr>
        <w:t>SEGUNDO.</w:t>
      </w:r>
      <w:r w:rsidRPr="00265709">
        <w:rPr>
          <w:rFonts w:ascii="Palatino Linotype" w:eastAsiaTheme="minorHAnsi" w:hAnsi="Palatino Linotype" w:cs="Arial"/>
          <w:sz w:val="28"/>
          <w:lang w:val="es-MX" w:eastAsia="en-US"/>
        </w:rPr>
        <w:t xml:space="preserve"> </w:t>
      </w:r>
      <w:r w:rsidRPr="00265709">
        <w:rPr>
          <w:rFonts w:ascii="Palatino Linotype" w:eastAsiaTheme="minorHAnsi" w:hAnsi="Palatino Linotype" w:cstheme="minorBidi"/>
          <w:b/>
          <w:lang w:val="es-MX" w:eastAsia="en-US"/>
        </w:rPr>
        <w:t>NOTIFÍQUESE</w:t>
      </w:r>
      <w:r w:rsidRPr="00265709">
        <w:rPr>
          <w:rFonts w:ascii="Palatino Linotype" w:eastAsiaTheme="minorHAnsi" w:hAnsi="Palatino Linotype" w:cstheme="minorBidi"/>
          <w:lang w:val="es-MX" w:eastAsia="en-US"/>
        </w:rPr>
        <w:t xml:space="preserve"> vía Sistema de Acceso a la Información Mexiquense (</w:t>
      </w:r>
      <w:proofErr w:type="spellStart"/>
      <w:r w:rsidRPr="00265709">
        <w:rPr>
          <w:rFonts w:ascii="Palatino Linotype" w:eastAsiaTheme="minorHAnsi" w:hAnsi="Palatino Linotype" w:cstheme="minorBidi"/>
          <w:b/>
          <w:lang w:val="es-MX" w:eastAsia="en-US"/>
        </w:rPr>
        <w:t>SAIMEX</w:t>
      </w:r>
      <w:proofErr w:type="spellEnd"/>
      <w:r w:rsidRPr="00265709">
        <w:rPr>
          <w:rFonts w:ascii="Palatino Linotype" w:eastAsiaTheme="minorHAnsi" w:hAnsi="Palatino Linotype" w:cstheme="minorBidi"/>
          <w:b/>
          <w:lang w:val="es-MX" w:eastAsia="en-US"/>
        </w:rPr>
        <w:t>)</w:t>
      </w:r>
      <w:r w:rsidRPr="00265709">
        <w:rPr>
          <w:rFonts w:ascii="Palatino Linotype" w:eastAsiaTheme="minorHAnsi" w:hAnsi="Palatino Linotype" w:cstheme="minorBidi"/>
          <w:lang w:val="es-MX" w:eastAsia="en-US"/>
        </w:rPr>
        <w:t xml:space="preserve">, la presente resolución al Titular de la Unidad de Transparencia del </w:t>
      </w:r>
      <w:r w:rsidRPr="00265709">
        <w:rPr>
          <w:rFonts w:ascii="Palatino Linotype" w:eastAsiaTheme="minorHAnsi" w:hAnsi="Palatino Linotype" w:cstheme="minorBidi"/>
          <w:b/>
          <w:lang w:val="es-MX" w:eastAsia="en-US"/>
        </w:rPr>
        <w:t>Sujeto Obligado</w:t>
      </w:r>
      <w:r w:rsidRPr="00265709">
        <w:rPr>
          <w:rFonts w:ascii="Palatino Linotype" w:eastAsiaTheme="minorHAnsi" w:hAnsi="Palatino Linotype" w:cstheme="minorBidi"/>
          <w:lang w:val="es-MX" w:eastAsia="en-US"/>
        </w:rPr>
        <w:t>.</w:t>
      </w:r>
    </w:p>
    <w:p w14:paraId="7180CC1C" w14:textId="77777777" w:rsidR="003740F3" w:rsidRDefault="003740F3" w:rsidP="00B10339">
      <w:pPr>
        <w:autoSpaceDE w:val="0"/>
        <w:autoSpaceDN w:val="0"/>
        <w:adjustRightInd w:val="0"/>
        <w:spacing w:line="360" w:lineRule="auto"/>
        <w:jc w:val="both"/>
        <w:rPr>
          <w:rFonts w:ascii="Palatino Linotype" w:hAnsi="Palatino Linotype" w:cs="Arial"/>
          <w:b/>
          <w:sz w:val="28"/>
          <w:szCs w:val="28"/>
        </w:rPr>
      </w:pPr>
    </w:p>
    <w:p w14:paraId="75234FA5" w14:textId="77777777" w:rsidR="003740F3" w:rsidRPr="00265709" w:rsidRDefault="003740F3" w:rsidP="00B10339">
      <w:pPr>
        <w:autoSpaceDE w:val="0"/>
        <w:autoSpaceDN w:val="0"/>
        <w:adjustRightInd w:val="0"/>
        <w:spacing w:line="360" w:lineRule="auto"/>
        <w:jc w:val="both"/>
        <w:rPr>
          <w:rFonts w:ascii="Palatino Linotype" w:hAnsi="Palatino Linotype" w:cs="Arial"/>
          <w:b/>
        </w:rPr>
      </w:pPr>
      <w:r w:rsidRPr="00265709">
        <w:rPr>
          <w:rFonts w:ascii="Palatino Linotype" w:hAnsi="Palatino Linotype" w:cs="Arial"/>
          <w:b/>
          <w:sz w:val="28"/>
          <w:szCs w:val="28"/>
        </w:rPr>
        <w:t>TERCERO</w:t>
      </w:r>
      <w:r w:rsidRPr="00265709">
        <w:rPr>
          <w:rFonts w:ascii="Palatino Linotype" w:hAnsi="Palatino Linotype" w:cs="Arial"/>
          <w:sz w:val="28"/>
          <w:szCs w:val="28"/>
        </w:rPr>
        <w:t>.</w:t>
      </w:r>
      <w:r w:rsidRPr="00265709">
        <w:rPr>
          <w:rFonts w:ascii="Palatino Linotype" w:hAnsi="Palatino Linotype" w:cs="Arial"/>
        </w:rPr>
        <w:t xml:space="preserve"> </w:t>
      </w:r>
      <w:r w:rsidRPr="00265709">
        <w:rPr>
          <w:rFonts w:ascii="Palatino Linotype" w:hAnsi="Palatino Linotype" w:cs="Arial"/>
          <w:b/>
          <w:bCs/>
          <w:color w:val="222222"/>
          <w:shd w:val="clear" w:color="auto" w:fill="FFFFFF"/>
        </w:rPr>
        <w:t>Notifíquese</w:t>
      </w:r>
      <w:r w:rsidRPr="00265709">
        <w:rPr>
          <w:rFonts w:ascii="Palatino Linotype" w:hAnsi="Palatino Linotype" w:cs="Arial"/>
        </w:rPr>
        <w:t xml:space="preserve"> la presente resolución a </w:t>
      </w:r>
      <w:r w:rsidRPr="00265709">
        <w:rPr>
          <w:rFonts w:ascii="Palatino Linotype" w:eastAsiaTheme="minorHAnsi" w:hAnsi="Palatino Linotype" w:cstheme="minorBidi"/>
          <w:szCs w:val="22"/>
          <w:lang w:val="es-MX" w:eastAsia="en-US"/>
        </w:rPr>
        <w:t xml:space="preserve">la parte </w:t>
      </w:r>
      <w:r w:rsidRPr="00265709">
        <w:rPr>
          <w:rFonts w:ascii="Palatino Linotype" w:hAnsi="Palatino Linotype" w:cs="Arial"/>
          <w:b/>
        </w:rPr>
        <w:t xml:space="preserve">RECURRENTE </w:t>
      </w:r>
      <w:r w:rsidRPr="00265709">
        <w:rPr>
          <w:rFonts w:ascii="Palatino Linotype" w:hAnsi="Palatino Linotype" w:cs="Arial"/>
        </w:rPr>
        <w:t xml:space="preserve">a través del Sistema de Acceso a la Información Mexiquense </w:t>
      </w:r>
      <w:r w:rsidRPr="00265709">
        <w:rPr>
          <w:rFonts w:ascii="Palatino Linotype" w:hAnsi="Palatino Linotype" w:cs="Arial"/>
          <w:b/>
        </w:rPr>
        <w:t>(</w:t>
      </w:r>
      <w:proofErr w:type="spellStart"/>
      <w:r w:rsidRPr="00265709">
        <w:rPr>
          <w:rFonts w:ascii="Palatino Linotype" w:hAnsi="Palatino Linotype" w:cs="Arial"/>
          <w:b/>
        </w:rPr>
        <w:t>SAIMEX</w:t>
      </w:r>
      <w:proofErr w:type="spellEnd"/>
      <w:r w:rsidRPr="00265709">
        <w:rPr>
          <w:rFonts w:ascii="Palatino Linotype" w:hAnsi="Palatino Linotype" w:cs="Arial"/>
          <w:b/>
        </w:rPr>
        <w:t>)</w:t>
      </w:r>
      <w:r>
        <w:rPr>
          <w:rFonts w:ascii="Palatino Linotype" w:hAnsi="Palatino Linotype" w:cs="Arial"/>
          <w:b/>
        </w:rPr>
        <w:t>.</w:t>
      </w:r>
    </w:p>
    <w:p w14:paraId="66B36859" w14:textId="77777777" w:rsidR="003740F3" w:rsidRPr="00265709" w:rsidRDefault="003740F3" w:rsidP="00B10339">
      <w:pPr>
        <w:autoSpaceDE w:val="0"/>
        <w:autoSpaceDN w:val="0"/>
        <w:adjustRightInd w:val="0"/>
        <w:spacing w:line="360" w:lineRule="auto"/>
        <w:jc w:val="both"/>
        <w:rPr>
          <w:rFonts w:ascii="Palatino Linotype" w:hAnsi="Palatino Linotype" w:cs="Arial"/>
          <w:b/>
        </w:rPr>
      </w:pPr>
    </w:p>
    <w:p w14:paraId="0BB6FE78" w14:textId="77777777" w:rsidR="003740F3" w:rsidRPr="00265709" w:rsidRDefault="003740F3" w:rsidP="00B10339">
      <w:pPr>
        <w:autoSpaceDE w:val="0"/>
        <w:autoSpaceDN w:val="0"/>
        <w:adjustRightInd w:val="0"/>
        <w:spacing w:line="360" w:lineRule="auto"/>
        <w:jc w:val="both"/>
        <w:rPr>
          <w:rFonts w:ascii="Palatino Linotype" w:hAnsi="Palatino Linotype" w:cs="Arial"/>
        </w:rPr>
      </w:pPr>
      <w:r w:rsidRPr="00265709">
        <w:rPr>
          <w:rFonts w:ascii="Palatino Linotype" w:hAnsi="Palatino Linotype" w:cs="Arial"/>
          <w:b/>
          <w:sz w:val="28"/>
          <w:szCs w:val="28"/>
        </w:rPr>
        <w:t xml:space="preserve">CUARTO. </w:t>
      </w:r>
      <w:r w:rsidRPr="00265709">
        <w:rPr>
          <w:rFonts w:ascii="Palatino Linotype" w:hAnsi="Palatino Linotype" w:cs="Arial"/>
        </w:rPr>
        <w:t xml:space="preserve">Se hace del conocimiento de </w:t>
      </w:r>
      <w:r w:rsidRPr="00265709">
        <w:rPr>
          <w:rFonts w:ascii="Palatino Linotype" w:eastAsiaTheme="minorHAnsi" w:hAnsi="Palatino Linotype" w:cstheme="minorBidi"/>
          <w:szCs w:val="22"/>
          <w:lang w:val="es-MX" w:eastAsia="en-US"/>
        </w:rPr>
        <w:t xml:space="preserve">la parte </w:t>
      </w:r>
      <w:r w:rsidRPr="00265709">
        <w:rPr>
          <w:rFonts w:ascii="Palatino Linotype" w:hAnsi="Palatino Linotype" w:cs="Arial"/>
          <w:b/>
        </w:rPr>
        <w:t xml:space="preserve">RECURRENTE </w:t>
      </w:r>
      <w:r w:rsidRPr="00265709">
        <w:rPr>
          <w:rFonts w:ascii="Palatino Linotype" w:hAnsi="Palatino Linotype" w:cs="Arial"/>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064CF6CC" w14:textId="77777777" w:rsidR="003740F3" w:rsidRDefault="003740F3" w:rsidP="00B10339">
      <w:pPr>
        <w:spacing w:line="360" w:lineRule="auto"/>
        <w:jc w:val="both"/>
        <w:rPr>
          <w:rFonts w:ascii="Palatino Linotype" w:hAnsi="Palatino Linotype" w:cs="Arial"/>
        </w:rPr>
      </w:pPr>
    </w:p>
    <w:p w14:paraId="51A4A23C" w14:textId="55EB7C04" w:rsidR="004B185C" w:rsidRPr="000E48FC" w:rsidRDefault="003740F3" w:rsidP="00B10339">
      <w:pPr>
        <w:spacing w:line="360" w:lineRule="auto"/>
        <w:jc w:val="both"/>
        <w:rPr>
          <w:rFonts w:ascii="Palatino Linotype" w:hAnsi="Palatino Linotype" w:cs="Arial"/>
          <w:sz w:val="14"/>
          <w:szCs w:val="22"/>
        </w:rPr>
      </w:pPr>
      <w:r w:rsidRPr="000E48FC">
        <w:rPr>
          <w:rFonts w:ascii="Palatino Linotype" w:hAnsi="Palatino Linotype" w:cs="Arial"/>
          <w:sz w:val="22"/>
          <w:szCs w:val="22"/>
        </w:rPr>
        <w:t>ASÍ LO RESUELVE, POR UNANIMIDAD DE VOTOS EL PLENO DEL</w:t>
      </w:r>
      <w:r w:rsidRPr="000E48FC">
        <w:rPr>
          <w:rFonts w:ascii="Palatino Linotype" w:eastAsia="Arial Unicode MS" w:hAnsi="Palatino Linotype" w:cs="Arial"/>
          <w:sz w:val="22"/>
          <w:szCs w:val="22"/>
        </w:rPr>
        <w:t xml:space="preserve"> INSTITUTO DE TRANSPARENCIA, ACCESO A LA INFORMACIÓN PÚBLICA Y PROTECCIÓN DE DATOS PERSONALES DEL ESTADO DE MÉXICO Y MUNICIPIOS</w:t>
      </w:r>
      <w:r w:rsidRPr="000E48FC">
        <w:rPr>
          <w:rFonts w:ascii="Palatino Linotype" w:hAnsi="Palatino Linotype" w:cs="Arial"/>
          <w:sz w:val="22"/>
          <w:szCs w:val="22"/>
        </w:rPr>
        <w:t xml:space="preserve">, CONFORMADO POR LOS COMISIONADOS JOSÉ MARTÍNEZ VILCHIS, MARÍA DEL ROSARIO MEJÍA AYALA, SHARON CRISTINA MORALES MARTÍNEZ, LUIS GUSTAVO PARRA NORIEGA Y GUADALUPE RAMÍREZ PEÑA, EN LA </w:t>
      </w:r>
      <w:r w:rsidR="007C0D6F">
        <w:rPr>
          <w:rFonts w:ascii="Palatino Linotype" w:hAnsi="Palatino Linotype" w:cs="Arial"/>
          <w:sz w:val="22"/>
          <w:szCs w:val="22"/>
        </w:rPr>
        <w:t>TRIGÉSIMA</w:t>
      </w:r>
      <w:r w:rsidR="000E48FC" w:rsidRPr="000E48FC">
        <w:rPr>
          <w:rFonts w:ascii="Palatino Linotype" w:hAnsi="Palatino Linotype" w:cs="Arial"/>
          <w:sz w:val="22"/>
          <w:szCs w:val="22"/>
        </w:rPr>
        <w:t xml:space="preserve"> </w:t>
      </w:r>
      <w:r w:rsidRPr="000E48FC">
        <w:rPr>
          <w:rFonts w:ascii="Palatino Linotype" w:hAnsi="Palatino Linotype" w:cs="Arial"/>
          <w:sz w:val="22"/>
          <w:szCs w:val="22"/>
        </w:rPr>
        <w:t xml:space="preserve">SESIÓN ORDINARIA CELEBRADA EL </w:t>
      </w:r>
      <w:r w:rsidR="007C0D6F">
        <w:rPr>
          <w:rFonts w:ascii="Palatino Linotype" w:hAnsi="Palatino Linotype" w:cs="Arial"/>
          <w:sz w:val="22"/>
          <w:szCs w:val="22"/>
        </w:rPr>
        <w:t xml:space="preserve">VEINTISIETE </w:t>
      </w:r>
      <w:r w:rsidR="000E48FC" w:rsidRPr="000E48FC">
        <w:rPr>
          <w:rFonts w:ascii="Palatino Linotype" w:hAnsi="Palatino Linotype" w:cs="Arial"/>
          <w:sz w:val="22"/>
          <w:szCs w:val="22"/>
        </w:rPr>
        <w:t>DE AGOSTO</w:t>
      </w:r>
      <w:r w:rsidRPr="000E48FC">
        <w:rPr>
          <w:rFonts w:ascii="Palatino Linotype" w:hAnsi="Palatino Linotype" w:cs="Arial"/>
          <w:sz w:val="22"/>
          <w:szCs w:val="22"/>
        </w:rPr>
        <w:t xml:space="preserve"> DE DOS MIL VEINTICINCO, ANTE EL SECRETARIO TÉCNICO DEL PLENO, ALEXIS TAPIA RAMÍREZ. --------------------------------------------------------------------------------------------------------------------------------------------------------------</w:t>
      </w:r>
      <w:r w:rsidR="000E48FC">
        <w:rPr>
          <w:rFonts w:ascii="Palatino Linotype" w:hAnsi="Palatino Linotype" w:cs="Arial"/>
          <w:sz w:val="22"/>
          <w:szCs w:val="22"/>
        </w:rPr>
        <w:t>--------------------------------------------------------------------------------------------------------------------------------------</w:t>
      </w:r>
      <w:r w:rsidR="007C0D6F">
        <w:rPr>
          <w:rFonts w:ascii="Palatino Linotype" w:hAnsi="Palatino Linotype" w:cs="Arial"/>
          <w:sz w:val="22"/>
          <w:szCs w:val="22"/>
        </w:rPr>
        <w:t>---------------</w:t>
      </w:r>
      <w:r w:rsidR="000E48FC">
        <w:rPr>
          <w:rFonts w:ascii="Palatino Linotype" w:hAnsi="Palatino Linotype" w:cs="Arial"/>
          <w:sz w:val="22"/>
          <w:szCs w:val="22"/>
        </w:rPr>
        <w:t>----------</w:t>
      </w:r>
    </w:p>
    <w:p w14:paraId="33F0C57E" w14:textId="719DB7C2" w:rsidR="003740F3" w:rsidRPr="000E48FC" w:rsidRDefault="00DE0E29" w:rsidP="00B10339">
      <w:pPr>
        <w:spacing w:line="360" w:lineRule="auto"/>
        <w:jc w:val="both"/>
        <w:rPr>
          <w:rFonts w:ascii="Palatino Linotype" w:hAnsi="Palatino Linotype" w:cs="Arial"/>
          <w:sz w:val="14"/>
          <w:szCs w:val="22"/>
        </w:rPr>
      </w:pPr>
      <w:proofErr w:type="spellStart"/>
      <w:r w:rsidRPr="000E48FC">
        <w:rPr>
          <w:rFonts w:ascii="Palatino Linotype" w:hAnsi="Palatino Linotype" w:cs="Arial"/>
          <w:sz w:val="14"/>
          <w:szCs w:val="22"/>
        </w:rPr>
        <w:t>JMV</w:t>
      </w:r>
      <w:proofErr w:type="spellEnd"/>
      <w:r w:rsidRPr="000E48FC">
        <w:rPr>
          <w:rFonts w:ascii="Palatino Linotype" w:hAnsi="Palatino Linotype" w:cs="Arial"/>
          <w:sz w:val="14"/>
          <w:szCs w:val="22"/>
        </w:rPr>
        <w:t>/</w:t>
      </w:r>
      <w:proofErr w:type="spellStart"/>
      <w:r w:rsidRPr="000E48FC">
        <w:rPr>
          <w:rFonts w:ascii="Palatino Linotype" w:hAnsi="Palatino Linotype" w:cs="Arial"/>
          <w:sz w:val="14"/>
          <w:szCs w:val="22"/>
        </w:rPr>
        <w:t>CCR</w:t>
      </w:r>
      <w:proofErr w:type="spellEnd"/>
      <w:r w:rsidRPr="000E48FC">
        <w:rPr>
          <w:rFonts w:ascii="Palatino Linotype" w:hAnsi="Palatino Linotype" w:cs="Arial"/>
          <w:sz w:val="14"/>
          <w:szCs w:val="22"/>
        </w:rPr>
        <w:t>/</w:t>
      </w:r>
    </w:p>
    <w:p w14:paraId="36D5499E" w14:textId="77777777" w:rsidR="003740F3" w:rsidRDefault="003740F3" w:rsidP="00B10339"/>
    <w:p w14:paraId="2F75F9E2" w14:textId="77777777" w:rsidR="003740F3" w:rsidRDefault="003740F3" w:rsidP="00B10339"/>
    <w:p w14:paraId="5C001184" w14:textId="77777777" w:rsidR="003740F3" w:rsidRDefault="003740F3" w:rsidP="00B10339"/>
    <w:p w14:paraId="09ACDA8F" w14:textId="77777777" w:rsidR="003740F3" w:rsidRDefault="003740F3" w:rsidP="00B10339"/>
    <w:p w14:paraId="47495F1D" w14:textId="77777777" w:rsidR="003740F3" w:rsidRDefault="003740F3" w:rsidP="00B10339"/>
    <w:p w14:paraId="64D2BA18" w14:textId="77777777" w:rsidR="003740F3" w:rsidRDefault="003740F3" w:rsidP="00B10339"/>
    <w:p w14:paraId="033A0D67" w14:textId="77777777" w:rsidR="003740F3" w:rsidRDefault="003740F3" w:rsidP="00B10339"/>
    <w:p w14:paraId="6520E45C" w14:textId="77777777" w:rsidR="003740F3" w:rsidRDefault="003740F3" w:rsidP="00B10339"/>
    <w:p w14:paraId="39E58341" w14:textId="77777777" w:rsidR="003740F3" w:rsidRDefault="003740F3" w:rsidP="00B10339"/>
    <w:p w14:paraId="34E91953" w14:textId="77777777" w:rsidR="003740F3" w:rsidRDefault="003740F3" w:rsidP="00B10339"/>
    <w:p w14:paraId="6D7D4E48" w14:textId="77777777" w:rsidR="003740F3" w:rsidRDefault="003740F3" w:rsidP="00B10339"/>
    <w:p w14:paraId="7B3104C8" w14:textId="77777777" w:rsidR="003740F3" w:rsidRDefault="003740F3" w:rsidP="00B10339"/>
    <w:p w14:paraId="22916AC3" w14:textId="77777777" w:rsidR="003740F3" w:rsidRDefault="003740F3" w:rsidP="00B10339"/>
    <w:p w14:paraId="3FB9894A" w14:textId="77777777" w:rsidR="003740F3" w:rsidRDefault="003740F3" w:rsidP="00B10339"/>
    <w:p w14:paraId="4BD4BC8A" w14:textId="77777777" w:rsidR="003740F3" w:rsidRDefault="003740F3" w:rsidP="00B10339"/>
    <w:p w14:paraId="3B51E01C" w14:textId="77777777" w:rsidR="003740F3" w:rsidRDefault="003740F3" w:rsidP="00B10339"/>
    <w:p w14:paraId="4F0F742D" w14:textId="77777777" w:rsidR="003740F3" w:rsidRDefault="003740F3" w:rsidP="00B10339"/>
    <w:p w14:paraId="1EE8D2AB" w14:textId="77777777" w:rsidR="003740F3" w:rsidRDefault="003740F3" w:rsidP="00B10339"/>
    <w:p w14:paraId="64E6A84F" w14:textId="77777777" w:rsidR="003740F3" w:rsidRDefault="003740F3" w:rsidP="00B10339"/>
    <w:p w14:paraId="7FD3D5C2" w14:textId="77777777" w:rsidR="003740F3" w:rsidRDefault="003740F3" w:rsidP="00B10339"/>
    <w:p w14:paraId="7CBC655D" w14:textId="77777777" w:rsidR="003740F3" w:rsidRDefault="003740F3" w:rsidP="00B10339"/>
    <w:p w14:paraId="6289A495" w14:textId="77777777" w:rsidR="003740F3" w:rsidRDefault="003740F3" w:rsidP="00B10339"/>
    <w:p w14:paraId="557BD573" w14:textId="77777777" w:rsidR="003740F3" w:rsidRDefault="003740F3" w:rsidP="00B10339"/>
    <w:p w14:paraId="0AB87725" w14:textId="77777777" w:rsidR="003740F3" w:rsidRDefault="003740F3" w:rsidP="00B10339"/>
    <w:p w14:paraId="61BF7C2A" w14:textId="77777777" w:rsidR="003740F3" w:rsidRDefault="003740F3" w:rsidP="00B10339"/>
    <w:p w14:paraId="0A0B3A2B" w14:textId="77777777" w:rsidR="003740F3" w:rsidRDefault="003740F3" w:rsidP="00B10339"/>
    <w:p w14:paraId="6BC32E1A" w14:textId="77777777" w:rsidR="003740F3" w:rsidRDefault="003740F3" w:rsidP="00B10339"/>
    <w:p w14:paraId="39CC9B46" w14:textId="77777777" w:rsidR="003740F3" w:rsidRDefault="003740F3" w:rsidP="00B10339"/>
    <w:p w14:paraId="796DA1C5" w14:textId="77777777" w:rsidR="003740F3" w:rsidRDefault="003740F3" w:rsidP="00B10339"/>
    <w:p w14:paraId="7DE3FE7F" w14:textId="77777777" w:rsidR="003740F3" w:rsidRDefault="003740F3" w:rsidP="00B10339"/>
    <w:p w14:paraId="2EA738C3" w14:textId="77777777" w:rsidR="003740F3" w:rsidRDefault="003740F3" w:rsidP="00B10339"/>
    <w:p w14:paraId="60395699" w14:textId="77777777" w:rsidR="003740F3" w:rsidRDefault="003740F3" w:rsidP="00B10339"/>
    <w:p w14:paraId="12BC098C" w14:textId="77777777" w:rsidR="00A518A0" w:rsidRDefault="00A518A0" w:rsidP="00B10339"/>
    <w:sectPr w:rsidR="00A518A0" w:rsidSect="00D21971">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CDE3E" w14:textId="77777777" w:rsidR="00131372" w:rsidRDefault="00131372" w:rsidP="003740F3">
      <w:r>
        <w:separator/>
      </w:r>
    </w:p>
  </w:endnote>
  <w:endnote w:type="continuationSeparator" w:id="0">
    <w:p w14:paraId="22ED7B92" w14:textId="77777777" w:rsidR="00131372" w:rsidRDefault="00131372" w:rsidP="00374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0E6A2" w14:textId="77777777" w:rsidR="00BB22A4" w:rsidRPr="00A2780F" w:rsidRDefault="00BB22A4" w:rsidP="00D21971">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F53D8">
      <w:rPr>
        <w:rFonts w:ascii="Arial" w:hAnsi="Arial" w:cs="Arial"/>
        <w:b/>
        <w:bCs/>
        <w:noProof/>
        <w:sz w:val="20"/>
        <w:szCs w:val="20"/>
      </w:rPr>
      <w:t>17</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F53D8">
      <w:rPr>
        <w:rFonts w:ascii="Arial" w:hAnsi="Arial" w:cs="Arial"/>
        <w:b/>
        <w:bCs/>
        <w:noProof/>
        <w:sz w:val="20"/>
        <w:szCs w:val="20"/>
      </w:rPr>
      <w:t>17</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20919" w14:textId="77777777" w:rsidR="00BB22A4" w:rsidRPr="00070856" w:rsidRDefault="00BB22A4" w:rsidP="00D21971">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F53D8">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F53D8">
      <w:rPr>
        <w:rFonts w:ascii="Arial" w:hAnsi="Arial" w:cs="Arial"/>
        <w:b/>
        <w:bCs/>
        <w:noProof/>
        <w:sz w:val="20"/>
        <w:szCs w:val="20"/>
      </w:rPr>
      <w:t>17</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C0C9E" w14:textId="77777777" w:rsidR="00131372" w:rsidRDefault="00131372" w:rsidP="003740F3">
      <w:r>
        <w:separator/>
      </w:r>
    </w:p>
  </w:footnote>
  <w:footnote w:type="continuationSeparator" w:id="0">
    <w:p w14:paraId="47EC7931" w14:textId="77777777" w:rsidR="00131372" w:rsidRDefault="00131372" w:rsidP="003740F3">
      <w:r>
        <w:continuationSeparator/>
      </w:r>
    </w:p>
  </w:footnote>
  <w:footnote w:id="1">
    <w:p w14:paraId="709E824A" w14:textId="77777777" w:rsidR="00BB22A4" w:rsidRPr="005552A8" w:rsidRDefault="00BB22A4" w:rsidP="003740F3">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BF95416" w14:textId="77777777" w:rsidR="00BB22A4" w:rsidRPr="005552A8" w:rsidRDefault="00BB22A4" w:rsidP="003740F3">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872" w:type="dxa"/>
      <w:tblInd w:w="1200" w:type="dxa"/>
      <w:tblLayout w:type="fixed"/>
      <w:tblLook w:val="04A0" w:firstRow="1" w:lastRow="0" w:firstColumn="1" w:lastColumn="0" w:noHBand="0" w:noVBand="1"/>
    </w:tblPr>
    <w:tblGrid>
      <w:gridCol w:w="3620"/>
      <w:gridCol w:w="4252"/>
    </w:tblGrid>
    <w:tr w:rsidR="00BB22A4" w:rsidRPr="008F2CCC" w14:paraId="013FC9CD" w14:textId="77777777" w:rsidTr="00D21971">
      <w:tc>
        <w:tcPr>
          <w:tcW w:w="3620" w:type="dxa"/>
        </w:tcPr>
        <w:p w14:paraId="54DFA5EC" w14:textId="77777777" w:rsidR="00BB22A4" w:rsidRPr="007E5FC4" w:rsidRDefault="00BB22A4" w:rsidP="00D2197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vAlign w:val="center"/>
        </w:tcPr>
        <w:p w14:paraId="22ED3610" w14:textId="3749B3B3" w:rsidR="00BB22A4" w:rsidRPr="00664658" w:rsidRDefault="00BB22A4" w:rsidP="003740F3">
          <w:pPr>
            <w:spacing w:line="276"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04510INFOEM</w:t>
          </w:r>
          <w:proofErr w:type="spellEnd"/>
          <w:r>
            <w:rPr>
              <w:rFonts w:ascii="Palatino Linotype" w:hAnsi="Palatino Linotype"/>
              <w:b/>
              <w:sz w:val="22"/>
              <w:szCs w:val="22"/>
              <w:lang w:val="es-ES_tradnl"/>
            </w:rPr>
            <w:t>/IP/</w:t>
          </w:r>
          <w:proofErr w:type="spellStart"/>
          <w:r>
            <w:rPr>
              <w:rFonts w:ascii="Palatino Linotype" w:hAnsi="Palatino Linotype"/>
              <w:b/>
              <w:sz w:val="22"/>
              <w:szCs w:val="22"/>
              <w:lang w:val="es-ES_tradnl"/>
            </w:rPr>
            <w:t>RR</w:t>
          </w:r>
          <w:proofErr w:type="spellEnd"/>
          <w:r>
            <w:rPr>
              <w:rFonts w:ascii="Palatino Linotype" w:hAnsi="Palatino Linotype"/>
              <w:b/>
              <w:sz w:val="22"/>
              <w:szCs w:val="22"/>
              <w:lang w:val="es-ES_tradnl"/>
            </w:rPr>
            <w:t>/2025</w:t>
          </w:r>
        </w:p>
      </w:tc>
    </w:tr>
    <w:tr w:rsidR="00BB22A4" w:rsidRPr="008F2CCC" w14:paraId="5C3D0DA1" w14:textId="77777777" w:rsidTr="00D21971">
      <w:tc>
        <w:tcPr>
          <w:tcW w:w="3620" w:type="dxa"/>
        </w:tcPr>
        <w:p w14:paraId="072D639D" w14:textId="77777777" w:rsidR="00BB22A4" w:rsidRPr="007E5FC4" w:rsidRDefault="00BB22A4" w:rsidP="00D2197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vAlign w:val="center"/>
        </w:tcPr>
        <w:p w14:paraId="735342F8" w14:textId="4D62364F" w:rsidR="00BB22A4" w:rsidRPr="00664658" w:rsidRDefault="00BB22A4" w:rsidP="00D21971">
          <w:pPr>
            <w:spacing w:line="276" w:lineRule="auto"/>
            <w:jc w:val="right"/>
            <w:rPr>
              <w:rFonts w:ascii="Palatino Linotype" w:hAnsi="Palatino Linotype"/>
              <w:b/>
              <w:sz w:val="22"/>
              <w:szCs w:val="22"/>
              <w:lang w:val="es-ES_tradnl"/>
            </w:rPr>
          </w:pPr>
          <w:r w:rsidRPr="00097F6A">
            <w:rPr>
              <w:rFonts w:ascii="Palatino Linotype" w:hAnsi="Palatino Linotype"/>
              <w:b/>
              <w:sz w:val="22"/>
              <w:szCs w:val="22"/>
            </w:rPr>
            <w:t>Ayuntamiento de Huehuetoca</w:t>
          </w:r>
        </w:p>
      </w:tc>
    </w:tr>
    <w:tr w:rsidR="00BB22A4" w:rsidRPr="008F2CCC" w14:paraId="621B2A95" w14:textId="77777777" w:rsidTr="00D21971">
      <w:trPr>
        <w:trHeight w:val="228"/>
      </w:trPr>
      <w:tc>
        <w:tcPr>
          <w:tcW w:w="3620" w:type="dxa"/>
        </w:tcPr>
        <w:p w14:paraId="2D40C084" w14:textId="77777777" w:rsidR="00BB22A4" w:rsidRPr="007E5FC4" w:rsidRDefault="00BB22A4" w:rsidP="00D2197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tcPr>
        <w:p w14:paraId="2826586E" w14:textId="77777777" w:rsidR="00BB22A4" w:rsidRPr="00664658" w:rsidRDefault="00BB22A4" w:rsidP="00D21971">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473D7FED" w14:textId="77777777" w:rsidR="00BB22A4" w:rsidRDefault="00BB22A4" w:rsidP="00D21971">
    <w:pPr>
      <w:pStyle w:val="Encabezado"/>
      <w:tabs>
        <w:tab w:val="clear" w:pos="4252"/>
        <w:tab w:val="clear" w:pos="8504"/>
        <w:tab w:val="left" w:pos="2326"/>
      </w:tabs>
      <w:rPr>
        <w:rFonts w:ascii="Palatino Linotype" w:hAnsi="Palatino Linotype"/>
        <w:sz w:val="20"/>
      </w:rPr>
    </w:pPr>
  </w:p>
  <w:p w14:paraId="1D619339" w14:textId="77777777" w:rsidR="00BB22A4" w:rsidRPr="001779E0" w:rsidRDefault="00BB22A4" w:rsidP="00D21971">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F3FE9F5" wp14:editId="21FF279C">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3" w:type="dxa"/>
      <w:tblInd w:w="1635" w:type="dxa"/>
      <w:tblLayout w:type="fixed"/>
      <w:tblLook w:val="04A0" w:firstRow="1" w:lastRow="0" w:firstColumn="1" w:lastColumn="0" w:noHBand="0" w:noVBand="1"/>
    </w:tblPr>
    <w:tblGrid>
      <w:gridCol w:w="2977"/>
      <w:gridCol w:w="4536"/>
    </w:tblGrid>
    <w:tr w:rsidR="00BB22A4" w:rsidRPr="008F2CCC" w14:paraId="4F92C55F" w14:textId="77777777" w:rsidTr="00D21971">
      <w:tc>
        <w:tcPr>
          <w:tcW w:w="2977" w:type="dxa"/>
        </w:tcPr>
        <w:p w14:paraId="3F1C68AC" w14:textId="77777777" w:rsidR="00BB22A4" w:rsidRPr="007E5FC4" w:rsidRDefault="00BB22A4" w:rsidP="00D2197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vAlign w:val="center"/>
        </w:tcPr>
        <w:p w14:paraId="3FE8585D" w14:textId="5D9E3EDA" w:rsidR="00BB22A4" w:rsidRPr="008F2CCC" w:rsidRDefault="00BB22A4" w:rsidP="00097F6A">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04510/</w:t>
          </w:r>
          <w:proofErr w:type="spellStart"/>
          <w:r>
            <w:rPr>
              <w:rFonts w:ascii="Palatino Linotype" w:hAnsi="Palatino Linotype"/>
              <w:b/>
              <w:sz w:val="22"/>
              <w:szCs w:val="22"/>
              <w:lang w:val="es-ES_tradnl"/>
            </w:rPr>
            <w:t>INFOEM</w:t>
          </w:r>
          <w:proofErr w:type="spellEnd"/>
          <w:r>
            <w:rPr>
              <w:rFonts w:ascii="Palatino Linotype" w:hAnsi="Palatino Linotype"/>
              <w:b/>
              <w:sz w:val="22"/>
              <w:szCs w:val="22"/>
              <w:lang w:val="es-ES_tradnl"/>
            </w:rPr>
            <w:t>/IP/</w:t>
          </w:r>
          <w:proofErr w:type="spellStart"/>
          <w:r>
            <w:rPr>
              <w:rFonts w:ascii="Palatino Linotype" w:hAnsi="Palatino Linotype"/>
              <w:b/>
              <w:sz w:val="22"/>
              <w:szCs w:val="22"/>
              <w:lang w:val="es-ES_tradnl"/>
            </w:rPr>
            <w:t>RR</w:t>
          </w:r>
          <w:proofErr w:type="spellEnd"/>
          <w:r>
            <w:rPr>
              <w:rFonts w:ascii="Palatino Linotype" w:hAnsi="Palatino Linotype"/>
              <w:b/>
              <w:sz w:val="22"/>
              <w:szCs w:val="22"/>
              <w:lang w:val="es-ES_tradnl"/>
            </w:rPr>
            <w:t>/2025</w:t>
          </w:r>
        </w:p>
      </w:tc>
    </w:tr>
    <w:tr w:rsidR="00BB22A4" w:rsidRPr="008F2CCC" w14:paraId="4717ADDD" w14:textId="77777777" w:rsidTr="00D21971">
      <w:tc>
        <w:tcPr>
          <w:tcW w:w="2977" w:type="dxa"/>
          <w:vAlign w:val="center"/>
        </w:tcPr>
        <w:p w14:paraId="4CAAA255" w14:textId="77777777" w:rsidR="00BB22A4" w:rsidRPr="007E5FC4" w:rsidRDefault="00BB22A4" w:rsidP="00D2197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vAlign w:val="center"/>
        </w:tcPr>
        <w:p w14:paraId="49226208" w14:textId="7279A9B8" w:rsidR="00BB22A4" w:rsidRPr="008F2CCC" w:rsidRDefault="00026D52" w:rsidP="00D21971">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w:t>
          </w:r>
          <w:proofErr w:type="spellEnd"/>
        </w:p>
      </w:tc>
    </w:tr>
    <w:tr w:rsidR="00BB22A4" w:rsidRPr="008F2CCC" w14:paraId="50A77898" w14:textId="77777777" w:rsidTr="00D21971">
      <w:trPr>
        <w:trHeight w:val="228"/>
      </w:trPr>
      <w:tc>
        <w:tcPr>
          <w:tcW w:w="2977" w:type="dxa"/>
        </w:tcPr>
        <w:p w14:paraId="7275D2C5" w14:textId="77777777" w:rsidR="00BB22A4" w:rsidRPr="007E5FC4" w:rsidRDefault="00BB22A4" w:rsidP="00D2197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vAlign w:val="center"/>
        </w:tcPr>
        <w:p w14:paraId="2D23C774" w14:textId="23B3B06B" w:rsidR="00BB22A4" w:rsidRPr="00DC41C8" w:rsidRDefault="00BB22A4" w:rsidP="00D21971">
          <w:pPr>
            <w:spacing w:line="360" w:lineRule="auto"/>
            <w:jc w:val="right"/>
            <w:rPr>
              <w:rFonts w:ascii="Palatino Linotype" w:hAnsi="Palatino Linotype"/>
              <w:b/>
              <w:sz w:val="22"/>
              <w:szCs w:val="22"/>
            </w:rPr>
          </w:pPr>
          <w:r w:rsidRPr="00097F6A">
            <w:rPr>
              <w:rFonts w:ascii="Palatino Linotype" w:hAnsi="Palatino Linotype"/>
              <w:b/>
              <w:sz w:val="22"/>
              <w:szCs w:val="22"/>
            </w:rPr>
            <w:t>Ayuntamiento de Huehuetoca</w:t>
          </w:r>
        </w:p>
      </w:tc>
    </w:tr>
    <w:tr w:rsidR="00BB22A4" w:rsidRPr="008F2CCC" w14:paraId="568BCF92" w14:textId="77777777" w:rsidTr="00D21971">
      <w:tc>
        <w:tcPr>
          <w:tcW w:w="2977" w:type="dxa"/>
        </w:tcPr>
        <w:p w14:paraId="43CA35B0" w14:textId="77777777" w:rsidR="00BB22A4" w:rsidRPr="007E5FC4" w:rsidRDefault="00BB22A4" w:rsidP="00D2197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tcPr>
        <w:p w14:paraId="3F7A6BF1" w14:textId="77777777" w:rsidR="00BB22A4" w:rsidRPr="008F2CCC" w:rsidRDefault="00BB22A4" w:rsidP="00D21971">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4CA6F7C5" w14:textId="77777777" w:rsidR="00BB22A4" w:rsidRPr="009F1AB6" w:rsidRDefault="00BB22A4">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49F49B6" wp14:editId="7DDBB43D">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BE62FDE"/>
    <w:multiLevelType w:val="hybridMultilevel"/>
    <w:tmpl w:val="DBF2615E"/>
    <w:lvl w:ilvl="0" w:tplc="586A430E">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23FA5FA9"/>
    <w:multiLevelType w:val="hybridMultilevel"/>
    <w:tmpl w:val="4F7E01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8" w15:restartNumberingAfterBreak="0">
    <w:nsid w:val="33BF6493"/>
    <w:multiLevelType w:val="hybridMultilevel"/>
    <w:tmpl w:val="40D6AFE0"/>
    <w:lvl w:ilvl="0" w:tplc="080A000F">
      <w:start w:val="1"/>
      <w:numFmt w:val="decimal"/>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0" w15:restartNumberingAfterBreak="0">
    <w:nsid w:val="385139CE"/>
    <w:multiLevelType w:val="hybridMultilevel"/>
    <w:tmpl w:val="C69E3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B078A2"/>
    <w:multiLevelType w:val="hybridMultilevel"/>
    <w:tmpl w:val="3F749F40"/>
    <w:lvl w:ilvl="0" w:tplc="56845E40">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57C8531C"/>
    <w:multiLevelType w:val="hybridMultilevel"/>
    <w:tmpl w:val="55A62F7A"/>
    <w:lvl w:ilvl="0" w:tplc="7908B6F0">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28254B"/>
    <w:multiLevelType w:val="hybridMultilevel"/>
    <w:tmpl w:val="2640CB52"/>
    <w:lvl w:ilvl="0" w:tplc="BC1CEF7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16cid:durableId="989140210">
    <w:abstractNumId w:val="6"/>
  </w:num>
  <w:num w:numId="2" w16cid:durableId="516122361">
    <w:abstractNumId w:val="2"/>
  </w:num>
  <w:num w:numId="3" w16cid:durableId="929585494">
    <w:abstractNumId w:val="8"/>
  </w:num>
  <w:num w:numId="4" w16cid:durableId="1030181178">
    <w:abstractNumId w:val="3"/>
  </w:num>
  <w:num w:numId="5" w16cid:durableId="1969165685">
    <w:abstractNumId w:val="5"/>
  </w:num>
  <w:num w:numId="6" w16cid:durableId="1797285990">
    <w:abstractNumId w:val="7"/>
  </w:num>
  <w:num w:numId="7" w16cid:durableId="1836993016">
    <w:abstractNumId w:val="9"/>
  </w:num>
  <w:num w:numId="8" w16cid:durableId="1383093201">
    <w:abstractNumId w:val="4"/>
  </w:num>
  <w:num w:numId="9" w16cid:durableId="1300577507">
    <w:abstractNumId w:val="11"/>
  </w:num>
  <w:num w:numId="10" w16cid:durableId="1054350197">
    <w:abstractNumId w:val="14"/>
  </w:num>
  <w:num w:numId="11" w16cid:durableId="781074008">
    <w:abstractNumId w:val="15"/>
  </w:num>
  <w:num w:numId="12" w16cid:durableId="256715218">
    <w:abstractNumId w:val="12"/>
  </w:num>
  <w:num w:numId="13" w16cid:durableId="643244975">
    <w:abstractNumId w:val="10"/>
  </w:num>
  <w:num w:numId="14" w16cid:durableId="713503689">
    <w:abstractNumId w:val="13"/>
  </w:num>
  <w:num w:numId="15" w16cid:durableId="272631968">
    <w:abstractNumId w:val="1"/>
  </w:num>
  <w:num w:numId="16" w16cid:durableId="180318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0F3"/>
    <w:rsid w:val="00007F38"/>
    <w:rsid w:val="00025ED8"/>
    <w:rsid w:val="00026D52"/>
    <w:rsid w:val="00046C81"/>
    <w:rsid w:val="0006631D"/>
    <w:rsid w:val="00073177"/>
    <w:rsid w:val="0009357F"/>
    <w:rsid w:val="00097F6A"/>
    <w:rsid w:val="000E48FC"/>
    <w:rsid w:val="00131372"/>
    <w:rsid w:val="00172637"/>
    <w:rsid w:val="0028646F"/>
    <w:rsid w:val="002C5336"/>
    <w:rsid w:val="002E557E"/>
    <w:rsid w:val="00341E0E"/>
    <w:rsid w:val="0037221C"/>
    <w:rsid w:val="003740F3"/>
    <w:rsid w:val="003A79A6"/>
    <w:rsid w:val="004B185C"/>
    <w:rsid w:val="004F53D8"/>
    <w:rsid w:val="00525A55"/>
    <w:rsid w:val="00596BEB"/>
    <w:rsid w:val="006D7C24"/>
    <w:rsid w:val="007C0D6F"/>
    <w:rsid w:val="008248F0"/>
    <w:rsid w:val="0091147B"/>
    <w:rsid w:val="0099197C"/>
    <w:rsid w:val="00A47040"/>
    <w:rsid w:val="00A518A0"/>
    <w:rsid w:val="00A77664"/>
    <w:rsid w:val="00AF224A"/>
    <w:rsid w:val="00B070D6"/>
    <w:rsid w:val="00B10339"/>
    <w:rsid w:val="00B31659"/>
    <w:rsid w:val="00BB22A4"/>
    <w:rsid w:val="00BB22EE"/>
    <w:rsid w:val="00C52743"/>
    <w:rsid w:val="00C86F89"/>
    <w:rsid w:val="00CA7C46"/>
    <w:rsid w:val="00D21971"/>
    <w:rsid w:val="00D800FD"/>
    <w:rsid w:val="00DE0E29"/>
    <w:rsid w:val="00DE7981"/>
    <w:rsid w:val="00DF1DA8"/>
    <w:rsid w:val="00E75D93"/>
    <w:rsid w:val="00E9344E"/>
    <w:rsid w:val="00EC115F"/>
    <w:rsid w:val="00ED4C72"/>
    <w:rsid w:val="00F07883"/>
    <w:rsid w:val="00F816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B9F32F"/>
  <w15:chartTrackingRefBased/>
  <w15:docId w15:val="{4DF1E53A-23E8-4A98-9D39-423BF3D8D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0F3"/>
    <w:pPr>
      <w:spacing w:after="0" w:line="240" w:lineRule="auto"/>
    </w:pPr>
    <w:rPr>
      <w:rFonts w:ascii="Times New Roman" w:eastAsia="Times New Roman" w:hAnsi="Times New Roman" w:cs="Times New Roman"/>
      <w:sz w:val="24"/>
      <w:szCs w:val="24"/>
      <w:lang w:val="es-ES" w:eastAsia="es-ES"/>
    </w:rPr>
  </w:style>
  <w:style w:type="paragraph" w:styleId="Ttulo2">
    <w:name w:val="heading 2"/>
    <w:aliases w:val="Subtítulos"/>
    <w:basedOn w:val="Normal"/>
    <w:next w:val="Normal"/>
    <w:link w:val="Ttulo2Car"/>
    <w:uiPriority w:val="9"/>
    <w:unhideWhenUsed/>
    <w:qFormat/>
    <w:rsid w:val="00AF224A"/>
    <w:pPr>
      <w:keepNext/>
      <w:keepLines/>
      <w:spacing w:line="360" w:lineRule="auto"/>
      <w:jc w:val="both"/>
      <w:outlineLvl w:val="1"/>
    </w:pPr>
    <w:rPr>
      <w:rFonts w:ascii="Palatino Linotype" w:eastAsiaTheme="majorEastAsia" w:hAnsi="Palatino Linotype" w:cstheme="majorBidi"/>
      <w:b/>
      <w:color w:val="000000" w:themeColor="text1"/>
      <w:sz w:val="26"/>
      <w:szCs w:val="26"/>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40F3"/>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740F3"/>
    <w:rPr>
      <w:rFonts w:eastAsiaTheme="minorEastAsia"/>
      <w:sz w:val="24"/>
      <w:szCs w:val="24"/>
      <w:lang w:val="es-ES_tradnl" w:eastAsia="es-ES"/>
    </w:rPr>
  </w:style>
  <w:style w:type="paragraph" w:styleId="Piedepgina">
    <w:name w:val="footer"/>
    <w:basedOn w:val="Normal"/>
    <w:link w:val="PiedepginaCar"/>
    <w:uiPriority w:val="99"/>
    <w:unhideWhenUsed/>
    <w:rsid w:val="003740F3"/>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740F3"/>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740F3"/>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740F3"/>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3740F3"/>
    <w:pPr>
      <w:spacing w:after="0" w:line="240" w:lineRule="auto"/>
    </w:pPr>
  </w:style>
  <w:style w:type="character" w:customStyle="1" w:styleId="SinespaciadoCar">
    <w:name w:val="Sin espaciado Car"/>
    <w:aliases w:val="Francesa Car,INAI Car"/>
    <w:link w:val="Sinespaciado"/>
    <w:uiPriority w:val="1"/>
    <w:locked/>
    <w:rsid w:val="003740F3"/>
  </w:style>
  <w:style w:type="character" w:styleId="Hipervnculo">
    <w:name w:val="Hyperlink"/>
    <w:aliases w:val="Hipervínculo1,Hipervínculo11,Hipervínculo12,Hipervínculo13,Hipervínculo14,Hipervínculo15"/>
    <w:basedOn w:val="Fuentedeprrafopredeter"/>
    <w:uiPriority w:val="99"/>
    <w:unhideWhenUsed/>
    <w:rsid w:val="003740F3"/>
    <w:rPr>
      <w:color w:val="0563C1" w:themeColor="hyperlink"/>
      <w:u w:val="single"/>
    </w:rPr>
  </w:style>
  <w:style w:type="paragraph" w:customStyle="1" w:styleId="INFOEM">
    <w:name w:val="INFOEM"/>
    <w:basedOn w:val="Normal"/>
    <w:qFormat/>
    <w:rsid w:val="003740F3"/>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3740F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740F3"/>
    <w:rPr>
      <w:vertAlign w:val="superscript"/>
    </w:rPr>
  </w:style>
  <w:style w:type="paragraph" w:customStyle="1" w:styleId="infoemcitas">
    <w:name w:val="infoem citas"/>
    <w:basedOn w:val="Normal"/>
    <w:qFormat/>
    <w:rsid w:val="003740F3"/>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374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374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3740F3"/>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Ttulo2Car">
    <w:name w:val="Título 2 Car"/>
    <w:aliases w:val="Subtítulos Car"/>
    <w:basedOn w:val="Fuentedeprrafopredeter"/>
    <w:link w:val="Ttulo2"/>
    <w:uiPriority w:val="9"/>
    <w:rsid w:val="00AF224A"/>
    <w:rPr>
      <w:rFonts w:ascii="Palatino Linotype" w:eastAsiaTheme="majorEastAsia" w:hAnsi="Palatino Linotype" w:cstheme="majorBidi"/>
      <w:b/>
      <w:color w:val="000000" w:themeColor="text1"/>
      <w:sz w:val="26"/>
      <w:szCs w:val="26"/>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17</Pages>
  <Words>3792</Words>
  <Characters>20856</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Arturo Estanislao Macedo Albarrán</cp:lastModifiedBy>
  <cp:revision>9</cp:revision>
  <cp:lastPrinted>2025-08-27T17:38:00Z</cp:lastPrinted>
  <dcterms:created xsi:type="dcterms:W3CDTF">2025-08-12T20:25:00Z</dcterms:created>
  <dcterms:modified xsi:type="dcterms:W3CDTF">2025-09-15T20:05:00Z</dcterms:modified>
</cp:coreProperties>
</file>