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D0CAF" w14:textId="77777777" w:rsidR="00E43667" w:rsidRDefault="00E43667" w:rsidP="009950AD">
      <w:pPr>
        <w:pStyle w:val="NormalINFOEM"/>
      </w:pPr>
    </w:p>
    <w:p w14:paraId="49AF2C0C" w14:textId="013D510E" w:rsidR="00A970D5" w:rsidRPr="00875B7E" w:rsidRDefault="00A970D5" w:rsidP="009950AD">
      <w:pPr>
        <w:pStyle w:val="NormalINFOEM"/>
      </w:pPr>
      <w:r w:rsidRPr="00875B7E">
        <w:t>Resolución del Pleno del Instituto de Transparencia, Acceso a la Información Pública y Protección de Datos Personales del Estado de México</w:t>
      </w:r>
      <w:r w:rsidR="00FD2A3F">
        <w:t xml:space="preserve"> </w:t>
      </w:r>
      <w:r w:rsidRPr="00875B7E">
        <w:t xml:space="preserve">y Municipios, con domicilio en Metepec, Estado de </w:t>
      </w:r>
      <w:r w:rsidR="008B2951" w:rsidRPr="00875B7E">
        <w:t xml:space="preserve">México, </w:t>
      </w:r>
      <w:r w:rsidR="000D2E93" w:rsidRPr="00875B7E">
        <w:t>a</w:t>
      </w:r>
      <w:r w:rsidR="0011108B">
        <w:t xml:space="preserve"> </w:t>
      </w:r>
      <w:r w:rsidR="001B4691">
        <w:t>diecinueve</w:t>
      </w:r>
      <w:r w:rsidR="000962AC">
        <w:t xml:space="preserve"> de </w:t>
      </w:r>
      <w:r w:rsidR="00FF3E42">
        <w:t xml:space="preserve">febrero de dos </w:t>
      </w:r>
      <w:bookmarkStart w:id="0" w:name="_GoBack"/>
      <w:bookmarkEnd w:id="0"/>
      <w:r w:rsidR="00FF3E42">
        <w:t>mil veinticinco</w:t>
      </w:r>
      <w:r w:rsidR="0011108B">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7898A49C"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E43667">
        <w:rPr>
          <w:rFonts w:eastAsia="Palatino Linotype" w:cs="Palatino Linotype"/>
          <w:b/>
          <w:bCs/>
          <w:color w:val="000000" w:themeColor="text1"/>
          <w:lang w:val="es-ES"/>
        </w:rPr>
        <w:t>00345/INFOEM/IP/RR/2025</w:t>
      </w:r>
      <w:r w:rsidRPr="70652167">
        <w:rPr>
          <w:rFonts w:eastAsia="Palatino Linotype" w:cs="Palatino Linotype"/>
          <w:color w:val="000000" w:themeColor="text1"/>
          <w:lang w:val="es-ES"/>
        </w:rPr>
        <w:t xml:space="preserve">, interpuesto por </w:t>
      </w:r>
      <w:r w:rsidR="00477F50">
        <w:rPr>
          <w:rFonts w:eastAsia="Palatino Linotype" w:cs="Palatino Linotype"/>
          <w:b/>
          <w:bCs/>
          <w:color w:val="000000" w:themeColor="text1"/>
          <w:lang w:val="es-ES"/>
        </w:rPr>
        <w:t>XXXXXXXXXXXXXXXXXXXXXXX</w:t>
      </w:r>
      <w:r w:rsidR="00E97C2F">
        <w:rPr>
          <w:rFonts w:eastAsia="Palatino Linotype" w:cs="Palatino Linotype"/>
          <w:color w:val="000000" w:themeColor="text1"/>
          <w:lang w:val="es-ES"/>
        </w:rPr>
        <w:t>, en lo su</w:t>
      </w:r>
      <w:r w:rsidR="00771E23">
        <w:rPr>
          <w:rFonts w:eastAsia="Palatino Linotype" w:cs="Palatino Linotype"/>
          <w:color w:val="000000" w:themeColor="text1"/>
          <w:lang w:val="es-ES"/>
        </w:rPr>
        <w:t>cesivo 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en contra de la respuesta de</w:t>
      </w:r>
      <w:r w:rsidR="00920835">
        <w:rPr>
          <w:rFonts w:eastAsia="Palatino Linotype" w:cs="Palatino Linotype"/>
          <w:color w:val="000000" w:themeColor="text1"/>
          <w:lang w:val="es-ES"/>
        </w:rPr>
        <w:t>l</w:t>
      </w:r>
      <w:r w:rsidRPr="70652167">
        <w:rPr>
          <w:rFonts w:eastAsia="Palatino Linotype" w:cs="Palatino Linotype"/>
          <w:color w:val="000000" w:themeColor="text1"/>
          <w:lang w:val="es-ES"/>
        </w:rPr>
        <w:t xml:space="preserve"> </w:t>
      </w:r>
      <w:r w:rsidR="00E43667">
        <w:rPr>
          <w:rFonts w:eastAsia="Palatino Linotype" w:cs="Palatino Linotype"/>
          <w:b/>
          <w:bCs/>
          <w:color w:val="000000" w:themeColor="text1"/>
          <w:lang w:val="es-ES"/>
        </w:rPr>
        <w:t>Organismo Público Descentralizado para la Prestación de los Servicios de Agua Potable, Alcantarillado y Saneamiento del Municipio de Tlalnepantla de Baz</w:t>
      </w:r>
      <w:r w:rsidR="00771E23">
        <w:rPr>
          <w:rFonts w:eastAsia="Palatino Linotype" w:cs="Palatino Linotype"/>
          <w:b/>
          <w:bCs/>
          <w:color w:val="000000" w:themeColor="text1"/>
          <w:lang w:val="es-ES"/>
        </w:rPr>
        <w:t>,</w:t>
      </w:r>
      <w:r w:rsidR="00920835" w:rsidRPr="00920835">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5C9CB8F2" w:rsidR="00A970D5" w:rsidRPr="006922F5" w:rsidRDefault="00A970D5" w:rsidP="006922F5">
      <w:pPr>
        <w:pStyle w:val="Ttulo2"/>
        <w:rPr>
          <w:rFonts w:eastAsia="Palatino Linotype"/>
        </w:rPr>
      </w:pPr>
      <w:r w:rsidRPr="006922F5">
        <w:rPr>
          <w:rFonts w:eastAsia="Palatino Linotype"/>
        </w:rPr>
        <w:t xml:space="preserve">PRIMERO. De la </w:t>
      </w:r>
      <w:r w:rsidR="00A24D3F">
        <w:rPr>
          <w:rFonts w:eastAsia="Palatino Linotype"/>
        </w:rPr>
        <w:t>s</w:t>
      </w:r>
      <w:r w:rsidRPr="006922F5">
        <w:rPr>
          <w:rFonts w:eastAsia="Palatino Linotype"/>
        </w:rPr>
        <w:t xml:space="preserve">olicitud de </w:t>
      </w:r>
      <w:r w:rsidR="00A24D3F">
        <w:rPr>
          <w:rFonts w:eastAsia="Palatino Linotype"/>
        </w:rPr>
        <w:t>i</w:t>
      </w:r>
      <w:r w:rsidRPr="006922F5">
        <w:rPr>
          <w:rFonts w:eastAsia="Palatino Linotype"/>
        </w:rPr>
        <w:t>nformación.</w:t>
      </w:r>
    </w:p>
    <w:p w14:paraId="0870C154" w14:textId="7E627E1D"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E43667">
        <w:rPr>
          <w:rFonts w:eastAsia="Palatino Linotype" w:cs="Palatino Linotype"/>
          <w:color w:val="000000"/>
          <w:szCs w:val="24"/>
        </w:rPr>
        <w:t>veintiuno</w:t>
      </w:r>
      <w:r w:rsidR="00AC4CAF">
        <w:rPr>
          <w:rFonts w:eastAsia="Palatino Linotype" w:cs="Palatino Linotype"/>
          <w:color w:val="000000"/>
          <w:szCs w:val="24"/>
        </w:rPr>
        <w:t xml:space="preserve"> de enero de dos mil veinticinco</w:t>
      </w:r>
      <w:r w:rsidR="00B54BC7" w:rsidRPr="006922F5">
        <w:rPr>
          <w:rFonts w:eastAsia="Palatino Linotype" w:cs="Palatino Linotype"/>
          <w:color w:val="000000"/>
          <w:szCs w:val="24"/>
        </w:rPr>
        <w:t xml:space="preserve">, </w:t>
      </w:r>
      <w:r w:rsidR="00771E23">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w:t>
      </w:r>
      <w:r w:rsidR="00642669">
        <w:rPr>
          <w:rFonts w:eastAsia="Palatino Linotype" w:cs="Palatino Linotype"/>
          <w:b/>
          <w:bCs/>
          <w:color w:val="000000"/>
          <w:szCs w:val="24"/>
        </w:rPr>
        <w:t xml:space="preserve"> </w:t>
      </w:r>
      <w:r w:rsidR="00E43667" w:rsidRPr="006E4FAF">
        <w:rPr>
          <w:rFonts w:eastAsia="Palatino Linotype" w:cs="Palatino Linotype"/>
          <w:b/>
          <w:bCs/>
          <w:color w:val="000000"/>
          <w:szCs w:val="24"/>
        </w:rPr>
        <w:t>00036/OASTLALNE/IP/2025</w:t>
      </w:r>
      <w:r w:rsidR="00E43667">
        <w:rPr>
          <w:rFonts w:eastAsia="Palatino Linotype" w:cs="Palatino Linotype"/>
          <w:color w:val="000000"/>
          <w:szCs w:val="24"/>
        </w:rPr>
        <w:t xml:space="preserve">, con la que </w:t>
      </w:r>
      <w:r w:rsidR="00A970D5" w:rsidRPr="006922F5">
        <w:rPr>
          <w:rFonts w:eastAsia="Palatino Linotype" w:cs="Palatino Linotype"/>
          <w:color w:val="000000"/>
          <w:szCs w:val="24"/>
        </w:rPr>
        <w:t xml:space="preserve">solicitó </w:t>
      </w:r>
      <w:r w:rsidR="00531CE5">
        <w:rPr>
          <w:rFonts w:eastAsia="Palatino Linotype" w:cs="Palatino Linotype"/>
          <w:color w:val="000000"/>
          <w:szCs w:val="24"/>
        </w:rPr>
        <w:t xml:space="preserve">lo </w:t>
      </w:r>
      <w:r w:rsidR="00A970D5" w:rsidRPr="006922F5">
        <w:rPr>
          <w:rFonts w:eastAsia="Palatino Linotype" w:cs="Palatino Linotype"/>
          <w:color w:val="000000"/>
          <w:szCs w:val="24"/>
        </w:rPr>
        <w:t>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18B5A8D7" w:rsidR="00A970D5" w:rsidRPr="006922F5" w:rsidRDefault="70652167" w:rsidP="009950AD">
      <w:pPr>
        <w:pStyle w:val="Fundamentos"/>
      </w:pPr>
      <w:r w:rsidRPr="70652167">
        <w:rPr>
          <w:lang w:val="es-ES"/>
        </w:rPr>
        <w:t>«</w:t>
      </w:r>
      <w:r w:rsidR="00E43667" w:rsidRPr="00E43667">
        <w:rPr>
          <w:lang w:val="es-ES"/>
        </w:rPr>
        <w:t>Solicito en versión publica las metas para este 2025 por cada área del Organismo Público Descentralizado para la Prestación de los Servicios de Agua Potable, Alcantarillado y Saneamiento del Municipio de Tlalnepantla.</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063B60E" w14:textId="77777777" w:rsidR="007B7C73" w:rsidRDefault="007B7C73" w:rsidP="006922F5">
      <w:pPr>
        <w:pBdr>
          <w:top w:val="nil"/>
          <w:left w:val="nil"/>
          <w:bottom w:val="nil"/>
          <w:right w:val="nil"/>
          <w:between w:val="nil"/>
        </w:pBdr>
        <w:contextualSpacing/>
        <w:rPr>
          <w:rFonts w:eastAsia="Palatino Linotype" w:cs="Palatino Linotype"/>
          <w:color w:val="000000"/>
          <w:szCs w:val="24"/>
        </w:rPr>
      </w:pPr>
    </w:p>
    <w:p w14:paraId="1AEDC68E" w14:textId="402F765E" w:rsidR="00A970D5" w:rsidRPr="006922F5" w:rsidRDefault="00531CE5" w:rsidP="006922F5">
      <w:pPr>
        <w:pStyle w:val="Ttulo2"/>
        <w:rPr>
          <w:rFonts w:eastAsia="Palatino Linotype"/>
        </w:rPr>
      </w:pPr>
      <w:r>
        <w:rPr>
          <w:rFonts w:eastAsia="Palatino Linotype"/>
        </w:rPr>
        <w:t>SEGUNDO</w:t>
      </w:r>
      <w:r w:rsidR="00A970D5" w:rsidRPr="006922F5">
        <w:rPr>
          <w:rFonts w:eastAsia="Palatino Linotype"/>
        </w:rPr>
        <w:t>. De la respuesta del Sujeto Obligado.</w:t>
      </w:r>
    </w:p>
    <w:p w14:paraId="2EE6F294" w14:textId="0A312BD1"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4A5EE6">
        <w:rPr>
          <w:rFonts w:eastAsia="Palatino Linotype" w:cs="Palatino Linotype"/>
          <w:color w:val="000000"/>
          <w:szCs w:val="24"/>
        </w:rPr>
        <w:t>veinti</w:t>
      </w:r>
      <w:r w:rsidR="00E43667">
        <w:rPr>
          <w:rFonts w:eastAsia="Palatino Linotype" w:cs="Palatino Linotype"/>
          <w:color w:val="000000"/>
          <w:szCs w:val="24"/>
        </w:rPr>
        <w:t>ocho</w:t>
      </w:r>
      <w:r w:rsidR="004A5EE6">
        <w:rPr>
          <w:rFonts w:eastAsia="Palatino Linotype" w:cs="Palatino Linotype"/>
          <w:color w:val="000000"/>
          <w:szCs w:val="24"/>
        </w:rPr>
        <w:t xml:space="preserve"> de enero de dos mil veinticinco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49AB4DC3" w14:textId="77777777" w:rsidR="00E43667" w:rsidRDefault="23740614" w:rsidP="00E43667">
      <w:pPr>
        <w:pStyle w:val="Fundamentos"/>
        <w:rPr>
          <w:lang w:val="es-ES"/>
        </w:rPr>
      </w:pPr>
      <w:r w:rsidRPr="23740614">
        <w:rPr>
          <w:lang w:val="es-ES"/>
        </w:rPr>
        <w:t>«</w:t>
      </w:r>
      <w:r w:rsidR="00E43667" w:rsidRPr="00E43667">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FCB1AD9" w14:textId="77777777" w:rsidR="00E43667" w:rsidRPr="00E43667" w:rsidRDefault="00E43667" w:rsidP="00E43667">
      <w:pPr>
        <w:pStyle w:val="Fundamentos"/>
        <w:rPr>
          <w:lang w:val="es-ES"/>
        </w:rPr>
      </w:pPr>
    </w:p>
    <w:p w14:paraId="4BD3193E" w14:textId="77777777" w:rsidR="00E43667" w:rsidRDefault="00E43667" w:rsidP="00E43667">
      <w:pPr>
        <w:pStyle w:val="Fundamentos"/>
        <w:rPr>
          <w:lang w:val="es-ES"/>
        </w:rPr>
      </w:pPr>
      <w:r w:rsidRPr="00E43667">
        <w:rPr>
          <w:lang w:val="es-ES"/>
        </w:rPr>
        <w:t>Le envío archivo electrónico con respuestas a su solicitud de información con número de folio SAIMEX 00036/OASTLALNE/IP/2025.</w:t>
      </w:r>
    </w:p>
    <w:p w14:paraId="3DD1DF48" w14:textId="77777777" w:rsidR="00E43667" w:rsidRPr="00E43667" w:rsidRDefault="00E43667" w:rsidP="00E43667">
      <w:pPr>
        <w:pStyle w:val="Fundamentos"/>
        <w:rPr>
          <w:lang w:val="es-ES"/>
        </w:rPr>
      </w:pPr>
    </w:p>
    <w:p w14:paraId="7C7C2C79" w14:textId="77777777" w:rsidR="00E43667" w:rsidRPr="00E43667" w:rsidRDefault="00E43667" w:rsidP="00E43667">
      <w:pPr>
        <w:pStyle w:val="Fundamentos"/>
        <w:rPr>
          <w:lang w:val="es-ES"/>
        </w:rPr>
      </w:pPr>
      <w:r w:rsidRPr="00E43667">
        <w:rPr>
          <w:lang w:val="es-ES"/>
        </w:rPr>
        <w:t>ATENTAMENTE</w:t>
      </w:r>
    </w:p>
    <w:p w14:paraId="3FE4A9EF" w14:textId="42C30CB4" w:rsidR="00A970D5" w:rsidRPr="00404754" w:rsidRDefault="00E43667" w:rsidP="00E43667">
      <w:pPr>
        <w:pStyle w:val="Fundamentos"/>
        <w:rPr>
          <w:lang w:val="es-MX"/>
        </w:rPr>
      </w:pPr>
      <w:r w:rsidRPr="00E43667">
        <w:rPr>
          <w:lang w:val="es-ES"/>
        </w:rPr>
        <w:t>Humberto Reyes Castro</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73C0F8BA"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sidR="000D08B6">
        <w:rPr>
          <w:rFonts w:eastAsia="Palatino Linotype" w:cs="Palatino Linotype"/>
          <w:color w:val="000000" w:themeColor="text1"/>
          <w:lang w:val="es-ES"/>
        </w:rPr>
        <w:t>el documento</w:t>
      </w:r>
      <w:r w:rsidRPr="70652167">
        <w:rPr>
          <w:rFonts w:eastAsia="Palatino Linotype" w:cs="Palatino Linotype"/>
          <w:color w:val="000000" w:themeColor="text1"/>
          <w:lang w:val="es-ES"/>
        </w:rPr>
        <w:t xml:space="preserve"> denominado</w:t>
      </w:r>
      <w:r w:rsidR="00A63CD7">
        <w:rPr>
          <w:rFonts w:eastAsia="Palatino Linotype" w:cs="Palatino Linotype"/>
          <w:color w:val="000000" w:themeColor="text1"/>
          <w:lang w:val="es-ES"/>
        </w:rPr>
        <w:t xml:space="preserve"> </w:t>
      </w:r>
      <w:r w:rsidR="00A63CD7" w:rsidRPr="70652167">
        <w:rPr>
          <w:rFonts w:eastAsia="Palatino Linotype" w:cs="Palatino Linotype"/>
          <w:b/>
          <w:bCs/>
          <w:color w:val="000000" w:themeColor="text1"/>
          <w:lang w:val="es-ES"/>
        </w:rPr>
        <w:t>«</w:t>
      </w:r>
      <w:r w:rsidR="00E43667">
        <w:rPr>
          <w:rFonts w:eastAsia="Palatino Linotype" w:cs="Palatino Linotype"/>
          <w:b/>
          <w:bCs/>
          <w:color w:val="000000" w:themeColor="text1"/>
          <w:lang w:val="es-ES"/>
        </w:rPr>
        <w:t>CONTESTACION SAIMEX 36</w:t>
      </w:r>
      <w:r w:rsidR="001E4621" w:rsidRPr="70652167">
        <w:rPr>
          <w:rFonts w:eastAsia="Palatino Linotype" w:cs="Palatino Linotype"/>
          <w:b/>
          <w:bCs/>
          <w:color w:val="000000" w:themeColor="text1"/>
          <w:lang w:val="es-ES"/>
        </w:rPr>
        <w:t>.pdf»</w:t>
      </w:r>
      <w:r w:rsidR="001E4621"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w:t>
      </w:r>
      <w:r w:rsidR="007229FC">
        <w:rPr>
          <w:rFonts w:eastAsia="Palatino Linotype" w:cs="Palatino Linotype"/>
          <w:color w:val="000000" w:themeColor="text1"/>
          <w:lang w:val="es-ES"/>
        </w:rPr>
        <w:t xml:space="preserve"> no se reproduce por ser del conocimiento de las partes; no obstante,</w:t>
      </w:r>
      <w:r w:rsidRPr="70652167">
        <w:rPr>
          <w:rFonts w:eastAsia="Palatino Linotype" w:cs="Palatino Linotype"/>
          <w:color w:val="000000" w:themeColor="text1"/>
          <w:lang w:val="es-ES"/>
        </w:rPr>
        <w:t xml:space="preserve">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58E2061C" w:rsidR="00A970D5" w:rsidRPr="006922F5" w:rsidRDefault="00531CE5"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534D5582"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E43667">
        <w:rPr>
          <w:rFonts w:eastAsia="Palatino Linotype" w:cs="Palatino Linotype"/>
          <w:color w:val="000000"/>
          <w:szCs w:val="24"/>
        </w:rPr>
        <w:t xml:space="preserve"> por el Sujeto Obligado</w:t>
      </w:r>
      <w:r w:rsidR="006726AD">
        <w:rPr>
          <w:rFonts w:eastAsia="Palatino Linotype" w:cs="Palatino Linotype"/>
          <w:color w:val="000000"/>
          <w:szCs w:val="24"/>
        </w:rPr>
        <w:t>, el</w:t>
      </w:r>
      <w:r w:rsidRPr="0090115A">
        <w:rPr>
          <w:rFonts w:eastAsia="Palatino Linotype" w:cs="Palatino Linotype"/>
          <w:color w:val="000000"/>
          <w:szCs w:val="24"/>
        </w:rPr>
        <w:t xml:space="preserve"> Recurrente interpuso el presente recurso de revisión el </w:t>
      </w:r>
      <w:r w:rsidR="00E43667">
        <w:rPr>
          <w:rFonts w:eastAsia="Palatino Linotype" w:cs="Palatino Linotype"/>
          <w:color w:val="000000"/>
          <w:szCs w:val="24"/>
        </w:rPr>
        <w:t>treinta</w:t>
      </w:r>
      <w:r w:rsidR="00DE2889">
        <w:rPr>
          <w:rFonts w:eastAsia="Palatino Linotype" w:cs="Palatino Linotype"/>
          <w:color w:val="000000"/>
          <w:szCs w:val="24"/>
        </w:rPr>
        <w:t xml:space="preserve"> de enero de dos mil veinticinco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E43667">
        <w:rPr>
          <w:rFonts w:eastAsia="Palatino Linotype" w:cs="Palatino Linotype"/>
          <w:b/>
          <w:color w:val="000000"/>
          <w:szCs w:val="24"/>
        </w:rPr>
        <w:t>00345/INFOEM/IP/RR/2025</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lastRenderedPageBreak/>
        <w:t>Acto Impugnado:</w:t>
      </w:r>
      <w:r w:rsidR="00655007" w:rsidRPr="006922F5">
        <w:rPr>
          <w:rFonts w:eastAsia="Palatino Linotype" w:cs="Palatino Linotype"/>
          <w:b/>
        </w:rPr>
        <w:t xml:space="preserve"> </w:t>
      </w:r>
    </w:p>
    <w:p w14:paraId="4A0EFE5A" w14:textId="68D19468" w:rsidR="00A970D5" w:rsidRPr="006922F5" w:rsidRDefault="5C35490E" w:rsidP="5C35490E">
      <w:pPr>
        <w:pStyle w:val="Fundamentos"/>
        <w:rPr>
          <w:b/>
          <w:bCs/>
          <w:lang w:val="es-ES"/>
        </w:rPr>
      </w:pPr>
      <w:r w:rsidRPr="5C35490E">
        <w:rPr>
          <w:lang w:val="es-ES"/>
        </w:rPr>
        <w:t>«</w:t>
      </w:r>
      <w:r w:rsidR="00E43667" w:rsidRPr="00E43667">
        <w:rPr>
          <w:lang w:val="es-ES"/>
        </w:rPr>
        <w:t>negativa a proporcionar la información solicitada</w:t>
      </w:r>
      <w:r w:rsidRPr="5C35490E">
        <w:rPr>
          <w:lang w:val="es-ES"/>
        </w:rPr>
        <w:t>» (Sic)</w:t>
      </w:r>
    </w:p>
    <w:p w14:paraId="3C40A441" w14:textId="0B2599C4" w:rsidR="00A970D5" w:rsidRDefault="00A970D5" w:rsidP="00FA1919">
      <w:pPr>
        <w:tabs>
          <w:tab w:val="left" w:pos="2515"/>
        </w:tabs>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4F359A79" w:rsidR="00300EA0" w:rsidRPr="006922F5" w:rsidRDefault="00300EA0" w:rsidP="00300EA0">
      <w:pPr>
        <w:pStyle w:val="Fundamentos"/>
        <w:rPr>
          <w:b/>
          <w:bCs/>
          <w:lang w:val="es-ES"/>
        </w:rPr>
      </w:pPr>
      <w:r w:rsidRPr="5C35490E">
        <w:rPr>
          <w:lang w:val="es-ES"/>
        </w:rPr>
        <w:t>«</w:t>
      </w:r>
      <w:proofErr w:type="gramStart"/>
      <w:r w:rsidR="00E43667" w:rsidRPr="00E43667">
        <w:rPr>
          <w:lang w:val="es-ES"/>
        </w:rPr>
        <w:t>las</w:t>
      </w:r>
      <w:proofErr w:type="gramEnd"/>
      <w:r w:rsidR="00E43667" w:rsidRPr="00E43667">
        <w:rPr>
          <w:lang w:val="es-ES"/>
        </w:rPr>
        <w:t xml:space="preserve"> metas se programan al año anterior para si poder realizar el presupuesto anual , por lo que debe tener dicha información que se </w:t>
      </w:r>
      <w:proofErr w:type="spellStart"/>
      <w:r w:rsidR="00E43667" w:rsidRPr="00E43667">
        <w:rPr>
          <w:lang w:val="es-ES"/>
        </w:rPr>
        <w:t>esta</w:t>
      </w:r>
      <w:proofErr w:type="spellEnd"/>
      <w:r w:rsidR="00E43667" w:rsidRPr="00E43667">
        <w:rPr>
          <w:lang w:val="es-ES"/>
        </w:rPr>
        <w:t xml:space="preserve"> negando</w:t>
      </w:r>
      <w:r w:rsidRPr="5C35490E">
        <w:rPr>
          <w:lang w:val="es-ES"/>
        </w:rPr>
        <w:t>» (Sic)</w:t>
      </w:r>
    </w:p>
    <w:p w14:paraId="0A3CE1C1" w14:textId="77777777" w:rsidR="00390EBF" w:rsidRDefault="00390EBF" w:rsidP="006922F5">
      <w:pPr>
        <w:contextualSpacing/>
        <w:rPr>
          <w:rFonts w:eastAsia="Palatino Linotype" w:cs="Palatino Linotype"/>
          <w:iCs/>
          <w:szCs w:val="24"/>
          <w:lang w:val="es-ES"/>
        </w:rPr>
      </w:pPr>
    </w:p>
    <w:p w14:paraId="11D7F189" w14:textId="400C074D" w:rsidR="00A970D5" w:rsidRPr="006922F5" w:rsidRDefault="00531CE5" w:rsidP="006922F5">
      <w:pPr>
        <w:pStyle w:val="Ttulo2"/>
        <w:rPr>
          <w:rFonts w:eastAsia="Palatino Linotype"/>
        </w:rPr>
      </w:pPr>
      <w:r>
        <w:rPr>
          <w:rFonts w:eastAsia="Palatino Linotype"/>
        </w:rPr>
        <w:t>CUAR</w:t>
      </w:r>
      <w:r w:rsidR="007A1154">
        <w:rPr>
          <w:rFonts w:eastAsia="Palatino Linotype"/>
        </w:rPr>
        <w:t>TO</w:t>
      </w:r>
      <w:r w:rsidR="00A970D5" w:rsidRPr="006922F5">
        <w:rPr>
          <w:rFonts w:eastAsia="Palatino Linotype"/>
        </w:rPr>
        <w:t>. Del turno y admisión del recurso de revisión.</w:t>
      </w:r>
    </w:p>
    <w:p w14:paraId="2459DEBA" w14:textId="52A78B39"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C8778D">
        <w:rPr>
          <w:rFonts w:eastAsia="Palatino Linotype" w:cs="Palatino Linotype"/>
          <w:color w:val="000000" w:themeColor="text1"/>
          <w:lang w:val="es-ES"/>
        </w:rPr>
        <w:t>veint</w:t>
      </w:r>
      <w:r w:rsidR="00C81550">
        <w:rPr>
          <w:rFonts w:eastAsia="Palatino Linotype" w:cs="Palatino Linotype"/>
          <w:color w:val="000000" w:themeColor="text1"/>
          <w:lang w:val="es-ES"/>
        </w:rPr>
        <w:t>iocho</w:t>
      </w:r>
      <w:r w:rsidR="00774AC3">
        <w:rPr>
          <w:rFonts w:eastAsia="Palatino Linotype" w:cs="Palatino Linotype"/>
          <w:color w:val="000000" w:themeColor="text1"/>
          <w:lang w:val="es-ES"/>
        </w:rPr>
        <w:t xml:space="preserve"> de enero de dos mil 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230F8339" w:rsidR="00A970D5" w:rsidRPr="004941FA" w:rsidRDefault="00531CE5" w:rsidP="006922F5">
      <w:pPr>
        <w:pStyle w:val="Ttulo2"/>
        <w:rPr>
          <w:rFonts w:eastAsia="Palatino Linotype"/>
        </w:rPr>
      </w:pPr>
      <w:r w:rsidRPr="004941FA">
        <w:rPr>
          <w:rFonts w:eastAsia="Palatino Linotype"/>
        </w:rPr>
        <w:t>QUIN</w:t>
      </w:r>
      <w:r w:rsidR="007A1154" w:rsidRPr="004941FA">
        <w:rPr>
          <w:rFonts w:eastAsia="Palatino Linotype"/>
        </w:rPr>
        <w:t>TO</w:t>
      </w:r>
      <w:r w:rsidR="00A970D5" w:rsidRPr="004941FA">
        <w:rPr>
          <w:rFonts w:eastAsia="Palatino Linotype"/>
        </w:rPr>
        <w:t>. De la etapa de instrucción.</w:t>
      </w:r>
    </w:p>
    <w:p w14:paraId="7532CADE" w14:textId="45D6422B" w:rsidR="004941FA" w:rsidRPr="009D62BC" w:rsidRDefault="004941FA" w:rsidP="004941FA">
      <w:pPr>
        <w:pBdr>
          <w:top w:val="nil"/>
          <w:left w:val="nil"/>
          <w:bottom w:val="nil"/>
          <w:right w:val="nil"/>
          <w:between w:val="nil"/>
        </w:pBdr>
        <w:contextualSpacing/>
        <w:rPr>
          <w:rFonts w:eastAsia="Palatino Linotype" w:cs="Palatino Linotype"/>
          <w:color w:val="000000"/>
          <w:lang w:val="es-ES"/>
        </w:rPr>
      </w:pPr>
      <w:r w:rsidRPr="1064B07E">
        <w:rPr>
          <w:rFonts w:eastAsia="Palatino Linotype" w:cs="Palatino Linotype"/>
          <w:color w:val="000000" w:themeColor="text1"/>
          <w:lang w:val="es-ES"/>
        </w:rPr>
        <w:t>Durante la etapa de instrucción, s</w:t>
      </w:r>
      <w:r>
        <w:rPr>
          <w:rFonts w:eastAsia="Palatino Linotype" w:cs="Palatino Linotype"/>
          <w:color w:val="000000" w:themeColor="text1"/>
          <w:lang w:val="es-ES"/>
        </w:rPr>
        <w:t xml:space="preserve">e observa que en fecha </w:t>
      </w:r>
      <w:r w:rsidR="003C6404">
        <w:rPr>
          <w:rFonts w:eastAsia="Palatino Linotype" w:cs="Palatino Linotype"/>
          <w:color w:val="000000" w:themeColor="text1"/>
          <w:lang w:val="es-ES"/>
        </w:rPr>
        <w:t>ocho</w:t>
      </w:r>
      <w:r w:rsidR="005956A6">
        <w:rPr>
          <w:rFonts w:eastAsia="Palatino Linotype" w:cs="Palatino Linotype"/>
          <w:color w:val="000000" w:themeColor="text1"/>
          <w:lang w:val="es-ES"/>
        </w:rPr>
        <w:t xml:space="preserve"> de febrero</w:t>
      </w:r>
      <w:r>
        <w:rPr>
          <w:rFonts w:eastAsia="Palatino Linotype" w:cs="Palatino Linotype"/>
          <w:color w:val="000000" w:themeColor="text1"/>
          <w:lang w:val="es-ES"/>
        </w:rPr>
        <w:t xml:space="preserve"> de dos mil veinticinco</w:t>
      </w:r>
      <w:r w:rsidRPr="1064B07E">
        <w:rPr>
          <w:rFonts w:eastAsia="Palatino Linotype" w:cs="Palatino Linotype"/>
          <w:color w:val="000000" w:themeColor="text1"/>
          <w:lang w:val="es-ES"/>
        </w:rPr>
        <w:t xml:space="preserve">, el Sujeto Obligado rindió su Informe Justificado, consistente en </w:t>
      </w:r>
      <w:r w:rsidR="003C6404">
        <w:rPr>
          <w:rFonts w:eastAsia="Palatino Linotype" w:cs="Palatino Linotype"/>
          <w:color w:val="000000" w:themeColor="text1"/>
          <w:lang w:val="es-ES"/>
        </w:rPr>
        <w:t>los</w:t>
      </w:r>
      <w:r>
        <w:rPr>
          <w:rFonts w:eastAsia="Palatino Linotype" w:cs="Palatino Linotype"/>
          <w:color w:val="000000" w:themeColor="text1"/>
          <w:lang w:val="es-ES"/>
        </w:rPr>
        <w:t xml:space="preserve"> documento</w:t>
      </w:r>
      <w:r w:rsidR="003C6404">
        <w:rPr>
          <w:rFonts w:eastAsia="Palatino Linotype" w:cs="Palatino Linotype"/>
          <w:color w:val="000000" w:themeColor="text1"/>
          <w:lang w:val="es-ES"/>
        </w:rPr>
        <w:t>s</w:t>
      </w:r>
      <w:r>
        <w:rPr>
          <w:rFonts w:eastAsia="Palatino Linotype" w:cs="Palatino Linotype"/>
          <w:color w:val="000000" w:themeColor="text1"/>
          <w:lang w:val="es-ES"/>
        </w:rPr>
        <w:t xml:space="preserve"> </w:t>
      </w:r>
      <w:r w:rsidRPr="00060093">
        <w:rPr>
          <w:rFonts w:eastAsia="Palatino Linotype" w:cs="Palatino Linotype"/>
          <w:color w:val="000000" w:themeColor="text1"/>
          <w:lang w:val="es-ES"/>
        </w:rPr>
        <w:t>denominado</w:t>
      </w:r>
      <w:r w:rsidR="003C6404">
        <w:rPr>
          <w:rFonts w:eastAsia="Palatino Linotype" w:cs="Palatino Linotype"/>
          <w:color w:val="000000" w:themeColor="text1"/>
          <w:lang w:val="es-ES"/>
        </w:rPr>
        <w:t xml:space="preserve">s </w:t>
      </w:r>
      <w:r w:rsidR="003C6404">
        <w:rPr>
          <w:rFonts w:eastAsia="Palatino Linotype" w:cs="Palatino Linotype"/>
          <w:b/>
          <w:bCs/>
          <w:color w:val="000000" w:themeColor="text1"/>
          <w:lang w:val="es-ES"/>
        </w:rPr>
        <w:t>«CONTESTACION RR 345 SAIMEX 36</w:t>
      </w:r>
      <w:r w:rsidR="003C6404" w:rsidRPr="0038414C">
        <w:rPr>
          <w:rFonts w:eastAsia="Palatino Linotype" w:cs="Palatino Linotype"/>
          <w:b/>
          <w:bCs/>
          <w:color w:val="000000" w:themeColor="text1"/>
          <w:lang w:val="es-ES"/>
        </w:rPr>
        <w:t>.pdf</w:t>
      </w:r>
      <w:r w:rsidR="003C6404" w:rsidRPr="00060093">
        <w:rPr>
          <w:rFonts w:eastAsia="Palatino Linotype" w:cs="Palatino Linotype"/>
          <w:b/>
          <w:bCs/>
          <w:color w:val="000000" w:themeColor="text1"/>
          <w:lang w:val="es-ES"/>
        </w:rPr>
        <w:t>»</w:t>
      </w:r>
      <w:r w:rsidR="003C6404" w:rsidRPr="00060093">
        <w:rPr>
          <w:rFonts w:eastAsia="Palatino Linotype" w:cs="Palatino Linotype"/>
          <w:color w:val="000000" w:themeColor="text1"/>
          <w:lang w:val="es-ES"/>
        </w:rPr>
        <w:t>,</w:t>
      </w:r>
      <w:r w:rsidR="003C6404">
        <w:rPr>
          <w:rFonts w:eastAsia="Palatino Linotype" w:cs="Palatino Linotype"/>
          <w:color w:val="000000" w:themeColor="text1"/>
          <w:lang w:val="es-ES"/>
        </w:rPr>
        <w:t xml:space="preserve"> y</w:t>
      </w:r>
      <w:r w:rsidRPr="00060093">
        <w:rPr>
          <w:rFonts w:eastAsia="Palatino Linotype" w:cs="Palatino Linotype"/>
          <w:color w:val="000000" w:themeColor="text1"/>
          <w:lang w:val="es-ES"/>
        </w:rPr>
        <w:t xml:space="preserve"> </w:t>
      </w:r>
      <w:r>
        <w:rPr>
          <w:rFonts w:eastAsia="Palatino Linotype" w:cs="Palatino Linotype"/>
          <w:b/>
          <w:bCs/>
          <w:color w:val="000000" w:themeColor="text1"/>
          <w:lang w:val="es-ES"/>
        </w:rPr>
        <w:t>«</w:t>
      </w:r>
      <w:r w:rsidR="003C6404">
        <w:rPr>
          <w:rFonts w:eastAsia="Palatino Linotype" w:cs="Palatino Linotype"/>
          <w:b/>
          <w:bCs/>
          <w:color w:val="000000" w:themeColor="text1"/>
          <w:lang w:val="es-ES"/>
        </w:rPr>
        <w:t>Metas 2025</w:t>
      </w:r>
      <w:r w:rsidRPr="0038414C">
        <w:rPr>
          <w:rFonts w:eastAsia="Palatino Linotype" w:cs="Palatino Linotype"/>
          <w:b/>
          <w:bCs/>
          <w:color w:val="000000" w:themeColor="text1"/>
          <w:lang w:val="es-ES"/>
        </w:rPr>
        <w:t>.pdf</w:t>
      </w:r>
      <w:r w:rsidRPr="00060093">
        <w:rPr>
          <w:rFonts w:eastAsia="Palatino Linotype" w:cs="Palatino Linotype"/>
          <w:b/>
          <w:bCs/>
          <w:color w:val="000000" w:themeColor="text1"/>
          <w:lang w:val="es-ES"/>
        </w:rPr>
        <w:t>»</w:t>
      </w:r>
      <w:r w:rsidRPr="00060093">
        <w:rPr>
          <w:rFonts w:eastAsia="Palatino Linotype" w:cs="Palatino Linotype"/>
          <w:color w:val="000000" w:themeColor="text1"/>
          <w:lang w:val="es-ES"/>
        </w:rPr>
        <w:t>,</w:t>
      </w:r>
      <w:r>
        <w:rPr>
          <w:rFonts w:eastAsia="Palatino Linotype" w:cs="Palatino Linotype"/>
          <w:color w:val="000000" w:themeColor="text1"/>
          <w:lang w:val="es-ES"/>
        </w:rPr>
        <w:t xml:space="preserve"> el cual fue puesto</w:t>
      </w:r>
      <w:r w:rsidRPr="1064B07E">
        <w:rPr>
          <w:rFonts w:eastAsia="Palatino Linotype" w:cs="Palatino Linotype"/>
          <w:color w:val="000000" w:themeColor="text1"/>
          <w:lang w:val="es-ES"/>
        </w:rPr>
        <w:t xml:space="preserve"> a la vista del Recur</w:t>
      </w:r>
      <w:r>
        <w:rPr>
          <w:rFonts w:eastAsia="Palatino Linotype" w:cs="Palatino Linotype"/>
          <w:color w:val="000000" w:themeColor="text1"/>
          <w:lang w:val="es-ES"/>
        </w:rPr>
        <w:t xml:space="preserve">rente mediante acuerdo de fecha </w:t>
      </w:r>
      <w:r w:rsidR="005956A6">
        <w:rPr>
          <w:rFonts w:eastAsia="Palatino Linotype" w:cs="Palatino Linotype"/>
          <w:color w:val="000000" w:themeColor="text1"/>
          <w:lang w:val="es-ES"/>
        </w:rPr>
        <w:t>diez de febrero</w:t>
      </w:r>
      <w:r w:rsidRPr="1064B07E">
        <w:rPr>
          <w:rFonts w:eastAsia="Palatino Linotype" w:cs="Palatino Linotype"/>
          <w:color w:val="000000" w:themeColor="text1"/>
          <w:lang w:val="es-ES"/>
        </w:rPr>
        <w:t xml:space="preserve"> del año en curso, en términos de la fracción III del artículo 185 de la Ley de Transparencia y Acceso a la Información Pública del Estado de México y Municipios; y se otorgó al particular un término de tres días para manifestar lo que a su derecho conviniera. Por </w:t>
      </w:r>
      <w:r>
        <w:rPr>
          <w:rFonts w:eastAsia="Palatino Linotype" w:cs="Palatino Linotype"/>
          <w:color w:val="000000" w:themeColor="text1"/>
          <w:lang w:val="es-ES"/>
        </w:rPr>
        <w:t>su</w:t>
      </w:r>
      <w:r w:rsidRPr="1064B07E">
        <w:rPr>
          <w:rFonts w:eastAsia="Palatino Linotype" w:cs="Palatino Linotype"/>
          <w:color w:val="000000" w:themeColor="text1"/>
          <w:lang w:val="es-ES"/>
        </w:rPr>
        <w:t xml:space="preserve"> parte, </w:t>
      </w:r>
      <w:r w:rsidRPr="00307FAC">
        <w:rPr>
          <w:rFonts w:eastAsia="Palatino Linotype" w:cs="Palatino Linotype"/>
          <w:bCs/>
          <w:color w:val="000000" w:themeColor="text1"/>
          <w:lang w:val="es-ES"/>
        </w:rPr>
        <w:t>el</w:t>
      </w:r>
      <w:r w:rsidRPr="00307FAC">
        <w:rPr>
          <w:rFonts w:eastAsia="Palatino Linotype" w:cs="Palatino Linotype"/>
          <w:color w:val="000000" w:themeColor="text1"/>
          <w:lang w:val="es-ES"/>
        </w:rPr>
        <w:t xml:space="preserve"> </w:t>
      </w:r>
      <w:r w:rsidRPr="1064B07E">
        <w:rPr>
          <w:rFonts w:eastAsia="Palatino Linotype" w:cs="Palatino Linotype"/>
          <w:color w:val="000000" w:themeColor="text1"/>
          <w:lang w:val="es-ES"/>
        </w:rPr>
        <w:t xml:space="preserve">Recurrente </w:t>
      </w:r>
      <w:r>
        <w:rPr>
          <w:rFonts w:eastAsia="Palatino Linotype" w:cs="Palatino Linotype"/>
          <w:color w:val="000000" w:themeColor="text1"/>
          <w:lang w:val="es-ES"/>
        </w:rPr>
        <w:t xml:space="preserve">no emitió manifestaciones, vertió alegatos ni </w:t>
      </w:r>
      <w:r>
        <w:rPr>
          <w:rFonts w:eastAsia="Palatino Linotype" w:cs="Palatino Linotype"/>
          <w:color w:val="000000" w:themeColor="text1"/>
          <w:lang w:val="es-ES"/>
        </w:rPr>
        <w:lastRenderedPageBreak/>
        <w:t>presentó pruebas que a su derecho conviniera; así como tampoco se pronunció respecto del Informe Justificado</w:t>
      </w:r>
      <w:r w:rsidRPr="1064B07E">
        <w:rPr>
          <w:rFonts w:eastAsia="Palatino Linotype" w:cs="Palatino Linotype"/>
          <w:color w:val="000000" w:themeColor="text1"/>
          <w:lang w:val="es-ES"/>
        </w:rPr>
        <w:t>. El contenido de</w:t>
      </w:r>
      <w:r>
        <w:rPr>
          <w:rFonts w:eastAsia="Palatino Linotype" w:cs="Palatino Linotype"/>
          <w:color w:val="000000" w:themeColor="text1"/>
          <w:lang w:val="es-ES"/>
        </w:rPr>
        <w:t>l documento referido</w:t>
      </w:r>
      <w:r w:rsidRPr="1064B07E">
        <w:rPr>
          <w:rFonts w:eastAsia="Palatino Linotype" w:cs="Palatino Linotype"/>
          <w:color w:val="000000" w:themeColor="text1"/>
          <w:lang w:val="es-ES"/>
        </w:rPr>
        <w:t xml:space="preserve"> será motivo de análisis durante el estudio respectivo.</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0881659B" w:rsidR="00A970D5" w:rsidRPr="006922F5" w:rsidRDefault="007A1154" w:rsidP="006922F5">
      <w:pPr>
        <w:pStyle w:val="Ttulo2"/>
        <w:rPr>
          <w:rFonts w:eastAsia="Palatino Linotype"/>
        </w:rPr>
      </w:pPr>
      <w:r>
        <w:rPr>
          <w:rFonts w:eastAsia="Palatino Linotype"/>
        </w:rPr>
        <w:t>S</w:t>
      </w:r>
      <w:r w:rsidR="00531CE5">
        <w:rPr>
          <w:rFonts w:eastAsia="Palatino Linotype"/>
        </w:rPr>
        <w:t>EXTO</w:t>
      </w:r>
      <w:r w:rsidR="00A970D5" w:rsidRPr="006922F5">
        <w:rPr>
          <w:rFonts w:eastAsia="Palatino Linotype"/>
        </w:rPr>
        <w:t>. Del cierre de instrucción.</w:t>
      </w:r>
    </w:p>
    <w:p w14:paraId="2456F4BD" w14:textId="7A9E37DE"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330546">
        <w:rPr>
          <w:rFonts w:eastAsia="Palatino Linotype" w:cs="Palatino Linotype"/>
          <w:color w:val="000000"/>
          <w:szCs w:val="24"/>
        </w:rPr>
        <w:t xml:space="preserve">catorce </w:t>
      </w:r>
      <w:r w:rsidR="00CF427E">
        <w:rPr>
          <w:rFonts w:eastAsia="Palatino Linotype" w:cs="Palatino Linotype"/>
          <w:color w:val="000000"/>
          <w:szCs w:val="24"/>
        </w:rPr>
        <w:t>de febrero</w:t>
      </w:r>
      <w:r w:rsidR="001F3363">
        <w:rPr>
          <w:rFonts w:eastAsia="Palatino Linotype" w:cs="Palatino Linotype"/>
          <w:color w:val="000000"/>
          <w:szCs w:val="24"/>
        </w:rPr>
        <w:t xml:space="preserve"> de dos mil veinticinco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w:t>
      </w:r>
      <w:r w:rsidRPr="00264613">
        <w:rPr>
          <w:rFonts w:eastAsia="Palatino Linotype" w:cs="Palatino Linotype"/>
          <w:color w:val="000000"/>
          <w:szCs w:val="24"/>
        </w:rPr>
        <w:lastRenderedPageBreak/>
        <w:t>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7E828C31" w14:textId="20548FF3" w:rsidR="00454915" w:rsidRPr="006922F5" w:rsidRDefault="003C6404" w:rsidP="00454915">
      <w:pPr>
        <w:pStyle w:val="Ttulo2"/>
        <w:rPr>
          <w:rFonts w:eastAsia="Palatino Linotype"/>
        </w:rPr>
      </w:pPr>
      <w:r>
        <w:rPr>
          <w:rFonts w:eastAsia="Palatino Linotype"/>
        </w:rPr>
        <w:t>TERCERO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w:t>
      </w:r>
      <w:r w:rsidRPr="44E9108F">
        <w:rPr>
          <w:rFonts w:eastAsia="Palatino Linotype" w:cs="Palatino Linotype"/>
          <w:color w:val="000000"/>
          <w:lang w:val="es-ES"/>
        </w:rPr>
        <w:lastRenderedPageBreak/>
        <w:t>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7A90F059" w:rsidR="00454915" w:rsidRPr="006922F5" w:rsidRDefault="003C6404" w:rsidP="00454915">
      <w:pPr>
        <w:pStyle w:val="Ttulo2"/>
        <w:rPr>
          <w:rFonts w:eastAsia="Palatino Linotype"/>
        </w:rPr>
      </w:pPr>
      <w:r>
        <w:rPr>
          <w:rFonts w:eastAsia="Palatino Linotype"/>
        </w:rPr>
        <w:t>CUARTO</w:t>
      </w:r>
      <w:r w:rsidR="00454915" w:rsidRPr="006922F5">
        <w:rPr>
          <w:rFonts w:eastAsia="Palatino Linotype"/>
        </w:rPr>
        <w:t>. Estudio y resolución del asunto.</w:t>
      </w:r>
    </w:p>
    <w:p w14:paraId="6272BDEE" w14:textId="77777777" w:rsidR="003C6404" w:rsidRPr="00C82353" w:rsidRDefault="003C6404" w:rsidP="003C6404">
      <w:pPr>
        <w:rPr>
          <w:rFonts w:eastAsiaTheme="minorHAnsi" w:cstheme="minorBidi"/>
          <w:szCs w:val="24"/>
          <w:lang w:eastAsia="en-US"/>
        </w:rPr>
      </w:pPr>
      <w:r w:rsidRPr="00C82353">
        <w:rPr>
          <w:rFonts w:eastAsiaTheme="minorHAnsi" w:cstheme="minorBidi"/>
          <w:szCs w:val="24"/>
          <w:lang w:eastAsia="en-US"/>
        </w:rPr>
        <w:t>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6ED2ECC" w14:textId="77777777" w:rsidR="003C6404" w:rsidRPr="00C82353" w:rsidRDefault="003C6404" w:rsidP="003C6404">
      <w:pPr>
        <w:rPr>
          <w:rFonts w:eastAsiaTheme="minorHAnsi" w:cstheme="minorBidi"/>
          <w:szCs w:val="24"/>
          <w:lang w:eastAsia="en-US"/>
        </w:rPr>
      </w:pPr>
    </w:p>
    <w:p w14:paraId="3429320F" w14:textId="77777777" w:rsidR="003C6404" w:rsidRPr="00C82353" w:rsidRDefault="003C6404" w:rsidP="003C6404">
      <w:pPr>
        <w:rPr>
          <w:rFonts w:eastAsiaTheme="minorEastAsia" w:cstheme="minorBidi"/>
          <w:lang w:val="es-ES" w:eastAsia="en-US"/>
        </w:rPr>
      </w:pPr>
      <w:r w:rsidRPr="1923E2E8">
        <w:rPr>
          <w:rFonts w:eastAsiaTheme="minorEastAsia" w:cstheme="minorBidi"/>
          <w:lang w:val="es-ES" w:eastAsia="en-US"/>
        </w:rPr>
        <w:t>En esa tesitura, la Ley de Transparencia de la entidad, en su artículo 192, contempla la figura jurídica del sobreseimiento y específicamente en su hipótesis inmersa en la fracción III refiere que se sobreseerá el asunto cuando el sujeto obligado responsable del acto lo modifique o revoque de tal manera que el recurso de revisión quede sin materia.</w:t>
      </w:r>
    </w:p>
    <w:p w14:paraId="2B723D25" w14:textId="77777777" w:rsidR="003C6404" w:rsidRPr="00C82353" w:rsidRDefault="003C6404" w:rsidP="003C6404">
      <w:pPr>
        <w:rPr>
          <w:rFonts w:eastAsiaTheme="minorHAnsi" w:cstheme="minorBidi"/>
          <w:szCs w:val="24"/>
          <w:lang w:eastAsia="en-US"/>
        </w:rPr>
      </w:pPr>
    </w:p>
    <w:p w14:paraId="58A08A28" w14:textId="77777777" w:rsidR="003C6404" w:rsidRPr="00C82353" w:rsidRDefault="003C6404" w:rsidP="003C6404">
      <w:pPr>
        <w:rPr>
          <w:rFonts w:eastAsiaTheme="minorHAnsi" w:cstheme="minorBidi"/>
          <w:szCs w:val="24"/>
          <w:lang w:eastAsia="en-US"/>
        </w:rPr>
      </w:pPr>
      <w:r w:rsidRPr="00C82353">
        <w:rPr>
          <w:rFonts w:eastAsiaTheme="minorHAnsi" w:cstheme="minorBidi"/>
          <w:szCs w:val="24"/>
          <w:lang w:eastAsia="en-US"/>
        </w:rPr>
        <w:t xml:space="preserve">En ese contexto, para el efecto de verificar que el presente recurso de revisión haya quedado sin materia, es necesario realizar un estudio a las actuaciones que obran en el expediente electrónico a fin de establecer si la información rendida por el Sujeto Obligado colma las pretensiones del Recurrente y así estar en condiciones de calificar las razones o motivos de inconformidad planteadas por el particular, así como lo manifestado por el Sujeto Obligado durante la etapa de instrucción, a fin de determinar si en el caso en concreto se actualiza el supuesto procesal que establece la fracción III del artículo 192, de </w:t>
      </w:r>
      <w:r w:rsidRPr="00C82353">
        <w:rPr>
          <w:rFonts w:eastAsiaTheme="minorHAnsi" w:cstheme="minorBidi"/>
          <w:szCs w:val="24"/>
          <w:lang w:eastAsia="en-US"/>
        </w:rPr>
        <w:lastRenderedPageBreak/>
        <w:t>la Ley de Transparencia y Acceso a la Información Pública del Estado de México y Municipios, a efecto de generar certeza jurídica sobre la satisfacción del derecho de acceso a la información accionado por el particular</w:t>
      </w:r>
      <w:r>
        <w:rPr>
          <w:rFonts w:eastAsiaTheme="minorHAnsi" w:cstheme="minorBidi"/>
          <w:szCs w:val="24"/>
          <w:lang w:eastAsia="en-US"/>
        </w:rPr>
        <w:t>.</w:t>
      </w:r>
    </w:p>
    <w:p w14:paraId="21E118F1" w14:textId="77777777" w:rsidR="003C6404" w:rsidRPr="00C82353" w:rsidRDefault="003C6404" w:rsidP="003C6404">
      <w:pPr>
        <w:rPr>
          <w:rFonts w:eastAsiaTheme="minorHAnsi" w:cstheme="minorBidi"/>
          <w:szCs w:val="24"/>
          <w:lang w:eastAsia="en-US"/>
        </w:rPr>
      </w:pPr>
    </w:p>
    <w:p w14:paraId="1623A0D4" w14:textId="24F85835" w:rsidR="003C6404" w:rsidRPr="00012F91" w:rsidRDefault="003C6404" w:rsidP="009F49E5">
      <w:pPr>
        <w:pBdr>
          <w:top w:val="nil"/>
          <w:left w:val="nil"/>
          <w:bottom w:val="nil"/>
          <w:right w:val="nil"/>
          <w:between w:val="nil"/>
        </w:pBdr>
        <w:contextualSpacing/>
        <w:rPr>
          <w:rFonts w:eastAsia="Palatino Linotype" w:cs="Palatino Linotype"/>
          <w:color w:val="000000"/>
        </w:rPr>
      </w:pPr>
      <w:r w:rsidRPr="00341027">
        <w:rPr>
          <w:rFonts w:eastAsia="Palatino Linotype" w:cs="Palatino Linotype"/>
          <w:color w:val="000000"/>
          <w:szCs w:val="24"/>
        </w:rPr>
        <w:t xml:space="preserve">Por tanto, es conveniente recordar que el hoy Recurrente requirió al Sujeto Obligado que le </w:t>
      </w:r>
      <w:r w:rsidR="009F49E5">
        <w:rPr>
          <w:rFonts w:eastAsia="Palatino Linotype" w:cs="Palatino Linotype"/>
          <w:color w:val="000000"/>
          <w:szCs w:val="24"/>
        </w:rPr>
        <w:t>proporcionaran las metas para el ejercicio 2025 por cada área del Organismo.</w:t>
      </w:r>
    </w:p>
    <w:p w14:paraId="5AD00375" w14:textId="77777777" w:rsidR="003C6404" w:rsidRPr="00341027" w:rsidRDefault="003C6404" w:rsidP="003C6404">
      <w:pPr>
        <w:pBdr>
          <w:top w:val="nil"/>
          <w:left w:val="nil"/>
          <w:bottom w:val="nil"/>
          <w:right w:val="nil"/>
          <w:between w:val="nil"/>
        </w:pBdr>
        <w:contextualSpacing/>
        <w:rPr>
          <w:rFonts w:eastAsia="Palatino Linotype" w:cs="Palatino Linotype"/>
          <w:color w:val="000000"/>
          <w:szCs w:val="24"/>
        </w:rPr>
      </w:pPr>
    </w:p>
    <w:p w14:paraId="79217944" w14:textId="77777777" w:rsidR="003C6404" w:rsidRPr="00341027" w:rsidRDefault="003C6404" w:rsidP="003C6404">
      <w:pPr>
        <w:pBdr>
          <w:top w:val="nil"/>
          <w:left w:val="nil"/>
          <w:bottom w:val="nil"/>
          <w:right w:val="nil"/>
          <w:between w:val="nil"/>
        </w:pBdr>
        <w:contextualSpacing/>
        <w:rPr>
          <w:rFonts w:eastAsia="Palatino Linotype" w:cs="Palatino Linotype"/>
          <w:color w:val="000000"/>
          <w:szCs w:val="24"/>
        </w:rPr>
      </w:pPr>
      <w:r w:rsidRPr="00341027">
        <w:rPr>
          <w:rFonts w:eastAsia="Palatino Linotype" w:cs="Palatino Linotype"/>
          <w:color w:val="000000"/>
          <w:szCs w:val="24"/>
        </w:rPr>
        <w:t xml:space="preserve">Así, a la solicitud del particular, el Sujeto Obligado </w:t>
      </w:r>
      <w:r>
        <w:rPr>
          <w:rFonts w:eastAsia="Palatino Linotype" w:cs="Palatino Linotype"/>
          <w:color w:val="000000"/>
          <w:szCs w:val="24"/>
        </w:rPr>
        <w:t>respondió</w:t>
      </w:r>
      <w:r w:rsidRPr="00341027">
        <w:rPr>
          <w:rFonts w:eastAsia="Palatino Linotype" w:cs="Palatino Linotype"/>
          <w:color w:val="000000"/>
          <w:szCs w:val="24"/>
        </w:rPr>
        <w:t xml:space="preserve"> mediante la entrega de los siguientes documentos:</w:t>
      </w:r>
    </w:p>
    <w:p w14:paraId="143616C6" w14:textId="77777777" w:rsidR="003C6404" w:rsidRPr="00341027" w:rsidRDefault="003C6404" w:rsidP="003C6404">
      <w:pPr>
        <w:rPr>
          <w:rFonts w:eastAsia="Palatino Linotype" w:cs="Palatino Linotype"/>
          <w:color w:val="000000"/>
          <w:szCs w:val="24"/>
        </w:rPr>
      </w:pPr>
    </w:p>
    <w:p w14:paraId="7A146126" w14:textId="2CE5328A" w:rsidR="009F49E5" w:rsidRDefault="009F49E5" w:rsidP="009F49E5">
      <w:pPr>
        <w:pStyle w:val="Prrafodelista"/>
        <w:numPr>
          <w:ilvl w:val="0"/>
          <w:numId w:val="62"/>
        </w:numPr>
        <w:rPr>
          <w:rFonts w:eastAsia="Palatino Linotype" w:cs="Palatino Linotype"/>
          <w:color w:val="000000"/>
          <w:lang w:val="es-MX"/>
        </w:rPr>
      </w:pPr>
      <w:r w:rsidRPr="009F49E5">
        <w:rPr>
          <w:rFonts w:eastAsia="Palatino Linotype" w:cs="Palatino Linotype"/>
          <w:b/>
          <w:color w:val="000000"/>
          <w:lang w:val="es-MX"/>
        </w:rPr>
        <w:t>CONTESTACION SAIMEX 36.pdf</w:t>
      </w:r>
      <w:r w:rsidR="003C6404" w:rsidRPr="001D2E0E">
        <w:rPr>
          <w:rFonts w:eastAsia="Palatino Linotype" w:cs="Palatino Linotype"/>
          <w:color w:val="000000"/>
          <w:lang w:val="es-MX"/>
        </w:rPr>
        <w:t>.</w:t>
      </w:r>
      <w:r w:rsidR="003C6404">
        <w:rPr>
          <w:rFonts w:eastAsia="Palatino Linotype" w:cs="Palatino Linotype"/>
          <w:color w:val="000000"/>
          <w:lang w:val="es-MX"/>
        </w:rPr>
        <w:t xml:space="preserve"> Oficio</w:t>
      </w:r>
      <w:r w:rsidR="00F83343">
        <w:rPr>
          <w:rFonts w:eastAsia="Palatino Linotype" w:cs="Palatino Linotype"/>
          <w:color w:val="000000"/>
          <w:lang w:val="es-MX"/>
        </w:rPr>
        <w:t xml:space="preserve"> OPDM/ST/UIPPE</w:t>
      </w:r>
      <w:r>
        <w:rPr>
          <w:rFonts w:eastAsia="Palatino Linotype" w:cs="Palatino Linotype"/>
          <w:color w:val="000000"/>
          <w:lang w:val="es-MX"/>
        </w:rPr>
        <w:t>/015/2025 suscrito por el Titular de la Unidad de Información, Planeación, Programación y Evaluación</w:t>
      </w:r>
      <w:r w:rsidR="00D110B5">
        <w:rPr>
          <w:rFonts w:eastAsia="Palatino Linotype" w:cs="Palatino Linotype"/>
          <w:color w:val="000000"/>
          <w:lang w:val="es-MX"/>
        </w:rPr>
        <w:t xml:space="preserve"> (UIPPE)</w:t>
      </w:r>
      <w:r>
        <w:rPr>
          <w:rFonts w:eastAsia="Palatino Linotype" w:cs="Palatino Linotype"/>
          <w:color w:val="000000"/>
          <w:lang w:val="es-MX"/>
        </w:rPr>
        <w:t xml:space="preserve">, quien manifestó que, conforme a la artículo 351 del Código Financiero del Estado de México y Municipios, así como del Manual de Planeación, Programación y Presupuesto de Egresos Municipal para el ejercicio fiscal 2025, los municipios y organismos descentralizados deberán publicar en la Gaceta Municipal el presupuesto de egresos definitivo </w:t>
      </w:r>
      <w:r>
        <w:rPr>
          <w:rFonts w:eastAsia="Palatino Linotype" w:cs="Palatino Linotype"/>
          <w:b/>
          <w:color w:val="000000"/>
          <w:lang w:val="es-MX"/>
        </w:rPr>
        <w:t>a más tardar el veinticinco de febrero del ejercicio fiscal en curso</w:t>
      </w:r>
      <w:r>
        <w:rPr>
          <w:rFonts w:eastAsia="Palatino Linotype" w:cs="Palatino Linotype"/>
          <w:color w:val="000000"/>
          <w:lang w:val="es-MX"/>
        </w:rPr>
        <w:t xml:space="preserve">. Asimismo, la Ley Orgánica Municipal del Estado de México en el artículo 116 estipula que el Plan de Desarrollo Municipal debe ser elaborado, aprobado y publicado dentro de los primeros tres meses de la gestión municipal, el cual deberá contener las metas. Por tanto, la información requerida se encuentra en proceso de elaboración e integración, sin que sea posible </w:t>
      </w:r>
      <w:r w:rsidR="00B62F8D">
        <w:rPr>
          <w:rFonts w:eastAsia="Palatino Linotype" w:cs="Palatino Linotype"/>
          <w:color w:val="000000"/>
          <w:lang w:val="es-MX"/>
        </w:rPr>
        <w:t>entregar el requerimiento solicitado.</w:t>
      </w:r>
    </w:p>
    <w:p w14:paraId="7B205A0F" w14:textId="77777777" w:rsidR="003C6404" w:rsidRDefault="003C6404" w:rsidP="003C6404">
      <w:pPr>
        <w:pBdr>
          <w:top w:val="nil"/>
          <w:left w:val="nil"/>
          <w:bottom w:val="nil"/>
          <w:right w:val="nil"/>
          <w:between w:val="nil"/>
        </w:pBdr>
        <w:contextualSpacing/>
        <w:rPr>
          <w:rFonts w:eastAsia="Palatino Linotype" w:cs="Palatino Linotype"/>
          <w:color w:val="000000"/>
          <w:szCs w:val="24"/>
        </w:rPr>
      </w:pPr>
    </w:p>
    <w:p w14:paraId="232BF8D9" w14:textId="27DE2694" w:rsidR="003C6404" w:rsidRPr="00207028" w:rsidRDefault="003C6404" w:rsidP="003C6404">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Ante la respuesta emitida por el Sujeto Obligado, </w:t>
      </w:r>
      <w:r>
        <w:rPr>
          <w:rFonts w:eastAsia="Palatino Linotype" w:cs="Palatino Linotype"/>
          <w:color w:val="000000"/>
          <w:szCs w:val="24"/>
        </w:rPr>
        <w:t>el</w:t>
      </w:r>
      <w:r w:rsidRPr="006922F5">
        <w:rPr>
          <w:rFonts w:eastAsia="Palatino Linotype" w:cs="Palatino Linotype"/>
          <w:color w:val="000000"/>
          <w:szCs w:val="24"/>
        </w:rPr>
        <w:t xml:space="preserve"> Recurrente consideró que</w:t>
      </w:r>
      <w:r>
        <w:rPr>
          <w:rFonts w:eastAsia="Palatino Linotype" w:cs="Palatino Linotype"/>
          <w:color w:val="000000"/>
          <w:szCs w:val="24"/>
        </w:rPr>
        <w:t xml:space="preserve"> se trasgredió</w:t>
      </w:r>
      <w:r w:rsidRPr="006922F5">
        <w:rPr>
          <w:rFonts w:eastAsia="Palatino Linotype" w:cs="Palatino Linotype"/>
          <w:color w:val="000000"/>
          <w:szCs w:val="24"/>
        </w:rPr>
        <w:t xml:space="preserve"> su derecho a la informaci</w:t>
      </w:r>
      <w:r>
        <w:rPr>
          <w:rFonts w:eastAsia="Palatino Linotype" w:cs="Palatino Linotype"/>
          <w:color w:val="000000"/>
          <w:szCs w:val="24"/>
        </w:rPr>
        <w:t>ón pública</w:t>
      </w:r>
      <w:r w:rsidRPr="006922F5">
        <w:rPr>
          <w:rFonts w:eastAsia="Palatino Linotype" w:cs="Palatino Linotype"/>
          <w:color w:val="000000"/>
          <w:szCs w:val="24"/>
        </w:rPr>
        <w:t>, por lo que interpuso el recurso de revi</w:t>
      </w:r>
      <w:r>
        <w:rPr>
          <w:rFonts w:eastAsia="Palatino Linotype" w:cs="Palatino Linotype"/>
          <w:color w:val="000000"/>
          <w:szCs w:val="24"/>
        </w:rPr>
        <w:t xml:space="preserve">sión al rubro citado señalando como </w:t>
      </w:r>
      <w:r w:rsidRPr="006922F5">
        <w:rPr>
          <w:rFonts w:eastAsia="Palatino Linotype" w:cs="Palatino Linotype"/>
          <w:color w:val="000000"/>
          <w:szCs w:val="24"/>
        </w:rPr>
        <w:t>acto impugnado</w:t>
      </w:r>
      <w:r>
        <w:rPr>
          <w:rFonts w:eastAsia="Palatino Linotype" w:cs="Palatino Linotype"/>
          <w:color w:val="000000"/>
          <w:szCs w:val="24"/>
        </w:rPr>
        <w:t xml:space="preserve"> </w:t>
      </w:r>
      <w:r w:rsidR="00B62F8D">
        <w:rPr>
          <w:rFonts w:eastAsia="Palatino Linotype" w:cs="Palatino Linotype"/>
          <w:color w:val="000000"/>
          <w:szCs w:val="24"/>
        </w:rPr>
        <w:t xml:space="preserve">la negativa a proporcionar la información solicitada; dando como razones o motivos de inconformidad que las metas se programan al año anterior </w:t>
      </w:r>
      <w:r w:rsidR="00F83343">
        <w:rPr>
          <w:rFonts w:eastAsia="Palatino Linotype" w:cs="Palatino Linotype"/>
          <w:color w:val="000000"/>
          <w:szCs w:val="24"/>
        </w:rPr>
        <w:t>para realizar el presupuesto anual, por lo que se debe tener dicha información.</w:t>
      </w:r>
    </w:p>
    <w:p w14:paraId="68F658FF" w14:textId="77777777" w:rsidR="003C6404" w:rsidRDefault="003C6404" w:rsidP="003C6404">
      <w:pPr>
        <w:pBdr>
          <w:top w:val="nil"/>
          <w:left w:val="nil"/>
          <w:bottom w:val="nil"/>
          <w:right w:val="nil"/>
          <w:between w:val="nil"/>
        </w:pBdr>
        <w:contextualSpacing/>
        <w:rPr>
          <w:rFonts w:eastAsia="Palatino Linotype" w:cs="Palatino Linotype"/>
          <w:color w:val="000000"/>
          <w:szCs w:val="24"/>
        </w:rPr>
      </w:pPr>
    </w:p>
    <w:p w14:paraId="4DC1295E" w14:textId="77777777" w:rsidR="003C6404" w:rsidRDefault="003C6404" w:rsidP="003C6404">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Durante la etapa de instrucción, el Sujeto Obligado rindió su Informe Justificado mediante la presentación de los siguientes documentos:</w:t>
      </w:r>
    </w:p>
    <w:p w14:paraId="065CE939" w14:textId="77777777" w:rsidR="003C6404" w:rsidRDefault="003C6404" w:rsidP="003C6404">
      <w:pPr>
        <w:pBdr>
          <w:top w:val="nil"/>
          <w:left w:val="nil"/>
          <w:bottom w:val="nil"/>
          <w:right w:val="nil"/>
          <w:between w:val="nil"/>
        </w:pBdr>
        <w:contextualSpacing/>
        <w:rPr>
          <w:rFonts w:eastAsia="Palatino Linotype" w:cs="Palatino Linotype"/>
          <w:color w:val="000000"/>
          <w:szCs w:val="24"/>
        </w:rPr>
      </w:pPr>
    </w:p>
    <w:p w14:paraId="356BDCAA" w14:textId="475583AB" w:rsidR="003C6404" w:rsidRPr="00583A47" w:rsidRDefault="00F83343" w:rsidP="00F83343">
      <w:pPr>
        <w:pStyle w:val="Prrafodelista"/>
        <w:numPr>
          <w:ilvl w:val="0"/>
          <w:numId w:val="59"/>
        </w:numPr>
        <w:pBdr>
          <w:top w:val="nil"/>
          <w:left w:val="nil"/>
          <w:bottom w:val="nil"/>
          <w:right w:val="nil"/>
          <w:between w:val="nil"/>
        </w:pBdr>
        <w:contextualSpacing/>
        <w:rPr>
          <w:rFonts w:eastAsia="Palatino Linotype" w:cs="Palatino Linotype"/>
          <w:bCs/>
          <w:color w:val="000000" w:themeColor="text1"/>
        </w:rPr>
      </w:pPr>
      <w:r w:rsidRPr="00F83343">
        <w:rPr>
          <w:rFonts w:eastAsia="Palatino Linotype" w:cs="Palatino Linotype"/>
          <w:b/>
          <w:bCs/>
          <w:color w:val="000000" w:themeColor="text1"/>
        </w:rPr>
        <w:t>CONTESTACION RR 345 SAIMEX 36.pdf</w:t>
      </w:r>
      <w:r w:rsidR="003C6404" w:rsidRPr="00583A47">
        <w:rPr>
          <w:rFonts w:eastAsia="Palatino Linotype" w:cs="Palatino Linotype"/>
          <w:bCs/>
          <w:color w:val="000000" w:themeColor="text1"/>
        </w:rPr>
        <w:t>.</w:t>
      </w:r>
      <w:r w:rsidR="003C6404">
        <w:rPr>
          <w:rFonts w:eastAsia="Palatino Linotype" w:cs="Palatino Linotype"/>
          <w:bCs/>
          <w:color w:val="000000" w:themeColor="text1"/>
        </w:rPr>
        <w:t xml:space="preserve"> </w:t>
      </w:r>
      <w:r>
        <w:rPr>
          <w:rFonts w:eastAsia="Palatino Linotype" w:cs="Palatino Linotype"/>
          <w:bCs/>
          <w:color w:val="000000" w:themeColor="text1"/>
        </w:rPr>
        <w:t xml:space="preserve">Oficio OPDM/ST/0125/2025 emitido por el Secretario Técnico, por medio del cual se informó que se realizó una búsqueda del archivo de metas en la </w:t>
      </w:r>
      <w:r w:rsidR="00D110B5">
        <w:rPr>
          <w:rFonts w:eastAsia="Palatino Linotype" w:cs="Palatino Linotype"/>
          <w:bCs/>
          <w:color w:val="000000" w:themeColor="text1"/>
        </w:rPr>
        <w:t>UIPPE y se encontró la información como parte integral del Anteproyecto de Presupuesto Basado en Resultados Municipal para el ejercicio fiscal 2025, por lo que se anexó en medio magnético.</w:t>
      </w:r>
    </w:p>
    <w:p w14:paraId="7F9321E0" w14:textId="0B867D30" w:rsidR="003C6404" w:rsidRPr="00F83343" w:rsidRDefault="00F83343" w:rsidP="00F83343">
      <w:pPr>
        <w:pStyle w:val="Prrafodelista"/>
        <w:numPr>
          <w:ilvl w:val="0"/>
          <w:numId w:val="59"/>
        </w:numPr>
        <w:pBdr>
          <w:top w:val="nil"/>
          <w:left w:val="nil"/>
          <w:bottom w:val="nil"/>
          <w:right w:val="nil"/>
          <w:between w:val="nil"/>
        </w:pBdr>
        <w:contextualSpacing/>
        <w:rPr>
          <w:rFonts w:eastAsia="Palatino Linotype" w:cs="Palatino Linotype"/>
          <w:color w:val="000000"/>
        </w:rPr>
      </w:pPr>
      <w:r w:rsidRPr="00F83343">
        <w:rPr>
          <w:rFonts w:eastAsia="Palatino Linotype" w:cs="Palatino Linotype"/>
          <w:b/>
          <w:bCs/>
          <w:color w:val="000000"/>
          <w:lang w:val="es-ES_tradnl"/>
        </w:rPr>
        <w:t>Metas 2025.pdf</w:t>
      </w:r>
      <w:r w:rsidR="00D110B5">
        <w:rPr>
          <w:rFonts w:eastAsia="Palatino Linotype" w:cs="Palatino Linotype"/>
          <w:bCs/>
          <w:color w:val="000000"/>
          <w:lang w:val="es-ES_tradnl"/>
        </w:rPr>
        <w:t>. Documento que contiene 48 formatos PbRM-01c «Programa Anual de Metas de Actividad por Proyecto» de las diversas áreas del Sujeto Obligado.</w:t>
      </w:r>
    </w:p>
    <w:p w14:paraId="3E4C67C0" w14:textId="77777777" w:rsidR="00F83343" w:rsidRDefault="00F83343" w:rsidP="003C6404">
      <w:pPr>
        <w:pBdr>
          <w:top w:val="nil"/>
          <w:left w:val="nil"/>
          <w:bottom w:val="nil"/>
          <w:right w:val="nil"/>
          <w:between w:val="nil"/>
        </w:pBdr>
        <w:contextualSpacing/>
        <w:rPr>
          <w:rFonts w:eastAsia="Palatino Linotype" w:cs="Palatino Linotype"/>
          <w:color w:val="000000" w:themeColor="text1"/>
          <w:lang w:val="es-ES"/>
        </w:rPr>
      </w:pPr>
    </w:p>
    <w:p w14:paraId="4A877FF7" w14:textId="359B2CA6" w:rsidR="003C6404" w:rsidRPr="006922F5" w:rsidRDefault="003C6404" w:rsidP="003C6404">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color w:val="000000" w:themeColor="text1"/>
          <w:lang w:val="es-ES"/>
        </w:rPr>
        <w:t xml:space="preserve">Ahora bien, quedando establecido </w:t>
      </w:r>
      <w:r w:rsidR="00D110B5">
        <w:rPr>
          <w:rFonts w:eastAsia="Palatino Linotype" w:cs="Palatino Linotype"/>
          <w:color w:val="000000" w:themeColor="text1"/>
          <w:lang w:val="es-ES"/>
        </w:rPr>
        <w:t>lo anterior, este Instituto</w:t>
      </w:r>
      <w:r w:rsidRPr="42D6076D">
        <w:rPr>
          <w:rFonts w:eastAsia="Palatino Linotype" w:cs="Palatino Linotype"/>
          <w:color w:val="000000" w:themeColor="text1"/>
          <w:lang w:val="es-ES"/>
        </w:rPr>
        <w:t xml:space="preserve"> considera viable realizar el estudio en aras de establecer si la respuesta del Sujeto Obligado colma la pretensión de la Recurrente, así como calificar los motivos de inconformidad del particular. </w:t>
      </w:r>
    </w:p>
    <w:p w14:paraId="4B450EA8" w14:textId="77777777" w:rsidR="003C6404" w:rsidRPr="006922F5" w:rsidRDefault="003C6404" w:rsidP="003C6404">
      <w:pPr>
        <w:pBdr>
          <w:top w:val="nil"/>
          <w:left w:val="nil"/>
          <w:bottom w:val="nil"/>
          <w:right w:val="nil"/>
          <w:between w:val="nil"/>
        </w:pBdr>
        <w:contextualSpacing/>
        <w:rPr>
          <w:rFonts w:eastAsia="Palatino Linotype" w:cs="Palatino Linotype"/>
          <w:color w:val="000000"/>
          <w:szCs w:val="24"/>
        </w:rPr>
      </w:pPr>
    </w:p>
    <w:p w14:paraId="557B5042" w14:textId="4899C32D" w:rsidR="003C6404" w:rsidRPr="006922F5" w:rsidRDefault="003C6404" w:rsidP="003C6404">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w:t>
      </w:r>
      <w:r w:rsidR="00AC3921">
        <w:rPr>
          <w:rFonts w:eastAsia="Palatino Linotype" w:cs="Palatino Linotype"/>
          <w:color w:val="000000"/>
          <w:szCs w:val="24"/>
        </w:rPr>
        <w:t>n pública, refiere el artículo 5</w:t>
      </w:r>
      <w:r w:rsidRPr="006922F5">
        <w:rPr>
          <w:rFonts w:eastAsia="Palatino Linotype" w:cs="Palatino Linotype"/>
          <w:color w:val="000000"/>
          <w:szCs w:val="24"/>
        </w:rPr>
        <w:t xml:space="preserve">° de la Constitución Política del Estado Libre y Soberano de México, </w:t>
      </w:r>
      <w:r w:rsidR="00AC3921">
        <w:rPr>
          <w:rFonts w:eastAsia="Palatino Linotype" w:cs="Palatino Linotype"/>
          <w:color w:val="000000"/>
          <w:szCs w:val="24"/>
        </w:rPr>
        <w:t xml:space="preserve">que en </w:t>
      </w:r>
      <w:r w:rsidRPr="006922F5">
        <w:rPr>
          <w:rFonts w:eastAsia="Palatino Linotype" w:cs="Palatino Linotype"/>
          <w:color w:val="000000"/>
          <w:szCs w:val="24"/>
        </w:rPr>
        <w:t>su parte conducente</w:t>
      </w:r>
      <w:r w:rsidR="00AC3921">
        <w:rPr>
          <w:rFonts w:eastAsia="Palatino Linotype" w:cs="Palatino Linotype"/>
          <w:color w:val="000000"/>
          <w:szCs w:val="24"/>
        </w:rPr>
        <w:t xml:space="preserve"> dispone</w:t>
      </w:r>
      <w:r w:rsidRPr="006922F5">
        <w:rPr>
          <w:rFonts w:eastAsia="Palatino Linotype" w:cs="Palatino Linotype"/>
          <w:color w:val="000000"/>
          <w:szCs w:val="24"/>
        </w:rPr>
        <w:t xml:space="preserve"> lo siguiente:</w:t>
      </w:r>
    </w:p>
    <w:p w14:paraId="76C2DC59" w14:textId="77777777" w:rsidR="003C6404" w:rsidRPr="006922F5" w:rsidRDefault="003C6404" w:rsidP="003C6404">
      <w:pPr>
        <w:pBdr>
          <w:top w:val="nil"/>
          <w:left w:val="nil"/>
          <w:bottom w:val="nil"/>
          <w:right w:val="nil"/>
          <w:between w:val="nil"/>
        </w:pBdr>
        <w:contextualSpacing/>
        <w:rPr>
          <w:rFonts w:eastAsia="Palatino Linotype" w:cs="Palatino Linotype"/>
          <w:color w:val="000000"/>
          <w:szCs w:val="24"/>
        </w:rPr>
      </w:pPr>
    </w:p>
    <w:p w14:paraId="2C8C4383" w14:textId="77777777" w:rsidR="003C6404" w:rsidRDefault="003C6404" w:rsidP="003C6404">
      <w:pPr>
        <w:pStyle w:val="Fundamentos"/>
      </w:pPr>
      <w:r w:rsidRPr="006922F5">
        <w:rPr>
          <w:b/>
          <w:bCs/>
        </w:rPr>
        <w:t>Artículo 5.</w:t>
      </w:r>
      <w:r w:rsidRPr="006922F5">
        <w:t xml:space="preserve"> </w:t>
      </w:r>
      <w:r>
        <w:t>[</w:t>
      </w:r>
      <w:r w:rsidRPr="006922F5">
        <w:t>…</w:t>
      </w:r>
      <w:r>
        <w:t>]</w:t>
      </w:r>
    </w:p>
    <w:p w14:paraId="1C06B1C3" w14:textId="77777777" w:rsidR="003C6404" w:rsidRPr="006922F5" w:rsidRDefault="003C6404" w:rsidP="003C6404">
      <w:pPr>
        <w:pStyle w:val="Fundamentos"/>
      </w:pPr>
    </w:p>
    <w:p w14:paraId="47DE5005" w14:textId="77777777" w:rsidR="003C6404" w:rsidRPr="006922F5" w:rsidRDefault="003C6404" w:rsidP="003C6404">
      <w:pPr>
        <w:pStyle w:val="Fundamentos"/>
      </w:pPr>
      <w:r w:rsidRPr="006922F5">
        <w:t xml:space="preserve">El derecho a la información será garantizado por el Estado. La ley establecerá las previsiones que permitan asegurar la protección, el respeto y la difusión de este derecho. </w:t>
      </w:r>
    </w:p>
    <w:p w14:paraId="36B0A2EA" w14:textId="77777777" w:rsidR="003C6404" w:rsidRPr="006922F5" w:rsidRDefault="003C6404" w:rsidP="003C6404">
      <w:pPr>
        <w:pStyle w:val="Fundamentos"/>
      </w:pPr>
    </w:p>
    <w:p w14:paraId="3166AF58" w14:textId="77777777" w:rsidR="003C6404" w:rsidRPr="006922F5" w:rsidRDefault="003C6404" w:rsidP="003C6404">
      <w:pPr>
        <w:pStyle w:val="Fundamentos"/>
      </w:pPr>
      <w:r w:rsidRPr="42D6076D">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4B618F9F" w14:textId="77777777" w:rsidR="003C6404" w:rsidRPr="006922F5" w:rsidRDefault="003C6404" w:rsidP="003C6404">
      <w:pPr>
        <w:pStyle w:val="Fundamentos"/>
      </w:pPr>
    </w:p>
    <w:p w14:paraId="78CF99A1" w14:textId="77777777" w:rsidR="003C6404" w:rsidRPr="006922F5" w:rsidRDefault="003C6404" w:rsidP="003C6404">
      <w:pPr>
        <w:pStyle w:val="Fundamentos"/>
      </w:pPr>
      <w:r w:rsidRPr="006922F5">
        <w:t>Este derecho se regirá por los principios y bases siguientes:</w:t>
      </w:r>
    </w:p>
    <w:p w14:paraId="4F45B1A5" w14:textId="77777777" w:rsidR="003C6404" w:rsidRPr="006922F5" w:rsidRDefault="003C6404" w:rsidP="003C6404">
      <w:pPr>
        <w:pStyle w:val="Fundamentos"/>
      </w:pPr>
    </w:p>
    <w:p w14:paraId="3FBCE008" w14:textId="77777777" w:rsidR="003C6404" w:rsidRPr="006922F5" w:rsidRDefault="003C6404" w:rsidP="003C6404">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BEB6B9F" w14:textId="77777777" w:rsidR="003C6404" w:rsidRPr="006922F5" w:rsidRDefault="003C6404" w:rsidP="003C6404">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218C8F00" w14:textId="77777777" w:rsidR="003C6404" w:rsidRPr="006922F5" w:rsidRDefault="003C6404" w:rsidP="003C6404">
      <w:pPr>
        <w:pStyle w:val="Fundamentos"/>
        <w:rPr>
          <w:lang w:val="es-ES"/>
        </w:rPr>
      </w:pPr>
      <w:r w:rsidRPr="42D6076D">
        <w:rPr>
          <w:lang w:val="es-ES"/>
        </w:rPr>
        <w:t>III. Toda persona, sin necesidad de acreditar interés alguno o justificar su utilización, tendrá acceso gratuito a la información pública, a sus datos personales o a la rectificación de éstos.</w:t>
      </w:r>
    </w:p>
    <w:p w14:paraId="2856BD7B" w14:textId="77777777" w:rsidR="003C6404" w:rsidRPr="006922F5" w:rsidRDefault="003C6404" w:rsidP="003C6404">
      <w:pPr>
        <w:pStyle w:val="Fundamentos"/>
      </w:pPr>
      <w:r w:rsidRPr="006922F5">
        <w:lastRenderedPageBreak/>
        <w:t>IV. Se establecerán mecanismos de acceso a la información y procedimientos de revisión expeditos que se sustanciarán ante el organismo autónomo especializado e imparcial que establece esta Constitución.</w:t>
      </w:r>
    </w:p>
    <w:p w14:paraId="22AFE04B" w14:textId="77777777" w:rsidR="003C6404" w:rsidRPr="006922F5" w:rsidRDefault="003C6404" w:rsidP="003C6404">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503C5119" w14:textId="77777777" w:rsidR="003C6404" w:rsidRPr="006922F5" w:rsidRDefault="003C6404" w:rsidP="003C6404">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4FFFA3C" w14:textId="77777777" w:rsidR="003C6404" w:rsidRPr="006922F5" w:rsidRDefault="003C6404" w:rsidP="003C6404">
      <w:pPr>
        <w:pStyle w:val="Fundamentos"/>
        <w:rPr>
          <w:lang w:val="es-ES"/>
        </w:rPr>
      </w:pPr>
      <w:r w:rsidRPr="42D6076D">
        <w:rPr>
          <w:lang w:val="es-ES"/>
        </w:rPr>
        <w:t>VII. La ley reglamentaria, determinará la manera en que los sujetos obligados deberán hacer pública la información relativa a los recursos públicos que entreguen a personas físicas o jurídicas colectivas.</w:t>
      </w:r>
    </w:p>
    <w:p w14:paraId="5B2F9494" w14:textId="77777777" w:rsidR="003C6404" w:rsidRPr="006922F5" w:rsidRDefault="003C6404" w:rsidP="003C6404">
      <w:pPr>
        <w:pBdr>
          <w:top w:val="nil"/>
          <w:left w:val="nil"/>
          <w:bottom w:val="nil"/>
          <w:right w:val="nil"/>
          <w:between w:val="nil"/>
        </w:pBdr>
        <w:contextualSpacing/>
        <w:rPr>
          <w:rFonts w:eastAsia="Palatino Linotype" w:cs="Palatino Linotype"/>
          <w:color w:val="000000"/>
          <w:szCs w:val="24"/>
        </w:rPr>
      </w:pPr>
    </w:p>
    <w:p w14:paraId="4B63E83A" w14:textId="77777777" w:rsidR="003C6404" w:rsidRPr="006922F5" w:rsidRDefault="003C6404" w:rsidP="003C6404">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Pr>
          <w:rFonts w:eastAsia="Palatino Linotype" w:cs="Palatino Linotype"/>
          <w:szCs w:val="24"/>
        </w:rPr>
        <w:t>V</w:t>
      </w:r>
      <w:r w:rsidRPr="006922F5">
        <w:rPr>
          <w:rFonts w:eastAsia="Palatino Linotype" w:cs="Palatino Linotype"/>
          <w:szCs w:val="24"/>
        </w:rPr>
        <w:t>, lo siguiente:</w:t>
      </w:r>
    </w:p>
    <w:p w14:paraId="52D0D994" w14:textId="77777777" w:rsidR="003C6404" w:rsidRPr="006922F5" w:rsidRDefault="003C6404" w:rsidP="003C6404">
      <w:pPr>
        <w:rPr>
          <w:rFonts w:eastAsia="Palatino Linotype" w:cs="Palatino Linotype"/>
          <w:szCs w:val="24"/>
        </w:rPr>
      </w:pPr>
    </w:p>
    <w:p w14:paraId="3137DACF" w14:textId="77777777" w:rsidR="003C6404" w:rsidRPr="006922F5" w:rsidRDefault="003C6404" w:rsidP="003C6404">
      <w:pPr>
        <w:pStyle w:val="Fundamentos"/>
      </w:pPr>
      <w:r w:rsidRPr="006922F5">
        <w:rPr>
          <w:b/>
        </w:rPr>
        <w:t>Artículo 23.</w:t>
      </w:r>
      <w:r w:rsidRPr="006922F5">
        <w:t xml:space="preserve"> Son sujetos obligados a transparentar y permitir el acceso a su información y proteger los datos personales que obren en su poder:</w:t>
      </w:r>
    </w:p>
    <w:p w14:paraId="46D1FB16" w14:textId="77777777" w:rsidR="003C6404" w:rsidRPr="006922F5" w:rsidRDefault="003C6404" w:rsidP="003C6404">
      <w:pPr>
        <w:pStyle w:val="Fundamentos"/>
      </w:pPr>
      <w:r>
        <w:t>[…]</w:t>
      </w:r>
    </w:p>
    <w:p w14:paraId="009A4434" w14:textId="77777777" w:rsidR="003C6404" w:rsidRPr="006922F5" w:rsidRDefault="003C6404" w:rsidP="003C6404">
      <w:pPr>
        <w:pStyle w:val="Fundamentos"/>
      </w:pPr>
      <w:r w:rsidRPr="006922F5">
        <w:rPr>
          <w:b/>
          <w:bCs/>
        </w:rPr>
        <w:t>I</w:t>
      </w:r>
      <w:r>
        <w:rPr>
          <w:b/>
          <w:bCs/>
        </w:rPr>
        <w:t>V</w:t>
      </w:r>
      <w:r w:rsidRPr="006922F5">
        <w:rPr>
          <w:b/>
          <w:bCs/>
        </w:rPr>
        <w:t>.</w:t>
      </w:r>
      <w:r>
        <w:rPr>
          <w:b/>
          <w:bCs/>
        </w:rPr>
        <w:t xml:space="preserve"> </w:t>
      </w:r>
      <w:r>
        <w:t>Los</w:t>
      </w:r>
      <w:r w:rsidRPr="006922F5">
        <w:t xml:space="preserve"> </w:t>
      </w:r>
      <w:r w:rsidRPr="00DB5A5E">
        <w:t>ayuntamientos y las dependencias, organismos, órganos y entidades de la administración municipal</w:t>
      </w:r>
      <w:r w:rsidRPr="006922F5">
        <w:t>;</w:t>
      </w:r>
    </w:p>
    <w:p w14:paraId="39371DC3" w14:textId="77777777" w:rsidR="003C6404" w:rsidRPr="006922F5" w:rsidRDefault="003C6404" w:rsidP="003C6404">
      <w:pPr>
        <w:pStyle w:val="Fundamentos"/>
      </w:pPr>
      <w:r>
        <w:t>[</w:t>
      </w:r>
      <w:r w:rsidRPr="006922F5">
        <w:t>…</w:t>
      </w:r>
      <w:r>
        <w:t>]</w:t>
      </w:r>
    </w:p>
    <w:p w14:paraId="127D9564" w14:textId="77777777" w:rsidR="003C6404" w:rsidRPr="006922F5" w:rsidRDefault="003C6404" w:rsidP="003C6404">
      <w:pPr>
        <w:pBdr>
          <w:top w:val="nil"/>
          <w:left w:val="nil"/>
          <w:bottom w:val="nil"/>
          <w:right w:val="nil"/>
          <w:between w:val="nil"/>
        </w:pBdr>
        <w:contextualSpacing/>
        <w:rPr>
          <w:rFonts w:eastAsia="Palatino Linotype" w:cs="Palatino Linotype"/>
          <w:color w:val="000000"/>
          <w:szCs w:val="24"/>
        </w:rPr>
      </w:pPr>
    </w:p>
    <w:p w14:paraId="76D8CA35" w14:textId="77777777" w:rsidR="003C6404" w:rsidRPr="006922F5" w:rsidRDefault="003C6404" w:rsidP="003C6404">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75D24BE3" w14:textId="77777777" w:rsidR="003C6404" w:rsidRDefault="003C6404" w:rsidP="003C6404"/>
    <w:p w14:paraId="1FB62E64" w14:textId="77777777" w:rsidR="003C6404" w:rsidRDefault="003C6404" w:rsidP="003C6404">
      <w:r>
        <w:t>Asimismo, atendiendo los motivos de inconformidad del particular, se estima que se actualiza la causal de procedencia del recurso de información prevista en el artículo 179 fracción I de la Ley de Transparencia estatal.</w:t>
      </w:r>
    </w:p>
    <w:p w14:paraId="2B1E6D99" w14:textId="77777777" w:rsidR="003C6404" w:rsidRDefault="003C6404" w:rsidP="003C6404"/>
    <w:p w14:paraId="495F540F" w14:textId="4E6CCE0A" w:rsidR="003C6404" w:rsidRDefault="003C6404" w:rsidP="003C6404">
      <w:pPr>
        <w:ind w:left="-20" w:right="-20"/>
        <w:rPr>
          <w:rFonts w:eastAsia="Palatino Linotype" w:cs="Palatino Linotype"/>
          <w:bCs/>
          <w:color w:val="000000" w:themeColor="text1"/>
        </w:rPr>
      </w:pPr>
      <w:r w:rsidRPr="006922F5">
        <w:t xml:space="preserve">En segundo término, </w:t>
      </w:r>
      <w:r w:rsidRPr="2CE7142E">
        <w:rPr>
          <w:rFonts w:eastAsia="Palatino Linotype" w:cs="Palatino Linotype"/>
          <w:lang w:val="es-ES"/>
        </w:rPr>
        <w:t xml:space="preserve">se </w:t>
      </w:r>
      <w:r w:rsidR="00AC3921">
        <w:rPr>
          <w:rFonts w:eastAsia="Palatino Linotype" w:cs="Palatino Linotype"/>
          <w:lang w:val="es-ES"/>
        </w:rPr>
        <w:t xml:space="preserve">tiene que, al momento de rendir el Informe Justificado, el Sujeto Obligado manifestó que luego de una búsqueda exhaustiva y razonable en los archivos de la UIPPE se encontró con los formatos PbRM-01c, los cuales forman parte integral del </w:t>
      </w:r>
      <w:r w:rsidR="00AC3921">
        <w:rPr>
          <w:rFonts w:eastAsia="Palatino Linotype" w:cs="Palatino Linotype"/>
          <w:bCs/>
          <w:color w:val="000000" w:themeColor="text1"/>
        </w:rPr>
        <w:t>Anteproyecto de Presupuesto Basado en Resultados Municipal para el ejercicio fiscal 2025, como se observa en la siguiente imagen a modo de ejemplo:</w:t>
      </w:r>
    </w:p>
    <w:p w14:paraId="3F29285B" w14:textId="77777777" w:rsidR="00AC3921" w:rsidRDefault="00AC3921" w:rsidP="003C6404">
      <w:pPr>
        <w:ind w:left="-20" w:right="-20"/>
        <w:rPr>
          <w:rFonts w:eastAsia="Palatino Linotype" w:cs="Palatino Linotype"/>
          <w:bCs/>
          <w:color w:val="000000" w:themeColor="text1"/>
        </w:rPr>
      </w:pPr>
    </w:p>
    <w:p w14:paraId="28FDF2EB" w14:textId="1298AA02" w:rsidR="00AC3921" w:rsidRDefault="00AC3921" w:rsidP="003C6404">
      <w:pPr>
        <w:ind w:left="-20" w:right="-20"/>
        <w:rPr>
          <w:rFonts w:eastAsia="Palatino Linotype" w:cs="Palatino Linotype"/>
          <w:bCs/>
          <w:color w:val="000000" w:themeColor="text1"/>
        </w:rPr>
      </w:pPr>
      <w:r>
        <w:rPr>
          <w:rFonts w:eastAsia="Palatino Linotype" w:cs="Palatino Linotype"/>
          <w:bCs/>
          <w:noProof/>
          <w:color w:val="000000" w:themeColor="text1"/>
          <w:lang w:val="es-MX"/>
        </w:rPr>
        <w:drawing>
          <wp:inline distT="0" distB="0" distL="0" distR="0" wp14:anchorId="1CFE73CA" wp14:editId="1EC8A618">
            <wp:extent cx="5943600" cy="3067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67050"/>
                    </a:xfrm>
                    <a:prstGeom prst="rect">
                      <a:avLst/>
                    </a:prstGeom>
                    <a:noFill/>
                    <a:ln>
                      <a:noFill/>
                    </a:ln>
                  </pic:spPr>
                </pic:pic>
              </a:graphicData>
            </a:graphic>
          </wp:inline>
        </w:drawing>
      </w:r>
    </w:p>
    <w:p w14:paraId="315CDC44" w14:textId="77777777" w:rsidR="00AC3921" w:rsidRDefault="00AC3921" w:rsidP="003C6404">
      <w:pPr>
        <w:ind w:left="-20" w:right="-20"/>
        <w:rPr>
          <w:rFonts w:eastAsia="Palatino Linotype" w:cs="Palatino Linotype"/>
          <w:bCs/>
          <w:color w:val="000000" w:themeColor="text1"/>
        </w:rPr>
      </w:pPr>
    </w:p>
    <w:p w14:paraId="527AEDB3" w14:textId="1FD74511" w:rsidR="00AC3921" w:rsidRDefault="00BE02D3" w:rsidP="003C6404">
      <w:pPr>
        <w:ind w:left="-20" w:right="-20"/>
        <w:rPr>
          <w:rFonts w:eastAsia="Palatino Linotype" w:cs="Palatino Linotype"/>
          <w:bCs/>
          <w:color w:val="000000" w:themeColor="text1"/>
        </w:rPr>
      </w:pPr>
      <w:r>
        <w:rPr>
          <w:rFonts w:eastAsia="Palatino Linotype" w:cs="Palatino Linotype"/>
          <w:bCs/>
          <w:color w:val="000000" w:themeColor="text1"/>
        </w:rPr>
        <w:lastRenderedPageBreak/>
        <w:t>De tal forma que el Sujeto Obligado remitió cuarenta y ocho formatos correspondientes a las diversas áreas de su estructura orgánica, por lo que se estima conveniente referir lo dispuesto en el Manual para la Planeación, Programación y Presupuesto de Egresos Municipal para el Ejercicio Fiscal 2025 publicado en el Periódico Oficial «Gaceta del Gobierno» el catorce de noviembre de dos mil veinticuatro, cuyos propósitos son los siguientes:</w:t>
      </w:r>
    </w:p>
    <w:p w14:paraId="20816E8D" w14:textId="77777777" w:rsidR="00BE02D3" w:rsidRDefault="00BE02D3" w:rsidP="003C6404">
      <w:pPr>
        <w:ind w:left="-20" w:right="-20"/>
        <w:rPr>
          <w:rFonts w:eastAsia="Palatino Linotype" w:cs="Palatino Linotype"/>
          <w:bCs/>
          <w:color w:val="000000" w:themeColor="text1"/>
        </w:rPr>
      </w:pPr>
    </w:p>
    <w:p w14:paraId="010CAFA5" w14:textId="5B83B12D" w:rsidR="00BE02D3" w:rsidRPr="00BE02D3" w:rsidRDefault="00BE02D3" w:rsidP="00BE02D3">
      <w:pPr>
        <w:pStyle w:val="Prrafodelista"/>
        <w:numPr>
          <w:ilvl w:val="0"/>
          <w:numId w:val="62"/>
        </w:numPr>
        <w:ind w:right="-20"/>
        <w:rPr>
          <w:rFonts w:eastAsia="Palatino Linotype" w:cs="Palatino Linotype"/>
          <w:bCs/>
          <w:color w:val="000000" w:themeColor="text1"/>
        </w:rPr>
      </w:pPr>
      <w:r w:rsidRPr="00BE02D3">
        <w:rPr>
          <w:rFonts w:eastAsia="Palatino Linotype" w:cs="Palatino Linotype"/>
          <w:bCs/>
          <w:color w:val="000000" w:themeColor="text1"/>
        </w:rPr>
        <w:t>Apuntalar la integración del Presupuesto Municipal, con una orientación de Presupuesto basado en Resultados (</w:t>
      </w:r>
      <w:proofErr w:type="spellStart"/>
      <w:r w:rsidRPr="00BE02D3">
        <w:rPr>
          <w:rFonts w:eastAsia="Palatino Linotype" w:cs="Palatino Linotype"/>
          <w:bCs/>
          <w:color w:val="000000" w:themeColor="text1"/>
        </w:rPr>
        <w:t>PbR</w:t>
      </w:r>
      <w:proofErr w:type="spellEnd"/>
      <w:r w:rsidRPr="00BE02D3">
        <w:rPr>
          <w:rFonts w:eastAsia="Palatino Linotype" w:cs="Palatino Linotype"/>
          <w:bCs/>
          <w:color w:val="000000" w:themeColor="text1"/>
        </w:rPr>
        <w:t>), que permita generar valor público.</w:t>
      </w:r>
    </w:p>
    <w:p w14:paraId="479B0011" w14:textId="40D09F68" w:rsidR="00BE02D3" w:rsidRPr="00BE02D3" w:rsidRDefault="00BE02D3" w:rsidP="00BE02D3">
      <w:pPr>
        <w:pStyle w:val="Prrafodelista"/>
        <w:numPr>
          <w:ilvl w:val="0"/>
          <w:numId w:val="62"/>
        </w:numPr>
        <w:ind w:right="-20"/>
        <w:rPr>
          <w:rFonts w:eastAsia="Palatino Linotype" w:cs="Palatino Linotype"/>
          <w:bCs/>
          <w:color w:val="000000" w:themeColor="text1"/>
        </w:rPr>
      </w:pPr>
      <w:r w:rsidRPr="00BE02D3">
        <w:rPr>
          <w:rFonts w:eastAsia="Palatino Linotype" w:cs="Palatino Linotype"/>
          <w:bCs/>
          <w:color w:val="000000" w:themeColor="text1"/>
        </w:rPr>
        <w:t>Dar a conocer la Clasificación Funcional, Programática Municipal (Estructura Programática) del ejercicio fiscal 2025, con el objeto de que el desarrollo de las ocupaciones gubernamentales se clasifique, integre y opere, identificando el propósito que tendrá el presupuesto que ejercerán las Dependencias Generales, Auxiliares y los Organismos Municipales, garantizando que la orientación de los recursos mantenga congruencia con lo establecido en el Plan de Desarrollo Municipal vigente.</w:t>
      </w:r>
    </w:p>
    <w:p w14:paraId="205E6CC3" w14:textId="2CAC92E4" w:rsidR="00BE02D3" w:rsidRPr="00BE02D3" w:rsidRDefault="00BE02D3" w:rsidP="00BE02D3">
      <w:pPr>
        <w:pStyle w:val="Prrafodelista"/>
        <w:numPr>
          <w:ilvl w:val="0"/>
          <w:numId w:val="62"/>
        </w:numPr>
        <w:ind w:right="-20"/>
        <w:rPr>
          <w:rFonts w:eastAsia="Palatino Linotype" w:cs="Palatino Linotype"/>
          <w:bCs/>
          <w:color w:val="000000" w:themeColor="text1"/>
        </w:rPr>
      </w:pPr>
      <w:r w:rsidRPr="00BE02D3">
        <w:rPr>
          <w:rFonts w:eastAsia="Palatino Linotype" w:cs="Palatino Linotype"/>
          <w:bCs/>
          <w:color w:val="000000" w:themeColor="text1"/>
        </w:rPr>
        <w:t>Hacer eficiente, eficaz y transparente el proceso de asignación de los recursos presupuestarios.</w:t>
      </w:r>
    </w:p>
    <w:p w14:paraId="207AD4BE" w14:textId="7C555F27" w:rsidR="00BE02D3" w:rsidRPr="00BE02D3" w:rsidRDefault="00BE02D3" w:rsidP="00BE02D3">
      <w:pPr>
        <w:pStyle w:val="Prrafodelista"/>
        <w:numPr>
          <w:ilvl w:val="0"/>
          <w:numId w:val="62"/>
        </w:numPr>
        <w:ind w:right="-20"/>
        <w:rPr>
          <w:rFonts w:eastAsia="Palatino Linotype" w:cs="Palatino Linotype"/>
          <w:bCs/>
          <w:color w:val="000000" w:themeColor="text1"/>
        </w:rPr>
      </w:pPr>
      <w:r w:rsidRPr="00BE02D3">
        <w:rPr>
          <w:rFonts w:eastAsia="Palatino Linotype" w:cs="Palatino Linotype"/>
          <w:bCs/>
          <w:color w:val="000000" w:themeColor="text1"/>
        </w:rPr>
        <w:t>Orientar la programación de metas de actividad y de indicadores hacia resultados concretos, que permitan el seguimiento y evaluación del desempeño a nivel proyecto y Programa presupuestario, dimensionando su congruencia con lo establecido en el Plan de Desarrollo Municipal.</w:t>
      </w:r>
    </w:p>
    <w:p w14:paraId="50FDD36D" w14:textId="77777777" w:rsidR="00AC3921" w:rsidRDefault="00AC3921" w:rsidP="003C6404">
      <w:pPr>
        <w:ind w:left="-20" w:right="-20"/>
        <w:rPr>
          <w:rFonts w:eastAsia="Palatino Linotype" w:cs="Palatino Linotype"/>
          <w:lang w:val="es-ES"/>
        </w:rPr>
      </w:pPr>
    </w:p>
    <w:p w14:paraId="44568619" w14:textId="7C61AC7E" w:rsidR="00BE02D3" w:rsidRDefault="00BE02D3" w:rsidP="003C6404">
      <w:pPr>
        <w:ind w:left="-20" w:right="-20"/>
        <w:rPr>
          <w:rFonts w:eastAsia="Palatino Linotype" w:cs="Palatino Linotype"/>
          <w:lang w:val="es-ES"/>
        </w:rPr>
      </w:pPr>
      <w:r>
        <w:rPr>
          <w:rFonts w:eastAsia="Palatino Linotype" w:cs="Palatino Linotype"/>
          <w:lang w:val="es-ES"/>
        </w:rPr>
        <w:lastRenderedPageBreak/>
        <w:t>Así, en dicho Manual se establece que el presupuesto de egresos municipal ocurren en tres etapas para su integración, revisión y autorización final, las cuales tiene como fecha límite las siguientes:</w:t>
      </w:r>
    </w:p>
    <w:p w14:paraId="4A23598E" w14:textId="77777777" w:rsidR="00BE02D3" w:rsidRDefault="00BE02D3" w:rsidP="003C6404">
      <w:pPr>
        <w:ind w:left="-20" w:right="-20"/>
        <w:rPr>
          <w:rFonts w:eastAsia="Palatino Linotype" w:cs="Palatino Linotype"/>
          <w:lang w:val="es-ES"/>
        </w:rPr>
      </w:pPr>
    </w:p>
    <w:p w14:paraId="492F791F" w14:textId="50F3A103" w:rsidR="00BE02D3" w:rsidRDefault="00BE02D3" w:rsidP="003C6404">
      <w:pPr>
        <w:ind w:left="-20" w:right="-20"/>
        <w:rPr>
          <w:rFonts w:eastAsia="Palatino Linotype" w:cs="Palatino Linotype"/>
          <w:lang w:val="es-ES"/>
        </w:rPr>
      </w:pPr>
      <w:r w:rsidRPr="00BE02D3">
        <w:rPr>
          <w:rFonts w:eastAsia="Palatino Linotype" w:cs="Palatino Linotype"/>
          <w:noProof/>
          <w:lang w:val="es-MX"/>
        </w:rPr>
        <w:drawing>
          <wp:inline distT="0" distB="0" distL="0" distR="0" wp14:anchorId="2D74D8C4" wp14:editId="5F155EEF">
            <wp:extent cx="5939790" cy="2666365"/>
            <wp:effectExtent l="0" t="0" r="381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39790" cy="2666365"/>
                    </a:xfrm>
                    <a:prstGeom prst="rect">
                      <a:avLst/>
                    </a:prstGeom>
                  </pic:spPr>
                </pic:pic>
              </a:graphicData>
            </a:graphic>
          </wp:inline>
        </w:drawing>
      </w:r>
    </w:p>
    <w:p w14:paraId="6928963E" w14:textId="77777777" w:rsidR="003C6404" w:rsidRDefault="003C6404" w:rsidP="003C6404">
      <w:pPr>
        <w:ind w:left="-20" w:right="-20"/>
        <w:rPr>
          <w:rFonts w:eastAsia="Palatino Linotype" w:cs="Palatino Linotype"/>
          <w:lang w:val="es-ES"/>
        </w:rPr>
      </w:pPr>
    </w:p>
    <w:p w14:paraId="51E7D7B5" w14:textId="6013D442" w:rsidR="00BE02D3" w:rsidRDefault="00BE02D3" w:rsidP="003C6404">
      <w:pPr>
        <w:ind w:left="-20" w:right="-20"/>
        <w:rPr>
          <w:rFonts w:eastAsia="Palatino Linotype" w:cs="Palatino Linotype"/>
          <w:lang w:val="es-ES"/>
        </w:rPr>
      </w:pPr>
      <w:r>
        <w:rPr>
          <w:rFonts w:eastAsia="Palatino Linotype" w:cs="Palatino Linotype"/>
          <w:lang w:val="es-ES"/>
        </w:rPr>
        <w:t>Como se observa, el Anteproyecto de Presupuesto de Egresos Municipal debe ser presentado ante la Tesorería y la UIPPE el último día hábil anterior al quince de octubre como se dispone en el artículo 298 del Código Financiero del Estado de México y Municipios.</w:t>
      </w:r>
    </w:p>
    <w:p w14:paraId="73C2CBC7" w14:textId="77777777" w:rsidR="00BE02D3" w:rsidRDefault="00BE02D3" w:rsidP="003C6404">
      <w:pPr>
        <w:ind w:left="-20" w:right="-20"/>
        <w:rPr>
          <w:rFonts w:eastAsia="Palatino Linotype" w:cs="Palatino Linotype"/>
          <w:lang w:val="es-ES"/>
        </w:rPr>
      </w:pPr>
    </w:p>
    <w:p w14:paraId="13108F66" w14:textId="3F0364DC" w:rsidR="00BE02D3" w:rsidRDefault="00BE02D3" w:rsidP="003C6404">
      <w:pPr>
        <w:ind w:left="-20" w:right="-20"/>
        <w:rPr>
          <w:rFonts w:eastAsia="Palatino Linotype" w:cs="Palatino Linotype"/>
          <w:lang w:val="es-ES"/>
        </w:rPr>
      </w:pPr>
      <w:r w:rsidRPr="006E4FAF">
        <w:rPr>
          <w:rFonts w:eastAsia="Palatino Linotype" w:cs="Palatino Linotype"/>
          <w:lang w:val="es-ES"/>
        </w:rPr>
        <w:t>Asimismo, se establece qu</w:t>
      </w:r>
      <w:r w:rsidR="006E4FAF" w:rsidRPr="006E4FAF">
        <w:rPr>
          <w:rFonts w:eastAsia="Palatino Linotype" w:cs="Palatino Linotype"/>
          <w:lang w:val="es-ES"/>
        </w:rPr>
        <w:t xml:space="preserve">e, para iniciar con el llenado de los formatos que integran el Programa Anual y el Anteproyecto de Presupuesto de Egresos, se deben llenar los formatos PbRM-01a, PbRM-01b y </w:t>
      </w:r>
      <w:r w:rsidR="006E4FAF" w:rsidRPr="006E4FAF">
        <w:rPr>
          <w:rFonts w:eastAsia="Palatino Linotype" w:cs="Palatino Linotype"/>
          <w:b/>
          <w:lang w:val="es-ES"/>
        </w:rPr>
        <w:t>PbRM-01c «Programa Anual de Metas de Actividad por Proyecto»</w:t>
      </w:r>
      <w:r w:rsidR="006E4FAF" w:rsidRPr="006E4FAF">
        <w:rPr>
          <w:rFonts w:eastAsia="Palatino Linotype" w:cs="Palatino Linotype"/>
          <w:lang w:val="es-ES"/>
        </w:rPr>
        <w:t xml:space="preserve">, </w:t>
      </w:r>
      <w:r w:rsidR="006E4FAF">
        <w:rPr>
          <w:rFonts w:eastAsia="Palatino Linotype" w:cs="Palatino Linotype"/>
          <w:lang w:val="es-ES"/>
        </w:rPr>
        <w:t xml:space="preserve">siendo este último el que tiene como propósito </w:t>
      </w:r>
      <w:r w:rsidR="006E4FAF">
        <w:rPr>
          <w:rFonts w:eastAsia="Palatino Linotype" w:cs="Palatino Linotype"/>
          <w:b/>
          <w:lang w:val="es-ES"/>
        </w:rPr>
        <w:t xml:space="preserve">establecer las acciones </w:t>
      </w:r>
      <w:r w:rsidR="006E4FAF">
        <w:rPr>
          <w:rFonts w:eastAsia="Palatino Linotype" w:cs="Palatino Linotype"/>
          <w:b/>
          <w:lang w:val="es-ES"/>
        </w:rPr>
        <w:lastRenderedPageBreak/>
        <w:t>sustantivas para cada proyecto, las cuales deberán reflejar la diferencia entre el cumplimiento alcanzado durante el ejercicio fiscal 2024 y las cifras programadas que se estimen alcanzar en el ejercicio 2025</w:t>
      </w:r>
      <w:r w:rsidR="006E4FAF">
        <w:rPr>
          <w:rFonts w:eastAsia="Palatino Linotype" w:cs="Palatino Linotype"/>
          <w:lang w:val="es-ES"/>
        </w:rPr>
        <w:t>.</w:t>
      </w:r>
    </w:p>
    <w:p w14:paraId="00410ED7" w14:textId="77777777" w:rsidR="006E4FAF" w:rsidRDefault="006E4FAF" w:rsidP="003C6404">
      <w:pPr>
        <w:ind w:left="-20" w:right="-20"/>
        <w:rPr>
          <w:rFonts w:eastAsia="Palatino Linotype" w:cs="Palatino Linotype"/>
          <w:lang w:val="es-ES"/>
        </w:rPr>
      </w:pPr>
    </w:p>
    <w:p w14:paraId="5AE2F0B9" w14:textId="02FC719E" w:rsidR="006E4FAF" w:rsidRDefault="006E4FAF" w:rsidP="003C6404">
      <w:pPr>
        <w:ind w:left="-20" w:right="-20"/>
        <w:rPr>
          <w:rFonts w:eastAsia="Palatino Linotype" w:cs="Palatino Linotype"/>
          <w:lang w:val="es-ES"/>
        </w:rPr>
      </w:pPr>
      <w:r>
        <w:rPr>
          <w:rFonts w:eastAsia="Palatino Linotype" w:cs="Palatino Linotype"/>
          <w:lang w:val="es-ES"/>
        </w:rPr>
        <w:t>De tal forma que se estima que el formato PbRM-01c contiene las metas que las áreas del Sujeto Obligado se propusieron alcanzar para el ejercicio fiscal 2025, lo cual es lo requerido por el hoy Recurrente.</w:t>
      </w:r>
    </w:p>
    <w:p w14:paraId="33AC0AA9" w14:textId="77777777" w:rsidR="006E4FAF" w:rsidRDefault="006E4FAF" w:rsidP="003C6404">
      <w:pPr>
        <w:ind w:left="-20" w:right="-20"/>
        <w:rPr>
          <w:rFonts w:eastAsia="Palatino Linotype" w:cs="Palatino Linotype"/>
          <w:lang w:val="es-ES"/>
        </w:rPr>
      </w:pPr>
    </w:p>
    <w:p w14:paraId="0EE20612" w14:textId="1B4CBDB6" w:rsidR="006E4FAF" w:rsidRPr="005343D0" w:rsidRDefault="006E4FAF" w:rsidP="006E4FAF">
      <w:pPr>
        <w:rPr>
          <w:rFonts w:eastAsiaTheme="minorHAnsi" w:cstheme="minorBidi"/>
          <w:szCs w:val="24"/>
          <w:lang w:eastAsia="en-US"/>
        </w:rPr>
      </w:pPr>
      <w:r>
        <w:rPr>
          <w:rFonts w:eastAsiaTheme="minorHAnsi" w:cstheme="minorBidi"/>
          <w:szCs w:val="24"/>
          <w:lang w:eastAsia="en-US"/>
        </w:rPr>
        <w:t xml:space="preserve">En ese sentido, dado que el Sujeto Obligado remitió los formatos </w:t>
      </w:r>
      <w:r>
        <w:rPr>
          <w:rFonts w:eastAsia="Palatino Linotype" w:cs="Palatino Linotype"/>
          <w:lang w:val="es-ES"/>
        </w:rPr>
        <w:t>PbRM-01c de las áreas que integran al Sujeto Obligado</w:t>
      </w:r>
      <w:r>
        <w:rPr>
          <w:rFonts w:eastAsiaTheme="minorHAnsi" w:cstheme="minorBidi"/>
          <w:szCs w:val="24"/>
          <w:lang w:eastAsia="en-US"/>
        </w:rPr>
        <w:t xml:space="preserve"> correspondientes al ejercicio fiscal 2025, se estima que se hizo entrega de los documentos idóneos en los que consta la información requerida por el particular y, en consecuencia, se considera que se </w:t>
      </w:r>
      <w:r w:rsidRPr="005343D0">
        <w:rPr>
          <w:rFonts w:eastAsiaTheme="minorHAnsi" w:cstheme="minorBidi"/>
          <w:szCs w:val="24"/>
          <w:lang w:eastAsia="en-US"/>
        </w:rPr>
        <w:t>colmó la pretensión de</w:t>
      </w:r>
      <w:r>
        <w:rPr>
          <w:rFonts w:eastAsiaTheme="minorHAnsi" w:cstheme="minorBidi"/>
          <w:szCs w:val="24"/>
          <w:lang w:eastAsia="en-US"/>
        </w:rPr>
        <w:t>l</w:t>
      </w:r>
      <w:r w:rsidRPr="005343D0">
        <w:rPr>
          <w:rFonts w:eastAsiaTheme="minorHAnsi" w:cstheme="minorBidi"/>
          <w:szCs w:val="24"/>
          <w:lang w:eastAsia="en-US"/>
        </w:rPr>
        <w:t xml:space="preserve"> Re</w:t>
      </w:r>
      <w:r>
        <w:rPr>
          <w:rFonts w:eastAsiaTheme="minorHAnsi" w:cstheme="minorBidi"/>
          <w:szCs w:val="24"/>
          <w:lang w:eastAsia="en-US"/>
        </w:rPr>
        <w:t>currente.</w:t>
      </w:r>
    </w:p>
    <w:p w14:paraId="6A21D4C7" w14:textId="77777777" w:rsidR="006E4FAF" w:rsidRDefault="006E4FAF" w:rsidP="003C6404">
      <w:pPr>
        <w:ind w:left="-20" w:right="-20"/>
        <w:rPr>
          <w:rFonts w:eastAsia="Palatino Linotype" w:cs="Palatino Linotype"/>
          <w:lang w:val="es-ES"/>
        </w:rPr>
      </w:pPr>
    </w:p>
    <w:p w14:paraId="3E551895" w14:textId="6F9B56A6" w:rsidR="003C6404" w:rsidRPr="00C82353" w:rsidRDefault="003C6404" w:rsidP="003C6404">
      <w:pPr>
        <w:rPr>
          <w:rFonts w:eastAsiaTheme="minorHAnsi" w:cstheme="minorBidi"/>
          <w:szCs w:val="24"/>
          <w:lang w:eastAsia="en-US"/>
        </w:rPr>
      </w:pPr>
      <w:r>
        <w:rPr>
          <w:rFonts w:eastAsiaTheme="minorHAnsi" w:cstheme="minorBidi"/>
          <w:szCs w:val="24"/>
          <w:lang w:eastAsia="en-US"/>
        </w:rPr>
        <w:t>Consecuentemente</w:t>
      </w:r>
      <w:r w:rsidRPr="00C82353">
        <w:rPr>
          <w:rFonts w:eastAsiaTheme="minorHAnsi" w:cstheme="minorBidi"/>
          <w:szCs w:val="24"/>
          <w:lang w:eastAsia="en-US"/>
        </w:rPr>
        <w:t>, toda vez que el Sujeto Obligado modificó la respuesta otorga</w:t>
      </w:r>
      <w:r>
        <w:rPr>
          <w:rFonts w:eastAsiaTheme="minorHAnsi" w:cstheme="minorBidi"/>
          <w:szCs w:val="24"/>
          <w:lang w:eastAsia="en-US"/>
        </w:rPr>
        <w:t>da a la solicitud</w:t>
      </w:r>
      <w:r w:rsidRPr="003E494F">
        <w:rPr>
          <w:rFonts w:eastAsia="Palatino Linotype" w:cs="Palatino Linotype"/>
          <w:color w:val="000000"/>
          <w:szCs w:val="24"/>
        </w:rPr>
        <w:t xml:space="preserve"> </w:t>
      </w:r>
      <w:r w:rsidR="006E4FAF" w:rsidRPr="006E4FAF">
        <w:rPr>
          <w:rFonts w:eastAsia="Palatino Linotype" w:cs="Palatino Linotype"/>
          <w:b/>
          <w:bCs/>
          <w:color w:val="000000"/>
          <w:szCs w:val="24"/>
        </w:rPr>
        <w:t>00036/OASTLALNE/IP/2025</w:t>
      </w:r>
      <w:r w:rsidR="006E4FAF" w:rsidRPr="00570FE7">
        <w:rPr>
          <w:rFonts w:eastAsia="Palatino Linotype" w:cs="Palatino Linotype"/>
          <w:bCs/>
          <w:color w:val="000000"/>
          <w:szCs w:val="24"/>
        </w:rPr>
        <w:t>,</w:t>
      </w:r>
      <w:r w:rsidRPr="00570FE7">
        <w:rPr>
          <w:rFonts w:eastAsia="Palatino Linotype" w:cs="Palatino Linotype"/>
          <w:color w:val="000000"/>
          <w:szCs w:val="24"/>
        </w:rPr>
        <w:t xml:space="preserve"> </w:t>
      </w:r>
      <w:r>
        <w:rPr>
          <w:rFonts w:eastAsia="Palatino Linotype" w:cs="Palatino Linotype"/>
          <w:color w:val="000000"/>
          <w:szCs w:val="24"/>
        </w:rPr>
        <w:t xml:space="preserve">se considera </w:t>
      </w:r>
      <w:r w:rsidRPr="00C82353">
        <w:rPr>
          <w:rFonts w:eastAsiaTheme="minorHAnsi" w:cstheme="minorBidi"/>
          <w:szCs w:val="24"/>
          <w:lang w:eastAsia="en-US"/>
        </w:rPr>
        <w:t>que no existen ya extremos legales para la procedencia del recurso, lo que conlleva a decret</w:t>
      </w:r>
      <w:r>
        <w:rPr>
          <w:rFonts w:eastAsiaTheme="minorHAnsi" w:cstheme="minorBidi"/>
          <w:szCs w:val="24"/>
          <w:lang w:eastAsia="en-US"/>
        </w:rPr>
        <w:t>ar el sobreseimiento. Es así como</w:t>
      </w:r>
      <w:r w:rsidRPr="00C82353">
        <w:rPr>
          <w:rFonts w:eastAsiaTheme="minorHAnsi" w:cstheme="minorBidi"/>
          <w:szCs w:val="24"/>
          <w:lang w:eastAsia="en-US"/>
        </w:rPr>
        <w:t xml:space="preserve"> se advierte que en el caso en concreto se actualiza la causal de sobreseimiento prevista en la fracción III del artículo 192 de la Ley de Transparencia y Acceso a la Información Pública del Estado de México y Municipio, que a la letra establece:</w:t>
      </w:r>
    </w:p>
    <w:p w14:paraId="619CDABA" w14:textId="77777777" w:rsidR="003C6404" w:rsidRPr="00FA7847" w:rsidRDefault="003C6404" w:rsidP="003C6404">
      <w:pPr>
        <w:rPr>
          <w:rFonts w:eastAsiaTheme="minorHAnsi" w:cstheme="minorBidi"/>
          <w:sz w:val="21"/>
          <w:szCs w:val="21"/>
          <w:lang w:eastAsia="en-US"/>
        </w:rPr>
      </w:pPr>
    </w:p>
    <w:p w14:paraId="5980002A" w14:textId="77777777" w:rsidR="003C6404" w:rsidRPr="00C82353" w:rsidRDefault="003C6404" w:rsidP="003C6404">
      <w:pPr>
        <w:spacing w:line="240" w:lineRule="auto"/>
        <w:ind w:left="567" w:right="567"/>
        <w:rPr>
          <w:rFonts w:eastAsiaTheme="minorEastAsia" w:cstheme="minorBidi"/>
          <w:i/>
          <w:iCs/>
          <w:sz w:val="22"/>
          <w:lang w:val="es-ES" w:eastAsia="en-US"/>
        </w:rPr>
      </w:pPr>
      <w:r w:rsidRPr="665C2826">
        <w:rPr>
          <w:rFonts w:eastAsiaTheme="minorEastAsia" w:cstheme="minorBidi"/>
          <w:b/>
          <w:bCs/>
          <w:i/>
          <w:iCs/>
          <w:sz w:val="22"/>
          <w:lang w:val="es-ES" w:eastAsia="en-US"/>
        </w:rPr>
        <w:t xml:space="preserve">Artículo 192. </w:t>
      </w:r>
      <w:r w:rsidRPr="665C2826">
        <w:rPr>
          <w:rFonts w:eastAsiaTheme="minorEastAsia" w:cstheme="minorBidi"/>
          <w:i/>
          <w:iCs/>
          <w:sz w:val="22"/>
          <w:lang w:val="es-ES" w:eastAsia="en-US"/>
        </w:rPr>
        <w:t>El recurso será sobreseído, en todo o en parte, cuando una vez admitido, se actualicen alguno de los siguientes supuestos:</w:t>
      </w:r>
    </w:p>
    <w:p w14:paraId="1E9328FF" w14:textId="77777777" w:rsidR="003C6404" w:rsidRPr="00C82353" w:rsidRDefault="003C6404" w:rsidP="003C6404">
      <w:pPr>
        <w:spacing w:line="240" w:lineRule="auto"/>
        <w:ind w:left="567" w:right="567"/>
        <w:rPr>
          <w:rFonts w:eastAsiaTheme="minorEastAsia" w:cstheme="minorBidi"/>
          <w:i/>
          <w:iCs/>
          <w:sz w:val="22"/>
          <w:lang w:val="es-ES" w:eastAsia="en-US"/>
        </w:rPr>
      </w:pPr>
      <w:r>
        <w:rPr>
          <w:rFonts w:eastAsiaTheme="minorEastAsia" w:cstheme="minorBidi"/>
          <w:i/>
          <w:iCs/>
          <w:sz w:val="22"/>
          <w:lang w:val="es-ES" w:eastAsia="en-US"/>
        </w:rPr>
        <w:t>[…]</w:t>
      </w:r>
    </w:p>
    <w:p w14:paraId="0E987B08" w14:textId="77777777" w:rsidR="003C6404" w:rsidRPr="00C82353" w:rsidRDefault="003C6404" w:rsidP="003C6404">
      <w:pPr>
        <w:spacing w:line="240" w:lineRule="auto"/>
        <w:ind w:left="567" w:right="567"/>
        <w:rPr>
          <w:rFonts w:eastAsiaTheme="minorEastAsia" w:cstheme="minorBidi"/>
          <w:b/>
          <w:bCs/>
          <w:i/>
          <w:iCs/>
          <w:sz w:val="22"/>
          <w:lang w:val="es-ES" w:eastAsia="en-US"/>
        </w:rPr>
      </w:pPr>
      <w:r w:rsidRPr="665C2826">
        <w:rPr>
          <w:rFonts w:eastAsiaTheme="minorEastAsia" w:cstheme="minorBidi"/>
          <w:b/>
          <w:bCs/>
          <w:i/>
          <w:iCs/>
          <w:sz w:val="22"/>
          <w:lang w:val="es-ES" w:eastAsia="en-US"/>
        </w:rPr>
        <w:t xml:space="preserve">III. </w:t>
      </w:r>
      <w:r w:rsidRPr="665C2826">
        <w:rPr>
          <w:rFonts w:eastAsiaTheme="minorEastAsia" w:cstheme="minorBidi"/>
          <w:b/>
          <w:bCs/>
          <w:i/>
          <w:iCs/>
          <w:sz w:val="22"/>
          <w:u w:val="single"/>
          <w:lang w:val="es-ES" w:eastAsia="en-US"/>
        </w:rPr>
        <w:t xml:space="preserve">El sujeto obligado responsable del acto lo </w:t>
      </w:r>
      <w:r w:rsidRPr="00707440">
        <w:rPr>
          <w:rFonts w:eastAsiaTheme="minorEastAsia" w:cstheme="minorBidi"/>
          <w:b/>
          <w:bCs/>
          <w:i/>
          <w:iCs/>
          <w:sz w:val="22"/>
          <w:u w:val="single"/>
          <w:lang w:val="es-ES" w:eastAsia="en-US"/>
        </w:rPr>
        <w:t>modifique o revoque de</w:t>
      </w:r>
      <w:r w:rsidRPr="665C2826">
        <w:rPr>
          <w:rFonts w:eastAsiaTheme="minorEastAsia" w:cstheme="minorBidi"/>
          <w:b/>
          <w:bCs/>
          <w:i/>
          <w:iCs/>
          <w:sz w:val="22"/>
          <w:u w:val="single"/>
          <w:lang w:val="es-ES" w:eastAsia="en-US"/>
        </w:rPr>
        <w:t xml:space="preserve"> tal manera que el recurso de revisión quede sin materia</w:t>
      </w:r>
      <w:r w:rsidRPr="665C2826">
        <w:rPr>
          <w:rFonts w:eastAsiaTheme="minorEastAsia" w:cstheme="minorBidi"/>
          <w:b/>
          <w:bCs/>
          <w:i/>
          <w:iCs/>
          <w:sz w:val="22"/>
          <w:lang w:val="es-ES" w:eastAsia="en-US"/>
        </w:rPr>
        <w:t>;</w:t>
      </w:r>
    </w:p>
    <w:p w14:paraId="0AB4A4D2" w14:textId="77777777" w:rsidR="003C6404" w:rsidRPr="00C82353" w:rsidRDefault="003C6404" w:rsidP="003C6404">
      <w:pPr>
        <w:spacing w:line="240" w:lineRule="auto"/>
        <w:ind w:left="567" w:right="567"/>
        <w:rPr>
          <w:rFonts w:eastAsiaTheme="minorEastAsia" w:cstheme="minorBidi"/>
          <w:i/>
          <w:iCs/>
          <w:sz w:val="22"/>
          <w:lang w:val="es-ES" w:eastAsia="en-US"/>
        </w:rPr>
      </w:pPr>
      <w:r>
        <w:rPr>
          <w:rFonts w:eastAsiaTheme="minorEastAsia" w:cstheme="minorBidi"/>
          <w:i/>
          <w:iCs/>
          <w:sz w:val="22"/>
          <w:lang w:val="es-ES" w:eastAsia="en-US"/>
        </w:rPr>
        <w:t>[…]</w:t>
      </w:r>
    </w:p>
    <w:p w14:paraId="4F23C7A2" w14:textId="77777777" w:rsidR="003C6404" w:rsidRPr="00E13A4A" w:rsidRDefault="003C6404" w:rsidP="003C6404">
      <w:pPr>
        <w:rPr>
          <w:rFonts w:eastAsiaTheme="minorHAnsi" w:cstheme="minorBidi"/>
          <w:szCs w:val="24"/>
          <w:lang w:eastAsia="en-US"/>
        </w:rPr>
      </w:pPr>
    </w:p>
    <w:p w14:paraId="2AAE664C" w14:textId="77777777" w:rsidR="003C6404" w:rsidRPr="00E13A4A" w:rsidRDefault="003C6404" w:rsidP="003C6404">
      <w:pPr>
        <w:rPr>
          <w:rFonts w:eastAsiaTheme="minorEastAsia" w:cstheme="minorBidi"/>
          <w:lang w:val="es-ES" w:eastAsia="en-US"/>
        </w:rPr>
      </w:pPr>
      <w:r w:rsidRPr="14FC0DED">
        <w:rPr>
          <w:rFonts w:eastAsiaTheme="minorEastAsia" w:cstheme="minorBidi"/>
          <w:lang w:val="es-ES" w:eastAsia="en-US"/>
        </w:rPr>
        <w:t>Lo anterior es así, ya que el Pleno ha determinado que cuando el Sujeto Obligado mediante entrega, complemento o precisión proporciona la respuesta a la solicitud de información planteada, y la misma es coincidente con lo requerido por el entonces solicitante, debe entenderse que este rubro queda sin materia al haber colmado el requerimiento inicial planteado.</w:t>
      </w:r>
    </w:p>
    <w:p w14:paraId="7F974048" w14:textId="77777777" w:rsidR="003C6404" w:rsidRPr="00E13A4A" w:rsidRDefault="003C6404" w:rsidP="003C6404">
      <w:pPr>
        <w:rPr>
          <w:rFonts w:eastAsiaTheme="minorHAnsi" w:cstheme="minorBidi"/>
          <w:szCs w:val="24"/>
          <w:lang w:eastAsia="en-US"/>
        </w:rPr>
      </w:pPr>
    </w:p>
    <w:p w14:paraId="6889FFB7" w14:textId="77777777" w:rsidR="003C6404" w:rsidRPr="00E13A4A" w:rsidRDefault="003C6404" w:rsidP="003C6404">
      <w:pPr>
        <w:rPr>
          <w:rFonts w:eastAsiaTheme="minorHAnsi" w:cstheme="minorBidi"/>
          <w:szCs w:val="24"/>
          <w:lang w:eastAsia="en-US"/>
        </w:rPr>
      </w:pPr>
      <w:r w:rsidRPr="00E13A4A">
        <w:rPr>
          <w:rFonts w:eastAsiaTheme="minorHAnsi" w:cstheme="minorBidi"/>
          <w:szCs w:val="24"/>
          <w:lang w:eastAsia="en-US"/>
        </w:rPr>
        <w:t>Así, con fundamento en lo prescrito en los artículos 36 fracciones II y III, 186 fracción I y 192 fracción III de la Ley de Transparencia y Acceso a la Información Pública del Estado de México y Municipios el Pleno de este Órgano Garante:</w:t>
      </w:r>
    </w:p>
    <w:p w14:paraId="11240F89" w14:textId="77777777" w:rsidR="003C6404" w:rsidRPr="00570FE7" w:rsidRDefault="003C6404" w:rsidP="003C6404">
      <w:pPr>
        <w:rPr>
          <w:rFonts w:eastAsiaTheme="minorHAnsi" w:cstheme="minorBidi"/>
          <w:szCs w:val="24"/>
          <w:lang w:eastAsia="en-US"/>
        </w:rPr>
      </w:pPr>
    </w:p>
    <w:p w14:paraId="2F74BE82" w14:textId="77777777" w:rsidR="003C6404" w:rsidRPr="00C82353" w:rsidRDefault="003C6404" w:rsidP="003C6404">
      <w:pPr>
        <w:pStyle w:val="Ttulo1"/>
        <w:rPr>
          <w:rFonts w:eastAsiaTheme="minorHAnsi"/>
        </w:rPr>
      </w:pPr>
      <w:r w:rsidRPr="00C82353">
        <w:rPr>
          <w:rFonts w:eastAsiaTheme="minorHAnsi"/>
        </w:rPr>
        <w:t>R</w:t>
      </w:r>
      <w:r>
        <w:rPr>
          <w:rFonts w:eastAsiaTheme="minorHAnsi"/>
        </w:rPr>
        <w:t xml:space="preserve"> </w:t>
      </w:r>
      <w:r w:rsidRPr="00C82353">
        <w:rPr>
          <w:rFonts w:eastAsiaTheme="minorHAnsi"/>
        </w:rPr>
        <w:t>E</w:t>
      </w:r>
      <w:r>
        <w:rPr>
          <w:rFonts w:eastAsiaTheme="minorHAnsi"/>
        </w:rPr>
        <w:t xml:space="preserve"> </w:t>
      </w:r>
      <w:r w:rsidRPr="00C82353">
        <w:rPr>
          <w:rFonts w:eastAsiaTheme="minorHAnsi"/>
        </w:rPr>
        <w:t>S</w:t>
      </w:r>
      <w:r>
        <w:rPr>
          <w:rFonts w:eastAsiaTheme="minorHAnsi"/>
        </w:rPr>
        <w:t xml:space="preserve"> </w:t>
      </w:r>
      <w:r w:rsidRPr="00C82353">
        <w:rPr>
          <w:rFonts w:eastAsiaTheme="minorHAnsi"/>
        </w:rPr>
        <w:t>U</w:t>
      </w:r>
      <w:r>
        <w:rPr>
          <w:rFonts w:eastAsiaTheme="minorHAnsi"/>
        </w:rPr>
        <w:t xml:space="preserve"> </w:t>
      </w:r>
      <w:r w:rsidRPr="00C82353">
        <w:rPr>
          <w:rFonts w:eastAsiaTheme="minorHAnsi"/>
        </w:rPr>
        <w:t>E</w:t>
      </w:r>
      <w:r>
        <w:rPr>
          <w:rFonts w:eastAsiaTheme="minorHAnsi"/>
        </w:rPr>
        <w:t xml:space="preserve"> </w:t>
      </w:r>
      <w:r w:rsidRPr="00C82353">
        <w:rPr>
          <w:rFonts w:eastAsiaTheme="minorHAnsi"/>
        </w:rPr>
        <w:t>L</w:t>
      </w:r>
      <w:r>
        <w:rPr>
          <w:rFonts w:eastAsiaTheme="minorHAnsi"/>
        </w:rPr>
        <w:t xml:space="preserve"> </w:t>
      </w:r>
      <w:r w:rsidRPr="00C82353">
        <w:rPr>
          <w:rFonts w:eastAsiaTheme="minorHAnsi"/>
        </w:rPr>
        <w:t>V</w:t>
      </w:r>
      <w:r>
        <w:rPr>
          <w:rFonts w:eastAsiaTheme="minorHAnsi"/>
        </w:rPr>
        <w:t xml:space="preserve"> </w:t>
      </w:r>
      <w:r w:rsidRPr="00C82353">
        <w:rPr>
          <w:rFonts w:eastAsiaTheme="minorHAnsi"/>
        </w:rPr>
        <w:t>E</w:t>
      </w:r>
    </w:p>
    <w:p w14:paraId="2CBD3C7F" w14:textId="77777777" w:rsidR="003C6404" w:rsidRPr="00570FE7" w:rsidRDefault="003C6404" w:rsidP="003C6404">
      <w:pPr>
        <w:rPr>
          <w:rFonts w:eastAsiaTheme="minorHAnsi" w:cstheme="minorBidi"/>
          <w:bCs/>
          <w:spacing w:val="60"/>
          <w:szCs w:val="24"/>
          <w:lang w:eastAsia="en-US"/>
        </w:rPr>
      </w:pPr>
    </w:p>
    <w:p w14:paraId="72C6A19C" w14:textId="31BA79BE" w:rsidR="003C6404" w:rsidRPr="00C82353" w:rsidRDefault="003C6404" w:rsidP="003C6404">
      <w:pPr>
        <w:contextualSpacing/>
        <w:rPr>
          <w:rFonts w:eastAsiaTheme="minorHAnsi" w:cs="Arial"/>
          <w:szCs w:val="24"/>
          <w:lang w:eastAsia="en-US"/>
        </w:rPr>
      </w:pPr>
      <w:r w:rsidRPr="00C82353">
        <w:rPr>
          <w:rFonts w:eastAsiaTheme="minorHAnsi" w:cs="Arial"/>
          <w:b/>
          <w:szCs w:val="24"/>
          <w:lang w:eastAsia="en-US"/>
        </w:rPr>
        <w:t>PRIMERO.</w:t>
      </w:r>
      <w:r w:rsidRPr="00C82353">
        <w:rPr>
          <w:rFonts w:eastAsiaTheme="minorHAnsi" w:cs="Arial"/>
          <w:szCs w:val="24"/>
          <w:lang w:eastAsia="en-US"/>
        </w:rPr>
        <w:t xml:space="preserve"> Se</w:t>
      </w:r>
      <w:r w:rsidRPr="00C82353">
        <w:rPr>
          <w:rFonts w:eastAsiaTheme="minorHAnsi" w:cs="Arial"/>
          <w:b/>
          <w:szCs w:val="24"/>
          <w:lang w:eastAsia="en-US"/>
        </w:rPr>
        <w:t xml:space="preserve"> SOBRESEE </w:t>
      </w:r>
      <w:r w:rsidRPr="00C82353">
        <w:rPr>
          <w:rFonts w:eastAsiaTheme="minorHAnsi" w:cs="Arial"/>
          <w:szCs w:val="24"/>
          <w:lang w:eastAsia="en-US"/>
        </w:rPr>
        <w:t xml:space="preserve">el recurso de revisión número </w:t>
      </w:r>
      <w:r>
        <w:rPr>
          <w:rFonts w:eastAsiaTheme="minorHAnsi" w:cs="Arial"/>
          <w:b/>
          <w:szCs w:val="24"/>
          <w:lang w:eastAsia="en-US"/>
        </w:rPr>
        <w:t>00345/INFOEM/IP/RR/2025</w:t>
      </w:r>
      <w:r w:rsidRPr="00C82353">
        <w:rPr>
          <w:rFonts w:eastAsiaTheme="minorHAnsi" w:cs="Arial"/>
          <w:szCs w:val="24"/>
          <w:lang w:eastAsia="en-US"/>
        </w:rPr>
        <w:t xml:space="preserve">, porque al haberse modificado la respuesta, el recurso de revisión quedó sin materia </w:t>
      </w:r>
      <w:r>
        <w:rPr>
          <w:rFonts w:eastAsiaTheme="minorHAnsi" w:cs="Arial"/>
          <w:szCs w:val="24"/>
          <w:lang w:eastAsia="en-US"/>
        </w:rPr>
        <w:t xml:space="preserve">conforme a lo dispuesto en el artículo 192 fracción III de la </w:t>
      </w:r>
      <w:r w:rsidRPr="00C82353">
        <w:rPr>
          <w:rFonts w:eastAsiaTheme="minorHAnsi" w:cs="Arial"/>
          <w:szCs w:val="24"/>
          <w:lang w:eastAsia="en-US"/>
        </w:rPr>
        <w:t>Ley de Transparencia y Acceso a la Información Pública del Estado de México y Municipios</w:t>
      </w:r>
      <w:r>
        <w:rPr>
          <w:rFonts w:eastAsiaTheme="minorHAnsi" w:cs="Arial"/>
          <w:szCs w:val="24"/>
          <w:lang w:eastAsia="en-US"/>
        </w:rPr>
        <w:t xml:space="preserve">, </w:t>
      </w:r>
      <w:r w:rsidRPr="00C82353">
        <w:rPr>
          <w:rFonts w:eastAsiaTheme="minorHAnsi" w:cs="Arial"/>
          <w:szCs w:val="24"/>
          <w:lang w:eastAsia="en-US"/>
        </w:rPr>
        <w:t xml:space="preserve">en términos del </w:t>
      </w:r>
      <w:r>
        <w:rPr>
          <w:rFonts w:eastAsiaTheme="minorHAnsi" w:cs="Arial"/>
          <w:b/>
          <w:szCs w:val="24"/>
          <w:lang w:eastAsia="en-US"/>
        </w:rPr>
        <w:t>Co</w:t>
      </w:r>
      <w:r w:rsidR="009F49E5">
        <w:rPr>
          <w:rFonts w:eastAsiaTheme="minorHAnsi" w:cs="Arial"/>
          <w:b/>
          <w:szCs w:val="24"/>
          <w:lang w:eastAsia="en-US"/>
        </w:rPr>
        <w:t>nsiderando CUAR</w:t>
      </w:r>
      <w:r>
        <w:rPr>
          <w:rFonts w:eastAsiaTheme="minorHAnsi" w:cs="Arial"/>
          <w:b/>
          <w:szCs w:val="24"/>
          <w:lang w:eastAsia="en-US"/>
        </w:rPr>
        <w:t>TO</w:t>
      </w:r>
      <w:r w:rsidRPr="00C82353">
        <w:rPr>
          <w:rFonts w:eastAsiaTheme="minorHAnsi" w:cs="Arial"/>
          <w:szCs w:val="24"/>
          <w:lang w:eastAsia="en-US"/>
        </w:rPr>
        <w:t xml:space="preserve"> de la presente resolución.</w:t>
      </w:r>
    </w:p>
    <w:p w14:paraId="4932D6D5" w14:textId="77777777" w:rsidR="003C6404" w:rsidRPr="00C82353" w:rsidRDefault="003C6404" w:rsidP="003C6404">
      <w:pPr>
        <w:rPr>
          <w:rFonts w:eastAsiaTheme="minorHAnsi" w:cs="Arial"/>
          <w:szCs w:val="24"/>
          <w:lang w:eastAsia="en-US"/>
        </w:rPr>
      </w:pPr>
    </w:p>
    <w:p w14:paraId="3E687847" w14:textId="77777777" w:rsidR="003C6404" w:rsidRPr="00C82353" w:rsidRDefault="003C6404" w:rsidP="003C6404">
      <w:pPr>
        <w:rPr>
          <w:rFonts w:eastAsiaTheme="minorHAnsi" w:cs="Arial"/>
          <w:szCs w:val="24"/>
          <w:lang w:eastAsia="en-US"/>
        </w:rPr>
      </w:pPr>
      <w:r w:rsidRPr="00C82353">
        <w:rPr>
          <w:rFonts w:eastAsiaTheme="minorHAnsi" w:cs="Arial"/>
          <w:b/>
          <w:szCs w:val="24"/>
          <w:lang w:eastAsia="en-US"/>
        </w:rPr>
        <w:t>SEGUNDO.</w:t>
      </w:r>
      <w:r w:rsidRPr="00C82353">
        <w:rPr>
          <w:rFonts w:eastAsiaTheme="minorHAnsi" w:cs="Arial"/>
          <w:szCs w:val="24"/>
          <w:lang w:eastAsia="en-US"/>
        </w:rPr>
        <w:t xml:space="preserve"> </w:t>
      </w:r>
      <w:r w:rsidRPr="00C82353">
        <w:rPr>
          <w:rFonts w:eastAsiaTheme="minorHAnsi" w:cs="Arial"/>
          <w:b/>
          <w:szCs w:val="24"/>
          <w:lang w:eastAsia="en-US"/>
        </w:rPr>
        <w:t>Notifíquese</w:t>
      </w:r>
      <w:r w:rsidRPr="00C82353">
        <w:rPr>
          <w:rFonts w:eastAsiaTheme="minorHAnsi" w:cs="Arial"/>
          <w:szCs w:val="24"/>
          <w:lang w:eastAsia="en-US"/>
        </w:rPr>
        <w:t xml:space="preserve"> la presente resolución al Titular de la Unidad de Transparencia del Sujeto Obligado mediante el Sistema de Acceso a la Información Mexiquense (SAIMEX).</w:t>
      </w:r>
    </w:p>
    <w:p w14:paraId="48DB1FE6" w14:textId="77777777" w:rsidR="003C6404" w:rsidRPr="00C82353" w:rsidRDefault="003C6404" w:rsidP="003C6404">
      <w:pPr>
        <w:rPr>
          <w:rFonts w:eastAsiaTheme="minorHAnsi" w:cs="Arial"/>
          <w:szCs w:val="24"/>
          <w:lang w:eastAsia="en-US"/>
        </w:rPr>
      </w:pPr>
    </w:p>
    <w:p w14:paraId="196387CF" w14:textId="5F9AE082" w:rsidR="003C6404" w:rsidRDefault="003C6404" w:rsidP="003C6404">
      <w:pPr>
        <w:contextualSpacing/>
        <w:rPr>
          <w:rFonts w:eastAsiaTheme="minorEastAsia" w:cs="Arial"/>
          <w:lang w:val="es-ES" w:eastAsia="en-US"/>
        </w:rPr>
      </w:pPr>
      <w:r w:rsidRPr="14FC0DED">
        <w:rPr>
          <w:rFonts w:eastAsiaTheme="minorEastAsia" w:cs="Arial"/>
          <w:b/>
          <w:bCs/>
          <w:lang w:val="es-ES" w:eastAsia="en-US"/>
        </w:rPr>
        <w:lastRenderedPageBreak/>
        <w:t>TERCERO. Notifíquese</w:t>
      </w:r>
      <w:r w:rsidRPr="14FC0DED">
        <w:rPr>
          <w:rFonts w:eastAsiaTheme="minorEastAsia" w:cs="Arial"/>
          <w:lang w:val="es-ES" w:eastAsia="en-US"/>
        </w:rPr>
        <w:t xml:space="preserve"> la presente resolución al Recurrente</w:t>
      </w:r>
      <w:r w:rsidRPr="14FC0DED">
        <w:rPr>
          <w:lang w:val="es-ES"/>
        </w:rPr>
        <w:t xml:space="preserve"> </w:t>
      </w:r>
      <w:r w:rsidRPr="14FC0DED">
        <w:rPr>
          <w:rFonts w:eastAsiaTheme="minorEastAsia" w:cs="Arial"/>
          <w:lang w:val="es-ES" w:eastAsia="en-US"/>
        </w:rPr>
        <w:t>a través del Sistema de Acceso a la Información Mexiquense (SAIMEX) y hágase de su conocimiento que, en caso de considerar que la misma le causa algún perjuicio, podrá promover el Juicio de Amparo en los términos de las leyes aplicables, de acuerdo con lo estipulado por el artículo 196 de la Ley de Transparencia y Acceso a la Información Pública del Estado de México y Municipios.</w:t>
      </w:r>
    </w:p>
    <w:p w14:paraId="4289605E" w14:textId="77777777" w:rsidR="00454915" w:rsidRPr="00BA5315" w:rsidRDefault="00454915" w:rsidP="008F50E6">
      <w:pPr>
        <w:rPr>
          <w:szCs w:val="24"/>
        </w:rPr>
      </w:pPr>
    </w:p>
    <w:p w14:paraId="20573BFF" w14:textId="3FCAF407" w:rsidR="00A970D5" w:rsidRPr="006922F5" w:rsidRDefault="005A45B1" w:rsidP="00570FE7">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4D6C31">
        <w:rPr>
          <w:rFonts w:eastAsia="Palatino Linotype" w:cs="Palatino Linotype"/>
          <w:color w:val="000000"/>
          <w:szCs w:val="24"/>
        </w:rPr>
        <w:t>SEXTA</w:t>
      </w:r>
      <w:r w:rsidR="00501811">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8A304E">
        <w:rPr>
          <w:rFonts w:eastAsia="Palatino Linotype" w:cs="Palatino Linotype"/>
          <w:color w:val="000000"/>
          <w:szCs w:val="24"/>
        </w:rPr>
        <w:t>D</w:t>
      </w:r>
      <w:r w:rsidR="004D6C31">
        <w:rPr>
          <w:rFonts w:eastAsia="Palatino Linotype" w:cs="Palatino Linotype"/>
          <w:color w:val="000000"/>
          <w:szCs w:val="24"/>
        </w:rPr>
        <w:t>IECINUEVE</w:t>
      </w:r>
      <w:r w:rsidR="00B43890">
        <w:rPr>
          <w:rFonts w:eastAsia="Palatino Linotype" w:cs="Palatino Linotype"/>
          <w:color w:val="000000"/>
          <w:szCs w:val="24"/>
        </w:rPr>
        <w:t xml:space="preserve"> DE FEBRERO</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w:t>
      </w:r>
      <w:r w:rsidR="00B43890">
        <w:rPr>
          <w:rFonts w:eastAsia="Palatino Linotype" w:cs="Palatino Linotype"/>
          <w:color w:val="000000"/>
          <w:szCs w:val="24"/>
        </w:rPr>
        <w:t>INCO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337FA1">
        <w:rPr>
          <w:rFonts w:eastAsia="Palatino Linotype" w:cs="Palatino Linotype"/>
          <w:color w:val="000000"/>
          <w:szCs w:val="24"/>
        </w:rPr>
        <w:t>-----</w:t>
      </w:r>
      <w:r w:rsidR="00BA5315">
        <w:rPr>
          <w:rFonts w:eastAsia="Palatino Linotype" w:cs="Palatino Linotype"/>
          <w:color w:val="000000"/>
          <w:szCs w:val="24"/>
        </w:rPr>
        <w:t>---------------------------------------------------------------------------------------------------------------------</w:t>
      </w:r>
      <w:r w:rsidR="00570FE7">
        <w:rPr>
          <w:rFonts w:eastAsia="Palatino Linotype" w:cs="Palatino Linotype"/>
          <w:color w:val="000000"/>
          <w:szCs w:val="24"/>
        </w:rPr>
        <w:t>---------------------------------------------------------------------------------------------------------------------------------------------------------------------------------------------------------------------------------------------------------------------------------------------------------------------------------------------------------------------------------------------------------------------------------------------------------------------------------------------------------------------------------------------------------------------------------------------------------------------------------------------------------------------------------------------------------------------------------------------------------------------------------------------------------------------------------------------------</w:t>
      </w:r>
    </w:p>
    <w:p w14:paraId="4DA57669" w14:textId="77777777"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BC3A5" w14:textId="77777777" w:rsidR="00D474D7" w:rsidRDefault="00D474D7" w:rsidP="00F2498E">
      <w:pPr>
        <w:spacing w:line="240" w:lineRule="auto"/>
      </w:pPr>
      <w:r>
        <w:separator/>
      </w:r>
    </w:p>
  </w:endnote>
  <w:endnote w:type="continuationSeparator" w:id="0">
    <w:p w14:paraId="38C7B0E9" w14:textId="77777777" w:rsidR="00D474D7" w:rsidRDefault="00D474D7" w:rsidP="00F2498E">
      <w:pPr>
        <w:spacing w:line="240" w:lineRule="auto"/>
      </w:pPr>
      <w:r>
        <w:continuationSeparator/>
      </w:r>
    </w:p>
  </w:endnote>
  <w:endnote w:type="continuationNotice" w:id="1">
    <w:p w14:paraId="6586FC7E" w14:textId="77777777" w:rsidR="00D474D7" w:rsidRDefault="00D474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6E4FAF" w:rsidRPr="00871A91" w:rsidRDefault="006E4FAF"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77F50">
      <w:rPr>
        <w:rFonts w:ascii="Palatino Linotype" w:hAnsi="Palatino Linotype"/>
        <w:b/>
        <w:bCs/>
        <w:noProof/>
        <w:sz w:val="20"/>
      </w:rPr>
      <w:t>17</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77F50">
      <w:rPr>
        <w:rFonts w:ascii="Palatino Linotype" w:hAnsi="Palatino Linotype"/>
        <w:b/>
        <w:bCs/>
        <w:noProof/>
        <w:sz w:val="20"/>
      </w:rPr>
      <w:t>18</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6E4FAF" w:rsidRPr="00871A91" w:rsidRDefault="006E4FAF"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77F50">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77F50">
      <w:rPr>
        <w:rFonts w:ascii="Palatino Linotype" w:hAnsi="Palatino Linotype"/>
        <w:b/>
        <w:bCs/>
        <w:noProof/>
        <w:sz w:val="20"/>
      </w:rPr>
      <w:t>18</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3DECF" w14:textId="77777777" w:rsidR="00D474D7" w:rsidRDefault="00D474D7" w:rsidP="00F2498E">
      <w:pPr>
        <w:spacing w:line="240" w:lineRule="auto"/>
      </w:pPr>
      <w:r>
        <w:separator/>
      </w:r>
    </w:p>
  </w:footnote>
  <w:footnote w:type="continuationSeparator" w:id="0">
    <w:p w14:paraId="064D06C7" w14:textId="77777777" w:rsidR="00D474D7" w:rsidRDefault="00D474D7" w:rsidP="00F2498E">
      <w:pPr>
        <w:spacing w:line="240" w:lineRule="auto"/>
      </w:pPr>
      <w:r>
        <w:continuationSeparator/>
      </w:r>
    </w:p>
  </w:footnote>
  <w:footnote w:type="continuationNotice" w:id="1">
    <w:p w14:paraId="14E04B9E" w14:textId="77777777" w:rsidR="00D474D7" w:rsidRDefault="00D474D7">
      <w:pPr>
        <w:spacing w:line="240" w:lineRule="auto"/>
      </w:pPr>
    </w:p>
  </w:footnote>
  <w:footnote w:id="2">
    <w:p w14:paraId="2BCE50A0" w14:textId="77777777" w:rsidR="006E4FAF" w:rsidRPr="0031280C" w:rsidRDefault="006E4FAF"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6E4FAF" w:rsidRPr="0031280C" w:rsidRDefault="006E4FAF"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6E4FAF" w:rsidRPr="0031280C" w:rsidRDefault="006E4FAF"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6E4FAF" w:rsidRPr="0031280C" w:rsidRDefault="006E4FAF"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6E4FAF" w:rsidRDefault="00477F50">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614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536"/>
      <w:gridCol w:w="4962"/>
    </w:tblGrid>
    <w:tr w:rsidR="006E4FAF" w:rsidRPr="00B17577" w14:paraId="37B9EBDE" w14:textId="77777777" w:rsidTr="00E43667">
      <w:trPr>
        <w:trHeight w:val="227"/>
      </w:trPr>
      <w:tc>
        <w:tcPr>
          <w:tcW w:w="4536" w:type="dxa"/>
          <w:hideMark/>
        </w:tcPr>
        <w:p w14:paraId="4964FBC5" w14:textId="54CDA645" w:rsidR="006E4FAF" w:rsidRPr="00096248" w:rsidRDefault="006E4FAF" w:rsidP="00011C4D">
          <w:pPr>
            <w:spacing w:after="120" w:line="240" w:lineRule="auto"/>
            <w:ind w:right="69"/>
            <w:jc w:val="right"/>
            <w:rPr>
              <w:rFonts w:cs="Arial"/>
              <w:b/>
              <w:szCs w:val="24"/>
            </w:rPr>
          </w:pPr>
          <w:r w:rsidRPr="00096248">
            <w:rPr>
              <w:rFonts w:cs="Arial"/>
              <w:b/>
              <w:szCs w:val="24"/>
            </w:rPr>
            <w:t>Recurso de Revisión:</w:t>
          </w:r>
        </w:p>
      </w:tc>
      <w:tc>
        <w:tcPr>
          <w:tcW w:w="4962" w:type="dxa"/>
          <w:hideMark/>
        </w:tcPr>
        <w:p w14:paraId="421B9899" w14:textId="69C27ABB" w:rsidR="006E4FAF" w:rsidRPr="00096248" w:rsidRDefault="006E4FAF" w:rsidP="00011C4D">
          <w:pPr>
            <w:spacing w:after="120" w:line="240" w:lineRule="auto"/>
            <w:ind w:right="71"/>
            <w:jc w:val="right"/>
            <w:rPr>
              <w:rFonts w:cs="Arial"/>
              <w:b/>
              <w:szCs w:val="24"/>
            </w:rPr>
          </w:pPr>
          <w:r>
            <w:rPr>
              <w:rFonts w:cs="Arial"/>
              <w:b/>
              <w:bCs/>
              <w:szCs w:val="24"/>
            </w:rPr>
            <w:t>00345/INFOEM/IP/RR/2025</w:t>
          </w:r>
        </w:p>
      </w:tc>
    </w:tr>
    <w:tr w:rsidR="006E4FAF" w14:paraId="7591D3C9" w14:textId="77777777" w:rsidTr="00E43667">
      <w:trPr>
        <w:trHeight w:val="242"/>
      </w:trPr>
      <w:tc>
        <w:tcPr>
          <w:tcW w:w="4536" w:type="dxa"/>
          <w:hideMark/>
        </w:tcPr>
        <w:p w14:paraId="729A65A8" w14:textId="77777777" w:rsidR="006E4FAF" w:rsidRPr="00096248" w:rsidRDefault="006E4FAF" w:rsidP="00011C4D">
          <w:pPr>
            <w:spacing w:after="120" w:line="240" w:lineRule="auto"/>
            <w:ind w:right="69"/>
            <w:jc w:val="right"/>
            <w:rPr>
              <w:rFonts w:cs="Arial"/>
              <w:b/>
              <w:szCs w:val="24"/>
            </w:rPr>
          </w:pPr>
          <w:r w:rsidRPr="00096248">
            <w:rPr>
              <w:rFonts w:cs="Arial"/>
              <w:b/>
              <w:szCs w:val="24"/>
            </w:rPr>
            <w:t>Sujeto Obligado:</w:t>
          </w:r>
        </w:p>
      </w:tc>
      <w:tc>
        <w:tcPr>
          <w:tcW w:w="4962" w:type="dxa"/>
          <w:hideMark/>
        </w:tcPr>
        <w:p w14:paraId="283ADF36" w14:textId="5BB15AB5" w:rsidR="006E4FAF" w:rsidRPr="00096248" w:rsidRDefault="006E4FAF" w:rsidP="00011C4D">
          <w:pPr>
            <w:spacing w:after="120" w:line="240" w:lineRule="auto"/>
            <w:ind w:left="-81" w:right="71"/>
            <w:jc w:val="right"/>
            <w:rPr>
              <w:rFonts w:cs="Arial"/>
              <w:szCs w:val="24"/>
            </w:rPr>
          </w:pPr>
          <w:r>
            <w:rPr>
              <w:rFonts w:cs="Arial"/>
              <w:szCs w:val="24"/>
            </w:rPr>
            <w:t>Organismo Público Descentralizado para la Prestación de los Servicios de Agua Potable, Alcantarillado y Saneamiento del Municipio de Tlalnepantla de Baz</w:t>
          </w:r>
        </w:p>
      </w:tc>
    </w:tr>
    <w:tr w:rsidR="006E4FAF" w:rsidRPr="00F63239" w14:paraId="037E914D" w14:textId="77777777" w:rsidTr="00E43667">
      <w:trPr>
        <w:trHeight w:val="342"/>
      </w:trPr>
      <w:tc>
        <w:tcPr>
          <w:tcW w:w="4536" w:type="dxa"/>
          <w:hideMark/>
        </w:tcPr>
        <w:p w14:paraId="7676B68F" w14:textId="64D69EAF" w:rsidR="006E4FAF" w:rsidRPr="00096248" w:rsidRDefault="006E4FAF"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962" w:type="dxa"/>
          <w:hideMark/>
        </w:tcPr>
        <w:p w14:paraId="6493BA30" w14:textId="77777777" w:rsidR="006E4FAF" w:rsidRDefault="006E4FAF"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6E4FAF" w:rsidRPr="00711916" w:rsidRDefault="006E4FAF" w:rsidP="00011C4D">
          <w:pPr>
            <w:spacing w:after="120" w:line="240" w:lineRule="auto"/>
            <w:ind w:left="-486" w:right="71" w:firstLine="567"/>
            <w:jc w:val="right"/>
            <w:rPr>
              <w:rFonts w:cs="Arial"/>
              <w:sz w:val="2"/>
              <w:szCs w:val="2"/>
            </w:rPr>
          </w:pPr>
        </w:p>
      </w:tc>
    </w:tr>
  </w:tbl>
  <w:p w14:paraId="2998DBFD" w14:textId="25A9F426" w:rsidR="006E4FAF" w:rsidRPr="00871A91" w:rsidRDefault="00477F50">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6" type="#_x0000_t75" alt="" style="position:absolute;left:0;text-align:left;margin-left:-82.3pt;margin-top:-153.2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6E4FAF">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536"/>
      <w:gridCol w:w="4962"/>
    </w:tblGrid>
    <w:tr w:rsidR="006E4FAF" w14:paraId="0F9FE9B6" w14:textId="77777777" w:rsidTr="00E43667">
      <w:trPr>
        <w:trHeight w:val="227"/>
      </w:trPr>
      <w:tc>
        <w:tcPr>
          <w:tcW w:w="4536" w:type="dxa"/>
          <w:hideMark/>
        </w:tcPr>
        <w:p w14:paraId="6D1D9D71" w14:textId="11150E5A" w:rsidR="006E4FAF" w:rsidRPr="00663A37" w:rsidRDefault="006E4FAF"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962" w:type="dxa"/>
          <w:hideMark/>
        </w:tcPr>
        <w:p w14:paraId="242DE466" w14:textId="2EDE3F39" w:rsidR="006E4FAF" w:rsidRPr="00C81ECD" w:rsidRDefault="006E4FAF" w:rsidP="00011C4D">
          <w:pPr>
            <w:spacing w:after="120" w:line="240" w:lineRule="auto"/>
            <w:ind w:left="-486" w:right="68" w:firstLine="558"/>
            <w:jc w:val="right"/>
            <w:rPr>
              <w:rFonts w:cs="Arial"/>
              <w:b/>
              <w:szCs w:val="24"/>
            </w:rPr>
          </w:pPr>
          <w:r>
            <w:rPr>
              <w:rFonts w:cs="Arial"/>
              <w:b/>
              <w:bCs/>
              <w:szCs w:val="24"/>
            </w:rPr>
            <w:t>00345/INFOEM/IP/RR/2025</w:t>
          </w:r>
        </w:p>
      </w:tc>
    </w:tr>
    <w:tr w:rsidR="006E4FAF" w:rsidRPr="001F57CD" w14:paraId="1377D264" w14:textId="77777777" w:rsidTr="00E43667">
      <w:trPr>
        <w:trHeight w:val="196"/>
      </w:trPr>
      <w:tc>
        <w:tcPr>
          <w:tcW w:w="4536" w:type="dxa"/>
          <w:hideMark/>
        </w:tcPr>
        <w:p w14:paraId="04D597A1" w14:textId="77777777" w:rsidR="006E4FAF" w:rsidRPr="00663A37" w:rsidRDefault="006E4FAF" w:rsidP="00011C4D">
          <w:pPr>
            <w:spacing w:after="120" w:line="240" w:lineRule="auto"/>
            <w:ind w:right="68"/>
            <w:jc w:val="right"/>
            <w:rPr>
              <w:rFonts w:cs="Arial"/>
              <w:b/>
              <w:szCs w:val="24"/>
            </w:rPr>
          </w:pPr>
          <w:r w:rsidRPr="00663A37">
            <w:rPr>
              <w:rFonts w:cs="Arial"/>
              <w:b/>
              <w:szCs w:val="24"/>
            </w:rPr>
            <w:t>Recurrente:</w:t>
          </w:r>
        </w:p>
      </w:tc>
      <w:tc>
        <w:tcPr>
          <w:tcW w:w="4962" w:type="dxa"/>
          <w:hideMark/>
        </w:tcPr>
        <w:p w14:paraId="1126AAEC" w14:textId="4CF9CEDF" w:rsidR="006E4FAF" w:rsidRPr="00663A37" w:rsidRDefault="00477F50" w:rsidP="70652167">
          <w:pPr>
            <w:spacing w:after="120" w:line="240" w:lineRule="auto"/>
            <w:ind w:right="68"/>
            <w:jc w:val="right"/>
            <w:rPr>
              <w:rFonts w:cs="Arial"/>
              <w:lang w:val="es-ES"/>
            </w:rPr>
          </w:pPr>
          <w:r>
            <w:rPr>
              <w:rFonts w:cs="Arial"/>
              <w:lang w:val="es-ES"/>
            </w:rPr>
            <w:t>XXXXXXXXXXXXXXXXXXX</w:t>
          </w:r>
        </w:p>
      </w:tc>
    </w:tr>
    <w:tr w:rsidR="006E4FAF" w14:paraId="4DC11993" w14:textId="77777777" w:rsidTr="00E43667">
      <w:trPr>
        <w:trHeight w:val="242"/>
      </w:trPr>
      <w:tc>
        <w:tcPr>
          <w:tcW w:w="4536" w:type="dxa"/>
          <w:hideMark/>
        </w:tcPr>
        <w:p w14:paraId="76CEF1B5" w14:textId="77777777" w:rsidR="006E4FAF" w:rsidRPr="00663A37" w:rsidRDefault="006E4FAF" w:rsidP="00011C4D">
          <w:pPr>
            <w:spacing w:after="120" w:line="240" w:lineRule="auto"/>
            <w:ind w:right="68"/>
            <w:jc w:val="right"/>
            <w:rPr>
              <w:rFonts w:cs="Arial"/>
              <w:b/>
              <w:szCs w:val="24"/>
            </w:rPr>
          </w:pPr>
          <w:r w:rsidRPr="00663A37">
            <w:rPr>
              <w:rFonts w:cs="Arial"/>
              <w:b/>
              <w:szCs w:val="24"/>
            </w:rPr>
            <w:t>Sujeto Obligado:</w:t>
          </w:r>
        </w:p>
      </w:tc>
      <w:tc>
        <w:tcPr>
          <w:tcW w:w="4962" w:type="dxa"/>
          <w:hideMark/>
        </w:tcPr>
        <w:p w14:paraId="7C1BB379" w14:textId="7F8F5E01" w:rsidR="006E4FAF" w:rsidRPr="00663A37" w:rsidRDefault="006E4FAF" w:rsidP="00771E23">
          <w:pPr>
            <w:spacing w:after="120" w:line="240" w:lineRule="auto"/>
            <w:ind w:left="-70" w:right="68"/>
            <w:jc w:val="right"/>
            <w:rPr>
              <w:rFonts w:cs="Arial"/>
              <w:szCs w:val="24"/>
            </w:rPr>
          </w:pPr>
          <w:r>
            <w:rPr>
              <w:rFonts w:cs="Arial"/>
              <w:szCs w:val="24"/>
            </w:rPr>
            <w:t>Organismo Público Descentralizado para la Prestación de los Servicios de Agua Potable, Alcantarillado y Saneamiento del Municipio de Tlalnepantla de Baz</w:t>
          </w:r>
        </w:p>
      </w:tc>
    </w:tr>
    <w:tr w:rsidR="006E4FAF" w14:paraId="5C2B511D" w14:textId="77777777" w:rsidTr="00E43667">
      <w:trPr>
        <w:trHeight w:val="342"/>
      </w:trPr>
      <w:tc>
        <w:tcPr>
          <w:tcW w:w="4536" w:type="dxa"/>
          <w:hideMark/>
        </w:tcPr>
        <w:p w14:paraId="03FEF68C" w14:textId="45E91CF4" w:rsidR="006E4FAF" w:rsidRPr="00663A37" w:rsidRDefault="006E4FAF"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962" w:type="dxa"/>
          <w:hideMark/>
        </w:tcPr>
        <w:p w14:paraId="6744F9AD" w14:textId="1AF88FD3" w:rsidR="006E4FAF" w:rsidRPr="00663A37" w:rsidRDefault="006E4FAF"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6E4FAF" w:rsidRPr="00871A91" w:rsidRDefault="00477F50">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5" type="#_x0000_t75" alt="" style="position:absolute;left:0;text-align:left;margin-left:-82.3pt;margin-top:-168.6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6E4FAF">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BF182B"/>
    <w:multiLevelType w:val="hybridMultilevel"/>
    <w:tmpl w:val="D4E293AA"/>
    <w:lvl w:ilvl="0" w:tplc="1AEAD4A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A152C0"/>
    <w:multiLevelType w:val="hybridMultilevel"/>
    <w:tmpl w:val="B0CAED1A"/>
    <w:lvl w:ilvl="0" w:tplc="FFFFFFFF">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2C41000"/>
    <w:multiLevelType w:val="multilevel"/>
    <w:tmpl w:val="8ADEFFC2"/>
    <w:styleLink w:val="Listaactual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5DD4204"/>
    <w:multiLevelType w:val="hybridMultilevel"/>
    <w:tmpl w:val="86D28D2E"/>
    <w:lvl w:ilvl="0" w:tplc="E6AACCD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3"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4" w15:restartNumberingAfterBreak="0">
    <w:nsid w:val="2FBE3A33"/>
    <w:multiLevelType w:val="hybridMultilevel"/>
    <w:tmpl w:val="099AA03E"/>
    <w:lvl w:ilvl="0" w:tplc="BCD25958">
      <w:start w:val="1"/>
      <w:numFmt w:val="decimal"/>
      <w:lvlText w:val="%1."/>
      <w:lvlJc w:val="left"/>
      <w:pPr>
        <w:ind w:left="709" w:hanging="425"/>
      </w:pPr>
      <w:rPr>
        <w:rFonts w:hint="default"/>
      </w:rPr>
    </w:lvl>
    <w:lvl w:ilvl="1" w:tplc="49AA920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380E2709"/>
    <w:multiLevelType w:val="hybridMultilevel"/>
    <w:tmpl w:val="E45E88C2"/>
    <w:lvl w:ilvl="0" w:tplc="F1B41004">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7"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39506B93"/>
    <w:multiLevelType w:val="hybridMultilevel"/>
    <w:tmpl w:val="4F4A45D0"/>
    <w:lvl w:ilvl="0" w:tplc="FFFFFFFF">
      <w:start w:val="1"/>
      <w:numFmt w:val="decimal"/>
      <w:lvlText w:val="%1."/>
      <w:lvlJc w:val="left"/>
      <w:pPr>
        <w:ind w:left="709"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0"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DDA20B8"/>
    <w:multiLevelType w:val="hybridMultilevel"/>
    <w:tmpl w:val="4F4A45D0"/>
    <w:lvl w:ilvl="0" w:tplc="E7F2E79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E22641F"/>
    <w:multiLevelType w:val="hybridMultilevel"/>
    <w:tmpl w:val="925C361E"/>
    <w:lvl w:ilvl="0" w:tplc="35D20B6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961D38"/>
    <w:multiLevelType w:val="hybridMultilevel"/>
    <w:tmpl w:val="AEB02456"/>
    <w:lvl w:ilvl="0" w:tplc="98601EF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5"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6060990"/>
    <w:multiLevelType w:val="multilevel"/>
    <w:tmpl w:val="8D28B84A"/>
    <w:lvl w:ilvl="0">
      <w:start w:val="1"/>
      <w:numFmt w:val="decimal"/>
      <w:lvlText w:val="%1."/>
      <w:lvlJc w:val="left"/>
      <w:pPr>
        <w:ind w:left="360" w:hanging="360"/>
      </w:pPr>
      <w:rPr>
        <w:rFonts w:hint="default"/>
      </w:rPr>
    </w:lvl>
    <w:lvl w:ilvl="1">
      <w:start w:val="1"/>
      <w:numFmt w:val="decimal"/>
      <w:lvlText w:val="%1.%2."/>
      <w:lvlJc w:val="left"/>
      <w:pPr>
        <w:ind w:left="1276" w:hanging="567"/>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6263D8E"/>
    <w:multiLevelType w:val="hybridMultilevel"/>
    <w:tmpl w:val="C0F03E04"/>
    <w:lvl w:ilvl="0" w:tplc="C298EE9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2"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15:restartNumberingAfterBreak="0">
    <w:nsid w:val="5C4D40E1"/>
    <w:multiLevelType w:val="hybridMultilevel"/>
    <w:tmpl w:val="0E1220FC"/>
    <w:lvl w:ilvl="0" w:tplc="F5A41CA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1"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2"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4"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2B96998"/>
    <w:multiLevelType w:val="hybridMultilevel"/>
    <w:tmpl w:val="9BA457D2"/>
    <w:lvl w:ilvl="0" w:tplc="9CC81D54">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43"/>
  </w:num>
  <w:num w:numId="3">
    <w:abstractNumId w:val="14"/>
  </w:num>
  <w:num w:numId="4">
    <w:abstractNumId w:val="54"/>
  </w:num>
  <w:num w:numId="5">
    <w:abstractNumId w:val="6"/>
  </w:num>
  <w:num w:numId="6">
    <w:abstractNumId w:val="47"/>
  </w:num>
  <w:num w:numId="7">
    <w:abstractNumId w:val="13"/>
  </w:num>
  <w:num w:numId="8">
    <w:abstractNumId w:val="5"/>
  </w:num>
  <w:num w:numId="9">
    <w:abstractNumId w:val="22"/>
  </w:num>
  <w:num w:numId="10">
    <w:abstractNumId w:val="23"/>
  </w:num>
  <w:num w:numId="11">
    <w:abstractNumId w:val="59"/>
  </w:num>
  <w:num w:numId="12">
    <w:abstractNumId w:val="52"/>
  </w:num>
  <w:num w:numId="13">
    <w:abstractNumId w:val="37"/>
  </w:num>
  <w:num w:numId="14">
    <w:abstractNumId w:val="42"/>
  </w:num>
  <w:num w:numId="15">
    <w:abstractNumId w:val="19"/>
  </w:num>
  <w:num w:numId="16">
    <w:abstractNumId w:val="35"/>
  </w:num>
  <w:num w:numId="17">
    <w:abstractNumId w:val="16"/>
  </w:num>
  <w:num w:numId="18">
    <w:abstractNumId w:val="8"/>
  </w:num>
  <w:num w:numId="19">
    <w:abstractNumId w:val="9"/>
  </w:num>
  <w:num w:numId="20">
    <w:abstractNumId w:val="15"/>
  </w:num>
  <w:num w:numId="21">
    <w:abstractNumId w:val="27"/>
  </w:num>
  <w:num w:numId="22">
    <w:abstractNumId w:val="4"/>
  </w:num>
  <w:num w:numId="23">
    <w:abstractNumId w:val="39"/>
  </w:num>
  <w:num w:numId="24">
    <w:abstractNumId w:val="46"/>
  </w:num>
  <w:num w:numId="25">
    <w:abstractNumId w:val="53"/>
  </w:num>
  <w:num w:numId="26">
    <w:abstractNumId w:val="21"/>
  </w:num>
  <w:num w:numId="27">
    <w:abstractNumId w:val="49"/>
  </w:num>
  <w:num w:numId="28">
    <w:abstractNumId w:val="30"/>
  </w:num>
  <w:num w:numId="29">
    <w:abstractNumId w:val="25"/>
  </w:num>
  <w:num w:numId="30">
    <w:abstractNumId w:val="17"/>
  </w:num>
  <w:num w:numId="31">
    <w:abstractNumId w:val="40"/>
  </w:num>
  <w:num w:numId="32">
    <w:abstractNumId w:val="45"/>
  </w:num>
  <w:num w:numId="33">
    <w:abstractNumId w:val="7"/>
  </w:num>
  <w:num w:numId="34">
    <w:abstractNumId w:val="56"/>
  </w:num>
  <w:num w:numId="35">
    <w:abstractNumId w:val="60"/>
  </w:num>
  <w:num w:numId="36">
    <w:abstractNumId w:val="51"/>
  </w:num>
  <w:num w:numId="37">
    <w:abstractNumId w:val="10"/>
  </w:num>
  <w:num w:numId="38">
    <w:abstractNumId w:val="50"/>
  </w:num>
  <w:num w:numId="39">
    <w:abstractNumId w:val="11"/>
  </w:num>
  <w:num w:numId="40">
    <w:abstractNumId w:val="48"/>
  </w:num>
  <w:num w:numId="41">
    <w:abstractNumId w:val="55"/>
  </w:num>
  <w:num w:numId="42">
    <w:abstractNumId w:val="0"/>
  </w:num>
  <w:num w:numId="43">
    <w:abstractNumId w:val="3"/>
  </w:num>
  <w:num w:numId="44">
    <w:abstractNumId w:val="33"/>
  </w:num>
  <w:num w:numId="45">
    <w:abstractNumId w:val="20"/>
  </w:num>
  <w:num w:numId="46">
    <w:abstractNumId w:val="31"/>
  </w:num>
  <w:num w:numId="47">
    <w:abstractNumId w:val="57"/>
  </w:num>
  <w:num w:numId="48">
    <w:abstractNumId w:val="29"/>
  </w:num>
  <w:num w:numId="49">
    <w:abstractNumId w:val="61"/>
  </w:num>
  <w:num w:numId="50">
    <w:abstractNumId w:val="18"/>
  </w:num>
  <w:num w:numId="51">
    <w:abstractNumId w:val="34"/>
  </w:num>
  <w:num w:numId="52">
    <w:abstractNumId w:val="41"/>
  </w:num>
  <w:num w:numId="53">
    <w:abstractNumId w:val="28"/>
  </w:num>
  <w:num w:numId="54">
    <w:abstractNumId w:val="2"/>
  </w:num>
  <w:num w:numId="55">
    <w:abstractNumId w:val="44"/>
  </w:num>
  <w:num w:numId="56">
    <w:abstractNumId w:val="12"/>
  </w:num>
  <w:num w:numId="57">
    <w:abstractNumId w:val="32"/>
  </w:num>
  <w:num w:numId="58">
    <w:abstractNumId w:val="1"/>
  </w:num>
  <w:num w:numId="59">
    <w:abstractNumId w:val="58"/>
  </w:num>
  <w:num w:numId="60">
    <w:abstractNumId w:val="24"/>
  </w:num>
  <w:num w:numId="61">
    <w:abstractNumId w:val="36"/>
  </w:num>
  <w:num w:numId="62">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8"/>
    <o:shapelayout v:ext="edit">
      <o:idmap v:ext="edit" data="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4F0"/>
    <w:rsid w:val="00002C6A"/>
    <w:rsid w:val="00003412"/>
    <w:rsid w:val="000034AA"/>
    <w:rsid w:val="000037B8"/>
    <w:rsid w:val="00003F45"/>
    <w:rsid w:val="00004014"/>
    <w:rsid w:val="00004465"/>
    <w:rsid w:val="00004479"/>
    <w:rsid w:val="00004B62"/>
    <w:rsid w:val="00005965"/>
    <w:rsid w:val="0000665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2F8B"/>
    <w:rsid w:val="00015487"/>
    <w:rsid w:val="000154CA"/>
    <w:rsid w:val="00016B50"/>
    <w:rsid w:val="000171BE"/>
    <w:rsid w:val="00020325"/>
    <w:rsid w:val="00021122"/>
    <w:rsid w:val="00021165"/>
    <w:rsid w:val="00021A08"/>
    <w:rsid w:val="000221D0"/>
    <w:rsid w:val="00022432"/>
    <w:rsid w:val="0002287F"/>
    <w:rsid w:val="000232DA"/>
    <w:rsid w:val="0002356F"/>
    <w:rsid w:val="00024A6D"/>
    <w:rsid w:val="00025560"/>
    <w:rsid w:val="00025773"/>
    <w:rsid w:val="00026582"/>
    <w:rsid w:val="00027DA8"/>
    <w:rsid w:val="00030AB0"/>
    <w:rsid w:val="00031BA3"/>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37938"/>
    <w:rsid w:val="00040A10"/>
    <w:rsid w:val="00041421"/>
    <w:rsid w:val="00041670"/>
    <w:rsid w:val="000417BE"/>
    <w:rsid w:val="00041AE7"/>
    <w:rsid w:val="00041DEA"/>
    <w:rsid w:val="000429D8"/>
    <w:rsid w:val="00042C8A"/>
    <w:rsid w:val="00042C95"/>
    <w:rsid w:val="00043780"/>
    <w:rsid w:val="000452AA"/>
    <w:rsid w:val="00045F86"/>
    <w:rsid w:val="00046717"/>
    <w:rsid w:val="00046A15"/>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4FFF"/>
    <w:rsid w:val="000653C5"/>
    <w:rsid w:val="00065463"/>
    <w:rsid w:val="000658E9"/>
    <w:rsid w:val="000666B3"/>
    <w:rsid w:val="000676A2"/>
    <w:rsid w:val="0007107B"/>
    <w:rsid w:val="00071159"/>
    <w:rsid w:val="00072987"/>
    <w:rsid w:val="00072FF9"/>
    <w:rsid w:val="000739AF"/>
    <w:rsid w:val="00074118"/>
    <w:rsid w:val="00074D4D"/>
    <w:rsid w:val="00075586"/>
    <w:rsid w:val="00075997"/>
    <w:rsid w:val="00075D5E"/>
    <w:rsid w:val="00075FDC"/>
    <w:rsid w:val="00076332"/>
    <w:rsid w:val="00077748"/>
    <w:rsid w:val="00077A55"/>
    <w:rsid w:val="00077B53"/>
    <w:rsid w:val="00077D39"/>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72"/>
    <w:rsid w:val="0009328A"/>
    <w:rsid w:val="0009397B"/>
    <w:rsid w:val="000944AF"/>
    <w:rsid w:val="00094B23"/>
    <w:rsid w:val="00094FD7"/>
    <w:rsid w:val="000951B9"/>
    <w:rsid w:val="00095F45"/>
    <w:rsid w:val="0009609D"/>
    <w:rsid w:val="00096248"/>
    <w:rsid w:val="000962AC"/>
    <w:rsid w:val="0009686C"/>
    <w:rsid w:val="000970B5"/>
    <w:rsid w:val="00097898"/>
    <w:rsid w:val="00097BFD"/>
    <w:rsid w:val="000A00B6"/>
    <w:rsid w:val="000A00BB"/>
    <w:rsid w:val="000A02E0"/>
    <w:rsid w:val="000A110B"/>
    <w:rsid w:val="000A1377"/>
    <w:rsid w:val="000A1D0D"/>
    <w:rsid w:val="000A1D2C"/>
    <w:rsid w:val="000A2323"/>
    <w:rsid w:val="000A2CA6"/>
    <w:rsid w:val="000A2F65"/>
    <w:rsid w:val="000A3F41"/>
    <w:rsid w:val="000A4202"/>
    <w:rsid w:val="000A445D"/>
    <w:rsid w:val="000A4BDB"/>
    <w:rsid w:val="000A53E1"/>
    <w:rsid w:val="000A5EA1"/>
    <w:rsid w:val="000A6945"/>
    <w:rsid w:val="000A6F53"/>
    <w:rsid w:val="000A7D80"/>
    <w:rsid w:val="000B117C"/>
    <w:rsid w:val="000B1F27"/>
    <w:rsid w:val="000B2390"/>
    <w:rsid w:val="000B266E"/>
    <w:rsid w:val="000B28CF"/>
    <w:rsid w:val="000B29E0"/>
    <w:rsid w:val="000B350D"/>
    <w:rsid w:val="000B4159"/>
    <w:rsid w:val="000B491D"/>
    <w:rsid w:val="000B503C"/>
    <w:rsid w:val="000B51CE"/>
    <w:rsid w:val="000B5296"/>
    <w:rsid w:val="000B5608"/>
    <w:rsid w:val="000B5690"/>
    <w:rsid w:val="000B65C3"/>
    <w:rsid w:val="000C0203"/>
    <w:rsid w:val="000C066A"/>
    <w:rsid w:val="000C0E5D"/>
    <w:rsid w:val="000C0F27"/>
    <w:rsid w:val="000C2504"/>
    <w:rsid w:val="000C2661"/>
    <w:rsid w:val="000C2D59"/>
    <w:rsid w:val="000C2E3B"/>
    <w:rsid w:val="000C3494"/>
    <w:rsid w:val="000C416A"/>
    <w:rsid w:val="000C51AF"/>
    <w:rsid w:val="000C539D"/>
    <w:rsid w:val="000C568A"/>
    <w:rsid w:val="000C661C"/>
    <w:rsid w:val="000C703C"/>
    <w:rsid w:val="000C7472"/>
    <w:rsid w:val="000C7801"/>
    <w:rsid w:val="000C7BF9"/>
    <w:rsid w:val="000C7C21"/>
    <w:rsid w:val="000C7EB6"/>
    <w:rsid w:val="000C7F8F"/>
    <w:rsid w:val="000D08B6"/>
    <w:rsid w:val="000D0CD3"/>
    <w:rsid w:val="000D14DA"/>
    <w:rsid w:val="000D2A2D"/>
    <w:rsid w:val="000D2C63"/>
    <w:rsid w:val="000D2E93"/>
    <w:rsid w:val="000D3C8A"/>
    <w:rsid w:val="000D3DC4"/>
    <w:rsid w:val="000D5244"/>
    <w:rsid w:val="000D55D2"/>
    <w:rsid w:val="000D5634"/>
    <w:rsid w:val="000D56B9"/>
    <w:rsid w:val="000D5C00"/>
    <w:rsid w:val="000D609A"/>
    <w:rsid w:val="000D648C"/>
    <w:rsid w:val="000D66A1"/>
    <w:rsid w:val="000D6AE8"/>
    <w:rsid w:val="000D7340"/>
    <w:rsid w:val="000D772A"/>
    <w:rsid w:val="000E06A3"/>
    <w:rsid w:val="000E0D32"/>
    <w:rsid w:val="000E195F"/>
    <w:rsid w:val="000E1FD4"/>
    <w:rsid w:val="000E2370"/>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367A"/>
    <w:rsid w:val="000F3D79"/>
    <w:rsid w:val="000F44C1"/>
    <w:rsid w:val="000F4958"/>
    <w:rsid w:val="000F547D"/>
    <w:rsid w:val="000F54F6"/>
    <w:rsid w:val="000F7D93"/>
    <w:rsid w:val="0010147E"/>
    <w:rsid w:val="0010149D"/>
    <w:rsid w:val="0010153C"/>
    <w:rsid w:val="00102165"/>
    <w:rsid w:val="0010239B"/>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B1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37807"/>
    <w:rsid w:val="00140181"/>
    <w:rsid w:val="0014092A"/>
    <w:rsid w:val="00140A63"/>
    <w:rsid w:val="00141359"/>
    <w:rsid w:val="00142AF7"/>
    <w:rsid w:val="00142D35"/>
    <w:rsid w:val="00143916"/>
    <w:rsid w:val="00143E8A"/>
    <w:rsid w:val="00143FC6"/>
    <w:rsid w:val="00144A6E"/>
    <w:rsid w:val="00144ABF"/>
    <w:rsid w:val="00144BA8"/>
    <w:rsid w:val="00145C22"/>
    <w:rsid w:val="001464CD"/>
    <w:rsid w:val="00147D4D"/>
    <w:rsid w:val="00150293"/>
    <w:rsid w:val="001502AD"/>
    <w:rsid w:val="00150415"/>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41EC"/>
    <w:rsid w:val="001643F2"/>
    <w:rsid w:val="00165898"/>
    <w:rsid w:val="00165CA1"/>
    <w:rsid w:val="00165E57"/>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0C5F"/>
    <w:rsid w:val="001819E8"/>
    <w:rsid w:val="00181A06"/>
    <w:rsid w:val="00181A9D"/>
    <w:rsid w:val="001823E3"/>
    <w:rsid w:val="00182FC0"/>
    <w:rsid w:val="001834D9"/>
    <w:rsid w:val="00183990"/>
    <w:rsid w:val="00183F45"/>
    <w:rsid w:val="00184AEA"/>
    <w:rsid w:val="0018577B"/>
    <w:rsid w:val="00185C61"/>
    <w:rsid w:val="0018697B"/>
    <w:rsid w:val="00186D1D"/>
    <w:rsid w:val="00187CCE"/>
    <w:rsid w:val="00190030"/>
    <w:rsid w:val="0019086A"/>
    <w:rsid w:val="00190B5A"/>
    <w:rsid w:val="00190D0F"/>
    <w:rsid w:val="00190F59"/>
    <w:rsid w:val="00192D02"/>
    <w:rsid w:val="0019495B"/>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5B53"/>
    <w:rsid w:val="001A6849"/>
    <w:rsid w:val="001A773B"/>
    <w:rsid w:val="001B0259"/>
    <w:rsid w:val="001B0262"/>
    <w:rsid w:val="001B0D9E"/>
    <w:rsid w:val="001B11CB"/>
    <w:rsid w:val="001B236A"/>
    <w:rsid w:val="001B23FA"/>
    <w:rsid w:val="001B28D1"/>
    <w:rsid w:val="001B2A3F"/>
    <w:rsid w:val="001B3FD2"/>
    <w:rsid w:val="001B4691"/>
    <w:rsid w:val="001B5693"/>
    <w:rsid w:val="001B587B"/>
    <w:rsid w:val="001B5959"/>
    <w:rsid w:val="001B6C2D"/>
    <w:rsid w:val="001B7147"/>
    <w:rsid w:val="001B7214"/>
    <w:rsid w:val="001C087E"/>
    <w:rsid w:val="001C0AB6"/>
    <w:rsid w:val="001C0F32"/>
    <w:rsid w:val="001C1BF4"/>
    <w:rsid w:val="001C2099"/>
    <w:rsid w:val="001C27A3"/>
    <w:rsid w:val="001C2982"/>
    <w:rsid w:val="001C29FA"/>
    <w:rsid w:val="001C2C72"/>
    <w:rsid w:val="001C2DED"/>
    <w:rsid w:val="001C3145"/>
    <w:rsid w:val="001C3387"/>
    <w:rsid w:val="001C407C"/>
    <w:rsid w:val="001C4A71"/>
    <w:rsid w:val="001C4CBF"/>
    <w:rsid w:val="001C54A1"/>
    <w:rsid w:val="001C5CD0"/>
    <w:rsid w:val="001C6455"/>
    <w:rsid w:val="001C6C3D"/>
    <w:rsid w:val="001C72C0"/>
    <w:rsid w:val="001C7347"/>
    <w:rsid w:val="001C7400"/>
    <w:rsid w:val="001C7697"/>
    <w:rsid w:val="001C7C31"/>
    <w:rsid w:val="001D1B77"/>
    <w:rsid w:val="001D225B"/>
    <w:rsid w:val="001D32FC"/>
    <w:rsid w:val="001D3563"/>
    <w:rsid w:val="001D3687"/>
    <w:rsid w:val="001D3EE2"/>
    <w:rsid w:val="001D41E0"/>
    <w:rsid w:val="001D4382"/>
    <w:rsid w:val="001D4CB2"/>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3430"/>
    <w:rsid w:val="001E35AE"/>
    <w:rsid w:val="001E4621"/>
    <w:rsid w:val="001E48A4"/>
    <w:rsid w:val="001E5273"/>
    <w:rsid w:val="001E5286"/>
    <w:rsid w:val="001E5453"/>
    <w:rsid w:val="001E5C3D"/>
    <w:rsid w:val="001E65C6"/>
    <w:rsid w:val="001E678B"/>
    <w:rsid w:val="001E7C62"/>
    <w:rsid w:val="001F0525"/>
    <w:rsid w:val="001F0C02"/>
    <w:rsid w:val="001F2B26"/>
    <w:rsid w:val="001F2BC9"/>
    <w:rsid w:val="001F2F39"/>
    <w:rsid w:val="001F3363"/>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1ABD"/>
    <w:rsid w:val="0020257F"/>
    <w:rsid w:val="00204436"/>
    <w:rsid w:val="00204AA1"/>
    <w:rsid w:val="00205357"/>
    <w:rsid w:val="00205455"/>
    <w:rsid w:val="00205FAC"/>
    <w:rsid w:val="00206139"/>
    <w:rsid w:val="00207028"/>
    <w:rsid w:val="0020763C"/>
    <w:rsid w:val="00207E11"/>
    <w:rsid w:val="0021063D"/>
    <w:rsid w:val="00210714"/>
    <w:rsid w:val="00211B32"/>
    <w:rsid w:val="0021327B"/>
    <w:rsid w:val="002132F2"/>
    <w:rsid w:val="00214B09"/>
    <w:rsid w:val="002155ED"/>
    <w:rsid w:val="002156A3"/>
    <w:rsid w:val="00215AEE"/>
    <w:rsid w:val="0021627B"/>
    <w:rsid w:val="0021698E"/>
    <w:rsid w:val="00216D13"/>
    <w:rsid w:val="00216F33"/>
    <w:rsid w:val="002207CF"/>
    <w:rsid w:val="0022145E"/>
    <w:rsid w:val="00221C04"/>
    <w:rsid w:val="0022245F"/>
    <w:rsid w:val="00223256"/>
    <w:rsid w:val="0022406E"/>
    <w:rsid w:val="00224FEA"/>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2971"/>
    <w:rsid w:val="002432E1"/>
    <w:rsid w:val="00243315"/>
    <w:rsid w:val="00243B44"/>
    <w:rsid w:val="00243D7F"/>
    <w:rsid w:val="002454DC"/>
    <w:rsid w:val="00245AC1"/>
    <w:rsid w:val="0024621D"/>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5791F"/>
    <w:rsid w:val="00261886"/>
    <w:rsid w:val="00261A13"/>
    <w:rsid w:val="00261E57"/>
    <w:rsid w:val="0026219D"/>
    <w:rsid w:val="002623AA"/>
    <w:rsid w:val="0026428D"/>
    <w:rsid w:val="00264613"/>
    <w:rsid w:val="00264CA1"/>
    <w:rsid w:val="00264FB2"/>
    <w:rsid w:val="0026506A"/>
    <w:rsid w:val="00265B88"/>
    <w:rsid w:val="00266604"/>
    <w:rsid w:val="00267A38"/>
    <w:rsid w:val="00267A7B"/>
    <w:rsid w:val="002704DF"/>
    <w:rsid w:val="00270A17"/>
    <w:rsid w:val="00270C64"/>
    <w:rsid w:val="00270F03"/>
    <w:rsid w:val="002710B5"/>
    <w:rsid w:val="0027116F"/>
    <w:rsid w:val="00271737"/>
    <w:rsid w:val="002719F8"/>
    <w:rsid w:val="00272121"/>
    <w:rsid w:val="002729A0"/>
    <w:rsid w:val="00273312"/>
    <w:rsid w:val="00273E61"/>
    <w:rsid w:val="00273F5F"/>
    <w:rsid w:val="00273F7C"/>
    <w:rsid w:val="002745A2"/>
    <w:rsid w:val="0027555F"/>
    <w:rsid w:val="00275599"/>
    <w:rsid w:val="00275719"/>
    <w:rsid w:val="00275727"/>
    <w:rsid w:val="00275BE9"/>
    <w:rsid w:val="00275F2C"/>
    <w:rsid w:val="00277BEF"/>
    <w:rsid w:val="00280398"/>
    <w:rsid w:val="00281167"/>
    <w:rsid w:val="002811E3"/>
    <w:rsid w:val="002813B2"/>
    <w:rsid w:val="00282431"/>
    <w:rsid w:val="00282E9E"/>
    <w:rsid w:val="00283965"/>
    <w:rsid w:val="00283BBD"/>
    <w:rsid w:val="00283D5E"/>
    <w:rsid w:val="00284245"/>
    <w:rsid w:val="00285028"/>
    <w:rsid w:val="00285034"/>
    <w:rsid w:val="00285A72"/>
    <w:rsid w:val="00285A94"/>
    <w:rsid w:val="002902FE"/>
    <w:rsid w:val="00290544"/>
    <w:rsid w:val="00290614"/>
    <w:rsid w:val="002913C5"/>
    <w:rsid w:val="00291DE2"/>
    <w:rsid w:val="00291F65"/>
    <w:rsid w:val="0029208D"/>
    <w:rsid w:val="00292258"/>
    <w:rsid w:val="0029225E"/>
    <w:rsid w:val="002926F9"/>
    <w:rsid w:val="00293681"/>
    <w:rsid w:val="00293A4E"/>
    <w:rsid w:val="00293B95"/>
    <w:rsid w:val="00293F85"/>
    <w:rsid w:val="002942EA"/>
    <w:rsid w:val="0029482F"/>
    <w:rsid w:val="00294892"/>
    <w:rsid w:val="00296073"/>
    <w:rsid w:val="00296626"/>
    <w:rsid w:val="00296DB8"/>
    <w:rsid w:val="00296E92"/>
    <w:rsid w:val="00297212"/>
    <w:rsid w:val="002972E8"/>
    <w:rsid w:val="00297791"/>
    <w:rsid w:val="002A02E8"/>
    <w:rsid w:val="002A0A88"/>
    <w:rsid w:val="002A1797"/>
    <w:rsid w:val="002A1DA3"/>
    <w:rsid w:val="002A3211"/>
    <w:rsid w:val="002A3CE3"/>
    <w:rsid w:val="002A4174"/>
    <w:rsid w:val="002A51B8"/>
    <w:rsid w:val="002A564E"/>
    <w:rsid w:val="002A5ADD"/>
    <w:rsid w:val="002A5FDF"/>
    <w:rsid w:val="002A613A"/>
    <w:rsid w:val="002A6FCE"/>
    <w:rsid w:val="002A7172"/>
    <w:rsid w:val="002A7501"/>
    <w:rsid w:val="002B042B"/>
    <w:rsid w:val="002B0EA1"/>
    <w:rsid w:val="002B1027"/>
    <w:rsid w:val="002B1DAC"/>
    <w:rsid w:val="002B317E"/>
    <w:rsid w:val="002B33D8"/>
    <w:rsid w:val="002B3983"/>
    <w:rsid w:val="002B3CE2"/>
    <w:rsid w:val="002B3EA9"/>
    <w:rsid w:val="002B40FF"/>
    <w:rsid w:val="002B44C4"/>
    <w:rsid w:val="002B5F48"/>
    <w:rsid w:val="002B6304"/>
    <w:rsid w:val="002B6355"/>
    <w:rsid w:val="002B6548"/>
    <w:rsid w:val="002B6B0F"/>
    <w:rsid w:val="002B7549"/>
    <w:rsid w:val="002B78B9"/>
    <w:rsid w:val="002B7DE3"/>
    <w:rsid w:val="002C0E65"/>
    <w:rsid w:val="002C0E9B"/>
    <w:rsid w:val="002C15CA"/>
    <w:rsid w:val="002C188B"/>
    <w:rsid w:val="002C195C"/>
    <w:rsid w:val="002C1DAF"/>
    <w:rsid w:val="002C26CD"/>
    <w:rsid w:val="002C2C08"/>
    <w:rsid w:val="002C2D27"/>
    <w:rsid w:val="002C3141"/>
    <w:rsid w:val="002C3AA0"/>
    <w:rsid w:val="002C42A2"/>
    <w:rsid w:val="002C4718"/>
    <w:rsid w:val="002C48A8"/>
    <w:rsid w:val="002C49B5"/>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5FC4"/>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F07A0"/>
    <w:rsid w:val="002F368E"/>
    <w:rsid w:val="002F3AAF"/>
    <w:rsid w:val="002F40FF"/>
    <w:rsid w:val="002F5101"/>
    <w:rsid w:val="002F52C1"/>
    <w:rsid w:val="002F5C83"/>
    <w:rsid w:val="002F713F"/>
    <w:rsid w:val="002F799E"/>
    <w:rsid w:val="002F7A64"/>
    <w:rsid w:val="002F7D3E"/>
    <w:rsid w:val="002F7ED4"/>
    <w:rsid w:val="00300919"/>
    <w:rsid w:val="00300C6B"/>
    <w:rsid w:val="00300EA0"/>
    <w:rsid w:val="003012FD"/>
    <w:rsid w:val="003021B1"/>
    <w:rsid w:val="00302BF3"/>
    <w:rsid w:val="00302D8C"/>
    <w:rsid w:val="00303EE7"/>
    <w:rsid w:val="00303F92"/>
    <w:rsid w:val="00304386"/>
    <w:rsid w:val="00304EE5"/>
    <w:rsid w:val="00305C48"/>
    <w:rsid w:val="00306313"/>
    <w:rsid w:val="00310825"/>
    <w:rsid w:val="00310AF9"/>
    <w:rsid w:val="00310E80"/>
    <w:rsid w:val="003110C6"/>
    <w:rsid w:val="00312106"/>
    <w:rsid w:val="003126FB"/>
    <w:rsid w:val="0031280C"/>
    <w:rsid w:val="00313170"/>
    <w:rsid w:val="00313303"/>
    <w:rsid w:val="00313598"/>
    <w:rsid w:val="003136B3"/>
    <w:rsid w:val="00313B18"/>
    <w:rsid w:val="00314324"/>
    <w:rsid w:val="0031447F"/>
    <w:rsid w:val="00314835"/>
    <w:rsid w:val="00315AE3"/>
    <w:rsid w:val="00315CA2"/>
    <w:rsid w:val="0031667E"/>
    <w:rsid w:val="00316A7B"/>
    <w:rsid w:val="003176D1"/>
    <w:rsid w:val="003207ED"/>
    <w:rsid w:val="00320E35"/>
    <w:rsid w:val="0032116B"/>
    <w:rsid w:val="00321B9A"/>
    <w:rsid w:val="0032250C"/>
    <w:rsid w:val="0032390D"/>
    <w:rsid w:val="00323EBD"/>
    <w:rsid w:val="00324709"/>
    <w:rsid w:val="00324F09"/>
    <w:rsid w:val="00325487"/>
    <w:rsid w:val="0032597C"/>
    <w:rsid w:val="00325BCB"/>
    <w:rsid w:val="00325C6E"/>
    <w:rsid w:val="0032659A"/>
    <w:rsid w:val="003265D6"/>
    <w:rsid w:val="003275F8"/>
    <w:rsid w:val="00330546"/>
    <w:rsid w:val="0033070B"/>
    <w:rsid w:val="00330748"/>
    <w:rsid w:val="00330C73"/>
    <w:rsid w:val="00331513"/>
    <w:rsid w:val="00331ECA"/>
    <w:rsid w:val="0033204C"/>
    <w:rsid w:val="0033491A"/>
    <w:rsid w:val="00334F21"/>
    <w:rsid w:val="00335A61"/>
    <w:rsid w:val="0033687B"/>
    <w:rsid w:val="00337088"/>
    <w:rsid w:val="00337638"/>
    <w:rsid w:val="00337FA1"/>
    <w:rsid w:val="003403A1"/>
    <w:rsid w:val="00340ADD"/>
    <w:rsid w:val="00341178"/>
    <w:rsid w:val="00341869"/>
    <w:rsid w:val="00341B42"/>
    <w:rsid w:val="00341DB4"/>
    <w:rsid w:val="003420E1"/>
    <w:rsid w:val="00342221"/>
    <w:rsid w:val="003423FC"/>
    <w:rsid w:val="003437D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0B8B"/>
    <w:rsid w:val="00351DF7"/>
    <w:rsid w:val="00351FD1"/>
    <w:rsid w:val="00352677"/>
    <w:rsid w:val="003526EA"/>
    <w:rsid w:val="0035374E"/>
    <w:rsid w:val="0035393E"/>
    <w:rsid w:val="003540E4"/>
    <w:rsid w:val="00354255"/>
    <w:rsid w:val="00355981"/>
    <w:rsid w:val="00355BFE"/>
    <w:rsid w:val="00356AA0"/>
    <w:rsid w:val="003573D2"/>
    <w:rsid w:val="003579CE"/>
    <w:rsid w:val="00357A38"/>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4AA7"/>
    <w:rsid w:val="00385421"/>
    <w:rsid w:val="00386A48"/>
    <w:rsid w:val="00386F51"/>
    <w:rsid w:val="00387CF3"/>
    <w:rsid w:val="00387E34"/>
    <w:rsid w:val="00390536"/>
    <w:rsid w:val="00390611"/>
    <w:rsid w:val="00390EBF"/>
    <w:rsid w:val="00391CB5"/>
    <w:rsid w:val="00392022"/>
    <w:rsid w:val="00392043"/>
    <w:rsid w:val="0039214E"/>
    <w:rsid w:val="0039256B"/>
    <w:rsid w:val="00392DAC"/>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216B"/>
    <w:rsid w:val="003A36BD"/>
    <w:rsid w:val="003A3A32"/>
    <w:rsid w:val="003A4262"/>
    <w:rsid w:val="003A4518"/>
    <w:rsid w:val="003A51C8"/>
    <w:rsid w:val="003A53BF"/>
    <w:rsid w:val="003A55D8"/>
    <w:rsid w:val="003A5940"/>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3F97"/>
    <w:rsid w:val="003B48D1"/>
    <w:rsid w:val="003B4BBE"/>
    <w:rsid w:val="003B542D"/>
    <w:rsid w:val="003B54E4"/>
    <w:rsid w:val="003B5841"/>
    <w:rsid w:val="003B595A"/>
    <w:rsid w:val="003B5FBE"/>
    <w:rsid w:val="003B7208"/>
    <w:rsid w:val="003B7403"/>
    <w:rsid w:val="003B75A5"/>
    <w:rsid w:val="003C0A73"/>
    <w:rsid w:val="003C1100"/>
    <w:rsid w:val="003C1570"/>
    <w:rsid w:val="003C19CB"/>
    <w:rsid w:val="003C1CFB"/>
    <w:rsid w:val="003C1DE6"/>
    <w:rsid w:val="003C27A8"/>
    <w:rsid w:val="003C30DA"/>
    <w:rsid w:val="003C4A15"/>
    <w:rsid w:val="003C4FF5"/>
    <w:rsid w:val="003C57BF"/>
    <w:rsid w:val="003C6226"/>
    <w:rsid w:val="003C6404"/>
    <w:rsid w:val="003C66C3"/>
    <w:rsid w:val="003C744C"/>
    <w:rsid w:val="003D0AE2"/>
    <w:rsid w:val="003D17AF"/>
    <w:rsid w:val="003D2681"/>
    <w:rsid w:val="003D3477"/>
    <w:rsid w:val="003D372B"/>
    <w:rsid w:val="003D5450"/>
    <w:rsid w:val="003D58CE"/>
    <w:rsid w:val="003D70D0"/>
    <w:rsid w:val="003D7707"/>
    <w:rsid w:val="003D7760"/>
    <w:rsid w:val="003D7841"/>
    <w:rsid w:val="003E0B2A"/>
    <w:rsid w:val="003E0F89"/>
    <w:rsid w:val="003E13A1"/>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3BA5"/>
    <w:rsid w:val="003F4582"/>
    <w:rsid w:val="003F52FC"/>
    <w:rsid w:val="003F5B98"/>
    <w:rsid w:val="003F5D5C"/>
    <w:rsid w:val="003F6192"/>
    <w:rsid w:val="003F716E"/>
    <w:rsid w:val="003F7DBF"/>
    <w:rsid w:val="003F7E2F"/>
    <w:rsid w:val="00400374"/>
    <w:rsid w:val="00400915"/>
    <w:rsid w:val="0040187C"/>
    <w:rsid w:val="00402353"/>
    <w:rsid w:val="00402CBA"/>
    <w:rsid w:val="00403319"/>
    <w:rsid w:val="00404754"/>
    <w:rsid w:val="004049C4"/>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7379"/>
    <w:rsid w:val="004176BF"/>
    <w:rsid w:val="00417D6D"/>
    <w:rsid w:val="004204D0"/>
    <w:rsid w:val="00420AC4"/>
    <w:rsid w:val="00421B87"/>
    <w:rsid w:val="00421DD1"/>
    <w:rsid w:val="004232C6"/>
    <w:rsid w:val="00423696"/>
    <w:rsid w:val="004236B2"/>
    <w:rsid w:val="004239F6"/>
    <w:rsid w:val="0042456A"/>
    <w:rsid w:val="00426124"/>
    <w:rsid w:val="00426222"/>
    <w:rsid w:val="00426F24"/>
    <w:rsid w:val="004300F9"/>
    <w:rsid w:val="00430C63"/>
    <w:rsid w:val="004310BB"/>
    <w:rsid w:val="004325EA"/>
    <w:rsid w:val="004338C7"/>
    <w:rsid w:val="00433E65"/>
    <w:rsid w:val="00434C3F"/>
    <w:rsid w:val="00434EAD"/>
    <w:rsid w:val="0043556C"/>
    <w:rsid w:val="00435D81"/>
    <w:rsid w:val="00436BDA"/>
    <w:rsid w:val="00437085"/>
    <w:rsid w:val="004406B5"/>
    <w:rsid w:val="00441804"/>
    <w:rsid w:val="00441DAF"/>
    <w:rsid w:val="00442E5E"/>
    <w:rsid w:val="004431D5"/>
    <w:rsid w:val="004434CE"/>
    <w:rsid w:val="004436C5"/>
    <w:rsid w:val="00444DD3"/>
    <w:rsid w:val="00444E7F"/>
    <w:rsid w:val="00445514"/>
    <w:rsid w:val="00445853"/>
    <w:rsid w:val="00446CC4"/>
    <w:rsid w:val="00447748"/>
    <w:rsid w:val="00447A90"/>
    <w:rsid w:val="00450D3E"/>
    <w:rsid w:val="00451C0A"/>
    <w:rsid w:val="00451E46"/>
    <w:rsid w:val="0045354B"/>
    <w:rsid w:val="00453687"/>
    <w:rsid w:val="004536F3"/>
    <w:rsid w:val="00453BC4"/>
    <w:rsid w:val="00454915"/>
    <w:rsid w:val="00455885"/>
    <w:rsid w:val="004558BD"/>
    <w:rsid w:val="00455AD8"/>
    <w:rsid w:val="004569FF"/>
    <w:rsid w:val="004579DC"/>
    <w:rsid w:val="00457A56"/>
    <w:rsid w:val="00460C5B"/>
    <w:rsid w:val="004610DA"/>
    <w:rsid w:val="004615D3"/>
    <w:rsid w:val="0046281E"/>
    <w:rsid w:val="00463909"/>
    <w:rsid w:val="004639C1"/>
    <w:rsid w:val="00464AF4"/>
    <w:rsid w:val="00464D6B"/>
    <w:rsid w:val="00467C83"/>
    <w:rsid w:val="00467D01"/>
    <w:rsid w:val="00470110"/>
    <w:rsid w:val="00471468"/>
    <w:rsid w:val="00471E09"/>
    <w:rsid w:val="004728C4"/>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D8E"/>
    <w:rsid w:val="00477F50"/>
    <w:rsid w:val="00480212"/>
    <w:rsid w:val="00480D99"/>
    <w:rsid w:val="00482C8B"/>
    <w:rsid w:val="00482D0F"/>
    <w:rsid w:val="0048337A"/>
    <w:rsid w:val="004835C8"/>
    <w:rsid w:val="004838A8"/>
    <w:rsid w:val="00483E2D"/>
    <w:rsid w:val="00483EC9"/>
    <w:rsid w:val="004841AE"/>
    <w:rsid w:val="0048423C"/>
    <w:rsid w:val="0048483C"/>
    <w:rsid w:val="00484C7F"/>
    <w:rsid w:val="00485194"/>
    <w:rsid w:val="00487BBD"/>
    <w:rsid w:val="004900E8"/>
    <w:rsid w:val="004903B6"/>
    <w:rsid w:val="0049095E"/>
    <w:rsid w:val="00490C99"/>
    <w:rsid w:val="00490F8D"/>
    <w:rsid w:val="004918B5"/>
    <w:rsid w:val="0049216F"/>
    <w:rsid w:val="004928F5"/>
    <w:rsid w:val="004933FC"/>
    <w:rsid w:val="00493545"/>
    <w:rsid w:val="0049385F"/>
    <w:rsid w:val="00493B5B"/>
    <w:rsid w:val="00494029"/>
    <w:rsid w:val="004941FA"/>
    <w:rsid w:val="00495065"/>
    <w:rsid w:val="0049591A"/>
    <w:rsid w:val="004962CD"/>
    <w:rsid w:val="00497395"/>
    <w:rsid w:val="004A0AF8"/>
    <w:rsid w:val="004A0E7A"/>
    <w:rsid w:val="004A2091"/>
    <w:rsid w:val="004A212C"/>
    <w:rsid w:val="004A29FE"/>
    <w:rsid w:val="004A3000"/>
    <w:rsid w:val="004A3367"/>
    <w:rsid w:val="004A3998"/>
    <w:rsid w:val="004A4437"/>
    <w:rsid w:val="004A4A73"/>
    <w:rsid w:val="004A4CC8"/>
    <w:rsid w:val="004A584E"/>
    <w:rsid w:val="004A5EE6"/>
    <w:rsid w:val="004A6D54"/>
    <w:rsid w:val="004A6E6E"/>
    <w:rsid w:val="004A6F01"/>
    <w:rsid w:val="004A73A1"/>
    <w:rsid w:val="004A7A11"/>
    <w:rsid w:val="004B0090"/>
    <w:rsid w:val="004B05C6"/>
    <w:rsid w:val="004B0675"/>
    <w:rsid w:val="004B104F"/>
    <w:rsid w:val="004B12E2"/>
    <w:rsid w:val="004B1A74"/>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71"/>
    <w:rsid w:val="004C64EB"/>
    <w:rsid w:val="004C6779"/>
    <w:rsid w:val="004C7106"/>
    <w:rsid w:val="004C7156"/>
    <w:rsid w:val="004C75B3"/>
    <w:rsid w:val="004C7D54"/>
    <w:rsid w:val="004D069A"/>
    <w:rsid w:val="004D0CC4"/>
    <w:rsid w:val="004D0E43"/>
    <w:rsid w:val="004D11A8"/>
    <w:rsid w:val="004D307E"/>
    <w:rsid w:val="004D3254"/>
    <w:rsid w:val="004D571F"/>
    <w:rsid w:val="004D6095"/>
    <w:rsid w:val="004D64C0"/>
    <w:rsid w:val="004D66AD"/>
    <w:rsid w:val="004D6995"/>
    <w:rsid w:val="004D69DF"/>
    <w:rsid w:val="004D6C31"/>
    <w:rsid w:val="004E07A1"/>
    <w:rsid w:val="004E1729"/>
    <w:rsid w:val="004E1B3C"/>
    <w:rsid w:val="004E1CA8"/>
    <w:rsid w:val="004E32AA"/>
    <w:rsid w:val="004E34A8"/>
    <w:rsid w:val="004E3959"/>
    <w:rsid w:val="004E3F86"/>
    <w:rsid w:val="004E4252"/>
    <w:rsid w:val="004E46F9"/>
    <w:rsid w:val="004E4AD1"/>
    <w:rsid w:val="004E5659"/>
    <w:rsid w:val="004E655C"/>
    <w:rsid w:val="004E6A11"/>
    <w:rsid w:val="004E6E5F"/>
    <w:rsid w:val="004E77E1"/>
    <w:rsid w:val="004E7898"/>
    <w:rsid w:val="004E7C8B"/>
    <w:rsid w:val="004F0AB7"/>
    <w:rsid w:val="004F119E"/>
    <w:rsid w:val="004F15D9"/>
    <w:rsid w:val="004F1B07"/>
    <w:rsid w:val="004F23DB"/>
    <w:rsid w:val="004F26AD"/>
    <w:rsid w:val="004F271C"/>
    <w:rsid w:val="004F3291"/>
    <w:rsid w:val="004F32D0"/>
    <w:rsid w:val="004F342E"/>
    <w:rsid w:val="004F3AB3"/>
    <w:rsid w:val="004F483D"/>
    <w:rsid w:val="004F4929"/>
    <w:rsid w:val="004F5285"/>
    <w:rsid w:val="004F60C9"/>
    <w:rsid w:val="004F662C"/>
    <w:rsid w:val="004F6671"/>
    <w:rsid w:val="004F78C4"/>
    <w:rsid w:val="004F7CBE"/>
    <w:rsid w:val="00500E29"/>
    <w:rsid w:val="00501811"/>
    <w:rsid w:val="00501E92"/>
    <w:rsid w:val="005025C7"/>
    <w:rsid w:val="005039C0"/>
    <w:rsid w:val="00504B42"/>
    <w:rsid w:val="0050566F"/>
    <w:rsid w:val="00506DB2"/>
    <w:rsid w:val="00507EFE"/>
    <w:rsid w:val="0051074E"/>
    <w:rsid w:val="00510856"/>
    <w:rsid w:val="00510870"/>
    <w:rsid w:val="00511301"/>
    <w:rsid w:val="0051177C"/>
    <w:rsid w:val="00511AE4"/>
    <w:rsid w:val="0051262E"/>
    <w:rsid w:val="00512A53"/>
    <w:rsid w:val="00513D8C"/>
    <w:rsid w:val="0051421A"/>
    <w:rsid w:val="005142CE"/>
    <w:rsid w:val="0051495F"/>
    <w:rsid w:val="005149AC"/>
    <w:rsid w:val="00514AF8"/>
    <w:rsid w:val="00514C55"/>
    <w:rsid w:val="005159EC"/>
    <w:rsid w:val="00515D31"/>
    <w:rsid w:val="00515E8C"/>
    <w:rsid w:val="005163AF"/>
    <w:rsid w:val="00516890"/>
    <w:rsid w:val="00516A4D"/>
    <w:rsid w:val="00516F68"/>
    <w:rsid w:val="0051760C"/>
    <w:rsid w:val="00517649"/>
    <w:rsid w:val="00520545"/>
    <w:rsid w:val="005205DF"/>
    <w:rsid w:val="00520C3C"/>
    <w:rsid w:val="005212DF"/>
    <w:rsid w:val="00521628"/>
    <w:rsid w:val="005216ED"/>
    <w:rsid w:val="00521A59"/>
    <w:rsid w:val="0052214D"/>
    <w:rsid w:val="005222B0"/>
    <w:rsid w:val="00524986"/>
    <w:rsid w:val="0052514C"/>
    <w:rsid w:val="00525F6D"/>
    <w:rsid w:val="0052655F"/>
    <w:rsid w:val="0052661E"/>
    <w:rsid w:val="00526627"/>
    <w:rsid w:val="00526694"/>
    <w:rsid w:val="00526B00"/>
    <w:rsid w:val="00526DCA"/>
    <w:rsid w:val="00527EF6"/>
    <w:rsid w:val="005302F1"/>
    <w:rsid w:val="00531016"/>
    <w:rsid w:val="00531CE5"/>
    <w:rsid w:val="00532218"/>
    <w:rsid w:val="00533849"/>
    <w:rsid w:val="00533D56"/>
    <w:rsid w:val="0053468B"/>
    <w:rsid w:val="0053588F"/>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43F"/>
    <w:rsid w:val="00550ECE"/>
    <w:rsid w:val="005515F8"/>
    <w:rsid w:val="00552326"/>
    <w:rsid w:val="00553368"/>
    <w:rsid w:val="005538D4"/>
    <w:rsid w:val="00553B9B"/>
    <w:rsid w:val="0055407F"/>
    <w:rsid w:val="005543AF"/>
    <w:rsid w:val="00554BD4"/>
    <w:rsid w:val="0055572B"/>
    <w:rsid w:val="00555A84"/>
    <w:rsid w:val="00555CE3"/>
    <w:rsid w:val="0055603D"/>
    <w:rsid w:val="00556978"/>
    <w:rsid w:val="00557080"/>
    <w:rsid w:val="005600CD"/>
    <w:rsid w:val="00560E60"/>
    <w:rsid w:val="00561255"/>
    <w:rsid w:val="005616BB"/>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0FE7"/>
    <w:rsid w:val="00571527"/>
    <w:rsid w:val="00571CCC"/>
    <w:rsid w:val="005724D3"/>
    <w:rsid w:val="005727FC"/>
    <w:rsid w:val="00572C2A"/>
    <w:rsid w:val="00572F6A"/>
    <w:rsid w:val="005737B6"/>
    <w:rsid w:val="00573B2C"/>
    <w:rsid w:val="00573B96"/>
    <w:rsid w:val="005740E5"/>
    <w:rsid w:val="005742BF"/>
    <w:rsid w:val="00574506"/>
    <w:rsid w:val="00574D31"/>
    <w:rsid w:val="0057697F"/>
    <w:rsid w:val="005807A8"/>
    <w:rsid w:val="00580D15"/>
    <w:rsid w:val="00581587"/>
    <w:rsid w:val="00581A2E"/>
    <w:rsid w:val="00582613"/>
    <w:rsid w:val="0058344E"/>
    <w:rsid w:val="00584C51"/>
    <w:rsid w:val="00584F97"/>
    <w:rsid w:val="00585165"/>
    <w:rsid w:val="005856B3"/>
    <w:rsid w:val="00585AA7"/>
    <w:rsid w:val="00587662"/>
    <w:rsid w:val="00587B1E"/>
    <w:rsid w:val="00587E84"/>
    <w:rsid w:val="005913E6"/>
    <w:rsid w:val="00592125"/>
    <w:rsid w:val="005944ED"/>
    <w:rsid w:val="005956A6"/>
    <w:rsid w:val="0059574D"/>
    <w:rsid w:val="005964D7"/>
    <w:rsid w:val="00596D61"/>
    <w:rsid w:val="00596E0E"/>
    <w:rsid w:val="00596FB6"/>
    <w:rsid w:val="00597018"/>
    <w:rsid w:val="00597C02"/>
    <w:rsid w:val="00597C06"/>
    <w:rsid w:val="005A030B"/>
    <w:rsid w:val="005A0521"/>
    <w:rsid w:val="005A0649"/>
    <w:rsid w:val="005A0993"/>
    <w:rsid w:val="005A1C6D"/>
    <w:rsid w:val="005A1EA5"/>
    <w:rsid w:val="005A2CE7"/>
    <w:rsid w:val="005A2F92"/>
    <w:rsid w:val="005A40C1"/>
    <w:rsid w:val="005A43E7"/>
    <w:rsid w:val="005A4480"/>
    <w:rsid w:val="005A45B1"/>
    <w:rsid w:val="005A6057"/>
    <w:rsid w:val="005A60E9"/>
    <w:rsid w:val="005A77E1"/>
    <w:rsid w:val="005A7E33"/>
    <w:rsid w:val="005B03D3"/>
    <w:rsid w:val="005B10CC"/>
    <w:rsid w:val="005B12BF"/>
    <w:rsid w:val="005B265D"/>
    <w:rsid w:val="005B32C9"/>
    <w:rsid w:val="005B3971"/>
    <w:rsid w:val="005B4E14"/>
    <w:rsid w:val="005B52A0"/>
    <w:rsid w:val="005B538B"/>
    <w:rsid w:val="005B5434"/>
    <w:rsid w:val="005B5555"/>
    <w:rsid w:val="005B643F"/>
    <w:rsid w:val="005B6B8A"/>
    <w:rsid w:val="005B6FFD"/>
    <w:rsid w:val="005B72D5"/>
    <w:rsid w:val="005C0894"/>
    <w:rsid w:val="005C16D1"/>
    <w:rsid w:val="005C196C"/>
    <w:rsid w:val="005C27C8"/>
    <w:rsid w:val="005C2DFB"/>
    <w:rsid w:val="005C32BE"/>
    <w:rsid w:val="005C3756"/>
    <w:rsid w:val="005C3DF3"/>
    <w:rsid w:val="005C45A8"/>
    <w:rsid w:val="005C49D1"/>
    <w:rsid w:val="005C5501"/>
    <w:rsid w:val="005C5AEA"/>
    <w:rsid w:val="005C629E"/>
    <w:rsid w:val="005C75AF"/>
    <w:rsid w:val="005C7AFE"/>
    <w:rsid w:val="005D01B4"/>
    <w:rsid w:val="005D0786"/>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43E"/>
    <w:rsid w:val="005D7918"/>
    <w:rsid w:val="005E0835"/>
    <w:rsid w:val="005E10A5"/>
    <w:rsid w:val="005E1AEC"/>
    <w:rsid w:val="005E21DE"/>
    <w:rsid w:val="005E24C2"/>
    <w:rsid w:val="005E34E9"/>
    <w:rsid w:val="005E35AB"/>
    <w:rsid w:val="005E3E29"/>
    <w:rsid w:val="005E40B7"/>
    <w:rsid w:val="005E57D8"/>
    <w:rsid w:val="005E5A8E"/>
    <w:rsid w:val="005E625F"/>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24B2"/>
    <w:rsid w:val="00602B07"/>
    <w:rsid w:val="00603988"/>
    <w:rsid w:val="0060429C"/>
    <w:rsid w:val="006055AB"/>
    <w:rsid w:val="0060623B"/>
    <w:rsid w:val="00606D46"/>
    <w:rsid w:val="006100FC"/>
    <w:rsid w:val="00610274"/>
    <w:rsid w:val="00610980"/>
    <w:rsid w:val="00610A95"/>
    <w:rsid w:val="006115F0"/>
    <w:rsid w:val="00611CEF"/>
    <w:rsid w:val="00613401"/>
    <w:rsid w:val="00613C62"/>
    <w:rsid w:val="00613F4F"/>
    <w:rsid w:val="00614AA2"/>
    <w:rsid w:val="00614F26"/>
    <w:rsid w:val="0061516D"/>
    <w:rsid w:val="00615B10"/>
    <w:rsid w:val="006165FB"/>
    <w:rsid w:val="006168EB"/>
    <w:rsid w:val="00616DEB"/>
    <w:rsid w:val="00620CF2"/>
    <w:rsid w:val="00620DE2"/>
    <w:rsid w:val="00624255"/>
    <w:rsid w:val="00624E9E"/>
    <w:rsid w:val="0062573B"/>
    <w:rsid w:val="0062633E"/>
    <w:rsid w:val="006263D3"/>
    <w:rsid w:val="00626825"/>
    <w:rsid w:val="0062694E"/>
    <w:rsid w:val="00630030"/>
    <w:rsid w:val="0063016D"/>
    <w:rsid w:val="00630426"/>
    <w:rsid w:val="0063057C"/>
    <w:rsid w:val="00631753"/>
    <w:rsid w:val="00632B22"/>
    <w:rsid w:val="0063355F"/>
    <w:rsid w:val="00633CAC"/>
    <w:rsid w:val="006349BE"/>
    <w:rsid w:val="0063561E"/>
    <w:rsid w:val="006359FE"/>
    <w:rsid w:val="00635C2F"/>
    <w:rsid w:val="00635DA1"/>
    <w:rsid w:val="006364F4"/>
    <w:rsid w:val="00636EB3"/>
    <w:rsid w:val="00637679"/>
    <w:rsid w:val="006377A9"/>
    <w:rsid w:val="00637878"/>
    <w:rsid w:val="0063788D"/>
    <w:rsid w:val="00637CA7"/>
    <w:rsid w:val="00637F6F"/>
    <w:rsid w:val="00640056"/>
    <w:rsid w:val="00640E61"/>
    <w:rsid w:val="0064180A"/>
    <w:rsid w:val="006424D3"/>
    <w:rsid w:val="00642669"/>
    <w:rsid w:val="00642A8B"/>
    <w:rsid w:val="00642C4C"/>
    <w:rsid w:val="006439D3"/>
    <w:rsid w:val="00644D02"/>
    <w:rsid w:val="006451AD"/>
    <w:rsid w:val="0064523C"/>
    <w:rsid w:val="0064573B"/>
    <w:rsid w:val="006468ED"/>
    <w:rsid w:val="00647DF7"/>
    <w:rsid w:val="00650569"/>
    <w:rsid w:val="0065060E"/>
    <w:rsid w:val="006512F6"/>
    <w:rsid w:val="00651EDD"/>
    <w:rsid w:val="0065378D"/>
    <w:rsid w:val="006538FC"/>
    <w:rsid w:val="00653B0F"/>
    <w:rsid w:val="00655007"/>
    <w:rsid w:val="006557CE"/>
    <w:rsid w:val="0065599C"/>
    <w:rsid w:val="00655B5C"/>
    <w:rsid w:val="00656FD1"/>
    <w:rsid w:val="00657129"/>
    <w:rsid w:val="00657595"/>
    <w:rsid w:val="006575BC"/>
    <w:rsid w:val="00657695"/>
    <w:rsid w:val="00657B69"/>
    <w:rsid w:val="006609B3"/>
    <w:rsid w:val="00660E52"/>
    <w:rsid w:val="0066148E"/>
    <w:rsid w:val="006617FD"/>
    <w:rsid w:val="00661B3F"/>
    <w:rsid w:val="0066218F"/>
    <w:rsid w:val="00662416"/>
    <w:rsid w:val="006625F9"/>
    <w:rsid w:val="006633E3"/>
    <w:rsid w:val="00663A37"/>
    <w:rsid w:val="00663B72"/>
    <w:rsid w:val="00664BB4"/>
    <w:rsid w:val="00665A8F"/>
    <w:rsid w:val="00666458"/>
    <w:rsid w:val="00666B9D"/>
    <w:rsid w:val="00667860"/>
    <w:rsid w:val="0067157E"/>
    <w:rsid w:val="00672247"/>
    <w:rsid w:val="006723F9"/>
    <w:rsid w:val="006726AD"/>
    <w:rsid w:val="006728CE"/>
    <w:rsid w:val="00672989"/>
    <w:rsid w:val="00672DF2"/>
    <w:rsid w:val="00672E0C"/>
    <w:rsid w:val="00673EAA"/>
    <w:rsid w:val="0067405E"/>
    <w:rsid w:val="006748F5"/>
    <w:rsid w:val="00675B61"/>
    <w:rsid w:val="00675D66"/>
    <w:rsid w:val="006761F3"/>
    <w:rsid w:val="00676D1D"/>
    <w:rsid w:val="00680659"/>
    <w:rsid w:val="00680D15"/>
    <w:rsid w:val="0068141C"/>
    <w:rsid w:val="00681544"/>
    <w:rsid w:val="006818D9"/>
    <w:rsid w:val="006834AD"/>
    <w:rsid w:val="00683670"/>
    <w:rsid w:val="006838C7"/>
    <w:rsid w:val="0068532F"/>
    <w:rsid w:val="0068570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30D6"/>
    <w:rsid w:val="00693C6F"/>
    <w:rsid w:val="0069448A"/>
    <w:rsid w:val="00694E9A"/>
    <w:rsid w:val="006950D6"/>
    <w:rsid w:val="00696A11"/>
    <w:rsid w:val="00696FD6"/>
    <w:rsid w:val="00697B3A"/>
    <w:rsid w:val="006A04A9"/>
    <w:rsid w:val="006A1D05"/>
    <w:rsid w:val="006A281D"/>
    <w:rsid w:val="006A3246"/>
    <w:rsid w:val="006A3A42"/>
    <w:rsid w:val="006A4224"/>
    <w:rsid w:val="006A53BF"/>
    <w:rsid w:val="006A56F0"/>
    <w:rsid w:val="006A585F"/>
    <w:rsid w:val="006A66EC"/>
    <w:rsid w:val="006A67C2"/>
    <w:rsid w:val="006A6ACE"/>
    <w:rsid w:val="006A721D"/>
    <w:rsid w:val="006A777E"/>
    <w:rsid w:val="006A7BEE"/>
    <w:rsid w:val="006A7CE2"/>
    <w:rsid w:val="006A7E3C"/>
    <w:rsid w:val="006B11C6"/>
    <w:rsid w:val="006B14BE"/>
    <w:rsid w:val="006B279D"/>
    <w:rsid w:val="006B3A5C"/>
    <w:rsid w:val="006B4CA4"/>
    <w:rsid w:val="006B6498"/>
    <w:rsid w:val="006B64AA"/>
    <w:rsid w:val="006B6868"/>
    <w:rsid w:val="006B68FD"/>
    <w:rsid w:val="006B7074"/>
    <w:rsid w:val="006B7A23"/>
    <w:rsid w:val="006B7E1D"/>
    <w:rsid w:val="006C14E5"/>
    <w:rsid w:val="006C1705"/>
    <w:rsid w:val="006C2214"/>
    <w:rsid w:val="006C2E7C"/>
    <w:rsid w:val="006C372D"/>
    <w:rsid w:val="006C3DEF"/>
    <w:rsid w:val="006C410C"/>
    <w:rsid w:val="006C41F6"/>
    <w:rsid w:val="006C48DE"/>
    <w:rsid w:val="006C5074"/>
    <w:rsid w:val="006C52D3"/>
    <w:rsid w:val="006C55C2"/>
    <w:rsid w:val="006C55D7"/>
    <w:rsid w:val="006C698A"/>
    <w:rsid w:val="006C6B71"/>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352"/>
    <w:rsid w:val="006D786D"/>
    <w:rsid w:val="006D7DF3"/>
    <w:rsid w:val="006E1158"/>
    <w:rsid w:val="006E15A2"/>
    <w:rsid w:val="006E20F9"/>
    <w:rsid w:val="006E21BF"/>
    <w:rsid w:val="006E21FF"/>
    <w:rsid w:val="006E2C7A"/>
    <w:rsid w:val="006E3088"/>
    <w:rsid w:val="006E3F38"/>
    <w:rsid w:val="006E4593"/>
    <w:rsid w:val="006E47FD"/>
    <w:rsid w:val="006E4B54"/>
    <w:rsid w:val="006E4C8D"/>
    <w:rsid w:val="006E4FAF"/>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1D3D"/>
    <w:rsid w:val="006F22DE"/>
    <w:rsid w:val="006F3394"/>
    <w:rsid w:val="006F375E"/>
    <w:rsid w:val="006F3EFF"/>
    <w:rsid w:val="006F428B"/>
    <w:rsid w:val="006F48A5"/>
    <w:rsid w:val="006F4C9E"/>
    <w:rsid w:val="006F52DF"/>
    <w:rsid w:val="006F6768"/>
    <w:rsid w:val="006F676C"/>
    <w:rsid w:val="006F6AB6"/>
    <w:rsid w:val="0070042A"/>
    <w:rsid w:val="00700C90"/>
    <w:rsid w:val="00701F34"/>
    <w:rsid w:val="007031A2"/>
    <w:rsid w:val="00703D4D"/>
    <w:rsid w:val="00703E25"/>
    <w:rsid w:val="00703E4D"/>
    <w:rsid w:val="00703F3A"/>
    <w:rsid w:val="00704693"/>
    <w:rsid w:val="0070491A"/>
    <w:rsid w:val="00704AB9"/>
    <w:rsid w:val="007054D8"/>
    <w:rsid w:val="00706383"/>
    <w:rsid w:val="00706D47"/>
    <w:rsid w:val="007070E1"/>
    <w:rsid w:val="00707E9C"/>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57C"/>
    <w:rsid w:val="00720D8F"/>
    <w:rsid w:val="0072149D"/>
    <w:rsid w:val="007214D9"/>
    <w:rsid w:val="007218F7"/>
    <w:rsid w:val="0072232C"/>
    <w:rsid w:val="007229FC"/>
    <w:rsid w:val="00723C6D"/>
    <w:rsid w:val="0072514D"/>
    <w:rsid w:val="00725C5A"/>
    <w:rsid w:val="007263E6"/>
    <w:rsid w:val="00726486"/>
    <w:rsid w:val="007264EA"/>
    <w:rsid w:val="00726D09"/>
    <w:rsid w:val="00726F49"/>
    <w:rsid w:val="0073008C"/>
    <w:rsid w:val="00730102"/>
    <w:rsid w:val="007304D0"/>
    <w:rsid w:val="00731482"/>
    <w:rsid w:val="007327E4"/>
    <w:rsid w:val="00732AB3"/>
    <w:rsid w:val="007332CF"/>
    <w:rsid w:val="007332E1"/>
    <w:rsid w:val="00733597"/>
    <w:rsid w:val="007337A8"/>
    <w:rsid w:val="0073427B"/>
    <w:rsid w:val="00734855"/>
    <w:rsid w:val="0073486B"/>
    <w:rsid w:val="00734FB5"/>
    <w:rsid w:val="00735D93"/>
    <w:rsid w:val="0073686C"/>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29D0"/>
    <w:rsid w:val="00752F56"/>
    <w:rsid w:val="00753070"/>
    <w:rsid w:val="0075340F"/>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678E8"/>
    <w:rsid w:val="0077047B"/>
    <w:rsid w:val="007712C7"/>
    <w:rsid w:val="00771E23"/>
    <w:rsid w:val="00772113"/>
    <w:rsid w:val="0077455A"/>
    <w:rsid w:val="00774AC3"/>
    <w:rsid w:val="00775B5A"/>
    <w:rsid w:val="00776581"/>
    <w:rsid w:val="00777372"/>
    <w:rsid w:val="00777417"/>
    <w:rsid w:val="00777527"/>
    <w:rsid w:val="007775CA"/>
    <w:rsid w:val="00777824"/>
    <w:rsid w:val="007802A6"/>
    <w:rsid w:val="00780E83"/>
    <w:rsid w:val="00781849"/>
    <w:rsid w:val="00781B6F"/>
    <w:rsid w:val="007822D6"/>
    <w:rsid w:val="0078246A"/>
    <w:rsid w:val="007826F1"/>
    <w:rsid w:val="00782890"/>
    <w:rsid w:val="007833CB"/>
    <w:rsid w:val="00783618"/>
    <w:rsid w:val="00783B56"/>
    <w:rsid w:val="00785BC4"/>
    <w:rsid w:val="00785F67"/>
    <w:rsid w:val="00786897"/>
    <w:rsid w:val="00786CFF"/>
    <w:rsid w:val="00787121"/>
    <w:rsid w:val="007874B4"/>
    <w:rsid w:val="0078754B"/>
    <w:rsid w:val="0078755D"/>
    <w:rsid w:val="00787C97"/>
    <w:rsid w:val="00787E62"/>
    <w:rsid w:val="007906EE"/>
    <w:rsid w:val="00791490"/>
    <w:rsid w:val="00791C7A"/>
    <w:rsid w:val="00791D59"/>
    <w:rsid w:val="00792808"/>
    <w:rsid w:val="00792D4C"/>
    <w:rsid w:val="007938AE"/>
    <w:rsid w:val="007939F7"/>
    <w:rsid w:val="00793B7C"/>
    <w:rsid w:val="00794312"/>
    <w:rsid w:val="007955D0"/>
    <w:rsid w:val="0079573E"/>
    <w:rsid w:val="0079583E"/>
    <w:rsid w:val="0079595C"/>
    <w:rsid w:val="00797413"/>
    <w:rsid w:val="007A0DC1"/>
    <w:rsid w:val="007A0F05"/>
    <w:rsid w:val="007A1065"/>
    <w:rsid w:val="007A1154"/>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1765"/>
    <w:rsid w:val="007B24C4"/>
    <w:rsid w:val="007B2759"/>
    <w:rsid w:val="007B28CF"/>
    <w:rsid w:val="007B363B"/>
    <w:rsid w:val="007B3F26"/>
    <w:rsid w:val="007B4263"/>
    <w:rsid w:val="007B4416"/>
    <w:rsid w:val="007B46BF"/>
    <w:rsid w:val="007B57CD"/>
    <w:rsid w:val="007B6263"/>
    <w:rsid w:val="007B6DD8"/>
    <w:rsid w:val="007B7C73"/>
    <w:rsid w:val="007C009D"/>
    <w:rsid w:val="007C05DC"/>
    <w:rsid w:val="007C0FF7"/>
    <w:rsid w:val="007C106E"/>
    <w:rsid w:val="007C14EE"/>
    <w:rsid w:val="007C17F1"/>
    <w:rsid w:val="007C2A09"/>
    <w:rsid w:val="007C2C98"/>
    <w:rsid w:val="007C3040"/>
    <w:rsid w:val="007C354C"/>
    <w:rsid w:val="007C35DF"/>
    <w:rsid w:val="007C3BA4"/>
    <w:rsid w:val="007C3BBF"/>
    <w:rsid w:val="007C4790"/>
    <w:rsid w:val="007C4E4F"/>
    <w:rsid w:val="007C5BB3"/>
    <w:rsid w:val="007C6783"/>
    <w:rsid w:val="007D0042"/>
    <w:rsid w:val="007D07B3"/>
    <w:rsid w:val="007D1B1E"/>
    <w:rsid w:val="007D1D80"/>
    <w:rsid w:val="007D1F12"/>
    <w:rsid w:val="007D2550"/>
    <w:rsid w:val="007D2646"/>
    <w:rsid w:val="007D2B20"/>
    <w:rsid w:val="007D31AD"/>
    <w:rsid w:val="007D4712"/>
    <w:rsid w:val="007D4AFF"/>
    <w:rsid w:val="007D5CDD"/>
    <w:rsid w:val="007D5D30"/>
    <w:rsid w:val="007D6294"/>
    <w:rsid w:val="007D6CF0"/>
    <w:rsid w:val="007D72D8"/>
    <w:rsid w:val="007D79C8"/>
    <w:rsid w:val="007D7C90"/>
    <w:rsid w:val="007D7E7F"/>
    <w:rsid w:val="007E0B5E"/>
    <w:rsid w:val="007E0C9C"/>
    <w:rsid w:val="007E0FE3"/>
    <w:rsid w:val="007E18F8"/>
    <w:rsid w:val="007E205A"/>
    <w:rsid w:val="007E38F1"/>
    <w:rsid w:val="007E3990"/>
    <w:rsid w:val="007E3C2E"/>
    <w:rsid w:val="007E3F8B"/>
    <w:rsid w:val="007E5F2B"/>
    <w:rsid w:val="007E6300"/>
    <w:rsid w:val="007E648C"/>
    <w:rsid w:val="007E660F"/>
    <w:rsid w:val="007E72FE"/>
    <w:rsid w:val="007E781F"/>
    <w:rsid w:val="007E7E50"/>
    <w:rsid w:val="007F06D2"/>
    <w:rsid w:val="007F08CA"/>
    <w:rsid w:val="007F1049"/>
    <w:rsid w:val="007F120F"/>
    <w:rsid w:val="007F1538"/>
    <w:rsid w:val="007F15FE"/>
    <w:rsid w:val="007F1ABC"/>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4C5"/>
    <w:rsid w:val="00807B2A"/>
    <w:rsid w:val="008101FB"/>
    <w:rsid w:val="008105EA"/>
    <w:rsid w:val="00810E97"/>
    <w:rsid w:val="0081123B"/>
    <w:rsid w:val="00811393"/>
    <w:rsid w:val="00811E61"/>
    <w:rsid w:val="008121E2"/>
    <w:rsid w:val="008126F0"/>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CDC"/>
    <w:rsid w:val="00832F6C"/>
    <w:rsid w:val="008341ED"/>
    <w:rsid w:val="008356D0"/>
    <w:rsid w:val="0083573A"/>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39"/>
    <w:rsid w:val="008523FA"/>
    <w:rsid w:val="008525F9"/>
    <w:rsid w:val="008526E3"/>
    <w:rsid w:val="008529E6"/>
    <w:rsid w:val="00852CDD"/>
    <w:rsid w:val="008542A4"/>
    <w:rsid w:val="0085493E"/>
    <w:rsid w:val="008549DA"/>
    <w:rsid w:val="00855E11"/>
    <w:rsid w:val="008562D6"/>
    <w:rsid w:val="0085719C"/>
    <w:rsid w:val="008575E1"/>
    <w:rsid w:val="0085760A"/>
    <w:rsid w:val="008576D9"/>
    <w:rsid w:val="00857F5B"/>
    <w:rsid w:val="0086045A"/>
    <w:rsid w:val="00860CE1"/>
    <w:rsid w:val="0086170A"/>
    <w:rsid w:val="00861D35"/>
    <w:rsid w:val="008623CC"/>
    <w:rsid w:val="00863328"/>
    <w:rsid w:val="008635E0"/>
    <w:rsid w:val="008637D5"/>
    <w:rsid w:val="00863820"/>
    <w:rsid w:val="0086401C"/>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B7E"/>
    <w:rsid w:val="0087685C"/>
    <w:rsid w:val="00877767"/>
    <w:rsid w:val="00877A41"/>
    <w:rsid w:val="008816EC"/>
    <w:rsid w:val="008816ED"/>
    <w:rsid w:val="00881947"/>
    <w:rsid w:val="00881D64"/>
    <w:rsid w:val="00881D9F"/>
    <w:rsid w:val="00882C01"/>
    <w:rsid w:val="00882CC7"/>
    <w:rsid w:val="00882E02"/>
    <w:rsid w:val="008835FF"/>
    <w:rsid w:val="00883C16"/>
    <w:rsid w:val="00883D12"/>
    <w:rsid w:val="00883EFF"/>
    <w:rsid w:val="00884919"/>
    <w:rsid w:val="008853EC"/>
    <w:rsid w:val="00885F19"/>
    <w:rsid w:val="00886866"/>
    <w:rsid w:val="00886880"/>
    <w:rsid w:val="00886B67"/>
    <w:rsid w:val="00887A2E"/>
    <w:rsid w:val="00890A94"/>
    <w:rsid w:val="00890AFA"/>
    <w:rsid w:val="00891CFC"/>
    <w:rsid w:val="00891E79"/>
    <w:rsid w:val="008921AE"/>
    <w:rsid w:val="00892323"/>
    <w:rsid w:val="00895187"/>
    <w:rsid w:val="00895BD3"/>
    <w:rsid w:val="00896CA2"/>
    <w:rsid w:val="00896EDC"/>
    <w:rsid w:val="00897AB4"/>
    <w:rsid w:val="008A06D7"/>
    <w:rsid w:val="008A0A35"/>
    <w:rsid w:val="008A0C9F"/>
    <w:rsid w:val="008A14F6"/>
    <w:rsid w:val="008A1645"/>
    <w:rsid w:val="008A2F8E"/>
    <w:rsid w:val="008A304E"/>
    <w:rsid w:val="008A382E"/>
    <w:rsid w:val="008A3E6F"/>
    <w:rsid w:val="008A56C3"/>
    <w:rsid w:val="008A637C"/>
    <w:rsid w:val="008A700E"/>
    <w:rsid w:val="008A76FD"/>
    <w:rsid w:val="008A7BBE"/>
    <w:rsid w:val="008A7EF2"/>
    <w:rsid w:val="008B003A"/>
    <w:rsid w:val="008B0626"/>
    <w:rsid w:val="008B06BA"/>
    <w:rsid w:val="008B0DFB"/>
    <w:rsid w:val="008B216E"/>
    <w:rsid w:val="008B23B5"/>
    <w:rsid w:val="008B2951"/>
    <w:rsid w:val="008B2BBB"/>
    <w:rsid w:val="008B340F"/>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195"/>
    <w:rsid w:val="008C6338"/>
    <w:rsid w:val="008C6360"/>
    <w:rsid w:val="008C64B9"/>
    <w:rsid w:val="008D0ADE"/>
    <w:rsid w:val="008D0B21"/>
    <w:rsid w:val="008D0EE2"/>
    <w:rsid w:val="008D17CF"/>
    <w:rsid w:val="008D1C97"/>
    <w:rsid w:val="008D29AF"/>
    <w:rsid w:val="008D2D8F"/>
    <w:rsid w:val="008D32F5"/>
    <w:rsid w:val="008D344B"/>
    <w:rsid w:val="008D346A"/>
    <w:rsid w:val="008D370B"/>
    <w:rsid w:val="008D41FC"/>
    <w:rsid w:val="008D47C5"/>
    <w:rsid w:val="008D4DD5"/>
    <w:rsid w:val="008D4ED9"/>
    <w:rsid w:val="008D5835"/>
    <w:rsid w:val="008D6B04"/>
    <w:rsid w:val="008D72B9"/>
    <w:rsid w:val="008D7AE1"/>
    <w:rsid w:val="008E05B1"/>
    <w:rsid w:val="008E1B37"/>
    <w:rsid w:val="008E2254"/>
    <w:rsid w:val="008E2654"/>
    <w:rsid w:val="008E2AF5"/>
    <w:rsid w:val="008E2C34"/>
    <w:rsid w:val="008E35F3"/>
    <w:rsid w:val="008E4808"/>
    <w:rsid w:val="008E4929"/>
    <w:rsid w:val="008E4FF4"/>
    <w:rsid w:val="008E5682"/>
    <w:rsid w:val="008E5C69"/>
    <w:rsid w:val="008E6DB1"/>
    <w:rsid w:val="008E6ECA"/>
    <w:rsid w:val="008E7242"/>
    <w:rsid w:val="008F0FB4"/>
    <w:rsid w:val="008F1C22"/>
    <w:rsid w:val="008F2554"/>
    <w:rsid w:val="008F2C23"/>
    <w:rsid w:val="008F2D02"/>
    <w:rsid w:val="008F3C6D"/>
    <w:rsid w:val="008F47DC"/>
    <w:rsid w:val="008F50E6"/>
    <w:rsid w:val="008F52B5"/>
    <w:rsid w:val="008F635E"/>
    <w:rsid w:val="008F69A1"/>
    <w:rsid w:val="008F738E"/>
    <w:rsid w:val="008F7ACB"/>
    <w:rsid w:val="008F7F4D"/>
    <w:rsid w:val="009002CE"/>
    <w:rsid w:val="0090115A"/>
    <w:rsid w:val="0090120A"/>
    <w:rsid w:val="009025FB"/>
    <w:rsid w:val="009029DB"/>
    <w:rsid w:val="0090348A"/>
    <w:rsid w:val="009038A8"/>
    <w:rsid w:val="00903D1B"/>
    <w:rsid w:val="00904109"/>
    <w:rsid w:val="009042E8"/>
    <w:rsid w:val="00905C6E"/>
    <w:rsid w:val="0090753F"/>
    <w:rsid w:val="00907591"/>
    <w:rsid w:val="00907913"/>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A0"/>
    <w:rsid w:val="009202C9"/>
    <w:rsid w:val="00920835"/>
    <w:rsid w:val="00921287"/>
    <w:rsid w:val="0092131F"/>
    <w:rsid w:val="00921595"/>
    <w:rsid w:val="00922140"/>
    <w:rsid w:val="009249F3"/>
    <w:rsid w:val="00925D59"/>
    <w:rsid w:val="00926716"/>
    <w:rsid w:val="009308DA"/>
    <w:rsid w:val="00932101"/>
    <w:rsid w:val="00932A82"/>
    <w:rsid w:val="0093319A"/>
    <w:rsid w:val="00933540"/>
    <w:rsid w:val="0093396C"/>
    <w:rsid w:val="00933E6E"/>
    <w:rsid w:val="0093425F"/>
    <w:rsid w:val="00934877"/>
    <w:rsid w:val="009348BC"/>
    <w:rsid w:val="009353B8"/>
    <w:rsid w:val="00935439"/>
    <w:rsid w:val="009357CD"/>
    <w:rsid w:val="009357D5"/>
    <w:rsid w:val="00935CD9"/>
    <w:rsid w:val="0093698A"/>
    <w:rsid w:val="009372AB"/>
    <w:rsid w:val="00937432"/>
    <w:rsid w:val="009374E9"/>
    <w:rsid w:val="00937708"/>
    <w:rsid w:val="00941538"/>
    <w:rsid w:val="00941D0E"/>
    <w:rsid w:val="00941FC5"/>
    <w:rsid w:val="0094290B"/>
    <w:rsid w:val="00942B33"/>
    <w:rsid w:val="00942EC6"/>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1EE2"/>
    <w:rsid w:val="0095204C"/>
    <w:rsid w:val="009520FE"/>
    <w:rsid w:val="00953424"/>
    <w:rsid w:val="00953B51"/>
    <w:rsid w:val="00953B7B"/>
    <w:rsid w:val="00954528"/>
    <w:rsid w:val="00955122"/>
    <w:rsid w:val="009554A0"/>
    <w:rsid w:val="009558AA"/>
    <w:rsid w:val="00955E61"/>
    <w:rsid w:val="00956EC1"/>
    <w:rsid w:val="00957190"/>
    <w:rsid w:val="009603E5"/>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6E3"/>
    <w:rsid w:val="00967E6A"/>
    <w:rsid w:val="00970143"/>
    <w:rsid w:val="00970B7F"/>
    <w:rsid w:val="00970C38"/>
    <w:rsid w:val="00971614"/>
    <w:rsid w:val="00972340"/>
    <w:rsid w:val="009723DE"/>
    <w:rsid w:val="00973B9F"/>
    <w:rsid w:val="00974A7A"/>
    <w:rsid w:val="00975014"/>
    <w:rsid w:val="00975246"/>
    <w:rsid w:val="009752FA"/>
    <w:rsid w:val="009754C3"/>
    <w:rsid w:val="009755CD"/>
    <w:rsid w:val="009758B1"/>
    <w:rsid w:val="00977693"/>
    <w:rsid w:val="00977A7D"/>
    <w:rsid w:val="00977AC6"/>
    <w:rsid w:val="00977BB1"/>
    <w:rsid w:val="00980C24"/>
    <w:rsid w:val="009818E4"/>
    <w:rsid w:val="00982494"/>
    <w:rsid w:val="00983C60"/>
    <w:rsid w:val="009845F3"/>
    <w:rsid w:val="009845FD"/>
    <w:rsid w:val="009856E0"/>
    <w:rsid w:val="00986E0B"/>
    <w:rsid w:val="00986E68"/>
    <w:rsid w:val="00987C19"/>
    <w:rsid w:val="00990289"/>
    <w:rsid w:val="00990935"/>
    <w:rsid w:val="00990A99"/>
    <w:rsid w:val="00990AFD"/>
    <w:rsid w:val="00991001"/>
    <w:rsid w:val="00991069"/>
    <w:rsid w:val="00992771"/>
    <w:rsid w:val="0099397C"/>
    <w:rsid w:val="00994A07"/>
    <w:rsid w:val="00994A4C"/>
    <w:rsid w:val="009950AD"/>
    <w:rsid w:val="00996257"/>
    <w:rsid w:val="00996BCA"/>
    <w:rsid w:val="0099766A"/>
    <w:rsid w:val="009A0B02"/>
    <w:rsid w:val="009A0E79"/>
    <w:rsid w:val="009A15CF"/>
    <w:rsid w:val="009A1740"/>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1B4B"/>
    <w:rsid w:val="009B321A"/>
    <w:rsid w:val="009B3A1D"/>
    <w:rsid w:val="009B3A56"/>
    <w:rsid w:val="009B41F0"/>
    <w:rsid w:val="009B44F0"/>
    <w:rsid w:val="009B4620"/>
    <w:rsid w:val="009B55BC"/>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4CE7"/>
    <w:rsid w:val="009C5DC4"/>
    <w:rsid w:val="009C61A3"/>
    <w:rsid w:val="009C6658"/>
    <w:rsid w:val="009C66AA"/>
    <w:rsid w:val="009C6A9B"/>
    <w:rsid w:val="009C6B84"/>
    <w:rsid w:val="009C6EE8"/>
    <w:rsid w:val="009C7BDB"/>
    <w:rsid w:val="009D0112"/>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AE"/>
    <w:rsid w:val="009E426E"/>
    <w:rsid w:val="009E4339"/>
    <w:rsid w:val="009E439C"/>
    <w:rsid w:val="009E46F2"/>
    <w:rsid w:val="009E620D"/>
    <w:rsid w:val="009E7192"/>
    <w:rsid w:val="009E7F49"/>
    <w:rsid w:val="009F0B98"/>
    <w:rsid w:val="009F14F7"/>
    <w:rsid w:val="009F15B7"/>
    <w:rsid w:val="009F1641"/>
    <w:rsid w:val="009F1C46"/>
    <w:rsid w:val="009F1E25"/>
    <w:rsid w:val="009F2079"/>
    <w:rsid w:val="009F2592"/>
    <w:rsid w:val="009F2AB7"/>
    <w:rsid w:val="009F47F2"/>
    <w:rsid w:val="009F49E5"/>
    <w:rsid w:val="009F4BE1"/>
    <w:rsid w:val="009F4FF4"/>
    <w:rsid w:val="009F5541"/>
    <w:rsid w:val="009F5C19"/>
    <w:rsid w:val="009F6493"/>
    <w:rsid w:val="009F69B5"/>
    <w:rsid w:val="009F6EA2"/>
    <w:rsid w:val="009F75B3"/>
    <w:rsid w:val="009F79AE"/>
    <w:rsid w:val="009F7F22"/>
    <w:rsid w:val="00A004D3"/>
    <w:rsid w:val="00A00912"/>
    <w:rsid w:val="00A00BD1"/>
    <w:rsid w:val="00A00FFB"/>
    <w:rsid w:val="00A027DE"/>
    <w:rsid w:val="00A031FC"/>
    <w:rsid w:val="00A04222"/>
    <w:rsid w:val="00A046BB"/>
    <w:rsid w:val="00A04C7E"/>
    <w:rsid w:val="00A0565F"/>
    <w:rsid w:val="00A0616C"/>
    <w:rsid w:val="00A06896"/>
    <w:rsid w:val="00A07CA6"/>
    <w:rsid w:val="00A07E4D"/>
    <w:rsid w:val="00A10FD5"/>
    <w:rsid w:val="00A110A7"/>
    <w:rsid w:val="00A12981"/>
    <w:rsid w:val="00A12D9D"/>
    <w:rsid w:val="00A134B2"/>
    <w:rsid w:val="00A14320"/>
    <w:rsid w:val="00A14E83"/>
    <w:rsid w:val="00A14EA4"/>
    <w:rsid w:val="00A15071"/>
    <w:rsid w:val="00A151A5"/>
    <w:rsid w:val="00A15263"/>
    <w:rsid w:val="00A159DE"/>
    <w:rsid w:val="00A15E74"/>
    <w:rsid w:val="00A15FB5"/>
    <w:rsid w:val="00A161E0"/>
    <w:rsid w:val="00A164FB"/>
    <w:rsid w:val="00A16702"/>
    <w:rsid w:val="00A16BEA"/>
    <w:rsid w:val="00A16E1D"/>
    <w:rsid w:val="00A175E5"/>
    <w:rsid w:val="00A178C0"/>
    <w:rsid w:val="00A17EA1"/>
    <w:rsid w:val="00A17EDF"/>
    <w:rsid w:val="00A215DD"/>
    <w:rsid w:val="00A21746"/>
    <w:rsid w:val="00A24265"/>
    <w:rsid w:val="00A24B55"/>
    <w:rsid w:val="00A24D3F"/>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460"/>
    <w:rsid w:val="00A34451"/>
    <w:rsid w:val="00A34742"/>
    <w:rsid w:val="00A3520E"/>
    <w:rsid w:val="00A35811"/>
    <w:rsid w:val="00A35C97"/>
    <w:rsid w:val="00A35D0A"/>
    <w:rsid w:val="00A3634E"/>
    <w:rsid w:val="00A36775"/>
    <w:rsid w:val="00A370D9"/>
    <w:rsid w:val="00A40E66"/>
    <w:rsid w:val="00A40FB6"/>
    <w:rsid w:val="00A4179C"/>
    <w:rsid w:val="00A418DB"/>
    <w:rsid w:val="00A42629"/>
    <w:rsid w:val="00A43347"/>
    <w:rsid w:val="00A43620"/>
    <w:rsid w:val="00A438B9"/>
    <w:rsid w:val="00A43944"/>
    <w:rsid w:val="00A43A45"/>
    <w:rsid w:val="00A43D2B"/>
    <w:rsid w:val="00A44476"/>
    <w:rsid w:val="00A44BC3"/>
    <w:rsid w:val="00A4524B"/>
    <w:rsid w:val="00A45454"/>
    <w:rsid w:val="00A4637B"/>
    <w:rsid w:val="00A46BB9"/>
    <w:rsid w:val="00A476B4"/>
    <w:rsid w:val="00A476D0"/>
    <w:rsid w:val="00A50D2F"/>
    <w:rsid w:val="00A50D4D"/>
    <w:rsid w:val="00A50EE4"/>
    <w:rsid w:val="00A5182C"/>
    <w:rsid w:val="00A51BC0"/>
    <w:rsid w:val="00A51D25"/>
    <w:rsid w:val="00A521D4"/>
    <w:rsid w:val="00A525D3"/>
    <w:rsid w:val="00A53511"/>
    <w:rsid w:val="00A53B80"/>
    <w:rsid w:val="00A541FE"/>
    <w:rsid w:val="00A54F19"/>
    <w:rsid w:val="00A55395"/>
    <w:rsid w:val="00A55724"/>
    <w:rsid w:val="00A55ABE"/>
    <w:rsid w:val="00A55F8B"/>
    <w:rsid w:val="00A60841"/>
    <w:rsid w:val="00A61A4E"/>
    <w:rsid w:val="00A63700"/>
    <w:rsid w:val="00A63958"/>
    <w:rsid w:val="00A63CD7"/>
    <w:rsid w:val="00A64575"/>
    <w:rsid w:val="00A64C36"/>
    <w:rsid w:val="00A651C0"/>
    <w:rsid w:val="00A65800"/>
    <w:rsid w:val="00A65A26"/>
    <w:rsid w:val="00A66FCC"/>
    <w:rsid w:val="00A671E7"/>
    <w:rsid w:val="00A67318"/>
    <w:rsid w:val="00A67625"/>
    <w:rsid w:val="00A67EF4"/>
    <w:rsid w:val="00A7032E"/>
    <w:rsid w:val="00A71E89"/>
    <w:rsid w:val="00A72970"/>
    <w:rsid w:val="00A72B9F"/>
    <w:rsid w:val="00A73CF9"/>
    <w:rsid w:val="00A73EF9"/>
    <w:rsid w:val="00A74912"/>
    <w:rsid w:val="00A74A2B"/>
    <w:rsid w:val="00A75324"/>
    <w:rsid w:val="00A756C6"/>
    <w:rsid w:val="00A76999"/>
    <w:rsid w:val="00A77200"/>
    <w:rsid w:val="00A80AA5"/>
    <w:rsid w:val="00A80BB6"/>
    <w:rsid w:val="00A80C68"/>
    <w:rsid w:val="00A8147A"/>
    <w:rsid w:val="00A816D7"/>
    <w:rsid w:val="00A821AF"/>
    <w:rsid w:val="00A830A7"/>
    <w:rsid w:val="00A84408"/>
    <w:rsid w:val="00A844B8"/>
    <w:rsid w:val="00A849C8"/>
    <w:rsid w:val="00A855BE"/>
    <w:rsid w:val="00A86406"/>
    <w:rsid w:val="00A87937"/>
    <w:rsid w:val="00A87D62"/>
    <w:rsid w:val="00A9014B"/>
    <w:rsid w:val="00A90C05"/>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088"/>
    <w:rsid w:val="00AA66F5"/>
    <w:rsid w:val="00AA6C98"/>
    <w:rsid w:val="00AA7316"/>
    <w:rsid w:val="00AA78CE"/>
    <w:rsid w:val="00AA7F42"/>
    <w:rsid w:val="00AB0C12"/>
    <w:rsid w:val="00AB0FA7"/>
    <w:rsid w:val="00AB2605"/>
    <w:rsid w:val="00AB26D5"/>
    <w:rsid w:val="00AB2FF9"/>
    <w:rsid w:val="00AB3885"/>
    <w:rsid w:val="00AB39A6"/>
    <w:rsid w:val="00AB44B1"/>
    <w:rsid w:val="00AB45DB"/>
    <w:rsid w:val="00AB49EA"/>
    <w:rsid w:val="00AB4F00"/>
    <w:rsid w:val="00AB5C26"/>
    <w:rsid w:val="00AB5F3B"/>
    <w:rsid w:val="00AC004D"/>
    <w:rsid w:val="00AC09F1"/>
    <w:rsid w:val="00AC0C50"/>
    <w:rsid w:val="00AC265B"/>
    <w:rsid w:val="00AC2BD0"/>
    <w:rsid w:val="00AC2E4E"/>
    <w:rsid w:val="00AC2F14"/>
    <w:rsid w:val="00AC38A9"/>
    <w:rsid w:val="00AC3921"/>
    <w:rsid w:val="00AC4681"/>
    <w:rsid w:val="00AC4BF6"/>
    <w:rsid w:val="00AC4CAF"/>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714E"/>
    <w:rsid w:val="00AD76EF"/>
    <w:rsid w:val="00AE19D1"/>
    <w:rsid w:val="00AE2666"/>
    <w:rsid w:val="00AE29DB"/>
    <w:rsid w:val="00AE2C80"/>
    <w:rsid w:val="00AE2E9B"/>
    <w:rsid w:val="00AE31C2"/>
    <w:rsid w:val="00AE3719"/>
    <w:rsid w:val="00AE3BE0"/>
    <w:rsid w:val="00AE44CF"/>
    <w:rsid w:val="00AE50C7"/>
    <w:rsid w:val="00AE5D09"/>
    <w:rsid w:val="00AE6037"/>
    <w:rsid w:val="00AE6B11"/>
    <w:rsid w:val="00AE78CD"/>
    <w:rsid w:val="00AE7EBC"/>
    <w:rsid w:val="00AF115C"/>
    <w:rsid w:val="00AF434D"/>
    <w:rsid w:val="00AF4EE4"/>
    <w:rsid w:val="00AF5B98"/>
    <w:rsid w:val="00AF6B94"/>
    <w:rsid w:val="00B0026B"/>
    <w:rsid w:val="00B0036F"/>
    <w:rsid w:val="00B00A28"/>
    <w:rsid w:val="00B00C8E"/>
    <w:rsid w:val="00B02674"/>
    <w:rsid w:val="00B02AA5"/>
    <w:rsid w:val="00B045EC"/>
    <w:rsid w:val="00B04DA9"/>
    <w:rsid w:val="00B04F50"/>
    <w:rsid w:val="00B05AE4"/>
    <w:rsid w:val="00B05CA6"/>
    <w:rsid w:val="00B07742"/>
    <w:rsid w:val="00B10224"/>
    <w:rsid w:val="00B1073D"/>
    <w:rsid w:val="00B1129B"/>
    <w:rsid w:val="00B11CD7"/>
    <w:rsid w:val="00B1205D"/>
    <w:rsid w:val="00B128F0"/>
    <w:rsid w:val="00B13307"/>
    <w:rsid w:val="00B1367C"/>
    <w:rsid w:val="00B13B7B"/>
    <w:rsid w:val="00B15202"/>
    <w:rsid w:val="00B1553A"/>
    <w:rsid w:val="00B15920"/>
    <w:rsid w:val="00B16338"/>
    <w:rsid w:val="00B1688A"/>
    <w:rsid w:val="00B17577"/>
    <w:rsid w:val="00B209BF"/>
    <w:rsid w:val="00B21B6A"/>
    <w:rsid w:val="00B21CD1"/>
    <w:rsid w:val="00B2248D"/>
    <w:rsid w:val="00B23256"/>
    <w:rsid w:val="00B244AA"/>
    <w:rsid w:val="00B24CF5"/>
    <w:rsid w:val="00B25441"/>
    <w:rsid w:val="00B26507"/>
    <w:rsid w:val="00B265AB"/>
    <w:rsid w:val="00B269CE"/>
    <w:rsid w:val="00B3055A"/>
    <w:rsid w:val="00B31920"/>
    <w:rsid w:val="00B31CD8"/>
    <w:rsid w:val="00B32535"/>
    <w:rsid w:val="00B3277B"/>
    <w:rsid w:val="00B32A9E"/>
    <w:rsid w:val="00B32B21"/>
    <w:rsid w:val="00B3370C"/>
    <w:rsid w:val="00B367AA"/>
    <w:rsid w:val="00B36B86"/>
    <w:rsid w:val="00B36DA8"/>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3890"/>
    <w:rsid w:val="00B4620E"/>
    <w:rsid w:val="00B46CB0"/>
    <w:rsid w:val="00B4725D"/>
    <w:rsid w:val="00B47408"/>
    <w:rsid w:val="00B50BEE"/>
    <w:rsid w:val="00B52A3F"/>
    <w:rsid w:val="00B539AD"/>
    <w:rsid w:val="00B53BEF"/>
    <w:rsid w:val="00B5462A"/>
    <w:rsid w:val="00B5479E"/>
    <w:rsid w:val="00B54BC7"/>
    <w:rsid w:val="00B54E24"/>
    <w:rsid w:val="00B5606E"/>
    <w:rsid w:val="00B565AE"/>
    <w:rsid w:val="00B568C7"/>
    <w:rsid w:val="00B56C15"/>
    <w:rsid w:val="00B57348"/>
    <w:rsid w:val="00B61934"/>
    <w:rsid w:val="00B61E5E"/>
    <w:rsid w:val="00B625B5"/>
    <w:rsid w:val="00B629EA"/>
    <w:rsid w:val="00B62D2B"/>
    <w:rsid w:val="00B62DEC"/>
    <w:rsid w:val="00B62F8D"/>
    <w:rsid w:val="00B63807"/>
    <w:rsid w:val="00B6426B"/>
    <w:rsid w:val="00B64804"/>
    <w:rsid w:val="00B6581C"/>
    <w:rsid w:val="00B65D4D"/>
    <w:rsid w:val="00B6621C"/>
    <w:rsid w:val="00B66649"/>
    <w:rsid w:val="00B667E3"/>
    <w:rsid w:val="00B670F0"/>
    <w:rsid w:val="00B676F1"/>
    <w:rsid w:val="00B67741"/>
    <w:rsid w:val="00B67DF0"/>
    <w:rsid w:val="00B71399"/>
    <w:rsid w:val="00B720DB"/>
    <w:rsid w:val="00B75226"/>
    <w:rsid w:val="00B75683"/>
    <w:rsid w:val="00B75985"/>
    <w:rsid w:val="00B76050"/>
    <w:rsid w:val="00B7667D"/>
    <w:rsid w:val="00B76ACC"/>
    <w:rsid w:val="00B80785"/>
    <w:rsid w:val="00B8179C"/>
    <w:rsid w:val="00B81D3B"/>
    <w:rsid w:val="00B822DB"/>
    <w:rsid w:val="00B82D4E"/>
    <w:rsid w:val="00B84191"/>
    <w:rsid w:val="00B84A8A"/>
    <w:rsid w:val="00B850A5"/>
    <w:rsid w:val="00B865A6"/>
    <w:rsid w:val="00B87C64"/>
    <w:rsid w:val="00B87E47"/>
    <w:rsid w:val="00B91A82"/>
    <w:rsid w:val="00B9279C"/>
    <w:rsid w:val="00B92BCE"/>
    <w:rsid w:val="00B934BE"/>
    <w:rsid w:val="00B93569"/>
    <w:rsid w:val="00B94B37"/>
    <w:rsid w:val="00B95178"/>
    <w:rsid w:val="00B9576A"/>
    <w:rsid w:val="00B962BB"/>
    <w:rsid w:val="00B967A7"/>
    <w:rsid w:val="00BA088E"/>
    <w:rsid w:val="00BA0A2D"/>
    <w:rsid w:val="00BA152C"/>
    <w:rsid w:val="00BA21B2"/>
    <w:rsid w:val="00BA2861"/>
    <w:rsid w:val="00BA3873"/>
    <w:rsid w:val="00BA441E"/>
    <w:rsid w:val="00BA5315"/>
    <w:rsid w:val="00BA636A"/>
    <w:rsid w:val="00BA6707"/>
    <w:rsid w:val="00BA7C0B"/>
    <w:rsid w:val="00BA7C85"/>
    <w:rsid w:val="00BB0F85"/>
    <w:rsid w:val="00BB1497"/>
    <w:rsid w:val="00BB16D5"/>
    <w:rsid w:val="00BB1940"/>
    <w:rsid w:val="00BB2A3A"/>
    <w:rsid w:val="00BB2E4D"/>
    <w:rsid w:val="00BB3445"/>
    <w:rsid w:val="00BB36D5"/>
    <w:rsid w:val="00BB404F"/>
    <w:rsid w:val="00BB467E"/>
    <w:rsid w:val="00BB5301"/>
    <w:rsid w:val="00BB57E8"/>
    <w:rsid w:val="00BB58C8"/>
    <w:rsid w:val="00BB63AD"/>
    <w:rsid w:val="00BB7349"/>
    <w:rsid w:val="00BB778D"/>
    <w:rsid w:val="00BB7DF0"/>
    <w:rsid w:val="00BB7F90"/>
    <w:rsid w:val="00BC0196"/>
    <w:rsid w:val="00BC0367"/>
    <w:rsid w:val="00BC1CAA"/>
    <w:rsid w:val="00BC219A"/>
    <w:rsid w:val="00BC357C"/>
    <w:rsid w:val="00BC3946"/>
    <w:rsid w:val="00BC42A8"/>
    <w:rsid w:val="00BC4869"/>
    <w:rsid w:val="00BC6627"/>
    <w:rsid w:val="00BC66EE"/>
    <w:rsid w:val="00BC69F2"/>
    <w:rsid w:val="00BC72BE"/>
    <w:rsid w:val="00BC7535"/>
    <w:rsid w:val="00BC7F3C"/>
    <w:rsid w:val="00BC7FFB"/>
    <w:rsid w:val="00BD034D"/>
    <w:rsid w:val="00BD0C09"/>
    <w:rsid w:val="00BD1211"/>
    <w:rsid w:val="00BD3209"/>
    <w:rsid w:val="00BD323A"/>
    <w:rsid w:val="00BD361A"/>
    <w:rsid w:val="00BD3692"/>
    <w:rsid w:val="00BD3E45"/>
    <w:rsid w:val="00BD3ECE"/>
    <w:rsid w:val="00BD4316"/>
    <w:rsid w:val="00BD5782"/>
    <w:rsid w:val="00BD578A"/>
    <w:rsid w:val="00BD5EFA"/>
    <w:rsid w:val="00BD6710"/>
    <w:rsid w:val="00BD6C6F"/>
    <w:rsid w:val="00BD6DCD"/>
    <w:rsid w:val="00BD780A"/>
    <w:rsid w:val="00BE0194"/>
    <w:rsid w:val="00BE02D3"/>
    <w:rsid w:val="00BE092B"/>
    <w:rsid w:val="00BE0CEB"/>
    <w:rsid w:val="00BE1CF2"/>
    <w:rsid w:val="00BE1E12"/>
    <w:rsid w:val="00BE27FB"/>
    <w:rsid w:val="00BE2D09"/>
    <w:rsid w:val="00BE346A"/>
    <w:rsid w:val="00BE46DF"/>
    <w:rsid w:val="00BE4ADD"/>
    <w:rsid w:val="00BE576A"/>
    <w:rsid w:val="00BE635E"/>
    <w:rsid w:val="00BE6364"/>
    <w:rsid w:val="00BE6D71"/>
    <w:rsid w:val="00BE6DC4"/>
    <w:rsid w:val="00BE718D"/>
    <w:rsid w:val="00BE729B"/>
    <w:rsid w:val="00BE7A12"/>
    <w:rsid w:val="00BE7ADF"/>
    <w:rsid w:val="00BE7B81"/>
    <w:rsid w:val="00BE7CAE"/>
    <w:rsid w:val="00BE7D4F"/>
    <w:rsid w:val="00BF0862"/>
    <w:rsid w:val="00BF1D08"/>
    <w:rsid w:val="00BF26EE"/>
    <w:rsid w:val="00BF341C"/>
    <w:rsid w:val="00BF4B2D"/>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26EB"/>
    <w:rsid w:val="00C233B3"/>
    <w:rsid w:val="00C235D5"/>
    <w:rsid w:val="00C238FB"/>
    <w:rsid w:val="00C23BF7"/>
    <w:rsid w:val="00C240FA"/>
    <w:rsid w:val="00C25B3F"/>
    <w:rsid w:val="00C2627B"/>
    <w:rsid w:val="00C266DC"/>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200"/>
    <w:rsid w:val="00C4452E"/>
    <w:rsid w:val="00C5042D"/>
    <w:rsid w:val="00C510A7"/>
    <w:rsid w:val="00C518EC"/>
    <w:rsid w:val="00C52AC3"/>
    <w:rsid w:val="00C52FE5"/>
    <w:rsid w:val="00C532A4"/>
    <w:rsid w:val="00C536D2"/>
    <w:rsid w:val="00C54558"/>
    <w:rsid w:val="00C5499F"/>
    <w:rsid w:val="00C55359"/>
    <w:rsid w:val="00C558A4"/>
    <w:rsid w:val="00C559CD"/>
    <w:rsid w:val="00C57E04"/>
    <w:rsid w:val="00C6060E"/>
    <w:rsid w:val="00C606E2"/>
    <w:rsid w:val="00C60938"/>
    <w:rsid w:val="00C61818"/>
    <w:rsid w:val="00C61B06"/>
    <w:rsid w:val="00C61FEC"/>
    <w:rsid w:val="00C62B4F"/>
    <w:rsid w:val="00C62FC2"/>
    <w:rsid w:val="00C6512A"/>
    <w:rsid w:val="00C65918"/>
    <w:rsid w:val="00C65FA7"/>
    <w:rsid w:val="00C668EA"/>
    <w:rsid w:val="00C66AC2"/>
    <w:rsid w:val="00C67387"/>
    <w:rsid w:val="00C679CA"/>
    <w:rsid w:val="00C67D0D"/>
    <w:rsid w:val="00C7008E"/>
    <w:rsid w:val="00C7062B"/>
    <w:rsid w:val="00C71A87"/>
    <w:rsid w:val="00C72BDC"/>
    <w:rsid w:val="00C72F35"/>
    <w:rsid w:val="00C73ED0"/>
    <w:rsid w:val="00C74ACA"/>
    <w:rsid w:val="00C74F2A"/>
    <w:rsid w:val="00C755F6"/>
    <w:rsid w:val="00C76946"/>
    <w:rsid w:val="00C76CD4"/>
    <w:rsid w:val="00C77686"/>
    <w:rsid w:val="00C809F1"/>
    <w:rsid w:val="00C80B05"/>
    <w:rsid w:val="00C80D5B"/>
    <w:rsid w:val="00C8138B"/>
    <w:rsid w:val="00C81550"/>
    <w:rsid w:val="00C81AD2"/>
    <w:rsid w:val="00C81CD7"/>
    <w:rsid w:val="00C81ECD"/>
    <w:rsid w:val="00C82268"/>
    <w:rsid w:val="00C83AEC"/>
    <w:rsid w:val="00C83E44"/>
    <w:rsid w:val="00C84348"/>
    <w:rsid w:val="00C856EA"/>
    <w:rsid w:val="00C8742E"/>
    <w:rsid w:val="00C8778D"/>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E88"/>
    <w:rsid w:val="00CA00C9"/>
    <w:rsid w:val="00CA0640"/>
    <w:rsid w:val="00CA076C"/>
    <w:rsid w:val="00CA0E7A"/>
    <w:rsid w:val="00CA1AD6"/>
    <w:rsid w:val="00CA1F3B"/>
    <w:rsid w:val="00CA22F9"/>
    <w:rsid w:val="00CA2CFC"/>
    <w:rsid w:val="00CA39B7"/>
    <w:rsid w:val="00CA43EA"/>
    <w:rsid w:val="00CA45E8"/>
    <w:rsid w:val="00CA59E3"/>
    <w:rsid w:val="00CA5AF6"/>
    <w:rsid w:val="00CA5B91"/>
    <w:rsid w:val="00CA62C6"/>
    <w:rsid w:val="00CA6A87"/>
    <w:rsid w:val="00CA6B6E"/>
    <w:rsid w:val="00CA760E"/>
    <w:rsid w:val="00CA7BAE"/>
    <w:rsid w:val="00CB0368"/>
    <w:rsid w:val="00CB2149"/>
    <w:rsid w:val="00CB2159"/>
    <w:rsid w:val="00CB22EA"/>
    <w:rsid w:val="00CB252D"/>
    <w:rsid w:val="00CB2A72"/>
    <w:rsid w:val="00CB3767"/>
    <w:rsid w:val="00CB4AB3"/>
    <w:rsid w:val="00CB4BBD"/>
    <w:rsid w:val="00CB4C86"/>
    <w:rsid w:val="00CB508B"/>
    <w:rsid w:val="00CB5223"/>
    <w:rsid w:val="00CB52E9"/>
    <w:rsid w:val="00CB5B7B"/>
    <w:rsid w:val="00CB5E54"/>
    <w:rsid w:val="00CB5F3F"/>
    <w:rsid w:val="00CB6418"/>
    <w:rsid w:val="00CB6CF5"/>
    <w:rsid w:val="00CB6D15"/>
    <w:rsid w:val="00CB718E"/>
    <w:rsid w:val="00CB740B"/>
    <w:rsid w:val="00CC0C48"/>
    <w:rsid w:val="00CC237C"/>
    <w:rsid w:val="00CC2F81"/>
    <w:rsid w:val="00CC3DCA"/>
    <w:rsid w:val="00CC435D"/>
    <w:rsid w:val="00CC4504"/>
    <w:rsid w:val="00CC4F1E"/>
    <w:rsid w:val="00CC5FBE"/>
    <w:rsid w:val="00CC6778"/>
    <w:rsid w:val="00CC67F2"/>
    <w:rsid w:val="00CC6BC0"/>
    <w:rsid w:val="00CC7706"/>
    <w:rsid w:val="00CD0915"/>
    <w:rsid w:val="00CD135D"/>
    <w:rsid w:val="00CD19A8"/>
    <w:rsid w:val="00CD19DB"/>
    <w:rsid w:val="00CD1A48"/>
    <w:rsid w:val="00CD2E3C"/>
    <w:rsid w:val="00CD30FC"/>
    <w:rsid w:val="00CD39A2"/>
    <w:rsid w:val="00CD3C29"/>
    <w:rsid w:val="00CD4B87"/>
    <w:rsid w:val="00CD4D4B"/>
    <w:rsid w:val="00CD55DB"/>
    <w:rsid w:val="00CD63AD"/>
    <w:rsid w:val="00CE1045"/>
    <w:rsid w:val="00CE12F6"/>
    <w:rsid w:val="00CE167E"/>
    <w:rsid w:val="00CE185E"/>
    <w:rsid w:val="00CE1E88"/>
    <w:rsid w:val="00CE26E6"/>
    <w:rsid w:val="00CE2981"/>
    <w:rsid w:val="00CE31B1"/>
    <w:rsid w:val="00CE3FDA"/>
    <w:rsid w:val="00CE4450"/>
    <w:rsid w:val="00CE4772"/>
    <w:rsid w:val="00CE49B6"/>
    <w:rsid w:val="00CE4A28"/>
    <w:rsid w:val="00CE56C5"/>
    <w:rsid w:val="00CE5C3A"/>
    <w:rsid w:val="00CE6C8C"/>
    <w:rsid w:val="00CE7027"/>
    <w:rsid w:val="00CE7CC1"/>
    <w:rsid w:val="00CE7E37"/>
    <w:rsid w:val="00CF0972"/>
    <w:rsid w:val="00CF0AE0"/>
    <w:rsid w:val="00CF120B"/>
    <w:rsid w:val="00CF194D"/>
    <w:rsid w:val="00CF31B4"/>
    <w:rsid w:val="00CF32A8"/>
    <w:rsid w:val="00CF33E8"/>
    <w:rsid w:val="00CF427E"/>
    <w:rsid w:val="00CF4606"/>
    <w:rsid w:val="00CF4664"/>
    <w:rsid w:val="00CF4CEF"/>
    <w:rsid w:val="00CF610C"/>
    <w:rsid w:val="00CF6431"/>
    <w:rsid w:val="00CF6491"/>
    <w:rsid w:val="00CF6592"/>
    <w:rsid w:val="00CF6E52"/>
    <w:rsid w:val="00CF777F"/>
    <w:rsid w:val="00D00206"/>
    <w:rsid w:val="00D003F7"/>
    <w:rsid w:val="00D00B10"/>
    <w:rsid w:val="00D01DCF"/>
    <w:rsid w:val="00D01E03"/>
    <w:rsid w:val="00D01F15"/>
    <w:rsid w:val="00D02606"/>
    <w:rsid w:val="00D02A6F"/>
    <w:rsid w:val="00D04514"/>
    <w:rsid w:val="00D0465B"/>
    <w:rsid w:val="00D05D6D"/>
    <w:rsid w:val="00D062B1"/>
    <w:rsid w:val="00D06465"/>
    <w:rsid w:val="00D067C4"/>
    <w:rsid w:val="00D076D9"/>
    <w:rsid w:val="00D10489"/>
    <w:rsid w:val="00D110B5"/>
    <w:rsid w:val="00D11A35"/>
    <w:rsid w:val="00D11E06"/>
    <w:rsid w:val="00D1224D"/>
    <w:rsid w:val="00D12517"/>
    <w:rsid w:val="00D1259C"/>
    <w:rsid w:val="00D13710"/>
    <w:rsid w:val="00D13846"/>
    <w:rsid w:val="00D13C46"/>
    <w:rsid w:val="00D146EB"/>
    <w:rsid w:val="00D15656"/>
    <w:rsid w:val="00D1622E"/>
    <w:rsid w:val="00D16E98"/>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279E2"/>
    <w:rsid w:val="00D31CA9"/>
    <w:rsid w:val="00D31F97"/>
    <w:rsid w:val="00D3268E"/>
    <w:rsid w:val="00D32986"/>
    <w:rsid w:val="00D334AD"/>
    <w:rsid w:val="00D338DB"/>
    <w:rsid w:val="00D3511F"/>
    <w:rsid w:val="00D35B8D"/>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474D7"/>
    <w:rsid w:val="00D50F44"/>
    <w:rsid w:val="00D52933"/>
    <w:rsid w:val="00D52C36"/>
    <w:rsid w:val="00D52FF0"/>
    <w:rsid w:val="00D53395"/>
    <w:rsid w:val="00D537E5"/>
    <w:rsid w:val="00D538C9"/>
    <w:rsid w:val="00D549DF"/>
    <w:rsid w:val="00D54ECB"/>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4F71"/>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52CF"/>
    <w:rsid w:val="00D852EB"/>
    <w:rsid w:val="00D86103"/>
    <w:rsid w:val="00D8663B"/>
    <w:rsid w:val="00D86696"/>
    <w:rsid w:val="00D875BA"/>
    <w:rsid w:val="00D878B6"/>
    <w:rsid w:val="00D87FC0"/>
    <w:rsid w:val="00D90C1B"/>
    <w:rsid w:val="00D90FB3"/>
    <w:rsid w:val="00D910B9"/>
    <w:rsid w:val="00D91E87"/>
    <w:rsid w:val="00D92243"/>
    <w:rsid w:val="00D925D1"/>
    <w:rsid w:val="00D92668"/>
    <w:rsid w:val="00D93AD4"/>
    <w:rsid w:val="00D94948"/>
    <w:rsid w:val="00D94BE4"/>
    <w:rsid w:val="00D94F27"/>
    <w:rsid w:val="00D9531F"/>
    <w:rsid w:val="00D956C2"/>
    <w:rsid w:val="00D95B37"/>
    <w:rsid w:val="00D9626D"/>
    <w:rsid w:val="00D96E32"/>
    <w:rsid w:val="00D979CF"/>
    <w:rsid w:val="00D97DD9"/>
    <w:rsid w:val="00DA04CA"/>
    <w:rsid w:val="00DA0B8F"/>
    <w:rsid w:val="00DA17F7"/>
    <w:rsid w:val="00DA1A7B"/>
    <w:rsid w:val="00DA1DC6"/>
    <w:rsid w:val="00DA1F2A"/>
    <w:rsid w:val="00DA1FA8"/>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86"/>
    <w:rsid w:val="00DD38A3"/>
    <w:rsid w:val="00DD406B"/>
    <w:rsid w:val="00DD67AC"/>
    <w:rsid w:val="00DD7FD2"/>
    <w:rsid w:val="00DE0E0F"/>
    <w:rsid w:val="00DE0F3E"/>
    <w:rsid w:val="00DE1DEE"/>
    <w:rsid w:val="00DE2889"/>
    <w:rsid w:val="00DE2A8A"/>
    <w:rsid w:val="00DE3218"/>
    <w:rsid w:val="00DE33F9"/>
    <w:rsid w:val="00DE3693"/>
    <w:rsid w:val="00DE452C"/>
    <w:rsid w:val="00DE4669"/>
    <w:rsid w:val="00DE4B38"/>
    <w:rsid w:val="00DE5831"/>
    <w:rsid w:val="00DE5C5C"/>
    <w:rsid w:val="00DE658C"/>
    <w:rsid w:val="00DE6816"/>
    <w:rsid w:val="00DE6BED"/>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7B01"/>
    <w:rsid w:val="00DF7CFE"/>
    <w:rsid w:val="00DF7E4B"/>
    <w:rsid w:val="00E00957"/>
    <w:rsid w:val="00E00EC1"/>
    <w:rsid w:val="00E01DDD"/>
    <w:rsid w:val="00E0232E"/>
    <w:rsid w:val="00E0349F"/>
    <w:rsid w:val="00E03FCB"/>
    <w:rsid w:val="00E0443E"/>
    <w:rsid w:val="00E0480A"/>
    <w:rsid w:val="00E05FCE"/>
    <w:rsid w:val="00E065CE"/>
    <w:rsid w:val="00E06901"/>
    <w:rsid w:val="00E076EA"/>
    <w:rsid w:val="00E0787C"/>
    <w:rsid w:val="00E07E93"/>
    <w:rsid w:val="00E10734"/>
    <w:rsid w:val="00E120FC"/>
    <w:rsid w:val="00E12997"/>
    <w:rsid w:val="00E12D07"/>
    <w:rsid w:val="00E145C0"/>
    <w:rsid w:val="00E14BA9"/>
    <w:rsid w:val="00E14CCB"/>
    <w:rsid w:val="00E14D96"/>
    <w:rsid w:val="00E1701F"/>
    <w:rsid w:val="00E1736D"/>
    <w:rsid w:val="00E1746A"/>
    <w:rsid w:val="00E207AC"/>
    <w:rsid w:val="00E2095F"/>
    <w:rsid w:val="00E2168A"/>
    <w:rsid w:val="00E224FF"/>
    <w:rsid w:val="00E2254B"/>
    <w:rsid w:val="00E22FD4"/>
    <w:rsid w:val="00E23A0E"/>
    <w:rsid w:val="00E23EE3"/>
    <w:rsid w:val="00E245A1"/>
    <w:rsid w:val="00E24831"/>
    <w:rsid w:val="00E25228"/>
    <w:rsid w:val="00E25361"/>
    <w:rsid w:val="00E25725"/>
    <w:rsid w:val="00E258F1"/>
    <w:rsid w:val="00E27953"/>
    <w:rsid w:val="00E27A9D"/>
    <w:rsid w:val="00E305E3"/>
    <w:rsid w:val="00E30F56"/>
    <w:rsid w:val="00E31001"/>
    <w:rsid w:val="00E313DB"/>
    <w:rsid w:val="00E314BF"/>
    <w:rsid w:val="00E318E5"/>
    <w:rsid w:val="00E328C4"/>
    <w:rsid w:val="00E32B7F"/>
    <w:rsid w:val="00E3391B"/>
    <w:rsid w:val="00E3486A"/>
    <w:rsid w:val="00E34A4E"/>
    <w:rsid w:val="00E35198"/>
    <w:rsid w:val="00E35AA6"/>
    <w:rsid w:val="00E3733B"/>
    <w:rsid w:val="00E40EDA"/>
    <w:rsid w:val="00E413DE"/>
    <w:rsid w:val="00E41A97"/>
    <w:rsid w:val="00E41C8A"/>
    <w:rsid w:val="00E41D06"/>
    <w:rsid w:val="00E41D0D"/>
    <w:rsid w:val="00E41E33"/>
    <w:rsid w:val="00E42296"/>
    <w:rsid w:val="00E4260A"/>
    <w:rsid w:val="00E426BD"/>
    <w:rsid w:val="00E4352A"/>
    <w:rsid w:val="00E43667"/>
    <w:rsid w:val="00E43A79"/>
    <w:rsid w:val="00E43C83"/>
    <w:rsid w:val="00E43CD1"/>
    <w:rsid w:val="00E44174"/>
    <w:rsid w:val="00E444C4"/>
    <w:rsid w:val="00E4466E"/>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289"/>
    <w:rsid w:val="00E55480"/>
    <w:rsid w:val="00E55AC7"/>
    <w:rsid w:val="00E55C26"/>
    <w:rsid w:val="00E55EA0"/>
    <w:rsid w:val="00E56AE4"/>
    <w:rsid w:val="00E56C8D"/>
    <w:rsid w:val="00E600CD"/>
    <w:rsid w:val="00E60219"/>
    <w:rsid w:val="00E61149"/>
    <w:rsid w:val="00E61239"/>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653F"/>
    <w:rsid w:val="00E86C05"/>
    <w:rsid w:val="00E8726B"/>
    <w:rsid w:val="00E90372"/>
    <w:rsid w:val="00E904FF"/>
    <w:rsid w:val="00E90C8F"/>
    <w:rsid w:val="00E90E09"/>
    <w:rsid w:val="00E91006"/>
    <w:rsid w:val="00E91200"/>
    <w:rsid w:val="00E91851"/>
    <w:rsid w:val="00E92106"/>
    <w:rsid w:val="00E92204"/>
    <w:rsid w:val="00E93025"/>
    <w:rsid w:val="00E93149"/>
    <w:rsid w:val="00E93276"/>
    <w:rsid w:val="00E93457"/>
    <w:rsid w:val="00E93F35"/>
    <w:rsid w:val="00E97C2F"/>
    <w:rsid w:val="00EA04FB"/>
    <w:rsid w:val="00EA0E90"/>
    <w:rsid w:val="00EA1864"/>
    <w:rsid w:val="00EA1F76"/>
    <w:rsid w:val="00EA4C1F"/>
    <w:rsid w:val="00EA5469"/>
    <w:rsid w:val="00EA5B2B"/>
    <w:rsid w:val="00EA6041"/>
    <w:rsid w:val="00EA737F"/>
    <w:rsid w:val="00EA7EA7"/>
    <w:rsid w:val="00EB0239"/>
    <w:rsid w:val="00EB0AFA"/>
    <w:rsid w:val="00EB0C68"/>
    <w:rsid w:val="00EB2AC5"/>
    <w:rsid w:val="00EB2BE8"/>
    <w:rsid w:val="00EB2F9B"/>
    <w:rsid w:val="00EB311C"/>
    <w:rsid w:val="00EB352A"/>
    <w:rsid w:val="00EB3FD5"/>
    <w:rsid w:val="00EB47A3"/>
    <w:rsid w:val="00EB4897"/>
    <w:rsid w:val="00EB548E"/>
    <w:rsid w:val="00EB5ECF"/>
    <w:rsid w:val="00EB5F05"/>
    <w:rsid w:val="00EB6396"/>
    <w:rsid w:val="00EB64E0"/>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2D5"/>
    <w:rsid w:val="00ED43C6"/>
    <w:rsid w:val="00ED4BA1"/>
    <w:rsid w:val="00ED52D1"/>
    <w:rsid w:val="00ED5476"/>
    <w:rsid w:val="00ED62D1"/>
    <w:rsid w:val="00ED7413"/>
    <w:rsid w:val="00ED7430"/>
    <w:rsid w:val="00ED7482"/>
    <w:rsid w:val="00ED7864"/>
    <w:rsid w:val="00ED7AAE"/>
    <w:rsid w:val="00ED7DAC"/>
    <w:rsid w:val="00ED7DFF"/>
    <w:rsid w:val="00ED7E00"/>
    <w:rsid w:val="00EE0175"/>
    <w:rsid w:val="00EE0200"/>
    <w:rsid w:val="00EE0F6C"/>
    <w:rsid w:val="00EE1465"/>
    <w:rsid w:val="00EE1D25"/>
    <w:rsid w:val="00EE2C69"/>
    <w:rsid w:val="00EE3066"/>
    <w:rsid w:val="00EE34DD"/>
    <w:rsid w:val="00EE3C92"/>
    <w:rsid w:val="00EE447F"/>
    <w:rsid w:val="00EE4674"/>
    <w:rsid w:val="00EE47C6"/>
    <w:rsid w:val="00EE4D84"/>
    <w:rsid w:val="00EE4EE4"/>
    <w:rsid w:val="00EE575C"/>
    <w:rsid w:val="00EE5F95"/>
    <w:rsid w:val="00EE6B6F"/>
    <w:rsid w:val="00EE76B1"/>
    <w:rsid w:val="00EE7818"/>
    <w:rsid w:val="00EF0B59"/>
    <w:rsid w:val="00EF0F59"/>
    <w:rsid w:val="00EF1196"/>
    <w:rsid w:val="00EF1A5A"/>
    <w:rsid w:val="00EF20D2"/>
    <w:rsid w:val="00EF2B23"/>
    <w:rsid w:val="00EF3A01"/>
    <w:rsid w:val="00EF4D0F"/>
    <w:rsid w:val="00EF4D9C"/>
    <w:rsid w:val="00EF52F1"/>
    <w:rsid w:val="00EF5FF8"/>
    <w:rsid w:val="00EF6F58"/>
    <w:rsid w:val="00EF6FA1"/>
    <w:rsid w:val="00EF71A3"/>
    <w:rsid w:val="00EF7935"/>
    <w:rsid w:val="00EF7C5F"/>
    <w:rsid w:val="00F01526"/>
    <w:rsid w:val="00F023A7"/>
    <w:rsid w:val="00F025F7"/>
    <w:rsid w:val="00F02EDC"/>
    <w:rsid w:val="00F039E2"/>
    <w:rsid w:val="00F041B8"/>
    <w:rsid w:val="00F04A95"/>
    <w:rsid w:val="00F058D3"/>
    <w:rsid w:val="00F05F02"/>
    <w:rsid w:val="00F10169"/>
    <w:rsid w:val="00F10A38"/>
    <w:rsid w:val="00F1176A"/>
    <w:rsid w:val="00F11FF3"/>
    <w:rsid w:val="00F129F7"/>
    <w:rsid w:val="00F12BF1"/>
    <w:rsid w:val="00F12F4D"/>
    <w:rsid w:val="00F12FB0"/>
    <w:rsid w:val="00F13A10"/>
    <w:rsid w:val="00F1523B"/>
    <w:rsid w:val="00F16039"/>
    <w:rsid w:val="00F1603A"/>
    <w:rsid w:val="00F163AC"/>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149A"/>
    <w:rsid w:val="00F3332A"/>
    <w:rsid w:val="00F34068"/>
    <w:rsid w:val="00F3421F"/>
    <w:rsid w:val="00F34B64"/>
    <w:rsid w:val="00F35ED7"/>
    <w:rsid w:val="00F36B72"/>
    <w:rsid w:val="00F37059"/>
    <w:rsid w:val="00F37626"/>
    <w:rsid w:val="00F37687"/>
    <w:rsid w:val="00F37E44"/>
    <w:rsid w:val="00F4001D"/>
    <w:rsid w:val="00F4019E"/>
    <w:rsid w:val="00F423F6"/>
    <w:rsid w:val="00F43528"/>
    <w:rsid w:val="00F43916"/>
    <w:rsid w:val="00F44306"/>
    <w:rsid w:val="00F44F84"/>
    <w:rsid w:val="00F45971"/>
    <w:rsid w:val="00F462E2"/>
    <w:rsid w:val="00F466E6"/>
    <w:rsid w:val="00F47508"/>
    <w:rsid w:val="00F4786D"/>
    <w:rsid w:val="00F508F3"/>
    <w:rsid w:val="00F51133"/>
    <w:rsid w:val="00F51165"/>
    <w:rsid w:val="00F51C42"/>
    <w:rsid w:val="00F51CC4"/>
    <w:rsid w:val="00F51EAB"/>
    <w:rsid w:val="00F53747"/>
    <w:rsid w:val="00F53B5B"/>
    <w:rsid w:val="00F53EC1"/>
    <w:rsid w:val="00F541F1"/>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54B"/>
    <w:rsid w:val="00F656E5"/>
    <w:rsid w:val="00F6600E"/>
    <w:rsid w:val="00F66279"/>
    <w:rsid w:val="00F67500"/>
    <w:rsid w:val="00F70652"/>
    <w:rsid w:val="00F70B12"/>
    <w:rsid w:val="00F70F10"/>
    <w:rsid w:val="00F716BE"/>
    <w:rsid w:val="00F71849"/>
    <w:rsid w:val="00F72E1A"/>
    <w:rsid w:val="00F73053"/>
    <w:rsid w:val="00F73B22"/>
    <w:rsid w:val="00F7474D"/>
    <w:rsid w:val="00F74A3D"/>
    <w:rsid w:val="00F74A8F"/>
    <w:rsid w:val="00F74FB9"/>
    <w:rsid w:val="00F764E0"/>
    <w:rsid w:val="00F775A3"/>
    <w:rsid w:val="00F7795D"/>
    <w:rsid w:val="00F77D38"/>
    <w:rsid w:val="00F77F4D"/>
    <w:rsid w:val="00F809C6"/>
    <w:rsid w:val="00F81408"/>
    <w:rsid w:val="00F815F4"/>
    <w:rsid w:val="00F832E4"/>
    <w:rsid w:val="00F83343"/>
    <w:rsid w:val="00F84205"/>
    <w:rsid w:val="00F86C5F"/>
    <w:rsid w:val="00F86D62"/>
    <w:rsid w:val="00F874BB"/>
    <w:rsid w:val="00F90DA5"/>
    <w:rsid w:val="00F9118F"/>
    <w:rsid w:val="00F914C6"/>
    <w:rsid w:val="00F923FB"/>
    <w:rsid w:val="00F92B59"/>
    <w:rsid w:val="00F931A2"/>
    <w:rsid w:val="00F93236"/>
    <w:rsid w:val="00F95F2A"/>
    <w:rsid w:val="00F96410"/>
    <w:rsid w:val="00F96BAB"/>
    <w:rsid w:val="00F96F86"/>
    <w:rsid w:val="00F97115"/>
    <w:rsid w:val="00F97289"/>
    <w:rsid w:val="00F97B3C"/>
    <w:rsid w:val="00F97DE7"/>
    <w:rsid w:val="00FA00A8"/>
    <w:rsid w:val="00FA016F"/>
    <w:rsid w:val="00FA1919"/>
    <w:rsid w:val="00FA1CA1"/>
    <w:rsid w:val="00FA1F4B"/>
    <w:rsid w:val="00FA3644"/>
    <w:rsid w:val="00FA4168"/>
    <w:rsid w:val="00FA4571"/>
    <w:rsid w:val="00FA4A6C"/>
    <w:rsid w:val="00FA4CAD"/>
    <w:rsid w:val="00FA4CFE"/>
    <w:rsid w:val="00FA4DC7"/>
    <w:rsid w:val="00FA4FF3"/>
    <w:rsid w:val="00FA5D15"/>
    <w:rsid w:val="00FA7A6F"/>
    <w:rsid w:val="00FA7F35"/>
    <w:rsid w:val="00FB09A6"/>
    <w:rsid w:val="00FB1DEB"/>
    <w:rsid w:val="00FB3254"/>
    <w:rsid w:val="00FB3596"/>
    <w:rsid w:val="00FB3D5B"/>
    <w:rsid w:val="00FB41FD"/>
    <w:rsid w:val="00FB4353"/>
    <w:rsid w:val="00FB4E64"/>
    <w:rsid w:val="00FB4F83"/>
    <w:rsid w:val="00FB5BF2"/>
    <w:rsid w:val="00FB6398"/>
    <w:rsid w:val="00FB665A"/>
    <w:rsid w:val="00FB6EAA"/>
    <w:rsid w:val="00FB6F5A"/>
    <w:rsid w:val="00FB715C"/>
    <w:rsid w:val="00FC16AB"/>
    <w:rsid w:val="00FC37AD"/>
    <w:rsid w:val="00FC3FBD"/>
    <w:rsid w:val="00FC54A4"/>
    <w:rsid w:val="00FC5909"/>
    <w:rsid w:val="00FC5CDF"/>
    <w:rsid w:val="00FC623B"/>
    <w:rsid w:val="00FC692D"/>
    <w:rsid w:val="00FC6B73"/>
    <w:rsid w:val="00FC6C30"/>
    <w:rsid w:val="00FC6F04"/>
    <w:rsid w:val="00FC79E8"/>
    <w:rsid w:val="00FD0A58"/>
    <w:rsid w:val="00FD154B"/>
    <w:rsid w:val="00FD160B"/>
    <w:rsid w:val="00FD19B7"/>
    <w:rsid w:val="00FD1FA6"/>
    <w:rsid w:val="00FD295A"/>
    <w:rsid w:val="00FD2A3F"/>
    <w:rsid w:val="00FD2DEE"/>
    <w:rsid w:val="00FD314B"/>
    <w:rsid w:val="00FD3825"/>
    <w:rsid w:val="00FD39C9"/>
    <w:rsid w:val="00FD3CDC"/>
    <w:rsid w:val="00FD3E5D"/>
    <w:rsid w:val="00FD4378"/>
    <w:rsid w:val="00FD508D"/>
    <w:rsid w:val="00FD57A1"/>
    <w:rsid w:val="00FD5C86"/>
    <w:rsid w:val="00FD710A"/>
    <w:rsid w:val="00FD72C2"/>
    <w:rsid w:val="00FD7D51"/>
    <w:rsid w:val="00FE0B52"/>
    <w:rsid w:val="00FE10DF"/>
    <w:rsid w:val="00FE1867"/>
    <w:rsid w:val="00FE1A09"/>
    <w:rsid w:val="00FE26EC"/>
    <w:rsid w:val="00FE2DFF"/>
    <w:rsid w:val="00FE30A0"/>
    <w:rsid w:val="00FE35A8"/>
    <w:rsid w:val="00FE4867"/>
    <w:rsid w:val="00FE571B"/>
    <w:rsid w:val="00FE599A"/>
    <w:rsid w:val="00FE6221"/>
    <w:rsid w:val="00FE663C"/>
    <w:rsid w:val="00FE76FD"/>
    <w:rsid w:val="00FE7B8E"/>
    <w:rsid w:val="00FF0847"/>
    <w:rsid w:val="00FF1B40"/>
    <w:rsid w:val="00FF1B91"/>
    <w:rsid w:val="00FF28C3"/>
    <w:rsid w:val="00FF299D"/>
    <w:rsid w:val="00FF32F4"/>
    <w:rsid w:val="00FF35B6"/>
    <w:rsid w:val="00FF3E42"/>
    <w:rsid w:val="00FF40EB"/>
    <w:rsid w:val="00FF47CD"/>
    <w:rsid w:val="00FF48BE"/>
    <w:rsid w:val="00FF4CA5"/>
    <w:rsid w:val="00FF5344"/>
    <w:rsid w:val="00FF5532"/>
    <w:rsid w:val="00FF5DBD"/>
    <w:rsid w:val="00FF6225"/>
    <w:rsid w:val="00FF67D7"/>
    <w:rsid w:val="0EE28084"/>
    <w:rsid w:val="23740614"/>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7"/>
      </w:numPr>
    </w:pPr>
  </w:style>
  <w:style w:type="numbering" w:customStyle="1" w:styleId="Listaactual29">
    <w:name w:val="Lista actual29"/>
    <w:uiPriority w:val="99"/>
    <w:rsid w:val="00281167"/>
    <w:pPr>
      <w:numPr>
        <w:numId w:val="48"/>
      </w:numPr>
    </w:pPr>
  </w:style>
  <w:style w:type="numbering" w:customStyle="1" w:styleId="Listaactual30">
    <w:name w:val="Lista actual30"/>
    <w:uiPriority w:val="99"/>
    <w:rsid w:val="00555A84"/>
    <w:pPr>
      <w:numPr>
        <w:numId w:val="49"/>
      </w:numPr>
    </w:pPr>
  </w:style>
  <w:style w:type="character" w:customStyle="1" w:styleId="Mencinsinresolver5">
    <w:name w:val="Mención sin resolver5"/>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5216ED"/>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72B07-2C41-4F44-A7A3-CC3DE442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18</Pages>
  <Words>3704</Words>
  <Characters>20376</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11</cp:revision>
  <cp:lastPrinted>2019-06-13T16:30:00Z</cp:lastPrinted>
  <dcterms:created xsi:type="dcterms:W3CDTF">2025-02-10T17:54:00Z</dcterms:created>
  <dcterms:modified xsi:type="dcterms:W3CDTF">2025-02-28T15:22:00Z</dcterms:modified>
</cp:coreProperties>
</file>