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hAnsi="Palatino Linotype"/>
          <w:color w:val="auto"/>
          <w:sz w:val="22"/>
          <w:szCs w:val="22"/>
          <w:lang w:val="es-ES"/>
        </w:rPr>
        <w:id w:val="88974234"/>
        <w:docPartObj>
          <w:docPartGallery w:val="Table of Contents"/>
          <w:docPartUnique/>
        </w:docPartObj>
      </w:sdtPr>
      <w:sdtEndPr>
        <w:rPr>
          <w:b/>
          <w:bCs/>
        </w:rPr>
      </w:sdtEndPr>
      <w:sdtContent>
        <w:p w14:paraId="117FEE77" w14:textId="1C83AD94" w:rsidR="00EF124E" w:rsidRPr="004A2C49" w:rsidRDefault="00EF124E" w:rsidP="006D0683">
          <w:pPr>
            <w:pStyle w:val="TtulodeTDC"/>
            <w:rPr>
              <w:color w:val="auto"/>
            </w:rPr>
          </w:pPr>
          <w:r w:rsidRPr="004A2C49">
            <w:rPr>
              <w:color w:val="auto"/>
              <w:lang w:val="es-ES"/>
            </w:rPr>
            <w:t>Contenido</w:t>
          </w:r>
        </w:p>
        <w:p w14:paraId="373BBE99" w14:textId="43B70A4C" w:rsidR="00BB617A" w:rsidRPr="004A2C49" w:rsidRDefault="00EF124E" w:rsidP="006D0683">
          <w:pPr>
            <w:pStyle w:val="TDC1"/>
            <w:tabs>
              <w:tab w:val="right" w:leader="dot" w:pos="9034"/>
            </w:tabs>
            <w:rPr>
              <w:rFonts w:asciiTheme="minorHAnsi" w:eastAsiaTheme="minorEastAsia" w:hAnsiTheme="minorHAnsi" w:cstheme="minorBidi"/>
              <w:noProof/>
            </w:rPr>
          </w:pPr>
          <w:r w:rsidRPr="004A2C49">
            <w:fldChar w:fldCharType="begin"/>
          </w:r>
          <w:r w:rsidRPr="004A2C49">
            <w:instrText xml:space="preserve"> TOC \o "1-3" \h \z \u </w:instrText>
          </w:r>
          <w:r w:rsidRPr="004A2C49">
            <w:fldChar w:fldCharType="separate"/>
          </w:r>
          <w:hyperlink w:anchor="_Toc209616045" w:history="1">
            <w:r w:rsidR="00BB617A" w:rsidRPr="004A2C49">
              <w:rPr>
                <w:rStyle w:val="Hipervnculo"/>
                <w:noProof/>
                <w:color w:val="auto"/>
              </w:rPr>
              <w:t>ANTECEDENTES</w:t>
            </w:r>
            <w:r w:rsidR="00BB617A" w:rsidRPr="004A2C49">
              <w:rPr>
                <w:noProof/>
                <w:webHidden/>
              </w:rPr>
              <w:tab/>
            </w:r>
            <w:r w:rsidR="00BB617A" w:rsidRPr="004A2C49">
              <w:rPr>
                <w:noProof/>
                <w:webHidden/>
              </w:rPr>
              <w:fldChar w:fldCharType="begin"/>
            </w:r>
            <w:r w:rsidR="00BB617A" w:rsidRPr="004A2C49">
              <w:rPr>
                <w:noProof/>
                <w:webHidden/>
              </w:rPr>
              <w:instrText xml:space="preserve"> PAGEREF _Toc209616045 \h </w:instrText>
            </w:r>
            <w:r w:rsidR="00BB617A" w:rsidRPr="004A2C49">
              <w:rPr>
                <w:noProof/>
                <w:webHidden/>
              </w:rPr>
            </w:r>
            <w:r w:rsidR="00BB617A" w:rsidRPr="004A2C49">
              <w:rPr>
                <w:noProof/>
                <w:webHidden/>
              </w:rPr>
              <w:fldChar w:fldCharType="separate"/>
            </w:r>
            <w:r w:rsidR="00973080">
              <w:rPr>
                <w:noProof/>
                <w:webHidden/>
              </w:rPr>
              <w:t>1</w:t>
            </w:r>
            <w:r w:rsidR="00BB617A" w:rsidRPr="004A2C49">
              <w:rPr>
                <w:noProof/>
                <w:webHidden/>
              </w:rPr>
              <w:fldChar w:fldCharType="end"/>
            </w:r>
          </w:hyperlink>
        </w:p>
        <w:p w14:paraId="0A0BB5AC" w14:textId="20F27DBB" w:rsidR="00BB617A" w:rsidRPr="004A2C49" w:rsidRDefault="00325E89" w:rsidP="006D0683">
          <w:pPr>
            <w:pStyle w:val="TDC2"/>
            <w:rPr>
              <w:rFonts w:asciiTheme="minorHAnsi" w:eastAsiaTheme="minorEastAsia" w:hAnsiTheme="minorHAnsi" w:cstheme="minorBidi"/>
              <w:noProof/>
            </w:rPr>
          </w:pPr>
          <w:hyperlink w:anchor="_Toc209616046" w:history="1">
            <w:r w:rsidR="00BB617A" w:rsidRPr="004A2C49">
              <w:rPr>
                <w:rStyle w:val="Hipervnculo"/>
                <w:noProof/>
                <w:color w:val="auto"/>
              </w:rPr>
              <w:t>DE LA SOLICITUD DE INFORMACIÓN</w:t>
            </w:r>
            <w:r w:rsidR="00BB617A" w:rsidRPr="004A2C49">
              <w:rPr>
                <w:noProof/>
                <w:webHidden/>
              </w:rPr>
              <w:tab/>
            </w:r>
            <w:r w:rsidR="00BB617A" w:rsidRPr="004A2C49">
              <w:rPr>
                <w:noProof/>
                <w:webHidden/>
              </w:rPr>
              <w:fldChar w:fldCharType="begin"/>
            </w:r>
            <w:r w:rsidR="00BB617A" w:rsidRPr="004A2C49">
              <w:rPr>
                <w:noProof/>
                <w:webHidden/>
              </w:rPr>
              <w:instrText xml:space="preserve"> PAGEREF _Toc209616046 \h </w:instrText>
            </w:r>
            <w:r w:rsidR="00BB617A" w:rsidRPr="004A2C49">
              <w:rPr>
                <w:noProof/>
                <w:webHidden/>
              </w:rPr>
            </w:r>
            <w:r w:rsidR="00BB617A" w:rsidRPr="004A2C49">
              <w:rPr>
                <w:noProof/>
                <w:webHidden/>
              </w:rPr>
              <w:fldChar w:fldCharType="separate"/>
            </w:r>
            <w:r w:rsidR="00973080">
              <w:rPr>
                <w:noProof/>
                <w:webHidden/>
              </w:rPr>
              <w:t>1</w:t>
            </w:r>
            <w:r w:rsidR="00BB617A" w:rsidRPr="004A2C49">
              <w:rPr>
                <w:noProof/>
                <w:webHidden/>
              </w:rPr>
              <w:fldChar w:fldCharType="end"/>
            </w:r>
          </w:hyperlink>
        </w:p>
        <w:p w14:paraId="7E4542E6" w14:textId="09092F85" w:rsidR="00BB617A" w:rsidRPr="004A2C49" w:rsidRDefault="00325E89" w:rsidP="006D0683">
          <w:pPr>
            <w:pStyle w:val="TDC3"/>
            <w:rPr>
              <w:rFonts w:asciiTheme="minorHAnsi" w:eastAsiaTheme="minorEastAsia" w:hAnsiTheme="minorHAnsi" w:cstheme="minorBidi"/>
              <w:noProof/>
            </w:rPr>
          </w:pPr>
          <w:hyperlink w:anchor="_Toc209616047" w:history="1">
            <w:r w:rsidR="00BB617A" w:rsidRPr="004A2C49">
              <w:rPr>
                <w:rStyle w:val="Hipervnculo"/>
                <w:noProof/>
                <w:color w:val="auto"/>
              </w:rPr>
              <w:t>a) Solicitud de información</w:t>
            </w:r>
            <w:r w:rsidR="00BB617A" w:rsidRPr="004A2C49">
              <w:rPr>
                <w:noProof/>
                <w:webHidden/>
              </w:rPr>
              <w:tab/>
            </w:r>
            <w:r w:rsidR="00BB617A" w:rsidRPr="004A2C49">
              <w:rPr>
                <w:noProof/>
                <w:webHidden/>
              </w:rPr>
              <w:fldChar w:fldCharType="begin"/>
            </w:r>
            <w:r w:rsidR="00BB617A" w:rsidRPr="004A2C49">
              <w:rPr>
                <w:noProof/>
                <w:webHidden/>
              </w:rPr>
              <w:instrText xml:space="preserve"> PAGEREF _Toc209616047 \h </w:instrText>
            </w:r>
            <w:r w:rsidR="00BB617A" w:rsidRPr="004A2C49">
              <w:rPr>
                <w:noProof/>
                <w:webHidden/>
              </w:rPr>
            </w:r>
            <w:r w:rsidR="00BB617A" w:rsidRPr="004A2C49">
              <w:rPr>
                <w:noProof/>
                <w:webHidden/>
              </w:rPr>
              <w:fldChar w:fldCharType="separate"/>
            </w:r>
            <w:r w:rsidR="00973080">
              <w:rPr>
                <w:noProof/>
                <w:webHidden/>
              </w:rPr>
              <w:t>1</w:t>
            </w:r>
            <w:r w:rsidR="00BB617A" w:rsidRPr="004A2C49">
              <w:rPr>
                <w:noProof/>
                <w:webHidden/>
              </w:rPr>
              <w:fldChar w:fldCharType="end"/>
            </w:r>
          </w:hyperlink>
        </w:p>
        <w:p w14:paraId="42247355" w14:textId="30B9B257" w:rsidR="00BB617A" w:rsidRPr="004A2C49" w:rsidRDefault="00325E89" w:rsidP="006D0683">
          <w:pPr>
            <w:pStyle w:val="TDC3"/>
            <w:rPr>
              <w:rFonts w:asciiTheme="minorHAnsi" w:eastAsiaTheme="minorEastAsia" w:hAnsiTheme="minorHAnsi" w:cstheme="minorBidi"/>
              <w:noProof/>
            </w:rPr>
          </w:pPr>
          <w:hyperlink w:anchor="_Toc209616048" w:history="1">
            <w:r w:rsidR="00BB617A" w:rsidRPr="004A2C49">
              <w:rPr>
                <w:rStyle w:val="Hipervnculo"/>
                <w:noProof/>
                <w:color w:val="auto"/>
              </w:rPr>
              <w:t>b) Solicitud de aclaración</w:t>
            </w:r>
            <w:r w:rsidR="00BB617A" w:rsidRPr="004A2C49">
              <w:rPr>
                <w:noProof/>
                <w:webHidden/>
              </w:rPr>
              <w:tab/>
            </w:r>
            <w:r w:rsidR="00BB617A" w:rsidRPr="004A2C49">
              <w:rPr>
                <w:noProof/>
                <w:webHidden/>
              </w:rPr>
              <w:fldChar w:fldCharType="begin"/>
            </w:r>
            <w:r w:rsidR="00BB617A" w:rsidRPr="004A2C49">
              <w:rPr>
                <w:noProof/>
                <w:webHidden/>
              </w:rPr>
              <w:instrText xml:space="preserve"> PAGEREF _Toc209616048 \h </w:instrText>
            </w:r>
            <w:r w:rsidR="00BB617A" w:rsidRPr="004A2C49">
              <w:rPr>
                <w:noProof/>
                <w:webHidden/>
              </w:rPr>
            </w:r>
            <w:r w:rsidR="00BB617A" w:rsidRPr="004A2C49">
              <w:rPr>
                <w:noProof/>
                <w:webHidden/>
              </w:rPr>
              <w:fldChar w:fldCharType="separate"/>
            </w:r>
            <w:r w:rsidR="00973080">
              <w:rPr>
                <w:noProof/>
                <w:webHidden/>
              </w:rPr>
              <w:t>1</w:t>
            </w:r>
            <w:r w:rsidR="00BB617A" w:rsidRPr="004A2C49">
              <w:rPr>
                <w:noProof/>
                <w:webHidden/>
              </w:rPr>
              <w:fldChar w:fldCharType="end"/>
            </w:r>
          </w:hyperlink>
        </w:p>
        <w:p w14:paraId="0B694E70" w14:textId="4BA7103E" w:rsidR="00BB617A" w:rsidRPr="004A2C49" w:rsidRDefault="00325E89" w:rsidP="006D0683">
          <w:pPr>
            <w:pStyle w:val="TDC3"/>
            <w:rPr>
              <w:rFonts w:asciiTheme="minorHAnsi" w:eastAsiaTheme="minorEastAsia" w:hAnsiTheme="minorHAnsi" w:cstheme="minorBidi"/>
              <w:noProof/>
            </w:rPr>
          </w:pPr>
          <w:hyperlink w:anchor="_Toc209616049" w:history="1">
            <w:r w:rsidR="00BB617A" w:rsidRPr="004A2C49">
              <w:rPr>
                <w:rStyle w:val="Hipervnculo"/>
                <w:noProof/>
                <w:color w:val="auto"/>
              </w:rPr>
              <w:t>c) Aclaración</w:t>
            </w:r>
            <w:r w:rsidR="00BB617A" w:rsidRPr="004A2C49">
              <w:rPr>
                <w:noProof/>
                <w:webHidden/>
              </w:rPr>
              <w:tab/>
            </w:r>
            <w:r w:rsidR="00BB617A" w:rsidRPr="004A2C49">
              <w:rPr>
                <w:noProof/>
                <w:webHidden/>
              </w:rPr>
              <w:fldChar w:fldCharType="begin"/>
            </w:r>
            <w:r w:rsidR="00BB617A" w:rsidRPr="004A2C49">
              <w:rPr>
                <w:noProof/>
                <w:webHidden/>
              </w:rPr>
              <w:instrText xml:space="preserve"> PAGEREF _Toc209616049 \h </w:instrText>
            </w:r>
            <w:r w:rsidR="00BB617A" w:rsidRPr="004A2C49">
              <w:rPr>
                <w:noProof/>
                <w:webHidden/>
              </w:rPr>
            </w:r>
            <w:r w:rsidR="00BB617A" w:rsidRPr="004A2C49">
              <w:rPr>
                <w:noProof/>
                <w:webHidden/>
              </w:rPr>
              <w:fldChar w:fldCharType="separate"/>
            </w:r>
            <w:r w:rsidR="00973080">
              <w:rPr>
                <w:noProof/>
                <w:webHidden/>
              </w:rPr>
              <w:t>2</w:t>
            </w:r>
            <w:r w:rsidR="00BB617A" w:rsidRPr="004A2C49">
              <w:rPr>
                <w:noProof/>
                <w:webHidden/>
              </w:rPr>
              <w:fldChar w:fldCharType="end"/>
            </w:r>
          </w:hyperlink>
        </w:p>
        <w:p w14:paraId="61F2C7E5" w14:textId="0D7D69FD" w:rsidR="00BB617A" w:rsidRPr="004A2C49" w:rsidRDefault="00325E89" w:rsidP="006D0683">
          <w:pPr>
            <w:pStyle w:val="TDC3"/>
            <w:rPr>
              <w:rFonts w:asciiTheme="minorHAnsi" w:eastAsiaTheme="minorEastAsia" w:hAnsiTheme="minorHAnsi" w:cstheme="minorBidi"/>
              <w:noProof/>
            </w:rPr>
          </w:pPr>
          <w:hyperlink w:anchor="_Toc209616050" w:history="1">
            <w:r w:rsidR="00BB617A" w:rsidRPr="004A2C49">
              <w:rPr>
                <w:rStyle w:val="Hipervnculo"/>
                <w:noProof/>
                <w:color w:val="auto"/>
              </w:rPr>
              <w:t>d) Turno de la solicitud de información</w:t>
            </w:r>
            <w:r w:rsidR="00BB617A" w:rsidRPr="004A2C49">
              <w:rPr>
                <w:noProof/>
                <w:webHidden/>
              </w:rPr>
              <w:tab/>
            </w:r>
            <w:r w:rsidR="00BB617A" w:rsidRPr="004A2C49">
              <w:rPr>
                <w:noProof/>
                <w:webHidden/>
              </w:rPr>
              <w:fldChar w:fldCharType="begin"/>
            </w:r>
            <w:r w:rsidR="00BB617A" w:rsidRPr="004A2C49">
              <w:rPr>
                <w:noProof/>
                <w:webHidden/>
              </w:rPr>
              <w:instrText xml:space="preserve"> PAGEREF _Toc209616050 \h </w:instrText>
            </w:r>
            <w:r w:rsidR="00BB617A" w:rsidRPr="004A2C49">
              <w:rPr>
                <w:noProof/>
                <w:webHidden/>
              </w:rPr>
            </w:r>
            <w:r w:rsidR="00BB617A" w:rsidRPr="004A2C49">
              <w:rPr>
                <w:noProof/>
                <w:webHidden/>
              </w:rPr>
              <w:fldChar w:fldCharType="separate"/>
            </w:r>
            <w:r w:rsidR="00973080">
              <w:rPr>
                <w:noProof/>
                <w:webHidden/>
              </w:rPr>
              <w:t>3</w:t>
            </w:r>
            <w:r w:rsidR="00BB617A" w:rsidRPr="004A2C49">
              <w:rPr>
                <w:noProof/>
                <w:webHidden/>
              </w:rPr>
              <w:fldChar w:fldCharType="end"/>
            </w:r>
          </w:hyperlink>
        </w:p>
        <w:p w14:paraId="39EB98A6" w14:textId="6A666598" w:rsidR="00BB617A" w:rsidRPr="004A2C49" w:rsidRDefault="00325E89" w:rsidP="006D0683">
          <w:pPr>
            <w:pStyle w:val="TDC3"/>
            <w:rPr>
              <w:rFonts w:asciiTheme="minorHAnsi" w:eastAsiaTheme="minorEastAsia" w:hAnsiTheme="minorHAnsi" w:cstheme="minorBidi"/>
              <w:noProof/>
            </w:rPr>
          </w:pPr>
          <w:hyperlink w:anchor="_Toc209616051" w:history="1">
            <w:r w:rsidR="00BB617A" w:rsidRPr="004A2C49">
              <w:rPr>
                <w:rStyle w:val="Hipervnculo"/>
                <w:noProof/>
                <w:color w:val="auto"/>
              </w:rPr>
              <w:t>e) Prórroga</w:t>
            </w:r>
            <w:r w:rsidR="00BB617A" w:rsidRPr="004A2C49">
              <w:rPr>
                <w:noProof/>
                <w:webHidden/>
              </w:rPr>
              <w:tab/>
            </w:r>
            <w:r w:rsidR="00BB617A" w:rsidRPr="004A2C49">
              <w:rPr>
                <w:noProof/>
                <w:webHidden/>
              </w:rPr>
              <w:fldChar w:fldCharType="begin"/>
            </w:r>
            <w:r w:rsidR="00BB617A" w:rsidRPr="004A2C49">
              <w:rPr>
                <w:noProof/>
                <w:webHidden/>
              </w:rPr>
              <w:instrText xml:space="preserve"> PAGEREF _Toc209616051 \h </w:instrText>
            </w:r>
            <w:r w:rsidR="00BB617A" w:rsidRPr="004A2C49">
              <w:rPr>
                <w:noProof/>
                <w:webHidden/>
              </w:rPr>
            </w:r>
            <w:r w:rsidR="00BB617A" w:rsidRPr="004A2C49">
              <w:rPr>
                <w:noProof/>
                <w:webHidden/>
              </w:rPr>
              <w:fldChar w:fldCharType="separate"/>
            </w:r>
            <w:r w:rsidR="00973080">
              <w:rPr>
                <w:noProof/>
                <w:webHidden/>
              </w:rPr>
              <w:t>3</w:t>
            </w:r>
            <w:r w:rsidR="00BB617A" w:rsidRPr="004A2C49">
              <w:rPr>
                <w:noProof/>
                <w:webHidden/>
              </w:rPr>
              <w:fldChar w:fldCharType="end"/>
            </w:r>
          </w:hyperlink>
        </w:p>
        <w:p w14:paraId="1E4BE6D5" w14:textId="08C12DF7" w:rsidR="00BB617A" w:rsidRPr="004A2C49" w:rsidRDefault="00325E89" w:rsidP="006D0683">
          <w:pPr>
            <w:pStyle w:val="TDC3"/>
            <w:rPr>
              <w:rFonts w:asciiTheme="minorHAnsi" w:eastAsiaTheme="minorEastAsia" w:hAnsiTheme="minorHAnsi" w:cstheme="minorBidi"/>
              <w:noProof/>
            </w:rPr>
          </w:pPr>
          <w:hyperlink w:anchor="_Toc209616052" w:history="1">
            <w:r w:rsidR="00BB617A" w:rsidRPr="004A2C49">
              <w:rPr>
                <w:rStyle w:val="Hipervnculo"/>
                <w:noProof/>
                <w:color w:val="auto"/>
              </w:rPr>
              <w:t>f) Respuesta del Sujeto Obligado</w:t>
            </w:r>
            <w:r w:rsidR="00BB617A" w:rsidRPr="004A2C49">
              <w:rPr>
                <w:noProof/>
                <w:webHidden/>
              </w:rPr>
              <w:tab/>
            </w:r>
            <w:r w:rsidR="00BB617A" w:rsidRPr="004A2C49">
              <w:rPr>
                <w:noProof/>
                <w:webHidden/>
              </w:rPr>
              <w:fldChar w:fldCharType="begin"/>
            </w:r>
            <w:r w:rsidR="00BB617A" w:rsidRPr="004A2C49">
              <w:rPr>
                <w:noProof/>
                <w:webHidden/>
              </w:rPr>
              <w:instrText xml:space="preserve"> PAGEREF _Toc209616052 \h </w:instrText>
            </w:r>
            <w:r w:rsidR="00BB617A" w:rsidRPr="004A2C49">
              <w:rPr>
                <w:noProof/>
                <w:webHidden/>
              </w:rPr>
            </w:r>
            <w:r w:rsidR="00BB617A" w:rsidRPr="004A2C49">
              <w:rPr>
                <w:noProof/>
                <w:webHidden/>
              </w:rPr>
              <w:fldChar w:fldCharType="separate"/>
            </w:r>
            <w:r w:rsidR="00973080">
              <w:rPr>
                <w:noProof/>
                <w:webHidden/>
              </w:rPr>
              <w:t>4</w:t>
            </w:r>
            <w:r w:rsidR="00BB617A" w:rsidRPr="004A2C49">
              <w:rPr>
                <w:noProof/>
                <w:webHidden/>
              </w:rPr>
              <w:fldChar w:fldCharType="end"/>
            </w:r>
          </w:hyperlink>
        </w:p>
        <w:p w14:paraId="60E33AA4" w14:textId="20181687" w:rsidR="00BB617A" w:rsidRPr="004A2C49" w:rsidRDefault="00325E89" w:rsidP="006D0683">
          <w:pPr>
            <w:pStyle w:val="TDC2"/>
            <w:rPr>
              <w:rFonts w:asciiTheme="minorHAnsi" w:eastAsiaTheme="minorEastAsia" w:hAnsiTheme="minorHAnsi" w:cstheme="minorBidi"/>
              <w:noProof/>
            </w:rPr>
          </w:pPr>
          <w:hyperlink w:anchor="_Toc209616053" w:history="1">
            <w:r w:rsidR="00BB617A" w:rsidRPr="004A2C49">
              <w:rPr>
                <w:rStyle w:val="Hipervnculo"/>
                <w:noProof/>
                <w:color w:val="auto"/>
              </w:rPr>
              <w:t>DEL RECURSO DE REVISIÓN</w:t>
            </w:r>
            <w:r w:rsidR="00BB617A" w:rsidRPr="004A2C49">
              <w:rPr>
                <w:noProof/>
                <w:webHidden/>
              </w:rPr>
              <w:tab/>
            </w:r>
            <w:r w:rsidR="00BB617A" w:rsidRPr="004A2C49">
              <w:rPr>
                <w:noProof/>
                <w:webHidden/>
              </w:rPr>
              <w:fldChar w:fldCharType="begin"/>
            </w:r>
            <w:r w:rsidR="00BB617A" w:rsidRPr="004A2C49">
              <w:rPr>
                <w:noProof/>
                <w:webHidden/>
              </w:rPr>
              <w:instrText xml:space="preserve"> PAGEREF _Toc209616053 \h </w:instrText>
            </w:r>
            <w:r w:rsidR="00BB617A" w:rsidRPr="004A2C49">
              <w:rPr>
                <w:noProof/>
                <w:webHidden/>
              </w:rPr>
            </w:r>
            <w:r w:rsidR="00BB617A" w:rsidRPr="004A2C49">
              <w:rPr>
                <w:noProof/>
                <w:webHidden/>
              </w:rPr>
              <w:fldChar w:fldCharType="separate"/>
            </w:r>
            <w:r w:rsidR="00973080">
              <w:rPr>
                <w:noProof/>
                <w:webHidden/>
              </w:rPr>
              <w:t>5</w:t>
            </w:r>
            <w:r w:rsidR="00BB617A" w:rsidRPr="004A2C49">
              <w:rPr>
                <w:noProof/>
                <w:webHidden/>
              </w:rPr>
              <w:fldChar w:fldCharType="end"/>
            </w:r>
          </w:hyperlink>
        </w:p>
        <w:p w14:paraId="084D8770" w14:textId="537385D0" w:rsidR="00BB617A" w:rsidRPr="004A2C49" w:rsidRDefault="00325E89" w:rsidP="006D0683">
          <w:pPr>
            <w:pStyle w:val="TDC3"/>
            <w:rPr>
              <w:rFonts w:asciiTheme="minorHAnsi" w:eastAsiaTheme="minorEastAsia" w:hAnsiTheme="minorHAnsi" w:cstheme="minorBidi"/>
              <w:noProof/>
            </w:rPr>
          </w:pPr>
          <w:hyperlink w:anchor="_Toc209616054" w:history="1">
            <w:r w:rsidR="00BB617A" w:rsidRPr="004A2C49">
              <w:rPr>
                <w:rStyle w:val="Hipervnculo"/>
                <w:noProof/>
                <w:color w:val="auto"/>
              </w:rPr>
              <w:t>a) Interposición del Recurso de Revisión</w:t>
            </w:r>
            <w:r w:rsidR="00BB617A" w:rsidRPr="004A2C49">
              <w:rPr>
                <w:noProof/>
                <w:webHidden/>
              </w:rPr>
              <w:tab/>
            </w:r>
            <w:r w:rsidR="00BB617A" w:rsidRPr="004A2C49">
              <w:rPr>
                <w:noProof/>
                <w:webHidden/>
              </w:rPr>
              <w:fldChar w:fldCharType="begin"/>
            </w:r>
            <w:r w:rsidR="00BB617A" w:rsidRPr="004A2C49">
              <w:rPr>
                <w:noProof/>
                <w:webHidden/>
              </w:rPr>
              <w:instrText xml:space="preserve"> PAGEREF _Toc209616054 \h </w:instrText>
            </w:r>
            <w:r w:rsidR="00BB617A" w:rsidRPr="004A2C49">
              <w:rPr>
                <w:noProof/>
                <w:webHidden/>
              </w:rPr>
            </w:r>
            <w:r w:rsidR="00BB617A" w:rsidRPr="004A2C49">
              <w:rPr>
                <w:noProof/>
                <w:webHidden/>
              </w:rPr>
              <w:fldChar w:fldCharType="separate"/>
            </w:r>
            <w:r w:rsidR="00973080">
              <w:rPr>
                <w:noProof/>
                <w:webHidden/>
              </w:rPr>
              <w:t>5</w:t>
            </w:r>
            <w:r w:rsidR="00BB617A" w:rsidRPr="004A2C49">
              <w:rPr>
                <w:noProof/>
                <w:webHidden/>
              </w:rPr>
              <w:fldChar w:fldCharType="end"/>
            </w:r>
          </w:hyperlink>
        </w:p>
        <w:p w14:paraId="21518FB5" w14:textId="619A3995" w:rsidR="00BB617A" w:rsidRPr="004A2C49" w:rsidRDefault="00325E89" w:rsidP="006D0683">
          <w:pPr>
            <w:pStyle w:val="TDC3"/>
            <w:rPr>
              <w:rFonts w:asciiTheme="minorHAnsi" w:eastAsiaTheme="minorEastAsia" w:hAnsiTheme="minorHAnsi" w:cstheme="minorBidi"/>
              <w:noProof/>
            </w:rPr>
          </w:pPr>
          <w:hyperlink w:anchor="_Toc209616055" w:history="1">
            <w:r w:rsidR="00BB617A" w:rsidRPr="004A2C49">
              <w:rPr>
                <w:rStyle w:val="Hipervnculo"/>
                <w:noProof/>
                <w:color w:val="auto"/>
              </w:rPr>
              <w:t>b) Turno del Recurso de Revisión</w:t>
            </w:r>
            <w:r w:rsidR="00BB617A" w:rsidRPr="004A2C49">
              <w:rPr>
                <w:noProof/>
                <w:webHidden/>
              </w:rPr>
              <w:tab/>
            </w:r>
            <w:r w:rsidR="00BB617A" w:rsidRPr="004A2C49">
              <w:rPr>
                <w:noProof/>
                <w:webHidden/>
              </w:rPr>
              <w:fldChar w:fldCharType="begin"/>
            </w:r>
            <w:r w:rsidR="00BB617A" w:rsidRPr="004A2C49">
              <w:rPr>
                <w:noProof/>
                <w:webHidden/>
              </w:rPr>
              <w:instrText xml:space="preserve"> PAGEREF _Toc209616055 \h </w:instrText>
            </w:r>
            <w:r w:rsidR="00BB617A" w:rsidRPr="004A2C49">
              <w:rPr>
                <w:noProof/>
                <w:webHidden/>
              </w:rPr>
            </w:r>
            <w:r w:rsidR="00BB617A" w:rsidRPr="004A2C49">
              <w:rPr>
                <w:noProof/>
                <w:webHidden/>
              </w:rPr>
              <w:fldChar w:fldCharType="separate"/>
            </w:r>
            <w:r w:rsidR="00973080">
              <w:rPr>
                <w:noProof/>
                <w:webHidden/>
              </w:rPr>
              <w:t>5</w:t>
            </w:r>
            <w:r w:rsidR="00BB617A" w:rsidRPr="004A2C49">
              <w:rPr>
                <w:noProof/>
                <w:webHidden/>
              </w:rPr>
              <w:fldChar w:fldCharType="end"/>
            </w:r>
          </w:hyperlink>
        </w:p>
        <w:p w14:paraId="5102D930" w14:textId="55D5E2EE" w:rsidR="00BB617A" w:rsidRPr="004A2C49" w:rsidRDefault="00325E89" w:rsidP="006D0683">
          <w:pPr>
            <w:pStyle w:val="TDC3"/>
            <w:rPr>
              <w:rFonts w:asciiTheme="minorHAnsi" w:eastAsiaTheme="minorEastAsia" w:hAnsiTheme="minorHAnsi" w:cstheme="minorBidi"/>
              <w:noProof/>
            </w:rPr>
          </w:pPr>
          <w:hyperlink w:anchor="_Toc209616056" w:history="1">
            <w:r w:rsidR="00BB617A" w:rsidRPr="004A2C49">
              <w:rPr>
                <w:rStyle w:val="Hipervnculo"/>
                <w:noProof/>
                <w:color w:val="auto"/>
              </w:rPr>
              <w:t>c) Admisión del Recurso de Revisión</w:t>
            </w:r>
            <w:r w:rsidR="00BB617A" w:rsidRPr="004A2C49">
              <w:rPr>
                <w:noProof/>
                <w:webHidden/>
              </w:rPr>
              <w:tab/>
            </w:r>
            <w:r w:rsidR="00BB617A" w:rsidRPr="004A2C49">
              <w:rPr>
                <w:noProof/>
                <w:webHidden/>
              </w:rPr>
              <w:fldChar w:fldCharType="begin"/>
            </w:r>
            <w:r w:rsidR="00BB617A" w:rsidRPr="004A2C49">
              <w:rPr>
                <w:noProof/>
                <w:webHidden/>
              </w:rPr>
              <w:instrText xml:space="preserve"> PAGEREF _Toc209616056 \h </w:instrText>
            </w:r>
            <w:r w:rsidR="00BB617A" w:rsidRPr="004A2C49">
              <w:rPr>
                <w:noProof/>
                <w:webHidden/>
              </w:rPr>
            </w:r>
            <w:r w:rsidR="00BB617A" w:rsidRPr="004A2C49">
              <w:rPr>
                <w:noProof/>
                <w:webHidden/>
              </w:rPr>
              <w:fldChar w:fldCharType="separate"/>
            </w:r>
            <w:r w:rsidR="00973080">
              <w:rPr>
                <w:noProof/>
                <w:webHidden/>
              </w:rPr>
              <w:t>5</w:t>
            </w:r>
            <w:r w:rsidR="00BB617A" w:rsidRPr="004A2C49">
              <w:rPr>
                <w:noProof/>
                <w:webHidden/>
              </w:rPr>
              <w:fldChar w:fldCharType="end"/>
            </w:r>
          </w:hyperlink>
        </w:p>
        <w:p w14:paraId="7552D662" w14:textId="6837215A" w:rsidR="00BB617A" w:rsidRPr="004A2C49" w:rsidRDefault="00325E89" w:rsidP="006D0683">
          <w:pPr>
            <w:pStyle w:val="TDC3"/>
            <w:rPr>
              <w:rFonts w:asciiTheme="minorHAnsi" w:eastAsiaTheme="minorEastAsia" w:hAnsiTheme="minorHAnsi" w:cstheme="minorBidi"/>
              <w:noProof/>
            </w:rPr>
          </w:pPr>
          <w:hyperlink w:anchor="_Toc209616057" w:history="1">
            <w:r w:rsidR="00BB617A" w:rsidRPr="004A2C49">
              <w:rPr>
                <w:rStyle w:val="Hipervnculo"/>
                <w:noProof/>
                <w:color w:val="auto"/>
              </w:rPr>
              <w:t>d) Informe Justificado del Sujeto Obligado</w:t>
            </w:r>
            <w:r w:rsidR="00BB617A" w:rsidRPr="004A2C49">
              <w:rPr>
                <w:noProof/>
                <w:webHidden/>
              </w:rPr>
              <w:tab/>
            </w:r>
            <w:r w:rsidR="00BB617A" w:rsidRPr="004A2C49">
              <w:rPr>
                <w:noProof/>
                <w:webHidden/>
              </w:rPr>
              <w:fldChar w:fldCharType="begin"/>
            </w:r>
            <w:r w:rsidR="00BB617A" w:rsidRPr="004A2C49">
              <w:rPr>
                <w:noProof/>
                <w:webHidden/>
              </w:rPr>
              <w:instrText xml:space="preserve"> PAGEREF _Toc209616057 \h </w:instrText>
            </w:r>
            <w:r w:rsidR="00BB617A" w:rsidRPr="004A2C49">
              <w:rPr>
                <w:noProof/>
                <w:webHidden/>
              </w:rPr>
            </w:r>
            <w:r w:rsidR="00BB617A" w:rsidRPr="004A2C49">
              <w:rPr>
                <w:noProof/>
                <w:webHidden/>
              </w:rPr>
              <w:fldChar w:fldCharType="separate"/>
            </w:r>
            <w:r w:rsidR="00973080">
              <w:rPr>
                <w:noProof/>
                <w:webHidden/>
              </w:rPr>
              <w:t>6</w:t>
            </w:r>
            <w:r w:rsidR="00BB617A" w:rsidRPr="004A2C49">
              <w:rPr>
                <w:noProof/>
                <w:webHidden/>
              </w:rPr>
              <w:fldChar w:fldCharType="end"/>
            </w:r>
          </w:hyperlink>
        </w:p>
        <w:p w14:paraId="05F7668A" w14:textId="51F3D263" w:rsidR="00BB617A" w:rsidRPr="004A2C49" w:rsidRDefault="00325E89" w:rsidP="006D0683">
          <w:pPr>
            <w:pStyle w:val="TDC3"/>
            <w:rPr>
              <w:rFonts w:asciiTheme="minorHAnsi" w:eastAsiaTheme="minorEastAsia" w:hAnsiTheme="minorHAnsi" w:cstheme="minorBidi"/>
              <w:noProof/>
            </w:rPr>
          </w:pPr>
          <w:hyperlink w:anchor="_Toc209616058" w:history="1">
            <w:r w:rsidR="00BB617A" w:rsidRPr="004A2C49">
              <w:rPr>
                <w:rStyle w:val="Hipervnculo"/>
                <w:noProof/>
                <w:color w:val="auto"/>
              </w:rPr>
              <w:t>e) Manifestaciones de la Parte Recurrente</w:t>
            </w:r>
            <w:r w:rsidR="00BB617A" w:rsidRPr="004A2C49">
              <w:rPr>
                <w:noProof/>
                <w:webHidden/>
              </w:rPr>
              <w:tab/>
            </w:r>
            <w:r w:rsidR="00BB617A" w:rsidRPr="004A2C49">
              <w:rPr>
                <w:noProof/>
                <w:webHidden/>
              </w:rPr>
              <w:fldChar w:fldCharType="begin"/>
            </w:r>
            <w:r w:rsidR="00BB617A" w:rsidRPr="004A2C49">
              <w:rPr>
                <w:noProof/>
                <w:webHidden/>
              </w:rPr>
              <w:instrText xml:space="preserve"> PAGEREF _Toc209616058 \h </w:instrText>
            </w:r>
            <w:r w:rsidR="00BB617A" w:rsidRPr="004A2C49">
              <w:rPr>
                <w:noProof/>
                <w:webHidden/>
              </w:rPr>
            </w:r>
            <w:r w:rsidR="00BB617A" w:rsidRPr="004A2C49">
              <w:rPr>
                <w:noProof/>
                <w:webHidden/>
              </w:rPr>
              <w:fldChar w:fldCharType="separate"/>
            </w:r>
            <w:r w:rsidR="00973080">
              <w:rPr>
                <w:noProof/>
                <w:webHidden/>
              </w:rPr>
              <w:t>7</w:t>
            </w:r>
            <w:r w:rsidR="00BB617A" w:rsidRPr="004A2C49">
              <w:rPr>
                <w:noProof/>
                <w:webHidden/>
              </w:rPr>
              <w:fldChar w:fldCharType="end"/>
            </w:r>
          </w:hyperlink>
        </w:p>
        <w:p w14:paraId="7F257633" w14:textId="00E6E9CA" w:rsidR="00BB617A" w:rsidRPr="004A2C49" w:rsidRDefault="00325E89" w:rsidP="006D0683">
          <w:pPr>
            <w:pStyle w:val="TDC3"/>
            <w:rPr>
              <w:rFonts w:asciiTheme="minorHAnsi" w:eastAsiaTheme="minorEastAsia" w:hAnsiTheme="minorHAnsi" w:cstheme="minorBidi"/>
              <w:noProof/>
            </w:rPr>
          </w:pPr>
          <w:hyperlink w:anchor="_Toc209616059" w:history="1">
            <w:r w:rsidR="00BB617A" w:rsidRPr="004A2C49">
              <w:rPr>
                <w:rStyle w:val="Hipervnculo"/>
                <w:noProof/>
                <w:color w:val="auto"/>
              </w:rPr>
              <w:t>f) Ampliación de Plazo para Resolver</w:t>
            </w:r>
            <w:r w:rsidR="00BB617A" w:rsidRPr="004A2C49">
              <w:rPr>
                <w:noProof/>
                <w:webHidden/>
              </w:rPr>
              <w:tab/>
            </w:r>
            <w:r w:rsidR="00BB617A" w:rsidRPr="004A2C49">
              <w:rPr>
                <w:noProof/>
                <w:webHidden/>
              </w:rPr>
              <w:fldChar w:fldCharType="begin"/>
            </w:r>
            <w:r w:rsidR="00BB617A" w:rsidRPr="004A2C49">
              <w:rPr>
                <w:noProof/>
                <w:webHidden/>
              </w:rPr>
              <w:instrText xml:space="preserve"> PAGEREF _Toc209616059 \h </w:instrText>
            </w:r>
            <w:r w:rsidR="00BB617A" w:rsidRPr="004A2C49">
              <w:rPr>
                <w:noProof/>
                <w:webHidden/>
              </w:rPr>
            </w:r>
            <w:r w:rsidR="00BB617A" w:rsidRPr="004A2C49">
              <w:rPr>
                <w:noProof/>
                <w:webHidden/>
              </w:rPr>
              <w:fldChar w:fldCharType="separate"/>
            </w:r>
            <w:r w:rsidR="00973080">
              <w:rPr>
                <w:noProof/>
                <w:webHidden/>
              </w:rPr>
              <w:t>7</w:t>
            </w:r>
            <w:r w:rsidR="00BB617A" w:rsidRPr="004A2C49">
              <w:rPr>
                <w:noProof/>
                <w:webHidden/>
              </w:rPr>
              <w:fldChar w:fldCharType="end"/>
            </w:r>
          </w:hyperlink>
        </w:p>
        <w:p w14:paraId="5B3479F6" w14:textId="4358BAC8" w:rsidR="00BB617A" w:rsidRPr="004A2C49" w:rsidRDefault="00325E89" w:rsidP="006D0683">
          <w:pPr>
            <w:pStyle w:val="TDC3"/>
            <w:rPr>
              <w:rFonts w:asciiTheme="minorHAnsi" w:eastAsiaTheme="minorEastAsia" w:hAnsiTheme="minorHAnsi" w:cstheme="minorBidi"/>
              <w:noProof/>
            </w:rPr>
          </w:pPr>
          <w:hyperlink w:anchor="_Toc209616060" w:history="1">
            <w:r w:rsidR="00BB617A" w:rsidRPr="004A2C49">
              <w:rPr>
                <w:rStyle w:val="Hipervnculo"/>
                <w:noProof/>
                <w:color w:val="auto"/>
              </w:rPr>
              <w:t>g) Cierre de instrucción</w:t>
            </w:r>
            <w:r w:rsidR="00BB617A" w:rsidRPr="004A2C49">
              <w:rPr>
                <w:noProof/>
                <w:webHidden/>
              </w:rPr>
              <w:tab/>
            </w:r>
            <w:r w:rsidR="00BB617A" w:rsidRPr="004A2C49">
              <w:rPr>
                <w:noProof/>
                <w:webHidden/>
              </w:rPr>
              <w:fldChar w:fldCharType="begin"/>
            </w:r>
            <w:r w:rsidR="00BB617A" w:rsidRPr="004A2C49">
              <w:rPr>
                <w:noProof/>
                <w:webHidden/>
              </w:rPr>
              <w:instrText xml:space="preserve"> PAGEREF _Toc209616060 \h </w:instrText>
            </w:r>
            <w:r w:rsidR="00BB617A" w:rsidRPr="004A2C49">
              <w:rPr>
                <w:noProof/>
                <w:webHidden/>
              </w:rPr>
            </w:r>
            <w:r w:rsidR="00BB617A" w:rsidRPr="004A2C49">
              <w:rPr>
                <w:noProof/>
                <w:webHidden/>
              </w:rPr>
              <w:fldChar w:fldCharType="separate"/>
            </w:r>
            <w:r w:rsidR="00973080">
              <w:rPr>
                <w:noProof/>
                <w:webHidden/>
              </w:rPr>
              <w:t>10</w:t>
            </w:r>
            <w:r w:rsidR="00BB617A" w:rsidRPr="004A2C49">
              <w:rPr>
                <w:noProof/>
                <w:webHidden/>
              </w:rPr>
              <w:fldChar w:fldCharType="end"/>
            </w:r>
          </w:hyperlink>
        </w:p>
        <w:p w14:paraId="0737C0E4" w14:textId="06DA8320" w:rsidR="00BB617A" w:rsidRPr="004A2C49" w:rsidRDefault="00325E89" w:rsidP="006D0683">
          <w:pPr>
            <w:pStyle w:val="TDC1"/>
            <w:tabs>
              <w:tab w:val="right" w:leader="dot" w:pos="9034"/>
            </w:tabs>
            <w:rPr>
              <w:rFonts w:asciiTheme="minorHAnsi" w:eastAsiaTheme="minorEastAsia" w:hAnsiTheme="minorHAnsi" w:cstheme="minorBidi"/>
              <w:noProof/>
            </w:rPr>
          </w:pPr>
          <w:hyperlink w:anchor="_Toc209616061" w:history="1">
            <w:r w:rsidR="00BB617A" w:rsidRPr="004A2C49">
              <w:rPr>
                <w:rStyle w:val="Hipervnculo"/>
                <w:noProof/>
                <w:color w:val="auto"/>
              </w:rPr>
              <w:t>CONSIDERANDOS</w:t>
            </w:r>
            <w:r w:rsidR="00BB617A" w:rsidRPr="004A2C49">
              <w:rPr>
                <w:noProof/>
                <w:webHidden/>
              </w:rPr>
              <w:tab/>
            </w:r>
            <w:r w:rsidR="00BB617A" w:rsidRPr="004A2C49">
              <w:rPr>
                <w:noProof/>
                <w:webHidden/>
              </w:rPr>
              <w:fldChar w:fldCharType="begin"/>
            </w:r>
            <w:r w:rsidR="00BB617A" w:rsidRPr="004A2C49">
              <w:rPr>
                <w:noProof/>
                <w:webHidden/>
              </w:rPr>
              <w:instrText xml:space="preserve"> PAGEREF _Toc209616061 \h </w:instrText>
            </w:r>
            <w:r w:rsidR="00BB617A" w:rsidRPr="004A2C49">
              <w:rPr>
                <w:noProof/>
                <w:webHidden/>
              </w:rPr>
            </w:r>
            <w:r w:rsidR="00BB617A" w:rsidRPr="004A2C49">
              <w:rPr>
                <w:noProof/>
                <w:webHidden/>
              </w:rPr>
              <w:fldChar w:fldCharType="separate"/>
            </w:r>
            <w:r w:rsidR="00973080">
              <w:rPr>
                <w:noProof/>
                <w:webHidden/>
              </w:rPr>
              <w:t>10</w:t>
            </w:r>
            <w:r w:rsidR="00BB617A" w:rsidRPr="004A2C49">
              <w:rPr>
                <w:noProof/>
                <w:webHidden/>
              </w:rPr>
              <w:fldChar w:fldCharType="end"/>
            </w:r>
          </w:hyperlink>
        </w:p>
        <w:p w14:paraId="00EF9B3C" w14:textId="63FF5264" w:rsidR="00BB617A" w:rsidRPr="004A2C49" w:rsidRDefault="00325E89" w:rsidP="006D0683">
          <w:pPr>
            <w:pStyle w:val="TDC2"/>
            <w:rPr>
              <w:rFonts w:asciiTheme="minorHAnsi" w:eastAsiaTheme="minorEastAsia" w:hAnsiTheme="minorHAnsi" w:cstheme="minorBidi"/>
              <w:noProof/>
            </w:rPr>
          </w:pPr>
          <w:hyperlink w:anchor="_Toc209616062" w:history="1">
            <w:r w:rsidR="00BB617A" w:rsidRPr="004A2C49">
              <w:rPr>
                <w:rStyle w:val="Hipervnculo"/>
                <w:noProof/>
                <w:color w:val="auto"/>
              </w:rPr>
              <w:t>PRIMERO. Procedibilidad</w:t>
            </w:r>
            <w:r w:rsidR="00BB617A" w:rsidRPr="004A2C49">
              <w:rPr>
                <w:noProof/>
                <w:webHidden/>
              </w:rPr>
              <w:tab/>
            </w:r>
            <w:r w:rsidR="00BB617A" w:rsidRPr="004A2C49">
              <w:rPr>
                <w:noProof/>
                <w:webHidden/>
              </w:rPr>
              <w:fldChar w:fldCharType="begin"/>
            </w:r>
            <w:r w:rsidR="00BB617A" w:rsidRPr="004A2C49">
              <w:rPr>
                <w:noProof/>
                <w:webHidden/>
              </w:rPr>
              <w:instrText xml:space="preserve"> PAGEREF _Toc209616062 \h </w:instrText>
            </w:r>
            <w:r w:rsidR="00BB617A" w:rsidRPr="004A2C49">
              <w:rPr>
                <w:noProof/>
                <w:webHidden/>
              </w:rPr>
            </w:r>
            <w:r w:rsidR="00BB617A" w:rsidRPr="004A2C49">
              <w:rPr>
                <w:noProof/>
                <w:webHidden/>
              </w:rPr>
              <w:fldChar w:fldCharType="separate"/>
            </w:r>
            <w:r w:rsidR="00973080">
              <w:rPr>
                <w:noProof/>
                <w:webHidden/>
              </w:rPr>
              <w:t>11</w:t>
            </w:r>
            <w:r w:rsidR="00BB617A" w:rsidRPr="004A2C49">
              <w:rPr>
                <w:noProof/>
                <w:webHidden/>
              </w:rPr>
              <w:fldChar w:fldCharType="end"/>
            </w:r>
          </w:hyperlink>
        </w:p>
        <w:p w14:paraId="03230D50" w14:textId="12C36089" w:rsidR="00BB617A" w:rsidRPr="004A2C49" w:rsidRDefault="00325E89" w:rsidP="006D0683">
          <w:pPr>
            <w:pStyle w:val="TDC3"/>
            <w:rPr>
              <w:rFonts w:asciiTheme="minorHAnsi" w:eastAsiaTheme="minorEastAsia" w:hAnsiTheme="minorHAnsi" w:cstheme="minorBidi"/>
              <w:noProof/>
            </w:rPr>
          </w:pPr>
          <w:hyperlink w:anchor="_Toc209616063" w:history="1">
            <w:r w:rsidR="00BB617A" w:rsidRPr="004A2C49">
              <w:rPr>
                <w:rStyle w:val="Hipervnculo"/>
                <w:noProof/>
                <w:color w:val="auto"/>
              </w:rPr>
              <w:t>a) Competencia del Instituto</w:t>
            </w:r>
            <w:r w:rsidR="00BB617A" w:rsidRPr="004A2C49">
              <w:rPr>
                <w:noProof/>
                <w:webHidden/>
              </w:rPr>
              <w:tab/>
            </w:r>
            <w:r w:rsidR="00BB617A" w:rsidRPr="004A2C49">
              <w:rPr>
                <w:noProof/>
                <w:webHidden/>
              </w:rPr>
              <w:fldChar w:fldCharType="begin"/>
            </w:r>
            <w:r w:rsidR="00BB617A" w:rsidRPr="004A2C49">
              <w:rPr>
                <w:noProof/>
                <w:webHidden/>
              </w:rPr>
              <w:instrText xml:space="preserve"> PAGEREF _Toc209616063 \h </w:instrText>
            </w:r>
            <w:r w:rsidR="00BB617A" w:rsidRPr="004A2C49">
              <w:rPr>
                <w:noProof/>
                <w:webHidden/>
              </w:rPr>
            </w:r>
            <w:r w:rsidR="00BB617A" w:rsidRPr="004A2C49">
              <w:rPr>
                <w:noProof/>
                <w:webHidden/>
              </w:rPr>
              <w:fldChar w:fldCharType="separate"/>
            </w:r>
            <w:r w:rsidR="00973080">
              <w:rPr>
                <w:noProof/>
                <w:webHidden/>
              </w:rPr>
              <w:t>11</w:t>
            </w:r>
            <w:r w:rsidR="00BB617A" w:rsidRPr="004A2C49">
              <w:rPr>
                <w:noProof/>
                <w:webHidden/>
              </w:rPr>
              <w:fldChar w:fldCharType="end"/>
            </w:r>
          </w:hyperlink>
        </w:p>
        <w:p w14:paraId="72C27899" w14:textId="09BA02FC" w:rsidR="00BB617A" w:rsidRPr="004A2C49" w:rsidRDefault="00325E89" w:rsidP="006D0683">
          <w:pPr>
            <w:pStyle w:val="TDC3"/>
            <w:rPr>
              <w:rFonts w:asciiTheme="minorHAnsi" w:eastAsiaTheme="minorEastAsia" w:hAnsiTheme="minorHAnsi" w:cstheme="minorBidi"/>
              <w:noProof/>
            </w:rPr>
          </w:pPr>
          <w:hyperlink w:anchor="_Toc209616064" w:history="1">
            <w:r w:rsidR="00BB617A" w:rsidRPr="004A2C49">
              <w:rPr>
                <w:rStyle w:val="Hipervnculo"/>
                <w:noProof/>
                <w:color w:val="auto"/>
              </w:rPr>
              <w:t>b) Legitimidad de la parte recurrente</w:t>
            </w:r>
            <w:r w:rsidR="00BB617A" w:rsidRPr="004A2C49">
              <w:rPr>
                <w:noProof/>
                <w:webHidden/>
              </w:rPr>
              <w:tab/>
            </w:r>
            <w:r w:rsidR="00BB617A" w:rsidRPr="004A2C49">
              <w:rPr>
                <w:noProof/>
                <w:webHidden/>
              </w:rPr>
              <w:fldChar w:fldCharType="begin"/>
            </w:r>
            <w:r w:rsidR="00BB617A" w:rsidRPr="004A2C49">
              <w:rPr>
                <w:noProof/>
                <w:webHidden/>
              </w:rPr>
              <w:instrText xml:space="preserve"> PAGEREF _Toc209616064 \h </w:instrText>
            </w:r>
            <w:r w:rsidR="00BB617A" w:rsidRPr="004A2C49">
              <w:rPr>
                <w:noProof/>
                <w:webHidden/>
              </w:rPr>
            </w:r>
            <w:r w:rsidR="00BB617A" w:rsidRPr="004A2C49">
              <w:rPr>
                <w:noProof/>
                <w:webHidden/>
              </w:rPr>
              <w:fldChar w:fldCharType="separate"/>
            </w:r>
            <w:r w:rsidR="00973080">
              <w:rPr>
                <w:noProof/>
                <w:webHidden/>
              </w:rPr>
              <w:t>11</w:t>
            </w:r>
            <w:r w:rsidR="00BB617A" w:rsidRPr="004A2C49">
              <w:rPr>
                <w:noProof/>
                <w:webHidden/>
              </w:rPr>
              <w:fldChar w:fldCharType="end"/>
            </w:r>
          </w:hyperlink>
        </w:p>
        <w:p w14:paraId="29997650" w14:textId="225B5D2A" w:rsidR="00BB617A" w:rsidRPr="004A2C49" w:rsidRDefault="00325E89" w:rsidP="006D0683">
          <w:pPr>
            <w:pStyle w:val="TDC3"/>
            <w:rPr>
              <w:rFonts w:asciiTheme="minorHAnsi" w:eastAsiaTheme="minorEastAsia" w:hAnsiTheme="minorHAnsi" w:cstheme="minorBidi"/>
              <w:noProof/>
            </w:rPr>
          </w:pPr>
          <w:hyperlink w:anchor="_Toc209616065" w:history="1">
            <w:r w:rsidR="00BB617A" w:rsidRPr="004A2C49">
              <w:rPr>
                <w:rStyle w:val="Hipervnculo"/>
                <w:noProof/>
                <w:color w:val="auto"/>
              </w:rPr>
              <w:t>c) Plazo para interponer el recurso</w:t>
            </w:r>
            <w:r w:rsidR="00BB617A" w:rsidRPr="004A2C49">
              <w:rPr>
                <w:noProof/>
                <w:webHidden/>
              </w:rPr>
              <w:tab/>
            </w:r>
            <w:r w:rsidR="00BB617A" w:rsidRPr="004A2C49">
              <w:rPr>
                <w:noProof/>
                <w:webHidden/>
              </w:rPr>
              <w:fldChar w:fldCharType="begin"/>
            </w:r>
            <w:r w:rsidR="00BB617A" w:rsidRPr="004A2C49">
              <w:rPr>
                <w:noProof/>
                <w:webHidden/>
              </w:rPr>
              <w:instrText xml:space="preserve"> PAGEREF _Toc209616065 \h </w:instrText>
            </w:r>
            <w:r w:rsidR="00BB617A" w:rsidRPr="004A2C49">
              <w:rPr>
                <w:noProof/>
                <w:webHidden/>
              </w:rPr>
            </w:r>
            <w:r w:rsidR="00BB617A" w:rsidRPr="004A2C49">
              <w:rPr>
                <w:noProof/>
                <w:webHidden/>
              </w:rPr>
              <w:fldChar w:fldCharType="separate"/>
            </w:r>
            <w:r w:rsidR="00973080">
              <w:rPr>
                <w:noProof/>
                <w:webHidden/>
              </w:rPr>
              <w:t>11</w:t>
            </w:r>
            <w:r w:rsidR="00BB617A" w:rsidRPr="004A2C49">
              <w:rPr>
                <w:noProof/>
                <w:webHidden/>
              </w:rPr>
              <w:fldChar w:fldCharType="end"/>
            </w:r>
          </w:hyperlink>
        </w:p>
        <w:p w14:paraId="7F5C956E" w14:textId="7EEC7993" w:rsidR="00BB617A" w:rsidRPr="004A2C49" w:rsidRDefault="00325E89" w:rsidP="006D0683">
          <w:pPr>
            <w:pStyle w:val="TDC3"/>
            <w:rPr>
              <w:rFonts w:asciiTheme="minorHAnsi" w:eastAsiaTheme="minorEastAsia" w:hAnsiTheme="minorHAnsi" w:cstheme="minorBidi"/>
              <w:noProof/>
            </w:rPr>
          </w:pPr>
          <w:hyperlink w:anchor="_Toc209616066" w:history="1">
            <w:r w:rsidR="00BB617A" w:rsidRPr="004A2C49">
              <w:rPr>
                <w:rStyle w:val="Hipervnculo"/>
                <w:noProof/>
                <w:color w:val="auto"/>
              </w:rPr>
              <w:t>d) Causal de procedencia</w:t>
            </w:r>
            <w:r w:rsidR="00BB617A" w:rsidRPr="004A2C49">
              <w:rPr>
                <w:noProof/>
                <w:webHidden/>
              </w:rPr>
              <w:tab/>
            </w:r>
            <w:r w:rsidR="00BB617A" w:rsidRPr="004A2C49">
              <w:rPr>
                <w:noProof/>
                <w:webHidden/>
              </w:rPr>
              <w:fldChar w:fldCharType="begin"/>
            </w:r>
            <w:r w:rsidR="00BB617A" w:rsidRPr="004A2C49">
              <w:rPr>
                <w:noProof/>
                <w:webHidden/>
              </w:rPr>
              <w:instrText xml:space="preserve"> PAGEREF _Toc209616066 \h </w:instrText>
            </w:r>
            <w:r w:rsidR="00BB617A" w:rsidRPr="004A2C49">
              <w:rPr>
                <w:noProof/>
                <w:webHidden/>
              </w:rPr>
            </w:r>
            <w:r w:rsidR="00BB617A" w:rsidRPr="004A2C49">
              <w:rPr>
                <w:noProof/>
                <w:webHidden/>
              </w:rPr>
              <w:fldChar w:fldCharType="separate"/>
            </w:r>
            <w:r w:rsidR="00973080">
              <w:rPr>
                <w:noProof/>
                <w:webHidden/>
              </w:rPr>
              <w:t>12</w:t>
            </w:r>
            <w:r w:rsidR="00BB617A" w:rsidRPr="004A2C49">
              <w:rPr>
                <w:noProof/>
                <w:webHidden/>
              </w:rPr>
              <w:fldChar w:fldCharType="end"/>
            </w:r>
          </w:hyperlink>
        </w:p>
        <w:p w14:paraId="1DDD89E9" w14:textId="7563E6FA" w:rsidR="00BB617A" w:rsidRPr="004A2C49" w:rsidRDefault="00325E89" w:rsidP="006D0683">
          <w:pPr>
            <w:pStyle w:val="TDC3"/>
            <w:rPr>
              <w:rFonts w:asciiTheme="minorHAnsi" w:eastAsiaTheme="minorEastAsia" w:hAnsiTheme="minorHAnsi" w:cstheme="minorBidi"/>
              <w:noProof/>
            </w:rPr>
          </w:pPr>
          <w:hyperlink w:anchor="_Toc209616067" w:history="1">
            <w:r w:rsidR="00BB617A" w:rsidRPr="004A2C49">
              <w:rPr>
                <w:rStyle w:val="Hipervnculo"/>
                <w:noProof/>
                <w:color w:val="auto"/>
              </w:rPr>
              <w:t>e) Requisitos formales para la interposición del recurso</w:t>
            </w:r>
            <w:r w:rsidR="00BB617A" w:rsidRPr="004A2C49">
              <w:rPr>
                <w:noProof/>
                <w:webHidden/>
              </w:rPr>
              <w:tab/>
            </w:r>
            <w:r w:rsidR="00BB617A" w:rsidRPr="004A2C49">
              <w:rPr>
                <w:noProof/>
                <w:webHidden/>
              </w:rPr>
              <w:fldChar w:fldCharType="begin"/>
            </w:r>
            <w:r w:rsidR="00BB617A" w:rsidRPr="004A2C49">
              <w:rPr>
                <w:noProof/>
                <w:webHidden/>
              </w:rPr>
              <w:instrText xml:space="preserve"> PAGEREF _Toc209616067 \h </w:instrText>
            </w:r>
            <w:r w:rsidR="00BB617A" w:rsidRPr="004A2C49">
              <w:rPr>
                <w:noProof/>
                <w:webHidden/>
              </w:rPr>
            </w:r>
            <w:r w:rsidR="00BB617A" w:rsidRPr="004A2C49">
              <w:rPr>
                <w:noProof/>
                <w:webHidden/>
              </w:rPr>
              <w:fldChar w:fldCharType="separate"/>
            </w:r>
            <w:r w:rsidR="00973080">
              <w:rPr>
                <w:noProof/>
                <w:webHidden/>
              </w:rPr>
              <w:t>12</w:t>
            </w:r>
            <w:r w:rsidR="00BB617A" w:rsidRPr="004A2C49">
              <w:rPr>
                <w:noProof/>
                <w:webHidden/>
              </w:rPr>
              <w:fldChar w:fldCharType="end"/>
            </w:r>
          </w:hyperlink>
        </w:p>
        <w:p w14:paraId="57006751" w14:textId="201105E2" w:rsidR="00BB617A" w:rsidRPr="004A2C49" w:rsidRDefault="00325E89" w:rsidP="006D0683">
          <w:pPr>
            <w:pStyle w:val="TDC2"/>
            <w:rPr>
              <w:rFonts w:asciiTheme="minorHAnsi" w:eastAsiaTheme="minorEastAsia" w:hAnsiTheme="minorHAnsi" w:cstheme="minorBidi"/>
              <w:noProof/>
            </w:rPr>
          </w:pPr>
          <w:hyperlink w:anchor="_Toc209616068" w:history="1">
            <w:r w:rsidR="00BB617A" w:rsidRPr="004A2C49">
              <w:rPr>
                <w:rStyle w:val="Hipervnculo"/>
                <w:noProof/>
                <w:color w:val="auto"/>
              </w:rPr>
              <w:t>SEGUNDO. Estudio de Fondo</w:t>
            </w:r>
            <w:r w:rsidR="00BB617A" w:rsidRPr="004A2C49">
              <w:rPr>
                <w:noProof/>
                <w:webHidden/>
              </w:rPr>
              <w:tab/>
            </w:r>
            <w:r w:rsidR="00BB617A" w:rsidRPr="004A2C49">
              <w:rPr>
                <w:noProof/>
                <w:webHidden/>
              </w:rPr>
              <w:fldChar w:fldCharType="begin"/>
            </w:r>
            <w:r w:rsidR="00BB617A" w:rsidRPr="004A2C49">
              <w:rPr>
                <w:noProof/>
                <w:webHidden/>
              </w:rPr>
              <w:instrText xml:space="preserve"> PAGEREF _Toc209616068 \h </w:instrText>
            </w:r>
            <w:r w:rsidR="00BB617A" w:rsidRPr="004A2C49">
              <w:rPr>
                <w:noProof/>
                <w:webHidden/>
              </w:rPr>
            </w:r>
            <w:r w:rsidR="00BB617A" w:rsidRPr="004A2C49">
              <w:rPr>
                <w:noProof/>
                <w:webHidden/>
              </w:rPr>
              <w:fldChar w:fldCharType="separate"/>
            </w:r>
            <w:r w:rsidR="00973080">
              <w:rPr>
                <w:noProof/>
                <w:webHidden/>
              </w:rPr>
              <w:t>13</w:t>
            </w:r>
            <w:r w:rsidR="00BB617A" w:rsidRPr="004A2C49">
              <w:rPr>
                <w:noProof/>
                <w:webHidden/>
              </w:rPr>
              <w:fldChar w:fldCharType="end"/>
            </w:r>
          </w:hyperlink>
        </w:p>
        <w:p w14:paraId="458866B1" w14:textId="01E95998" w:rsidR="00BB617A" w:rsidRPr="004A2C49" w:rsidRDefault="00325E89" w:rsidP="006D0683">
          <w:pPr>
            <w:pStyle w:val="TDC3"/>
            <w:rPr>
              <w:rFonts w:asciiTheme="minorHAnsi" w:eastAsiaTheme="minorEastAsia" w:hAnsiTheme="minorHAnsi" w:cstheme="minorBidi"/>
              <w:noProof/>
            </w:rPr>
          </w:pPr>
          <w:hyperlink w:anchor="_Toc209616069" w:history="1">
            <w:r w:rsidR="00BB617A" w:rsidRPr="004A2C49">
              <w:rPr>
                <w:rStyle w:val="Hipervnculo"/>
                <w:noProof/>
                <w:color w:val="auto"/>
              </w:rPr>
              <w:t>a) Mandato de transparencia y responsabilidad del Sujeto Obligado</w:t>
            </w:r>
            <w:r w:rsidR="00BB617A" w:rsidRPr="004A2C49">
              <w:rPr>
                <w:noProof/>
                <w:webHidden/>
              </w:rPr>
              <w:tab/>
            </w:r>
            <w:r w:rsidR="00BB617A" w:rsidRPr="004A2C49">
              <w:rPr>
                <w:noProof/>
                <w:webHidden/>
              </w:rPr>
              <w:fldChar w:fldCharType="begin"/>
            </w:r>
            <w:r w:rsidR="00BB617A" w:rsidRPr="004A2C49">
              <w:rPr>
                <w:noProof/>
                <w:webHidden/>
              </w:rPr>
              <w:instrText xml:space="preserve"> PAGEREF _Toc209616069 \h </w:instrText>
            </w:r>
            <w:r w:rsidR="00BB617A" w:rsidRPr="004A2C49">
              <w:rPr>
                <w:noProof/>
                <w:webHidden/>
              </w:rPr>
            </w:r>
            <w:r w:rsidR="00BB617A" w:rsidRPr="004A2C49">
              <w:rPr>
                <w:noProof/>
                <w:webHidden/>
              </w:rPr>
              <w:fldChar w:fldCharType="separate"/>
            </w:r>
            <w:r w:rsidR="00973080">
              <w:rPr>
                <w:noProof/>
                <w:webHidden/>
              </w:rPr>
              <w:t>13</w:t>
            </w:r>
            <w:r w:rsidR="00BB617A" w:rsidRPr="004A2C49">
              <w:rPr>
                <w:noProof/>
                <w:webHidden/>
              </w:rPr>
              <w:fldChar w:fldCharType="end"/>
            </w:r>
          </w:hyperlink>
        </w:p>
        <w:p w14:paraId="1CD86D18" w14:textId="22E86940" w:rsidR="00BB617A" w:rsidRPr="004A2C49" w:rsidRDefault="00325E89" w:rsidP="006D0683">
          <w:pPr>
            <w:pStyle w:val="TDC3"/>
            <w:rPr>
              <w:rFonts w:asciiTheme="minorHAnsi" w:eastAsiaTheme="minorEastAsia" w:hAnsiTheme="minorHAnsi" w:cstheme="minorBidi"/>
              <w:noProof/>
            </w:rPr>
          </w:pPr>
          <w:hyperlink w:anchor="_Toc209616070" w:history="1">
            <w:r w:rsidR="00BB617A" w:rsidRPr="004A2C49">
              <w:rPr>
                <w:rStyle w:val="Hipervnculo"/>
                <w:noProof/>
                <w:color w:val="auto"/>
              </w:rPr>
              <w:t>b)  Controversia a resolver</w:t>
            </w:r>
            <w:r w:rsidR="00BB617A" w:rsidRPr="004A2C49">
              <w:rPr>
                <w:noProof/>
                <w:webHidden/>
              </w:rPr>
              <w:tab/>
            </w:r>
            <w:r w:rsidR="00BB617A" w:rsidRPr="004A2C49">
              <w:rPr>
                <w:noProof/>
                <w:webHidden/>
              </w:rPr>
              <w:fldChar w:fldCharType="begin"/>
            </w:r>
            <w:r w:rsidR="00BB617A" w:rsidRPr="004A2C49">
              <w:rPr>
                <w:noProof/>
                <w:webHidden/>
              </w:rPr>
              <w:instrText xml:space="preserve"> PAGEREF _Toc209616070 \h </w:instrText>
            </w:r>
            <w:r w:rsidR="00BB617A" w:rsidRPr="004A2C49">
              <w:rPr>
                <w:noProof/>
                <w:webHidden/>
              </w:rPr>
            </w:r>
            <w:r w:rsidR="00BB617A" w:rsidRPr="004A2C49">
              <w:rPr>
                <w:noProof/>
                <w:webHidden/>
              </w:rPr>
              <w:fldChar w:fldCharType="separate"/>
            </w:r>
            <w:r w:rsidR="00973080">
              <w:rPr>
                <w:noProof/>
                <w:webHidden/>
              </w:rPr>
              <w:t>15</w:t>
            </w:r>
            <w:r w:rsidR="00BB617A" w:rsidRPr="004A2C49">
              <w:rPr>
                <w:noProof/>
                <w:webHidden/>
              </w:rPr>
              <w:fldChar w:fldCharType="end"/>
            </w:r>
          </w:hyperlink>
        </w:p>
        <w:p w14:paraId="35DDEE90" w14:textId="62973029" w:rsidR="00BB617A" w:rsidRPr="004A2C49" w:rsidRDefault="00325E89" w:rsidP="006D0683">
          <w:pPr>
            <w:pStyle w:val="TDC3"/>
            <w:rPr>
              <w:rFonts w:asciiTheme="minorHAnsi" w:eastAsiaTheme="minorEastAsia" w:hAnsiTheme="minorHAnsi" w:cstheme="minorBidi"/>
              <w:noProof/>
            </w:rPr>
          </w:pPr>
          <w:hyperlink w:anchor="_Toc209616071" w:history="1">
            <w:r w:rsidR="00BB617A" w:rsidRPr="004A2C49">
              <w:rPr>
                <w:rStyle w:val="Hipervnculo"/>
                <w:noProof/>
                <w:color w:val="auto"/>
              </w:rPr>
              <w:t>c) Estudio de la controversia</w:t>
            </w:r>
            <w:r w:rsidR="00BB617A" w:rsidRPr="004A2C49">
              <w:rPr>
                <w:noProof/>
                <w:webHidden/>
              </w:rPr>
              <w:tab/>
            </w:r>
            <w:r w:rsidR="00BB617A" w:rsidRPr="004A2C49">
              <w:rPr>
                <w:noProof/>
                <w:webHidden/>
              </w:rPr>
              <w:fldChar w:fldCharType="begin"/>
            </w:r>
            <w:r w:rsidR="00BB617A" w:rsidRPr="004A2C49">
              <w:rPr>
                <w:noProof/>
                <w:webHidden/>
              </w:rPr>
              <w:instrText xml:space="preserve"> PAGEREF _Toc209616071 \h </w:instrText>
            </w:r>
            <w:r w:rsidR="00BB617A" w:rsidRPr="004A2C49">
              <w:rPr>
                <w:noProof/>
                <w:webHidden/>
              </w:rPr>
            </w:r>
            <w:r w:rsidR="00BB617A" w:rsidRPr="004A2C49">
              <w:rPr>
                <w:noProof/>
                <w:webHidden/>
              </w:rPr>
              <w:fldChar w:fldCharType="separate"/>
            </w:r>
            <w:r w:rsidR="00973080">
              <w:rPr>
                <w:noProof/>
                <w:webHidden/>
              </w:rPr>
              <w:t>16</w:t>
            </w:r>
            <w:r w:rsidR="00BB617A" w:rsidRPr="004A2C49">
              <w:rPr>
                <w:noProof/>
                <w:webHidden/>
              </w:rPr>
              <w:fldChar w:fldCharType="end"/>
            </w:r>
          </w:hyperlink>
        </w:p>
        <w:p w14:paraId="1E15D0AC" w14:textId="017BE5C3" w:rsidR="00BB617A" w:rsidRPr="004A2C49" w:rsidRDefault="00325E89" w:rsidP="006D0683">
          <w:pPr>
            <w:pStyle w:val="TDC3"/>
            <w:rPr>
              <w:rFonts w:asciiTheme="minorHAnsi" w:eastAsiaTheme="minorEastAsia" w:hAnsiTheme="minorHAnsi" w:cstheme="minorBidi"/>
              <w:noProof/>
            </w:rPr>
          </w:pPr>
          <w:hyperlink w:anchor="_Toc209616072" w:history="1">
            <w:r w:rsidR="00BB617A" w:rsidRPr="004A2C49">
              <w:rPr>
                <w:rStyle w:val="Hipervnculo"/>
                <w:noProof/>
                <w:color w:val="auto"/>
              </w:rPr>
              <w:t>d) Versión pública</w:t>
            </w:r>
            <w:r w:rsidR="00BB617A" w:rsidRPr="004A2C49">
              <w:rPr>
                <w:noProof/>
                <w:webHidden/>
              </w:rPr>
              <w:tab/>
            </w:r>
            <w:r w:rsidR="00BB617A" w:rsidRPr="004A2C49">
              <w:rPr>
                <w:noProof/>
                <w:webHidden/>
              </w:rPr>
              <w:fldChar w:fldCharType="begin"/>
            </w:r>
            <w:r w:rsidR="00BB617A" w:rsidRPr="004A2C49">
              <w:rPr>
                <w:noProof/>
                <w:webHidden/>
              </w:rPr>
              <w:instrText xml:space="preserve"> PAGEREF _Toc209616072 \h </w:instrText>
            </w:r>
            <w:r w:rsidR="00BB617A" w:rsidRPr="004A2C49">
              <w:rPr>
                <w:noProof/>
                <w:webHidden/>
              </w:rPr>
            </w:r>
            <w:r w:rsidR="00BB617A" w:rsidRPr="004A2C49">
              <w:rPr>
                <w:noProof/>
                <w:webHidden/>
              </w:rPr>
              <w:fldChar w:fldCharType="separate"/>
            </w:r>
            <w:r w:rsidR="00973080">
              <w:rPr>
                <w:noProof/>
                <w:webHidden/>
              </w:rPr>
              <w:t>24</w:t>
            </w:r>
            <w:r w:rsidR="00BB617A" w:rsidRPr="004A2C49">
              <w:rPr>
                <w:noProof/>
                <w:webHidden/>
              </w:rPr>
              <w:fldChar w:fldCharType="end"/>
            </w:r>
          </w:hyperlink>
        </w:p>
        <w:p w14:paraId="45F31F77" w14:textId="55F3801E" w:rsidR="00BB617A" w:rsidRPr="004A2C49" w:rsidRDefault="00325E89" w:rsidP="006D0683">
          <w:pPr>
            <w:pStyle w:val="TDC3"/>
            <w:rPr>
              <w:rFonts w:asciiTheme="minorHAnsi" w:eastAsiaTheme="minorEastAsia" w:hAnsiTheme="minorHAnsi" w:cstheme="minorBidi"/>
              <w:noProof/>
            </w:rPr>
          </w:pPr>
          <w:hyperlink w:anchor="_Toc209616073" w:history="1">
            <w:r w:rsidR="00BB617A" w:rsidRPr="004A2C49">
              <w:rPr>
                <w:rStyle w:val="Hipervnculo"/>
                <w:noProof/>
                <w:color w:val="auto"/>
              </w:rPr>
              <w:t>e) Conclusión</w:t>
            </w:r>
            <w:r w:rsidR="00BB617A" w:rsidRPr="004A2C49">
              <w:rPr>
                <w:noProof/>
                <w:webHidden/>
              </w:rPr>
              <w:tab/>
            </w:r>
            <w:r w:rsidR="00BB617A" w:rsidRPr="004A2C49">
              <w:rPr>
                <w:noProof/>
                <w:webHidden/>
              </w:rPr>
              <w:fldChar w:fldCharType="begin"/>
            </w:r>
            <w:r w:rsidR="00BB617A" w:rsidRPr="004A2C49">
              <w:rPr>
                <w:noProof/>
                <w:webHidden/>
              </w:rPr>
              <w:instrText xml:space="preserve"> PAGEREF _Toc209616073 \h </w:instrText>
            </w:r>
            <w:r w:rsidR="00BB617A" w:rsidRPr="004A2C49">
              <w:rPr>
                <w:noProof/>
                <w:webHidden/>
              </w:rPr>
            </w:r>
            <w:r w:rsidR="00BB617A" w:rsidRPr="004A2C49">
              <w:rPr>
                <w:noProof/>
                <w:webHidden/>
              </w:rPr>
              <w:fldChar w:fldCharType="separate"/>
            </w:r>
            <w:r w:rsidR="00973080">
              <w:rPr>
                <w:noProof/>
                <w:webHidden/>
              </w:rPr>
              <w:t>30</w:t>
            </w:r>
            <w:r w:rsidR="00BB617A" w:rsidRPr="004A2C49">
              <w:rPr>
                <w:noProof/>
                <w:webHidden/>
              </w:rPr>
              <w:fldChar w:fldCharType="end"/>
            </w:r>
          </w:hyperlink>
        </w:p>
        <w:p w14:paraId="1B0AEEED" w14:textId="68077603" w:rsidR="00BB617A" w:rsidRPr="004A2C49" w:rsidRDefault="00325E89" w:rsidP="006D0683">
          <w:pPr>
            <w:pStyle w:val="TDC1"/>
            <w:tabs>
              <w:tab w:val="right" w:leader="dot" w:pos="9034"/>
            </w:tabs>
            <w:rPr>
              <w:rFonts w:asciiTheme="minorHAnsi" w:eastAsiaTheme="minorEastAsia" w:hAnsiTheme="minorHAnsi" w:cstheme="minorBidi"/>
              <w:noProof/>
            </w:rPr>
          </w:pPr>
          <w:hyperlink w:anchor="_Toc209616074" w:history="1">
            <w:r w:rsidR="00BB617A" w:rsidRPr="004A2C49">
              <w:rPr>
                <w:rStyle w:val="Hipervnculo"/>
                <w:noProof/>
                <w:color w:val="auto"/>
              </w:rPr>
              <w:t>RESUELVE</w:t>
            </w:r>
            <w:r w:rsidR="00BB617A" w:rsidRPr="004A2C49">
              <w:rPr>
                <w:noProof/>
                <w:webHidden/>
              </w:rPr>
              <w:tab/>
            </w:r>
            <w:r w:rsidR="00BB617A" w:rsidRPr="004A2C49">
              <w:rPr>
                <w:noProof/>
                <w:webHidden/>
              </w:rPr>
              <w:fldChar w:fldCharType="begin"/>
            </w:r>
            <w:r w:rsidR="00BB617A" w:rsidRPr="004A2C49">
              <w:rPr>
                <w:noProof/>
                <w:webHidden/>
              </w:rPr>
              <w:instrText xml:space="preserve"> PAGEREF _Toc209616074 \h </w:instrText>
            </w:r>
            <w:r w:rsidR="00BB617A" w:rsidRPr="004A2C49">
              <w:rPr>
                <w:noProof/>
                <w:webHidden/>
              </w:rPr>
            </w:r>
            <w:r w:rsidR="00BB617A" w:rsidRPr="004A2C49">
              <w:rPr>
                <w:noProof/>
                <w:webHidden/>
              </w:rPr>
              <w:fldChar w:fldCharType="separate"/>
            </w:r>
            <w:r w:rsidR="00973080">
              <w:rPr>
                <w:noProof/>
                <w:webHidden/>
              </w:rPr>
              <w:t>31</w:t>
            </w:r>
            <w:r w:rsidR="00BB617A" w:rsidRPr="004A2C49">
              <w:rPr>
                <w:noProof/>
                <w:webHidden/>
              </w:rPr>
              <w:fldChar w:fldCharType="end"/>
            </w:r>
          </w:hyperlink>
        </w:p>
        <w:p w14:paraId="73EC08F8" w14:textId="56CAA57E" w:rsidR="00EF124E" w:rsidRPr="004A2C49" w:rsidRDefault="00EF124E" w:rsidP="006D0683">
          <w:r w:rsidRPr="004A2C49">
            <w:rPr>
              <w:b/>
              <w:bCs/>
              <w:lang w:val="es-ES"/>
            </w:rPr>
            <w:fldChar w:fldCharType="end"/>
          </w:r>
        </w:p>
      </w:sdtContent>
    </w:sdt>
    <w:p w14:paraId="36BD89B6" w14:textId="77777777" w:rsidR="00C96564" w:rsidRPr="004A2C49" w:rsidRDefault="00C96564" w:rsidP="006D0683">
      <w:pPr>
        <w:sectPr w:rsidR="00C96564" w:rsidRPr="004A2C49">
          <w:headerReference w:type="default" r:id="rId9"/>
          <w:footerReference w:type="default" r:id="rId10"/>
          <w:headerReference w:type="first" r:id="rId11"/>
          <w:pgSz w:w="12240" w:h="15840"/>
          <w:pgMar w:top="2552" w:right="1608" w:bottom="1135" w:left="1588" w:header="709" w:footer="737" w:gutter="0"/>
          <w:pgNumType w:start="1"/>
          <w:cols w:space="720"/>
          <w:titlePg/>
        </w:sectPr>
      </w:pPr>
    </w:p>
    <w:p w14:paraId="2058E7E1" w14:textId="6F20C352" w:rsidR="00C96564" w:rsidRPr="004A2C49" w:rsidRDefault="005E465A" w:rsidP="006D0683">
      <w:pPr>
        <w:rPr>
          <w:b/>
        </w:rPr>
      </w:pPr>
      <w:r w:rsidRPr="004A2C49">
        <w:lastRenderedPageBreak/>
        <w:t>Resolución del Pleno del Instituto de Transparencia, Acceso a la Información Pública y Protección de Datos Personales del Estado de México y Municipios, con domicilio en Metepec, Estado de México, de</w:t>
      </w:r>
      <w:r w:rsidR="00BB617A" w:rsidRPr="004A2C49">
        <w:t>l</w:t>
      </w:r>
      <w:r w:rsidRPr="004A2C49">
        <w:t xml:space="preserve"> </w:t>
      </w:r>
      <w:r w:rsidRPr="004A2C49">
        <w:rPr>
          <w:b/>
        </w:rPr>
        <w:t>veinticuatro de septiembre de dos mil veinticinco.</w:t>
      </w:r>
    </w:p>
    <w:p w14:paraId="0DC477A3" w14:textId="77777777" w:rsidR="00C96564" w:rsidRPr="004A2C49" w:rsidRDefault="00C96564" w:rsidP="006D0683"/>
    <w:p w14:paraId="452E53F9" w14:textId="77777777" w:rsidR="00C96564" w:rsidRPr="004A2C49" w:rsidRDefault="005E465A" w:rsidP="006D0683">
      <w:r w:rsidRPr="004A2C49">
        <w:rPr>
          <w:b/>
        </w:rPr>
        <w:t xml:space="preserve">VISTO </w:t>
      </w:r>
      <w:r w:rsidRPr="004A2C49">
        <w:t xml:space="preserve">el expediente formado con motivo del Recurso de Revisión </w:t>
      </w:r>
      <w:r w:rsidRPr="004A2C49">
        <w:rPr>
          <w:b/>
        </w:rPr>
        <w:t>04722/INFOEM/IP/RR/2025</w:t>
      </w:r>
      <w:r w:rsidRPr="004A2C49">
        <w:t xml:space="preserve"> interpuesto por </w:t>
      </w:r>
      <w:r w:rsidRPr="004A2C49">
        <w:rPr>
          <w:b/>
        </w:rPr>
        <w:t xml:space="preserve">un particular de forma anónima, </w:t>
      </w:r>
      <w:r w:rsidRPr="004A2C49">
        <w:t xml:space="preserve">a quien en lo subsecuente se le denominará </w:t>
      </w:r>
      <w:r w:rsidRPr="004A2C49">
        <w:rPr>
          <w:b/>
        </w:rPr>
        <w:t>LA PARTE RECURRENTE</w:t>
      </w:r>
      <w:r w:rsidRPr="004A2C49">
        <w:t xml:space="preserve">, en contra de la respuesta emitida por el </w:t>
      </w:r>
      <w:r w:rsidRPr="004A2C49">
        <w:rPr>
          <w:b/>
        </w:rPr>
        <w:t>Ayuntamiento de Toluca</w:t>
      </w:r>
      <w:r w:rsidRPr="004A2C49">
        <w:t xml:space="preserve">, en adelante </w:t>
      </w:r>
      <w:r w:rsidRPr="004A2C49">
        <w:rPr>
          <w:b/>
        </w:rPr>
        <w:t>EL SUJETO OBLIGADO</w:t>
      </w:r>
      <w:r w:rsidRPr="004A2C49">
        <w:t>, se emite la presente Resolución con base en los Antecedentes y Considerandos que se exponen a continuación:</w:t>
      </w:r>
    </w:p>
    <w:p w14:paraId="1D58544C" w14:textId="77777777" w:rsidR="00C96564" w:rsidRPr="004A2C49" w:rsidRDefault="00C96564" w:rsidP="006D0683"/>
    <w:p w14:paraId="60A69D1B" w14:textId="77777777" w:rsidR="00C96564" w:rsidRPr="004A2C49" w:rsidRDefault="005E465A" w:rsidP="006D0683">
      <w:pPr>
        <w:pStyle w:val="Ttulo1"/>
      </w:pPr>
      <w:bookmarkStart w:id="1" w:name="_Toc209616045"/>
      <w:r w:rsidRPr="004A2C49">
        <w:t>ANTECEDENTES</w:t>
      </w:r>
      <w:bookmarkEnd w:id="1"/>
    </w:p>
    <w:p w14:paraId="72E6092B" w14:textId="77777777" w:rsidR="00C96564" w:rsidRPr="004A2C49" w:rsidRDefault="00C96564" w:rsidP="006D0683"/>
    <w:p w14:paraId="7DFABA31" w14:textId="77777777" w:rsidR="00C96564" w:rsidRPr="004A2C49" w:rsidRDefault="005E465A" w:rsidP="006D0683">
      <w:pPr>
        <w:pStyle w:val="Ttulo2"/>
        <w:jc w:val="left"/>
      </w:pPr>
      <w:bookmarkStart w:id="2" w:name="_Toc209616046"/>
      <w:r w:rsidRPr="004A2C49">
        <w:t>DE LA SOLICITUD DE INFORMACIÓN</w:t>
      </w:r>
      <w:bookmarkEnd w:id="2"/>
    </w:p>
    <w:p w14:paraId="16C5E882" w14:textId="77777777" w:rsidR="00C96564" w:rsidRPr="004A2C49" w:rsidRDefault="005E465A" w:rsidP="006D0683">
      <w:pPr>
        <w:pStyle w:val="Ttulo3"/>
      </w:pPr>
      <w:bookmarkStart w:id="3" w:name="_Toc209616047"/>
      <w:r w:rsidRPr="004A2C49">
        <w:t>a) Solicitud de información</w:t>
      </w:r>
      <w:bookmarkEnd w:id="3"/>
    </w:p>
    <w:p w14:paraId="41757CB2" w14:textId="77777777" w:rsidR="00C96564" w:rsidRPr="004A2C49" w:rsidRDefault="005E465A" w:rsidP="006D0683">
      <w:pPr>
        <w:pBdr>
          <w:top w:val="nil"/>
          <w:left w:val="nil"/>
          <w:bottom w:val="nil"/>
          <w:right w:val="nil"/>
          <w:between w:val="nil"/>
        </w:pBdr>
        <w:tabs>
          <w:tab w:val="left" w:pos="0"/>
        </w:tabs>
        <w:rPr>
          <w:i/>
        </w:rPr>
      </w:pPr>
      <w:r w:rsidRPr="004A2C49">
        <w:t xml:space="preserve">El </w:t>
      </w:r>
      <w:r w:rsidRPr="004A2C49">
        <w:rPr>
          <w:b/>
        </w:rPr>
        <w:t>diecinueve de febrero de dos mil veinticinco</w:t>
      </w:r>
      <w:r w:rsidRPr="004A2C49">
        <w:t xml:space="preserve">, </w:t>
      </w:r>
      <w:r w:rsidRPr="004A2C49">
        <w:rPr>
          <w:b/>
        </w:rPr>
        <w:t>LA PARTE RECURRENTE</w:t>
      </w:r>
      <w:r w:rsidRPr="004A2C49">
        <w:t xml:space="preserve"> presentó una solicitud de acceso a la información pública ante el </w:t>
      </w:r>
      <w:r w:rsidRPr="004A2C49">
        <w:rPr>
          <w:b/>
        </w:rPr>
        <w:t>SUJETO OBLIGADO</w:t>
      </w:r>
      <w:r w:rsidRPr="004A2C49">
        <w:t>, a través del Sistema de Acceso a la Información Mexiquense (</w:t>
      </w:r>
      <w:r w:rsidRPr="004A2C49">
        <w:rPr>
          <w:b/>
        </w:rPr>
        <w:t>SAIMEX</w:t>
      </w:r>
      <w:r w:rsidRPr="004A2C49">
        <w:t xml:space="preserve">). Dicha solicitud quedó registrada con el número de folio </w:t>
      </w:r>
      <w:r w:rsidRPr="004A2C49">
        <w:rPr>
          <w:b/>
        </w:rPr>
        <w:t xml:space="preserve">01010/TOLUCA/IP/2025 </w:t>
      </w:r>
      <w:r w:rsidRPr="004A2C49">
        <w:t>y en ella se requirió la siguiente información:</w:t>
      </w:r>
    </w:p>
    <w:p w14:paraId="533D9EB7" w14:textId="77777777" w:rsidR="00C96564" w:rsidRPr="004A2C49" w:rsidRDefault="00C96564" w:rsidP="006D0683">
      <w:pPr>
        <w:pBdr>
          <w:top w:val="nil"/>
          <w:left w:val="nil"/>
          <w:bottom w:val="nil"/>
          <w:right w:val="nil"/>
          <w:between w:val="nil"/>
        </w:pBdr>
        <w:spacing w:line="240" w:lineRule="auto"/>
        <w:ind w:right="567"/>
        <w:rPr>
          <w:i/>
        </w:rPr>
      </w:pPr>
    </w:p>
    <w:p w14:paraId="7DFEBB74"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“Las actas de los consejos municipales instalados en 2025”</w:t>
      </w:r>
    </w:p>
    <w:p w14:paraId="306A3D57" w14:textId="77777777" w:rsidR="00C96564" w:rsidRPr="004A2C49" w:rsidRDefault="00C96564" w:rsidP="006D0683">
      <w:pPr>
        <w:tabs>
          <w:tab w:val="left" w:pos="4667"/>
        </w:tabs>
        <w:ind w:left="567" w:right="567"/>
        <w:rPr>
          <w:i/>
        </w:rPr>
      </w:pPr>
    </w:p>
    <w:p w14:paraId="76BFF12B" w14:textId="77777777" w:rsidR="00C96564" w:rsidRPr="004A2C49" w:rsidRDefault="005E465A" w:rsidP="006D0683">
      <w:pPr>
        <w:tabs>
          <w:tab w:val="left" w:pos="4667"/>
        </w:tabs>
        <w:ind w:left="567" w:right="567"/>
      </w:pPr>
      <w:r w:rsidRPr="004A2C49">
        <w:rPr>
          <w:b/>
        </w:rPr>
        <w:t>Modalidad de entrega</w:t>
      </w:r>
      <w:r w:rsidRPr="004A2C49">
        <w:t>: a</w:t>
      </w:r>
      <w:r w:rsidRPr="004A2C49">
        <w:rPr>
          <w:i/>
        </w:rPr>
        <w:t xml:space="preserve"> través del </w:t>
      </w:r>
      <w:r w:rsidRPr="004A2C49">
        <w:rPr>
          <w:b/>
          <w:i/>
        </w:rPr>
        <w:t>SAIMEX</w:t>
      </w:r>
      <w:r w:rsidRPr="004A2C49">
        <w:rPr>
          <w:i/>
        </w:rPr>
        <w:t>.</w:t>
      </w:r>
    </w:p>
    <w:p w14:paraId="3C93F229" w14:textId="77777777" w:rsidR="00C96564" w:rsidRPr="004A2C49" w:rsidRDefault="00C96564" w:rsidP="006D0683">
      <w:pPr>
        <w:ind w:right="-28"/>
        <w:rPr>
          <w:i/>
        </w:rPr>
      </w:pPr>
    </w:p>
    <w:p w14:paraId="12BDEC55" w14:textId="77777777" w:rsidR="00C96564" w:rsidRPr="004A2C49" w:rsidRDefault="005E465A" w:rsidP="006D0683">
      <w:pPr>
        <w:pStyle w:val="Ttulo3"/>
      </w:pPr>
      <w:bookmarkStart w:id="4" w:name="_Toc209616048"/>
      <w:r w:rsidRPr="004A2C49">
        <w:t>b) Solicitud de aclaración</w:t>
      </w:r>
      <w:bookmarkEnd w:id="4"/>
      <w:r w:rsidRPr="004A2C49">
        <w:t xml:space="preserve"> </w:t>
      </w:r>
    </w:p>
    <w:p w14:paraId="1B203FC3" w14:textId="5B388E97" w:rsidR="00C96564" w:rsidRPr="004A2C49" w:rsidRDefault="005E465A" w:rsidP="006D0683">
      <w:r w:rsidRPr="004A2C49">
        <w:t xml:space="preserve">De las constancias que obran en el expediente electrónico, se advierte que en fecha </w:t>
      </w:r>
      <w:r w:rsidRPr="004A2C49">
        <w:rPr>
          <w:b/>
        </w:rPr>
        <w:t>veintiséis de febrero de dos mil veintic</w:t>
      </w:r>
      <w:r w:rsidR="00517D66" w:rsidRPr="004A2C49">
        <w:rPr>
          <w:b/>
        </w:rPr>
        <w:t>inco</w:t>
      </w:r>
      <w:r w:rsidRPr="004A2C49">
        <w:t xml:space="preserve">, </w:t>
      </w:r>
      <w:r w:rsidRPr="004A2C49">
        <w:rPr>
          <w:b/>
        </w:rPr>
        <w:t>EL SUJETO OBLIGADO</w:t>
      </w:r>
      <w:r w:rsidRPr="004A2C49">
        <w:t xml:space="preserve"> requirió a </w:t>
      </w:r>
      <w:r w:rsidRPr="004A2C49">
        <w:rPr>
          <w:b/>
        </w:rPr>
        <w:t xml:space="preserve">LA PARTE </w:t>
      </w:r>
      <w:r w:rsidRPr="004A2C49">
        <w:rPr>
          <w:b/>
        </w:rPr>
        <w:lastRenderedPageBreak/>
        <w:t>RECURRENTE</w:t>
      </w:r>
      <w:r w:rsidRPr="004A2C49">
        <w:t xml:space="preserve"> aclarar la solicitud de información pública planteada, en los siguientes términos:</w:t>
      </w:r>
    </w:p>
    <w:p w14:paraId="3F3AEF3C" w14:textId="77777777" w:rsidR="00C96564" w:rsidRPr="004A2C49" w:rsidRDefault="005E465A" w:rsidP="006D0683">
      <w:pPr>
        <w:pStyle w:val="Puesto"/>
        <w:ind w:firstLine="0"/>
        <w:rPr>
          <w:color w:val="auto"/>
        </w:rPr>
      </w:pPr>
      <w:r w:rsidRPr="004A2C49">
        <w:rPr>
          <w:color w:val="auto"/>
        </w:rPr>
        <w:t>“Con fundamento en el articulo 159 de la Ley de Transparencia y Acceso a la Información Pública del Estado de México y Municipios, se le requiere para que dentro del plazo de diez días hábiles realice lo siguiente:</w:t>
      </w:r>
    </w:p>
    <w:p w14:paraId="47B8AB32" w14:textId="77777777" w:rsidR="00EF124E" w:rsidRPr="004A2C49" w:rsidRDefault="00EF124E" w:rsidP="006D0683"/>
    <w:p w14:paraId="52F8B101" w14:textId="77777777" w:rsidR="00C96564" w:rsidRPr="004A2C49" w:rsidRDefault="005E465A" w:rsidP="006D0683">
      <w:pPr>
        <w:pStyle w:val="Puesto"/>
        <w:ind w:firstLine="0"/>
        <w:rPr>
          <w:color w:val="auto"/>
        </w:rPr>
      </w:pPr>
      <w:r w:rsidRPr="004A2C49">
        <w:rPr>
          <w:color w:val="auto"/>
        </w:rPr>
        <w:t>Con fundamento en el articulo 159 de la Ley de Transparencia y Acceso a la Información Pública del Estado de México y Municipios, se le requiere para que dentro del plazo de diez días hábiles realice lo siguiente: Con fundamento en el artículo 159 de la ley de Transparencia y Acceso a la Información Pública del Estado de México y Municipios, se adjunta al presente el requerimiento de aclaración, complementación o corrección de datos de la solicitud por notificar, correspondiente a la solicitud de información número 01010/TOLUCA/IP/2025. 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2F42EF9E" w14:textId="77777777" w:rsidR="00EF124E" w:rsidRPr="004A2C49" w:rsidRDefault="00EF124E" w:rsidP="006D0683"/>
    <w:p w14:paraId="29AB55E5" w14:textId="77777777" w:rsidR="00C96564" w:rsidRPr="004A2C49" w:rsidRDefault="005E465A" w:rsidP="006D0683">
      <w:pPr>
        <w:pStyle w:val="Puesto"/>
        <w:ind w:firstLine="0"/>
        <w:rPr>
          <w:color w:val="auto"/>
        </w:rPr>
      </w:pPr>
      <w:r w:rsidRPr="004A2C49">
        <w:rPr>
          <w:color w:val="auto"/>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2D0B0690" w14:textId="77777777" w:rsidR="00C96564" w:rsidRPr="004A2C49" w:rsidRDefault="00C96564" w:rsidP="006D0683">
      <w:pPr>
        <w:pStyle w:val="Puesto"/>
        <w:ind w:firstLine="0"/>
        <w:rPr>
          <w:color w:val="auto"/>
        </w:rPr>
      </w:pPr>
    </w:p>
    <w:p w14:paraId="1B078A05" w14:textId="77777777" w:rsidR="00C96564" w:rsidRPr="004A2C49" w:rsidRDefault="005E465A" w:rsidP="006D0683">
      <w:pPr>
        <w:pStyle w:val="Puesto"/>
        <w:ind w:firstLine="0"/>
        <w:rPr>
          <w:color w:val="auto"/>
          <w:lang w:val="pt-PT"/>
        </w:rPr>
      </w:pPr>
      <w:r w:rsidRPr="004A2C49">
        <w:rPr>
          <w:color w:val="auto"/>
          <w:lang w:val="pt-PT"/>
        </w:rPr>
        <w:t>ATENTAMENTE</w:t>
      </w:r>
    </w:p>
    <w:p w14:paraId="0B46B524" w14:textId="77777777" w:rsidR="00C96564" w:rsidRPr="004A2C49" w:rsidRDefault="005E465A" w:rsidP="006D0683">
      <w:pPr>
        <w:pStyle w:val="Puesto"/>
        <w:ind w:firstLine="0"/>
        <w:rPr>
          <w:color w:val="auto"/>
          <w:lang w:val="pt-PT"/>
        </w:rPr>
      </w:pPr>
      <w:r w:rsidRPr="004A2C49">
        <w:rPr>
          <w:color w:val="auto"/>
          <w:lang w:val="pt-PT"/>
        </w:rPr>
        <w:t>Dr. Nahum Miguel Mendoza Moralesa”</w:t>
      </w:r>
    </w:p>
    <w:p w14:paraId="329FD8F5" w14:textId="77777777" w:rsidR="00C96564" w:rsidRPr="004A2C49" w:rsidRDefault="00C96564" w:rsidP="006D0683">
      <w:pPr>
        <w:rPr>
          <w:lang w:val="pt-PT"/>
        </w:rPr>
      </w:pPr>
    </w:p>
    <w:p w14:paraId="3952EF4B" w14:textId="08A8F0F8" w:rsidR="00C96564" w:rsidRPr="004A2C49" w:rsidRDefault="00EF124E" w:rsidP="006D0683">
      <w:r w:rsidRPr="004A2C49">
        <w:t>Además,</w:t>
      </w:r>
      <w:r w:rsidR="005E465A" w:rsidRPr="004A2C49">
        <w:t xml:space="preserve"> adjuntó el archivo denominado </w:t>
      </w:r>
      <w:r w:rsidR="005E465A" w:rsidRPr="004A2C49">
        <w:rPr>
          <w:b/>
          <w:i/>
        </w:rPr>
        <w:t xml:space="preserve">REQUERIMIENTO ACLARACIÓN 0997. 2025.pdf </w:t>
      </w:r>
      <w:r w:rsidR="005E465A" w:rsidRPr="004A2C49">
        <w:t xml:space="preserve">de cuyo contenido se advierte que el Titular de la Unidad de transparencia requirió la aclaración respecto de una solicitud diversa a la que nos ocupa. </w:t>
      </w:r>
    </w:p>
    <w:p w14:paraId="3DB2E43E" w14:textId="77777777" w:rsidR="00C96564" w:rsidRPr="004A2C49" w:rsidRDefault="00C96564" w:rsidP="006D0683"/>
    <w:p w14:paraId="12EAE9C1" w14:textId="77777777" w:rsidR="00C96564" w:rsidRPr="004A2C49" w:rsidRDefault="005E465A" w:rsidP="006D0683">
      <w:pPr>
        <w:pStyle w:val="Ttulo3"/>
      </w:pPr>
      <w:bookmarkStart w:id="5" w:name="_Toc209616049"/>
      <w:r w:rsidRPr="004A2C49">
        <w:t>c) Aclaración</w:t>
      </w:r>
      <w:bookmarkEnd w:id="5"/>
      <w:r w:rsidRPr="004A2C49">
        <w:t xml:space="preserve"> </w:t>
      </w:r>
    </w:p>
    <w:p w14:paraId="591652AD" w14:textId="77777777" w:rsidR="00C96564" w:rsidRPr="004A2C49" w:rsidRDefault="005E465A" w:rsidP="006D0683">
      <w:r w:rsidRPr="004A2C49">
        <w:t>En fecha</w:t>
      </w:r>
      <w:r w:rsidRPr="004A2C49">
        <w:rPr>
          <w:b/>
        </w:rPr>
        <w:t xml:space="preserve"> veintiséis de febrero de dos mil veinticinco</w:t>
      </w:r>
      <w:r w:rsidRPr="004A2C49">
        <w:t xml:space="preserve">, </w:t>
      </w:r>
      <w:r w:rsidRPr="004A2C49">
        <w:rPr>
          <w:b/>
        </w:rPr>
        <w:t>LA PARTE RECURRENTE</w:t>
      </w:r>
      <w:r w:rsidRPr="004A2C49">
        <w:t xml:space="preserve"> atendió la solicitud de aclaración de información pública, en los siguientes términos: </w:t>
      </w:r>
    </w:p>
    <w:p w14:paraId="486E8E37" w14:textId="77777777" w:rsidR="00C96564" w:rsidRPr="004A2C49" w:rsidRDefault="00C96564" w:rsidP="006D0683"/>
    <w:p w14:paraId="5452A5E0" w14:textId="77777777" w:rsidR="00C96564" w:rsidRPr="004A2C49" w:rsidRDefault="005E465A" w:rsidP="006D0683">
      <w:pPr>
        <w:pStyle w:val="Puesto"/>
        <w:ind w:firstLine="567"/>
        <w:rPr>
          <w:color w:val="auto"/>
        </w:rPr>
      </w:pPr>
      <w:r w:rsidRPr="004A2C49">
        <w:rPr>
          <w:color w:val="auto"/>
        </w:rPr>
        <w:lastRenderedPageBreak/>
        <w:t>“Consejos municipales instalados en 2025”</w:t>
      </w:r>
    </w:p>
    <w:p w14:paraId="01B270AC" w14:textId="77777777" w:rsidR="00C96564" w:rsidRPr="004A2C49" w:rsidRDefault="00C96564" w:rsidP="006D0683">
      <w:pPr>
        <w:keepNext/>
        <w:keepLines/>
        <w:pBdr>
          <w:top w:val="nil"/>
          <w:left w:val="nil"/>
          <w:bottom w:val="nil"/>
          <w:right w:val="nil"/>
          <w:between w:val="nil"/>
        </w:pBdr>
      </w:pPr>
      <w:bookmarkStart w:id="6" w:name="_heading=h.cwwkvv76lbu3" w:colFirst="0" w:colLast="0"/>
      <w:bookmarkEnd w:id="6"/>
    </w:p>
    <w:p w14:paraId="35993859" w14:textId="77777777" w:rsidR="00C96564" w:rsidRPr="004A2C49" w:rsidRDefault="005E465A" w:rsidP="006D0683">
      <w:pPr>
        <w:pStyle w:val="Ttulo3"/>
      </w:pPr>
      <w:bookmarkStart w:id="7" w:name="_Toc209616050"/>
      <w:r w:rsidRPr="004A2C49">
        <w:t>d) Turno de la solicitud de información</w:t>
      </w:r>
      <w:bookmarkEnd w:id="7"/>
    </w:p>
    <w:p w14:paraId="52137B36" w14:textId="36EE1B93" w:rsidR="00C96564" w:rsidRPr="004A2C49" w:rsidRDefault="005E465A" w:rsidP="006D0683">
      <w:pPr>
        <w:keepNext/>
        <w:keepLines/>
      </w:pPr>
      <w:bookmarkStart w:id="8" w:name="_heading=h.60bp4bl58eo6" w:colFirst="0" w:colLast="0"/>
      <w:bookmarkEnd w:id="8"/>
      <w:r w:rsidRPr="004A2C49">
        <w:t xml:space="preserve">En cumplimiento al artículo 162 de la Ley de Transparencia y Acceso a la Información Pública del Estado de México y Municipios, el </w:t>
      </w:r>
      <w:r w:rsidR="00EF124E" w:rsidRPr="004A2C49">
        <w:rPr>
          <w:b/>
        </w:rPr>
        <w:t xml:space="preserve">veintisiete de febrero </w:t>
      </w:r>
      <w:r w:rsidRPr="004A2C49">
        <w:rPr>
          <w:b/>
        </w:rPr>
        <w:t>de dos mil veinticinco</w:t>
      </w:r>
      <w:r w:rsidRPr="004A2C49">
        <w:t xml:space="preserve">, el Titular de la Unidad de Transparencia del </w:t>
      </w:r>
      <w:r w:rsidRPr="004A2C49">
        <w:rPr>
          <w:b/>
        </w:rPr>
        <w:t>SUJETO OBLIGADO</w:t>
      </w:r>
      <w:r w:rsidRPr="004A2C49">
        <w:t xml:space="preserve"> turnó la solicitud de información a los servidores públicos habilitados que estimó pertinente</w:t>
      </w:r>
    </w:p>
    <w:p w14:paraId="506A9F08" w14:textId="77777777" w:rsidR="00C96564" w:rsidRPr="004A2C49" w:rsidRDefault="00C96564" w:rsidP="006D0683">
      <w:pPr>
        <w:keepNext/>
        <w:keepLines/>
      </w:pPr>
      <w:bookmarkStart w:id="9" w:name="_heading=h.yz1ikoy36xlp" w:colFirst="0" w:colLast="0"/>
      <w:bookmarkEnd w:id="9"/>
    </w:p>
    <w:p w14:paraId="2563DCA3" w14:textId="77777777" w:rsidR="00C96564" w:rsidRPr="004A2C49" w:rsidRDefault="005E465A" w:rsidP="006D0683">
      <w:pPr>
        <w:pStyle w:val="Ttulo3"/>
      </w:pPr>
      <w:bookmarkStart w:id="10" w:name="_Toc209616051"/>
      <w:r w:rsidRPr="004A2C49">
        <w:t>e) Prórroga</w:t>
      </w:r>
      <w:bookmarkEnd w:id="10"/>
    </w:p>
    <w:p w14:paraId="03140DD2" w14:textId="77777777" w:rsidR="00C96564" w:rsidRPr="004A2C49" w:rsidRDefault="005E465A" w:rsidP="006D0683">
      <w:r w:rsidRPr="004A2C49">
        <w:t xml:space="preserve">De las constancias que obran en </w:t>
      </w:r>
      <w:r w:rsidRPr="004A2C49">
        <w:rPr>
          <w:b/>
        </w:rPr>
        <w:t>EL SAIMEX</w:t>
      </w:r>
      <w:r w:rsidRPr="004A2C49">
        <w:t xml:space="preserve">, se advierte que el </w:t>
      </w:r>
      <w:r w:rsidRPr="004A2C49">
        <w:rPr>
          <w:b/>
        </w:rPr>
        <w:t>veintiuno de marzo de dos mil veinticinco EL SUJETO OBLIGADO</w:t>
      </w:r>
      <w:r w:rsidRPr="004A2C49">
        <w:t xml:space="preserve"> notificó una prórroga de siete días para dar respuesta a la solicitud de información planteada por </w:t>
      </w:r>
      <w:r w:rsidRPr="004A2C49">
        <w:rPr>
          <w:b/>
        </w:rPr>
        <w:t>LA PARTE RECURRENTE</w:t>
      </w:r>
      <w:r w:rsidRPr="004A2C49">
        <w:t>, en los siguientes términos:</w:t>
      </w:r>
    </w:p>
    <w:p w14:paraId="3362D209" w14:textId="77777777" w:rsidR="00C96564" w:rsidRPr="004A2C49" w:rsidRDefault="00C96564" w:rsidP="006D0683"/>
    <w:p w14:paraId="71206535" w14:textId="77777777" w:rsidR="00C96564" w:rsidRPr="004A2C49" w:rsidRDefault="005E465A" w:rsidP="006D0683">
      <w:pPr>
        <w:pStyle w:val="Puesto"/>
        <w:ind w:left="850" w:right="824" w:firstLine="0"/>
        <w:rPr>
          <w:color w:val="auto"/>
        </w:rPr>
      </w:pPr>
      <w:r w:rsidRPr="004A2C49">
        <w:rPr>
          <w:color w:val="auto"/>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2F338BE" w14:textId="77777777" w:rsidR="00EF124E" w:rsidRPr="004A2C49" w:rsidRDefault="00EF124E" w:rsidP="006D0683"/>
    <w:p w14:paraId="02D78D1B" w14:textId="77777777" w:rsidR="00C96564" w:rsidRPr="004A2C49" w:rsidRDefault="005E465A" w:rsidP="006D0683">
      <w:pPr>
        <w:pStyle w:val="Puesto"/>
        <w:ind w:left="850" w:right="824" w:firstLine="0"/>
        <w:rPr>
          <w:color w:val="auto"/>
        </w:rPr>
      </w:pPr>
      <w:r w:rsidRPr="004A2C49">
        <w:rPr>
          <w:color w:val="auto"/>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 Con fundamento en el artículo 163 de la Ley de Transparencia y Acceso a la Información Pública del Estado de México y Municipios se aprueba prórroga solicitada con la finalidad de dar cabal cumplimiento a su requerimiento.</w:t>
      </w:r>
    </w:p>
    <w:p w14:paraId="7144B924" w14:textId="77777777" w:rsidR="00EF124E" w:rsidRPr="004A2C49" w:rsidRDefault="00EF124E" w:rsidP="006D0683"/>
    <w:p w14:paraId="224CF930" w14:textId="77777777" w:rsidR="00C96564" w:rsidRPr="004A2C49" w:rsidRDefault="005E465A" w:rsidP="006D0683">
      <w:pPr>
        <w:pStyle w:val="Puesto"/>
        <w:ind w:left="850" w:right="824" w:firstLine="0"/>
        <w:rPr>
          <w:color w:val="auto"/>
        </w:rPr>
      </w:pPr>
      <w:r w:rsidRPr="004A2C49">
        <w:rPr>
          <w:color w:val="auto"/>
        </w:rPr>
        <w:t>Dr. Nahum Miguel Mendoza Morales</w:t>
      </w:r>
    </w:p>
    <w:p w14:paraId="5BA54CA0" w14:textId="77777777" w:rsidR="00EF124E" w:rsidRPr="004A2C49" w:rsidRDefault="00EF124E" w:rsidP="006D0683"/>
    <w:p w14:paraId="7E0058A3" w14:textId="77777777" w:rsidR="00C96564" w:rsidRPr="004A2C49" w:rsidRDefault="005E465A" w:rsidP="006D0683">
      <w:pPr>
        <w:pStyle w:val="Puesto"/>
        <w:ind w:left="850" w:right="824" w:firstLine="0"/>
        <w:rPr>
          <w:color w:val="auto"/>
        </w:rPr>
      </w:pPr>
      <w:r w:rsidRPr="004A2C49">
        <w:rPr>
          <w:color w:val="auto"/>
        </w:rPr>
        <w:t xml:space="preserve">Responsable de la Unidad de Transparencia.” (sic) </w:t>
      </w:r>
    </w:p>
    <w:p w14:paraId="6E5570E1" w14:textId="77777777" w:rsidR="00C96564" w:rsidRPr="004A2C49" w:rsidRDefault="00C96564" w:rsidP="006D0683">
      <w:pPr>
        <w:ind w:left="850"/>
      </w:pPr>
    </w:p>
    <w:p w14:paraId="5ED857C1" w14:textId="77777777" w:rsidR="00C96564" w:rsidRPr="004A2C49" w:rsidRDefault="005E465A" w:rsidP="006D0683">
      <w:r w:rsidRPr="004A2C49">
        <w:t xml:space="preserve">Es importante mencionar que de las constancias que obran en el expediente electrónico, no se advierte que haya adjuntado el Acuerdo mediante el cual el Comité de Transparencia del Municipio de Toluca, aprobó la prórroga para dar respuesta a la solicitud. </w:t>
      </w:r>
    </w:p>
    <w:p w14:paraId="2CAB763C" w14:textId="77777777" w:rsidR="00C96564" w:rsidRPr="004A2C49" w:rsidRDefault="00C96564" w:rsidP="006D0683">
      <w:pPr>
        <w:keepNext/>
        <w:keepLines/>
      </w:pPr>
      <w:bookmarkStart w:id="11" w:name="_heading=h.iijlmfpf8wv5" w:colFirst="0" w:colLast="0"/>
      <w:bookmarkEnd w:id="11"/>
    </w:p>
    <w:p w14:paraId="48E39D95" w14:textId="77777777" w:rsidR="00C96564" w:rsidRPr="004A2C49" w:rsidRDefault="005E465A" w:rsidP="006D0683">
      <w:pPr>
        <w:pStyle w:val="Ttulo3"/>
      </w:pPr>
      <w:bookmarkStart w:id="12" w:name="_Toc209616052"/>
      <w:r w:rsidRPr="004A2C49">
        <w:t>f) Respuesta del Sujeto Obligado</w:t>
      </w:r>
      <w:bookmarkEnd w:id="12"/>
    </w:p>
    <w:p w14:paraId="5F214966" w14:textId="6F798F22" w:rsidR="00C96564" w:rsidRPr="004A2C49" w:rsidRDefault="005E465A" w:rsidP="006D0683">
      <w:pPr>
        <w:pBdr>
          <w:top w:val="nil"/>
          <w:left w:val="nil"/>
          <w:bottom w:val="nil"/>
          <w:right w:val="nil"/>
          <w:between w:val="nil"/>
        </w:pBdr>
        <w:rPr>
          <w:i/>
        </w:rPr>
      </w:pPr>
      <w:r w:rsidRPr="004A2C49">
        <w:t xml:space="preserve">El </w:t>
      </w:r>
      <w:r w:rsidRPr="004A2C49">
        <w:rPr>
          <w:b/>
        </w:rPr>
        <w:t>uno de abril</w:t>
      </w:r>
      <w:r w:rsidR="00EF124E" w:rsidRPr="004A2C49">
        <w:rPr>
          <w:b/>
        </w:rPr>
        <w:t xml:space="preserve"> </w:t>
      </w:r>
      <w:r w:rsidRPr="004A2C49">
        <w:rPr>
          <w:b/>
        </w:rPr>
        <w:t>de dos mil veinticinco</w:t>
      </w:r>
      <w:r w:rsidRPr="004A2C49">
        <w:t xml:space="preserve">, el Titular de la Unidad de Transparencia del </w:t>
      </w:r>
      <w:r w:rsidRPr="004A2C49">
        <w:rPr>
          <w:b/>
        </w:rPr>
        <w:t>SUJETO OBLIGADO,</w:t>
      </w:r>
      <w:r w:rsidRPr="004A2C49">
        <w:t xml:space="preserve"> notificó la siguiente respuesta a través del </w:t>
      </w:r>
      <w:r w:rsidRPr="004A2C49">
        <w:rPr>
          <w:b/>
        </w:rPr>
        <w:t>SAIMEX</w:t>
      </w:r>
      <w:r w:rsidRPr="004A2C49">
        <w:t>:</w:t>
      </w:r>
    </w:p>
    <w:p w14:paraId="1B09B9F4" w14:textId="77777777" w:rsidR="00C96564" w:rsidRPr="004A2C49" w:rsidRDefault="00C96564" w:rsidP="006D0683">
      <w:pPr>
        <w:pBdr>
          <w:top w:val="nil"/>
          <w:left w:val="nil"/>
          <w:bottom w:val="nil"/>
          <w:right w:val="nil"/>
          <w:between w:val="nil"/>
        </w:pBdr>
        <w:spacing w:line="240" w:lineRule="auto"/>
        <w:ind w:left="567" w:right="567"/>
        <w:rPr>
          <w:i/>
        </w:rPr>
      </w:pPr>
    </w:p>
    <w:p w14:paraId="5F2F8EB2" w14:textId="77777777" w:rsidR="00C96564" w:rsidRPr="004A2C49" w:rsidRDefault="00C96564" w:rsidP="006D0683">
      <w:pPr>
        <w:pBdr>
          <w:top w:val="nil"/>
          <w:left w:val="nil"/>
          <w:bottom w:val="nil"/>
          <w:right w:val="nil"/>
          <w:between w:val="nil"/>
        </w:pBdr>
        <w:spacing w:line="240" w:lineRule="auto"/>
        <w:ind w:left="567" w:right="567"/>
        <w:rPr>
          <w:i/>
        </w:rPr>
      </w:pPr>
    </w:p>
    <w:p w14:paraId="3E822053" w14:textId="77777777" w:rsidR="00C96564" w:rsidRPr="004A2C49" w:rsidRDefault="005E465A" w:rsidP="006D0683">
      <w:pPr>
        <w:pBdr>
          <w:top w:val="nil"/>
          <w:left w:val="nil"/>
          <w:bottom w:val="nil"/>
          <w:right w:val="nil"/>
          <w:between w:val="nil"/>
        </w:pBdr>
        <w:spacing w:line="240" w:lineRule="auto"/>
        <w:ind w:left="850" w:right="824"/>
        <w:rPr>
          <w:i/>
        </w:rPr>
      </w:pPr>
      <w:r w:rsidRPr="004A2C49">
        <w:rPr>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11EEBF1" w14:textId="77777777" w:rsidR="00C96564" w:rsidRPr="004A2C49" w:rsidRDefault="005E465A" w:rsidP="006D0683">
      <w:pPr>
        <w:pBdr>
          <w:top w:val="nil"/>
          <w:left w:val="nil"/>
          <w:bottom w:val="nil"/>
          <w:right w:val="nil"/>
          <w:between w:val="nil"/>
        </w:pBdr>
        <w:spacing w:line="240" w:lineRule="auto"/>
        <w:ind w:left="850" w:right="824"/>
        <w:rPr>
          <w:i/>
        </w:rPr>
      </w:pPr>
      <w:r w:rsidRPr="004A2C49">
        <w:rPr>
          <w:i/>
        </w:rPr>
        <w:t>En atención a la solicitud con folio 01010/TOLUCA/IP/2025, me permito adjuntar al presente la respuesta correspondiente. Sin más por el momento, reciba un saludo.</w:t>
      </w:r>
    </w:p>
    <w:p w14:paraId="3A4E4395" w14:textId="77777777" w:rsidR="00C96564" w:rsidRPr="004A2C49" w:rsidRDefault="00C96564" w:rsidP="006D0683">
      <w:pPr>
        <w:pBdr>
          <w:top w:val="nil"/>
          <w:left w:val="nil"/>
          <w:bottom w:val="nil"/>
          <w:right w:val="nil"/>
          <w:between w:val="nil"/>
        </w:pBdr>
        <w:spacing w:line="240" w:lineRule="auto"/>
        <w:ind w:left="850" w:right="824"/>
        <w:rPr>
          <w:i/>
        </w:rPr>
      </w:pPr>
    </w:p>
    <w:p w14:paraId="67838C75" w14:textId="77777777" w:rsidR="00C96564" w:rsidRPr="004A2C49" w:rsidRDefault="005E465A" w:rsidP="006D0683">
      <w:pPr>
        <w:pBdr>
          <w:top w:val="nil"/>
          <w:left w:val="nil"/>
          <w:bottom w:val="nil"/>
          <w:right w:val="nil"/>
          <w:between w:val="nil"/>
        </w:pBdr>
        <w:spacing w:line="240" w:lineRule="auto"/>
        <w:ind w:left="850" w:right="824"/>
        <w:rPr>
          <w:i/>
        </w:rPr>
      </w:pPr>
      <w:r w:rsidRPr="004A2C49">
        <w:rPr>
          <w:i/>
        </w:rPr>
        <w:t>ATENTAMENTE</w:t>
      </w:r>
    </w:p>
    <w:p w14:paraId="3CB062D5" w14:textId="77777777" w:rsidR="00C96564" w:rsidRPr="004A2C49" w:rsidRDefault="005E465A" w:rsidP="006D0683">
      <w:pPr>
        <w:pBdr>
          <w:top w:val="nil"/>
          <w:left w:val="nil"/>
          <w:bottom w:val="nil"/>
          <w:right w:val="nil"/>
          <w:between w:val="nil"/>
        </w:pBdr>
        <w:spacing w:line="240" w:lineRule="auto"/>
        <w:ind w:left="850" w:right="824"/>
        <w:rPr>
          <w:i/>
        </w:rPr>
      </w:pPr>
      <w:r w:rsidRPr="004A2C49">
        <w:rPr>
          <w:i/>
        </w:rPr>
        <w:t>Dr. Nahum Miguel Mendoza Moraless”</w:t>
      </w:r>
    </w:p>
    <w:p w14:paraId="55CC68A8" w14:textId="77777777" w:rsidR="00C96564" w:rsidRPr="004A2C49" w:rsidRDefault="00C96564" w:rsidP="006D0683">
      <w:pPr>
        <w:pBdr>
          <w:top w:val="nil"/>
          <w:left w:val="nil"/>
          <w:bottom w:val="nil"/>
          <w:right w:val="nil"/>
          <w:between w:val="nil"/>
        </w:pBdr>
        <w:spacing w:line="240" w:lineRule="auto"/>
        <w:ind w:left="567" w:right="567"/>
        <w:rPr>
          <w:i/>
        </w:rPr>
      </w:pPr>
    </w:p>
    <w:p w14:paraId="1DD7E8B9" w14:textId="77777777" w:rsidR="00C96564" w:rsidRPr="004A2C49" w:rsidRDefault="00C96564" w:rsidP="006D0683">
      <w:pPr>
        <w:pBdr>
          <w:top w:val="nil"/>
          <w:left w:val="nil"/>
          <w:bottom w:val="nil"/>
          <w:right w:val="nil"/>
          <w:between w:val="nil"/>
        </w:pBdr>
        <w:spacing w:line="240" w:lineRule="auto"/>
        <w:ind w:left="567" w:right="567"/>
        <w:rPr>
          <w:i/>
        </w:rPr>
      </w:pPr>
    </w:p>
    <w:p w14:paraId="7F07C610" w14:textId="77777777" w:rsidR="00C96564" w:rsidRPr="004A2C49" w:rsidRDefault="005E465A" w:rsidP="006D0683">
      <w:pPr>
        <w:ind w:right="-28"/>
      </w:pPr>
      <w:r w:rsidRPr="004A2C49">
        <w:t xml:space="preserve">A su respuesta adjuntó el archivo denominado </w:t>
      </w:r>
      <w:r w:rsidRPr="004A2C49">
        <w:rPr>
          <w:b/>
          <w:i/>
        </w:rPr>
        <w:t xml:space="preserve">NO PRESENTO ACLARACIÓN_1010_25.docx.pdf, </w:t>
      </w:r>
      <w:r w:rsidRPr="004A2C49">
        <w:t xml:space="preserve">el cual consta de una foja donde el Titular de la Unidad de Transparencia, refirió lo siguiente: </w:t>
      </w:r>
    </w:p>
    <w:p w14:paraId="6846513E" w14:textId="77777777" w:rsidR="00C96564" w:rsidRPr="004A2C49" w:rsidRDefault="00C96564" w:rsidP="006D0683">
      <w:pPr>
        <w:ind w:right="-28"/>
      </w:pPr>
    </w:p>
    <w:p w14:paraId="6CA7940F" w14:textId="77777777" w:rsidR="00C96564" w:rsidRPr="004A2C49" w:rsidRDefault="005E465A" w:rsidP="006D0683">
      <w:pPr>
        <w:spacing w:line="240" w:lineRule="auto"/>
        <w:ind w:left="850" w:right="824"/>
        <w:rPr>
          <w:i/>
        </w:rPr>
      </w:pPr>
      <w:r w:rsidRPr="004A2C49">
        <w:rPr>
          <w:i/>
        </w:rPr>
        <w:t>“En este sentido, esta Unidad de Transparencia, requirió al particular en los términos expuestos para que presentará la aclaración, complementación o corrección de datos de la solicitud 01010/TOLUCA/IP/2025; no obstante, es de mencionar que el particular no desahogó el requerimiento realizado por este Sujeto</w:t>
      </w:r>
    </w:p>
    <w:p w14:paraId="4DA12EB5" w14:textId="77777777" w:rsidR="00EF124E" w:rsidRPr="004A2C49" w:rsidRDefault="00EF124E" w:rsidP="006D0683">
      <w:pPr>
        <w:spacing w:line="240" w:lineRule="auto"/>
        <w:ind w:left="850" w:right="824"/>
        <w:rPr>
          <w:i/>
        </w:rPr>
      </w:pPr>
    </w:p>
    <w:p w14:paraId="73E7E9CC" w14:textId="77777777" w:rsidR="00C96564" w:rsidRPr="004A2C49" w:rsidRDefault="005E465A" w:rsidP="006D0683">
      <w:pPr>
        <w:spacing w:line="240" w:lineRule="auto"/>
        <w:ind w:left="850" w:right="824"/>
        <w:rPr>
          <w:i/>
        </w:rPr>
      </w:pPr>
      <w:r w:rsidRPr="004A2C49">
        <w:rPr>
          <w:i/>
        </w:rPr>
        <w:t xml:space="preserve">Obligado, únicamente refirió “Consejos municipales instalados en 2025” (sic) insistiendo en lo señalado en la solicitud, sin aportar mayores elementos para su </w:t>
      </w:r>
      <w:r w:rsidRPr="004A2C49">
        <w:rPr>
          <w:i/>
        </w:rPr>
        <w:lastRenderedPageBreak/>
        <w:t xml:space="preserve">adecuado desahogo, motivo por el cual se considera que este sujeto obligado no cuenta con los elementos suficientes para dar curso a la solicitud de acceso a la información pública..”. </w:t>
      </w:r>
    </w:p>
    <w:p w14:paraId="23013C1C" w14:textId="77777777" w:rsidR="00C96564" w:rsidRPr="004A2C49" w:rsidRDefault="00C96564" w:rsidP="006D0683">
      <w:pPr>
        <w:spacing w:line="240" w:lineRule="auto"/>
        <w:ind w:left="850" w:right="824"/>
        <w:rPr>
          <w:i/>
        </w:rPr>
      </w:pPr>
    </w:p>
    <w:p w14:paraId="016BC189" w14:textId="77777777" w:rsidR="00C96564" w:rsidRPr="004A2C49" w:rsidRDefault="005E465A" w:rsidP="006D0683">
      <w:pPr>
        <w:pStyle w:val="Ttulo2"/>
      </w:pPr>
      <w:bookmarkStart w:id="13" w:name="_Toc209616053"/>
      <w:r w:rsidRPr="004A2C49">
        <w:t>DEL RECURSO DE REVISIÓN</w:t>
      </w:r>
      <w:bookmarkEnd w:id="13"/>
    </w:p>
    <w:p w14:paraId="1DEC6390" w14:textId="77777777" w:rsidR="00C96564" w:rsidRPr="004A2C49" w:rsidRDefault="005E465A" w:rsidP="006D0683">
      <w:pPr>
        <w:pStyle w:val="Ttulo3"/>
      </w:pPr>
      <w:bookmarkStart w:id="14" w:name="_Toc209616054"/>
      <w:r w:rsidRPr="004A2C49">
        <w:t>a) Interposición del Recurso de Revisión</w:t>
      </w:r>
      <w:bookmarkEnd w:id="14"/>
    </w:p>
    <w:p w14:paraId="10B44709" w14:textId="77777777" w:rsidR="00C96564" w:rsidRPr="004A2C49" w:rsidRDefault="005E465A" w:rsidP="006D0683">
      <w:pPr>
        <w:ind w:right="-28"/>
      </w:pPr>
      <w:r w:rsidRPr="004A2C49">
        <w:t xml:space="preserve">El </w:t>
      </w:r>
      <w:r w:rsidRPr="004A2C49">
        <w:rPr>
          <w:b/>
        </w:rPr>
        <w:t>veinticuatro de abril de dos mil veinticinco</w:t>
      </w:r>
      <w:r w:rsidRPr="004A2C49">
        <w:t xml:space="preserve"> </w:t>
      </w:r>
      <w:r w:rsidRPr="004A2C49">
        <w:rPr>
          <w:b/>
        </w:rPr>
        <w:t>LA PARTE RECURRENTE</w:t>
      </w:r>
      <w:r w:rsidRPr="004A2C49">
        <w:t xml:space="preserve"> interpuso el recurso de revisión en contra de la respuesta emitida por el </w:t>
      </w:r>
      <w:r w:rsidRPr="004A2C49">
        <w:rPr>
          <w:b/>
        </w:rPr>
        <w:t>SUJETO OBLIGADO</w:t>
      </w:r>
      <w:r w:rsidRPr="004A2C49">
        <w:t xml:space="preserve">, mismo que fue registrado en </w:t>
      </w:r>
      <w:r w:rsidRPr="004A2C49">
        <w:rPr>
          <w:b/>
        </w:rPr>
        <w:t>EL SAIMEX</w:t>
      </w:r>
      <w:r w:rsidRPr="004A2C49">
        <w:t xml:space="preserve"> con el número de expediente </w:t>
      </w:r>
      <w:r w:rsidRPr="004A2C49">
        <w:rPr>
          <w:b/>
        </w:rPr>
        <w:t>04722/INFOEM/IP/RR/2025</w:t>
      </w:r>
      <w:r w:rsidRPr="004A2C49">
        <w:t>, y en el cual manifestó lo siguiente:</w:t>
      </w:r>
    </w:p>
    <w:p w14:paraId="6F15DA54" w14:textId="77777777" w:rsidR="00C96564" w:rsidRPr="004A2C49" w:rsidRDefault="00C96564" w:rsidP="006D0683">
      <w:pPr>
        <w:tabs>
          <w:tab w:val="left" w:pos="4667"/>
        </w:tabs>
        <w:ind w:right="539"/>
      </w:pPr>
      <w:bookmarkStart w:id="15" w:name="_heading=h.tyjcwt" w:colFirst="0" w:colLast="0"/>
      <w:bookmarkEnd w:id="15"/>
    </w:p>
    <w:p w14:paraId="3465B799" w14:textId="77777777" w:rsidR="00C96564" w:rsidRPr="004A2C49" w:rsidRDefault="005E465A" w:rsidP="006D0683">
      <w:pPr>
        <w:tabs>
          <w:tab w:val="left" w:pos="4667"/>
        </w:tabs>
        <w:ind w:left="567" w:right="539"/>
        <w:rPr>
          <w:b/>
        </w:rPr>
      </w:pPr>
      <w:r w:rsidRPr="004A2C49">
        <w:rPr>
          <w:b/>
        </w:rPr>
        <w:t>ACTO IMPUGNADO</w:t>
      </w:r>
    </w:p>
    <w:p w14:paraId="3D413A2E"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"La unidad de transparencia no ateinde la solicitud"</w:t>
      </w:r>
    </w:p>
    <w:p w14:paraId="0A61C923" w14:textId="77777777" w:rsidR="00C96564" w:rsidRPr="004A2C49" w:rsidRDefault="00C96564" w:rsidP="006D0683">
      <w:pPr>
        <w:tabs>
          <w:tab w:val="left" w:pos="4667"/>
        </w:tabs>
        <w:ind w:left="567" w:right="539"/>
        <w:rPr>
          <w:i/>
        </w:rPr>
      </w:pPr>
    </w:p>
    <w:p w14:paraId="646DEFB2" w14:textId="77777777" w:rsidR="00C96564" w:rsidRPr="004A2C49" w:rsidRDefault="005E465A" w:rsidP="006D0683">
      <w:pPr>
        <w:tabs>
          <w:tab w:val="left" w:pos="4667"/>
        </w:tabs>
        <w:ind w:left="567" w:right="539"/>
        <w:rPr>
          <w:b/>
        </w:rPr>
      </w:pPr>
      <w:r w:rsidRPr="004A2C49">
        <w:rPr>
          <w:b/>
        </w:rPr>
        <w:t>RAZONES O MOTIVOS DE LA INCONFORMIDAD</w:t>
      </w:r>
      <w:r w:rsidRPr="004A2C49">
        <w:rPr>
          <w:b/>
        </w:rPr>
        <w:tab/>
      </w:r>
    </w:p>
    <w:p w14:paraId="68917167"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“responde que n se aclaro estan ocultando la información no entrega lo solicitado”</w:t>
      </w:r>
    </w:p>
    <w:p w14:paraId="2EB87248" w14:textId="77777777" w:rsidR="00C96564" w:rsidRPr="004A2C49" w:rsidRDefault="00C96564" w:rsidP="006D0683">
      <w:pPr>
        <w:keepNext/>
        <w:keepLines/>
        <w:pBdr>
          <w:top w:val="nil"/>
          <w:left w:val="nil"/>
          <w:bottom w:val="nil"/>
          <w:right w:val="nil"/>
          <w:between w:val="nil"/>
        </w:pBdr>
        <w:spacing w:line="480" w:lineRule="auto"/>
        <w:jc w:val="left"/>
        <w:rPr>
          <w:b/>
        </w:rPr>
      </w:pPr>
      <w:bookmarkStart w:id="16" w:name="_heading=h.tq4qa2167jqz" w:colFirst="0" w:colLast="0"/>
      <w:bookmarkEnd w:id="16"/>
    </w:p>
    <w:p w14:paraId="75050347" w14:textId="77777777" w:rsidR="00C96564" w:rsidRPr="004A2C49" w:rsidRDefault="005E465A" w:rsidP="006D0683">
      <w:pPr>
        <w:pStyle w:val="Ttulo3"/>
      </w:pPr>
      <w:bookmarkStart w:id="17" w:name="_Toc209616055"/>
      <w:r w:rsidRPr="004A2C49">
        <w:t>b) Turno del Recurso de Revisión</w:t>
      </w:r>
      <w:bookmarkEnd w:id="17"/>
    </w:p>
    <w:p w14:paraId="5C5BB3CD" w14:textId="77777777" w:rsidR="00C96564" w:rsidRPr="004A2C49" w:rsidRDefault="005E465A" w:rsidP="006D0683">
      <w:r w:rsidRPr="004A2C49">
        <w:t xml:space="preserve">Con fundamento en el artículo 185, fracción I de la Ley de Transparencia y Acceso a la Información Pública del Estado de México y Municipios, el </w:t>
      </w:r>
      <w:r w:rsidRPr="004A2C49">
        <w:rPr>
          <w:b/>
        </w:rPr>
        <w:t>veinticuatro de abril de dos mil veinticinco</w:t>
      </w:r>
      <w:r w:rsidRPr="004A2C49">
        <w:t xml:space="preserve"> se turnó el recurso de revisión a través del SAIMEX a la </w:t>
      </w:r>
      <w:r w:rsidRPr="004A2C49">
        <w:rPr>
          <w:b/>
        </w:rPr>
        <w:t>Comisionada Sharon Cristina Morales Martínez</w:t>
      </w:r>
      <w:r w:rsidRPr="004A2C49">
        <w:t xml:space="preserve">, a efecto de decretar su admisión o desechamiento. </w:t>
      </w:r>
    </w:p>
    <w:p w14:paraId="450DA6CC" w14:textId="77777777" w:rsidR="00C96564" w:rsidRPr="004A2C49" w:rsidRDefault="00C96564" w:rsidP="006D0683"/>
    <w:p w14:paraId="37C4CC75" w14:textId="77777777" w:rsidR="00C96564" w:rsidRPr="004A2C49" w:rsidRDefault="005E465A" w:rsidP="006D0683">
      <w:pPr>
        <w:pStyle w:val="Ttulo3"/>
      </w:pPr>
      <w:bookmarkStart w:id="18" w:name="_Toc209616056"/>
      <w:r w:rsidRPr="004A2C49">
        <w:t>c) Admisión del Recurso de Revisión</w:t>
      </w:r>
      <w:bookmarkEnd w:id="18"/>
    </w:p>
    <w:p w14:paraId="13E47102" w14:textId="77777777" w:rsidR="00C96564" w:rsidRPr="004A2C49" w:rsidRDefault="005E465A" w:rsidP="006D0683">
      <w:r w:rsidRPr="004A2C49">
        <w:t xml:space="preserve">El </w:t>
      </w:r>
      <w:r w:rsidRPr="004A2C49">
        <w:rPr>
          <w:b/>
        </w:rPr>
        <w:t>veintiocho abril de dos mil veinticinco</w:t>
      </w:r>
      <w:r w:rsidRPr="004A2C49">
        <w:t xml:space="preserve"> se acordó la admisión a trámite del Recurso de Revisión y se integró el expediente respectivo, mismo que se puso a disposición de las partes para que, en un plazo de siete días hábiles, manifestaran lo que a su derecho conviniera, </w:t>
      </w:r>
      <w:r w:rsidRPr="004A2C49">
        <w:lastRenderedPageBreak/>
        <w:t>conforme a lo dispuesto por el artículo 185, fracción II de la Ley de Transparencia y Acceso a la Información Pública del Estado de México y Municipios.</w:t>
      </w:r>
    </w:p>
    <w:p w14:paraId="3DD01EA9" w14:textId="77777777" w:rsidR="00C96564" w:rsidRPr="004A2C49" w:rsidRDefault="00C96564" w:rsidP="006D0683">
      <w:pPr>
        <w:pStyle w:val="Ttulo3"/>
      </w:pPr>
      <w:bookmarkStart w:id="19" w:name="_heading=h.u98tbhiosu1f" w:colFirst="0" w:colLast="0"/>
      <w:bookmarkEnd w:id="19"/>
    </w:p>
    <w:p w14:paraId="7435176D" w14:textId="77777777" w:rsidR="00C96564" w:rsidRPr="004A2C49" w:rsidRDefault="005E465A" w:rsidP="006D0683">
      <w:pPr>
        <w:pStyle w:val="Ttulo3"/>
      </w:pPr>
      <w:bookmarkStart w:id="20" w:name="_Toc209616057"/>
      <w:r w:rsidRPr="004A2C49">
        <w:t>d) Informe Justificado del Sujeto Obligado</w:t>
      </w:r>
      <w:bookmarkEnd w:id="20"/>
    </w:p>
    <w:p w14:paraId="33D0AF3A" w14:textId="77777777" w:rsidR="00C96564" w:rsidRPr="004A2C49" w:rsidRDefault="005E465A" w:rsidP="006D0683">
      <w:r w:rsidRPr="004A2C49">
        <w:t xml:space="preserve">En fecha </w:t>
      </w:r>
      <w:r w:rsidRPr="004A2C49">
        <w:rPr>
          <w:b/>
        </w:rPr>
        <w:t>nueve de mayo de dos mil veinticinco</w:t>
      </w:r>
      <w:r w:rsidRPr="004A2C49">
        <w:t xml:space="preserve">, </w:t>
      </w:r>
      <w:r w:rsidRPr="004A2C49">
        <w:rPr>
          <w:b/>
        </w:rPr>
        <w:t>EL SUJETO OBLIGADO</w:t>
      </w:r>
      <w:r w:rsidRPr="004A2C49">
        <w:t xml:space="preserve"> remitió el archivo denominado </w:t>
      </w:r>
      <w:r w:rsidRPr="004A2C49">
        <w:rPr>
          <w:b/>
          <w:i/>
        </w:rPr>
        <w:t xml:space="preserve">ANEXOS 04722-2025.pdf </w:t>
      </w:r>
      <w:r w:rsidRPr="004A2C49">
        <w:t>mismo que contiene 50 fojas de las que se advierte lo siguiente:</w:t>
      </w:r>
    </w:p>
    <w:p w14:paraId="2E38A10D" w14:textId="77777777" w:rsidR="00EF124E" w:rsidRPr="004A2C49" w:rsidRDefault="00EF124E" w:rsidP="006D0683"/>
    <w:p w14:paraId="67DF1D02" w14:textId="77777777" w:rsidR="00C96564" w:rsidRPr="004A2C49" w:rsidRDefault="005E465A" w:rsidP="006D0683">
      <w:pPr>
        <w:numPr>
          <w:ilvl w:val="0"/>
          <w:numId w:val="1"/>
        </w:numPr>
      </w:pPr>
      <w:r w:rsidRPr="004A2C49">
        <w:t xml:space="preserve">Página 1: Oficio número REG12/177/2025 mediante el cual la décima segunda regiduría manifestó que solo cuenta con actas de instalación de las comisiones municipales. </w:t>
      </w:r>
    </w:p>
    <w:p w14:paraId="7568C6DE" w14:textId="77777777" w:rsidR="00C96564" w:rsidRPr="004A2C49" w:rsidRDefault="005E465A" w:rsidP="006D0683">
      <w:pPr>
        <w:numPr>
          <w:ilvl w:val="0"/>
          <w:numId w:val="1"/>
        </w:numPr>
      </w:pPr>
      <w:r w:rsidRPr="004A2C49">
        <w:t xml:space="preserve"> Página 7: oficio número 200E00000/173/2025 firmado por la defensora municipal, donde indicó que no procesa, genera o administra la información solicitada. </w:t>
      </w:r>
    </w:p>
    <w:p w14:paraId="4FA21720" w14:textId="77777777" w:rsidR="00C96564" w:rsidRPr="004A2C49" w:rsidRDefault="005E465A" w:rsidP="006D0683">
      <w:pPr>
        <w:numPr>
          <w:ilvl w:val="0"/>
          <w:numId w:val="1"/>
        </w:numPr>
      </w:pPr>
      <w:r w:rsidRPr="004A2C49">
        <w:t xml:space="preserve">Página 9: oficio número EC/DGOP/00670/2025 firmado por el Director General de Obras Públicas donde señaló que no cuenta con la información solicitada. </w:t>
      </w:r>
    </w:p>
    <w:p w14:paraId="185E16CC" w14:textId="77777777" w:rsidR="00C96564" w:rsidRPr="004A2C49" w:rsidRDefault="005E465A" w:rsidP="006D0683">
      <w:pPr>
        <w:numPr>
          <w:ilvl w:val="0"/>
          <w:numId w:val="1"/>
        </w:numPr>
      </w:pPr>
      <w:r w:rsidRPr="004A2C49">
        <w:t xml:space="preserve">Página 11: oficio número UIPPE/242/2025 firmado por el Titular de la Unidad de Información Planeación, Programación y Evaluación donde indicó no contar con la información solicitada. </w:t>
      </w:r>
    </w:p>
    <w:p w14:paraId="6C9D405C" w14:textId="77777777" w:rsidR="00C96564" w:rsidRPr="004A2C49" w:rsidRDefault="005E465A" w:rsidP="006D0683">
      <w:pPr>
        <w:numPr>
          <w:ilvl w:val="0"/>
          <w:numId w:val="1"/>
        </w:numPr>
      </w:pPr>
      <w:r w:rsidRPr="004A2C49">
        <w:t xml:space="preserve">Página 17: oficio número DG/IPyGU/2096/2025 firmado por el Director General de Innovación, Planeación y Gestión Urbana, quien refirió que después de una búsqueda de la información no se encontró lo solicitado. </w:t>
      </w:r>
    </w:p>
    <w:p w14:paraId="67BB08B9" w14:textId="23C31FC2" w:rsidR="00C96564" w:rsidRPr="004A2C49" w:rsidRDefault="005E465A" w:rsidP="006D0683">
      <w:pPr>
        <w:numPr>
          <w:ilvl w:val="0"/>
          <w:numId w:val="1"/>
        </w:numPr>
      </w:pPr>
      <w:r w:rsidRPr="004A2C49">
        <w:t xml:space="preserve">Página 19: oficio número 2010A4000/UT/01305-1/2025 del que se advierte el turno realizado por el Titular de la Unidad de Transparencia al Director General de Innovación, Planeación y Gestión Urbana a efecto de que rindiera su informe justificado. </w:t>
      </w:r>
    </w:p>
    <w:p w14:paraId="0D4A926D" w14:textId="716736A7" w:rsidR="00C96564" w:rsidRPr="004A2C49" w:rsidRDefault="00517D66" w:rsidP="006D0683">
      <w:pPr>
        <w:numPr>
          <w:ilvl w:val="0"/>
          <w:numId w:val="1"/>
        </w:numPr>
      </w:pPr>
      <w:r w:rsidRPr="004A2C49">
        <w:lastRenderedPageBreak/>
        <w:t xml:space="preserve">Página 21: </w:t>
      </w:r>
      <w:r w:rsidR="005E465A" w:rsidRPr="004A2C49">
        <w:t xml:space="preserve">oficio número 200F10000/1322/2025 firmado por la Directora del Instituto Municipal de la Mujer quien señaló adjuntar el Acta de la Instalación del Consejo Directivo del Instituto Municipal de La Mujer de Toluca 2025-2027. </w:t>
      </w:r>
    </w:p>
    <w:p w14:paraId="00E024B0" w14:textId="77777777" w:rsidR="00C96564" w:rsidRPr="004A2C49" w:rsidRDefault="005E465A" w:rsidP="006D0683">
      <w:pPr>
        <w:numPr>
          <w:ilvl w:val="0"/>
          <w:numId w:val="1"/>
        </w:numPr>
      </w:pPr>
      <w:r w:rsidRPr="004A2C49">
        <w:t xml:space="preserve">Página 23: Acta de la Instalación del Consejo Directivo del Instituto Municipal de La Mujer de Toluca 2025-2027. </w:t>
      </w:r>
    </w:p>
    <w:p w14:paraId="31EC132F" w14:textId="77777777" w:rsidR="00C96564" w:rsidRPr="004A2C49" w:rsidRDefault="00C96564" w:rsidP="006D0683"/>
    <w:p w14:paraId="48A8C219" w14:textId="77777777" w:rsidR="00C96564" w:rsidRPr="004A2C49" w:rsidRDefault="005E465A" w:rsidP="006D0683">
      <w:r w:rsidRPr="004A2C49">
        <w:t xml:space="preserve">Información que fue puesta a la vista de </w:t>
      </w:r>
      <w:r w:rsidRPr="004A2C49">
        <w:rPr>
          <w:b/>
        </w:rPr>
        <w:t>LA PARTE RECURRENTE</w:t>
      </w:r>
      <w:r w:rsidRPr="004A2C49">
        <w:t xml:space="preserve"> el </w:t>
      </w:r>
      <w:r w:rsidRPr="004A2C49">
        <w:rPr>
          <w:b/>
        </w:rPr>
        <w:t>diecinueve de agosto de dos mil veinticinco</w:t>
      </w:r>
      <w:r w:rsidRPr="004A2C49">
        <w:t xml:space="preserve">, para que en un plazo de tres días manifestara lo que a su derecho conviniera. </w:t>
      </w:r>
    </w:p>
    <w:p w14:paraId="0D2B1E20" w14:textId="77777777" w:rsidR="00C96564" w:rsidRPr="004A2C49" w:rsidRDefault="00C96564" w:rsidP="006D0683"/>
    <w:p w14:paraId="4A2F761C" w14:textId="77777777" w:rsidR="00C96564" w:rsidRPr="004A2C49" w:rsidRDefault="005E465A" w:rsidP="006D0683">
      <w:pPr>
        <w:pStyle w:val="Ttulo3"/>
      </w:pPr>
      <w:bookmarkStart w:id="21" w:name="_Toc209616058"/>
      <w:r w:rsidRPr="004A2C49">
        <w:t>e) Manifestaciones de la Parte Recurrente</w:t>
      </w:r>
      <w:bookmarkEnd w:id="21"/>
    </w:p>
    <w:p w14:paraId="19D2EAC3" w14:textId="77777777" w:rsidR="00C96564" w:rsidRPr="004A2C49" w:rsidRDefault="005E465A" w:rsidP="006D0683">
      <w:r w:rsidRPr="004A2C49">
        <w:rPr>
          <w:b/>
        </w:rPr>
        <w:t xml:space="preserve">LA PARTE RECURRENTE </w:t>
      </w:r>
      <w:r w:rsidRPr="004A2C49">
        <w:t>no realizó manifestación alguna dentro del término legalmente concedido para tal efecto, ni presentó pruebas o alegatos.</w:t>
      </w:r>
    </w:p>
    <w:p w14:paraId="4B850578" w14:textId="77777777" w:rsidR="00C96564" w:rsidRPr="004A2C49" w:rsidRDefault="00C96564" w:rsidP="006D0683"/>
    <w:p w14:paraId="492FA323" w14:textId="77777777" w:rsidR="00C96564" w:rsidRPr="004A2C49" w:rsidRDefault="005E465A" w:rsidP="006D0683">
      <w:pPr>
        <w:pStyle w:val="Ttulo3"/>
      </w:pPr>
      <w:bookmarkStart w:id="22" w:name="_Toc209616059"/>
      <w:r w:rsidRPr="004A2C49">
        <w:t>f) Ampliación de Plazo para Resolver</w:t>
      </w:r>
      <w:bookmarkEnd w:id="22"/>
      <w:r w:rsidRPr="004A2C49">
        <w:t> </w:t>
      </w:r>
    </w:p>
    <w:p w14:paraId="439247B0" w14:textId="77777777" w:rsidR="00C96564" w:rsidRPr="004A2C49" w:rsidRDefault="005E465A" w:rsidP="006D0683">
      <w:r w:rsidRPr="004A2C49">
        <w:t xml:space="preserve">El </w:t>
      </w:r>
      <w:r w:rsidRPr="004A2C49">
        <w:rPr>
          <w:b/>
        </w:rPr>
        <w:t>dos de julio de dos mil veinticinco</w:t>
      </w:r>
      <w:r w:rsidRPr="004A2C49">
        <w:t>, se notificó el acuerdo de ampliación de plazo para resolver el presente Recurso de Revisión, previsto en el artículo 181, tercer párrafo de la Ley de Transparencia y Acceso a la Información Pública del Estado de México y Municipios.</w:t>
      </w:r>
    </w:p>
    <w:p w14:paraId="5DD4F9D6" w14:textId="77777777" w:rsidR="00C96564" w:rsidRPr="004A2C49" w:rsidRDefault="00C96564" w:rsidP="006D0683"/>
    <w:p w14:paraId="4E816AD9" w14:textId="77777777" w:rsidR="00C96564" w:rsidRPr="004A2C49" w:rsidRDefault="005E465A" w:rsidP="006D0683">
      <w:r w:rsidRPr="004A2C49">
        <w:t>Este organismo garante no pasa por alto justificar, que 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55ECD415" w14:textId="77777777" w:rsidR="00C96564" w:rsidRPr="004A2C49" w:rsidRDefault="00C96564" w:rsidP="006D0683"/>
    <w:p w14:paraId="79910DE1" w14:textId="77777777" w:rsidR="00C96564" w:rsidRPr="004A2C49" w:rsidRDefault="005E465A" w:rsidP="006D0683">
      <w:r w:rsidRPr="004A2C49">
        <w:lastRenderedPageBreak/>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4CCE724A" w14:textId="77777777" w:rsidR="00C96564" w:rsidRPr="004A2C49" w:rsidRDefault="00C96564" w:rsidP="006D0683"/>
    <w:p w14:paraId="27035CF9" w14:textId="77777777" w:rsidR="00C96564" w:rsidRPr="004A2C49" w:rsidRDefault="005E465A" w:rsidP="006D0683">
      <w:r w:rsidRPr="004A2C49">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47127900" w14:textId="77777777" w:rsidR="00C96564" w:rsidRPr="004A2C49" w:rsidRDefault="00C96564" w:rsidP="006D0683"/>
    <w:p w14:paraId="2AB8C5D9" w14:textId="77777777" w:rsidR="00C96564" w:rsidRPr="004A2C49" w:rsidRDefault="005E465A" w:rsidP="006D0683">
      <w:r w:rsidRPr="004A2C49">
        <w:t>Por ello, excepcionalmente, si un asunto es resuelto con posterioridad a los plazos señalados por la norma, debe analizarse la razonabilidad del tiempo necesario para su resolución, atentos a los siguientes criterios:</w:t>
      </w:r>
    </w:p>
    <w:p w14:paraId="0D8AEF4D" w14:textId="77777777" w:rsidR="00C96564" w:rsidRPr="004A2C49" w:rsidRDefault="00C96564" w:rsidP="006D0683"/>
    <w:p w14:paraId="260B0BCE" w14:textId="77777777" w:rsidR="00C96564" w:rsidRPr="004A2C49" w:rsidRDefault="005E465A" w:rsidP="006D0683">
      <w:pPr>
        <w:numPr>
          <w:ilvl w:val="0"/>
          <w:numId w:val="3"/>
        </w:numPr>
      </w:pPr>
      <w:r w:rsidRPr="004A2C49">
        <w:rPr>
          <w:b/>
        </w:rPr>
        <w:t>Complejidad del asunto:</w:t>
      </w:r>
      <w:r w:rsidRPr="004A2C49">
        <w:t xml:space="preserve"> La complejidad de la prueba, la pluralidad de sujetos procesales, el tiempo transcurrido, las características y contexto del recurso.</w:t>
      </w:r>
    </w:p>
    <w:p w14:paraId="10D0A578" w14:textId="77777777" w:rsidR="00C96564" w:rsidRPr="004A2C49" w:rsidRDefault="005E465A" w:rsidP="006D0683">
      <w:pPr>
        <w:numPr>
          <w:ilvl w:val="0"/>
          <w:numId w:val="3"/>
        </w:numPr>
      </w:pPr>
      <w:r w:rsidRPr="004A2C49">
        <w:rPr>
          <w:b/>
        </w:rPr>
        <w:t>Actividad Procesal del interesado:</w:t>
      </w:r>
      <w:r w:rsidRPr="004A2C49">
        <w:t xml:space="preserve"> Acciones u omisiones del interesado.</w:t>
      </w:r>
    </w:p>
    <w:p w14:paraId="2F68B8F2" w14:textId="77777777" w:rsidR="00C96564" w:rsidRPr="004A2C49" w:rsidRDefault="005E465A" w:rsidP="006D0683">
      <w:pPr>
        <w:numPr>
          <w:ilvl w:val="0"/>
          <w:numId w:val="3"/>
        </w:numPr>
      </w:pPr>
      <w:r w:rsidRPr="004A2C49">
        <w:rPr>
          <w:b/>
        </w:rPr>
        <w:t>Conducta de la Autoridad:</w:t>
      </w:r>
      <w:r w:rsidRPr="004A2C49">
        <w:t xml:space="preserve"> Las Acciones u omisiones realizadas en el procedimiento. Así como si la autoridad actuó con la debida diligencia.</w:t>
      </w:r>
    </w:p>
    <w:p w14:paraId="5F8BF946" w14:textId="77777777" w:rsidR="00C96564" w:rsidRPr="004A2C49" w:rsidRDefault="005E465A" w:rsidP="006D0683">
      <w:pPr>
        <w:numPr>
          <w:ilvl w:val="0"/>
          <w:numId w:val="3"/>
        </w:numPr>
      </w:pPr>
      <w:r w:rsidRPr="004A2C49">
        <w:rPr>
          <w:b/>
        </w:rPr>
        <w:t xml:space="preserve">La afectación generada en la situación jurídica de la persona involucrada en el proceso: </w:t>
      </w:r>
      <w:r w:rsidRPr="004A2C49">
        <w:t>Violación a sus derechos humanos.</w:t>
      </w:r>
    </w:p>
    <w:p w14:paraId="17E6D8B6" w14:textId="77777777" w:rsidR="00C96564" w:rsidRPr="004A2C49" w:rsidRDefault="00C96564" w:rsidP="006D0683"/>
    <w:p w14:paraId="0E146F46" w14:textId="77777777" w:rsidR="00C96564" w:rsidRPr="004A2C49" w:rsidRDefault="005E465A" w:rsidP="006D0683">
      <w:r w:rsidRPr="004A2C49">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0FD89E6" w14:textId="77777777" w:rsidR="00C96564" w:rsidRPr="004A2C49" w:rsidRDefault="00C96564" w:rsidP="006D0683"/>
    <w:p w14:paraId="59A0229B" w14:textId="77777777" w:rsidR="00C96564" w:rsidRPr="004A2C49" w:rsidRDefault="005E465A" w:rsidP="006D0683">
      <w:r w:rsidRPr="004A2C49">
        <w:t>Argumento que encuentra sustento en la jurisprudencia P./J. 32/92 emitida por el Pleno de la Suprema Corte de Justicia de la Nación del rubro “TÉRMINOS PROCESALES. PARA DETERMINAR SI UN FUNCIONARIO JUDICIAL ACTUÓ INDEBIDAMENTE POR NO RESPETARLOS SE DEBE ATENDER AL PRESUPUESTO QUE CONSIDERÓ EL LEGISLADOR AL FIJARLOS Y LAS CARACTERÍSTICAS DEL CASO.”, visible en la Gaceta del Semanario Judicial de la Federación con el registro digital 205635.</w:t>
      </w:r>
    </w:p>
    <w:p w14:paraId="6F5C7D48" w14:textId="77777777" w:rsidR="00C96564" w:rsidRPr="004A2C49" w:rsidRDefault="00C96564" w:rsidP="006D0683"/>
    <w:p w14:paraId="4A3F1F5A" w14:textId="77777777" w:rsidR="00C96564" w:rsidRPr="004A2C49" w:rsidRDefault="005E465A" w:rsidP="006D0683">
      <w:r w:rsidRPr="004A2C49">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2A2A49F" w14:textId="77777777" w:rsidR="00C96564" w:rsidRPr="004A2C49" w:rsidRDefault="00C96564" w:rsidP="006D0683"/>
    <w:p w14:paraId="64925B4D" w14:textId="77777777" w:rsidR="00C96564" w:rsidRPr="004A2C49" w:rsidRDefault="005E465A" w:rsidP="006D0683">
      <w:r w:rsidRPr="004A2C49">
        <w:t>Al respecto, también son de considerar los criterios sostenidos por el Cuarto Tribunal Colegiado en Materia Administrativa del Primer Circuito, cuyos rubros y datos de identificación son los siguientes:</w:t>
      </w:r>
    </w:p>
    <w:p w14:paraId="5DC57668" w14:textId="77777777" w:rsidR="00C96564" w:rsidRPr="004A2C49" w:rsidRDefault="00C96564" w:rsidP="006D0683"/>
    <w:p w14:paraId="7B5C6106" w14:textId="77777777" w:rsidR="00C96564" w:rsidRPr="004A2C49" w:rsidRDefault="005E465A" w:rsidP="006D0683">
      <w:pPr>
        <w:spacing w:line="240" w:lineRule="auto"/>
        <w:ind w:left="567" w:right="567"/>
        <w:rPr>
          <w:i/>
        </w:rPr>
      </w:pPr>
      <w:r w:rsidRPr="004A2C49">
        <w:rPr>
          <w:i/>
        </w:rPr>
        <w:t>“</w:t>
      </w:r>
      <w:r w:rsidRPr="004A2C49">
        <w:rPr>
          <w:b/>
          <w:i/>
        </w:rPr>
        <w:t>PLAZO RAZONABLE PARA RESOLVER. DIMENSIÓN Y EFECTOS DE ESTE CONCEPTO CUANDO SE ADUCE EXCESIVA CARGA DE TRABAJO</w:t>
      </w:r>
      <w:r w:rsidRPr="004A2C49">
        <w:rPr>
          <w:i/>
        </w:rPr>
        <w:t>.” consultable en el Seminario Judicial de la Federación y su gaceta, con el registro digital 2002351.</w:t>
      </w:r>
    </w:p>
    <w:p w14:paraId="22031CF1" w14:textId="77777777" w:rsidR="00C96564" w:rsidRPr="004A2C49" w:rsidRDefault="00C96564" w:rsidP="006D0683">
      <w:pPr>
        <w:ind w:left="851" w:right="616"/>
        <w:rPr>
          <w:i/>
        </w:rPr>
      </w:pPr>
    </w:p>
    <w:p w14:paraId="6C7A0378" w14:textId="77777777" w:rsidR="00C96564" w:rsidRPr="004A2C49" w:rsidRDefault="005E465A" w:rsidP="006D0683">
      <w:pPr>
        <w:spacing w:line="240" w:lineRule="auto"/>
        <w:ind w:left="567" w:right="567"/>
      </w:pPr>
      <w:r w:rsidRPr="004A2C49">
        <w:rPr>
          <w:i/>
        </w:rPr>
        <w:t>“</w:t>
      </w:r>
      <w:r w:rsidRPr="004A2C49">
        <w:rPr>
          <w:b/>
          <w:i/>
        </w:rPr>
        <w:t>PLAZO RAZONABLE PARA RESOLVER. CONCEPTO Y ELEMENTOS QUE LO INTEGRAN A LA LUZ DEL DERECHO INTERNACIONAL DE LOS DERECHOS HUMANOS</w:t>
      </w:r>
      <w:r w:rsidRPr="004A2C49">
        <w:rPr>
          <w:i/>
        </w:rPr>
        <w:t>.”, visible en el Seminario Judicial de la Federación y su gaceta, con el registro digital 2002350.</w:t>
      </w:r>
    </w:p>
    <w:p w14:paraId="1FE3FC18" w14:textId="77777777" w:rsidR="00C96564" w:rsidRPr="004A2C49" w:rsidRDefault="00C96564" w:rsidP="006D0683"/>
    <w:p w14:paraId="084AF4F8" w14:textId="77777777" w:rsidR="00C96564" w:rsidRPr="004A2C49" w:rsidRDefault="005E465A" w:rsidP="006D0683">
      <w:r w:rsidRPr="004A2C49">
        <w:t>Por ello, este organismo garante comprometido con la tutela de los derechos humanos confiados señala que este exceso del plazo legal para resolver el asunto resulta de carácter excepcional.</w:t>
      </w:r>
    </w:p>
    <w:p w14:paraId="3EA4962D" w14:textId="77777777" w:rsidR="00C96564" w:rsidRPr="004A2C49" w:rsidRDefault="00C96564" w:rsidP="006D0683"/>
    <w:p w14:paraId="4B220C25" w14:textId="77777777" w:rsidR="00C96564" w:rsidRPr="004A2C49" w:rsidRDefault="005E465A" w:rsidP="006D0683">
      <w:pPr>
        <w:pStyle w:val="Ttulo3"/>
      </w:pPr>
      <w:bookmarkStart w:id="23" w:name="_Toc209616060"/>
      <w:r w:rsidRPr="004A2C49">
        <w:t>g) Cierre de instrucción</w:t>
      </w:r>
      <w:bookmarkEnd w:id="23"/>
      <w:r w:rsidRPr="004A2C49">
        <w:t xml:space="preserve"> </w:t>
      </w:r>
    </w:p>
    <w:p w14:paraId="7438D270" w14:textId="77777777" w:rsidR="00C96564" w:rsidRPr="004A2C49" w:rsidRDefault="005E465A" w:rsidP="006D0683">
      <w:bookmarkStart w:id="24" w:name="_heading=h.3j2qqm3" w:colFirst="0" w:colLast="0"/>
      <w:bookmarkEnd w:id="24"/>
      <w:r w:rsidRPr="004A2C49">
        <w:t xml:space="preserve">Al no existir diligencias pendientes por desahogar, el </w:t>
      </w:r>
      <w:r w:rsidRPr="004A2C49">
        <w:rPr>
          <w:b/>
        </w:rPr>
        <w:t>veintitrés de septiembre de dos mil veinticinco</w:t>
      </w:r>
      <w:r w:rsidRPr="004A2C49">
        <w:t xml:space="preserve"> la </w:t>
      </w:r>
      <w:r w:rsidRPr="004A2C49">
        <w:rPr>
          <w:b/>
        </w:rPr>
        <w:t xml:space="preserve">Comisionada Sharon Cristina Morales Martínez </w:t>
      </w:r>
      <w:r w:rsidRPr="004A2C49">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42EDFB36" w14:textId="77777777" w:rsidR="00C96564" w:rsidRPr="004A2C49" w:rsidRDefault="00C96564" w:rsidP="006D0683"/>
    <w:p w14:paraId="3ECB2F71" w14:textId="77777777" w:rsidR="00C96564" w:rsidRPr="004A2C49" w:rsidRDefault="005E465A" w:rsidP="006D0683">
      <w:pPr>
        <w:pStyle w:val="Ttulo1"/>
      </w:pPr>
      <w:bookmarkStart w:id="25" w:name="_Toc209616061"/>
      <w:r w:rsidRPr="004A2C49">
        <w:t>CONSIDERANDOS</w:t>
      </w:r>
      <w:bookmarkEnd w:id="25"/>
    </w:p>
    <w:p w14:paraId="13E7E050" w14:textId="77777777" w:rsidR="00C96564" w:rsidRPr="004A2C49" w:rsidRDefault="00C96564" w:rsidP="006D0683">
      <w:pPr>
        <w:ind w:right="-93"/>
        <w:rPr>
          <w:b/>
        </w:rPr>
      </w:pPr>
    </w:p>
    <w:p w14:paraId="419523DF" w14:textId="77777777" w:rsidR="00C96564" w:rsidRPr="004A2C49" w:rsidRDefault="005E465A" w:rsidP="006D0683">
      <w:pPr>
        <w:pStyle w:val="Ttulo2"/>
        <w:jc w:val="left"/>
      </w:pPr>
      <w:bookmarkStart w:id="26" w:name="_Toc209616062"/>
      <w:r w:rsidRPr="004A2C49">
        <w:lastRenderedPageBreak/>
        <w:t>PRIMERO. Procedibilidad</w:t>
      </w:r>
      <w:bookmarkEnd w:id="26"/>
    </w:p>
    <w:p w14:paraId="118DEE71" w14:textId="77777777" w:rsidR="00C96564" w:rsidRPr="004A2C49" w:rsidRDefault="005E465A" w:rsidP="006D0683">
      <w:pPr>
        <w:pStyle w:val="Ttulo3"/>
      </w:pPr>
      <w:bookmarkStart w:id="27" w:name="_Toc209616063"/>
      <w:r w:rsidRPr="004A2C49">
        <w:t>a) Competencia del Instituto</w:t>
      </w:r>
      <w:bookmarkEnd w:id="27"/>
    </w:p>
    <w:p w14:paraId="0D012305" w14:textId="77777777" w:rsidR="00C96564" w:rsidRPr="004A2C49" w:rsidRDefault="005E465A" w:rsidP="006D0683">
      <w:r w:rsidRPr="004A2C49">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artículos 5, párrafos trigésimo sé trigésimo noveno, cuadragésimo y cuadragésimo primero,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FA9329B" w14:textId="77777777" w:rsidR="00C96564" w:rsidRPr="004A2C49" w:rsidRDefault="00C96564" w:rsidP="006D0683"/>
    <w:p w14:paraId="19076291" w14:textId="77777777" w:rsidR="00C96564" w:rsidRPr="004A2C49" w:rsidRDefault="005E465A" w:rsidP="006D0683">
      <w:pPr>
        <w:pStyle w:val="Ttulo3"/>
      </w:pPr>
      <w:bookmarkStart w:id="28" w:name="_Toc209616064"/>
      <w:r w:rsidRPr="004A2C49">
        <w:t>b) Legitimidad de la parte recurrente</w:t>
      </w:r>
      <w:bookmarkEnd w:id="28"/>
    </w:p>
    <w:p w14:paraId="4B5D0AB3" w14:textId="77777777" w:rsidR="00C96564" w:rsidRPr="004A2C49" w:rsidRDefault="005E465A" w:rsidP="006D0683">
      <w:r w:rsidRPr="004A2C49">
        <w:t>El recurso de revisión fue interpuesto por parte legítima, ya que se presentó por la misma persona que formuló la solicitud de acceso a la Información Pública,</w:t>
      </w:r>
      <w:r w:rsidRPr="004A2C49">
        <w:rPr>
          <w:b/>
        </w:rPr>
        <w:t xml:space="preserve"> </w:t>
      </w:r>
      <w:r w:rsidRPr="004A2C49">
        <w:t>debido a que los datos de acceso</w:t>
      </w:r>
      <w:r w:rsidRPr="004A2C49">
        <w:rPr>
          <w:b/>
        </w:rPr>
        <w:t xml:space="preserve"> SAIMEX</w:t>
      </w:r>
      <w:r w:rsidRPr="004A2C49">
        <w:t xml:space="preserve"> son personales e irrepetibles.</w:t>
      </w:r>
    </w:p>
    <w:p w14:paraId="4B704D71" w14:textId="77777777" w:rsidR="00C96564" w:rsidRPr="004A2C49" w:rsidRDefault="00C96564" w:rsidP="006D0683">
      <w:pPr>
        <w:keepNext/>
        <w:keepLines/>
        <w:pBdr>
          <w:top w:val="nil"/>
          <w:left w:val="nil"/>
          <w:bottom w:val="nil"/>
          <w:right w:val="nil"/>
          <w:between w:val="nil"/>
        </w:pBdr>
        <w:spacing w:line="480" w:lineRule="auto"/>
        <w:jc w:val="left"/>
        <w:rPr>
          <w:b/>
        </w:rPr>
      </w:pPr>
      <w:bookmarkStart w:id="29" w:name="_heading=h.ehxzppbvbwoy" w:colFirst="0" w:colLast="0"/>
      <w:bookmarkEnd w:id="29"/>
    </w:p>
    <w:p w14:paraId="2E57CEC7" w14:textId="77777777" w:rsidR="00C96564" w:rsidRPr="004A2C49" w:rsidRDefault="005E465A" w:rsidP="006D0683">
      <w:pPr>
        <w:pStyle w:val="Ttulo3"/>
      </w:pPr>
      <w:bookmarkStart w:id="30" w:name="_Toc209616065"/>
      <w:r w:rsidRPr="004A2C49">
        <w:t>c) Plazo para interponer el recurso</w:t>
      </w:r>
      <w:bookmarkEnd w:id="30"/>
    </w:p>
    <w:p w14:paraId="79A48341" w14:textId="77777777" w:rsidR="00C96564" w:rsidRPr="004A2C49" w:rsidRDefault="005E465A" w:rsidP="006D0683">
      <w:bookmarkStart w:id="31" w:name="_heading=h.2bn6wsx" w:colFirst="0" w:colLast="0"/>
      <w:bookmarkEnd w:id="31"/>
      <w:r w:rsidRPr="004A2C49">
        <w:rPr>
          <w:b/>
        </w:rPr>
        <w:t>EL SUJETO OBLIGADO</w:t>
      </w:r>
      <w:r w:rsidRPr="004A2C49">
        <w:t xml:space="preserve"> notificó la respuesta a la solicitud de acceso a la Información Pública el </w:t>
      </w:r>
      <w:r w:rsidRPr="004A2C49">
        <w:rPr>
          <w:b/>
        </w:rPr>
        <w:t xml:space="preserve">uno de abril de dos mil veinticinco </w:t>
      </w:r>
      <w:r w:rsidRPr="004A2C49">
        <w:t xml:space="preserve">y el recurso que nos ocupa se tuvo por interpuesto el </w:t>
      </w:r>
      <w:r w:rsidRPr="004A2C49">
        <w:rPr>
          <w:b/>
        </w:rPr>
        <w:t>veinticuatro de abril de dos mil veinticinco</w:t>
      </w:r>
      <w:r w:rsidRPr="004A2C49">
        <w:t>; por lo tanto, éste se encuentra dentro del margen temporal previsto en el artículo 178 de la Ley de Transparencia y Acceso a la Información Pública del Estado de México y Municipios.</w:t>
      </w:r>
    </w:p>
    <w:p w14:paraId="374C4216" w14:textId="77777777" w:rsidR="00C96564" w:rsidRPr="004A2C49" w:rsidRDefault="00C96564" w:rsidP="006D0683">
      <w:bookmarkStart w:id="32" w:name="_heading=h.uko06592z2jp" w:colFirst="0" w:colLast="0"/>
      <w:bookmarkEnd w:id="32"/>
    </w:p>
    <w:p w14:paraId="03900802" w14:textId="77777777" w:rsidR="00C96564" w:rsidRPr="004A2C49" w:rsidRDefault="005E465A" w:rsidP="006D0683">
      <w:pPr>
        <w:pStyle w:val="Ttulo3"/>
      </w:pPr>
      <w:bookmarkStart w:id="33" w:name="_Toc209616066"/>
      <w:r w:rsidRPr="004A2C49">
        <w:lastRenderedPageBreak/>
        <w:t>d) Causal de procedencia</w:t>
      </w:r>
      <w:bookmarkEnd w:id="33"/>
      <w:r w:rsidRPr="004A2C49">
        <w:t xml:space="preserve"> </w:t>
      </w:r>
    </w:p>
    <w:p w14:paraId="478FE92D" w14:textId="77777777" w:rsidR="00C96564" w:rsidRPr="004A2C49" w:rsidRDefault="005E465A" w:rsidP="006D0683">
      <w:r w:rsidRPr="004A2C49">
        <w:t>Resulta procedente la interposición del recurso de revisión, ya que se actualiza la causal de procedencia señalada en el artículo 179, fracción I de la Ley de Transparencia y Acceso a la Información Pública del Estado de México y Municipios.</w:t>
      </w:r>
    </w:p>
    <w:p w14:paraId="76F142E1" w14:textId="77777777" w:rsidR="00C96564" w:rsidRPr="004A2C49" w:rsidRDefault="00C96564" w:rsidP="006D0683">
      <w:pPr>
        <w:rPr>
          <w:b/>
        </w:rPr>
      </w:pPr>
    </w:p>
    <w:p w14:paraId="209FA248" w14:textId="77777777" w:rsidR="00C96564" w:rsidRPr="004A2C49" w:rsidRDefault="005E465A" w:rsidP="006D0683">
      <w:pPr>
        <w:pStyle w:val="Ttulo3"/>
      </w:pPr>
      <w:bookmarkStart w:id="34" w:name="_Toc209616067"/>
      <w:r w:rsidRPr="004A2C49">
        <w:t>e) Requisitos formales para la interposición del recurso</w:t>
      </w:r>
      <w:bookmarkEnd w:id="34"/>
    </w:p>
    <w:p w14:paraId="27217767" w14:textId="77777777" w:rsidR="00C96564" w:rsidRPr="004A2C49" w:rsidRDefault="005E465A" w:rsidP="006D0683">
      <w:r w:rsidRPr="004A2C49">
        <w:t xml:space="preserve">Es importante mencionar que, de la revisión del expediente electrónico del </w:t>
      </w:r>
      <w:r w:rsidRPr="004A2C49">
        <w:rPr>
          <w:b/>
        </w:rPr>
        <w:t>SAIMEX</w:t>
      </w:r>
      <w:r w:rsidRPr="004A2C49">
        <w:t xml:space="preserve">, se observa que </w:t>
      </w:r>
      <w:r w:rsidRPr="004A2C49">
        <w:rPr>
          <w:b/>
        </w:rPr>
        <w:t>LA PARTE RECURRENTE</w:t>
      </w:r>
      <w:r w:rsidRPr="004A2C49">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4A2C49">
        <w:rPr>
          <w:b/>
          <w:u w:val="single"/>
        </w:rPr>
        <w:t>el nombre no es un requisito indispensable</w:t>
      </w:r>
      <w:r w:rsidRPr="004A2C49">
        <w:t xml:space="preserve"> para que las y los ciudadanos ejerzan el derecho de acceso a la información pública. </w:t>
      </w:r>
    </w:p>
    <w:p w14:paraId="49EE7CB0" w14:textId="77777777" w:rsidR="00C96564" w:rsidRPr="004A2C49" w:rsidRDefault="00C96564" w:rsidP="006D0683"/>
    <w:p w14:paraId="5D3256B5" w14:textId="77777777" w:rsidR="00C96564" w:rsidRPr="004A2C49" w:rsidRDefault="005E465A" w:rsidP="006D0683">
      <w:r w:rsidRPr="004A2C49">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4A2C49">
        <w:rPr>
          <w:b/>
        </w:rPr>
        <w:t>LA PARTE RECURRENTE</w:t>
      </w:r>
      <w:r w:rsidRPr="004A2C49">
        <w:t xml:space="preserve">; por lo que, en el presente caso, al haber sido presentado el recurso de revisión vía </w:t>
      </w:r>
      <w:r w:rsidRPr="004A2C49">
        <w:rPr>
          <w:b/>
        </w:rPr>
        <w:t>SAIMEX</w:t>
      </w:r>
      <w:r w:rsidRPr="004A2C49">
        <w:t>, dicho requisito resulta innecesario.</w:t>
      </w:r>
    </w:p>
    <w:p w14:paraId="6F3557BC" w14:textId="77777777" w:rsidR="00C96564" w:rsidRPr="004A2C49" w:rsidRDefault="00C96564" w:rsidP="006D0683"/>
    <w:p w14:paraId="6C73BC68" w14:textId="77777777" w:rsidR="00C96564" w:rsidRPr="004A2C49" w:rsidRDefault="005E465A" w:rsidP="006D0683">
      <w:pPr>
        <w:pStyle w:val="Ttulo2"/>
      </w:pPr>
      <w:bookmarkStart w:id="35" w:name="_Toc209616068"/>
      <w:r w:rsidRPr="004A2C49">
        <w:lastRenderedPageBreak/>
        <w:t>SEGUNDO. Estudio de Fondo</w:t>
      </w:r>
      <w:bookmarkEnd w:id="35"/>
    </w:p>
    <w:p w14:paraId="2F0FDE63" w14:textId="77777777" w:rsidR="00C96564" w:rsidRPr="004A2C49" w:rsidRDefault="005E465A" w:rsidP="006D0683">
      <w:pPr>
        <w:pStyle w:val="Ttulo3"/>
      </w:pPr>
      <w:bookmarkStart w:id="36" w:name="_Toc209616069"/>
      <w:r w:rsidRPr="004A2C49">
        <w:t>a) Mandato de transparencia y responsabilidad del Sujeto Obligado</w:t>
      </w:r>
      <w:bookmarkEnd w:id="36"/>
    </w:p>
    <w:p w14:paraId="0ED35881" w14:textId="77777777" w:rsidR="00C96564" w:rsidRPr="004A2C49" w:rsidRDefault="005E465A" w:rsidP="006D0683">
      <w:r w:rsidRPr="004A2C49">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5CF70CDA" w14:textId="77777777" w:rsidR="00C96564" w:rsidRPr="004A2C49" w:rsidRDefault="00C96564" w:rsidP="006D0683"/>
    <w:p w14:paraId="0CB4E5AF" w14:textId="77777777" w:rsidR="00C96564" w:rsidRPr="004A2C49" w:rsidRDefault="005E465A" w:rsidP="006D0683">
      <w:pPr>
        <w:pBdr>
          <w:top w:val="nil"/>
          <w:left w:val="nil"/>
          <w:bottom w:val="nil"/>
          <w:right w:val="nil"/>
          <w:between w:val="nil"/>
        </w:pBdr>
        <w:spacing w:line="240" w:lineRule="auto"/>
        <w:ind w:left="567" w:right="567"/>
        <w:rPr>
          <w:b/>
          <w:i/>
        </w:rPr>
      </w:pPr>
      <w:r w:rsidRPr="004A2C49">
        <w:rPr>
          <w:b/>
          <w:i/>
        </w:rPr>
        <w:t>Constitución Política de los Estados Unidos Mexicanos</w:t>
      </w:r>
    </w:p>
    <w:p w14:paraId="12DC1FED" w14:textId="77777777" w:rsidR="00C96564" w:rsidRPr="004A2C49" w:rsidRDefault="005E465A" w:rsidP="006D0683">
      <w:pPr>
        <w:pBdr>
          <w:top w:val="nil"/>
          <w:left w:val="nil"/>
          <w:bottom w:val="nil"/>
          <w:right w:val="nil"/>
          <w:between w:val="nil"/>
        </w:pBdr>
        <w:spacing w:line="240" w:lineRule="auto"/>
        <w:ind w:left="567" w:right="567"/>
        <w:rPr>
          <w:b/>
          <w:i/>
        </w:rPr>
      </w:pPr>
      <w:r w:rsidRPr="004A2C49">
        <w:rPr>
          <w:i/>
        </w:rPr>
        <w:t>“</w:t>
      </w:r>
      <w:r w:rsidRPr="004A2C49">
        <w:rPr>
          <w:b/>
          <w:i/>
        </w:rPr>
        <w:t>Artículo 6.</w:t>
      </w:r>
    </w:p>
    <w:p w14:paraId="21C1872A"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w:t>
      </w:r>
    </w:p>
    <w:p w14:paraId="186B155A"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Para efectos de lo dispuesto en el presente artículo se observará lo siguiente:</w:t>
      </w:r>
    </w:p>
    <w:p w14:paraId="5F1ECEEC"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A. Para el ejercicio del derecho de acceso a la información, la Federación y las entidades federativas, en el ámbito de sus respectivas competencias, se regirán por los siguientes principios y bases:</w:t>
      </w:r>
    </w:p>
    <w:p w14:paraId="3BF51A89"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I. </w:t>
      </w:r>
      <w:r w:rsidRPr="004A2C49">
        <w:rPr>
          <w:i/>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507DBB3" w14:textId="77777777" w:rsidR="00C96564" w:rsidRPr="004A2C49" w:rsidRDefault="00C96564" w:rsidP="006D0683">
      <w:pPr>
        <w:pBdr>
          <w:top w:val="nil"/>
          <w:left w:val="nil"/>
          <w:bottom w:val="nil"/>
          <w:right w:val="nil"/>
          <w:between w:val="nil"/>
        </w:pBdr>
        <w:spacing w:line="240" w:lineRule="auto"/>
        <w:ind w:left="567" w:right="567"/>
        <w:rPr>
          <w:i/>
        </w:rPr>
      </w:pPr>
    </w:p>
    <w:p w14:paraId="59844B60" w14:textId="77777777" w:rsidR="00C96564" w:rsidRPr="004A2C49" w:rsidRDefault="005E465A" w:rsidP="006D0683">
      <w:pPr>
        <w:pBdr>
          <w:top w:val="nil"/>
          <w:left w:val="nil"/>
          <w:bottom w:val="nil"/>
          <w:right w:val="nil"/>
          <w:between w:val="nil"/>
        </w:pBdr>
        <w:spacing w:line="240" w:lineRule="auto"/>
        <w:ind w:left="567" w:right="567"/>
        <w:rPr>
          <w:b/>
          <w:i/>
        </w:rPr>
      </w:pPr>
      <w:r w:rsidRPr="004A2C49">
        <w:rPr>
          <w:b/>
          <w:i/>
        </w:rPr>
        <w:t>Constitución Política del Estado Libre y Soberano de México</w:t>
      </w:r>
    </w:p>
    <w:p w14:paraId="434C8A8D" w14:textId="77777777" w:rsidR="00C96564" w:rsidRPr="004A2C49" w:rsidRDefault="005E465A" w:rsidP="006D0683">
      <w:pPr>
        <w:pBdr>
          <w:top w:val="nil"/>
          <w:left w:val="nil"/>
          <w:bottom w:val="nil"/>
          <w:right w:val="nil"/>
          <w:between w:val="nil"/>
        </w:pBdr>
        <w:spacing w:line="240" w:lineRule="auto"/>
        <w:ind w:left="567" w:right="567"/>
        <w:rPr>
          <w:b/>
          <w:i/>
        </w:rPr>
      </w:pPr>
      <w:r w:rsidRPr="004A2C49">
        <w:rPr>
          <w:i/>
        </w:rPr>
        <w:t>“</w:t>
      </w:r>
      <w:r w:rsidRPr="004A2C49">
        <w:rPr>
          <w:b/>
          <w:i/>
        </w:rPr>
        <w:t xml:space="preserve">Artículo 5.- </w:t>
      </w:r>
    </w:p>
    <w:p w14:paraId="6A6C138B"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w:t>
      </w:r>
    </w:p>
    <w:p w14:paraId="4F36B0E8"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El derecho a la información será garantizado por el Estado. La ley establecerá las previsiones que permitan asegurar la protección, el respeto y la difusión de este derecho.</w:t>
      </w:r>
    </w:p>
    <w:p w14:paraId="002DA654"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2528329"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Este derecho se regirá por los principios y bases siguientes:</w:t>
      </w:r>
    </w:p>
    <w:p w14:paraId="627EA0E6"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lastRenderedPageBreak/>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EEF7A16" w14:textId="77777777" w:rsidR="00C96564" w:rsidRPr="004A2C49" w:rsidRDefault="00C96564" w:rsidP="006D0683">
      <w:pPr>
        <w:rPr>
          <w:b/>
          <w:i/>
        </w:rPr>
      </w:pPr>
    </w:p>
    <w:p w14:paraId="342B725D" w14:textId="77777777" w:rsidR="00C96564" w:rsidRPr="004A2C49" w:rsidRDefault="005E465A" w:rsidP="006D0683">
      <w:pPr>
        <w:rPr>
          <w:i/>
        </w:rPr>
      </w:pPr>
      <w:r w:rsidRPr="004A2C49">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4A2C49">
        <w:rPr>
          <w:i/>
        </w:rPr>
        <w:t>por los principios de simplicidad, rapidez, gratuidad del procedimiento, auxilio y orientación a los particulares.</w:t>
      </w:r>
    </w:p>
    <w:p w14:paraId="01CF217F" w14:textId="77777777" w:rsidR="00C96564" w:rsidRPr="004A2C49" w:rsidRDefault="00C96564" w:rsidP="006D0683">
      <w:pPr>
        <w:rPr>
          <w:i/>
        </w:rPr>
      </w:pPr>
    </w:p>
    <w:p w14:paraId="0244B219" w14:textId="77777777" w:rsidR="00C96564" w:rsidRPr="004A2C49" w:rsidRDefault="005E465A" w:rsidP="006D0683">
      <w:pPr>
        <w:rPr>
          <w:i/>
        </w:rPr>
      </w:pPr>
      <w:r w:rsidRPr="004A2C49">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20711BF7" w14:textId="77777777" w:rsidR="00C96564" w:rsidRPr="004A2C49" w:rsidRDefault="00C96564" w:rsidP="006D0683"/>
    <w:p w14:paraId="2E4A83A8" w14:textId="77777777" w:rsidR="00C96564" w:rsidRPr="004A2C49" w:rsidRDefault="005E465A" w:rsidP="006D0683">
      <w:r w:rsidRPr="004A2C49">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7BA98750" w14:textId="77777777" w:rsidR="00C96564" w:rsidRPr="004A2C49" w:rsidRDefault="00C96564" w:rsidP="006D0683"/>
    <w:p w14:paraId="31B90C9D" w14:textId="77777777" w:rsidR="00C96564" w:rsidRPr="004A2C49" w:rsidRDefault="005E465A" w:rsidP="006D0683">
      <w:r w:rsidRPr="004A2C49">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2325A2F3" w14:textId="77777777" w:rsidR="00C96564" w:rsidRPr="004A2C49" w:rsidRDefault="00C96564" w:rsidP="006D0683"/>
    <w:p w14:paraId="75E91BCA" w14:textId="77777777" w:rsidR="00C96564" w:rsidRPr="004A2C49" w:rsidRDefault="005E465A" w:rsidP="006D0683">
      <w:r w:rsidRPr="004A2C49">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0ADC1A95" w14:textId="77777777" w:rsidR="00C96564" w:rsidRPr="004A2C49" w:rsidRDefault="00C96564" w:rsidP="006D0683"/>
    <w:p w14:paraId="38F485E5" w14:textId="77777777" w:rsidR="00C96564" w:rsidRPr="004A2C49" w:rsidRDefault="005E465A" w:rsidP="006D0683">
      <w:bookmarkStart w:id="37" w:name="_heading=h.qsh70q" w:colFirst="0" w:colLast="0"/>
      <w:bookmarkEnd w:id="37"/>
      <w:r w:rsidRPr="004A2C49">
        <w:t xml:space="preserve">Con base en lo anterior, se considera que </w:t>
      </w:r>
      <w:r w:rsidRPr="004A2C49">
        <w:rPr>
          <w:b/>
        </w:rPr>
        <w:t>EL</w:t>
      </w:r>
      <w:r w:rsidRPr="004A2C49">
        <w:t xml:space="preserve"> </w:t>
      </w:r>
      <w:r w:rsidRPr="004A2C49">
        <w:rPr>
          <w:b/>
        </w:rPr>
        <w:t>SUJETO OBLIGADO</w:t>
      </w:r>
      <w:r w:rsidRPr="004A2C49">
        <w:t xml:space="preserve"> se encontraba compelido a atender la solicitud de acceso a la información realizada por </w:t>
      </w:r>
      <w:r w:rsidRPr="004A2C49">
        <w:rPr>
          <w:b/>
        </w:rPr>
        <w:t>LA PARTE RECURRENTE</w:t>
      </w:r>
      <w:r w:rsidRPr="004A2C49">
        <w:t>.</w:t>
      </w:r>
    </w:p>
    <w:p w14:paraId="17C16BC6" w14:textId="77777777" w:rsidR="00C96564" w:rsidRPr="004A2C49" w:rsidRDefault="00C96564" w:rsidP="006D0683"/>
    <w:p w14:paraId="72504CA4" w14:textId="77777777" w:rsidR="00C96564" w:rsidRPr="004A2C49" w:rsidRDefault="005E465A" w:rsidP="006D0683">
      <w:pPr>
        <w:pStyle w:val="Ttulo3"/>
      </w:pPr>
      <w:bookmarkStart w:id="38" w:name="_Toc209616070"/>
      <w:r w:rsidRPr="004A2C49">
        <w:t>b)  Controversia a resolver</w:t>
      </w:r>
      <w:bookmarkEnd w:id="38"/>
    </w:p>
    <w:p w14:paraId="0D9914E2" w14:textId="77777777" w:rsidR="00C96564" w:rsidRPr="004A2C49" w:rsidRDefault="005E465A" w:rsidP="006D0683">
      <w:r w:rsidRPr="004A2C49">
        <w:t xml:space="preserve">Con el objeto de ilustrar la controversia planteada, resulta conveniente precisar que, una vez realizado el estudio de las constancias que integran el expediente en que se actúa, se desprende que </w:t>
      </w:r>
      <w:r w:rsidRPr="004A2C49">
        <w:rPr>
          <w:b/>
        </w:rPr>
        <w:t>LA PARTE RECURRENTE</w:t>
      </w:r>
      <w:r w:rsidRPr="004A2C49">
        <w:t xml:space="preserve"> requirió las actas de los consejos municipales instalados en 2025.</w:t>
      </w:r>
    </w:p>
    <w:p w14:paraId="44C2EBC2" w14:textId="77777777" w:rsidR="00C96564" w:rsidRPr="004A2C49" w:rsidRDefault="00C96564" w:rsidP="006D0683"/>
    <w:p w14:paraId="04DB3A29" w14:textId="77777777" w:rsidR="00C96564" w:rsidRPr="004A2C49" w:rsidRDefault="005E465A" w:rsidP="006D0683">
      <w:r w:rsidRPr="004A2C49">
        <w:rPr>
          <w:b/>
        </w:rPr>
        <w:lastRenderedPageBreak/>
        <w:t>EL SUJETO OBLIGADO</w:t>
      </w:r>
      <w:r w:rsidRPr="004A2C49">
        <w:t xml:space="preserve"> realizó un requerimiento de aclaración de la información, donde se refirió a una solicitud diversa. Posteriormente la </w:t>
      </w:r>
      <w:r w:rsidRPr="004A2C49">
        <w:rPr>
          <w:b/>
        </w:rPr>
        <w:t>PARTE RECURRENTE</w:t>
      </w:r>
      <w:r w:rsidRPr="004A2C49">
        <w:t xml:space="preserve"> dio contestación al requerimiento reiterando su solicitud original.  </w:t>
      </w:r>
    </w:p>
    <w:p w14:paraId="6952F1B6" w14:textId="77777777" w:rsidR="00C96564" w:rsidRPr="004A2C49" w:rsidRDefault="00C96564" w:rsidP="006D0683"/>
    <w:p w14:paraId="2E0FC383" w14:textId="77777777" w:rsidR="00C96564" w:rsidRPr="004A2C49" w:rsidRDefault="005E465A" w:rsidP="006D0683">
      <w:pPr>
        <w:rPr>
          <w:b/>
          <w:i/>
        </w:rPr>
      </w:pPr>
      <w:r w:rsidRPr="004A2C49">
        <w:t xml:space="preserve">Por su parte la Unidad de Transparencia indicó en respuesta que no podía dar contestación a la solicitud de información ya que al no haber desahogado el requerimiento de aclaración, no contaba con los elementos suficientes para localizar la información. </w:t>
      </w:r>
    </w:p>
    <w:p w14:paraId="2DCC3DC0" w14:textId="77777777" w:rsidR="00C96564" w:rsidRPr="004A2C49" w:rsidRDefault="00C96564" w:rsidP="006D0683"/>
    <w:p w14:paraId="0F69BB54" w14:textId="2993E1D3" w:rsidR="00C96564" w:rsidRPr="004A2C49" w:rsidRDefault="005E465A" w:rsidP="006D0683">
      <w:r w:rsidRPr="004A2C49">
        <w:t xml:space="preserve">Sobre lo cual, en un acto posterior </w:t>
      </w:r>
      <w:r w:rsidRPr="004A2C49">
        <w:rPr>
          <w:b/>
        </w:rPr>
        <w:t>LA PARTE RECURRENTE</w:t>
      </w:r>
      <w:r w:rsidRPr="004A2C49">
        <w:t xml:space="preserve"> se inconformó indicando que no se le entregó la información solicitada. Una vez admitido el presente medio de impugnación </w:t>
      </w:r>
      <w:r w:rsidRPr="004A2C49">
        <w:rPr>
          <w:b/>
        </w:rPr>
        <w:t>EL SUJETO OBLIGADO</w:t>
      </w:r>
      <w:r w:rsidRPr="004A2C49">
        <w:t xml:space="preserve"> remitió su informe justificado donde se pronunció por medio de la décima segunda regiduría, defensora municipal, director general de obras públicas, Titular de la Unidad de Información Planeación, Programación y Evaluación, Director General de Innovación, Planeación y Gestión Urbana, quienes refirieron no contar con la información. Así como la Directora del Instituto Municipal de la Mujer, quien adjuntó el Acta de la Instalación del Consejo Directivo del Instituto Municipal de La Mujer de Toluca 2025-2027. </w:t>
      </w:r>
    </w:p>
    <w:p w14:paraId="6644516A" w14:textId="77777777" w:rsidR="00C96564" w:rsidRPr="004A2C49" w:rsidRDefault="00C96564" w:rsidP="006D0683"/>
    <w:p w14:paraId="65F44FC8" w14:textId="77777777" w:rsidR="00C96564" w:rsidRPr="004A2C49" w:rsidRDefault="005E465A" w:rsidP="006D0683">
      <w:pPr>
        <w:rPr>
          <w:b/>
        </w:rPr>
      </w:pPr>
      <w:r w:rsidRPr="004A2C49">
        <w:t xml:space="preserve">Atento a ello, el presente asunto buscará determinar si con la información remitida tanto en respuesta como en informe justificado, se puede colmar la solicitud de información interpuesta por la ahora </w:t>
      </w:r>
      <w:r w:rsidRPr="004A2C49">
        <w:rPr>
          <w:b/>
        </w:rPr>
        <w:t xml:space="preserve">PARTE RECURRENTE. </w:t>
      </w:r>
    </w:p>
    <w:p w14:paraId="68A5AAA8" w14:textId="77777777" w:rsidR="00C96564" w:rsidRPr="004A2C49" w:rsidRDefault="00C96564" w:rsidP="006D0683">
      <w:pPr>
        <w:rPr>
          <w:b/>
        </w:rPr>
      </w:pPr>
    </w:p>
    <w:p w14:paraId="3690EAAA" w14:textId="77777777" w:rsidR="00C96564" w:rsidRPr="004A2C49" w:rsidRDefault="005E465A" w:rsidP="006D0683">
      <w:pPr>
        <w:pStyle w:val="Ttulo3"/>
      </w:pPr>
      <w:bookmarkStart w:id="39" w:name="_Toc209616071"/>
      <w:r w:rsidRPr="004A2C49">
        <w:t>c) Estudio de la controversia</w:t>
      </w:r>
      <w:bookmarkEnd w:id="39"/>
    </w:p>
    <w:p w14:paraId="70874A5B" w14:textId="77777777" w:rsidR="00C96564" w:rsidRPr="004A2C49" w:rsidRDefault="005E465A" w:rsidP="006D0683">
      <w:pPr>
        <w:tabs>
          <w:tab w:val="left" w:pos="4962"/>
        </w:tabs>
      </w:pPr>
      <w:r w:rsidRPr="004A2C49">
        <w:t xml:space="preserve">Una vez determinada la controversia a resolver, resulta pertinente señalar que, como quedó previamente establecido en los antecedentes, </w:t>
      </w:r>
      <w:r w:rsidRPr="004A2C49">
        <w:rPr>
          <w:b/>
        </w:rPr>
        <w:t>EL SUJETO OBLIGADO</w:t>
      </w:r>
      <w:r w:rsidRPr="004A2C49">
        <w:t xml:space="preserve"> realizó un </w:t>
      </w:r>
      <w:r w:rsidRPr="004A2C49">
        <w:lastRenderedPageBreak/>
        <w:t xml:space="preserve">requerimiento de aclaración, sobre la solicitud de la ahora </w:t>
      </w:r>
      <w:r w:rsidRPr="004A2C49">
        <w:rPr>
          <w:b/>
        </w:rPr>
        <w:t>PARTE RECURRENTE</w:t>
      </w:r>
      <w:r w:rsidRPr="004A2C49">
        <w:t xml:space="preserve">, misma que se advierte no guarda relación con la información requerida. </w:t>
      </w:r>
    </w:p>
    <w:p w14:paraId="113C73A8" w14:textId="77777777" w:rsidR="00C96564" w:rsidRPr="004A2C49" w:rsidRDefault="00C96564" w:rsidP="006D0683">
      <w:pPr>
        <w:tabs>
          <w:tab w:val="left" w:pos="4962"/>
        </w:tabs>
      </w:pPr>
    </w:p>
    <w:p w14:paraId="572DAB67" w14:textId="46A4CD2F" w:rsidR="00C96564" w:rsidRPr="004A2C49" w:rsidRDefault="005E465A" w:rsidP="006D0683">
      <w:pPr>
        <w:tabs>
          <w:tab w:val="left" w:pos="4962"/>
        </w:tabs>
      </w:pPr>
      <w:r w:rsidRPr="004A2C49">
        <w:t xml:space="preserve">No obstante, la persona solicitante procedió a reiterar su solicitud como respuesta a la aclaración realizada por el ente recurrido, situación que no fue tomada en cuenta por </w:t>
      </w:r>
      <w:r w:rsidR="00EF124E" w:rsidRPr="004A2C49">
        <w:rPr>
          <w:b/>
          <w:bCs/>
        </w:rPr>
        <w:t>EL SUJETO OBLIGADO</w:t>
      </w:r>
      <w:r w:rsidRPr="004A2C49">
        <w:t xml:space="preserve"> quien omitió pronunciarse señalando que no se desahogó el requerimiento de aclaración y por tanto no contaba con elementos suficientes para dar respuesta.</w:t>
      </w:r>
    </w:p>
    <w:p w14:paraId="0E15712D" w14:textId="77777777" w:rsidR="00C96564" w:rsidRPr="004A2C49" w:rsidRDefault="00C96564" w:rsidP="006D0683">
      <w:pPr>
        <w:tabs>
          <w:tab w:val="left" w:pos="4962"/>
        </w:tabs>
      </w:pPr>
    </w:p>
    <w:p w14:paraId="67A38E42" w14:textId="77777777" w:rsidR="00C96564" w:rsidRPr="004A2C49" w:rsidRDefault="005E465A" w:rsidP="006D0683">
      <w:pPr>
        <w:tabs>
          <w:tab w:val="left" w:pos="4962"/>
        </w:tabs>
      </w:pPr>
      <w:r w:rsidRPr="004A2C49">
        <w:t xml:space="preserve">En ese tenor, si bien es cierto, los sujetos obligados están facultados por la Ley de Transparencia y Acceso a la Información Pública del Estado de México y Municipios a realizar un requerimiento de aclaración, corrección o precisión de la información solicitada, lo cierto también es que, en el caso que nos ocupa, dicho requerimiento en no guarda relación con la información referida por el solicitante. Por tanto, no se puede determinar que el solicitante haya sido omiso en atenderlo, más aún cuando este sí se pronunció reiterando la solicitud primigenia y en consecuencia, el ente recurrido tenía la obligación de dar respuesta. </w:t>
      </w:r>
    </w:p>
    <w:p w14:paraId="08955BB0" w14:textId="77777777" w:rsidR="00C96564" w:rsidRPr="004A2C49" w:rsidRDefault="00C96564" w:rsidP="006D0683">
      <w:pPr>
        <w:tabs>
          <w:tab w:val="left" w:pos="4962"/>
        </w:tabs>
      </w:pPr>
    </w:p>
    <w:p w14:paraId="64EB1D04" w14:textId="77777777" w:rsidR="00C96564" w:rsidRPr="004A2C49" w:rsidRDefault="005E465A" w:rsidP="006D0683">
      <w:pPr>
        <w:tabs>
          <w:tab w:val="left" w:pos="4962"/>
        </w:tabs>
      </w:pPr>
      <w:r w:rsidRPr="004A2C49">
        <w:t xml:space="preserve">Una vez acotado lo anterior, cabe recordar que la solicitud versa sobre los </w:t>
      </w:r>
      <w:r w:rsidRPr="004A2C49">
        <w:rPr>
          <w:i/>
        </w:rPr>
        <w:t>Consejos municipales instalados en 2025</w:t>
      </w:r>
      <w:r w:rsidRPr="004A2C49">
        <w:t>, al respecto, la Ley Orgánica Municipal del Estado de México señala en su artículo 25 que los consejos municipales se instalarán con las formalidades previstas en dicha ley, como se observa a continuación:</w:t>
      </w:r>
    </w:p>
    <w:p w14:paraId="2AC5177E" w14:textId="77777777" w:rsidR="00C96564" w:rsidRPr="004A2C49" w:rsidRDefault="00C96564" w:rsidP="006D0683">
      <w:pPr>
        <w:tabs>
          <w:tab w:val="left" w:pos="4962"/>
        </w:tabs>
      </w:pPr>
    </w:p>
    <w:p w14:paraId="66230BF8"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b/>
          <w:i/>
        </w:rPr>
        <w:t>Artículo 25.</w:t>
      </w:r>
      <w:r w:rsidRPr="004A2C49">
        <w:rPr>
          <w:i/>
        </w:rPr>
        <w:t>- Los ayuntamientos provisionales, las juntas y consejos municipales, se instalarán con las formalidades y procedimientos previstos en esta Ley y tendrán las atribuciones que la ley le confiere a los ayuntamientos constitucionales de elección popular.</w:t>
      </w:r>
    </w:p>
    <w:p w14:paraId="245D5CC5" w14:textId="77777777" w:rsidR="00EF124E" w:rsidRPr="004A2C49" w:rsidRDefault="00EF124E" w:rsidP="006D0683">
      <w:pPr>
        <w:pBdr>
          <w:top w:val="nil"/>
          <w:left w:val="nil"/>
          <w:bottom w:val="nil"/>
          <w:right w:val="nil"/>
          <w:between w:val="nil"/>
        </w:pBdr>
        <w:spacing w:line="240" w:lineRule="auto"/>
        <w:ind w:left="567" w:right="567"/>
        <w:rPr>
          <w:i/>
        </w:rPr>
      </w:pPr>
    </w:p>
    <w:p w14:paraId="698F2912" w14:textId="77777777" w:rsidR="00C96564" w:rsidRPr="004A2C49" w:rsidRDefault="005E465A" w:rsidP="006D0683">
      <w:pPr>
        <w:tabs>
          <w:tab w:val="left" w:pos="4962"/>
        </w:tabs>
        <w:rPr>
          <w:i/>
        </w:rPr>
      </w:pPr>
      <w:r w:rsidRPr="004A2C49">
        <w:lastRenderedPageBreak/>
        <w:t>Por su parte, el Código Reglamentario del Municipio de Toluca enlista los diversos órganos colegiados que se establecerán dentro de la estructura orgánica del ente recurrido, por mandato de ley, dentro de los cuales se resalta la existencia del Consejo Municipal de Protección a la Biodiversidad y Desarrollo Sostenible, Consejo Municipal para la Protección, Integración y Desarrollo de las Personas con Discapacidad, Consejo Municipal Forestal y Vegetal, Consejo Consultivo Municipal de Turismo Sostenible y Desarrollo Artesanal, Consejo Municipal de Protección Civil, Consejo Municipal de Población del Municipio de Toluca, Consejo Municipal de participación Social en la Educación, Consejo Municipal de Control y Bienestar Animal, Consejo Municipal para el Seguimiento a la Implementación de la Agenda 2030 y el Consejo Municipal para el Desarrollo Rural Sustentable, como se advierte de las fracciones del artículo 5.18 del código mencionado:</w:t>
      </w:r>
    </w:p>
    <w:p w14:paraId="34277AAC" w14:textId="77777777" w:rsidR="00C96564" w:rsidRPr="004A2C49" w:rsidRDefault="00C96564" w:rsidP="006D0683">
      <w:pPr>
        <w:tabs>
          <w:tab w:val="left" w:pos="4962"/>
        </w:tabs>
        <w:rPr>
          <w:i/>
        </w:rPr>
      </w:pPr>
    </w:p>
    <w:p w14:paraId="09113211" w14:textId="77777777" w:rsidR="00EF124E" w:rsidRPr="004A2C49" w:rsidRDefault="005E465A" w:rsidP="006D0683">
      <w:pPr>
        <w:pBdr>
          <w:top w:val="nil"/>
          <w:left w:val="nil"/>
          <w:bottom w:val="nil"/>
          <w:right w:val="nil"/>
          <w:between w:val="nil"/>
        </w:pBdr>
        <w:spacing w:line="240" w:lineRule="auto"/>
        <w:ind w:left="567" w:right="567"/>
        <w:rPr>
          <w:i/>
        </w:rPr>
      </w:pPr>
      <w:r w:rsidRPr="004A2C49">
        <w:rPr>
          <w:b/>
          <w:bCs/>
          <w:i/>
        </w:rPr>
        <w:t>CAPÍTULO TERCERO DE LOS ÓRGANOS COLEGIADOS CREADOS POR MANDATO DE LEY</w:t>
      </w:r>
      <w:r w:rsidRPr="004A2C49">
        <w:rPr>
          <w:i/>
        </w:rPr>
        <w:t xml:space="preserve"> </w:t>
      </w:r>
    </w:p>
    <w:p w14:paraId="6999D7DF" w14:textId="28D18612" w:rsidR="00C96564" w:rsidRPr="004A2C49" w:rsidRDefault="005E465A" w:rsidP="006D0683">
      <w:pPr>
        <w:pBdr>
          <w:top w:val="nil"/>
          <w:left w:val="nil"/>
          <w:bottom w:val="nil"/>
          <w:right w:val="nil"/>
          <w:between w:val="nil"/>
        </w:pBdr>
        <w:spacing w:line="240" w:lineRule="auto"/>
        <w:ind w:left="567" w:right="567"/>
        <w:rPr>
          <w:i/>
        </w:rPr>
      </w:pPr>
      <w:r w:rsidRPr="004A2C49">
        <w:rPr>
          <w:b/>
          <w:bCs/>
          <w:i/>
        </w:rPr>
        <w:t>Artículo 5.17.</w:t>
      </w:r>
      <w:r w:rsidRPr="004A2C49">
        <w:rPr>
          <w:i/>
        </w:rPr>
        <w:t xml:space="preserve"> En el </w:t>
      </w:r>
      <w:r w:rsidRPr="004A2C49">
        <w:rPr>
          <w:b/>
          <w:bCs/>
          <w:i/>
        </w:rPr>
        <w:t>municipio de Toluca</w:t>
      </w:r>
      <w:r w:rsidRPr="004A2C49">
        <w:rPr>
          <w:i/>
        </w:rPr>
        <w:t xml:space="preserve"> se establecerán aquellos órganos colegiados cuya creación se ordene en alguna Ley, Código o Reglamento y su estructura y funcionamiento se sujetará a lo dispuesto por el ordenamiento jurídico respectivo y el presente capítulo. </w:t>
      </w:r>
    </w:p>
    <w:p w14:paraId="4DFB797A" w14:textId="77777777" w:rsidR="00C96564" w:rsidRPr="004A2C49" w:rsidRDefault="00C96564" w:rsidP="006D0683">
      <w:pPr>
        <w:pBdr>
          <w:top w:val="nil"/>
          <w:left w:val="nil"/>
          <w:bottom w:val="nil"/>
          <w:right w:val="nil"/>
          <w:between w:val="nil"/>
        </w:pBdr>
        <w:spacing w:line="240" w:lineRule="auto"/>
        <w:ind w:left="567" w:right="567"/>
        <w:rPr>
          <w:i/>
        </w:rPr>
      </w:pPr>
    </w:p>
    <w:p w14:paraId="437013A3" w14:textId="77777777" w:rsidR="00C96564" w:rsidRPr="004A2C49" w:rsidRDefault="005E465A" w:rsidP="006D0683">
      <w:pPr>
        <w:pBdr>
          <w:top w:val="nil"/>
          <w:left w:val="nil"/>
          <w:bottom w:val="nil"/>
          <w:right w:val="nil"/>
          <w:between w:val="nil"/>
        </w:pBdr>
        <w:spacing w:line="240" w:lineRule="auto"/>
        <w:ind w:left="567" w:right="567"/>
        <w:rPr>
          <w:b/>
          <w:bCs/>
          <w:i/>
        </w:rPr>
      </w:pPr>
      <w:r w:rsidRPr="004A2C49">
        <w:rPr>
          <w:b/>
          <w:bCs/>
          <w:i/>
        </w:rPr>
        <w:t>Artículo 5.18. Se integrarán e instalarán, de manera enunciativa, más no limitativa, los siguientes órganos colegiados:</w:t>
      </w:r>
    </w:p>
    <w:p w14:paraId="3DAE37A5" w14:textId="73BA5B43" w:rsidR="00C96564" w:rsidRPr="004A2C49" w:rsidRDefault="005E465A" w:rsidP="006D0683">
      <w:pPr>
        <w:pBdr>
          <w:top w:val="nil"/>
          <w:left w:val="nil"/>
          <w:bottom w:val="nil"/>
          <w:right w:val="nil"/>
          <w:between w:val="nil"/>
        </w:pBdr>
        <w:spacing w:line="240" w:lineRule="auto"/>
        <w:ind w:left="567" w:right="567"/>
        <w:rPr>
          <w:i/>
        </w:rPr>
      </w:pPr>
      <w:r w:rsidRPr="004A2C49">
        <w:rPr>
          <w:i/>
        </w:rPr>
        <w:t>I. Comisión de Planeación para el Desarrollo Municipal;</w:t>
      </w:r>
    </w:p>
    <w:p w14:paraId="5F999034" w14:textId="77777777" w:rsidR="00C96564" w:rsidRPr="004A2C49" w:rsidRDefault="005E465A" w:rsidP="006D0683">
      <w:pPr>
        <w:pBdr>
          <w:top w:val="nil"/>
          <w:left w:val="nil"/>
          <w:bottom w:val="nil"/>
          <w:right w:val="nil"/>
          <w:between w:val="nil"/>
        </w:pBdr>
        <w:spacing w:line="240" w:lineRule="auto"/>
        <w:ind w:left="567" w:right="567"/>
        <w:rPr>
          <w:b/>
          <w:bCs/>
          <w:i/>
        </w:rPr>
      </w:pPr>
      <w:r w:rsidRPr="004A2C49">
        <w:rPr>
          <w:b/>
          <w:bCs/>
          <w:i/>
        </w:rPr>
        <w:t xml:space="preserve">II. Consejo Municipal de Protección a la Biodiversidad y Desarrollo Sostenible; </w:t>
      </w:r>
    </w:p>
    <w:p w14:paraId="34FB6123" w14:textId="77777777" w:rsidR="00EF124E" w:rsidRPr="004A2C49" w:rsidRDefault="005E465A" w:rsidP="006D0683">
      <w:pPr>
        <w:pBdr>
          <w:top w:val="nil"/>
          <w:left w:val="nil"/>
          <w:bottom w:val="nil"/>
          <w:right w:val="nil"/>
          <w:between w:val="nil"/>
        </w:pBdr>
        <w:spacing w:line="240" w:lineRule="auto"/>
        <w:ind w:left="567" w:right="567"/>
        <w:rPr>
          <w:b/>
          <w:bCs/>
          <w:i/>
        </w:rPr>
      </w:pPr>
      <w:r w:rsidRPr="004A2C49">
        <w:rPr>
          <w:b/>
          <w:bCs/>
          <w:i/>
        </w:rPr>
        <w:t xml:space="preserve">III. Consejo Municipal para la Protección, Integración y Desarrollo de las Personas con Discapacidad; </w:t>
      </w:r>
    </w:p>
    <w:p w14:paraId="213DFDE0" w14:textId="4F4C162B" w:rsidR="00C96564" w:rsidRPr="004A2C49" w:rsidRDefault="005E465A" w:rsidP="006D0683">
      <w:pPr>
        <w:pBdr>
          <w:top w:val="nil"/>
          <w:left w:val="nil"/>
          <w:bottom w:val="nil"/>
          <w:right w:val="nil"/>
          <w:between w:val="nil"/>
        </w:pBdr>
        <w:spacing w:line="240" w:lineRule="auto"/>
        <w:ind w:left="567" w:right="567"/>
        <w:rPr>
          <w:b/>
          <w:bCs/>
          <w:i/>
        </w:rPr>
      </w:pPr>
      <w:r w:rsidRPr="004A2C49">
        <w:rPr>
          <w:b/>
          <w:bCs/>
          <w:i/>
        </w:rPr>
        <w:t xml:space="preserve">IV. Consejo Municipal Forestal y Vegetal; </w:t>
      </w:r>
    </w:p>
    <w:p w14:paraId="62412BD3" w14:textId="77777777" w:rsidR="00C96564" w:rsidRPr="004A2C49" w:rsidRDefault="005E465A" w:rsidP="006D0683">
      <w:pPr>
        <w:pBdr>
          <w:top w:val="nil"/>
          <w:left w:val="nil"/>
          <w:bottom w:val="nil"/>
          <w:right w:val="nil"/>
          <w:between w:val="nil"/>
        </w:pBdr>
        <w:spacing w:line="240" w:lineRule="auto"/>
        <w:ind w:left="567" w:right="567"/>
        <w:rPr>
          <w:b/>
          <w:bCs/>
          <w:i/>
        </w:rPr>
      </w:pPr>
      <w:r w:rsidRPr="004A2C49">
        <w:rPr>
          <w:b/>
          <w:bCs/>
          <w:i/>
        </w:rPr>
        <w:t xml:space="preserve">V. Consejo Consultivo Municipal de Turismo Sostenible y Desarrollo Artesanal; </w:t>
      </w:r>
    </w:p>
    <w:p w14:paraId="793B395B"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VI. Comité de Adquisiciones y Servicios; </w:t>
      </w:r>
    </w:p>
    <w:p w14:paraId="701453FD"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VII. Comité de Arrendamientos y Adquisiciones de Inmuebles y Enajenaciones del Municipio de Toluca; </w:t>
      </w:r>
    </w:p>
    <w:p w14:paraId="56E6FB88"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VIII. Comité de Transparencia del Municipio de Toluca;</w:t>
      </w:r>
    </w:p>
    <w:p w14:paraId="764C7C86" w14:textId="77777777" w:rsidR="00C96564" w:rsidRPr="004A2C49" w:rsidRDefault="005E465A" w:rsidP="006D0683">
      <w:pPr>
        <w:pBdr>
          <w:top w:val="nil"/>
          <w:left w:val="nil"/>
          <w:bottom w:val="nil"/>
          <w:right w:val="nil"/>
          <w:between w:val="nil"/>
        </w:pBdr>
        <w:spacing w:line="240" w:lineRule="auto"/>
        <w:ind w:left="567" w:right="567"/>
        <w:rPr>
          <w:b/>
          <w:bCs/>
          <w:i/>
        </w:rPr>
      </w:pPr>
      <w:r w:rsidRPr="004A2C49">
        <w:rPr>
          <w:b/>
          <w:bCs/>
          <w:i/>
        </w:rPr>
        <w:t xml:space="preserve">IX. Consejo Municipal de Protección Civil; </w:t>
      </w:r>
    </w:p>
    <w:p w14:paraId="6F522500"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X. Comité de Bienes Muebles e Inmuebles; </w:t>
      </w:r>
    </w:p>
    <w:p w14:paraId="3D6268D0"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lastRenderedPageBreak/>
        <w:t xml:space="preserve">XI. Comité Interno de Obra Pública; </w:t>
      </w:r>
    </w:p>
    <w:p w14:paraId="035BB820"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XII. Comité Municipal de Dictámenes de Giro; </w:t>
      </w:r>
    </w:p>
    <w:p w14:paraId="70B35ED1"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XIII. Comisión Municipal de Mejora Regulatoria;</w:t>
      </w:r>
    </w:p>
    <w:p w14:paraId="2C4964CC"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 XIV. Comité de Planeación para el Desarrollo Municipal; </w:t>
      </w:r>
    </w:p>
    <w:p w14:paraId="16ACBD1B" w14:textId="77777777" w:rsidR="00C96564" w:rsidRPr="004A2C49" w:rsidRDefault="005E465A" w:rsidP="006D0683">
      <w:pPr>
        <w:pBdr>
          <w:top w:val="nil"/>
          <w:left w:val="nil"/>
          <w:bottom w:val="nil"/>
          <w:right w:val="nil"/>
          <w:between w:val="nil"/>
        </w:pBdr>
        <w:spacing w:line="240" w:lineRule="auto"/>
        <w:ind w:left="567" w:right="567"/>
        <w:rPr>
          <w:b/>
          <w:bCs/>
          <w:i/>
        </w:rPr>
      </w:pPr>
      <w:r w:rsidRPr="004A2C49">
        <w:rPr>
          <w:b/>
          <w:bCs/>
          <w:i/>
        </w:rPr>
        <w:t xml:space="preserve">XV. Consejo Municipal de Población del Municipio de Toluca; </w:t>
      </w:r>
    </w:p>
    <w:p w14:paraId="7BDF63DC" w14:textId="77777777" w:rsidR="00C96564" w:rsidRPr="004A2C49" w:rsidRDefault="005E465A" w:rsidP="006D0683">
      <w:pPr>
        <w:pBdr>
          <w:top w:val="nil"/>
          <w:left w:val="nil"/>
          <w:bottom w:val="nil"/>
          <w:right w:val="nil"/>
          <w:between w:val="nil"/>
        </w:pBdr>
        <w:spacing w:line="240" w:lineRule="auto"/>
        <w:ind w:left="567" w:right="567"/>
        <w:rPr>
          <w:b/>
          <w:bCs/>
          <w:i/>
        </w:rPr>
      </w:pPr>
      <w:r w:rsidRPr="004A2C49">
        <w:rPr>
          <w:b/>
          <w:bCs/>
          <w:i/>
        </w:rPr>
        <w:t xml:space="preserve">XVI. Consejo Consultivo para el Desarrollo Económico Municipal; </w:t>
      </w:r>
    </w:p>
    <w:p w14:paraId="4406F1D2" w14:textId="77777777" w:rsidR="00C96564" w:rsidRPr="004A2C49" w:rsidRDefault="005E465A" w:rsidP="006D0683">
      <w:pPr>
        <w:pBdr>
          <w:top w:val="nil"/>
          <w:left w:val="nil"/>
          <w:bottom w:val="nil"/>
          <w:right w:val="nil"/>
          <w:between w:val="nil"/>
        </w:pBdr>
        <w:spacing w:line="240" w:lineRule="auto"/>
        <w:ind w:left="567" w:right="567"/>
        <w:rPr>
          <w:b/>
          <w:bCs/>
          <w:i/>
        </w:rPr>
      </w:pPr>
      <w:r w:rsidRPr="004A2C49">
        <w:rPr>
          <w:b/>
          <w:bCs/>
          <w:i/>
        </w:rPr>
        <w:t xml:space="preserve">XVII. Consejo Municipal de participación Social en la Educación; </w:t>
      </w:r>
    </w:p>
    <w:p w14:paraId="5977EBB7" w14:textId="77777777" w:rsidR="00C96564" w:rsidRPr="004A2C49" w:rsidRDefault="005E465A" w:rsidP="006D0683">
      <w:pPr>
        <w:pBdr>
          <w:top w:val="nil"/>
          <w:left w:val="nil"/>
          <w:bottom w:val="nil"/>
          <w:right w:val="nil"/>
          <w:between w:val="nil"/>
        </w:pBdr>
        <w:spacing w:line="240" w:lineRule="auto"/>
        <w:ind w:left="567" w:right="567"/>
        <w:rPr>
          <w:b/>
          <w:bCs/>
          <w:i/>
        </w:rPr>
      </w:pPr>
      <w:r w:rsidRPr="004A2C49">
        <w:rPr>
          <w:b/>
          <w:bCs/>
          <w:i/>
        </w:rPr>
        <w:t xml:space="preserve">XVIII. Consejo Municipal de Control y Bienestar Animal; </w:t>
      </w:r>
    </w:p>
    <w:p w14:paraId="689AB0EE" w14:textId="77777777" w:rsidR="00C96564" w:rsidRPr="004A2C49" w:rsidRDefault="005E465A" w:rsidP="006D0683">
      <w:pPr>
        <w:pBdr>
          <w:top w:val="nil"/>
          <w:left w:val="nil"/>
          <w:bottom w:val="nil"/>
          <w:right w:val="nil"/>
          <w:between w:val="nil"/>
        </w:pBdr>
        <w:spacing w:line="240" w:lineRule="auto"/>
        <w:ind w:left="567" w:right="567"/>
        <w:rPr>
          <w:b/>
          <w:bCs/>
          <w:i/>
        </w:rPr>
      </w:pPr>
      <w:r w:rsidRPr="004A2C49">
        <w:rPr>
          <w:b/>
          <w:bCs/>
          <w:i/>
        </w:rPr>
        <w:t xml:space="preserve">XIX. Consejo Municipal para el Seguimiento a la Implementación de la Agenda 2030; </w:t>
      </w:r>
    </w:p>
    <w:p w14:paraId="1182986B" w14:textId="77777777" w:rsidR="00C96564" w:rsidRPr="004A2C49" w:rsidRDefault="005E465A" w:rsidP="006D0683">
      <w:pPr>
        <w:pBdr>
          <w:top w:val="nil"/>
          <w:left w:val="nil"/>
          <w:bottom w:val="nil"/>
          <w:right w:val="nil"/>
          <w:between w:val="nil"/>
        </w:pBdr>
        <w:spacing w:line="240" w:lineRule="auto"/>
        <w:ind w:left="567" w:right="567"/>
        <w:rPr>
          <w:b/>
          <w:bCs/>
          <w:i/>
        </w:rPr>
      </w:pPr>
      <w:r w:rsidRPr="004A2C49">
        <w:rPr>
          <w:b/>
          <w:bCs/>
          <w:i/>
        </w:rPr>
        <w:t xml:space="preserve">XX. Consejo Municipal para el Desarrollo Rural Sustentable; </w:t>
      </w:r>
    </w:p>
    <w:p w14:paraId="5A1E014F"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XXI. Comité de Prevención y Control del Crecimiento Urbano; y</w:t>
      </w:r>
    </w:p>
    <w:p w14:paraId="4C2515A1"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XXII. Los demás que ordene la legislación estatal y federal vigente.</w:t>
      </w:r>
    </w:p>
    <w:p w14:paraId="45BBAAD6" w14:textId="77777777" w:rsidR="00C96564" w:rsidRPr="004A2C49" w:rsidRDefault="00C96564" w:rsidP="006D0683">
      <w:pPr>
        <w:pBdr>
          <w:top w:val="nil"/>
          <w:left w:val="nil"/>
          <w:bottom w:val="nil"/>
          <w:right w:val="nil"/>
          <w:between w:val="nil"/>
        </w:pBdr>
        <w:spacing w:line="240" w:lineRule="auto"/>
        <w:ind w:left="567" w:right="567"/>
        <w:rPr>
          <w:i/>
        </w:rPr>
      </w:pPr>
    </w:p>
    <w:p w14:paraId="4B95BC6B" w14:textId="77777777" w:rsidR="00C96564" w:rsidRPr="004A2C49" w:rsidRDefault="005E465A" w:rsidP="006D0683">
      <w:pPr>
        <w:tabs>
          <w:tab w:val="left" w:pos="4962"/>
        </w:tabs>
      </w:pPr>
      <w:r w:rsidRPr="004A2C49">
        <w:t>Del precepto referido se desprende que dentro de la administración pública municipal existen diversos consejos municipales, especializados en distintas áreas, como seguridad pública, biodiversidad y desarrollo sustentable, protección, integración y desarrollo de las personas con discapacidad, turismo, protección civil y desarrollo como está previsto en los artículos 3.12, 3.34 fracción XVIII, 5.26, 5.27, 5.33, 5.45, 5.113,y 5.148, que a la letra establecen lo siguiente:</w:t>
      </w:r>
    </w:p>
    <w:p w14:paraId="4A6A2532" w14:textId="77777777" w:rsidR="00C96564" w:rsidRPr="004A2C49" w:rsidRDefault="00C96564" w:rsidP="006D0683">
      <w:pPr>
        <w:tabs>
          <w:tab w:val="left" w:pos="4962"/>
        </w:tabs>
        <w:rPr>
          <w:i/>
        </w:rPr>
      </w:pPr>
    </w:p>
    <w:p w14:paraId="5A8B0FA8"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w:t>
      </w:r>
      <w:r w:rsidRPr="004A2C49">
        <w:rPr>
          <w:b/>
          <w:bCs/>
          <w:i/>
        </w:rPr>
        <w:t>Artículo 3.12.</w:t>
      </w:r>
      <w:r w:rsidRPr="004A2C49">
        <w:rPr>
          <w:i/>
        </w:rPr>
        <w:t xml:space="preserve"> La Presidencia Municipal, para el cumplimiento de sus atribuciones, se auxiliará de una Coordinación de Gabinete; Secretaría Particular; una Secretaría Técnica del Consejo Municipal de Seguridad Pública; una Coordinación General Municipal de Mejora Regulatoria; una Coordinación General de Autoridades Auxiliares de Presidencia; una Coordinación de Planeación Gubernamental, Innovación y Buen Gobierno; una Unidad de Asuntos Internos y las demás Unidades Administrativas necesarias para el cumplimiento de sus atribuciones. </w:t>
      </w:r>
    </w:p>
    <w:p w14:paraId="23E48B68" w14:textId="77777777" w:rsidR="00C96564" w:rsidRPr="004A2C49" w:rsidRDefault="00C96564" w:rsidP="006D0683">
      <w:pPr>
        <w:pBdr>
          <w:top w:val="nil"/>
          <w:left w:val="nil"/>
          <w:bottom w:val="nil"/>
          <w:right w:val="nil"/>
          <w:between w:val="nil"/>
        </w:pBdr>
        <w:spacing w:line="240" w:lineRule="auto"/>
        <w:ind w:left="567" w:right="567"/>
        <w:rPr>
          <w:i/>
        </w:rPr>
      </w:pPr>
    </w:p>
    <w:p w14:paraId="11C4D36D" w14:textId="77777777" w:rsidR="00C96564" w:rsidRPr="004A2C49" w:rsidRDefault="005E465A" w:rsidP="006D0683">
      <w:pPr>
        <w:pBdr>
          <w:top w:val="nil"/>
          <w:left w:val="nil"/>
          <w:bottom w:val="nil"/>
          <w:right w:val="nil"/>
          <w:between w:val="nil"/>
        </w:pBdr>
        <w:spacing w:line="240" w:lineRule="auto"/>
        <w:ind w:left="567" w:right="567"/>
        <w:rPr>
          <w:b/>
          <w:bCs/>
          <w:i/>
        </w:rPr>
      </w:pPr>
      <w:r w:rsidRPr="004A2C49">
        <w:rPr>
          <w:b/>
          <w:bCs/>
          <w:i/>
        </w:rPr>
        <w:t xml:space="preserve">SECCIÓN NOVENA DE LA DIRECCIÓN GENERAL DE MEDIO AMBIENTE </w:t>
      </w:r>
    </w:p>
    <w:p w14:paraId="46EFAA61"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b/>
          <w:bCs/>
          <w:i/>
        </w:rPr>
        <w:t xml:space="preserve">Artículo 3.34. </w:t>
      </w:r>
      <w:r w:rsidRPr="004A2C49">
        <w:rPr>
          <w:i/>
        </w:rPr>
        <w:t xml:space="preserve">La o el titular de la Dirección General de Medio Ambiente tendrá las siguientes atribuciones: </w:t>
      </w:r>
    </w:p>
    <w:p w14:paraId="73682466"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XVIII. Promover y constituir el Consejo Municipal de Protección a la Biodiversidad y Desarrollo Sustentable; el Consejo Municipal Forestal y Vegetal; así como el Consejo Municipal de Control y Bienestar Animal;</w:t>
      </w:r>
    </w:p>
    <w:p w14:paraId="7D496319" w14:textId="77777777" w:rsidR="00C96564" w:rsidRPr="004A2C49" w:rsidRDefault="00C96564" w:rsidP="006D0683">
      <w:pPr>
        <w:pBdr>
          <w:top w:val="nil"/>
          <w:left w:val="nil"/>
          <w:bottom w:val="nil"/>
          <w:right w:val="nil"/>
          <w:between w:val="nil"/>
        </w:pBdr>
        <w:spacing w:line="240" w:lineRule="auto"/>
        <w:ind w:left="567" w:right="567"/>
        <w:rPr>
          <w:i/>
        </w:rPr>
      </w:pPr>
    </w:p>
    <w:p w14:paraId="036BB4A4" w14:textId="77777777" w:rsidR="00C96564" w:rsidRPr="004A2C49" w:rsidRDefault="005E465A" w:rsidP="006D0683">
      <w:pPr>
        <w:pBdr>
          <w:top w:val="nil"/>
          <w:left w:val="nil"/>
          <w:bottom w:val="nil"/>
          <w:right w:val="nil"/>
          <w:between w:val="nil"/>
        </w:pBdr>
        <w:spacing w:line="240" w:lineRule="auto"/>
        <w:ind w:left="567" w:right="567"/>
        <w:rPr>
          <w:b/>
          <w:bCs/>
          <w:i/>
        </w:rPr>
      </w:pPr>
      <w:r w:rsidRPr="004A2C49">
        <w:rPr>
          <w:b/>
          <w:bCs/>
          <w:i/>
        </w:rPr>
        <w:lastRenderedPageBreak/>
        <w:t xml:space="preserve">CAPÍTULO QUINTO DEL CONSEJO MUNICIPAL DE PROTECCIÓN A LA BIODIVERSIDAD Y DESARROLLO SOSTENIBLE </w:t>
      </w:r>
    </w:p>
    <w:p w14:paraId="55FDA31C"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b/>
          <w:bCs/>
          <w:i/>
        </w:rPr>
        <w:t>Artículo 5.26.</w:t>
      </w:r>
      <w:r w:rsidRPr="004A2C49">
        <w:rPr>
          <w:i/>
        </w:rPr>
        <w:t xml:space="preserve"> El Consejo Municipal de Protección a la Biodiversidad y Desarrollo Sostenible, se integrará por: </w:t>
      </w:r>
    </w:p>
    <w:p w14:paraId="7E675776"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I. Una o un Presidente, que será designado por la Presidenta o Presidente Municipal; </w:t>
      </w:r>
    </w:p>
    <w:p w14:paraId="5D935874"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II. Una o un Secretario Técnico, que será la o el Director General de Medio Ambiente; y </w:t>
      </w:r>
    </w:p>
    <w:p w14:paraId="78B54D74"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III. Cinco consejeras o consejeros, que serán: </w:t>
      </w:r>
    </w:p>
    <w:p w14:paraId="5E6949E2"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a. La Presidenta o Presidente de la Comisión Edilicia de Preservación, Restauración del Medio Ambiente y Reservas Ecológicas; </w:t>
      </w:r>
    </w:p>
    <w:p w14:paraId="08444EED"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b. La Presidenta o Presidente de la Comisión Edilicia de Parques, Jardines y Panteones; </w:t>
      </w:r>
    </w:p>
    <w:p w14:paraId="3F949C2F"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c. La o el Presidente o la o el Director General del Sistema Municipal DIF Toluca; d. La o el Director General de Bienestar; y e. La o el titular del Centro de Control y Bienestar Animal. </w:t>
      </w:r>
    </w:p>
    <w:p w14:paraId="433898DB"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IV. Nueve vocales, que serán ciudadanas y ciudadanos con trayectoria ambiental. Las y los integrantes del Consejo tendrán derecho a voz y voto, con excepción de la o el Secretario Técnico que sólo contará con voz.</w:t>
      </w:r>
    </w:p>
    <w:p w14:paraId="6D4CE4F8"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 El Consejo sesionará por lo menos 3 veces al año y en forma extraordinaria cuando sea convocado. o y en forma extraordinaria cuando sea convocado. </w:t>
      </w:r>
    </w:p>
    <w:p w14:paraId="39F8EF03" w14:textId="77777777" w:rsidR="00C96564" w:rsidRPr="004A2C49" w:rsidRDefault="00C96564" w:rsidP="006D0683">
      <w:pPr>
        <w:pBdr>
          <w:top w:val="nil"/>
          <w:left w:val="nil"/>
          <w:bottom w:val="nil"/>
          <w:right w:val="nil"/>
          <w:between w:val="nil"/>
        </w:pBdr>
        <w:spacing w:line="240" w:lineRule="auto"/>
        <w:ind w:left="567" w:right="567"/>
        <w:rPr>
          <w:i/>
        </w:rPr>
      </w:pPr>
    </w:p>
    <w:p w14:paraId="1DF615BE" w14:textId="77777777" w:rsidR="00C96564" w:rsidRPr="004A2C49" w:rsidRDefault="005E465A" w:rsidP="006D0683">
      <w:pPr>
        <w:pBdr>
          <w:top w:val="nil"/>
          <w:left w:val="nil"/>
          <w:bottom w:val="nil"/>
          <w:right w:val="nil"/>
          <w:between w:val="nil"/>
        </w:pBdr>
        <w:spacing w:line="240" w:lineRule="auto"/>
        <w:ind w:left="567" w:right="567"/>
        <w:rPr>
          <w:b/>
          <w:bCs/>
          <w:i/>
        </w:rPr>
      </w:pPr>
      <w:r w:rsidRPr="004A2C49">
        <w:rPr>
          <w:b/>
          <w:bCs/>
          <w:i/>
        </w:rPr>
        <w:t xml:space="preserve">CAPÍTULO SEXTO </w:t>
      </w:r>
    </w:p>
    <w:p w14:paraId="04ACD0BA" w14:textId="77777777" w:rsidR="00C96564" w:rsidRPr="004A2C49" w:rsidRDefault="005E465A" w:rsidP="006D0683">
      <w:pPr>
        <w:pBdr>
          <w:top w:val="nil"/>
          <w:left w:val="nil"/>
          <w:bottom w:val="nil"/>
          <w:right w:val="nil"/>
          <w:between w:val="nil"/>
        </w:pBdr>
        <w:spacing w:line="240" w:lineRule="auto"/>
        <w:ind w:left="567" w:right="567"/>
        <w:rPr>
          <w:b/>
          <w:bCs/>
          <w:i/>
        </w:rPr>
      </w:pPr>
      <w:r w:rsidRPr="004A2C49">
        <w:rPr>
          <w:b/>
          <w:bCs/>
          <w:i/>
        </w:rPr>
        <w:t xml:space="preserve">DEL CONSEJO MUNICIPAL PARA LA PROTECCIÓN, INTEGRACIÓN Y DESARROLLO DE LAS PERSONAS CON DISCAPACIDAD </w:t>
      </w:r>
    </w:p>
    <w:p w14:paraId="74D0139C"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b/>
          <w:bCs/>
          <w:i/>
        </w:rPr>
        <w:t xml:space="preserve">Artículo 5.27. </w:t>
      </w:r>
      <w:r w:rsidRPr="004A2C49">
        <w:rPr>
          <w:i/>
        </w:rPr>
        <w:t xml:space="preserve">El Consejo Municipal para la Protección, Integración y Desarrollo de las Personas con Discapacidad y su Comité Ejecutivo, son órganos auxiliares del Ayuntamiento de Toluca y tienen por objeto promover acciones específicas de concertación, coordinación y planeación para propiciar condiciones que favorezcan el desarrollo y mejoramiento de la calidad de vida de las personas con discapacidad. </w:t>
      </w:r>
    </w:p>
    <w:p w14:paraId="6D8D2FAB" w14:textId="77777777" w:rsidR="00C96564" w:rsidRPr="004A2C49" w:rsidRDefault="00C96564" w:rsidP="006D0683">
      <w:pPr>
        <w:pBdr>
          <w:top w:val="nil"/>
          <w:left w:val="nil"/>
          <w:bottom w:val="nil"/>
          <w:right w:val="nil"/>
          <w:between w:val="nil"/>
        </w:pBdr>
        <w:spacing w:line="240" w:lineRule="auto"/>
        <w:ind w:left="567" w:right="567"/>
        <w:rPr>
          <w:i/>
        </w:rPr>
      </w:pPr>
    </w:p>
    <w:p w14:paraId="5C6AB7D1"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Artículo 5.29. El funcionamiento del Consejo Municipal para la Protección, Integración y Desarrollo de las Personas con Discapacidad estará sujeto a la Ley General para la Inclusión de las Personas con Discapacidad, Ley para la Protección, Integración y Desarrollo para las Personas con Discapacidad del Estado de México, Código Administrativo del Estado de México, la Ley Orgánica Municipal del Estado de México, el Bando Municipal de Toluca, el presente Código Reglamentario y demás preceptos jurídicos que resulten aplicables.</w:t>
      </w:r>
    </w:p>
    <w:p w14:paraId="051AC125" w14:textId="77777777" w:rsidR="00C96564" w:rsidRPr="004A2C49" w:rsidRDefault="00C96564" w:rsidP="006D0683">
      <w:pPr>
        <w:pBdr>
          <w:top w:val="nil"/>
          <w:left w:val="nil"/>
          <w:bottom w:val="nil"/>
          <w:right w:val="nil"/>
          <w:between w:val="nil"/>
        </w:pBdr>
        <w:spacing w:line="240" w:lineRule="auto"/>
        <w:ind w:left="567" w:right="567"/>
        <w:rPr>
          <w:i/>
        </w:rPr>
      </w:pPr>
    </w:p>
    <w:p w14:paraId="6E70515A" w14:textId="77777777" w:rsidR="00C96564" w:rsidRPr="004A2C49" w:rsidRDefault="005E465A" w:rsidP="006D0683">
      <w:pPr>
        <w:pBdr>
          <w:top w:val="nil"/>
          <w:left w:val="nil"/>
          <w:bottom w:val="nil"/>
          <w:right w:val="nil"/>
          <w:between w:val="nil"/>
        </w:pBdr>
        <w:spacing w:line="240" w:lineRule="auto"/>
        <w:ind w:left="567" w:right="567"/>
        <w:rPr>
          <w:b/>
          <w:bCs/>
          <w:i/>
        </w:rPr>
      </w:pPr>
      <w:r w:rsidRPr="004A2C49">
        <w:rPr>
          <w:b/>
          <w:bCs/>
          <w:i/>
        </w:rPr>
        <w:t xml:space="preserve">CAPÍTULO SÉPTIMO DEL CONSEJO MUNICIPAL FORESTAL Y VEGETAL </w:t>
      </w:r>
    </w:p>
    <w:p w14:paraId="65EDCA47"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b/>
          <w:bCs/>
          <w:i/>
        </w:rPr>
        <w:t>Artículo 5.31.</w:t>
      </w:r>
      <w:r w:rsidRPr="004A2C49">
        <w:rPr>
          <w:i/>
        </w:rPr>
        <w:t xml:space="preserve"> El Consejo Municipal Forestal y Vegetal, se integrará por: </w:t>
      </w:r>
    </w:p>
    <w:p w14:paraId="6E75E4E0"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I. Una o un Presidente, que será la o el Director General de Medio Ambiente;</w:t>
      </w:r>
    </w:p>
    <w:p w14:paraId="3BDA5279"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lastRenderedPageBreak/>
        <w:t xml:space="preserve">II. Una o un Secretario Ejecutivo, que será designado por la Presidenta o Presidente del Consejo; y </w:t>
      </w:r>
    </w:p>
    <w:p w14:paraId="419AB16A"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III. Seis consejeras o consejeros, que serán: </w:t>
      </w:r>
    </w:p>
    <w:p w14:paraId="669517F5"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a. La o el Presidente y la o el Secretario de la Comisión Edilicia de Fomento Agropecuario y Forestal del Ayuntamiento; </w:t>
      </w:r>
    </w:p>
    <w:p w14:paraId="00C4F3CA"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b. La Presidenta o Presidente de la Comisión Edilicia de Parques, Jardines y Panteones del Ayuntamiento; y </w:t>
      </w:r>
    </w:p>
    <w:p w14:paraId="1EC9416F"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c. Tres titulares de las dependencias administrativas u organismos auxiliares que determine la Presidenta o Presidente Municipal. Las y los integrantes del Consejo tendrán derecho a voz y voto, con excepción de la o el Secretario Ejecutivo que sólo contará con voz. </w:t>
      </w:r>
    </w:p>
    <w:p w14:paraId="29E009E1"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La Presidenta o Presidente del Consejo será suplido en sus ausencias por la o el Secretario Ejecutivo; las o los otros integrantes del Consejo podrán designar por escrito a sus respectivos suplentes quienes deberán ser servidoras o servidores públicos del Ayuntamiento. </w:t>
      </w:r>
    </w:p>
    <w:p w14:paraId="12E7D7D1"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El Consejo sesionará ordinariamente por lo menos cuatro veces al año y en forma extraordinaria cuando sea convocado.</w:t>
      </w:r>
    </w:p>
    <w:p w14:paraId="634F2B4D" w14:textId="77777777" w:rsidR="00C96564" w:rsidRPr="004A2C49" w:rsidRDefault="00C96564" w:rsidP="006D0683">
      <w:pPr>
        <w:pBdr>
          <w:top w:val="nil"/>
          <w:left w:val="nil"/>
          <w:bottom w:val="nil"/>
          <w:right w:val="nil"/>
          <w:between w:val="nil"/>
        </w:pBdr>
        <w:spacing w:line="240" w:lineRule="auto"/>
        <w:ind w:left="567" w:right="567"/>
        <w:rPr>
          <w:i/>
        </w:rPr>
      </w:pPr>
    </w:p>
    <w:p w14:paraId="6F3D1E45" w14:textId="77777777" w:rsidR="00C96564" w:rsidRPr="004A2C49" w:rsidRDefault="005E465A" w:rsidP="006D0683">
      <w:pPr>
        <w:pBdr>
          <w:top w:val="nil"/>
          <w:left w:val="nil"/>
          <w:bottom w:val="nil"/>
          <w:right w:val="nil"/>
          <w:between w:val="nil"/>
        </w:pBdr>
        <w:spacing w:line="240" w:lineRule="auto"/>
        <w:ind w:left="567" w:right="567"/>
        <w:rPr>
          <w:b/>
          <w:bCs/>
          <w:i/>
        </w:rPr>
      </w:pPr>
      <w:r w:rsidRPr="004A2C49">
        <w:rPr>
          <w:b/>
          <w:bCs/>
          <w:i/>
        </w:rPr>
        <w:t xml:space="preserve">CAPÍTULO OCTAVO </w:t>
      </w:r>
    </w:p>
    <w:p w14:paraId="16BF37CD" w14:textId="77777777" w:rsidR="00C96564" w:rsidRPr="004A2C49" w:rsidRDefault="005E465A" w:rsidP="006D0683">
      <w:pPr>
        <w:pBdr>
          <w:top w:val="nil"/>
          <w:left w:val="nil"/>
          <w:bottom w:val="nil"/>
          <w:right w:val="nil"/>
          <w:between w:val="nil"/>
        </w:pBdr>
        <w:spacing w:line="240" w:lineRule="auto"/>
        <w:ind w:left="567" w:right="567"/>
        <w:rPr>
          <w:b/>
          <w:bCs/>
          <w:i/>
        </w:rPr>
      </w:pPr>
      <w:r w:rsidRPr="004A2C49">
        <w:rPr>
          <w:b/>
          <w:bCs/>
          <w:i/>
        </w:rPr>
        <w:t xml:space="preserve">DEL CONSEJO CONSULTIVO MUNICIPAL DE TURISMO SOSTENIBLE Y DESARROLLO ARTESANAL </w:t>
      </w:r>
    </w:p>
    <w:p w14:paraId="40CC7B54"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b/>
          <w:bCs/>
          <w:i/>
        </w:rPr>
        <w:t>Artículo 5.33.</w:t>
      </w:r>
      <w:r w:rsidRPr="004A2C49">
        <w:rPr>
          <w:i/>
        </w:rPr>
        <w:t xml:space="preserve"> Para coordinar, proponer y formular las estrategias y acciones de la administración pública municipal, con el fin de lograr un desarrollo integral de la actividad turística en el Municipio, en términos de la Ley General de Turismo, la Ley de Turismo Sostenible y Desarrollo Artesanal del Estado de México y demás disposiciones legales aplicables, existirá un Consejo Consultivo Municipal de Turismo Sostenible y Desarrollo Artesanal, integrado por:</w:t>
      </w:r>
    </w:p>
    <w:p w14:paraId="7FA426C5"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 I. Una o un Presidente, que será la Presidenta o Presidente Municipal;</w:t>
      </w:r>
    </w:p>
    <w:p w14:paraId="57704AED"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II. Una o un Secretario Ejecutivo, que será la o el titular de la Dirección General de Educación, Cultura y Turismo; y</w:t>
      </w:r>
    </w:p>
    <w:p w14:paraId="09F74D94"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 III. Cinco consejeras o consejeros habitantes del municipio, que serán: </w:t>
      </w:r>
    </w:p>
    <w:p w14:paraId="6F67D452"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a. dos representantes de las y los prestadores de servicios turísticos </w:t>
      </w:r>
    </w:p>
    <w:p w14:paraId="7D493869"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b. dos representantes de las y los artesanos, </w:t>
      </w:r>
    </w:p>
    <w:p w14:paraId="7D060043"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c. un ciudadano, que sean habitantes del municipio. </w:t>
      </w:r>
    </w:p>
    <w:p w14:paraId="6A450EBC"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La elección de los representantes de las y los prestadores de servicios turísticos, así como los representantes de las y los artesanos, se considerarán del Registro Municipal y del Registro Municipal de Artesanas y Artesanos, siendo elegidos democráticamente por los prestadores de servicios turísticos y los artesanos respectivamente, debiendo reunir los requisitos establecidos en la convocatoria que emita el Ayuntamiento para dicho fin, la cual atenderá los principios de equidad de género. </w:t>
      </w:r>
    </w:p>
    <w:p w14:paraId="765340FF"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lastRenderedPageBreak/>
        <w:t xml:space="preserve">Las y los representantes de los prestadores de servicios turísticos y artesanos durarán en su cargo un año, así como el representante ciudadano, y no podrán ser reelectos para el periodo inmediato. </w:t>
      </w:r>
    </w:p>
    <w:p w14:paraId="72F17CC1"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El Consejo Municipal sesionará mínimo cada dos meses, teniendo todos sus integrantes voz y voto. En caso de empate, el presidente contará con voto de calidad. La Presidenta o Presidente Municipal será suplido en sus ausencias por la o el Secretario Ejecutivo</w:t>
      </w:r>
    </w:p>
    <w:p w14:paraId="354BFDB6" w14:textId="77777777" w:rsidR="00C96564" w:rsidRPr="004A2C49" w:rsidRDefault="00C96564" w:rsidP="006D0683">
      <w:pPr>
        <w:pBdr>
          <w:top w:val="nil"/>
          <w:left w:val="nil"/>
          <w:bottom w:val="nil"/>
          <w:right w:val="nil"/>
          <w:between w:val="nil"/>
        </w:pBdr>
        <w:spacing w:line="240" w:lineRule="auto"/>
        <w:ind w:left="567" w:right="567"/>
        <w:rPr>
          <w:i/>
        </w:rPr>
      </w:pPr>
    </w:p>
    <w:p w14:paraId="3F5103DD" w14:textId="77777777" w:rsidR="00C96564" w:rsidRPr="004A2C49" w:rsidRDefault="005E465A" w:rsidP="006D0683">
      <w:pPr>
        <w:pBdr>
          <w:top w:val="nil"/>
          <w:left w:val="nil"/>
          <w:bottom w:val="nil"/>
          <w:right w:val="nil"/>
          <w:between w:val="nil"/>
        </w:pBdr>
        <w:spacing w:line="240" w:lineRule="auto"/>
        <w:ind w:left="567" w:right="567"/>
        <w:rPr>
          <w:b/>
          <w:bCs/>
          <w:i/>
        </w:rPr>
      </w:pPr>
      <w:r w:rsidRPr="004A2C49">
        <w:rPr>
          <w:b/>
          <w:bCs/>
          <w:i/>
        </w:rPr>
        <w:t xml:space="preserve">CAPÍTULO DÉCIMO SEGUNDO DEL CONSEJO MUNICIPAL DE PROTECCIÓN CIVIL </w:t>
      </w:r>
    </w:p>
    <w:p w14:paraId="220DF979"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b/>
          <w:bCs/>
          <w:i/>
        </w:rPr>
        <w:t>Artículo 5.45.</w:t>
      </w:r>
      <w:r w:rsidRPr="004A2C49">
        <w:rPr>
          <w:i/>
        </w:rPr>
        <w:t xml:space="preserve"> El Consejo Municipal de Protección Civil, es un órgano de consulta y participación de los sectores público, social y privado y tiene por objeto sentar las bases para la prevención, el auxilio y la recuperación de todas las actividades necesarias para la atención inmediata y eficaz, en los asuntos relacionados con situaciones de emergencia, desastres o calamidad pública que afecten a la población, el cual está integrado por: </w:t>
      </w:r>
    </w:p>
    <w:p w14:paraId="0D2855AD"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I. Una o un Presidente, que será la Presidenta o Presidente Municipal; </w:t>
      </w:r>
    </w:p>
    <w:p w14:paraId="5F6B8298"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II. Una o un Secretario Ejecutivo, que será la o el titular de la Secretaría del Ayuntamiento; </w:t>
      </w:r>
    </w:p>
    <w:p w14:paraId="3A7DFCA0"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III. Una o un Secretario Técnico: que será la o el Coordinador Municipal de Protección Civil y Bomberos; y </w:t>
      </w:r>
    </w:p>
    <w:p w14:paraId="0E516630"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IV. Seis consejeras o consejeros, que serán: </w:t>
      </w:r>
    </w:p>
    <w:p w14:paraId="63C9EDAB"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a. La o el Director de Seguridad y Protección; </w:t>
      </w:r>
    </w:p>
    <w:p w14:paraId="54AF95BB"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b. La o el Director del Organismo Agua y Saneamiento de Toluca; </w:t>
      </w:r>
    </w:p>
    <w:p w14:paraId="6F101440"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c. La o el Director General de Servicios Públicos; </w:t>
      </w:r>
    </w:p>
    <w:p w14:paraId="56E5DBFA"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d. Dos consejeras o consejeros integrantes del cabildo a propuesta de la Presidenta o Presidente Municipal; y </w:t>
      </w:r>
    </w:p>
    <w:p w14:paraId="4B34E20F"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e. Una o un representante de la 22ª Zona Militar; </w:t>
      </w:r>
    </w:p>
    <w:p w14:paraId="46D123EE"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Las y los integrantes del Consejo tendrán derecho a voz y voto, salvo las o los Secretarios Ejecutivo y Técnico que sólo intervendrán con voz. </w:t>
      </w:r>
    </w:p>
    <w:p w14:paraId="605C2A11"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Cuando lo estime conveniente la Presidenta o Presidente Municipal, podrán participar dentro de este órgano, únicamente con voz: autoridades federales, estatales y municipales; representantes de grupos voluntarios, la o el Presidente del Patronato de Protección Civil y Bomberos; representantes de los sectores privado, social y otras personas que estén dispuestas a colaborar. </w:t>
      </w:r>
    </w:p>
    <w:p w14:paraId="4AC6A864"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Con excepción de la Presidenta o el Presidente Municipal, los otros integrantes del Consejo, podrán designar por escrito a sus respectivos suplentes que invariablemente deberán ser servidoras o servidores públicos del Ayuntamiento. </w:t>
      </w:r>
    </w:p>
    <w:p w14:paraId="4236D27B"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El Consejo sesionará ordinariamente una vez al año y en forma extraordinaria cuando sea necesario</w:t>
      </w:r>
    </w:p>
    <w:p w14:paraId="4C357D78" w14:textId="6B1610F5" w:rsidR="00C96564" w:rsidRPr="004A2C49" w:rsidRDefault="00C96564" w:rsidP="006D0683">
      <w:pPr>
        <w:pBdr>
          <w:top w:val="nil"/>
          <w:left w:val="nil"/>
          <w:bottom w:val="nil"/>
          <w:right w:val="nil"/>
          <w:between w:val="nil"/>
        </w:pBdr>
        <w:spacing w:line="240" w:lineRule="auto"/>
        <w:ind w:left="567" w:right="567"/>
        <w:rPr>
          <w:i/>
        </w:rPr>
      </w:pPr>
    </w:p>
    <w:p w14:paraId="48957DC4" w14:textId="77777777" w:rsidR="006D0683" w:rsidRPr="004A2C49" w:rsidRDefault="006D0683" w:rsidP="006D0683">
      <w:pPr>
        <w:pBdr>
          <w:top w:val="nil"/>
          <w:left w:val="nil"/>
          <w:bottom w:val="nil"/>
          <w:right w:val="nil"/>
          <w:between w:val="nil"/>
        </w:pBdr>
        <w:spacing w:line="240" w:lineRule="auto"/>
        <w:ind w:left="567" w:right="567"/>
        <w:rPr>
          <w:i/>
        </w:rPr>
      </w:pPr>
    </w:p>
    <w:p w14:paraId="3B1B34B1" w14:textId="77777777" w:rsidR="00C96564" w:rsidRPr="004A2C49" w:rsidRDefault="005E465A" w:rsidP="006D0683">
      <w:pPr>
        <w:pBdr>
          <w:top w:val="nil"/>
          <w:left w:val="nil"/>
          <w:bottom w:val="nil"/>
          <w:right w:val="nil"/>
          <w:between w:val="nil"/>
        </w:pBdr>
        <w:spacing w:line="240" w:lineRule="auto"/>
        <w:ind w:left="567" w:right="567"/>
        <w:rPr>
          <w:b/>
          <w:bCs/>
          <w:i/>
        </w:rPr>
      </w:pPr>
      <w:r w:rsidRPr="004A2C49">
        <w:rPr>
          <w:b/>
          <w:bCs/>
          <w:i/>
        </w:rPr>
        <w:lastRenderedPageBreak/>
        <w:t xml:space="preserve">CAPÍTULO DÉCIMO OCTAVO </w:t>
      </w:r>
    </w:p>
    <w:p w14:paraId="1DC14AD0" w14:textId="77777777" w:rsidR="00C96564" w:rsidRPr="004A2C49" w:rsidRDefault="005E465A" w:rsidP="006D0683">
      <w:pPr>
        <w:pBdr>
          <w:top w:val="nil"/>
          <w:left w:val="nil"/>
          <w:bottom w:val="nil"/>
          <w:right w:val="nil"/>
          <w:between w:val="nil"/>
        </w:pBdr>
        <w:spacing w:line="240" w:lineRule="auto"/>
        <w:ind w:left="567" w:right="567"/>
        <w:rPr>
          <w:b/>
          <w:bCs/>
          <w:i/>
        </w:rPr>
      </w:pPr>
      <w:r w:rsidRPr="004A2C49">
        <w:rPr>
          <w:b/>
          <w:bCs/>
          <w:i/>
        </w:rPr>
        <w:t xml:space="preserve">DEL CONSEJO MUNICIPAL DE POBLACIÓN DEL MUNICIPIO DE TOLUCA SECCIÓN PRIMERA DISPOSICIONES GENERALES </w:t>
      </w:r>
    </w:p>
    <w:p w14:paraId="1B5FBF3E"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b/>
          <w:bCs/>
          <w:i/>
        </w:rPr>
        <w:t>Artículo 5.113.</w:t>
      </w:r>
      <w:r w:rsidRPr="004A2C49">
        <w:rPr>
          <w:i/>
        </w:rPr>
        <w:t xml:space="preserve"> El presente capítulo es de orden público e interés social y observancia para las y los integrantes del Consejo Municipal de Población del Municipio de Toluca, y aquellos que participen como invitados o invitados, con el objeto de regular su estructura y funcionamiento. Son sujetos de las disposiciones del presente capítulo las y los integrantes del Consejo Municipal de Población, las Autoridades Municipales que intervienen en la ejecución, así como la sociedad en general dentro del territorio municipal. </w:t>
      </w:r>
    </w:p>
    <w:p w14:paraId="43387169"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Artículo 5.114. El COMUPO es un órgano colegiado, encargado de impulsar las tareas de programación, ejecución y evaluación de la política de población del Municipio, coadyuvando con la administración en la elaboración del Programa Municipal, basado en un diagnóstico sociodemográfico y socioeconómico, en coordinación con el Gobierno Estatal y en su caso Federal, con el fin de incorporar variables y criterios sociodemográficos en el diseño de políticas públicas y la elaboración de programas municipales.</w:t>
      </w:r>
    </w:p>
    <w:p w14:paraId="67639259" w14:textId="77777777" w:rsidR="00C96564" w:rsidRPr="004A2C49" w:rsidRDefault="00C96564" w:rsidP="006D0683">
      <w:pPr>
        <w:pBdr>
          <w:top w:val="nil"/>
          <w:left w:val="nil"/>
          <w:bottom w:val="nil"/>
          <w:right w:val="nil"/>
          <w:between w:val="nil"/>
        </w:pBdr>
        <w:spacing w:line="240" w:lineRule="auto"/>
        <w:ind w:left="567" w:right="567"/>
        <w:rPr>
          <w:i/>
        </w:rPr>
      </w:pPr>
    </w:p>
    <w:p w14:paraId="71F24BED" w14:textId="77777777" w:rsidR="00C96564" w:rsidRPr="004A2C49" w:rsidRDefault="005E465A" w:rsidP="006D0683">
      <w:pPr>
        <w:pBdr>
          <w:top w:val="nil"/>
          <w:left w:val="nil"/>
          <w:bottom w:val="nil"/>
          <w:right w:val="nil"/>
          <w:between w:val="nil"/>
        </w:pBdr>
        <w:spacing w:line="240" w:lineRule="auto"/>
        <w:ind w:left="567" w:right="567"/>
        <w:rPr>
          <w:b/>
          <w:bCs/>
          <w:i/>
        </w:rPr>
      </w:pPr>
      <w:r w:rsidRPr="004A2C49">
        <w:rPr>
          <w:b/>
          <w:bCs/>
          <w:i/>
        </w:rPr>
        <w:t xml:space="preserve">CAPÍTULO DÉCIMO NOVENO </w:t>
      </w:r>
    </w:p>
    <w:p w14:paraId="7757BD01" w14:textId="77777777" w:rsidR="00C96564" w:rsidRPr="004A2C49" w:rsidRDefault="005E465A" w:rsidP="006D0683">
      <w:pPr>
        <w:pBdr>
          <w:top w:val="nil"/>
          <w:left w:val="nil"/>
          <w:bottom w:val="nil"/>
          <w:right w:val="nil"/>
          <w:between w:val="nil"/>
        </w:pBdr>
        <w:spacing w:line="240" w:lineRule="auto"/>
        <w:ind w:left="567" w:right="567"/>
        <w:rPr>
          <w:b/>
          <w:bCs/>
          <w:i/>
        </w:rPr>
      </w:pPr>
      <w:r w:rsidRPr="004A2C49">
        <w:rPr>
          <w:b/>
          <w:bCs/>
          <w:i/>
        </w:rPr>
        <w:t xml:space="preserve">DEL CONSEJO CONSULTIVO PARA EL DESARROLLO ECONÓMICO MUNICIPAL SECCIÓN PRIMERA DISPOSICIONES GENERALES </w:t>
      </w:r>
    </w:p>
    <w:p w14:paraId="7BFABD94"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b/>
          <w:bCs/>
          <w:i/>
        </w:rPr>
        <w:t>Artículo 5.148.</w:t>
      </w:r>
      <w:r w:rsidRPr="004A2C49">
        <w:rPr>
          <w:i/>
        </w:rPr>
        <w:t xml:space="preserve"> El Consejo Consultivo para el Desarrollo Económico Municipal, es un órgano de concertación multisectorial que tiene como objetivo principal, consolidar un proceso permanente de planeación participativa, para el diseño de políticas, estrategias, programas y acciones tendientes al fomento de la inversión productiva y de las actividades económicas del municipio, con el fin de impulsar el desarrollo económico y la competitividad municipal. “</w:t>
      </w:r>
    </w:p>
    <w:p w14:paraId="5D47DE76" w14:textId="77777777" w:rsidR="00C96564" w:rsidRPr="004A2C49" w:rsidRDefault="00C96564" w:rsidP="006D0683">
      <w:pPr>
        <w:pBdr>
          <w:top w:val="nil"/>
          <w:left w:val="nil"/>
          <w:bottom w:val="nil"/>
          <w:right w:val="nil"/>
          <w:between w:val="nil"/>
        </w:pBdr>
        <w:spacing w:line="240" w:lineRule="auto"/>
        <w:ind w:left="567" w:right="567"/>
        <w:rPr>
          <w:i/>
        </w:rPr>
      </w:pPr>
    </w:p>
    <w:p w14:paraId="6B7DAA87" w14:textId="67AC09E9" w:rsidR="00C96564" w:rsidRPr="004A2C49" w:rsidRDefault="005E465A" w:rsidP="006D0683">
      <w:pPr>
        <w:tabs>
          <w:tab w:val="left" w:pos="4962"/>
        </w:tabs>
      </w:pPr>
      <w:r w:rsidRPr="004A2C49">
        <w:t>Luego, se puede concluir que el</w:t>
      </w:r>
      <w:r w:rsidRPr="004A2C49">
        <w:rPr>
          <w:b/>
        </w:rPr>
        <w:t xml:space="preserve"> SUJETO OBLIGADO</w:t>
      </w:r>
      <w:r w:rsidRPr="004A2C49">
        <w:t xml:space="preserve"> sí puede contar con información respecto de la instalación de algún consejo municipal, recordando que en su respuesta fue omiso y en su informe justificado únicamente entregó el acta de instalación del Consejo Directivo del Instituto Municipal de La Mujer de Toluca 2025-2027. </w:t>
      </w:r>
    </w:p>
    <w:p w14:paraId="4F03EC9C" w14:textId="77777777" w:rsidR="00C96564" w:rsidRPr="004A2C49" w:rsidRDefault="00C96564" w:rsidP="006D0683"/>
    <w:p w14:paraId="64990858" w14:textId="13ABE109" w:rsidR="00C96564" w:rsidRPr="004A2C49" w:rsidRDefault="005E465A" w:rsidP="006D0683">
      <w:pPr>
        <w:tabs>
          <w:tab w:val="left" w:pos="4962"/>
        </w:tabs>
      </w:pPr>
      <w:r w:rsidRPr="004A2C49">
        <w:t xml:space="preserve">Por lo tanto, la respuesta emitida por </w:t>
      </w:r>
      <w:r w:rsidR="00EF2FF3" w:rsidRPr="004A2C49">
        <w:rPr>
          <w:b/>
          <w:bCs/>
        </w:rPr>
        <w:t>EL SUJETO OBLIGADO</w:t>
      </w:r>
      <w:r w:rsidRPr="004A2C49">
        <w:t xml:space="preserve"> carece de exhaustividad previsto en el Criterio orientador 02/17 emitido por el entonces Instituto Nacional de Transparencia, Acceso a la Información y Protección de Datos Personales, el cual establece lo siguiente:</w:t>
      </w:r>
    </w:p>
    <w:p w14:paraId="402042B5" w14:textId="77777777" w:rsidR="00C96564" w:rsidRPr="004A2C49" w:rsidRDefault="005E465A" w:rsidP="006D0683">
      <w:pPr>
        <w:pStyle w:val="Puesto"/>
        <w:ind w:firstLine="0"/>
        <w:rPr>
          <w:color w:val="auto"/>
        </w:rPr>
      </w:pPr>
      <w:bookmarkStart w:id="40" w:name="_heading=h.3d3c9512fu1w" w:colFirst="0" w:colLast="0"/>
      <w:bookmarkEnd w:id="40"/>
      <w:r w:rsidRPr="004A2C49">
        <w:rPr>
          <w:b/>
          <w:color w:val="auto"/>
        </w:rPr>
        <w:lastRenderedPageBreak/>
        <w:t>Congruencia y exhaustividad. Sus alcances para garantizar el derecho de acceso a la información.</w:t>
      </w:r>
      <w:r w:rsidRPr="004A2C49">
        <w:rPr>
          <w:color w:val="auto"/>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0ABF46B" w14:textId="77777777" w:rsidR="00C96564" w:rsidRPr="004A2C49" w:rsidRDefault="00C96564" w:rsidP="006D0683">
      <w:pPr>
        <w:tabs>
          <w:tab w:val="left" w:pos="4962"/>
        </w:tabs>
      </w:pPr>
    </w:p>
    <w:p w14:paraId="4FCC7E78" w14:textId="59ACA92C" w:rsidR="00C96564" w:rsidRPr="004A2C49" w:rsidRDefault="005E465A" w:rsidP="006D0683">
      <w:pPr>
        <w:tabs>
          <w:tab w:val="left" w:pos="4962"/>
        </w:tabs>
      </w:pPr>
      <w:r w:rsidRPr="004A2C49">
        <w:t xml:space="preserve">En consecuencia, toda vez que existen indicios suficientes para determinar </w:t>
      </w:r>
      <w:r w:rsidR="00EF2FF3" w:rsidRPr="004A2C49">
        <w:t xml:space="preserve">que existe posibilidad de que hubiera generado más información de la cual es interés de </w:t>
      </w:r>
      <w:r w:rsidR="00EF2FF3" w:rsidRPr="004A2C49">
        <w:rPr>
          <w:b/>
          <w:bCs/>
        </w:rPr>
        <w:t xml:space="preserve">LA PARTE RECURRENTE </w:t>
      </w:r>
      <w:r w:rsidRPr="004A2C49">
        <w:t>y a efecto de generar certeza jurídica en la persona solicitante, se considera procedente ordenar una búsqueda de la información solicitada en todas las áreas que pudieran generar, poseer o administrar, en atención a sus facultades</w:t>
      </w:r>
      <w:r w:rsidR="00EF2FF3" w:rsidRPr="004A2C49">
        <w:t xml:space="preserve"> y ordenar las actas de los consejos municipales instalados del uno de enero al diecinueve de febrero de dos mil veinticinco, fecha en que fue presentada la solicitud por </w:t>
      </w:r>
      <w:r w:rsidR="00EF2FF3" w:rsidRPr="004A2C49">
        <w:rPr>
          <w:b/>
          <w:bCs/>
        </w:rPr>
        <w:t>LA PARTE RECURRENTE.</w:t>
      </w:r>
      <w:r w:rsidR="00EF2FF3" w:rsidRPr="004A2C49">
        <w:t xml:space="preserve"> </w:t>
      </w:r>
      <w:r w:rsidRPr="004A2C49">
        <w:t xml:space="preserve"> </w:t>
      </w:r>
    </w:p>
    <w:p w14:paraId="731C9403" w14:textId="77777777" w:rsidR="00C96564" w:rsidRPr="004A2C49" w:rsidRDefault="00C96564" w:rsidP="006D0683">
      <w:pPr>
        <w:tabs>
          <w:tab w:val="left" w:pos="4962"/>
        </w:tabs>
      </w:pPr>
    </w:p>
    <w:p w14:paraId="2A672FCD" w14:textId="1C895BE2" w:rsidR="00C96564" w:rsidRPr="004A2C49" w:rsidRDefault="005E465A" w:rsidP="006D0683">
      <w:pPr>
        <w:tabs>
          <w:tab w:val="left" w:pos="4962"/>
        </w:tabs>
      </w:pPr>
      <w:r w:rsidRPr="004A2C49">
        <w:t xml:space="preserve">Sin contrariar lo anterior, es importante mencionar </w:t>
      </w:r>
      <w:r w:rsidR="00EF2FF3" w:rsidRPr="004A2C49">
        <w:t>que,</w:t>
      </w:r>
      <w:r w:rsidRPr="004A2C49">
        <w:t xml:space="preserve"> al haberse presentado la solicitud en el mes de febrero del año corriente, es posible que en dicha fecha el</w:t>
      </w:r>
      <w:r w:rsidRPr="004A2C49">
        <w:rPr>
          <w:b/>
        </w:rPr>
        <w:t xml:space="preserve"> SUJETO OBLIGADO </w:t>
      </w:r>
      <w:r w:rsidRPr="004A2C49">
        <w:t>aún no tenga actas de los consejos municipales por no haber sido instalados, en es</w:t>
      </w:r>
      <w:r w:rsidR="00EF2FF3" w:rsidRPr="004A2C49">
        <w:t>e</w:t>
      </w:r>
      <w:r w:rsidRPr="004A2C49">
        <w:t xml:space="preserve"> caso, bastará con que así lo manifieste para poder tener por cumplida su obligación. </w:t>
      </w:r>
    </w:p>
    <w:p w14:paraId="53A196ED" w14:textId="77777777" w:rsidR="00C96564" w:rsidRPr="004A2C49" w:rsidRDefault="00C96564" w:rsidP="006D0683">
      <w:pPr>
        <w:tabs>
          <w:tab w:val="left" w:pos="4962"/>
        </w:tabs>
      </w:pPr>
    </w:p>
    <w:p w14:paraId="7927D890" w14:textId="77777777" w:rsidR="00C96564" w:rsidRPr="004A2C49" w:rsidRDefault="005E465A" w:rsidP="006D0683">
      <w:pPr>
        <w:pStyle w:val="Ttulo3"/>
      </w:pPr>
      <w:bookmarkStart w:id="41" w:name="_Toc209616072"/>
      <w:r w:rsidRPr="004A2C49">
        <w:t>d) Versión pública</w:t>
      </w:r>
      <w:bookmarkEnd w:id="41"/>
    </w:p>
    <w:p w14:paraId="08ABFDAF" w14:textId="77777777" w:rsidR="00C96564" w:rsidRPr="004A2C49" w:rsidRDefault="005E465A" w:rsidP="006D0683">
      <w:r w:rsidRPr="004A2C49">
        <w:t xml:space="preserve">En caso de ser necesaria la </w:t>
      </w:r>
      <w:r w:rsidRPr="004A2C49">
        <w:rPr>
          <w:b/>
        </w:rPr>
        <w:t>versión pública</w:t>
      </w:r>
      <w:r w:rsidRPr="004A2C49">
        <w:t xml:space="preserve">, el ente recurrido deberá observar, lo dispuesto por las leyes de la materia, por lo que conviene referir que, los artículos 3, fracciones IX, XX, </w:t>
      </w:r>
      <w:r w:rsidRPr="004A2C49">
        <w:lastRenderedPageBreak/>
        <w:t>XXI y XLV; 51 y 52 de la Ley de Transparencia y Acceso a la Información Pública del Estado de México y Municipios establecen lo siguiente:</w:t>
      </w:r>
    </w:p>
    <w:p w14:paraId="492FCF4E" w14:textId="77777777" w:rsidR="00C96564" w:rsidRPr="004A2C49" w:rsidRDefault="00C96564" w:rsidP="006D0683"/>
    <w:p w14:paraId="4A30CE09"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b/>
          <w:i/>
        </w:rPr>
        <w:t xml:space="preserve">“Artículo 3. </w:t>
      </w:r>
      <w:r w:rsidRPr="004A2C49">
        <w:rPr>
          <w:i/>
        </w:rPr>
        <w:t xml:space="preserve">Para los efectos de la presente Ley se entenderá por: </w:t>
      </w:r>
    </w:p>
    <w:p w14:paraId="4D5CFBEC"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b/>
          <w:i/>
        </w:rPr>
        <w:t>IX.</w:t>
      </w:r>
      <w:r w:rsidRPr="004A2C49">
        <w:rPr>
          <w:i/>
        </w:rPr>
        <w:t xml:space="preserve"> </w:t>
      </w:r>
      <w:r w:rsidRPr="004A2C49">
        <w:rPr>
          <w:b/>
          <w:i/>
        </w:rPr>
        <w:t xml:space="preserve">Datos personales: </w:t>
      </w:r>
      <w:r w:rsidRPr="004A2C49">
        <w:rPr>
          <w:i/>
        </w:rPr>
        <w:t xml:space="preserve">La información concerniente a una persona, identificada o identificable según lo dispuesto por la Ley de Protección de Datos Personales del Estado de México; </w:t>
      </w:r>
    </w:p>
    <w:p w14:paraId="03395F9C" w14:textId="77777777" w:rsidR="00C96564" w:rsidRPr="004A2C49" w:rsidRDefault="00C96564" w:rsidP="006D0683"/>
    <w:p w14:paraId="4B15931A"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b/>
          <w:i/>
        </w:rPr>
        <w:t>XX.</w:t>
      </w:r>
      <w:r w:rsidRPr="004A2C49">
        <w:rPr>
          <w:i/>
        </w:rPr>
        <w:t xml:space="preserve"> </w:t>
      </w:r>
      <w:r w:rsidRPr="004A2C49">
        <w:rPr>
          <w:b/>
          <w:i/>
        </w:rPr>
        <w:t>Información clasificada:</w:t>
      </w:r>
      <w:r w:rsidRPr="004A2C49">
        <w:rPr>
          <w:i/>
        </w:rPr>
        <w:t xml:space="preserve"> Aquella considerada por la presente Ley como reservada o confidencial; </w:t>
      </w:r>
    </w:p>
    <w:p w14:paraId="15B92577" w14:textId="77777777" w:rsidR="00C96564" w:rsidRPr="004A2C49" w:rsidRDefault="00C96564" w:rsidP="006D0683"/>
    <w:p w14:paraId="7ADF089D"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b/>
          <w:i/>
        </w:rPr>
        <w:t>XXI.</w:t>
      </w:r>
      <w:r w:rsidRPr="004A2C49">
        <w:rPr>
          <w:i/>
        </w:rPr>
        <w:t xml:space="preserve"> </w:t>
      </w:r>
      <w:r w:rsidRPr="004A2C49">
        <w:rPr>
          <w:b/>
          <w:i/>
        </w:rPr>
        <w:t>Información confidencial</w:t>
      </w:r>
      <w:r w:rsidRPr="004A2C49">
        <w:rPr>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95A6CB0" w14:textId="77777777" w:rsidR="00C96564" w:rsidRPr="004A2C49" w:rsidRDefault="00C96564" w:rsidP="006D0683"/>
    <w:p w14:paraId="7D088D4D"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b/>
          <w:i/>
        </w:rPr>
        <w:t>XLV. Versión pública:</w:t>
      </w:r>
      <w:r w:rsidRPr="004A2C49">
        <w:rPr>
          <w:i/>
        </w:rPr>
        <w:t xml:space="preserve"> Documento en el que se elimine, suprime o borra la información clasificada como reservada o confidencial para permitir su acceso. </w:t>
      </w:r>
    </w:p>
    <w:p w14:paraId="4C21BC5B" w14:textId="77777777" w:rsidR="00C96564" w:rsidRPr="004A2C49" w:rsidRDefault="00C96564" w:rsidP="006D0683"/>
    <w:p w14:paraId="4543D2CA"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b/>
          <w:i/>
        </w:rPr>
        <w:t>Artículo 51.</w:t>
      </w:r>
      <w:r w:rsidRPr="004A2C49">
        <w:rPr>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A2C49">
        <w:rPr>
          <w:b/>
          <w:i/>
        </w:rPr>
        <w:t xml:space="preserve">y tendrá la responsabilidad de verificar en cada caso que la misma no sea confidencial o reservada. </w:t>
      </w:r>
      <w:r w:rsidRPr="004A2C49">
        <w:rPr>
          <w:i/>
        </w:rPr>
        <w:t>Dicha Unidad contará con las facultades internas necesarias para gestionar la atención a las solicitudes de información en los términos de la Ley General y la presente Ley.</w:t>
      </w:r>
    </w:p>
    <w:p w14:paraId="55FA6028" w14:textId="77777777" w:rsidR="00C96564" w:rsidRPr="004A2C49" w:rsidRDefault="00C96564" w:rsidP="006D0683"/>
    <w:p w14:paraId="0147B108"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b/>
          <w:i/>
        </w:rPr>
        <w:t>Artículo 52.</w:t>
      </w:r>
      <w:r w:rsidRPr="004A2C49">
        <w:rPr>
          <w:i/>
        </w:rPr>
        <w:t xml:space="preserve"> Las solicitudes de acceso a la información y las respuestas que se les dé, incluyendo, en su caso, </w:t>
      </w:r>
      <w:r w:rsidRPr="004A2C49">
        <w:rPr>
          <w:i/>
          <w:u w:val="single"/>
        </w:rPr>
        <w:t>la información entregada, así como las resoluciones a los recursos que en su caso se promuevan serán públicas, y de ser el caso que contenga datos personales que deban ser protegidos se podrá dar su acceso en su versión pública</w:t>
      </w:r>
      <w:r w:rsidRPr="004A2C49">
        <w:rPr>
          <w:i/>
        </w:rPr>
        <w:t xml:space="preserve">, siempre y cuando la resolución de referencia se someta a un proceso de disociación, es decir, no haga identificable al titular de tales datos personales.” </w:t>
      </w:r>
      <w:r w:rsidRPr="004A2C49">
        <w:t>(Énfasis añadido)</w:t>
      </w:r>
    </w:p>
    <w:p w14:paraId="365F32DC" w14:textId="77777777" w:rsidR="00C96564" w:rsidRPr="004A2C49" w:rsidRDefault="00C96564" w:rsidP="006D0683"/>
    <w:p w14:paraId="7D2EE92D" w14:textId="77777777" w:rsidR="00C96564" w:rsidRPr="004A2C49" w:rsidRDefault="005E465A" w:rsidP="006D0683">
      <w:r w:rsidRPr="004A2C49">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0BB4650D" w14:textId="77777777" w:rsidR="00C96564" w:rsidRPr="004A2C49" w:rsidRDefault="00C96564" w:rsidP="006D0683"/>
    <w:p w14:paraId="22956763"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b/>
          <w:i/>
        </w:rPr>
        <w:t>“Artículo 22.</w:t>
      </w:r>
      <w:r w:rsidRPr="004A2C49">
        <w:rPr>
          <w:i/>
        </w:rPr>
        <w:t xml:space="preserve"> Todo tratamiento de datos personales que efectúe el responsable deberá estar justificado por finalidades concretas, lícitas, explícitas y legítimas, relacionadas con las atribuciones que la normatividad aplicable les confiera. </w:t>
      </w:r>
    </w:p>
    <w:p w14:paraId="58ABF543" w14:textId="77777777" w:rsidR="00C96564" w:rsidRPr="004A2C49" w:rsidRDefault="00C96564" w:rsidP="006D0683"/>
    <w:p w14:paraId="57ED034D"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b/>
          <w:i/>
        </w:rPr>
        <w:t>Artículo 38.</w:t>
      </w:r>
      <w:r w:rsidRPr="004A2C49">
        <w:rPr>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4A2C49">
        <w:rPr>
          <w:b/>
          <w:i/>
        </w:rPr>
        <w:t>”</w:t>
      </w:r>
      <w:r w:rsidRPr="004A2C49">
        <w:rPr>
          <w:i/>
        </w:rPr>
        <w:t xml:space="preserve"> </w:t>
      </w:r>
    </w:p>
    <w:p w14:paraId="3AA47365" w14:textId="77777777" w:rsidR="00C96564" w:rsidRPr="004A2C49" w:rsidRDefault="00C96564" w:rsidP="006D0683">
      <w:pPr>
        <w:rPr>
          <w:i/>
        </w:rPr>
      </w:pPr>
    </w:p>
    <w:p w14:paraId="51EBBC09" w14:textId="77777777" w:rsidR="00C96564" w:rsidRPr="004A2C49" w:rsidRDefault="005E465A" w:rsidP="006D0683">
      <w:r w:rsidRPr="004A2C49">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B999702" w14:textId="77777777" w:rsidR="00C96564" w:rsidRPr="004A2C49" w:rsidRDefault="00C96564" w:rsidP="006D0683"/>
    <w:p w14:paraId="2E431D97" w14:textId="77777777" w:rsidR="00C96564" w:rsidRPr="004A2C49" w:rsidRDefault="005E465A" w:rsidP="006D0683">
      <w:r w:rsidRPr="004A2C49">
        <w:t xml:space="preserve">Lo anterior es así, en virtud de que toda la información relativa a una persona física o jurídico colectiva que le pueda hacer identificada o identificable constituye un dato personal en </w:t>
      </w:r>
      <w:r w:rsidRPr="004A2C49">
        <w:lastRenderedPageBreak/>
        <w:t xml:space="preserve">términos del artículo 4, fracción XI de la Ley de Protección de Datos Personales en Posesión de Sujetos Obligados del Estado de México y Municipios; por consiguiente, se trata de información confidencial que debe ser protegida por </w:t>
      </w:r>
      <w:r w:rsidRPr="004A2C49">
        <w:rPr>
          <w:b/>
        </w:rPr>
        <w:t>EL SUJETO OBLIGADO,</w:t>
      </w:r>
      <w:r w:rsidRPr="004A2C49">
        <w:t xml:space="preserve"> por lo que, todo dato personal susceptible de clasificación debe ser protegido.</w:t>
      </w:r>
    </w:p>
    <w:p w14:paraId="5FD2F8FA" w14:textId="77777777" w:rsidR="00C96564" w:rsidRPr="004A2C49" w:rsidRDefault="00C96564" w:rsidP="006D0683"/>
    <w:p w14:paraId="3BA687D5" w14:textId="77777777" w:rsidR="00C96564" w:rsidRPr="004A2C49" w:rsidRDefault="005E465A" w:rsidP="006D0683">
      <w:r w:rsidRPr="004A2C49">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7EB5B743" w14:textId="77777777" w:rsidR="00C96564" w:rsidRPr="004A2C49" w:rsidRDefault="00C96564" w:rsidP="006D0683"/>
    <w:p w14:paraId="1C449115" w14:textId="77777777" w:rsidR="00C96564" w:rsidRPr="004A2C49" w:rsidRDefault="005E465A" w:rsidP="006D0683">
      <w:r w:rsidRPr="004A2C49">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D7EA355" w14:textId="77777777" w:rsidR="00C96564" w:rsidRPr="004A2C49" w:rsidRDefault="00C96564" w:rsidP="006D0683"/>
    <w:p w14:paraId="4E4C990B" w14:textId="77777777" w:rsidR="00C96564" w:rsidRPr="004A2C49" w:rsidRDefault="005E465A" w:rsidP="006D0683">
      <w:pPr>
        <w:pBdr>
          <w:top w:val="nil"/>
          <w:left w:val="nil"/>
          <w:bottom w:val="nil"/>
          <w:right w:val="nil"/>
          <w:between w:val="nil"/>
        </w:pBdr>
        <w:spacing w:line="240" w:lineRule="auto"/>
        <w:ind w:left="567" w:right="567"/>
        <w:jc w:val="center"/>
        <w:rPr>
          <w:b/>
          <w:i/>
        </w:rPr>
      </w:pPr>
      <w:r w:rsidRPr="004A2C49">
        <w:rPr>
          <w:b/>
          <w:i/>
        </w:rPr>
        <w:t>Ley de Transparencia y Acceso a la Información Pública del Estado de México y Municipios</w:t>
      </w:r>
    </w:p>
    <w:p w14:paraId="6B98186E" w14:textId="77777777" w:rsidR="00C96564" w:rsidRPr="004A2C49" w:rsidRDefault="00C96564" w:rsidP="006D0683"/>
    <w:p w14:paraId="44EE2135"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b/>
          <w:i/>
        </w:rPr>
        <w:t xml:space="preserve">“Artículo 49. </w:t>
      </w:r>
      <w:r w:rsidRPr="004A2C49">
        <w:rPr>
          <w:i/>
        </w:rPr>
        <w:t>Los Comités de Transparencia tendrán las siguientes atribuciones:</w:t>
      </w:r>
    </w:p>
    <w:p w14:paraId="7E7CC1CC"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b/>
          <w:i/>
        </w:rPr>
        <w:t>VIII.</w:t>
      </w:r>
      <w:r w:rsidRPr="004A2C49">
        <w:rPr>
          <w:i/>
        </w:rPr>
        <w:t xml:space="preserve"> Aprobar, modificar o revocar la clasificación de la información;</w:t>
      </w:r>
    </w:p>
    <w:p w14:paraId="13239D42" w14:textId="77777777" w:rsidR="00C96564" w:rsidRPr="004A2C49" w:rsidRDefault="00C96564" w:rsidP="006D0683"/>
    <w:p w14:paraId="5854A10D"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b/>
          <w:i/>
        </w:rPr>
        <w:t>Artículo 132.</w:t>
      </w:r>
      <w:r w:rsidRPr="004A2C49">
        <w:rPr>
          <w:i/>
        </w:rPr>
        <w:t xml:space="preserve"> La clasificación de la información se llevará a cabo en el momento en que:</w:t>
      </w:r>
    </w:p>
    <w:p w14:paraId="41B352C7"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b/>
          <w:i/>
        </w:rPr>
        <w:t>I.</w:t>
      </w:r>
      <w:r w:rsidRPr="004A2C49">
        <w:rPr>
          <w:i/>
        </w:rPr>
        <w:t xml:space="preserve"> Se reciba una solicitud de acceso a la información;</w:t>
      </w:r>
    </w:p>
    <w:p w14:paraId="177B7B14"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b/>
          <w:i/>
        </w:rPr>
        <w:t>II.</w:t>
      </w:r>
      <w:r w:rsidRPr="004A2C49">
        <w:rPr>
          <w:i/>
        </w:rPr>
        <w:t xml:space="preserve"> Se determine mediante resolución de autoridad competente; o</w:t>
      </w:r>
    </w:p>
    <w:p w14:paraId="772D7F7C" w14:textId="77777777" w:rsidR="00C96564" w:rsidRPr="004A2C49" w:rsidRDefault="005E465A" w:rsidP="006D0683">
      <w:pPr>
        <w:pBdr>
          <w:top w:val="nil"/>
          <w:left w:val="nil"/>
          <w:bottom w:val="nil"/>
          <w:right w:val="nil"/>
          <w:between w:val="nil"/>
        </w:pBdr>
        <w:spacing w:line="240" w:lineRule="auto"/>
        <w:ind w:left="567" w:right="567"/>
        <w:rPr>
          <w:b/>
          <w:i/>
        </w:rPr>
      </w:pPr>
      <w:r w:rsidRPr="004A2C49">
        <w:rPr>
          <w:b/>
          <w:i/>
        </w:rPr>
        <w:lastRenderedPageBreak/>
        <w:t>III.</w:t>
      </w:r>
      <w:r w:rsidRPr="004A2C49">
        <w:rPr>
          <w:i/>
        </w:rPr>
        <w:t xml:space="preserve"> Se generen versiones públicas para dar cumplimiento a las obligaciones de transparencia previstas en esta Ley.</w:t>
      </w:r>
      <w:r w:rsidRPr="004A2C49">
        <w:rPr>
          <w:b/>
          <w:i/>
        </w:rPr>
        <w:t>”</w:t>
      </w:r>
    </w:p>
    <w:p w14:paraId="2780B45B" w14:textId="77777777" w:rsidR="00C96564" w:rsidRPr="004A2C49" w:rsidRDefault="00C96564" w:rsidP="006D0683"/>
    <w:p w14:paraId="0F93C7BA"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b/>
          <w:i/>
        </w:rPr>
        <w:t>“Segundo. -</w:t>
      </w:r>
      <w:r w:rsidRPr="004A2C49">
        <w:rPr>
          <w:i/>
        </w:rPr>
        <w:t xml:space="preserve"> Para efectos de los presentes Lineamientos Generales, se entenderá por:</w:t>
      </w:r>
    </w:p>
    <w:p w14:paraId="3361D4AE"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b/>
          <w:i/>
        </w:rPr>
        <w:t>XVIII.</w:t>
      </w:r>
      <w:r w:rsidRPr="004A2C49">
        <w:rPr>
          <w:i/>
        </w:rPr>
        <w:t xml:space="preserve">  </w:t>
      </w:r>
      <w:r w:rsidRPr="004A2C49">
        <w:rPr>
          <w:b/>
          <w:i/>
        </w:rPr>
        <w:t>Versión pública:</w:t>
      </w:r>
      <w:r w:rsidRPr="004A2C49">
        <w:rPr>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B28F432" w14:textId="77777777" w:rsidR="00C96564" w:rsidRPr="004A2C49" w:rsidRDefault="00C96564" w:rsidP="006D0683">
      <w:pPr>
        <w:pBdr>
          <w:top w:val="nil"/>
          <w:left w:val="nil"/>
          <w:bottom w:val="nil"/>
          <w:right w:val="nil"/>
          <w:between w:val="nil"/>
        </w:pBdr>
        <w:spacing w:line="240" w:lineRule="auto"/>
        <w:ind w:left="567" w:right="567"/>
        <w:rPr>
          <w:i/>
        </w:rPr>
      </w:pPr>
    </w:p>
    <w:p w14:paraId="7D2D0BF6" w14:textId="77777777" w:rsidR="00C96564" w:rsidRPr="004A2C49" w:rsidRDefault="005E465A" w:rsidP="006D0683">
      <w:pPr>
        <w:pBdr>
          <w:top w:val="nil"/>
          <w:left w:val="nil"/>
          <w:bottom w:val="nil"/>
          <w:right w:val="nil"/>
          <w:between w:val="nil"/>
        </w:pBdr>
        <w:spacing w:line="240" w:lineRule="auto"/>
        <w:ind w:left="567" w:right="567"/>
        <w:rPr>
          <w:b/>
          <w:i/>
        </w:rPr>
      </w:pPr>
      <w:r w:rsidRPr="004A2C49">
        <w:rPr>
          <w:b/>
          <w:i/>
        </w:rPr>
        <w:t>Lineamientos Generales en materia de Clasificación y Desclasificación de la Información</w:t>
      </w:r>
    </w:p>
    <w:p w14:paraId="4430C87D" w14:textId="77777777" w:rsidR="00C96564" w:rsidRPr="004A2C49" w:rsidRDefault="00C96564" w:rsidP="006D0683">
      <w:pPr>
        <w:pBdr>
          <w:top w:val="nil"/>
          <w:left w:val="nil"/>
          <w:bottom w:val="nil"/>
          <w:right w:val="nil"/>
          <w:between w:val="nil"/>
        </w:pBdr>
        <w:spacing w:line="240" w:lineRule="auto"/>
        <w:ind w:left="567" w:right="567"/>
        <w:rPr>
          <w:i/>
        </w:rPr>
      </w:pPr>
    </w:p>
    <w:p w14:paraId="1E884173" w14:textId="3E796EBE" w:rsidR="00C96564" w:rsidRPr="004A2C49" w:rsidRDefault="005E465A" w:rsidP="006D0683">
      <w:pPr>
        <w:pBdr>
          <w:top w:val="nil"/>
          <w:left w:val="nil"/>
          <w:bottom w:val="nil"/>
          <w:right w:val="nil"/>
          <w:between w:val="nil"/>
        </w:pBdr>
        <w:spacing w:line="240" w:lineRule="auto"/>
        <w:ind w:left="567" w:right="567"/>
        <w:rPr>
          <w:i/>
        </w:rPr>
      </w:pPr>
      <w:r w:rsidRPr="004A2C49">
        <w:rPr>
          <w:b/>
          <w:i/>
        </w:rPr>
        <w:t>Cuarto.</w:t>
      </w:r>
      <w:r w:rsidRPr="004A2C49">
        <w:rPr>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39A573F" w14:textId="77777777" w:rsidR="00446B8E" w:rsidRPr="004A2C49" w:rsidRDefault="00446B8E" w:rsidP="006D0683">
      <w:pPr>
        <w:pBdr>
          <w:top w:val="nil"/>
          <w:left w:val="nil"/>
          <w:bottom w:val="nil"/>
          <w:right w:val="nil"/>
          <w:between w:val="nil"/>
        </w:pBdr>
        <w:spacing w:line="240" w:lineRule="auto"/>
        <w:ind w:left="567" w:right="567"/>
        <w:rPr>
          <w:i/>
        </w:rPr>
      </w:pPr>
    </w:p>
    <w:p w14:paraId="6C438AAD"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Los sujetos obligados deberán aplicar, de manera estricta, las excepciones al derecho de acceso a la información y sólo podrán invocarlas cuando acrediten su procedencia.</w:t>
      </w:r>
    </w:p>
    <w:p w14:paraId="762C0DFF" w14:textId="77777777" w:rsidR="00C96564" w:rsidRPr="004A2C49" w:rsidRDefault="00C96564" w:rsidP="006D0683"/>
    <w:p w14:paraId="1321F948"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b/>
          <w:i/>
        </w:rPr>
        <w:t>Quinto.</w:t>
      </w:r>
      <w:r w:rsidRPr="004A2C49">
        <w:rPr>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9650C8F" w14:textId="77777777" w:rsidR="00C96564" w:rsidRPr="004A2C49" w:rsidRDefault="00C96564" w:rsidP="006D0683"/>
    <w:p w14:paraId="549F95C7"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b/>
          <w:i/>
        </w:rPr>
        <w:t>Sexto.</w:t>
      </w:r>
      <w:r w:rsidRPr="004A2C49">
        <w:rPr>
          <w:i/>
        </w:rPr>
        <w:t xml:space="preserve"> Se deroga.</w:t>
      </w:r>
    </w:p>
    <w:p w14:paraId="0941C63E" w14:textId="77777777" w:rsidR="00C96564" w:rsidRPr="004A2C49" w:rsidRDefault="00C96564" w:rsidP="006D0683"/>
    <w:p w14:paraId="3B5EEEEC"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b/>
          <w:i/>
        </w:rPr>
        <w:t>Séptimo.</w:t>
      </w:r>
      <w:r w:rsidRPr="004A2C49">
        <w:rPr>
          <w:i/>
        </w:rPr>
        <w:t xml:space="preserve"> La clasificación de la información se llevará a cabo en el momento en que:</w:t>
      </w:r>
    </w:p>
    <w:p w14:paraId="4400A8A1"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b/>
          <w:i/>
        </w:rPr>
        <w:t>I.</w:t>
      </w:r>
      <w:r w:rsidRPr="004A2C49">
        <w:rPr>
          <w:i/>
        </w:rPr>
        <w:t xml:space="preserve">        Se reciba una solicitud de acceso a la información;</w:t>
      </w:r>
    </w:p>
    <w:p w14:paraId="6851FA9C"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b/>
          <w:i/>
        </w:rPr>
        <w:t>II.</w:t>
      </w:r>
      <w:r w:rsidRPr="004A2C49">
        <w:rPr>
          <w:i/>
        </w:rPr>
        <w:t xml:space="preserve">       Se determine mediante resolución del Comité de Transparencia, el órgano garante competente, o en cumplimiento a una sentencia del Poder Judicial; o</w:t>
      </w:r>
    </w:p>
    <w:p w14:paraId="2C080F82" w14:textId="67C67620" w:rsidR="00C96564" w:rsidRPr="004A2C49" w:rsidRDefault="005E465A" w:rsidP="006D0683">
      <w:pPr>
        <w:pBdr>
          <w:top w:val="nil"/>
          <w:left w:val="nil"/>
          <w:bottom w:val="nil"/>
          <w:right w:val="nil"/>
          <w:between w:val="nil"/>
        </w:pBdr>
        <w:spacing w:line="240" w:lineRule="auto"/>
        <w:ind w:left="567" w:right="567"/>
        <w:rPr>
          <w:i/>
        </w:rPr>
      </w:pPr>
      <w:r w:rsidRPr="004A2C49">
        <w:rPr>
          <w:b/>
          <w:i/>
        </w:rPr>
        <w:lastRenderedPageBreak/>
        <w:t>III.</w:t>
      </w:r>
      <w:r w:rsidRPr="004A2C49">
        <w:rPr>
          <w:i/>
        </w:rPr>
        <w:t xml:space="preserve">      Se generen versiones públicas para dar cumplimiento a las obligaciones de transparencia previstas en la Ley General, la Ley Federal y las correspondientes de las entidades federativas.</w:t>
      </w:r>
    </w:p>
    <w:p w14:paraId="43AE8E67" w14:textId="77777777" w:rsidR="00BB617A" w:rsidRPr="004A2C49" w:rsidRDefault="00BB617A" w:rsidP="006D0683">
      <w:pPr>
        <w:pBdr>
          <w:top w:val="nil"/>
          <w:left w:val="nil"/>
          <w:bottom w:val="nil"/>
          <w:right w:val="nil"/>
          <w:between w:val="nil"/>
        </w:pBdr>
        <w:spacing w:line="240" w:lineRule="auto"/>
        <w:ind w:left="567" w:right="567"/>
        <w:rPr>
          <w:i/>
        </w:rPr>
      </w:pPr>
    </w:p>
    <w:p w14:paraId="4C47CA17"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Los titulares de las áreas deberán revisar la información requerida al momento de la recepción de una solicitud de acceso, para verificar, conforme a su naturaleza, si encuadra en una causal de reserva o de confidencialidad. </w:t>
      </w:r>
    </w:p>
    <w:p w14:paraId="7920A25A" w14:textId="77777777" w:rsidR="00C96564" w:rsidRPr="004A2C49" w:rsidRDefault="00C96564" w:rsidP="006D0683"/>
    <w:p w14:paraId="74015A44" w14:textId="0CD960ED" w:rsidR="00C96564" w:rsidRPr="004A2C49" w:rsidRDefault="005E465A" w:rsidP="006D0683">
      <w:pPr>
        <w:pBdr>
          <w:top w:val="nil"/>
          <w:left w:val="nil"/>
          <w:bottom w:val="nil"/>
          <w:right w:val="nil"/>
          <w:between w:val="nil"/>
        </w:pBdr>
        <w:spacing w:line="240" w:lineRule="auto"/>
        <w:ind w:left="567" w:right="567"/>
        <w:rPr>
          <w:i/>
        </w:rPr>
      </w:pPr>
      <w:r w:rsidRPr="004A2C49">
        <w:rPr>
          <w:b/>
          <w:i/>
        </w:rPr>
        <w:t>Octavo.</w:t>
      </w:r>
      <w:r w:rsidRPr="004A2C49">
        <w:rPr>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A6813D5" w14:textId="77777777" w:rsidR="00446B8E" w:rsidRPr="004A2C49" w:rsidRDefault="00446B8E" w:rsidP="006D0683">
      <w:pPr>
        <w:pBdr>
          <w:top w:val="nil"/>
          <w:left w:val="nil"/>
          <w:bottom w:val="nil"/>
          <w:right w:val="nil"/>
          <w:between w:val="nil"/>
        </w:pBdr>
        <w:spacing w:line="240" w:lineRule="auto"/>
        <w:ind w:left="567" w:right="567"/>
        <w:rPr>
          <w:i/>
        </w:rPr>
      </w:pPr>
    </w:p>
    <w:p w14:paraId="72F0E167" w14:textId="5BAE672B" w:rsidR="00C96564" w:rsidRPr="004A2C49" w:rsidRDefault="005E465A" w:rsidP="006D0683">
      <w:pPr>
        <w:pBdr>
          <w:top w:val="nil"/>
          <w:left w:val="nil"/>
          <w:bottom w:val="nil"/>
          <w:right w:val="nil"/>
          <w:between w:val="nil"/>
        </w:pBdr>
        <w:spacing w:line="240" w:lineRule="auto"/>
        <w:ind w:left="567" w:right="567"/>
        <w:rPr>
          <w:i/>
        </w:rPr>
      </w:pPr>
      <w:r w:rsidRPr="004A2C49">
        <w:rPr>
          <w:i/>
        </w:rPr>
        <w:t>Para motivar la clasificación se deberán señalar las razones o circunstancias especiales que lo llevaron a concluir que el caso particular se ajusta al supuesto previsto por la norma legal invocada como fundamento.</w:t>
      </w:r>
    </w:p>
    <w:p w14:paraId="4CB8D34F" w14:textId="77777777" w:rsidR="00BB617A" w:rsidRPr="004A2C49" w:rsidRDefault="00BB617A" w:rsidP="006D0683">
      <w:pPr>
        <w:pBdr>
          <w:top w:val="nil"/>
          <w:left w:val="nil"/>
          <w:bottom w:val="nil"/>
          <w:right w:val="nil"/>
          <w:between w:val="nil"/>
        </w:pBdr>
        <w:spacing w:line="240" w:lineRule="auto"/>
        <w:ind w:left="567" w:right="567"/>
        <w:rPr>
          <w:i/>
        </w:rPr>
      </w:pPr>
    </w:p>
    <w:p w14:paraId="1E04329E"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i/>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2216972A" w14:textId="77777777" w:rsidR="00C96564" w:rsidRPr="004A2C49" w:rsidRDefault="00C96564" w:rsidP="006D0683"/>
    <w:p w14:paraId="57B1EFD6" w14:textId="77777777" w:rsidR="00C96564" w:rsidRPr="004A2C49" w:rsidRDefault="005E465A" w:rsidP="006D0683">
      <w:pPr>
        <w:pBdr>
          <w:top w:val="nil"/>
          <w:left w:val="nil"/>
          <w:bottom w:val="nil"/>
          <w:right w:val="nil"/>
          <w:between w:val="nil"/>
        </w:pBdr>
        <w:spacing w:line="240" w:lineRule="auto"/>
        <w:ind w:left="567" w:right="567"/>
        <w:rPr>
          <w:i/>
        </w:rPr>
      </w:pPr>
      <w:r w:rsidRPr="004A2C49">
        <w:rPr>
          <w:b/>
          <w:i/>
        </w:rPr>
        <w:t>Noveno.</w:t>
      </w:r>
      <w:r w:rsidRPr="004A2C49">
        <w:rPr>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04ACCD1" w14:textId="77777777" w:rsidR="00C96564" w:rsidRPr="004A2C49" w:rsidRDefault="00C96564" w:rsidP="006D0683"/>
    <w:p w14:paraId="30A0533B" w14:textId="7BD9ECE5" w:rsidR="00C96564" w:rsidRPr="004A2C49" w:rsidRDefault="005E465A" w:rsidP="006D0683">
      <w:pPr>
        <w:pBdr>
          <w:top w:val="nil"/>
          <w:left w:val="nil"/>
          <w:bottom w:val="nil"/>
          <w:right w:val="nil"/>
          <w:between w:val="nil"/>
        </w:pBdr>
        <w:spacing w:line="240" w:lineRule="auto"/>
        <w:ind w:left="567" w:right="567"/>
        <w:rPr>
          <w:i/>
        </w:rPr>
      </w:pPr>
      <w:r w:rsidRPr="004A2C49">
        <w:rPr>
          <w:b/>
          <w:i/>
        </w:rPr>
        <w:t>Décimo.</w:t>
      </w:r>
      <w:r w:rsidRPr="004A2C49">
        <w:rPr>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262176E" w14:textId="77777777" w:rsidR="00BB617A" w:rsidRPr="004A2C49" w:rsidRDefault="00BB617A" w:rsidP="006D0683">
      <w:pPr>
        <w:pBdr>
          <w:top w:val="nil"/>
          <w:left w:val="nil"/>
          <w:bottom w:val="nil"/>
          <w:right w:val="nil"/>
          <w:between w:val="nil"/>
        </w:pBdr>
        <w:spacing w:line="240" w:lineRule="auto"/>
        <w:ind w:left="567" w:right="567"/>
        <w:rPr>
          <w:i/>
        </w:rPr>
      </w:pPr>
    </w:p>
    <w:p w14:paraId="11A5C817" w14:textId="2294B412" w:rsidR="00C96564" w:rsidRPr="004A2C49" w:rsidRDefault="005E465A" w:rsidP="006D0683">
      <w:pPr>
        <w:pBdr>
          <w:top w:val="nil"/>
          <w:left w:val="nil"/>
          <w:bottom w:val="nil"/>
          <w:right w:val="nil"/>
          <w:between w:val="nil"/>
        </w:pBdr>
        <w:spacing w:line="240" w:lineRule="auto"/>
        <w:ind w:left="567" w:right="567"/>
        <w:rPr>
          <w:i/>
        </w:rPr>
      </w:pPr>
      <w:r w:rsidRPr="004A2C49">
        <w:rPr>
          <w:i/>
        </w:rPr>
        <w:t>En ausencia de los titulares de las áreas, la información será clasificada o desclasificada por la persona que lo supla, en términos de la normativa que rija la actuación del sujeto obligado.</w:t>
      </w:r>
    </w:p>
    <w:p w14:paraId="3DCCDDF2" w14:textId="77777777" w:rsidR="00BB617A" w:rsidRPr="004A2C49" w:rsidRDefault="00BB617A" w:rsidP="006D0683">
      <w:pPr>
        <w:pBdr>
          <w:top w:val="nil"/>
          <w:left w:val="nil"/>
          <w:bottom w:val="nil"/>
          <w:right w:val="nil"/>
          <w:between w:val="nil"/>
        </w:pBdr>
        <w:spacing w:line="240" w:lineRule="auto"/>
        <w:ind w:left="567" w:right="567"/>
        <w:rPr>
          <w:i/>
        </w:rPr>
      </w:pPr>
    </w:p>
    <w:p w14:paraId="1FF9E30A" w14:textId="0E5592EC" w:rsidR="00C96564" w:rsidRPr="004A2C49" w:rsidRDefault="005E465A" w:rsidP="006D0683">
      <w:pPr>
        <w:pBdr>
          <w:top w:val="nil"/>
          <w:left w:val="nil"/>
          <w:bottom w:val="nil"/>
          <w:right w:val="nil"/>
          <w:between w:val="nil"/>
        </w:pBdr>
        <w:spacing w:after="240" w:line="240" w:lineRule="auto"/>
        <w:ind w:left="567" w:right="567"/>
        <w:rPr>
          <w:b/>
          <w:i/>
        </w:rPr>
      </w:pPr>
      <w:r w:rsidRPr="004A2C49">
        <w:rPr>
          <w:b/>
          <w:i/>
        </w:rPr>
        <w:lastRenderedPageBreak/>
        <w:t>Décimo primero.</w:t>
      </w:r>
      <w:r w:rsidRPr="004A2C49">
        <w:rPr>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A2C49">
        <w:rPr>
          <w:b/>
          <w:i/>
        </w:rPr>
        <w:t>”</w:t>
      </w:r>
    </w:p>
    <w:p w14:paraId="00AF792D" w14:textId="77777777" w:rsidR="00C96564" w:rsidRPr="004A2C49" w:rsidRDefault="005E465A" w:rsidP="006D0683">
      <w:pPr>
        <w:spacing w:before="240" w:after="240"/>
      </w:pPr>
      <w:r w:rsidRPr="004A2C49">
        <w:t xml:space="preserve">Consecuentemente, se destaca que la versión pública que elabore </w:t>
      </w:r>
      <w:r w:rsidRPr="004A2C49">
        <w:rPr>
          <w:b/>
        </w:rPr>
        <w:t>EL SUJETO OBLIGADO</w:t>
      </w:r>
      <w:r w:rsidRPr="004A2C49">
        <w:t xml:space="preserve"> debe cumplir con las formalidades exigidas en la Ley, por lo que para tal efecto emitirá el </w:t>
      </w:r>
      <w:r w:rsidRPr="004A2C49">
        <w:rPr>
          <w:b/>
        </w:rPr>
        <w:t>Acuerdo del Comité de Transparencia</w:t>
      </w:r>
      <w:r w:rsidRPr="004A2C49">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 qué no aparecen en la documentación respectiva, es decir, si no se exponen de manera puntual las razones, se estaría violentando desde un inicio el derecho de acceso a la información del solicitante.</w:t>
      </w:r>
    </w:p>
    <w:p w14:paraId="2E042205" w14:textId="77777777" w:rsidR="00C96564" w:rsidRPr="004A2C49" w:rsidRDefault="005E465A" w:rsidP="006D0683">
      <w:pPr>
        <w:pStyle w:val="Ttulo3"/>
      </w:pPr>
      <w:bookmarkStart w:id="42" w:name="_Toc209616073"/>
      <w:r w:rsidRPr="004A2C49">
        <w:t>e) Conclusión</w:t>
      </w:r>
      <w:bookmarkEnd w:id="42"/>
    </w:p>
    <w:p w14:paraId="57297DCF" w14:textId="0DBD7D95" w:rsidR="00EF2FF3" w:rsidRPr="004A2C49" w:rsidRDefault="00EF2FF3" w:rsidP="006D0683">
      <w:pPr>
        <w:widowControl w:val="0"/>
        <w:tabs>
          <w:tab w:val="left" w:pos="1701"/>
          <w:tab w:val="left" w:pos="1843"/>
        </w:tabs>
        <w:spacing w:after="240"/>
      </w:pPr>
      <w:r w:rsidRPr="004A2C49">
        <w:t xml:space="preserve">En razón de lo anteriormente expuesto, este Instituto estima que las razones o motivos de inconformidad hechos valer por </w:t>
      </w:r>
      <w:r w:rsidRPr="004A2C49">
        <w:rPr>
          <w:rFonts w:eastAsia="Aptos" w:cs="Tahoma"/>
          <w:b/>
          <w:iCs/>
          <w:lang w:eastAsia="en-US"/>
        </w:rPr>
        <w:t>LA PARTE RECURRENTE</w:t>
      </w:r>
      <w:r w:rsidRPr="004A2C49">
        <w:rPr>
          <w:rFonts w:eastAsia="Aptos" w:cs="Tahoma"/>
          <w:bCs/>
          <w:iCs/>
          <w:lang w:eastAsia="en-US"/>
        </w:rPr>
        <w:t xml:space="preserve"> </w:t>
      </w:r>
      <w:r w:rsidRPr="004A2C49">
        <w:t xml:space="preserve">devienen </w:t>
      </w:r>
      <w:r w:rsidRPr="004A2C49">
        <w:rPr>
          <w:b/>
        </w:rPr>
        <w:t>fundadas</w:t>
      </w:r>
      <w:r w:rsidRPr="004A2C49">
        <w:t xml:space="preserve"> y suficientes para </w:t>
      </w:r>
      <w:r w:rsidRPr="004A2C49">
        <w:rPr>
          <w:b/>
        </w:rPr>
        <w:t>REVOCAR</w:t>
      </w:r>
      <w:r w:rsidRPr="004A2C49">
        <w:t xml:space="preserve"> la respuesta del </w:t>
      </w:r>
      <w:r w:rsidRPr="004A2C49">
        <w:rPr>
          <w:b/>
        </w:rPr>
        <w:t>SUJETO OBLIGADO</w:t>
      </w:r>
      <w:r w:rsidRPr="004A2C49">
        <w:t xml:space="preserve"> y ordenarle haga entrega de la información descrita en el presente Considerando.</w:t>
      </w:r>
    </w:p>
    <w:p w14:paraId="79DC3D76" w14:textId="0C0381EC" w:rsidR="00C96564" w:rsidRPr="004A2C49" w:rsidRDefault="005E465A" w:rsidP="006D0683">
      <w:pPr>
        <w:ind w:right="-93"/>
      </w:pPr>
      <w:bookmarkStart w:id="43" w:name="_heading=h.41mghml" w:colFirst="0" w:colLast="0"/>
      <w:bookmarkEnd w:id="43"/>
      <w:r w:rsidRPr="004A2C49">
        <w:t>Así, con fundamento en lo estableci</w:t>
      </w:r>
      <w:r w:rsidR="00446B8E" w:rsidRPr="004A2C49">
        <w:t>do en los artículos 5, párrafos</w:t>
      </w:r>
      <w:r w:rsidRPr="004A2C49">
        <w:t xml:space="preserve"> trigésimo sé trigésimo noveno, cuadragésimo y cuadragésimo primero, fracciones IV y V, de la Constitución Política del Estado Libre y Soberano de México; y en los artículos 2, fracción II, 9, 29, 36, fracciones I y </w:t>
      </w:r>
      <w:r w:rsidRPr="004A2C49">
        <w:lastRenderedPageBreak/>
        <w:t>II, 176, 178, 179, 186 y 188 de la Ley de Transparencia y Acceso a la Información Pública del Estado de México y Municipios, este Pleno:</w:t>
      </w:r>
    </w:p>
    <w:p w14:paraId="7D9C0403" w14:textId="77777777" w:rsidR="00446B8E" w:rsidRPr="004A2C49" w:rsidRDefault="00446B8E" w:rsidP="006D0683">
      <w:pPr>
        <w:ind w:right="-93"/>
      </w:pPr>
    </w:p>
    <w:p w14:paraId="70EE7B50" w14:textId="77777777" w:rsidR="00BB617A" w:rsidRPr="004A2C49" w:rsidRDefault="00BB617A" w:rsidP="006D0683">
      <w:pPr>
        <w:ind w:right="-93"/>
      </w:pPr>
    </w:p>
    <w:p w14:paraId="4A9A5983" w14:textId="77777777" w:rsidR="00C96564" w:rsidRPr="004A2C49" w:rsidRDefault="005E465A" w:rsidP="006D0683">
      <w:pPr>
        <w:pStyle w:val="Ttulo1"/>
      </w:pPr>
      <w:bookmarkStart w:id="44" w:name="_heading=h.4nbio3vor6mq" w:colFirst="0" w:colLast="0"/>
      <w:bookmarkStart w:id="45" w:name="_Toc209616074"/>
      <w:bookmarkEnd w:id="44"/>
      <w:r w:rsidRPr="004A2C49">
        <w:t>RESUELVE</w:t>
      </w:r>
      <w:bookmarkEnd w:id="45"/>
    </w:p>
    <w:p w14:paraId="1E68E197" w14:textId="77777777" w:rsidR="00C96564" w:rsidRPr="004A2C49" w:rsidRDefault="00C96564" w:rsidP="006D0683">
      <w:pPr>
        <w:widowControl w:val="0"/>
        <w:rPr>
          <w:b/>
        </w:rPr>
      </w:pPr>
    </w:p>
    <w:p w14:paraId="38A32005" w14:textId="2923E5E8" w:rsidR="00C96564" w:rsidRPr="004A2C49" w:rsidRDefault="005E465A" w:rsidP="006D0683">
      <w:pPr>
        <w:widowControl w:val="0"/>
      </w:pPr>
      <w:r w:rsidRPr="004A2C49">
        <w:rPr>
          <w:b/>
        </w:rPr>
        <w:t>PRIMERO.</w:t>
      </w:r>
      <w:r w:rsidRPr="004A2C49">
        <w:t xml:space="preserve"> Se </w:t>
      </w:r>
      <w:r w:rsidRPr="004A2C49">
        <w:rPr>
          <w:b/>
        </w:rPr>
        <w:t>REVOCA</w:t>
      </w:r>
      <w:r w:rsidRPr="004A2C49">
        <w:t xml:space="preserve"> la respuesta entregada por el </w:t>
      </w:r>
      <w:r w:rsidRPr="004A2C49">
        <w:rPr>
          <w:b/>
        </w:rPr>
        <w:t>SUJETO OBLIGADO</w:t>
      </w:r>
      <w:r w:rsidRPr="004A2C49">
        <w:t xml:space="preserve"> en la solicitud de información </w:t>
      </w:r>
      <w:r w:rsidRPr="004A2C49">
        <w:rPr>
          <w:b/>
        </w:rPr>
        <w:t>01010/TOLUCA/IP/2025</w:t>
      </w:r>
      <w:r w:rsidRPr="004A2C49">
        <w:t xml:space="preserve">, por resultar </w:t>
      </w:r>
      <w:r w:rsidRPr="004A2C49">
        <w:rPr>
          <w:b/>
        </w:rPr>
        <w:t>FUNDADAS</w:t>
      </w:r>
      <w:r w:rsidRPr="004A2C49">
        <w:t xml:space="preserve"> las razones o motivos de inconformidad hechos valer por </w:t>
      </w:r>
      <w:r w:rsidRPr="004A2C49">
        <w:rPr>
          <w:b/>
        </w:rPr>
        <w:t>LA PARTE RECURRENTE</w:t>
      </w:r>
      <w:r w:rsidRPr="004A2C49">
        <w:t xml:space="preserve"> en el Recurso de Revisión </w:t>
      </w:r>
      <w:r w:rsidRPr="004A2C49">
        <w:rPr>
          <w:b/>
        </w:rPr>
        <w:t>04722/INFOEM/IP/RR/2025</w:t>
      </w:r>
      <w:r w:rsidRPr="004A2C49">
        <w:t>,</w:t>
      </w:r>
      <w:r w:rsidRPr="004A2C49">
        <w:rPr>
          <w:b/>
        </w:rPr>
        <w:t xml:space="preserve"> </w:t>
      </w:r>
      <w:r w:rsidRPr="004A2C49">
        <w:t xml:space="preserve">en términos del considerando </w:t>
      </w:r>
      <w:r w:rsidRPr="004A2C49">
        <w:rPr>
          <w:b/>
        </w:rPr>
        <w:t>SEGUNDO</w:t>
      </w:r>
      <w:r w:rsidRPr="004A2C49">
        <w:t xml:space="preserve"> de la presente Resolución.</w:t>
      </w:r>
    </w:p>
    <w:p w14:paraId="65102233" w14:textId="77777777" w:rsidR="00C96564" w:rsidRPr="004A2C49" w:rsidRDefault="00C96564" w:rsidP="006D0683">
      <w:pPr>
        <w:widowControl w:val="0"/>
      </w:pPr>
    </w:p>
    <w:p w14:paraId="36FCFC2F" w14:textId="77777777" w:rsidR="00C96564" w:rsidRPr="004A2C49" w:rsidRDefault="005E465A" w:rsidP="006D0683">
      <w:pPr>
        <w:ind w:right="-93"/>
      </w:pPr>
      <w:r w:rsidRPr="004A2C49">
        <w:rPr>
          <w:b/>
        </w:rPr>
        <w:t>SEGUNDO.</w:t>
      </w:r>
      <w:r w:rsidRPr="004A2C49">
        <w:t xml:space="preserve"> Se </w:t>
      </w:r>
      <w:r w:rsidRPr="004A2C49">
        <w:rPr>
          <w:b/>
        </w:rPr>
        <w:t xml:space="preserve">ORDENA </w:t>
      </w:r>
      <w:r w:rsidRPr="004A2C49">
        <w:t xml:space="preserve">al </w:t>
      </w:r>
      <w:r w:rsidRPr="004A2C49">
        <w:rPr>
          <w:b/>
        </w:rPr>
        <w:t>SUJETO OBLIGADO</w:t>
      </w:r>
      <w:r w:rsidRPr="004A2C49">
        <w:t xml:space="preserve">, a efecto de que, entregue a través del </w:t>
      </w:r>
      <w:r w:rsidRPr="004A2C49">
        <w:rPr>
          <w:b/>
        </w:rPr>
        <w:t>SAIMEX</w:t>
      </w:r>
      <w:r w:rsidRPr="004A2C49">
        <w:t xml:space="preserve">, de ser procedente en </w:t>
      </w:r>
      <w:r w:rsidRPr="004A2C49">
        <w:rPr>
          <w:b/>
        </w:rPr>
        <w:t>versión pública</w:t>
      </w:r>
      <w:r w:rsidRPr="004A2C49">
        <w:t xml:space="preserve"> lo siguiente: </w:t>
      </w:r>
    </w:p>
    <w:p w14:paraId="5FADC785" w14:textId="77777777" w:rsidR="00EF2FF3" w:rsidRPr="004A2C49" w:rsidRDefault="00EF2FF3" w:rsidP="006D0683">
      <w:pPr>
        <w:ind w:right="-93"/>
      </w:pPr>
    </w:p>
    <w:p w14:paraId="22636201" w14:textId="47ED2802" w:rsidR="00C96564" w:rsidRPr="004A2C49" w:rsidRDefault="005E465A" w:rsidP="006D0683">
      <w:pPr>
        <w:spacing w:line="276" w:lineRule="auto"/>
        <w:ind w:left="720" w:right="822"/>
        <w:rPr>
          <w:b/>
          <w:bCs/>
          <w:i/>
          <w:iCs/>
        </w:rPr>
      </w:pPr>
      <w:r w:rsidRPr="004A2C49">
        <w:rPr>
          <w:b/>
          <w:bCs/>
          <w:i/>
          <w:iCs/>
        </w:rPr>
        <w:t xml:space="preserve">Las actas de los consejos municipales </w:t>
      </w:r>
      <w:r w:rsidR="00EF2FF3" w:rsidRPr="004A2C49">
        <w:rPr>
          <w:b/>
          <w:bCs/>
          <w:i/>
          <w:iCs/>
        </w:rPr>
        <w:t xml:space="preserve">faltantes, instalados del 01 de </w:t>
      </w:r>
      <w:r w:rsidRPr="004A2C49">
        <w:rPr>
          <w:b/>
          <w:bCs/>
          <w:i/>
          <w:iCs/>
        </w:rPr>
        <w:t xml:space="preserve">enero al </w:t>
      </w:r>
      <w:r w:rsidR="00EF2FF3" w:rsidRPr="004A2C49">
        <w:rPr>
          <w:b/>
          <w:bCs/>
          <w:i/>
          <w:iCs/>
        </w:rPr>
        <w:t>19</w:t>
      </w:r>
      <w:r w:rsidRPr="004A2C49">
        <w:rPr>
          <w:b/>
          <w:bCs/>
          <w:i/>
          <w:iCs/>
        </w:rPr>
        <w:t xml:space="preserve"> de febrero de 2025</w:t>
      </w:r>
      <w:r w:rsidR="00EF2FF3" w:rsidRPr="004A2C49">
        <w:rPr>
          <w:b/>
          <w:bCs/>
          <w:i/>
          <w:iCs/>
        </w:rPr>
        <w:t>.</w:t>
      </w:r>
    </w:p>
    <w:p w14:paraId="59B38C6A" w14:textId="77777777" w:rsidR="00C96564" w:rsidRPr="004A2C49" w:rsidRDefault="00C96564" w:rsidP="006D0683">
      <w:pPr>
        <w:spacing w:line="276" w:lineRule="auto"/>
        <w:ind w:left="850" w:right="824"/>
        <w:rPr>
          <w:b/>
          <w:i/>
        </w:rPr>
      </w:pPr>
    </w:p>
    <w:p w14:paraId="581EA65B" w14:textId="77777777" w:rsidR="00C96564" w:rsidRPr="004A2C49" w:rsidRDefault="005E465A" w:rsidP="006D0683">
      <w:pPr>
        <w:ind w:right="-93"/>
      </w:pPr>
      <w:r w:rsidRPr="004A2C49">
        <w:t xml:space="preserve">De ser necesarias las versiones públicas deberá notificar a </w:t>
      </w:r>
      <w:r w:rsidRPr="004A2C49">
        <w:rPr>
          <w:b/>
        </w:rPr>
        <w:t>LA PARTE RECURRENTE</w:t>
      </w:r>
      <w:r w:rsidRPr="004A2C49">
        <w:t xml:space="preserve"> el Acuerdo de Clasificación de la información que emita el Comité de Transparencia con motivo de la versión pública, en términos de los artículos 49, fracción II de la Ley de Transparencia y Acceso a la Información Pública del Estado de México y Municipios.</w:t>
      </w:r>
    </w:p>
    <w:p w14:paraId="2AE0E7D2" w14:textId="77777777" w:rsidR="00C96564" w:rsidRPr="004A2C49" w:rsidRDefault="00C96564" w:rsidP="006D0683">
      <w:pPr>
        <w:ind w:right="-93"/>
      </w:pPr>
    </w:p>
    <w:p w14:paraId="1FDF6B88" w14:textId="6C065A2D" w:rsidR="00EF2FF3" w:rsidRPr="004A2C49" w:rsidRDefault="00EF2FF3" w:rsidP="006D0683">
      <w:pPr>
        <w:rPr>
          <w:b/>
        </w:rPr>
      </w:pPr>
      <w:r w:rsidRPr="004A2C49">
        <w:t xml:space="preserve">Para el caso de que no obre en los archivos la información de la cual se ordena su entrega, por no haberse </w:t>
      </w:r>
      <w:r w:rsidR="00C86F0C" w:rsidRPr="004A2C49">
        <w:t>instalado algunos Consejos Municipales</w:t>
      </w:r>
      <w:r w:rsidRPr="004A2C49">
        <w:t xml:space="preserve">, bastará con que </w:t>
      </w:r>
      <w:r w:rsidRPr="004A2C49">
        <w:rPr>
          <w:b/>
        </w:rPr>
        <w:t xml:space="preserve">EL SUJETO OBLIGADO </w:t>
      </w:r>
      <w:r w:rsidRPr="004A2C49">
        <w:t xml:space="preserve">lo haga del conocimiento de </w:t>
      </w:r>
      <w:r w:rsidRPr="004A2C49">
        <w:rPr>
          <w:b/>
        </w:rPr>
        <w:t xml:space="preserve">LA PARTE RECURRENTE. </w:t>
      </w:r>
    </w:p>
    <w:p w14:paraId="1BE55342" w14:textId="77777777" w:rsidR="00C96564" w:rsidRPr="004A2C49" w:rsidRDefault="00C96564" w:rsidP="006D0683">
      <w:pPr>
        <w:ind w:right="-93"/>
      </w:pPr>
    </w:p>
    <w:p w14:paraId="47B7D05C" w14:textId="77777777" w:rsidR="00C96564" w:rsidRPr="004A2C49" w:rsidRDefault="005E465A" w:rsidP="00AA7A96">
      <w:pPr>
        <w:ind w:right="-25"/>
      </w:pPr>
      <w:r w:rsidRPr="004A2C49">
        <w:rPr>
          <w:b/>
        </w:rPr>
        <w:lastRenderedPageBreak/>
        <w:t>TERCERO.</w:t>
      </w:r>
      <w:r w:rsidRPr="004A2C49">
        <w:t xml:space="preserve"> Notifíquese la presente resolución al Titular de la Unidad de Transparencia del </w:t>
      </w:r>
      <w:r w:rsidRPr="004A2C49">
        <w:rPr>
          <w:b/>
        </w:rPr>
        <w:t>SUJETO OBLIGADO</w:t>
      </w:r>
      <w:r w:rsidRPr="004A2C49">
        <w:t xml:space="preserve">, vía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w:t>
      </w:r>
      <w:r w:rsidRPr="004A2C49">
        <w:rPr>
          <w:b/>
        </w:rPr>
        <w:t>diez días hábiles</w:t>
      </w:r>
      <w:r w:rsidRPr="004A2C49">
        <w:t xml:space="preserve">, e informe a este Instituto en un plazo de </w:t>
      </w:r>
      <w:r w:rsidRPr="004A2C49">
        <w:rPr>
          <w:b/>
        </w:rPr>
        <w:t>tres días hábiles</w:t>
      </w:r>
      <w:r w:rsidRPr="004A2C49">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1C13AE7" w14:textId="77777777" w:rsidR="00C96564" w:rsidRPr="004A2C49" w:rsidRDefault="00C96564" w:rsidP="00AA7A96">
      <w:pPr>
        <w:rPr>
          <w:b/>
        </w:rPr>
      </w:pPr>
    </w:p>
    <w:p w14:paraId="32954200" w14:textId="77777777" w:rsidR="00AA7A96" w:rsidRPr="004A2C49" w:rsidRDefault="005E465A" w:rsidP="00AA7A96">
      <w:r w:rsidRPr="004A2C49">
        <w:rPr>
          <w:b/>
        </w:rPr>
        <w:t>CUARTO.</w:t>
      </w:r>
      <w:r w:rsidRPr="004A2C49">
        <w:t xml:space="preserve"> Notifíquese a </w:t>
      </w:r>
      <w:r w:rsidRPr="004A2C49">
        <w:rPr>
          <w:b/>
        </w:rPr>
        <w:t>LA PARTE RECURRENTE</w:t>
      </w:r>
      <w:r w:rsidRPr="004A2C49">
        <w:t xml:space="preserve"> la presente resolución vía Sistema de Acceso a la Información Mexiquense (SAIMEX).</w:t>
      </w:r>
      <w:r w:rsidR="00446B8E" w:rsidRPr="004A2C49">
        <w:tab/>
      </w:r>
    </w:p>
    <w:p w14:paraId="7969A548" w14:textId="77777777" w:rsidR="00AA7A96" w:rsidRPr="004A2C49" w:rsidRDefault="00AA7A96" w:rsidP="00AA7A96"/>
    <w:p w14:paraId="33A08898" w14:textId="2311B56C" w:rsidR="00C96564" w:rsidRPr="004A2C49" w:rsidRDefault="005E465A" w:rsidP="00AA7A96">
      <w:r w:rsidRPr="004A2C49">
        <w:rPr>
          <w:b/>
        </w:rPr>
        <w:t>QUINTO</w:t>
      </w:r>
      <w:r w:rsidRPr="004A2C49">
        <w:t xml:space="preserve">. Hágase del conocimiento a </w:t>
      </w:r>
      <w:r w:rsidRPr="004A2C49">
        <w:rPr>
          <w:b/>
        </w:rPr>
        <w:t>LA PARTE RECURRENTE</w:t>
      </w:r>
      <w:r w:rsidRPr="004A2C49">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30A4ED09" w14:textId="77777777" w:rsidR="00C96564" w:rsidRPr="004A2C49" w:rsidRDefault="00C96564" w:rsidP="00AA7A96">
      <w:pPr>
        <w:rPr>
          <w:b/>
        </w:rPr>
      </w:pPr>
    </w:p>
    <w:p w14:paraId="4226467D" w14:textId="77777777" w:rsidR="00C96564" w:rsidRPr="004A2C49" w:rsidRDefault="005E465A" w:rsidP="00AA7A96">
      <w:r w:rsidRPr="004A2C49">
        <w:rPr>
          <w:b/>
        </w:rPr>
        <w:t>SEXTO.</w:t>
      </w:r>
      <w:r w:rsidRPr="004A2C49">
        <w:t xml:space="preserve"> De conformidad con el artículo 198 de la Ley de Transparencia y Acceso a la Información Pública del Estado de México y Municipios, el </w:t>
      </w:r>
      <w:r w:rsidRPr="004A2C49">
        <w:rPr>
          <w:b/>
        </w:rPr>
        <w:t>SUJETO OBLIGADO</w:t>
      </w:r>
      <w:r w:rsidRPr="004A2C49">
        <w:t xml:space="preserve"> podrá solicitar una ampliación de plazo, de manera fundada y motivada, para el cumplimiento de la presente resolución.</w:t>
      </w:r>
    </w:p>
    <w:p w14:paraId="516B098B" w14:textId="77777777" w:rsidR="00C96564" w:rsidRPr="004A2C49" w:rsidRDefault="00C96564" w:rsidP="006D0683"/>
    <w:p w14:paraId="1259F510" w14:textId="4249F7AB" w:rsidR="00C96564" w:rsidRPr="004A2C49" w:rsidRDefault="005E465A" w:rsidP="006D0683">
      <w:pPr>
        <w:ind w:right="-93"/>
      </w:pPr>
      <w:r w:rsidRPr="004A2C49">
        <w:t xml:space="preserve">ASÍ LO RESUELVE, POR UNANIMIDAD DE VOTOS EL PLENO DEL INSTITUTO DE TRANSPARENCIA, ACCESO A LA INFORMACIÓN PÚBLICA Y PROTECCIÓN DE DATOS </w:t>
      </w:r>
      <w:r w:rsidRPr="004A2C49">
        <w:lastRenderedPageBreak/>
        <w:t>PERSONALES DEL ESTADO DE MÉXICO Y MUNICIPIOS, CONFORMADO POR LOS COMISIONADOS JOSÉ MARTÍNEZ VILCHIS, MARÍA DEL ROSARIO MEJÍA AYALA, SHARON CRISTINA MORALES MARTÍNEZ, LUIS GUSTAVO PARRA NORIEGA Y GUADALUPE RAMÍREZ PEÑA, EN LA TRIGÉSIMA CUARTA SESIÓN ORDINARIA, CELEBRADA EL VEINTICUATRO DE SEPTIEMBRE DE DOS MIL VEINTICINCO ANTE EL SECRETARIO TÉCNICO DEL PLENO, ALEXIS TAPIA RAMÍREZ.</w:t>
      </w:r>
      <w:r w:rsidR="004A2C49">
        <w:t>---------------------------------</w:t>
      </w:r>
      <w:bookmarkStart w:id="46" w:name="_GoBack"/>
      <w:bookmarkEnd w:id="46"/>
    </w:p>
    <w:p w14:paraId="201B18F1" w14:textId="77777777" w:rsidR="00C96564" w:rsidRPr="006D0683" w:rsidRDefault="005E465A" w:rsidP="006D0683">
      <w:pPr>
        <w:ind w:right="-93"/>
        <w:rPr>
          <w:sz w:val="18"/>
          <w:szCs w:val="18"/>
        </w:rPr>
      </w:pPr>
      <w:bookmarkStart w:id="47" w:name="_heading=h.n5nqh0wey6sw" w:colFirst="0" w:colLast="0"/>
      <w:bookmarkEnd w:id="47"/>
      <w:r w:rsidRPr="004A2C49">
        <w:rPr>
          <w:sz w:val="18"/>
          <w:szCs w:val="18"/>
        </w:rPr>
        <w:t>SCMM/AGZ/DEMF/PMRE</w:t>
      </w:r>
    </w:p>
    <w:p w14:paraId="4A989CE2" w14:textId="77777777" w:rsidR="00C96564" w:rsidRPr="006D0683" w:rsidRDefault="00C96564" w:rsidP="006D0683">
      <w:bookmarkStart w:id="48" w:name="_heading=h.sqyw64" w:colFirst="0" w:colLast="0"/>
      <w:bookmarkEnd w:id="48"/>
    </w:p>
    <w:p w14:paraId="5BC760F1" w14:textId="77777777" w:rsidR="00C96564" w:rsidRPr="006D0683" w:rsidRDefault="00C96564" w:rsidP="006D0683">
      <w:pPr>
        <w:ind w:right="-93"/>
      </w:pPr>
    </w:p>
    <w:p w14:paraId="0ADEEB66" w14:textId="77777777" w:rsidR="00C96564" w:rsidRPr="006D0683" w:rsidRDefault="00C96564" w:rsidP="006D0683">
      <w:pPr>
        <w:ind w:right="-93"/>
      </w:pPr>
    </w:p>
    <w:p w14:paraId="24F96679" w14:textId="77777777" w:rsidR="00C96564" w:rsidRPr="006D0683" w:rsidRDefault="00C96564" w:rsidP="006D0683">
      <w:pPr>
        <w:ind w:right="-93"/>
      </w:pPr>
    </w:p>
    <w:p w14:paraId="0EDCEF33" w14:textId="77777777" w:rsidR="00C96564" w:rsidRPr="006D0683" w:rsidRDefault="00C96564" w:rsidP="006D0683">
      <w:pPr>
        <w:ind w:right="-93"/>
      </w:pPr>
    </w:p>
    <w:p w14:paraId="4CD136B1" w14:textId="77777777" w:rsidR="00C96564" w:rsidRPr="006D0683" w:rsidRDefault="00C96564" w:rsidP="006D0683">
      <w:pPr>
        <w:ind w:right="-93"/>
      </w:pPr>
    </w:p>
    <w:p w14:paraId="112C02DD" w14:textId="77777777" w:rsidR="00C96564" w:rsidRPr="006D0683" w:rsidRDefault="00C96564" w:rsidP="006D0683">
      <w:pPr>
        <w:ind w:right="-93"/>
      </w:pPr>
    </w:p>
    <w:p w14:paraId="6076949A" w14:textId="77777777" w:rsidR="00C96564" w:rsidRPr="006D0683" w:rsidRDefault="00C96564" w:rsidP="006D0683">
      <w:pPr>
        <w:ind w:right="-93"/>
      </w:pPr>
    </w:p>
    <w:p w14:paraId="402FBA40" w14:textId="77777777" w:rsidR="00C96564" w:rsidRPr="006D0683" w:rsidRDefault="00C96564" w:rsidP="006D0683">
      <w:pPr>
        <w:ind w:right="-93"/>
      </w:pPr>
    </w:p>
    <w:p w14:paraId="02090F15" w14:textId="77777777" w:rsidR="00C96564" w:rsidRPr="006D0683" w:rsidRDefault="00C96564" w:rsidP="006D0683">
      <w:pPr>
        <w:tabs>
          <w:tab w:val="center" w:pos="4568"/>
        </w:tabs>
        <w:ind w:right="-93"/>
      </w:pPr>
    </w:p>
    <w:p w14:paraId="30944656" w14:textId="77777777" w:rsidR="00C96564" w:rsidRPr="006D0683" w:rsidRDefault="00C96564" w:rsidP="006D0683">
      <w:pPr>
        <w:tabs>
          <w:tab w:val="center" w:pos="4568"/>
        </w:tabs>
        <w:ind w:right="-93"/>
      </w:pPr>
    </w:p>
    <w:p w14:paraId="435B2371" w14:textId="77777777" w:rsidR="00C96564" w:rsidRPr="006D0683" w:rsidRDefault="00C96564" w:rsidP="006D0683">
      <w:pPr>
        <w:tabs>
          <w:tab w:val="center" w:pos="4568"/>
        </w:tabs>
        <w:ind w:right="-93"/>
      </w:pPr>
    </w:p>
    <w:p w14:paraId="1A6B7A7F" w14:textId="77777777" w:rsidR="00C96564" w:rsidRPr="006D0683" w:rsidRDefault="00C96564" w:rsidP="006D0683">
      <w:pPr>
        <w:tabs>
          <w:tab w:val="center" w:pos="4568"/>
        </w:tabs>
        <w:ind w:right="-93"/>
      </w:pPr>
    </w:p>
    <w:p w14:paraId="284728D0" w14:textId="77777777" w:rsidR="00C96564" w:rsidRPr="006D0683" w:rsidRDefault="00C96564" w:rsidP="006D0683">
      <w:pPr>
        <w:tabs>
          <w:tab w:val="center" w:pos="4568"/>
        </w:tabs>
        <w:ind w:right="-93"/>
      </w:pPr>
    </w:p>
    <w:p w14:paraId="4CF582C3" w14:textId="77777777" w:rsidR="00C96564" w:rsidRPr="006D0683" w:rsidRDefault="00C96564" w:rsidP="006D0683">
      <w:pPr>
        <w:tabs>
          <w:tab w:val="center" w:pos="4568"/>
        </w:tabs>
        <w:ind w:right="-93"/>
      </w:pPr>
    </w:p>
    <w:p w14:paraId="01A64C75" w14:textId="77777777" w:rsidR="00C96564" w:rsidRPr="006D0683" w:rsidRDefault="00C96564" w:rsidP="006D0683">
      <w:pPr>
        <w:tabs>
          <w:tab w:val="center" w:pos="4568"/>
        </w:tabs>
        <w:ind w:right="-93"/>
      </w:pPr>
    </w:p>
    <w:p w14:paraId="63CFE145" w14:textId="77777777" w:rsidR="00C96564" w:rsidRPr="006D0683" w:rsidRDefault="00C96564" w:rsidP="006D0683">
      <w:pPr>
        <w:tabs>
          <w:tab w:val="center" w:pos="4568"/>
        </w:tabs>
        <w:ind w:right="-93"/>
      </w:pPr>
    </w:p>
    <w:p w14:paraId="3901F9D2" w14:textId="77777777" w:rsidR="00C96564" w:rsidRPr="006D0683" w:rsidRDefault="00C96564" w:rsidP="006D0683">
      <w:pPr>
        <w:tabs>
          <w:tab w:val="center" w:pos="4568"/>
        </w:tabs>
        <w:ind w:right="-93"/>
      </w:pPr>
    </w:p>
    <w:p w14:paraId="1BD9C5DB" w14:textId="77777777" w:rsidR="00C96564" w:rsidRPr="006D0683" w:rsidRDefault="00C96564" w:rsidP="006D0683">
      <w:pPr>
        <w:tabs>
          <w:tab w:val="center" w:pos="4568"/>
        </w:tabs>
        <w:ind w:right="-93"/>
      </w:pPr>
    </w:p>
    <w:p w14:paraId="0C8830DD" w14:textId="77777777" w:rsidR="00C96564" w:rsidRPr="006D0683" w:rsidRDefault="00C96564" w:rsidP="006D0683">
      <w:pPr>
        <w:tabs>
          <w:tab w:val="center" w:pos="4568"/>
        </w:tabs>
        <w:ind w:right="-93"/>
      </w:pPr>
    </w:p>
    <w:p w14:paraId="5FC73AA4" w14:textId="77777777" w:rsidR="00C96564" w:rsidRPr="006D0683" w:rsidRDefault="00C96564" w:rsidP="006D0683">
      <w:pPr>
        <w:tabs>
          <w:tab w:val="center" w:pos="4568"/>
        </w:tabs>
        <w:ind w:right="-93"/>
      </w:pPr>
    </w:p>
    <w:p w14:paraId="792193CB" w14:textId="77777777" w:rsidR="00C96564" w:rsidRPr="006D0683" w:rsidRDefault="00C96564" w:rsidP="006D0683">
      <w:pPr>
        <w:tabs>
          <w:tab w:val="center" w:pos="4568"/>
        </w:tabs>
        <w:ind w:right="-93"/>
      </w:pPr>
    </w:p>
    <w:p w14:paraId="182FDA5E" w14:textId="77777777" w:rsidR="00C96564" w:rsidRPr="006D0683" w:rsidRDefault="00C96564" w:rsidP="006D0683">
      <w:pPr>
        <w:tabs>
          <w:tab w:val="center" w:pos="4568"/>
        </w:tabs>
        <w:ind w:right="-93"/>
      </w:pPr>
    </w:p>
    <w:p w14:paraId="7ED9194B" w14:textId="77777777" w:rsidR="00C96564" w:rsidRPr="006D0683" w:rsidRDefault="00C96564" w:rsidP="006D0683">
      <w:pPr>
        <w:tabs>
          <w:tab w:val="center" w:pos="4568"/>
        </w:tabs>
        <w:ind w:right="-93"/>
      </w:pPr>
    </w:p>
    <w:p w14:paraId="69AC4795" w14:textId="77777777" w:rsidR="00C96564" w:rsidRPr="006D0683" w:rsidRDefault="00C96564" w:rsidP="006D0683">
      <w:pPr>
        <w:tabs>
          <w:tab w:val="center" w:pos="4568"/>
        </w:tabs>
        <w:ind w:right="-93"/>
      </w:pPr>
    </w:p>
    <w:p w14:paraId="11430A5B" w14:textId="77777777" w:rsidR="00C96564" w:rsidRPr="006D0683" w:rsidRDefault="00C96564" w:rsidP="006D0683"/>
    <w:sectPr w:rsidR="00C96564" w:rsidRPr="006D0683">
      <w:footerReference w:type="default" r:id="rId12"/>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B9ED8F" w14:textId="77777777" w:rsidR="00127493" w:rsidRDefault="00127493">
      <w:pPr>
        <w:spacing w:line="240" w:lineRule="auto"/>
      </w:pPr>
      <w:r>
        <w:separator/>
      </w:r>
    </w:p>
  </w:endnote>
  <w:endnote w:type="continuationSeparator" w:id="0">
    <w:p w14:paraId="7605A111" w14:textId="77777777" w:rsidR="00127493" w:rsidRDefault="001274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381DBBB9-C01F-4043-81F9-0FD590F6461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03AEEB85-8E92-4005-86EC-19F3B96A6AAD}"/>
    <w:embedBold r:id="rId3" w:fontKey="{B105BCDB-CC72-477B-92D3-92BD35BA2E16}"/>
    <w:embedItalic r:id="rId4" w:fontKey="{371CA32F-0B33-4C99-A686-52A6A42CF916}"/>
    <w:embedBoldItalic r:id="rId5" w:fontKey="{47642B87-6652-43DC-87FA-F2E1BA5EBC87}"/>
  </w:font>
  <w:font w:name="Aptos Display">
    <w:altName w:val="Arial"/>
    <w:charset w:val="00"/>
    <w:family w:val="swiss"/>
    <w:pitch w:val="variable"/>
    <w:sig w:usb0="00000001" w:usb1="00000003" w:usb2="00000000" w:usb3="00000000" w:csb0="0000019F" w:csb1="00000000"/>
    <w:embedRegular r:id="rId6" w:fontKey="{D6AD00EF-30E3-46FF-894F-56465432558A}"/>
  </w:font>
  <w:font w:name="Cambria">
    <w:panose1 w:val="02040503050406030204"/>
    <w:charset w:val="00"/>
    <w:family w:val="roman"/>
    <w:pitch w:val="variable"/>
    <w:sig w:usb0="E00006FF" w:usb1="420024FF" w:usb2="02000000" w:usb3="00000000" w:csb0="0000019F" w:csb1="00000000"/>
    <w:embedRegular r:id="rId7" w:fontKey="{99CD84CF-CD56-4084-8745-FFE240190AF6}"/>
  </w:font>
  <w:font w:name="Aptos">
    <w:altName w:val="Arial"/>
    <w:charset w:val="00"/>
    <w:family w:val="swiss"/>
    <w:pitch w:val="variable"/>
    <w:sig w:usb0="00000001" w:usb1="00000003" w:usb2="00000000" w:usb3="00000000" w:csb0="0000019F" w:csb1="00000000"/>
    <w:embedRegular r:id="rId8" w:fontKey="{F39188CE-4016-4A39-8176-C3744DB9F916}"/>
    <w:embedBold r:id="rId9" w:fontKey="{71903DBA-2B3D-4A72-9311-8280649BD0A0}"/>
  </w:font>
  <w:font w:name="Tahoma">
    <w:panose1 w:val="020B0604030504040204"/>
    <w:charset w:val="00"/>
    <w:family w:val="swiss"/>
    <w:pitch w:val="variable"/>
    <w:sig w:usb0="E1002EFF" w:usb1="C000605B" w:usb2="00000029" w:usb3="00000000" w:csb0="000101FF" w:csb1="00000000"/>
    <w:embedItalic r:id="rId10" w:fontKey="{58A41EEB-FC23-443B-9054-0E8F4D43328E}"/>
    <w:embedBoldItalic r:id="rId11" w:fontKey="{E9CCB05D-EE2C-48C9-8D88-93E3AFBCAA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EB7C0" w14:textId="77777777" w:rsidR="00325E89" w:rsidRDefault="00325E89">
    <w:pPr>
      <w:tabs>
        <w:tab w:val="center" w:pos="4550"/>
        <w:tab w:val="left" w:pos="5818"/>
      </w:tabs>
      <w:ind w:right="260"/>
      <w:jc w:val="right"/>
      <w:rPr>
        <w:color w:val="071320"/>
        <w:sz w:val="24"/>
        <w:szCs w:val="24"/>
      </w:rPr>
    </w:pPr>
  </w:p>
  <w:p w14:paraId="085C1739" w14:textId="77777777" w:rsidR="00325E89" w:rsidRDefault="00325E89">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3F299" w14:textId="478D8E28" w:rsidR="00325E89" w:rsidRDefault="00325E89">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973080">
      <w:rPr>
        <w:noProof/>
        <w:color w:val="0A1D30"/>
        <w:sz w:val="24"/>
        <w:szCs w:val="24"/>
      </w:rPr>
      <w:t>33</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973080">
      <w:rPr>
        <w:noProof/>
        <w:color w:val="0A1D30"/>
        <w:sz w:val="24"/>
        <w:szCs w:val="24"/>
      </w:rPr>
      <w:t>36</w:t>
    </w:r>
    <w:r>
      <w:rPr>
        <w:color w:val="0A1D30"/>
        <w:sz w:val="24"/>
        <w:szCs w:val="24"/>
      </w:rPr>
      <w:fldChar w:fldCharType="end"/>
    </w:r>
  </w:p>
  <w:p w14:paraId="5FAEB2EB" w14:textId="77777777" w:rsidR="00325E89" w:rsidRDefault="00325E8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F15281" w14:textId="77777777" w:rsidR="00127493" w:rsidRDefault="00127493">
      <w:pPr>
        <w:spacing w:line="240" w:lineRule="auto"/>
      </w:pPr>
      <w:r>
        <w:separator/>
      </w:r>
    </w:p>
  </w:footnote>
  <w:footnote w:type="continuationSeparator" w:id="0">
    <w:p w14:paraId="6AB49DD1" w14:textId="77777777" w:rsidR="00127493" w:rsidRDefault="0012749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77A22" w14:textId="18927A8A" w:rsidR="00325E89" w:rsidRDefault="00325E89">
    <w:pPr>
      <w:widowControl w:val="0"/>
      <w:pBdr>
        <w:top w:val="nil"/>
        <w:left w:val="nil"/>
        <w:bottom w:val="nil"/>
        <w:right w:val="nil"/>
        <w:between w:val="nil"/>
      </w:pBdr>
      <w:spacing w:line="276" w:lineRule="auto"/>
      <w:jc w:val="left"/>
    </w:pPr>
    <w:r>
      <w:rPr>
        <w:noProof/>
        <w:color w:val="000000"/>
        <w:sz w:val="14"/>
        <w:szCs w:val="14"/>
      </w:rPr>
      <w:pict w14:anchorId="3D2D56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79.5pt;margin-top:-125.75pt;width:663.5pt;height:12in;z-index:-251657728;mso-position-horizontal-relative:margin;mso-position-vertical-relative:margin">
          <v:imagedata r:id="rId1" o:title="image1"/>
          <w10:wrap anchorx="margin" anchory="margin"/>
        </v:shape>
      </w:pict>
    </w:r>
  </w:p>
  <w:tbl>
    <w:tblPr>
      <w:tblStyle w:val="affff3"/>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325E89" w14:paraId="2A2FA2B2" w14:textId="77777777">
      <w:trPr>
        <w:trHeight w:val="144"/>
        <w:jc w:val="right"/>
      </w:trPr>
      <w:tc>
        <w:tcPr>
          <w:tcW w:w="2727" w:type="dxa"/>
        </w:tcPr>
        <w:p w14:paraId="5C55288A" w14:textId="77777777" w:rsidR="00325E89" w:rsidRDefault="00325E89">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tcPr>
        <w:p w14:paraId="4A012D32" w14:textId="77777777" w:rsidR="00325E89" w:rsidRDefault="00325E89">
          <w:pPr>
            <w:tabs>
              <w:tab w:val="right" w:pos="8838"/>
            </w:tabs>
            <w:ind w:left="-74" w:right="-105"/>
            <w:rPr>
              <w:rFonts w:ascii="Palatino Linotype" w:eastAsia="Palatino Linotype" w:hAnsi="Palatino Linotype" w:cs="Palatino Linotype"/>
            </w:rPr>
          </w:pPr>
          <w:r>
            <w:rPr>
              <w:rFonts w:ascii="Palatino Linotype" w:eastAsia="Palatino Linotype" w:hAnsi="Palatino Linotype" w:cs="Palatino Linotype"/>
            </w:rPr>
            <w:t>04722/INFOEM/IP/RR/2025</w:t>
          </w:r>
        </w:p>
      </w:tc>
    </w:tr>
    <w:tr w:rsidR="00325E89" w14:paraId="6547A1E4" w14:textId="77777777">
      <w:trPr>
        <w:jc w:val="right"/>
      </w:trPr>
      <w:tc>
        <w:tcPr>
          <w:tcW w:w="2727" w:type="dxa"/>
        </w:tcPr>
        <w:p w14:paraId="00813DBE" w14:textId="77777777" w:rsidR="00325E89" w:rsidRDefault="00325E89">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tcPr>
        <w:p w14:paraId="792A428A" w14:textId="77777777" w:rsidR="00325E89" w:rsidRDefault="00325E89">
          <w:pPr>
            <w:tabs>
              <w:tab w:val="left" w:pos="2834"/>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Ayuntamiento de Toluca</w:t>
          </w:r>
        </w:p>
      </w:tc>
    </w:tr>
    <w:tr w:rsidR="00325E89" w14:paraId="3BF7E0E5" w14:textId="77777777">
      <w:trPr>
        <w:trHeight w:val="283"/>
        <w:jc w:val="right"/>
      </w:trPr>
      <w:tc>
        <w:tcPr>
          <w:tcW w:w="2727" w:type="dxa"/>
        </w:tcPr>
        <w:p w14:paraId="081A93A7" w14:textId="77777777" w:rsidR="00325E89" w:rsidRDefault="00325E89">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tcPr>
        <w:p w14:paraId="7E9F2FC0" w14:textId="77777777" w:rsidR="00325E89" w:rsidRDefault="00325E89">
          <w:pPr>
            <w:tabs>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2F7B8CAE" w14:textId="137C09D9" w:rsidR="00325E89" w:rsidRDefault="00325E89">
    <w:pPr>
      <w:pBdr>
        <w:top w:val="nil"/>
        <w:left w:val="nil"/>
        <w:bottom w:val="nil"/>
        <w:right w:val="nil"/>
        <w:between w:val="nil"/>
      </w:pBdr>
      <w:tabs>
        <w:tab w:val="center" w:pos="4419"/>
        <w:tab w:val="right" w:pos="8838"/>
        <w:tab w:val="center" w:pos="4522"/>
        <w:tab w:val="left" w:pos="6203"/>
      </w:tabs>
      <w:rPr>
        <w:color w:val="000000"/>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F4B5A" w14:textId="77777777" w:rsidR="00325E89" w:rsidRDefault="00325E89">
    <w:pPr>
      <w:widowControl w:val="0"/>
      <w:spacing w:line="276" w:lineRule="auto"/>
      <w:ind w:right="-25"/>
      <w:jc w:val="left"/>
      <w:rPr>
        <w:sz w:val="14"/>
        <w:szCs w:val="14"/>
      </w:rPr>
    </w:pPr>
  </w:p>
  <w:tbl>
    <w:tblPr>
      <w:tblStyle w:val="affff4"/>
      <w:tblpPr w:leftFromText="141" w:rightFromText="141" w:vertAnchor="text" w:tblpX="3887"/>
      <w:tblW w:w="5847" w:type="dxa"/>
      <w:tblInd w:w="0" w:type="dxa"/>
      <w:tblLayout w:type="fixed"/>
      <w:tblLook w:val="0400" w:firstRow="0" w:lastRow="0" w:firstColumn="0" w:lastColumn="0" w:noHBand="0" w:noVBand="1"/>
    </w:tblPr>
    <w:tblGrid>
      <w:gridCol w:w="2457"/>
      <w:gridCol w:w="3390"/>
    </w:tblGrid>
    <w:tr w:rsidR="00325E89" w14:paraId="6DCFB401" w14:textId="77777777">
      <w:trPr>
        <w:trHeight w:val="136"/>
      </w:trPr>
      <w:tc>
        <w:tcPr>
          <w:tcW w:w="2457" w:type="dxa"/>
        </w:tcPr>
        <w:p w14:paraId="5ECA9F6C" w14:textId="77777777" w:rsidR="00325E89" w:rsidRDefault="00325E89">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390" w:type="dxa"/>
        </w:tcPr>
        <w:p w14:paraId="1E52E95F" w14:textId="77777777" w:rsidR="00325E89" w:rsidRDefault="00325E89">
          <w:pPr>
            <w:tabs>
              <w:tab w:val="right" w:pos="8838"/>
            </w:tabs>
            <w:ind w:left="-74" w:right="-25"/>
            <w:rPr>
              <w:rFonts w:ascii="Palatino Linotype" w:eastAsia="Palatino Linotype" w:hAnsi="Palatino Linotype" w:cs="Palatino Linotype"/>
            </w:rPr>
          </w:pPr>
          <w:r>
            <w:rPr>
              <w:rFonts w:ascii="Palatino Linotype" w:eastAsia="Palatino Linotype" w:hAnsi="Palatino Linotype" w:cs="Palatino Linotype"/>
            </w:rPr>
            <w:t>04722/INFOEM/IP/RR/2025</w:t>
          </w:r>
        </w:p>
      </w:tc>
    </w:tr>
    <w:tr w:rsidR="00325E89" w14:paraId="2591807D" w14:textId="77777777">
      <w:trPr>
        <w:trHeight w:val="136"/>
      </w:trPr>
      <w:tc>
        <w:tcPr>
          <w:tcW w:w="2457" w:type="dxa"/>
        </w:tcPr>
        <w:p w14:paraId="54398A0A" w14:textId="77777777" w:rsidR="00325E89" w:rsidRDefault="00325E89">
          <w:pPr>
            <w:tabs>
              <w:tab w:val="right" w:pos="8838"/>
            </w:tabs>
            <w:ind w:left="-74" w:right="-25"/>
            <w:rPr>
              <w:rFonts w:ascii="Palatino Linotype" w:eastAsia="Palatino Linotype" w:hAnsi="Palatino Linotype" w:cs="Palatino Linotype"/>
              <w:b/>
            </w:rPr>
          </w:pPr>
          <w:bookmarkStart w:id="0" w:name="_heading=h.3fwokq0" w:colFirst="0" w:colLast="0"/>
          <w:bookmarkEnd w:id="0"/>
          <w:r>
            <w:rPr>
              <w:rFonts w:ascii="Palatino Linotype" w:eastAsia="Palatino Linotype" w:hAnsi="Palatino Linotype" w:cs="Palatino Linotype"/>
              <w:b/>
            </w:rPr>
            <w:t>Recurrente:</w:t>
          </w:r>
        </w:p>
      </w:tc>
      <w:tc>
        <w:tcPr>
          <w:tcW w:w="3390" w:type="dxa"/>
        </w:tcPr>
        <w:p w14:paraId="3E718F41" w14:textId="77777777" w:rsidR="00325E89" w:rsidRDefault="00325E89">
          <w:pPr>
            <w:tabs>
              <w:tab w:val="left" w:pos="3122"/>
              <w:tab w:val="right" w:pos="8838"/>
            </w:tabs>
            <w:ind w:left="-105" w:right="-25"/>
            <w:rPr>
              <w:rFonts w:ascii="Palatino Linotype" w:eastAsia="Palatino Linotype" w:hAnsi="Palatino Linotype" w:cs="Palatino Linotype"/>
            </w:rPr>
          </w:pPr>
        </w:p>
      </w:tc>
    </w:tr>
    <w:tr w:rsidR="00325E89" w14:paraId="1D25E4E6" w14:textId="77777777">
      <w:trPr>
        <w:trHeight w:val="269"/>
      </w:trPr>
      <w:tc>
        <w:tcPr>
          <w:tcW w:w="2457" w:type="dxa"/>
        </w:tcPr>
        <w:p w14:paraId="59FB0703" w14:textId="77777777" w:rsidR="00325E89" w:rsidRDefault="00325E89">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390" w:type="dxa"/>
        </w:tcPr>
        <w:p w14:paraId="0E48E27F" w14:textId="77777777" w:rsidR="00325E89" w:rsidRDefault="00325E89">
          <w:pPr>
            <w:tabs>
              <w:tab w:val="left" w:pos="3122"/>
              <w:tab w:val="right" w:pos="8838"/>
            </w:tabs>
            <w:ind w:left="-105" w:right="-25"/>
            <w:rPr>
              <w:rFonts w:ascii="Palatino Linotype" w:eastAsia="Palatino Linotype" w:hAnsi="Palatino Linotype" w:cs="Palatino Linotype"/>
            </w:rPr>
          </w:pPr>
          <w:r>
            <w:rPr>
              <w:rFonts w:ascii="Palatino Linotype" w:eastAsia="Palatino Linotype" w:hAnsi="Palatino Linotype" w:cs="Palatino Linotype"/>
            </w:rPr>
            <w:t>Ayuntamiento de Toluca</w:t>
          </w:r>
        </w:p>
      </w:tc>
    </w:tr>
    <w:tr w:rsidR="00325E89" w14:paraId="0403F909" w14:textId="77777777">
      <w:trPr>
        <w:trHeight w:val="269"/>
      </w:trPr>
      <w:tc>
        <w:tcPr>
          <w:tcW w:w="2457" w:type="dxa"/>
        </w:tcPr>
        <w:p w14:paraId="51CB1F53" w14:textId="77777777" w:rsidR="00325E89" w:rsidRDefault="00325E89">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390" w:type="dxa"/>
        </w:tcPr>
        <w:p w14:paraId="787D8FD6" w14:textId="77777777" w:rsidR="00325E89" w:rsidRDefault="00325E89">
          <w:pPr>
            <w:tabs>
              <w:tab w:val="right" w:pos="8838"/>
            </w:tabs>
            <w:ind w:left="-108" w:right="-2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27757E27" w14:textId="77777777" w:rsidR="00325E89" w:rsidRDefault="00325E89">
    <w:pPr>
      <w:widowControl w:val="0"/>
      <w:spacing w:line="276" w:lineRule="auto"/>
      <w:ind w:right="-17"/>
      <w:jc w:val="left"/>
      <w:rPr>
        <w:sz w:val="14"/>
        <w:szCs w:val="14"/>
      </w:rPr>
    </w:pPr>
  </w:p>
  <w:p w14:paraId="61755444" w14:textId="77777777" w:rsidR="00325E89" w:rsidRDefault="00325E89">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3D2D56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C51D9"/>
    <w:multiLevelType w:val="multilevel"/>
    <w:tmpl w:val="5D528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6D76D0"/>
    <w:multiLevelType w:val="multilevel"/>
    <w:tmpl w:val="DABE4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AC168F"/>
    <w:multiLevelType w:val="multilevel"/>
    <w:tmpl w:val="548E41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564"/>
    <w:rsid w:val="00127493"/>
    <w:rsid w:val="001A01DA"/>
    <w:rsid w:val="00325E89"/>
    <w:rsid w:val="00446B8E"/>
    <w:rsid w:val="004A2C49"/>
    <w:rsid w:val="00517D66"/>
    <w:rsid w:val="005E465A"/>
    <w:rsid w:val="006D0683"/>
    <w:rsid w:val="00973080"/>
    <w:rsid w:val="00AA7A96"/>
    <w:rsid w:val="00B53030"/>
    <w:rsid w:val="00B559BF"/>
    <w:rsid w:val="00BB617A"/>
    <w:rsid w:val="00C86F0C"/>
    <w:rsid w:val="00C96564"/>
    <w:rsid w:val="00EF124E"/>
    <w:rsid w:val="00EF2F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7C6C01E"/>
  <w15:docId w15:val="{F2BDE430-DD86-4D3B-85ED-8EEA31B90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jc w:val="center"/>
      <w:outlineLvl w:val="0"/>
    </w:pPr>
    <w:rPr>
      <w:b/>
    </w:rPr>
  </w:style>
  <w:style w:type="paragraph" w:styleId="Ttulo2">
    <w:name w:val="heading 2"/>
    <w:basedOn w:val="Normal"/>
    <w:next w:val="Normal"/>
    <w:uiPriority w:val="9"/>
    <w:unhideWhenUsed/>
    <w:qFormat/>
    <w:pPr>
      <w:keepNext/>
      <w:keepLines/>
      <w:outlineLvl w:val="1"/>
    </w:pPr>
    <w:rPr>
      <w:b/>
    </w:rPr>
  </w:style>
  <w:style w:type="paragraph" w:styleId="Ttulo3">
    <w:name w:val="heading 3"/>
    <w:basedOn w:val="Normal"/>
    <w:next w:val="Normal"/>
    <w:uiPriority w:val="9"/>
    <w:unhideWhenUsed/>
    <w:qFormat/>
    <w:pPr>
      <w:keepNext/>
      <w:keepLines/>
      <w:spacing w:line="480" w:lineRule="auto"/>
      <w:jc w:val="left"/>
      <w:outlineLvl w:val="2"/>
    </w:pPr>
    <w:rPr>
      <w:b/>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uiPriority w:val="10"/>
    <w:rsid w:val="002B7C6F"/>
    <w:rPr>
      <w:rFonts w:ascii="Palatino Linotype" w:eastAsiaTheme="majorEastAsia" w:hAnsi="Palatino Linotype" w:cstheme="majorBidi"/>
      <w:i/>
      <w:kern w:val="28"/>
      <w:szCs w:val="56"/>
      <w:lang w:eastAsia="es-ES"/>
    </w:rPr>
  </w:style>
  <w:style w:type="character" w:customStyle="1" w:styleId="SubttuloCar">
    <w:name w:val="Subtítulo Car"/>
    <w:basedOn w:val="Fuentedeprrafopredeter"/>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rPr>
  </w:style>
  <w:style w:type="paragraph" w:styleId="TtulodeTDC">
    <w:name w:val="TOC Heading"/>
    <w:next w:val="Normal"/>
    <w:uiPriority w:val="39"/>
    <w:unhideWhenUsed/>
    <w:qFormat/>
    <w:rsid w:val="00AE3DA7"/>
    <w:pPr>
      <w:spacing w:before="240" w:line="259" w:lineRule="auto"/>
      <w:jc w:val="left"/>
    </w:pPr>
    <w:rPr>
      <w:rFonts w:asciiTheme="majorHAnsi" w:hAnsiTheme="majorHAnsi"/>
      <w:color w:val="0F4761" w:themeColor="accent1" w:themeShade="BF"/>
      <w:sz w:val="32"/>
      <w:szCs w:val="32"/>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table" w:customStyle="1" w:styleId="a">
    <w:basedOn w:val="TableNormalfb"/>
    <w:pPr>
      <w:spacing w:line="240" w:lineRule="auto"/>
    </w:pPr>
    <w:tblPr>
      <w:tblStyleRowBandSize w:val="1"/>
      <w:tblStyleColBandSize w:val="1"/>
      <w:tblCellMar>
        <w:left w:w="108" w:type="dxa"/>
        <w:right w:w="108" w:type="dxa"/>
      </w:tblCellMar>
    </w:tblPr>
  </w:style>
  <w:style w:type="table" w:customStyle="1" w:styleId="a0">
    <w:basedOn w:val="TableNormalfb"/>
    <w:tblPr>
      <w:tblStyleRowBandSize w:val="1"/>
      <w:tblStyleColBandSize w:val="1"/>
      <w:tblCellMar>
        <w:left w:w="115" w:type="dxa"/>
        <w:right w:w="115" w:type="dxa"/>
      </w:tblCellMar>
    </w:tblPr>
  </w:style>
  <w:style w:type="table" w:customStyle="1" w:styleId="a1">
    <w:basedOn w:val="TableNormalfb"/>
    <w:pPr>
      <w:spacing w:line="240" w:lineRule="auto"/>
    </w:pPr>
    <w:tblPr>
      <w:tblStyleRowBandSize w:val="1"/>
      <w:tblStyleColBandSize w:val="1"/>
      <w:tblCellMar>
        <w:left w:w="108" w:type="dxa"/>
        <w:right w:w="108" w:type="dxa"/>
      </w:tblCellMar>
    </w:tblPr>
  </w:style>
  <w:style w:type="table" w:customStyle="1" w:styleId="a2">
    <w:basedOn w:val="TableNormalfb"/>
    <w:pPr>
      <w:spacing w:line="240" w:lineRule="auto"/>
    </w:pPr>
    <w:tblPr>
      <w:tblStyleRowBandSize w:val="1"/>
      <w:tblStyleColBandSize w:val="1"/>
      <w:tblCellMar>
        <w:left w:w="108" w:type="dxa"/>
        <w:right w:w="108" w:type="dxa"/>
      </w:tblCellMar>
    </w:tblPr>
  </w:style>
  <w:style w:type="table" w:customStyle="1" w:styleId="a3">
    <w:basedOn w:val="TableNormalfb"/>
    <w:pPr>
      <w:spacing w:line="240" w:lineRule="auto"/>
    </w:pPr>
    <w:tblPr>
      <w:tblStyleRowBandSize w:val="1"/>
      <w:tblStyleColBandSize w:val="1"/>
      <w:tblCellMar>
        <w:left w:w="108" w:type="dxa"/>
        <w:right w:w="108" w:type="dxa"/>
      </w:tblCellMar>
    </w:tblPr>
  </w:style>
  <w:style w:type="table" w:customStyle="1" w:styleId="a4">
    <w:basedOn w:val="TableNormalfb"/>
    <w:pPr>
      <w:spacing w:line="240" w:lineRule="auto"/>
    </w:pPr>
    <w:tblPr>
      <w:tblStyleRowBandSize w:val="1"/>
      <w:tblStyleColBandSize w:val="1"/>
      <w:tblCellMar>
        <w:left w:w="108" w:type="dxa"/>
        <w:right w:w="108" w:type="dxa"/>
      </w:tblCellMar>
    </w:tblPr>
  </w:style>
  <w:style w:type="character" w:customStyle="1" w:styleId="Mencinsinresolver1">
    <w:name w:val="Mención sin resolver1"/>
    <w:basedOn w:val="Fuentedeprrafopredeter"/>
    <w:uiPriority w:val="99"/>
    <w:semiHidden/>
    <w:unhideWhenUsed/>
    <w:rsid w:val="003B6789"/>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549B7"/>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549B7"/>
    <w:rPr>
      <w:rFonts w:eastAsia="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0549B7"/>
    <w:rPr>
      <w:vertAlign w:val="superscript"/>
    </w:rPr>
  </w:style>
  <w:style w:type="table" w:customStyle="1" w:styleId="a5">
    <w:basedOn w:val="TableNormalfa"/>
    <w:pPr>
      <w:spacing w:line="240" w:lineRule="auto"/>
    </w:pPr>
    <w:tblPr>
      <w:tblStyleRowBandSize w:val="1"/>
      <w:tblStyleColBandSize w:val="1"/>
      <w:tblCellMar>
        <w:left w:w="108" w:type="dxa"/>
        <w:right w:w="108" w:type="dxa"/>
      </w:tblCellMar>
    </w:tblPr>
  </w:style>
  <w:style w:type="table" w:customStyle="1" w:styleId="a6">
    <w:basedOn w:val="TableNormalfa"/>
    <w:pPr>
      <w:spacing w:line="240" w:lineRule="auto"/>
    </w:pPr>
    <w:tblPr>
      <w:tblStyleRowBandSize w:val="1"/>
      <w:tblStyleColBandSize w:val="1"/>
      <w:tblCellMar>
        <w:left w:w="108" w:type="dxa"/>
        <w:right w:w="108" w:type="dxa"/>
      </w:tblCellMar>
    </w:tblPr>
  </w:style>
  <w:style w:type="table" w:customStyle="1" w:styleId="a7">
    <w:basedOn w:val="TableNormalfa"/>
    <w:rPr>
      <w:rFonts w:ascii="Cambria" w:eastAsia="Cambria" w:hAnsi="Cambria" w:cs="Cambria"/>
    </w:rPr>
    <w:tblPr>
      <w:tblStyleRowBandSize w:val="1"/>
      <w:tblStyleColBandSize w:val="1"/>
      <w:tblCellMar>
        <w:left w:w="108" w:type="dxa"/>
        <w:right w:w="108" w:type="dxa"/>
      </w:tblCellMar>
    </w:tblPr>
  </w:style>
  <w:style w:type="table" w:customStyle="1" w:styleId="a8">
    <w:basedOn w:val="TableNormalfa"/>
    <w:rPr>
      <w:rFonts w:ascii="Cambria" w:eastAsia="Cambria" w:hAnsi="Cambria" w:cs="Cambria"/>
    </w:rPr>
    <w:tblPr>
      <w:tblStyleRowBandSize w:val="1"/>
      <w:tblStyleColBandSize w:val="1"/>
      <w:tblCellMar>
        <w:left w:w="108" w:type="dxa"/>
        <w:right w:w="108" w:type="dxa"/>
      </w:tblCellMar>
    </w:tblPr>
  </w:style>
  <w:style w:type="table" w:customStyle="1" w:styleId="a9">
    <w:basedOn w:val="TableNormalfa"/>
    <w:pPr>
      <w:spacing w:line="240" w:lineRule="auto"/>
    </w:pPr>
    <w:tblPr>
      <w:tblStyleRowBandSize w:val="1"/>
      <w:tblStyleColBandSize w:val="1"/>
      <w:tblCellMar>
        <w:left w:w="108" w:type="dxa"/>
        <w:right w:w="108" w:type="dxa"/>
      </w:tblCellMar>
    </w:tblPr>
  </w:style>
  <w:style w:type="table" w:customStyle="1" w:styleId="aa">
    <w:basedOn w:val="TableNormalfa"/>
    <w:pPr>
      <w:spacing w:line="240" w:lineRule="auto"/>
    </w:pPr>
    <w:tblPr>
      <w:tblStyleRowBandSize w:val="1"/>
      <w:tblStyleColBandSize w:val="1"/>
      <w:tblCellMar>
        <w:left w:w="108" w:type="dxa"/>
        <w:right w:w="108" w:type="dxa"/>
      </w:tblCellMar>
    </w:tblPr>
  </w:style>
  <w:style w:type="table" w:customStyle="1" w:styleId="ab">
    <w:basedOn w:val="TableNormalf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c">
    <w:basedOn w:val="TableNormalf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d">
    <w:basedOn w:val="TableNormalf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e">
    <w:basedOn w:val="TableNormalf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
    <w:basedOn w:val="TableNormalf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0">
    <w:basedOn w:val="TableNormalf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1">
    <w:basedOn w:val="TableNormalf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2">
    <w:basedOn w:val="TableNormalf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3">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4">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5">
    <w:basedOn w:val="TableNormalf4"/>
    <w:pPr>
      <w:spacing w:line="240" w:lineRule="auto"/>
    </w:pPr>
    <w:tblPr>
      <w:tblStyleRowBandSize w:val="1"/>
      <w:tblStyleColBandSize w:val="1"/>
      <w:tblCellMar>
        <w:left w:w="108" w:type="dxa"/>
        <w:right w:w="108" w:type="dxa"/>
      </w:tblCellMar>
    </w:tblPr>
  </w:style>
  <w:style w:type="table" w:customStyle="1" w:styleId="af6">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7">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8">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9">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a">
    <w:basedOn w:val="TableNormalf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b">
    <w:basedOn w:val="TableNormalf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c">
    <w:basedOn w:val="TableNormalf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d">
    <w:basedOn w:val="TableNormalf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e">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0">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1">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2">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3">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4">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5">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6">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606B1F"/>
    <w:pPr>
      <w:spacing w:before="100" w:beforeAutospacing="1" w:after="100" w:afterAutospacing="1" w:line="240" w:lineRule="auto"/>
      <w:jc w:val="left"/>
    </w:pPr>
    <w:rPr>
      <w:rFonts w:ascii="Times New Roman" w:hAnsi="Times New Roman"/>
      <w:sz w:val="24"/>
      <w:szCs w:val="24"/>
    </w:rPr>
  </w:style>
  <w:style w:type="table" w:customStyle="1" w:styleId="aff7">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8">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character" w:customStyle="1" w:styleId="Mencinsinresolver2">
    <w:name w:val="Mención sin resolver2"/>
    <w:basedOn w:val="Fuentedeprrafopredeter"/>
    <w:uiPriority w:val="99"/>
    <w:semiHidden/>
    <w:unhideWhenUsed/>
    <w:rsid w:val="00465960"/>
    <w:rPr>
      <w:color w:val="605E5C"/>
      <w:shd w:val="clear" w:color="auto" w:fill="E1DFDD"/>
    </w:rPr>
  </w:style>
  <w:style w:type="table" w:customStyle="1" w:styleId="aff9">
    <w:basedOn w:val="TableNormala"/>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a">
    <w:basedOn w:val="TableNormala"/>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b">
    <w:basedOn w:val="TableNormala"/>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c">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d">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e">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0">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1">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2">
    <w:basedOn w:val="TableNormal9"/>
    <w:tblPr>
      <w:tblStyleRowBandSize w:val="1"/>
      <w:tblStyleColBandSize w:val="1"/>
      <w:tblCellMar>
        <w:top w:w="100" w:type="dxa"/>
        <w:left w:w="100" w:type="dxa"/>
        <w:bottom w:w="100" w:type="dxa"/>
        <w:right w:w="100" w:type="dxa"/>
      </w:tblCellMar>
    </w:tblPr>
  </w:style>
  <w:style w:type="table" w:customStyle="1" w:styleId="afff3">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4">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5">
    <w:basedOn w:val="TableNormal6"/>
    <w:tblPr>
      <w:tblStyleRowBandSize w:val="1"/>
      <w:tblStyleColBandSize w:val="1"/>
      <w:tblCellMar>
        <w:top w:w="100" w:type="dxa"/>
        <w:left w:w="100" w:type="dxa"/>
        <w:bottom w:w="100" w:type="dxa"/>
        <w:right w:w="100" w:type="dxa"/>
      </w:tblCellMar>
    </w:tblPr>
  </w:style>
  <w:style w:type="table" w:customStyle="1" w:styleId="afff6">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7">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8">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9">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a">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b">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c">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d">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e">
    <w:basedOn w:val="TableNormal3"/>
    <w:tblPr>
      <w:tblStyleRowBandSize w:val="1"/>
      <w:tblStyleColBandSize w:val="1"/>
      <w:tblCellMar>
        <w:top w:w="100" w:type="dxa"/>
        <w:left w:w="100" w:type="dxa"/>
        <w:bottom w:w="100" w:type="dxa"/>
        <w:right w:w="100" w:type="dxa"/>
      </w:tblCellMar>
    </w:tblPr>
  </w:style>
  <w:style w:type="table" w:customStyle="1" w:styleId="affff">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0">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1">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2">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paragraph" w:styleId="Subttulo">
    <w:name w:val="Subtitle"/>
    <w:basedOn w:val="Normal"/>
    <w:next w:val="Normal"/>
    <w:uiPriority w:val="11"/>
    <w:qFormat/>
    <w:rPr>
      <w:color w:val="595959"/>
      <w:sz w:val="28"/>
      <w:szCs w:val="28"/>
    </w:rPr>
  </w:style>
  <w:style w:type="table" w:customStyle="1" w:styleId="affff3">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4">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DCXrXl8pCwRiLsSTStNviuIzVQ==">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C86942B-6008-4E4C-B33C-393FAA763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36</Pages>
  <Words>9627</Words>
  <Characters>52954</Characters>
  <Application>Microsoft Office Word</Application>
  <DocSecurity>0</DocSecurity>
  <Lines>441</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USUARIO</cp:lastModifiedBy>
  <cp:revision>7</cp:revision>
  <cp:lastPrinted>2025-09-25T23:45:00Z</cp:lastPrinted>
  <dcterms:created xsi:type="dcterms:W3CDTF">2025-09-17T20:34:00Z</dcterms:created>
  <dcterms:modified xsi:type="dcterms:W3CDTF">2025-09-25T23:45:00Z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