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82" w:rsidRPr="009C0320" w:rsidRDefault="00900082" w:rsidP="009C0320">
      <w:pPr>
        <w:spacing w:line="360" w:lineRule="auto"/>
        <w:jc w:val="both"/>
        <w:rPr>
          <w:rFonts w:ascii="Palatino Linotype" w:eastAsiaTheme="minorEastAsia" w:hAnsi="Palatino Linotype"/>
          <w:lang w:val="es-ES_tradnl" w:eastAsia="es-ES"/>
        </w:rPr>
      </w:pPr>
      <w:r w:rsidRPr="009C032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del ocho de mayo de dos mil veinticinco. </w:t>
      </w:r>
    </w:p>
    <w:p w:rsidR="00900082" w:rsidRPr="009C0320" w:rsidRDefault="00900082" w:rsidP="009C0320">
      <w:pPr>
        <w:spacing w:line="360" w:lineRule="auto"/>
        <w:jc w:val="both"/>
        <w:rPr>
          <w:rFonts w:ascii="Palatino Linotype" w:eastAsiaTheme="minorEastAsia" w:hAnsi="Palatino Linotype"/>
          <w:lang w:val="es-ES_tradnl" w:eastAsia="es-ES"/>
        </w:rPr>
      </w:pPr>
    </w:p>
    <w:p w:rsidR="00900082" w:rsidRPr="009C0320" w:rsidRDefault="00900082" w:rsidP="009C0320">
      <w:pPr>
        <w:spacing w:line="360" w:lineRule="auto"/>
        <w:jc w:val="both"/>
        <w:rPr>
          <w:rFonts w:ascii="Palatino Linotype" w:hAnsi="Palatino Linotype"/>
        </w:rPr>
      </w:pPr>
      <w:r w:rsidRPr="009C0320">
        <w:rPr>
          <w:rFonts w:ascii="Palatino Linotype" w:hAnsi="Palatino Linotype"/>
          <w:b/>
        </w:rPr>
        <w:t>VISTO</w:t>
      </w:r>
      <w:r w:rsidRPr="009C0320">
        <w:rPr>
          <w:rFonts w:ascii="Palatino Linotype" w:hAnsi="Palatino Linotype"/>
        </w:rPr>
        <w:t xml:space="preserve"> el expediente electrónico formado con motivo del recurso de revisión </w:t>
      </w:r>
      <w:r w:rsidRPr="009C0320">
        <w:rPr>
          <w:rFonts w:ascii="Palatino Linotype" w:hAnsi="Palatino Linotype"/>
          <w:b/>
        </w:rPr>
        <w:t>04273/INFOEM/IP/RR/2025,</w:t>
      </w:r>
      <w:r w:rsidRPr="009C0320">
        <w:rPr>
          <w:rFonts w:ascii="Palatino Linotype" w:hAnsi="Palatino Linotype" w:cs="Arial"/>
          <w:b/>
          <w:bCs/>
        </w:rPr>
        <w:t xml:space="preserve"> </w:t>
      </w:r>
      <w:r w:rsidRPr="009C0320">
        <w:rPr>
          <w:rFonts w:ascii="Palatino Linotype" w:eastAsiaTheme="minorEastAsia" w:hAnsi="Palatino Linotype"/>
          <w:lang w:val="es-ES_tradnl" w:eastAsia="es-ES"/>
        </w:rPr>
        <w:t xml:space="preserve">promovido por </w:t>
      </w:r>
      <w:r w:rsidRPr="009C0320">
        <w:rPr>
          <w:rFonts w:ascii="Palatino Linotype" w:eastAsiaTheme="minorEastAsia" w:hAnsi="Palatino Linotype"/>
          <w:b/>
          <w:bCs/>
          <w:lang w:eastAsia="es-ES"/>
        </w:rPr>
        <w:t>un usuario que no proporcionó nombre</w:t>
      </w:r>
      <w:r w:rsidRPr="009C0320">
        <w:rPr>
          <w:rFonts w:ascii="Palatino Linotype" w:eastAsiaTheme="minorEastAsia" w:hAnsi="Palatino Linotype"/>
          <w:b/>
          <w:lang w:val="es-ES_tradnl" w:eastAsia="es-ES"/>
        </w:rPr>
        <w:t>,</w:t>
      </w:r>
      <w:r w:rsidRPr="009C0320">
        <w:rPr>
          <w:rFonts w:ascii="Palatino Linotype" w:hAnsi="Palatino Linotype"/>
        </w:rPr>
        <w:t xml:space="preserve"> quien en lo sucesivo se identificará como </w:t>
      </w:r>
      <w:r w:rsidRPr="009C0320">
        <w:rPr>
          <w:rFonts w:ascii="Palatino Linotype" w:hAnsi="Palatino Linotype"/>
          <w:b/>
        </w:rPr>
        <w:t xml:space="preserve">EL </w:t>
      </w:r>
      <w:r w:rsidRPr="009C0320">
        <w:rPr>
          <w:rFonts w:ascii="Palatino Linotype" w:hAnsi="Palatino Linotype" w:cs="Arial"/>
          <w:b/>
        </w:rPr>
        <w:t>RECURRENTE</w:t>
      </w:r>
      <w:r w:rsidRPr="009C0320">
        <w:rPr>
          <w:rFonts w:ascii="Palatino Linotype" w:hAnsi="Palatino Linotype" w:cs="Arial"/>
        </w:rPr>
        <w:t xml:space="preserve">, en contra de la respuesta del </w:t>
      </w:r>
      <w:r w:rsidRPr="009C0320">
        <w:rPr>
          <w:rFonts w:ascii="Palatino Linotype" w:hAnsi="Palatino Linotype" w:cs="Arial"/>
          <w:b/>
          <w:bCs/>
        </w:rPr>
        <w:t>Ayuntamiento de Zinacantepec,</w:t>
      </w:r>
      <w:r w:rsidRPr="009C0320">
        <w:rPr>
          <w:rFonts w:ascii="Palatino Linotype" w:hAnsi="Palatino Linotype"/>
          <w:b/>
        </w:rPr>
        <w:t xml:space="preserve"> </w:t>
      </w:r>
      <w:r w:rsidRPr="009C0320">
        <w:rPr>
          <w:rFonts w:ascii="Palatino Linotype" w:hAnsi="Palatino Linotype"/>
        </w:rPr>
        <w:t>en lo sucesivo el</w:t>
      </w:r>
      <w:r w:rsidRPr="009C0320">
        <w:rPr>
          <w:rFonts w:ascii="Palatino Linotype" w:hAnsi="Palatino Linotype"/>
          <w:b/>
        </w:rPr>
        <w:t xml:space="preserve"> SUJETO OBLIGADO</w:t>
      </w:r>
      <w:r w:rsidRPr="009C0320">
        <w:rPr>
          <w:rFonts w:ascii="Palatino Linotype" w:hAnsi="Palatino Linotype"/>
        </w:rPr>
        <w:t>, por lo que se procede a dictar la presente resolución, con base en los siguientes:</w:t>
      </w:r>
    </w:p>
    <w:p w:rsidR="00900082" w:rsidRPr="009C0320" w:rsidRDefault="00900082" w:rsidP="009C0320">
      <w:pPr>
        <w:spacing w:line="360" w:lineRule="auto"/>
        <w:jc w:val="both"/>
        <w:rPr>
          <w:rFonts w:ascii="Palatino Linotype" w:hAnsi="Palatino Linotype"/>
          <w:b/>
        </w:rPr>
      </w:pPr>
    </w:p>
    <w:p w:rsidR="00900082" w:rsidRPr="009C0320" w:rsidRDefault="00900082" w:rsidP="009C0320">
      <w:pPr>
        <w:keepNext/>
        <w:keepLines/>
        <w:spacing w:line="360" w:lineRule="auto"/>
        <w:jc w:val="center"/>
        <w:outlineLvl w:val="0"/>
        <w:rPr>
          <w:rFonts w:ascii="Palatino Linotype" w:eastAsiaTheme="majorEastAsia" w:hAnsi="Palatino Linotype" w:cstheme="majorBidi"/>
          <w:b/>
        </w:rPr>
      </w:pPr>
      <w:bookmarkStart w:id="0" w:name="_Toc66992241"/>
      <w:r w:rsidRPr="009C0320">
        <w:rPr>
          <w:rFonts w:ascii="Palatino Linotype" w:eastAsiaTheme="majorEastAsia" w:hAnsi="Palatino Linotype" w:cstheme="majorBidi"/>
          <w:b/>
        </w:rPr>
        <w:t>ANTECEDENTES</w:t>
      </w:r>
      <w:bookmarkEnd w:id="0"/>
    </w:p>
    <w:p w:rsidR="00900082" w:rsidRPr="009C0320" w:rsidRDefault="00900082" w:rsidP="009C0320">
      <w:pPr>
        <w:spacing w:line="360" w:lineRule="auto"/>
        <w:rPr>
          <w:rFonts w:ascii="Palatino Linotype" w:eastAsiaTheme="minorEastAsia" w:hAnsi="Palatino Linotype"/>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Calibri" w:hAnsi="Palatino Linotype" w:cs="Arial"/>
          <w:sz w:val="24"/>
          <w:lang w:val="es-ES" w:eastAsia="es-ES"/>
        </w:rPr>
        <w:t xml:space="preserve">El </w:t>
      </w:r>
      <w:r w:rsidRPr="009C0320">
        <w:rPr>
          <w:rFonts w:ascii="Palatino Linotype" w:eastAsia="Calibri" w:hAnsi="Palatino Linotype" w:cs="Arial"/>
          <w:b/>
          <w:sz w:val="24"/>
          <w:lang w:val="es-ES" w:eastAsia="es-ES"/>
        </w:rPr>
        <w:t>veinte de marzo de dos mil veinticinco</w:t>
      </w:r>
      <w:r w:rsidRPr="009C0320">
        <w:rPr>
          <w:rFonts w:ascii="Palatino Linotype" w:eastAsia="Calibri" w:hAnsi="Palatino Linotype" w:cs="Arial"/>
          <w:sz w:val="24"/>
          <w:lang w:val="es-ES" w:eastAsia="es-ES"/>
        </w:rPr>
        <w:t>,</w:t>
      </w:r>
      <w:r w:rsidRPr="009C0320">
        <w:rPr>
          <w:rFonts w:ascii="Palatino Linotype" w:eastAsia="Calibri" w:hAnsi="Palatino Linotype"/>
          <w:sz w:val="24"/>
          <w:lang w:val="es-ES" w:eastAsia="es-ES"/>
        </w:rPr>
        <w:t xml:space="preserve"> </w:t>
      </w:r>
      <w:r w:rsidRPr="009C0320">
        <w:rPr>
          <w:rFonts w:ascii="Palatino Linotype" w:eastAsia="Calibri" w:hAnsi="Palatino Linotype"/>
          <w:b/>
          <w:sz w:val="24"/>
          <w:lang w:val="es-ES" w:eastAsia="es-ES"/>
        </w:rPr>
        <w:t>EL RECURRENTE</w:t>
      </w:r>
      <w:r w:rsidRPr="009C0320">
        <w:rPr>
          <w:rFonts w:ascii="Palatino Linotype" w:eastAsiaTheme="minorEastAsia" w:hAnsi="Palatino Linotype"/>
          <w:b/>
          <w:sz w:val="24"/>
          <w:lang w:val="es-ES_tradnl" w:eastAsia="es-ES"/>
        </w:rPr>
        <w:t>,</w:t>
      </w:r>
      <w:r w:rsidRPr="009C0320">
        <w:rPr>
          <w:rFonts w:ascii="Palatino Linotype" w:eastAsia="Calibri" w:hAnsi="Palatino Linotype" w:cs="Arial"/>
          <w:sz w:val="24"/>
          <w:lang w:val="es-ES" w:eastAsia="es-ES"/>
        </w:rPr>
        <w:t xml:space="preserve"> ante el </w:t>
      </w:r>
      <w:r w:rsidRPr="009C0320">
        <w:rPr>
          <w:rFonts w:ascii="Palatino Linotype" w:eastAsia="Calibri" w:hAnsi="Palatino Linotype" w:cs="Arial"/>
          <w:b/>
          <w:sz w:val="24"/>
          <w:lang w:val="es-ES" w:eastAsia="es-ES"/>
        </w:rPr>
        <w:t>SUJETO OBLIGADO</w:t>
      </w:r>
      <w:r w:rsidRPr="009C0320">
        <w:rPr>
          <w:rFonts w:ascii="Palatino Linotype" w:eastAsia="Calibri" w:hAnsi="Palatino Linotype" w:cs="Arial"/>
          <w:sz w:val="24"/>
          <w:lang w:val="es-ES_tradnl" w:eastAsia="es-ES"/>
        </w:rPr>
        <w:t xml:space="preserve"> a través del Sistema de Acceso a la Información Mexiquense (SAIMEX)</w:t>
      </w:r>
      <w:r w:rsidRPr="009C0320">
        <w:rPr>
          <w:rFonts w:ascii="Palatino Linotype" w:eastAsia="Calibri" w:hAnsi="Palatino Linotype" w:cs="Arial"/>
          <w:sz w:val="24"/>
          <w:lang w:val="es-ES" w:eastAsia="es-ES"/>
        </w:rPr>
        <w:t xml:space="preserve">, presentó una solicitud de información registrada con el número </w:t>
      </w:r>
      <w:r w:rsidRPr="009C0320">
        <w:rPr>
          <w:rFonts w:ascii="Palatino Linotype" w:hAnsi="Palatino Linotype"/>
          <w:b/>
          <w:bCs/>
          <w:sz w:val="24"/>
        </w:rPr>
        <w:t>00077/ZINACANT/IP/2025</w:t>
      </w:r>
      <w:r w:rsidR="009C0320">
        <w:rPr>
          <w:rFonts w:ascii="Palatino Linotype" w:hAnsi="Palatino Linotype"/>
          <w:b/>
          <w:bCs/>
          <w:sz w:val="24"/>
        </w:rPr>
        <w:t xml:space="preserve"> </w:t>
      </w:r>
      <w:r w:rsidRPr="009C0320">
        <w:rPr>
          <w:rFonts w:ascii="Palatino Linotype" w:eastAsia="Calibri" w:hAnsi="Palatino Linotype" w:cs="Arial"/>
          <w:sz w:val="24"/>
          <w:lang w:val="es-ES" w:eastAsia="es-ES"/>
        </w:rPr>
        <w:t>mediante la cual solicitó lo siguiente:</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spacing w:line="360" w:lineRule="auto"/>
        <w:jc w:val="both"/>
        <w:rPr>
          <w:rFonts w:ascii="Palatino Linotype" w:hAnsi="Palatino Linotype"/>
          <w:i/>
          <w:color w:val="000000"/>
          <w:sz w:val="24"/>
        </w:rPr>
      </w:pPr>
      <w:r w:rsidRPr="009C0320">
        <w:rPr>
          <w:rFonts w:ascii="Palatino Linotype" w:hAnsi="Palatino Linotype"/>
          <w:i/>
          <w:color w:val="000000"/>
          <w:sz w:val="24"/>
        </w:rPr>
        <w:t xml:space="preserve">“SOLICITO TODAS LAS INVITACIONES QUE SE LE HAN REALIZADO AL PRESIDENTE MUNICIPAL DURANTE EL AÑO 2025” (Sic) </w:t>
      </w:r>
    </w:p>
    <w:p w:rsidR="00900082" w:rsidRPr="009C0320" w:rsidRDefault="00900082" w:rsidP="009C0320">
      <w:pPr>
        <w:pStyle w:val="Prrafodelista"/>
        <w:spacing w:line="360" w:lineRule="auto"/>
        <w:jc w:val="both"/>
        <w:rPr>
          <w:rFonts w:ascii="Palatino Linotype" w:hAnsi="Palatino Linotype"/>
          <w:i/>
          <w:color w:val="000000"/>
          <w:sz w:val="24"/>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hAnsi="Palatino Linotype" w:cs="Arial"/>
          <w:sz w:val="24"/>
          <w:lang w:val="es-ES" w:eastAsia="es-ES"/>
        </w:rPr>
        <w:t>Se señaló como modalidad de entrega a través de SAIMEX.</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hAnsi="Palatino Linotype" w:cs="Arial"/>
          <w:sz w:val="24"/>
          <w:lang w:val="es-ES" w:eastAsia="es-ES"/>
        </w:rPr>
        <w:t xml:space="preserve">El </w:t>
      </w:r>
      <w:r w:rsidRPr="009C0320">
        <w:rPr>
          <w:rFonts w:ascii="Palatino Linotype" w:hAnsi="Palatino Linotype" w:cs="Arial"/>
          <w:b/>
          <w:sz w:val="24"/>
          <w:lang w:val="es-ES" w:eastAsia="es-ES"/>
        </w:rPr>
        <w:t>veinticuatro de marzo de dos mil veinticinco</w:t>
      </w:r>
      <w:r w:rsidRPr="009C0320">
        <w:rPr>
          <w:rFonts w:ascii="Palatino Linotype" w:hAnsi="Palatino Linotype" w:cs="Arial"/>
          <w:sz w:val="24"/>
          <w:lang w:val="es-ES" w:eastAsia="es-ES"/>
        </w:rPr>
        <w:t xml:space="preserve">, se realizó un requerimiento al servidor público habilitado. </w:t>
      </w:r>
    </w:p>
    <w:p w:rsidR="00900082" w:rsidRPr="009C0320" w:rsidRDefault="00900082" w:rsidP="009C0320">
      <w:pPr>
        <w:pStyle w:val="Prrafodelista"/>
        <w:rPr>
          <w:rFonts w:ascii="Palatino Linotype" w:eastAsia="Palatino Linotype" w:hAnsi="Palatino Linotype" w:cs="Palatino Linotype"/>
          <w:color w:val="000000"/>
          <w:sz w:val="24"/>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Palatino Linotype" w:hAnsi="Palatino Linotype" w:cs="Palatino Linotype"/>
          <w:color w:val="000000"/>
          <w:sz w:val="24"/>
        </w:rPr>
        <w:lastRenderedPageBreak/>
        <w:t>El ocho de abril de dos mil veinticinco, el Sujeto Obligado dio respuesta a la resolución en el siguiente sentido:</w:t>
      </w:r>
    </w:p>
    <w:p w:rsidR="00900082" w:rsidRPr="009C0320" w:rsidRDefault="00900082" w:rsidP="009C0320">
      <w:pPr>
        <w:pStyle w:val="Prrafodelista"/>
        <w:rPr>
          <w:rFonts w:ascii="Palatino Linotype" w:hAnsi="Palatino Linotype" w:cs="Arial"/>
          <w:sz w:val="24"/>
          <w:lang w:val="es-ES" w:eastAsia="es-ES"/>
        </w:rPr>
      </w:pPr>
    </w:p>
    <w:tbl>
      <w:tblPr>
        <w:tblW w:w="7396" w:type="dxa"/>
        <w:jc w:val="center"/>
        <w:tblCellSpacing w:w="0" w:type="dxa"/>
        <w:tblCellMar>
          <w:left w:w="0" w:type="dxa"/>
          <w:right w:w="0" w:type="dxa"/>
        </w:tblCellMar>
        <w:tblLook w:val="04A0" w:firstRow="1" w:lastRow="0" w:firstColumn="1" w:lastColumn="0" w:noHBand="0" w:noVBand="1"/>
      </w:tblPr>
      <w:tblGrid>
        <w:gridCol w:w="7396"/>
      </w:tblGrid>
      <w:tr w:rsidR="00900082" w:rsidRPr="009C0320" w:rsidTr="00900082">
        <w:trPr>
          <w:trHeight w:val="271"/>
          <w:tblCellSpacing w:w="0" w:type="dxa"/>
          <w:jc w:val="center"/>
        </w:trPr>
        <w:tc>
          <w:tcPr>
            <w:tcW w:w="0" w:type="auto"/>
            <w:vAlign w:val="center"/>
            <w:hideMark/>
          </w:tcPr>
          <w:p w:rsidR="00900082" w:rsidRPr="009C0320" w:rsidRDefault="00900082" w:rsidP="009C0320">
            <w:pPr>
              <w:jc w:val="right"/>
              <w:rPr>
                <w:rFonts w:ascii="Palatino Linotype" w:hAnsi="Palatino Linotype"/>
                <w:i/>
              </w:rPr>
            </w:pPr>
            <w:r w:rsidRPr="009C0320">
              <w:rPr>
                <w:rFonts w:ascii="Palatino Linotype" w:hAnsi="Palatino Linotype"/>
                <w:i/>
              </w:rPr>
              <w:t>“Zinacantepec, México a 08 de Abril de 2025</w:t>
            </w:r>
          </w:p>
        </w:tc>
      </w:tr>
      <w:tr w:rsidR="00900082" w:rsidRPr="009C0320" w:rsidTr="00900082">
        <w:trPr>
          <w:trHeight w:val="271"/>
          <w:tblCellSpacing w:w="0" w:type="dxa"/>
          <w:jc w:val="center"/>
        </w:trPr>
        <w:tc>
          <w:tcPr>
            <w:tcW w:w="0" w:type="auto"/>
            <w:vAlign w:val="center"/>
            <w:hideMark/>
          </w:tcPr>
          <w:p w:rsidR="00900082" w:rsidRPr="009C0320" w:rsidRDefault="00900082" w:rsidP="009C0320">
            <w:pPr>
              <w:jc w:val="right"/>
              <w:rPr>
                <w:rFonts w:ascii="Palatino Linotype" w:hAnsi="Palatino Linotype"/>
                <w:i/>
              </w:rPr>
            </w:pPr>
            <w:r w:rsidRPr="009C0320">
              <w:rPr>
                <w:rFonts w:ascii="Palatino Linotype" w:hAnsi="Palatino Linotype"/>
                <w:i/>
              </w:rPr>
              <w:t>Nombre del solicitante: C. Solicitante</w:t>
            </w:r>
          </w:p>
        </w:tc>
      </w:tr>
      <w:tr w:rsidR="00900082" w:rsidRPr="009C0320" w:rsidTr="00900082">
        <w:trPr>
          <w:trHeight w:val="271"/>
          <w:tblCellSpacing w:w="0" w:type="dxa"/>
          <w:jc w:val="center"/>
        </w:trPr>
        <w:tc>
          <w:tcPr>
            <w:tcW w:w="0" w:type="auto"/>
            <w:vAlign w:val="center"/>
            <w:hideMark/>
          </w:tcPr>
          <w:p w:rsidR="00900082" w:rsidRPr="009C0320" w:rsidRDefault="00900082" w:rsidP="009C0320">
            <w:pPr>
              <w:jc w:val="right"/>
              <w:rPr>
                <w:rFonts w:ascii="Palatino Linotype" w:hAnsi="Palatino Linotype"/>
                <w:i/>
              </w:rPr>
            </w:pPr>
            <w:r w:rsidRPr="009C0320">
              <w:rPr>
                <w:rFonts w:ascii="Palatino Linotype" w:hAnsi="Palatino Linotype"/>
                <w:i/>
              </w:rPr>
              <w:t>Folio de la solicitud: 00077/ZINACANT/IP/2025</w:t>
            </w:r>
          </w:p>
        </w:tc>
      </w:tr>
      <w:tr w:rsidR="00900082" w:rsidRPr="009C0320" w:rsidTr="00900082">
        <w:trPr>
          <w:trHeight w:val="406"/>
          <w:tblCellSpacing w:w="0" w:type="dxa"/>
          <w:jc w:val="center"/>
        </w:trPr>
        <w:tc>
          <w:tcPr>
            <w:tcW w:w="0" w:type="auto"/>
            <w:vAlign w:val="center"/>
            <w:hideMark/>
          </w:tcPr>
          <w:p w:rsidR="00900082" w:rsidRPr="009C0320" w:rsidRDefault="00900082" w:rsidP="009C0320">
            <w:pPr>
              <w:jc w:val="right"/>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jc w:val="both"/>
              <w:rPr>
                <w:rFonts w:ascii="Palatino Linotype" w:hAnsi="Palatino Linotype"/>
                <w:i/>
              </w:rPr>
            </w:pPr>
            <w:r w:rsidRPr="009C032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00082" w:rsidRPr="009C0320" w:rsidTr="00900082">
        <w:trPr>
          <w:trHeight w:val="339"/>
          <w:tblCellSpacing w:w="0" w:type="dxa"/>
          <w:jc w:val="center"/>
        </w:trPr>
        <w:tc>
          <w:tcPr>
            <w:tcW w:w="0" w:type="auto"/>
            <w:vAlign w:val="center"/>
            <w:hideMark/>
          </w:tcPr>
          <w:p w:rsidR="00900082" w:rsidRPr="009C0320" w:rsidRDefault="00900082" w:rsidP="009C0320">
            <w:pPr>
              <w:jc w:val="both"/>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jc w:val="both"/>
              <w:rPr>
                <w:rFonts w:ascii="Palatino Linotype" w:hAnsi="Palatino Linotype"/>
                <w:i/>
              </w:rPr>
            </w:pPr>
            <w:r w:rsidRPr="009C0320">
              <w:rPr>
                <w:rFonts w:ascii="Palatino Linotype" w:hAnsi="Palatino Linotype"/>
                <w:i/>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900082" w:rsidRPr="009C0320" w:rsidTr="00900082">
        <w:trPr>
          <w:trHeight w:val="339"/>
          <w:tblCellSpacing w:w="0" w:type="dxa"/>
          <w:jc w:val="center"/>
        </w:trPr>
        <w:tc>
          <w:tcPr>
            <w:tcW w:w="0" w:type="auto"/>
            <w:vAlign w:val="center"/>
            <w:hideMark/>
          </w:tcPr>
          <w:p w:rsidR="00900082" w:rsidRPr="009C0320" w:rsidRDefault="00900082" w:rsidP="009C0320">
            <w:pPr>
              <w:jc w:val="both"/>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jc w:val="center"/>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rPr>
                <w:rFonts w:ascii="Palatino Linotype" w:hAnsi="Palatino Linotype"/>
                <w:i/>
              </w:rPr>
            </w:pPr>
            <w:r w:rsidRPr="009C0320">
              <w:rPr>
                <w:rFonts w:ascii="Palatino Linotype" w:hAnsi="Palatino Linotype"/>
                <w:i/>
              </w:rPr>
              <w:t>ATENTAMENTE</w:t>
            </w:r>
          </w:p>
        </w:tc>
      </w:tr>
      <w:tr w:rsidR="00900082" w:rsidRPr="009C0320" w:rsidTr="00900082">
        <w:trPr>
          <w:trHeight w:val="203"/>
          <w:tblCellSpacing w:w="0" w:type="dxa"/>
          <w:jc w:val="center"/>
        </w:trPr>
        <w:tc>
          <w:tcPr>
            <w:tcW w:w="0" w:type="auto"/>
            <w:vAlign w:val="center"/>
            <w:hideMark/>
          </w:tcPr>
          <w:p w:rsidR="00900082" w:rsidRPr="009C0320" w:rsidRDefault="00900082" w:rsidP="009C0320">
            <w:pPr>
              <w:rPr>
                <w:rFonts w:ascii="Palatino Linotype" w:hAnsi="Palatino Linotype"/>
                <w:i/>
              </w:rPr>
            </w:pPr>
          </w:p>
        </w:tc>
      </w:tr>
      <w:tr w:rsidR="00900082" w:rsidRPr="009C0320" w:rsidTr="00900082">
        <w:trPr>
          <w:trHeight w:val="135"/>
          <w:tblCellSpacing w:w="0" w:type="dxa"/>
          <w:jc w:val="center"/>
        </w:trPr>
        <w:tc>
          <w:tcPr>
            <w:tcW w:w="0" w:type="auto"/>
            <w:vAlign w:val="center"/>
            <w:hideMark/>
          </w:tcPr>
          <w:p w:rsidR="00900082" w:rsidRPr="009C0320" w:rsidRDefault="00900082" w:rsidP="009C0320">
            <w:pPr>
              <w:rPr>
                <w:rFonts w:ascii="Palatino Linotype" w:hAnsi="Palatino Linotype"/>
                <w:i/>
              </w:rPr>
            </w:pPr>
            <w:r w:rsidRPr="009C0320">
              <w:rPr>
                <w:rFonts w:ascii="Palatino Linotype" w:hAnsi="Palatino Linotype"/>
                <w:i/>
              </w:rPr>
              <w:t>BRENDA SELENE HERNANDEZ LOPEZ”</w:t>
            </w:r>
          </w:p>
        </w:tc>
      </w:tr>
    </w:tbl>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rPr>
          <w:rFonts w:ascii="Palatino Linotype" w:eastAsia="Calibri" w:hAnsi="Palatino Linotype" w:cs="Arial"/>
          <w:lang w:val="es-AR" w:eastAsia="es-ES"/>
        </w:rPr>
      </w:pPr>
    </w:p>
    <w:p w:rsidR="00900082" w:rsidRPr="009C0320" w:rsidRDefault="00900082" w:rsidP="009C0320">
      <w:pPr>
        <w:pStyle w:val="Prrafodelista"/>
        <w:numPr>
          <w:ilvl w:val="0"/>
          <w:numId w:val="6"/>
        </w:numPr>
        <w:rPr>
          <w:rFonts w:ascii="Palatino Linotype" w:eastAsia="Calibri" w:hAnsi="Palatino Linotype" w:cs="Arial"/>
          <w:sz w:val="24"/>
          <w:lang w:val="es-AR" w:eastAsia="es-ES"/>
        </w:rPr>
      </w:pPr>
      <w:r w:rsidRPr="009C0320">
        <w:rPr>
          <w:rFonts w:ascii="Palatino Linotype" w:eastAsia="Calibri" w:hAnsi="Palatino Linotype" w:cs="Arial"/>
          <w:sz w:val="24"/>
          <w:lang w:val="es-AR" w:eastAsia="es-ES"/>
        </w:rPr>
        <w:t>A la respuesta se adjuntaron los archivos electrónicos que se describen enseguida:</w:t>
      </w:r>
    </w:p>
    <w:p w:rsidR="00900082" w:rsidRPr="009C0320" w:rsidRDefault="00900082" w:rsidP="009C0320">
      <w:pPr>
        <w:pStyle w:val="Prrafodelista"/>
        <w:rPr>
          <w:rFonts w:ascii="Palatino Linotype" w:eastAsia="Calibri" w:hAnsi="Palatino Linotype" w:cs="Arial"/>
          <w:sz w:val="24"/>
          <w:lang w:val="es-AR" w:eastAsia="es-ES"/>
        </w:rPr>
      </w:pPr>
    </w:p>
    <w:p w:rsidR="00900082" w:rsidRPr="009C0320" w:rsidRDefault="001E476B" w:rsidP="009C0320">
      <w:pPr>
        <w:pStyle w:val="Prrafodelista"/>
        <w:numPr>
          <w:ilvl w:val="0"/>
          <w:numId w:val="7"/>
        </w:numPr>
        <w:spacing w:line="360" w:lineRule="auto"/>
        <w:jc w:val="both"/>
        <w:rPr>
          <w:rFonts w:ascii="Palatino Linotype" w:eastAsia="Calibri" w:hAnsi="Palatino Linotype" w:cs="Arial"/>
          <w:sz w:val="24"/>
          <w:lang w:val="es-AR" w:eastAsia="es-ES"/>
        </w:rPr>
      </w:pPr>
      <w:hyperlink r:id="rId7" w:tgtFrame="_blank" w:history="1">
        <w:r w:rsidR="00900082" w:rsidRPr="009C0320">
          <w:rPr>
            <w:rStyle w:val="Hipervnculo"/>
            <w:rFonts w:ascii="Palatino Linotype" w:eastAsiaTheme="majorEastAsia" w:hAnsi="Palatino Linotype" w:cs="Arial"/>
            <w:b/>
            <w:bCs/>
            <w:color w:val="auto"/>
            <w:sz w:val="24"/>
          </w:rPr>
          <w:t>SAIMEX 077.pdf</w:t>
        </w:r>
      </w:hyperlink>
      <w:r w:rsidR="00900082" w:rsidRPr="009C0320">
        <w:rPr>
          <w:rFonts w:ascii="Palatino Linotype" w:hAnsi="Palatino Linotype"/>
          <w:sz w:val="24"/>
        </w:rPr>
        <w:t xml:space="preserve">: oficio número ZIN/PM/SRIAP/009/2025 de fecha veintiséis de marzo de dos mil veinticinco, suscrito por </w:t>
      </w:r>
      <w:r w:rsidR="00583359" w:rsidRPr="009C0320">
        <w:rPr>
          <w:rFonts w:ascii="Palatino Linotype" w:hAnsi="Palatino Linotype"/>
          <w:sz w:val="24"/>
        </w:rPr>
        <w:t xml:space="preserve">el Secretario Particular de la Presidencia, quien señaló que se remite la información que obra en los archivos. </w:t>
      </w:r>
    </w:p>
    <w:p w:rsidR="00900082" w:rsidRPr="009C0320" w:rsidRDefault="00900082" w:rsidP="009C0320">
      <w:pPr>
        <w:pStyle w:val="Prrafodelista"/>
        <w:spacing w:line="360" w:lineRule="auto"/>
        <w:ind w:left="1440"/>
        <w:rPr>
          <w:rFonts w:ascii="Palatino Linotype" w:eastAsia="Calibri" w:hAnsi="Palatino Linotype" w:cs="Arial"/>
          <w:sz w:val="24"/>
          <w:lang w:val="es-AR" w:eastAsia="es-ES"/>
        </w:rPr>
      </w:pPr>
    </w:p>
    <w:p w:rsidR="00900082" w:rsidRPr="009C0320" w:rsidRDefault="001E476B" w:rsidP="009C0320">
      <w:pPr>
        <w:pStyle w:val="Prrafodelista"/>
        <w:numPr>
          <w:ilvl w:val="0"/>
          <w:numId w:val="7"/>
        </w:numPr>
        <w:spacing w:line="360" w:lineRule="auto"/>
        <w:jc w:val="both"/>
        <w:rPr>
          <w:rFonts w:ascii="Palatino Linotype" w:eastAsia="Calibri" w:hAnsi="Palatino Linotype" w:cs="Arial"/>
          <w:sz w:val="24"/>
          <w:lang w:val="es-AR" w:eastAsia="es-ES"/>
        </w:rPr>
      </w:pPr>
      <w:hyperlink r:id="rId8" w:tgtFrame="_blank" w:history="1">
        <w:r w:rsidR="00900082" w:rsidRPr="009C0320">
          <w:rPr>
            <w:rStyle w:val="Hipervnculo"/>
            <w:rFonts w:ascii="Palatino Linotype" w:eastAsiaTheme="majorEastAsia" w:hAnsi="Palatino Linotype" w:cs="Arial"/>
            <w:b/>
            <w:bCs/>
            <w:color w:val="auto"/>
            <w:sz w:val="24"/>
          </w:rPr>
          <w:t>INVITACIONES.pdf</w:t>
        </w:r>
      </w:hyperlink>
      <w:r w:rsidR="00900082" w:rsidRPr="009C0320">
        <w:rPr>
          <w:rFonts w:ascii="Palatino Linotype" w:hAnsi="Palatino Linotype"/>
          <w:sz w:val="24"/>
        </w:rPr>
        <w:t xml:space="preserve">: </w:t>
      </w:r>
      <w:r w:rsidR="00583359" w:rsidRPr="009C0320">
        <w:rPr>
          <w:rFonts w:ascii="Palatino Linotype" w:hAnsi="Palatino Linotype"/>
          <w:sz w:val="24"/>
        </w:rPr>
        <w:t xml:space="preserve">documento en formato PDF en el que se advierten diecinueve invitaciones. </w:t>
      </w:r>
    </w:p>
    <w:p w:rsidR="009C0320" w:rsidRPr="009C0320" w:rsidRDefault="009C0320" w:rsidP="009C0320">
      <w:pPr>
        <w:pStyle w:val="Prrafodelista"/>
        <w:rPr>
          <w:rFonts w:ascii="Palatino Linotype" w:eastAsia="Calibri" w:hAnsi="Palatino Linotype" w:cs="Arial"/>
          <w:sz w:val="24"/>
          <w:lang w:val="es-AR" w:eastAsia="es-ES"/>
        </w:rPr>
      </w:pPr>
    </w:p>
    <w:p w:rsidR="009C0320" w:rsidRPr="009C0320" w:rsidRDefault="009C0320" w:rsidP="009C0320">
      <w:pPr>
        <w:pStyle w:val="Prrafodelista"/>
        <w:ind w:left="1440"/>
        <w:jc w:val="both"/>
        <w:rPr>
          <w:rFonts w:ascii="Palatino Linotype" w:eastAsia="Calibri" w:hAnsi="Palatino Linotype" w:cs="Arial"/>
          <w:sz w:val="24"/>
          <w:lang w:val="es-AR" w:eastAsia="es-ES"/>
        </w:rPr>
      </w:pPr>
    </w:p>
    <w:p w:rsidR="00900082" w:rsidRPr="009C0320" w:rsidRDefault="001E476B" w:rsidP="009C0320">
      <w:pPr>
        <w:pStyle w:val="Prrafodelista"/>
        <w:numPr>
          <w:ilvl w:val="0"/>
          <w:numId w:val="7"/>
        </w:numPr>
        <w:spacing w:line="360" w:lineRule="auto"/>
        <w:jc w:val="both"/>
        <w:rPr>
          <w:rFonts w:ascii="Palatino Linotype" w:eastAsia="Calibri" w:hAnsi="Palatino Linotype" w:cs="Arial"/>
          <w:sz w:val="24"/>
          <w:lang w:val="es-AR" w:eastAsia="es-ES"/>
        </w:rPr>
      </w:pPr>
      <w:hyperlink r:id="rId9" w:tgtFrame="_blank" w:history="1">
        <w:r w:rsidR="00900082" w:rsidRPr="009C0320">
          <w:rPr>
            <w:rStyle w:val="Hipervnculo"/>
            <w:rFonts w:ascii="Palatino Linotype" w:eastAsiaTheme="majorEastAsia" w:hAnsi="Palatino Linotype" w:cs="Arial"/>
            <w:b/>
            <w:bCs/>
            <w:color w:val="auto"/>
            <w:sz w:val="24"/>
          </w:rPr>
          <w:t>RESPUESTA SOLICITUD 77.pdf</w:t>
        </w:r>
      </w:hyperlink>
      <w:r w:rsidR="00900082" w:rsidRPr="009C0320">
        <w:rPr>
          <w:rFonts w:ascii="Palatino Linotype" w:hAnsi="Palatino Linotype"/>
          <w:sz w:val="24"/>
        </w:rPr>
        <w:t xml:space="preserve">: </w:t>
      </w:r>
      <w:r w:rsidR="00583359" w:rsidRPr="009C0320">
        <w:rPr>
          <w:rFonts w:ascii="Palatino Linotype" w:hAnsi="Palatino Linotype"/>
          <w:sz w:val="24"/>
        </w:rPr>
        <w:t>documento de fecha ocho de abril de dos mil veinticinco, suscrito por el Titular de la Unidad de Transparencia, en el que señaló</w:t>
      </w:r>
      <w:r w:rsidR="00545F77" w:rsidRPr="009C0320">
        <w:rPr>
          <w:rFonts w:ascii="Palatino Linotype" w:hAnsi="Palatino Linotype"/>
          <w:sz w:val="24"/>
        </w:rPr>
        <w:t xml:space="preserve"> que, se remite la respuesta proporcionada por el servidor público habilitado. </w:t>
      </w:r>
    </w:p>
    <w:p w:rsidR="00900082" w:rsidRPr="009C0320" w:rsidRDefault="00900082" w:rsidP="009C0320">
      <w:pPr>
        <w:rPr>
          <w:rFonts w:ascii="Palatino Linotype" w:eastAsia="Calibri" w:hAnsi="Palatino Linotype" w:cs="Arial"/>
          <w:lang w:val="es-AR" w:eastAsia="es-ES"/>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Calibri" w:hAnsi="Palatino Linotype" w:cs="Arial"/>
          <w:sz w:val="24"/>
          <w:lang w:val="es-AR" w:eastAsia="es-ES"/>
        </w:rPr>
        <w:t xml:space="preserve">El </w:t>
      </w:r>
      <w:r w:rsidR="00545F77" w:rsidRPr="009C0320">
        <w:rPr>
          <w:rFonts w:ascii="Palatino Linotype" w:eastAsia="Calibri" w:hAnsi="Palatino Linotype" w:cs="Arial"/>
          <w:b/>
          <w:sz w:val="24"/>
          <w:lang w:val="es-AR" w:eastAsia="es-ES"/>
        </w:rPr>
        <w:t>nueve de abril</w:t>
      </w:r>
      <w:r w:rsidRPr="009C0320">
        <w:rPr>
          <w:rFonts w:ascii="Palatino Linotype" w:eastAsia="Calibri" w:hAnsi="Palatino Linotype" w:cs="Arial"/>
          <w:b/>
          <w:sz w:val="24"/>
          <w:lang w:val="es-AR" w:eastAsia="es-ES"/>
        </w:rPr>
        <w:t xml:space="preserve"> de dos mil veinticinco</w:t>
      </w:r>
      <w:r w:rsidRPr="009C0320">
        <w:rPr>
          <w:rFonts w:ascii="Palatino Linotype" w:hAnsi="Palatino Linotype" w:cs="Arial"/>
          <w:sz w:val="24"/>
          <w:lang w:val="es-ES" w:eastAsia="es-ES"/>
        </w:rPr>
        <w:t xml:space="preserve">, </w:t>
      </w:r>
      <w:r w:rsidRPr="009C0320">
        <w:rPr>
          <w:rFonts w:ascii="Palatino Linotype" w:eastAsiaTheme="minorEastAsia" w:hAnsi="Palatino Linotype"/>
          <w:b/>
          <w:sz w:val="24"/>
          <w:lang w:val="es-ES_tradnl" w:eastAsia="es-ES"/>
        </w:rPr>
        <w:t>EL RECURRENTE</w:t>
      </w:r>
      <w:r w:rsidRPr="009C0320">
        <w:rPr>
          <w:rFonts w:ascii="Palatino Linotype" w:hAnsi="Palatino Linotype" w:cs="Arial"/>
          <w:sz w:val="24"/>
          <w:lang w:val="es-ES" w:eastAsia="es-ES"/>
        </w:rPr>
        <w:t xml:space="preserve"> interpuso el recurso de revisión, en contra de la respuesta, señalando como:</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spacing w:line="360" w:lineRule="auto"/>
        <w:ind w:left="567"/>
        <w:contextualSpacing/>
        <w:jc w:val="both"/>
        <w:rPr>
          <w:rFonts w:ascii="Palatino Linotype" w:eastAsia="Calibri" w:hAnsi="Palatino Linotype" w:cs="Arial"/>
          <w:i/>
          <w:lang w:val="es-ES" w:eastAsia="es-ES"/>
        </w:rPr>
      </w:pPr>
      <w:r w:rsidRPr="009C0320">
        <w:rPr>
          <w:rFonts w:ascii="Palatino Linotype" w:eastAsiaTheme="minorEastAsia" w:hAnsi="Palatino Linotype"/>
          <w:b/>
          <w:lang w:val="es-ES_tradnl" w:eastAsia="es-ES"/>
        </w:rPr>
        <w:t>Acto impugnado</w:t>
      </w:r>
      <w:r w:rsidRPr="009C0320">
        <w:rPr>
          <w:rFonts w:ascii="Palatino Linotype" w:eastAsiaTheme="minorEastAsia" w:hAnsi="Palatino Linotype"/>
          <w:b/>
          <w:i/>
          <w:lang w:val="es-ES_tradnl" w:eastAsia="es-ES"/>
        </w:rPr>
        <w:t>:</w:t>
      </w:r>
      <w:r w:rsidRPr="009C0320">
        <w:rPr>
          <w:rFonts w:ascii="Palatino Linotype" w:hAnsi="Palatino Linotype"/>
          <w:i/>
          <w:color w:val="000000"/>
        </w:rPr>
        <w:t xml:space="preserve"> “</w:t>
      </w:r>
      <w:r w:rsidR="00545F77" w:rsidRPr="009C0320">
        <w:rPr>
          <w:rFonts w:ascii="Palatino Linotype" w:hAnsi="Palatino Linotype"/>
          <w:i/>
          <w:color w:val="000000"/>
        </w:rPr>
        <w:t>no entrega informacion</w:t>
      </w:r>
      <w:r w:rsidRPr="009C0320">
        <w:rPr>
          <w:rFonts w:ascii="Palatino Linotype" w:hAnsi="Palatino Linotype"/>
          <w:i/>
          <w:color w:val="000000"/>
        </w:rPr>
        <w:t>" (Sic)</w:t>
      </w:r>
    </w:p>
    <w:p w:rsidR="00900082" w:rsidRPr="009C0320" w:rsidRDefault="00900082" w:rsidP="009C0320">
      <w:pPr>
        <w:spacing w:line="360" w:lineRule="auto"/>
        <w:ind w:left="567"/>
        <w:contextualSpacing/>
        <w:jc w:val="both"/>
        <w:rPr>
          <w:rFonts w:ascii="Palatino Linotype" w:eastAsia="Calibri" w:hAnsi="Palatino Linotype" w:cs="Arial"/>
          <w:lang w:val="es-ES" w:eastAsia="es-ES"/>
        </w:rPr>
      </w:pPr>
    </w:p>
    <w:p w:rsidR="00900082" w:rsidRPr="009C0320" w:rsidRDefault="00900082" w:rsidP="009C0320">
      <w:pPr>
        <w:spacing w:line="360" w:lineRule="auto"/>
        <w:ind w:left="567"/>
        <w:contextualSpacing/>
        <w:jc w:val="both"/>
        <w:rPr>
          <w:rFonts w:ascii="Palatino Linotype" w:eastAsiaTheme="minorEastAsia" w:hAnsi="Palatino Linotype"/>
          <w:b/>
          <w:lang w:val="es-ES_tradnl" w:eastAsia="es-ES"/>
        </w:rPr>
      </w:pPr>
      <w:r w:rsidRPr="009C0320">
        <w:rPr>
          <w:rFonts w:ascii="Palatino Linotype" w:eastAsiaTheme="minorEastAsia" w:hAnsi="Palatino Linotype"/>
          <w:b/>
          <w:lang w:val="es-ES_tradnl" w:eastAsia="es-ES"/>
        </w:rPr>
        <w:t xml:space="preserve">Razones o Motivos de inconformidad: </w:t>
      </w:r>
      <w:r w:rsidRPr="009C0320">
        <w:rPr>
          <w:rFonts w:ascii="Palatino Linotype" w:eastAsiaTheme="minorEastAsia" w:hAnsi="Palatino Linotype"/>
          <w:i/>
          <w:lang w:eastAsia="es-ES"/>
        </w:rPr>
        <w:t>"</w:t>
      </w:r>
      <w:r w:rsidR="00545F77" w:rsidRPr="009C0320">
        <w:rPr>
          <w:rFonts w:ascii="Palatino Linotype" w:hAnsi="Palatino Linotype"/>
          <w:color w:val="000000"/>
        </w:rPr>
        <w:t xml:space="preserve"> </w:t>
      </w:r>
      <w:r w:rsidR="00545F77" w:rsidRPr="009C0320">
        <w:rPr>
          <w:rFonts w:ascii="Palatino Linotype" w:eastAsiaTheme="minorEastAsia" w:hAnsi="Palatino Linotype"/>
          <w:i/>
          <w:lang w:eastAsia="es-ES"/>
        </w:rPr>
        <w:t>no entrega informacion</w:t>
      </w:r>
      <w:r w:rsidRPr="009C0320">
        <w:rPr>
          <w:rFonts w:ascii="Palatino Linotype" w:eastAsiaTheme="minorEastAsia" w:hAnsi="Palatino Linotype"/>
          <w:i/>
          <w:lang w:eastAsia="es-ES"/>
        </w:rPr>
        <w:t>" (Sic)</w:t>
      </w:r>
    </w:p>
    <w:p w:rsidR="00900082" w:rsidRPr="009C0320" w:rsidRDefault="00900082" w:rsidP="009C0320">
      <w:pPr>
        <w:spacing w:line="360" w:lineRule="auto"/>
        <w:contextualSpacing/>
        <w:jc w:val="both"/>
        <w:rPr>
          <w:rFonts w:ascii="Palatino Linotype" w:hAnsi="Palatino Linotype" w:cs="Arial"/>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hAnsi="Palatino Linotype" w:cs="Arial"/>
          <w:sz w:val="24"/>
          <w:lang w:val="es-ES" w:eastAsia="es-ES"/>
        </w:rPr>
        <w:t xml:space="preserve">Se registró el recurso de revisión bajo el número de expediente </w:t>
      </w:r>
      <w:r w:rsidRPr="009C0320">
        <w:rPr>
          <w:rFonts w:ascii="Palatino Linotype" w:eastAsiaTheme="minorEastAsia" w:hAnsi="Palatino Linotype" w:cs="Arial"/>
          <w:bCs/>
          <w:sz w:val="24"/>
          <w:lang w:val="es-ES_tradnl" w:eastAsia="es-ES"/>
        </w:rPr>
        <w:t xml:space="preserve">al rubro indicado, asimismo con fundamento en lo dispuesto por el </w:t>
      </w:r>
      <w:r w:rsidRPr="009C0320">
        <w:rPr>
          <w:rFonts w:ascii="Palatino Linotype" w:eastAsia="Calibri" w:hAnsi="Palatino Linotype" w:cs="Arial"/>
          <w:sz w:val="24"/>
          <w:lang w:val="es-ES" w:eastAsia="es-ES"/>
        </w:rPr>
        <w:t xml:space="preserve">artículo 185 fracción I de la </w:t>
      </w:r>
      <w:r w:rsidRPr="009C0320">
        <w:rPr>
          <w:rFonts w:ascii="Palatino Linotype" w:eastAsia="Calibri" w:hAnsi="Palatino Linotype" w:cs="Arial"/>
          <w:b/>
          <w:sz w:val="24"/>
          <w:lang w:val="es-ES" w:eastAsia="es-ES"/>
        </w:rPr>
        <w:t xml:space="preserve">Ley de </w:t>
      </w:r>
      <w:r w:rsidRPr="009C0320">
        <w:rPr>
          <w:rFonts w:ascii="Palatino Linotype" w:eastAsia="Calibri" w:hAnsi="Palatino Linotype" w:cs="Arial"/>
          <w:b/>
          <w:sz w:val="24"/>
          <w:lang w:val="es-ES" w:eastAsia="es-ES"/>
        </w:rPr>
        <w:lastRenderedPageBreak/>
        <w:t xml:space="preserve">Transparencia y Acceso a la Información Pública del Estado de México y Municipios </w:t>
      </w:r>
      <w:r w:rsidRPr="009C0320">
        <w:rPr>
          <w:rFonts w:ascii="Palatino Linotype" w:hAnsi="Palatino Linotype" w:cs="Arial"/>
          <w:sz w:val="24"/>
          <w:lang w:val="es-ES" w:eastAsia="es-ES"/>
        </w:rPr>
        <w:t xml:space="preserve">se turnó a la </w:t>
      </w:r>
      <w:r w:rsidRPr="009C0320">
        <w:rPr>
          <w:rFonts w:ascii="Palatino Linotype" w:hAnsi="Palatino Linotype" w:cs="Arial"/>
          <w:b/>
          <w:sz w:val="24"/>
          <w:lang w:val="es-ES" w:eastAsia="es-ES"/>
        </w:rPr>
        <w:t xml:space="preserve">Comisionada María del Rosario Mejía Ayala, </w:t>
      </w:r>
      <w:r w:rsidRPr="009C0320">
        <w:rPr>
          <w:rFonts w:ascii="Palatino Linotype" w:hAnsi="Palatino Linotype" w:cs="Arial"/>
          <w:sz w:val="24"/>
          <w:lang w:val="es-ES" w:eastAsia="es-ES"/>
        </w:rPr>
        <w:t xml:space="preserve">con el objeto de </w:t>
      </w:r>
      <w:r w:rsidRPr="009C0320">
        <w:rPr>
          <w:rFonts w:ascii="Palatino Linotype" w:hAnsi="Palatino Linotype" w:cs="Arial"/>
          <w:sz w:val="24"/>
          <w:lang w:eastAsia="es-ES"/>
        </w:rPr>
        <w:t xml:space="preserve">su análisis. </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del </w:t>
      </w:r>
      <w:r w:rsidR="00545F77" w:rsidRPr="009C0320">
        <w:rPr>
          <w:rFonts w:ascii="Palatino Linotype" w:eastAsia="Calibri" w:hAnsi="Palatino Linotype" w:cs="Arial"/>
          <w:b/>
          <w:sz w:val="24"/>
          <w:lang w:val="es-ES" w:eastAsia="es-ES"/>
        </w:rPr>
        <w:t>diez de abril</w:t>
      </w:r>
      <w:r w:rsidRPr="009C0320">
        <w:rPr>
          <w:rFonts w:ascii="Palatino Linotype" w:eastAsia="Calibri" w:hAnsi="Palatino Linotype" w:cs="Arial"/>
          <w:b/>
          <w:sz w:val="24"/>
          <w:lang w:val="es-ES" w:eastAsia="es-ES"/>
        </w:rPr>
        <w:t xml:space="preserve"> de dos mil veinticinco</w:t>
      </w:r>
      <w:r w:rsidRPr="009C0320">
        <w:rPr>
          <w:rFonts w:ascii="Palatino Linotype" w:eastAsia="Calibri" w:hAnsi="Palatino Linotype" w:cs="Arial"/>
          <w:sz w:val="24"/>
          <w:lang w:val="es-ES" w:eastAsia="es-ES"/>
        </w:rPr>
        <w:t xml:space="preserve">, puso a disposición de las partes el expediente electrónico </w:t>
      </w:r>
      <w:r w:rsidRPr="009C0320">
        <w:rPr>
          <w:rFonts w:ascii="Palatino Linotype" w:eastAsia="Calibri" w:hAnsi="Palatino Linotype" w:cs="Arial"/>
          <w:sz w:val="24"/>
          <w:lang w:val="es-ES_tradnl" w:eastAsia="es-ES"/>
        </w:rPr>
        <w:t xml:space="preserve">vía </w:t>
      </w:r>
      <w:r w:rsidRPr="009C0320">
        <w:rPr>
          <w:rFonts w:ascii="Palatino Linotype" w:eastAsia="Calibri" w:hAnsi="Palatino Linotype" w:cs="Arial"/>
          <w:b/>
          <w:sz w:val="24"/>
          <w:lang w:val="es-ES" w:eastAsia="es-ES"/>
        </w:rPr>
        <w:t xml:space="preserve">SAIMEX </w:t>
      </w:r>
      <w:r w:rsidRPr="009C0320">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9C0320">
        <w:rPr>
          <w:rFonts w:ascii="Palatino Linotype" w:eastAsia="Calibri" w:hAnsi="Palatino Linotype" w:cs="Arial"/>
          <w:b/>
          <w:sz w:val="24"/>
          <w:lang w:val="es-ES" w:eastAsia="es-ES"/>
        </w:rPr>
        <w:t>SUJETO OBLIGADO</w:t>
      </w:r>
      <w:r w:rsidRPr="009C0320">
        <w:rPr>
          <w:rFonts w:ascii="Palatino Linotype" w:eastAsia="Calibri" w:hAnsi="Palatino Linotype" w:cs="Arial"/>
          <w:sz w:val="24"/>
          <w:lang w:val="es-ES" w:eastAsia="es-ES"/>
        </w:rPr>
        <w:t xml:space="preserve"> presentara el informe justificado procedente. </w:t>
      </w:r>
    </w:p>
    <w:p w:rsidR="00900082" w:rsidRPr="009C0320" w:rsidRDefault="00900082" w:rsidP="009C0320">
      <w:pPr>
        <w:pStyle w:val="Prrafodelista"/>
        <w:rPr>
          <w:rFonts w:ascii="Palatino Linotype" w:eastAsia="Calibri" w:hAnsi="Palatino Linotype" w:cs="Arial"/>
          <w:sz w:val="24"/>
          <w:lang w:val="es-ES" w:eastAsia="es-ES"/>
        </w:rPr>
      </w:pPr>
    </w:p>
    <w:p w:rsidR="007724C6"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Calibri" w:hAnsi="Palatino Linotype" w:cs="Arial"/>
          <w:sz w:val="24"/>
          <w:lang w:val="es-ES" w:eastAsia="es-ES"/>
        </w:rPr>
        <w:t xml:space="preserve">De las constancias del expediente electrónico SAIMEX se advierte que el Recurrente no realizó manifestaciones; </w:t>
      </w:r>
      <w:r w:rsidRPr="009C0320">
        <w:rPr>
          <w:rFonts w:ascii="Palatino Linotype" w:hAnsi="Palatino Linotype" w:cs="Arial"/>
          <w:sz w:val="24"/>
          <w:lang w:val="es-ES" w:eastAsia="es-ES"/>
        </w:rPr>
        <w:t>p</w:t>
      </w:r>
      <w:r w:rsidRPr="009C0320">
        <w:rPr>
          <w:rFonts w:ascii="Palatino Linotype" w:eastAsia="Calibri" w:hAnsi="Palatino Linotype" w:cs="Arial"/>
          <w:sz w:val="24"/>
          <w:lang w:val="es-ES" w:eastAsia="es-ES"/>
        </w:rPr>
        <w:t xml:space="preserve">or su parte, el Sujeto Obligado entregó informe justificado el </w:t>
      </w:r>
      <w:r w:rsidR="007724C6" w:rsidRPr="009C0320">
        <w:rPr>
          <w:rFonts w:ascii="Palatino Linotype" w:eastAsia="Calibri" w:hAnsi="Palatino Linotype" w:cs="Arial"/>
          <w:b/>
          <w:sz w:val="24"/>
          <w:lang w:val="es-ES" w:eastAsia="es-ES"/>
        </w:rPr>
        <w:t>veintiocho y veintinueve de abril</w:t>
      </w:r>
      <w:r w:rsidRPr="009C0320">
        <w:rPr>
          <w:rFonts w:ascii="Palatino Linotype" w:eastAsia="Calibri" w:hAnsi="Palatino Linotype" w:cs="Arial"/>
          <w:b/>
          <w:sz w:val="24"/>
          <w:lang w:val="es-ES" w:eastAsia="es-ES"/>
        </w:rPr>
        <w:t xml:space="preserve"> de dos mil veinticinco</w:t>
      </w:r>
      <w:r w:rsidR="007724C6" w:rsidRPr="009C0320">
        <w:rPr>
          <w:rFonts w:ascii="Palatino Linotype" w:eastAsia="Calibri" w:hAnsi="Palatino Linotype" w:cs="Arial"/>
          <w:sz w:val="24"/>
          <w:lang w:val="es-ES" w:eastAsia="es-ES"/>
        </w:rPr>
        <w:t xml:space="preserve"> y </w:t>
      </w:r>
      <w:r w:rsidRPr="009C0320">
        <w:rPr>
          <w:rFonts w:ascii="Palatino Linotype" w:eastAsia="Calibri" w:hAnsi="Palatino Linotype" w:cs="Arial"/>
          <w:sz w:val="24"/>
          <w:lang w:val="es-ES" w:eastAsia="es-ES"/>
        </w:rPr>
        <w:t xml:space="preserve">se puso a la vista del Recurrente el </w:t>
      </w:r>
      <w:r w:rsidR="007724C6" w:rsidRPr="009C0320">
        <w:rPr>
          <w:rFonts w:ascii="Palatino Linotype" w:eastAsia="Calibri" w:hAnsi="Palatino Linotype" w:cs="Arial"/>
          <w:b/>
          <w:sz w:val="24"/>
          <w:lang w:val="es-ES" w:eastAsia="es-ES"/>
        </w:rPr>
        <w:t>veintinueve</w:t>
      </w:r>
      <w:r w:rsidRPr="009C0320">
        <w:rPr>
          <w:rFonts w:ascii="Palatino Linotype" w:eastAsia="Calibri" w:hAnsi="Palatino Linotype" w:cs="Arial"/>
          <w:b/>
          <w:sz w:val="24"/>
          <w:lang w:val="es-ES" w:eastAsia="es-ES"/>
        </w:rPr>
        <w:t xml:space="preserve"> de abril del mismo año,</w:t>
      </w:r>
      <w:r w:rsidRPr="009C0320">
        <w:rPr>
          <w:rFonts w:ascii="Palatino Linotype" w:eastAsia="Calibri" w:hAnsi="Palatino Linotype" w:cs="Arial"/>
          <w:sz w:val="24"/>
          <w:lang w:val="es-ES" w:eastAsia="es-ES"/>
        </w:rPr>
        <w:t xml:space="preserve"> a través </w:t>
      </w:r>
      <w:r w:rsidR="007724C6" w:rsidRPr="009C0320">
        <w:rPr>
          <w:rFonts w:ascii="Palatino Linotype" w:eastAsia="Calibri" w:hAnsi="Palatino Linotype" w:cs="Arial"/>
          <w:sz w:val="24"/>
          <w:lang w:val="es-ES" w:eastAsia="es-ES"/>
        </w:rPr>
        <w:t>de los archivos que se describen enseguida:</w:t>
      </w:r>
    </w:p>
    <w:p w:rsidR="007724C6" w:rsidRPr="009C0320" w:rsidRDefault="007724C6" w:rsidP="009C0320">
      <w:pPr>
        <w:pStyle w:val="Prrafodelista"/>
        <w:spacing w:line="360" w:lineRule="auto"/>
        <w:ind w:left="0"/>
        <w:jc w:val="both"/>
        <w:rPr>
          <w:rFonts w:ascii="Palatino Linotype" w:hAnsi="Palatino Linotype" w:cs="Arial"/>
          <w:sz w:val="24"/>
          <w:lang w:val="es-ES" w:eastAsia="es-ES"/>
        </w:rPr>
      </w:pPr>
    </w:p>
    <w:p w:rsidR="007724C6" w:rsidRPr="009C0320" w:rsidRDefault="001E476B" w:rsidP="009C0320">
      <w:pPr>
        <w:pStyle w:val="Prrafodelista"/>
        <w:numPr>
          <w:ilvl w:val="0"/>
          <w:numId w:val="8"/>
        </w:numPr>
        <w:spacing w:line="360" w:lineRule="auto"/>
        <w:jc w:val="both"/>
        <w:rPr>
          <w:rFonts w:ascii="Palatino Linotype" w:hAnsi="Palatino Linotype"/>
          <w:sz w:val="24"/>
        </w:rPr>
      </w:pPr>
      <w:hyperlink r:id="rId10" w:history="1">
        <w:r w:rsidR="007724C6" w:rsidRPr="009C0320">
          <w:rPr>
            <w:rStyle w:val="Hipervnculo"/>
            <w:rFonts w:ascii="Palatino Linotype" w:eastAsiaTheme="majorEastAsia" w:hAnsi="Palatino Linotype" w:cs="Arial"/>
            <w:b/>
            <w:bCs/>
            <w:color w:val="auto"/>
            <w:sz w:val="24"/>
          </w:rPr>
          <w:t>IJ 4273 2025.pdf</w:t>
        </w:r>
      </w:hyperlink>
      <w:r w:rsidR="007724C6" w:rsidRPr="009C0320">
        <w:rPr>
          <w:rFonts w:ascii="Palatino Linotype" w:hAnsi="Palatino Linotype"/>
          <w:sz w:val="24"/>
        </w:rPr>
        <w:t xml:space="preserve">: informe justificado suscrito por el Titular de la Unida de Transparencia, en el que señaló que se dio respuesta en tiempo y forma, y ratificó la respuesta. </w:t>
      </w:r>
    </w:p>
    <w:p w:rsidR="007724C6" w:rsidRPr="009C0320" w:rsidRDefault="001E476B" w:rsidP="009C0320">
      <w:pPr>
        <w:pStyle w:val="Prrafodelista"/>
        <w:numPr>
          <w:ilvl w:val="0"/>
          <w:numId w:val="8"/>
        </w:numPr>
        <w:spacing w:line="360" w:lineRule="auto"/>
        <w:jc w:val="both"/>
        <w:rPr>
          <w:rFonts w:ascii="Palatino Linotype" w:hAnsi="Palatino Linotype" w:cs="Arial"/>
          <w:sz w:val="24"/>
          <w:lang w:val="es-ES" w:eastAsia="es-ES"/>
        </w:rPr>
      </w:pPr>
      <w:hyperlink r:id="rId11" w:history="1">
        <w:r w:rsidR="007724C6" w:rsidRPr="009C0320">
          <w:rPr>
            <w:rStyle w:val="Hipervnculo"/>
            <w:rFonts w:ascii="Palatino Linotype" w:eastAsiaTheme="majorEastAsia" w:hAnsi="Palatino Linotype" w:cs="Arial"/>
            <w:b/>
            <w:bCs/>
            <w:color w:val="auto"/>
            <w:sz w:val="24"/>
          </w:rPr>
          <w:t>SECT ZINA 06 2025.pdf</w:t>
        </w:r>
      </w:hyperlink>
      <w:r w:rsidR="007724C6" w:rsidRPr="009C0320">
        <w:rPr>
          <w:rFonts w:ascii="Palatino Linotype" w:hAnsi="Palatino Linotype"/>
          <w:sz w:val="24"/>
        </w:rPr>
        <w:t xml:space="preserve">: Acta de la Sexta Sesión Ordinaria del Comité de Transparencia en el que se aprobó la versión pública de la información emitida en respuesta. </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Theme="minorEastAsia" w:hAnsi="Palatino Linotype"/>
          <w:sz w:val="24"/>
          <w:lang w:val="es-ES_tradnl" w:eastAsia="es-ES"/>
        </w:rPr>
        <w:t>La Comisionada Ponente decretó el cierre de instrucción</w:t>
      </w:r>
      <w:r w:rsidRPr="009C0320">
        <w:rPr>
          <w:rFonts w:ascii="Palatino Linotype" w:eastAsiaTheme="minorEastAsia" w:hAnsi="Palatino Linotype" w:cs="Arial"/>
          <w:sz w:val="24"/>
          <w:lang w:val="es-ES_tradnl" w:eastAsia="es-ES"/>
        </w:rPr>
        <w:t xml:space="preserve"> </w:t>
      </w:r>
      <w:r w:rsidRPr="009C0320">
        <w:rPr>
          <w:rFonts w:ascii="Palatino Linotype" w:eastAsiaTheme="minorEastAsia" w:hAnsi="Palatino Linotype"/>
          <w:sz w:val="24"/>
          <w:lang w:val="es-ES_tradnl" w:eastAsia="es-ES"/>
        </w:rPr>
        <w:t xml:space="preserve">mediante el acuerdo del </w:t>
      </w:r>
      <w:r w:rsidR="00E44D3A" w:rsidRPr="009C0320">
        <w:rPr>
          <w:rFonts w:ascii="Palatino Linotype" w:eastAsiaTheme="minorEastAsia" w:hAnsi="Palatino Linotype"/>
          <w:b/>
          <w:sz w:val="24"/>
          <w:lang w:val="es-ES_tradnl" w:eastAsia="es-ES"/>
        </w:rPr>
        <w:t>siete de mayo</w:t>
      </w:r>
      <w:r w:rsidRPr="009C0320">
        <w:rPr>
          <w:rFonts w:ascii="Palatino Linotype" w:eastAsiaTheme="minorEastAsia" w:hAnsi="Palatino Linotype"/>
          <w:b/>
          <w:sz w:val="24"/>
          <w:lang w:val="es-ES_tradnl" w:eastAsia="es-ES"/>
        </w:rPr>
        <w:t xml:space="preserve"> de dos mil veinticinco</w:t>
      </w:r>
      <w:r w:rsidRPr="009C0320">
        <w:rPr>
          <w:rFonts w:ascii="Palatino Linotype" w:eastAsiaTheme="minorEastAsia" w:hAnsi="Palatino Linotype"/>
          <w:sz w:val="24"/>
          <w:lang w:val="es-ES_tradnl" w:eastAsia="es-ES"/>
        </w:rPr>
        <w:t xml:space="preserve">. </w:t>
      </w:r>
    </w:p>
    <w:p w:rsidR="00900082" w:rsidRPr="009C0320" w:rsidRDefault="00900082" w:rsidP="009C0320">
      <w:pPr>
        <w:spacing w:line="360" w:lineRule="auto"/>
        <w:rPr>
          <w:rFonts w:ascii="Palatino Linotype" w:hAnsi="Palatino Linotype" w:cs="Arial"/>
          <w:lang w:val="es-ES" w:eastAsia="es-ES"/>
        </w:rPr>
      </w:pPr>
    </w:p>
    <w:p w:rsidR="00900082" w:rsidRPr="009C0320" w:rsidRDefault="00900082" w:rsidP="009C0320">
      <w:pPr>
        <w:spacing w:line="360" w:lineRule="auto"/>
        <w:jc w:val="center"/>
        <w:rPr>
          <w:rFonts w:ascii="Palatino Linotype" w:hAnsi="Palatino Linotype" w:cs="Arial"/>
          <w:lang w:eastAsia="es-ES"/>
        </w:rPr>
      </w:pPr>
      <w:bookmarkStart w:id="1" w:name="_Toc66992242"/>
      <w:r w:rsidRPr="009C0320">
        <w:rPr>
          <w:rFonts w:ascii="Palatino Linotype" w:hAnsi="Palatino Linotype" w:cs="Arial"/>
          <w:b/>
          <w:lang w:eastAsia="es-ES"/>
        </w:rPr>
        <w:lastRenderedPageBreak/>
        <w:t>CONSIDERANDO</w:t>
      </w:r>
      <w:bookmarkEnd w:id="1"/>
    </w:p>
    <w:p w:rsidR="00900082" w:rsidRPr="009C0320" w:rsidRDefault="00900082" w:rsidP="009C0320">
      <w:pPr>
        <w:spacing w:line="360" w:lineRule="auto"/>
        <w:jc w:val="center"/>
        <w:rPr>
          <w:rFonts w:ascii="Palatino Linotype" w:hAnsi="Palatino Linotype" w:cs="Arial"/>
          <w:lang w:eastAsia="es-ES"/>
        </w:rPr>
      </w:pPr>
    </w:p>
    <w:p w:rsidR="00900082" w:rsidRPr="009C0320" w:rsidRDefault="00900082" w:rsidP="009C0320">
      <w:pPr>
        <w:spacing w:line="360" w:lineRule="auto"/>
        <w:jc w:val="both"/>
        <w:rPr>
          <w:rFonts w:ascii="Palatino Linotype" w:hAnsi="Palatino Linotype" w:cs="Arial"/>
          <w:b/>
          <w:lang w:eastAsia="es-ES"/>
        </w:rPr>
      </w:pPr>
      <w:bookmarkStart w:id="2" w:name="_Toc66992243"/>
      <w:r w:rsidRPr="009C0320">
        <w:rPr>
          <w:rFonts w:ascii="Palatino Linotype" w:hAnsi="Palatino Linotype" w:cs="Arial"/>
          <w:b/>
          <w:lang w:eastAsia="es-ES"/>
        </w:rPr>
        <w:t>PRIMERO. De la competencia</w:t>
      </w:r>
      <w:bookmarkEnd w:id="2"/>
    </w:p>
    <w:p w:rsidR="00900082" w:rsidRPr="009C0320" w:rsidRDefault="00900082" w:rsidP="009C0320">
      <w:pPr>
        <w:pStyle w:val="Prrafodelista"/>
        <w:numPr>
          <w:ilvl w:val="0"/>
          <w:numId w:val="1"/>
        </w:numPr>
        <w:spacing w:before="240" w:after="240" w:line="360" w:lineRule="auto"/>
        <w:ind w:left="0" w:firstLine="0"/>
        <w:jc w:val="both"/>
        <w:rPr>
          <w:rFonts w:ascii="Palatino Linotype" w:hAnsi="Palatino Linotype"/>
          <w:sz w:val="24"/>
        </w:rPr>
      </w:pPr>
      <w:r w:rsidRPr="009C0320">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keepNext/>
        <w:keepLines/>
        <w:spacing w:line="360" w:lineRule="auto"/>
        <w:outlineLvl w:val="1"/>
        <w:rPr>
          <w:rFonts w:ascii="Palatino Linotype" w:eastAsiaTheme="majorEastAsia" w:hAnsi="Palatino Linotype" w:cstheme="majorBidi"/>
          <w:b/>
        </w:rPr>
      </w:pPr>
      <w:bookmarkStart w:id="3" w:name="_Toc66992244"/>
      <w:r w:rsidRPr="009C0320">
        <w:rPr>
          <w:rFonts w:ascii="Palatino Linotype" w:eastAsiaTheme="majorEastAsia" w:hAnsi="Palatino Linotype" w:cstheme="majorBidi"/>
          <w:b/>
        </w:rPr>
        <w:t>SEGUNDO. De la oportunidad y procedencia.</w:t>
      </w:r>
      <w:bookmarkEnd w:id="3"/>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E44D3A" w:rsidRPr="009C0320" w:rsidRDefault="00E44D3A" w:rsidP="009C0320">
      <w:pPr>
        <w:pStyle w:val="Prrafodelista"/>
        <w:numPr>
          <w:ilvl w:val="0"/>
          <w:numId w:val="1"/>
        </w:numPr>
        <w:spacing w:line="360" w:lineRule="auto"/>
        <w:ind w:left="0" w:firstLine="0"/>
        <w:jc w:val="both"/>
        <w:rPr>
          <w:rFonts w:ascii="Palatino Linotype" w:hAnsi="Palatino Linotype" w:cs="Arial"/>
          <w:sz w:val="24"/>
          <w:lang w:val="es-ES" w:eastAsia="es-ES"/>
        </w:rPr>
      </w:pPr>
      <w:r w:rsidRPr="009C0320">
        <w:rPr>
          <w:rFonts w:ascii="Palatino Linotype" w:eastAsia="Calibri" w:hAnsi="Palatino Linotype" w:cs="Arial"/>
          <w:sz w:val="24"/>
          <w:lang w:val="es-ES_tradnl" w:eastAsia="es-ES"/>
        </w:rPr>
        <w:t xml:space="preserve">El medio de impugnación fue presentado a través del </w:t>
      </w:r>
      <w:r w:rsidRPr="009C0320">
        <w:rPr>
          <w:rFonts w:ascii="Palatino Linotype" w:eastAsia="Calibri" w:hAnsi="Palatino Linotype" w:cs="Arial"/>
          <w:b/>
          <w:sz w:val="24"/>
          <w:lang w:val="es-ES_tradnl" w:eastAsia="es-ES"/>
        </w:rPr>
        <w:t>SAIMEX,</w:t>
      </w:r>
      <w:r w:rsidRPr="009C0320">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9C0320">
        <w:rPr>
          <w:rFonts w:ascii="Palatino Linotype" w:eastAsia="Calibri" w:hAnsi="Palatino Linotype" w:cs="Arial"/>
          <w:b/>
          <w:sz w:val="24"/>
          <w:lang w:val="es-ES_tradnl" w:eastAsia="es-ES"/>
        </w:rPr>
        <w:t>SUJETO OBLIGADO</w:t>
      </w:r>
      <w:r w:rsidRPr="009C0320">
        <w:rPr>
          <w:rFonts w:ascii="Palatino Linotype" w:eastAsia="Calibri" w:hAnsi="Palatino Linotype" w:cs="Arial"/>
          <w:sz w:val="24"/>
          <w:lang w:val="es-ES_tradnl" w:eastAsia="es-ES"/>
        </w:rPr>
        <w:t xml:space="preserve"> entregó respuesta a la solicitud el día </w:t>
      </w:r>
      <w:r w:rsidRPr="009C0320">
        <w:rPr>
          <w:rFonts w:ascii="Palatino Linotype" w:eastAsia="Calibri" w:hAnsi="Palatino Linotype" w:cs="Arial"/>
          <w:b/>
          <w:sz w:val="24"/>
          <w:lang w:val="es-ES_tradnl" w:eastAsia="es-ES"/>
        </w:rPr>
        <w:t>ocho de abril de dos mil veinticinco</w:t>
      </w:r>
      <w:r w:rsidRPr="009C0320">
        <w:rPr>
          <w:rFonts w:ascii="Palatino Linotype" w:eastAsia="Calibri" w:hAnsi="Palatino Linotype" w:cs="Arial"/>
          <w:sz w:val="24"/>
          <w:lang w:val="es-ES_tradnl" w:eastAsia="es-ES"/>
        </w:rPr>
        <w:t xml:space="preserve">, </w:t>
      </w:r>
      <w:r w:rsidRPr="009C0320">
        <w:rPr>
          <w:rFonts w:ascii="Palatino Linotype" w:eastAsiaTheme="minorEastAsia" w:hAnsi="Palatino Linotype" w:cs="Arial"/>
          <w:sz w:val="24"/>
          <w:lang w:val="es-ES_tradnl" w:eastAsia="es-ES"/>
        </w:rPr>
        <w:t xml:space="preserve">de tal forma que el plazo para interponer el recurso de revisión transcurrió del </w:t>
      </w:r>
      <w:r w:rsidRPr="009C0320">
        <w:rPr>
          <w:rFonts w:ascii="Palatino Linotype" w:eastAsiaTheme="minorEastAsia" w:hAnsi="Palatino Linotype" w:cs="Arial"/>
          <w:b/>
          <w:sz w:val="24"/>
          <w:lang w:val="es-ES_tradnl" w:eastAsia="es-ES"/>
        </w:rPr>
        <w:t>nueve de abril al ocho de mayo de mayo de dos mil veinticinco</w:t>
      </w:r>
      <w:r w:rsidRPr="009C0320">
        <w:rPr>
          <w:rFonts w:ascii="Palatino Linotype" w:eastAsiaTheme="minorEastAsia" w:hAnsi="Palatino Linotype" w:cs="Arial"/>
          <w:sz w:val="24"/>
          <w:lang w:val="es-ES_tradnl" w:eastAsia="es-ES"/>
        </w:rPr>
        <w:t xml:space="preserve">; en consecuencia, presentó su inconformidad el </w:t>
      </w:r>
      <w:r w:rsidRPr="009C0320">
        <w:rPr>
          <w:rFonts w:ascii="Palatino Linotype" w:eastAsiaTheme="minorEastAsia" w:hAnsi="Palatino Linotype" w:cs="Arial"/>
          <w:b/>
          <w:sz w:val="24"/>
          <w:lang w:val="es-ES_tradnl" w:eastAsia="es-ES"/>
        </w:rPr>
        <w:t>nueve de abril de dos mil veinticinco</w:t>
      </w:r>
      <w:r w:rsidRPr="009C0320">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9C0320">
        <w:rPr>
          <w:rFonts w:ascii="Palatino Linotype" w:eastAsiaTheme="minorEastAsia" w:hAnsi="Palatino Linotype" w:cs="Arial"/>
          <w:b/>
          <w:sz w:val="24"/>
          <w:lang w:val="es-ES_tradnl" w:eastAsia="es-ES"/>
        </w:rPr>
        <w:t xml:space="preserve">Ley </w:t>
      </w:r>
      <w:r w:rsidRPr="009C0320">
        <w:rPr>
          <w:rFonts w:ascii="Palatino Linotype" w:eastAsiaTheme="minorEastAsia" w:hAnsi="Palatino Linotype" w:cs="Arial"/>
          <w:b/>
          <w:sz w:val="24"/>
          <w:lang w:val="es-ES_tradnl" w:eastAsia="es-ES"/>
        </w:rPr>
        <w:lastRenderedPageBreak/>
        <w:t xml:space="preserve">de Transparencia y Acceso a la Información Pública del Estado de México y Municipios </w:t>
      </w:r>
      <w:r w:rsidRPr="009C0320">
        <w:rPr>
          <w:rFonts w:ascii="Palatino Linotype" w:eastAsiaTheme="minorEastAsia" w:hAnsi="Palatino Linotype" w:cs="Arial"/>
          <w:sz w:val="24"/>
          <w:lang w:val="es-ES_tradnl" w:eastAsia="es-ES"/>
        </w:rPr>
        <w:t>vigente</w:t>
      </w:r>
    </w:p>
    <w:p w:rsidR="00900082" w:rsidRPr="009C0320" w:rsidRDefault="00900082" w:rsidP="009C0320">
      <w:pPr>
        <w:tabs>
          <w:tab w:val="left" w:pos="284"/>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 xml:space="preserve">Por otro lado, 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9C0320">
        <w:rPr>
          <w:rFonts w:ascii="Palatino Linotype" w:eastAsia="Palatino Linotype" w:hAnsi="Palatino Linotype" w:cs="Palatino Linotype"/>
          <w:b/>
          <w:color w:val="000000"/>
        </w:rPr>
        <w:t>no señaló su nombre, ni se tiene certeza de su identidad</w:t>
      </w:r>
      <w:r w:rsidRPr="009C0320">
        <w:rPr>
          <w:rFonts w:ascii="Palatino Linotype" w:eastAsia="Palatino Linotype" w:hAnsi="Palatino Linotype" w:cs="Palatino Linotype"/>
          <w:color w:val="000000"/>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 xml:space="preserve">Por lo cual, de una interpretación sistemática, armónica y progresiva del derecho humano de acceso a la información pública se aprecia que toda persona, sin necesidad de </w:t>
      </w:r>
      <w:r w:rsidRPr="009C0320">
        <w:rPr>
          <w:rFonts w:ascii="Palatino Linotype" w:eastAsia="Palatino Linotype" w:hAnsi="Palatino Linotype" w:cs="Palatino Linotype"/>
          <w:color w:val="000000"/>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Así mismo, como lo establece la Convención Americana, en su artículo 13, el derecho de acceso a la información es un derecho humano universal y, en consecuencia, toda persona tiene derecho a solicitar acceso a la información.</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 xml:space="preserve">Por lo tanto, el nombre del </w:t>
      </w:r>
      <w:r w:rsidRPr="009C0320">
        <w:rPr>
          <w:rFonts w:ascii="Palatino Linotype" w:eastAsia="Palatino Linotype" w:hAnsi="Palatino Linotype" w:cs="Palatino Linotype"/>
          <w:b/>
          <w:color w:val="000000"/>
        </w:rPr>
        <w:t>SOLICITANTE</w:t>
      </w:r>
      <w:r w:rsidRPr="009C0320">
        <w:rPr>
          <w:rFonts w:ascii="Palatino Linotype" w:eastAsia="Palatino Linotype" w:hAnsi="Palatino Linotype" w:cs="Palatino Linotype"/>
          <w:color w:val="000000"/>
        </w:rPr>
        <w:t xml:space="preserve"> y subsecuente </w:t>
      </w:r>
      <w:r w:rsidRPr="009C0320">
        <w:rPr>
          <w:rFonts w:ascii="Palatino Linotype" w:eastAsia="Palatino Linotype" w:hAnsi="Palatino Linotype" w:cs="Palatino Linotype"/>
          <w:b/>
          <w:color w:val="000000"/>
        </w:rPr>
        <w:t>RECURRENTE</w:t>
      </w:r>
      <w:r w:rsidRPr="009C0320">
        <w:rPr>
          <w:rFonts w:ascii="Palatino Linotype" w:eastAsia="Palatino Linotype" w:hAnsi="Palatino Linotype" w:cs="Palatino Linotype"/>
          <w:color w:val="000000"/>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900082" w:rsidRPr="009C0320" w:rsidRDefault="00900082" w:rsidP="009C03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900082" w:rsidRPr="009C0320" w:rsidRDefault="00900082" w:rsidP="009C0320">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9C0320">
        <w:rPr>
          <w:rFonts w:ascii="Palatino Linotype" w:eastAsia="Palatino Linotype" w:hAnsi="Palatino Linotype" w:cs="Palatino Linotype"/>
          <w:color w:val="000000"/>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w:t>
      </w:r>
      <w:r w:rsidRPr="009C0320">
        <w:rPr>
          <w:rFonts w:ascii="Palatino Linotype" w:eastAsia="Palatino Linotype" w:hAnsi="Palatino Linotype" w:cs="Palatino Linotype"/>
          <w:color w:val="000000"/>
        </w:rPr>
        <w:lastRenderedPageBreak/>
        <w:t>Protección de Datos Personales del Estado de México y Municipios, conozca y resuelva el presente recurso.</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Ttulo2"/>
        <w:tabs>
          <w:tab w:val="left" w:pos="0"/>
        </w:tabs>
        <w:spacing w:before="0" w:line="360" w:lineRule="auto"/>
        <w:rPr>
          <w:rFonts w:ascii="Palatino Linotype" w:hAnsi="Palatino Linotype"/>
          <w:b/>
          <w:color w:val="auto"/>
          <w:sz w:val="24"/>
          <w:szCs w:val="24"/>
        </w:rPr>
      </w:pPr>
      <w:r w:rsidRPr="009C0320">
        <w:rPr>
          <w:rFonts w:ascii="Palatino Linotype" w:hAnsi="Palatino Linotype"/>
          <w:b/>
          <w:color w:val="auto"/>
          <w:sz w:val="24"/>
          <w:szCs w:val="24"/>
        </w:rPr>
        <w:t xml:space="preserve">TERCERO. De las causales de sobreseimiento </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bookmarkStart w:id="4" w:name="_Toc529263621"/>
      <w:bookmarkStart w:id="5" w:name="_Toc530650937"/>
      <w:bookmarkStart w:id="6" w:name="_Toc535334654"/>
      <w:bookmarkStart w:id="7" w:name="_Toc2248735"/>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rPr>
        <w:t xml:space="preserve">El recurso de revisión </w:t>
      </w:r>
      <w:r w:rsidRPr="009C0320">
        <w:rPr>
          <w:rFonts w:ascii="Palatino Linotype" w:hAnsi="Palatino Linotype" w:cs="Arial"/>
          <w:sz w:val="24"/>
        </w:rPr>
        <w:t xml:space="preserve">tiene como finalidad reparar cualquier posible afectación al derecho de acceso a la información pública en términos del Título Octavo de la Ley de </w:t>
      </w:r>
      <w:r w:rsidRPr="009C0320">
        <w:rPr>
          <w:rFonts w:ascii="Palatino Linotype" w:eastAsia="Calibri" w:hAnsi="Palatino Linotype" w:cs="Arial"/>
          <w:sz w:val="24"/>
        </w:rPr>
        <w:t>Transparencia, Acceso a la Información Pública del Estado de México y Municipios</w:t>
      </w:r>
      <w:r w:rsidRPr="009C0320">
        <w:rPr>
          <w:rFonts w:ascii="Palatino Linotype" w:hAnsi="Palatino Linotype" w:cs="Arial"/>
          <w:sz w:val="24"/>
        </w:rPr>
        <w:t xml:space="preserve">, y determinar la confirmación; revocación o modificación; desechamiento o </w:t>
      </w:r>
      <w:r w:rsidRPr="009C0320">
        <w:rPr>
          <w:rFonts w:ascii="Palatino Linotype" w:hAnsi="Palatino Linotype" w:cs="Arial"/>
          <w:b/>
          <w:sz w:val="24"/>
          <w:u w:val="single"/>
        </w:rPr>
        <w:t>sobreseimiento</w:t>
      </w:r>
      <w:r w:rsidRPr="009C0320">
        <w:rPr>
          <w:rFonts w:ascii="Palatino Linotype" w:hAnsi="Palatino Linotype" w:cs="Arial"/>
          <w:sz w:val="24"/>
        </w:rPr>
        <w:t xml:space="preserve">; y en su caso ordenar la entrega de la información con respecto a la respuesta emitida por el </w:t>
      </w:r>
      <w:r w:rsidRPr="009C0320">
        <w:rPr>
          <w:rFonts w:ascii="Palatino Linotype" w:hAnsi="Palatino Linotype" w:cs="Arial"/>
          <w:b/>
          <w:sz w:val="24"/>
        </w:rPr>
        <w:t>SUJETO</w:t>
      </w:r>
      <w:r w:rsidRPr="009C0320">
        <w:rPr>
          <w:rFonts w:ascii="Palatino Linotype" w:hAnsi="Palatino Linotype" w:cs="Arial"/>
          <w:sz w:val="24"/>
        </w:rPr>
        <w:t xml:space="preserve"> </w:t>
      </w:r>
      <w:r w:rsidRPr="009C0320">
        <w:rPr>
          <w:rFonts w:ascii="Palatino Linotype" w:hAnsi="Palatino Linotype" w:cs="Arial"/>
          <w:b/>
          <w:sz w:val="24"/>
        </w:rPr>
        <w:t>OBLIGADO</w:t>
      </w:r>
      <w:r w:rsidRPr="009C0320">
        <w:rPr>
          <w:rFonts w:ascii="Palatino Linotype" w:hAnsi="Palatino Linotype" w:cs="Arial"/>
          <w:sz w:val="24"/>
        </w:rPr>
        <w:t>.</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rPr>
        <w:t xml:space="preserve">De </w:t>
      </w:r>
      <w:r w:rsidRPr="009C0320">
        <w:rPr>
          <w:rFonts w:ascii="Palatino Linotype" w:eastAsia="Calibri" w:hAnsi="Palatino Linotype"/>
          <w:sz w:val="24"/>
        </w:rPr>
        <w:t xml:space="preserve">acuerdo al precepto legal contenido en la fracción III del artículo 192 de la </w:t>
      </w:r>
      <w:r w:rsidRPr="009C0320">
        <w:rPr>
          <w:rFonts w:ascii="Palatino Linotype" w:eastAsia="Calibri" w:hAnsi="Palatino Linotype"/>
          <w:b/>
          <w:sz w:val="24"/>
        </w:rPr>
        <w:t>Ley de Transparencia y Acceso a la Información Pública del Estado de México y Municipios</w:t>
      </w:r>
      <w:r w:rsidRPr="009C0320">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00082" w:rsidRPr="009C0320" w:rsidRDefault="00900082" w:rsidP="009C0320">
      <w:pPr>
        <w:pStyle w:val="Prrafodelista"/>
        <w:ind w:left="0"/>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Para </w:t>
      </w:r>
      <w:r w:rsidRPr="009C0320">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9C0320">
        <w:rPr>
          <w:rFonts w:ascii="Palatino Linotype" w:eastAsia="Calibri" w:hAnsi="Palatino Linotype"/>
          <w:b/>
          <w:sz w:val="24"/>
        </w:rPr>
        <w:t>SUJETO OBLIGADO</w:t>
      </w:r>
      <w:r w:rsidRPr="009C0320">
        <w:rPr>
          <w:rFonts w:ascii="Palatino Linotype" w:eastAsia="Calibri" w:hAnsi="Palatino Linotype"/>
          <w:sz w:val="24"/>
        </w:rPr>
        <w:t>:</w:t>
      </w:r>
    </w:p>
    <w:p w:rsidR="00900082" w:rsidRPr="009C0320" w:rsidRDefault="00900082" w:rsidP="009C0320">
      <w:pPr>
        <w:rPr>
          <w:rFonts w:ascii="Palatino Linotype" w:eastAsia="Calibri" w:hAnsi="Palatino Linotype" w:cs="Arial"/>
          <w:color w:val="000000" w:themeColor="text1"/>
          <w:lang w:val="es-ES"/>
        </w:rPr>
      </w:pPr>
    </w:p>
    <w:p w:rsidR="00900082" w:rsidRPr="009C0320" w:rsidRDefault="00900082" w:rsidP="009C0320">
      <w:pPr>
        <w:numPr>
          <w:ilvl w:val="0"/>
          <w:numId w:val="2"/>
        </w:numPr>
        <w:spacing w:line="360" w:lineRule="auto"/>
        <w:ind w:left="567" w:firstLine="0"/>
        <w:contextualSpacing/>
        <w:jc w:val="both"/>
        <w:rPr>
          <w:rFonts w:ascii="Palatino Linotype" w:hAnsi="Palatino Linotype" w:cs="Arial"/>
        </w:rPr>
      </w:pPr>
      <w:r w:rsidRPr="009C0320">
        <w:rPr>
          <w:rFonts w:ascii="Palatino Linotype" w:hAnsi="Palatino Linotype" w:cs="Arial"/>
          <w:b/>
        </w:rPr>
        <w:lastRenderedPageBreak/>
        <w:t>Modifique el acto impugnado:</w:t>
      </w:r>
      <w:r w:rsidRPr="009C0320">
        <w:rPr>
          <w:rFonts w:ascii="Palatino Linotype" w:hAnsi="Palatino Linotype" w:cs="Arial"/>
        </w:rPr>
        <w:t xml:space="preserve"> Se actualiza cuando el </w:t>
      </w:r>
      <w:r w:rsidRPr="009C0320">
        <w:rPr>
          <w:rFonts w:ascii="Palatino Linotype" w:hAnsi="Palatino Linotype" w:cs="Arial"/>
          <w:b/>
        </w:rPr>
        <w:t>SUJETO OBLIGADO</w:t>
      </w:r>
      <w:r w:rsidRPr="009C032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900082" w:rsidRPr="009C0320" w:rsidRDefault="00900082" w:rsidP="009C0320">
      <w:pPr>
        <w:spacing w:line="360" w:lineRule="auto"/>
        <w:ind w:left="567"/>
        <w:contextualSpacing/>
        <w:jc w:val="both"/>
        <w:rPr>
          <w:rFonts w:ascii="Palatino Linotype" w:hAnsi="Palatino Linotype" w:cs="Arial"/>
        </w:rPr>
      </w:pPr>
    </w:p>
    <w:p w:rsidR="00900082" w:rsidRPr="009C0320" w:rsidRDefault="00900082" w:rsidP="009C0320">
      <w:pPr>
        <w:numPr>
          <w:ilvl w:val="0"/>
          <w:numId w:val="2"/>
        </w:numPr>
        <w:spacing w:line="360" w:lineRule="auto"/>
        <w:ind w:left="567" w:firstLine="0"/>
        <w:contextualSpacing/>
        <w:jc w:val="both"/>
        <w:rPr>
          <w:rFonts w:ascii="Palatino Linotype" w:hAnsi="Palatino Linotype" w:cs="Arial"/>
        </w:rPr>
      </w:pPr>
      <w:r w:rsidRPr="009C0320">
        <w:rPr>
          <w:rFonts w:ascii="Palatino Linotype" w:hAnsi="Palatino Linotype" w:cs="Arial"/>
          <w:b/>
        </w:rPr>
        <w:t>Revoque el acto impugnado:</w:t>
      </w:r>
      <w:r w:rsidRPr="009C0320">
        <w:rPr>
          <w:rFonts w:ascii="Palatino Linotype" w:hAnsi="Palatino Linotype" w:cs="Arial"/>
        </w:rPr>
        <w:t xml:space="preserve"> En este supuesto, el </w:t>
      </w:r>
      <w:r w:rsidRPr="009C0320">
        <w:rPr>
          <w:rFonts w:ascii="Palatino Linotype" w:hAnsi="Palatino Linotype" w:cs="Arial"/>
          <w:b/>
        </w:rPr>
        <w:t>SUJETO OBLIGADO</w:t>
      </w:r>
      <w:r w:rsidRPr="009C0320">
        <w:rPr>
          <w:rFonts w:ascii="Palatino Linotype" w:hAnsi="Palatino Linotype" w:cs="Arial"/>
        </w:rPr>
        <w:t xml:space="preserve"> deja sin efectos la primera respuesta y en su lugar emite otra que satisfaga lo solicitado por el Particular en un primer momento.</w:t>
      </w:r>
    </w:p>
    <w:p w:rsidR="00900082" w:rsidRPr="009C0320" w:rsidRDefault="00900082" w:rsidP="009C0320">
      <w:pPr>
        <w:spacing w:line="360" w:lineRule="auto"/>
        <w:contextualSpacing/>
        <w:jc w:val="both"/>
        <w:rPr>
          <w:rFonts w:ascii="Palatino Linotype" w:hAnsi="Palatino Linotype" w:cs="Arial"/>
        </w:rPr>
      </w:pPr>
    </w:p>
    <w:p w:rsidR="00900082" w:rsidRPr="009C0320" w:rsidRDefault="00900082" w:rsidP="009C0320">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Las </w:t>
      </w:r>
      <w:r w:rsidRPr="009C0320">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37DE8" w:rsidRPr="009C0320" w:rsidRDefault="00937DE8" w:rsidP="009C0320">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937DE8" w:rsidRPr="009C0320" w:rsidRDefault="00937DE8" w:rsidP="009C0320">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En el caso particular, el Recurrente solicitó las invitaciones que se le han realizado al presidente municipal durante el año 2025. </w:t>
      </w:r>
    </w:p>
    <w:p w:rsidR="00900082" w:rsidRPr="009C0320" w:rsidRDefault="00900082" w:rsidP="009C0320">
      <w:pPr>
        <w:pStyle w:val="Prrafodelista"/>
        <w:spacing w:line="360" w:lineRule="auto"/>
        <w:ind w:left="0"/>
        <w:jc w:val="both"/>
        <w:rPr>
          <w:rFonts w:ascii="Palatino Linotype" w:eastAsia="MS Mincho" w:hAnsi="Palatino Linotype"/>
          <w:sz w:val="24"/>
        </w:rPr>
      </w:pPr>
    </w:p>
    <w:p w:rsidR="00900082" w:rsidRPr="009C0320" w:rsidRDefault="00900082" w:rsidP="009C0320">
      <w:pPr>
        <w:pStyle w:val="Prrafodelista"/>
        <w:numPr>
          <w:ilvl w:val="0"/>
          <w:numId w:val="1"/>
        </w:numPr>
        <w:spacing w:line="360" w:lineRule="auto"/>
        <w:ind w:left="0" w:firstLine="0"/>
        <w:jc w:val="both"/>
        <w:rPr>
          <w:rFonts w:ascii="Palatino Linotype" w:eastAsia="MS Mincho" w:hAnsi="Palatino Linotype"/>
          <w:sz w:val="24"/>
        </w:rPr>
      </w:pPr>
      <w:r w:rsidRPr="009C0320">
        <w:rPr>
          <w:rFonts w:ascii="Palatino Linotype" w:eastAsia="MS Mincho" w:hAnsi="Palatino Linotype"/>
          <w:sz w:val="24"/>
        </w:rPr>
        <w:t xml:space="preserve">En ese contexto, debemos mencionar que el acceso a la información es un derecho humano constitucional y convencionalmente reconocido y para tal efecto </w:t>
      </w:r>
      <w:r w:rsidRPr="009C0320">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9C0320">
        <w:rPr>
          <w:rFonts w:ascii="Palatino Linotype" w:eastAsia="Calibri" w:hAnsi="Palatino Linotype"/>
          <w:i/>
          <w:sz w:val="24"/>
          <w:lang w:val="es-ES"/>
        </w:rPr>
        <w:t xml:space="preserve">en el ámbito de sus atribuciones, de promover, respetar, proteger y </w:t>
      </w:r>
      <w:r w:rsidRPr="009C0320">
        <w:rPr>
          <w:rFonts w:ascii="Palatino Linotype" w:eastAsia="Calibri" w:hAnsi="Palatino Linotype"/>
          <w:b/>
          <w:i/>
          <w:sz w:val="24"/>
          <w:lang w:val="es-ES"/>
        </w:rPr>
        <w:t>garantizar</w:t>
      </w:r>
      <w:r w:rsidRPr="009C0320">
        <w:rPr>
          <w:rFonts w:ascii="Palatino Linotype" w:eastAsia="Calibri" w:hAnsi="Palatino Linotype"/>
          <w:i/>
          <w:sz w:val="24"/>
          <w:lang w:val="es-ES"/>
        </w:rPr>
        <w:t xml:space="preserve"> los derechos humanos. </w:t>
      </w:r>
      <w:r w:rsidRPr="009C0320">
        <w:rPr>
          <w:rFonts w:ascii="Palatino Linotype" w:eastAsia="Calibri" w:hAnsi="Palatino Linotype"/>
          <w:b/>
          <w:i/>
          <w:sz w:val="24"/>
          <w:lang w:val="es-ES"/>
        </w:rPr>
        <w:t xml:space="preserve">En cuanto al derecho de acceso a la información, la Ley de Transparencia y Acceso a la Información Pública del Estado de México y </w:t>
      </w:r>
      <w:r w:rsidRPr="009C0320">
        <w:rPr>
          <w:rFonts w:ascii="Palatino Linotype" w:eastAsia="Calibri" w:hAnsi="Palatino Linotype"/>
          <w:b/>
          <w:i/>
          <w:sz w:val="24"/>
          <w:lang w:val="es-ES"/>
        </w:rPr>
        <w:lastRenderedPageBreak/>
        <w:t>Municipios prevé establece que e</w:t>
      </w:r>
      <w:r w:rsidRPr="009C0320">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9C0320">
        <w:rPr>
          <w:rStyle w:val="Refdenotaalpie"/>
          <w:rFonts w:ascii="Palatino Linotype" w:hAnsi="Palatino Linotype"/>
          <w:i/>
          <w:sz w:val="24"/>
        </w:rPr>
        <w:footnoteReference w:id="1"/>
      </w:r>
      <w:r w:rsidRPr="009C0320">
        <w:rPr>
          <w:rFonts w:ascii="Palatino Linotype" w:hAnsi="Palatino Linotype"/>
          <w:i/>
          <w:sz w:val="24"/>
        </w:rPr>
        <w:t xml:space="preserve">, </w:t>
      </w:r>
      <w:r w:rsidRPr="009C0320">
        <w:rPr>
          <w:rFonts w:ascii="Palatino Linotype" w:hAnsi="Palatino Linotype"/>
          <w:sz w:val="24"/>
        </w:rPr>
        <w:t>asimismo establece</w:t>
      </w:r>
      <w:r w:rsidRPr="009C0320">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00082" w:rsidRPr="009C0320" w:rsidRDefault="00900082" w:rsidP="009C0320">
      <w:pPr>
        <w:pStyle w:val="Prrafodelista"/>
        <w:ind w:left="0"/>
        <w:rPr>
          <w:rFonts w:ascii="Palatino Linotype" w:eastAsia="Calibri" w:hAnsi="Palatino Linotype" w:cs="Arial"/>
          <w:sz w:val="24"/>
        </w:rPr>
      </w:pPr>
    </w:p>
    <w:p w:rsidR="00900082" w:rsidRPr="009C0320" w:rsidRDefault="00900082" w:rsidP="009C0320">
      <w:pPr>
        <w:pStyle w:val="Prrafodelista"/>
        <w:numPr>
          <w:ilvl w:val="0"/>
          <w:numId w:val="1"/>
        </w:numPr>
        <w:spacing w:line="360" w:lineRule="auto"/>
        <w:ind w:left="0" w:firstLine="0"/>
        <w:jc w:val="both"/>
        <w:rPr>
          <w:rFonts w:ascii="Palatino Linotype" w:eastAsia="Calibri" w:hAnsi="Palatino Linotype" w:cs="Arial"/>
          <w:sz w:val="24"/>
        </w:rPr>
      </w:pPr>
      <w:r w:rsidRPr="009C0320">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00082" w:rsidRPr="009C0320" w:rsidRDefault="00900082" w:rsidP="009C0320">
      <w:pPr>
        <w:pStyle w:val="Prrafodelista"/>
        <w:ind w:left="0"/>
        <w:rPr>
          <w:rFonts w:ascii="Palatino Linotype" w:hAnsi="Palatino Linotype"/>
          <w:sz w:val="24"/>
        </w:rPr>
      </w:pPr>
    </w:p>
    <w:p w:rsidR="00900082" w:rsidRPr="009C0320" w:rsidRDefault="00900082" w:rsidP="009C0320">
      <w:pPr>
        <w:pStyle w:val="Prrafodelista"/>
        <w:numPr>
          <w:ilvl w:val="0"/>
          <w:numId w:val="1"/>
        </w:numPr>
        <w:spacing w:line="360" w:lineRule="auto"/>
        <w:ind w:left="0" w:firstLine="0"/>
        <w:jc w:val="both"/>
        <w:rPr>
          <w:rFonts w:ascii="Palatino Linotype" w:eastAsia="Calibri" w:hAnsi="Palatino Linotype" w:cs="Arial"/>
          <w:sz w:val="24"/>
        </w:rPr>
      </w:pPr>
      <w:r w:rsidRPr="009C0320">
        <w:rPr>
          <w:rFonts w:ascii="Palatino Linotype" w:hAnsi="Palatino Linotype"/>
          <w:sz w:val="24"/>
        </w:rPr>
        <w:t xml:space="preserve">Es así que, su obligación es </w:t>
      </w:r>
      <w:r w:rsidRPr="009C0320">
        <w:rPr>
          <w:rFonts w:ascii="Palatino Linotype" w:hAnsi="Palatino Linotype"/>
          <w:i/>
          <w:sz w:val="24"/>
        </w:rPr>
        <w:t>realizar, con efectividad, los trámites internos necesarios para la atención de las solicitudes de información</w:t>
      </w:r>
      <w:r w:rsidRPr="009C0320">
        <w:rPr>
          <w:rStyle w:val="Refdenotaalpie"/>
          <w:rFonts w:ascii="Palatino Linotype" w:hAnsi="Palatino Linotype"/>
          <w:sz w:val="24"/>
        </w:rPr>
        <w:footnoteReference w:id="2"/>
      </w:r>
      <w:r w:rsidRPr="009C0320">
        <w:rPr>
          <w:rFonts w:ascii="Palatino Linotype" w:hAnsi="Palatino Linotype"/>
          <w:sz w:val="24"/>
        </w:rPr>
        <w:t>, es decir, deben otorgar respuestas concisas, contundentes y sobre todo que den la certeza de los actos que realizan.</w:t>
      </w:r>
    </w:p>
    <w:p w:rsidR="00900082" w:rsidRPr="009C0320" w:rsidRDefault="00900082" w:rsidP="009C0320">
      <w:pPr>
        <w:pStyle w:val="Prrafodelista"/>
        <w:ind w:left="0"/>
        <w:rPr>
          <w:rFonts w:ascii="Palatino Linotype" w:eastAsia="Calibri" w:hAnsi="Palatino Linotype" w:cs="Arial"/>
          <w:sz w:val="24"/>
        </w:rPr>
      </w:pPr>
    </w:p>
    <w:p w:rsidR="00900082" w:rsidRPr="009C0320" w:rsidRDefault="00900082" w:rsidP="009C0320">
      <w:pPr>
        <w:pStyle w:val="Prrafodelista"/>
        <w:numPr>
          <w:ilvl w:val="0"/>
          <w:numId w:val="1"/>
        </w:numPr>
        <w:spacing w:line="360" w:lineRule="auto"/>
        <w:ind w:left="0" w:firstLine="0"/>
        <w:jc w:val="both"/>
        <w:rPr>
          <w:rFonts w:ascii="Palatino Linotype" w:eastAsia="MS Mincho" w:hAnsi="Palatino Linotype"/>
          <w:sz w:val="24"/>
        </w:rPr>
      </w:pPr>
      <w:r w:rsidRPr="009C0320">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9C0320">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900082" w:rsidRPr="009C0320" w:rsidRDefault="00900082" w:rsidP="009C0320">
      <w:pPr>
        <w:spacing w:line="360" w:lineRule="auto"/>
        <w:jc w:val="both"/>
        <w:rPr>
          <w:rFonts w:ascii="Palatino Linotype" w:eastAsia="Arial Unicode MS" w:hAnsi="Palatino Linotype" w:cs="Arial"/>
          <w:lang w:eastAsia="en-U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i/>
          <w:iCs/>
        </w:rPr>
        <w:t xml:space="preserve">Artículo 50. </w:t>
      </w:r>
      <w:r w:rsidRPr="009C0320">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900082" w:rsidRPr="009C0320" w:rsidRDefault="00900082" w:rsidP="009C0320">
      <w:pPr>
        <w:spacing w:line="360" w:lineRule="auto"/>
        <w:ind w:left="851"/>
        <w:jc w:val="both"/>
        <w:rPr>
          <w:rFonts w:ascii="Palatino Linotype" w:eastAsia="Palatino Linotype" w:hAnsi="Palatino Linotype" w:cs="Palatino Linotype"/>
          <w:i/>
          <w:iC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i/>
          <w:iCs/>
        </w:rPr>
        <w:t xml:space="preserve">Artículo 53. </w:t>
      </w:r>
      <w:r w:rsidRPr="009C0320">
        <w:rPr>
          <w:rFonts w:ascii="Palatino Linotype" w:eastAsia="Palatino Linotype" w:hAnsi="Palatino Linotype" w:cs="Palatino Linotype"/>
          <w:i/>
          <w:iCs/>
        </w:rPr>
        <w:t>Las Unidades de Transparencia tendrán las siguientes funciones:</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i/>
          <w:iCs/>
        </w:rPr>
        <w:t>(…)</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bCs/>
          <w:i/>
          <w:iCs/>
        </w:rPr>
        <w:t>II.</w:t>
      </w:r>
      <w:r w:rsidRPr="009C0320">
        <w:rPr>
          <w:rFonts w:ascii="Palatino Linotype" w:eastAsia="Palatino Linotype" w:hAnsi="Palatino Linotype" w:cs="Palatino Linotype"/>
          <w:i/>
          <w:iCs/>
        </w:rPr>
        <w:t xml:space="preserve"> Recibir, tramitar y dar respuesta a las solicitudes de acceso a la información;</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i/>
          <w:iCs/>
        </w:rPr>
        <w:t>(…)</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bCs/>
          <w:i/>
          <w:iCs/>
        </w:rPr>
        <w:t>IV.</w:t>
      </w:r>
      <w:r w:rsidRPr="009C0320">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bCs/>
          <w:i/>
          <w:iCs/>
        </w:rPr>
        <w:t>V.</w:t>
      </w:r>
      <w:r w:rsidRPr="009C0320">
        <w:rPr>
          <w:rFonts w:ascii="Palatino Linotype" w:eastAsia="Palatino Linotype" w:hAnsi="Palatino Linotype" w:cs="Palatino Linotype"/>
          <w:i/>
          <w:iCs/>
        </w:rPr>
        <w:t xml:space="preserve"> Entregar, en su caso, a los particulares la información solicitada;</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i/>
          <w:iCs/>
        </w:rPr>
        <w:t>(…)</w:t>
      </w:r>
    </w:p>
    <w:p w:rsidR="00900082" w:rsidRPr="009C0320" w:rsidRDefault="00900082" w:rsidP="009C0320">
      <w:pPr>
        <w:spacing w:line="360" w:lineRule="auto"/>
        <w:ind w:left="851"/>
        <w:jc w:val="both"/>
        <w:rPr>
          <w:rFonts w:ascii="Palatino Linotype" w:eastAsia="Palatino Linotype" w:hAnsi="Palatino Linotype" w:cs="Palatino Linotype"/>
          <w:i/>
          <w:iC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i/>
          <w:iCs/>
        </w:rPr>
        <w:t xml:space="preserve">Artículo 58. </w:t>
      </w:r>
      <w:r w:rsidRPr="009C0320">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900082" w:rsidRPr="009C0320" w:rsidRDefault="00900082" w:rsidP="009C0320">
      <w:pPr>
        <w:spacing w:line="360" w:lineRule="auto"/>
        <w:ind w:left="851"/>
        <w:jc w:val="both"/>
        <w:rPr>
          <w:rFonts w:ascii="Palatino Linotype" w:eastAsia="Palatino Linotype" w:hAnsi="Palatino Linotype" w:cs="Palatino Linotype"/>
          <w:i/>
          <w:iC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i/>
          <w:iCs/>
        </w:rPr>
        <w:t xml:space="preserve">Artículo 59. </w:t>
      </w:r>
      <w:r w:rsidRPr="009C0320">
        <w:rPr>
          <w:rFonts w:ascii="Palatino Linotype" w:eastAsia="Palatino Linotype" w:hAnsi="Palatino Linotype" w:cs="Palatino Linotype"/>
          <w:i/>
          <w:iCs/>
        </w:rPr>
        <w:t>Los servidores públicos habilitados tendrán las funciones siguientes:</w:t>
      </w:r>
    </w:p>
    <w:p w:rsidR="00900082" w:rsidRPr="009C0320" w:rsidRDefault="00900082" w:rsidP="009C0320">
      <w:pPr>
        <w:spacing w:line="360" w:lineRule="auto"/>
        <w:ind w:left="851"/>
        <w:jc w:val="both"/>
        <w:rPr>
          <w:rFonts w:ascii="Palatino Linotype" w:eastAsia="Palatino Linotype" w:hAnsi="Palatino Linotype" w:cs="Palatino Linotype"/>
          <w:i/>
          <w:iC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bCs/>
          <w:i/>
          <w:iCs/>
        </w:rPr>
        <w:t>I.</w:t>
      </w:r>
      <w:r w:rsidRPr="009C0320">
        <w:rPr>
          <w:rFonts w:ascii="Palatino Linotype" w:eastAsia="Palatino Linotype" w:hAnsi="Palatino Linotype" w:cs="Palatino Linotype"/>
          <w:i/>
          <w:iCs/>
        </w:rPr>
        <w:t xml:space="preserve"> Localizar la información que le solicite la Unidad de Transparencia;</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bCs/>
          <w:i/>
          <w:iCs/>
        </w:rPr>
        <w:t>II.</w:t>
      </w:r>
      <w:r w:rsidRPr="009C0320">
        <w:rPr>
          <w:rFonts w:ascii="Palatino Linotype" w:eastAsia="Palatino Linotype" w:hAnsi="Palatino Linotype" w:cs="Palatino Linotype"/>
          <w:i/>
          <w:iCs/>
        </w:rPr>
        <w:t xml:space="preserve"> Proporcionar la información que obre en los archivos y que le sea solicitada por la Unidad de Transparencia;</w:t>
      </w: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i/>
          <w:iCs/>
        </w:rPr>
        <w:t>(...)</w:t>
      </w:r>
    </w:p>
    <w:p w:rsidR="00900082" w:rsidRPr="009C0320" w:rsidRDefault="00900082" w:rsidP="009C0320">
      <w:pPr>
        <w:spacing w:line="360" w:lineRule="auto"/>
        <w:ind w:left="851"/>
        <w:jc w:val="both"/>
        <w:rPr>
          <w:rFonts w:ascii="Palatino Linotype" w:eastAsia="Palatino Linotype" w:hAnsi="Palatino Linotype" w:cs="Palatino Linotype"/>
          <w:i/>
          <w:iCs/>
        </w:rPr>
      </w:pPr>
    </w:p>
    <w:p w:rsidR="00900082" w:rsidRPr="009C0320" w:rsidRDefault="00900082" w:rsidP="009C0320">
      <w:pPr>
        <w:spacing w:line="360" w:lineRule="auto"/>
        <w:ind w:left="851"/>
        <w:jc w:val="both"/>
        <w:rPr>
          <w:rFonts w:ascii="Palatino Linotype" w:eastAsia="Palatino Linotype" w:hAnsi="Palatino Linotype" w:cs="Palatino Linotype"/>
          <w:i/>
          <w:iCs/>
        </w:rPr>
      </w:pPr>
      <w:r w:rsidRPr="009C0320">
        <w:rPr>
          <w:rFonts w:ascii="Palatino Linotype" w:eastAsia="Palatino Linotype" w:hAnsi="Palatino Linotype" w:cs="Palatino Linotype"/>
          <w:b/>
          <w:i/>
          <w:iCs/>
        </w:rPr>
        <w:lastRenderedPageBreak/>
        <w:t xml:space="preserve">Artículo 162. </w:t>
      </w:r>
      <w:r w:rsidRPr="009C0320">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00082" w:rsidRPr="009C0320" w:rsidRDefault="00900082" w:rsidP="009C0320">
      <w:pPr>
        <w:spacing w:line="360" w:lineRule="auto"/>
        <w:jc w:val="both"/>
        <w:rPr>
          <w:rFonts w:ascii="Palatino Linotype" w:eastAsia="Palatino Linotype" w:hAnsi="Palatino Linotype" w:cs="Palatino Linotype"/>
        </w:rPr>
      </w:pPr>
    </w:p>
    <w:p w:rsidR="00900082" w:rsidRPr="009C0320" w:rsidRDefault="00900082" w:rsidP="009C032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C0320">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9C0320">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900082" w:rsidRPr="009C0320" w:rsidRDefault="00900082" w:rsidP="009C0320">
      <w:pPr>
        <w:pStyle w:val="Prrafodelista"/>
        <w:spacing w:line="360" w:lineRule="auto"/>
        <w:ind w:left="0"/>
        <w:jc w:val="both"/>
        <w:rPr>
          <w:rFonts w:ascii="Palatino Linotype" w:eastAsia="Arial Unicode MS" w:hAnsi="Palatino Linotype" w:cs="Arial"/>
          <w:sz w:val="24"/>
          <w:lang w:eastAsia="en-US"/>
        </w:rPr>
      </w:pPr>
    </w:p>
    <w:p w:rsidR="00900082" w:rsidRPr="009C0320" w:rsidRDefault="00900082" w:rsidP="009C032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C0320">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900082" w:rsidRPr="009C0320" w:rsidRDefault="00900082" w:rsidP="009C0320">
      <w:pPr>
        <w:pStyle w:val="Prrafodelista"/>
        <w:spacing w:line="360" w:lineRule="auto"/>
        <w:ind w:left="0"/>
        <w:jc w:val="both"/>
        <w:rPr>
          <w:rFonts w:ascii="Palatino Linotype" w:eastAsia="Arial Unicode MS" w:hAnsi="Palatino Linotype" w:cs="Arial"/>
          <w:sz w:val="24"/>
          <w:lang w:eastAsia="en-US"/>
        </w:rPr>
      </w:pPr>
    </w:p>
    <w:p w:rsidR="00900082" w:rsidRPr="009C0320" w:rsidRDefault="00900082" w:rsidP="009C032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C0320">
        <w:rPr>
          <w:rFonts w:ascii="Palatino Linotype" w:eastAsia="Arial Unicode MS" w:hAnsi="Palatino Linotype" w:cs="Arial"/>
          <w:sz w:val="24"/>
          <w:lang w:eastAsia="en-US"/>
        </w:rPr>
        <w:t xml:space="preserve">En el presente caso, se puede advertir que </w:t>
      </w:r>
      <w:r w:rsidR="00C21D81" w:rsidRPr="009C0320">
        <w:rPr>
          <w:rFonts w:ascii="Palatino Linotype" w:eastAsia="Arial Unicode MS" w:hAnsi="Palatino Linotype" w:cs="Arial"/>
          <w:sz w:val="24"/>
          <w:lang w:eastAsia="en-US"/>
        </w:rPr>
        <w:t>la respuesta fue emitida por el Secretario del Ayuntamiento</w:t>
      </w:r>
      <w:r w:rsidR="00937DE8" w:rsidRPr="009C0320">
        <w:rPr>
          <w:rFonts w:ascii="Palatino Linotype" w:eastAsia="Arial Unicode MS" w:hAnsi="Palatino Linotype" w:cs="Arial"/>
          <w:sz w:val="24"/>
          <w:lang w:eastAsia="en-US"/>
        </w:rPr>
        <w:t xml:space="preserve">, quien de acuerdo al artículo 91 fracción VII de la Ley Orgánica </w:t>
      </w:r>
      <w:r w:rsidR="00937DE8" w:rsidRPr="009C0320">
        <w:rPr>
          <w:rFonts w:ascii="Palatino Linotype" w:eastAsia="Arial Unicode MS" w:hAnsi="Palatino Linotype" w:cs="Arial"/>
          <w:sz w:val="24"/>
          <w:lang w:eastAsia="en-US"/>
        </w:rPr>
        <w:lastRenderedPageBreak/>
        <w:t xml:space="preserve">Municipal del Estado de México, tiene entre otras funciones, controlar y distribuir la correspondencia oficial del ayuntamiento, dando cuenta diaria al presidente municipal para acordar su trámite, en ese sentido, se advierte que la respuesta fue emitida por el servidor público habilitado con facultades para generar, poseer y administrar la información solicitada. </w:t>
      </w:r>
    </w:p>
    <w:p w:rsidR="00AF12DB" w:rsidRPr="009C0320" w:rsidRDefault="00AF12DB" w:rsidP="009C0320">
      <w:pPr>
        <w:pStyle w:val="Prrafodelista"/>
        <w:rPr>
          <w:rFonts w:ascii="Palatino Linotype" w:eastAsia="Arial Unicode MS" w:hAnsi="Palatino Linotype" w:cs="Arial"/>
          <w:sz w:val="24"/>
          <w:lang w:eastAsia="en-US"/>
        </w:rPr>
      </w:pPr>
    </w:p>
    <w:p w:rsidR="00900082" w:rsidRPr="009C0320" w:rsidRDefault="00AF12DB" w:rsidP="009C0320">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Arial Unicode MS" w:hAnsi="Palatino Linotype" w:cs="Arial"/>
          <w:sz w:val="24"/>
          <w:lang w:eastAsia="en-US"/>
        </w:rPr>
        <w:t xml:space="preserve">Por otro lado, recordemos que el Sujeto Obligado entregó en respuesta diecinueve invitaciones en versión pública, posteriormente, el particular se inconformó por la negativa de la información, sin embargo, a través de informe justificado entregó el acuerdo emitido por el Comité de Transparencia a través del cual se aprobó la versión pública de la información entregada en respuesta, </w:t>
      </w:r>
      <w:r w:rsidRPr="009C0320">
        <w:rPr>
          <w:rFonts w:ascii="Palatino Linotype" w:eastAsia="Calibri" w:hAnsi="Palatino Linotype" w:cs="Arial"/>
          <w:color w:val="000000" w:themeColor="text1"/>
          <w:sz w:val="24"/>
          <w:lang w:val="es-ES"/>
        </w:rPr>
        <w:t xml:space="preserve">por lo tanto, </w:t>
      </w:r>
      <w:r w:rsidR="00900082" w:rsidRPr="009C0320">
        <w:rPr>
          <w:rFonts w:ascii="Palatino Linotype" w:eastAsia="Calibri" w:hAnsi="Palatino Linotype" w:cs="Arial"/>
          <w:color w:val="000000" w:themeColor="text1"/>
          <w:sz w:val="24"/>
          <w:lang w:val="es-ES"/>
        </w:rPr>
        <w:t>conviene señalar el artículo 12 de la Ley de Transparencia Local que establece:</w:t>
      </w:r>
    </w:p>
    <w:p w:rsidR="00900082" w:rsidRPr="009C0320" w:rsidRDefault="00900082" w:rsidP="009C0320">
      <w:pPr>
        <w:pStyle w:val="Prrafodelista"/>
        <w:rPr>
          <w:rFonts w:ascii="Palatino Linotype" w:eastAsia="Calibri" w:hAnsi="Palatino Linotype" w:cs="Arial"/>
          <w:color w:val="000000" w:themeColor="text1"/>
          <w:sz w:val="24"/>
          <w:lang w:val="es-ES"/>
        </w:rPr>
      </w:pPr>
    </w:p>
    <w:p w:rsidR="00900082" w:rsidRPr="009C0320" w:rsidRDefault="00900082" w:rsidP="009C0320">
      <w:pPr>
        <w:pStyle w:val="Prrafodelista"/>
        <w:spacing w:line="360" w:lineRule="auto"/>
        <w:jc w:val="both"/>
        <w:rPr>
          <w:rFonts w:ascii="Palatino Linotype" w:hAnsi="Palatino Linotype" w:cs="Arial"/>
          <w:bCs/>
          <w:i/>
          <w:sz w:val="24"/>
        </w:rPr>
      </w:pPr>
      <w:r w:rsidRPr="009C0320">
        <w:rPr>
          <w:rFonts w:ascii="Palatino Linotype" w:hAnsi="Palatino Linotype" w:cs="Arial"/>
          <w:b/>
          <w:bCs/>
          <w:i/>
          <w:sz w:val="24"/>
        </w:rPr>
        <w:t xml:space="preserve">“Artículo 12. </w:t>
      </w:r>
      <w:r w:rsidRPr="009C0320">
        <w:rPr>
          <w:rFonts w:ascii="Palatino Linotype" w:hAnsi="Palatino Linotype" w:cs="Arial"/>
          <w:bCs/>
          <w:i/>
          <w:sz w:val="24"/>
        </w:rPr>
        <w:t>Quienes generen, recopilen, administren, manejen, procesen, archiven o conserven información pública serán responsables de la misma en los términos de las disposiciones jurídicas aplicables.</w:t>
      </w:r>
    </w:p>
    <w:p w:rsidR="00900082" w:rsidRPr="009C0320" w:rsidRDefault="00900082" w:rsidP="009C0320">
      <w:pPr>
        <w:pStyle w:val="Prrafodelista"/>
        <w:spacing w:line="360" w:lineRule="auto"/>
        <w:jc w:val="both"/>
        <w:rPr>
          <w:rFonts w:ascii="Palatino Linotype" w:hAnsi="Palatino Linotype" w:cs="Arial"/>
          <w:bCs/>
          <w:i/>
          <w:sz w:val="24"/>
        </w:rPr>
      </w:pPr>
    </w:p>
    <w:p w:rsidR="00900082" w:rsidRPr="009C0320" w:rsidRDefault="00900082" w:rsidP="009C0320">
      <w:pPr>
        <w:pStyle w:val="Prrafodelista"/>
        <w:spacing w:line="360" w:lineRule="auto"/>
        <w:jc w:val="both"/>
        <w:rPr>
          <w:rFonts w:ascii="Palatino Linotype" w:hAnsi="Palatino Linotype" w:cs="Arial"/>
          <w:bCs/>
          <w:i/>
          <w:sz w:val="24"/>
        </w:rPr>
      </w:pPr>
      <w:r w:rsidRPr="009C0320">
        <w:rPr>
          <w:rFonts w:ascii="Palatino Linotype" w:hAnsi="Palatino Linotype" w:cs="Arial"/>
          <w:bCs/>
          <w:i/>
          <w:sz w:val="24"/>
        </w:rPr>
        <w:t xml:space="preserve">Los sujetos obligados </w:t>
      </w:r>
      <w:r w:rsidRPr="009C0320">
        <w:rPr>
          <w:rFonts w:ascii="Palatino Linotype" w:hAnsi="Palatino Linotype" w:cs="Arial"/>
          <w:b/>
          <w:bCs/>
          <w:i/>
          <w:sz w:val="24"/>
        </w:rPr>
        <w:t>sólo proporcionarán la información pública que se les requiera y que obre en sus archivos</w:t>
      </w:r>
      <w:r w:rsidRPr="009C0320">
        <w:rPr>
          <w:rFonts w:ascii="Palatino Linotype" w:hAnsi="Palatino Linotype" w:cs="Arial"/>
          <w:bCs/>
          <w:i/>
          <w:sz w:val="24"/>
        </w:rPr>
        <w:t xml:space="preserve"> </w:t>
      </w:r>
      <w:r w:rsidRPr="009C0320">
        <w:rPr>
          <w:rFonts w:ascii="Palatino Linotype" w:hAnsi="Palatino Linotype" w:cs="Arial"/>
          <w:b/>
          <w:bCs/>
          <w:i/>
          <w:sz w:val="24"/>
        </w:rPr>
        <w:t xml:space="preserve">y en el </w:t>
      </w:r>
      <w:r w:rsidRPr="009C0320">
        <w:rPr>
          <w:rFonts w:ascii="Palatino Linotype" w:hAnsi="Palatino Linotype" w:cs="Arial"/>
          <w:b/>
          <w:bCs/>
          <w:i/>
          <w:sz w:val="24"/>
          <w:u w:val="single"/>
        </w:rPr>
        <w:t>estado en que ésta se encuentre.</w:t>
      </w:r>
      <w:r w:rsidRPr="009C0320">
        <w:rPr>
          <w:rFonts w:ascii="Palatino Linotype" w:hAnsi="Palatino Linotype" w:cs="Arial"/>
          <w:bCs/>
          <w:i/>
          <w:sz w:val="24"/>
        </w:rPr>
        <w:t xml:space="preserve"> La obligación de proporcionar información </w:t>
      </w:r>
      <w:r w:rsidRPr="009C0320">
        <w:rPr>
          <w:rFonts w:ascii="Palatino Linotype" w:hAnsi="Palatino Linotype" w:cs="Arial"/>
          <w:b/>
          <w:bCs/>
          <w:i/>
          <w:sz w:val="24"/>
        </w:rPr>
        <w:t>no comprende</w:t>
      </w:r>
      <w:r w:rsidRPr="009C0320">
        <w:rPr>
          <w:rFonts w:ascii="Palatino Linotype" w:hAnsi="Palatino Linotype" w:cs="Arial"/>
          <w:bCs/>
          <w:i/>
          <w:sz w:val="24"/>
        </w:rPr>
        <w:t xml:space="preserve"> el procesamiento de la misma, ni el presentarla conforme al interés del solicitante; no estarán obligados a generarla, resumirla, efectuar cálculos o práctica investigaciones.</w:t>
      </w:r>
    </w:p>
    <w:p w:rsidR="00AF12DB" w:rsidRPr="009C0320" w:rsidRDefault="00AF12DB" w:rsidP="009C0320">
      <w:pPr>
        <w:spacing w:line="360" w:lineRule="auto"/>
        <w:jc w:val="both"/>
        <w:rPr>
          <w:rFonts w:ascii="Palatino Linotype" w:hAnsi="Palatino Linotype" w:cs="Arial"/>
          <w:bCs/>
          <w:i/>
        </w:rPr>
      </w:pPr>
    </w:p>
    <w:p w:rsidR="00900082" w:rsidRPr="009C0320" w:rsidRDefault="00900082" w:rsidP="009C0320">
      <w:pPr>
        <w:pStyle w:val="Prrafodelista"/>
        <w:numPr>
          <w:ilvl w:val="0"/>
          <w:numId w:val="1"/>
        </w:numPr>
        <w:spacing w:line="360" w:lineRule="auto"/>
        <w:ind w:left="0" w:firstLine="0"/>
        <w:jc w:val="both"/>
        <w:rPr>
          <w:rFonts w:ascii="Palatino Linotype" w:hAnsi="Palatino Linotype" w:cs="Arial"/>
          <w:bCs/>
          <w:sz w:val="24"/>
        </w:rPr>
      </w:pPr>
      <w:r w:rsidRPr="009C0320">
        <w:rPr>
          <w:rFonts w:ascii="Palatino Linotype" w:hAnsi="Palatino Linotype" w:cs="Arial"/>
          <w:bCs/>
          <w:sz w:val="24"/>
        </w:rPr>
        <w:t xml:space="preserve">Se señala que no están obligados a procesar, ni presentarla conforme al interés del solicitante, resumirla, efectuar cálculos o generar nuevos documentos para atender una </w:t>
      </w:r>
      <w:r w:rsidRPr="009C0320">
        <w:rPr>
          <w:rFonts w:ascii="Palatino Linotype" w:hAnsi="Palatino Linotype" w:cs="Arial"/>
          <w:bCs/>
          <w:sz w:val="24"/>
        </w:rPr>
        <w:lastRenderedPageBreak/>
        <w:t xml:space="preserve">solicitud, la ley tampoco lo prohíbe, es decir, los </w:t>
      </w:r>
      <w:r w:rsidRPr="009C0320">
        <w:rPr>
          <w:rFonts w:ascii="Palatino Linotype" w:hAnsi="Palatino Linotype" w:cs="Arial"/>
          <w:b/>
          <w:bCs/>
          <w:sz w:val="24"/>
        </w:rPr>
        <w:t>SUJETOS OBLIGADOS</w:t>
      </w:r>
      <w:r w:rsidRPr="009C0320">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9C0320">
        <w:rPr>
          <w:rFonts w:ascii="Palatino Linotype" w:hAnsi="Palatino Linotype" w:cs="Arial"/>
          <w:b/>
          <w:bCs/>
          <w:sz w:val="24"/>
        </w:rPr>
        <w:t>ad hoc</w:t>
      </w:r>
      <w:r w:rsidRPr="009C0320">
        <w:rPr>
          <w:rFonts w:ascii="Palatino Linotype" w:hAnsi="Palatino Linotype" w:cs="Arial"/>
          <w:bCs/>
          <w:sz w:val="24"/>
        </w:rPr>
        <w:t>, puede llevar a cabo siempre y cuando se haga garantice el derecho.</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Aunado a ello, bajo esa óptica, este Órgano Garante no es facultado para dudar de la veracidad de la información entregada por el Sujeto Obligado, e</w:t>
      </w:r>
      <w:r w:rsidRPr="009C0320">
        <w:rPr>
          <w:rFonts w:ascii="Palatino Linotype" w:hAnsi="Palatino Linotype"/>
          <w:sz w:val="24"/>
        </w:rPr>
        <w:t xml:space="preserve">n ese sentido, la </w:t>
      </w:r>
      <w:r w:rsidRPr="009C0320">
        <w:rPr>
          <w:rFonts w:ascii="Palatino Linotype" w:hAnsi="Palatino Linotype"/>
          <w:b/>
          <w:sz w:val="24"/>
        </w:rPr>
        <w:t>Ley de Transparencia y Acceso a la Información Pública del Estado de México y Municipios</w:t>
      </w:r>
      <w:r w:rsidRPr="009C0320">
        <w:rPr>
          <w:rFonts w:ascii="Palatino Linotype" w:hAnsi="Palatino Linotype"/>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spacing w:line="360" w:lineRule="auto"/>
        <w:jc w:val="both"/>
        <w:rPr>
          <w:rFonts w:ascii="Palatino Linotype" w:hAnsi="Palatino Linotype" w:cs="Arial"/>
          <w:i/>
          <w:sz w:val="24"/>
        </w:rPr>
      </w:pPr>
      <w:r w:rsidRPr="009C0320">
        <w:rPr>
          <w:rFonts w:ascii="Palatino Linotype" w:hAnsi="Palatino Linotype" w:cs="Arial"/>
          <w:i/>
          <w:sz w:val="24"/>
        </w:rPr>
        <w:t xml:space="preserve">“Artículo 4.- </w:t>
      </w:r>
    </w:p>
    <w:p w:rsidR="00900082" w:rsidRPr="009C0320" w:rsidRDefault="00900082" w:rsidP="009C0320">
      <w:pPr>
        <w:pStyle w:val="Prrafodelista"/>
        <w:spacing w:line="360" w:lineRule="auto"/>
        <w:jc w:val="both"/>
        <w:rPr>
          <w:rFonts w:ascii="Palatino Linotype" w:hAnsi="Palatino Linotype" w:cs="Arial"/>
          <w:i/>
          <w:sz w:val="24"/>
        </w:rPr>
      </w:pPr>
      <w:r w:rsidRPr="009C0320">
        <w:rPr>
          <w:rFonts w:ascii="Palatino Linotype" w:hAnsi="Palatino Linotype" w:cs="Arial"/>
          <w:i/>
          <w:sz w:val="24"/>
        </w:rPr>
        <w:t>..</w:t>
      </w:r>
    </w:p>
    <w:p w:rsidR="00900082" w:rsidRPr="009C0320" w:rsidRDefault="00900082" w:rsidP="009C0320">
      <w:pPr>
        <w:pStyle w:val="Prrafodelista"/>
        <w:spacing w:line="360" w:lineRule="auto"/>
        <w:jc w:val="both"/>
        <w:rPr>
          <w:rFonts w:ascii="Palatino Linotype" w:hAnsi="Palatino Linotype" w:cs="Arial"/>
          <w:i/>
          <w:sz w:val="24"/>
        </w:rPr>
      </w:pPr>
      <w:r w:rsidRPr="009C0320">
        <w:rPr>
          <w:rFonts w:ascii="Palatino Linotype" w:hAnsi="Palatino Linotype" w:cs="Arial"/>
          <w:i/>
          <w:sz w:val="24"/>
        </w:rPr>
        <w:t>Los sujetos obligados deben poner en práctica, políticas y programas de acceso a la información que se apeguen a criterios de publicidad, veracidad, oportunidad, precisión y suficiencia en beneficio de los solicitantes.</w:t>
      </w:r>
    </w:p>
    <w:p w:rsidR="00900082" w:rsidRPr="009C0320" w:rsidRDefault="00900082" w:rsidP="009C0320">
      <w:pPr>
        <w:pStyle w:val="Prrafodelista"/>
        <w:spacing w:line="360" w:lineRule="auto"/>
        <w:jc w:val="both"/>
        <w:rPr>
          <w:rFonts w:ascii="Palatino Linotype" w:hAnsi="Palatino Linotype" w:cs="Arial"/>
          <w:b/>
          <w:i/>
          <w:sz w:val="24"/>
        </w:rPr>
      </w:pPr>
      <w:r w:rsidRPr="009C0320">
        <w:rPr>
          <w:rFonts w:ascii="Palatino Linotype" w:hAnsi="Palatino Linotype" w:cs="Arial"/>
          <w:i/>
          <w:sz w:val="24"/>
        </w:rPr>
        <w:t>…”</w:t>
      </w:r>
    </w:p>
    <w:p w:rsidR="00900082" w:rsidRPr="009C0320" w:rsidRDefault="00900082" w:rsidP="009C0320">
      <w:pPr>
        <w:pStyle w:val="Prrafodelista"/>
        <w:tabs>
          <w:tab w:val="left" w:pos="709"/>
        </w:tabs>
        <w:spacing w:line="360" w:lineRule="auto"/>
        <w:jc w:val="both"/>
        <w:rPr>
          <w:rFonts w:ascii="Palatino Linotype" w:hAnsi="Palatino Linotype" w:cs="Arial"/>
          <w:noProof/>
          <w:sz w:val="24"/>
        </w:rPr>
      </w:pPr>
    </w:p>
    <w:p w:rsidR="00900082" w:rsidRPr="009C0320" w:rsidRDefault="00900082" w:rsidP="009C0320">
      <w:pPr>
        <w:pStyle w:val="Prrafodelista"/>
        <w:numPr>
          <w:ilvl w:val="0"/>
          <w:numId w:val="1"/>
        </w:numPr>
        <w:tabs>
          <w:tab w:val="left" w:pos="0"/>
        </w:tabs>
        <w:spacing w:line="360" w:lineRule="auto"/>
        <w:ind w:left="0" w:firstLine="0"/>
        <w:jc w:val="both"/>
        <w:rPr>
          <w:rFonts w:ascii="Palatino Linotype" w:hAnsi="Palatino Linotype" w:cs="Arial"/>
          <w:noProof/>
          <w:sz w:val="24"/>
        </w:rPr>
      </w:pPr>
      <w:r w:rsidRPr="009C0320">
        <w:rPr>
          <w:rFonts w:ascii="Palatino Linotype" w:hAnsi="Palatino Linotype" w:cs="Arial"/>
          <w:noProof/>
          <w:sz w:val="24"/>
        </w:rPr>
        <w:lastRenderedPageBreak/>
        <w:t xml:space="preserve">Numerales que compelen al </w:t>
      </w:r>
      <w:r w:rsidRPr="009C0320">
        <w:rPr>
          <w:rFonts w:ascii="Palatino Linotype" w:hAnsi="Palatino Linotype" w:cs="Arial"/>
          <w:b/>
          <w:noProof/>
          <w:sz w:val="24"/>
        </w:rPr>
        <w:t>SUJETO OBLIGADO</w:t>
      </w:r>
      <w:r w:rsidRPr="009C0320">
        <w:rPr>
          <w:rFonts w:ascii="Palatino Linotype" w:hAnsi="Palatino Linotype" w:cs="Arial"/>
          <w:noProof/>
          <w:sz w:val="24"/>
        </w:rPr>
        <w:t xml:space="preserve"> a apegarse en todo momento a los criterios ya expuestos, imipidiendo a este Órgano Colegiado cuestionar la veracidad de la información.</w:t>
      </w:r>
    </w:p>
    <w:p w:rsidR="00900082" w:rsidRPr="009C0320" w:rsidRDefault="00900082" w:rsidP="009C0320">
      <w:pPr>
        <w:pStyle w:val="Prrafodelista"/>
        <w:tabs>
          <w:tab w:val="left" w:pos="0"/>
        </w:tabs>
        <w:spacing w:line="360" w:lineRule="auto"/>
        <w:ind w:left="0"/>
        <w:jc w:val="both"/>
        <w:rPr>
          <w:rFonts w:ascii="Palatino Linotype" w:hAnsi="Palatino Linotype" w:cs="Arial"/>
          <w:noProof/>
          <w:sz w:val="24"/>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Así, </w:t>
      </w:r>
      <w:r w:rsidRPr="009C0320">
        <w:rPr>
          <w:rFonts w:ascii="Palatino Linotype" w:eastAsia="Calibri" w:hAnsi="Palatino Linotype"/>
          <w:sz w:val="24"/>
        </w:rPr>
        <w:t xml:space="preserve">este Pleno advierte que el </w:t>
      </w:r>
      <w:r w:rsidRPr="009C0320">
        <w:rPr>
          <w:rFonts w:ascii="Palatino Linotype" w:eastAsia="Calibri" w:hAnsi="Palatino Linotype"/>
          <w:b/>
          <w:sz w:val="24"/>
        </w:rPr>
        <w:t>SUJETO OBLIGADO</w:t>
      </w:r>
      <w:r w:rsidRPr="009C0320">
        <w:rPr>
          <w:rFonts w:ascii="Palatino Linotype" w:eastAsia="Calibri" w:hAnsi="Palatino Linotype"/>
          <w:sz w:val="24"/>
        </w:rPr>
        <w:t xml:space="preserve"> </w:t>
      </w:r>
      <w:r w:rsidRPr="009C0320">
        <w:rPr>
          <w:rFonts w:ascii="Palatino Linotype" w:eastAsia="Calibri" w:hAnsi="Palatino Linotype"/>
          <w:b/>
          <w:sz w:val="24"/>
        </w:rPr>
        <w:t xml:space="preserve">modificó </w:t>
      </w:r>
      <w:r w:rsidRPr="009C0320">
        <w:rPr>
          <w:rFonts w:ascii="Palatino Linotype" w:eastAsia="Calibri" w:hAnsi="Palatino Linotype"/>
          <w:sz w:val="24"/>
        </w:rPr>
        <w:t>el acto que le dio origen a los recursos de revisión y que, aunado a ello, la información fue remitida por el servidor público habilitado, lo que trae como consecuencia que el mismo quede sin materia, actualizándose de este modo, la hipótesis jurídica contenida en la fracción III del artículo 192 de la Ley de Transparencia Local.</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Ahora bien, </w:t>
      </w:r>
      <w:r w:rsidRPr="009C0320">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C0320">
        <w:rPr>
          <w:rFonts w:ascii="Palatino Linotype" w:eastAsia="Calibri" w:hAnsi="Palatino Linotype"/>
          <w:b/>
          <w:sz w:val="24"/>
        </w:rPr>
        <w:t>SUJETOS OBLIGADOS</w:t>
      </w:r>
      <w:r w:rsidRPr="009C0320">
        <w:rPr>
          <w:rFonts w:ascii="Palatino Linotype" w:eastAsia="Calibri" w:hAnsi="Palatino Linotype"/>
          <w:sz w:val="24"/>
        </w:rPr>
        <w:t xml:space="preserve"> o la negativa de entrega de esta, derivada de la solicitud de información pública.</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De </w:t>
      </w:r>
      <w:r w:rsidRPr="009C0320">
        <w:rPr>
          <w:rFonts w:ascii="Palatino Linotype" w:eastAsia="Calibri" w:hAnsi="Palatino Linotype"/>
          <w:sz w:val="24"/>
        </w:rPr>
        <w:t xml:space="preserve">este modo, cuando el </w:t>
      </w:r>
      <w:r w:rsidRPr="009C0320">
        <w:rPr>
          <w:rFonts w:ascii="Palatino Linotype" w:eastAsia="Calibri" w:hAnsi="Palatino Linotype"/>
          <w:b/>
          <w:sz w:val="24"/>
        </w:rPr>
        <w:t xml:space="preserve">SUJETO OBLIGADO, </w:t>
      </w:r>
      <w:r w:rsidRPr="009C0320">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9C0320">
        <w:rPr>
          <w:rFonts w:ascii="Palatino Linotype" w:eastAsia="Calibri" w:hAnsi="Palatino Linotype"/>
          <w:i/>
          <w:sz w:val="24"/>
        </w:rPr>
        <w:t>litis</w:t>
      </w:r>
      <w:r w:rsidRPr="009C0320">
        <w:rPr>
          <w:rFonts w:ascii="Palatino Linotype" w:eastAsia="Calibri" w:hAnsi="Palatino Linotype"/>
          <w:sz w:val="24"/>
        </w:rPr>
        <w:t xml:space="preserve"> planteada, debido a que la afectación en su esfera de derechos fue restituida por la propia autoridad que emitió el acto motivo de impugnación.</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lastRenderedPageBreak/>
        <w:t xml:space="preserve">Sirve </w:t>
      </w:r>
      <w:r w:rsidRPr="009C0320">
        <w:rPr>
          <w:rFonts w:ascii="Palatino Linotype" w:eastAsia="Calibri" w:hAnsi="Palatino Linotype"/>
          <w:sz w:val="24"/>
        </w:rPr>
        <w:t>de sustento a lo anterior la siguiente jurisprudencia por contradicción, cuyo rubro, texto y datos de identificación son los siguientes:</w:t>
      </w:r>
    </w:p>
    <w:p w:rsidR="00900082" w:rsidRPr="009C0320" w:rsidRDefault="00900082" w:rsidP="009C0320">
      <w:pPr>
        <w:rPr>
          <w:rFonts w:ascii="Palatino Linotype" w:eastAsia="Calibri" w:hAnsi="Palatino Linotype" w:cs="Arial"/>
          <w:color w:val="000000" w:themeColor="text1"/>
          <w:lang w:val="es-ES"/>
        </w:rPr>
      </w:pPr>
    </w:p>
    <w:p w:rsidR="00900082" w:rsidRPr="009C0320" w:rsidRDefault="00900082" w:rsidP="009C0320">
      <w:pPr>
        <w:pStyle w:val="Prrafodelista"/>
        <w:tabs>
          <w:tab w:val="left" w:pos="709"/>
          <w:tab w:val="left" w:pos="851"/>
        </w:tabs>
        <w:spacing w:line="360" w:lineRule="auto"/>
        <w:ind w:left="851"/>
        <w:jc w:val="both"/>
        <w:rPr>
          <w:rFonts w:ascii="Palatino Linotype" w:eastAsia="Calibri" w:hAnsi="Palatino Linotype" w:cs="Arial"/>
          <w:color w:val="000000" w:themeColor="text1"/>
          <w:sz w:val="24"/>
          <w:lang w:val="es-ES"/>
        </w:rPr>
      </w:pPr>
      <w:r w:rsidRPr="009C0320">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C0320">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900082" w:rsidRPr="009C0320" w:rsidRDefault="00900082" w:rsidP="009C0320">
      <w:pPr>
        <w:rPr>
          <w:rFonts w:ascii="Palatino Linotype" w:eastAsia="Calibri" w:hAnsi="Palatino Linotype" w:cs="Arial"/>
          <w:color w:val="000000" w:themeColor="text1"/>
          <w:lang w:val="es-ES"/>
        </w:rPr>
      </w:pPr>
    </w:p>
    <w:p w:rsidR="00900082" w:rsidRPr="009C0320" w:rsidRDefault="00900082" w:rsidP="009C0320">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La </w:t>
      </w:r>
      <w:r w:rsidRPr="009C0320">
        <w:rPr>
          <w:rFonts w:ascii="Palatino Linotype" w:eastAsia="Calibri" w:hAnsi="Palatino Linotype"/>
          <w:sz w:val="24"/>
        </w:rPr>
        <w:t xml:space="preserve">anterior jurisprudencia resulta aplicable al presente asunto, en dos aspectos: </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sz w:val="24"/>
        </w:rPr>
      </w:pPr>
    </w:p>
    <w:p w:rsidR="00900082" w:rsidRPr="009C0320" w:rsidRDefault="00900082" w:rsidP="009C0320">
      <w:pPr>
        <w:numPr>
          <w:ilvl w:val="0"/>
          <w:numId w:val="3"/>
        </w:numPr>
        <w:spacing w:line="360" w:lineRule="auto"/>
        <w:ind w:left="567" w:firstLine="0"/>
        <w:contextualSpacing/>
        <w:jc w:val="both"/>
        <w:rPr>
          <w:rFonts w:ascii="Palatino Linotype" w:eastAsia="Calibri" w:hAnsi="Palatino Linotype"/>
        </w:rPr>
      </w:pPr>
      <w:r w:rsidRPr="009C0320">
        <w:rPr>
          <w:rFonts w:ascii="Palatino Linotype" w:eastAsia="Calibri" w:hAnsi="Palatino Linotype"/>
          <w:b/>
        </w:rPr>
        <w:t>La cesación de los efectos perniciosos del acto de autoridad:</w:t>
      </w:r>
      <w:r w:rsidRPr="009C0320">
        <w:rPr>
          <w:rFonts w:ascii="Palatino Linotype" w:eastAsia="Calibri" w:hAnsi="Palatino Linotype"/>
        </w:rPr>
        <w:t xml:space="preserve"> Al respecto, la Ley de Transparencia contempla la figura jurídica del sobreseimiento cuando el </w:t>
      </w:r>
      <w:r w:rsidRPr="009C0320">
        <w:rPr>
          <w:rFonts w:ascii="Palatino Linotype" w:eastAsia="Calibri" w:hAnsi="Palatino Linotype"/>
          <w:b/>
        </w:rPr>
        <w:t>SUJETO OBLIGADO</w:t>
      </w:r>
      <w:r w:rsidRPr="009C0320">
        <w:rPr>
          <w:rFonts w:ascii="Palatino Linotype" w:eastAsia="Calibri" w:hAnsi="Palatino Linotype"/>
        </w:rPr>
        <w:t xml:space="preserve"> de </w:t>
      </w:r>
      <w:r w:rsidRPr="009C0320">
        <w:rPr>
          <w:rFonts w:ascii="Palatino Linotype" w:eastAsia="Calibri" w:hAnsi="Palatino Linotype"/>
          <w:i/>
        </w:rPr>
        <w:t>motu proprio</w:t>
      </w:r>
      <w:r w:rsidRPr="009C0320">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900082" w:rsidRPr="009C0320" w:rsidRDefault="00900082" w:rsidP="009C0320">
      <w:pPr>
        <w:spacing w:line="360" w:lineRule="auto"/>
        <w:ind w:left="567"/>
        <w:contextualSpacing/>
        <w:rPr>
          <w:rFonts w:ascii="Palatino Linotype" w:eastAsia="Calibri" w:hAnsi="Palatino Linotype"/>
        </w:rPr>
      </w:pPr>
    </w:p>
    <w:p w:rsidR="00900082" w:rsidRPr="009C0320" w:rsidRDefault="00900082" w:rsidP="009C0320">
      <w:pPr>
        <w:numPr>
          <w:ilvl w:val="0"/>
          <w:numId w:val="3"/>
        </w:numPr>
        <w:spacing w:line="360" w:lineRule="auto"/>
        <w:ind w:left="567" w:firstLine="0"/>
        <w:contextualSpacing/>
        <w:jc w:val="both"/>
        <w:rPr>
          <w:rFonts w:ascii="Palatino Linotype" w:eastAsia="Calibri" w:hAnsi="Palatino Linotype"/>
        </w:rPr>
      </w:pPr>
      <w:r w:rsidRPr="009C0320">
        <w:rPr>
          <w:rFonts w:ascii="Palatino Linotype" w:eastAsia="Calibri" w:hAnsi="Palatino Linotype"/>
          <w:b/>
        </w:rPr>
        <w:t>El momento procesal para modificar el acto impugnado:</w:t>
      </w:r>
      <w:r w:rsidRPr="009C0320">
        <w:rPr>
          <w:rFonts w:ascii="Palatino Linotype" w:eastAsia="Calibri" w:hAnsi="Palatino Linotype"/>
        </w:rPr>
        <w:t xml:space="preserve"> Para que se actualice el sobreseimiento de un recurso de revisión, el </w:t>
      </w:r>
      <w:r w:rsidRPr="009C0320">
        <w:rPr>
          <w:rFonts w:ascii="Palatino Linotype" w:eastAsia="Calibri" w:hAnsi="Palatino Linotype"/>
          <w:b/>
        </w:rPr>
        <w:t>SUJETO OBLIGADO</w:t>
      </w:r>
      <w:r w:rsidRPr="009C0320">
        <w:rPr>
          <w:rFonts w:ascii="Palatino Linotype" w:eastAsia="Calibri" w:hAnsi="Palatino Linotype"/>
        </w:rPr>
        <w:t xml:space="preserve"> puede entregar o completar la información al momento de rendir su informe de justificación o </w:t>
      </w:r>
      <w:r w:rsidRPr="009C0320">
        <w:rPr>
          <w:rFonts w:ascii="Palatino Linotype" w:eastAsia="Calibri" w:hAnsi="Palatino Linotype"/>
          <w:b/>
          <w:u w:val="single"/>
        </w:rPr>
        <w:t>posteriormente</w:t>
      </w:r>
      <w:r w:rsidRPr="009C0320">
        <w:rPr>
          <w:rFonts w:ascii="Palatino Linotype" w:eastAsia="Calibri" w:hAnsi="Palatino Linotype"/>
        </w:rPr>
        <w:t xml:space="preserve"> a éste, siempre y cuando el Pleno del Instituto no haya dictado resolución definitiva.</w:t>
      </w:r>
    </w:p>
    <w:p w:rsidR="00900082" w:rsidRPr="009C0320" w:rsidRDefault="00900082" w:rsidP="009C032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Eduardo Pallares, </w:t>
      </w:r>
      <w:r w:rsidRPr="009C0320">
        <w:rPr>
          <w:rFonts w:ascii="Palatino Linotype" w:eastAsia="Calibri" w:hAnsi="Palatino Linotype"/>
          <w:sz w:val="24"/>
        </w:rPr>
        <w:t xml:space="preserve">en su artículo </w:t>
      </w:r>
      <w:r w:rsidRPr="009C0320">
        <w:rPr>
          <w:rFonts w:ascii="Palatino Linotype" w:eastAsia="Calibri" w:hAnsi="Palatino Linotype"/>
          <w:i/>
          <w:sz w:val="24"/>
        </w:rPr>
        <w:t>“La caducidad y el sobreseimiento en el amparo”</w:t>
      </w:r>
      <w:r w:rsidRPr="009C0320">
        <w:rPr>
          <w:rFonts w:ascii="Palatino Linotype" w:eastAsia="Calibri" w:hAnsi="Palatino Linotype"/>
          <w:sz w:val="24"/>
        </w:rPr>
        <w:t xml:space="preserve">, cita la definición de Aguilera Paz, aduciendo que se </w:t>
      </w:r>
      <w:r w:rsidRPr="009C0320">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9C0320">
        <w:rPr>
          <w:rFonts w:ascii="Palatino Linotype" w:eastAsia="Calibri" w:hAnsi="Palatino Linotype"/>
          <w:sz w:val="24"/>
        </w:rPr>
        <w:t>. Asimismo, señala que existe el sobreseimiento provisional y el definitivo</w:t>
      </w:r>
      <w:r w:rsidRPr="009C0320">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900082" w:rsidRPr="009C0320" w:rsidRDefault="00900082" w:rsidP="009C032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Así, </w:t>
      </w:r>
      <w:r w:rsidRPr="009C0320">
        <w:rPr>
          <w:rFonts w:ascii="Palatino Linotype" w:eastAsia="Calibri" w:hAnsi="Palatino Linotype"/>
          <w:sz w:val="24"/>
        </w:rPr>
        <w:t xml:space="preserve">para la doctrina el sobreseimiento provoca que un procedimiento se suspenda o se resuelva en definitiva </w:t>
      </w:r>
      <w:r w:rsidRPr="009C0320">
        <w:rPr>
          <w:rFonts w:ascii="Palatino Linotype" w:eastAsia="Calibri" w:hAnsi="Palatino Linotype"/>
          <w:b/>
          <w:sz w:val="24"/>
          <w:u w:val="single"/>
        </w:rPr>
        <w:t xml:space="preserve">sin que se entre al estudio de los agravios o motivos de inconformidad. </w:t>
      </w:r>
      <w:r w:rsidRPr="009C0320">
        <w:rPr>
          <w:rFonts w:ascii="Palatino Linotype" w:eastAsia="Calibri" w:hAnsi="Palatino Linotype"/>
          <w:sz w:val="24"/>
        </w:rPr>
        <w:t xml:space="preserve">Este mismo criterio es compartido por el más alto tribunal del país en </w:t>
      </w:r>
      <w:r w:rsidRPr="009C0320">
        <w:rPr>
          <w:rFonts w:ascii="Palatino Linotype" w:eastAsia="Calibri" w:hAnsi="Palatino Linotype"/>
          <w:sz w:val="24"/>
        </w:rPr>
        <w:lastRenderedPageBreak/>
        <w:t>múltiples jurisprudencias, por lo que a continuación se agrega una de ellas que sirve como orientador en esta resolución:</w:t>
      </w:r>
    </w:p>
    <w:p w:rsidR="00900082" w:rsidRPr="009C0320" w:rsidRDefault="00900082" w:rsidP="009C0320">
      <w:pPr>
        <w:rPr>
          <w:rFonts w:ascii="Palatino Linotype" w:eastAsia="Calibri" w:hAnsi="Palatino Linotype" w:cs="Arial"/>
          <w:color w:val="000000" w:themeColor="text1"/>
          <w:lang w:val="es-ES"/>
        </w:rPr>
      </w:pPr>
    </w:p>
    <w:p w:rsidR="00900082" w:rsidRPr="009C0320" w:rsidRDefault="00900082" w:rsidP="009C0320">
      <w:pPr>
        <w:spacing w:line="360" w:lineRule="auto"/>
        <w:ind w:left="851"/>
        <w:contextualSpacing/>
        <w:jc w:val="both"/>
        <w:rPr>
          <w:rFonts w:ascii="Palatino Linotype" w:eastAsia="Calibri" w:hAnsi="Palatino Linotype"/>
          <w:i/>
          <w:lang w:val="es-AR"/>
        </w:rPr>
      </w:pPr>
      <w:r w:rsidRPr="009C0320">
        <w:rPr>
          <w:rFonts w:ascii="Palatino Linotype" w:eastAsia="Calibri" w:hAnsi="Palatino Linotype"/>
          <w:b/>
          <w:i/>
          <w:lang w:val="es-AR"/>
        </w:rPr>
        <w:t>SOBRESEIMIENTO EN EL JUICIO DE AMPARO DIRECTO. IMPIDE EL ESTUDIO DE LAS VIOLACIONES PROCESALES PLANTEADAS EN LOS CONCEPTOS DE VIOLACIÓN. El sobreseimiento</w:t>
      </w:r>
      <w:r w:rsidRPr="009C0320">
        <w:rPr>
          <w:rFonts w:ascii="Palatino Linotype" w:eastAsia="Calibri" w:hAnsi="Palatino Linotype"/>
          <w:i/>
          <w:lang w:val="es-AR"/>
        </w:rPr>
        <w:t xml:space="preserve"> en el juicio de amparo directo </w:t>
      </w:r>
      <w:r w:rsidRPr="009C0320">
        <w:rPr>
          <w:rFonts w:ascii="Palatino Linotype" w:eastAsia="Calibri" w:hAnsi="Palatino Linotype"/>
          <w:b/>
          <w:i/>
          <w:lang w:val="es-AR"/>
        </w:rPr>
        <w:t>provoca la terminación de la controversia planteada</w:t>
      </w:r>
      <w:r w:rsidRPr="009C0320">
        <w:rPr>
          <w:rFonts w:ascii="Palatino Linotype" w:eastAsia="Calibri" w:hAnsi="Palatino Linotype"/>
          <w:i/>
          <w:lang w:val="es-AR"/>
        </w:rPr>
        <w:t xml:space="preserve"> por el quejoso en la demanda de amparo</w:t>
      </w:r>
      <w:r w:rsidRPr="009C0320">
        <w:rPr>
          <w:rFonts w:ascii="Palatino Linotype" w:eastAsia="Calibri" w:hAnsi="Palatino Linotype"/>
          <w:b/>
          <w:i/>
          <w:lang w:val="es-AR"/>
        </w:rPr>
        <w:t>, sin hacer un pronunciamiento de fondo sobre la legalidad o ilegalidad de la sentencia reclamada</w:t>
      </w:r>
      <w:r w:rsidRPr="009C0320">
        <w:rPr>
          <w:rFonts w:ascii="Palatino Linotype" w:eastAsia="Calibri" w:hAnsi="Palatino Linotype"/>
          <w:i/>
          <w:lang w:val="es-AR"/>
        </w:rPr>
        <w:t xml:space="preserve">. </w:t>
      </w:r>
      <w:r w:rsidRPr="009C0320">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C0320">
        <w:rPr>
          <w:rFonts w:ascii="Palatino Linotype" w:eastAsia="Calibri" w:hAnsi="Palatino Linotype"/>
          <w:i/>
          <w:lang w:val="es-AR"/>
        </w:rPr>
        <w:t>.</w:t>
      </w:r>
    </w:p>
    <w:p w:rsidR="00900082" w:rsidRPr="009C0320" w:rsidRDefault="00900082" w:rsidP="009C0320">
      <w:pPr>
        <w:spacing w:line="360" w:lineRule="auto"/>
        <w:ind w:left="851"/>
        <w:contextualSpacing/>
        <w:jc w:val="both"/>
        <w:rPr>
          <w:rFonts w:ascii="Palatino Linotype" w:eastAsia="Calibri" w:hAnsi="Palatino Linotype"/>
          <w:i/>
          <w:lang w:val="es-AR"/>
        </w:rPr>
      </w:pPr>
      <w:r w:rsidRPr="009C0320">
        <w:rPr>
          <w:rFonts w:ascii="Palatino Linotype" w:eastAsia="Calibri" w:hAnsi="Palatino Linotype"/>
          <w:i/>
          <w:lang w:val="es-AR"/>
        </w:rPr>
        <w:t>SÉPTIMO TRIBUNAL COLEGIADO EN MATERIA CIVIL DEL PRIMER CIRCUITO.</w:t>
      </w:r>
    </w:p>
    <w:p w:rsidR="00900082" w:rsidRPr="009C0320" w:rsidRDefault="00900082" w:rsidP="009C0320">
      <w:pPr>
        <w:spacing w:line="360" w:lineRule="auto"/>
        <w:ind w:left="851"/>
        <w:contextualSpacing/>
        <w:jc w:val="both"/>
        <w:rPr>
          <w:rFonts w:ascii="Palatino Linotype" w:eastAsia="Calibri" w:hAnsi="Palatino Linotype"/>
          <w:b/>
          <w:i/>
          <w:lang w:val="es-AR"/>
        </w:rPr>
      </w:pPr>
      <w:r w:rsidRPr="009C0320">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900082" w:rsidRPr="009C0320" w:rsidRDefault="00900082" w:rsidP="009C0320">
      <w:pPr>
        <w:spacing w:line="360" w:lineRule="auto"/>
        <w:contextualSpacing/>
        <w:jc w:val="both"/>
        <w:rPr>
          <w:rFonts w:ascii="Palatino Linotype" w:eastAsia="Calibri" w:hAnsi="Palatino Linotype"/>
          <w:b/>
          <w:i/>
          <w:lang w:val="es-AR"/>
        </w:rPr>
      </w:pPr>
    </w:p>
    <w:p w:rsidR="00900082" w:rsidRPr="009C0320" w:rsidRDefault="00900082" w:rsidP="009C032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cs="Arial"/>
          <w:color w:val="000000" w:themeColor="text1"/>
          <w:sz w:val="24"/>
          <w:lang w:val="es-ES"/>
        </w:rPr>
        <w:t xml:space="preserve">Consecuentemente, </w:t>
      </w:r>
      <w:r w:rsidRPr="009C0320">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900082" w:rsidRPr="009C0320" w:rsidRDefault="00900082" w:rsidP="009C032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900082" w:rsidRPr="009C0320" w:rsidRDefault="00900082" w:rsidP="009C032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9C0320">
        <w:rPr>
          <w:rFonts w:ascii="Palatino Linotype" w:eastAsia="Calibri" w:hAnsi="Palatino Linotype"/>
          <w:sz w:val="24"/>
        </w:rPr>
        <w:t xml:space="preserve">Bajo </w:t>
      </w:r>
      <w:r w:rsidRPr="009C0320">
        <w:rPr>
          <w:rFonts w:ascii="Palatino Linotype" w:eastAsia="Calibri" w:hAnsi="Palatino Linotype"/>
          <w:sz w:val="24"/>
          <w:lang w:val="es-CO"/>
        </w:rPr>
        <w:t xml:space="preserve">ese tenor y en términos del artículo 186 fracción I este Pleno determina el </w:t>
      </w:r>
      <w:r w:rsidRPr="009C0320">
        <w:rPr>
          <w:rFonts w:ascii="Palatino Linotype" w:eastAsia="Calibri" w:hAnsi="Palatino Linotype"/>
          <w:b/>
          <w:sz w:val="24"/>
          <w:lang w:val="es-CO"/>
        </w:rPr>
        <w:t xml:space="preserve">SOBRESEIMIENTO </w:t>
      </w:r>
      <w:r w:rsidRPr="009C0320">
        <w:rPr>
          <w:rFonts w:ascii="Palatino Linotype" w:eastAsia="Calibri" w:hAnsi="Palatino Linotype"/>
          <w:sz w:val="24"/>
          <w:lang w:val="es-CO"/>
        </w:rPr>
        <w:t xml:space="preserve">del recurso de revisión </w:t>
      </w:r>
      <w:r w:rsidR="00AF12DB" w:rsidRPr="009C0320">
        <w:rPr>
          <w:rFonts w:ascii="Palatino Linotype" w:hAnsi="Palatino Linotype" w:cs="Arial"/>
          <w:b/>
          <w:bCs/>
          <w:sz w:val="24"/>
        </w:rPr>
        <w:t>04273</w:t>
      </w:r>
      <w:r w:rsidRPr="009C0320">
        <w:rPr>
          <w:rFonts w:ascii="Palatino Linotype" w:hAnsi="Palatino Linotype" w:cs="Arial"/>
          <w:b/>
          <w:bCs/>
          <w:sz w:val="24"/>
        </w:rPr>
        <w:t>/INFOEM/IP/RR/2025</w:t>
      </w:r>
      <w:r w:rsidRPr="009C0320">
        <w:rPr>
          <w:rFonts w:ascii="Palatino Linotype" w:eastAsia="Calibri" w:hAnsi="Palatino Linotype"/>
          <w:sz w:val="24"/>
          <w:lang w:val="es-CO"/>
        </w:rPr>
        <w:t xml:space="preserve">, toda vez que la </w:t>
      </w:r>
      <w:r w:rsidRPr="009C0320">
        <w:rPr>
          <w:rFonts w:ascii="Palatino Linotype" w:eastAsia="Calibri" w:hAnsi="Palatino Linotype"/>
          <w:sz w:val="24"/>
          <w:lang w:val="es-CO"/>
        </w:rPr>
        <w:lastRenderedPageBreak/>
        <w:t>afectación al derecho de acceso a la información pública establecido constitucionalmente a favor del Particular ha sido resarcida.</w:t>
      </w:r>
    </w:p>
    <w:p w:rsidR="00900082" w:rsidRPr="009C0320" w:rsidRDefault="00900082" w:rsidP="009C0320">
      <w:pPr>
        <w:pStyle w:val="Prrafodelista"/>
        <w:shd w:val="clear" w:color="auto" w:fill="FFFFFF"/>
        <w:tabs>
          <w:tab w:val="left" w:pos="284"/>
        </w:tabs>
        <w:spacing w:line="360" w:lineRule="auto"/>
        <w:ind w:left="0"/>
        <w:jc w:val="both"/>
        <w:rPr>
          <w:rFonts w:ascii="Palatino Linotype" w:hAnsi="Palatino Linotype" w:cs="Arial"/>
          <w:sz w:val="24"/>
        </w:rPr>
      </w:pPr>
    </w:p>
    <w:p w:rsidR="00900082" w:rsidRPr="009C0320" w:rsidRDefault="00900082" w:rsidP="009C0320">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9C0320">
        <w:rPr>
          <w:rFonts w:ascii="Palatino Linotype" w:eastAsia="Calibri" w:hAnsi="Palatino Linotype"/>
        </w:rPr>
        <w:t xml:space="preserve">Por lo anteriormente expuesto y fundado, este </w:t>
      </w:r>
      <w:r w:rsidRPr="009C0320">
        <w:rPr>
          <w:rFonts w:ascii="Palatino Linotype" w:eastAsia="Calibri" w:hAnsi="Palatino Linotype"/>
          <w:b/>
          <w:bCs/>
        </w:rPr>
        <w:t>ÓRGANO GARANTE</w:t>
      </w:r>
      <w:r w:rsidRPr="009C0320">
        <w:rPr>
          <w:rFonts w:ascii="Palatino Linotype" w:eastAsia="Calibri" w:hAnsi="Palatino Linotype"/>
        </w:rPr>
        <w:t xml:space="preserve"> emite los siguientes:</w:t>
      </w:r>
      <w:bookmarkEnd w:id="4"/>
      <w:bookmarkEnd w:id="5"/>
      <w:bookmarkEnd w:id="6"/>
      <w:bookmarkEnd w:id="7"/>
    </w:p>
    <w:p w:rsidR="00900082" w:rsidRPr="009C0320" w:rsidRDefault="00900082" w:rsidP="009C0320">
      <w:pPr>
        <w:pStyle w:val="Sinespaciado"/>
        <w:tabs>
          <w:tab w:val="left" w:pos="284"/>
        </w:tabs>
        <w:spacing w:line="360" w:lineRule="auto"/>
        <w:contextualSpacing/>
        <w:jc w:val="both"/>
        <w:rPr>
          <w:rFonts w:ascii="Palatino Linotype" w:eastAsia="Calibri" w:hAnsi="Palatino Linotype"/>
        </w:rPr>
      </w:pPr>
    </w:p>
    <w:p w:rsidR="00900082" w:rsidRPr="009C0320" w:rsidRDefault="00900082" w:rsidP="009C0320">
      <w:pPr>
        <w:spacing w:line="360" w:lineRule="auto"/>
        <w:jc w:val="center"/>
        <w:rPr>
          <w:rFonts w:ascii="Palatino Linotype" w:hAnsi="Palatino Linotype"/>
          <w:b/>
          <w:lang w:val="es-ES"/>
        </w:rPr>
      </w:pPr>
      <w:r w:rsidRPr="009C0320">
        <w:rPr>
          <w:rFonts w:ascii="Palatino Linotype" w:hAnsi="Palatino Linotype"/>
          <w:b/>
          <w:lang w:val="es-ES"/>
        </w:rPr>
        <w:t>R E S O L U T I V O S</w:t>
      </w:r>
    </w:p>
    <w:p w:rsidR="00900082" w:rsidRPr="009C0320" w:rsidRDefault="00900082" w:rsidP="009C0320">
      <w:pPr>
        <w:pStyle w:val="Sinespaciado"/>
        <w:spacing w:line="360" w:lineRule="auto"/>
        <w:jc w:val="both"/>
        <w:rPr>
          <w:rFonts w:ascii="Palatino Linotype" w:hAnsi="Palatino Linotype"/>
        </w:rPr>
      </w:pPr>
    </w:p>
    <w:p w:rsidR="00900082" w:rsidRPr="009C0320" w:rsidRDefault="00900082" w:rsidP="009C0320">
      <w:pPr>
        <w:spacing w:line="360" w:lineRule="auto"/>
        <w:jc w:val="both"/>
        <w:rPr>
          <w:rFonts w:ascii="Palatino Linotype" w:eastAsiaTheme="minorHAnsi" w:hAnsi="Palatino Linotype" w:cstheme="minorBidi"/>
          <w:lang w:eastAsia="en-US"/>
        </w:rPr>
      </w:pPr>
      <w:r w:rsidRPr="009C0320">
        <w:rPr>
          <w:rFonts w:ascii="Palatino Linotype" w:eastAsiaTheme="minorHAnsi" w:hAnsi="Palatino Linotype" w:cstheme="minorBidi"/>
          <w:b/>
          <w:lang w:eastAsia="en-US"/>
        </w:rPr>
        <w:t xml:space="preserve">PRIMERO. </w:t>
      </w:r>
      <w:r w:rsidRPr="009C0320">
        <w:rPr>
          <w:rFonts w:ascii="Palatino Linotype" w:eastAsia="MS Mincho" w:hAnsi="Palatino Linotype"/>
          <w:lang w:val="es-ES_tradnl" w:eastAsia="es-ES"/>
        </w:rPr>
        <w:t xml:space="preserve">Se </w:t>
      </w:r>
      <w:r w:rsidRPr="009C0320">
        <w:rPr>
          <w:rFonts w:ascii="Palatino Linotype" w:eastAsia="MS Mincho" w:hAnsi="Palatino Linotype"/>
          <w:b/>
          <w:lang w:val="es-ES_tradnl" w:eastAsia="es-ES"/>
        </w:rPr>
        <w:t>SOBRESEE</w:t>
      </w:r>
      <w:r w:rsidRPr="009C0320">
        <w:rPr>
          <w:rFonts w:ascii="Palatino Linotype" w:eastAsia="MS Mincho" w:hAnsi="Palatino Linotype"/>
          <w:lang w:val="es-ES_tradnl" w:eastAsia="es-ES"/>
        </w:rPr>
        <w:t xml:space="preserve"> el recurso de revisión número </w:t>
      </w:r>
      <w:r w:rsidR="00AF12DB" w:rsidRPr="009C0320">
        <w:rPr>
          <w:rFonts w:ascii="Palatino Linotype" w:eastAsia="MS Mincho" w:hAnsi="Palatino Linotype"/>
          <w:b/>
          <w:lang w:val="es-ES_tradnl" w:eastAsia="es-ES"/>
        </w:rPr>
        <w:t>04273</w:t>
      </w:r>
      <w:r w:rsidRPr="009C0320">
        <w:rPr>
          <w:rFonts w:ascii="Palatino Linotype" w:eastAsia="MS Mincho" w:hAnsi="Palatino Linotype"/>
          <w:b/>
          <w:lang w:val="es-ES_tradnl" w:eastAsia="es-ES"/>
        </w:rPr>
        <w:t xml:space="preserve">/INFOEM/IP/RR/2025 </w:t>
      </w:r>
      <w:r w:rsidRPr="009C0320">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9C0320">
        <w:rPr>
          <w:rFonts w:ascii="Palatino Linotype" w:eastAsia="MS Mincho" w:hAnsi="Palatino Linotype"/>
          <w:lang w:val="es-ES_tradnl" w:eastAsia="es-ES"/>
        </w:rPr>
        <w:t xml:space="preserve"> porque al </w:t>
      </w:r>
      <w:r w:rsidRPr="009C0320">
        <w:rPr>
          <w:rFonts w:ascii="Palatino Linotype" w:eastAsia="MS Mincho" w:hAnsi="Palatino Linotype"/>
          <w:b/>
          <w:bCs/>
          <w:lang w:val="es-ES_tradnl" w:eastAsia="es-ES"/>
        </w:rPr>
        <w:t>modificar la respuesta a través del informe justificado y atender lo solicitado</w:t>
      </w:r>
      <w:r w:rsidRPr="009C0320">
        <w:rPr>
          <w:rFonts w:ascii="Palatino Linotype" w:eastAsia="MS Mincho" w:hAnsi="Palatino Linotype"/>
          <w:lang w:val="es-ES_tradnl" w:eastAsia="es-ES"/>
        </w:rPr>
        <w:t xml:space="preserve">, el recurso de revisión quedó sin materia en términos del Considerando </w:t>
      </w:r>
      <w:r w:rsidRPr="009C0320">
        <w:rPr>
          <w:rFonts w:ascii="Palatino Linotype" w:eastAsia="MS Mincho" w:hAnsi="Palatino Linotype"/>
          <w:b/>
          <w:lang w:val="es-ES_tradnl" w:eastAsia="es-ES"/>
        </w:rPr>
        <w:t>TERCERO</w:t>
      </w:r>
      <w:r w:rsidRPr="009C0320">
        <w:rPr>
          <w:rFonts w:ascii="Palatino Linotype" w:eastAsia="MS Mincho" w:hAnsi="Palatino Linotype"/>
          <w:lang w:val="es-ES_tradnl" w:eastAsia="es-ES"/>
        </w:rPr>
        <w:t xml:space="preserve"> de la presente resolución.</w:t>
      </w:r>
    </w:p>
    <w:p w:rsidR="00900082" w:rsidRPr="009C0320" w:rsidRDefault="00900082" w:rsidP="009C0320">
      <w:pPr>
        <w:spacing w:line="360" w:lineRule="auto"/>
        <w:jc w:val="both"/>
        <w:rPr>
          <w:rFonts w:ascii="Palatino Linotype" w:eastAsiaTheme="minorHAnsi" w:hAnsi="Palatino Linotype" w:cstheme="minorBidi"/>
          <w:lang w:eastAsia="en-US"/>
        </w:rPr>
      </w:pPr>
    </w:p>
    <w:p w:rsidR="00900082" w:rsidRPr="009C0320" w:rsidRDefault="00A31380" w:rsidP="009C0320">
      <w:pPr>
        <w:spacing w:line="360" w:lineRule="auto"/>
        <w:jc w:val="both"/>
        <w:rPr>
          <w:rFonts w:ascii="Palatino Linotype" w:eastAsia="Calibri" w:hAnsi="Palatino Linotype" w:cs="Arial"/>
          <w:b/>
          <w:bCs/>
          <w:lang w:val="es-ES" w:eastAsia="en-US"/>
        </w:rPr>
      </w:pPr>
      <w:r>
        <w:rPr>
          <w:rFonts w:ascii="Palatino Linotype" w:eastAsia="Calibri" w:hAnsi="Palatino Linotype" w:cs="Arial"/>
          <w:b/>
          <w:bCs/>
          <w:lang w:val="es-ES" w:eastAsia="en-US"/>
        </w:rPr>
        <w:t>SEGUNDO. NOTIFÍQUESE</w:t>
      </w:r>
      <w:r w:rsidR="00900082" w:rsidRPr="009C0320">
        <w:rPr>
          <w:rFonts w:ascii="Palatino Linotype" w:eastAsia="Calibri" w:hAnsi="Palatino Linotype" w:cs="Arial"/>
          <w:b/>
          <w:bCs/>
          <w:lang w:val="es-ES" w:eastAsia="en-US"/>
        </w:rPr>
        <w:t xml:space="preserve"> </w:t>
      </w:r>
      <w:r w:rsidR="00900082" w:rsidRPr="009C0320">
        <w:rPr>
          <w:rFonts w:ascii="Palatino Linotype" w:eastAsia="Calibri" w:hAnsi="Palatino Linotype" w:cs="Arial"/>
          <w:bCs/>
          <w:lang w:val="es-ES" w:eastAsia="en-US"/>
        </w:rPr>
        <w:t xml:space="preserve">a través del Sistema de Acceso a la Información Mexiquense </w:t>
      </w:r>
      <w:r w:rsidR="00900082" w:rsidRPr="009C0320">
        <w:rPr>
          <w:rFonts w:ascii="Palatino Linotype" w:eastAsia="Calibri" w:hAnsi="Palatino Linotype" w:cs="Arial"/>
          <w:b/>
          <w:bCs/>
          <w:lang w:val="es-ES" w:eastAsia="en-US"/>
        </w:rPr>
        <w:t xml:space="preserve">(SAIMEX) </w:t>
      </w:r>
      <w:r w:rsidR="00900082" w:rsidRPr="009C0320">
        <w:rPr>
          <w:rFonts w:ascii="Palatino Linotype" w:eastAsia="Calibri" w:hAnsi="Palatino Linotype" w:cs="Arial"/>
          <w:bCs/>
          <w:lang w:val="es-ES" w:eastAsia="en-US"/>
        </w:rPr>
        <w:t>la presente resolución al Titular de la Unidad de Transparencia del</w:t>
      </w:r>
      <w:r w:rsidR="00900082" w:rsidRPr="009C0320">
        <w:rPr>
          <w:rFonts w:ascii="Palatino Linotype" w:eastAsia="Calibri" w:hAnsi="Palatino Linotype" w:cs="Arial"/>
          <w:b/>
          <w:bCs/>
          <w:lang w:val="es-ES" w:eastAsia="en-US"/>
        </w:rPr>
        <w:t xml:space="preserve"> SUJETO OBLIGADO. </w:t>
      </w:r>
    </w:p>
    <w:p w:rsidR="00900082" w:rsidRPr="009C0320" w:rsidRDefault="00900082" w:rsidP="009C0320">
      <w:pPr>
        <w:tabs>
          <w:tab w:val="left" w:pos="3263"/>
        </w:tabs>
        <w:spacing w:line="360" w:lineRule="auto"/>
        <w:jc w:val="both"/>
        <w:rPr>
          <w:rFonts w:ascii="Palatino Linotype" w:eastAsia="Palatino Linotype" w:hAnsi="Palatino Linotype" w:cs="Palatino Linotype"/>
          <w:b/>
          <w:lang w:eastAsia="en-US"/>
        </w:rPr>
      </w:pPr>
      <w:r w:rsidRPr="009C0320">
        <w:rPr>
          <w:rFonts w:ascii="Palatino Linotype" w:eastAsia="Palatino Linotype" w:hAnsi="Palatino Linotype" w:cs="Palatino Linotype"/>
          <w:b/>
          <w:lang w:eastAsia="en-US"/>
        </w:rPr>
        <w:tab/>
      </w:r>
    </w:p>
    <w:p w:rsidR="00900082" w:rsidRPr="009C0320" w:rsidRDefault="00900082" w:rsidP="009C0320">
      <w:pPr>
        <w:spacing w:line="360" w:lineRule="auto"/>
        <w:jc w:val="both"/>
        <w:rPr>
          <w:rFonts w:ascii="Palatino Linotype" w:hAnsi="Palatino Linotype"/>
          <w:color w:val="222222"/>
          <w:lang w:val="es-ES"/>
        </w:rPr>
      </w:pPr>
      <w:r w:rsidRPr="009C0320">
        <w:rPr>
          <w:rFonts w:ascii="Palatino Linotype" w:hAnsi="Palatino Linotype" w:cs="Arial"/>
          <w:b/>
          <w:lang w:eastAsia="en-US"/>
        </w:rPr>
        <w:t xml:space="preserve">TERCERO. </w:t>
      </w:r>
      <w:r w:rsidRPr="009C0320">
        <w:rPr>
          <w:rFonts w:ascii="Palatino Linotype" w:hAnsi="Palatino Linotype"/>
          <w:b/>
          <w:bCs/>
          <w:lang w:val="es-ES" w:eastAsia="en-US"/>
        </w:rPr>
        <w:t xml:space="preserve">Notifíquese </w:t>
      </w:r>
      <w:r w:rsidRPr="009C0320">
        <w:rPr>
          <w:rFonts w:ascii="Palatino Linotype" w:hAnsi="Palatino Linotype"/>
          <w:bCs/>
          <w:lang w:val="es-ES" w:eastAsia="en-US"/>
        </w:rPr>
        <w:t xml:space="preserve">al </w:t>
      </w:r>
      <w:r w:rsidRPr="009C0320">
        <w:rPr>
          <w:rFonts w:ascii="Palatino Linotype" w:hAnsi="Palatino Linotype"/>
          <w:b/>
          <w:bCs/>
          <w:lang w:val="es-ES" w:eastAsia="en-US"/>
        </w:rPr>
        <w:t>RECURRENTE</w:t>
      </w:r>
      <w:r w:rsidRPr="009C0320">
        <w:rPr>
          <w:rFonts w:ascii="Palatino Linotype" w:eastAsiaTheme="minorHAnsi" w:hAnsi="Palatino Linotype" w:cstheme="minorBidi"/>
          <w:lang w:eastAsia="en-US"/>
        </w:rPr>
        <w:t xml:space="preserve"> </w:t>
      </w:r>
      <w:r w:rsidRPr="009C0320">
        <w:rPr>
          <w:rFonts w:ascii="Palatino Linotype" w:hAnsi="Palatino Linotype"/>
          <w:lang w:val="es-ES"/>
        </w:rPr>
        <w:t>la presente resolución vía SAIMEX.</w:t>
      </w:r>
    </w:p>
    <w:p w:rsidR="00900082" w:rsidRPr="009C0320" w:rsidRDefault="00900082" w:rsidP="009C0320">
      <w:pPr>
        <w:spacing w:line="360" w:lineRule="auto"/>
        <w:jc w:val="both"/>
        <w:rPr>
          <w:rFonts w:ascii="Palatino Linotype" w:hAnsi="Palatino Linotype"/>
          <w:color w:val="222222"/>
          <w:lang w:val="es-ES"/>
        </w:rPr>
      </w:pPr>
    </w:p>
    <w:p w:rsidR="00900082" w:rsidRDefault="00900082" w:rsidP="009C0320">
      <w:pPr>
        <w:spacing w:line="360" w:lineRule="auto"/>
        <w:jc w:val="both"/>
        <w:rPr>
          <w:rFonts w:ascii="Palatino Linotype" w:eastAsia="MS Mincho" w:hAnsi="Palatino Linotype"/>
          <w:lang w:val="es-ES" w:eastAsia="es-ES"/>
        </w:rPr>
      </w:pPr>
      <w:r w:rsidRPr="009C0320">
        <w:rPr>
          <w:rFonts w:ascii="Palatino Linotype" w:eastAsia="MS Mincho" w:hAnsi="Palatino Linotype"/>
          <w:b/>
          <w:lang w:eastAsia="es-ES"/>
        </w:rPr>
        <w:t>CUARTO.</w:t>
      </w:r>
      <w:r w:rsidRPr="009C0320">
        <w:rPr>
          <w:rFonts w:ascii="Palatino Linotype" w:eastAsia="MS Mincho" w:hAnsi="Palatino Linotype"/>
          <w:lang w:eastAsia="es-ES"/>
        </w:rPr>
        <w:t xml:space="preserve"> </w:t>
      </w:r>
      <w:r w:rsidRPr="009C0320">
        <w:rPr>
          <w:rFonts w:ascii="Palatino Linotype" w:eastAsia="MS Mincho" w:hAnsi="Palatino Linotype"/>
          <w:lang w:val="es-ES" w:eastAsia="es-ES"/>
        </w:rPr>
        <w:t xml:space="preserve">Se hace del conocimiento del </w:t>
      </w:r>
      <w:r w:rsidRPr="009C0320">
        <w:rPr>
          <w:rFonts w:ascii="Palatino Linotype" w:hAnsi="Palatino Linotype"/>
          <w:b/>
          <w:bCs/>
          <w:lang w:val="es-ES" w:eastAsia="es-ES"/>
        </w:rPr>
        <w:t>RECURRENTE</w:t>
      </w:r>
      <w:r w:rsidRPr="009C0320">
        <w:rPr>
          <w:rFonts w:ascii="Palatino Linotype" w:eastAsiaTheme="minorEastAsia" w:hAnsi="Palatino Linotype" w:cstheme="minorBidi"/>
          <w:lang w:val="es-ES_tradnl" w:eastAsia="es-ES"/>
        </w:rPr>
        <w:t xml:space="preserve"> que</w:t>
      </w:r>
      <w:r w:rsidRPr="009C0320">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w:t>
      </w:r>
      <w:r w:rsidRPr="009C0320">
        <w:rPr>
          <w:rFonts w:ascii="Palatino Linotype" w:eastAsia="MS Mincho" w:hAnsi="Palatino Linotype"/>
          <w:lang w:val="es-ES" w:eastAsia="es-ES"/>
        </w:rPr>
        <w:lastRenderedPageBreak/>
        <w:t>algún perjuicio podrá impugnarla </w:t>
      </w:r>
      <w:r w:rsidRPr="009C0320">
        <w:rPr>
          <w:rFonts w:ascii="Palatino Linotype" w:eastAsia="MS Mincho" w:hAnsi="Palatino Linotype"/>
          <w:bCs/>
          <w:lang w:val="es-ES" w:eastAsia="es-ES"/>
        </w:rPr>
        <w:t>vía juicio de amparo</w:t>
      </w:r>
      <w:r w:rsidRPr="009C0320">
        <w:rPr>
          <w:rFonts w:ascii="Palatino Linotype" w:eastAsia="MS Mincho" w:hAnsi="Palatino Linotype"/>
          <w:lang w:val="es-ES" w:eastAsia="es-ES"/>
        </w:rPr>
        <w:t> en los términos de las leyes aplicables.</w:t>
      </w:r>
    </w:p>
    <w:p w:rsidR="00A31380" w:rsidRPr="009C0320" w:rsidRDefault="00A31380" w:rsidP="009C0320">
      <w:pPr>
        <w:spacing w:line="360" w:lineRule="auto"/>
        <w:jc w:val="both"/>
        <w:rPr>
          <w:rFonts w:ascii="Palatino Linotype" w:eastAsia="MS Mincho" w:hAnsi="Palatino Linotype"/>
          <w:lang w:val="es-ES" w:eastAsia="es-ES"/>
        </w:rPr>
      </w:pPr>
    </w:p>
    <w:p w:rsidR="00900082" w:rsidRPr="009C0320" w:rsidRDefault="00900082" w:rsidP="009C0320">
      <w:pPr>
        <w:spacing w:line="360" w:lineRule="auto"/>
        <w:jc w:val="both"/>
        <w:rPr>
          <w:rFonts w:ascii="Palatino Linotype" w:eastAsia="MS Mincho" w:hAnsi="Palatino Linotype"/>
          <w:lang w:val="es-ES"/>
        </w:rPr>
      </w:pPr>
    </w:p>
    <w:p w:rsidR="00900082" w:rsidRPr="009C0320" w:rsidRDefault="00A31380" w:rsidP="00A31380">
      <w:pPr>
        <w:pStyle w:val="Prrafodelista"/>
        <w:spacing w:line="360" w:lineRule="auto"/>
        <w:ind w:left="0"/>
        <w:jc w:val="both"/>
        <w:rPr>
          <w:rFonts w:ascii="Palatino Linotype" w:hAnsi="Palatino Linotype" w:cs="Arial"/>
          <w:sz w:val="24"/>
          <w:lang w:val="es-ES" w:eastAsia="es-ES"/>
        </w:rPr>
      </w:pPr>
      <w:r w:rsidRPr="00A31380">
        <w:rPr>
          <w:rFonts w:ascii="Palatino Linotype" w:hAnsi="Palatino Linotype" w:cs="Tahoma"/>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A310C">
        <w:rPr>
          <w:rFonts w:ascii="Palatino Linotype" w:hAnsi="Palatino Linotype" w:cs="Tahoma"/>
          <w:sz w:val="24"/>
        </w:rPr>
        <w:t xml:space="preserve"> </w:t>
      </w:r>
      <w:r w:rsidR="006A310C" w:rsidRPr="006A310C">
        <w:rPr>
          <w:rFonts w:ascii="Palatino Linotype" w:hAnsi="Palatino Linotype" w:cs="Tahoma"/>
          <w:sz w:val="24"/>
        </w:rPr>
        <w:t>(AUSENCIA JUSTIFICADA)</w:t>
      </w:r>
      <w:r w:rsidRPr="00A31380">
        <w:rPr>
          <w:rFonts w:ascii="Palatino Linotype" w:hAnsi="Palatino Linotype" w:cs="Tahoma"/>
          <w:sz w:val="24"/>
        </w:rPr>
        <w:t>, LUIS GUSTAVO PARRA NORIEGA Y GUADALUPE RAMÍREZ PEÑA</w:t>
      </w:r>
      <w:r w:rsidR="006A310C">
        <w:rPr>
          <w:rFonts w:ascii="Palatino Linotype" w:hAnsi="Palatino Linotype" w:cs="Tahoma"/>
          <w:sz w:val="24"/>
        </w:rPr>
        <w:t xml:space="preserve"> </w:t>
      </w:r>
      <w:r w:rsidR="006A310C" w:rsidRPr="006A310C">
        <w:rPr>
          <w:rFonts w:ascii="Palatino Linotype" w:hAnsi="Palatino Linotype" w:cs="Tahoma"/>
          <w:sz w:val="24"/>
        </w:rPr>
        <w:t>(AUSENCIA JUSTIFICADA)</w:t>
      </w:r>
      <w:bookmarkStart w:id="8" w:name="_GoBack"/>
      <w:bookmarkEnd w:id="8"/>
      <w:r w:rsidRPr="00A31380">
        <w:rPr>
          <w:rFonts w:ascii="Palatino Linotype" w:hAnsi="Palatino Linotype" w:cs="Tahoma"/>
          <w:sz w:val="24"/>
        </w:rPr>
        <w:t>; EN LA DÉCIMA SEXTA SESIÓN ORDINARIA, CELEBRADA EL OCHO (08) DE MAYO DE DOS MIL VEINTICINCO, ANTE EL SECRETARIO TÉCNICO DEL PLENO ALEXIS TAPIA RAMÍREZ.</w:t>
      </w: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pStyle w:val="Prrafodelista"/>
        <w:spacing w:line="360" w:lineRule="auto"/>
        <w:ind w:left="0"/>
        <w:jc w:val="both"/>
        <w:rPr>
          <w:rFonts w:ascii="Palatino Linotype" w:hAnsi="Palatino Linotype" w:cs="Arial"/>
          <w:sz w:val="24"/>
          <w:lang w:val="es-ES" w:eastAsia="es-ES"/>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900082" w:rsidRDefault="00900082"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Default="00C86635" w:rsidP="009C0320">
      <w:pPr>
        <w:rPr>
          <w:rFonts w:ascii="Palatino Linotype" w:hAnsi="Palatino Linotype"/>
        </w:rPr>
      </w:pPr>
    </w:p>
    <w:p w:rsidR="00C86635" w:rsidRPr="009C0320" w:rsidRDefault="00C86635" w:rsidP="009C0320">
      <w:pPr>
        <w:rPr>
          <w:rFonts w:ascii="Palatino Linotype" w:hAnsi="Palatino Linotype"/>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900082" w:rsidRPr="009C0320" w:rsidRDefault="00900082" w:rsidP="009C0320">
      <w:pPr>
        <w:rPr>
          <w:rFonts w:ascii="Palatino Linotype" w:hAnsi="Palatino Linotype"/>
        </w:rPr>
      </w:pPr>
    </w:p>
    <w:p w:rsidR="005C49B9" w:rsidRPr="009C0320" w:rsidRDefault="005C49B9" w:rsidP="009C0320">
      <w:pPr>
        <w:rPr>
          <w:rFonts w:ascii="Palatino Linotype" w:hAnsi="Palatino Linotype"/>
        </w:rPr>
      </w:pPr>
    </w:p>
    <w:sectPr w:rsidR="005C49B9" w:rsidRPr="009C0320" w:rsidSect="009C0320">
      <w:headerReference w:type="even" r:id="rId12"/>
      <w:headerReference w:type="default" r:id="rId13"/>
      <w:footerReference w:type="default" r:id="rId14"/>
      <w:headerReference w:type="first" r:id="rId15"/>
      <w:footerReference w:type="first" r:id="rId16"/>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76B" w:rsidRDefault="001E476B" w:rsidP="00900082">
      <w:r>
        <w:separator/>
      </w:r>
    </w:p>
  </w:endnote>
  <w:endnote w:type="continuationSeparator" w:id="0">
    <w:p w:rsidR="001E476B" w:rsidRDefault="001E476B" w:rsidP="009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8" w:rsidRDefault="00937DE8">
    <w:pPr>
      <w:pStyle w:val="Piedepgina"/>
      <w:jc w:val="right"/>
    </w:pPr>
    <w:r>
      <w:rPr>
        <w:lang w:val="es-ES"/>
      </w:rPr>
      <w:t xml:space="preserve">Página </w:t>
    </w:r>
    <w:r>
      <w:rPr>
        <w:b/>
        <w:bCs/>
      </w:rPr>
      <w:fldChar w:fldCharType="begin"/>
    </w:r>
    <w:r>
      <w:rPr>
        <w:b/>
        <w:bCs/>
      </w:rPr>
      <w:instrText>PAGE</w:instrText>
    </w:r>
    <w:r>
      <w:rPr>
        <w:b/>
        <w:bCs/>
      </w:rPr>
      <w:fldChar w:fldCharType="separate"/>
    </w:r>
    <w:r w:rsidR="006A310C">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310C">
      <w:rPr>
        <w:b/>
        <w:bCs/>
        <w:noProof/>
      </w:rPr>
      <w:t>21</w:t>
    </w:r>
    <w:r>
      <w:rPr>
        <w:b/>
        <w:bCs/>
      </w:rPr>
      <w:fldChar w:fldCharType="end"/>
    </w:r>
  </w:p>
  <w:p w:rsidR="00937DE8" w:rsidRDefault="00937D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8" w:rsidRDefault="00937DE8">
    <w:pPr>
      <w:pStyle w:val="Piedepgina"/>
      <w:jc w:val="right"/>
    </w:pPr>
    <w:r>
      <w:rPr>
        <w:lang w:val="es-ES"/>
      </w:rPr>
      <w:t xml:space="preserve">Página </w:t>
    </w:r>
    <w:r>
      <w:rPr>
        <w:b/>
        <w:bCs/>
      </w:rPr>
      <w:fldChar w:fldCharType="begin"/>
    </w:r>
    <w:r>
      <w:rPr>
        <w:b/>
        <w:bCs/>
      </w:rPr>
      <w:instrText>PAGE</w:instrText>
    </w:r>
    <w:r>
      <w:rPr>
        <w:b/>
        <w:bCs/>
      </w:rPr>
      <w:fldChar w:fldCharType="separate"/>
    </w:r>
    <w:r w:rsidR="006A310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310C">
      <w:rPr>
        <w:b/>
        <w:bCs/>
        <w:noProof/>
      </w:rPr>
      <w:t>21</w:t>
    </w:r>
    <w:r>
      <w:rPr>
        <w:b/>
        <w:bCs/>
      </w:rPr>
      <w:fldChar w:fldCharType="end"/>
    </w:r>
  </w:p>
  <w:p w:rsidR="00937DE8" w:rsidRDefault="00937D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76B" w:rsidRDefault="001E476B" w:rsidP="00900082">
      <w:r>
        <w:separator/>
      </w:r>
    </w:p>
  </w:footnote>
  <w:footnote w:type="continuationSeparator" w:id="0">
    <w:p w:rsidR="001E476B" w:rsidRDefault="001E476B" w:rsidP="00900082">
      <w:r>
        <w:continuationSeparator/>
      </w:r>
    </w:p>
  </w:footnote>
  <w:footnote w:id="1">
    <w:p w:rsidR="00937DE8" w:rsidRDefault="00937DE8" w:rsidP="00900082">
      <w:pPr>
        <w:pStyle w:val="Textonotapie"/>
      </w:pPr>
      <w:r>
        <w:rPr>
          <w:rStyle w:val="Refdenotaalpie"/>
        </w:rPr>
        <w:footnoteRef/>
      </w:r>
      <w:r>
        <w:t xml:space="preserve"> Artículo 150. Ley de Transparencia y Acceso a la Información Pública del Estado de México y Municipios.</w:t>
      </w:r>
    </w:p>
    <w:p w:rsidR="00937DE8" w:rsidRDefault="00937DE8" w:rsidP="00900082">
      <w:pPr>
        <w:pStyle w:val="Textonotapie"/>
      </w:pPr>
      <w:r>
        <w:t>Artículo 151. Ibídem.</w:t>
      </w:r>
    </w:p>
  </w:footnote>
  <w:footnote w:id="2">
    <w:p w:rsidR="00937DE8" w:rsidRDefault="00937DE8" w:rsidP="00900082">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8" w:rsidRDefault="001E476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37DE8" w:rsidRPr="005C106F" w:rsidTr="00545F77">
      <w:trPr>
        <w:trHeight w:val="1435"/>
      </w:trPr>
      <w:tc>
        <w:tcPr>
          <w:tcW w:w="2268" w:type="dxa"/>
          <w:shd w:val="clear" w:color="auto" w:fill="auto"/>
        </w:tcPr>
        <w:p w:rsidR="00937DE8" w:rsidRPr="005C106F" w:rsidRDefault="00937DE8" w:rsidP="00545F77">
          <w:pPr>
            <w:tabs>
              <w:tab w:val="right" w:pos="4273"/>
            </w:tabs>
            <w:rPr>
              <w:rFonts w:ascii="Garamond" w:eastAsia="Calibri" w:hAnsi="Garamond"/>
              <w:sz w:val="16"/>
              <w:szCs w:val="16"/>
              <w:lang w:eastAsia="en-US"/>
            </w:rPr>
          </w:pPr>
        </w:p>
      </w:tc>
      <w:tc>
        <w:tcPr>
          <w:tcW w:w="6946" w:type="dxa"/>
          <w:shd w:val="clear" w:color="auto" w:fill="auto"/>
        </w:tcPr>
        <w:p w:rsidR="00937DE8" w:rsidRDefault="00937DE8" w:rsidP="00545F77"/>
        <w:tbl>
          <w:tblPr>
            <w:tblW w:w="6798" w:type="dxa"/>
            <w:tblInd w:w="40" w:type="dxa"/>
            <w:tblLayout w:type="fixed"/>
            <w:tblLook w:val="0420" w:firstRow="1" w:lastRow="0" w:firstColumn="0" w:lastColumn="0" w:noHBand="0" w:noVBand="1"/>
          </w:tblPr>
          <w:tblGrid>
            <w:gridCol w:w="2687"/>
            <w:gridCol w:w="4111"/>
          </w:tblGrid>
          <w:tr w:rsidR="00937DE8" w:rsidRPr="009C0320" w:rsidTr="009C0320">
            <w:trPr>
              <w:trHeight w:val="150"/>
            </w:trPr>
            <w:tc>
              <w:tcPr>
                <w:tcW w:w="2687" w:type="dxa"/>
                <w:shd w:val="clear" w:color="auto" w:fill="auto"/>
              </w:tcPr>
              <w:p w:rsidR="00937DE8" w:rsidRPr="009C0320" w:rsidRDefault="00937DE8" w:rsidP="00545F77">
                <w:pPr>
                  <w:tabs>
                    <w:tab w:val="right" w:pos="8838"/>
                  </w:tabs>
                  <w:ind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Recurso de Revisión:</w:t>
                </w:r>
              </w:p>
            </w:tc>
            <w:tc>
              <w:tcPr>
                <w:tcW w:w="4111" w:type="dxa"/>
                <w:shd w:val="clear" w:color="auto" w:fill="auto"/>
              </w:tcPr>
              <w:p w:rsidR="00937DE8" w:rsidRPr="009C0320" w:rsidRDefault="00937DE8" w:rsidP="00545F77">
                <w:pPr>
                  <w:tabs>
                    <w:tab w:val="right" w:pos="8838"/>
                  </w:tabs>
                  <w:ind w:left="-108" w:right="-102"/>
                  <w:jc w:val="both"/>
                  <w:rPr>
                    <w:rFonts w:ascii="Palatino Linotype" w:eastAsia="Calibri" w:hAnsi="Palatino Linotype" w:cs="Tahoma"/>
                    <w:bCs/>
                    <w:lang w:val="es-ES" w:eastAsia="en-US"/>
                  </w:rPr>
                </w:pPr>
                <w:r w:rsidRPr="009C0320">
                  <w:rPr>
                    <w:rFonts w:ascii="Palatino Linotype" w:eastAsia="Calibri" w:hAnsi="Palatino Linotype" w:cs="Tahoma"/>
                    <w:bCs/>
                    <w:lang w:eastAsia="en-US"/>
                  </w:rPr>
                  <w:t>04273/INFOEM/IP/RR/2025</w:t>
                </w:r>
              </w:p>
            </w:tc>
          </w:tr>
          <w:tr w:rsidR="00937DE8" w:rsidRPr="009C0320" w:rsidTr="009C0320">
            <w:trPr>
              <w:trHeight w:val="295"/>
            </w:trPr>
            <w:tc>
              <w:tcPr>
                <w:tcW w:w="2687" w:type="dxa"/>
                <w:shd w:val="clear" w:color="auto" w:fill="auto"/>
              </w:tcPr>
              <w:p w:rsidR="00937DE8" w:rsidRPr="009C0320" w:rsidRDefault="00937DE8" w:rsidP="00545F77">
                <w:pPr>
                  <w:tabs>
                    <w:tab w:val="right" w:pos="8838"/>
                  </w:tabs>
                  <w:ind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Sujeto Obligado:</w:t>
                </w:r>
              </w:p>
            </w:tc>
            <w:tc>
              <w:tcPr>
                <w:tcW w:w="4111" w:type="dxa"/>
                <w:shd w:val="clear" w:color="auto" w:fill="auto"/>
              </w:tcPr>
              <w:p w:rsidR="00937DE8" w:rsidRPr="009C0320" w:rsidRDefault="00937DE8" w:rsidP="00545F77">
                <w:pPr>
                  <w:tabs>
                    <w:tab w:val="left" w:pos="2834"/>
                    <w:tab w:val="right" w:pos="8838"/>
                  </w:tabs>
                  <w:ind w:left="-108" w:right="-102"/>
                  <w:jc w:val="both"/>
                  <w:rPr>
                    <w:rFonts w:ascii="Palatino Linotype" w:eastAsia="Calibri" w:hAnsi="Palatino Linotype" w:cs="Tahoma"/>
                    <w:lang w:val="es-ES" w:eastAsia="en-US"/>
                  </w:rPr>
                </w:pPr>
                <w:r w:rsidRPr="009C0320">
                  <w:rPr>
                    <w:rFonts w:ascii="Palatino Linotype" w:eastAsia="Calibri" w:hAnsi="Palatino Linotype" w:cs="Tahoma"/>
                    <w:bCs/>
                    <w:lang w:eastAsia="en-US"/>
                  </w:rPr>
                  <w:t xml:space="preserve">Ayuntamiento de Zinacantepec </w:t>
                </w:r>
              </w:p>
            </w:tc>
          </w:tr>
          <w:tr w:rsidR="00937DE8" w:rsidRPr="009C0320" w:rsidTr="009C0320">
            <w:trPr>
              <w:trHeight w:val="295"/>
            </w:trPr>
            <w:tc>
              <w:tcPr>
                <w:tcW w:w="2687" w:type="dxa"/>
                <w:shd w:val="clear" w:color="auto" w:fill="auto"/>
              </w:tcPr>
              <w:p w:rsidR="00937DE8" w:rsidRPr="009C0320" w:rsidRDefault="00937DE8" w:rsidP="00545F77">
                <w:pPr>
                  <w:tabs>
                    <w:tab w:val="right" w:pos="8838"/>
                  </w:tabs>
                  <w:ind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Comisionado ponente:</w:t>
                </w:r>
              </w:p>
            </w:tc>
            <w:tc>
              <w:tcPr>
                <w:tcW w:w="4111" w:type="dxa"/>
                <w:shd w:val="clear" w:color="auto" w:fill="auto"/>
              </w:tcPr>
              <w:p w:rsidR="00937DE8" w:rsidRPr="009C0320" w:rsidRDefault="00937DE8" w:rsidP="00545F77">
                <w:pPr>
                  <w:tabs>
                    <w:tab w:val="right" w:pos="8838"/>
                  </w:tabs>
                  <w:ind w:left="-108" w:right="171"/>
                  <w:jc w:val="both"/>
                  <w:rPr>
                    <w:rFonts w:ascii="Palatino Linotype" w:eastAsia="Calibri" w:hAnsi="Palatino Linotype" w:cs="Tahoma"/>
                    <w:lang w:val="es-ES" w:eastAsia="en-US"/>
                  </w:rPr>
                </w:pPr>
                <w:r w:rsidRPr="009C0320">
                  <w:rPr>
                    <w:rFonts w:ascii="Palatino Linotype" w:eastAsia="Calibri" w:hAnsi="Palatino Linotype" w:cs="Tahoma"/>
                    <w:lang w:val="es-ES" w:eastAsia="en-US"/>
                  </w:rPr>
                  <w:t>María del Rosario Mejía Ayala</w:t>
                </w:r>
              </w:p>
              <w:p w:rsidR="00937DE8" w:rsidRPr="009C0320" w:rsidRDefault="00937DE8" w:rsidP="00545F77">
                <w:pPr>
                  <w:tabs>
                    <w:tab w:val="right" w:pos="8838"/>
                  </w:tabs>
                  <w:ind w:left="-108" w:right="171"/>
                  <w:jc w:val="both"/>
                  <w:rPr>
                    <w:rFonts w:ascii="Palatino Linotype" w:eastAsia="Calibri" w:hAnsi="Palatino Linotype" w:cs="Tahoma"/>
                    <w:b/>
                    <w:lang w:val="es-ES" w:eastAsia="en-US"/>
                  </w:rPr>
                </w:pPr>
              </w:p>
            </w:tc>
          </w:tr>
        </w:tbl>
        <w:p w:rsidR="00937DE8" w:rsidRPr="005C106F" w:rsidRDefault="00937DE8" w:rsidP="00545F77">
          <w:pPr>
            <w:tabs>
              <w:tab w:val="right" w:pos="8838"/>
            </w:tabs>
            <w:ind w:left="-28"/>
            <w:jc w:val="both"/>
            <w:rPr>
              <w:rFonts w:ascii="Arial" w:eastAsia="Calibri" w:hAnsi="Arial" w:cs="Arial"/>
              <w:b/>
              <w:sz w:val="22"/>
              <w:szCs w:val="22"/>
              <w:lang w:eastAsia="en-US"/>
            </w:rPr>
          </w:pPr>
        </w:p>
      </w:tc>
    </w:tr>
  </w:tbl>
  <w:p w:rsidR="00937DE8" w:rsidRPr="00443C6B" w:rsidRDefault="001E476B" w:rsidP="00545F77">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37DE8" w:rsidRPr="00330DA7" w:rsidTr="00545F77">
      <w:trPr>
        <w:trHeight w:val="1435"/>
      </w:trPr>
      <w:tc>
        <w:tcPr>
          <w:tcW w:w="2268" w:type="dxa"/>
          <w:shd w:val="clear" w:color="auto" w:fill="auto"/>
        </w:tcPr>
        <w:p w:rsidR="00937DE8" w:rsidRPr="00330DA7" w:rsidRDefault="00937DE8" w:rsidP="00545F77">
          <w:pPr>
            <w:tabs>
              <w:tab w:val="right" w:pos="4273"/>
            </w:tabs>
            <w:rPr>
              <w:rFonts w:ascii="Garamond" w:eastAsia="Calibri" w:hAnsi="Garamond"/>
              <w:sz w:val="22"/>
              <w:szCs w:val="22"/>
              <w:lang w:eastAsia="en-US"/>
            </w:rPr>
          </w:pPr>
        </w:p>
      </w:tc>
      <w:tc>
        <w:tcPr>
          <w:tcW w:w="6804" w:type="dxa"/>
          <w:shd w:val="clear" w:color="auto" w:fill="auto"/>
        </w:tcPr>
        <w:tbl>
          <w:tblPr>
            <w:tblW w:w="6764" w:type="dxa"/>
            <w:tblInd w:w="40" w:type="dxa"/>
            <w:tblLayout w:type="fixed"/>
            <w:tblLook w:val="0420" w:firstRow="1" w:lastRow="0" w:firstColumn="0" w:lastColumn="0" w:noHBand="0" w:noVBand="1"/>
          </w:tblPr>
          <w:tblGrid>
            <w:gridCol w:w="2546"/>
            <w:gridCol w:w="4218"/>
          </w:tblGrid>
          <w:tr w:rsidR="00937DE8" w:rsidRPr="009C0320" w:rsidTr="009C0320">
            <w:trPr>
              <w:trHeight w:val="144"/>
            </w:trPr>
            <w:tc>
              <w:tcPr>
                <w:tcW w:w="2546" w:type="dxa"/>
                <w:shd w:val="clear" w:color="auto" w:fill="auto"/>
              </w:tcPr>
              <w:p w:rsidR="00937DE8" w:rsidRPr="009C0320" w:rsidRDefault="00937DE8" w:rsidP="00545F77">
                <w:pPr>
                  <w:tabs>
                    <w:tab w:val="right" w:pos="8838"/>
                  </w:tabs>
                  <w:ind w:left="-264" w:right="-105" w:firstLine="195"/>
                  <w:rPr>
                    <w:rFonts w:ascii="Palatino Linotype" w:eastAsia="Calibri" w:hAnsi="Palatino Linotype" w:cs="Tahoma"/>
                    <w:b/>
                    <w:lang w:val="es-ES" w:eastAsia="en-US"/>
                  </w:rPr>
                </w:pPr>
                <w:r w:rsidRPr="009C0320">
                  <w:rPr>
                    <w:rFonts w:ascii="Palatino Linotype" w:eastAsia="Calibri" w:hAnsi="Palatino Linotype" w:cs="Tahoma"/>
                    <w:b/>
                    <w:lang w:val="es-ES" w:eastAsia="en-US"/>
                  </w:rPr>
                  <w:t>Recurso de Revisión:</w:t>
                </w:r>
              </w:p>
            </w:tc>
            <w:tc>
              <w:tcPr>
                <w:tcW w:w="4218" w:type="dxa"/>
                <w:shd w:val="clear" w:color="auto" w:fill="auto"/>
              </w:tcPr>
              <w:p w:rsidR="00937DE8" w:rsidRPr="009C0320" w:rsidRDefault="00937DE8" w:rsidP="00545F77">
                <w:pPr>
                  <w:tabs>
                    <w:tab w:val="right" w:pos="8838"/>
                  </w:tabs>
                  <w:ind w:left="-74" w:right="-105"/>
                  <w:jc w:val="both"/>
                  <w:rPr>
                    <w:rFonts w:ascii="Palatino Linotype" w:eastAsia="Calibri" w:hAnsi="Palatino Linotype" w:cs="Tahoma"/>
                    <w:bCs/>
                    <w:lang w:val="es-ES" w:eastAsia="en-US"/>
                  </w:rPr>
                </w:pPr>
                <w:r w:rsidRPr="009C0320">
                  <w:rPr>
                    <w:rFonts w:ascii="Palatino Linotype" w:eastAsia="Calibri" w:hAnsi="Palatino Linotype" w:cs="Tahoma"/>
                    <w:lang w:eastAsia="en-US"/>
                  </w:rPr>
                  <w:t>04273/INFOEM/IP/RR/2025</w:t>
                </w:r>
              </w:p>
            </w:tc>
          </w:tr>
          <w:tr w:rsidR="00937DE8" w:rsidRPr="009C0320" w:rsidTr="009C0320">
            <w:trPr>
              <w:trHeight w:val="144"/>
            </w:trPr>
            <w:tc>
              <w:tcPr>
                <w:tcW w:w="2546" w:type="dxa"/>
                <w:shd w:val="clear" w:color="auto" w:fill="auto"/>
              </w:tcPr>
              <w:p w:rsidR="00937DE8" w:rsidRPr="009C0320" w:rsidRDefault="00937DE8" w:rsidP="00545F77">
                <w:pPr>
                  <w:tabs>
                    <w:tab w:val="right" w:pos="8838"/>
                  </w:tabs>
                  <w:ind w:left="-74"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Recurrente:</w:t>
                </w:r>
              </w:p>
            </w:tc>
            <w:tc>
              <w:tcPr>
                <w:tcW w:w="4218" w:type="dxa"/>
                <w:shd w:val="clear" w:color="auto" w:fill="auto"/>
              </w:tcPr>
              <w:p w:rsidR="00937DE8" w:rsidRPr="009C0320" w:rsidRDefault="00937DE8" w:rsidP="00545F77">
                <w:pPr>
                  <w:tabs>
                    <w:tab w:val="left" w:pos="3122"/>
                    <w:tab w:val="right" w:pos="8838"/>
                  </w:tabs>
                  <w:ind w:left="-74" w:right="-105"/>
                  <w:jc w:val="both"/>
                  <w:rPr>
                    <w:rFonts w:ascii="Palatino Linotype" w:eastAsia="Calibri" w:hAnsi="Palatino Linotype" w:cs="Tahoma"/>
                    <w:lang w:val="es-ES" w:eastAsia="en-US"/>
                  </w:rPr>
                </w:pPr>
                <w:r w:rsidRPr="009C0320">
                  <w:rPr>
                    <w:rFonts w:ascii="Palatino Linotype" w:eastAsia="Calibri" w:hAnsi="Palatino Linotype" w:cs="Tahoma"/>
                    <w:b/>
                    <w:bCs/>
                    <w:lang w:eastAsia="en-US"/>
                  </w:rPr>
                  <w:t> </w:t>
                </w:r>
                <w:r w:rsidRPr="009C0320">
                  <w:rPr>
                    <w:rFonts w:ascii="Palatino Linotype" w:eastAsia="Calibri" w:hAnsi="Palatino Linotype" w:cs="Tahoma"/>
                    <w:bCs/>
                    <w:lang w:eastAsia="en-US"/>
                  </w:rPr>
                  <w:t xml:space="preserve"> </w:t>
                </w:r>
              </w:p>
            </w:tc>
          </w:tr>
          <w:tr w:rsidR="00937DE8" w:rsidRPr="009C0320" w:rsidTr="009C0320">
            <w:trPr>
              <w:trHeight w:val="283"/>
            </w:trPr>
            <w:tc>
              <w:tcPr>
                <w:tcW w:w="2546" w:type="dxa"/>
                <w:shd w:val="clear" w:color="auto" w:fill="auto"/>
              </w:tcPr>
              <w:p w:rsidR="00937DE8" w:rsidRPr="009C0320" w:rsidRDefault="00937DE8" w:rsidP="00545F77">
                <w:pPr>
                  <w:tabs>
                    <w:tab w:val="right" w:pos="8838"/>
                  </w:tabs>
                  <w:ind w:left="-74"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Sujeto Obligado:</w:t>
                </w:r>
              </w:p>
            </w:tc>
            <w:tc>
              <w:tcPr>
                <w:tcW w:w="4218" w:type="dxa"/>
                <w:shd w:val="clear" w:color="auto" w:fill="auto"/>
              </w:tcPr>
              <w:p w:rsidR="00937DE8" w:rsidRPr="009C0320" w:rsidRDefault="00937DE8" w:rsidP="00545F77">
                <w:pPr>
                  <w:tabs>
                    <w:tab w:val="left" w:pos="2834"/>
                    <w:tab w:val="right" w:pos="8838"/>
                  </w:tabs>
                  <w:ind w:left="-74" w:right="-105"/>
                  <w:jc w:val="both"/>
                  <w:rPr>
                    <w:rFonts w:ascii="Palatino Linotype" w:eastAsia="Calibri" w:hAnsi="Palatino Linotype" w:cs="Tahoma"/>
                    <w:lang w:val="es-ES" w:eastAsia="en-US"/>
                  </w:rPr>
                </w:pPr>
                <w:r w:rsidRPr="009C0320">
                  <w:rPr>
                    <w:rFonts w:ascii="Palatino Linotype" w:eastAsia="Calibri" w:hAnsi="Palatino Linotype" w:cs="Tahoma"/>
                    <w:bCs/>
                    <w:lang w:eastAsia="en-US"/>
                  </w:rPr>
                  <w:t xml:space="preserve">Ayuntamiento de Zinacantepec </w:t>
                </w:r>
              </w:p>
            </w:tc>
          </w:tr>
          <w:tr w:rsidR="00937DE8" w:rsidRPr="009C0320" w:rsidTr="009C0320">
            <w:trPr>
              <w:trHeight w:val="283"/>
            </w:trPr>
            <w:tc>
              <w:tcPr>
                <w:tcW w:w="2546" w:type="dxa"/>
                <w:shd w:val="clear" w:color="auto" w:fill="auto"/>
              </w:tcPr>
              <w:p w:rsidR="00937DE8" w:rsidRPr="009C0320" w:rsidRDefault="00937DE8" w:rsidP="00545F77">
                <w:pPr>
                  <w:tabs>
                    <w:tab w:val="right" w:pos="8838"/>
                  </w:tabs>
                  <w:ind w:left="-74" w:right="-105"/>
                  <w:rPr>
                    <w:rFonts w:ascii="Palatino Linotype" w:eastAsia="Calibri" w:hAnsi="Palatino Linotype" w:cs="Tahoma"/>
                    <w:b/>
                    <w:lang w:val="es-ES" w:eastAsia="en-US"/>
                  </w:rPr>
                </w:pPr>
                <w:r w:rsidRPr="009C0320">
                  <w:rPr>
                    <w:rFonts w:ascii="Palatino Linotype" w:eastAsia="Calibri" w:hAnsi="Palatino Linotype" w:cs="Tahoma"/>
                    <w:b/>
                    <w:lang w:val="es-ES" w:eastAsia="en-US"/>
                  </w:rPr>
                  <w:t>Comisionado ponente:</w:t>
                </w:r>
              </w:p>
            </w:tc>
            <w:tc>
              <w:tcPr>
                <w:tcW w:w="4218" w:type="dxa"/>
                <w:shd w:val="clear" w:color="auto" w:fill="auto"/>
              </w:tcPr>
              <w:p w:rsidR="00937DE8" w:rsidRPr="009C0320" w:rsidRDefault="00937DE8" w:rsidP="00545F77">
                <w:pPr>
                  <w:tabs>
                    <w:tab w:val="right" w:pos="8838"/>
                  </w:tabs>
                  <w:ind w:left="-74" w:right="-105"/>
                  <w:jc w:val="both"/>
                  <w:rPr>
                    <w:rFonts w:ascii="Palatino Linotype" w:eastAsia="Calibri" w:hAnsi="Palatino Linotype" w:cs="Tahoma"/>
                    <w:lang w:val="es-ES" w:eastAsia="en-US"/>
                  </w:rPr>
                </w:pPr>
                <w:r w:rsidRPr="009C0320">
                  <w:rPr>
                    <w:rFonts w:ascii="Palatino Linotype" w:eastAsia="Calibri" w:hAnsi="Palatino Linotype" w:cs="Tahoma"/>
                    <w:lang w:val="es-ES" w:eastAsia="en-US"/>
                  </w:rPr>
                  <w:t>María del Rosario Mejía Ayala</w:t>
                </w:r>
              </w:p>
              <w:p w:rsidR="00937DE8" w:rsidRPr="009C0320" w:rsidRDefault="00937DE8" w:rsidP="00545F77">
                <w:pPr>
                  <w:tabs>
                    <w:tab w:val="right" w:pos="8838"/>
                  </w:tabs>
                  <w:ind w:left="-74" w:right="-105"/>
                  <w:jc w:val="both"/>
                  <w:rPr>
                    <w:rFonts w:ascii="Palatino Linotype" w:eastAsia="Calibri" w:hAnsi="Palatino Linotype" w:cs="Tahoma"/>
                    <w:b/>
                    <w:lang w:val="es-ES" w:eastAsia="en-US"/>
                  </w:rPr>
                </w:pPr>
              </w:p>
            </w:tc>
          </w:tr>
        </w:tbl>
        <w:p w:rsidR="00937DE8" w:rsidRPr="00330DA7" w:rsidRDefault="00937DE8" w:rsidP="00545F77">
          <w:pPr>
            <w:tabs>
              <w:tab w:val="right" w:pos="8838"/>
            </w:tabs>
            <w:ind w:left="-28"/>
            <w:jc w:val="both"/>
            <w:rPr>
              <w:rFonts w:ascii="Arial" w:eastAsia="Calibri" w:hAnsi="Arial" w:cs="Arial"/>
              <w:b/>
              <w:sz w:val="22"/>
              <w:szCs w:val="22"/>
              <w:lang w:eastAsia="en-US"/>
            </w:rPr>
          </w:pPr>
        </w:p>
      </w:tc>
    </w:tr>
  </w:tbl>
  <w:p w:rsidR="00937DE8" w:rsidRPr="00827FA0" w:rsidRDefault="001E476B" w:rsidP="00545F77">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53482F3E"/>
    <w:multiLevelType w:val="hybridMultilevel"/>
    <w:tmpl w:val="4C3CE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775140"/>
    <w:multiLevelType w:val="hybridMultilevel"/>
    <w:tmpl w:val="A350D21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25F1640"/>
    <w:multiLevelType w:val="hybridMultilevel"/>
    <w:tmpl w:val="9EAC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A40A2A"/>
    <w:multiLevelType w:val="hybridMultilevel"/>
    <w:tmpl w:val="35BE3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82"/>
    <w:rsid w:val="001E476B"/>
    <w:rsid w:val="00545F77"/>
    <w:rsid w:val="00583359"/>
    <w:rsid w:val="005C49B9"/>
    <w:rsid w:val="00681D75"/>
    <w:rsid w:val="006A310C"/>
    <w:rsid w:val="007724C6"/>
    <w:rsid w:val="00900082"/>
    <w:rsid w:val="00937DE8"/>
    <w:rsid w:val="009C0320"/>
    <w:rsid w:val="00A31380"/>
    <w:rsid w:val="00AF12DB"/>
    <w:rsid w:val="00C21D81"/>
    <w:rsid w:val="00C86635"/>
    <w:rsid w:val="00D34A44"/>
    <w:rsid w:val="00E44D3A"/>
    <w:rsid w:val="00FD61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E923682-0282-4226-AB0F-2CD2359B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08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9000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900082"/>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900082"/>
    <w:pPr>
      <w:tabs>
        <w:tab w:val="center" w:pos="4419"/>
        <w:tab w:val="right" w:pos="8838"/>
      </w:tabs>
    </w:pPr>
  </w:style>
  <w:style w:type="character" w:customStyle="1" w:styleId="EncabezadoCar">
    <w:name w:val="Encabezado Car"/>
    <w:basedOn w:val="Fuentedeprrafopredeter"/>
    <w:link w:val="Encabezado"/>
    <w:uiPriority w:val="99"/>
    <w:rsid w:val="0090008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00082"/>
    <w:pPr>
      <w:tabs>
        <w:tab w:val="center" w:pos="4419"/>
        <w:tab w:val="right" w:pos="8838"/>
      </w:tabs>
    </w:pPr>
  </w:style>
  <w:style w:type="character" w:customStyle="1" w:styleId="PiedepginaCar">
    <w:name w:val="Pie de página Car"/>
    <w:basedOn w:val="Fuentedeprrafopredeter"/>
    <w:link w:val="Piedepgina"/>
    <w:uiPriority w:val="99"/>
    <w:rsid w:val="0090008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008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0008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00082"/>
    <w:rPr>
      <w:color w:val="0563C1"/>
      <w:u w:val="single"/>
    </w:rPr>
  </w:style>
  <w:style w:type="paragraph" w:styleId="Sinespaciado">
    <w:name w:val="No Spacing"/>
    <w:aliases w:val="Francesa,INAI"/>
    <w:link w:val="SinespaciadoCar"/>
    <w:uiPriority w:val="1"/>
    <w:qFormat/>
    <w:rsid w:val="0090008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0082"/>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008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008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00082"/>
    <w:rPr>
      <w:vertAlign w:val="superscript"/>
    </w:rPr>
  </w:style>
  <w:style w:type="paragraph" w:styleId="Listaconvietas2">
    <w:name w:val="List Bullet 2"/>
    <w:basedOn w:val="Normal"/>
    <w:uiPriority w:val="99"/>
    <w:unhideWhenUsed/>
    <w:rsid w:val="00900082"/>
    <w:pPr>
      <w:numPr>
        <w:numId w:val="4"/>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2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802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401623.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25350.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422957.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0802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21</Pages>
  <Words>4532</Words>
  <Characters>24930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6</cp:revision>
  <cp:lastPrinted>2025-05-12T16:20:00Z</cp:lastPrinted>
  <dcterms:created xsi:type="dcterms:W3CDTF">2025-04-30T00:33:00Z</dcterms:created>
  <dcterms:modified xsi:type="dcterms:W3CDTF">2025-05-12T16:20:00Z</dcterms:modified>
</cp:coreProperties>
</file>