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BABF2"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Resolución del Pleno del Instituto de Transparencia, Ac</w:t>
      </w:r>
      <w:bookmarkStart w:id="0" w:name="_GoBack"/>
      <w:bookmarkEnd w:id="0"/>
      <w:r w:rsidRPr="00F444C4">
        <w:rPr>
          <w:rFonts w:ascii="Palatino Linotype" w:hAnsi="Palatino Linotype" w:cs="Palatino Linotype"/>
          <w:color w:val="000000"/>
          <w:lang w:val="es-ES_tradnl"/>
        </w:rPr>
        <w:t xml:space="preserve">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Pr>
          <w:rFonts w:ascii="Palatino Linotype" w:hAnsi="Palatino Linotype" w:cs="Palatino Linotype"/>
          <w:color w:val="000000"/>
          <w:lang w:val="es-ES_tradnl"/>
        </w:rPr>
        <w:t>trece de agosto de dos mil veinticinco</w:t>
      </w:r>
      <w:r w:rsidRPr="00CA75DE">
        <w:rPr>
          <w:rFonts w:ascii="Palatino Linotype" w:hAnsi="Palatino Linotype" w:cs="Palatino Linotype"/>
          <w:color w:val="000000"/>
          <w:lang w:val="es-ES_tradnl"/>
        </w:rPr>
        <w:t>.</w:t>
      </w:r>
    </w:p>
    <w:p w14:paraId="4C200289"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p>
    <w:p w14:paraId="4D4663D4" w14:textId="6BA75675" w:rsidR="00146DEB"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07640/INFOEM/IP/RR/2025</w:t>
      </w:r>
      <w:r>
        <w:rPr>
          <w:rFonts w:ascii="Palatino Linotype" w:hAnsi="Palatino Linotype" w:cs="Palatino Linotype"/>
          <w:color w:val="000000"/>
          <w:lang w:val="es-ES_tradnl"/>
        </w:rPr>
        <w:t xml:space="preserve">, interpuesto por </w:t>
      </w:r>
      <w:proofErr w:type="spellStart"/>
      <w:r w:rsidR="00B20A02">
        <w:rPr>
          <w:rFonts w:ascii="Palatino Linotype" w:hAnsi="Palatino Linotype" w:cs="Arial"/>
          <w:b/>
          <w:bCs/>
        </w:rPr>
        <w:t>xxxxxxxxxxxxxxxxxxxxxxxxxxxxxxx</w:t>
      </w:r>
      <w:proofErr w:type="spellEnd"/>
      <w:r>
        <w:rPr>
          <w:rFonts w:ascii="Palatino Linotype" w:hAnsi="Palatino Linotype" w:cs="Arial"/>
          <w:b/>
          <w:bCs/>
        </w:rPr>
        <w:t xml:space="preserve">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Pr="00146DEB">
        <w:rPr>
          <w:rFonts w:ascii="Palatino Linotype" w:hAnsi="Palatino Linotype"/>
          <w:b/>
          <w:bCs/>
          <w:color w:val="000000"/>
        </w:rPr>
        <w:t>Ayuntamiento de Villa del Carbón</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2070920A"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p>
    <w:p w14:paraId="199F41D5" w14:textId="77777777" w:rsidR="00146DEB" w:rsidRDefault="00146DEB" w:rsidP="00146DEB">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4B3142F8"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p>
    <w:p w14:paraId="3BE309EC" w14:textId="77777777" w:rsidR="00146DEB" w:rsidRPr="00F444C4" w:rsidRDefault="00146DEB" w:rsidP="00146DEB">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100076CF" w14:textId="77777777" w:rsidR="00146DEB"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diecisiete de junio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146DEB">
        <w:rPr>
          <w:rFonts w:ascii="Palatino Linotype" w:hAnsi="Palatino Linotype"/>
          <w:b/>
          <w:bCs/>
        </w:rPr>
        <w:t>00189/VICARBO/IP/2025</w:t>
      </w:r>
      <w:r w:rsidRPr="005C6B43">
        <w:rPr>
          <w:rFonts w:ascii="Palatino Linotype" w:hAnsi="Palatino Linotype" w:cs="Palatino Linotype"/>
          <w:lang w:val="es-ES_tradnl"/>
        </w:rPr>
        <w:t>,</w:t>
      </w:r>
      <w:r w:rsidRPr="00A916EF">
        <w:rPr>
          <w:rFonts w:ascii="Palatino Linotype" w:hAnsi="Palatino Linotype" w:cs="Palatino Linotype"/>
          <w:b/>
          <w:lang w:val="es-ES_tradnl"/>
        </w:rPr>
        <w:t xml:space="preserve"> </w:t>
      </w:r>
      <w:r>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7CDA8F07" w14:textId="77777777" w:rsidR="00146DEB" w:rsidRPr="00FF3D07" w:rsidRDefault="00146DEB" w:rsidP="00146DEB">
      <w:pPr>
        <w:spacing w:line="360" w:lineRule="auto"/>
        <w:contextualSpacing/>
        <w:jc w:val="both"/>
        <w:rPr>
          <w:rFonts w:ascii="Palatino Linotype" w:hAnsi="Palatino Linotype" w:cs="Palatino Linotype"/>
          <w:color w:val="000000"/>
          <w:lang w:val="es-ES_tradnl"/>
        </w:rPr>
      </w:pPr>
    </w:p>
    <w:p w14:paraId="67AE09B5" w14:textId="77777777" w:rsidR="00146DEB" w:rsidRPr="00146DEB" w:rsidRDefault="00146DEB" w:rsidP="00146DEB">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Pr="00146DEB">
        <w:rPr>
          <w:rFonts w:ascii="Palatino Linotype" w:hAnsi="Palatino Linotype"/>
          <w:i/>
          <w:color w:val="000000"/>
        </w:rPr>
        <w:t>solicito el nombre de la empresa y razón social con la cual se han realizado la sustitución de luminarias en el municipio durante el periodo comprendido del 1 de enero de 2025 a la fecha de la solicitud, así como saber si la contratación de dicha empresa fue a través de licitación, adjudicación directa o invitación restringida</w:t>
      </w:r>
      <w:r w:rsidRPr="00C7326E">
        <w:rPr>
          <w:rFonts w:ascii="Palatino Linotype" w:hAnsi="Palatino Linotype" w:cs="Palatino Linotype"/>
          <w:i/>
          <w:color w:val="000000"/>
          <w:lang w:val="es-ES_tradnl"/>
        </w:rPr>
        <w:t xml:space="preserve"> “</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1BD28185" w14:textId="77777777" w:rsidR="008E4D6F" w:rsidRDefault="008E4D6F" w:rsidP="00146DEB">
      <w:pPr>
        <w:spacing w:line="360" w:lineRule="auto"/>
        <w:contextualSpacing/>
        <w:jc w:val="both"/>
        <w:rPr>
          <w:rFonts w:ascii="Palatino Linotype" w:hAnsi="Palatino Linotype" w:cs="Palatino Linotype"/>
          <w:color w:val="000000"/>
          <w:lang w:val="es-ES_tradnl"/>
        </w:rPr>
      </w:pPr>
    </w:p>
    <w:p w14:paraId="1AB762DC" w14:textId="50886689" w:rsidR="00146DEB"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 xml:space="preserve"> </w:t>
      </w:r>
    </w:p>
    <w:p w14:paraId="0858604D" w14:textId="77777777" w:rsidR="00146DEB" w:rsidRPr="00306B1E" w:rsidRDefault="00146DEB" w:rsidP="00146DEB">
      <w:pPr>
        <w:spacing w:line="360" w:lineRule="auto"/>
        <w:contextualSpacing/>
        <w:jc w:val="both"/>
        <w:rPr>
          <w:rFonts w:ascii="Palatino Linotype" w:hAnsi="Palatino Linotype" w:cs="Palatino Linotype"/>
          <w:b/>
          <w:color w:val="000000"/>
          <w:lang w:val="es-ES_tradnl"/>
        </w:rPr>
      </w:pPr>
    </w:p>
    <w:p w14:paraId="41731D4C" w14:textId="77777777" w:rsidR="00146DEB" w:rsidRPr="00B73049" w:rsidRDefault="00146DEB" w:rsidP="00146DEB">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7837D6B4"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De las constancias que obran en el expediente electrónico, se observa que </w:t>
      </w:r>
      <w:r>
        <w:rPr>
          <w:rFonts w:ascii="Palatino Linotype" w:hAnsi="Palatino Linotype" w:cs="Palatino Linotype"/>
          <w:color w:val="000000"/>
          <w:lang w:val="es-ES_tradnl"/>
        </w:rPr>
        <w:t>veintitrés de junio de dos mil veinticinco</w:t>
      </w:r>
      <w:r w:rsidRPr="00F444C4">
        <w:rPr>
          <w:rFonts w:ascii="Palatino Linotype" w:hAnsi="Palatino Linotype" w:cs="Palatino Linotype"/>
          <w:color w:val="000000"/>
          <w:lang w:val="es-ES_tradnl"/>
        </w:rPr>
        <w:t>, el Sujeto Obligado dio respuesta a la solicitud de información manifestando lo siguiente:</w:t>
      </w:r>
    </w:p>
    <w:p w14:paraId="1134BF63" w14:textId="77777777" w:rsidR="00146DEB" w:rsidRDefault="00146DEB" w:rsidP="00146DEB">
      <w:pPr>
        <w:spacing w:line="360" w:lineRule="auto"/>
        <w:contextualSpacing/>
        <w:jc w:val="both"/>
        <w:rPr>
          <w:rFonts w:ascii="Palatino Linotype" w:hAnsi="Palatino Linotype" w:cs="Palatino Linotype"/>
          <w:i/>
          <w:color w:val="000000"/>
          <w:lang w:val="es-ES_tradnl"/>
        </w:rPr>
      </w:pPr>
    </w:p>
    <w:tbl>
      <w:tblPr>
        <w:tblW w:w="7856" w:type="dxa"/>
        <w:jc w:val="center"/>
        <w:tblCellSpacing w:w="0" w:type="dxa"/>
        <w:tblCellMar>
          <w:left w:w="0" w:type="dxa"/>
          <w:right w:w="0" w:type="dxa"/>
        </w:tblCellMar>
        <w:tblLook w:val="04A0" w:firstRow="1" w:lastRow="0" w:firstColumn="1" w:lastColumn="0" w:noHBand="0" w:noVBand="1"/>
      </w:tblPr>
      <w:tblGrid>
        <w:gridCol w:w="7856"/>
      </w:tblGrid>
      <w:tr w:rsidR="00146DEB" w:rsidRPr="00146DEB" w14:paraId="02C9CFB9" w14:textId="77777777" w:rsidTr="00146DEB">
        <w:trPr>
          <w:trHeight w:val="266"/>
          <w:tblCellSpacing w:w="0" w:type="dxa"/>
          <w:jc w:val="center"/>
        </w:trPr>
        <w:tc>
          <w:tcPr>
            <w:tcW w:w="0" w:type="auto"/>
            <w:vAlign w:val="center"/>
            <w:hideMark/>
          </w:tcPr>
          <w:p w14:paraId="2F9F0684" w14:textId="77777777" w:rsidR="00146DEB" w:rsidRPr="00146DEB" w:rsidRDefault="00146DEB" w:rsidP="00146DEB">
            <w:pPr>
              <w:jc w:val="right"/>
              <w:rPr>
                <w:rFonts w:ascii="Palatino Linotype" w:hAnsi="Palatino Linotype"/>
                <w:i/>
                <w:sz w:val="22"/>
                <w:szCs w:val="22"/>
              </w:rPr>
            </w:pPr>
            <w:r w:rsidRPr="00146DEB">
              <w:rPr>
                <w:rFonts w:ascii="Palatino Linotype" w:hAnsi="Palatino Linotype"/>
                <w:i/>
                <w:sz w:val="22"/>
                <w:szCs w:val="22"/>
              </w:rPr>
              <w:t>Villa del Carbón, México a 23 de Junio de 2025</w:t>
            </w:r>
          </w:p>
        </w:tc>
      </w:tr>
      <w:tr w:rsidR="00146DEB" w:rsidRPr="00146DEB" w14:paraId="15E02860" w14:textId="77777777" w:rsidTr="00146DEB">
        <w:trPr>
          <w:trHeight w:val="266"/>
          <w:tblCellSpacing w:w="0" w:type="dxa"/>
          <w:jc w:val="center"/>
        </w:trPr>
        <w:tc>
          <w:tcPr>
            <w:tcW w:w="0" w:type="auto"/>
            <w:vAlign w:val="center"/>
            <w:hideMark/>
          </w:tcPr>
          <w:p w14:paraId="1332908D" w14:textId="77777777" w:rsidR="00146DEB" w:rsidRPr="00146DEB" w:rsidRDefault="00146DEB" w:rsidP="00146DEB">
            <w:pPr>
              <w:jc w:val="right"/>
              <w:rPr>
                <w:rFonts w:ascii="Palatino Linotype" w:hAnsi="Palatino Linotype"/>
                <w:i/>
                <w:sz w:val="22"/>
                <w:szCs w:val="22"/>
              </w:rPr>
            </w:pPr>
            <w:r w:rsidRPr="00146DEB">
              <w:rPr>
                <w:rFonts w:ascii="Palatino Linotype" w:hAnsi="Palatino Linotype"/>
                <w:i/>
                <w:sz w:val="22"/>
                <w:szCs w:val="22"/>
              </w:rPr>
              <w:t>Nombre del solicitante: C. Solicitante</w:t>
            </w:r>
          </w:p>
        </w:tc>
      </w:tr>
      <w:tr w:rsidR="00146DEB" w:rsidRPr="00146DEB" w14:paraId="7D63415A" w14:textId="77777777" w:rsidTr="00146DEB">
        <w:trPr>
          <w:trHeight w:val="266"/>
          <w:tblCellSpacing w:w="0" w:type="dxa"/>
          <w:jc w:val="center"/>
        </w:trPr>
        <w:tc>
          <w:tcPr>
            <w:tcW w:w="0" w:type="auto"/>
            <w:vAlign w:val="center"/>
            <w:hideMark/>
          </w:tcPr>
          <w:p w14:paraId="5379A95D" w14:textId="77777777" w:rsidR="00146DEB" w:rsidRPr="00146DEB" w:rsidRDefault="00146DEB" w:rsidP="00146DEB">
            <w:pPr>
              <w:jc w:val="right"/>
              <w:rPr>
                <w:rFonts w:ascii="Palatino Linotype" w:hAnsi="Palatino Linotype"/>
                <w:i/>
                <w:sz w:val="22"/>
                <w:szCs w:val="22"/>
              </w:rPr>
            </w:pPr>
            <w:r w:rsidRPr="00146DEB">
              <w:rPr>
                <w:rFonts w:ascii="Palatino Linotype" w:hAnsi="Palatino Linotype"/>
                <w:i/>
                <w:sz w:val="22"/>
                <w:szCs w:val="22"/>
              </w:rPr>
              <w:t>Folio de la solicitud: 00189/VICARBO/IP/2025</w:t>
            </w:r>
          </w:p>
        </w:tc>
      </w:tr>
      <w:tr w:rsidR="00146DEB" w:rsidRPr="00146DEB" w14:paraId="1C43B12B" w14:textId="77777777" w:rsidTr="00146DEB">
        <w:trPr>
          <w:trHeight w:val="399"/>
          <w:tblCellSpacing w:w="0" w:type="dxa"/>
          <w:jc w:val="center"/>
        </w:trPr>
        <w:tc>
          <w:tcPr>
            <w:tcW w:w="0" w:type="auto"/>
            <w:vAlign w:val="center"/>
            <w:hideMark/>
          </w:tcPr>
          <w:p w14:paraId="63CF2177" w14:textId="77777777" w:rsidR="00146DEB" w:rsidRPr="00146DEB" w:rsidRDefault="00146DEB" w:rsidP="00146DEB">
            <w:pPr>
              <w:jc w:val="right"/>
              <w:rPr>
                <w:rFonts w:ascii="Palatino Linotype" w:hAnsi="Palatino Linotype"/>
                <w:i/>
                <w:sz w:val="22"/>
                <w:szCs w:val="22"/>
              </w:rPr>
            </w:pPr>
          </w:p>
        </w:tc>
      </w:tr>
      <w:tr w:rsidR="00146DEB" w:rsidRPr="00146DEB" w14:paraId="03221193" w14:textId="77777777" w:rsidTr="00146DEB">
        <w:trPr>
          <w:trHeight w:val="133"/>
          <w:tblCellSpacing w:w="0" w:type="dxa"/>
          <w:jc w:val="center"/>
        </w:trPr>
        <w:tc>
          <w:tcPr>
            <w:tcW w:w="0" w:type="auto"/>
            <w:vAlign w:val="center"/>
            <w:hideMark/>
          </w:tcPr>
          <w:p w14:paraId="6BF0776A" w14:textId="77777777" w:rsidR="00146DEB" w:rsidRPr="00146DEB" w:rsidRDefault="00146DEB" w:rsidP="00146DEB">
            <w:pPr>
              <w:jc w:val="both"/>
              <w:rPr>
                <w:rFonts w:ascii="Palatino Linotype" w:hAnsi="Palatino Linotype"/>
                <w:i/>
                <w:sz w:val="22"/>
                <w:szCs w:val="22"/>
              </w:rPr>
            </w:pPr>
            <w:r w:rsidRPr="00146DEB">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4D08F5D0" w14:textId="77777777" w:rsidR="00146DEB" w:rsidRPr="00A47ACD" w:rsidRDefault="00146DEB" w:rsidP="00146DEB">
      <w:pPr>
        <w:spacing w:line="360" w:lineRule="auto"/>
        <w:contextualSpacing/>
        <w:jc w:val="both"/>
        <w:rPr>
          <w:rFonts w:ascii="Palatino Linotype" w:hAnsi="Palatino Linotype" w:cs="Palatino Linotype"/>
          <w:i/>
          <w:color w:val="000000"/>
          <w:lang w:val="es-ES_tradnl"/>
        </w:rPr>
      </w:pPr>
    </w:p>
    <w:p w14:paraId="6BCB1C5B" w14:textId="77777777" w:rsidR="00146DEB" w:rsidRPr="005C6B43" w:rsidRDefault="00146DEB" w:rsidP="00146DEB">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sidR="00857266">
        <w:rPr>
          <w:rFonts w:ascii="Palatino Linotype" w:hAnsi="Palatino Linotype" w:cs="Palatino Linotype"/>
          <w:color w:val="000000"/>
          <w:lang w:val="es-ES_tradnl"/>
        </w:rPr>
        <w:t>adjuntó a su respuesta el</w:t>
      </w:r>
      <w:r>
        <w:rPr>
          <w:rFonts w:ascii="Palatino Linotype" w:hAnsi="Palatino Linotype" w:cs="Palatino Linotype"/>
          <w:color w:val="000000"/>
          <w:lang w:val="es-ES_tradnl"/>
        </w:rPr>
        <w:t xml:space="preserve"> documento</w:t>
      </w:r>
      <w:r w:rsidR="00857266">
        <w:rPr>
          <w:rFonts w:ascii="Palatino Linotype" w:hAnsi="Palatino Linotype" w:cs="Palatino Linotype"/>
          <w:color w:val="000000"/>
          <w:lang w:val="es-ES_tradnl"/>
        </w:rPr>
        <w:t xml:space="preserve"> denominado</w:t>
      </w:r>
      <w:r>
        <w:rPr>
          <w:rFonts w:ascii="Palatino Linotype" w:hAnsi="Palatino Linotype" w:cs="Palatino Linotype"/>
          <w:i/>
          <w:lang w:val="es-ES_tradnl"/>
        </w:rPr>
        <w:t xml:space="preserve"> “</w:t>
      </w:r>
      <w:r w:rsidRPr="00146DEB">
        <w:rPr>
          <w:rFonts w:ascii="Palatino Linotype" w:hAnsi="Palatino Linotype" w:cs="Arial"/>
          <w:b/>
          <w:bCs/>
          <w:i/>
        </w:rPr>
        <w:t>Oficio respuesta SIP 189.pdf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sidR="00857266">
        <w:rPr>
          <w:rFonts w:ascii="Palatino Linotype" w:hAnsi="Palatino Linotype" w:cs="Palatino Linotype"/>
          <w:color w:val="000000"/>
          <w:lang w:val="es-ES_tradnl"/>
        </w:rPr>
        <w:t>el cual no se reproduce</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6A0BC033" w14:textId="77777777" w:rsidR="00146DEB" w:rsidRPr="00FF3D07" w:rsidRDefault="00146DEB" w:rsidP="00146DEB">
      <w:pPr>
        <w:spacing w:line="360" w:lineRule="auto"/>
        <w:contextualSpacing/>
        <w:jc w:val="both"/>
        <w:rPr>
          <w:rFonts w:ascii="Palatino Linotype" w:hAnsi="Palatino Linotype" w:cs="Arial"/>
          <w:b/>
          <w:bCs/>
          <w:i/>
        </w:rPr>
      </w:pPr>
    </w:p>
    <w:p w14:paraId="5FD94928" w14:textId="77777777" w:rsidR="00146DEB" w:rsidRPr="00F444C4" w:rsidRDefault="00146DEB" w:rsidP="00146DEB">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2DD85B33"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w:t>
      </w:r>
      <w:r w:rsidR="00857266">
        <w:rPr>
          <w:rFonts w:ascii="Palatino Linotype" w:hAnsi="Palatino Linotype" w:cs="Palatino Linotype"/>
          <w:color w:val="000000"/>
          <w:lang w:val="es-ES_tradnl"/>
        </w:rPr>
        <w:t>veintitrés de junio</w:t>
      </w:r>
      <w:r>
        <w:rPr>
          <w:rFonts w:ascii="Palatino Linotype" w:hAnsi="Palatino Linotype" w:cs="Palatino Linotype"/>
          <w:color w:val="000000"/>
          <w:lang w:val="es-ES_tradnl"/>
        </w:rPr>
        <w:t xml:space="preserve"> de dos mil veinticinco, </w:t>
      </w:r>
      <w:r w:rsidRPr="00F444C4">
        <w:rPr>
          <w:rFonts w:ascii="Palatino Linotype" w:hAnsi="Palatino Linotype" w:cs="Palatino Linotype"/>
          <w:color w:val="000000"/>
          <w:lang w:val="es-ES_tradnl"/>
        </w:rPr>
        <w:t xml:space="preserve">el cual se registró con el expediente número </w:t>
      </w:r>
      <w:r w:rsidR="00857266">
        <w:rPr>
          <w:rFonts w:ascii="Palatino Linotype" w:hAnsi="Palatino Linotype" w:cs="Palatino Linotype"/>
          <w:b/>
          <w:color w:val="000000"/>
          <w:lang w:val="es-ES_tradnl"/>
        </w:rPr>
        <w:t>07640</w:t>
      </w:r>
      <w:r>
        <w:rPr>
          <w:rFonts w:ascii="Palatino Linotype" w:hAnsi="Palatino Linotype" w:cs="Palatino Linotype"/>
          <w:b/>
          <w:color w:val="000000"/>
          <w:lang w:val="es-ES_tradnl"/>
        </w:rPr>
        <w:t>/INFOEM/IP/RR/2025</w:t>
      </w:r>
      <w:r w:rsidRPr="00F444C4">
        <w:rPr>
          <w:rFonts w:ascii="Palatino Linotype" w:hAnsi="Palatino Linotype" w:cs="Palatino Linotype"/>
          <w:color w:val="000000"/>
          <w:lang w:val="es-ES_tradnl"/>
        </w:rPr>
        <w:t>, manifestando lo siguiente:</w:t>
      </w:r>
    </w:p>
    <w:p w14:paraId="602F7AEF" w14:textId="77777777" w:rsidR="00146DEB" w:rsidRDefault="00146DEB" w:rsidP="00146DEB">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Razones </w:t>
      </w:r>
    </w:p>
    <w:p w14:paraId="188C00A3" w14:textId="77777777" w:rsidR="00146DEB" w:rsidRDefault="00146DEB" w:rsidP="00146DEB">
      <w:pPr>
        <w:ind w:left="567" w:right="567"/>
        <w:contextualSpacing/>
        <w:jc w:val="both"/>
        <w:rPr>
          <w:rFonts w:ascii="Palatino Linotype" w:hAnsi="Palatino Linotype" w:cs="Palatino Linotype"/>
          <w:i/>
          <w:color w:val="000000"/>
          <w:lang w:val="es-ES_tradnl"/>
        </w:rPr>
      </w:pPr>
      <w:r w:rsidRPr="00696E58">
        <w:rPr>
          <w:rFonts w:ascii="Palatino Linotype" w:hAnsi="Palatino Linotype"/>
          <w:i/>
          <w:color w:val="000000"/>
        </w:rPr>
        <w:t>“</w:t>
      </w:r>
      <w:r w:rsidR="00857266" w:rsidRPr="00857266">
        <w:rPr>
          <w:rFonts w:ascii="Palatino Linotype" w:hAnsi="Palatino Linotype"/>
          <w:i/>
          <w:color w:val="000000"/>
        </w:rPr>
        <w:t>no se respondió mi solicitud</w:t>
      </w:r>
      <w:r w:rsidRPr="00857266">
        <w:rPr>
          <w:rFonts w:ascii="Palatino Linotype" w:hAnsi="Palatino Linotype"/>
          <w:i/>
          <w:color w:val="000000"/>
        </w:rPr>
        <w:t>”</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4E013093" w14:textId="77777777" w:rsidR="00146DEB" w:rsidRPr="00FF3D07" w:rsidRDefault="00146DEB" w:rsidP="00146DEB">
      <w:pPr>
        <w:ind w:left="567" w:right="567"/>
        <w:contextualSpacing/>
        <w:jc w:val="both"/>
        <w:rPr>
          <w:rFonts w:ascii="Palatino Linotype" w:hAnsi="Palatino Linotype" w:cs="Palatino Linotype"/>
          <w:i/>
          <w:color w:val="000000"/>
          <w:lang w:val="es-ES_tradnl"/>
        </w:rPr>
      </w:pPr>
    </w:p>
    <w:p w14:paraId="1EB15C8F" w14:textId="77777777" w:rsidR="00146DEB" w:rsidRPr="00FF3D07" w:rsidRDefault="00146DEB" w:rsidP="00146DEB">
      <w:pPr>
        <w:ind w:left="567" w:right="567"/>
        <w:contextualSpacing/>
        <w:jc w:val="both"/>
        <w:rPr>
          <w:rFonts w:ascii="Palatino Linotype" w:hAnsi="Palatino Linotype"/>
          <w:i/>
          <w:color w:val="000000"/>
          <w:sz w:val="22"/>
          <w:szCs w:val="22"/>
        </w:rPr>
      </w:pPr>
    </w:p>
    <w:p w14:paraId="153895AC" w14:textId="77777777" w:rsidR="00146DEB" w:rsidRDefault="00146DEB" w:rsidP="00146DEB">
      <w:pPr>
        <w:ind w:left="567" w:right="567"/>
        <w:contextualSpacing/>
        <w:jc w:val="both"/>
        <w:rPr>
          <w:rFonts w:ascii="Palatino Linotype" w:hAnsi="Palatino Linotype" w:cs="Palatino Linotype"/>
          <w:b/>
          <w:lang w:val="es-ES_tradnl"/>
        </w:rPr>
      </w:pPr>
      <w:proofErr w:type="gramStart"/>
      <w:r>
        <w:rPr>
          <w:rFonts w:ascii="Palatino Linotype" w:hAnsi="Palatino Linotype" w:cs="Palatino Linotype"/>
          <w:b/>
          <w:lang w:val="es-ES_tradnl"/>
        </w:rPr>
        <w:t>y</w:t>
      </w:r>
      <w:proofErr w:type="gramEnd"/>
      <w:r w:rsidRPr="00F444C4">
        <w:rPr>
          <w:rFonts w:ascii="Palatino Linotype" w:hAnsi="Palatino Linotype" w:cs="Palatino Linotype"/>
          <w:b/>
          <w:lang w:val="es-ES_tradnl"/>
        </w:rPr>
        <w:t xml:space="preserve"> Motivos de Inconformidad</w:t>
      </w:r>
    </w:p>
    <w:p w14:paraId="36D2920B" w14:textId="77777777" w:rsidR="00146DEB" w:rsidRPr="005C6B43" w:rsidRDefault="00146DEB" w:rsidP="00146DEB">
      <w:pPr>
        <w:ind w:left="567" w:right="567"/>
        <w:contextualSpacing/>
        <w:jc w:val="both"/>
        <w:rPr>
          <w:rFonts w:ascii="Palatino Linotype" w:hAnsi="Palatino Linotype" w:cs="Palatino Linotype"/>
          <w:b/>
          <w:i/>
          <w:sz w:val="22"/>
          <w:szCs w:val="22"/>
          <w:lang w:val="es-ES_tradnl"/>
        </w:rPr>
      </w:pPr>
      <w:r w:rsidRPr="005C6B43">
        <w:rPr>
          <w:rFonts w:ascii="Palatino Linotype" w:hAnsi="Palatino Linotype" w:cs="Palatino Linotype"/>
          <w:b/>
          <w:i/>
          <w:sz w:val="22"/>
          <w:szCs w:val="22"/>
          <w:lang w:val="es-ES_tradnl"/>
        </w:rPr>
        <w:lastRenderedPageBreak/>
        <w:t>“</w:t>
      </w:r>
      <w:r w:rsidR="00857266" w:rsidRPr="00857266">
        <w:rPr>
          <w:rFonts w:ascii="Palatino Linotype" w:hAnsi="Palatino Linotype"/>
          <w:i/>
          <w:color w:val="000000"/>
          <w:u w:val="single"/>
        </w:rPr>
        <w:t>el sujeto obligado no turno mi solicitud a las dependencias que tiene la información</w:t>
      </w:r>
      <w:r w:rsidRPr="00857266">
        <w:rPr>
          <w:rFonts w:ascii="Palatino Linotype" w:hAnsi="Palatino Linotype"/>
          <w:i/>
          <w:color w:val="000000"/>
        </w:rPr>
        <w:t>.”</w:t>
      </w:r>
      <w:r w:rsidRPr="00857266">
        <w:rPr>
          <w:rFonts w:ascii="Palatino Linotype" w:hAnsi="Palatino Linotype" w:cs="Palatino Linotype"/>
          <w:i/>
          <w:color w:val="000000"/>
          <w:lang w:val="es-ES_tradnl"/>
        </w:rPr>
        <w:t>(</w:t>
      </w:r>
      <w:r w:rsidRPr="00FF3D07">
        <w:rPr>
          <w:rFonts w:ascii="Palatino Linotype" w:hAnsi="Palatino Linotype" w:cs="Palatino Linotype"/>
          <w:i/>
          <w:color w:val="000000"/>
          <w:lang w:val="es-ES_tradnl"/>
        </w:rPr>
        <w:t>Sic)</w:t>
      </w:r>
    </w:p>
    <w:p w14:paraId="4739906E" w14:textId="77777777" w:rsidR="00146DEB" w:rsidRDefault="00146DEB" w:rsidP="00146DEB">
      <w:pPr>
        <w:ind w:right="567"/>
        <w:contextualSpacing/>
        <w:jc w:val="both"/>
        <w:rPr>
          <w:rFonts w:ascii="Palatino Linotype" w:hAnsi="Palatino Linotype" w:cs="Palatino Linotype"/>
          <w:b/>
          <w:lang w:val="es-ES_tradnl"/>
        </w:rPr>
      </w:pPr>
    </w:p>
    <w:p w14:paraId="06669D0A" w14:textId="77777777" w:rsidR="00146DEB" w:rsidRDefault="00146DEB" w:rsidP="00146DEB">
      <w:pPr>
        <w:spacing w:line="360" w:lineRule="auto"/>
        <w:jc w:val="both"/>
        <w:rPr>
          <w:rFonts w:ascii="Palatino Linotype" w:hAnsi="Palatino Linotype" w:cs="Palatino Linotype"/>
          <w:lang w:val="es-ES_tradnl"/>
        </w:rPr>
      </w:pPr>
    </w:p>
    <w:p w14:paraId="29A32A47" w14:textId="77777777" w:rsidR="00146DEB" w:rsidRPr="00B7320F" w:rsidRDefault="00146DEB" w:rsidP="00146DE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7399AE9F" w14:textId="77777777" w:rsidR="00146DEB" w:rsidRDefault="00146DEB" w:rsidP="00146DEB">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57266">
        <w:rPr>
          <w:rFonts w:ascii="Palatino Linotype" w:eastAsiaTheme="minorHAnsi" w:hAnsi="Palatino Linotype" w:cs="Arial"/>
          <w:b/>
          <w:lang w:eastAsia="en-US"/>
        </w:rPr>
        <w:t>veintisiete de junio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69CCF8E1" w14:textId="77777777" w:rsidR="00146DEB" w:rsidRPr="00B7320F" w:rsidRDefault="00146DEB" w:rsidP="00146DEB">
      <w:pPr>
        <w:spacing w:line="360" w:lineRule="auto"/>
        <w:jc w:val="both"/>
        <w:rPr>
          <w:rFonts w:ascii="Palatino Linotype" w:eastAsiaTheme="minorHAnsi" w:hAnsi="Palatino Linotype" w:cs="Arial"/>
          <w:lang w:eastAsia="en-US"/>
        </w:rPr>
      </w:pPr>
    </w:p>
    <w:p w14:paraId="7774B7F6" w14:textId="77777777" w:rsidR="00146DEB" w:rsidRPr="00B7320F" w:rsidRDefault="00146DEB" w:rsidP="00146DEB">
      <w:pPr>
        <w:pStyle w:val="Sinespaciado"/>
        <w:rPr>
          <w:rFonts w:eastAsiaTheme="minorHAnsi"/>
          <w:lang w:eastAsia="en-US"/>
        </w:rPr>
      </w:pPr>
    </w:p>
    <w:p w14:paraId="53C24B9B" w14:textId="77777777" w:rsidR="00146DEB" w:rsidRPr="00B7320F" w:rsidRDefault="00146DEB" w:rsidP="00146DE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5FDB613C" w14:textId="77777777" w:rsidR="00146DEB" w:rsidRDefault="00146DEB" w:rsidP="00146DEB">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w:t>
      </w:r>
      <w:r w:rsidR="00857266">
        <w:rPr>
          <w:rFonts w:ascii="Palatino Linotype" w:eastAsiaTheme="minorHAnsi" w:hAnsi="Palatino Linotype" w:cs="Arial"/>
          <w:lang w:eastAsia="en-US"/>
        </w:rPr>
        <w:t xml:space="preserve"> fue omiso en rendir su informe justificado así mismo</w:t>
      </w:r>
      <w:r w:rsidRPr="00B7320F">
        <w:rPr>
          <w:rFonts w:ascii="Palatino Linotype" w:eastAsiaTheme="minorHAnsi" w:hAnsi="Palatino Linotype" w:cs="Arial"/>
          <w:lang w:eastAsia="en-US"/>
        </w:rPr>
        <w:t xml:space="preserve">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7E2E1229" w14:textId="77777777" w:rsidR="00857266" w:rsidRPr="00470D14" w:rsidRDefault="00857266" w:rsidP="00146DEB">
      <w:pPr>
        <w:spacing w:line="360" w:lineRule="auto"/>
        <w:jc w:val="both"/>
        <w:rPr>
          <w:rFonts w:ascii="Palatino Linotype" w:eastAsiaTheme="minorHAnsi" w:hAnsi="Palatino Linotype" w:cs="Arial"/>
          <w:lang w:eastAsia="en-US"/>
        </w:rPr>
      </w:pPr>
    </w:p>
    <w:p w14:paraId="487BA727" w14:textId="77777777" w:rsidR="00146DEB" w:rsidRPr="00B7320F" w:rsidRDefault="00146DEB" w:rsidP="00146DEB">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4AC87189" w14:textId="77777777" w:rsidR="00146DEB" w:rsidRDefault="00146DEB" w:rsidP="00146DEB">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sidR="00857266">
        <w:rPr>
          <w:rFonts w:ascii="Palatino Linotype" w:eastAsiaTheme="minorHAnsi" w:hAnsi="Palatino Linotype" w:cs="Arial"/>
          <w:b/>
          <w:lang w:eastAsia="en-US"/>
        </w:rPr>
        <w:t>diez de julio</w:t>
      </w:r>
      <w:r>
        <w:rPr>
          <w:rFonts w:ascii="Palatino Linotype" w:eastAsiaTheme="minorHAnsi" w:hAnsi="Palatino Linotype" w:cs="Arial"/>
          <w:b/>
          <w:lang w:eastAsia="en-US"/>
        </w:rPr>
        <w:t xml:space="preserve">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06B883F8" w14:textId="77777777" w:rsidR="00146DEB" w:rsidRPr="008033E1" w:rsidRDefault="00146DEB" w:rsidP="00146DEB">
      <w:pPr>
        <w:ind w:right="567"/>
        <w:contextualSpacing/>
        <w:jc w:val="both"/>
        <w:rPr>
          <w:rFonts w:ascii="Palatino Linotype" w:hAnsi="Palatino Linotype" w:cs="Palatino Linotype"/>
          <w:b/>
          <w:i/>
          <w:color w:val="000000"/>
          <w:lang w:val="es-ES_tradnl"/>
        </w:rPr>
      </w:pPr>
    </w:p>
    <w:p w14:paraId="6FAB637C" w14:textId="77777777" w:rsidR="00146DEB" w:rsidRDefault="00146DEB" w:rsidP="00146DEB">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lastRenderedPageBreak/>
        <w:t>C O N S I D E R A N D O</w:t>
      </w:r>
    </w:p>
    <w:p w14:paraId="1D147433" w14:textId="77777777" w:rsidR="00146DEB" w:rsidRDefault="00146DEB" w:rsidP="00146DEB">
      <w:pPr>
        <w:keepNext/>
        <w:keepLines/>
        <w:spacing w:line="360" w:lineRule="auto"/>
        <w:outlineLvl w:val="0"/>
        <w:rPr>
          <w:rFonts w:ascii="Palatino Linotype" w:hAnsi="Palatino Linotype"/>
          <w:b/>
          <w:color w:val="000000" w:themeColor="text1"/>
          <w:sz w:val="28"/>
          <w:szCs w:val="32"/>
          <w:lang w:val="es-ES_tradnl" w:eastAsia="es-ES"/>
        </w:rPr>
      </w:pPr>
    </w:p>
    <w:p w14:paraId="34BA8E96" w14:textId="77777777" w:rsidR="00146DEB" w:rsidRDefault="00146DEB" w:rsidP="00146DEB">
      <w:pPr>
        <w:keepNext/>
        <w:keepLines/>
        <w:spacing w:line="360" w:lineRule="auto"/>
        <w:outlineLvl w:val="0"/>
        <w:rPr>
          <w:rFonts w:ascii="Palatino Linotype" w:hAnsi="Palatino Linotype"/>
          <w:b/>
          <w:color w:val="000000" w:themeColor="text1"/>
          <w:sz w:val="28"/>
          <w:szCs w:val="32"/>
          <w:lang w:val="es-ES_tradnl" w:eastAsia="es-ES"/>
        </w:rPr>
      </w:pPr>
    </w:p>
    <w:p w14:paraId="73FCE3F6" w14:textId="77777777" w:rsidR="00146DEB" w:rsidRPr="00F444C4" w:rsidRDefault="00146DEB" w:rsidP="00146DEB">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47C23B8B" w14:textId="77777777" w:rsidR="00146DEB" w:rsidRDefault="00146DEB" w:rsidP="00146DEB">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017321FC" w14:textId="77777777" w:rsidR="00146DEB" w:rsidRPr="008A2022" w:rsidRDefault="00146DEB" w:rsidP="00146DEB">
      <w:pPr>
        <w:spacing w:line="360" w:lineRule="auto"/>
        <w:jc w:val="both"/>
        <w:rPr>
          <w:rFonts w:ascii="Palatino Linotype" w:hAnsi="Palatino Linotype"/>
        </w:rPr>
      </w:pPr>
    </w:p>
    <w:p w14:paraId="38EB75E6"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p>
    <w:p w14:paraId="3C16B89F" w14:textId="77777777" w:rsidR="00146DEB" w:rsidRPr="00B34A68" w:rsidRDefault="00146DEB" w:rsidP="00146DEB">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4EB57651" w14:textId="77777777" w:rsidR="00146DEB" w:rsidRPr="00B34A68" w:rsidRDefault="00146DEB" w:rsidP="00146DEB">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288D100" w14:textId="77777777" w:rsidR="00146DEB" w:rsidRPr="00B34A68" w:rsidRDefault="00146DEB" w:rsidP="00146DEB">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lastRenderedPageBreak/>
        <w:t xml:space="preserve">Así mismo, esta Ponencia considera importante abordar el análisis de los requisitos de </w:t>
      </w:r>
      <w:proofErr w:type="spellStart"/>
      <w:r w:rsidRPr="00B34A68">
        <w:rPr>
          <w:rFonts w:ascii="Palatino Linotype" w:hAnsi="Palatino Linotype" w:cs="Arial"/>
        </w:rPr>
        <w:t>procedibilidad</w:t>
      </w:r>
      <w:proofErr w:type="spellEnd"/>
      <w:r w:rsidRPr="00B34A68">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14:paraId="75C6C317"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65373E3E"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135BB827"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40B46BA9"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649314C6"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7990DCB9"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45709B85"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0C0B0FF7"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1F70379F"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2F128DC7"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75D5DBEA"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28628AEF" w14:textId="77777777" w:rsidR="00146DEB" w:rsidRPr="00BF3A0D" w:rsidRDefault="00146DEB" w:rsidP="00146DEB">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6778AE17" w14:textId="77777777" w:rsidR="00146DEB" w:rsidRPr="00B34A68" w:rsidRDefault="00146DEB" w:rsidP="00146DEB">
      <w:pPr>
        <w:autoSpaceDE w:val="0"/>
        <w:autoSpaceDN w:val="0"/>
        <w:adjustRightInd w:val="0"/>
        <w:spacing w:line="276" w:lineRule="auto"/>
        <w:ind w:left="567" w:right="567"/>
        <w:jc w:val="both"/>
        <w:rPr>
          <w:rFonts w:ascii="Palatino Linotype" w:hAnsi="Palatino Linotype" w:cs="Arial"/>
          <w:i/>
        </w:rPr>
      </w:pPr>
    </w:p>
    <w:p w14:paraId="1BBB9C32" w14:textId="77777777" w:rsidR="00146DEB" w:rsidRPr="00BF3A0D" w:rsidRDefault="00146DEB" w:rsidP="00146DEB">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0763FCF7" w14:textId="77777777" w:rsidR="00146DEB" w:rsidRPr="00B34A68" w:rsidRDefault="00146DEB" w:rsidP="00146DEB">
      <w:pPr>
        <w:autoSpaceDE w:val="0"/>
        <w:autoSpaceDN w:val="0"/>
        <w:adjustRightInd w:val="0"/>
        <w:spacing w:line="276" w:lineRule="auto"/>
        <w:ind w:left="567" w:right="567"/>
        <w:rPr>
          <w:rFonts w:ascii="Palatino Linotype" w:hAnsi="Palatino Linotype" w:cs="Arial"/>
        </w:rPr>
      </w:pPr>
    </w:p>
    <w:p w14:paraId="21EC3832" w14:textId="77777777" w:rsidR="00146DEB" w:rsidRPr="00B34A68" w:rsidRDefault="00146DEB" w:rsidP="00146DEB">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w:t>
      </w:r>
      <w:r w:rsidRPr="00B34A68">
        <w:rPr>
          <w:rFonts w:ascii="Palatino Linotype" w:hAnsi="Palatino Linotype" w:cs="Arial"/>
        </w:rPr>
        <w:lastRenderedPageBreak/>
        <w:t>en su caso, los Recurrentes deban señalar, por el contrario la Ley de Transparencia prevé en su artículo 155, párrafo segundo la posibilidad de que las solicitudes de información sean anónimas, con nombre incompleto o seudónimo.</w:t>
      </w:r>
    </w:p>
    <w:p w14:paraId="7E348CEF" w14:textId="77777777" w:rsidR="00146DEB" w:rsidRPr="00F444C4" w:rsidRDefault="00146DEB" w:rsidP="00146DEB">
      <w:pPr>
        <w:spacing w:line="360" w:lineRule="auto"/>
        <w:jc w:val="both"/>
        <w:rPr>
          <w:rFonts w:ascii="Palatino Linotype" w:hAnsi="Palatino Linotype" w:cs="Calibri"/>
          <w:lang w:val="es-ES_tradnl"/>
        </w:rPr>
      </w:pPr>
    </w:p>
    <w:p w14:paraId="410FA48F" w14:textId="77777777" w:rsidR="00146DEB" w:rsidRPr="00F444C4" w:rsidRDefault="00146DEB" w:rsidP="00146DEB">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1028E5FB"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En el procedimiento de acceso a la información y de los medios de impugnación de la materia, se advierten diversos supuestos de </w:t>
      </w:r>
      <w:proofErr w:type="spellStart"/>
      <w:r w:rsidRPr="00F444C4">
        <w:rPr>
          <w:rFonts w:ascii="Palatino Linotype" w:hAnsi="Palatino Linotype" w:cs="Palatino Linotype"/>
          <w:color w:val="000000"/>
          <w:lang w:val="es-ES_tradnl"/>
        </w:rPr>
        <w:t>procedibilidad</w:t>
      </w:r>
      <w:proofErr w:type="spellEnd"/>
      <w:r w:rsidRPr="00F444C4">
        <w:rPr>
          <w:rFonts w:ascii="Palatino Linotype" w:hAnsi="Palatino Linotype" w:cs="Palatino Linotype"/>
          <w:color w:val="000000"/>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0B9478"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p>
    <w:p w14:paraId="334B819B"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Por lo anterior, es una facultad legal entrar al estudio de las causas de improcedencia que hagan valer las partes o que se adviertan de oficio por este </w:t>
      </w:r>
      <w:proofErr w:type="spellStart"/>
      <w:r w:rsidRPr="00F444C4">
        <w:rPr>
          <w:rFonts w:ascii="Palatino Linotype" w:hAnsi="Palatino Linotype" w:cs="Palatino Linotype"/>
          <w:color w:val="000000"/>
          <w:lang w:val="es-ES_tradnl"/>
        </w:rPr>
        <w:t>Resolutor</w:t>
      </w:r>
      <w:proofErr w:type="spellEnd"/>
      <w:r w:rsidRPr="00F444C4">
        <w:rPr>
          <w:rFonts w:ascii="Palatino Linotype" w:hAnsi="Palatino Linotype" w:cs="Palatino Linotype"/>
          <w:color w:val="000000"/>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xml:space="preserve">, la cual permite dilucidar alguna </w:t>
      </w:r>
      <w:r w:rsidRPr="00F444C4">
        <w:rPr>
          <w:rFonts w:ascii="Palatino Linotype" w:hAnsi="Palatino Linotype" w:cs="Palatino Linotype"/>
          <w:color w:val="000000"/>
          <w:lang w:val="es-ES_tradnl"/>
        </w:rPr>
        <w:lastRenderedPageBreak/>
        <w:t>causal que impida el estudio y resolución, cuando una vez admitido el recurso de revisión se advierta una causa de improcedencia que permita sobreseerlo, sin estudiar el fondo del asunto.</w:t>
      </w:r>
    </w:p>
    <w:p w14:paraId="72B7F21E"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p>
    <w:p w14:paraId="15D06ECC" w14:textId="77777777" w:rsidR="00146DEB"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837525C" w14:textId="77777777" w:rsidR="00146DEB" w:rsidRDefault="00146DEB" w:rsidP="00146DEB">
      <w:pPr>
        <w:spacing w:line="360" w:lineRule="auto"/>
        <w:contextualSpacing/>
        <w:jc w:val="both"/>
        <w:rPr>
          <w:rFonts w:ascii="Palatino Linotype" w:hAnsi="Palatino Linotype" w:cs="Palatino Linotype"/>
          <w:color w:val="000000"/>
          <w:lang w:val="es-ES_tradnl"/>
        </w:rPr>
      </w:pPr>
    </w:p>
    <w:p w14:paraId="7D5F93D8" w14:textId="77777777" w:rsidR="00146DEB" w:rsidRPr="00D0679F" w:rsidRDefault="00146DEB" w:rsidP="00146DEB">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56B7D28F" w14:textId="77777777" w:rsidR="00146DEB" w:rsidRPr="00F444C4"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51592FC" w14:textId="77777777" w:rsidR="00146DEB"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Por tanto, es conveniente recordar que el hoy Recurrente requirió del Sujeto Obligado</w:t>
      </w:r>
      <w:r w:rsidRPr="0011717B">
        <w:rPr>
          <w:rFonts w:ascii="Palatino Linotype" w:hAnsi="Palatino Linotype" w:cs="Palatino Linotype"/>
          <w:color w:val="000000"/>
          <w:lang w:val="es-ES_tradnl"/>
        </w:rPr>
        <w:t>, lo siguiente:</w:t>
      </w:r>
    </w:p>
    <w:p w14:paraId="07B4C1FD" w14:textId="77777777" w:rsidR="00146DEB" w:rsidRPr="00857266" w:rsidRDefault="00146DEB" w:rsidP="00857266">
      <w:pPr>
        <w:contextualSpacing/>
        <w:rPr>
          <w:color w:val="000000"/>
        </w:rPr>
      </w:pPr>
    </w:p>
    <w:p w14:paraId="3C82C4BA" w14:textId="77777777" w:rsidR="00857266" w:rsidRDefault="00857266" w:rsidP="00857266">
      <w:pPr>
        <w:pStyle w:val="Prrafodelista"/>
        <w:numPr>
          <w:ilvl w:val="0"/>
          <w:numId w:val="3"/>
        </w:numPr>
        <w:contextualSpacing/>
        <w:rPr>
          <w:color w:val="000000"/>
        </w:rPr>
      </w:pPr>
      <w:r>
        <w:rPr>
          <w:color w:val="000000"/>
        </w:rPr>
        <w:t>Nombre</w:t>
      </w:r>
      <w:r w:rsidRPr="00857266">
        <w:rPr>
          <w:color w:val="000000"/>
        </w:rPr>
        <w:t xml:space="preserve"> de la empresa y razón social con la cual se han realizado la sustitución de luminarias en el municipio del 1 de enero </w:t>
      </w:r>
      <w:r>
        <w:rPr>
          <w:color w:val="000000"/>
        </w:rPr>
        <w:t>al diecisiete de junio de dos mil veinticinco.</w:t>
      </w:r>
    </w:p>
    <w:p w14:paraId="7FC1E7C9" w14:textId="77777777" w:rsidR="00857266" w:rsidRDefault="00857266" w:rsidP="00857266">
      <w:pPr>
        <w:pStyle w:val="Prrafodelista"/>
        <w:ind w:left="1080"/>
        <w:contextualSpacing/>
        <w:rPr>
          <w:color w:val="000000"/>
        </w:rPr>
      </w:pPr>
    </w:p>
    <w:p w14:paraId="4CE61084" w14:textId="77777777" w:rsidR="00857266" w:rsidRPr="00857266" w:rsidRDefault="00857266" w:rsidP="00857266">
      <w:pPr>
        <w:pStyle w:val="Prrafodelista"/>
        <w:numPr>
          <w:ilvl w:val="0"/>
          <w:numId w:val="3"/>
        </w:numPr>
        <w:tabs>
          <w:tab w:val="left" w:pos="993"/>
        </w:tabs>
        <w:ind w:left="720" w:hanging="11"/>
        <w:contextualSpacing/>
        <w:rPr>
          <w:rFonts w:cs="Palatino Linotype"/>
          <w:color w:val="000000"/>
          <w:lang w:val="es-ES_tradnl"/>
        </w:rPr>
      </w:pPr>
      <w:r w:rsidRPr="00857266">
        <w:rPr>
          <w:color w:val="000000"/>
        </w:rPr>
        <w:t xml:space="preserve"> Forma en la que se contrató a la </w:t>
      </w:r>
      <w:r>
        <w:rPr>
          <w:color w:val="000000"/>
        </w:rPr>
        <w:t>empresa</w:t>
      </w:r>
      <w:r w:rsidR="00775A52" w:rsidRPr="00775A52">
        <w:rPr>
          <w:color w:val="000000"/>
        </w:rPr>
        <w:t xml:space="preserve"> </w:t>
      </w:r>
      <w:r w:rsidR="00775A52">
        <w:rPr>
          <w:color w:val="000000"/>
        </w:rPr>
        <w:t xml:space="preserve">para la </w:t>
      </w:r>
      <w:r w:rsidR="00775A52" w:rsidRPr="00775A52">
        <w:rPr>
          <w:color w:val="000000"/>
        </w:rPr>
        <w:t xml:space="preserve">sustitución de luminarias en el municipio </w:t>
      </w:r>
      <w:r w:rsidR="00775A52" w:rsidRPr="00857266">
        <w:rPr>
          <w:color w:val="000000"/>
        </w:rPr>
        <w:t xml:space="preserve">del 1 de enero </w:t>
      </w:r>
      <w:r w:rsidR="00775A52">
        <w:rPr>
          <w:color w:val="000000"/>
        </w:rPr>
        <w:t>al diecisiete de junio de dos mil veinticinco</w:t>
      </w:r>
      <w:r>
        <w:rPr>
          <w:color w:val="000000"/>
        </w:rPr>
        <w:t>.</w:t>
      </w:r>
    </w:p>
    <w:p w14:paraId="31147397" w14:textId="77777777" w:rsidR="00857266" w:rsidRPr="00857266" w:rsidRDefault="00857266" w:rsidP="00857266">
      <w:pPr>
        <w:pStyle w:val="Prrafodelista"/>
        <w:ind w:left="720"/>
        <w:contextualSpacing/>
        <w:rPr>
          <w:rFonts w:cs="Palatino Linotype"/>
          <w:color w:val="000000"/>
          <w:lang w:val="es-ES_tradnl"/>
        </w:rPr>
      </w:pPr>
    </w:p>
    <w:p w14:paraId="78A34750" w14:textId="77777777" w:rsidR="00146DEB" w:rsidRPr="00470D14"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sidR="00857266">
        <w:rPr>
          <w:rFonts w:ascii="Palatino Linotype" w:hAnsi="Palatino Linotype" w:cs="Palatino Linotype"/>
          <w:color w:val="000000"/>
          <w:lang w:val="es-ES_tradnl"/>
        </w:rPr>
        <w:t>l</w:t>
      </w:r>
      <w:r>
        <w:rPr>
          <w:rFonts w:ascii="Palatino Linotype" w:hAnsi="Palatino Linotype" w:cs="Palatino Linotype"/>
          <w:color w:val="000000"/>
          <w:lang w:val="es-ES_tradnl"/>
        </w:rPr>
        <w:t xml:space="preserve"> </w:t>
      </w:r>
      <w:r w:rsidRPr="00F444C4">
        <w:rPr>
          <w:rFonts w:ascii="Palatino Linotype" w:hAnsi="Palatino Linotype" w:cs="Palatino Linotype"/>
          <w:color w:val="000000"/>
          <w:lang w:val="es-ES_tradnl"/>
        </w:rPr>
        <w:t>siguient</w:t>
      </w:r>
      <w:r w:rsidR="00857266">
        <w:rPr>
          <w:rFonts w:ascii="Palatino Linotype" w:hAnsi="Palatino Linotype" w:cs="Palatino Linotype"/>
          <w:color w:val="000000"/>
          <w:lang w:val="es-ES_tradnl"/>
        </w:rPr>
        <w:t>e</w:t>
      </w:r>
      <w:r w:rsidRPr="00F444C4">
        <w:rPr>
          <w:rFonts w:ascii="Palatino Linotype" w:hAnsi="Palatino Linotype" w:cs="Palatino Linotype"/>
          <w:color w:val="000000"/>
          <w:lang w:val="es-ES_tradnl"/>
        </w:rPr>
        <w:t xml:space="preserve"> archivo electrónico:</w:t>
      </w:r>
    </w:p>
    <w:p w14:paraId="2AF3B1A3" w14:textId="77777777" w:rsidR="00146DEB" w:rsidRDefault="00146DEB" w:rsidP="00146DEB">
      <w:pPr>
        <w:contextualSpacing/>
        <w:rPr>
          <w:rFonts w:cs="Arial"/>
          <w:b/>
          <w:bCs/>
          <w:color w:val="333333"/>
        </w:rPr>
      </w:pPr>
    </w:p>
    <w:p w14:paraId="61F29181" w14:textId="77777777" w:rsidR="00857266" w:rsidRPr="00857266" w:rsidRDefault="00857266" w:rsidP="00857266">
      <w:pPr>
        <w:pStyle w:val="Prrafodelista"/>
        <w:numPr>
          <w:ilvl w:val="0"/>
          <w:numId w:val="4"/>
        </w:numPr>
        <w:contextualSpacing/>
        <w:rPr>
          <w:rFonts w:cs="Arial"/>
          <w:b/>
          <w:bCs/>
          <w:i/>
          <w:color w:val="333333"/>
        </w:rPr>
      </w:pPr>
      <w:r w:rsidRPr="00857266">
        <w:rPr>
          <w:rFonts w:cs="Arial"/>
          <w:b/>
          <w:bCs/>
          <w:i/>
        </w:rPr>
        <w:t>Oficio respuesta SIP 189.pdf</w:t>
      </w:r>
      <w:r>
        <w:rPr>
          <w:rFonts w:cs="Arial"/>
          <w:b/>
          <w:bCs/>
          <w:i/>
        </w:rPr>
        <w:t xml:space="preserve">: </w:t>
      </w:r>
      <w:r>
        <w:rPr>
          <w:rFonts w:cs="Arial"/>
          <w:bCs/>
        </w:rPr>
        <w:t xml:space="preserve">Documento que consta de una foja en formato PDF de fecha veintitrés de junio de dos mil veinticinco por medio del cual el Director de Recursos Materiales </w:t>
      </w:r>
      <w:r w:rsidRPr="00212F3A">
        <w:rPr>
          <w:rFonts w:cs="Arial"/>
          <w:bCs/>
          <w:u w:val="single"/>
        </w:rPr>
        <w:t>manifiesta que la sustitución de luminarias fue realizada a través de la Coordinación de Alumbrado Público</w:t>
      </w:r>
      <w:r>
        <w:rPr>
          <w:rFonts w:cs="Arial"/>
          <w:bCs/>
        </w:rPr>
        <w:t>.</w:t>
      </w:r>
    </w:p>
    <w:p w14:paraId="31C4F328" w14:textId="77777777" w:rsidR="00857266" w:rsidRPr="00482A91" w:rsidRDefault="00857266" w:rsidP="00146DEB">
      <w:pPr>
        <w:contextualSpacing/>
        <w:rPr>
          <w:rFonts w:cs="Arial"/>
          <w:b/>
          <w:bCs/>
          <w:color w:val="333333"/>
        </w:rPr>
      </w:pPr>
    </w:p>
    <w:p w14:paraId="6BB11195" w14:textId="77777777" w:rsidR="00857266" w:rsidRDefault="00146DEB" w:rsidP="00146D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857266">
        <w:rPr>
          <w:rFonts w:ascii="Palatino Linotype" w:hAnsi="Palatino Linotype" w:cs="Palatino Linotype"/>
          <w:color w:val="000000"/>
          <w:lang w:val="es-ES_tradnl"/>
        </w:rPr>
        <w:t>“</w:t>
      </w:r>
      <w:r w:rsidR="00857266" w:rsidRPr="00DF5698">
        <w:rPr>
          <w:rFonts w:ascii="Palatino Linotype" w:hAnsi="Palatino Linotype"/>
          <w:i/>
          <w:color w:val="000000"/>
        </w:rPr>
        <w:t>no se respondió mi solicitud</w:t>
      </w:r>
      <w:r w:rsidRPr="00857266">
        <w:rPr>
          <w:rFonts w:ascii="Palatino Linotype" w:hAnsi="Palatino Linotype"/>
          <w:i/>
          <w:color w:val="000000"/>
        </w:rPr>
        <w:t>”</w:t>
      </w:r>
      <w:r w:rsidRPr="00857266">
        <w:rPr>
          <w:rFonts w:ascii="Palatino Linotype" w:hAnsi="Palatino Linotype" w:cs="Palatino Linotype"/>
          <w:color w:val="000000"/>
          <w:lang w:val="es-ES_tradnl"/>
        </w:rPr>
        <w:t xml:space="preserve">y  motivos de inconformidad </w:t>
      </w:r>
      <w:r w:rsidRPr="00857266">
        <w:rPr>
          <w:rFonts w:ascii="Palatino Linotype" w:hAnsi="Palatino Linotype" w:cs="Palatino Linotype"/>
          <w:i/>
          <w:color w:val="000000"/>
          <w:lang w:val="es-ES_tradnl"/>
        </w:rPr>
        <w:t>“</w:t>
      </w:r>
      <w:r w:rsidR="00857266" w:rsidRPr="00857266">
        <w:rPr>
          <w:rFonts w:ascii="Palatino Linotype" w:hAnsi="Palatino Linotype"/>
          <w:i/>
          <w:color w:val="000000"/>
        </w:rPr>
        <w:t>el sujeto obligado no turno mi solicitud a las dependencias que tiene la información</w:t>
      </w:r>
      <w:r w:rsidRPr="00482A91">
        <w:rPr>
          <w:rFonts w:ascii="Palatino Linotype" w:hAnsi="Palatino Linotype"/>
          <w:i/>
          <w:color w:val="000000"/>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w:t>
      </w:r>
      <w:r w:rsidR="00775A52">
        <w:rPr>
          <w:rFonts w:ascii="Palatino Linotype" w:hAnsi="Palatino Linotype" w:cs="Palatino Linotype"/>
          <w:color w:val="000000"/>
          <w:lang w:val="es-ES_tradnl"/>
        </w:rPr>
        <w:t xml:space="preserve">Obligado no le dio cuenta </w:t>
      </w:r>
      <w:r w:rsidR="00775A52" w:rsidRPr="00775A52">
        <w:rPr>
          <w:rFonts w:ascii="Palatino Linotype" w:hAnsi="Palatino Linotype" w:cs="Palatino Linotype"/>
          <w:color w:val="000000"/>
          <w:lang w:val="es-ES_tradnl"/>
        </w:rPr>
        <w:t xml:space="preserve">del </w:t>
      </w:r>
      <w:r w:rsidR="00775A52">
        <w:rPr>
          <w:rFonts w:ascii="Palatino Linotype" w:hAnsi="Palatino Linotype" w:cs="Palatino Linotype"/>
          <w:color w:val="000000"/>
          <w:lang w:val="es-ES_tradnl"/>
        </w:rPr>
        <w:t>nombre</w:t>
      </w:r>
      <w:r w:rsidR="00775A52" w:rsidRPr="00775A52">
        <w:rPr>
          <w:rFonts w:ascii="Palatino Linotype" w:hAnsi="Palatino Linotype"/>
          <w:color w:val="000000"/>
        </w:rPr>
        <w:t xml:space="preserve"> de la empresa y razón social con la cual se han realizado la sustitución </w:t>
      </w:r>
      <w:r w:rsidR="00775A52" w:rsidRPr="00775A52">
        <w:rPr>
          <w:rFonts w:ascii="Palatino Linotype" w:hAnsi="Palatino Linotype"/>
          <w:color w:val="000000"/>
        </w:rPr>
        <w:lastRenderedPageBreak/>
        <w:t xml:space="preserve">de luminarias en el municipio </w:t>
      </w:r>
      <w:r w:rsidR="00775A52">
        <w:rPr>
          <w:rFonts w:ascii="Palatino Linotype" w:hAnsi="Palatino Linotype"/>
          <w:color w:val="000000"/>
        </w:rPr>
        <w:t xml:space="preserve">así como  la forma en la que se contrató a la empresa para la </w:t>
      </w:r>
      <w:r w:rsidR="00775A52" w:rsidRPr="00775A52">
        <w:rPr>
          <w:rFonts w:ascii="Palatino Linotype" w:hAnsi="Palatino Linotype"/>
          <w:color w:val="000000"/>
        </w:rPr>
        <w:t>sustitución de luminarias en el municipio</w:t>
      </w:r>
      <w:r w:rsidR="00775A52">
        <w:rPr>
          <w:rFonts w:ascii="Palatino Linotype" w:hAnsi="Palatino Linotype"/>
          <w:color w:val="000000"/>
        </w:rPr>
        <w:t>.</w:t>
      </w:r>
    </w:p>
    <w:p w14:paraId="02FC68FC" w14:textId="77777777" w:rsidR="00857266" w:rsidRDefault="00857266" w:rsidP="00146DEB">
      <w:pPr>
        <w:spacing w:line="360" w:lineRule="auto"/>
        <w:contextualSpacing/>
        <w:jc w:val="both"/>
        <w:rPr>
          <w:rFonts w:ascii="Palatino Linotype" w:hAnsi="Palatino Linotype" w:cs="Palatino Linotype"/>
          <w:color w:val="000000"/>
          <w:lang w:val="es-ES_tradnl"/>
        </w:rPr>
      </w:pPr>
    </w:p>
    <w:p w14:paraId="285435BC" w14:textId="77777777" w:rsidR="00146DEB" w:rsidRPr="00A502B3" w:rsidRDefault="00146DEB" w:rsidP="00146DEB">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419E2AE4" w14:textId="77777777" w:rsidR="00146DEB" w:rsidRPr="00A502B3" w:rsidRDefault="00146DEB" w:rsidP="00146DEB">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6BE04325" w14:textId="77777777" w:rsidR="00146DEB" w:rsidRPr="00A502B3" w:rsidRDefault="00146DEB" w:rsidP="00146DEB">
      <w:pPr>
        <w:pStyle w:val="Fundamentos"/>
        <w:spacing w:line="360" w:lineRule="auto"/>
        <w:rPr>
          <w:szCs w:val="22"/>
        </w:rPr>
      </w:pPr>
      <w:r w:rsidRPr="00A502B3">
        <w:rPr>
          <w:szCs w:val="22"/>
        </w:rPr>
        <w:t>(…)</w:t>
      </w:r>
    </w:p>
    <w:p w14:paraId="157CC5E0" w14:textId="77777777" w:rsidR="00146DEB" w:rsidRPr="00A502B3" w:rsidRDefault="00146DEB" w:rsidP="00146DEB">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6EBFD759" w14:textId="77777777" w:rsidR="00146DEB" w:rsidRDefault="00146DEB" w:rsidP="00146DEB">
      <w:pPr>
        <w:pStyle w:val="Fundamentos"/>
        <w:spacing w:line="360" w:lineRule="auto"/>
        <w:rPr>
          <w:szCs w:val="22"/>
        </w:rPr>
      </w:pPr>
      <w:r w:rsidRPr="00A502B3">
        <w:rPr>
          <w:szCs w:val="22"/>
        </w:rPr>
        <w:t>(…)</w:t>
      </w:r>
    </w:p>
    <w:p w14:paraId="50B55B48" w14:textId="77777777" w:rsidR="00146DEB" w:rsidRPr="00316A30" w:rsidRDefault="00146DEB" w:rsidP="00146DEB">
      <w:pPr>
        <w:pStyle w:val="Fundamentos"/>
        <w:spacing w:line="360" w:lineRule="auto"/>
        <w:rPr>
          <w:szCs w:val="22"/>
        </w:rPr>
      </w:pPr>
    </w:p>
    <w:p w14:paraId="587BAD00" w14:textId="77777777" w:rsidR="00146DEB" w:rsidRDefault="00146DEB" w:rsidP="00146DEB">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A8BCA8" w14:textId="77777777" w:rsidR="00146DEB" w:rsidRDefault="00146DEB" w:rsidP="00146DEB">
      <w:pPr>
        <w:spacing w:line="360" w:lineRule="auto"/>
        <w:jc w:val="both"/>
        <w:rPr>
          <w:rFonts w:ascii="Palatino Linotype" w:hAnsi="Palatino Linotype"/>
        </w:rPr>
      </w:pPr>
    </w:p>
    <w:p w14:paraId="335A42D6" w14:textId="77777777" w:rsidR="00D11A1E" w:rsidRPr="00B841E1" w:rsidRDefault="00146DEB" w:rsidP="00212F3A">
      <w:pPr>
        <w:spacing w:line="360" w:lineRule="auto"/>
        <w:jc w:val="both"/>
        <w:rPr>
          <w:rFonts w:ascii="Palatino Linotype" w:hAnsi="Palatino Linotype"/>
          <w:b/>
          <w:i/>
          <w:sz w:val="22"/>
          <w:szCs w:val="22"/>
        </w:rPr>
      </w:pPr>
      <w:r w:rsidRPr="00F14CBE">
        <w:rPr>
          <w:rFonts w:ascii="Palatino Linotype" w:hAnsi="Palatino Linotype"/>
          <w:color w:val="000000"/>
        </w:rPr>
        <w:t xml:space="preserve">De lo anterior, en </w:t>
      </w:r>
      <w:r w:rsidR="00D11A1E">
        <w:rPr>
          <w:rFonts w:ascii="Palatino Linotype" w:hAnsi="Palatino Linotype"/>
          <w:color w:val="000000"/>
        </w:rPr>
        <w:t xml:space="preserve">términos del artículo 51 del Bando Municipal del Sujeto Obligado la Dirección de </w:t>
      </w:r>
      <w:r w:rsidR="00296088">
        <w:rPr>
          <w:rFonts w:ascii="Palatino Linotype" w:hAnsi="Palatino Linotype"/>
          <w:color w:val="000000"/>
        </w:rPr>
        <w:t>Recursos Materiales se auxiliará</w:t>
      </w:r>
      <w:r w:rsidR="00D11A1E">
        <w:rPr>
          <w:rFonts w:ascii="Palatino Linotype" w:hAnsi="Palatino Linotype"/>
          <w:color w:val="000000"/>
        </w:rPr>
        <w:t xml:space="preserve"> para su correcto desarrollo en</w:t>
      </w:r>
      <w:r w:rsidR="00AD1C68">
        <w:rPr>
          <w:rFonts w:ascii="Palatino Linotype" w:hAnsi="Palatino Linotype"/>
          <w:color w:val="000000"/>
        </w:rPr>
        <w:t xml:space="preserve"> diversas unidades administrativas de las cuales resulta de nuestro interés </w:t>
      </w:r>
      <w:r w:rsidR="00D11A1E">
        <w:rPr>
          <w:rFonts w:ascii="Palatino Linotype" w:hAnsi="Palatino Linotype"/>
          <w:color w:val="000000"/>
        </w:rPr>
        <w:t xml:space="preserve">la </w:t>
      </w:r>
      <w:r w:rsidR="00D11A1E" w:rsidRPr="00D11A1E">
        <w:rPr>
          <w:rFonts w:ascii="Palatino Linotype" w:hAnsi="Palatino Linotype"/>
        </w:rPr>
        <w:t>Subdirección de Recursos Materiales</w:t>
      </w:r>
      <w:r w:rsidR="00D11A1E">
        <w:rPr>
          <w:rFonts w:ascii="Palatino Linotype" w:hAnsi="Palatino Linotype"/>
        </w:rPr>
        <w:t xml:space="preserve"> y a su vez la Dirección de Servicios Públicos </w:t>
      </w:r>
      <w:r w:rsidR="00296088">
        <w:rPr>
          <w:rFonts w:ascii="Palatino Linotype" w:hAnsi="Palatino Linotype"/>
          <w:color w:val="000000"/>
        </w:rPr>
        <w:t>se auxiliará</w:t>
      </w:r>
      <w:r w:rsidR="00D11A1E">
        <w:rPr>
          <w:rFonts w:ascii="Palatino Linotype" w:hAnsi="Palatino Linotype"/>
          <w:color w:val="000000"/>
        </w:rPr>
        <w:t xml:space="preserve"> para su correcto desarrollo en </w:t>
      </w:r>
      <w:r w:rsidR="00AD1C68">
        <w:rPr>
          <w:rFonts w:ascii="Palatino Linotype" w:hAnsi="Palatino Linotype"/>
          <w:color w:val="000000"/>
        </w:rPr>
        <w:t xml:space="preserve">diversas unidades administrativas de las cuales resulta de nuestro interés </w:t>
      </w:r>
      <w:r w:rsidR="00D11A1E">
        <w:rPr>
          <w:rFonts w:ascii="Palatino Linotype" w:hAnsi="Palatino Linotype"/>
          <w:color w:val="000000"/>
        </w:rPr>
        <w:t>la Coordinación de Alumbrado Público</w:t>
      </w:r>
      <w:r w:rsidR="00B841E1">
        <w:rPr>
          <w:rFonts w:ascii="Palatino Linotype" w:hAnsi="Palatino Linotype"/>
          <w:color w:val="000000"/>
        </w:rPr>
        <w:t xml:space="preserve">, conforme lo siguiente; </w:t>
      </w:r>
      <w:r w:rsidR="00D11A1E">
        <w:rPr>
          <w:rFonts w:ascii="Palatino Linotype" w:hAnsi="Palatino Linotype"/>
          <w:color w:val="000000"/>
        </w:rPr>
        <w:t xml:space="preserve"> </w:t>
      </w:r>
    </w:p>
    <w:p w14:paraId="28C2E25C" w14:textId="77777777" w:rsidR="00212F3A" w:rsidRPr="00AD1458" w:rsidRDefault="00212F3A" w:rsidP="00212F3A">
      <w:pPr>
        <w:spacing w:line="360" w:lineRule="auto"/>
        <w:ind w:left="708"/>
        <w:jc w:val="both"/>
        <w:rPr>
          <w:rFonts w:ascii="Palatino Linotype" w:hAnsi="Palatino Linotype"/>
          <w:i/>
          <w:sz w:val="22"/>
          <w:szCs w:val="22"/>
        </w:rPr>
      </w:pPr>
      <w:r w:rsidRPr="00AD1458">
        <w:rPr>
          <w:rFonts w:ascii="Palatino Linotype" w:hAnsi="Palatino Linotype"/>
          <w:b/>
          <w:i/>
          <w:sz w:val="22"/>
          <w:szCs w:val="22"/>
        </w:rPr>
        <w:lastRenderedPageBreak/>
        <w:t>Artículo 51</w:t>
      </w:r>
      <w:r w:rsidRPr="00AD1458">
        <w:rPr>
          <w:rFonts w:ascii="Palatino Linotype" w:hAnsi="Palatino Linotype"/>
          <w:i/>
          <w:sz w:val="22"/>
          <w:szCs w:val="22"/>
        </w:rPr>
        <w:t>.- El Gobierno Municipal, en el ejercicio de sus atribuciones y para el despacho de los asuntos de orden administrativo, se auxiliará de las siguientes dependencias, mismas que realizarán sus funciones bajo los principios de igualdad, equidad, honestidad, respeto, transparencia, calidad, y garantizarán la paridad de género conforme al presente Bando Municipal, y las cuales se encuentran contempladas en el Organigrama de la Administración 2025-2027.</w:t>
      </w:r>
    </w:p>
    <w:p w14:paraId="5772BC5C" w14:textId="77777777" w:rsidR="00212F3A" w:rsidRPr="00AD1458" w:rsidRDefault="00212F3A" w:rsidP="00212F3A">
      <w:pPr>
        <w:spacing w:line="360" w:lineRule="auto"/>
        <w:ind w:left="708"/>
        <w:jc w:val="both"/>
        <w:rPr>
          <w:rFonts w:ascii="Palatino Linotype" w:hAnsi="Palatino Linotype"/>
          <w:i/>
          <w:color w:val="000000"/>
          <w:sz w:val="22"/>
          <w:szCs w:val="22"/>
        </w:rPr>
      </w:pPr>
    </w:p>
    <w:p w14:paraId="67B10690" w14:textId="77777777" w:rsidR="00212F3A" w:rsidRPr="00AD1458" w:rsidRDefault="00212F3A" w:rsidP="00AD1458">
      <w:pPr>
        <w:spacing w:line="360" w:lineRule="auto"/>
        <w:ind w:firstLine="708"/>
        <w:jc w:val="center"/>
        <w:rPr>
          <w:rFonts w:ascii="Palatino Linotype" w:hAnsi="Palatino Linotype"/>
          <w:b/>
          <w:i/>
          <w:sz w:val="22"/>
          <w:szCs w:val="22"/>
        </w:rPr>
      </w:pPr>
      <w:r w:rsidRPr="00AD1458">
        <w:rPr>
          <w:rFonts w:ascii="Palatino Linotype" w:hAnsi="Palatino Linotype"/>
          <w:b/>
          <w:i/>
          <w:sz w:val="22"/>
          <w:szCs w:val="22"/>
        </w:rPr>
        <w:t>DEPENDENCIAS DE LA ADMINISTRACIÓN PÚBLICA MUNICIPAL</w:t>
      </w:r>
    </w:p>
    <w:p w14:paraId="0D55A6CB" w14:textId="77777777" w:rsidR="00AD1458" w:rsidRPr="00AD1458" w:rsidRDefault="00AD1458" w:rsidP="00AD1458">
      <w:pPr>
        <w:spacing w:line="360" w:lineRule="auto"/>
        <w:ind w:left="708"/>
        <w:jc w:val="both"/>
        <w:rPr>
          <w:rFonts w:ascii="Palatino Linotype" w:hAnsi="Palatino Linotype"/>
          <w:i/>
          <w:sz w:val="22"/>
          <w:szCs w:val="22"/>
        </w:rPr>
      </w:pPr>
      <w:r w:rsidRPr="00AD1458">
        <w:rPr>
          <w:rFonts w:ascii="Palatino Linotype" w:hAnsi="Palatino Linotype"/>
          <w:i/>
          <w:sz w:val="22"/>
          <w:szCs w:val="22"/>
        </w:rPr>
        <w:t>…</w:t>
      </w:r>
    </w:p>
    <w:p w14:paraId="29EC837A" w14:textId="77777777" w:rsidR="00AD1458" w:rsidRPr="00AD1458" w:rsidRDefault="00AD1458" w:rsidP="00AD1458">
      <w:pPr>
        <w:spacing w:line="360" w:lineRule="auto"/>
        <w:ind w:left="708"/>
        <w:jc w:val="both"/>
        <w:rPr>
          <w:rFonts w:ascii="Palatino Linotype" w:hAnsi="Palatino Linotype"/>
          <w:i/>
          <w:sz w:val="22"/>
          <w:szCs w:val="22"/>
        </w:rPr>
      </w:pPr>
      <w:r w:rsidRPr="00AD1458">
        <w:rPr>
          <w:rFonts w:ascii="Palatino Linotype" w:hAnsi="Palatino Linotype"/>
          <w:b/>
          <w:i/>
          <w:sz w:val="22"/>
          <w:szCs w:val="22"/>
        </w:rPr>
        <w:t>IX.</w:t>
      </w:r>
      <w:r w:rsidRPr="00AD1458">
        <w:rPr>
          <w:rFonts w:ascii="Palatino Linotype" w:hAnsi="Palatino Linotype"/>
          <w:i/>
          <w:sz w:val="22"/>
          <w:szCs w:val="22"/>
        </w:rPr>
        <w:t xml:space="preserve"> Dirección de Recursos Materiales </w:t>
      </w:r>
    </w:p>
    <w:p w14:paraId="717CAEF7" w14:textId="77777777" w:rsidR="00AD1458"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xml:space="preserve">- </w:t>
      </w:r>
      <w:r w:rsidRPr="00AD1458">
        <w:rPr>
          <w:rFonts w:ascii="Palatino Linotype" w:hAnsi="Palatino Linotype"/>
          <w:b/>
          <w:i/>
          <w:sz w:val="22"/>
          <w:szCs w:val="22"/>
        </w:rPr>
        <w:t>Subdirección de Recursos Materiales</w:t>
      </w:r>
    </w:p>
    <w:p w14:paraId="57513D27" w14:textId="77777777" w:rsidR="00AD1458"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Coordinación de Mantenimiento Vehicular</w:t>
      </w:r>
    </w:p>
    <w:p w14:paraId="62A3F215" w14:textId="77777777" w:rsidR="00212F3A"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xml:space="preserve"> - Coordinación de Maquinaria</w:t>
      </w:r>
    </w:p>
    <w:p w14:paraId="468B0591" w14:textId="77777777" w:rsidR="00AD1458" w:rsidRPr="00AD1458" w:rsidRDefault="00AD1458" w:rsidP="00212F3A">
      <w:pPr>
        <w:spacing w:line="360" w:lineRule="auto"/>
        <w:ind w:firstLine="708"/>
        <w:jc w:val="both"/>
        <w:rPr>
          <w:rFonts w:ascii="Palatino Linotype" w:hAnsi="Palatino Linotype"/>
          <w:i/>
          <w:sz w:val="22"/>
          <w:szCs w:val="22"/>
        </w:rPr>
      </w:pPr>
      <w:r w:rsidRPr="00AD1458">
        <w:rPr>
          <w:rFonts w:ascii="Palatino Linotype" w:hAnsi="Palatino Linotype"/>
          <w:i/>
          <w:sz w:val="22"/>
          <w:szCs w:val="22"/>
        </w:rPr>
        <w:t>..</w:t>
      </w:r>
    </w:p>
    <w:p w14:paraId="5E6161C4" w14:textId="77777777" w:rsidR="00AD1458" w:rsidRPr="00AD1458" w:rsidRDefault="00AD1458" w:rsidP="00AD1458">
      <w:pPr>
        <w:spacing w:line="360" w:lineRule="auto"/>
        <w:ind w:left="708"/>
        <w:jc w:val="both"/>
        <w:rPr>
          <w:rFonts w:ascii="Palatino Linotype" w:hAnsi="Palatino Linotype"/>
          <w:i/>
          <w:sz w:val="22"/>
          <w:szCs w:val="22"/>
        </w:rPr>
      </w:pPr>
      <w:r w:rsidRPr="00AD1458">
        <w:rPr>
          <w:rFonts w:ascii="Palatino Linotype" w:hAnsi="Palatino Linotype"/>
          <w:b/>
          <w:i/>
          <w:sz w:val="22"/>
          <w:szCs w:val="22"/>
        </w:rPr>
        <w:t>XIX.</w:t>
      </w:r>
      <w:r w:rsidRPr="00AD1458">
        <w:rPr>
          <w:rFonts w:ascii="Palatino Linotype" w:hAnsi="Palatino Linotype"/>
          <w:i/>
          <w:sz w:val="22"/>
          <w:szCs w:val="22"/>
        </w:rPr>
        <w:t xml:space="preserve"> Dirección de Servicios Públicos </w:t>
      </w:r>
    </w:p>
    <w:p w14:paraId="58F09117" w14:textId="77777777" w:rsidR="00AD1458"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Subdirección de Servicios Públicos</w:t>
      </w:r>
    </w:p>
    <w:p w14:paraId="1FFB06FC" w14:textId="77777777" w:rsidR="00AD1458"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xml:space="preserve"> - Coordinación de Recolección y Limpia </w:t>
      </w:r>
    </w:p>
    <w:p w14:paraId="7C47AD09" w14:textId="77777777" w:rsidR="00AD1458"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Coordinación de Agua Potable</w:t>
      </w:r>
    </w:p>
    <w:p w14:paraId="64C63B03" w14:textId="77777777" w:rsidR="00AD1458"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xml:space="preserve"> - Coordinación de Drenaje y Alcantarillado</w:t>
      </w:r>
    </w:p>
    <w:p w14:paraId="23D2CEF6" w14:textId="77777777" w:rsidR="00AD1458"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xml:space="preserve"> - Coordinación de Mantenimiento de Vialidades, Parques y Jardines </w:t>
      </w:r>
    </w:p>
    <w:p w14:paraId="695A8A48" w14:textId="77777777" w:rsidR="00AD1458" w:rsidRPr="00AD1458" w:rsidRDefault="00AD1458" w:rsidP="00AD1458">
      <w:pPr>
        <w:spacing w:line="360" w:lineRule="auto"/>
        <w:ind w:left="1416"/>
        <w:jc w:val="both"/>
        <w:rPr>
          <w:rFonts w:ascii="Palatino Linotype" w:hAnsi="Palatino Linotype"/>
          <w:b/>
          <w:i/>
          <w:sz w:val="22"/>
          <w:szCs w:val="22"/>
        </w:rPr>
      </w:pPr>
      <w:r w:rsidRPr="00AD1458">
        <w:rPr>
          <w:rFonts w:ascii="Palatino Linotype" w:hAnsi="Palatino Linotype"/>
          <w:b/>
          <w:i/>
          <w:sz w:val="22"/>
          <w:szCs w:val="22"/>
        </w:rPr>
        <w:t xml:space="preserve">- Coordinación de Alumbrador Público </w:t>
      </w:r>
    </w:p>
    <w:p w14:paraId="5177E0F8" w14:textId="77777777" w:rsidR="00AD1458"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xml:space="preserve">- Coordinación de Panteones y Mercados </w:t>
      </w:r>
    </w:p>
    <w:p w14:paraId="7EFE6ABF" w14:textId="77777777" w:rsidR="00AD1458"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Coordinación de Rastro</w:t>
      </w:r>
    </w:p>
    <w:p w14:paraId="01522DBB" w14:textId="77777777" w:rsidR="00212F3A" w:rsidRPr="00AD1458" w:rsidRDefault="00AD1458" w:rsidP="00AD1458">
      <w:pPr>
        <w:spacing w:line="360" w:lineRule="auto"/>
        <w:ind w:left="1416"/>
        <w:jc w:val="both"/>
        <w:rPr>
          <w:rFonts w:ascii="Palatino Linotype" w:hAnsi="Palatino Linotype"/>
          <w:i/>
          <w:sz w:val="22"/>
          <w:szCs w:val="22"/>
        </w:rPr>
      </w:pPr>
      <w:r w:rsidRPr="00AD1458">
        <w:rPr>
          <w:rFonts w:ascii="Palatino Linotype" w:hAnsi="Palatino Linotype"/>
          <w:i/>
          <w:sz w:val="22"/>
          <w:szCs w:val="22"/>
        </w:rPr>
        <w:t xml:space="preserve"> - Jefatura de Servicios Generales</w:t>
      </w:r>
    </w:p>
    <w:p w14:paraId="48B11AA7" w14:textId="77777777" w:rsidR="00AD1458" w:rsidRDefault="00AD1458" w:rsidP="00AD1458">
      <w:pPr>
        <w:spacing w:line="360" w:lineRule="auto"/>
        <w:jc w:val="both"/>
        <w:rPr>
          <w:rFonts w:ascii="Palatino Linotype" w:hAnsi="Palatino Linotype"/>
        </w:rPr>
      </w:pPr>
    </w:p>
    <w:p w14:paraId="4D584997" w14:textId="77777777" w:rsidR="00AD1458" w:rsidRDefault="00A71223" w:rsidP="00AD1458">
      <w:pPr>
        <w:spacing w:line="360" w:lineRule="auto"/>
        <w:jc w:val="both"/>
        <w:rPr>
          <w:rFonts w:ascii="Palatino Linotype" w:hAnsi="Palatino Linotype"/>
        </w:rPr>
      </w:pPr>
      <w:r>
        <w:rPr>
          <w:rFonts w:ascii="Palatino Linotype" w:hAnsi="Palatino Linotype"/>
        </w:rPr>
        <w:lastRenderedPageBreak/>
        <w:t>Ahora bien,</w:t>
      </w:r>
      <w:r w:rsidR="00AD1458">
        <w:rPr>
          <w:rFonts w:ascii="Palatino Linotype" w:hAnsi="Palatino Linotype"/>
        </w:rPr>
        <w:t xml:space="preserve"> conforme el Manual de Procedimientos de la Dirección de Servicios Públicos</w:t>
      </w:r>
      <w:r w:rsidR="00E73B00">
        <w:rPr>
          <w:rStyle w:val="Refdenotaalpie"/>
          <w:rFonts w:ascii="Palatino Linotype" w:hAnsi="Palatino Linotype"/>
        </w:rPr>
        <w:footnoteReference w:id="2"/>
      </w:r>
      <w:r w:rsidR="00AD1458">
        <w:rPr>
          <w:rFonts w:ascii="Palatino Linotype" w:hAnsi="Palatino Linotype"/>
        </w:rPr>
        <w:t xml:space="preserve"> en el ámbito de alumbrado público</w:t>
      </w:r>
      <w:r w:rsidR="00296088">
        <w:rPr>
          <w:rFonts w:ascii="Palatino Linotype" w:hAnsi="Palatino Linotype"/>
        </w:rPr>
        <w:t xml:space="preserve"> se</w:t>
      </w:r>
      <w:r w:rsidR="00AD1458">
        <w:rPr>
          <w:rFonts w:ascii="Palatino Linotype" w:hAnsi="Palatino Linotype"/>
        </w:rPr>
        <w:t xml:space="preserve"> lleva a cabo proceso en específico con el fin de brindar el servicio municipal en los términos siguientes; </w:t>
      </w:r>
    </w:p>
    <w:p w14:paraId="4F0C11C0" w14:textId="77777777" w:rsidR="00AD1458" w:rsidRPr="003F3A75" w:rsidRDefault="00AD1458" w:rsidP="00AD1458">
      <w:pPr>
        <w:pStyle w:val="Prrafodelista"/>
        <w:numPr>
          <w:ilvl w:val="0"/>
          <w:numId w:val="6"/>
        </w:numPr>
        <w:rPr>
          <w:i/>
        </w:rPr>
      </w:pPr>
      <w:r w:rsidRPr="003F3A75">
        <w:rPr>
          <w:i/>
        </w:rPr>
        <w:t>Se recibe una solicitud del requerimiento de servicio de Alumbrado Público en determinada comunidad.</w:t>
      </w:r>
    </w:p>
    <w:p w14:paraId="1D11E22C" w14:textId="77777777" w:rsidR="00701007" w:rsidRPr="003F3A75" w:rsidRDefault="00701007" w:rsidP="00701007">
      <w:pPr>
        <w:pStyle w:val="Prrafodelista"/>
        <w:ind w:left="1080"/>
        <w:rPr>
          <w:i/>
        </w:rPr>
      </w:pPr>
    </w:p>
    <w:p w14:paraId="521E6948" w14:textId="77777777" w:rsidR="00AD1458" w:rsidRPr="003F3A75" w:rsidRDefault="00AD1458" w:rsidP="00AD1458">
      <w:pPr>
        <w:pStyle w:val="Prrafodelista"/>
        <w:numPr>
          <w:ilvl w:val="0"/>
          <w:numId w:val="6"/>
        </w:numPr>
        <w:rPr>
          <w:i/>
        </w:rPr>
      </w:pPr>
      <w:r w:rsidRPr="003F3A75">
        <w:rPr>
          <w:i/>
        </w:rPr>
        <w:t>La solicitud la recibe Oficialía de Partes y ésta la destina a la Dirección de Servicios Públicos.</w:t>
      </w:r>
    </w:p>
    <w:p w14:paraId="73B9CAF1" w14:textId="77777777" w:rsidR="00E73B00" w:rsidRPr="003F3A75" w:rsidRDefault="00E73B00" w:rsidP="00E73B00">
      <w:pPr>
        <w:pStyle w:val="Prrafodelista"/>
        <w:ind w:left="1080"/>
        <w:rPr>
          <w:i/>
        </w:rPr>
      </w:pPr>
    </w:p>
    <w:p w14:paraId="39AB6CF2" w14:textId="77777777" w:rsidR="00AD1458" w:rsidRPr="003F3A75" w:rsidRDefault="00AD1458" w:rsidP="00AD1458">
      <w:pPr>
        <w:pStyle w:val="Prrafodelista"/>
        <w:numPr>
          <w:ilvl w:val="0"/>
          <w:numId w:val="6"/>
        </w:numPr>
        <w:rPr>
          <w:i/>
        </w:rPr>
      </w:pPr>
      <w:r w:rsidRPr="003F3A75">
        <w:rPr>
          <w:i/>
        </w:rPr>
        <w:t>La Dirección por su parte analiza una solicitud y asigna al encargado de Alumbrado Público para determinar la viabilidad.</w:t>
      </w:r>
    </w:p>
    <w:p w14:paraId="007F6140" w14:textId="77777777" w:rsidR="00E73B00" w:rsidRPr="003F3A75" w:rsidRDefault="00E73B00" w:rsidP="00E73B00">
      <w:pPr>
        <w:pStyle w:val="Prrafodelista"/>
        <w:ind w:left="1080"/>
        <w:rPr>
          <w:i/>
        </w:rPr>
      </w:pPr>
    </w:p>
    <w:p w14:paraId="31C285DB" w14:textId="77777777" w:rsidR="00AD1458" w:rsidRPr="003F3A75" w:rsidRDefault="00AD1458" w:rsidP="00AD1458">
      <w:pPr>
        <w:pStyle w:val="Prrafodelista"/>
        <w:numPr>
          <w:ilvl w:val="0"/>
          <w:numId w:val="6"/>
        </w:numPr>
        <w:rPr>
          <w:i/>
        </w:rPr>
      </w:pPr>
      <w:r w:rsidRPr="003F3A75">
        <w:rPr>
          <w:i/>
        </w:rPr>
        <w:t>El encargo realiza una inspección del lugar donde se pretende tener el servicio de Alumbrado Público y decide si es factible; en caso de que rechace la solicitud, el encargado realiza una carta u oficio para comunicar las circunstancias por las que no se puede realizar el trabajo y termina el proceso.</w:t>
      </w:r>
    </w:p>
    <w:p w14:paraId="0E95DF7B" w14:textId="77777777" w:rsidR="00E73B00" w:rsidRPr="003F3A75" w:rsidRDefault="00E73B00" w:rsidP="00E73B00">
      <w:pPr>
        <w:pStyle w:val="Prrafodelista"/>
        <w:ind w:left="1080"/>
        <w:rPr>
          <w:i/>
        </w:rPr>
      </w:pPr>
    </w:p>
    <w:p w14:paraId="26AB2426" w14:textId="77777777" w:rsidR="00AD1458" w:rsidRPr="003F3A75" w:rsidRDefault="00AD1458" w:rsidP="00AD1458">
      <w:pPr>
        <w:pStyle w:val="Prrafodelista"/>
        <w:numPr>
          <w:ilvl w:val="0"/>
          <w:numId w:val="6"/>
        </w:numPr>
        <w:rPr>
          <w:i/>
        </w:rPr>
      </w:pPr>
      <w:r w:rsidRPr="003F3A75">
        <w:rPr>
          <w:b/>
          <w:i/>
        </w:rPr>
        <w:t xml:space="preserve">Si considera que procede la solicitud, informa a recursos materiales, presidencia y tesorería </w:t>
      </w:r>
      <w:r w:rsidRPr="003F3A75">
        <w:rPr>
          <w:i/>
        </w:rPr>
        <w:t xml:space="preserve">para que le den el visto bueno </w:t>
      </w:r>
      <w:r w:rsidRPr="003F3A75">
        <w:rPr>
          <w:b/>
          <w:i/>
        </w:rPr>
        <w:t>y aprueben;</w:t>
      </w:r>
      <w:r w:rsidRPr="003F3A75">
        <w:rPr>
          <w:i/>
        </w:rPr>
        <w:t xml:space="preserve"> en caso que ellos consideren que se debe hacer el servicio, realizan las compras necesarias para la solicitud; de lo contrario envían un oficio al solicitante para informarle que la solicitud no puede proceder, expresando los motivos, y de esta forma termina el proceso.</w:t>
      </w:r>
    </w:p>
    <w:p w14:paraId="0E969951" w14:textId="77777777" w:rsidR="00E73B00" w:rsidRPr="003F3A75" w:rsidRDefault="00E73B00" w:rsidP="003F3A75">
      <w:pPr>
        <w:rPr>
          <w:i/>
        </w:rPr>
      </w:pPr>
    </w:p>
    <w:p w14:paraId="4284698B" w14:textId="77777777" w:rsidR="00AD1458" w:rsidRPr="003F3A75" w:rsidRDefault="00AD1458" w:rsidP="00AD1458">
      <w:pPr>
        <w:pStyle w:val="Prrafodelista"/>
        <w:numPr>
          <w:ilvl w:val="0"/>
          <w:numId w:val="6"/>
        </w:numPr>
        <w:rPr>
          <w:i/>
        </w:rPr>
      </w:pPr>
      <w:r w:rsidRPr="003F3A75">
        <w:rPr>
          <w:i/>
        </w:rPr>
        <w:lastRenderedPageBreak/>
        <w:t>Una vez que se tengan los materiales necesarios empieza la obra para el servicio de alumbrado, el delegado debe estar verificando que se esté llevando de forma correcta el servicio hasta finalizar. Una vez hecho esto termina el proceso.</w:t>
      </w:r>
    </w:p>
    <w:p w14:paraId="6CD1C2A9" w14:textId="77777777" w:rsidR="00AD1458" w:rsidRDefault="00AD1458" w:rsidP="00AD1458">
      <w:pPr>
        <w:spacing w:line="360" w:lineRule="auto"/>
        <w:jc w:val="both"/>
        <w:rPr>
          <w:rFonts w:ascii="Palatino Linotype" w:hAnsi="Palatino Linotype"/>
        </w:rPr>
      </w:pPr>
    </w:p>
    <w:p w14:paraId="4625C8BA" w14:textId="77777777" w:rsidR="00566EFD" w:rsidRDefault="00566EFD" w:rsidP="00AD1458">
      <w:pPr>
        <w:spacing w:line="360" w:lineRule="auto"/>
        <w:jc w:val="both"/>
        <w:rPr>
          <w:rFonts w:ascii="Palatino Linotype" w:hAnsi="Palatino Linotype" w:cs="Arial"/>
          <w:bCs/>
        </w:rPr>
      </w:pPr>
      <w:r>
        <w:rPr>
          <w:rFonts w:ascii="Palatino Linotype" w:hAnsi="Palatino Linotype"/>
        </w:rPr>
        <w:t xml:space="preserve">De lo anterior este Instituto advierte que si bien en respuesta </w:t>
      </w:r>
      <w:r w:rsidRPr="00566EFD">
        <w:rPr>
          <w:rFonts w:ascii="Palatino Linotype" w:hAnsi="Palatino Linotype"/>
        </w:rPr>
        <w:t xml:space="preserve">primigenia el </w:t>
      </w:r>
      <w:r w:rsidRPr="00566EFD">
        <w:rPr>
          <w:rFonts w:ascii="Palatino Linotype" w:hAnsi="Palatino Linotype" w:cs="Arial"/>
          <w:bCs/>
        </w:rPr>
        <w:t xml:space="preserve">Director de Recursos Materiales </w:t>
      </w:r>
      <w:r>
        <w:rPr>
          <w:rFonts w:ascii="Palatino Linotype" w:hAnsi="Palatino Linotype" w:cs="Arial"/>
          <w:bCs/>
        </w:rPr>
        <w:t>manif</w:t>
      </w:r>
      <w:r w:rsidRPr="00566EFD">
        <w:rPr>
          <w:rFonts w:ascii="Palatino Linotype" w:hAnsi="Palatino Linotype" w:cs="Arial"/>
          <w:bCs/>
        </w:rPr>
        <w:t>est</w:t>
      </w:r>
      <w:r>
        <w:rPr>
          <w:rFonts w:ascii="Palatino Linotype" w:hAnsi="Palatino Linotype" w:cs="Arial"/>
          <w:bCs/>
        </w:rPr>
        <w:t>ó</w:t>
      </w:r>
      <w:r w:rsidRPr="00566EFD">
        <w:rPr>
          <w:rFonts w:ascii="Palatino Linotype" w:hAnsi="Palatino Linotype" w:cs="Arial"/>
          <w:bCs/>
        </w:rPr>
        <w:t xml:space="preserve"> que la sustitución de luminarias fue realizada a través de la Coordinación de Alumbrado Público</w:t>
      </w:r>
      <w:r>
        <w:rPr>
          <w:rFonts w:ascii="Palatino Linotype" w:hAnsi="Palatino Linotype" w:cs="Arial"/>
          <w:bCs/>
        </w:rPr>
        <w:t xml:space="preserve"> también lo es que del ordenamiento jurídico expuesto con anterioridad </w:t>
      </w:r>
      <w:r w:rsidRPr="0054513E">
        <w:rPr>
          <w:rFonts w:ascii="Palatino Linotype" w:hAnsi="Palatino Linotype" w:cs="Arial"/>
          <w:bCs/>
          <w:u w:val="single"/>
        </w:rPr>
        <w:t>le corresponde a la Dirección de Recursos Materiales, la Tesorería y la Presidencia aprobar los requerimientos de servicio público, dentro de los cuales se puede encontrar la sustitución de las lum</w:t>
      </w:r>
      <w:r w:rsidR="0054513E" w:rsidRPr="0054513E">
        <w:rPr>
          <w:rFonts w:ascii="Palatino Linotype" w:hAnsi="Palatino Linotype" w:cs="Arial"/>
          <w:bCs/>
          <w:u w:val="single"/>
        </w:rPr>
        <w:t>inarias referidas en solicitud.</w:t>
      </w:r>
    </w:p>
    <w:p w14:paraId="329260D0" w14:textId="77777777" w:rsidR="00566EFD" w:rsidRDefault="00566EFD" w:rsidP="00AD1458">
      <w:pPr>
        <w:spacing w:line="360" w:lineRule="auto"/>
        <w:jc w:val="both"/>
        <w:rPr>
          <w:rFonts w:ascii="Palatino Linotype" w:hAnsi="Palatino Linotype" w:cs="Arial"/>
          <w:bCs/>
        </w:rPr>
      </w:pPr>
    </w:p>
    <w:p w14:paraId="3498CBDA" w14:textId="77777777" w:rsidR="00DB1C02" w:rsidRPr="005903D9" w:rsidRDefault="00DB1C02" w:rsidP="00DB1C02">
      <w:pPr>
        <w:spacing w:line="360" w:lineRule="auto"/>
        <w:ind w:right="39"/>
        <w:jc w:val="both"/>
        <w:rPr>
          <w:rFonts w:ascii="Palatino Linotype" w:hAnsi="Palatino Linotype"/>
        </w:rPr>
      </w:pPr>
      <w:r>
        <w:rPr>
          <w:rFonts w:ascii="Palatino Linotype" w:hAnsi="Palatino Linotype" w:cs="Arial"/>
        </w:rPr>
        <w:t xml:space="preserve">Ahora bien, conforme lo establecido por los artículos 94, 95 fracciones I, IV y XII, 96 bis I, II, III, IX y XVII de la ley Orgánica Municipal del Estado de México la Tesorería Municipal estará encarga de la administración de la hacienda municipal, llevar los registros contables, financieros y administrativos de los ingresos y egresos del ayuntamiento y la Dirección de Obras Públicas estará encargada de la </w:t>
      </w:r>
      <w:r w:rsidRPr="001D0EC1">
        <w:rPr>
          <w:rFonts w:ascii="Palatino Linotype" w:hAnsi="Palatino Linotype"/>
          <w:u w:val="single"/>
        </w:rPr>
        <w:t>programación y ejecución de las obras públicas, administrar y ejercer, en el ámbito de su competencia, de manera coordinada con el Tesorero municipal</w:t>
      </w:r>
      <w:r w:rsidRPr="005903D9">
        <w:rPr>
          <w:rFonts w:ascii="Palatino Linotype" w:hAnsi="Palatino Linotype"/>
        </w:rPr>
        <w:t xml:space="preserve">, los recursos públicos destinados a la planeación, programación, </w:t>
      </w:r>
      <w:proofErr w:type="spellStart"/>
      <w:r w:rsidRPr="005903D9">
        <w:rPr>
          <w:rFonts w:ascii="Palatino Linotype" w:hAnsi="Palatino Linotype"/>
        </w:rPr>
        <w:t>presupuestación</w:t>
      </w:r>
      <w:proofErr w:type="spellEnd"/>
      <w:r w:rsidRPr="005903D9">
        <w:rPr>
          <w:rFonts w:ascii="Palatino Linotype" w:hAnsi="Palatino Linotype"/>
        </w:rPr>
        <w:t>, adjudicación, contratación, ejecución y control de la obra pública</w:t>
      </w:r>
      <w:r>
        <w:rPr>
          <w:rFonts w:ascii="Palatino Linotype" w:hAnsi="Palatino Linotype"/>
        </w:rPr>
        <w:t xml:space="preserve">, conforme lo siguiente; </w:t>
      </w:r>
    </w:p>
    <w:p w14:paraId="64D13E30"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b/>
          <w:i/>
          <w:sz w:val="22"/>
          <w:szCs w:val="22"/>
        </w:rPr>
        <w:t>Artículo 94.-</w:t>
      </w:r>
      <w:r w:rsidRPr="007D6038">
        <w:rPr>
          <w:rFonts w:ascii="Palatino Linotype" w:hAnsi="Palatino Linotype"/>
          <w:i/>
          <w:sz w:val="22"/>
          <w:szCs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4A4BA907"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b/>
          <w:i/>
          <w:sz w:val="22"/>
          <w:szCs w:val="22"/>
        </w:rPr>
        <w:lastRenderedPageBreak/>
        <w:t>Artículo 95.-</w:t>
      </w:r>
      <w:r w:rsidRPr="007D6038">
        <w:rPr>
          <w:rFonts w:ascii="Palatino Linotype" w:hAnsi="Palatino Linotype"/>
          <w:i/>
          <w:sz w:val="22"/>
          <w:szCs w:val="22"/>
        </w:rPr>
        <w:t xml:space="preserve"> Son atribuciones del tesorero municipal:</w:t>
      </w:r>
    </w:p>
    <w:p w14:paraId="53A05978" w14:textId="77777777" w:rsidR="00DB1C02" w:rsidRPr="007D6038" w:rsidRDefault="00DB1C02" w:rsidP="00DB1C02">
      <w:pPr>
        <w:spacing w:line="360" w:lineRule="auto"/>
        <w:ind w:left="708" w:right="39"/>
        <w:jc w:val="both"/>
        <w:rPr>
          <w:rFonts w:ascii="Palatino Linotype" w:hAnsi="Palatino Linotype" w:cs="Arial"/>
          <w:i/>
          <w:sz w:val="22"/>
          <w:szCs w:val="22"/>
        </w:rPr>
      </w:pPr>
      <w:r w:rsidRPr="007D6038">
        <w:rPr>
          <w:rFonts w:ascii="Palatino Linotype" w:hAnsi="Palatino Linotype"/>
          <w:i/>
          <w:sz w:val="22"/>
          <w:szCs w:val="22"/>
        </w:rPr>
        <w:t>I. Administrar la hacienda pública municipal, de conformidad con las disposiciones legales aplicables;</w:t>
      </w:r>
    </w:p>
    <w:p w14:paraId="499527F6"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i/>
          <w:sz w:val="22"/>
          <w:szCs w:val="22"/>
        </w:rPr>
        <w:t>…</w:t>
      </w:r>
    </w:p>
    <w:p w14:paraId="7A2ADA43"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i/>
          <w:sz w:val="22"/>
          <w:szCs w:val="22"/>
        </w:rPr>
        <w:t>IV. Llevar los registros contables, financieros y administrativos de los ingresos, egresos, e inventarios;</w:t>
      </w:r>
    </w:p>
    <w:p w14:paraId="59042AA2" w14:textId="77777777" w:rsidR="00DB1C02" w:rsidRPr="007D6038" w:rsidRDefault="00DB1C02" w:rsidP="00DB1C02">
      <w:pPr>
        <w:spacing w:line="360" w:lineRule="auto"/>
        <w:ind w:right="39" w:firstLine="708"/>
        <w:jc w:val="both"/>
        <w:rPr>
          <w:rFonts w:ascii="Palatino Linotype" w:hAnsi="Palatino Linotype"/>
          <w:i/>
          <w:sz w:val="22"/>
          <w:szCs w:val="22"/>
        </w:rPr>
      </w:pPr>
      <w:r w:rsidRPr="007D6038">
        <w:rPr>
          <w:rFonts w:ascii="Palatino Linotype" w:hAnsi="Palatino Linotype"/>
          <w:i/>
          <w:sz w:val="22"/>
          <w:szCs w:val="22"/>
        </w:rPr>
        <w:t>…</w:t>
      </w:r>
    </w:p>
    <w:p w14:paraId="0FE47114" w14:textId="77777777" w:rsidR="00DB1C02" w:rsidRPr="007D6038" w:rsidRDefault="00DB1C02" w:rsidP="00DB1C02">
      <w:pPr>
        <w:spacing w:line="360" w:lineRule="auto"/>
        <w:ind w:right="39" w:firstLine="708"/>
        <w:jc w:val="both"/>
        <w:rPr>
          <w:rFonts w:ascii="Palatino Linotype" w:hAnsi="Palatino Linotype"/>
          <w:i/>
          <w:sz w:val="22"/>
          <w:szCs w:val="22"/>
        </w:rPr>
      </w:pPr>
      <w:r w:rsidRPr="007D6038">
        <w:rPr>
          <w:rFonts w:ascii="Palatino Linotype" w:hAnsi="Palatino Linotype"/>
          <w:i/>
          <w:sz w:val="22"/>
          <w:szCs w:val="22"/>
        </w:rPr>
        <w:t>XII. Intervenir en la elaboración del programa financiero municipal;</w:t>
      </w:r>
    </w:p>
    <w:p w14:paraId="49D2D924" w14:textId="77777777" w:rsidR="00DB1C02" w:rsidRPr="007D6038" w:rsidRDefault="00DB1C02" w:rsidP="00DB1C02">
      <w:pPr>
        <w:spacing w:line="360" w:lineRule="auto"/>
        <w:ind w:right="39" w:firstLine="708"/>
        <w:jc w:val="both"/>
        <w:rPr>
          <w:rFonts w:ascii="Palatino Linotype" w:hAnsi="Palatino Linotype"/>
          <w:i/>
          <w:sz w:val="22"/>
          <w:szCs w:val="22"/>
        </w:rPr>
      </w:pPr>
    </w:p>
    <w:p w14:paraId="38E121DB"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b/>
          <w:i/>
          <w:sz w:val="22"/>
          <w:szCs w:val="22"/>
        </w:rPr>
        <w:t>Artículo 96. Bis.-</w:t>
      </w:r>
      <w:r w:rsidRPr="007D6038">
        <w:rPr>
          <w:rFonts w:ascii="Palatino Linotype" w:hAnsi="Palatino Linotype"/>
          <w:i/>
          <w:sz w:val="22"/>
          <w:szCs w:val="22"/>
        </w:rPr>
        <w:t xml:space="preserve"> El Director de Obras Públicas o el Titular de la Unidad Administrativa equivalente, tiene las siguientes atribuciones:</w:t>
      </w:r>
    </w:p>
    <w:p w14:paraId="2FDC97FD"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i/>
          <w:sz w:val="22"/>
          <w:szCs w:val="22"/>
        </w:rPr>
        <w:t>I. Realizar la programación y ejecución de las obras públicas y servicios relacionados, que por orden expresa del Ayuntamiento requieran prioridad;</w:t>
      </w:r>
    </w:p>
    <w:p w14:paraId="3CBF9F0D"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i/>
          <w:sz w:val="22"/>
          <w:szCs w:val="22"/>
        </w:rPr>
        <w:t xml:space="preserve">II. Planear y coordinar los proyectos de obras públicas y servicios relacionados con las mismas que autorice el Ayuntamiento, una vez que se cumplan los requisitos de licitación y otros que determine la ley de la materia; </w:t>
      </w:r>
    </w:p>
    <w:p w14:paraId="1E457CE8"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i/>
          <w:sz w:val="22"/>
          <w:szCs w:val="22"/>
        </w:rPr>
        <w:t>III. Proyectar las obras públicas y servicios relacionados, que realice el Municipio, incluyendo la conservación y mantenimiento de edificios, monumentos, calles, parques y jardines;</w:t>
      </w:r>
    </w:p>
    <w:p w14:paraId="6AD5992F"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i/>
          <w:sz w:val="22"/>
          <w:szCs w:val="22"/>
        </w:rPr>
        <w:t>…</w:t>
      </w:r>
    </w:p>
    <w:p w14:paraId="1F62962A"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i/>
          <w:sz w:val="22"/>
          <w:szCs w:val="22"/>
        </w:rPr>
        <w:t xml:space="preserve">IX. Administrar y ejercer, en el ámbito de su competencia, de manera coordinada con el Tesorero municipal, los recursos públicos destinados a la planeación, programación, </w:t>
      </w:r>
      <w:proofErr w:type="spellStart"/>
      <w:r w:rsidRPr="007D6038">
        <w:rPr>
          <w:rFonts w:ascii="Palatino Linotype" w:hAnsi="Palatino Linotype"/>
          <w:i/>
          <w:sz w:val="22"/>
          <w:szCs w:val="22"/>
        </w:rPr>
        <w:t>presupuestación</w:t>
      </w:r>
      <w:proofErr w:type="spellEnd"/>
      <w:r w:rsidRPr="007D6038">
        <w:rPr>
          <w:rFonts w:ascii="Palatino Linotype" w:hAnsi="Palatino Linotype"/>
          <w:i/>
          <w:sz w:val="22"/>
          <w:szCs w:val="22"/>
        </w:rPr>
        <w:t>, adjudicación, contratación, ejecución y control de la obra pública, conforme a las disposiciones legales aplicables y en congruencia con los planes, programas, especificaciones técnicas, controles y procedimientos administrativos aprobados;</w:t>
      </w:r>
    </w:p>
    <w:p w14:paraId="242786ED"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i/>
          <w:sz w:val="22"/>
          <w:szCs w:val="22"/>
        </w:rPr>
        <w:t>…</w:t>
      </w:r>
    </w:p>
    <w:p w14:paraId="1B6FF862" w14:textId="77777777" w:rsidR="00DB1C02" w:rsidRPr="007D6038" w:rsidRDefault="00DB1C02" w:rsidP="00DB1C02">
      <w:pPr>
        <w:spacing w:line="360" w:lineRule="auto"/>
        <w:ind w:left="708" w:right="39"/>
        <w:jc w:val="both"/>
        <w:rPr>
          <w:rFonts w:ascii="Palatino Linotype" w:hAnsi="Palatino Linotype"/>
          <w:i/>
          <w:sz w:val="22"/>
          <w:szCs w:val="22"/>
        </w:rPr>
      </w:pPr>
      <w:r w:rsidRPr="007D6038">
        <w:rPr>
          <w:rFonts w:ascii="Palatino Linotype" w:hAnsi="Palatino Linotype"/>
          <w:i/>
          <w:sz w:val="22"/>
          <w:szCs w:val="22"/>
        </w:rPr>
        <w:lastRenderedPageBreak/>
        <w:t>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w:t>
      </w:r>
    </w:p>
    <w:p w14:paraId="3198899D" w14:textId="77777777" w:rsidR="00DB1C02" w:rsidRDefault="00DB1C02" w:rsidP="00AD1458">
      <w:pPr>
        <w:spacing w:line="360" w:lineRule="auto"/>
        <w:jc w:val="both"/>
        <w:rPr>
          <w:rFonts w:ascii="Palatino Linotype" w:hAnsi="Palatino Linotype" w:cs="Arial"/>
          <w:bCs/>
        </w:rPr>
      </w:pPr>
    </w:p>
    <w:p w14:paraId="43E426D9" w14:textId="77777777" w:rsidR="00DB1C02" w:rsidRDefault="00DB1C02" w:rsidP="00DB1C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debe observarse lo establecido en los artículos 1, fracción III, 20, 21, 22, 23, 24, 26, 27 y 39 de la Ley de Contratación Pública del Estado de México y Municipios, los cuales se transcriben a continuación:</w:t>
      </w:r>
    </w:p>
    <w:p w14:paraId="22B3325E" w14:textId="77777777" w:rsidR="00DB1C02" w:rsidRPr="00175467" w:rsidRDefault="00DB1C02" w:rsidP="00DB1C02">
      <w:pPr>
        <w:ind w:left="416"/>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i/>
          <w:sz w:val="22"/>
          <w:szCs w:val="22"/>
        </w:rPr>
        <w:t>“</w:t>
      </w:r>
      <w:r w:rsidRPr="00175467">
        <w:rPr>
          <w:rFonts w:ascii="Palatino Linotype" w:eastAsia="Palatino Linotype" w:hAnsi="Palatino Linotype" w:cs="Palatino Linotype"/>
          <w:b/>
          <w:i/>
          <w:sz w:val="22"/>
          <w:szCs w:val="22"/>
        </w:rPr>
        <w:t>Artículo 1</w:t>
      </w:r>
      <w:r w:rsidRPr="00175467">
        <w:rPr>
          <w:rFonts w:ascii="Palatino Linotype" w:eastAsia="Palatino Linotype" w:hAnsi="Palatino Linotype" w:cs="Palatino Linotype"/>
          <w:i/>
          <w:sz w:val="22"/>
          <w:szCs w:val="22"/>
        </w:rPr>
        <w:t xml:space="preserve">.- Esta Ley tiene por objeto regular los actos relativos a la planeación, programación, </w:t>
      </w:r>
      <w:proofErr w:type="spellStart"/>
      <w:r w:rsidRPr="00175467">
        <w:rPr>
          <w:rFonts w:ascii="Palatino Linotype" w:eastAsia="Palatino Linotype" w:hAnsi="Palatino Linotype" w:cs="Palatino Linotype"/>
          <w:i/>
          <w:sz w:val="22"/>
          <w:szCs w:val="22"/>
        </w:rPr>
        <w:t>presupuestación</w:t>
      </w:r>
      <w:proofErr w:type="spellEnd"/>
      <w:r w:rsidRPr="00175467">
        <w:rPr>
          <w:rFonts w:ascii="Palatino Linotype" w:eastAsia="Palatino Linotype" w:hAnsi="Palatino Linotype" w:cs="Palatino Linotype"/>
          <w:i/>
          <w:sz w:val="22"/>
          <w:szCs w:val="22"/>
        </w:rPr>
        <w:t xml:space="preserve">, ejecución y control </w:t>
      </w:r>
      <w:r w:rsidRPr="00175467">
        <w:rPr>
          <w:rFonts w:ascii="Palatino Linotype" w:eastAsia="Palatino Linotype" w:hAnsi="Palatino Linotype" w:cs="Palatino Linotype"/>
          <w:b/>
          <w:i/>
          <w:sz w:val="22"/>
          <w:szCs w:val="22"/>
          <w:u w:val="single"/>
        </w:rPr>
        <w:t>de la adquisición, enajenación y arrendamiento de bienes, y la contratación de servicios de cualquier naturaleza, que realicen</w:t>
      </w:r>
      <w:r w:rsidRPr="00175467">
        <w:rPr>
          <w:rFonts w:ascii="Palatino Linotype" w:eastAsia="Palatino Linotype" w:hAnsi="Palatino Linotype" w:cs="Palatino Linotype"/>
          <w:i/>
          <w:sz w:val="22"/>
          <w:szCs w:val="22"/>
        </w:rPr>
        <w:t xml:space="preserve">: </w:t>
      </w:r>
    </w:p>
    <w:p w14:paraId="4FA00A54" w14:textId="77777777" w:rsidR="00DB1C02" w:rsidRPr="00175467" w:rsidRDefault="00DB1C02" w:rsidP="00DB1C02">
      <w:pPr>
        <w:ind w:left="416" w:firstLine="291"/>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i/>
          <w:sz w:val="22"/>
          <w:szCs w:val="22"/>
        </w:rPr>
        <w:t xml:space="preserve">… </w:t>
      </w:r>
    </w:p>
    <w:p w14:paraId="49B90B9C" w14:textId="77777777" w:rsidR="00DB1C02" w:rsidRPr="00175467" w:rsidRDefault="00DB1C02" w:rsidP="00DB1C02">
      <w:pPr>
        <w:ind w:left="416" w:firstLine="291"/>
        <w:jc w:val="both"/>
        <w:rPr>
          <w:rFonts w:ascii="Palatino Linotype" w:eastAsia="Palatino Linotype" w:hAnsi="Palatino Linotype" w:cs="Palatino Linotype"/>
          <w:sz w:val="22"/>
          <w:szCs w:val="22"/>
        </w:rPr>
      </w:pPr>
      <w:r w:rsidRPr="00175467">
        <w:rPr>
          <w:rFonts w:ascii="Palatino Linotype" w:eastAsia="Palatino Linotype" w:hAnsi="Palatino Linotype" w:cs="Palatino Linotype"/>
          <w:i/>
          <w:sz w:val="22"/>
          <w:szCs w:val="22"/>
        </w:rPr>
        <w:t>III. Los ayuntamientos de los municipios del Estado</w:t>
      </w:r>
      <w:r w:rsidRPr="00175467">
        <w:rPr>
          <w:rFonts w:ascii="Palatino Linotype" w:eastAsia="Palatino Linotype" w:hAnsi="Palatino Linotype" w:cs="Palatino Linotype"/>
          <w:sz w:val="22"/>
          <w:szCs w:val="22"/>
        </w:rPr>
        <w:t xml:space="preserve">. </w:t>
      </w:r>
    </w:p>
    <w:p w14:paraId="5AFF4A5E" w14:textId="77777777" w:rsidR="00DB1C02" w:rsidRPr="00175467" w:rsidRDefault="00DB1C02" w:rsidP="00DB1C02">
      <w:pPr>
        <w:ind w:left="416" w:firstLine="291"/>
        <w:jc w:val="both"/>
        <w:rPr>
          <w:rFonts w:ascii="Palatino Linotype" w:eastAsia="Palatino Linotype" w:hAnsi="Palatino Linotype" w:cs="Palatino Linotype"/>
          <w:sz w:val="22"/>
          <w:szCs w:val="22"/>
        </w:rPr>
      </w:pPr>
    </w:p>
    <w:p w14:paraId="0ED4EB2B" w14:textId="77777777" w:rsidR="00DB1C02" w:rsidRPr="00175467" w:rsidRDefault="00DB1C02" w:rsidP="00DB1C02">
      <w:pPr>
        <w:ind w:left="416"/>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b/>
          <w:i/>
          <w:sz w:val="22"/>
          <w:szCs w:val="22"/>
        </w:rPr>
        <w:t>Artículo 20</w:t>
      </w:r>
      <w:r w:rsidRPr="00175467">
        <w:rPr>
          <w:rFonts w:ascii="Palatino Linotype" w:eastAsia="Palatino Linotype" w:hAnsi="Palatino Linotype" w:cs="Palatino Linotype"/>
          <w:i/>
          <w:sz w:val="22"/>
          <w:szCs w:val="22"/>
        </w:rPr>
        <w:t xml:space="preserve">.- La Secretaría y los ayuntamientos establecerán y operarán el catálogo de bienes y servicios, de acuerdo con la reglamentación respectiva. </w:t>
      </w:r>
      <w:r w:rsidRPr="00175467">
        <w:rPr>
          <w:rFonts w:ascii="Palatino Linotype" w:eastAsia="Palatino Linotype" w:hAnsi="Palatino Linotype" w:cs="Palatino Linotype"/>
          <w:b/>
          <w:i/>
          <w:sz w:val="22"/>
          <w:szCs w:val="22"/>
        </w:rPr>
        <w:t xml:space="preserve">Establecerán y operarán también el catálogo de bienes y servicios específicos que sean susceptibles de ser adquiridos o contratados </w:t>
      </w:r>
      <w:r w:rsidRPr="00175467">
        <w:rPr>
          <w:rFonts w:ascii="Palatino Linotype" w:eastAsia="Palatino Linotype" w:hAnsi="Palatino Linotype" w:cs="Palatino Linotype"/>
          <w:i/>
          <w:sz w:val="22"/>
          <w:szCs w:val="22"/>
        </w:rPr>
        <w:t xml:space="preserve">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 </w:t>
      </w:r>
    </w:p>
    <w:p w14:paraId="194E7D22" w14:textId="77777777" w:rsidR="00DB1C02" w:rsidRPr="00175467" w:rsidRDefault="00DB1C02" w:rsidP="00DB1C02">
      <w:pPr>
        <w:ind w:left="416"/>
        <w:jc w:val="both"/>
        <w:rPr>
          <w:rFonts w:ascii="Palatino Linotype" w:eastAsia="Palatino Linotype" w:hAnsi="Palatino Linotype" w:cs="Palatino Linotype"/>
          <w:sz w:val="22"/>
          <w:szCs w:val="22"/>
        </w:rPr>
      </w:pPr>
    </w:p>
    <w:p w14:paraId="732330C7" w14:textId="77777777" w:rsidR="00DB1C02" w:rsidRPr="00175467" w:rsidRDefault="00DB1C02" w:rsidP="00DB1C02">
      <w:pPr>
        <w:ind w:left="416"/>
        <w:jc w:val="both"/>
        <w:rPr>
          <w:rFonts w:ascii="Palatino Linotype" w:eastAsia="Palatino Linotype" w:hAnsi="Palatino Linotype" w:cs="Palatino Linotype"/>
          <w:b/>
          <w:i/>
          <w:sz w:val="22"/>
          <w:szCs w:val="22"/>
        </w:rPr>
      </w:pPr>
      <w:r w:rsidRPr="00175467">
        <w:rPr>
          <w:rFonts w:ascii="Palatino Linotype" w:eastAsia="Palatino Linotype" w:hAnsi="Palatino Linotype" w:cs="Palatino Linotype"/>
          <w:b/>
          <w:i/>
          <w:sz w:val="22"/>
          <w:szCs w:val="22"/>
        </w:rPr>
        <w:t>Artículo 21.-</w:t>
      </w:r>
      <w:r w:rsidRPr="00175467">
        <w:rPr>
          <w:rFonts w:ascii="Palatino Linotype" w:eastAsia="Palatino Linotype" w:hAnsi="Palatino Linotype" w:cs="Palatino Linotype"/>
          <w:i/>
          <w:sz w:val="22"/>
          <w:szCs w:val="22"/>
        </w:rPr>
        <w:t xml:space="preserve"> </w:t>
      </w:r>
      <w:r w:rsidRPr="00175467">
        <w:rPr>
          <w:rFonts w:ascii="Palatino Linotype" w:eastAsia="Palatino Linotype" w:hAnsi="Palatino Linotype" w:cs="Palatino Linotype"/>
          <w:b/>
          <w:i/>
          <w:sz w:val="22"/>
          <w:szCs w:val="22"/>
        </w:rPr>
        <w:t>A fin de conocer la capacidad administrativa, financiera, legal y técnica de las fuentes de suministro</w:t>
      </w:r>
      <w:r w:rsidRPr="00175467">
        <w:rPr>
          <w:rFonts w:ascii="Palatino Linotype" w:eastAsia="Palatino Linotype" w:hAnsi="Palatino Linotype" w:cs="Palatino Linotype"/>
          <w:i/>
          <w:sz w:val="22"/>
          <w:szCs w:val="22"/>
        </w:rPr>
        <w:t xml:space="preserve">, la Secretaría y </w:t>
      </w:r>
      <w:r w:rsidRPr="00175467">
        <w:rPr>
          <w:rFonts w:ascii="Palatino Linotype" w:eastAsia="Palatino Linotype" w:hAnsi="Palatino Linotype" w:cs="Palatino Linotype"/>
          <w:b/>
          <w:i/>
          <w:sz w:val="22"/>
          <w:szCs w:val="22"/>
        </w:rPr>
        <w:t xml:space="preserve">los ayuntamientos integrarán un catálogo de proveedores y de prestadores de servicios. </w:t>
      </w:r>
    </w:p>
    <w:p w14:paraId="281341AC" w14:textId="77777777" w:rsidR="00DB1C02" w:rsidRPr="00175467" w:rsidRDefault="00DB1C02" w:rsidP="00DB1C02">
      <w:pPr>
        <w:ind w:left="416"/>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i/>
          <w:sz w:val="22"/>
          <w:szCs w:val="22"/>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 </w:t>
      </w:r>
    </w:p>
    <w:p w14:paraId="05CB353C" w14:textId="77777777" w:rsidR="00DB1C02" w:rsidRPr="00175467" w:rsidRDefault="00DB1C02" w:rsidP="00DB1C02">
      <w:pPr>
        <w:ind w:left="416"/>
        <w:jc w:val="both"/>
        <w:rPr>
          <w:rFonts w:ascii="Palatino Linotype" w:eastAsia="Palatino Linotype" w:hAnsi="Palatino Linotype" w:cs="Palatino Linotype"/>
          <w:i/>
          <w:sz w:val="22"/>
          <w:szCs w:val="22"/>
        </w:rPr>
      </w:pPr>
    </w:p>
    <w:p w14:paraId="5FC5F8CA" w14:textId="77777777" w:rsidR="00DB1C02" w:rsidRPr="00175467" w:rsidRDefault="00DB1C02" w:rsidP="00DB1C02">
      <w:pPr>
        <w:ind w:left="416"/>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b/>
          <w:i/>
          <w:sz w:val="22"/>
          <w:szCs w:val="22"/>
        </w:rPr>
        <w:t>Artículo 22.-</w:t>
      </w:r>
      <w:r w:rsidRPr="00175467">
        <w:rPr>
          <w:rFonts w:ascii="Palatino Linotype" w:eastAsia="Palatino Linotype" w:hAnsi="Palatino Linotype" w:cs="Palatino Linotype"/>
          <w:i/>
          <w:sz w:val="22"/>
          <w:szCs w:val="22"/>
        </w:rPr>
        <w:t xml:space="preserve"> Lo</w:t>
      </w:r>
      <w:r w:rsidRPr="00175467">
        <w:rPr>
          <w:rFonts w:ascii="Palatino Linotype" w:eastAsia="Palatino Linotype" w:hAnsi="Palatino Linotype" w:cs="Palatino Linotype"/>
          <w:b/>
          <w:i/>
          <w:sz w:val="22"/>
          <w:szCs w:val="22"/>
        </w:rPr>
        <w:t>s comités son órganos colegiados con facultades de opinión, que tienen por objeto auxiliar a</w:t>
      </w:r>
      <w:r w:rsidRPr="00175467">
        <w:rPr>
          <w:rFonts w:ascii="Palatino Linotype" w:eastAsia="Palatino Linotype" w:hAnsi="Palatino Linotype" w:cs="Palatino Linotype"/>
          <w:i/>
          <w:sz w:val="22"/>
          <w:szCs w:val="22"/>
        </w:rPr>
        <w:t xml:space="preserve"> la Secretaría, entidades, tribunales administrativos y </w:t>
      </w:r>
      <w:r w:rsidRPr="00175467">
        <w:rPr>
          <w:rFonts w:ascii="Palatino Linotype" w:eastAsia="Palatino Linotype" w:hAnsi="Palatino Linotype" w:cs="Palatino Linotype"/>
          <w:b/>
          <w:i/>
          <w:sz w:val="22"/>
          <w:szCs w:val="22"/>
        </w:rPr>
        <w:t>ayuntamientos</w:t>
      </w:r>
      <w:r w:rsidRPr="00175467">
        <w:rPr>
          <w:rFonts w:ascii="Palatino Linotype" w:eastAsia="Palatino Linotype" w:hAnsi="Palatino Linotype" w:cs="Palatino Linotype"/>
          <w:i/>
          <w:sz w:val="22"/>
          <w:szCs w:val="22"/>
        </w:rPr>
        <w:t xml:space="preserve">, en la substanciación de los procedimientos de adquisiciones y de servicios, de conformidad con el Reglamento </w:t>
      </w:r>
      <w:r w:rsidRPr="00175467">
        <w:rPr>
          <w:rFonts w:ascii="Palatino Linotype" w:eastAsia="Palatino Linotype" w:hAnsi="Palatino Linotype" w:cs="Palatino Linotype"/>
          <w:i/>
          <w:sz w:val="22"/>
          <w:szCs w:val="22"/>
        </w:rPr>
        <w:lastRenderedPageBreak/>
        <w:t xml:space="preserve">y los manuales de operación. En la Secretaría, en cada entidad, tribunal administrativo y ayuntamiento se constituirá un comité de adquisiciones y servicios. La Secretaría, las entidades, los tribunales administrativos y </w:t>
      </w:r>
      <w:r w:rsidRPr="00175467">
        <w:rPr>
          <w:rFonts w:ascii="Palatino Linotype" w:eastAsia="Palatino Linotype" w:hAnsi="Palatino Linotype" w:cs="Palatino Linotype"/>
          <w:b/>
          <w:i/>
          <w:sz w:val="22"/>
          <w:szCs w:val="22"/>
        </w:rPr>
        <w:t xml:space="preserve">los ayuntamientos se auxiliarán de un comité de arrendamientos, adquisiciones de inmuebles </w:t>
      </w:r>
      <w:r w:rsidRPr="00175467">
        <w:rPr>
          <w:rFonts w:ascii="Palatino Linotype" w:eastAsia="Palatino Linotype" w:hAnsi="Palatino Linotype" w:cs="Palatino Linotype"/>
          <w:i/>
          <w:sz w:val="22"/>
          <w:szCs w:val="22"/>
        </w:rPr>
        <w:t>y enajenaciones</w:t>
      </w:r>
      <w:r w:rsidRPr="00175467">
        <w:rPr>
          <w:rFonts w:ascii="Palatino Linotype" w:eastAsia="Palatino Linotype" w:hAnsi="Palatino Linotype" w:cs="Palatino Linotype"/>
          <w:b/>
          <w:i/>
          <w:sz w:val="22"/>
          <w:szCs w:val="22"/>
        </w:rPr>
        <w:t>.”</w:t>
      </w:r>
      <w:r w:rsidRPr="00175467">
        <w:rPr>
          <w:rFonts w:ascii="Palatino Linotype" w:eastAsia="Palatino Linotype" w:hAnsi="Palatino Linotype" w:cs="Palatino Linotype"/>
          <w:i/>
          <w:sz w:val="22"/>
          <w:szCs w:val="22"/>
        </w:rPr>
        <w:t xml:space="preserve"> </w:t>
      </w:r>
    </w:p>
    <w:p w14:paraId="48E64DDA" w14:textId="77777777" w:rsidR="00DB1C02" w:rsidRPr="00175467" w:rsidRDefault="00DB1C02" w:rsidP="00DB1C02">
      <w:pPr>
        <w:jc w:val="both"/>
        <w:rPr>
          <w:rFonts w:ascii="Palatino Linotype" w:eastAsia="Palatino Linotype" w:hAnsi="Palatino Linotype" w:cs="Palatino Linotype"/>
          <w:i/>
          <w:sz w:val="22"/>
          <w:szCs w:val="22"/>
        </w:rPr>
      </w:pPr>
    </w:p>
    <w:p w14:paraId="46457053" w14:textId="77777777" w:rsidR="00DB1C02" w:rsidRPr="00175467" w:rsidRDefault="00DB1C02" w:rsidP="00DB1C02">
      <w:pPr>
        <w:ind w:left="416"/>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b/>
          <w:i/>
          <w:sz w:val="22"/>
          <w:szCs w:val="22"/>
        </w:rPr>
        <w:t>Artículo 23.- Los comités de adquisiciones y de servicios tendrán las funciones siguientes</w:t>
      </w:r>
      <w:r w:rsidRPr="00175467">
        <w:rPr>
          <w:rFonts w:ascii="Palatino Linotype" w:eastAsia="Palatino Linotype" w:hAnsi="Palatino Linotype" w:cs="Palatino Linotype"/>
          <w:i/>
          <w:sz w:val="22"/>
          <w:szCs w:val="22"/>
        </w:rPr>
        <w:t xml:space="preserve">: </w:t>
      </w:r>
    </w:p>
    <w:p w14:paraId="70F2E89B" w14:textId="77777777" w:rsidR="00DB1C02" w:rsidRPr="00175467" w:rsidRDefault="00DB1C02" w:rsidP="00DB1C02">
      <w:pPr>
        <w:numPr>
          <w:ilvl w:val="0"/>
          <w:numId w:val="10"/>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 xml:space="preserve">Dictaminar sobre la procedencia de los casos de excepción al procedimiento de licitación pública. </w:t>
      </w:r>
    </w:p>
    <w:p w14:paraId="31D274F3" w14:textId="77777777" w:rsidR="00DB1C02" w:rsidRPr="00175467" w:rsidRDefault="00DB1C02" w:rsidP="00DB1C02">
      <w:pPr>
        <w:numPr>
          <w:ilvl w:val="0"/>
          <w:numId w:val="10"/>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 xml:space="preserve">Participar en los procedimientos de licitación, invitación restringida y adjudicación directa, hasta dejarlos en estado de dictar el fallo correspondiente, incluidos los que tengan que desahogarse bajo la modalidad de subasta inversa. </w:t>
      </w:r>
    </w:p>
    <w:p w14:paraId="71DD64D1" w14:textId="77777777" w:rsidR="00DB1C02" w:rsidRPr="00175467" w:rsidRDefault="00DB1C02" w:rsidP="00DB1C02">
      <w:pPr>
        <w:numPr>
          <w:ilvl w:val="0"/>
          <w:numId w:val="10"/>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 xml:space="preserve">Emitir los dictámenes de adjudicación. </w:t>
      </w:r>
    </w:p>
    <w:p w14:paraId="55719E42" w14:textId="77777777" w:rsidR="00DB1C02" w:rsidRPr="00175467" w:rsidRDefault="00DB1C02" w:rsidP="00DB1C02">
      <w:pPr>
        <w:numPr>
          <w:ilvl w:val="0"/>
          <w:numId w:val="10"/>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 xml:space="preserve"> Las demás que establezca el reglamento de esta Ley.” </w:t>
      </w:r>
    </w:p>
    <w:p w14:paraId="02D13F65" w14:textId="77777777" w:rsidR="00DB1C02" w:rsidRPr="00175467" w:rsidRDefault="00DB1C02" w:rsidP="00DB1C02">
      <w:pPr>
        <w:jc w:val="both"/>
        <w:rPr>
          <w:rFonts w:ascii="Palatino Linotype" w:eastAsia="Palatino Linotype" w:hAnsi="Palatino Linotype" w:cs="Palatino Linotype"/>
          <w:b/>
          <w:i/>
          <w:sz w:val="22"/>
          <w:szCs w:val="22"/>
        </w:rPr>
      </w:pPr>
    </w:p>
    <w:p w14:paraId="3079AB02" w14:textId="77777777" w:rsidR="00DB1C02" w:rsidRPr="00175467" w:rsidRDefault="00DB1C02" w:rsidP="00DB1C02">
      <w:pPr>
        <w:ind w:left="416"/>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b/>
          <w:i/>
          <w:sz w:val="22"/>
          <w:szCs w:val="22"/>
        </w:rPr>
        <w:t>Artículo 24.-</w:t>
      </w:r>
      <w:r w:rsidRPr="00175467">
        <w:rPr>
          <w:rFonts w:ascii="Palatino Linotype" w:eastAsia="Palatino Linotype" w:hAnsi="Palatino Linotype" w:cs="Palatino Linotype"/>
          <w:i/>
          <w:sz w:val="22"/>
          <w:szCs w:val="22"/>
        </w:rPr>
        <w:t xml:space="preserve"> El comité de arrendamientos, </w:t>
      </w:r>
      <w:r w:rsidRPr="00175467">
        <w:rPr>
          <w:rFonts w:ascii="Palatino Linotype" w:eastAsia="Palatino Linotype" w:hAnsi="Palatino Linotype" w:cs="Palatino Linotype"/>
          <w:i/>
          <w:sz w:val="22"/>
          <w:szCs w:val="22"/>
          <w:u w:val="single"/>
        </w:rPr>
        <w:t>adquisiciones de inmuebles</w:t>
      </w:r>
      <w:r w:rsidRPr="00175467">
        <w:rPr>
          <w:rFonts w:ascii="Palatino Linotype" w:eastAsia="Palatino Linotype" w:hAnsi="Palatino Linotype" w:cs="Palatino Linotype"/>
          <w:i/>
          <w:sz w:val="22"/>
          <w:szCs w:val="22"/>
        </w:rPr>
        <w:t xml:space="preserve"> y enajenaciones tendrá las funciones siguientes: </w:t>
      </w:r>
    </w:p>
    <w:p w14:paraId="46A230BD" w14:textId="77777777" w:rsidR="00DB1C02" w:rsidRPr="00175467" w:rsidRDefault="00DB1C02" w:rsidP="00DB1C02">
      <w:pPr>
        <w:numPr>
          <w:ilvl w:val="0"/>
          <w:numId w:val="11"/>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Dictaminar sobre la procedencia de los casos de excepción al procedimiento de licitación pública, tratándose de adquisición de inmuebles y arrendamientos.</w:t>
      </w:r>
    </w:p>
    <w:p w14:paraId="5734984D" w14:textId="77777777" w:rsidR="00DB1C02" w:rsidRPr="00175467" w:rsidRDefault="00DB1C02" w:rsidP="00DB1C02">
      <w:pPr>
        <w:numPr>
          <w:ilvl w:val="0"/>
          <w:numId w:val="11"/>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 xml:space="preserve"> Participar en los procedimientos de licitación, invitación restringida y adjudicación directa, hasta dejarlos en estado de dictar el fallo correspondiente, tratándose de adquisición de inmuebles y arrendamientos. </w:t>
      </w:r>
    </w:p>
    <w:p w14:paraId="17C3B36B" w14:textId="77777777" w:rsidR="00DB1C02" w:rsidRPr="00175467" w:rsidRDefault="00DB1C02" w:rsidP="00DB1C02">
      <w:pPr>
        <w:numPr>
          <w:ilvl w:val="0"/>
          <w:numId w:val="11"/>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 xml:space="preserve">Emitir los dictámenes de adjudicación, tratándose de adquisiciones de inmuebles y arrendamientos. </w:t>
      </w:r>
    </w:p>
    <w:p w14:paraId="49C6C37F" w14:textId="77777777" w:rsidR="00DB1C02" w:rsidRPr="00175467" w:rsidRDefault="00DB1C02" w:rsidP="00DB1C02">
      <w:pPr>
        <w:numPr>
          <w:ilvl w:val="0"/>
          <w:numId w:val="11"/>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 xml:space="preserve">Participar en los procedimientos de subasta pública, hasta dejarlos en estado de dictar el fallo de adjudicación. </w:t>
      </w:r>
    </w:p>
    <w:p w14:paraId="6946BEBE" w14:textId="77777777" w:rsidR="00DB1C02" w:rsidRPr="00175467" w:rsidRDefault="00DB1C02" w:rsidP="00DB1C02">
      <w:pPr>
        <w:numPr>
          <w:ilvl w:val="0"/>
          <w:numId w:val="11"/>
        </w:numPr>
        <w:pBdr>
          <w:top w:val="nil"/>
          <w:left w:val="nil"/>
          <w:bottom w:val="nil"/>
          <w:right w:val="nil"/>
          <w:between w:val="nil"/>
        </w:pBdr>
        <w:spacing w:line="360" w:lineRule="auto"/>
        <w:ind w:hanging="720"/>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 xml:space="preserve">Las demás que establezca el reglamento de esta Ley.” </w:t>
      </w:r>
    </w:p>
    <w:p w14:paraId="5A107688" w14:textId="77777777" w:rsidR="00DB1C02" w:rsidRPr="00175467" w:rsidRDefault="00DB1C02" w:rsidP="00DB1C02">
      <w:pPr>
        <w:ind w:left="416"/>
        <w:jc w:val="both"/>
        <w:rPr>
          <w:rFonts w:ascii="Palatino Linotype" w:eastAsia="Palatino Linotype" w:hAnsi="Palatino Linotype" w:cs="Palatino Linotype"/>
          <w:b/>
          <w:i/>
          <w:sz w:val="22"/>
          <w:szCs w:val="22"/>
        </w:rPr>
      </w:pPr>
    </w:p>
    <w:p w14:paraId="44A034BE" w14:textId="77777777" w:rsidR="00DB1C02" w:rsidRPr="00175467" w:rsidRDefault="00DB1C02" w:rsidP="00DB1C02">
      <w:pPr>
        <w:ind w:left="416"/>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b/>
          <w:i/>
          <w:sz w:val="22"/>
          <w:szCs w:val="22"/>
        </w:rPr>
        <w:t>Artículo 26</w:t>
      </w:r>
      <w:r w:rsidRPr="00175467">
        <w:rPr>
          <w:rFonts w:ascii="Palatino Linotype" w:eastAsia="Palatino Linotype" w:hAnsi="Palatino Linotype" w:cs="Palatino Linotype"/>
          <w:i/>
          <w:sz w:val="22"/>
          <w:szCs w:val="22"/>
        </w:rPr>
        <w:t xml:space="preserve">.- </w:t>
      </w:r>
      <w:r w:rsidRPr="00175467">
        <w:rPr>
          <w:rFonts w:ascii="Palatino Linotype" w:eastAsia="Palatino Linotype" w:hAnsi="Palatino Linotype" w:cs="Palatino Linotype"/>
          <w:b/>
          <w:i/>
          <w:sz w:val="22"/>
          <w:szCs w:val="22"/>
        </w:rPr>
        <w:t>Las adquisiciones, arrendamientos y servicios se adjudicarán a través de licitaciones públicas, mediante convocatoria pública</w:t>
      </w:r>
    </w:p>
    <w:p w14:paraId="51144818" w14:textId="77777777" w:rsidR="00DB1C02" w:rsidRPr="00175467" w:rsidRDefault="00DB1C02" w:rsidP="00DB1C02">
      <w:pPr>
        <w:ind w:left="416"/>
        <w:jc w:val="both"/>
        <w:rPr>
          <w:rFonts w:ascii="Palatino Linotype" w:eastAsia="Palatino Linotype" w:hAnsi="Palatino Linotype" w:cs="Palatino Linotype"/>
          <w:b/>
          <w:i/>
          <w:sz w:val="22"/>
          <w:szCs w:val="22"/>
        </w:rPr>
      </w:pPr>
    </w:p>
    <w:p w14:paraId="121EB037" w14:textId="77777777" w:rsidR="00DB1C02" w:rsidRPr="00175467" w:rsidRDefault="00DB1C02" w:rsidP="00DB1C02">
      <w:pPr>
        <w:ind w:left="416"/>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b/>
          <w:i/>
          <w:sz w:val="22"/>
          <w:szCs w:val="22"/>
        </w:rPr>
        <w:lastRenderedPageBreak/>
        <w:t>Artículo 27</w:t>
      </w:r>
      <w:r w:rsidRPr="00175467">
        <w:rPr>
          <w:rFonts w:ascii="Palatino Linotype" w:eastAsia="Palatino Linotype" w:hAnsi="Palatino Linotype" w:cs="Palatino Linotype"/>
          <w:i/>
          <w:sz w:val="22"/>
          <w:szCs w:val="22"/>
        </w:rPr>
        <w:t>.- La Secretaría, las entidades, los tribunales administrativos y los ayuntamientos podrán adjudicar adquisiciones, arrendamientos y servicios, mediante las excepciones al procedimiento de licitación que a continuación se señalan:</w:t>
      </w:r>
    </w:p>
    <w:p w14:paraId="3E5AEC3F" w14:textId="77777777" w:rsidR="00DB1C02" w:rsidRPr="00175467" w:rsidRDefault="00DB1C02" w:rsidP="00DB1C02">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Invitación restringida.</w:t>
      </w:r>
    </w:p>
    <w:p w14:paraId="4126048E" w14:textId="77777777" w:rsidR="00DB1C02" w:rsidRPr="00175467" w:rsidRDefault="00DB1C02" w:rsidP="00DB1C02">
      <w:pPr>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r w:rsidRPr="00175467">
        <w:rPr>
          <w:rFonts w:ascii="Palatino Linotype" w:eastAsia="Palatino Linotype" w:hAnsi="Palatino Linotype" w:cs="Palatino Linotype"/>
          <w:i/>
          <w:color w:val="000000"/>
          <w:sz w:val="22"/>
          <w:szCs w:val="22"/>
        </w:rPr>
        <w:t xml:space="preserve"> Adjudicación directa. </w:t>
      </w:r>
    </w:p>
    <w:p w14:paraId="6A8982FE" w14:textId="77777777" w:rsidR="00DB1C02" w:rsidRPr="00175467" w:rsidRDefault="00DB1C02" w:rsidP="00DB1C02">
      <w:pPr>
        <w:jc w:val="both"/>
        <w:rPr>
          <w:rFonts w:ascii="Palatino Linotype" w:eastAsia="Palatino Linotype" w:hAnsi="Palatino Linotype" w:cs="Palatino Linotype"/>
          <w:b/>
          <w:i/>
          <w:sz w:val="22"/>
          <w:szCs w:val="22"/>
        </w:rPr>
      </w:pPr>
    </w:p>
    <w:p w14:paraId="38732816" w14:textId="77777777" w:rsidR="00DB1C02" w:rsidRPr="00175467" w:rsidRDefault="00DB1C02" w:rsidP="00DB1C02">
      <w:pPr>
        <w:ind w:left="416"/>
        <w:jc w:val="both"/>
        <w:rPr>
          <w:rFonts w:ascii="Palatino Linotype" w:eastAsia="Palatino Linotype" w:hAnsi="Palatino Linotype" w:cs="Palatino Linotype"/>
          <w:i/>
          <w:sz w:val="22"/>
          <w:szCs w:val="22"/>
        </w:rPr>
      </w:pPr>
      <w:r w:rsidRPr="00175467">
        <w:rPr>
          <w:rFonts w:ascii="Palatino Linotype" w:eastAsia="Palatino Linotype" w:hAnsi="Palatino Linotype" w:cs="Palatino Linotype"/>
          <w:b/>
          <w:i/>
          <w:sz w:val="22"/>
          <w:szCs w:val="22"/>
        </w:rPr>
        <w:t>Artículo 39.-</w:t>
      </w:r>
      <w:r w:rsidRPr="00175467">
        <w:rPr>
          <w:rFonts w:ascii="Palatino Linotype" w:eastAsia="Palatino Linotype" w:hAnsi="Palatino Linotype" w:cs="Palatino Linotype"/>
          <w:i/>
          <w:sz w:val="22"/>
          <w:szCs w:val="22"/>
        </w:rPr>
        <w:t xml:space="preserve"> Para cada uno de los actos del procedimiento adquisitivo se levantará el acta respectiva, la cual será firmada por los participantes, sin que la falta de firma de alguno de ellos invalide su contenido y efectos.</w:t>
      </w:r>
    </w:p>
    <w:p w14:paraId="34D5975B" w14:textId="77777777" w:rsidR="00DB1C02" w:rsidRDefault="00DB1C02" w:rsidP="00DB1C02">
      <w:pPr>
        <w:ind w:left="416"/>
        <w:jc w:val="both"/>
        <w:rPr>
          <w:rFonts w:ascii="Palatino Linotype" w:eastAsia="Palatino Linotype" w:hAnsi="Palatino Linotype" w:cs="Palatino Linotype"/>
          <w:i/>
        </w:rPr>
      </w:pPr>
    </w:p>
    <w:p w14:paraId="011C3CDA" w14:textId="77777777" w:rsidR="00DB1C02" w:rsidRDefault="00DB1C02" w:rsidP="00DB1C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se trae a colación la Ley de Fiscalización Superior del Estado de México, que señala que son sujetos de fiscalización los Municipios del Estado de México, además, en su artículo 2, fracciones VIII y XI, establece lo que es la Cuenta Pública y los Informes trimestrales, tal como se precisa a continuación:</w:t>
      </w:r>
    </w:p>
    <w:p w14:paraId="335732EA" w14:textId="77777777" w:rsidR="00DB1C02" w:rsidRPr="00906BD7" w:rsidRDefault="00DB1C02" w:rsidP="00DB1C02">
      <w:pPr>
        <w:spacing w:line="276" w:lineRule="auto"/>
        <w:ind w:firstLine="708"/>
        <w:jc w:val="both"/>
        <w:rPr>
          <w:rFonts w:ascii="Palatino Linotype" w:eastAsia="Palatino Linotype" w:hAnsi="Palatino Linotype" w:cs="Palatino Linotype"/>
          <w:b/>
          <w:i/>
          <w:sz w:val="22"/>
          <w:szCs w:val="22"/>
        </w:rPr>
      </w:pPr>
      <w:r w:rsidRPr="00906BD7">
        <w:rPr>
          <w:rFonts w:ascii="Palatino Linotype" w:eastAsia="Palatino Linotype" w:hAnsi="Palatino Linotype" w:cs="Palatino Linotype"/>
          <w:b/>
          <w:i/>
          <w:sz w:val="22"/>
          <w:szCs w:val="22"/>
        </w:rPr>
        <w:t>Artículo 2. Para los efectos de la presente Ley, se entenderá por:</w:t>
      </w:r>
    </w:p>
    <w:p w14:paraId="33490BEF" w14:textId="77777777" w:rsidR="00DB1C02" w:rsidRPr="00906BD7" w:rsidRDefault="00DB1C02" w:rsidP="00DB1C02">
      <w:pPr>
        <w:spacing w:line="276" w:lineRule="auto"/>
        <w:ind w:left="708"/>
        <w:jc w:val="both"/>
        <w:rPr>
          <w:rFonts w:ascii="Palatino Linotype" w:eastAsia="Palatino Linotype" w:hAnsi="Palatino Linotype" w:cs="Palatino Linotype"/>
          <w:i/>
          <w:sz w:val="22"/>
          <w:szCs w:val="22"/>
        </w:rPr>
      </w:pPr>
      <w:r w:rsidRPr="00906BD7">
        <w:rPr>
          <w:rFonts w:ascii="Palatino Linotype" w:eastAsia="Palatino Linotype" w:hAnsi="Palatino Linotype" w:cs="Palatino Linotype"/>
          <w:b/>
          <w:i/>
          <w:sz w:val="22"/>
          <w:szCs w:val="22"/>
        </w:rPr>
        <w:t>VIII. Cuenta Pública:</w:t>
      </w:r>
      <w:r w:rsidRPr="00906BD7">
        <w:rPr>
          <w:rFonts w:ascii="Palatino Linotype" w:eastAsia="Palatino Linotype" w:hAnsi="Palatino Linotype" w:cs="Palatino Linotype"/>
          <w:i/>
          <w:sz w:val="22"/>
          <w:szCs w:val="22"/>
        </w:rPr>
        <w:t xml:space="preserve"> Los informes que rinden anualmente a la Legislatura, el Gobernador y los Presidentes Municipales, respecto de los resultados y la situación financiera del ejercicio fiscal inmediato anterior según corresponda;</w:t>
      </w:r>
    </w:p>
    <w:p w14:paraId="145B9566" w14:textId="77777777" w:rsidR="00DB1C02" w:rsidRDefault="00DB1C02" w:rsidP="00DB1C02">
      <w:pPr>
        <w:tabs>
          <w:tab w:val="left" w:pos="2595"/>
        </w:tabs>
        <w:spacing w:line="276" w:lineRule="auto"/>
        <w:ind w:left="708"/>
        <w:jc w:val="both"/>
        <w:rPr>
          <w:rFonts w:ascii="Palatino Linotype" w:eastAsia="Palatino Linotype" w:hAnsi="Palatino Linotype" w:cs="Palatino Linotype"/>
          <w:i/>
          <w:sz w:val="22"/>
          <w:szCs w:val="22"/>
        </w:rPr>
      </w:pPr>
      <w:r w:rsidRPr="00906BD7">
        <w:rPr>
          <w:rFonts w:ascii="Palatino Linotype" w:eastAsia="Palatino Linotype" w:hAnsi="Palatino Linotype" w:cs="Palatino Linotype"/>
          <w:i/>
          <w:sz w:val="22"/>
          <w:szCs w:val="22"/>
        </w:rPr>
        <w:t>….</w:t>
      </w:r>
      <w:r w:rsidRPr="00906BD7">
        <w:rPr>
          <w:rFonts w:ascii="Palatino Linotype" w:eastAsia="Palatino Linotype" w:hAnsi="Palatino Linotype" w:cs="Palatino Linotype"/>
          <w:i/>
          <w:sz w:val="22"/>
          <w:szCs w:val="22"/>
        </w:rPr>
        <w:tab/>
      </w:r>
    </w:p>
    <w:p w14:paraId="187F236A" w14:textId="77777777" w:rsidR="001D0EC1" w:rsidRPr="00906BD7" w:rsidRDefault="001D0EC1" w:rsidP="00DB1C02">
      <w:pPr>
        <w:tabs>
          <w:tab w:val="left" w:pos="2595"/>
        </w:tabs>
        <w:spacing w:line="276" w:lineRule="auto"/>
        <w:ind w:left="708"/>
        <w:jc w:val="both"/>
        <w:rPr>
          <w:rFonts w:ascii="Palatino Linotype" w:eastAsia="Palatino Linotype" w:hAnsi="Palatino Linotype" w:cs="Palatino Linotype"/>
          <w:i/>
          <w:sz w:val="22"/>
          <w:szCs w:val="22"/>
        </w:rPr>
      </w:pPr>
    </w:p>
    <w:p w14:paraId="607E61ED" w14:textId="77777777" w:rsidR="00DB1C02" w:rsidRPr="00906BD7" w:rsidRDefault="00DB1C02" w:rsidP="00DB1C02">
      <w:pPr>
        <w:spacing w:line="276" w:lineRule="auto"/>
        <w:ind w:left="708"/>
        <w:jc w:val="both"/>
        <w:rPr>
          <w:rFonts w:ascii="Palatino Linotype" w:eastAsia="Palatino Linotype" w:hAnsi="Palatino Linotype" w:cs="Palatino Linotype"/>
          <w:i/>
          <w:sz w:val="22"/>
          <w:szCs w:val="22"/>
        </w:rPr>
      </w:pPr>
      <w:r w:rsidRPr="00906BD7">
        <w:rPr>
          <w:rFonts w:ascii="Palatino Linotype" w:eastAsia="Palatino Linotype" w:hAnsi="Palatino Linotype" w:cs="Palatino Linotype"/>
          <w:b/>
          <w:i/>
          <w:sz w:val="22"/>
          <w:szCs w:val="22"/>
        </w:rPr>
        <w:t>XI. Informe Trimestral</w:t>
      </w:r>
      <w:r w:rsidRPr="00906BD7">
        <w:rPr>
          <w:rFonts w:ascii="Palatino Linotype" w:eastAsia="Palatino Linotype" w:hAnsi="Palatino Linotype" w:cs="Palatino Linotype"/>
          <w:i/>
          <w:sz w:val="22"/>
          <w:szCs w:val="22"/>
        </w:rPr>
        <w:t>: Al documento físico o electrónico que trimestralmente presentan las entidades fiscalizables, a través de las tesorerías municipales y de la Secretaría de Finanzas o equivalentes, sobre la situación económica, las finanzas públicas y, en su caso, respecto a la deuda pública, para su análisis por el Órgano Superior;</w:t>
      </w:r>
    </w:p>
    <w:p w14:paraId="6B7F9D12" w14:textId="77777777" w:rsidR="00DB1C02" w:rsidRDefault="00DB1C02" w:rsidP="00DB1C02">
      <w:pPr>
        <w:ind w:left="708"/>
        <w:jc w:val="both"/>
        <w:rPr>
          <w:rFonts w:ascii="Palatino Linotype" w:eastAsia="Palatino Linotype" w:hAnsi="Palatino Linotype" w:cs="Palatino Linotype"/>
          <w:i/>
        </w:rPr>
      </w:pPr>
    </w:p>
    <w:p w14:paraId="19B9A724" w14:textId="77777777" w:rsidR="00DB1C02" w:rsidRDefault="00DB1C02" w:rsidP="00DB1C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advierte que el Sujeto Obligado, cuenta con la competencia para regular los actos relativos a la planeación</w:t>
      </w:r>
      <w:r w:rsidRPr="001D0EC1">
        <w:rPr>
          <w:rFonts w:ascii="Palatino Linotype" w:eastAsia="Palatino Linotype" w:hAnsi="Palatino Linotype" w:cs="Palatino Linotype"/>
          <w:b/>
        </w:rPr>
        <w:t>, programación</w:t>
      </w:r>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presupuestación</w:t>
      </w:r>
      <w:proofErr w:type="spellEnd"/>
      <w:r>
        <w:rPr>
          <w:rFonts w:ascii="Palatino Linotype" w:eastAsia="Palatino Linotype" w:hAnsi="Palatino Linotype" w:cs="Palatino Linotype"/>
        </w:rPr>
        <w:t xml:space="preserve">, </w:t>
      </w:r>
      <w:r w:rsidRPr="001D0EC1">
        <w:rPr>
          <w:rFonts w:ascii="Palatino Linotype" w:eastAsia="Palatino Linotype" w:hAnsi="Palatino Linotype" w:cs="Palatino Linotype"/>
          <w:b/>
        </w:rPr>
        <w:t>ejecución</w:t>
      </w:r>
      <w:r>
        <w:rPr>
          <w:rFonts w:ascii="Palatino Linotype" w:eastAsia="Palatino Linotype" w:hAnsi="Palatino Linotype" w:cs="Palatino Linotype"/>
        </w:rPr>
        <w:t xml:space="preserve"> y control </w:t>
      </w:r>
      <w:r w:rsidRPr="001D0EC1">
        <w:rPr>
          <w:rFonts w:ascii="Palatino Linotype" w:eastAsia="Palatino Linotype" w:hAnsi="Palatino Linotype" w:cs="Palatino Linotype"/>
          <w:b/>
        </w:rPr>
        <w:t>de la adquisición</w:t>
      </w:r>
      <w:r>
        <w:rPr>
          <w:rFonts w:ascii="Palatino Linotype" w:eastAsia="Palatino Linotype" w:hAnsi="Palatino Linotype" w:cs="Palatino Linotype"/>
        </w:rPr>
        <w:t xml:space="preserve"> y arrendamiento </w:t>
      </w:r>
      <w:r w:rsidRPr="001D0EC1">
        <w:rPr>
          <w:rFonts w:ascii="Palatino Linotype" w:eastAsia="Palatino Linotype" w:hAnsi="Palatino Linotype" w:cs="Palatino Linotype"/>
          <w:b/>
        </w:rPr>
        <w:t>de bienes</w:t>
      </w:r>
      <w:r>
        <w:rPr>
          <w:rFonts w:ascii="Palatino Linotype" w:eastAsia="Palatino Linotype" w:hAnsi="Palatino Linotype" w:cs="Palatino Linotype"/>
        </w:rPr>
        <w:t xml:space="preserve">, así como la contratación de servicios de cualquier naturaleza; para tales efectos, se auxilia de los comités de arrendamientos y de </w:t>
      </w:r>
      <w:r w:rsidRPr="00A82EB6">
        <w:rPr>
          <w:rFonts w:ascii="Palatino Linotype" w:eastAsia="Palatino Linotype" w:hAnsi="Palatino Linotype" w:cs="Palatino Linotype"/>
        </w:rPr>
        <w:t>adquisiciones de inmuebles</w:t>
      </w:r>
      <w:r>
        <w:rPr>
          <w:rFonts w:ascii="Palatino Linotype" w:eastAsia="Palatino Linotype" w:hAnsi="Palatino Linotype" w:cs="Palatino Linotype"/>
        </w:rPr>
        <w:t xml:space="preserve"> y enajenaciones, quienes, entre otras funciones, emiten los </w:t>
      </w:r>
      <w:r>
        <w:rPr>
          <w:rFonts w:ascii="Palatino Linotype" w:eastAsia="Palatino Linotype" w:hAnsi="Palatino Linotype" w:cs="Palatino Linotype"/>
        </w:rPr>
        <w:lastRenderedPageBreak/>
        <w:t>dictámenes correspondientes a la adjudicación, debiendo levantar para cada procedimiento adquisitivo el acta respectiva.</w:t>
      </w:r>
    </w:p>
    <w:p w14:paraId="024DBD44" w14:textId="77777777" w:rsidR="00DB1C02" w:rsidRDefault="00DB1C02" w:rsidP="00DB1C02">
      <w:pPr>
        <w:spacing w:line="360" w:lineRule="auto"/>
        <w:jc w:val="both"/>
        <w:rPr>
          <w:rFonts w:ascii="Palatino Linotype" w:eastAsia="Palatino Linotype" w:hAnsi="Palatino Linotype" w:cs="Palatino Linotype"/>
        </w:rPr>
      </w:pPr>
    </w:p>
    <w:p w14:paraId="7B627B1E" w14:textId="77777777" w:rsidR="00DB1C02" w:rsidRDefault="00DB1C02" w:rsidP="00DB1C0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la Ley de Contratación Pública del Estado de México y Municipios, establece que los ayuntamientos deberán programar sus adquisiciones, arrendamientos y servicios, tal como refiere en sus artículos:</w:t>
      </w:r>
    </w:p>
    <w:p w14:paraId="0C1A2E8E" w14:textId="77777777" w:rsidR="00DB1C02" w:rsidRPr="001D0EC1" w:rsidRDefault="00DB1C02" w:rsidP="00DB1C02">
      <w:pPr>
        <w:pBdr>
          <w:top w:val="nil"/>
          <w:left w:val="nil"/>
          <w:bottom w:val="nil"/>
          <w:right w:val="nil"/>
          <w:between w:val="nil"/>
        </w:pBdr>
        <w:spacing w:before="240" w:line="360" w:lineRule="auto"/>
        <w:ind w:left="851" w:right="851"/>
        <w:jc w:val="both"/>
        <w:rPr>
          <w:rFonts w:ascii="Palatino Linotype" w:eastAsia="Palatino Linotype" w:hAnsi="Palatino Linotype" w:cs="Palatino Linotype"/>
          <w:i/>
          <w:color w:val="000000"/>
          <w:sz w:val="22"/>
          <w:szCs w:val="22"/>
        </w:rPr>
      </w:pPr>
      <w:r w:rsidRPr="001D0EC1">
        <w:rPr>
          <w:rFonts w:ascii="Palatino Linotype" w:eastAsia="Palatino Linotype" w:hAnsi="Palatino Linotype" w:cs="Palatino Linotype"/>
          <w:b/>
          <w:i/>
          <w:color w:val="000000"/>
          <w:sz w:val="22"/>
          <w:szCs w:val="22"/>
        </w:rPr>
        <w:t>Artículo 10.-</w:t>
      </w:r>
      <w:r w:rsidRPr="001D0EC1">
        <w:rPr>
          <w:rFonts w:ascii="Palatino Linotype" w:eastAsia="Palatino Linotype" w:hAnsi="Palatino Linotype" w:cs="Palatino Linotype"/>
          <w:i/>
          <w:color w:val="000000"/>
          <w:sz w:val="22"/>
          <w:szCs w:val="22"/>
        </w:rPr>
        <w:t xml:space="preserve"> Las dependencias, entidades, ayuntamientos y tribunales administrativos deberán programar sus adquisiciones, arrendamientos y servicios, tomando en consideración, según corresponda, lo siguiente: </w:t>
      </w:r>
    </w:p>
    <w:p w14:paraId="6378C358" w14:textId="77777777" w:rsidR="00DB1C02" w:rsidRPr="001D0EC1" w:rsidRDefault="00DB1C02" w:rsidP="00DB1C02">
      <w:pPr>
        <w:numPr>
          <w:ilvl w:val="0"/>
          <w:numId w:val="13"/>
        </w:numPr>
        <w:pBdr>
          <w:top w:val="nil"/>
          <w:left w:val="nil"/>
          <w:bottom w:val="nil"/>
          <w:right w:val="nil"/>
          <w:between w:val="nil"/>
        </w:pBdr>
        <w:spacing w:before="240" w:after="160" w:line="276" w:lineRule="auto"/>
        <w:ind w:right="851"/>
        <w:jc w:val="both"/>
        <w:rPr>
          <w:sz w:val="22"/>
          <w:szCs w:val="22"/>
        </w:rPr>
      </w:pPr>
      <w:r w:rsidRPr="001D0EC1">
        <w:rPr>
          <w:rFonts w:ascii="Palatino Linotype" w:eastAsia="Palatino Linotype" w:hAnsi="Palatino Linotype" w:cs="Palatino Linotype"/>
          <w:i/>
          <w:color w:val="000000"/>
          <w:sz w:val="22"/>
          <w:szCs w:val="22"/>
        </w:rPr>
        <w:t xml:space="preserve">Los objetivos, estrategias y líneas de acción establecidos en el Plan de Desarrollo del Estado de México, los criterios generales de política social fijados por el titular del Poder Ejecutivo, y las previsiones contenidas en los programas sectoriales. </w:t>
      </w:r>
    </w:p>
    <w:p w14:paraId="2AEAE4EE" w14:textId="77777777" w:rsidR="00DB1C02" w:rsidRPr="001D0EC1" w:rsidRDefault="00DB1C02" w:rsidP="00DB1C02">
      <w:pPr>
        <w:numPr>
          <w:ilvl w:val="0"/>
          <w:numId w:val="13"/>
        </w:numPr>
        <w:pBdr>
          <w:top w:val="nil"/>
          <w:left w:val="nil"/>
          <w:bottom w:val="nil"/>
          <w:right w:val="nil"/>
          <w:between w:val="nil"/>
        </w:pBdr>
        <w:spacing w:before="240" w:after="160" w:line="276" w:lineRule="auto"/>
        <w:ind w:right="851"/>
        <w:jc w:val="both"/>
        <w:rPr>
          <w:sz w:val="22"/>
          <w:szCs w:val="22"/>
        </w:rPr>
      </w:pPr>
      <w:r w:rsidRPr="001D0EC1">
        <w:rPr>
          <w:rFonts w:ascii="Palatino Linotype" w:eastAsia="Palatino Linotype" w:hAnsi="Palatino Linotype" w:cs="Palatino Linotype"/>
          <w:i/>
          <w:color w:val="000000"/>
          <w:sz w:val="22"/>
          <w:szCs w:val="22"/>
        </w:rPr>
        <w:t xml:space="preserve">Los objetivos, estrategias y líneas de acción establecidos en los planes de desarrollo municipal. </w:t>
      </w:r>
    </w:p>
    <w:p w14:paraId="105D4FC3" w14:textId="77777777" w:rsidR="00DB1C02" w:rsidRPr="001D0EC1" w:rsidRDefault="00DB1C02" w:rsidP="00DB1C02">
      <w:pPr>
        <w:numPr>
          <w:ilvl w:val="0"/>
          <w:numId w:val="13"/>
        </w:numPr>
        <w:pBdr>
          <w:top w:val="nil"/>
          <w:left w:val="nil"/>
          <w:bottom w:val="nil"/>
          <w:right w:val="nil"/>
          <w:between w:val="nil"/>
        </w:pBdr>
        <w:spacing w:before="240" w:after="160" w:line="276" w:lineRule="auto"/>
        <w:ind w:right="851"/>
        <w:jc w:val="both"/>
        <w:rPr>
          <w:sz w:val="22"/>
          <w:szCs w:val="22"/>
        </w:rPr>
      </w:pPr>
      <w:r w:rsidRPr="001D0EC1">
        <w:rPr>
          <w:rFonts w:ascii="Palatino Linotype" w:eastAsia="Palatino Linotype" w:hAnsi="Palatino Linotype" w:cs="Palatino Linotype"/>
          <w:i/>
          <w:color w:val="000000"/>
          <w:sz w:val="22"/>
          <w:szCs w:val="22"/>
        </w:rPr>
        <w:t xml:space="preserve">Las actividades sustantivas que desarrollen para cumplir con los programas prioritarios que tienen bajo su responsabilidad. </w:t>
      </w:r>
    </w:p>
    <w:p w14:paraId="66C9A263" w14:textId="77777777" w:rsidR="00DB1C02" w:rsidRPr="001D0EC1" w:rsidRDefault="00DB1C02" w:rsidP="00DB1C02">
      <w:pPr>
        <w:numPr>
          <w:ilvl w:val="0"/>
          <w:numId w:val="13"/>
        </w:numPr>
        <w:pBdr>
          <w:top w:val="nil"/>
          <w:left w:val="nil"/>
          <w:bottom w:val="nil"/>
          <w:right w:val="nil"/>
          <w:between w:val="nil"/>
        </w:pBdr>
        <w:spacing w:before="240" w:after="160" w:line="276" w:lineRule="auto"/>
        <w:ind w:right="851"/>
        <w:jc w:val="both"/>
        <w:rPr>
          <w:sz w:val="22"/>
          <w:szCs w:val="22"/>
        </w:rPr>
      </w:pPr>
      <w:r w:rsidRPr="001D0EC1">
        <w:rPr>
          <w:rFonts w:ascii="Palatino Linotype" w:eastAsia="Palatino Linotype" w:hAnsi="Palatino Linotype" w:cs="Palatino Linotype"/>
          <w:i/>
          <w:color w:val="000000"/>
          <w:sz w:val="22"/>
          <w:szCs w:val="22"/>
        </w:rPr>
        <w:t>Las medidas que en materia de austeridad señale el Presupuesto de Egresos respectivo.</w:t>
      </w:r>
    </w:p>
    <w:p w14:paraId="606792CB" w14:textId="77777777" w:rsidR="00DB1C02" w:rsidRPr="001D0EC1" w:rsidRDefault="00DB1C02" w:rsidP="00DB1C02">
      <w:pPr>
        <w:pBdr>
          <w:top w:val="nil"/>
          <w:left w:val="nil"/>
          <w:bottom w:val="nil"/>
          <w:right w:val="nil"/>
          <w:between w:val="nil"/>
        </w:pBdr>
        <w:spacing w:before="240" w:line="276" w:lineRule="auto"/>
        <w:ind w:left="851" w:right="851"/>
        <w:jc w:val="both"/>
        <w:rPr>
          <w:rFonts w:ascii="Palatino Linotype" w:eastAsia="Palatino Linotype" w:hAnsi="Palatino Linotype" w:cs="Palatino Linotype"/>
          <w:i/>
          <w:color w:val="000000"/>
          <w:sz w:val="22"/>
          <w:szCs w:val="22"/>
        </w:rPr>
      </w:pPr>
      <w:r w:rsidRPr="001D0EC1">
        <w:rPr>
          <w:rFonts w:ascii="Palatino Linotype" w:eastAsia="Palatino Linotype" w:hAnsi="Palatino Linotype" w:cs="Palatino Linotype"/>
          <w:b/>
          <w:i/>
          <w:color w:val="000000"/>
          <w:sz w:val="22"/>
          <w:szCs w:val="22"/>
        </w:rPr>
        <w:t>Artículo 11.-</w:t>
      </w:r>
      <w:r w:rsidRPr="001D0EC1">
        <w:rPr>
          <w:rFonts w:ascii="Palatino Linotype" w:eastAsia="Palatino Linotype" w:hAnsi="Palatino Linotype" w:cs="Palatino Linotype"/>
          <w:i/>
          <w:color w:val="000000"/>
          <w:sz w:val="22"/>
          <w:szCs w:val="22"/>
        </w:rPr>
        <w:t xml:space="preserve"> Las dependencias, entidades, ayuntamientos y tribunales administrativos, al formular sus programas anuales de adquisiciones, arrendamientos y servicios, además de lo establecido en otras disposiciones legales, deberán observar lo siguiente:  </w:t>
      </w:r>
    </w:p>
    <w:p w14:paraId="007765FE" w14:textId="77777777" w:rsidR="00DB1C02" w:rsidRPr="001D0EC1" w:rsidRDefault="00DB1C02" w:rsidP="00DB1C02">
      <w:pPr>
        <w:numPr>
          <w:ilvl w:val="0"/>
          <w:numId w:val="14"/>
        </w:numPr>
        <w:pBdr>
          <w:top w:val="nil"/>
          <w:left w:val="nil"/>
          <w:bottom w:val="nil"/>
          <w:right w:val="nil"/>
          <w:between w:val="nil"/>
        </w:pBdr>
        <w:spacing w:before="240" w:after="160" w:line="276" w:lineRule="auto"/>
        <w:ind w:right="851"/>
        <w:jc w:val="both"/>
        <w:rPr>
          <w:sz w:val="22"/>
          <w:szCs w:val="22"/>
        </w:rPr>
      </w:pPr>
      <w:r w:rsidRPr="001D0EC1">
        <w:rPr>
          <w:rFonts w:ascii="Palatino Linotype" w:eastAsia="Palatino Linotype" w:hAnsi="Palatino Linotype" w:cs="Palatino Linotype"/>
          <w:i/>
          <w:color w:val="000000"/>
          <w:sz w:val="22"/>
          <w:szCs w:val="22"/>
        </w:rPr>
        <w:t>Los bienes, arrendamientos y servicios que solucionen de manera adecuada sus necesidades de operación.</w:t>
      </w:r>
    </w:p>
    <w:p w14:paraId="7F90787E" w14:textId="77777777" w:rsidR="00DB1C02" w:rsidRPr="001D0EC1" w:rsidRDefault="00DB1C02" w:rsidP="00DB1C02">
      <w:pPr>
        <w:numPr>
          <w:ilvl w:val="0"/>
          <w:numId w:val="14"/>
        </w:numPr>
        <w:pBdr>
          <w:top w:val="nil"/>
          <w:left w:val="nil"/>
          <w:bottom w:val="nil"/>
          <w:right w:val="nil"/>
          <w:between w:val="nil"/>
        </w:pBdr>
        <w:spacing w:before="240" w:after="160" w:line="276" w:lineRule="auto"/>
        <w:ind w:right="851"/>
        <w:jc w:val="both"/>
        <w:rPr>
          <w:sz w:val="22"/>
          <w:szCs w:val="22"/>
        </w:rPr>
      </w:pPr>
      <w:r w:rsidRPr="001D0EC1">
        <w:rPr>
          <w:rFonts w:ascii="Palatino Linotype" w:eastAsia="Palatino Linotype" w:hAnsi="Palatino Linotype" w:cs="Palatino Linotype"/>
          <w:i/>
          <w:color w:val="000000"/>
          <w:sz w:val="22"/>
          <w:szCs w:val="22"/>
        </w:rPr>
        <w:lastRenderedPageBreak/>
        <w:t xml:space="preserve">Los recursos financieros y materiales, y los servicios con los que se cuente. </w:t>
      </w:r>
    </w:p>
    <w:p w14:paraId="646B74F4" w14:textId="77777777" w:rsidR="00DB1C02" w:rsidRPr="001D0EC1" w:rsidRDefault="00DB1C02" w:rsidP="00DB1C02">
      <w:pPr>
        <w:numPr>
          <w:ilvl w:val="0"/>
          <w:numId w:val="14"/>
        </w:numPr>
        <w:pBdr>
          <w:top w:val="nil"/>
          <w:left w:val="nil"/>
          <w:bottom w:val="nil"/>
          <w:right w:val="nil"/>
          <w:between w:val="nil"/>
        </w:pBdr>
        <w:spacing w:before="240" w:after="160" w:line="276" w:lineRule="auto"/>
        <w:ind w:right="851"/>
        <w:jc w:val="both"/>
        <w:rPr>
          <w:sz w:val="22"/>
          <w:szCs w:val="22"/>
        </w:rPr>
      </w:pPr>
      <w:r w:rsidRPr="001D0EC1">
        <w:rPr>
          <w:rFonts w:ascii="Palatino Linotype" w:eastAsia="Palatino Linotype" w:hAnsi="Palatino Linotype" w:cs="Palatino Linotype"/>
          <w:i/>
          <w:color w:val="000000"/>
          <w:sz w:val="22"/>
          <w:szCs w:val="22"/>
        </w:rPr>
        <w:t xml:space="preserve">Los plazos estimados en los que se requerirán los bienes, arrendamientos y servicios. </w:t>
      </w:r>
    </w:p>
    <w:p w14:paraId="0972B1B3" w14:textId="77777777" w:rsidR="00DB1C02" w:rsidRPr="001D0EC1" w:rsidRDefault="00DB1C02" w:rsidP="00DB1C02">
      <w:pPr>
        <w:numPr>
          <w:ilvl w:val="0"/>
          <w:numId w:val="14"/>
        </w:numPr>
        <w:pBdr>
          <w:top w:val="nil"/>
          <w:left w:val="nil"/>
          <w:bottom w:val="nil"/>
          <w:right w:val="nil"/>
          <w:between w:val="nil"/>
        </w:pBdr>
        <w:spacing w:before="240" w:after="160" w:line="276" w:lineRule="auto"/>
        <w:ind w:right="851"/>
        <w:jc w:val="both"/>
        <w:rPr>
          <w:sz w:val="22"/>
          <w:szCs w:val="22"/>
        </w:rPr>
      </w:pPr>
      <w:r w:rsidRPr="001D0EC1">
        <w:rPr>
          <w:rFonts w:ascii="Palatino Linotype" w:eastAsia="Palatino Linotype" w:hAnsi="Palatino Linotype" w:cs="Palatino Linotype"/>
          <w:i/>
          <w:color w:val="000000"/>
          <w:sz w:val="22"/>
          <w:szCs w:val="22"/>
        </w:rPr>
        <w:t xml:space="preserve">Las políticas y normas administrativas que establezcan la Oficialía Mayor y los ayuntamientos, en su caso, para optimizar las adquisiciones, arrendamientos y servicios. </w:t>
      </w:r>
    </w:p>
    <w:p w14:paraId="1017D993" w14:textId="77777777" w:rsidR="00DB1C02" w:rsidRPr="001D0EC1" w:rsidRDefault="00DB1C02" w:rsidP="00DB1C02">
      <w:pPr>
        <w:numPr>
          <w:ilvl w:val="0"/>
          <w:numId w:val="14"/>
        </w:numPr>
        <w:pBdr>
          <w:top w:val="nil"/>
          <w:left w:val="nil"/>
          <w:bottom w:val="nil"/>
          <w:right w:val="nil"/>
          <w:between w:val="nil"/>
        </w:pBdr>
        <w:spacing w:before="240" w:after="160" w:line="276" w:lineRule="auto"/>
        <w:ind w:right="851"/>
        <w:jc w:val="both"/>
        <w:rPr>
          <w:sz w:val="22"/>
          <w:szCs w:val="22"/>
        </w:rPr>
      </w:pPr>
      <w:r w:rsidRPr="001D0EC1">
        <w:rPr>
          <w:rFonts w:ascii="Palatino Linotype" w:eastAsia="Palatino Linotype" w:hAnsi="Palatino Linotype" w:cs="Palatino Linotype"/>
          <w:i/>
          <w:color w:val="000000"/>
          <w:sz w:val="22"/>
          <w:szCs w:val="22"/>
        </w:rPr>
        <w:t xml:space="preserve">Las demás previsiones que sean necesarias para la adecuada planeación, operación y ejecución de los programas y acciones correspondientes. </w:t>
      </w:r>
    </w:p>
    <w:p w14:paraId="7E02A30E" w14:textId="77777777" w:rsidR="00DB1C02" w:rsidRDefault="00DB1C02" w:rsidP="00DB1C02">
      <w:pPr>
        <w:spacing w:line="360" w:lineRule="auto"/>
        <w:jc w:val="both"/>
        <w:rPr>
          <w:rFonts w:ascii="Palatino Linotype" w:eastAsia="Palatino Linotype" w:hAnsi="Palatino Linotype" w:cs="Palatino Linotype"/>
        </w:rPr>
      </w:pPr>
    </w:p>
    <w:p w14:paraId="46365B4D" w14:textId="77777777" w:rsidR="00DB1C02" w:rsidRDefault="00DB1C02" w:rsidP="00DB1C02">
      <w:pPr>
        <w:spacing w:line="360" w:lineRule="auto"/>
        <w:jc w:val="both"/>
      </w:pPr>
      <w:r>
        <w:rPr>
          <w:rFonts w:ascii="Palatino Linotype" w:eastAsia="Palatino Linotype" w:hAnsi="Palatino Linotype" w:cs="Palatino Linotype"/>
        </w:rPr>
        <w:t>Las dependencias, entidades estatales, ayuntamientos y tribunales administrativos, formularán sus programas de adquisiciones, arrendamientos y servicios, simultáneamente con sus programas anuales y proyectos de presupuestos de egresos</w:t>
      </w:r>
      <w:r>
        <w:t>.</w:t>
      </w:r>
    </w:p>
    <w:p w14:paraId="2E5985B2" w14:textId="77777777" w:rsidR="001D0EC1" w:rsidRDefault="001D0EC1" w:rsidP="00DB1C02">
      <w:pPr>
        <w:spacing w:line="360" w:lineRule="auto"/>
        <w:jc w:val="both"/>
        <w:rPr>
          <w:rFonts w:ascii="Palatino Linotype" w:eastAsia="Palatino Linotype" w:hAnsi="Palatino Linotype" w:cs="Palatino Linotype"/>
        </w:rPr>
      </w:pPr>
    </w:p>
    <w:p w14:paraId="3B6AC6A5" w14:textId="77777777" w:rsidR="00DB1C02" w:rsidRDefault="00DB1C02" w:rsidP="00DB1C0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la Ley de Transparencia en su numeral 92 en su fracción XXIX establece como obligación de transparencia común la información sobre los procesos y resultados de procedimientos de adjudicación directa, invitación restringida y licitación de cualquier naturaleza, en los términos siguientes; </w:t>
      </w:r>
    </w:p>
    <w:p w14:paraId="0A537EA3" w14:textId="77777777" w:rsidR="00DB1C02" w:rsidRPr="00344E8A" w:rsidRDefault="00DB1C02" w:rsidP="00DB1C02">
      <w:pPr>
        <w:ind w:left="416"/>
        <w:jc w:val="center"/>
        <w:rPr>
          <w:rFonts w:ascii="Palatino Linotype" w:eastAsia="Palatino Linotype" w:hAnsi="Palatino Linotype" w:cs="Palatino Linotype"/>
          <w:b/>
          <w:i/>
          <w:sz w:val="22"/>
          <w:szCs w:val="22"/>
        </w:rPr>
      </w:pPr>
      <w:r w:rsidRPr="00344E8A">
        <w:rPr>
          <w:rFonts w:ascii="Palatino Linotype" w:eastAsia="Palatino Linotype" w:hAnsi="Palatino Linotype" w:cs="Palatino Linotype"/>
          <w:b/>
          <w:i/>
          <w:sz w:val="22"/>
          <w:szCs w:val="22"/>
        </w:rPr>
        <w:t>Capítulo II De las Obligaciones de Transparencia Comunes</w:t>
      </w:r>
    </w:p>
    <w:p w14:paraId="402DECC3" w14:textId="77777777" w:rsidR="00DB1C02" w:rsidRPr="00344E8A" w:rsidRDefault="00DB1C02" w:rsidP="00DB1C02">
      <w:pPr>
        <w:ind w:left="416"/>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b/>
          <w:i/>
          <w:sz w:val="22"/>
          <w:szCs w:val="22"/>
        </w:rPr>
        <w:t>Artículo 92.</w:t>
      </w:r>
      <w:r w:rsidRPr="00344E8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E0BB7F" w14:textId="77777777" w:rsidR="00DB1C02" w:rsidRPr="00344E8A" w:rsidRDefault="00DB1C02" w:rsidP="00DB1C02">
      <w:pPr>
        <w:jc w:val="both"/>
        <w:rPr>
          <w:rFonts w:ascii="Palatino Linotype" w:eastAsia="Palatino Linotype" w:hAnsi="Palatino Linotype" w:cs="Palatino Linotype"/>
          <w:sz w:val="22"/>
          <w:szCs w:val="22"/>
        </w:rPr>
      </w:pPr>
    </w:p>
    <w:p w14:paraId="1485DBFE" w14:textId="77777777" w:rsidR="00DB1C02" w:rsidRPr="00344E8A" w:rsidRDefault="00DB1C02" w:rsidP="001D0EC1">
      <w:pPr>
        <w:ind w:left="416"/>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b/>
          <w:i/>
          <w:sz w:val="22"/>
          <w:szCs w:val="22"/>
        </w:rPr>
        <w:t>XXIX.</w:t>
      </w:r>
      <w:r w:rsidRPr="00344E8A">
        <w:rPr>
          <w:rFonts w:ascii="Palatino Linotype" w:eastAsia="Palatino Linotype" w:hAnsi="Palatino Linotype" w:cs="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w:t>
      </w:r>
      <w:r w:rsidRPr="00344E8A">
        <w:rPr>
          <w:rFonts w:ascii="Palatino Linotype" w:eastAsia="Palatino Linotype" w:hAnsi="Palatino Linotype" w:cs="Palatino Linotype"/>
          <w:b/>
          <w:i/>
          <w:sz w:val="22"/>
          <w:szCs w:val="22"/>
          <w:u w:val="single"/>
        </w:rPr>
        <w:t>de los contratos celebrados</w:t>
      </w:r>
      <w:r w:rsidRPr="00344E8A">
        <w:rPr>
          <w:rFonts w:ascii="Palatino Linotype" w:eastAsia="Palatino Linotype" w:hAnsi="Palatino Linotype" w:cs="Palatino Linotype"/>
          <w:i/>
          <w:sz w:val="22"/>
          <w:szCs w:val="22"/>
        </w:rPr>
        <w:t>, que deberán contener, por los menos, lo siguiente:</w:t>
      </w:r>
    </w:p>
    <w:p w14:paraId="6E55657B" w14:textId="77777777" w:rsidR="00DB1C02" w:rsidRPr="00344E8A" w:rsidRDefault="00DB1C02" w:rsidP="00DB1C02">
      <w:pPr>
        <w:ind w:left="416"/>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a) De licitaciones públicas o procedimientos de invitación restringida: </w:t>
      </w:r>
    </w:p>
    <w:p w14:paraId="5D230117"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22EDAE4B"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lastRenderedPageBreak/>
        <w:t xml:space="preserve">2) Los nombres de los participantes o invitados; </w:t>
      </w:r>
    </w:p>
    <w:p w14:paraId="13442C0B"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3) El nombre del ganador y las razones que lo justifican; </w:t>
      </w:r>
    </w:p>
    <w:p w14:paraId="395A6FB3"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4) El área solicitante y la responsable de su ejecución; </w:t>
      </w:r>
    </w:p>
    <w:p w14:paraId="5D7BE75D"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5) Las convocatorias e invitaciones emitidas; </w:t>
      </w:r>
    </w:p>
    <w:p w14:paraId="7567C39B" w14:textId="77777777" w:rsidR="00DB1C02" w:rsidRPr="00344E8A" w:rsidRDefault="00DB1C02" w:rsidP="00DB1C02">
      <w:pPr>
        <w:ind w:left="708"/>
        <w:jc w:val="both"/>
        <w:rPr>
          <w:sz w:val="22"/>
          <w:szCs w:val="22"/>
        </w:rPr>
      </w:pPr>
      <w:r w:rsidRPr="00344E8A">
        <w:rPr>
          <w:rFonts w:ascii="Palatino Linotype" w:eastAsia="Palatino Linotype" w:hAnsi="Palatino Linotype" w:cs="Palatino Linotype"/>
          <w:i/>
          <w:sz w:val="22"/>
          <w:szCs w:val="22"/>
        </w:rPr>
        <w:t>6) Los dictámenes y fallo de adjudicación;</w:t>
      </w:r>
      <w:r w:rsidRPr="00344E8A">
        <w:rPr>
          <w:sz w:val="22"/>
          <w:szCs w:val="22"/>
        </w:rPr>
        <w:t xml:space="preserve"> </w:t>
      </w:r>
    </w:p>
    <w:p w14:paraId="28C815EF"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7) </w:t>
      </w:r>
      <w:r w:rsidRPr="00344E8A">
        <w:rPr>
          <w:rFonts w:ascii="Palatino Linotype" w:eastAsia="Palatino Linotype" w:hAnsi="Palatino Linotype" w:cs="Palatino Linotype"/>
          <w:b/>
          <w:i/>
          <w:sz w:val="22"/>
          <w:szCs w:val="22"/>
          <w:u w:val="single"/>
        </w:rPr>
        <w:t>El contrato y, en su caso, sus anexos</w:t>
      </w:r>
      <w:r w:rsidRPr="00344E8A">
        <w:rPr>
          <w:rFonts w:ascii="Palatino Linotype" w:eastAsia="Palatino Linotype" w:hAnsi="Palatino Linotype" w:cs="Palatino Linotype"/>
          <w:i/>
          <w:sz w:val="22"/>
          <w:szCs w:val="22"/>
        </w:rPr>
        <w:t>;</w:t>
      </w:r>
    </w:p>
    <w:p w14:paraId="1EFE38C9"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 8) Los mecanismos de vigilancia y supervisión, incluyendo en su caso, los estudios de impacto urbano y ambiental, según corresponda; </w:t>
      </w:r>
    </w:p>
    <w:p w14:paraId="19D52B06"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14:paraId="21E03AE8"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324092D3"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11) Los convenios modificatorios que, en su caso, sean firmados, precisando el objeto y la fecha de celebración; </w:t>
      </w:r>
    </w:p>
    <w:p w14:paraId="724D797F"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12) Los informes de avance físico y financiero sobre las obras o servicios contratados; </w:t>
      </w:r>
    </w:p>
    <w:p w14:paraId="213AFCF7"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13) El convenio de terminación; y </w:t>
      </w:r>
    </w:p>
    <w:p w14:paraId="6F076512" w14:textId="77777777" w:rsidR="00DB1C02" w:rsidRPr="00344E8A" w:rsidRDefault="00DB1C02" w:rsidP="00DB1C02">
      <w:pPr>
        <w:ind w:left="708"/>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14) El finiquito</w:t>
      </w:r>
      <w:r w:rsidRPr="00344E8A">
        <w:rPr>
          <w:sz w:val="22"/>
          <w:szCs w:val="22"/>
        </w:rPr>
        <w:t>.</w:t>
      </w:r>
    </w:p>
    <w:p w14:paraId="09BD5F79" w14:textId="77777777" w:rsidR="00DB1C02" w:rsidRPr="00344E8A" w:rsidRDefault="00DB1C02" w:rsidP="00DB1C02">
      <w:pPr>
        <w:ind w:firstLine="416"/>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b) De las adjudicaciones directas:</w:t>
      </w:r>
    </w:p>
    <w:p w14:paraId="41046938" w14:textId="77777777" w:rsidR="00DB1C02" w:rsidRPr="00344E8A" w:rsidRDefault="00DB1C02" w:rsidP="00DB1C02">
      <w:pPr>
        <w:ind w:left="416" w:firstLine="284"/>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1) La propuesta enviada por el participante;</w:t>
      </w:r>
    </w:p>
    <w:p w14:paraId="61454F06" w14:textId="77777777" w:rsidR="00DB1C02" w:rsidRPr="00344E8A" w:rsidRDefault="00DB1C02" w:rsidP="00DB1C02">
      <w:pPr>
        <w:ind w:left="416" w:firstLine="284"/>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 2) Los motivos y fundamentos legales aplicados para llevarla a cabo; </w:t>
      </w:r>
    </w:p>
    <w:p w14:paraId="3AF59689" w14:textId="77777777" w:rsidR="00DB1C02" w:rsidRPr="00344E8A" w:rsidRDefault="00DB1C02" w:rsidP="00DB1C02">
      <w:pPr>
        <w:ind w:left="416" w:firstLine="284"/>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3) La autorización del ejercicio de la opción; </w:t>
      </w:r>
    </w:p>
    <w:p w14:paraId="7A9CDB2F" w14:textId="77777777" w:rsidR="00DB1C02" w:rsidRPr="00344E8A" w:rsidRDefault="00DB1C02" w:rsidP="00DB1C02">
      <w:pPr>
        <w:ind w:left="701"/>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4) En su caso, las cotizaciones consideradas, especificando los nombres de los proveedores y sus montos;</w:t>
      </w:r>
    </w:p>
    <w:p w14:paraId="6E919CF9" w14:textId="77777777" w:rsidR="00DB1C02" w:rsidRPr="00344E8A" w:rsidRDefault="00DB1C02" w:rsidP="00DB1C02">
      <w:pPr>
        <w:ind w:left="416" w:firstLine="284"/>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 5) El nombre de la persona física o jurídica colectiva adjudicada; </w:t>
      </w:r>
    </w:p>
    <w:p w14:paraId="633FE2E2" w14:textId="77777777" w:rsidR="00DB1C02" w:rsidRPr="00344E8A" w:rsidRDefault="00DB1C02" w:rsidP="00DB1C02">
      <w:pPr>
        <w:ind w:left="416" w:firstLine="284"/>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6) La unidad administrativa solicitante y la responsable de su ejecución; </w:t>
      </w:r>
    </w:p>
    <w:p w14:paraId="24EFDDA2" w14:textId="77777777" w:rsidR="00DB1C02" w:rsidRPr="00344E8A" w:rsidRDefault="00DB1C02" w:rsidP="00DB1C02">
      <w:pPr>
        <w:ind w:left="701"/>
        <w:jc w:val="both"/>
        <w:rPr>
          <w:rFonts w:ascii="Palatino Linotype" w:eastAsia="Palatino Linotype" w:hAnsi="Palatino Linotype" w:cs="Palatino Linotype"/>
          <w:b/>
          <w:i/>
          <w:sz w:val="22"/>
          <w:szCs w:val="22"/>
        </w:rPr>
      </w:pPr>
      <w:r w:rsidRPr="00344E8A">
        <w:rPr>
          <w:rFonts w:ascii="Palatino Linotype" w:eastAsia="Palatino Linotype" w:hAnsi="Palatino Linotype" w:cs="Palatino Linotype"/>
          <w:i/>
          <w:sz w:val="22"/>
          <w:szCs w:val="22"/>
        </w:rPr>
        <w:t xml:space="preserve">7) El número, fecha, el monto </w:t>
      </w:r>
      <w:r w:rsidRPr="00344E8A">
        <w:rPr>
          <w:rFonts w:ascii="Palatino Linotype" w:eastAsia="Palatino Linotype" w:hAnsi="Palatino Linotype" w:cs="Palatino Linotype"/>
          <w:b/>
          <w:i/>
          <w:sz w:val="22"/>
          <w:szCs w:val="22"/>
        </w:rPr>
        <w:t xml:space="preserve">del contrato y el plazo de entrega o de ejecución de los servicios u obra; </w:t>
      </w:r>
    </w:p>
    <w:p w14:paraId="2116480D" w14:textId="77777777" w:rsidR="00DB1C02" w:rsidRPr="00344E8A" w:rsidRDefault="00DB1C02" w:rsidP="00DB1C02">
      <w:pPr>
        <w:ind w:left="701"/>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6ED6D70A" w14:textId="77777777" w:rsidR="00DB1C02" w:rsidRPr="00344E8A" w:rsidRDefault="00DB1C02" w:rsidP="00DB1C02">
      <w:pPr>
        <w:ind w:left="701"/>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9) Los informes de avance sobre las obras o servicios contratados; </w:t>
      </w:r>
    </w:p>
    <w:p w14:paraId="43047CF0" w14:textId="77777777" w:rsidR="00DB1C02" w:rsidRPr="00344E8A" w:rsidRDefault="00DB1C02" w:rsidP="00DB1C02">
      <w:pPr>
        <w:ind w:left="701"/>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 xml:space="preserve">10) El convenio de terminación; y </w:t>
      </w:r>
    </w:p>
    <w:p w14:paraId="1E39E904" w14:textId="77777777" w:rsidR="00906BD7" w:rsidRPr="00344E8A" w:rsidRDefault="00DB1C02" w:rsidP="001D0EC1">
      <w:pPr>
        <w:ind w:left="701"/>
        <w:jc w:val="both"/>
        <w:rPr>
          <w:rFonts w:ascii="Palatino Linotype" w:eastAsia="Palatino Linotype" w:hAnsi="Palatino Linotype" w:cs="Palatino Linotype"/>
          <w:i/>
          <w:sz w:val="22"/>
          <w:szCs w:val="22"/>
        </w:rPr>
      </w:pPr>
      <w:r w:rsidRPr="00344E8A">
        <w:rPr>
          <w:rFonts w:ascii="Palatino Linotype" w:eastAsia="Palatino Linotype" w:hAnsi="Palatino Linotype" w:cs="Palatino Linotype"/>
          <w:i/>
          <w:sz w:val="22"/>
          <w:szCs w:val="22"/>
        </w:rPr>
        <w:t>11) El finiquito</w:t>
      </w:r>
    </w:p>
    <w:p w14:paraId="2EAD1286" w14:textId="77777777" w:rsidR="00344E8A" w:rsidRDefault="00344E8A" w:rsidP="00AD1458">
      <w:pPr>
        <w:spacing w:line="360" w:lineRule="auto"/>
        <w:jc w:val="both"/>
        <w:rPr>
          <w:rFonts w:ascii="Palatino Linotype" w:hAnsi="Palatino Linotype" w:cs="Palatino Linotype"/>
          <w:color w:val="000000"/>
          <w:lang w:val="es-ES_tradnl"/>
        </w:rPr>
      </w:pPr>
    </w:p>
    <w:p w14:paraId="40AC70E0" w14:textId="77777777" w:rsidR="00906BD7" w:rsidRDefault="00906BD7" w:rsidP="00AD1458">
      <w:pPr>
        <w:spacing w:line="360" w:lineRule="auto"/>
        <w:jc w:val="both"/>
        <w:rPr>
          <w:rFonts w:ascii="Palatino Linotype" w:hAnsi="Palatino Linotype" w:cs="Palatino Linotype"/>
          <w:color w:val="000000"/>
          <w:lang w:val="es-ES_tradnl"/>
        </w:rPr>
      </w:pPr>
    </w:p>
    <w:p w14:paraId="3273252E" w14:textId="77777777" w:rsidR="00E1656B" w:rsidRPr="007126FE" w:rsidRDefault="00E1656B" w:rsidP="00E1656B">
      <w:pPr>
        <w:spacing w:line="360" w:lineRule="auto"/>
        <w:ind w:right="39"/>
        <w:jc w:val="both"/>
        <w:rPr>
          <w:rFonts w:ascii="Palatino Linotype" w:hAnsi="Palatino Linotype"/>
        </w:rPr>
      </w:pPr>
      <w:r w:rsidRPr="00A04A65">
        <w:rPr>
          <w:rFonts w:ascii="Palatino Linotype" w:hAnsi="Palatino Linotype" w:cs="Arial"/>
        </w:rPr>
        <w:t>De lo anterior, este Instituto advierte que</w:t>
      </w:r>
      <w:r w:rsidRPr="00C85101">
        <w:rPr>
          <w:rFonts w:ascii="Palatino Linotype" w:hAnsi="Palatino Linotype"/>
        </w:rPr>
        <w:t xml:space="preserve"> </w:t>
      </w:r>
      <w:r w:rsidR="001D0EC1">
        <w:rPr>
          <w:rFonts w:ascii="Palatino Linotype" w:hAnsi="Palatino Linotype"/>
        </w:rPr>
        <w:t xml:space="preserve">para el </w:t>
      </w:r>
      <w:r w:rsidR="00344E8A">
        <w:rPr>
          <w:rFonts w:ascii="Palatino Linotype" w:hAnsi="Palatino Linotype"/>
        </w:rPr>
        <w:t xml:space="preserve">presente </w:t>
      </w:r>
      <w:r w:rsidR="001D0EC1">
        <w:rPr>
          <w:rFonts w:ascii="Palatino Linotype" w:hAnsi="Palatino Linotype"/>
        </w:rPr>
        <w:t>caso en específico la Dirección de Obras y  la Tesorería no emitieron pronunciamiento alguno respecto lo requerido</w:t>
      </w:r>
      <w:r>
        <w:rPr>
          <w:rFonts w:ascii="Palatino Linotype" w:hAnsi="Palatino Linotype"/>
        </w:rPr>
        <w:t xml:space="preserve">. </w:t>
      </w:r>
      <w:r>
        <w:rPr>
          <w:rFonts w:ascii="Palatino Linotype" w:hAnsi="Palatino Linotype" w:cs="Palatino Linotype"/>
          <w:color w:val="000000"/>
          <w:lang w:val="es-ES_tradnl"/>
        </w:rPr>
        <w:t xml:space="preserve">En </w:t>
      </w:r>
      <w:r>
        <w:rPr>
          <w:rFonts w:ascii="Palatino Linotype" w:hAnsi="Palatino Linotype" w:cs="Palatino Linotype"/>
          <w:color w:val="000000"/>
          <w:lang w:val="es-ES_tradnl"/>
        </w:rPr>
        <w:lastRenderedPageBreak/>
        <w:t xml:space="preserve">este sentido, es de recordarse que </w:t>
      </w:r>
      <w:r w:rsidRPr="00BE6B27">
        <w:rPr>
          <w:rFonts w:ascii="Palatino Linotype" w:hAnsi="Palatino Linotype"/>
          <w:color w:val="000000" w:themeColor="text1"/>
        </w:rPr>
        <w:t xml:space="preserve">los Sujetos Obligados contarán con un área denominada </w:t>
      </w:r>
      <w:r w:rsidRPr="00BE6B27">
        <w:rPr>
          <w:rFonts w:ascii="Palatino Linotype" w:hAnsi="Palatino Linotype"/>
          <w:b/>
          <w:bCs/>
          <w:color w:val="000000" w:themeColor="text1"/>
        </w:rPr>
        <w:t>Unidad de Transparencia</w:t>
      </w:r>
      <w:r w:rsidRPr="00BE6B27">
        <w:rPr>
          <w:rFonts w:ascii="Palatino Linotype" w:hAnsi="Palatino Linotype"/>
          <w:color w:val="000000" w:themeColor="text1"/>
          <w:vertAlign w:val="superscript"/>
        </w:rPr>
        <w:footnoteReference w:id="3"/>
      </w:r>
      <w:r w:rsidRPr="00BE6B27">
        <w:rPr>
          <w:rFonts w:ascii="Palatino Linotype" w:hAnsi="Palatino Linotype"/>
          <w:color w:val="000000" w:themeColor="text1"/>
        </w:rPr>
        <w:t xml:space="preserve">, la cual será presidida por un Titular, quien fungirá como enlace entre éstos y los solicitantes. Dicha Unidad </w:t>
      </w:r>
      <w:r w:rsidRPr="00BE6B27">
        <w:rPr>
          <w:rFonts w:ascii="Palatino Linotype" w:hAnsi="Palatino Linotype"/>
          <w:b/>
          <w:bCs/>
          <w:color w:val="000000" w:themeColor="text1"/>
        </w:rPr>
        <w:t>será la encargada de tramitar internamente la solicitud de información</w:t>
      </w:r>
      <w:r w:rsidRPr="00BE6B2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BE6B27">
        <w:rPr>
          <w:rFonts w:ascii="Palatino Linotype" w:hAnsi="Palatino Linotype"/>
          <w:b/>
          <w:bCs/>
          <w:color w:val="000000" w:themeColor="text1"/>
        </w:rPr>
        <w:t>gestionar la atención a las solicitude</w:t>
      </w:r>
      <w:r>
        <w:rPr>
          <w:rFonts w:ascii="Palatino Linotype" w:hAnsi="Palatino Linotype"/>
          <w:b/>
          <w:bCs/>
          <w:color w:val="000000" w:themeColor="text1"/>
        </w:rPr>
        <w:t>s de información.</w:t>
      </w:r>
    </w:p>
    <w:p w14:paraId="06662D75" w14:textId="77777777" w:rsidR="00E1656B" w:rsidRPr="00BE6B27" w:rsidRDefault="00E1656B" w:rsidP="00E1656B">
      <w:pPr>
        <w:pStyle w:val="Prrafodelista"/>
        <w:ind w:left="0"/>
      </w:pPr>
    </w:p>
    <w:p w14:paraId="18EA8985" w14:textId="77777777" w:rsidR="0080013E" w:rsidRDefault="00E1656B" w:rsidP="00E1656B">
      <w:pPr>
        <w:pStyle w:val="Prrafodelista"/>
        <w:ind w:left="0"/>
        <w:rPr>
          <w:rFonts w:eastAsia="MS Mincho"/>
          <w:color w:val="000000"/>
        </w:rPr>
      </w:pPr>
      <w:r w:rsidRPr="00BE6B27">
        <w:t xml:space="preserve">De tal </w:t>
      </w:r>
      <w:r w:rsidRPr="00BE6B27">
        <w:rPr>
          <w:rFonts w:eastAsia="MS Mincho"/>
          <w:color w:val="000000"/>
        </w:rPr>
        <w:t xml:space="preserve">manera que cada una de las áreas administrativas del </w:t>
      </w:r>
      <w:r w:rsidRPr="00BE6B27">
        <w:rPr>
          <w:rFonts w:eastAsia="MS Mincho"/>
          <w:b/>
          <w:bCs/>
          <w:color w:val="000000"/>
        </w:rPr>
        <w:t>SUJETO OBLIGADO</w:t>
      </w:r>
      <w:r w:rsidRPr="00BE6B27">
        <w:rPr>
          <w:rFonts w:eastAsia="MS Mincho"/>
          <w:color w:val="000000"/>
        </w:rPr>
        <w:t xml:space="preserve"> deberá contar con un servidor público habilitado, quien será, a su vez, el enlace entre la Unidad de Transparencia y el área administrativa, y se </w:t>
      </w:r>
      <w:r>
        <w:rPr>
          <w:rFonts w:eastAsia="MS Mincho"/>
          <w:color w:val="000000"/>
        </w:rPr>
        <w:t xml:space="preserve"> </w:t>
      </w:r>
      <w:r w:rsidRPr="00BE6B27">
        <w:rPr>
          <w:rFonts w:eastAsia="MS Mincho"/>
          <w:color w:val="000000"/>
        </w:rPr>
        <w:t>encargará de buscar, localizar y proporcionar la información que se requiera a través de las solicitudes de acceso a la información</w:t>
      </w:r>
      <w:r>
        <w:rPr>
          <w:rFonts w:eastAsia="MS Mincho"/>
          <w:color w:val="000000"/>
        </w:rPr>
        <w:t xml:space="preserve">. </w:t>
      </w:r>
    </w:p>
    <w:p w14:paraId="78AA66A4" w14:textId="77777777" w:rsidR="0080013E" w:rsidRDefault="0080013E" w:rsidP="00E1656B">
      <w:pPr>
        <w:pStyle w:val="Prrafodelista"/>
        <w:ind w:left="0"/>
        <w:rPr>
          <w:rFonts w:eastAsia="MS Mincho"/>
          <w:color w:val="000000"/>
        </w:rPr>
      </w:pPr>
    </w:p>
    <w:p w14:paraId="3C308BAD" w14:textId="77777777" w:rsidR="001D0EC1" w:rsidRDefault="00E1656B" w:rsidP="00E1656B">
      <w:pPr>
        <w:pStyle w:val="Prrafodelista"/>
        <w:ind w:left="0"/>
      </w:pPr>
      <w:r>
        <w:rPr>
          <w:rFonts w:eastAsia="MS Mincho"/>
          <w:color w:val="000000"/>
        </w:rPr>
        <w:t xml:space="preserve"> </w:t>
      </w:r>
      <w:r w:rsidRPr="00130604">
        <w:rPr>
          <w:rFonts w:eastAsia="Palatino Linotype" w:cs="Palatino Linotype"/>
          <w:color w:val="000000"/>
        </w:rPr>
        <w:t xml:space="preserve">Por lo que </w:t>
      </w:r>
      <w:r>
        <w:rPr>
          <w:rFonts w:eastAsia="Palatino Linotype" w:cs="Palatino Linotype"/>
          <w:color w:val="000000"/>
        </w:rPr>
        <w:t>es de recordarse que la Titular de la Unidad de Transparencia</w:t>
      </w:r>
      <w:r w:rsidR="001D0EC1">
        <w:rPr>
          <w:rFonts w:eastAsia="Palatino Linotype" w:cs="Palatino Linotype"/>
          <w:color w:val="000000"/>
        </w:rPr>
        <w:t xml:space="preserve"> </w:t>
      </w:r>
      <w:r w:rsidR="001D0EC1" w:rsidRPr="001D0EC1">
        <w:rPr>
          <w:rFonts w:eastAsia="Palatino Linotype" w:cs="Palatino Linotype"/>
          <w:color w:val="000000"/>
          <w:u w:val="single"/>
        </w:rPr>
        <w:t>fue omisa en cumplir</w:t>
      </w:r>
      <w:r w:rsidRPr="001D0EC1">
        <w:rPr>
          <w:rFonts w:eastAsia="Palatino Linotype" w:cs="Palatino Linotype"/>
          <w:color w:val="000000"/>
          <w:u w:val="single"/>
        </w:rPr>
        <w:t xml:space="preserve"> con el procedimiento de recepción y turno de la solicitud de información</w:t>
      </w:r>
      <w:r>
        <w:rPr>
          <w:rFonts w:eastAsia="Palatino Linotype" w:cs="Palatino Linotype"/>
          <w:color w:val="000000"/>
        </w:rPr>
        <w:t xml:space="preserve"> </w:t>
      </w:r>
      <w:r>
        <w:rPr>
          <w:rFonts w:cs="Arial"/>
          <w:bCs/>
        </w:rPr>
        <w:t xml:space="preserve"> en tal sentido </w:t>
      </w:r>
      <w:r>
        <w:rPr>
          <w:rFonts w:eastAsia="Palatino Linotype" w:cs="Palatino Linotype"/>
          <w:color w:val="000000"/>
        </w:rPr>
        <w:t>no se puede advertir que se realizó una</w:t>
      </w:r>
      <w:r w:rsidRPr="00130604">
        <w:rPr>
          <w:rFonts w:eastAsia="Palatino Linotype" w:cs="Palatino Linotype"/>
          <w:color w:val="000000"/>
        </w:rPr>
        <w:t xml:space="preserve"> búsqueda exhaustiva de la información</w:t>
      </w:r>
      <w:r>
        <w:rPr>
          <w:rFonts w:eastAsia="Palatino Linotype" w:cs="Palatino Linotype"/>
          <w:color w:val="000000"/>
        </w:rPr>
        <w:t xml:space="preserve"> pues </w:t>
      </w:r>
      <w:r w:rsidR="001D0EC1">
        <w:rPr>
          <w:rFonts w:eastAsia="Palatino Linotype" w:cs="Palatino Linotype"/>
          <w:color w:val="000000"/>
        </w:rPr>
        <w:t xml:space="preserve">como se estableció con anterioridad </w:t>
      </w:r>
      <w:r w:rsidR="001D0EC1">
        <w:t>la Dirección de Obras y  la Tesorería no emitieron pronunciamiento.</w:t>
      </w:r>
    </w:p>
    <w:p w14:paraId="2D6B4D7B" w14:textId="77777777" w:rsidR="001D0EC1" w:rsidRDefault="001D0EC1" w:rsidP="00E1656B">
      <w:pPr>
        <w:pStyle w:val="Prrafodelista"/>
        <w:ind w:left="0"/>
      </w:pPr>
    </w:p>
    <w:p w14:paraId="0888352A" w14:textId="77777777" w:rsidR="001D0EC1" w:rsidRDefault="001D0EC1" w:rsidP="00E1656B">
      <w:pPr>
        <w:pStyle w:val="Prrafodelista"/>
        <w:ind w:left="0"/>
        <w:rPr>
          <w:rFonts w:eastAsia="Palatino Linotype" w:cs="Palatino Linotype"/>
          <w:color w:val="000000"/>
        </w:rPr>
      </w:pPr>
      <w:r>
        <w:t>Así mismo de manera enunciativa más no limitativa</w:t>
      </w:r>
      <w:r w:rsidR="001F1B19">
        <w:t xml:space="preserve"> le corresponde también </w:t>
      </w:r>
      <w:r w:rsidR="0080013E">
        <w:t>a</w:t>
      </w:r>
      <w:r w:rsidR="001F1B19">
        <w:t xml:space="preserve"> </w:t>
      </w:r>
      <w:r>
        <w:t xml:space="preserve">la Dirección Jurídica </w:t>
      </w:r>
      <w:r w:rsidR="001F1B19">
        <w:t xml:space="preserve"> la realización de los contratos y convenios en el que el municipio sea </w:t>
      </w:r>
      <w:r w:rsidR="001F1B19">
        <w:lastRenderedPageBreak/>
        <w:t>parte por lo que esta unidad administrativa en el ámbito de sus atribuciones podría poseer, generar o administrar la información requerida por el Recurrente</w:t>
      </w:r>
      <w:r w:rsidR="0080013E">
        <w:t>, en los términos siguientes</w:t>
      </w:r>
      <w:r w:rsidR="001F1B19">
        <w:t xml:space="preserve">; </w:t>
      </w:r>
    </w:p>
    <w:p w14:paraId="6C6C38B0" w14:textId="77777777" w:rsidR="001F1B19" w:rsidRDefault="001D0EC1" w:rsidP="001D0EC1">
      <w:pPr>
        <w:pStyle w:val="Prrafodelista"/>
        <w:ind w:left="705" w:hanging="705"/>
        <w:rPr>
          <w:i/>
          <w:sz w:val="22"/>
          <w:szCs w:val="22"/>
        </w:rPr>
      </w:pPr>
      <w:r>
        <w:rPr>
          <w:rFonts w:eastAsia="Palatino Linotype" w:cs="Palatino Linotype"/>
          <w:color w:val="000000"/>
        </w:rPr>
        <w:tab/>
      </w:r>
      <w:r w:rsidRPr="001F1B19">
        <w:rPr>
          <w:b/>
          <w:i/>
          <w:sz w:val="22"/>
          <w:szCs w:val="22"/>
        </w:rPr>
        <w:t>ARTÍCULO 14°.</w:t>
      </w:r>
      <w:r w:rsidRPr="001D0EC1">
        <w:rPr>
          <w:i/>
          <w:sz w:val="22"/>
          <w:szCs w:val="22"/>
        </w:rPr>
        <w:t xml:space="preserve"> La Directora de la Dirección Jurídica tiene las funciones de programar, proyectar, ordenar y efectuar todas las acciones, defensas y excepciones propias de la materia de este Reglamento, de manera enunciativa y no limitativamente podrá: </w:t>
      </w:r>
    </w:p>
    <w:p w14:paraId="0EC7AD21" w14:textId="77777777" w:rsidR="001F1B19" w:rsidRPr="001F1B19" w:rsidRDefault="001D0EC1" w:rsidP="001F1B19">
      <w:pPr>
        <w:pStyle w:val="Prrafodelista"/>
        <w:numPr>
          <w:ilvl w:val="2"/>
          <w:numId w:val="14"/>
        </w:numPr>
        <w:ind w:left="1418" w:firstLine="0"/>
        <w:rPr>
          <w:rFonts w:eastAsia="Palatino Linotype" w:cs="Palatino Linotype"/>
          <w:i/>
          <w:color w:val="000000"/>
          <w:sz w:val="22"/>
          <w:szCs w:val="22"/>
        </w:rPr>
      </w:pPr>
      <w:r w:rsidRPr="001D0EC1">
        <w:rPr>
          <w:i/>
          <w:sz w:val="22"/>
          <w:szCs w:val="22"/>
        </w:rPr>
        <w:t xml:space="preserve">Promover todo género de juicios. </w:t>
      </w:r>
    </w:p>
    <w:p w14:paraId="1D4981C3" w14:textId="77777777" w:rsidR="001F1B19" w:rsidRPr="001F1B19" w:rsidRDefault="001D0EC1" w:rsidP="001F1B19">
      <w:pPr>
        <w:pStyle w:val="Prrafodelista"/>
        <w:numPr>
          <w:ilvl w:val="2"/>
          <w:numId w:val="14"/>
        </w:numPr>
        <w:ind w:left="1560"/>
        <w:rPr>
          <w:rFonts w:eastAsia="Palatino Linotype" w:cs="Palatino Linotype"/>
          <w:i/>
          <w:color w:val="000000"/>
          <w:sz w:val="22"/>
          <w:szCs w:val="22"/>
        </w:rPr>
      </w:pPr>
      <w:r w:rsidRPr="001D0EC1">
        <w:rPr>
          <w:i/>
          <w:sz w:val="22"/>
          <w:szCs w:val="22"/>
        </w:rPr>
        <w:t xml:space="preserve">Auxiliar al Síndico Municipal en la presentación de denuncias y </w:t>
      </w:r>
      <w:r w:rsidR="001F1B19">
        <w:rPr>
          <w:i/>
          <w:sz w:val="22"/>
          <w:szCs w:val="22"/>
        </w:rPr>
        <w:t xml:space="preserve">querellas de carácter penal. </w:t>
      </w:r>
    </w:p>
    <w:p w14:paraId="2803E737" w14:textId="77777777" w:rsidR="001F1B19" w:rsidRPr="001F1B19" w:rsidRDefault="001D0EC1" w:rsidP="001F1B19">
      <w:pPr>
        <w:pStyle w:val="Prrafodelista"/>
        <w:numPr>
          <w:ilvl w:val="2"/>
          <w:numId w:val="14"/>
        </w:numPr>
        <w:ind w:left="1560"/>
        <w:rPr>
          <w:rFonts w:eastAsia="Palatino Linotype" w:cs="Palatino Linotype"/>
          <w:i/>
          <w:color w:val="000000"/>
          <w:sz w:val="22"/>
          <w:szCs w:val="22"/>
        </w:rPr>
      </w:pPr>
      <w:r w:rsidRPr="001D0EC1">
        <w:rPr>
          <w:i/>
          <w:sz w:val="22"/>
          <w:szCs w:val="22"/>
        </w:rPr>
        <w:t xml:space="preserve"> Oponer todos los medios de defensa y las excepciones en todas las causas en que el Municipio sea demandado. </w:t>
      </w:r>
    </w:p>
    <w:p w14:paraId="38C9E67F" w14:textId="77777777" w:rsidR="001F1B19" w:rsidRPr="001F1B19" w:rsidRDefault="001D0EC1" w:rsidP="001F1B19">
      <w:pPr>
        <w:pStyle w:val="Prrafodelista"/>
        <w:numPr>
          <w:ilvl w:val="2"/>
          <w:numId w:val="14"/>
        </w:numPr>
        <w:ind w:left="1560"/>
        <w:rPr>
          <w:rFonts w:eastAsia="Palatino Linotype" w:cs="Palatino Linotype"/>
          <w:i/>
          <w:color w:val="000000"/>
          <w:sz w:val="22"/>
          <w:szCs w:val="22"/>
        </w:rPr>
      </w:pPr>
      <w:r w:rsidRPr="001D0EC1">
        <w:rPr>
          <w:i/>
          <w:sz w:val="22"/>
          <w:szCs w:val="22"/>
        </w:rPr>
        <w:t>Dictaminar y proponer al Ayuntamiento, al Presidente y al Síndico los casos en que se requiera iniciar acciones</w:t>
      </w:r>
      <w:r w:rsidRPr="001F1B19">
        <w:rPr>
          <w:i/>
          <w:sz w:val="22"/>
          <w:szCs w:val="22"/>
        </w:rPr>
        <w:t xml:space="preserve"> jurídicas para defender los derechos del Municipio. </w:t>
      </w:r>
    </w:p>
    <w:p w14:paraId="349C74D9" w14:textId="77777777" w:rsidR="001F1B19" w:rsidRPr="001F1B19" w:rsidRDefault="001D0EC1" w:rsidP="001F1B19">
      <w:pPr>
        <w:pStyle w:val="Prrafodelista"/>
        <w:numPr>
          <w:ilvl w:val="2"/>
          <w:numId w:val="14"/>
        </w:numPr>
        <w:ind w:left="1560"/>
        <w:rPr>
          <w:rFonts w:eastAsia="Palatino Linotype" w:cs="Palatino Linotype"/>
          <w:i/>
          <w:color w:val="000000"/>
          <w:sz w:val="22"/>
          <w:szCs w:val="22"/>
        </w:rPr>
      </w:pPr>
      <w:r w:rsidRPr="001D0EC1">
        <w:rPr>
          <w:i/>
          <w:sz w:val="22"/>
          <w:szCs w:val="22"/>
        </w:rPr>
        <w:t xml:space="preserve">Brindar asesoría jurídica a los Regidores y a las Comisiones e intereses de Regidores del Ayuntamiento. </w:t>
      </w:r>
    </w:p>
    <w:p w14:paraId="713B7315" w14:textId="77777777" w:rsidR="001F1B19" w:rsidRPr="001F1B19" w:rsidRDefault="001D0EC1" w:rsidP="001F1B19">
      <w:pPr>
        <w:pStyle w:val="Prrafodelista"/>
        <w:numPr>
          <w:ilvl w:val="2"/>
          <w:numId w:val="14"/>
        </w:numPr>
        <w:ind w:left="1560"/>
        <w:rPr>
          <w:rFonts w:eastAsia="Palatino Linotype" w:cs="Palatino Linotype"/>
          <w:i/>
          <w:color w:val="000000"/>
          <w:sz w:val="22"/>
          <w:szCs w:val="22"/>
        </w:rPr>
      </w:pPr>
      <w:r w:rsidRPr="001D0EC1">
        <w:rPr>
          <w:i/>
          <w:sz w:val="22"/>
          <w:szCs w:val="22"/>
        </w:rPr>
        <w:t xml:space="preserve">Asesorar dirigir en su caso en materia legal a las Dependencias, organismos t entidades de la Administración Pública Municipal que lo requieran y no cuentan con Departamento </w:t>
      </w:r>
      <w:proofErr w:type="spellStart"/>
      <w:r w:rsidRPr="001D0EC1">
        <w:rPr>
          <w:i/>
          <w:sz w:val="22"/>
          <w:szCs w:val="22"/>
        </w:rPr>
        <w:t>Juridico</w:t>
      </w:r>
      <w:proofErr w:type="spellEnd"/>
      <w:r w:rsidRPr="001D0EC1">
        <w:rPr>
          <w:i/>
          <w:sz w:val="22"/>
          <w:szCs w:val="22"/>
        </w:rPr>
        <w:t xml:space="preserve">. </w:t>
      </w:r>
    </w:p>
    <w:p w14:paraId="10BAED0F" w14:textId="77777777" w:rsidR="001F1B19" w:rsidRPr="001F1B19" w:rsidRDefault="001D0EC1" w:rsidP="001F1B19">
      <w:pPr>
        <w:pStyle w:val="Prrafodelista"/>
        <w:numPr>
          <w:ilvl w:val="2"/>
          <w:numId w:val="14"/>
        </w:numPr>
        <w:ind w:left="1560"/>
        <w:rPr>
          <w:rFonts w:eastAsia="Palatino Linotype" w:cs="Palatino Linotype"/>
          <w:b/>
          <w:i/>
          <w:color w:val="000000"/>
          <w:sz w:val="22"/>
          <w:szCs w:val="22"/>
        </w:rPr>
      </w:pPr>
      <w:r w:rsidRPr="001F1B19">
        <w:rPr>
          <w:b/>
          <w:i/>
          <w:sz w:val="22"/>
          <w:szCs w:val="22"/>
        </w:rPr>
        <w:t xml:space="preserve">Hacer los contratos, convenios en que el municipio sea parte o intervenir en su elaboración. </w:t>
      </w:r>
    </w:p>
    <w:p w14:paraId="6E2518CF" w14:textId="77777777" w:rsidR="001F1B19" w:rsidRPr="001F1B19" w:rsidRDefault="001D0EC1" w:rsidP="001F1B19">
      <w:pPr>
        <w:pStyle w:val="Prrafodelista"/>
        <w:numPr>
          <w:ilvl w:val="2"/>
          <w:numId w:val="14"/>
        </w:numPr>
        <w:ind w:left="1560"/>
        <w:rPr>
          <w:rFonts w:eastAsia="Palatino Linotype" w:cs="Palatino Linotype"/>
          <w:i/>
          <w:color w:val="000000"/>
          <w:sz w:val="22"/>
          <w:szCs w:val="22"/>
        </w:rPr>
      </w:pPr>
      <w:r w:rsidRPr="001F1B19">
        <w:rPr>
          <w:b/>
          <w:i/>
          <w:sz w:val="22"/>
          <w:szCs w:val="22"/>
        </w:rPr>
        <w:t xml:space="preserve">Ejecutar los actos </w:t>
      </w:r>
      <w:proofErr w:type="spellStart"/>
      <w:r w:rsidRPr="001F1B19">
        <w:rPr>
          <w:b/>
          <w:i/>
          <w:sz w:val="22"/>
          <w:szCs w:val="22"/>
        </w:rPr>
        <w:t>juridicos</w:t>
      </w:r>
      <w:proofErr w:type="spellEnd"/>
      <w:r w:rsidRPr="001F1B19">
        <w:rPr>
          <w:b/>
          <w:i/>
          <w:sz w:val="22"/>
          <w:szCs w:val="22"/>
        </w:rPr>
        <w:t xml:space="preserve"> que disponga el Ayuntamiento o el Presidente de acuerdo al Código Fiscal Municipal</w:t>
      </w:r>
      <w:r w:rsidRPr="001D0EC1">
        <w:rPr>
          <w:i/>
          <w:sz w:val="22"/>
          <w:szCs w:val="22"/>
        </w:rPr>
        <w:t xml:space="preserve">. </w:t>
      </w:r>
    </w:p>
    <w:p w14:paraId="2035BE87" w14:textId="77777777" w:rsidR="001F1B19" w:rsidRPr="001F1B19" w:rsidRDefault="001D0EC1" w:rsidP="001F1B19">
      <w:pPr>
        <w:pStyle w:val="Prrafodelista"/>
        <w:numPr>
          <w:ilvl w:val="2"/>
          <w:numId w:val="14"/>
        </w:numPr>
        <w:ind w:left="1560"/>
        <w:rPr>
          <w:rFonts w:eastAsia="Palatino Linotype" w:cs="Palatino Linotype"/>
          <w:i/>
          <w:color w:val="000000"/>
          <w:sz w:val="22"/>
          <w:szCs w:val="22"/>
        </w:rPr>
      </w:pPr>
      <w:r w:rsidRPr="001D0EC1">
        <w:rPr>
          <w:i/>
          <w:sz w:val="22"/>
          <w:szCs w:val="22"/>
        </w:rPr>
        <w:t>Estudiar emitir los dictámenes que correspondan conforme al Código Fiscal Municipal y la Reglamentació</w:t>
      </w:r>
      <w:r w:rsidR="001F1B19">
        <w:rPr>
          <w:i/>
          <w:sz w:val="22"/>
          <w:szCs w:val="22"/>
        </w:rPr>
        <w:t xml:space="preserve">n </w:t>
      </w:r>
      <w:r w:rsidRPr="001D0EC1">
        <w:rPr>
          <w:i/>
          <w:sz w:val="22"/>
          <w:szCs w:val="22"/>
        </w:rPr>
        <w:t>Municipal vigente.</w:t>
      </w:r>
    </w:p>
    <w:p w14:paraId="48DB084D" w14:textId="77777777" w:rsidR="00E1656B" w:rsidRPr="0080013E" w:rsidRDefault="001D0EC1" w:rsidP="0080013E">
      <w:pPr>
        <w:pStyle w:val="Prrafodelista"/>
        <w:numPr>
          <w:ilvl w:val="2"/>
          <w:numId w:val="14"/>
        </w:numPr>
        <w:ind w:left="1560"/>
        <w:rPr>
          <w:rFonts w:eastAsia="Palatino Linotype" w:cs="Palatino Linotype"/>
          <w:i/>
          <w:color w:val="000000"/>
          <w:sz w:val="22"/>
          <w:szCs w:val="22"/>
        </w:rPr>
      </w:pPr>
      <w:r w:rsidRPr="001D0EC1">
        <w:rPr>
          <w:i/>
          <w:sz w:val="22"/>
          <w:szCs w:val="22"/>
        </w:rPr>
        <w:t xml:space="preserve"> Asesorar gratuitamente a la ciudadanía en caso especial y que estén relacionados con la materia municipal.</w:t>
      </w:r>
    </w:p>
    <w:p w14:paraId="15DA41D9" w14:textId="77777777" w:rsidR="00E1656B" w:rsidRPr="001B43EF" w:rsidRDefault="00E1656B" w:rsidP="00E1656B">
      <w:pPr>
        <w:pStyle w:val="Prrafodelista"/>
        <w:ind w:left="0"/>
        <w:rPr>
          <w:rFonts w:eastAsia="MS Mincho"/>
          <w:color w:val="000000"/>
        </w:rPr>
      </w:pPr>
      <w:r w:rsidRPr="00130604">
        <w:rPr>
          <w:rFonts w:eastAsia="Palatino Linotype" w:cs="Palatino Linotype"/>
          <w:color w:val="000000"/>
        </w:rPr>
        <w:lastRenderedPageBreak/>
        <w:t xml:space="preserve">Lo anterior ocasiona que </w:t>
      </w:r>
      <w:r>
        <w:rPr>
          <w:rFonts w:eastAsia="Palatino Linotype" w:cs="Palatino Linotype"/>
          <w:color w:val="000000"/>
        </w:rPr>
        <w:t>para el presente</w:t>
      </w:r>
      <w:r w:rsidRPr="00130604">
        <w:rPr>
          <w:rFonts w:eastAsia="Palatino Linotype" w:cs="Palatino Linotype"/>
          <w:color w:val="000000"/>
        </w:rPr>
        <w:t xml:space="preserve"> caso </w:t>
      </w:r>
      <w:r>
        <w:rPr>
          <w:rFonts w:eastAsia="Palatino Linotype" w:cs="Palatino Linotype"/>
          <w:color w:val="000000"/>
        </w:rPr>
        <w:t xml:space="preserve">no </w:t>
      </w:r>
      <w:r w:rsidRPr="00130604">
        <w:rPr>
          <w:rFonts w:eastAsia="Palatino Linotype" w:cs="Palatino Linotype"/>
          <w:color w:val="000000"/>
        </w:rPr>
        <w:t>se cumpliera con el principio de búsqueda exhaustiva de la información requerida, cuyo alcance se encuentra establecido en el Criterio Reiterado 02/19 emitido por el Pleno de este Organismo Garante, a saber:</w:t>
      </w:r>
    </w:p>
    <w:p w14:paraId="711CED6F" w14:textId="77777777" w:rsidR="00E1656B" w:rsidRPr="0080013E" w:rsidRDefault="00E1656B" w:rsidP="00E1656B">
      <w:pPr>
        <w:spacing w:line="276" w:lineRule="auto"/>
        <w:ind w:left="567" w:right="706"/>
        <w:jc w:val="both"/>
        <w:rPr>
          <w:rFonts w:ascii="Palatino Linotype" w:eastAsia="Palatino Linotype" w:hAnsi="Palatino Linotype" w:cs="Palatino Linotype"/>
          <w:i/>
          <w:color w:val="000000"/>
          <w:sz w:val="22"/>
          <w:szCs w:val="22"/>
        </w:rPr>
      </w:pPr>
      <w:r w:rsidRPr="0080013E">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80013E">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7DCD9FBA" w14:textId="77777777" w:rsidR="00E1656B" w:rsidRDefault="00E1656B" w:rsidP="00E165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4758BB2" w14:textId="77777777" w:rsidR="00E1656B" w:rsidRPr="00130604" w:rsidRDefault="00E1656B" w:rsidP="00E165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30604">
        <w:rPr>
          <w:rFonts w:ascii="Palatino Linotype" w:eastAsia="Palatino Linotype" w:hAnsi="Palatino Linotype" w:cs="Palatino Linotype"/>
          <w:color w:val="000000"/>
        </w:rPr>
        <w:t>En tal sentido, resulta aplicable el Criterio</w:t>
      </w:r>
      <w:r>
        <w:rPr>
          <w:rFonts w:ascii="Palatino Linotype" w:eastAsia="Palatino Linotype" w:hAnsi="Palatino Linotype" w:cs="Palatino Linotype"/>
          <w:color w:val="000000"/>
        </w:rPr>
        <w:t xml:space="preserve"> orientador</w:t>
      </w:r>
      <w:r w:rsidRPr="00130604">
        <w:rPr>
          <w:rFonts w:ascii="Palatino Linotype" w:eastAsia="Palatino Linotype" w:hAnsi="Palatino Linotype" w:cs="Palatino Linotype"/>
          <w:color w:val="000000"/>
        </w:rPr>
        <w:t xml:space="preserve"> 02/17 emitido por el Peno del Instituto Nacional de Transparencia y Acceso a la Información y Protección de Datos Personales, de título y texto siguientes:</w:t>
      </w:r>
    </w:p>
    <w:p w14:paraId="3C7CFF82" w14:textId="77777777" w:rsidR="00E1656B" w:rsidRPr="001C54BF" w:rsidRDefault="00E1656B" w:rsidP="00E1656B">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1C54BF">
        <w:rPr>
          <w:rFonts w:ascii="Palatino Linotype" w:eastAsia="Palatino Linotype" w:hAnsi="Palatino Linotype" w:cs="Palatino Linotype"/>
          <w:b/>
          <w:i/>
          <w:color w:val="000000"/>
          <w:sz w:val="22"/>
          <w:szCs w:val="22"/>
        </w:rPr>
        <w:lastRenderedPageBreak/>
        <w:t xml:space="preserve">“Congruencia y exhaustividad. Sus alcances para garantizar el derecho de acceso a la información. </w:t>
      </w:r>
      <w:r w:rsidRPr="001C54BF">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C54BF">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1C54BF">
        <w:rPr>
          <w:rFonts w:ascii="Palatino Linotype" w:eastAsia="Palatino Linotype" w:hAnsi="Palatino Linotype" w:cs="Palatino Linotype"/>
          <w:i/>
          <w:color w:val="000000"/>
          <w:sz w:val="22"/>
          <w:szCs w:val="22"/>
        </w:rPr>
        <w:t xml:space="preserve">; mientras que </w:t>
      </w:r>
      <w:r w:rsidRPr="001C54BF">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1C54BF">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26301E2" w14:textId="77777777" w:rsidR="00E1656B" w:rsidRDefault="00E1656B" w:rsidP="00E1656B">
      <w:pPr>
        <w:pBdr>
          <w:top w:val="nil"/>
          <w:left w:val="nil"/>
          <w:bottom w:val="nil"/>
          <w:right w:val="nil"/>
          <w:between w:val="nil"/>
        </w:pBdr>
        <w:spacing w:line="360" w:lineRule="auto"/>
        <w:jc w:val="both"/>
        <w:rPr>
          <w:rFonts w:ascii="Palatino Linotype" w:eastAsia="Palatino Linotype" w:hAnsi="Palatino Linotype" w:cs="Palatino Linotype"/>
        </w:rPr>
      </w:pPr>
    </w:p>
    <w:p w14:paraId="4B4C04E8" w14:textId="77777777" w:rsidR="00E1656B" w:rsidRPr="001F1B19" w:rsidRDefault="00E1656B" w:rsidP="001F1B19">
      <w:pPr>
        <w:pBdr>
          <w:top w:val="nil"/>
          <w:left w:val="nil"/>
          <w:bottom w:val="nil"/>
          <w:right w:val="nil"/>
          <w:between w:val="nil"/>
        </w:pBdr>
        <w:spacing w:line="360" w:lineRule="auto"/>
        <w:jc w:val="both"/>
        <w:rPr>
          <w:rFonts w:ascii="Palatino Linotype" w:hAnsi="Palatino Linotype"/>
          <w:color w:val="000000"/>
          <w:lang w:val="es-ES_tradnl"/>
        </w:rPr>
      </w:pPr>
      <w:r>
        <w:rPr>
          <w:rFonts w:ascii="Palatino Linotype" w:eastAsia="Palatino Linotype" w:hAnsi="Palatino Linotype" w:cs="Palatino Linotype"/>
        </w:rPr>
        <w:t>En consecuencia por lo descrito en líneas anteriores resulta dable ordenar previa búsqueda exhaustiva y razonable sea entregada de se</w:t>
      </w:r>
      <w:r w:rsidR="001F1B19">
        <w:rPr>
          <w:rFonts w:ascii="Palatino Linotype" w:eastAsia="Palatino Linotype" w:hAnsi="Palatino Linotype" w:cs="Palatino Linotype"/>
        </w:rPr>
        <w:t xml:space="preserve">r procedente en versión pública </w:t>
      </w:r>
      <w:r w:rsidR="001F1B19" w:rsidRPr="001F1B19">
        <w:rPr>
          <w:rFonts w:ascii="Palatino Linotype" w:hAnsi="Palatino Linotype"/>
          <w:color w:val="000000"/>
        </w:rPr>
        <w:t xml:space="preserve">la razón social </w:t>
      </w:r>
      <w:r w:rsidR="001F1B19">
        <w:rPr>
          <w:rFonts w:ascii="Palatino Linotype" w:hAnsi="Palatino Linotype"/>
          <w:color w:val="000000"/>
        </w:rPr>
        <w:t xml:space="preserve">de la  </w:t>
      </w:r>
      <w:r w:rsidR="001F1B19" w:rsidRPr="001F1B19">
        <w:rPr>
          <w:rFonts w:ascii="Palatino Linotype" w:hAnsi="Palatino Linotype"/>
          <w:color w:val="000000"/>
        </w:rPr>
        <w:t xml:space="preserve">empresa </w:t>
      </w:r>
      <w:r w:rsidR="001F1B19">
        <w:rPr>
          <w:rFonts w:ascii="Palatino Linotype" w:hAnsi="Palatino Linotype"/>
          <w:color w:val="000000"/>
        </w:rPr>
        <w:t>con la que</w:t>
      </w:r>
      <w:r w:rsidR="001F1B19" w:rsidRPr="001F1B19">
        <w:rPr>
          <w:rFonts w:ascii="Palatino Linotype" w:hAnsi="Palatino Linotype"/>
          <w:color w:val="000000"/>
        </w:rPr>
        <w:t xml:space="preserve"> se han realizado la sustitución de luminarias </w:t>
      </w:r>
      <w:r w:rsidR="001F1B19">
        <w:rPr>
          <w:rFonts w:ascii="Palatino Linotype" w:hAnsi="Palatino Linotype"/>
          <w:color w:val="000000"/>
        </w:rPr>
        <w:t xml:space="preserve">así como el proceso con el que se contrató </w:t>
      </w:r>
      <w:r w:rsidR="001F1B19" w:rsidRPr="001F1B19">
        <w:rPr>
          <w:rFonts w:ascii="Palatino Linotype" w:hAnsi="Palatino Linotype"/>
          <w:color w:val="000000"/>
        </w:rPr>
        <w:t>del 1 de enero al diecisiete de junio de dos mil veinticinco.</w:t>
      </w:r>
    </w:p>
    <w:p w14:paraId="3E650EE6" w14:textId="77777777" w:rsidR="00E1656B" w:rsidRDefault="00E1656B" w:rsidP="00E1656B">
      <w:pPr>
        <w:spacing w:line="360" w:lineRule="auto"/>
        <w:jc w:val="both"/>
        <w:rPr>
          <w:rFonts w:ascii="Palatino Linotype" w:hAnsi="Palatino Linotype"/>
        </w:rPr>
      </w:pPr>
    </w:p>
    <w:p w14:paraId="45F9667F" w14:textId="77777777" w:rsidR="004D6868" w:rsidRDefault="004D6868" w:rsidP="004D6868">
      <w:pPr>
        <w:autoSpaceDE w:val="0"/>
        <w:autoSpaceDN w:val="0"/>
        <w:adjustRightInd w:val="0"/>
        <w:spacing w:line="360" w:lineRule="auto"/>
        <w:jc w:val="both"/>
        <w:rPr>
          <w:rFonts w:ascii="Palatino Linotype" w:hAnsi="Palatino Linotype" w:cs="Arial"/>
          <w:i/>
        </w:rPr>
      </w:pPr>
      <w:r w:rsidRPr="00E01FDA">
        <w:rPr>
          <w:rFonts w:ascii="Palatino Linotype" w:hAnsi="Palatino Linotype" w:cs="Arial"/>
        </w:rPr>
        <w:t xml:space="preserve">De ser el caso que el Sujeto Obligado no haya realizado la sustitución de luminarias mediante empresas bastará con que así lo manifieste en términos de lo establecido por el </w:t>
      </w:r>
      <w:r w:rsidR="00A078C7" w:rsidRPr="00E01FDA">
        <w:rPr>
          <w:rFonts w:ascii="Palatino Linotype" w:hAnsi="Palatino Linotype" w:cs="Arial"/>
        </w:rPr>
        <w:t xml:space="preserve">segundo parrado del </w:t>
      </w:r>
      <w:r w:rsidRPr="00E01FDA">
        <w:rPr>
          <w:rFonts w:ascii="Palatino Linotype" w:hAnsi="Palatino Linotype" w:cs="Arial"/>
        </w:rPr>
        <w:t>artículo 19 de la Ley de Transparencia Local</w:t>
      </w:r>
      <w:r w:rsidRPr="00E01FDA">
        <w:rPr>
          <w:rFonts w:ascii="Palatino Linotype" w:hAnsi="Palatino Linotype" w:cs="Arial"/>
          <w:i/>
        </w:rPr>
        <w:t>.</w:t>
      </w:r>
      <w:r>
        <w:rPr>
          <w:rFonts w:ascii="Palatino Linotype" w:hAnsi="Palatino Linotype" w:cs="Arial"/>
          <w:i/>
        </w:rPr>
        <w:t xml:space="preserve"> </w:t>
      </w:r>
    </w:p>
    <w:p w14:paraId="0BDDE0EB" w14:textId="77777777" w:rsidR="004D6868" w:rsidRDefault="004D6868" w:rsidP="00E1656B">
      <w:pPr>
        <w:spacing w:line="360" w:lineRule="auto"/>
        <w:jc w:val="both"/>
        <w:rPr>
          <w:rFonts w:ascii="Palatino Linotype" w:hAnsi="Palatino Linotype"/>
        </w:rPr>
      </w:pPr>
    </w:p>
    <w:p w14:paraId="5A0A557C" w14:textId="77777777" w:rsidR="00E1656B" w:rsidRPr="00495BF6" w:rsidRDefault="00E1656B" w:rsidP="00E1656B">
      <w:pPr>
        <w:pStyle w:val="Prrafodelista"/>
        <w:widowControl w:val="0"/>
        <w:numPr>
          <w:ilvl w:val="0"/>
          <w:numId w:val="8"/>
        </w:numPr>
        <w:tabs>
          <w:tab w:val="left" w:pos="1276"/>
        </w:tabs>
        <w:rPr>
          <w:b/>
          <w:i/>
          <w:sz w:val="26"/>
          <w:szCs w:val="26"/>
          <w:lang w:val="es-419"/>
        </w:rPr>
      </w:pPr>
      <w:r w:rsidRPr="00495BF6">
        <w:rPr>
          <w:b/>
          <w:i/>
          <w:sz w:val="26"/>
          <w:szCs w:val="26"/>
          <w:lang w:val="es-419"/>
        </w:rPr>
        <w:t>DE LA VERSIÓN PÚBLICA</w:t>
      </w:r>
    </w:p>
    <w:p w14:paraId="597E6623" w14:textId="77777777" w:rsidR="00E1656B" w:rsidRDefault="00E1656B" w:rsidP="00E1656B">
      <w:pPr>
        <w:widowControl w:val="0"/>
        <w:tabs>
          <w:tab w:val="left" w:pos="1276"/>
        </w:tabs>
        <w:spacing w:line="360" w:lineRule="auto"/>
        <w:jc w:val="both"/>
        <w:rPr>
          <w:rFonts w:ascii="Palatino Linotype" w:eastAsia="Arial Unicode MS" w:hAnsi="Palatino Linotype"/>
        </w:rPr>
      </w:pPr>
      <w:r w:rsidRPr="00495BF6">
        <w:rPr>
          <w:rFonts w:ascii="Palatino Linotype" w:hAnsi="Palatino Linotype"/>
          <w:lang w:val="es-419"/>
        </w:rPr>
        <w:t>Tomando en consideración la naturaleza de los documentos que se está ordenado entregar al particular, este Órgano Garante</w:t>
      </w:r>
      <w:r w:rsidRPr="00495BF6">
        <w:rPr>
          <w:rFonts w:ascii="Palatino Linotype" w:eastAsia="Arial Unicode MS" w:hAnsi="Palatino Linotype"/>
        </w:rPr>
        <w:t xml:space="preserve"> determina ordenar que la entrega de la información al Recurrente se haga en versión pública, esto es, omitiendo, eliminando o suprimiendo la información personal de cada funcionario público, susceptibles de ser </w:t>
      </w:r>
      <w:r w:rsidRPr="00495BF6">
        <w:rPr>
          <w:rFonts w:ascii="Palatino Linotype" w:eastAsia="Arial Unicode MS" w:hAnsi="Palatino Linotype"/>
        </w:rPr>
        <w:lastRenderedPageBreak/>
        <w:t>clasificadas como confidencial o cualquier otro dato que ponga en riesgo la vida, seguridad o salud de dicha persona.</w:t>
      </w:r>
    </w:p>
    <w:p w14:paraId="612142BA" w14:textId="77777777" w:rsidR="00E1656B" w:rsidRPr="00495BF6" w:rsidRDefault="00E1656B" w:rsidP="00E1656B">
      <w:pPr>
        <w:widowControl w:val="0"/>
        <w:tabs>
          <w:tab w:val="left" w:pos="1276"/>
        </w:tabs>
        <w:spacing w:line="360" w:lineRule="auto"/>
        <w:jc w:val="both"/>
        <w:rPr>
          <w:rFonts w:ascii="Palatino Linotype" w:eastAsia="Arial Unicode MS" w:hAnsi="Palatino Linotype"/>
        </w:rPr>
      </w:pPr>
    </w:p>
    <w:p w14:paraId="5409B6A1"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bCs/>
        </w:rPr>
        <w:t>A este respecto, los</w:t>
      </w:r>
      <w:r w:rsidRPr="00495BF6">
        <w:rPr>
          <w:rFonts w:ascii="Palatino Linotype" w:hAnsi="Palatino Linotype"/>
        </w:rPr>
        <w:t xml:space="preserve"> artículos 3, fracciones IX, XX, XXI y XLV; 51 y 52de la Ley de Transparencia y Acceso a la Información Pública del Estado de México y Municipios establecen:</w:t>
      </w:r>
    </w:p>
    <w:p w14:paraId="13B02F42"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cs="Arial"/>
          <w:b/>
          <w:bCs/>
          <w:i/>
          <w:sz w:val="22"/>
          <w:szCs w:val="22"/>
        </w:rPr>
        <w:t xml:space="preserve">Artículo 3. </w:t>
      </w:r>
      <w:r w:rsidRPr="00C57815">
        <w:rPr>
          <w:rFonts w:ascii="Palatino Linotype" w:hAnsi="Palatino Linotype"/>
          <w:i/>
          <w:sz w:val="22"/>
          <w:szCs w:val="22"/>
        </w:rPr>
        <w:t xml:space="preserve">Para los efectos de la presente Ley se entenderá por: </w:t>
      </w:r>
    </w:p>
    <w:p w14:paraId="6911B89D"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cs="Arial"/>
          <w:i/>
          <w:sz w:val="22"/>
          <w:szCs w:val="22"/>
        </w:rPr>
        <w:t>(…</w:t>
      </w:r>
      <w:r w:rsidRPr="00C57815">
        <w:rPr>
          <w:rFonts w:ascii="Palatino Linotype" w:hAnsi="Palatino Linotype"/>
          <w:i/>
          <w:sz w:val="22"/>
          <w:szCs w:val="22"/>
        </w:rPr>
        <w:t>)</w:t>
      </w:r>
    </w:p>
    <w:p w14:paraId="67E43D5E" w14:textId="77777777" w:rsidR="00E1656B" w:rsidRPr="00C57815" w:rsidRDefault="00E1656B" w:rsidP="00E1656B">
      <w:pPr>
        <w:spacing w:line="360" w:lineRule="auto"/>
        <w:ind w:left="567" w:right="616"/>
        <w:jc w:val="both"/>
        <w:rPr>
          <w:rFonts w:ascii="Palatino Linotype" w:hAnsi="Palatino Linotype" w:cs="Arial"/>
          <w:i/>
          <w:sz w:val="22"/>
          <w:szCs w:val="22"/>
        </w:rPr>
      </w:pPr>
      <w:r w:rsidRPr="00C57815">
        <w:rPr>
          <w:rFonts w:ascii="Palatino Linotype" w:hAnsi="Palatino Linotype" w:cs="Arial"/>
          <w:b/>
          <w:i/>
          <w:sz w:val="22"/>
          <w:szCs w:val="22"/>
        </w:rPr>
        <w:t>IX.</w:t>
      </w:r>
      <w:r w:rsidRPr="00C57815">
        <w:rPr>
          <w:rFonts w:ascii="Palatino Linotype" w:hAnsi="Palatino Linotype" w:cs="Arial"/>
          <w:i/>
          <w:sz w:val="22"/>
          <w:szCs w:val="22"/>
        </w:rPr>
        <w:t xml:space="preserve"> </w:t>
      </w:r>
      <w:r w:rsidRPr="00C57815">
        <w:rPr>
          <w:rFonts w:ascii="Palatino Linotype" w:hAnsi="Palatino Linotype" w:cs="Arial"/>
          <w:b/>
          <w:i/>
          <w:sz w:val="22"/>
          <w:szCs w:val="22"/>
        </w:rPr>
        <w:t xml:space="preserve">Datos personales: </w:t>
      </w:r>
      <w:r w:rsidRPr="00C57815">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3A13334A" w14:textId="77777777" w:rsidR="00E1656B" w:rsidRPr="00C57815" w:rsidRDefault="00E1656B" w:rsidP="00E1656B">
      <w:pPr>
        <w:spacing w:line="360" w:lineRule="auto"/>
        <w:ind w:left="567" w:right="616"/>
        <w:jc w:val="both"/>
        <w:rPr>
          <w:rFonts w:ascii="Palatino Linotype" w:hAnsi="Palatino Linotype" w:cs="Arial"/>
          <w:i/>
          <w:sz w:val="22"/>
          <w:szCs w:val="22"/>
        </w:rPr>
      </w:pPr>
      <w:r w:rsidRPr="00C57815">
        <w:rPr>
          <w:rFonts w:ascii="Palatino Linotype" w:hAnsi="Palatino Linotype" w:cs="Arial"/>
          <w:i/>
          <w:sz w:val="22"/>
          <w:szCs w:val="22"/>
        </w:rPr>
        <w:t>(…)</w:t>
      </w:r>
    </w:p>
    <w:p w14:paraId="0DA36631" w14:textId="77777777" w:rsidR="00E1656B" w:rsidRPr="00C57815" w:rsidRDefault="00E1656B" w:rsidP="00E1656B">
      <w:pPr>
        <w:spacing w:line="360" w:lineRule="auto"/>
        <w:ind w:left="567" w:right="616"/>
        <w:jc w:val="both"/>
        <w:rPr>
          <w:rFonts w:ascii="Palatino Linotype" w:hAnsi="Palatino Linotype" w:cs="Arial"/>
          <w:i/>
          <w:sz w:val="22"/>
          <w:szCs w:val="22"/>
        </w:rPr>
      </w:pPr>
      <w:r w:rsidRPr="00C57815">
        <w:rPr>
          <w:rFonts w:ascii="Palatino Linotype" w:hAnsi="Palatino Linotype" w:cs="Arial"/>
          <w:b/>
          <w:i/>
          <w:sz w:val="22"/>
          <w:szCs w:val="22"/>
        </w:rPr>
        <w:t>XX.</w:t>
      </w:r>
      <w:r w:rsidRPr="00C57815">
        <w:rPr>
          <w:rFonts w:ascii="Palatino Linotype" w:hAnsi="Palatino Linotype" w:cs="Arial"/>
          <w:i/>
          <w:sz w:val="22"/>
          <w:szCs w:val="22"/>
        </w:rPr>
        <w:t xml:space="preserve"> </w:t>
      </w:r>
      <w:r w:rsidRPr="00C57815">
        <w:rPr>
          <w:rFonts w:ascii="Palatino Linotype" w:hAnsi="Palatino Linotype" w:cs="Arial"/>
          <w:b/>
          <w:i/>
          <w:sz w:val="22"/>
          <w:szCs w:val="22"/>
        </w:rPr>
        <w:t>Información clasificada:</w:t>
      </w:r>
      <w:r w:rsidRPr="00C57815">
        <w:rPr>
          <w:rFonts w:ascii="Palatino Linotype" w:hAnsi="Palatino Linotype" w:cs="Arial"/>
          <w:i/>
          <w:sz w:val="22"/>
          <w:szCs w:val="22"/>
        </w:rPr>
        <w:t xml:space="preserve"> Aquella considerada por la presente Ley como reservada o confidencial; </w:t>
      </w:r>
    </w:p>
    <w:p w14:paraId="50942424" w14:textId="77777777" w:rsidR="00E1656B" w:rsidRPr="00C57815" w:rsidRDefault="00E1656B" w:rsidP="00E1656B">
      <w:pPr>
        <w:spacing w:line="360" w:lineRule="auto"/>
        <w:ind w:left="567" w:right="616"/>
        <w:jc w:val="both"/>
        <w:rPr>
          <w:rFonts w:ascii="Palatino Linotype" w:hAnsi="Palatino Linotype" w:cs="Arial"/>
          <w:i/>
          <w:sz w:val="22"/>
          <w:szCs w:val="22"/>
        </w:rPr>
      </w:pPr>
      <w:r w:rsidRPr="00C57815">
        <w:rPr>
          <w:rFonts w:ascii="Palatino Linotype" w:hAnsi="Palatino Linotype" w:cs="Arial"/>
          <w:b/>
          <w:i/>
          <w:sz w:val="22"/>
          <w:szCs w:val="22"/>
        </w:rPr>
        <w:t>XXI.</w:t>
      </w:r>
      <w:r w:rsidRPr="00C57815">
        <w:rPr>
          <w:rFonts w:ascii="Palatino Linotype" w:hAnsi="Palatino Linotype" w:cs="Arial"/>
          <w:i/>
          <w:sz w:val="22"/>
          <w:szCs w:val="22"/>
        </w:rPr>
        <w:t xml:space="preserve"> </w:t>
      </w:r>
      <w:r w:rsidRPr="00C57815">
        <w:rPr>
          <w:rFonts w:ascii="Palatino Linotype" w:hAnsi="Palatino Linotype" w:cs="Arial"/>
          <w:b/>
          <w:i/>
          <w:sz w:val="22"/>
          <w:szCs w:val="22"/>
        </w:rPr>
        <w:t>Información confidencial</w:t>
      </w:r>
      <w:r w:rsidRPr="00C5781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3B57B6" w14:textId="77777777" w:rsidR="00E1656B" w:rsidRPr="00C57815" w:rsidRDefault="00E1656B" w:rsidP="00E1656B">
      <w:pPr>
        <w:spacing w:line="360" w:lineRule="auto"/>
        <w:ind w:left="567" w:right="616"/>
        <w:jc w:val="both"/>
        <w:rPr>
          <w:rFonts w:ascii="Palatino Linotype" w:hAnsi="Palatino Linotype" w:cs="Arial"/>
          <w:i/>
          <w:sz w:val="22"/>
          <w:szCs w:val="22"/>
        </w:rPr>
      </w:pPr>
      <w:r w:rsidRPr="00C57815">
        <w:rPr>
          <w:rFonts w:ascii="Palatino Linotype" w:hAnsi="Palatino Linotype" w:cs="Arial"/>
          <w:i/>
          <w:sz w:val="22"/>
          <w:szCs w:val="22"/>
        </w:rPr>
        <w:t>(…)</w:t>
      </w:r>
    </w:p>
    <w:p w14:paraId="25A0CAC5" w14:textId="77777777" w:rsidR="00E1656B" w:rsidRPr="00C57815" w:rsidRDefault="00E1656B" w:rsidP="00E1656B">
      <w:pPr>
        <w:spacing w:line="360" w:lineRule="auto"/>
        <w:ind w:left="567" w:right="616"/>
        <w:jc w:val="both"/>
        <w:rPr>
          <w:rFonts w:ascii="Palatino Linotype" w:hAnsi="Palatino Linotype" w:cs="Arial"/>
          <w:i/>
          <w:sz w:val="22"/>
          <w:szCs w:val="22"/>
        </w:rPr>
      </w:pPr>
      <w:r w:rsidRPr="00C57815">
        <w:rPr>
          <w:rFonts w:ascii="Palatino Linotype" w:hAnsi="Palatino Linotype" w:cs="Arial"/>
          <w:b/>
          <w:i/>
          <w:sz w:val="22"/>
          <w:szCs w:val="22"/>
        </w:rPr>
        <w:t>XLV. Versión pública:</w:t>
      </w:r>
      <w:r w:rsidRPr="00C57815">
        <w:rPr>
          <w:rFonts w:ascii="Palatino Linotype" w:hAnsi="Palatino Linotype" w:cs="Arial"/>
          <w:i/>
          <w:sz w:val="22"/>
          <w:szCs w:val="22"/>
        </w:rPr>
        <w:t xml:space="preserve"> Documento en el que se elimine, suprime o borra la información clasificada como reservada o confidencial para permitir su acceso. </w:t>
      </w:r>
    </w:p>
    <w:p w14:paraId="248F9F64" w14:textId="77777777" w:rsidR="00E1656B" w:rsidRPr="00C57815" w:rsidRDefault="00E1656B" w:rsidP="00E1656B">
      <w:pPr>
        <w:spacing w:line="360" w:lineRule="auto"/>
        <w:ind w:right="616"/>
        <w:jc w:val="both"/>
        <w:rPr>
          <w:rFonts w:ascii="Palatino Linotype" w:hAnsi="Palatino Linotype" w:cs="Arial"/>
          <w:i/>
          <w:sz w:val="22"/>
          <w:szCs w:val="22"/>
        </w:rPr>
      </w:pPr>
    </w:p>
    <w:p w14:paraId="34E27F2B" w14:textId="77777777" w:rsidR="00E1656B" w:rsidRPr="00C57815" w:rsidRDefault="00E1656B" w:rsidP="00E1656B">
      <w:pPr>
        <w:spacing w:line="360" w:lineRule="auto"/>
        <w:ind w:left="567" w:right="616"/>
        <w:jc w:val="both"/>
        <w:rPr>
          <w:rFonts w:ascii="Palatino Linotype" w:hAnsi="Palatino Linotype" w:cs="Arial"/>
          <w:i/>
          <w:sz w:val="22"/>
          <w:szCs w:val="22"/>
        </w:rPr>
      </w:pPr>
      <w:r w:rsidRPr="00C57815">
        <w:rPr>
          <w:rFonts w:ascii="Palatino Linotype" w:hAnsi="Palatino Linotype" w:cs="Arial"/>
          <w:b/>
          <w:i/>
          <w:sz w:val="22"/>
          <w:szCs w:val="22"/>
        </w:rPr>
        <w:t>Artículo 51.</w:t>
      </w:r>
      <w:r w:rsidRPr="00C5781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57815">
        <w:rPr>
          <w:rFonts w:ascii="Palatino Linotype" w:hAnsi="Palatino Linotype" w:cs="Arial"/>
          <w:b/>
          <w:i/>
          <w:sz w:val="22"/>
          <w:szCs w:val="22"/>
        </w:rPr>
        <w:t xml:space="preserve">y tendrá la responsabilidad de verificar en cada caso que la misma no sea confidencial o </w:t>
      </w:r>
      <w:r w:rsidRPr="00C57815">
        <w:rPr>
          <w:rFonts w:ascii="Palatino Linotype" w:hAnsi="Palatino Linotype" w:cs="Arial"/>
          <w:b/>
          <w:i/>
          <w:sz w:val="22"/>
          <w:szCs w:val="22"/>
        </w:rPr>
        <w:lastRenderedPageBreak/>
        <w:t xml:space="preserve">reservada. </w:t>
      </w:r>
      <w:r w:rsidRPr="00C5781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035652B" w14:textId="77777777" w:rsidR="00E1656B" w:rsidRPr="00C57815" w:rsidRDefault="00E1656B" w:rsidP="00E1656B">
      <w:pPr>
        <w:spacing w:line="360" w:lineRule="auto"/>
        <w:ind w:left="567" w:right="616"/>
        <w:jc w:val="both"/>
        <w:rPr>
          <w:rFonts w:ascii="Palatino Linotype" w:hAnsi="Palatino Linotype" w:cs="Arial"/>
          <w:i/>
          <w:sz w:val="22"/>
          <w:szCs w:val="22"/>
        </w:rPr>
      </w:pPr>
    </w:p>
    <w:p w14:paraId="4B770693" w14:textId="77777777" w:rsidR="00E1656B" w:rsidRPr="00C57815" w:rsidRDefault="00E1656B" w:rsidP="00E1656B">
      <w:pPr>
        <w:spacing w:line="360" w:lineRule="auto"/>
        <w:ind w:left="567" w:right="616"/>
        <w:jc w:val="both"/>
        <w:rPr>
          <w:rFonts w:ascii="Palatino Linotype" w:hAnsi="Palatino Linotype" w:cs="Arial"/>
          <w:bCs/>
          <w:i/>
          <w:noProof/>
          <w:sz w:val="22"/>
          <w:szCs w:val="22"/>
        </w:rPr>
      </w:pPr>
      <w:r w:rsidRPr="00C57815">
        <w:rPr>
          <w:rFonts w:ascii="Palatino Linotype" w:hAnsi="Palatino Linotype" w:cs="Arial"/>
          <w:b/>
          <w:i/>
          <w:sz w:val="22"/>
          <w:szCs w:val="22"/>
        </w:rPr>
        <w:t>Artículo 52.</w:t>
      </w:r>
      <w:r w:rsidRPr="00C57815">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0441B3B" w14:textId="77777777" w:rsidR="00E1656B" w:rsidRPr="004578B2" w:rsidRDefault="00E1656B" w:rsidP="00E1656B">
      <w:pPr>
        <w:spacing w:line="360" w:lineRule="auto"/>
        <w:jc w:val="both"/>
        <w:rPr>
          <w:rFonts w:ascii="Palatino Linotype" w:hAnsi="Palatino Linotype"/>
          <w:noProof/>
        </w:rPr>
      </w:pPr>
    </w:p>
    <w:p w14:paraId="3FD57A81"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BC9790E" w14:textId="77777777" w:rsidR="00E1656B" w:rsidRPr="00C57815" w:rsidRDefault="00E1656B" w:rsidP="00E1656B">
      <w:pPr>
        <w:spacing w:line="360" w:lineRule="auto"/>
        <w:ind w:left="567" w:right="616"/>
        <w:jc w:val="both"/>
        <w:rPr>
          <w:rFonts w:ascii="Palatino Linotype" w:eastAsia="Arial Unicode MS" w:hAnsi="Palatino Linotype" w:cs="Arial"/>
          <w:i/>
          <w:sz w:val="22"/>
          <w:szCs w:val="22"/>
        </w:rPr>
      </w:pPr>
      <w:r w:rsidRPr="00C57815">
        <w:rPr>
          <w:rFonts w:ascii="Palatino Linotype" w:eastAsia="Arial Unicode MS" w:hAnsi="Palatino Linotype" w:cs="Arial"/>
          <w:b/>
          <w:i/>
          <w:sz w:val="22"/>
          <w:szCs w:val="22"/>
        </w:rPr>
        <w:t>Artículo</w:t>
      </w:r>
      <w:r w:rsidRPr="00C57815">
        <w:rPr>
          <w:rFonts w:ascii="Palatino Linotype" w:eastAsia="Arial Unicode MS" w:hAnsi="Palatino Linotype" w:cs="Arial"/>
          <w:i/>
          <w:sz w:val="22"/>
          <w:szCs w:val="22"/>
        </w:rPr>
        <w:t xml:space="preserve"> </w:t>
      </w:r>
      <w:r w:rsidRPr="00C57815">
        <w:rPr>
          <w:rFonts w:ascii="Palatino Linotype" w:eastAsia="Arial Unicode MS" w:hAnsi="Palatino Linotype" w:cs="Arial"/>
          <w:b/>
          <w:i/>
          <w:sz w:val="22"/>
          <w:szCs w:val="22"/>
        </w:rPr>
        <w:t>22</w:t>
      </w:r>
      <w:r w:rsidRPr="00C57815">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7B361840" w14:textId="77777777" w:rsidR="00E1656B" w:rsidRPr="00C57815" w:rsidRDefault="00E1656B" w:rsidP="00E1656B">
      <w:pPr>
        <w:spacing w:line="360" w:lineRule="auto"/>
        <w:ind w:left="567" w:right="616"/>
        <w:jc w:val="both"/>
        <w:rPr>
          <w:rFonts w:ascii="Palatino Linotype" w:eastAsia="Arial Unicode MS" w:hAnsi="Palatino Linotype" w:cs="Arial"/>
          <w:i/>
          <w:sz w:val="22"/>
          <w:szCs w:val="22"/>
        </w:rPr>
      </w:pPr>
    </w:p>
    <w:p w14:paraId="654D4D5A" w14:textId="77777777" w:rsidR="00E1656B" w:rsidRPr="00C57815" w:rsidRDefault="00E1656B" w:rsidP="00E1656B">
      <w:pPr>
        <w:spacing w:line="360" w:lineRule="auto"/>
        <w:ind w:left="567" w:right="616"/>
        <w:jc w:val="both"/>
        <w:rPr>
          <w:rFonts w:ascii="Palatino Linotype" w:eastAsia="Arial Unicode MS" w:hAnsi="Palatino Linotype" w:cs="Arial"/>
          <w:i/>
          <w:sz w:val="22"/>
          <w:szCs w:val="22"/>
        </w:rPr>
      </w:pPr>
      <w:r w:rsidRPr="00C57815">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619D6A82" w14:textId="77777777" w:rsidR="00E1656B" w:rsidRPr="00C57815" w:rsidRDefault="00E1656B" w:rsidP="00E1656B">
      <w:pPr>
        <w:spacing w:line="360" w:lineRule="auto"/>
        <w:ind w:left="567" w:right="616"/>
        <w:jc w:val="both"/>
        <w:rPr>
          <w:rFonts w:ascii="Palatino Linotype" w:eastAsia="Arial Unicode MS" w:hAnsi="Palatino Linotype" w:cs="Arial"/>
          <w:i/>
          <w:sz w:val="22"/>
          <w:szCs w:val="22"/>
        </w:rPr>
      </w:pPr>
      <w:r w:rsidRPr="00C57815">
        <w:rPr>
          <w:rFonts w:ascii="Palatino Linotype" w:eastAsia="Arial Unicode MS" w:hAnsi="Palatino Linotype" w:cs="Arial"/>
          <w:i/>
          <w:sz w:val="22"/>
          <w:szCs w:val="22"/>
        </w:rPr>
        <w:t>I. Cuente con atribuciones conferidas en ley y medie el consentimiento del titular.</w:t>
      </w:r>
    </w:p>
    <w:p w14:paraId="6F0BDDE2" w14:textId="77777777" w:rsidR="00E1656B" w:rsidRPr="00C57815" w:rsidRDefault="00E1656B" w:rsidP="00E1656B">
      <w:pPr>
        <w:spacing w:line="360" w:lineRule="auto"/>
        <w:ind w:left="567" w:right="616"/>
        <w:jc w:val="both"/>
        <w:rPr>
          <w:rFonts w:ascii="Palatino Linotype" w:eastAsia="Arial Unicode MS" w:hAnsi="Palatino Linotype" w:cs="Arial"/>
          <w:i/>
          <w:sz w:val="22"/>
          <w:szCs w:val="22"/>
        </w:rPr>
      </w:pPr>
      <w:r w:rsidRPr="00C57815">
        <w:rPr>
          <w:rFonts w:ascii="Palatino Linotype" w:eastAsia="Arial Unicode MS" w:hAnsi="Palatino Linotype" w:cs="Arial"/>
          <w:i/>
          <w:sz w:val="22"/>
          <w:szCs w:val="22"/>
        </w:rPr>
        <w:lastRenderedPageBreak/>
        <w:t>II. Se trate de una persona reportada como desaparecida, en los términos previstos en la presente Ley y demás disposiciones legales aplicables...</w:t>
      </w:r>
    </w:p>
    <w:p w14:paraId="354C0D14" w14:textId="77777777" w:rsidR="00E1656B" w:rsidRPr="00C57815" w:rsidRDefault="00E1656B" w:rsidP="00E1656B">
      <w:pPr>
        <w:spacing w:line="360" w:lineRule="auto"/>
        <w:ind w:left="567" w:right="616"/>
        <w:jc w:val="both"/>
        <w:rPr>
          <w:rFonts w:ascii="Palatino Linotype" w:eastAsia="Arial Unicode MS" w:hAnsi="Palatino Linotype" w:cs="Arial"/>
          <w:i/>
          <w:sz w:val="22"/>
          <w:szCs w:val="22"/>
        </w:rPr>
      </w:pPr>
      <w:r w:rsidRPr="00C57815">
        <w:rPr>
          <w:rFonts w:ascii="Palatino Linotype" w:eastAsia="Arial Unicode MS" w:hAnsi="Palatino Linotype" w:cs="Arial"/>
          <w:b/>
          <w:i/>
          <w:sz w:val="22"/>
          <w:szCs w:val="22"/>
        </w:rPr>
        <w:t>Artículo</w:t>
      </w:r>
      <w:r w:rsidRPr="00C57815">
        <w:rPr>
          <w:rFonts w:ascii="Palatino Linotype" w:eastAsia="Arial Unicode MS" w:hAnsi="Palatino Linotype" w:cs="Arial"/>
          <w:i/>
          <w:sz w:val="22"/>
          <w:szCs w:val="22"/>
        </w:rPr>
        <w:t xml:space="preserve"> </w:t>
      </w:r>
      <w:r w:rsidRPr="00C57815">
        <w:rPr>
          <w:rFonts w:ascii="Palatino Linotype" w:eastAsia="Arial Unicode MS" w:hAnsi="Palatino Linotype" w:cs="Arial"/>
          <w:b/>
          <w:i/>
          <w:sz w:val="22"/>
          <w:szCs w:val="22"/>
        </w:rPr>
        <w:t>38</w:t>
      </w:r>
      <w:r w:rsidRPr="00C57815">
        <w:rPr>
          <w:rFonts w:ascii="Palatino Linotype" w:eastAsia="Arial Unicode MS" w:hAnsi="Palatino Linotype" w:cs="Arial"/>
          <w:i/>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19E9A59" w14:textId="77777777" w:rsidR="00E1656B" w:rsidRPr="004578B2" w:rsidRDefault="00E1656B" w:rsidP="00E1656B">
      <w:pPr>
        <w:spacing w:line="360" w:lineRule="auto"/>
        <w:ind w:left="567" w:right="616"/>
        <w:jc w:val="both"/>
        <w:rPr>
          <w:rFonts w:ascii="Palatino Linotype" w:eastAsia="Arial Unicode MS" w:hAnsi="Palatino Linotype" w:cs="Arial"/>
          <w:i/>
        </w:rPr>
      </w:pPr>
    </w:p>
    <w:p w14:paraId="7C941940"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899B30B" w14:textId="77777777" w:rsidR="00E1656B" w:rsidRPr="00495BF6" w:rsidRDefault="00E1656B" w:rsidP="00E1656B">
      <w:pPr>
        <w:spacing w:line="360" w:lineRule="auto"/>
        <w:jc w:val="both"/>
        <w:rPr>
          <w:rFonts w:ascii="Palatino Linotype" w:hAnsi="Palatino Linotype"/>
        </w:rPr>
      </w:pPr>
    </w:p>
    <w:p w14:paraId="1B76A482" w14:textId="77777777" w:rsidR="00E1656B" w:rsidRDefault="00E1656B" w:rsidP="00E1656B">
      <w:pPr>
        <w:spacing w:line="360" w:lineRule="auto"/>
        <w:jc w:val="both"/>
        <w:rPr>
          <w:rFonts w:ascii="Palatino Linotype" w:eastAsia="Arial Unicode MS" w:hAnsi="Palatino Linotype"/>
        </w:rPr>
      </w:pPr>
      <w:r w:rsidRPr="00495BF6">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95BF6">
        <w:rPr>
          <w:rFonts w:ascii="Palatino Linotype" w:eastAsia="Arial Unicode MS" w:hAnsi="Palatino Linotype"/>
          <w:color w:val="000000"/>
        </w:rPr>
        <w:t>el Sujeto Obligado</w:t>
      </w:r>
      <w:r w:rsidRPr="00495BF6">
        <w:rPr>
          <w:rFonts w:ascii="Palatino Linotype" w:eastAsia="Arial Unicode MS" w:hAnsi="Palatino Linotype"/>
        </w:rPr>
        <w:t xml:space="preserve">, en ese contexto, todo dato personal susceptible de clasificación debe ser protegido. </w:t>
      </w:r>
    </w:p>
    <w:p w14:paraId="3191DE34" w14:textId="77777777" w:rsidR="003F0DF3" w:rsidRPr="00C57815" w:rsidRDefault="003F0DF3" w:rsidP="00E1656B">
      <w:pPr>
        <w:spacing w:line="360" w:lineRule="auto"/>
        <w:jc w:val="both"/>
        <w:rPr>
          <w:rFonts w:ascii="Palatino Linotype" w:eastAsia="Arial Unicode MS" w:hAnsi="Palatino Linotype"/>
        </w:rPr>
      </w:pPr>
    </w:p>
    <w:p w14:paraId="4406359A"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t xml:space="preserve">Por ende, en el presente caso el Sujeto Obligado sólo podrá testar los datos referidos con antelación, clasificación que tiene que efectuar mediante las formalidades que la Ley </w:t>
      </w:r>
      <w:r w:rsidRPr="00495BF6">
        <w:rPr>
          <w:rFonts w:ascii="Palatino Linotype" w:hAnsi="Palatino Linotype"/>
        </w:rPr>
        <w:lastRenderedPageBreak/>
        <w:t xml:space="preserve">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95BF6">
        <w:rPr>
          <w:rFonts w:ascii="Palatino Linotype" w:hAnsi="Palatino Linotype"/>
          <w:b/>
        </w:rPr>
        <w:t>Lineamientos Generales en Materia de Clasificación y Desclasificación de la Información, así como para la Elaboración de Versiones Públicas</w:t>
      </w:r>
      <w:r w:rsidRPr="00495BF6">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3D431E13" w14:textId="77777777" w:rsidR="00E1656B" w:rsidRPr="00495BF6" w:rsidRDefault="00E1656B" w:rsidP="00E1656B">
      <w:pPr>
        <w:spacing w:line="360" w:lineRule="auto"/>
        <w:jc w:val="both"/>
        <w:rPr>
          <w:rFonts w:ascii="Palatino Linotype" w:hAnsi="Palatino Linotype"/>
        </w:rPr>
      </w:pPr>
    </w:p>
    <w:p w14:paraId="52E5A388"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4EBF7012"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 xml:space="preserve">Artículo 49. </w:t>
      </w:r>
      <w:r w:rsidRPr="00C57815">
        <w:rPr>
          <w:rFonts w:ascii="Palatino Linotype" w:hAnsi="Palatino Linotype"/>
          <w:i/>
          <w:sz w:val="22"/>
          <w:szCs w:val="22"/>
        </w:rPr>
        <w:t>Los Comités de Transparencia tendrán las siguientes atribuciones:</w:t>
      </w:r>
    </w:p>
    <w:p w14:paraId="213B5050" w14:textId="77777777" w:rsidR="00E1656B" w:rsidRPr="00C57815" w:rsidRDefault="00E1656B" w:rsidP="00E1656B">
      <w:pPr>
        <w:spacing w:line="360" w:lineRule="auto"/>
        <w:ind w:left="567" w:right="616"/>
        <w:jc w:val="both"/>
        <w:rPr>
          <w:rFonts w:ascii="Palatino Linotype" w:hAnsi="Palatino Linotype"/>
          <w:bCs/>
          <w:i/>
          <w:sz w:val="22"/>
          <w:szCs w:val="22"/>
        </w:rPr>
      </w:pPr>
      <w:r w:rsidRPr="00C57815">
        <w:rPr>
          <w:rFonts w:ascii="Palatino Linotype" w:hAnsi="Palatino Linotype"/>
          <w:bCs/>
          <w:i/>
          <w:sz w:val="22"/>
          <w:szCs w:val="22"/>
        </w:rPr>
        <w:t>(…)</w:t>
      </w:r>
    </w:p>
    <w:p w14:paraId="7B84C482"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VIII.</w:t>
      </w:r>
      <w:r w:rsidRPr="00C57815">
        <w:rPr>
          <w:rFonts w:ascii="Palatino Linotype" w:hAnsi="Palatino Linotype"/>
          <w:i/>
          <w:sz w:val="22"/>
          <w:szCs w:val="22"/>
        </w:rPr>
        <w:t xml:space="preserve"> Aprobar, modificar o revocar la clasificación de la información;</w:t>
      </w:r>
    </w:p>
    <w:p w14:paraId="2F7398F4" w14:textId="77777777" w:rsidR="00E1656B" w:rsidRPr="00C57815" w:rsidRDefault="00E1656B" w:rsidP="00C57815">
      <w:pPr>
        <w:spacing w:line="360" w:lineRule="auto"/>
        <w:ind w:left="567" w:right="616"/>
        <w:jc w:val="both"/>
        <w:rPr>
          <w:rFonts w:ascii="Palatino Linotype" w:hAnsi="Palatino Linotype"/>
          <w:bCs/>
          <w:i/>
          <w:sz w:val="22"/>
          <w:szCs w:val="22"/>
        </w:rPr>
      </w:pPr>
      <w:r w:rsidRPr="00C57815">
        <w:rPr>
          <w:rFonts w:ascii="Palatino Linotype" w:hAnsi="Palatino Linotype"/>
          <w:bCs/>
          <w:i/>
          <w:sz w:val="22"/>
          <w:szCs w:val="22"/>
        </w:rPr>
        <w:t>(…)</w:t>
      </w:r>
    </w:p>
    <w:p w14:paraId="00BF8782"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Artículo 132.</w:t>
      </w:r>
      <w:r w:rsidRPr="00C57815">
        <w:rPr>
          <w:rFonts w:ascii="Palatino Linotype" w:hAnsi="Palatino Linotype"/>
          <w:i/>
          <w:sz w:val="22"/>
          <w:szCs w:val="22"/>
        </w:rPr>
        <w:t xml:space="preserve"> La clasificación de la información se llevará a cabo en el momento en que:</w:t>
      </w:r>
    </w:p>
    <w:p w14:paraId="4EBE48EA" w14:textId="77777777" w:rsidR="00E1656B" w:rsidRPr="00C57815" w:rsidRDefault="00E1656B" w:rsidP="00E1656B">
      <w:pPr>
        <w:spacing w:line="360" w:lineRule="auto"/>
        <w:ind w:left="567" w:right="616"/>
        <w:jc w:val="both"/>
        <w:rPr>
          <w:rFonts w:ascii="Palatino Linotype" w:hAnsi="Palatino Linotype"/>
          <w:b/>
          <w:i/>
          <w:sz w:val="22"/>
          <w:szCs w:val="22"/>
        </w:rPr>
      </w:pPr>
    </w:p>
    <w:p w14:paraId="750005CF"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lastRenderedPageBreak/>
        <w:t>I.</w:t>
      </w:r>
      <w:r w:rsidRPr="00C57815">
        <w:rPr>
          <w:rFonts w:ascii="Palatino Linotype" w:hAnsi="Palatino Linotype"/>
          <w:i/>
          <w:sz w:val="22"/>
          <w:szCs w:val="22"/>
        </w:rPr>
        <w:t xml:space="preserve"> Se reciba una solicitud de acceso a la información;</w:t>
      </w:r>
    </w:p>
    <w:p w14:paraId="1CEBC279"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II.</w:t>
      </w:r>
      <w:r w:rsidRPr="00C57815">
        <w:rPr>
          <w:rFonts w:ascii="Palatino Linotype" w:hAnsi="Palatino Linotype"/>
          <w:i/>
          <w:sz w:val="22"/>
          <w:szCs w:val="22"/>
        </w:rPr>
        <w:t xml:space="preserve"> Se determine mediante resolución de autoridad competente; o</w:t>
      </w:r>
    </w:p>
    <w:p w14:paraId="1B906191" w14:textId="77777777" w:rsidR="00E1656B" w:rsidRPr="00C57815" w:rsidRDefault="00E1656B" w:rsidP="00E1656B">
      <w:pPr>
        <w:spacing w:line="360" w:lineRule="auto"/>
        <w:ind w:left="567" w:right="616"/>
        <w:jc w:val="both"/>
        <w:rPr>
          <w:rFonts w:ascii="Palatino Linotype" w:hAnsi="Palatino Linotype"/>
          <w:b/>
          <w:i/>
          <w:sz w:val="22"/>
          <w:szCs w:val="22"/>
        </w:rPr>
      </w:pPr>
      <w:r w:rsidRPr="00C57815">
        <w:rPr>
          <w:rFonts w:ascii="Palatino Linotype" w:hAnsi="Palatino Linotype"/>
          <w:b/>
          <w:bCs/>
          <w:i/>
          <w:sz w:val="22"/>
          <w:szCs w:val="22"/>
        </w:rPr>
        <w:t>III.</w:t>
      </w:r>
      <w:r w:rsidRPr="00C57815">
        <w:rPr>
          <w:rFonts w:ascii="Palatino Linotype" w:hAnsi="Palatino Linotype"/>
          <w:i/>
          <w:sz w:val="22"/>
          <w:szCs w:val="22"/>
        </w:rPr>
        <w:t xml:space="preserve"> Se generen versiones públicas para dar cumplimiento a las obligaciones de transparencia previstas en esta Ley.</w:t>
      </w:r>
      <w:r w:rsidRPr="00C57815">
        <w:rPr>
          <w:rFonts w:ascii="Palatino Linotype" w:hAnsi="Palatino Linotype"/>
          <w:b/>
          <w:i/>
          <w:sz w:val="22"/>
          <w:szCs w:val="22"/>
        </w:rPr>
        <w:t>”</w:t>
      </w:r>
    </w:p>
    <w:p w14:paraId="0CFBC7B4" w14:textId="77777777" w:rsidR="00E1656B" w:rsidRPr="00C57815" w:rsidRDefault="00E1656B" w:rsidP="00E1656B">
      <w:pPr>
        <w:spacing w:line="360" w:lineRule="auto"/>
        <w:ind w:left="567" w:right="616"/>
        <w:jc w:val="both"/>
        <w:rPr>
          <w:rFonts w:ascii="Palatino Linotype" w:hAnsi="Palatino Linotype"/>
          <w:b/>
          <w:i/>
          <w:sz w:val="22"/>
          <w:szCs w:val="22"/>
        </w:rPr>
      </w:pPr>
    </w:p>
    <w:p w14:paraId="3228F791"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Segundo.-</w:t>
      </w:r>
      <w:r w:rsidRPr="00C57815">
        <w:rPr>
          <w:rFonts w:ascii="Palatino Linotype" w:hAnsi="Palatino Linotype"/>
          <w:i/>
          <w:sz w:val="22"/>
          <w:szCs w:val="22"/>
        </w:rPr>
        <w:t xml:space="preserve"> Para efectos de los presentes Lineamientos Generales, se entenderá por:</w:t>
      </w:r>
    </w:p>
    <w:p w14:paraId="68AE51D6"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i/>
          <w:sz w:val="22"/>
          <w:szCs w:val="22"/>
        </w:rPr>
        <w:t>(…)</w:t>
      </w:r>
    </w:p>
    <w:p w14:paraId="0286689F"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XVIII.</w:t>
      </w:r>
      <w:r w:rsidRPr="00C57815">
        <w:rPr>
          <w:rFonts w:ascii="Palatino Linotype" w:hAnsi="Palatino Linotype"/>
          <w:i/>
          <w:sz w:val="22"/>
          <w:szCs w:val="22"/>
        </w:rPr>
        <w:t xml:space="preserve"> </w:t>
      </w:r>
      <w:r w:rsidRPr="00C57815">
        <w:rPr>
          <w:rFonts w:ascii="Palatino Linotype" w:hAnsi="Palatino Linotype"/>
          <w:b/>
          <w:i/>
          <w:sz w:val="22"/>
          <w:szCs w:val="22"/>
        </w:rPr>
        <w:t>Versión pública:</w:t>
      </w:r>
      <w:r w:rsidRPr="00C57815">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68421F" w14:textId="77777777" w:rsidR="00E1656B" w:rsidRPr="00C57815" w:rsidRDefault="00E1656B" w:rsidP="00E1656B">
      <w:pPr>
        <w:spacing w:line="360" w:lineRule="auto"/>
        <w:ind w:left="567" w:right="616"/>
        <w:jc w:val="both"/>
        <w:rPr>
          <w:rFonts w:ascii="Palatino Linotype" w:hAnsi="Palatino Linotype"/>
          <w:b/>
          <w:i/>
          <w:sz w:val="22"/>
          <w:szCs w:val="22"/>
        </w:rPr>
      </w:pPr>
    </w:p>
    <w:p w14:paraId="2FBD9F78"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Cuarto.</w:t>
      </w:r>
      <w:r w:rsidRPr="00C57815">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9B80E8" w14:textId="77777777" w:rsidR="00E1656B" w:rsidRPr="00C57815" w:rsidRDefault="00E1656B" w:rsidP="00E1656B">
      <w:pPr>
        <w:spacing w:line="360" w:lineRule="auto"/>
        <w:ind w:left="567" w:right="616"/>
        <w:jc w:val="both"/>
        <w:rPr>
          <w:rFonts w:ascii="Palatino Linotype" w:hAnsi="Palatino Linotype"/>
          <w:i/>
          <w:sz w:val="22"/>
          <w:szCs w:val="22"/>
        </w:rPr>
      </w:pPr>
    </w:p>
    <w:p w14:paraId="20AD149B"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2AFC4D5C" w14:textId="77777777" w:rsidR="00E1656B" w:rsidRPr="003F0DF3" w:rsidRDefault="00E1656B" w:rsidP="003F0DF3">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Quinto.</w:t>
      </w:r>
      <w:r w:rsidRPr="00C57815">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C57815">
        <w:rPr>
          <w:rFonts w:ascii="Palatino Linotype" w:hAnsi="Palatino Linotype"/>
          <w:i/>
          <w:sz w:val="22"/>
          <w:szCs w:val="22"/>
        </w:rPr>
        <w:lastRenderedPageBreak/>
        <w:t>transparencia, observando lo dispuesto en la Ley General y las demás disposiciones aplicables en la materia.</w:t>
      </w:r>
    </w:p>
    <w:p w14:paraId="2C308E1A"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Séptimo.</w:t>
      </w:r>
      <w:r w:rsidRPr="00C57815">
        <w:rPr>
          <w:rFonts w:ascii="Palatino Linotype" w:hAnsi="Palatino Linotype"/>
          <w:i/>
          <w:sz w:val="22"/>
          <w:szCs w:val="22"/>
        </w:rPr>
        <w:t xml:space="preserve"> La clasificación de la información se llevará a cabo en el momento en que:</w:t>
      </w:r>
    </w:p>
    <w:p w14:paraId="5DC84074"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I.</w:t>
      </w:r>
      <w:r w:rsidRPr="00C57815">
        <w:rPr>
          <w:rFonts w:ascii="Palatino Linotype" w:hAnsi="Palatino Linotype"/>
          <w:i/>
          <w:sz w:val="22"/>
          <w:szCs w:val="22"/>
        </w:rPr>
        <w:t xml:space="preserve"> Se reciba una solicitud de acceso a la información;</w:t>
      </w:r>
    </w:p>
    <w:p w14:paraId="665D8724"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II.</w:t>
      </w:r>
      <w:r w:rsidRPr="00C57815">
        <w:rPr>
          <w:rFonts w:ascii="Palatino Linotype" w:hAnsi="Palatino Linotype"/>
          <w:i/>
          <w:sz w:val="22"/>
          <w:szCs w:val="22"/>
        </w:rPr>
        <w:t xml:space="preserve"> Se determine mediante resolución del Comité de </w:t>
      </w:r>
      <w:proofErr w:type="spellStart"/>
      <w:r w:rsidRPr="00C57815">
        <w:rPr>
          <w:rFonts w:ascii="Palatino Linotype" w:hAnsi="Palatino Linotype"/>
          <w:i/>
          <w:sz w:val="22"/>
          <w:szCs w:val="22"/>
        </w:rPr>
        <w:t>Transparnecia</w:t>
      </w:r>
      <w:proofErr w:type="spellEnd"/>
      <w:r w:rsidRPr="00C57815">
        <w:rPr>
          <w:rFonts w:ascii="Palatino Linotype" w:hAnsi="Palatino Linotype"/>
          <w:i/>
          <w:sz w:val="22"/>
          <w:szCs w:val="22"/>
        </w:rPr>
        <w:t>, el órgano garante competente, o en cumplimiento a una sentencia del Poder Judicial; o</w:t>
      </w:r>
    </w:p>
    <w:p w14:paraId="2D166A96"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III.</w:t>
      </w:r>
      <w:r w:rsidRPr="00C57815">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5003D5A8" w14:textId="77777777" w:rsidR="00E1656B" w:rsidRPr="00C57815" w:rsidRDefault="00E1656B" w:rsidP="00E1656B">
      <w:pPr>
        <w:spacing w:line="360" w:lineRule="auto"/>
        <w:ind w:left="567" w:right="616"/>
        <w:jc w:val="both"/>
        <w:rPr>
          <w:rFonts w:ascii="Palatino Linotype" w:hAnsi="Palatino Linotype"/>
          <w:i/>
          <w:sz w:val="22"/>
          <w:szCs w:val="22"/>
        </w:rPr>
      </w:pPr>
    </w:p>
    <w:p w14:paraId="3E286DB7"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i/>
          <w:sz w:val="22"/>
          <w:szCs w:val="22"/>
        </w:rPr>
        <w:t>Los titulares de las áreas deberán revisar la información requerida al momento de la recepción de una solicitud de acceso, para verificar si encuadra en una causal de reserva o de confidencialidad.</w:t>
      </w:r>
    </w:p>
    <w:p w14:paraId="3005DD99" w14:textId="77777777" w:rsidR="00E1656B" w:rsidRPr="00C57815" w:rsidRDefault="00E1656B" w:rsidP="00E1656B">
      <w:pPr>
        <w:spacing w:line="360" w:lineRule="auto"/>
        <w:ind w:left="567" w:right="616"/>
        <w:jc w:val="both"/>
        <w:rPr>
          <w:rFonts w:ascii="Palatino Linotype" w:hAnsi="Palatino Linotype"/>
          <w:b/>
          <w:i/>
          <w:sz w:val="22"/>
          <w:szCs w:val="22"/>
        </w:rPr>
      </w:pPr>
    </w:p>
    <w:p w14:paraId="6C13016F"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Octavo.</w:t>
      </w:r>
      <w:r w:rsidRPr="00C57815">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02AEAC6" w14:textId="77777777" w:rsidR="00E1656B" w:rsidRPr="00C57815" w:rsidRDefault="00E1656B" w:rsidP="00E1656B">
      <w:pPr>
        <w:spacing w:line="360" w:lineRule="auto"/>
        <w:ind w:left="567" w:right="616"/>
        <w:jc w:val="both"/>
        <w:rPr>
          <w:rFonts w:ascii="Palatino Linotype" w:hAnsi="Palatino Linotype"/>
          <w:i/>
          <w:sz w:val="22"/>
          <w:szCs w:val="22"/>
        </w:rPr>
      </w:pPr>
    </w:p>
    <w:p w14:paraId="797D73AF"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CCC04E5"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9E4BD01" w14:textId="77777777" w:rsidR="00E1656B" w:rsidRPr="00C57815" w:rsidRDefault="00E1656B" w:rsidP="00E1656B">
      <w:pPr>
        <w:spacing w:line="360" w:lineRule="auto"/>
        <w:ind w:left="567" w:right="616"/>
        <w:jc w:val="both"/>
        <w:rPr>
          <w:rFonts w:ascii="Palatino Linotype" w:hAnsi="Palatino Linotype"/>
          <w:b/>
          <w:i/>
          <w:sz w:val="22"/>
          <w:szCs w:val="22"/>
        </w:rPr>
      </w:pPr>
    </w:p>
    <w:p w14:paraId="773393D8" w14:textId="77777777" w:rsidR="00E1656B"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lastRenderedPageBreak/>
        <w:t>Noveno.</w:t>
      </w:r>
      <w:r w:rsidRPr="00C57815">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0BBC66C" w14:textId="77777777" w:rsidR="003F0DF3" w:rsidRPr="00C57815" w:rsidRDefault="003F0DF3" w:rsidP="00E1656B">
      <w:pPr>
        <w:spacing w:line="360" w:lineRule="auto"/>
        <w:ind w:left="567" w:right="616"/>
        <w:jc w:val="both"/>
        <w:rPr>
          <w:rFonts w:ascii="Palatino Linotype" w:hAnsi="Palatino Linotype"/>
          <w:i/>
          <w:sz w:val="22"/>
          <w:szCs w:val="22"/>
        </w:rPr>
      </w:pPr>
    </w:p>
    <w:p w14:paraId="0EB7E7F1"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Décimo.</w:t>
      </w:r>
      <w:r w:rsidRPr="00C57815">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049BFB3" w14:textId="77777777" w:rsidR="00E1656B" w:rsidRPr="00C57815" w:rsidRDefault="00E1656B" w:rsidP="00E1656B">
      <w:pPr>
        <w:spacing w:line="360" w:lineRule="auto"/>
        <w:ind w:left="567" w:right="616"/>
        <w:jc w:val="both"/>
        <w:rPr>
          <w:rFonts w:ascii="Palatino Linotype" w:hAnsi="Palatino Linotype"/>
          <w:i/>
          <w:sz w:val="22"/>
          <w:szCs w:val="22"/>
        </w:rPr>
      </w:pPr>
    </w:p>
    <w:p w14:paraId="684C03E0" w14:textId="77777777" w:rsidR="00E1656B"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473D9E03" w14:textId="77777777" w:rsidR="00C57815" w:rsidRPr="00C57815" w:rsidRDefault="00C57815" w:rsidP="00E1656B">
      <w:pPr>
        <w:spacing w:line="360" w:lineRule="auto"/>
        <w:ind w:left="567" w:right="616"/>
        <w:jc w:val="both"/>
        <w:rPr>
          <w:rFonts w:ascii="Palatino Linotype" w:hAnsi="Palatino Linotype"/>
          <w:i/>
          <w:sz w:val="22"/>
          <w:szCs w:val="22"/>
        </w:rPr>
      </w:pPr>
    </w:p>
    <w:p w14:paraId="21E3B9AD" w14:textId="77777777" w:rsidR="00E1656B"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b/>
          <w:i/>
          <w:sz w:val="22"/>
          <w:szCs w:val="22"/>
        </w:rPr>
        <w:t>Décimo primero.</w:t>
      </w:r>
      <w:r w:rsidRPr="00C57815">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856DA7F" w14:textId="77777777" w:rsidR="00C57815" w:rsidRPr="00C57815" w:rsidRDefault="00C57815" w:rsidP="00E1656B">
      <w:pPr>
        <w:spacing w:line="360" w:lineRule="auto"/>
        <w:ind w:left="567" w:right="616"/>
        <w:jc w:val="both"/>
        <w:rPr>
          <w:rFonts w:ascii="Palatino Linotype" w:hAnsi="Palatino Linotype"/>
          <w:b/>
          <w:sz w:val="22"/>
          <w:szCs w:val="22"/>
        </w:rPr>
      </w:pPr>
    </w:p>
    <w:p w14:paraId="7708F9E6"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w:t>
      </w:r>
      <w:r w:rsidRPr="00495BF6">
        <w:rPr>
          <w:rFonts w:ascii="Palatino Linotype" w:hAnsi="Palatino Linotype"/>
        </w:rPr>
        <w:lastRenderedPageBreak/>
        <w:t>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E67DC80" w14:textId="77777777" w:rsidR="00E1656B" w:rsidRPr="00495BF6" w:rsidRDefault="00E1656B" w:rsidP="00E1656B">
      <w:pPr>
        <w:spacing w:line="360" w:lineRule="auto"/>
        <w:jc w:val="both"/>
        <w:rPr>
          <w:rFonts w:ascii="Palatino Linotype" w:hAnsi="Palatino Linotype"/>
        </w:rPr>
      </w:pPr>
    </w:p>
    <w:p w14:paraId="6182DC5C"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744CA8A9" w14:textId="77777777" w:rsidR="00E1656B" w:rsidRPr="00495BF6" w:rsidRDefault="00E1656B" w:rsidP="00E1656B">
      <w:pPr>
        <w:spacing w:line="360" w:lineRule="auto"/>
        <w:jc w:val="both"/>
        <w:rPr>
          <w:rFonts w:ascii="Palatino Linotype" w:hAnsi="Palatino Linotype"/>
        </w:rPr>
      </w:pPr>
    </w:p>
    <w:p w14:paraId="3BEF432C"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t>Al respecto, el máximo tribunal del país ha establecido jurisprudencia respecto a qué debe entenderse por fundamentación y motivación, en los siguientes términos:</w:t>
      </w:r>
    </w:p>
    <w:p w14:paraId="64F0B87D" w14:textId="77777777" w:rsidR="00E1656B" w:rsidRPr="00C57815" w:rsidRDefault="00E1656B" w:rsidP="00E1656B">
      <w:pPr>
        <w:spacing w:line="360" w:lineRule="auto"/>
        <w:ind w:left="567" w:right="616"/>
        <w:jc w:val="both"/>
        <w:rPr>
          <w:rFonts w:ascii="Palatino Linotype" w:hAnsi="Palatino Linotype"/>
          <w:b/>
          <w:i/>
          <w:sz w:val="22"/>
          <w:szCs w:val="22"/>
        </w:rPr>
      </w:pPr>
      <w:r w:rsidRPr="00C57815">
        <w:rPr>
          <w:rFonts w:ascii="Palatino Linotype" w:hAnsi="Palatino Linotype"/>
          <w:b/>
          <w:i/>
          <w:sz w:val="22"/>
          <w:szCs w:val="22"/>
        </w:rPr>
        <w:t xml:space="preserve">FUNDAMENTACIÓN Y MOTIVACIÓN. </w:t>
      </w:r>
    </w:p>
    <w:p w14:paraId="01E27485" w14:textId="77777777" w:rsidR="00E1656B" w:rsidRPr="00C57815" w:rsidRDefault="00E1656B" w:rsidP="00E1656B">
      <w:pPr>
        <w:spacing w:line="360" w:lineRule="auto"/>
        <w:ind w:left="567" w:right="616"/>
        <w:jc w:val="both"/>
        <w:rPr>
          <w:rFonts w:ascii="Palatino Linotype" w:hAnsi="Palatino Linotype"/>
          <w:i/>
          <w:sz w:val="22"/>
          <w:szCs w:val="22"/>
        </w:rPr>
      </w:pPr>
      <w:r w:rsidRPr="00C57815">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79CD560" w14:textId="77777777" w:rsidR="00E1656B" w:rsidRPr="004578B2" w:rsidRDefault="00E1656B" w:rsidP="00E1656B">
      <w:pPr>
        <w:spacing w:line="360" w:lineRule="auto"/>
        <w:jc w:val="both"/>
        <w:rPr>
          <w:rFonts w:ascii="Palatino Linotype" w:hAnsi="Palatino Linotype"/>
        </w:rPr>
      </w:pPr>
    </w:p>
    <w:p w14:paraId="06B2B386" w14:textId="77777777" w:rsidR="00E1656B" w:rsidRDefault="00E1656B" w:rsidP="00E1656B">
      <w:pPr>
        <w:spacing w:line="360" w:lineRule="auto"/>
        <w:jc w:val="both"/>
        <w:rPr>
          <w:rFonts w:ascii="Palatino Linotype" w:hAnsi="Palatino Linotype"/>
        </w:rPr>
      </w:pPr>
      <w:r w:rsidRPr="00495BF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09DD886" w14:textId="77777777" w:rsidR="00E1656B" w:rsidRPr="00495BF6" w:rsidRDefault="00E1656B" w:rsidP="00E1656B">
      <w:pPr>
        <w:spacing w:line="360" w:lineRule="auto"/>
        <w:jc w:val="both"/>
        <w:rPr>
          <w:rFonts w:ascii="Palatino Linotype" w:hAnsi="Palatino Linotype"/>
        </w:rPr>
      </w:pPr>
    </w:p>
    <w:p w14:paraId="1288530A"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12E66F9E" w14:textId="77777777" w:rsidR="00E1656B" w:rsidRPr="003F0DF3" w:rsidRDefault="00E1656B" w:rsidP="00E1656B">
      <w:pPr>
        <w:spacing w:line="360" w:lineRule="auto"/>
        <w:ind w:left="567" w:right="616"/>
        <w:jc w:val="both"/>
        <w:rPr>
          <w:rFonts w:ascii="Palatino Linotype" w:hAnsi="Palatino Linotype"/>
          <w:i/>
          <w:sz w:val="22"/>
          <w:szCs w:val="22"/>
        </w:rPr>
      </w:pPr>
      <w:r w:rsidRPr="003F0DF3">
        <w:rPr>
          <w:rFonts w:ascii="Palatino Linotype" w:hAnsi="Palatino Linotype"/>
          <w:b/>
          <w:i/>
          <w:sz w:val="22"/>
          <w:szCs w:val="22"/>
        </w:rPr>
        <w:t>FUNDAMENTACIÓN Y MOTIVACIÓN. EL ASPECTO FORMAL DE LA GARANTÍA Y SU FINALIDAD SE TRADUCEN EN EXPLICAR, JUSTIFICAR, POSIBILITAR LA DEFENSA Y COMUNICAR LA DECISIÓN</w:t>
      </w:r>
      <w:r w:rsidRPr="003F0DF3">
        <w:rPr>
          <w:rFonts w:ascii="Palatino Linotype" w:hAnsi="Palatino Linotype"/>
          <w:i/>
          <w:sz w:val="22"/>
          <w:szCs w:val="22"/>
        </w:rPr>
        <w:t xml:space="preserve">. </w:t>
      </w:r>
    </w:p>
    <w:p w14:paraId="2D54B0BB" w14:textId="77777777" w:rsidR="00E1656B" w:rsidRPr="003F0DF3" w:rsidRDefault="00E1656B" w:rsidP="00E1656B">
      <w:pPr>
        <w:spacing w:line="360" w:lineRule="auto"/>
        <w:ind w:left="567" w:right="616"/>
        <w:jc w:val="both"/>
        <w:rPr>
          <w:rFonts w:ascii="Palatino Linotype" w:hAnsi="Palatino Linotype"/>
          <w:i/>
          <w:sz w:val="22"/>
          <w:szCs w:val="22"/>
        </w:rPr>
      </w:pPr>
      <w:r w:rsidRPr="003F0DF3">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50CAF7B" w14:textId="77777777" w:rsidR="00E1656B" w:rsidRPr="004578B2" w:rsidRDefault="00E1656B" w:rsidP="00E1656B">
      <w:pPr>
        <w:spacing w:line="360" w:lineRule="auto"/>
        <w:jc w:val="both"/>
        <w:rPr>
          <w:rFonts w:ascii="Palatino Linotype" w:hAnsi="Palatino Linotype"/>
        </w:rPr>
      </w:pPr>
    </w:p>
    <w:p w14:paraId="72B4C857"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495BF6">
        <w:rPr>
          <w:rFonts w:ascii="Palatino Linotype" w:hAnsi="Palatino Linotype"/>
        </w:rPr>
        <w:lastRenderedPageBreak/>
        <w:t>se siente afectada pueda impugnar la decisión, permitiéndole una real y auténtica defensa.</w:t>
      </w:r>
    </w:p>
    <w:p w14:paraId="1C769676" w14:textId="77777777" w:rsidR="00E1656B" w:rsidRPr="00495BF6" w:rsidRDefault="00E1656B" w:rsidP="00E1656B">
      <w:pPr>
        <w:spacing w:line="360" w:lineRule="auto"/>
        <w:jc w:val="both"/>
        <w:rPr>
          <w:rFonts w:ascii="Palatino Linotype" w:hAnsi="Palatino Linotype"/>
        </w:rPr>
      </w:pPr>
    </w:p>
    <w:p w14:paraId="0C76F33A" w14:textId="77777777" w:rsidR="00E1656B" w:rsidRPr="00495BF6" w:rsidRDefault="00E1656B" w:rsidP="00E1656B">
      <w:pPr>
        <w:spacing w:line="360" w:lineRule="auto"/>
        <w:jc w:val="both"/>
        <w:rPr>
          <w:rFonts w:ascii="Palatino Linotype" w:hAnsi="Palatino Linotype"/>
        </w:rPr>
      </w:pPr>
      <w:r w:rsidRPr="00495BF6">
        <w:rPr>
          <w:rFonts w:ascii="Palatino Linotype" w:hAnsi="Palatino Linotype"/>
        </w:rPr>
        <w:t>Por lo tanto, la entrega de documentos en su versión pública debe acompañarse necesariamente del Acuerdo del Comité de Transparencia del Sujeto Obligado</w:t>
      </w:r>
      <w:r w:rsidRPr="00495BF6">
        <w:rPr>
          <w:rFonts w:ascii="Palatino Linotype" w:hAnsi="Palatino Linotype"/>
          <w:b/>
        </w:rPr>
        <w:t xml:space="preserve"> </w:t>
      </w:r>
      <w:r w:rsidRPr="00495BF6">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A5DC10D" w14:textId="77777777" w:rsidR="00E1656B" w:rsidRPr="00495BF6" w:rsidRDefault="00E1656B" w:rsidP="00E1656B">
      <w:pPr>
        <w:tabs>
          <w:tab w:val="left" w:pos="709"/>
        </w:tabs>
        <w:spacing w:before="240" w:line="360" w:lineRule="auto"/>
        <w:ind w:right="51"/>
        <w:jc w:val="both"/>
        <w:rPr>
          <w:rFonts w:ascii="Palatino Linotype" w:hAnsi="Palatino Linotype"/>
        </w:rPr>
      </w:pPr>
      <w:r w:rsidRPr="00495BF6">
        <w:rPr>
          <w:rFonts w:ascii="Palatino Linotype" w:hAnsi="Palatino Linotype"/>
          <w:iCs/>
        </w:rPr>
        <w:t xml:space="preserve">En mérito de lo expuesto </w:t>
      </w:r>
      <w:r w:rsidRPr="00495BF6">
        <w:rPr>
          <w:rFonts w:ascii="Palatino Linotype" w:hAnsi="Palatino Linotype"/>
        </w:rPr>
        <w:t xml:space="preserve">en líneas anteriores, resultan fundados los motivos de inconformidad vertidos por </w:t>
      </w:r>
      <w:r w:rsidRPr="00495BF6">
        <w:rPr>
          <w:rFonts w:ascii="Palatino Linotype" w:hAnsi="Palatino Linotype"/>
          <w:b/>
        </w:rPr>
        <w:t xml:space="preserve">el Recurrente, </w:t>
      </w:r>
      <w:r w:rsidRPr="00495BF6">
        <w:rPr>
          <w:rFonts w:ascii="Palatino Linotype" w:hAnsi="Palatino Linotype"/>
        </w:rPr>
        <w:t xml:space="preserve">por ello con fundamento en la </w:t>
      </w:r>
      <w:r>
        <w:rPr>
          <w:rFonts w:ascii="Palatino Linotype" w:hAnsi="Palatino Linotype"/>
          <w:i/>
        </w:rPr>
        <w:t>primera</w:t>
      </w:r>
      <w:r w:rsidRPr="00495BF6">
        <w:rPr>
          <w:rFonts w:ascii="Palatino Linotype" w:hAnsi="Palatino Linotype"/>
          <w:i/>
        </w:rPr>
        <w:t xml:space="preserve"> hipótesis </w:t>
      </w:r>
      <w:r w:rsidRPr="00495BF6">
        <w:rPr>
          <w:rFonts w:ascii="Palatino Linotype" w:hAnsi="Palatino Linotype"/>
        </w:rPr>
        <w:t xml:space="preserve">del artículo 186 fracción III de la Ley de Transparencia y Acceso a la Información Pública del Estado de México y Municipios, se </w:t>
      </w:r>
      <w:r>
        <w:rPr>
          <w:rFonts w:ascii="Palatino Linotype" w:hAnsi="Palatino Linotype"/>
          <w:b/>
        </w:rPr>
        <w:t>REVOCA</w:t>
      </w:r>
      <w:r w:rsidRPr="00495BF6">
        <w:rPr>
          <w:rFonts w:ascii="Palatino Linotype" w:hAnsi="Palatino Linotype"/>
          <w:b/>
        </w:rPr>
        <w:t xml:space="preserve"> </w:t>
      </w:r>
      <w:r w:rsidRPr="00495BF6">
        <w:rPr>
          <w:rFonts w:ascii="Palatino Linotype" w:hAnsi="Palatino Linotype"/>
        </w:rPr>
        <w:t>l</w:t>
      </w:r>
      <w:r w:rsidRPr="00495BF6">
        <w:t>a</w:t>
      </w:r>
      <w:r w:rsidRPr="00495BF6">
        <w:rPr>
          <w:rFonts w:ascii="Palatino Linotype" w:hAnsi="Palatino Linotype"/>
        </w:rPr>
        <w:t xml:space="preserve"> respuesta a la solicitud de información </w:t>
      </w:r>
      <w:r w:rsidR="003F0DF3" w:rsidRPr="003F0DF3">
        <w:rPr>
          <w:rFonts w:ascii="Palatino Linotype" w:hAnsi="Palatino Linotype"/>
          <w:b/>
          <w:bCs/>
        </w:rPr>
        <w:t>00189/VICARBO/IP/2025</w:t>
      </w:r>
      <w:r w:rsidRPr="00A318B3">
        <w:rPr>
          <w:rFonts w:ascii="Palatino Linotype" w:hAnsi="Palatino Linotype"/>
          <w:b/>
          <w:bCs/>
        </w:rPr>
        <w:t xml:space="preserve">, </w:t>
      </w:r>
      <w:r w:rsidRPr="00495BF6">
        <w:rPr>
          <w:rFonts w:ascii="Palatino Linotype" w:hAnsi="Palatino Linotype"/>
        </w:rPr>
        <w:t xml:space="preserve">que ha sido materia del presente fallo. </w:t>
      </w:r>
    </w:p>
    <w:p w14:paraId="09C3E66B" w14:textId="77777777" w:rsidR="00E1656B" w:rsidRPr="00A318B3" w:rsidRDefault="00E1656B" w:rsidP="00E1656B">
      <w:pPr>
        <w:pStyle w:val="Prrafodelista"/>
        <w:spacing w:before="240" w:after="240"/>
        <w:ind w:left="0"/>
      </w:pPr>
      <w:r w:rsidRPr="00A318B3">
        <w:t xml:space="preserve">Por lo antes expuesto y fundado es de resolverse y, </w:t>
      </w:r>
    </w:p>
    <w:p w14:paraId="3B6B506B" w14:textId="77777777" w:rsidR="00E1656B" w:rsidRPr="00F44B7D" w:rsidRDefault="00E1656B" w:rsidP="00E1656B">
      <w:pPr>
        <w:pStyle w:val="Prrafodelista"/>
        <w:spacing w:before="240" w:after="240"/>
        <w:ind w:left="0"/>
      </w:pPr>
    </w:p>
    <w:p w14:paraId="1EF8DF88" w14:textId="77777777" w:rsidR="00E1656B" w:rsidRPr="00F04F19" w:rsidRDefault="00E1656B" w:rsidP="00E1656B">
      <w:pPr>
        <w:spacing w:before="240" w:line="360" w:lineRule="auto"/>
        <w:jc w:val="center"/>
        <w:rPr>
          <w:rFonts w:ascii="Palatino Linotype" w:hAnsi="Palatino Linotype"/>
          <w:b/>
          <w:bCs/>
          <w:spacing w:val="60"/>
          <w:sz w:val="28"/>
          <w:szCs w:val="28"/>
          <w:lang w:val="es-ES_tradnl"/>
        </w:rPr>
      </w:pPr>
      <w:r w:rsidRPr="00F04F19">
        <w:rPr>
          <w:rFonts w:ascii="Palatino Linotype" w:hAnsi="Palatino Linotype"/>
          <w:b/>
          <w:bCs/>
          <w:spacing w:val="60"/>
          <w:sz w:val="28"/>
          <w:szCs w:val="28"/>
          <w:lang w:val="es-ES_tradnl"/>
        </w:rPr>
        <w:t>SE    RESUELVE</w:t>
      </w:r>
    </w:p>
    <w:p w14:paraId="4CA422E5" w14:textId="77777777" w:rsidR="00E1656B" w:rsidRDefault="00E1656B" w:rsidP="00E1656B">
      <w:pPr>
        <w:spacing w:before="240" w:line="360" w:lineRule="auto"/>
        <w:jc w:val="both"/>
        <w:rPr>
          <w:rFonts w:ascii="Palatino Linotype" w:hAnsi="Palatino Linotype" w:cs="Arial"/>
        </w:rPr>
      </w:pPr>
      <w:r w:rsidRPr="00D05C83">
        <w:rPr>
          <w:rFonts w:ascii="Palatino Linotype" w:hAnsi="Palatino Linotype" w:cs="Arial"/>
          <w:b/>
          <w:lang w:val="es-ES_tradnl"/>
        </w:rPr>
        <w:lastRenderedPageBreak/>
        <w:t>PRIMERO.</w:t>
      </w:r>
      <w:r w:rsidRPr="00D05C83">
        <w:rPr>
          <w:rFonts w:ascii="Palatino Linotype" w:hAnsi="Palatino Linotype" w:cs="Arial"/>
          <w:lang w:val="es-ES_tradnl"/>
        </w:rPr>
        <w:t xml:space="preserve"> </w:t>
      </w:r>
      <w:r w:rsidRPr="00A05065">
        <w:rPr>
          <w:rFonts w:ascii="Palatino Linotype" w:hAnsi="Palatino Linotype" w:cs="Arial"/>
        </w:rPr>
        <w:t xml:space="preserve">Se </w:t>
      </w:r>
      <w:r>
        <w:rPr>
          <w:rFonts w:ascii="Palatino Linotype" w:hAnsi="Palatino Linotype" w:cs="Arial"/>
          <w:b/>
        </w:rPr>
        <w:t>REVOCA</w:t>
      </w:r>
      <w:r>
        <w:rPr>
          <w:rFonts w:cs="Arial"/>
          <w:b/>
        </w:rPr>
        <w:t xml:space="preserve"> </w:t>
      </w:r>
      <w:r>
        <w:rPr>
          <w:rFonts w:ascii="Palatino Linotype" w:hAnsi="Palatino Linotype" w:cs="Arial"/>
        </w:rPr>
        <w:t xml:space="preserve">la respuesta entregada por </w:t>
      </w:r>
      <w:r>
        <w:rPr>
          <w:rFonts w:ascii="Palatino Linotype" w:hAnsi="Palatino Linotype" w:cs="Arial"/>
          <w:b/>
        </w:rPr>
        <w:t xml:space="preserve">EL SUJETO OBLIGADO, </w:t>
      </w:r>
      <w:r>
        <w:rPr>
          <w:rFonts w:ascii="Palatino Linotype" w:hAnsi="Palatino Linotype" w:cs="Arial"/>
        </w:rPr>
        <w:t>a la solicitud de información</w:t>
      </w:r>
      <w:r>
        <w:rPr>
          <w:rFonts w:cs="Arial"/>
        </w:rPr>
        <w:t xml:space="preserve"> </w:t>
      </w:r>
      <w:r>
        <w:rPr>
          <w:rFonts w:ascii="Palatino Linotype" w:hAnsi="Palatino Linotype" w:cs="Arial"/>
        </w:rPr>
        <w:t xml:space="preserve">número </w:t>
      </w:r>
      <w:r w:rsidR="003F0DF3" w:rsidRPr="003F0DF3">
        <w:rPr>
          <w:rFonts w:ascii="Palatino Linotype" w:hAnsi="Palatino Linotype"/>
          <w:b/>
          <w:bCs/>
        </w:rPr>
        <w:t>00189/VICARBO/IP/2025</w:t>
      </w:r>
      <w:r w:rsidR="003F0DF3">
        <w:rPr>
          <w:rFonts w:ascii="Palatino Linotype" w:hAnsi="Palatino Linotype"/>
          <w:b/>
          <w:bCs/>
        </w:rPr>
        <w:t xml:space="preserve"> </w:t>
      </w:r>
      <w:r>
        <w:rPr>
          <w:rFonts w:ascii="Palatino Linotype" w:hAnsi="Palatino Linotype"/>
          <w:b/>
          <w:bCs/>
        </w:rPr>
        <w:t xml:space="preserve">por </w:t>
      </w:r>
      <w:r>
        <w:rPr>
          <w:rFonts w:ascii="Palatino Linotype" w:hAnsi="Palatino Linotype" w:cs="Arial"/>
        </w:rPr>
        <w:t xml:space="preserve">resultar fundados los motivos de inconformidad que arguye </w:t>
      </w:r>
      <w:r>
        <w:rPr>
          <w:rFonts w:ascii="Palatino Linotype" w:hAnsi="Palatino Linotype" w:cs="Arial"/>
          <w:b/>
        </w:rPr>
        <w:t xml:space="preserve">EL RECURRENTE, </w:t>
      </w:r>
      <w:r>
        <w:rPr>
          <w:rFonts w:ascii="Palatino Linotype" w:hAnsi="Palatino Linotype" w:cs="Arial"/>
        </w:rPr>
        <w:t xml:space="preserve">en términos del </w:t>
      </w:r>
      <w:r w:rsidRPr="0012305B">
        <w:rPr>
          <w:rFonts w:ascii="Palatino Linotype" w:hAnsi="Palatino Linotype" w:cs="Arial"/>
          <w:b/>
        </w:rPr>
        <w:t xml:space="preserve">Considerando </w:t>
      </w:r>
      <w:r w:rsidR="004D6868" w:rsidRPr="00E01FDA">
        <w:rPr>
          <w:rFonts w:ascii="Palatino Linotype" w:hAnsi="Palatino Linotype" w:cs="Arial"/>
          <w:b/>
        </w:rPr>
        <w:t>CUARTO</w:t>
      </w:r>
      <w:r>
        <w:rPr>
          <w:rFonts w:ascii="Palatino Linotype" w:hAnsi="Palatino Linotype" w:cs="Arial"/>
          <w:b/>
        </w:rPr>
        <w:t xml:space="preserve"> </w:t>
      </w:r>
      <w:r>
        <w:rPr>
          <w:rFonts w:ascii="Palatino Linotype" w:hAnsi="Palatino Linotype" w:cs="Arial"/>
        </w:rPr>
        <w:t xml:space="preserve">de la presente resolución. </w:t>
      </w:r>
    </w:p>
    <w:p w14:paraId="4FDB97C3" w14:textId="77777777" w:rsidR="00E1656B" w:rsidRDefault="00E1656B" w:rsidP="00E1656B">
      <w:pPr>
        <w:spacing w:before="240" w:line="360" w:lineRule="auto"/>
        <w:jc w:val="both"/>
        <w:rPr>
          <w:rFonts w:ascii="Palatino Linotype" w:hAnsi="Palatino Linotype" w:cs="Arial"/>
        </w:rPr>
      </w:pPr>
    </w:p>
    <w:p w14:paraId="3659F53F" w14:textId="77777777" w:rsidR="00E1656B" w:rsidRPr="00A318B3" w:rsidRDefault="00E1656B" w:rsidP="00E1656B">
      <w:pPr>
        <w:autoSpaceDE w:val="0"/>
        <w:autoSpaceDN w:val="0"/>
        <w:adjustRightInd w:val="0"/>
        <w:spacing w:line="360" w:lineRule="auto"/>
        <w:jc w:val="both"/>
        <w:rPr>
          <w:rFonts w:ascii="Palatino Linotype" w:hAnsi="Palatino Linotype" w:cs="Arial"/>
        </w:rPr>
      </w:pPr>
      <w:r w:rsidRPr="004C5CF4">
        <w:rPr>
          <w:rFonts w:ascii="Palatino Linotype" w:hAnsi="Palatino Linotype" w:cs="Arial"/>
          <w:b/>
          <w:sz w:val="28"/>
          <w:szCs w:val="28"/>
          <w:lang w:val="es-ES_tradnl"/>
        </w:rPr>
        <w:t>SEGUNDO.</w:t>
      </w:r>
      <w:r w:rsidRPr="004C5CF4">
        <w:rPr>
          <w:rFonts w:ascii="Palatino Linotype" w:hAnsi="Palatino Linotype" w:cs="Arial"/>
        </w:rPr>
        <w:t xml:space="preserve"> </w:t>
      </w:r>
      <w:r w:rsidRPr="00A318B3">
        <w:rPr>
          <w:rFonts w:ascii="Palatino Linotype" w:hAnsi="Palatino Linotype" w:cs="Arial"/>
        </w:rPr>
        <w:t xml:space="preserve">Se </w:t>
      </w:r>
      <w:r w:rsidRPr="00A318B3">
        <w:rPr>
          <w:rFonts w:ascii="Palatino Linotype" w:hAnsi="Palatino Linotype" w:cs="Arial"/>
          <w:b/>
        </w:rPr>
        <w:t>ORDENA</w:t>
      </w:r>
      <w:r w:rsidRPr="00A318B3">
        <w:rPr>
          <w:rFonts w:ascii="Palatino Linotype" w:hAnsi="Palatino Linotype" w:cs="Arial"/>
        </w:rPr>
        <w:t xml:space="preserve"> al </w:t>
      </w:r>
      <w:r w:rsidRPr="00A318B3">
        <w:rPr>
          <w:rFonts w:ascii="Palatino Linotype" w:hAnsi="Palatino Linotype" w:cs="Arial"/>
          <w:b/>
        </w:rPr>
        <w:t>SUJETO OBLIGADO</w:t>
      </w:r>
      <w:r w:rsidRPr="00A318B3">
        <w:rPr>
          <w:rFonts w:ascii="Palatino Linotype" w:hAnsi="Palatino Linotype" w:cs="Arial"/>
        </w:rPr>
        <w:t xml:space="preserve"> haga entrega al</w:t>
      </w:r>
      <w:r w:rsidRPr="00A318B3">
        <w:rPr>
          <w:rFonts w:ascii="Palatino Linotype" w:hAnsi="Palatino Linotype" w:cs="Arial"/>
          <w:b/>
        </w:rPr>
        <w:t xml:space="preserve"> RECURRENTE </w:t>
      </w:r>
      <w:r w:rsidRPr="00A318B3">
        <w:rPr>
          <w:rFonts w:ascii="Palatino Linotype" w:hAnsi="Palatino Linotype" w:cs="Arial"/>
        </w:rPr>
        <w:t xml:space="preserve">en términos del Considerando </w:t>
      </w:r>
      <w:r w:rsidRPr="00A318B3">
        <w:rPr>
          <w:rFonts w:ascii="Palatino Linotype" w:hAnsi="Palatino Linotype" w:cs="Arial"/>
          <w:b/>
        </w:rPr>
        <w:t xml:space="preserve">CUARTO </w:t>
      </w:r>
      <w:r w:rsidRPr="00A318B3">
        <w:rPr>
          <w:rFonts w:ascii="Palatino Linotype" w:hAnsi="Palatino Linotype" w:cs="Arial"/>
        </w:rPr>
        <w:t>de esta resolución</w:t>
      </w:r>
      <w:r w:rsidRPr="00A318B3">
        <w:rPr>
          <w:rFonts w:ascii="Palatino Linotype" w:hAnsi="Palatino Linotype" w:cs="Arial"/>
          <w:b/>
        </w:rPr>
        <w:t xml:space="preserve">, </w:t>
      </w:r>
      <w:r w:rsidRPr="00A318B3">
        <w:rPr>
          <w:rFonts w:ascii="Palatino Linotype" w:hAnsi="Palatino Linotype" w:cs="AngsanaUPC"/>
        </w:rPr>
        <w:t xml:space="preserve">previa búsqueda exhaustiva y razonable </w:t>
      </w:r>
      <w:r w:rsidRPr="00A318B3">
        <w:rPr>
          <w:rFonts w:ascii="Palatino Linotype" w:hAnsi="Palatino Linotype" w:cs="Arial"/>
        </w:rPr>
        <w:t xml:space="preserve">a través del Sistema de Acceso a la Información Mexiquense </w:t>
      </w:r>
      <w:r w:rsidRPr="00A318B3">
        <w:rPr>
          <w:rFonts w:ascii="Palatino Linotype" w:hAnsi="Palatino Linotype" w:cs="Arial"/>
          <w:b/>
        </w:rPr>
        <w:t xml:space="preserve">(SAIMEX), </w:t>
      </w:r>
      <w:r w:rsidRPr="00A318B3">
        <w:rPr>
          <w:rFonts w:ascii="Palatino Linotype" w:hAnsi="Palatino Linotype" w:cs="Arial"/>
        </w:rPr>
        <w:t>d</w:t>
      </w:r>
      <w:r>
        <w:rPr>
          <w:rFonts w:ascii="Palatino Linotype" w:hAnsi="Palatino Linotype" w:cs="Arial"/>
          <w:bCs/>
        </w:rPr>
        <w:t>e</w:t>
      </w:r>
      <w:r w:rsidR="003F0DF3">
        <w:rPr>
          <w:rFonts w:ascii="Palatino Linotype" w:hAnsi="Palatino Linotype" w:cs="Arial"/>
          <w:bCs/>
        </w:rPr>
        <w:t xml:space="preserve"> ser procedente en versión pública</w:t>
      </w:r>
      <w:r w:rsidRPr="00A318B3">
        <w:rPr>
          <w:rFonts w:ascii="Palatino Linotype" w:hAnsi="Palatino Linotype" w:cs="Arial"/>
        </w:rPr>
        <w:t xml:space="preserve"> lo siguiente;  </w:t>
      </w:r>
    </w:p>
    <w:p w14:paraId="342250D2" w14:textId="77777777" w:rsidR="00E1656B" w:rsidRDefault="003F0DF3" w:rsidP="00E1656B">
      <w:pPr>
        <w:pStyle w:val="Prrafodelista"/>
        <w:numPr>
          <w:ilvl w:val="0"/>
          <w:numId w:val="9"/>
        </w:numPr>
        <w:pBdr>
          <w:top w:val="nil"/>
          <w:left w:val="nil"/>
          <w:bottom w:val="nil"/>
          <w:right w:val="nil"/>
          <w:between w:val="nil"/>
        </w:pBdr>
        <w:spacing w:after="160"/>
        <w:contextualSpacing/>
        <w:rPr>
          <w:rFonts w:cs="Palatino Linotype"/>
          <w:color w:val="000000"/>
          <w:lang w:val="es-ES_tradnl" w:eastAsia="es-MX"/>
        </w:rPr>
      </w:pPr>
      <w:r>
        <w:rPr>
          <w:color w:val="000000"/>
        </w:rPr>
        <w:t>L</w:t>
      </w:r>
      <w:r w:rsidRPr="001F1B19">
        <w:rPr>
          <w:color w:val="000000"/>
        </w:rPr>
        <w:t xml:space="preserve">a razón social </w:t>
      </w:r>
      <w:r>
        <w:rPr>
          <w:color w:val="000000"/>
        </w:rPr>
        <w:t xml:space="preserve">de la  </w:t>
      </w:r>
      <w:r w:rsidRPr="001F1B19">
        <w:rPr>
          <w:color w:val="000000"/>
        </w:rPr>
        <w:t xml:space="preserve">empresa </w:t>
      </w:r>
      <w:r>
        <w:rPr>
          <w:color w:val="000000"/>
        </w:rPr>
        <w:t>con la que</w:t>
      </w:r>
      <w:r w:rsidRPr="001F1B19">
        <w:rPr>
          <w:color w:val="000000"/>
        </w:rPr>
        <w:t xml:space="preserve"> se han realizado la sustitución de luminarias </w:t>
      </w:r>
      <w:r>
        <w:rPr>
          <w:color w:val="000000"/>
        </w:rPr>
        <w:t xml:space="preserve">así como el proceso con el que se le contrató </w:t>
      </w:r>
      <w:r w:rsidRPr="001F1B19">
        <w:rPr>
          <w:color w:val="000000"/>
        </w:rPr>
        <w:t>del 1 de enero al diecisiete de junio de dos mil veinticinco.</w:t>
      </w:r>
    </w:p>
    <w:p w14:paraId="23836773" w14:textId="77777777" w:rsidR="00E1656B" w:rsidRPr="00A318B3" w:rsidRDefault="00E1656B" w:rsidP="00E1656B">
      <w:pPr>
        <w:pStyle w:val="Prrafodelista"/>
        <w:pBdr>
          <w:top w:val="nil"/>
          <w:left w:val="nil"/>
          <w:bottom w:val="nil"/>
          <w:right w:val="nil"/>
          <w:between w:val="nil"/>
        </w:pBdr>
        <w:ind w:left="1080"/>
        <w:rPr>
          <w:rFonts w:cs="Palatino Linotype"/>
          <w:color w:val="000000"/>
          <w:lang w:val="es-ES_tradnl" w:eastAsia="es-MX"/>
        </w:rPr>
      </w:pPr>
    </w:p>
    <w:p w14:paraId="0324747B" w14:textId="77777777" w:rsidR="00E1656B" w:rsidRDefault="00E1656B" w:rsidP="00E1656B">
      <w:pPr>
        <w:autoSpaceDE w:val="0"/>
        <w:autoSpaceDN w:val="0"/>
        <w:adjustRightInd w:val="0"/>
        <w:spacing w:line="360" w:lineRule="auto"/>
        <w:ind w:left="720"/>
        <w:jc w:val="both"/>
        <w:rPr>
          <w:rFonts w:ascii="Palatino Linotype" w:hAnsi="Palatino Linotype" w:cs="Arial"/>
          <w:i/>
        </w:rPr>
      </w:pPr>
      <w:r w:rsidRPr="00A318B3">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28955406" w14:textId="77777777" w:rsidR="00E1656B" w:rsidRDefault="00E1656B" w:rsidP="00E1656B">
      <w:pPr>
        <w:autoSpaceDE w:val="0"/>
        <w:autoSpaceDN w:val="0"/>
        <w:adjustRightInd w:val="0"/>
        <w:spacing w:line="360" w:lineRule="auto"/>
        <w:ind w:left="720"/>
        <w:jc w:val="both"/>
        <w:rPr>
          <w:rFonts w:ascii="Palatino Linotype" w:hAnsi="Palatino Linotype" w:cs="Arial"/>
          <w:i/>
        </w:rPr>
      </w:pPr>
    </w:p>
    <w:p w14:paraId="03C52CA6" w14:textId="77777777" w:rsidR="00E1656B" w:rsidRPr="00AA7683" w:rsidRDefault="004D6868" w:rsidP="00AA7683">
      <w:pPr>
        <w:autoSpaceDE w:val="0"/>
        <w:autoSpaceDN w:val="0"/>
        <w:adjustRightInd w:val="0"/>
        <w:spacing w:line="360" w:lineRule="auto"/>
        <w:ind w:left="720"/>
        <w:jc w:val="both"/>
        <w:rPr>
          <w:rFonts w:ascii="Palatino Linotype" w:hAnsi="Palatino Linotype" w:cs="Arial"/>
          <w:i/>
        </w:rPr>
      </w:pPr>
      <w:r w:rsidRPr="00E01FDA">
        <w:rPr>
          <w:rFonts w:ascii="Palatino Linotype" w:hAnsi="Palatino Linotype" w:cs="Arial"/>
          <w:i/>
        </w:rPr>
        <w:t xml:space="preserve">De ser el caso que de la información que se ordena en el numeral 1 en el periodo señalado el Sujeto Obligado no haya realizado la sustitución de luminarias mediante empresas bastara con que así lo manifieste en términos de lo establecido por el </w:t>
      </w:r>
      <w:r w:rsidR="00A078C7" w:rsidRPr="00E01FDA">
        <w:rPr>
          <w:rFonts w:ascii="Palatino Linotype" w:hAnsi="Palatino Linotype" w:cs="Arial"/>
          <w:i/>
        </w:rPr>
        <w:t xml:space="preserve">segundo párrafo del </w:t>
      </w:r>
      <w:r w:rsidRPr="00E01FDA">
        <w:rPr>
          <w:rFonts w:ascii="Palatino Linotype" w:hAnsi="Palatino Linotype" w:cs="Arial"/>
          <w:i/>
        </w:rPr>
        <w:t>artículo 19 de la Ley de Transparencia Local.</w:t>
      </w:r>
      <w:r>
        <w:rPr>
          <w:rFonts w:ascii="Palatino Linotype" w:hAnsi="Palatino Linotype" w:cs="Arial"/>
          <w:i/>
        </w:rPr>
        <w:t xml:space="preserve"> </w:t>
      </w:r>
    </w:p>
    <w:p w14:paraId="3E4E84D7" w14:textId="77777777" w:rsidR="00E1656B" w:rsidRDefault="00E1656B" w:rsidP="00E1656B">
      <w:pPr>
        <w:spacing w:line="360" w:lineRule="auto"/>
        <w:jc w:val="both"/>
        <w:rPr>
          <w:rFonts w:ascii="Palatino Linotype" w:hAnsi="Palatino Linotype" w:cstheme="minorHAnsi"/>
        </w:rPr>
      </w:pPr>
      <w:r w:rsidRPr="00593F5D">
        <w:rPr>
          <w:rFonts w:ascii="Palatino Linotype" w:hAnsi="Palatino Linotype" w:cs="Arial"/>
          <w:b/>
          <w:sz w:val="28"/>
          <w:lang w:eastAsia="es-ES"/>
        </w:rPr>
        <w:lastRenderedPageBreak/>
        <w:t>TERCERO</w:t>
      </w:r>
      <w:r w:rsidRPr="00593F5D">
        <w:rPr>
          <w:rFonts w:ascii="Palatino Linotype" w:hAnsi="Palatino Linotype" w:cs="Arial"/>
          <w:b/>
          <w:lang w:eastAsia="es-ES"/>
        </w:rPr>
        <w:t>.</w:t>
      </w:r>
      <w:r w:rsidRPr="00593F5D">
        <w:rPr>
          <w:rFonts w:ascii="Palatino Linotype" w:hAnsi="Palatino Linotype" w:cs="Arial"/>
          <w:lang w:eastAsia="es-ES"/>
        </w:rPr>
        <w:t xml:space="preserve"> </w:t>
      </w:r>
      <w:r w:rsidRPr="006F36F4">
        <w:rPr>
          <w:rFonts w:ascii="Palatino Linotype" w:hAnsi="Palatino Linotype" w:cstheme="minorHAnsi"/>
          <w:b/>
        </w:rPr>
        <w:t>NOTIFÍQUESE</w:t>
      </w:r>
      <w:r w:rsidRPr="006F36F4">
        <w:rPr>
          <w:rFonts w:ascii="Palatino Linotype" w:hAnsi="Palatino Linotype" w:cstheme="minorHAnsi"/>
          <w:i/>
        </w:rPr>
        <w:t xml:space="preserve"> </w:t>
      </w:r>
      <w:r w:rsidRPr="006F36F4">
        <w:rPr>
          <w:rFonts w:ascii="Palatino Linotype" w:hAnsi="Palatino Linotype" w:cstheme="minorHAnsi"/>
        </w:rPr>
        <w:t>la presente resolución al Titular de la Unidad de Transparencia del Sujeto Obligado</w:t>
      </w:r>
      <w:r w:rsidRPr="00B87DC3">
        <w:rPr>
          <w:rFonts w:ascii="Palatino Linotype" w:hAnsi="Palatino Linotype" w:cstheme="minorHAnsi"/>
        </w:rPr>
        <w:t xml:space="preserve">, </w:t>
      </w:r>
      <w:r w:rsidRPr="00B87DC3">
        <w:rPr>
          <w:rFonts w:ascii="Palatino Linotype" w:hAnsi="Palatino Linotype" w:cs="Arial"/>
          <w:b/>
          <w:lang w:eastAsia="es-ES"/>
        </w:rPr>
        <w:t xml:space="preserve">vía </w:t>
      </w:r>
      <w:r w:rsidRPr="00B87DC3">
        <w:rPr>
          <w:rFonts w:ascii="Palatino Linotype" w:hAnsi="Palatino Linotype" w:cs="Arial"/>
        </w:rPr>
        <w:t xml:space="preserve">Sistema de Acceso a la Información Mexiquense </w:t>
      </w:r>
      <w:r w:rsidRPr="00B87DC3">
        <w:rPr>
          <w:rFonts w:ascii="Palatino Linotype" w:hAnsi="Palatino Linotype" w:cs="Arial"/>
          <w:b/>
        </w:rPr>
        <w:t>(SAIMEX)</w:t>
      </w:r>
      <w:r>
        <w:rPr>
          <w:rFonts w:ascii="Palatino Linotype" w:hAnsi="Palatino Linotype" w:cs="Arial"/>
          <w:b/>
        </w:rPr>
        <w:t xml:space="preserve"> </w:t>
      </w:r>
      <w:r w:rsidRPr="006F36F4">
        <w:rPr>
          <w:rFonts w:ascii="Palatino Linotype" w:hAnsi="Palatino Linotype" w:cstheme="minorHAnsi"/>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w:t>
      </w:r>
      <w:r>
        <w:rPr>
          <w:rFonts w:ascii="Palatino Linotype" w:hAnsi="Palatino Linotype" w:cstheme="minorHAnsi"/>
        </w:rPr>
        <w:t>l Estado de México y Municipios.</w:t>
      </w:r>
    </w:p>
    <w:p w14:paraId="654B1035" w14:textId="77777777" w:rsidR="00E1656B" w:rsidRPr="00495BF6" w:rsidRDefault="00E1656B" w:rsidP="00E1656B">
      <w:pPr>
        <w:spacing w:line="360" w:lineRule="auto"/>
        <w:jc w:val="both"/>
        <w:rPr>
          <w:rFonts w:ascii="Palatino Linotype" w:hAnsi="Palatino Linotype" w:cs="Tahoma"/>
          <w:lang w:eastAsia="es-ES"/>
        </w:rPr>
      </w:pPr>
    </w:p>
    <w:p w14:paraId="0BB9B4DF" w14:textId="77777777" w:rsidR="00E1656B" w:rsidRDefault="00E1656B" w:rsidP="00E1656B">
      <w:pPr>
        <w:autoSpaceDE w:val="0"/>
        <w:autoSpaceDN w:val="0"/>
        <w:adjustRightInd w:val="0"/>
        <w:spacing w:line="360" w:lineRule="auto"/>
        <w:jc w:val="both"/>
        <w:rPr>
          <w:rFonts w:ascii="Palatino Linotype" w:hAnsi="Palatino Linotype" w:cs="Arial"/>
          <w:lang w:val="es-ES" w:eastAsia="es-ES"/>
        </w:rPr>
      </w:pPr>
      <w:r w:rsidRPr="000F5B7E">
        <w:rPr>
          <w:rFonts w:ascii="Palatino Linotype" w:hAnsi="Palatino Linotype" w:cs="Arial"/>
          <w:b/>
          <w:sz w:val="26"/>
          <w:szCs w:val="26"/>
          <w:lang w:eastAsia="es-ES"/>
        </w:rPr>
        <w:t>CUARTO.</w:t>
      </w:r>
      <w:r w:rsidRPr="000F5B7E">
        <w:rPr>
          <w:rFonts w:ascii="Palatino Linotype" w:hAnsi="Palatino Linotype" w:cs="Arial"/>
          <w:b/>
          <w:lang w:eastAsia="es-ES"/>
        </w:rPr>
        <w:t xml:space="preserve"> </w:t>
      </w:r>
      <w:r w:rsidRPr="005751B7">
        <w:rPr>
          <w:rFonts w:ascii="Palatino Linotype" w:hAnsi="Palatino Linotype" w:cs="Arial"/>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5C8CE6" w14:textId="77777777" w:rsidR="00E1656B" w:rsidRDefault="00E1656B" w:rsidP="00E1656B">
      <w:pPr>
        <w:autoSpaceDE w:val="0"/>
        <w:autoSpaceDN w:val="0"/>
        <w:adjustRightInd w:val="0"/>
        <w:spacing w:line="360" w:lineRule="auto"/>
        <w:jc w:val="both"/>
        <w:rPr>
          <w:rFonts w:ascii="Palatino Linotype" w:hAnsi="Palatino Linotype" w:cs="Arial"/>
        </w:rPr>
      </w:pPr>
    </w:p>
    <w:p w14:paraId="6F96551A" w14:textId="77777777" w:rsidR="00E1656B" w:rsidRDefault="00E1656B" w:rsidP="00E1656B">
      <w:pPr>
        <w:autoSpaceDE w:val="0"/>
        <w:autoSpaceDN w:val="0"/>
        <w:adjustRightInd w:val="0"/>
        <w:spacing w:line="360" w:lineRule="auto"/>
        <w:jc w:val="both"/>
        <w:rPr>
          <w:rFonts w:ascii="Palatino Linotype" w:hAnsi="Palatino Linotype"/>
          <w:color w:val="222222"/>
          <w:shd w:val="clear" w:color="auto" w:fill="FFFFFF"/>
          <w:lang w:eastAsia="es-ES"/>
        </w:rPr>
      </w:pPr>
      <w:r>
        <w:rPr>
          <w:rFonts w:ascii="Palatino Linotype" w:hAnsi="Palatino Linotype" w:cs="Arial"/>
          <w:b/>
          <w:sz w:val="28"/>
          <w:szCs w:val="28"/>
        </w:rPr>
        <w:t xml:space="preserve">QUINTO. </w:t>
      </w:r>
      <w:r w:rsidRPr="00DB757B">
        <w:rPr>
          <w:rFonts w:ascii="Palatino Linotype" w:hAnsi="Palatino Linotype" w:cs="Arial"/>
          <w:b/>
          <w:lang w:eastAsia="es-ES"/>
        </w:rPr>
        <w:t xml:space="preserve">NOTIFÍQUESE </w:t>
      </w:r>
      <w:r>
        <w:rPr>
          <w:rFonts w:ascii="Palatino Linotype" w:hAnsi="Palatino Linotype" w:cs="Arial"/>
          <w:lang w:eastAsia="es-ES"/>
        </w:rPr>
        <w:t>la presente resolución al</w:t>
      </w:r>
      <w:r w:rsidRPr="00DB757B">
        <w:rPr>
          <w:rFonts w:ascii="Palatino Linotype" w:hAnsi="Palatino Linotype" w:cs="Arial"/>
          <w:lang w:eastAsia="es-ES"/>
        </w:rPr>
        <w:t xml:space="preserve"> </w:t>
      </w:r>
      <w:r w:rsidRPr="00DB757B">
        <w:rPr>
          <w:rFonts w:ascii="Palatino Linotype" w:hAnsi="Palatino Linotype" w:cs="Arial"/>
          <w:b/>
          <w:lang w:eastAsia="es-ES"/>
        </w:rPr>
        <w:t xml:space="preserve">RECURRENTE vía </w:t>
      </w:r>
      <w:r>
        <w:rPr>
          <w:rFonts w:ascii="Palatino Linotype" w:hAnsi="Palatino Linotype" w:cs="Arial"/>
        </w:rPr>
        <w:t xml:space="preserve">Sistema de Acceso a la Información Mexiquense </w:t>
      </w:r>
      <w:r>
        <w:rPr>
          <w:rFonts w:ascii="Palatino Linotype" w:hAnsi="Palatino Linotype" w:cs="Arial"/>
          <w:b/>
        </w:rPr>
        <w:t xml:space="preserve">(SAIMEX) </w:t>
      </w:r>
      <w:r w:rsidRPr="00DB757B">
        <w:rPr>
          <w:rFonts w:ascii="Palatino Linotype" w:hAnsi="Palatino Linotype" w:cs="Arial"/>
          <w:lang w:eastAsia="es-ES"/>
        </w:rPr>
        <w:t xml:space="preserve">y hágase de su conocimiento que, </w:t>
      </w:r>
      <w:r w:rsidRPr="00DB757B">
        <w:rPr>
          <w:rFonts w:ascii="Palatino Linotype" w:hAnsi="Palatino Linotype"/>
          <w:color w:val="222222"/>
          <w:shd w:val="clear" w:color="auto" w:fill="FFFFFF"/>
          <w:lang w:eastAsia="es-ES"/>
        </w:rPr>
        <w:t xml:space="preserve">de conformidad con lo </w:t>
      </w:r>
      <w:r w:rsidRPr="00AA3F48">
        <w:rPr>
          <w:rFonts w:ascii="Palatino Linotype" w:hAnsi="Palatino Linotype"/>
          <w:color w:val="222222"/>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hAnsi="Palatino Linotype"/>
          <w:color w:val="222222"/>
          <w:shd w:val="clear" w:color="auto" w:fill="FFFFFF"/>
          <w:lang w:eastAsia="es-ES"/>
        </w:rPr>
        <w:t>leyes aplicables</w:t>
      </w:r>
      <w:r>
        <w:rPr>
          <w:rFonts w:ascii="Palatino Linotype" w:hAnsi="Palatino Linotype"/>
          <w:color w:val="222222"/>
          <w:shd w:val="clear" w:color="auto" w:fill="FFFFFF"/>
          <w:lang w:eastAsia="es-ES"/>
        </w:rPr>
        <w:t>.</w:t>
      </w:r>
    </w:p>
    <w:p w14:paraId="754BC8E4" w14:textId="77777777" w:rsidR="00E1656B" w:rsidRPr="00A318B3" w:rsidRDefault="00E1656B" w:rsidP="00E1656B">
      <w:pPr>
        <w:autoSpaceDE w:val="0"/>
        <w:autoSpaceDN w:val="0"/>
        <w:adjustRightInd w:val="0"/>
        <w:spacing w:line="360" w:lineRule="auto"/>
        <w:jc w:val="both"/>
        <w:rPr>
          <w:rFonts w:ascii="Palatino Linotype" w:hAnsi="Palatino Linotype"/>
          <w:color w:val="222222"/>
          <w:shd w:val="clear" w:color="auto" w:fill="FFFFFF"/>
          <w:lang w:eastAsia="es-ES"/>
        </w:rPr>
      </w:pPr>
    </w:p>
    <w:p w14:paraId="7766DC2B" w14:textId="77777777" w:rsidR="00E1656B" w:rsidRDefault="00E1656B" w:rsidP="00146DEB">
      <w:pPr>
        <w:spacing w:line="360" w:lineRule="auto"/>
        <w:jc w:val="both"/>
        <w:rPr>
          <w:rFonts w:ascii="Palatino Linotype" w:eastAsia="Palatino Linotype" w:hAnsi="Palatino Linotype" w:cs="Palatino Linotype"/>
        </w:rPr>
      </w:pPr>
    </w:p>
    <w:p w14:paraId="40195BE0" w14:textId="3D763382" w:rsidR="00146DEB" w:rsidRPr="000E44BA" w:rsidRDefault="00146DEB" w:rsidP="00146DEB">
      <w:pPr>
        <w:spacing w:line="360" w:lineRule="auto"/>
        <w:jc w:val="both"/>
        <w:rPr>
          <w:rFonts w:ascii="Palatino Linotype" w:hAnsi="Palatino Linotype" w:cs="Arial"/>
        </w:rPr>
      </w:pPr>
      <w:r w:rsidRPr="00F444C4">
        <w:rPr>
          <w:rFonts w:ascii="Palatino Linotype" w:hAnsi="Palatino Linotype" w:cs="Arial"/>
          <w:lang w:val="es-ES_tradnl"/>
        </w:rPr>
        <w:lastRenderedPageBreak/>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sidR="00E1656B">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Pr>
          <w:rFonts w:ascii="Palatino Linotype" w:hAnsi="Palatino Linotype" w:cs="Arial"/>
          <w:b/>
          <w:lang w:val="es-419"/>
        </w:rPr>
        <w:t>VIG</w:t>
      </w:r>
      <w:r w:rsidR="008E4D6F">
        <w:rPr>
          <w:rFonts w:ascii="Palatino Linotype" w:hAnsi="Palatino Linotype" w:cs="Arial"/>
          <w:b/>
          <w:lang w:val="es-419"/>
        </w:rPr>
        <w:t>É</w:t>
      </w:r>
      <w:r>
        <w:rPr>
          <w:rFonts w:ascii="Palatino Linotype" w:hAnsi="Palatino Linotype" w:cs="Arial"/>
          <w:b/>
          <w:lang w:val="es-419"/>
        </w:rPr>
        <w:t xml:space="preserve">SIMA </w:t>
      </w:r>
      <w:r w:rsidR="00FC4EDC">
        <w:rPr>
          <w:rFonts w:ascii="Palatino Linotype" w:hAnsi="Palatino Linotype" w:cs="Arial"/>
          <w:b/>
          <w:lang w:val="es-419"/>
        </w:rPr>
        <w:t>OCTAVA</w:t>
      </w:r>
      <w:r w:rsidR="008E4D6F">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EL </w:t>
      </w:r>
      <w:r w:rsidR="00FC4EDC">
        <w:rPr>
          <w:rFonts w:ascii="Palatino Linotype" w:hAnsi="Palatino Linotype" w:cs="Arial"/>
          <w:b/>
          <w:lang w:val="es-419"/>
        </w:rPr>
        <w:t>TRECE DE AGOSTO</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r w:rsidR="008E4D6F" w:rsidRPr="008E4D6F">
        <w:rPr>
          <w:rFonts w:ascii="Palatino Linotype" w:hAnsi="Palatino Linotype" w:cs="Arial"/>
        </w:rPr>
        <w:t>------------------------------------------------------------------------------------------------------------------------------------------------------------------------------------------------------------------------------------------------------------------------------------------------------------------------------------------------------------------------------------------------------------------------------------------------------------------------------------------------------------------------------------------------------------------------------------------------------------------------------------------------------------------------------------------------------------------------------------------------------------------------------------------------------------------------------------------------------------------------------------------------------------------------------------------------------------------------------------------------------------------------------------------------------------------------------------------------------------------------------------------------------------------------------------------------------------------------------------------------------------------------------------------------------------------------------------------------------------------------------------------------------------------------------------------------------------</w:t>
      </w:r>
    </w:p>
    <w:p w14:paraId="27E67CC3" w14:textId="77777777" w:rsidR="00146DEB" w:rsidRPr="00F444C4" w:rsidRDefault="00146DEB" w:rsidP="00146DEB">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504D1D41" w14:textId="77777777" w:rsidR="00146DEB" w:rsidRPr="00F444C4" w:rsidRDefault="00146DEB" w:rsidP="00146DEB">
      <w:pPr>
        <w:spacing w:line="360" w:lineRule="auto"/>
        <w:jc w:val="both"/>
        <w:rPr>
          <w:rFonts w:ascii="Palatino Linotype" w:hAnsi="Palatino Linotype" w:cs="Arial"/>
          <w:sz w:val="20"/>
          <w:lang w:val="es-ES_tradnl"/>
        </w:rPr>
      </w:pPr>
    </w:p>
    <w:p w14:paraId="39682D57" w14:textId="77777777" w:rsidR="00146DEB" w:rsidRPr="00F444C4" w:rsidRDefault="00146DEB" w:rsidP="00146DEB">
      <w:pPr>
        <w:spacing w:line="360" w:lineRule="auto"/>
        <w:jc w:val="both"/>
        <w:rPr>
          <w:rFonts w:ascii="Palatino Linotype" w:hAnsi="Palatino Linotype" w:cs="Arial"/>
          <w:sz w:val="20"/>
          <w:lang w:val="es-ES_tradnl"/>
        </w:rPr>
      </w:pPr>
    </w:p>
    <w:p w14:paraId="6CA03D91" w14:textId="77777777" w:rsidR="00146DEB" w:rsidRPr="00F444C4" w:rsidRDefault="00146DEB" w:rsidP="00146DEB">
      <w:pPr>
        <w:spacing w:line="360" w:lineRule="auto"/>
        <w:contextualSpacing/>
        <w:jc w:val="both"/>
        <w:rPr>
          <w:rFonts w:ascii="Palatino Linotype" w:hAnsi="Palatino Linotype" w:cs="Palatino Linotype"/>
          <w:color w:val="000000"/>
          <w:sz w:val="20"/>
          <w:szCs w:val="20"/>
          <w:lang w:val="es-ES_tradnl"/>
        </w:rPr>
      </w:pPr>
    </w:p>
    <w:p w14:paraId="5A66D125" w14:textId="77777777" w:rsidR="00146DEB" w:rsidRPr="00F444C4" w:rsidRDefault="00146DEB" w:rsidP="00146DEB">
      <w:pPr>
        <w:spacing w:line="360" w:lineRule="auto"/>
        <w:jc w:val="both"/>
        <w:rPr>
          <w:rFonts w:ascii="Palatino Linotype" w:hAnsi="Palatino Linotype" w:cs="Calibri"/>
          <w:lang w:val="es-ES_tradnl"/>
        </w:rPr>
      </w:pPr>
    </w:p>
    <w:p w14:paraId="357260D1" w14:textId="77777777" w:rsidR="00146DEB" w:rsidRPr="00F444C4" w:rsidRDefault="00146DEB" w:rsidP="00146DEB">
      <w:pPr>
        <w:spacing w:line="360" w:lineRule="auto"/>
        <w:jc w:val="both"/>
        <w:rPr>
          <w:rFonts w:ascii="Palatino Linotype" w:hAnsi="Palatino Linotype" w:cs="Calibri"/>
          <w:lang w:val="es-ES_tradnl"/>
        </w:rPr>
      </w:pPr>
    </w:p>
    <w:p w14:paraId="7FF90CBC" w14:textId="77777777" w:rsidR="00146DEB" w:rsidRPr="00F444C4" w:rsidRDefault="00146DEB" w:rsidP="00146DEB">
      <w:pPr>
        <w:spacing w:line="360" w:lineRule="auto"/>
        <w:jc w:val="both"/>
        <w:rPr>
          <w:rFonts w:ascii="Palatino Linotype" w:hAnsi="Palatino Linotype" w:cs="Calibri"/>
          <w:lang w:val="es-ES_tradnl"/>
        </w:rPr>
      </w:pPr>
    </w:p>
    <w:p w14:paraId="106A8E32" w14:textId="77777777" w:rsidR="00146DEB" w:rsidRPr="00F444C4" w:rsidRDefault="00146DEB" w:rsidP="00146DEB">
      <w:pPr>
        <w:spacing w:line="360" w:lineRule="auto"/>
        <w:jc w:val="both"/>
        <w:rPr>
          <w:rFonts w:ascii="Palatino Linotype" w:hAnsi="Palatino Linotype" w:cs="Calibri"/>
          <w:lang w:val="es-ES_tradnl"/>
        </w:rPr>
      </w:pPr>
    </w:p>
    <w:p w14:paraId="62DDDE6B" w14:textId="77777777" w:rsidR="00146DEB" w:rsidRDefault="00146DEB" w:rsidP="00146DEB"/>
    <w:p w14:paraId="74AA88EF" w14:textId="77777777" w:rsidR="00146DEB" w:rsidRDefault="00146DEB" w:rsidP="00146DEB"/>
    <w:p w14:paraId="4D541F67" w14:textId="77777777" w:rsidR="00146DEB" w:rsidRDefault="00146DEB" w:rsidP="00146DEB"/>
    <w:p w14:paraId="2F457F85" w14:textId="77777777" w:rsidR="00146DEB" w:rsidRDefault="00146DEB" w:rsidP="00146DEB"/>
    <w:p w14:paraId="1839E7A3" w14:textId="77777777" w:rsidR="00146DEB" w:rsidRPr="00706006" w:rsidRDefault="00146DEB" w:rsidP="00146DEB"/>
    <w:p w14:paraId="00781549" w14:textId="77777777" w:rsidR="00146DEB" w:rsidRDefault="00146DEB" w:rsidP="00146DEB"/>
    <w:p w14:paraId="19D5466C" w14:textId="77777777" w:rsidR="00146DEB" w:rsidRDefault="00146DEB" w:rsidP="00146DEB"/>
    <w:p w14:paraId="25FB59DB" w14:textId="77777777" w:rsidR="00146DEB" w:rsidRDefault="00146DEB" w:rsidP="00146DEB"/>
    <w:p w14:paraId="36B2E383" w14:textId="77777777" w:rsidR="00146DEB" w:rsidRDefault="00146DEB" w:rsidP="00146DEB"/>
    <w:p w14:paraId="07CEFC96" w14:textId="77777777" w:rsidR="00146DEB" w:rsidRDefault="00146DEB" w:rsidP="00146DEB"/>
    <w:p w14:paraId="2ABCB626" w14:textId="77777777" w:rsidR="00FC7A38" w:rsidRDefault="00FC7A38"/>
    <w:sectPr w:rsidR="00FC7A38" w:rsidSect="00857266">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17035" w14:textId="77777777" w:rsidR="004B420F" w:rsidRDefault="004B420F" w:rsidP="00146DEB">
      <w:r>
        <w:separator/>
      </w:r>
    </w:p>
  </w:endnote>
  <w:endnote w:type="continuationSeparator" w:id="0">
    <w:p w14:paraId="1E54B608" w14:textId="77777777" w:rsidR="004B420F" w:rsidRDefault="004B420F" w:rsidP="0014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84E9F" w14:textId="77777777" w:rsidR="00566EFD" w:rsidRPr="00871A91" w:rsidRDefault="00566EFD" w:rsidP="0085726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0A0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0A02">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E67F" w14:textId="77777777" w:rsidR="00566EFD" w:rsidRPr="00871A91" w:rsidRDefault="00566EFD" w:rsidP="0085726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0A0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0A02">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7A1A4" w14:textId="77777777" w:rsidR="004B420F" w:rsidRDefault="004B420F" w:rsidP="00146DEB">
      <w:r>
        <w:separator/>
      </w:r>
    </w:p>
  </w:footnote>
  <w:footnote w:type="continuationSeparator" w:id="0">
    <w:p w14:paraId="648C50D9" w14:textId="77777777" w:rsidR="004B420F" w:rsidRDefault="004B420F" w:rsidP="00146DEB">
      <w:r>
        <w:continuationSeparator/>
      </w:r>
    </w:p>
  </w:footnote>
  <w:footnote w:id="1">
    <w:p w14:paraId="3012173F" w14:textId="77777777" w:rsidR="00566EFD" w:rsidRPr="0031280C" w:rsidRDefault="00566EFD" w:rsidP="00146DEB">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112A20E" w14:textId="77777777" w:rsidR="00566EFD" w:rsidRPr="0031280C" w:rsidRDefault="00566EFD" w:rsidP="00146DEB">
      <w:pPr>
        <w:rPr>
          <w:rFonts w:cs="Palatino Linotype"/>
          <w:color w:val="000000"/>
          <w:sz w:val="20"/>
          <w:szCs w:val="20"/>
        </w:rPr>
      </w:pPr>
    </w:p>
    <w:p w14:paraId="02DFC895" w14:textId="77777777" w:rsidR="00566EFD" w:rsidRPr="0031280C" w:rsidRDefault="00566EFD" w:rsidP="00146DEB">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E1EB945" w14:textId="77777777" w:rsidR="00566EFD" w:rsidRPr="00783A97" w:rsidRDefault="00566EFD" w:rsidP="00146DEB">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BB66E4C" w14:textId="77777777" w:rsidR="00566EFD" w:rsidRDefault="00566EFD">
      <w:pPr>
        <w:pStyle w:val="Textonotapie"/>
      </w:pPr>
      <w:r>
        <w:rPr>
          <w:rStyle w:val="Refdenotaalpie"/>
        </w:rPr>
        <w:footnoteRef/>
      </w:r>
      <w:r>
        <w:t xml:space="preserve"> </w:t>
      </w:r>
      <w:hyperlink r:id="rId3" w:history="1">
        <w:r w:rsidRPr="00E73B00">
          <w:rPr>
            <w:rStyle w:val="Hipervnculo"/>
            <w:rFonts w:ascii="Palatino Linotype" w:hAnsi="Palatino Linotype"/>
            <w:i/>
            <w:sz w:val="18"/>
            <w:szCs w:val="18"/>
          </w:rPr>
          <w:t>file:///C:/Users/Infoem378/Downloads/MANUAL%20DE%20PROCEDIMIENTOS.pdf</w:t>
        </w:r>
      </w:hyperlink>
      <w:r>
        <w:t xml:space="preserve"> </w:t>
      </w:r>
    </w:p>
  </w:footnote>
  <w:footnote w:id="3">
    <w:p w14:paraId="00B24F7A" w14:textId="77777777" w:rsidR="00E1656B" w:rsidRDefault="00E1656B" w:rsidP="00E1656B">
      <w:pPr>
        <w:pStyle w:val="Textonotapie"/>
      </w:pPr>
      <w:r>
        <w:rPr>
          <w:rStyle w:val="Refdenotaalpie"/>
          <w:rFonts w:eastAsiaTheme="majorEastAsia"/>
        </w:rPr>
        <w:footnoteRef/>
      </w:r>
      <w:r>
        <w:t xml:space="preserve"> Artículo 50,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FDEA5" w14:textId="77777777" w:rsidR="00566EFD" w:rsidRDefault="00B20A02">
    <w:pPr>
      <w:pStyle w:val="Encabezado"/>
    </w:pPr>
    <w:r>
      <w:rPr>
        <w:noProof/>
        <w:lang w:val="es-MX" w:eastAsia="es-MX"/>
      </w:rPr>
      <w:pict w14:anchorId="76869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66EFD" w:rsidRPr="00B17577" w14:paraId="5949EA0C" w14:textId="77777777" w:rsidTr="00857266">
      <w:trPr>
        <w:trHeight w:val="184"/>
      </w:trPr>
      <w:tc>
        <w:tcPr>
          <w:tcW w:w="5103" w:type="dxa"/>
          <w:hideMark/>
        </w:tcPr>
        <w:p w14:paraId="799C6299" w14:textId="77777777" w:rsidR="00566EFD" w:rsidRPr="00F70BDE" w:rsidRDefault="00566EFD" w:rsidP="00857266">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F7F7F77" w14:textId="77777777" w:rsidR="00566EFD" w:rsidRPr="00B73049" w:rsidRDefault="00566EFD" w:rsidP="00857266">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7640/INFOEM/IP/RR/2025</w:t>
          </w:r>
        </w:p>
      </w:tc>
    </w:tr>
    <w:tr w:rsidR="00566EFD" w14:paraId="4B3D10BA" w14:textId="77777777" w:rsidTr="00857266">
      <w:trPr>
        <w:trHeight w:val="196"/>
      </w:trPr>
      <w:tc>
        <w:tcPr>
          <w:tcW w:w="5103" w:type="dxa"/>
          <w:hideMark/>
        </w:tcPr>
        <w:p w14:paraId="03A4A4E8" w14:textId="77777777" w:rsidR="00566EFD" w:rsidRPr="00F70BDE" w:rsidRDefault="00566EFD" w:rsidP="00857266">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5E5703E3" w14:textId="77777777" w:rsidR="00566EFD" w:rsidRPr="00F70BDE" w:rsidRDefault="00566EFD" w:rsidP="00857266">
          <w:pPr>
            <w:spacing w:after="120"/>
            <w:ind w:left="-81" w:right="71"/>
            <w:jc w:val="right"/>
            <w:rPr>
              <w:rFonts w:ascii="Palatino Linotype" w:hAnsi="Palatino Linotype" w:cs="Arial"/>
            </w:rPr>
          </w:pPr>
          <w:r w:rsidRPr="00C7326E">
            <w:rPr>
              <w:rFonts w:ascii="Palatino Linotype" w:hAnsi="Palatino Linotype"/>
              <w:b/>
              <w:bCs/>
              <w:color w:val="000000"/>
            </w:rPr>
            <w:t xml:space="preserve">Ayuntamiento </w:t>
          </w:r>
          <w:r w:rsidRPr="00146DEB">
            <w:rPr>
              <w:rFonts w:ascii="Palatino Linotype" w:hAnsi="Palatino Linotype"/>
              <w:b/>
              <w:bCs/>
              <w:color w:val="000000"/>
            </w:rPr>
            <w:t>de Villa del Carbón</w:t>
          </w:r>
        </w:p>
      </w:tc>
    </w:tr>
    <w:tr w:rsidR="00566EFD" w:rsidRPr="00F63239" w14:paraId="2E7EE9EF" w14:textId="77777777" w:rsidTr="00857266">
      <w:trPr>
        <w:trHeight w:val="277"/>
      </w:trPr>
      <w:tc>
        <w:tcPr>
          <w:tcW w:w="5103" w:type="dxa"/>
          <w:hideMark/>
        </w:tcPr>
        <w:p w14:paraId="00B793AE" w14:textId="77777777" w:rsidR="00566EFD" w:rsidRPr="00F70BDE" w:rsidRDefault="00566EFD" w:rsidP="00857266">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DA9211A" w14:textId="77777777" w:rsidR="00566EFD" w:rsidRPr="00F70BDE" w:rsidRDefault="00566EFD" w:rsidP="00857266">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7C67A055" w14:textId="77777777" w:rsidR="00566EFD" w:rsidRPr="00F70BDE" w:rsidRDefault="00566EFD" w:rsidP="00857266">
          <w:pPr>
            <w:spacing w:after="120"/>
            <w:ind w:left="-486" w:right="71" w:firstLine="567"/>
            <w:jc w:val="right"/>
            <w:rPr>
              <w:rFonts w:ascii="Palatino Linotype" w:hAnsi="Palatino Linotype" w:cs="Arial"/>
            </w:rPr>
          </w:pPr>
        </w:p>
      </w:tc>
    </w:tr>
  </w:tbl>
  <w:p w14:paraId="55E13A3C" w14:textId="77777777" w:rsidR="00566EFD" w:rsidRPr="00871A91" w:rsidRDefault="00B20A02">
    <w:pPr>
      <w:pStyle w:val="Encabezado"/>
      <w:rPr>
        <w:sz w:val="2"/>
      </w:rPr>
    </w:pPr>
    <w:r>
      <w:rPr>
        <w:noProof/>
        <w:lang w:val="es-MX" w:eastAsia="es-MX"/>
      </w:rPr>
      <w:pict w14:anchorId="259F1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566EF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66EFD" w:rsidRPr="00F70BDE" w14:paraId="79B4238A" w14:textId="77777777" w:rsidTr="00857266">
      <w:trPr>
        <w:trHeight w:val="227"/>
      </w:trPr>
      <w:tc>
        <w:tcPr>
          <w:tcW w:w="5103" w:type="dxa"/>
          <w:hideMark/>
        </w:tcPr>
        <w:p w14:paraId="36E322F4" w14:textId="77777777" w:rsidR="00566EFD" w:rsidRPr="00F70BDE" w:rsidRDefault="00566EFD" w:rsidP="00857266">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42C0CE38" w14:textId="77777777" w:rsidR="00566EFD" w:rsidRPr="00F70BDE" w:rsidRDefault="00566EFD" w:rsidP="00857266">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7640/INFOEM/IP/RR/2025</w:t>
          </w:r>
        </w:p>
      </w:tc>
    </w:tr>
    <w:tr w:rsidR="00566EFD" w:rsidRPr="00F70BDE" w14:paraId="615271F4" w14:textId="77777777" w:rsidTr="00857266">
      <w:trPr>
        <w:trHeight w:val="227"/>
      </w:trPr>
      <w:tc>
        <w:tcPr>
          <w:tcW w:w="5103" w:type="dxa"/>
        </w:tcPr>
        <w:p w14:paraId="0EC4663D" w14:textId="77777777" w:rsidR="00566EFD" w:rsidRPr="00F70BDE" w:rsidRDefault="00566EFD" w:rsidP="00857266">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1F92E470" w14:textId="1071D948" w:rsidR="00566EFD" w:rsidRPr="00F70BDE" w:rsidRDefault="00B20A02" w:rsidP="00857266">
          <w:pPr>
            <w:spacing w:after="120"/>
            <w:ind w:left="-486" w:right="68" w:firstLine="558"/>
            <w:jc w:val="right"/>
            <w:rPr>
              <w:rFonts w:ascii="Palatino Linotype" w:hAnsi="Palatino Linotype" w:cs="Arial"/>
              <w:b/>
              <w:bCs/>
            </w:rPr>
          </w:pPr>
          <w:proofErr w:type="spellStart"/>
          <w:r>
            <w:rPr>
              <w:rFonts w:ascii="Palatino Linotype" w:hAnsi="Palatino Linotype" w:cs="Arial"/>
              <w:b/>
              <w:bCs/>
            </w:rPr>
            <w:t>xxxxxxxxxxxxxxxxxxxxxxxxxxxxx</w:t>
          </w:r>
          <w:proofErr w:type="spellEnd"/>
        </w:p>
      </w:tc>
    </w:tr>
    <w:tr w:rsidR="00566EFD" w:rsidRPr="00F70BDE" w14:paraId="6578E7DE" w14:textId="77777777" w:rsidTr="00857266">
      <w:trPr>
        <w:trHeight w:val="242"/>
      </w:trPr>
      <w:tc>
        <w:tcPr>
          <w:tcW w:w="5103" w:type="dxa"/>
          <w:hideMark/>
        </w:tcPr>
        <w:p w14:paraId="32EA929B" w14:textId="77777777" w:rsidR="00566EFD" w:rsidRPr="00F70BDE" w:rsidRDefault="00566EFD" w:rsidP="00857266">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6C070C89" w14:textId="77777777" w:rsidR="00566EFD" w:rsidRPr="00C7326E" w:rsidRDefault="00566EFD" w:rsidP="00146DEB">
          <w:pPr>
            <w:spacing w:after="120"/>
            <w:ind w:left="-70" w:right="68"/>
            <w:jc w:val="right"/>
            <w:rPr>
              <w:rFonts w:ascii="Palatino Linotype" w:hAnsi="Palatino Linotype" w:cs="Arial"/>
            </w:rPr>
          </w:pPr>
          <w:r w:rsidRPr="00C7326E">
            <w:rPr>
              <w:rFonts w:ascii="Palatino Linotype" w:hAnsi="Palatino Linotype"/>
              <w:b/>
              <w:bCs/>
              <w:color w:val="000000"/>
            </w:rPr>
            <w:t xml:space="preserve">Ayuntamiento </w:t>
          </w:r>
          <w:r w:rsidRPr="00146DEB">
            <w:rPr>
              <w:rFonts w:ascii="Palatino Linotype" w:hAnsi="Palatino Linotype"/>
              <w:b/>
              <w:bCs/>
              <w:color w:val="000000"/>
            </w:rPr>
            <w:t>de Villa del Carbón</w:t>
          </w:r>
        </w:p>
      </w:tc>
    </w:tr>
    <w:tr w:rsidR="00566EFD" w:rsidRPr="00F70BDE" w14:paraId="6FA5EBE5" w14:textId="77777777" w:rsidTr="00857266">
      <w:trPr>
        <w:trHeight w:val="342"/>
      </w:trPr>
      <w:tc>
        <w:tcPr>
          <w:tcW w:w="5103" w:type="dxa"/>
          <w:hideMark/>
        </w:tcPr>
        <w:p w14:paraId="6A64127A" w14:textId="77777777" w:rsidR="00566EFD" w:rsidRPr="00F70BDE" w:rsidRDefault="00566EFD" w:rsidP="00857266">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C25C291" w14:textId="77777777" w:rsidR="00566EFD" w:rsidRPr="00F70BDE" w:rsidRDefault="00566EFD" w:rsidP="00857266">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4B57AB60" w14:textId="77777777" w:rsidR="00566EFD" w:rsidRPr="00871A91" w:rsidRDefault="00566EFD">
    <w:pPr>
      <w:pStyle w:val="Encabezado"/>
      <w:rPr>
        <w:sz w:val="2"/>
      </w:rPr>
    </w:pPr>
    <w:r>
      <w:rPr>
        <w:noProof/>
        <w:lang w:val="es-MX" w:eastAsia="es-MX"/>
      </w:rPr>
      <w:drawing>
        <wp:anchor distT="0" distB="0" distL="114300" distR="114300" simplePos="0" relativeHeight="251659264" behindDoc="1" locked="0" layoutInCell="0" allowOverlap="1" wp14:anchorId="62848DDB" wp14:editId="1243048C">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45D64"/>
    <w:multiLevelType w:val="hybridMultilevel"/>
    <w:tmpl w:val="F198F9E2"/>
    <w:lvl w:ilvl="0" w:tplc="B4B868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BE27623"/>
    <w:multiLevelType w:val="hybridMultilevel"/>
    <w:tmpl w:val="C7165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FC25E1"/>
    <w:multiLevelType w:val="hybridMultilevel"/>
    <w:tmpl w:val="CED69C1C"/>
    <w:lvl w:ilvl="0" w:tplc="ADAAF18A">
      <w:start w:val="1"/>
      <w:numFmt w:val="lowerLetter"/>
      <w:lvlText w:val="%1."/>
      <w:lvlJc w:val="left"/>
      <w:pPr>
        <w:ind w:left="1080" w:hanging="360"/>
      </w:pPr>
      <w:rPr>
        <w:rFonts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A6E4D30"/>
    <w:multiLevelType w:val="hybridMultilevel"/>
    <w:tmpl w:val="F198F9E2"/>
    <w:lvl w:ilvl="0" w:tplc="B4B868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D0D5605"/>
    <w:multiLevelType w:val="multilevel"/>
    <w:tmpl w:val="704ECD9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5D124CE6"/>
    <w:multiLevelType w:val="hybridMultilevel"/>
    <w:tmpl w:val="E94EE8B6"/>
    <w:lvl w:ilvl="0" w:tplc="91B415B4">
      <w:start w:val="1"/>
      <w:numFmt w:val="bullet"/>
      <w:lvlText w:val=""/>
      <w:lvlJc w:val="left"/>
      <w:pPr>
        <w:ind w:left="720" w:hanging="360"/>
      </w:pPr>
      <w:rPr>
        <w:rFonts w:ascii="Symbol" w:eastAsia="Times New Roman"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F85237"/>
    <w:multiLevelType w:val="hybridMultilevel"/>
    <w:tmpl w:val="0D526C5A"/>
    <w:lvl w:ilvl="0" w:tplc="660C3D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37F4709"/>
    <w:multiLevelType w:val="hybridMultilevel"/>
    <w:tmpl w:val="ED465C04"/>
    <w:lvl w:ilvl="0" w:tplc="771A9E42">
      <w:start w:val="1"/>
      <w:numFmt w:val="bullet"/>
      <w:lvlText w:val=""/>
      <w:lvlJc w:val="left"/>
      <w:pPr>
        <w:ind w:left="720" w:hanging="360"/>
      </w:pPr>
      <w:rPr>
        <w:rFonts w:ascii="Symbol" w:eastAsia="Times New Roman"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936654"/>
    <w:multiLevelType w:val="hybridMultilevel"/>
    <w:tmpl w:val="74E61840"/>
    <w:lvl w:ilvl="0" w:tplc="B4B868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9231FEC"/>
    <w:multiLevelType w:val="hybridMultilevel"/>
    <w:tmpl w:val="F198F9E2"/>
    <w:lvl w:ilvl="0" w:tplc="B4B8686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701D65A6"/>
    <w:multiLevelType w:val="hybridMultilevel"/>
    <w:tmpl w:val="8EE0C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6B0AFC"/>
    <w:multiLevelType w:val="hybridMultilevel"/>
    <w:tmpl w:val="41AE4552"/>
    <w:lvl w:ilvl="0" w:tplc="52A0369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1"/>
  </w:num>
  <w:num w:numId="5">
    <w:abstractNumId w:val="5"/>
  </w:num>
  <w:num w:numId="6">
    <w:abstractNumId w:val="12"/>
  </w:num>
  <w:num w:numId="7">
    <w:abstractNumId w:val="10"/>
  </w:num>
  <w:num w:numId="8">
    <w:abstractNumId w:val="16"/>
  </w:num>
  <w:num w:numId="9">
    <w:abstractNumId w:val="4"/>
  </w:num>
  <w:num w:numId="10">
    <w:abstractNumId w:val="7"/>
  </w:num>
  <w:num w:numId="11">
    <w:abstractNumId w:val="14"/>
  </w:num>
  <w:num w:numId="12">
    <w:abstractNumId w:val="0"/>
  </w:num>
  <w:num w:numId="13">
    <w:abstractNumId w:val="8"/>
  </w:num>
  <w:num w:numId="14">
    <w:abstractNumId w:val="6"/>
  </w:num>
  <w:num w:numId="15">
    <w:abstractNumId w:val="3"/>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EB"/>
    <w:rsid w:val="000C0838"/>
    <w:rsid w:val="00146DEB"/>
    <w:rsid w:val="00175467"/>
    <w:rsid w:val="001C54BF"/>
    <w:rsid w:val="001D0EC1"/>
    <w:rsid w:val="001F1B19"/>
    <w:rsid w:val="00212F3A"/>
    <w:rsid w:val="002427A3"/>
    <w:rsid w:val="00296088"/>
    <w:rsid w:val="002B7291"/>
    <w:rsid w:val="00334C12"/>
    <w:rsid w:val="00344E8A"/>
    <w:rsid w:val="003F0DF3"/>
    <w:rsid w:val="003F3A75"/>
    <w:rsid w:val="00450D9D"/>
    <w:rsid w:val="00485627"/>
    <w:rsid w:val="004B420F"/>
    <w:rsid w:val="004C69DE"/>
    <w:rsid w:val="004D6868"/>
    <w:rsid w:val="004E7875"/>
    <w:rsid w:val="0054513E"/>
    <w:rsid w:val="00566EFD"/>
    <w:rsid w:val="00584A43"/>
    <w:rsid w:val="005F57A5"/>
    <w:rsid w:val="00701007"/>
    <w:rsid w:val="00775A52"/>
    <w:rsid w:val="00790DD2"/>
    <w:rsid w:val="007D6038"/>
    <w:rsid w:val="0080013E"/>
    <w:rsid w:val="00857266"/>
    <w:rsid w:val="008E4D6F"/>
    <w:rsid w:val="00906BD7"/>
    <w:rsid w:val="00A078C7"/>
    <w:rsid w:val="00A71223"/>
    <w:rsid w:val="00AA7683"/>
    <w:rsid w:val="00AD1458"/>
    <w:rsid w:val="00AD1C68"/>
    <w:rsid w:val="00B20A02"/>
    <w:rsid w:val="00B841E1"/>
    <w:rsid w:val="00C57815"/>
    <w:rsid w:val="00D11A1E"/>
    <w:rsid w:val="00D83BA7"/>
    <w:rsid w:val="00DB1C02"/>
    <w:rsid w:val="00DF5698"/>
    <w:rsid w:val="00E01FDA"/>
    <w:rsid w:val="00E02CAF"/>
    <w:rsid w:val="00E034D0"/>
    <w:rsid w:val="00E1656B"/>
    <w:rsid w:val="00E575FA"/>
    <w:rsid w:val="00E73B00"/>
    <w:rsid w:val="00FC4EDC"/>
    <w:rsid w:val="00FC7A38"/>
    <w:rsid w:val="00FE5B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204C25"/>
  <w15:chartTrackingRefBased/>
  <w15:docId w15:val="{E979D4BC-769D-4E32-A504-DE72AB05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DE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06BD7"/>
    <w:pPr>
      <w:keepNext/>
      <w:keepLines/>
      <w:spacing w:before="240" w:line="360" w:lineRule="auto"/>
      <w:jc w:val="both"/>
      <w:outlineLvl w:val="0"/>
    </w:pPr>
    <w:rPr>
      <w:rFonts w:ascii="Arial" w:eastAsiaTheme="majorEastAsia" w:hAnsi="Arial" w:cstheme="majorBidi"/>
      <w:b/>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6DEB"/>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146DE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46DEB"/>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146DEB"/>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6DEB"/>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6DEB"/>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146DE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146DE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6DEB"/>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46DEB"/>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73B0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73B00"/>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73B00"/>
    <w:rPr>
      <w:vertAlign w:val="superscript"/>
    </w:rPr>
  </w:style>
  <w:style w:type="character" w:customStyle="1" w:styleId="Ttulo1Car">
    <w:name w:val="Título 1 Car"/>
    <w:basedOn w:val="Fuentedeprrafopredeter"/>
    <w:link w:val="Ttulo1"/>
    <w:uiPriority w:val="9"/>
    <w:rsid w:val="00906BD7"/>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434872">
      <w:bodyDiv w:val="1"/>
      <w:marLeft w:val="0"/>
      <w:marRight w:val="0"/>
      <w:marTop w:val="0"/>
      <w:marBottom w:val="0"/>
      <w:divBdr>
        <w:top w:val="none" w:sz="0" w:space="0" w:color="auto"/>
        <w:left w:val="none" w:sz="0" w:space="0" w:color="auto"/>
        <w:bottom w:val="none" w:sz="0" w:space="0" w:color="auto"/>
        <w:right w:val="none" w:sz="0" w:space="0" w:color="auto"/>
      </w:divBdr>
    </w:div>
    <w:div w:id="17631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C:/Users/Infoem378/Downloads/MANUAL%20DE%20PROCEDIMIENTOS.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4CE9-E8AB-4F37-BF53-C3C9E137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37</Pages>
  <Words>9096</Words>
  <Characters>50032</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37</cp:revision>
  <cp:lastPrinted>2025-08-15T18:17:00Z</cp:lastPrinted>
  <dcterms:created xsi:type="dcterms:W3CDTF">2025-08-05T18:48:00Z</dcterms:created>
  <dcterms:modified xsi:type="dcterms:W3CDTF">2025-09-03T19:01:00Z</dcterms:modified>
</cp:coreProperties>
</file>