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1F60F" w14:textId="77777777" w:rsidR="006A2AE4" w:rsidRDefault="006A2AE4">
      <w:pPr>
        <w:widowControl w:val="0"/>
        <w:pBdr>
          <w:top w:val="nil"/>
          <w:left w:val="nil"/>
          <w:bottom w:val="nil"/>
          <w:right w:val="nil"/>
          <w:between w:val="nil"/>
        </w:pBdr>
        <w:spacing w:after="0" w:line="276" w:lineRule="auto"/>
        <w:jc w:val="left"/>
      </w:pPr>
    </w:p>
    <w:p w14:paraId="00E963BC" w14:textId="77777777" w:rsidR="006A2AE4" w:rsidRDefault="006A2AE4">
      <w:pPr>
        <w:tabs>
          <w:tab w:val="left" w:pos="8931"/>
        </w:tabs>
        <w:spacing w:after="0" w:line="360" w:lineRule="auto"/>
        <w:rPr>
          <w:color w:val="FF0000"/>
        </w:rPr>
      </w:pPr>
    </w:p>
    <w:p w14:paraId="14A3E550" w14:textId="77777777" w:rsidR="006A2AE4" w:rsidRDefault="007A4C57">
      <w:pPr>
        <w:keepNext/>
        <w:keepLines/>
        <w:pBdr>
          <w:top w:val="nil"/>
          <w:left w:val="nil"/>
          <w:bottom w:val="nil"/>
          <w:right w:val="nil"/>
          <w:between w:val="nil"/>
        </w:pBdr>
        <w:spacing w:after="0" w:line="360" w:lineRule="auto"/>
        <w:jc w:val="center"/>
        <w:rPr>
          <w:color w:val="000000"/>
        </w:rPr>
      </w:pPr>
      <w:r>
        <w:rPr>
          <w:color w:val="000000"/>
        </w:rPr>
        <w:t>RESOLUCIÓN DEL RECURSO DE REVISIÓN 06311/INFOEM/IP/RR/2025</w:t>
      </w:r>
    </w:p>
    <w:p w14:paraId="6EA0E283" w14:textId="77777777" w:rsidR="006A2AE4" w:rsidRDefault="006A2AE4">
      <w:pPr>
        <w:spacing w:after="0" w:line="360" w:lineRule="auto"/>
        <w:rPr>
          <w:color w:val="FF0000"/>
        </w:rPr>
      </w:pPr>
    </w:p>
    <w:sdt>
      <w:sdtPr>
        <w:rPr>
          <w:rFonts w:ascii="Palatino Linotype" w:eastAsia="Palatino Linotype" w:hAnsi="Palatino Linotype" w:cs="Palatino Linotype"/>
          <w:color w:val="auto"/>
          <w:sz w:val="22"/>
          <w:szCs w:val="22"/>
          <w:lang w:val="es-ES"/>
        </w:rPr>
        <w:id w:val="467408964"/>
        <w:docPartObj>
          <w:docPartGallery w:val="Table of Contents"/>
          <w:docPartUnique/>
        </w:docPartObj>
      </w:sdtPr>
      <w:sdtEndPr>
        <w:rPr>
          <w:b/>
          <w:bCs/>
        </w:rPr>
      </w:sdtEndPr>
      <w:sdtContent>
        <w:p w14:paraId="2D1EA6A0" w14:textId="77777777" w:rsidR="00B52845" w:rsidRDefault="00B52845">
          <w:pPr>
            <w:pStyle w:val="TtuloTDC"/>
          </w:pPr>
        </w:p>
        <w:p w14:paraId="0BEB2112" w14:textId="749A395B" w:rsidR="00B52845" w:rsidRDefault="00B52845">
          <w:pPr>
            <w:pStyle w:val="TDC1"/>
            <w:tabs>
              <w:tab w:val="right" w:leader="dot" w:pos="8921"/>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207290836" w:history="1">
            <w:r w:rsidRPr="00992334">
              <w:rPr>
                <w:rStyle w:val="Hipervnculo"/>
                <w:noProof/>
              </w:rPr>
              <w:t>A N T E C E D E N T E S</w:t>
            </w:r>
            <w:r>
              <w:rPr>
                <w:noProof/>
                <w:webHidden/>
              </w:rPr>
              <w:tab/>
            </w:r>
            <w:r>
              <w:rPr>
                <w:noProof/>
                <w:webHidden/>
              </w:rPr>
              <w:fldChar w:fldCharType="begin"/>
            </w:r>
            <w:r>
              <w:rPr>
                <w:noProof/>
                <w:webHidden/>
              </w:rPr>
              <w:instrText xml:space="preserve"> PAGEREF _Toc207290836 \h </w:instrText>
            </w:r>
            <w:r>
              <w:rPr>
                <w:noProof/>
                <w:webHidden/>
              </w:rPr>
            </w:r>
            <w:r>
              <w:rPr>
                <w:noProof/>
                <w:webHidden/>
              </w:rPr>
              <w:fldChar w:fldCharType="separate"/>
            </w:r>
            <w:r w:rsidR="00331567">
              <w:rPr>
                <w:noProof/>
                <w:webHidden/>
              </w:rPr>
              <w:t>2</w:t>
            </w:r>
            <w:r>
              <w:rPr>
                <w:noProof/>
                <w:webHidden/>
              </w:rPr>
              <w:fldChar w:fldCharType="end"/>
            </w:r>
          </w:hyperlink>
        </w:p>
        <w:p w14:paraId="566053F4" w14:textId="278E6170" w:rsidR="00B52845" w:rsidRDefault="00AB753A">
          <w:pPr>
            <w:pStyle w:val="TDC2"/>
            <w:tabs>
              <w:tab w:val="right" w:leader="dot" w:pos="8921"/>
            </w:tabs>
            <w:rPr>
              <w:rFonts w:asciiTheme="minorHAnsi" w:eastAsiaTheme="minorEastAsia" w:hAnsiTheme="minorHAnsi" w:cstheme="minorBidi"/>
              <w:noProof/>
            </w:rPr>
          </w:pPr>
          <w:hyperlink w:anchor="_Toc207290837" w:history="1">
            <w:r w:rsidR="00B52845" w:rsidRPr="00992334">
              <w:rPr>
                <w:rStyle w:val="Hipervnculo"/>
                <w:noProof/>
              </w:rPr>
              <w:t>I. Presentación de la solicitud de información</w:t>
            </w:r>
            <w:r w:rsidR="00B52845">
              <w:rPr>
                <w:noProof/>
                <w:webHidden/>
              </w:rPr>
              <w:tab/>
            </w:r>
            <w:r w:rsidR="00B52845">
              <w:rPr>
                <w:noProof/>
                <w:webHidden/>
              </w:rPr>
              <w:fldChar w:fldCharType="begin"/>
            </w:r>
            <w:r w:rsidR="00B52845">
              <w:rPr>
                <w:noProof/>
                <w:webHidden/>
              </w:rPr>
              <w:instrText xml:space="preserve"> PAGEREF _Toc207290837 \h </w:instrText>
            </w:r>
            <w:r w:rsidR="00B52845">
              <w:rPr>
                <w:noProof/>
                <w:webHidden/>
              </w:rPr>
            </w:r>
            <w:r w:rsidR="00B52845">
              <w:rPr>
                <w:noProof/>
                <w:webHidden/>
              </w:rPr>
              <w:fldChar w:fldCharType="separate"/>
            </w:r>
            <w:r w:rsidR="00331567">
              <w:rPr>
                <w:noProof/>
                <w:webHidden/>
              </w:rPr>
              <w:t>2</w:t>
            </w:r>
            <w:r w:rsidR="00B52845">
              <w:rPr>
                <w:noProof/>
                <w:webHidden/>
              </w:rPr>
              <w:fldChar w:fldCharType="end"/>
            </w:r>
          </w:hyperlink>
        </w:p>
        <w:p w14:paraId="48819C1F" w14:textId="61280B76" w:rsidR="00B52845" w:rsidRDefault="00AB753A">
          <w:pPr>
            <w:pStyle w:val="TDC2"/>
            <w:tabs>
              <w:tab w:val="right" w:leader="dot" w:pos="8921"/>
            </w:tabs>
            <w:rPr>
              <w:rFonts w:asciiTheme="minorHAnsi" w:eastAsiaTheme="minorEastAsia" w:hAnsiTheme="minorHAnsi" w:cstheme="minorBidi"/>
              <w:noProof/>
            </w:rPr>
          </w:pPr>
          <w:hyperlink w:anchor="_Toc207290838" w:history="1">
            <w:r w:rsidR="00B52845" w:rsidRPr="00992334">
              <w:rPr>
                <w:rStyle w:val="Hipervnculo"/>
                <w:noProof/>
              </w:rPr>
              <w:t>II. Respuesta del Sujeto Obligado</w:t>
            </w:r>
            <w:r w:rsidR="00B52845">
              <w:rPr>
                <w:noProof/>
                <w:webHidden/>
              </w:rPr>
              <w:tab/>
            </w:r>
            <w:r w:rsidR="00B52845">
              <w:rPr>
                <w:noProof/>
                <w:webHidden/>
              </w:rPr>
              <w:fldChar w:fldCharType="begin"/>
            </w:r>
            <w:r w:rsidR="00B52845">
              <w:rPr>
                <w:noProof/>
                <w:webHidden/>
              </w:rPr>
              <w:instrText xml:space="preserve"> PAGEREF _Toc207290838 \h </w:instrText>
            </w:r>
            <w:r w:rsidR="00B52845">
              <w:rPr>
                <w:noProof/>
                <w:webHidden/>
              </w:rPr>
            </w:r>
            <w:r w:rsidR="00B52845">
              <w:rPr>
                <w:noProof/>
                <w:webHidden/>
              </w:rPr>
              <w:fldChar w:fldCharType="separate"/>
            </w:r>
            <w:r w:rsidR="00331567">
              <w:rPr>
                <w:noProof/>
                <w:webHidden/>
              </w:rPr>
              <w:t>3</w:t>
            </w:r>
            <w:r w:rsidR="00B52845">
              <w:rPr>
                <w:noProof/>
                <w:webHidden/>
              </w:rPr>
              <w:fldChar w:fldCharType="end"/>
            </w:r>
          </w:hyperlink>
        </w:p>
        <w:p w14:paraId="2F4F1AFE" w14:textId="0E8B5390" w:rsidR="00B52845" w:rsidRDefault="00AB753A">
          <w:pPr>
            <w:pStyle w:val="TDC2"/>
            <w:tabs>
              <w:tab w:val="right" w:leader="dot" w:pos="8921"/>
            </w:tabs>
            <w:rPr>
              <w:rFonts w:asciiTheme="minorHAnsi" w:eastAsiaTheme="minorEastAsia" w:hAnsiTheme="minorHAnsi" w:cstheme="minorBidi"/>
              <w:noProof/>
            </w:rPr>
          </w:pPr>
          <w:hyperlink w:anchor="_Toc207290839" w:history="1">
            <w:r w:rsidR="00B52845" w:rsidRPr="00992334">
              <w:rPr>
                <w:rStyle w:val="Hipervnculo"/>
                <w:noProof/>
              </w:rPr>
              <w:t>III. Interposición del Recurso de Revisión</w:t>
            </w:r>
            <w:r w:rsidR="00B52845">
              <w:rPr>
                <w:noProof/>
                <w:webHidden/>
              </w:rPr>
              <w:tab/>
            </w:r>
            <w:r w:rsidR="00B52845">
              <w:rPr>
                <w:noProof/>
                <w:webHidden/>
              </w:rPr>
              <w:fldChar w:fldCharType="begin"/>
            </w:r>
            <w:r w:rsidR="00B52845">
              <w:rPr>
                <w:noProof/>
                <w:webHidden/>
              </w:rPr>
              <w:instrText xml:space="preserve"> PAGEREF _Toc207290839 \h </w:instrText>
            </w:r>
            <w:r w:rsidR="00B52845">
              <w:rPr>
                <w:noProof/>
                <w:webHidden/>
              </w:rPr>
            </w:r>
            <w:r w:rsidR="00B52845">
              <w:rPr>
                <w:noProof/>
                <w:webHidden/>
              </w:rPr>
              <w:fldChar w:fldCharType="separate"/>
            </w:r>
            <w:r w:rsidR="00331567">
              <w:rPr>
                <w:noProof/>
                <w:webHidden/>
              </w:rPr>
              <w:t>3</w:t>
            </w:r>
            <w:r w:rsidR="00B52845">
              <w:rPr>
                <w:noProof/>
                <w:webHidden/>
              </w:rPr>
              <w:fldChar w:fldCharType="end"/>
            </w:r>
          </w:hyperlink>
        </w:p>
        <w:p w14:paraId="08CB51ED" w14:textId="42134A36" w:rsidR="00B52845" w:rsidRDefault="00AB753A">
          <w:pPr>
            <w:pStyle w:val="TDC2"/>
            <w:tabs>
              <w:tab w:val="right" w:leader="dot" w:pos="8921"/>
            </w:tabs>
            <w:rPr>
              <w:rFonts w:asciiTheme="minorHAnsi" w:eastAsiaTheme="minorEastAsia" w:hAnsiTheme="minorHAnsi" w:cstheme="minorBidi"/>
              <w:noProof/>
            </w:rPr>
          </w:pPr>
          <w:hyperlink w:anchor="_Toc207290840" w:history="1">
            <w:r w:rsidR="00B52845" w:rsidRPr="00992334">
              <w:rPr>
                <w:rStyle w:val="Hipervnculo"/>
                <w:noProof/>
              </w:rPr>
              <w:t>IV. Trámite del Recurso de Revisión ante este Instituto</w:t>
            </w:r>
            <w:r w:rsidR="00B52845">
              <w:rPr>
                <w:noProof/>
                <w:webHidden/>
              </w:rPr>
              <w:tab/>
            </w:r>
            <w:r w:rsidR="00B52845">
              <w:rPr>
                <w:noProof/>
                <w:webHidden/>
              </w:rPr>
              <w:fldChar w:fldCharType="begin"/>
            </w:r>
            <w:r w:rsidR="00B52845">
              <w:rPr>
                <w:noProof/>
                <w:webHidden/>
              </w:rPr>
              <w:instrText xml:space="preserve"> PAGEREF _Toc207290840 \h </w:instrText>
            </w:r>
            <w:r w:rsidR="00B52845">
              <w:rPr>
                <w:noProof/>
                <w:webHidden/>
              </w:rPr>
            </w:r>
            <w:r w:rsidR="00B52845">
              <w:rPr>
                <w:noProof/>
                <w:webHidden/>
              </w:rPr>
              <w:fldChar w:fldCharType="separate"/>
            </w:r>
            <w:r w:rsidR="00331567">
              <w:rPr>
                <w:noProof/>
                <w:webHidden/>
              </w:rPr>
              <w:t>4</w:t>
            </w:r>
            <w:r w:rsidR="00B52845">
              <w:rPr>
                <w:noProof/>
                <w:webHidden/>
              </w:rPr>
              <w:fldChar w:fldCharType="end"/>
            </w:r>
          </w:hyperlink>
        </w:p>
        <w:p w14:paraId="7B12A7CB" w14:textId="601F1A01" w:rsidR="00B52845" w:rsidRDefault="00AB753A">
          <w:pPr>
            <w:pStyle w:val="TDC1"/>
            <w:tabs>
              <w:tab w:val="right" w:leader="dot" w:pos="8921"/>
            </w:tabs>
            <w:rPr>
              <w:rFonts w:asciiTheme="minorHAnsi" w:eastAsiaTheme="minorEastAsia" w:hAnsiTheme="minorHAnsi" w:cstheme="minorBidi"/>
              <w:noProof/>
            </w:rPr>
          </w:pPr>
          <w:hyperlink w:anchor="_Toc207290841" w:history="1">
            <w:r w:rsidR="00B52845" w:rsidRPr="00992334">
              <w:rPr>
                <w:rStyle w:val="Hipervnculo"/>
                <w:noProof/>
              </w:rPr>
              <w:t>C O N S I D E R A N D O S</w:t>
            </w:r>
            <w:r w:rsidR="00B52845">
              <w:rPr>
                <w:noProof/>
                <w:webHidden/>
              </w:rPr>
              <w:tab/>
            </w:r>
            <w:r w:rsidR="00B52845">
              <w:rPr>
                <w:noProof/>
                <w:webHidden/>
              </w:rPr>
              <w:fldChar w:fldCharType="begin"/>
            </w:r>
            <w:r w:rsidR="00B52845">
              <w:rPr>
                <w:noProof/>
                <w:webHidden/>
              </w:rPr>
              <w:instrText xml:space="preserve"> PAGEREF _Toc207290841 \h </w:instrText>
            </w:r>
            <w:r w:rsidR="00B52845">
              <w:rPr>
                <w:noProof/>
                <w:webHidden/>
              </w:rPr>
            </w:r>
            <w:r w:rsidR="00B52845">
              <w:rPr>
                <w:noProof/>
                <w:webHidden/>
              </w:rPr>
              <w:fldChar w:fldCharType="separate"/>
            </w:r>
            <w:r w:rsidR="00331567">
              <w:rPr>
                <w:noProof/>
                <w:webHidden/>
              </w:rPr>
              <w:t>6</w:t>
            </w:r>
            <w:r w:rsidR="00B52845">
              <w:rPr>
                <w:noProof/>
                <w:webHidden/>
              </w:rPr>
              <w:fldChar w:fldCharType="end"/>
            </w:r>
          </w:hyperlink>
        </w:p>
        <w:p w14:paraId="15BC0784" w14:textId="34F75DB2" w:rsidR="00B52845" w:rsidRDefault="00AB753A">
          <w:pPr>
            <w:pStyle w:val="TDC2"/>
            <w:tabs>
              <w:tab w:val="right" w:leader="dot" w:pos="8921"/>
            </w:tabs>
            <w:rPr>
              <w:rFonts w:asciiTheme="minorHAnsi" w:eastAsiaTheme="minorEastAsia" w:hAnsiTheme="minorHAnsi" w:cstheme="minorBidi"/>
              <w:noProof/>
            </w:rPr>
          </w:pPr>
          <w:hyperlink w:anchor="_Toc207290842" w:history="1">
            <w:r w:rsidR="00B52845" w:rsidRPr="00992334">
              <w:rPr>
                <w:rStyle w:val="Hipervnculo"/>
                <w:noProof/>
              </w:rPr>
              <w:t>PRIMERO. Competencia</w:t>
            </w:r>
            <w:r w:rsidR="00B52845">
              <w:rPr>
                <w:noProof/>
                <w:webHidden/>
              </w:rPr>
              <w:tab/>
            </w:r>
            <w:r w:rsidR="00B52845">
              <w:rPr>
                <w:noProof/>
                <w:webHidden/>
              </w:rPr>
              <w:fldChar w:fldCharType="begin"/>
            </w:r>
            <w:r w:rsidR="00B52845">
              <w:rPr>
                <w:noProof/>
                <w:webHidden/>
              </w:rPr>
              <w:instrText xml:space="preserve"> PAGEREF _Toc207290842 \h </w:instrText>
            </w:r>
            <w:r w:rsidR="00B52845">
              <w:rPr>
                <w:noProof/>
                <w:webHidden/>
              </w:rPr>
            </w:r>
            <w:r w:rsidR="00B52845">
              <w:rPr>
                <w:noProof/>
                <w:webHidden/>
              </w:rPr>
              <w:fldChar w:fldCharType="separate"/>
            </w:r>
            <w:r w:rsidR="00331567">
              <w:rPr>
                <w:noProof/>
                <w:webHidden/>
              </w:rPr>
              <w:t>6</w:t>
            </w:r>
            <w:r w:rsidR="00B52845">
              <w:rPr>
                <w:noProof/>
                <w:webHidden/>
              </w:rPr>
              <w:fldChar w:fldCharType="end"/>
            </w:r>
          </w:hyperlink>
        </w:p>
        <w:p w14:paraId="697914AA" w14:textId="6F8016B0" w:rsidR="00B52845" w:rsidRDefault="00AB753A">
          <w:pPr>
            <w:pStyle w:val="TDC2"/>
            <w:tabs>
              <w:tab w:val="right" w:leader="dot" w:pos="8921"/>
            </w:tabs>
            <w:rPr>
              <w:rFonts w:asciiTheme="minorHAnsi" w:eastAsiaTheme="minorEastAsia" w:hAnsiTheme="minorHAnsi" w:cstheme="minorBidi"/>
              <w:noProof/>
            </w:rPr>
          </w:pPr>
          <w:hyperlink w:anchor="_Toc207290843" w:history="1">
            <w:r w:rsidR="00B52845" w:rsidRPr="00992334">
              <w:rPr>
                <w:rStyle w:val="Hipervnculo"/>
                <w:noProof/>
              </w:rPr>
              <w:t>SEGUNDO. Causales de improcedencia y sobreseimiento</w:t>
            </w:r>
            <w:r w:rsidR="00B52845">
              <w:rPr>
                <w:noProof/>
                <w:webHidden/>
              </w:rPr>
              <w:tab/>
            </w:r>
            <w:r w:rsidR="00B52845">
              <w:rPr>
                <w:noProof/>
                <w:webHidden/>
              </w:rPr>
              <w:fldChar w:fldCharType="begin"/>
            </w:r>
            <w:r w:rsidR="00B52845">
              <w:rPr>
                <w:noProof/>
                <w:webHidden/>
              </w:rPr>
              <w:instrText xml:space="preserve"> PAGEREF _Toc207290843 \h </w:instrText>
            </w:r>
            <w:r w:rsidR="00B52845">
              <w:rPr>
                <w:noProof/>
                <w:webHidden/>
              </w:rPr>
            </w:r>
            <w:r w:rsidR="00B52845">
              <w:rPr>
                <w:noProof/>
                <w:webHidden/>
              </w:rPr>
              <w:fldChar w:fldCharType="separate"/>
            </w:r>
            <w:r w:rsidR="00331567">
              <w:rPr>
                <w:noProof/>
                <w:webHidden/>
              </w:rPr>
              <w:t>6</w:t>
            </w:r>
            <w:r w:rsidR="00B52845">
              <w:rPr>
                <w:noProof/>
                <w:webHidden/>
              </w:rPr>
              <w:fldChar w:fldCharType="end"/>
            </w:r>
          </w:hyperlink>
        </w:p>
        <w:p w14:paraId="651AA30F" w14:textId="544775A8" w:rsidR="00B52845" w:rsidRDefault="00AB753A">
          <w:pPr>
            <w:pStyle w:val="TDC2"/>
            <w:tabs>
              <w:tab w:val="right" w:leader="dot" w:pos="8921"/>
            </w:tabs>
            <w:rPr>
              <w:rFonts w:asciiTheme="minorHAnsi" w:eastAsiaTheme="minorEastAsia" w:hAnsiTheme="minorHAnsi" w:cstheme="minorBidi"/>
              <w:noProof/>
            </w:rPr>
          </w:pPr>
          <w:hyperlink w:anchor="_Toc207290844" w:history="1">
            <w:r w:rsidR="00B52845" w:rsidRPr="00992334">
              <w:rPr>
                <w:rStyle w:val="Hipervnculo"/>
                <w:noProof/>
              </w:rPr>
              <w:t>TERCERO. Determinación de la Controversia</w:t>
            </w:r>
            <w:r w:rsidR="00B52845">
              <w:rPr>
                <w:noProof/>
                <w:webHidden/>
              </w:rPr>
              <w:tab/>
            </w:r>
            <w:r w:rsidR="00B52845">
              <w:rPr>
                <w:noProof/>
                <w:webHidden/>
              </w:rPr>
              <w:fldChar w:fldCharType="begin"/>
            </w:r>
            <w:r w:rsidR="00B52845">
              <w:rPr>
                <w:noProof/>
                <w:webHidden/>
              </w:rPr>
              <w:instrText xml:space="preserve"> PAGEREF _Toc207290844 \h </w:instrText>
            </w:r>
            <w:r w:rsidR="00B52845">
              <w:rPr>
                <w:noProof/>
                <w:webHidden/>
              </w:rPr>
            </w:r>
            <w:r w:rsidR="00B52845">
              <w:rPr>
                <w:noProof/>
                <w:webHidden/>
              </w:rPr>
              <w:fldChar w:fldCharType="separate"/>
            </w:r>
            <w:r w:rsidR="00331567">
              <w:rPr>
                <w:noProof/>
                <w:webHidden/>
              </w:rPr>
              <w:t>8</w:t>
            </w:r>
            <w:r w:rsidR="00B52845">
              <w:rPr>
                <w:noProof/>
                <w:webHidden/>
              </w:rPr>
              <w:fldChar w:fldCharType="end"/>
            </w:r>
          </w:hyperlink>
        </w:p>
        <w:p w14:paraId="49EE6677" w14:textId="54307543" w:rsidR="00B52845" w:rsidRDefault="00AB753A">
          <w:pPr>
            <w:pStyle w:val="TDC2"/>
            <w:tabs>
              <w:tab w:val="right" w:leader="dot" w:pos="8921"/>
            </w:tabs>
            <w:rPr>
              <w:rFonts w:asciiTheme="minorHAnsi" w:eastAsiaTheme="minorEastAsia" w:hAnsiTheme="minorHAnsi" w:cstheme="minorBidi"/>
              <w:noProof/>
            </w:rPr>
          </w:pPr>
          <w:hyperlink w:anchor="_Toc207290845" w:history="1">
            <w:r w:rsidR="00B52845" w:rsidRPr="00992334">
              <w:rPr>
                <w:rStyle w:val="Hipervnculo"/>
                <w:noProof/>
              </w:rPr>
              <w:t>CUARTO. Marco normativo aplicable en materia de transparencia y acceso a la información pública</w:t>
            </w:r>
            <w:r w:rsidR="00B52845">
              <w:rPr>
                <w:noProof/>
                <w:webHidden/>
              </w:rPr>
              <w:tab/>
            </w:r>
            <w:r w:rsidR="00B52845">
              <w:rPr>
                <w:noProof/>
                <w:webHidden/>
              </w:rPr>
              <w:fldChar w:fldCharType="begin"/>
            </w:r>
            <w:r w:rsidR="00B52845">
              <w:rPr>
                <w:noProof/>
                <w:webHidden/>
              </w:rPr>
              <w:instrText xml:space="preserve"> PAGEREF _Toc207290845 \h </w:instrText>
            </w:r>
            <w:r w:rsidR="00B52845">
              <w:rPr>
                <w:noProof/>
                <w:webHidden/>
              </w:rPr>
            </w:r>
            <w:r w:rsidR="00B52845">
              <w:rPr>
                <w:noProof/>
                <w:webHidden/>
              </w:rPr>
              <w:fldChar w:fldCharType="separate"/>
            </w:r>
            <w:r w:rsidR="00331567">
              <w:rPr>
                <w:noProof/>
                <w:webHidden/>
              </w:rPr>
              <w:t>10</w:t>
            </w:r>
            <w:r w:rsidR="00B52845">
              <w:rPr>
                <w:noProof/>
                <w:webHidden/>
              </w:rPr>
              <w:fldChar w:fldCharType="end"/>
            </w:r>
          </w:hyperlink>
        </w:p>
        <w:p w14:paraId="59DDD246" w14:textId="053335AB" w:rsidR="00B52845" w:rsidRDefault="00AB753A">
          <w:pPr>
            <w:pStyle w:val="TDC2"/>
            <w:tabs>
              <w:tab w:val="right" w:leader="dot" w:pos="8921"/>
            </w:tabs>
            <w:rPr>
              <w:rFonts w:asciiTheme="minorHAnsi" w:eastAsiaTheme="minorEastAsia" w:hAnsiTheme="minorHAnsi" w:cstheme="minorBidi"/>
              <w:noProof/>
            </w:rPr>
          </w:pPr>
          <w:hyperlink w:anchor="_Toc207290846" w:history="1">
            <w:r w:rsidR="00B52845" w:rsidRPr="00992334">
              <w:rPr>
                <w:rStyle w:val="Hipervnculo"/>
                <w:noProof/>
              </w:rPr>
              <w:t>QUINTO. Estudio de Fondo</w:t>
            </w:r>
            <w:r w:rsidR="00B52845">
              <w:rPr>
                <w:noProof/>
                <w:webHidden/>
              </w:rPr>
              <w:tab/>
            </w:r>
            <w:r w:rsidR="00B52845">
              <w:rPr>
                <w:noProof/>
                <w:webHidden/>
              </w:rPr>
              <w:fldChar w:fldCharType="begin"/>
            </w:r>
            <w:r w:rsidR="00B52845">
              <w:rPr>
                <w:noProof/>
                <w:webHidden/>
              </w:rPr>
              <w:instrText xml:space="preserve"> PAGEREF _Toc207290846 \h </w:instrText>
            </w:r>
            <w:r w:rsidR="00B52845">
              <w:rPr>
                <w:noProof/>
                <w:webHidden/>
              </w:rPr>
            </w:r>
            <w:r w:rsidR="00B52845">
              <w:rPr>
                <w:noProof/>
                <w:webHidden/>
              </w:rPr>
              <w:fldChar w:fldCharType="separate"/>
            </w:r>
            <w:r w:rsidR="00331567">
              <w:rPr>
                <w:noProof/>
                <w:webHidden/>
              </w:rPr>
              <w:t>11</w:t>
            </w:r>
            <w:r w:rsidR="00B52845">
              <w:rPr>
                <w:noProof/>
                <w:webHidden/>
              </w:rPr>
              <w:fldChar w:fldCharType="end"/>
            </w:r>
          </w:hyperlink>
        </w:p>
        <w:p w14:paraId="2DD8A89D" w14:textId="18471148" w:rsidR="00B52845" w:rsidRDefault="00AB753A">
          <w:pPr>
            <w:pStyle w:val="TDC2"/>
            <w:tabs>
              <w:tab w:val="right" w:leader="dot" w:pos="8921"/>
            </w:tabs>
            <w:rPr>
              <w:rFonts w:asciiTheme="minorHAnsi" w:eastAsiaTheme="minorEastAsia" w:hAnsiTheme="minorHAnsi" w:cstheme="minorBidi"/>
              <w:noProof/>
            </w:rPr>
          </w:pPr>
          <w:hyperlink w:anchor="_Toc207290847" w:history="1">
            <w:r w:rsidR="00B52845" w:rsidRPr="00992334">
              <w:rPr>
                <w:rStyle w:val="Hipervnculo"/>
                <w:noProof/>
              </w:rPr>
              <w:t>SEXTO. Decisión</w:t>
            </w:r>
            <w:r w:rsidR="00B52845">
              <w:rPr>
                <w:noProof/>
                <w:webHidden/>
              </w:rPr>
              <w:tab/>
            </w:r>
            <w:r w:rsidR="00B52845">
              <w:rPr>
                <w:noProof/>
                <w:webHidden/>
              </w:rPr>
              <w:fldChar w:fldCharType="begin"/>
            </w:r>
            <w:r w:rsidR="00B52845">
              <w:rPr>
                <w:noProof/>
                <w:webHidden/>
              </w:rPr>
              <w:instrText xml:space="preserve"> PAGEREF _Toc207290847 \h </w:instrText>
            </w:r>
            <w:r w:rsidR="00B52845">
              <w:rPr>
                <w:noProof/>
                <w:webHidden/>
              </w:rPr>
            </w:r>
            <w:r w:rsidR="00B52845">
              <w:rPr>
                <w:noProof/>
                <w:webHidden/>
              </w:rPr>
              <w:fldChar w:fldCharType="separate"/>
            </w:r>
            <w:r w:rsidR="00331567">
              <w:rPr>
                <w:noProof/>
                <w:webHidden/>
              </w:rPr>
              <w:t>19</w:t>
            </w:r>
            <w:r w:rsidR="00B52845">
              <w:rPr>
                <w:noProof/>
                <w:webHidden/>
              </w:rPr>
              <w:fldChar w:fldCharType="end"/>
            </w:r>
          </w:hyperlink>
        </w:p>
        <w:p w14:paraId="6BC95910" w14:textId="25E836C6" w:rsidR="00B52845" w:rsidRDefault="00AB753A">
          <w:pPr>
            <w:pStyle w:val="TDC1"/>
            <w:tabs>
              <w:tab w:val="right" w:leader="dot" w:pos="8921"/>
            </w:tabs>
            <w:rPr>
              <w:rFonts w:asciiTheme="minorHAnsi" w:eastAsiaTheme="minorEastAsia" w:hAnsiTheme="minorHAnsi" w:cstheme="minorBidi"/>
              <w:noProof/>
            </w:rPr>
          </w:pPr>
          <w:hyperlink w:anchor="_Toc207290848" w:history="1">
            <w:r w:rsidR="00B52845" w:rsidRPr="00992334">
              <w:rPr>
                <w:rStyle w:val="Hipervnculo"/>
                <w:noProof/>
              </w:rPr>
              <w:t>R E S U E L V E</w:t>
            </w:r>
            <w:r w:rsidR="00B52845">
              <w:rPr>
                <w:noProof/>
                <w:webHidden/>
              </w:rPr>
              <w:tab/>
            </w:r>
            <w:r w:rsidR="00B52845">
              <w:rPr>
                <w:noProof/>
                <w:webHidden/>
              </w:rPr>
              <w:fldChar w:fldCharType="begin"/>
            </w:r>
            <w:r w:rsidR="00B52845">
              <w:rPr>
                <w:noProof/>
                <w:webHidden/>
              </w:rPr>
              <w:instrText xml:space="preserve"> PAGEREF _Toc207290848 \h </w:instrText>
            </w:r>
            <w:r w:rsidR="00B52845">
              <w:rPr>
                <w:noProof/>
                <w:webHidden/>
              </w:rPr>
            </w:r>
            <w:r w:rsidR="00B52845">
              <w:rPr>
                <w:noProof/>
                <w:webHidden/>
              </w:rPr>
              <w:fldChar w:fldCharType="separate"/>
            </w:r>
            <w:r w:rsidR="00331567">
              <w:rPr>
                <w:noProof/>
                <w:webHidden/>
              </w:rPr>
              <w:t>19</w:t>
            </w:r>
            <w:r w:rsidR="00B52845">
              <w:rPr>
                <w:noProof/>
                <w:webHidden/>
              </w:rPr>
              <w:fldChar w:fldCharType="end"/>
            </w:r>
          </w:hyperlink>
        </w:p>
        <w:p w14:paraId="266AA656" w14:textId="77777777" w:rsidR="00B52845" w:rsidRDefault="00B52845">
          <w:r>
            <w:rPr>
              <w:b/>
              <w:bCs/>
              <w:lang w:val="es-ES"/>
            </w:rPr>
            <w:fldChar w:fldCharType="end"/>
          </w:r>
        </w:p>
      </w:sdtContent>
    </w:sdt>
    <w:p w14:paraId="647BFDE4" w14:textId="77777777" w:rsidR="006A2AE4" w:rsidRDefault="006A2AE4">
      <w:pPr>
        <w:tabs>
          <w:tab w:val="left" w:pos="8931"/>
        </w:tabs>
        <w:spacing w:after="0" w:line="360" w:lineRule="auto"/>
      </w:pPr>
    </w:p>
    <w:p w14:paraId="03C80D11" w14:textId="77777777" w:rsidR="00B52845" w:rsidRDefault="00B52845">
      <w:pPr>
        <w:tabs>
          <w:tab w:val="left" w:pos="8931"/>
        </w:tabs>
        <w:spacing w:after="0" w:line="360" w:lineRule="auto"/>
      </w:pPr>
    </w:p>
    <w:p w14:paraId="2CA9F49B" w14:textId="77777777" w:rsidR="00B52845" w:rsidRDefault="00B52845">
      <w:pPr>
        <w:tabs>
          <w:tab w:val="left" w:pos="8931"/>
        </w:tabs>
        <w:spacing w:after="0" w:line="360" w:lineRule="auto"/>
      </w:pPr>
    </w:p>
    <w:p w14:paraId="0F19B754" w14:textId="77777777" w:rsidR="00B52845" w:rsidRDefault="00B52845">
      <w:pPr>
        <w:tabs>
          <w:tab w:val="left" w:pos="8931"/>
        </w:tabs>
        <w:spacing w:after="0" w:line="360" w:lineRule="auto"/>
      </w:pPr>
    </w:p>
    <w:p w14:paraId="689ABCE6" w14:textId="77777777" w:rsidR="00B52845" w:rsidRDefault="00B52845">
      <w:pPr>
        <w:tabs>
          <w:tab w:val="left" w:pos="8931"/>
        </w:tabs>
        <w:spacing w:after="0" w:line="360" w:lineRule="auto"/>
      </w:pPr>
    </w:p>
    <w:p w14:paraId="134DA3EA" w14:textId="77777777" w:rsidR="00B52845" w:rsidRDefault="00B52845">
      <w:pPr>
        <w:tabs>
          <w:tab w:val="left" w:pos="8931"/>
        </w:tabs>
        <w:spacing w:after="0" w:line="360" w:lineRule="auto"/>
      </w:pPr>
    </w:p>
    <w:p w14:paraId="2496121D" w14:textId="77777777" w:rsidR="00B52845" w:rsidRDefault="00B52845">
      <w:pPr>
        <w:tabs>
          <w:tab w:val="left" w:pos="8931"/>
        </w:tabs>
        <w:spacing w:after="0" w:line="360" w:lineRule="auto"/>
      </w:pPr>
    </w:p>
    <w:p w14:paraId="2C41AEAA" w14:textId="77777777" w:rsidR="006A2AE4" w:rsidRDefault="006A2AE4">
      <w:pPr>
        <w:tabs>
          <w:tab w:val="left" w:pos="8931"/>
        </w:tabs>
        <w:spacing w:after="0" w:line="360" w:lineRule="auto"/>
      </w:pPr>
    </w:p>
    <w:p w14:paraId="6ED67836" w14:textId="77777777" w:rsidR="00B52845" w:rsidRDefault="00B52845">
      <w:pPr>
        <w:tabs>
          <w:tab w:val="left" w:pos="8931"/>
        </w:tabs>
        <w:spacing w:after="0" w:line="360" w:lineRule="auto"/>
        <w:rPr>
          <w:color w:val="FF0000"/>
        </w:rPr>
      </w:pPr>
    </w:p>
    <w:p w14:paraId="34CEA242" w14:textId="77777777" w:rsidR="006A2AE4" w:rsidRDefault="007A4C57">
      <w:pPr>
        <w:tabs>
          <w:tab w:val="left" w:pos="8931"/>
        </w:tabs>
        <w:spacing w:after="0" w:line="360" w:lineRule="auto"/>
        <w:rPr>
          <w:color w:val="000000"/>
        </w:rPr>
      </w:pPr>
      <w:r>
        <w:rPr>
          <w:color w:val="000000"/>
        </w:rPr>
        <w:t xml:space="preserve">Resolución del Pleno del Instituto de Transparencia, Acceso a la Información Pública y Protección de Datos Personales del Estado de México y Municipios, con domicilio en Metepec, Estado de México, de fecha veintisiete de </w:t>
      </w:r>
      <w:r>
        <w:t>agosto de dos</w:t>
      </w:r>
      <w:r>
        <w:rPr>
          <w:color w:val="000000"/>
        </w:rPr>
        <w:t xml:space="preserve"> mil veinticinco. </w:t>
      </w:r>
    </w:p>
    <w:p w14:paraId="76339484" w14:textId="77777777" w:rsidR="006A2AE4" w:rsidRDefault="006A2AE4">
      <w:pPr>
        <w:spacing w:after="0" w:line="360" w:lineRule="auto"/>
        <w:rPr>
          <w:b/>
          <w:color w:val="FF0000"/>
        </w:rPr>
      </w:pPr>
    </w:p>
    <w:p w14:paraId="33D5844A" w14:textId="7F4927A1" w:rsidR="006A2AE4" w:rsidRDefault="007A4C57">
      <w:pPr>
        <w:tabs>
          <w:tab w:val="left" w:pos="8931"/>
        </w:tabs>
        <w:spacing w:after="0" w:line="360" w:lineRule="auto"/>
        <w:rPr>
          <w:color w:val="000000"/>
        </w:rPr>
      </w:pPr>
      <w:r>
        <w:rPr>
          <w:b/>
          <w:color w:val="000000"/>
        </w:rPr>
        <w:t>VISTO</w:t>
      </w:r>
      <w:r>
        <w:rPr>
          <w:color w:val="000000"/>
        </w:rPr>
        <w:t xml:space="preserve"> el expediente electrónico conformado con motivo del Recurso de Revisión </w:t>
      </w:r>
      <w:r w:rsidRPr="00C076C6">
        <w:rPr>
          <w:b/>
          <w:bCs/>
          <w:color w:val="000000"/>
        </w:rPr>
        <w:t>06311/INFOEM/IP/RR/2025</w:t>
      </w:r>
      <w:r>
        <w:rPr>
          <w:color w:val="000000"/>
        </w:rPr>
        <w:t xml:space="preserve">, interpuesto por </w:t>
      </w:r>
      <w:r w:rsidR="00081CAF" w:rsidRPr="00081CAF">
        <w:rPr>
          <w:b/>
          <w:bCs/>
          <w:highlight w:val="black"/>
        </w:rPr>
        <w:t>XXXXXXXXXXXXXXXXXXXXX</w:t>
      </w:r>
      <w:r w:rsidRPr="00081CAF">
        <w:rPr>
          <w:color w:val="000000"/>
          <w:highlight w:val="black"/>
        </w:rPr>
        <w:t>,</w:t>
      </w:r>
      <w:r>
        <w:rPr>
          <w:color w:val="000000"/>
        </w:rPr>
        <w:t xml:space="preserve"> en lo sucesivo la persona Recurrente o Particular, en contra de la respuesta del Sujeto Obligado, </w:t>
      </w:r>
      <w:r w:rsidRPr="00C076C6">
        <w:rPr>
          <w:b/>
          <w:bCs/>
        </w:rPr>
        <w:t>Ayuntamiento de Huehuetoca</w:t>
      </w:r>
      <w:r>
        <w:rPr>
          <w:color w:val="000000"/>
        </w:rPr>
        <w:t>, a la solicitud de acceso a la información pública 00261/HUEHUETO/IP/2025, se emite la presente Resolución, con base en los Antecedentes y Considerandos que se exponen a continuación:</w:t>
      </w:r>
      <w:bookmarkStart w:id="0" w:name="_GoBack"/>
      <w:bookmarkEnd w:id="0"/>
    </w:p>
    <w:p w14:paraId="2140D9EF" w14:textId="77777777" w:rsidR="006A2AE4" w:rsidRDefault="006A2AE4">
      <w:pPr>
        <w:spacing w:after="0" w:line="360" w:lineRule="auto"/>
        <w:rPr>
          <w:b/>
          <w:color w:val="FF0000"/>
        </w:rPr>
      </w:pPr>
    </w:p>
    <w:p w14:paraId="4FF57180" w14:textId="77777777" w:rsidR="006A2AE4" w:rsidRDefault="007A4C57">
      <w:pPr>
        <w:pStyle w:val="Ttulo1"/>
        <w:spacing w:before="0" w:after="0" w:line="360" w:lineRule="auto"/>
        <w:jc w:val="center"/>
        <w:rPr>
          <w:color w:val="000000"/>
          <w:sz w:val="22"/>
          <w:szCs w:val="22"/>
        </w:rPr>
      </w:pPr>
      <w:bookmarkStart w:id="1" w:name="_heading=h.ckkjuofj9khx" w:colFirst="0" w:colLast="0"/>
      <w:bookmarkStart w:id="2" w:name="_Toc207290836"/>
      <w:bookmarkEnd w:id="1"/>
      <w:r>
        <w:rPr>
          <w:color w:val="000000"/>
          <w:sz w:val="22"/>
          <w:szCs w:val="22"/>
        </w:rPr>
        <w:t>A N T E C E D E N T E S</w:t>
      </w:r>
      <w:bookmarkEnd w:id="2"/>
    </w:p>
    <w:p w14:paraId="161026E0" w14:textId="77777777" w:rsidR="006A2AE4" w:rsidRDefault="006A2AE4">
      <w:pPr>
        <w:spacing w:after="0" w:line="360" w:lineRule="auto"/>
        <w:jc w:val="center"/>
        <w:rPr>
          <w:b/>
          <w:color w:val="000000"/>
        </w:rPr>
      </w:pPr>
    </w:p>
    <w:p w14:paraId="04B01E05" w14:textId="77777777" w:rsidR="006A2AE4" w:rsidRDefault="007A4C57">
      <w:pPr>
        <w:pStyle w:val="Ttulo2"/>
        <w:spacing w:before="0" w:after="0" w:line="360" w:lineRule="auto"/>
        <w:rPr>
          <w:color w:val="FF0000"/>
          <w:sz w:val="22"/>
          <w:szCs w:val="22"/>
        </w:rPr>
      </w:pPr>
      <w:bookmarkStart w:id="3" w:name="_heading=h.yoxym66fn1a3" w:colFirst="0" w:colLast="0"/>
      <w:bookmarkStart w:id="4" w:name="_Toc207290837"/>
      <w:bookmarkEnd w:id="3"/>
      <w:r>
        <w:rPr>
          <w:color w:val="000000"/>
          <w:sz w:val="22"/>
          <w:szCs w:val="22"/>
        </w:rPr>
        <w:t>I. Presentación de la solicitud de información</w:t>
      </w:r>
      <w:bookmarkEnd w:id="4"/>
    </w:p>
    <w:p w14:paraId="737C5398" w14:textId="77777777" w:rsidR="006A2AE4" w:rsidRDefault="006A2AE4">
      <w:pPr>
        <w:tabs>
          <w:tab w:val="left" w:pos="567"/>
        </w:tabs>
        <w:spacing w:after="0" w:line="360" w:lineRule="auto"/>
        <w:rPr>
          <w:color w:val="FF0000"/>
        </w:rPr>
      </w:pPr>
    </w:p>
    <w:p w14:paraId="039FEDC0" w14:textId="77777777" w:rsidR="006A2AE4" w:rsidRDefault="007A4C57">
      <w:pPr>
        <w:spacing w:after="0" w:line="360" w:lineRule="auto"/>
        <w:rPr>
          <w:color w:val="000000"/>
        </w:rPr>
      </w:pPr>
      <w:r>
        <w:rPr>
          <w:color w:val="000000"/>
        </w:rPr>
        <w:t xml:space="preserve">El veinte de mayo de dos mil veinticinco, el Particular presentó una solicitud de acceso a la información pública, a través del Sistema de Acceso a la Información Mexiquense (SAIMEX), ante el Ayuntamiento </w:t>
      </w:r>
      <w:r>
        <w:t>de Huehuetoca</w:t>
      </w:r>
      <w:r>
        <w:rPr>
          <w:color w:val="000000"/>
        </w:rPr>
        <w:t xml:space="preserve">, en los siguientes términos: </w:t>
      </w:r>
    </w:p>
    <w:p w14:paraId="29709839" w14:textId="77777777" w:rsidR="006A2AE4" w:rsidRDefault="006A2AE4">
      <w:pPr>
        <w:spacing w:after="0" w:line="360" w:lineRule="auto"/>
        <w:rPr>
          <w:color w:val="000000"/>
        </w:rPr>
      </w:pPr>
    </w:p>
    <w:p w14:paraId="5F8C8265" w14:textId="77777777" w:rsidR="006A2AE4" w:rsidRDefault="007A4C57">
      <w:pPr>
        <w:spacing w:after="0" w:line="360" w:lineRule="auto"/>
        <w:ind w:left="567" w:right="567"/>
        <w:rPr>
          <w:b/>
          <w:i/>
          <w:color w:val="000000"/>
          <w:sz w:val="20"/>
          <w:szCs w:val="20"/>
        </w:rPr>
      </w:pPr>
      <w:r>
        <w:rPr>
          <w:b/>
          <w:i/>
          <w:color w:val="000000"/>
          <w:sz w:val="20"/>
          <w:szCs w:val="20"/>
        </w:rPr>
        <w:t xml:space="preserve">“DESCRIPCIÓN </w:t>
      </w:r>
      <w:r>
        <w:rPr>
          <w:i/>
          <w:color w:val="000000"/>
          <w:sz w:val="20"/>
          <w:szCs w:val="20"/>
        </w:rPr>
        <w:t>CLARA</w:t>
      </w:r>
      <w:r>
        <w:rPr>
          <w:b/>
          <w:i/>
          <w:color w:val="000000"/>
          <w:sz w:val="20"/>
          <w:szCs w:val="20"/>
        </w:rPr>
        <w:t xml:space="preserve"> Y PRECISA DE LA INFORMACIÓN SOLICITADA</w:t>
      </w:r>
    </w:p>
    <w:p w14:paraId="2C7345AB" w14:textId="77777777" w:rsidR="006A2AE4" w:rsidRDefault="007A4C57">
      <w:pPr>
        <w:spacing w:after="0" w:line="360" w:lineRule="auto"/>
        <w:ind w:left="567" w:right="567"/>
        <w:rPr>
          <w:i/>
          <w:color w:val="000000"/>
          <w:sz w:val="20"/>
          <w:szCs w:val="20"/>
        </w:rPr>
      </w:pPr>
      <w:r>
        <w:rPr>
          <w:i/>
          <w:color w:val="000000"/>
          <w:sz w:val="20"/>
          <w:szCs w:val="20"/>
        </w:rPr>
        <w:t>Actividades e indicadores de rendimiento del área donde realiza actividades la servidora pública Yadira Mendoza además de su posición en el organigrama y salario mensual.” (Sic)</w:t>
      </w:r>
    </w:p>
    <w:p w14:paraId="5D4476F4" w14:textId="77777777" w:rsidR="006A2AE4" w:rsidRDefault="006A2AE4">
      <w:pPr>
        <w:tabs>
          <w:tab w:val="left" w:pos="4667"/>
        </w:tabs>
        <w:spacing w:after="0" w:line="360" w:lineRule="auto"/>
        <w:ind w:left="567" w:right="567"/>
        <w:rPr>
          <w:b/>
          <w:i/>
          <w:color w:val="000000"/>
          <w:sz w:val="20"/>
          <w:szCs w:val="20"/>
        </w:rPr>
      </w:pPr>
    </w:p>
    <w:p w14:paraId="26945392" w14:textId="77777777" w:rsidR="006A2AE4" w:rsidRDefault="007A4C57">
      <w:pPr>
        <w:tabs>
          <w:tab w:val="left" w:pos="4667"/>
        </w:tabs>
        <w:spacing w:after="0" w:line="360" w:lineRule="auto"/>
        <w:ind w:left="567" w:right="567"/>
        <w:rPr>
          <w:b/>
          <w:i/>
          <w:color w:val="000000"/>
          <w:sz w:val="20"/>
          <w:szCs w:val="20"/>
        </w:rPr>
      </w:pPr>
      <w:r>
        <w:rPr>
          <w:b/>
          <w:i/>
          <w:color w:val="000000"/>
          <w:sz w:val="20"/>
          <w:szCs w:val="20"/>
        </w:rPr>
        <w:t>“MODALIDAD DE ENTREGA</w:t>
      </w:r>
    </w:p>
    <w:p w14:paraId="2356D538" w14:textId="77777777" w:rsidR="006A2AE4" w:rsidRDefault="007A4C57">
      <w:pPr>
        <w:spacing w:after="0" w:line="360" w:lineRule="auto"/>
        <w:ind w:left="567" w:right="567"/>
        <w:rPr>
          <w:i/>
          <w:color w:val="000000"/>
          <w:sz w:val="20"/>
          <w:szCs w:val="20"/>
        </w:rPr>
      </w:pPr>
      <w:r>
        <w:rPr>
          <w:i/>
          <w:color w:val="000000"/>
          <w:sz w:val="20"/>
          <w:szCs w:val="20"/>
        </w:rPr>
        <w:t>A través del SAIMEX”</w:t>
      </w:r>
    </w:p>
    <w:p w14:paraId="553E7C44" w14:textId="77777777" w:rsidR="006A2AE4" w:rsidRDefault="006A2AE4">
      <w:pPr>
        <w:spacing w:after="0" w:line="360" w:lineRule="auto"/>
        <w:ind w:right="567"/>
        <w:rPr>
          <w:color w:val="FF0000"/>
          <w:sz w:val="20"/>
          <w:szCs w:val="20"/>
        </w:rPr>
      </w:pPr>
    </w:p>
    <w:p w14:paraId="59321C03" w14:textId="77777777" w:rsidR="006A2AE4" w:rsidRDefault="007A4C57">
      <w:pPr>
        <w:pStyle w:val="Ttulo2"/>
        <w:spacing w:before="0" w:after="0" w:line="360" w:lineRule="auto"/>
        <w:rPr>
          <w:color w:val="000000"/>
          <w:sz w:val="22"/>
          <w:szCs w:val="22"/>
        </w:rPr>
      </w:pPr>
      <w:bookmarkStart w:id="5" w:name="_heading=h.j0egr64ht4uy" w:colFirst="0" w:colLast="0"/>
      <w:bookmarkStart w:id="6" w:name="_Toc207290838"/>
      <w:bookmarkEnd w:id="5"/>
      <w:r>
        <w:rPr>
          <w:color w:val="000000"/>
          <w:sz w:val="22"/>
          <w:szCs w:val="22"/>
        </w:rPr>
        <w:lastRenderedPageBreak/>
        <w:t>II. Respuesta del Sujeto Obligado</w:t>
      </w:r>
      <w:bookmarkEnd w:id="6"/>
    </w:p>
    <w:p w14:paraId="72697AB9" w14:textId="77777777" w:rsidR="006A2AE4" w:rsidRDefault="006A2AE4">
      <w:pPr>
        <w:spacing w:after="0" w:line="360" w:lineRule="auto"/>
        <w:rPr>
          <w:b/>
          <w:color w:val="FF0000"/>
        </w:rPr>
      </w:pPr>
    </w:p>
    <w:p w14:paraId="53961107" w14:textId="77777777" w:rsidR="006A2AE4" w:rsidRDefault="007A4C57">
      <w:pPr>
        <w:spacing w:after="0" w:line="360" w:lineRule="auto"/>
        <w:rPr>
          <w:color w:val="000000"/>
        </w:rPr>
      </w:pPr>
      <w:bookmarkStart w:id="7" w:name="_heading=h.th9m3p9jyif0" w:colFirst="0" w:colLast="0"/>
      <w:bookmarkEnd w:id="7"/>
      <w:r>
        <w:rPr>
          <w:color w:val="000000"/>
        </w:rPr>
        <w:t>El veintiocho de mayo de dos mil veinticinco, el Sujeto Obligado notificó, a través del Sistema de Acceso a la Información Mexiquense (SAIMEX), la respuesta a la solicitud de acceso a la información pública, a través del siguiente documento:</w:t>
      </w:r>
    </w:p>
    <w:p w14:paraId="3F182344" w14:textId="77777777" w:rsidR="006A2AE4" w:rsidRDefault="006A2AE4">
      <w:pPr>
        <w:spacing w:after="0" w:line="360" w:lineRule="auto"/>
        <w:rPr>
          <w:color w:val="000000"/>
        </w:rPr>
      </w:pPr>
    </w:p>
    <w:p w14:paraId="1C0DCCDC" w14:textId="77777777" w:rsidR="006A2AE4" w:rsidRDefault="007A4C57">
      <w:pPr>
        <w:numPr>
          <w:ilvl w:val="0"/>
          <w:numId w:val="1"/>
        </w:numPr>
        <w:pBdr>
          <w:top w:val="nil"/>
          <w:left w:val="nil"/>
          <w:bottom w:val="nil"/>
          <w:right w:val="nil"/>
          <w:between w:val="nil"/>
        </w:pBdr>
        <w:spacing w:after="0" w:line="360" w:lineRule="auto"/>
        <w:rPr>
          <w:i/>
          <w:color w:val="000000"/>
          <w:sz w:val="20"/>
          <w:szCs w:val="20"/>
        </w:rPr>
      </w:pPr>
      <w:r>
        <w:rPr>
          <w:color w:val="000000"/>
        </w:rPr>
        <w:t xml:space="preserve">Oficio número PMH/SA-CUTAIPM/II/0221/2025, de fecha veintiocho de mayo de dos mil veinticinco, suscrito por la Unidad de Transparencia y dirigido al solicitante en los </w:t>
      </w:r>
      <w:proofErr w:type="gramStart"/>
      <w:r>
        <w:rPr>
          <w:color w:val="000000"/>
        </w:rPr>
        <w:t>siguiente términos</w:t>
      </w:r>
      <w:proofErr w:type="gramEnd"/>
      <w:r>
        <w:rPr>
          <w:color w:val="000000"/>
        </w:rPr>
        <w:t>:</w:t>
      </w:r>
    </w:p>
    <w:p w14:paraId="5878CFA3" w14:textId="77777777" w:rsidR="006A2AE4" w:rsidRDefault="006A2AE4">
      <w:pPr>
        <w:pBdr>
          <w:top w:val="nil"/>
          <w:left w:val="nil"/>
          <w:bottom w:val="nil"/>
          <w:right w:val="nil"/>
          <w:between w:val="nil"/>
        </w:pBdr>
        <w:spacing w:after="0" w:line="360" w:lineRule="auto"/>
        <w:ind w:left="720"/>
        <w:rPr>
          <w:i/>
          <w:color w:val="000000"/>
          <w:sz w:val="20"/>
          <w:szCs w:val="20"/>
        </w:rPr>
      </w:pPr>
    </w:p>
    <w:p w14:paraId="2DC29781" w14:textId="77777777" w:rsidR="006A2AE4" w:rsidRDefault="007A4C57">
      <w:pPr>
        <w:spacing w:line="360" w:lineRule="auto"/>
        <w:ind w:left="360"/>
        <w:rPr>
          <w:i/>
          <w:color w:val="000000"/>
          <w:sz w:val="20"/>
          <w:szCs w:val="20"/>
        </w:rPr>
      </w:pPr>
      <w:r>
        <w:rPr>
          <w:i/>
          <w:color w:val="000000"/>
          <w:sz w:val="20"/>
          <w:szCs w:val="20"/>
        </w:rPr>
        <w:t xml:space="preserve">“En respuesta a su solicitud se le envía la siguiente información en el siguiente orden de ideas.                                     </w:t>
      </w:r>
      <w:r>
        <w:rPr>
          <w:b/>
          <w:i/>
          <w:color w:val="000000"/>
          <w:sz w:val="20"/>
          <w:szCs w:val="20"/>
        </w:rPr>
        <w:t>1.- Organigrama institucional</w:t>
      </w:r>
      <w:r>
        <w:rPr>
          <w:i/>
          <w:color w:val="000000"/>
          <w:sz w:val="20"/>
          <w:szCs w:val="20"/>
        </w:rPr>
        <w:t xml:space="preserve">: El organigrama actualizado puede ser consultado en la página oficial de la administración, en cumplimiento con las obligaciones de transparencia establecidas por la Ley, le invito a revisarlo en la sección correspondiente del sitio web institucional. 2.- </w:t>
      </w:r>
      <w:r>
        <w:rPr>
          <w:b/>
          <w:i/>
          <w:color w:val="000000"/>
          <w:sz w:val="20"/>
          <w:szCs w:val="20"/>
        </w:rPr>
        <w:t>Actividades e indicadores de rendimiento:</w:t>
      </w:r>
      <w:r>
        <w:rPr>
          <w:i/>
          <w:color w:val="000000"/>
          <w:sz w:val="20"/>
          <w:szCs w:val="20"/>
        </w:rPr>
        <w:t xml:space="preserve"> las actividades generales del área están contempladas en los manuales de organización y procedimientos institucionales, disponibles para su consulta pública. 3.- </w:t>
      </w:r>
      <w:r>
        <w:rPr>
          <w:b/>
          <w:i/>
          <w:color w:val="000000"/>
          <w:sz w:val="20"/>
          <w:szCs w:val="20"/>
        </w:rPr>
        <w:t>Salario Mensual</w:t>
      </w:r>
      <w:r>
        <w:rPr>
          <w:i/>
          <w:color w:val="000000"/>
          <w:sz w:val="20"/>
          <w:szCs w:val="20"/>
        </w:rPr>
        <w:t xml:space="preserve">: la información relativa al salario de los servidores públicos puede tener carácter confidencial cuando su especificación permite </w:t>
      </w:r>
      <w:proofErr w:type="gramStart"/>
      <w:r>
        <w:rPr>
          <w:i/>
          <w:color w:val="000000"/>
          <w:sz w:val="20"/>
          <w:szCs w:val="20"/>
        </w:rPr>
        <w:t>identificar  datos</w:t>
      </w:r>
      <w:proofErr w:type="gramEnd"/>
      <w:r>
        <w:rPr>
          <w:i/>
          <w:color w:val="000000"/>
          <w:sz w:val="20"/>
          <w:szCs w:val="20"/>
        </w:rPr>
        <w:t xml:space="preserve"> personales, no divulgados por lo que se solicita tenga la amabilidad de presentarse en las oficinas de esta dependencia con identificación oficial vigente con el fin de brindarle el seguimiento correspondiente.</w:t>
      </w:r>
    </w:p>
    <w:p w14:paraId="1D3AE9EF" w14:textId="77777777" w:rsidR="006A2AE4" w:rsidRDefault="006A2AE4">
      <w:pPr>
        <w:spacing w:line="360" w:lineRule="auto"/>
        <w:ind w:left="360"/>
        <w:rPr>
          <w:i/>
          <w:color w:val="000000"/>
          <w:sz w:val="20"/>
          <w:szCs w:val="20"/>
        </w:rPr>
      </w:pPr>
    </w:p>
    <w:p w14:paraId="782D46E5" w14:textId="77777777" w:rsidR="006A2AE4" w:rsidRDefault="007A4C57">
      <w:pPr>
        <w:pStyle w:val="Ttulo2"/>
        <w:spacing w:before="0" w:after="0" w:line="360" w:lineRule="auto"/>
        <w:rPr>
          <w:color w:val="000000"/>
          <w:sz w:val="22"/>
          <w:szCs w:val="22"/>
        </w:rPr>
      </w:pPr>
      <w:bookmarkStart w:id="8" w:name="_heading=h.ann27upxscik" w:colFirst="0" w:colLast="0"/>
      <w:bookmarkStart w:id="9" w:name="_Toc207290839"/>
      <w:bookmarkEnd w:id="8"/>
      <w:r>
        <w:rPr>
          <w:color w:val="000000"/>
          <w:sz w:val="22"/>
          <w:szCs w:val="22"/>
        </w:rPr>
        <w:t>III. Interposición del Recurso de Revisión</w:t>
      </w:r>
      <w:bookmarkEnd w:id="9"/>
    </w:p>
    <w:p w14:paraId="7C05AD8F" w14:textId="77777777" w:rsidR="006A2AE4" w:rsidRDefault="006A2AE4">
      <w:pPr>
        <w:spacing w:after="0" w:line="360" w:lineRule="auto"/>
        <w:rPr>
          <w:b/>
          <w:color w:val="000000"/>
        </w:rPr>
      </w:pPr>
    </w:p>
    <w:p w14:paraId="00E03639" w14:textId="77777777" w:rsidR="006A2AE4" w:rsidRDefault="007A4C57">
      <w:pPr>
        <w:spacing w:after="0" w:line="360" w:lineRule="auto"/>
        <w:rPr>
          <w:color w:val="000000"/>
        </w:rPr>
      </w:pPr>
      <w:r>
        <w:rPr>
          <w:color w:val="000000"/>
        </w:rPr>
        <w:t>El treinta de mayo de dos mil veinticinco, se recibió en este Instituto, a través del Sistema de Acceso a la Información Mexiquense (SAIMEX), el Recurso de Revisión interpuesto por la persona Recurrente, en contra de la respuesta por el Sujeto Obligado, a la solicitud de información, en los siguientes términos:</w:t>
      </w:r>
    </w:p>
    <w:p w14:paraId="348CD225" w14:textId="77777777" w:rsidR="006A2AE4" w:rsidRDefault="006A2AE4">
      <w:pPr>
        <w:spacing w:after="0" w:line="360" w:lineRule="auto"/>
        <w:ind w:left="567" w:right="567"/>
        <w:rPr>
          <w:b/>
          <w:i/>
          <w:color w:val="000000"/>
          <w:sz w:val="20"/>
          <w:szCs w:val="20"/>
        </w:rPr>
      </w:pPr>
    </w:p>
    <w:p w14:paraId="19669A14" w14:textId="77777777" w:rsidR="006A2AE4" w:rsidRDefault="007A4C57">
      <w:pPr>
        <w:spacing w:after="0" w:line="360" w:lineRule="auto"/>
        <w:ind w:left="567" w:right="567"/>
        <w:rPr>
          <w:i/>
          <w:color w:val="000000"/>
          <w:sz w:val="20"/>
          <w:szCs w:val="20"/>
        </w:rPr>
      </w:pPr>
      <w:r>
        <w:rPr>
          <w:b/>
          <w:i/>
          <w:color w:val="000000"/>
          <w:sz w:val="20"/>
          <w:szCs w:val="20"/>
        </w:rPr>
        <w:t>‘’ACTO IMPUGNADO</w:t>
      </w:r>
    </w:p>
    <w:p w14:paraId="1031BEEF" w14:textId="77777777" w:rsidR="006A2AE4" w:rsidRDefault="007A4C57">
      <w:pPr>
        <w:spacing w:after="0" w:line="360" w:lineRule="auto"/>
        <w:ind w:left="567" w:right="567"/>
        <w:rPr>
          <w:i/>
          <w:color w:val="000000"/>
          <w:sz w:val="20"/>
          <w:szCs w:val="20"/>
        </w:rPr>
      </w:pPr>
      <w:r>
        <w:rPr>
          <w:i/>
          <w:color w:val="000000"/>
          <w:sz w:val="20"/>
          <w:szCs w:val="20"/>
        </w:rPr>
        <w:t>No me están contestando lo que solicite” (Sic)</w:t>
      </w:r>
    </w:p>
    <w:p w14:paraId="5F76817F" w14:textId="77777777" w:rsidR="006A2AE4" w:rsidRDefault="006A2AE4">
      <w:pPr>
        <w:spacing w:after="0" w:line="360" w:lineRule="auto"/>
        <w:ind w:left="567" w:right="567"/>
        <w:rPr>
          <w:i/>
          <w:color w:val="FF0000"/>
          <w:sz w:val="20"/>
          <w:szCs w:val="20"/>
        </w:rPr>
      </w:pPr>
    </w:p>
    <w:p w14:paraId="6052BCD7" w14:textId="77777777" w:rsidR="006A2AE4" w:rsidRDefault="007A4C57">
      <w:pPr>
        <w:spacing w:after="0" w:line="360" w:lineRule="auto"/>
        <w:ind w:left="567" w:right="567"/>
        <w:rPr>
          <w:b/>
          <w:i/>
          <w:color w:val="000000"/>
          <w:sz w:val="20"/>
          <w:szCs w:val="20"/>
        </w:rPr>
      </w:pPr>
      <w:r>
        <w:rPr>
          <w:b/>
          <w:i/>
          <w:color w:val="000000"/>
          <w:sz w:val="20"/>
          <w:szCs w:val="20"/>
        </w:rPr>
        <w:t>‘’RAZONES O MOTIVOS DE LA INCONFORMIDAD</w:t>
      </w:r>
    </w:p>
    <w:p w14:paraId="61236237" w14:textId="77777777" w:rsidR="006A2AE4" w:rsidRDefault="007A4C57">
      <w:pPr>
        <w:spacing w:after="0" w:line="360" w:lineRule="auto"/>
        <w:ind w:left="567" w:right="567"/>
        <w:rPr>
          <w:i/>
          <w:color w:val="000000"/>
          <w:sz w:val="20"/>
          <w:szCs w:val="20"/>
        </w:rPr>
      </w:pPr>
      <w:proofErr w:type="gramStart"/>
      <w:r>
        <w:rPr>
          <w:i/>
          <w:color w:val="000000"/>
          <w:sz w:val="20"/>
          <w:szCs w:val="20"/>
        </w:rPr>
        <w:t xml:space="preserve">Según la unidad de transparencia es un dato confidencial eso es falso, que el </w:t>
      </w:r>
      <w:proofErr w:type="spellStart"/>
      <w:r>
        <w:rPr>
          <w:i/>
          <w:color w:val="000000"/>
          <w:sz w:val="20"/>
          <w:szCs w:val="20"/>
        </w:rPr>
        <w:t>infoem</w:t>
      </w:r>
      <w:proofErr w:type="spellEnd"/>
      <w:r>
        <w:rPr>
          <w:i/>
          <w:color w:val="000000"/>
          <w:sz w:val="20"/>
          <w:szCs w:val="20"/>
        </w:rPr>
        <w:t xml:space="preserve"> capacite a esta servidora pública urge!!</w:t>
      </w:r>
      <w:proofErr w:type="gramEnd"/>
      <w:r>
        <w:rPr>
          <w:i/>
          <w:color w:val="000000"/>
          <w:sz w:val="20"/>
          <w:szCs w:val="20"/>
        </w:rPr>
        <w:t xml:space="preserve"> Según la encargada de transparencia los indicadores de rendimiento de la </w:t>
      </w:r>
      <w:proofErr w:type="spellStart"/>
      <w:r>
        <w:rPr>
          <w:i/>
          <w:color w:val="000000"/>
          <w:sz w:val="20"/>
          <w:szCs w:val="20"/>
        </w:rPr>
        <w:t>atrea</w:t>
      </w:r>
      <w:proofErr w:type="spellEnd"/>
      <w:r>
        <w:rPr>
          <w:i/>
          <w:color w:val="000000"/>
          <w:sz w:val="20"/>
          <w:szCs w:val="20"/>
        </w:rPr>
        <w:t xml:space="preserve"> es un dato confidencial, nuevamente esto es falso Por tal motivo solicito sea verificada las respuestas que dan y en base a artículos de la ley manejados a su antojo el Municipio de </w:t>
      </w:r>
      <w:proofErr w:type="spellStart"/>
      <w:r>
        <w:rPr>
          <w:i/>
          <w:color w:val="000000"/>
          <w:sz w:val="20"/>
          <w:szCs w:val="20"/>
        </w:rPr>
        <w:t>huehuetoca</w:t>
      </w:r>
      <w:proofErr w:type="spellEnd"/>
      <w:r>
        <w:rPr>
          <w:i/>
          <w:color w:val="000000"/>
          <w:sz w:val="20"/>
          <w:szCs w:val="20"/>
        </w:rPr>
        <w:t xml:space="preserve"> no es </w:t>
      </w:r>
      <w:proofErr w:type="spellStart"/>
      <w:r>
        <w:rPr>
          <w:i/>
          <w:color w:val="000000"/>
          <w:sz w:val="20"/>
          <w:szCs w:val="20"/>
        </w:rPr>
        <w:t>transparente,espeto</w:t>
      </w:r>
      <w:proofErr w:type="spellEnd"/>
      <w:r>
        <w:rPr>
          <w:i/>
          <w:color w:val="000000"/>
          <w:sz w:val="20"/>
          <w:szCs w:val="20"/>
        </w:rPr>
        <w:t xml:space="preserve"> retroalimentación por parte del </w:t>
      </w:r>
      <w:proofErr w:type="spellStart"/>
      <w:r>
        <w:rPr>
          <w:i/>
          <w:color w:val="000000"/>
          <w:sz w:val="20"/>
          <w:szCs w:val="20"/>
        </w:rPr>
        <w:t>infoem</w:t>
      </w:r>
      <w:proofErr w:type="spellEnd"/>
      <w:r>
        <w:rPr>
          <w:i/>
          <w:color w:val="000000"/>
          <w:sz w:val="20"/>
          <w:szCs w:val="20"/>
        </w:rPr>
        <w:t xml:space="preserve"> y hagan una auditoría extensa a este municipio por negar en toda solicitud que se realiza información clara de sus actividades que por ley el ciudadano tendría que saber.” (Sic)</w:t>
      </w:r>
    </w:p>
    <w:p w14:paraId="257BB737" w14:textId="77777777" w:rsidR="006A2AE4" w:rsidRDefault="006A2AE4">
      <w:pPr>
        <w:spacing w:after="0" w:line="360" w:lineRule="auto"/>
        <w:ind w:left="567" w:right="567"/>
        <w:rPr>
          <w:i/>
          <w:color w:val="000000"/>
          <w:sz w:val="20"/>
          <w:szCs w:val="20"/>
        </w:rPr>
      </w:pPr>
    </w:p>
    <w:p w14:paraId="16308DA7" w14:textId="77777777" w:rsidR="006A2AE4" w:rsidRDefault="007A4C57">
      <w:pPr>
        <w:pStyle w:val="Ttulo2"/>
        <w:spacing w:before="0" w:after="0" w:line="360" w:lineRule="auto"/>
        <w:rPr>
          <w:color w:val="000000"/>
          <w:sz w:val="22"/>
          <w:szCs w:val="22"/>
        </w:rPr>
      </w:pPr>
      <w:bookmarkStart w:id="10" w:name="_heading=h.3vo2ymmsa2wv" w:colFirst="0" w:colLast="0"/>
      <w:bookmarkStart w:id="11" w:name="_Toc207290840"/>
      <w:bookmarkEnd w:id="10"/>
      <w:r>
        <w:rPr>
          <w:color w:val="000000"/>
          <w:sz w:val="22"/>
          <w:szCs w:val="22"/>
        </w:rPr>
        <w:t>IV. Trámite del Recurso de Revisión ante este Instituto</w:t>
      </w:r>
      <w:bookmarkEnd w:id="11"/>
    </w:p>
    <w:p w14:paraId="5FB6FCE2" w14:textId="77777777" w:rsidR="006A2AE4" w:rsidRDefault="006A2AE4">
      <w:pPr>
        <w:spacing w:after="0" w:line="360" w:lineRule="auto"/>
        <w:rPr>
          <w:b/>
          <w:color w:val="FF0000"/>
        </w:rPr>
      </w:pPr>
    </w:p>
    <w:p w14:paraId="0A10534E" w14:textId="77777777" w:rsidR="006A2AE4" w:rsidRDefault="007A4C57">
      <w:pPr>
        <w:spacing w:after="0" w:line="360" w:lineRule="auto"/>
        <w:rPr>
          <w:color w:val="000000"/>
        </w:rPr>
      </w:pPr>
      <w:r>
        <w:rPr>
          <w:b/>
          <w:color w:val="000000"/>
        </w:rPr>
        <w:t>a) Turno del Medio de Impugnación.</w:t>
      </w:r>
      <w:r>
        <w:rPr>
          <w:color w:val="000000"/>
        </w:rPr>
        <w:t xml:space="preserve"> El treinta de abril de dos mil veinticinco, el Sistema de Acceso a la Información Mexiquense (SAIMEX), asignó el número de expediente </w:t>
      </w:r>
      <w:r>
        <w:rPr>
          <w:b/>
          <w:color w:val="000000"/>
        </w:rPr>
        <w:t>06311/INFOEM/IP/RR/2025</w:t>
      </w:r>
      <w:r>
        <w:rPr>
          <w:color w:val="000000"/>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2F588BB6" w14:textId="77777777" w:rsidR="006A2AE4" w:rsidRDefault="006A2AE4">
      <w:pPr>
        <w:spacing w:after="0" w:line="360" w:lineRule="auto"/>
        <w:rPr>
          <w:color w:val="FF0000"/>
        </w:rPr>
      </w:pPr>
    </w:p>
    <w:p w14:paraId="72F49DAE" w14:textId="77777777" w:rsidR="006A2AE4" w:rsidRDefault="007A4C57">
      <w:pPr>
        <w:spacing w:after="0" w:line="360" w:lineRule="auto"/>
        <w:rPr>
          <w:color w:val="000000"/>
        </w:rPr>
      </w:pPr>
      <w:r>
        <w:rPr>
          <w:b/>
          <w:color w:val="000000"/>
        </w:rPr>
        <w:t xml:space="preserve">b) Admisión del Recurso de Revisión. </w:t>
      </w:r>
      <w:r>
        <w:rPr>
          <w:color w:val="000000"/>
        </w:rPr>
        <w:t xml:space="preserve">El cuatro de junio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w:t>
      </w:r>
      <w:r>
        <w:rPr>
          <w:color w:val="000000"/>
        </w:rPr>
        <w:lastRenderedPageBreak/>
        <w:t>(SAIMEX), en el que se les otorgó un plazo de siete días hábiles posteriores a la misma, para que manifestaran lo que a su derecho conviniera y formularan alegatos.</w:t>
      </w:r>
    </w:p>
    <w:p w14:paraId="2D5210E0" w14:textId="77777777" w:rsidR="006A2AE4" w:rsidRDefault="006A2AE4">
      <w:pPr>
        <w:spacing w:after="0" w:line="360" w:lineRule="auto"/>
        <w:rPr>
          <w:color w:val="FF0000"/>
        </w:rPr>
      </w:pPr>
    </w:p>
    <w:p w14:paraId="405E342C" w14:textId="77777777" w:rsidR="006A2AE4" w:rsidRDefault="007A4C57">
      <w:pPr>
        <w:spacing w:after="0" w:line="360" w:lineRule="auto"/>
        <w:rPr>
          <w:color w:val="000000"/>
        </w:rPr>
      </w:pPr>
      <w:r>
        <w:rPr>
          <w:b/>
          <w:color w:val="000000"/>
        </w:rPr>
        <w:t xml:space="preserve">c) Informe Justificado. </w:t>
      </w:r>
      <w:r>
        <w:rPr>
          <w:color w:val="000000"/>
        </w:rPr>
        <w:t>Las partes fueron omisas en emitir manifestaciones y/o alegatos.</w:t>
      </w:r>
    </w:p>
    <w:p w14:paraId="79044ACE" w14:textId="77777777" w:rsidR="006A2AE4" w:rsidRDefault="006A2AE4">
      <w:pPr>
        <w:spacing w:after="0" w:line="360" w:lineRule="auto"/>
        <w:rPr>
          <w:color w:val="000000"/>
        </w:rPr>
      </w:pPr>
    </w:p>
    <w:p w14:paraId="34B6C456" w14:textId="77777777" w:rsidR="006A2AE4" w:rsidRDefault="007A4C57">
      <w:pPr>
        <w:spacing w:after="0" w:line="360" w:lineRule="auto"/>
        <w:rPr>
          <w:color w:val="FF0000"/>
        </w:rPr>
      </w:pPr>
      <w:r>
        <w:rPr>
          <w:b/>
          <w:color w:val="000000"/>
        </w:rPr>
        <w:t>d) Ampliación de plazo para resolver.</w:t>
      </w:r>
      <w:r>
        <w:rPr>
          <w:color w:val="000000"/>
        </w:rPr>
        <w:t xml:space="preserve"> El veintiuno de agosto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a través del Sistema de Acceso a la Información Mexiquense (SAIMEX), el diecisiete de dicho mes y año. </w:t>
      </w:r>
    </w:p>
    <w:p w14:paraId="6296E8B0" w14:textId="77777777" w:rsidR="006A2AE4" w:rsidRDefault="006A2AE4">
      <w:pPr>
        <w:spacing w:after="0" w:line="360" w:lineRule="auto"/>
        <w:rPr>
          <w:color w:val="FF0000"/>
        </w:rPr>
      </w:pPr>
    </w:p>
    <w:p w14:paraId="526992C9" w14:textId="77777777" w:rsidR="006A2AE4" w:rsidRDefault="007A4C57">
      <w:pPr>
        <w:spacing w:after="0" w:line="360" w:lineRule="auto"/>
        <w:rPr>
          <w:color w:val="000000"/>
        </w:rPr>
      </w:pPr>
      <w:r>
        <w:rPr>
          <w:b/>
          <w:color w:val="000000"/>
        </w:rPr>
        <w:t>e) Cierre de instrucción.</w:t>
      </w:r>
      <w:r>
        <w:rPr>
          <w:color w:val="000000"/>
        </w:rPr>
        <w:t xml:space="preserve"> El veintiuno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3731039C" w14:textId="77777777" w:rsidR="006A2AE4" w:rsidRDefault="006A2AE4">
      <w:pPr>
        <w:spacing w:after="0" w:line="360" w:lineRule="auto"/>
        <w:rPr>
          <w:color w:val="FF0000"/>
        </w:rPr>
      </w:pPr>
    </w:p>
    <w:p w14:paraId="6E64424C" w14:textId="77777777" w:rsidR="006A2AE4" w:rsidRDefault="007A4C57">
      <w:pPr>
        <w:spacing w:after="0" w:line="360" w:lineRule="auto"/>
        <w:rPr>
          <w:color w:val="000000"/>
        </w:rPr>
      </w:pPr>
      <w:r>
        <w:rPr>
          <w:color w:val="000000"/>
        </w:rPr>
        <w:t>En razón de que fue debidamente sustanciado e integrado el expediente electrónico y no existe diligencia pendiente de desahogo, se emite la resolución que conforme a Derecho proceda, de acuerdo a los siguientes:</w:t>
      </w:r>
    </w:p>
    <w:p w14:paraId="17505A85" w14:textId="77777777" w:rsidR="006A2AE4" w:rsidRDefault="006A2AE4">
      <w:pPr>
        <w:spacing w:after="0" w:line="360" w:lineRule="auto"/>
        <w:rPr>
          <w:color w:val="000000"/>
        </w:rPr>
      </w:pPr>
    </w:p>
    <w:p w14:paraId="00AD4C01" w14:textId="77777777" w:rsidR="006A2AE4" w:rsidRDefault="006A2AE4">
      <w:pPr>
        <w:spacing w:after="0" w:line="360" w:lineRule="auto"/>
        <w:rPr>
          <w:color w:val="000000"/>
        </w:rPr>
      </w:pPr>
    </w:p>
    <w:p w14:paraId="134971DF" w14:textId="77777777" w:rsidR="006A2AE4" w:rsidRDefault="006A2AE4">
      <w:pPr>
        <w:spacing w:after="0" w:line="360" w:lineRule="auto"/>
        <w:rPr>
          <w:color w:val="000000"/>
        </w:rPr>
      </w:pPr>
    </w:p>
    <w:p w14:paraId="03A231A3" w14:textId="77777777" w:rsidR="00B52845" w:rsidRDefault="00B52845">
      <w:pPr>
        <w:spacing w:after="0" w:line="360" w:lineRule="auto"/>
        <w:rPr>
          <w:color w:val="000000"/>
        </w:rPr>
      </w:pPr>
    </w:p>
    <w:p w14:paraId="0056ECFC" w14:textId="77777777" w:rsidR="00B52845" w:rsidRDefault="00B52845">
      <w:pPr>
        <w:spacing w:after="0" w:line="360" w:lineRule="auto"/>
        <w:rPr>
          <w:color w:val="000000"/>
        </w:rPr>
      </w:pPr>
    </w:p>
    <w:p w14:paraId="21CE2234" w14:textId="77777777" w:rsidR="00B52845" w:rsidRDefault="00B52845">
      <w:pPr>
        <w:spacing w:after="0" w:line="360" w:lineRule="auto"/>
        <w:rPr>
          <w:color w:val="000000"/>
        </w:rPr>
      </w:pPr>
    </w:p>
    <w:p w14:paraId="7C02EBE2" w14:textId="77777777" w:rsidR="006A2AE4" w:rsidRDefault="007A4C57">
      <w:pPr>
        <w:pStyle w:val="Ttulo1"/>
        <w:spacing w:before="0" w:after="0" w:line="360" w:lineRule="auto"/>
        <w:jc w:val="center"/>
        <w:rPr>
          <w:color w:val="000000"/>
          <w:sz w:val="22"/>
          <w:szCs w:val="22"/>
        </w:rPr>
      </w:pPr>
      <w:bookmarkStart w:id="12" w:name="_heading=h.h9oogebxdll0" w:colFirst="0" w:colLast="0"/>
      <w:bookmarkStart w:id="13" w:name="_Toc207290841"/>
      <w:bookmarkEnd w:id="12"/>
      <w:r>
        <w:rPr>
          <w:color w:val="000000"/>
          <w:sz w:val="22"/>
          <w:szCs w:val="22"/>
        </w:rPr>
        <w:t>C O N S I D E R A N D O S</w:t>
      </w:r>
      <w:bookmarkEnd w:id="13"/>
    </w:p>
    <w:p w14:paraId="17203C85" w14:textId="77777777" w:rsidR="006A2AE4" w:rsidRDefault="006A2AE4">
      <w:pPr>
        <w:spacing w:after="0" w:line="360" w:lineRule="auto"/>
        <w:jc w:val="center"/>
        <w:rPr>
          <w:b/>
          <w:color w:val="FF0000"/>
        </w:rPr>
      </w:pPr>
    </w:p>
    <w:p w14:paraId="4ABE7C7A" w14:textId="77777777" w:rsidR="006A2AE4" w:rsidRDefault="007A4C57">
      <w:pPr>
        <w:pStyle w:val="Ttulo2"/>
        <w:spacing w:before="0" w:after="0" w:line="360" w:lineRule="auto"/>
        <w:rPr>
          <w:color w:val="000000"/>
          <w:sz w:val="22"/>
          <w:szCs w:val="22"/>
        </w:rPr>
      </w:pPr>
      <w:bookmarkStart w:id="14" w:name="_heading=h.mbaclb1mhp1a" w:colFirst="0" w:colLast="0"/>
      <w:bookmarkStart w:id="15" w:name="_Toc207290842"/>
      <w:bookmarkEnd w:id="14"/>
      <w:r>
        <w:rPr>
          <w:color w:val="000000"/>
          <w:sz w:val="22"/>
          <w:szCs w:val="22"/>
        </w:rPr>
        <w:t>PRIMERO. Competencia</w:t>
      </w:r>
      <w:bookmarkEnd w:id="15"/>
    </w:p>
    <w:p w14:paraId="08BA3D13" w14:textId="77777777" w:rsidR="006A2AE4" w:rsidRDefault="006A2AE4">
      <w:pPr>
        <w:spacing w:after="0" w:line="360" w:lineRule="auto"/>
        <w:rPr>
          <w:color w:val="000000"/>
        </w:rPr>
      </w:pPr>
      <w:bookmarkStart w:id="16" w:name="_heading=h.30j0zll" w:colFirst="0" w:colLast="0"/>
      <w:bookmarkEnd w:id="16"/>
    </w:p>
    <w:p w14:paraId="6BC5B2D4" w14:textId="77777777" w:rsidR="006A2AE4" w:rsidRDefault="007A4C57">
      <w:pPr>
        <w:spacing w:after="0" w:line="360" w:lineRule="auto"/>
        <w:rPr>
          <w:color w:val="000000"/>
        </w:rPr>
      </w:pPr>
      <w: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A6A604F" w14:textId="77777777" w:rsidR="006A2AE4" w:rsidRDefault="006A2AE4">
      <w:pPr>
        <w:spacing w:after="0" w:line="360" w:lineRule="auto"/>
        <w:rPr>
          <w:b/>
          <w:color w:val="000000"/>
        </w:rPr>
      </w:pPr>
    </w:p>
    <w:p w14:paraId="7DFD82BF" w14:textId="77777777" w:rsidR="006A2AE4" w:rsidRDefault="007A4C57">
      <w:pPr>
        <w:pStyle w:val="Ttulo2"/>
        <w:spacing w:before="0" w:after="0" w:line="360" w:lineRule="auto"/>
        <w:rPr>
          <w:color w:val="000000"/>
          <w:sz w:val="22"/>
          <w:szCs w:val="22"/>
        </w:rPr>
      </w:pPr>
      <w:bookmarkStart w:id="17" w:name="_heading=h.uf784bz4yaq" w:colFirst="0" w:colLast="0"/>
      <w:bookmarkStart w:id="18" w:name="_Toc207290843"/>
      <w:bookmarkEnd w:id="17"/>
      <w:r>
        <w:rPr>
          <w:color w:val="000000"/>
          <w:sz w:val="22"/>
          <w:szCs w:val="22"/>
        </w:rPr>
        <w:t>SEGUNDO. Causales de improcedencia y sobreseimiento</w:t>
      </w:r>
      <w:bookmarkEnd w:id="18"/>
    </w:p>
    <w:p w14:paraId="018DE79B" w14:textId="77777777" w:rsidR="006A2AE4" w:rsidRDefault="006A2AE4">
      <w:pPr>
        <w:spacing w:after="0" w:line="360" w:lineRule="auto"/>
        <w:rPr>
          <w:color w:val="000000"/>
        </w:rPr>
      </w:pPr>
    </w:p>
    <w:p w14:paraId="3BFACF7E" w14:textId="77777777" w:rsidR="006A2AE4" w:rsidRDefault="007A4C57">
      <w:pPr>
        <w:spacing w:after="0" w:line="360" w:lineRule="auto"/>
        <w:rPr>
          <w:color w:val="000000"/>
        </w:rPr>
      </w:pPr>
      <w:r>
        <w:rPr>
          <w:color w:val="000000"/>
        </w:rPr>
        <w:t xml:space="preserve">De las constancias que forma parte del Recurso de Revisión que se analiza, se advierte que previo al estudio del fondo de la </w:t>
      </w:r>
      <w:r>
        <w:rPr>
          <w:i/>
          <w:color w:val="000000"/>
        </w:rPr>
        <w:t>litis</w:t>
      </w:r>
      <w:r>
        <w:rPr>
          <w:color w:val="000000"/>
        </w:rPr>
        <w:t>, es necesario estudiar las causales de improcedencia y sobreseimiento que se adviertan, para determinar lo que en Derecho proceda.</w:t>
      </w:r>
    </w:p>
    <w:p w14:paraId="1FF6F8BB" w14:textId="77777777" w:rsidR="006A2AE4" w:rsidRDefault="006A2AE4">
      <w:pPr>
        <w:spacing w:after="0" w:line="360" w:lineRule="auto"/>
        <w:rPr>
          <w:color w:val="000000"/>
        </w:rPr>
      </w:pPr>
    </w:p>
    <w:p w14:paraId="60B0E8B6" w14:textId="77777777" w:rsidR="006A2AE4" w:rsidRDefault="007A4C57">
      <w:pPr>
        <w:spacing w:after="0" w:line="360" w:lineRule="auto"/>
        <w:rPr>
          <w:b/>
          <w:color w:val="000000"/>
        </w:rPr>
      </w:pPr>
      <w:r>
        <w:rPr>
          <w:b/>
          <w:color w:val="000000"/>
        </w:rPr>
        <w:t>Causales de improcedencia</w:t>
      </w:r>
    </w:p>
    <w:p w14:paraId="7DDC7298" w14:textId="77777777" w:rsidR="006A2AE4" w:rsidRDefault="006A2AE4">
      <w:pPr>
        <w:spacing w:after="0" w:line="360" w:lineRule="auto"/>
        <w:rPr>
          <w:b/>
          <w:color w:val="000000"/>
        </w:rPr>
      </w:pPr>
    </w:p>
    <w:p w14:paraId="0D252151" w14:textId="77777777" w:rsidR="006A2AE4" w:rsidRDefault="007A4C57">
      <w:pPr>
        <w:spacing w:after="0" w:line="360" w:lineRule="auto"/>
        <w:rPr>
          <w:color w:val="000000"/>
        </w:rPr>
      </w:pPr>
      <w:r>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Pr>
          <w:color w:val="000000"/>
        </w:rPr>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47BC9B6" w14:textId="77777777" w:rsidR="006A2AE4" w:rsidRDefault="006A2AE4">
      <w:pPr>
        <w:spacing w:after="0" w:line="360" w:lineRule="auto"/>
        <w:rPr>
          <w:color w:val="000000"/>
        </w:rPr>
      </w:pPr>
    </w:p>
    <w:p w14:paraId="7BF6282D" w14:textId="77777777" w:rsidR="006A2AE4" w:rsidRDefault="007A4C57">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2D70371E" w14:textId="77777777" w:rsidR="006A2AE4" w:rsidRDefault="006A2AE4">
      <w:pPr>
        <w:spacing w:after="0" w:line="360" w:lineRule="auto"/>
        <w:rPr>
          <w:color w:val="000000"/>
        </w:rPr>
      </w:pPr>
    </w:p>
    <w:p w14:paraId="44FF3B9C" w14:textId="77777777" w:rsidR="006A2AE4" w:rsidRDefault="007A4C57">
      <w:pPr>
        <w:spacing w:after="0" w:line="360" w:lineRule="auto"/>
        <w:rPr>
          <w:color w:val="000000"/>
        </w:rPr>
      </w:pPr>
      <w:r>
        <w:rPr>
          <w:color w:val="000000"/>
        </w:rPr>
        <w:t>Por lo cual, se actualiza la causal de procedencia del Recurso de Revisión señalada en el artículo 179, fracción II, de la Ley en cita, pues la persona Recurrente se inconformó de la clasificación de la información solicitada.</w:t>
      </w:r>
    </w:p>
    <w:p w14:paraId="0E9EB4FA" w14:textId="77777777" w:rsidR="006A2AE4" w:rsidRDefault="006A2AE4">
      <w:pPr>
        <w:spacing w:after="0" w:line="360" w:lineRule="auto"/>
        <w:rPr>
          <w:color w:val="000000"/>
        </w:rPr>
      </w:pPr>
    </w:p>
    <w:p w14:paraId="7991A479" w14:textId="77777777" w:rsidR="006A2AE4" w:rsidRDefault="007A4C57">
      <w:pPr>
        <w:spacing w:after="0" w:line="360" w:lineRule="auto"/>
        <w:rPr>
          <w:b/>
          <w:color w:val="000000"/>
        </w:rPr>
      </w:pPr>
      <w:r>
        <w:rPr>
          <w:b/>
          <w:color w:val="000000"/>
        </w:rPr>
        <w:t>Causales de sobreseimiento</w:t>
      </w:r>
    </w:p>
    <w:p w14:paraId="635FA500" w14:textId="77777777" w:rsidR="006A2AE4" w:rsidRDefault="006A2AE4">
      <w:pPr>
        <w:spacing w:after="0" w:line="360" w:lineRule="auto"/>
        <w:rPr>
          <w:color w:val="FF0000"/>
        </w:rPr>
      </w:pPr>
    </w:p>
    <w:p w14:paraId="6749D254" w14:textId="77777777" w:rsidR="006A2AE4" w:rsidRDefault="007A4C57">
      <w:pPr>
        <w:spacing w:after="0" w:line="360" w:lineRule="auto"/>
        <w:rPr>
          <w:color w:val="000000"/>
        </w:rPr>
      </w:pPr>
      <w:r>
        <w:rPr>
          <w:color w:val="000000"/>
        </w:rPr>
        <w:t xml:space="preserve">Por ser de previo y especial pronunciamiento, este Instituto analiza si se actualiza alguna causal de sobreseimiento. </w:t>
      </w:r>
    </w:p>
    <w:p w14:paraId="1616DED9" w14:textId="77777777" w:rsidR="006A2AE4" w:rsidRDefault="006A2AE4">
      <w:pPr>
        <w:spacing w:after="0" w:line="360" w:lineRule="auto"/>
        <w:rPr>
          <w:color w:val="000000"/>
        </w:rPr>
      </w:pPr>
    </w:p>
    <w:p w14:paraId="066FE7C1" w14:textId="77777777" w:rsidR="006A2AE4" w:rsidRDefault="007A4C57">
      <w:pPr>
        <w:spacing w:after="0" w:line="360" w:lineRule="auto"/>
        <w:rPr>
          <w:color w:val="000000"/>
        </w:rPr>
      </w:pPr>
      <w:r>
        <w:rPr>
          <w:color w:val="000000"/>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w:t>
      </w:r>
      <w:r>
        <w:rPr>
          <w:color w:val="000000"/>
        </w:rPr>
        <w:lastRenderedPageBreak/>
        <w:t>del recurso, haya fallecido, sobreviniera alguna causal de improcedencia, que el Sujeto Obligado hubiese modificado o revocado el acto impugnado o bien, haya quedado sin materia.</w:t>
      </w:r>
    </w:p>
    <w:p w14:paraId="0E1A7E14" w14:textId="77777777" w:rsidR="006A2AE4" w:rsidRDefault="006A2AE4">
      <w:pPr>
        <w:spacing w:after="0" w:line="360" w:lineRule="auto"/>
        <w:rPr>
          <w:color w:val="000000"/>
        </w:rPr>
      </w:pPr>
    </w:p>
    <w:p w14:paraId="29638A20" w14:textId="77777777" w:rsidR="006A2AE4" w:rsidRDefault="007A4C57">
      <w:pPr>
        <w:spacing w:after="0" w:line="360" w:lineRule="auto"/>
        <w:rPr>
          <w:color w:val="000000"/>
        </w:rPr>
      </w:pPr>
      <w:r>
        <w:rPr>
          <w:color w:val="000000"/>
        </w:rPr>
        <w:t xml:space="preserve">Por tales motivos, se considera procedente entrar al fondo del presente asunto. </w:t>
      </w:r>
    </w:p>
    <w:p w14:paraId="6AB6C4B0" w14:textId="77777777" w:rsidR="006A2AE4" w:rsidRDefault="006A2AE4">
      <w:pPr>
        <w:spacing w:after="0" w:line="360" w:lineRule="auto"/>
        <w:rPr>
          <w:b/>
          <w:color w:val="FF0000"/>
        </w:rPr>
      </w:pPr>
    </w:p>
    <w:p w14:paraId="00A496B1" w14:textId="77777777" w:rsidR="006A2AE4" w:rsidRDefault="007A4C57">
      <w:pPr>
        <w:pStyle w:val="Ttulo2"/>
        <w:spacing w:before="0" w:after="0" w:line="360" w:lineRule="auto"/>
        <w:rPr>
          <w:color w:val="000000"/>
          <w:sz w:val="22"/>
          <w:szCs w:val="22"/>
        </w:rPr>
      </w:pPr>
      <w:bookmarkStart w:id="19" w:name="_heading=h.4394i3mbxwr9" w:colFirst="0" w:colLast="0"/>
      <w:bookmarkStart w:id="20" w:name="_Toc207290844"/>
      <w:bookmarkEnd w:id="19"/>
      <w:r>
        <w:rPr>
          <w:color w:val="000000"/>
          <w:sz w:val="22"/>
          <w:szCs w:val="22"/>
        </w:rPr>
        <w:t>TERCERO. Determinación de la Controversia</w:t>
      </w:r>
      <w:bookmarkEnd w:id="20"/>
    </w:p>
    <w:p w14:paraId="4535B65A" w14:textId="77777777" w:rsidR="006A2AE4" w:rsidRDefault="006A2AE4">
      <w:pPr>
        <w:spacing w:after="0" w:line="360" w:lineRule="auto"/>
        <w:rPr>
          <w:b/>
          <w:color w:val="FF0000"/>
        </w:rPr>
      </w:pPr>
    </w:p>
    <w:p w14:paraId="38A1816D" w14:textId="77777777" w:rsidR="006A2AE4" w:rsidRDefault="007A4C57">
      <w:pPr>
        <w:spacing w:after="0" w:line="360" w:lineRule="auto"/>
        <w:rPr>
          <w:color w:val="000000"/>
        </w:rPr>
      </w:pPr>
      <w:bookmarkStart w:id="21" w:name="_heading=h.51sfg8b9znsy" w:colFirst="0" w:colLast="0"/>
      <w:bookmarkEnd w:id="21"/>
      <w:r>
        <w:rPr>
          <w:color w:val="000000"/>
        </w:rPr>
        <w:t>Con el objetivo de ilustrar la controversia planteada, resulta conveniente precisar, que una vez realizado el estudio de las constancias que integran el expediente en el que se actúa, se desprende que el Particular requirió, de la Servidora Pública Yadira Mendoza, adscrita al Ayuntamiento de Huehuetoca lo siguiente:</w:t>
      </w:r>
    </w:p>
    <w:p w14:paraId="26EEF2AA" w14:textId="77777777" w:rsidR="006A2AE4" w:rsidRDefault="006A2AE4">
      <w:pPr>
        <w:spacing w:after="0" w:line="360" w:lineRule="auto"/>
        <w:rPr>
          <w:color w:val="000000"/>
        </w:rPr>
      </w:pPr>
    </w:p>
    <w:p w14:paraId="37E022D9" w14:textId="77777777" w:rsidR="006A2AE4" w:rsidRDefault="007A4C57">
      <w:pPr>
        <w:numPr>
          <w:ilvl w:val="0"/>
          <w:numId w:val="2"/>
        </w:numPr>
        <w:pBdr>
          <w:top w:val="nil"/>
          <w:left w:val="nil"/>
          <w:bottom w:val="nil"/>
          <w:right w:val="nil"/>
          <w:between w:val="nil"/>
        </w:pBdr>
        <w:spacing w:after="0" w:line="360" w:lineRule="auto"/>
        <w:rPr>
          <w:color w:val="000000"/>
        </w:rPr>
      </w:pPr>
      <w:r>
        <w:rPr>
          <w:color w:val="000000"/>
        </w:rPr>
        <w:t>Actividades e Indicadores del área donde se desempeña</w:t>
      </w:r>
    </w:p>
    <w:p w14:paraId="2CA5B66D" w14:textId="77777777" w:rsidR="006A2AE4" w:rsidRDefault="007A4C57">
      <w:pPr>
        <w:numPr>
          <w:ilvl w:val="0"/>
          <w:numId w:val="2"/>
        </w:numPr>
        <w:pBdr>
          <w:top w:val="nil"/>
          <w:left w:val="nil"/>
          <w:bottom w:val="nil"/>
          <w:right w:val="nil"/>
          <w:between w:val="nil"/>
        </w:pBdr>
        <w:spacing w:after="0" w:line="360" w:lineRule="auto"/>
        <w:rPr>
          <w:color w:val="000000"/>
        </w:rPr>
      </w:pPr>
      <w:r>
        <w:rPr>
          <w:color w:val="000000"/>
        </w:rPr>
        <w:t>Posición en el Organigrama</w:t>
      </w:r>
    </w:p>
    <w:p w14:paraId="6C543409" w14:textId="77777777" w:rsidR="006A2AE4" w:rsidRDefault="007A4C57">
      <w:pPr>
        <w:numPr>
          <w:ilvl w:val="0"/>
          <w:numId w:val="2"/>
        </w:numPr>
        <w:pBdr>
          <w:top w:val="nil"/>
          <w:left w:val="nil"/>
          <w:bottom w:val="nil"/>
          <w:right w:val="nil"/>
          <w:between w:val="nil"/>
        </w:pBdr>
        <w:spacing w:after="0" w:line="360" w:lineRule="auto"/>
        <w:rPr>
          <w:color w:val="000000"/>
        </w:rPr>
      </w:pPr>
      <w:r>
        <w:rPr>
          <w:color w:val="000000"/>
        </w:rPr>
        <w:t>Salario Mensual</w:t>
      </w:r>
    </w:p>
    <w:p w14:paraId="755D1F33" w14:textId="77777777" w:rsidR="006A2AE4" w:rsidRDefault="006A2AE4">
      <w:pPr>
        <w:spacing w:after="0" w:line="360" w:lineRule="auto"/>
        <w:rPr>
          <w:color w:val="000000"/>
        </w:rPr>
      </w:pPr>
    </w:p>
    <w:p w14:paraId="1082D0F4" w14:textId="77777777" w:rsidR="006A2AE4" w:rsidRDefault="007A4C57">
      <w:pPr>
        <w:spacing w:after="0" w:line="360" w:lineRule="auto"/>
        <w:rPr>
          <w:color w:val="000000"/>
        </w:rPr>
      </w:pPr>
      <w:r>
        <w:rPr>
          <w:color w:val="000000"/>
        </w:rPr>
        <w:t xml:space="preserve">En respuesta, el Sujeto Obligado, se pronunció por medio de la Unidad de Transparencia donde refirió que en cuanto al Organigrama Institucional podía consultarlo en el sitio web institucional, mientras que las actividades del área están contempladas en los manuales institucionales, los indicadores no se encuentran clasificados  y podrían contener elementos de carácter confidencial por lo que se requiere un análisis adicional y finalmente para el sueldo mensual pueden tener datos confidenciales por lo que necesita se presente personalmente en las oficinas con identificación oficial; ante dicha circunstancia, el Particular se inconformó de la clasificación de la información, al referir que los indicadores de rendimiento del área  no son confidenciales, lo cual actualiza la causal de procedencia prevista en la fracción II, del artículo 179 de la Ley de Transparencia y Acceso a la </w:t>
      </w:r>
      <w:r>
        <w:rPr>
          <w:color w:val="000000"/>
        </w:rPr>
        <w:lastRenderedPageBreak/>
        <w:t>Información Pública del Estado de México y Municipios. Así, las cosas, una vez admitido y notificado el Recurso de Revisión a las partes, estas fueron omisas en emitir manifestaciones y/o alegatos.</w:t>
      </w:r>
    </w:p>
    <w:p w14:paraId="0596EA00" w14:textId="77777777" w:rsidR="006A2AE4" w:rsidRDefault="006A2AE4">
      <w:pPr>
        <w:spacing w:after="0" w:line="360" w:lineRule="auto"/>
        <w:rPr>
          <w:color w:val="000000"/>
        </w:rPr>
      </w:pPr>
    </w:p>
    <w:p w14:paraId="099BAED0" w14:textId="77777777" w:rsidR="006A2AE4" w:rsidRDefault="007A4C57">
      <w:pPr>
        <w:shd w:val="clear" w:color="auto" w:fill="FFFFFF"/>
        <w:spacing w:after="0" w:line="360" w:lineRule="auto"/>
        <w:rPr>
          <w:rFonts w:ascii="Times New Roman" w:eastAsia="Times New Roman" w:hAnsi="Times New Roman" w:cs="Times New Roman"/>
          <w:color w:val="222222"/>
          <w:sz w:val="20"/>
          <w:szCs w:val="20"/>
        </w:rPr>
      </w:pPr>
      <w:r>
        <w:rPr>
          <w:color w:val="222222"/>
        </w:rPr>
        <w:t>Conforme a lo analizado, se puede advertir que el ahora Recurrente no se inconformó de lo solicitado en relación con </w:t>
      </w:r>
      <w:r>
        <w:rPr>
          <w:b/>
          <w:color w:val="222222"/>
        </w:rPr>
        <w:t xml:space="preserve">el Organigrama </w:t>
      </w:r>
      <w:r>
        <w:rPr>
          <w:color w:val="222222"/>
        </w:rPr>
        <w:t>por lo que no se hará pronunciamiento alguno de la información previamente referida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348E0681" w14:textId="77777777" w:rsidR="006A2AE4" w:rsidRDefault="007A4C57">
      <w:pPr>
        <w:shd w:val="clear" w:color="auto" w:fill="FFFFFF"/>
        <w:spacing w:after="0" w:line="360" w:lineRule="auto"/>
        <w:rPr>
          <w:rFonts w:ascii="Times New Roman" w:eastAsia="Times New Roman" w:hAnsi="Times New Roman" w:cs="Times New Roman"/>
          <w:color w:val="222222"/>
          <w:sz w:val="20"/>
          <w:szCs w:val="20"/>
        </w:rPr>
      </w:pPr>
      <w:r>
        <w:rPr>
          <w:color w:val="222222"/>
        </w:rPr>
        <w:t> </w:t>
      </w:r>
    </w:p>
    <w:p w14:paraId="479C4B65" w14:textId="77777777" w:rsidR="006A2AE4" w:rsidRDefault="007A4C57">
      <w:pPr>
        <w:shd w:val="clear" w:color="auto" w:fill="FFFFFF"/>
        <w:spacing w:after="0" w:line="360" w:lineRule="auto"/>
        <w:rPr>
          <w:rFonts w:ascii="Times New Roman" w:eastAsia="Times New Roman" w:hAnsi="Times New Roman" w:cs="Times New Roman"/>
          <w:color w:val="222222"/>
          <w:sz w:val="20"/>
          <w:szCs w:val="20"/>
        </w:rPr>
      </w:pPr>
      <w:r>
        <w:rPr>
          <w:color w:val="222222"/>
        </w:rPr>
        <w:t>De la misma manera resulta aplicable el criterio sostenido por el Poder Judicial de la Federación de rubro </w:t>
      </w:r>
      <w:r>
        <w:rPr>
          <w:b/>
          <w:color w:val="222222"/>
        </w:rPr>
        <w:t>ACTOS CONSENTIDOS TÁCITAMENTE</w:t>
      </w:r>
      <w:r>
        <w:rPr>
          <w:color w:val="2222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520534F0" w14:textId="77777777" w:rsidR="006A2AE4" w:rsidRDefault="007A4C57">
      <w:pPr>
        <w:shd w:val="clear" w:color="auto" w:fill="FFFFFF"/>
        <w:spacing w:after="0" w:line="360" w:lineRule="auto"/>
        <w:rPr>
          <w:rFonts w:ascii="Times New Roman" w:eastAsia="Times New Roman" w:hAnsi="Times New Roman" w:cs="Times New Roman"/>
          <w:color w:val="222222"/>
          <w:sz w:val="20"/>
          <w:szCs w:val="20"/>
        </w:rPr>
      </w:pPr>
      <w:r>
        <w:rPr>
          <w:color w:val="222222"/>
        </w:rPr>
        <w:t> </w:t>
      </w:r>
    </w:p>
    <w:p w14:paraId="2CCCAD76" w14:textId="77777777" w:rsidR="006A2AE4" w:rsidRDefault="007A4C57">
      <w:pPr>
        <w:shd w:val="clear" w:color="auto" w:fill="FFFFFF"/>
        <w:spacing w:after="0" w:line="360" w:lineRule="auto"/>
        <w:rPr>
          <w:rFonts w:ascii="Times New Roman" w:eastAsia="Times New Roman" w:hAnsi="Times New Roman" w:cs="Times New Roman"/>
          <w:color w:val="222222"/>
          <w:sz w:val="20"/>
          <w:szCs w:val="20"/>
        </w:rPr>
      </w:pPr>
      <w:r>
        <w:rPr>
          <w:color w:val="222222"/>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w:t>
      </w:r>
      <w:r>
        <w:rPr>
          <w:b/>
          <w:color w:val="222222"/>
        </w:rPr>
        <w:t>quedaron firmes.</w:t>
      </w:r>
    </w:p>
    <w:p w14:paraId="43274C47" w14:textId="77777777" w:rsidR="006A2AE4" w:rsidRDefault="007A4C57">
      <w:pPr>
        <w:shd w:val="clear" w:color="auto" w:fill="FFFFFF"/>
        <w:spacing w:after="0" w:line="360" w:lineRule="auto"/>
        <w:rPr>
          <w:rFonts w:ascii="Times New Roman" w:eastAsia="Times New Roman" w:hAnsi="Times New Roman" w:cs="Times New Roman"/>
          <w:color w:val="222222"/>
          <w:sz w:val="20"/>
          <w:szCs w:val="20"/>
        </w:rPr>
      </w:pPr>
      <w:r>
        <w:rPr>
          <w:color w:val="222222"/>
        </w:rPr>
        <w:t> </w:t>
      </w:r>
    </w:p>
    <w:p w14:paraId="55A61369" w14:textId="77777777" w:rsidR="006A2AE4" w:rsidRDefault="007A4C57">
      <w:pPr>
        <w:shd w:val="clear" w:color="auto" w:fill="FFFFFF"/>
        <w:spacing w:after="0" w:line="360" w:lineRule="auto"/>
        <w:rPr>
          <w:rFonts w:ascii="Times New Roman" w:eastAsia="Times New Roman" w:hAnsi="Times New Roman" w:cs="Times New Roman"/>
          <w:color w:val="222222"/>
          <w:sz w:val="20"/>
          <w:szCs w:val="20"/>
        </w:rPr>
      </w:pPr>
      <w:r>
        <w:rPr>
          <w:color w:val="222222"/>
        </w:rPr>
        <w:lastRenderedPageBreak/>
        <w:t>Asimismo, resulta relevante traer a colación el Criterio de Interpretación, con clave de control SO/001/2020, de la Segunda Época, emitido por el Instituto Nacional de Transparencia, Acceso a la Información y Protección de Datos Personales, que establece lo siguiente:</w:t>
      </w:r>
    </w:p>
    <w:p w14:paraId="5F439842" w14:textId="77777777" w:rsidR="006A2AE4" w:rsidRDefault="007A4C57">
      <w:pPr>
        <w:shd w:val="clear" w:color="auto" w:fill="FFFFFF"/>
        <w:spacing w:after="0" w:line="360" w:lineRule="auto"/>
        <w:rPr>
          <w:rFonts w:ascii="Times New Roman" w:eastAsia="Times New Roman" w:hAnsi="Times New Roman" w:cs="Times New Roman"/>
          <w:color w:val="222222"/>
          <w:sz w:val="20"/>
          <w:szCs w:val="20"/>
        </w:rPr>
      </w:pPr>
      <w:r>
        <w:rPr>
          <w:color w:val="222222"/>
        </w:rPr>
        <w:t> </w:t>
      </w:r>
    </w:p>
    <w:p w14:paraId="3F34F225" w14:textId="77777777" w:rsidR="006A2AE4" w:rsidRDefault="007A4C57">
      <w:pPr>
        <w:shd w:val="clear" w:color="auto" w:fill="FFFFFF"/>
        <w:spacing w:after="0" w:line="360" w:lineRule="auto"/>
        <w:ind w:left="567" w:right="567"/>
        <w:rPr>
          <w:rFonts w:ascii="Arial" w:eastAsia="Arial" w:hAnsi="Arial" w:cs="Arial"/>
          <w:color w:val="222222"/>
          <w:sz w:val="24"/>
          <w:szCs w:val="24"/>
        </w:rPr>
      </w:pPr>
      <w:r>
        <w:rPr>
          <w:b/>
          <w:i/>
          <w:color w:val="222222"/>
          <w:sz w:val="24"/>
          <w:szCs w:val="24"/>
        </w:rPr>
        <w:t>“Actos consentidos tácitamente. Improcedencia de su análisis. </w:t>
      </w:r>
      <w:r>
        <w:rPr>
          <w:i/>
          <w:color w:val="222222"/>
          <w:sz w:val="24"/>
          <w:szCs w:val="24"/>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D3A4AEF" w14:textId="77777777" w:rsidR="006A2AE4" w:rsidRDefault="006A2AE4">
      <w:pPr>
        <w:shd w:val="clear" w:color="auto" w:fill="FFFFFF"/>
        <w:spacing w:after="0" w:line="360" w:lineRule="auto"/>
        <w:ind w:left="567" w:right="567"/>
        <w:rPr>
          <w:rFonts w:ascii="Arial" w:eastAsia="Arial" w:hAnsi="Arial" w:cs="Arial"/>
          <w:color w:val="222222"/>
          <w:sz w:val="24"/>
          <w:szCs w:val="24"/>
        </w:rPr>
      </w:pPr>
    </w:p>
    <w:p w14:paraId="70599654" w14:textId="77777777" w:rsidR="006A2AE4" w:rsidRDefault="007A4C57">
      <w:pPr>
        <w:shd w:val="clear" w:color="auto" w:fill="FFFFFF"/>
        <w:spacing w:after="0" w:line="360" w:lineRule="auto"/>
        <w:rPr>
          <w:color w:val="222222"/>
        </w:rPr>
      </w:pPr>
      <w:r>
        <w:rPr>
          <w:color w:val="222222"/>
        </w:rPr>
        <w:t xml:space="preserve">Conforme al Criterio establecido, es improcedente entrar al análisis de las partes de la respuesta del Sujeto Obligado que no fueron impugnadas por el Recurrente; por lo que, en el presente caso, se tiene por consentida la información entregada por el Sujeto Obligado, para atender lo referente a la </w:t>
      </w:r>
      <w:r>
        <w:rPr>
          <w:b/>
          <w:color w:val="222222"/>
        </w:rPr>
        <w:t>Posición en el Organigrama;</w:t>
      </w:r>
      <w:r>
        <w:rPr>
          <w:color w:val="222222"/>
        </w:rPr>
        <w:t> y únicamente se entrará al análisis del informe sobre las Actividades e Indicadores del área donde se desempeña y su sueldo.</w:t>
      </w:r>
    </w:p>
    <w:p w14:paraId="37E8F6BF" w14:textId="77777777" w:rsidR="006A2AE4" w:rsidRDefault="006A2AE4">
      <w:pPr>
        <w:spacing w:after="0" w:line="360" w:lineRule="auto"/>
        <w:ind w:right="567"/>
        <w:rPr>
          <w:i/>
          <w:color w:val="FF0000"/>
          <w:sz w:val="20"/>
          <w:szCs w:val="20"/>
        </w:rPr>
      </w:pPr>
    </w:p>
    <w:p w14:paraId="7F4EDC51" w14:textId="77777777" w:rsidR="006A2AE4" w:rsidRDefault="007A4C57">
      <w:pPr>
        <w:tabs>
          <w:tab w:val="left" w:pos="4962"/>
        </w:tabs>
        <w:spacing w:after="0" w:line="360" w:lineRule="auto"/>
        <w:rPr>
          <w:color w:val="000000"/>
        </w:rPr>
      </w:pPr>
      <w:r>
        <w:rPr>
          <w:color w:val="000000"/>
        </w:rPr>
        <w:t xml:space="preserve">Lo anterior, se desprende de las documentales que obran en el expediente de referencia, materia de la presente resolución, consistente en: la solicitud de acceso a la información y el escrito </w:t>
      </w:r>
      <w:proofErr w:type="spellStart"/>
      <w:r>
        <w:rPr>
          <w:color w:val="000000"/>
        </w:rPr>
        <w:t>recursal</w:t>
      </w:r>
      <w:proofErr w:type="spellEnd"/>
      <w:r>
        <w:rPr>
          <w:color w:val="000000"/>
        </w:rPr>
        <w:t>; instrumentales que se toman en cuenta a efecto de resolver el presente medio de impugnación, conforme a lo dispuesto por el artículo 185, fracción IV, de la Ley de Transparencia y Acceso a la Información Pública del Estado de México y Municipios.</w:t>
      </w:r>
    </w:p>
    <w:p w14:paraId="0F6714F4" w14:textId="77777777" w:rsidR="006A2AE4" w:rsidRDefault="006A2AE4">
      <w:pPr>
        <w:spacing w:after="0" w:line="360" w:lineRule="auto"/>
        <w:rPr>
          <w:b/>
          <w:color w:val="000000"/>
        </w:rPr>
      </w:pPr>
    </w:p>
    <w:p w14:paraId="009B7C22" w14:textId="77777777" w:rsidR="006A2AE4" w:rsidRDefault="007A4C57">
      <w:pPr>
        <w:pStyle w:val="Ttulo2"/>
        <w:spacing w:before="0" w:after="0" w:line="360" w:lineRule="auto"/>
        <w:rPr>
          <w:color w:val="000000"/>
          <w:sz w:val="22"/>
          <w:szCs w:val="22"/>
        </w:rPr>
      </w:pPr>
      <w:bookmarkStart w:id="22" w:name="_heading=h.5q2lwjanwevp" w:colFirst="0" w:colLast="0"/>
      <w:bookmarkStart w:id="23" w:name="_Toc207290845"/>
      <w:bookmarkEnd w:id="22"/>
      <w:r>
        <w:rPr>
          <w:color w:val="000000"/>
          <w:sz w:val="22"/>
          <w:szCs w:val="22"/>
        </w:rPr>
        <w:t>CUARTO. Marco normativo aplicable en materia de transparencia y acceso a la información pública</w:t>
      </w:r>
      <w:bookmarkEnd w:id="23"/>
    </w:p>
    <w:p w14:paraId="67F5CD43" w14:textId="77777777" w:rsidR="006A2AE4" w:rsidRDefault="006A2AE4">
      <w:pPr>
        <w:spacing w:after="0" w:line="360" w:lineRule="auto"/>
        <w:rPr>
          <w:color w:val="000000"/>
        </w:rPr>
      </w:pPr>
    </w:p>
    <w:p w14:paraId="5BD063EC" w14:textId="77777777" w:rsidR="006A2AE4" w:rsidRDefault="007A4C57">
      <w:pPr>
        <w:spacing w:after="0" w:line="360" w:lineRule="auto"/>
        <w:rPr>
          <w:color w:val="000000"/>
        </w:rPr>
      </w:pPr>
      <w:r>
        <w:rPr>
          <w:color w:val="000000"/>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4963F35" w14:textId="77777777" w:rsidR="006A2AE4" w:rsidRDefault="006A2AE4">
      <w:pPr>
        <w:spacing w:after="0" w:line="360" w:lineRule="auto"/>
        <w:rPr>
          <w:color w:val="000000"/>
        </w:rPr>
      </w:pPr>
    </w:p>
    <w:p w14:paraId="7303B25C" w14:textId="77777777" w:rsidR="006A2AE4" w:rsidRDefault="007A4C57">
      <w:pPr>
        <w:spacing w:after="0" w:line="360" w:lineRule="auto"/>
        <w:rPr>
          <w:color w:val="000000"/>
        </w:rPr>
      </w:pPr>
      <w:r>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FDE7904" w14:textId="77777777" w:rsidR="006A2AE4" w:rsidRDefault="006A2AE4">
      <w:pPr>
        <w:spacing w:after="0" w:line="360" w:lineRule="auto"/>
        <w:rPr>
          <w:color w:val="000000"/>
        </w:rPr>
      </w:pPr>
    </w:p>
    <w:p w14:paraId="44D5898F" w14:textId="77777777" w:rsidR="006A2AE4" w:rsidRDefault="007A4C57">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14:paraId="4F0B1D92" w14:textId="77777777" w:rsidR="006A2AE4" w:rsidRDefault="006A2AE4">
      <w:pPr>
        <w:spacing w:after="0" w:line="360" w:lineRule="auto"/>
        <w:rPr>
          <w:color w:val="000000"/>
        </w:rPr>
      </w:pPr>
    </w:p>
    <w:p w14:paraId="787A5615" w14:textId="77777777" w:rsidR="006A2AE4" w:rsidRDefault="007A4C57">
      <w:pPr>
        <w:spacing w:after="0" w:line="360" w:lineRule="auto"/>
        <w:rPr>
          <w:color w:val="000000"/>
        </w:rPr>
      </w:pPr>
      <w:r>
        <w:rPr>
          <w:color w:val="000000"/>
        </w:rPr>
        <w:t>El artículo 12, que, quienes generen, recopilen, administren, manejen, procesen, archiven o conserven información pública serán responsables de la misma.</w:t>
      </w:r>
    </w:p>
    <w:p w14:paraId="084560FD" w14:textId="77777777" w:rsidR="006A2AE4" w:rsidRDefault="006A2AE4">
      <w:pPr>
        <w:spacing w:after="0" w:line="360" w:lineRule="auto"/>
        <w:rPr>
          <w:color w:val="000000"/>
        </w:rPr>
      </w:pPr>
    </w:p>
    <w:p w14:paraId="68A6790A" w14:textId="77777777" w:rsidR="006A2AE4" w:rsidRDefault="007A4C57">
      <w:pPr>
        <w:widowControl w:val="0"/>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557E5823" w14:textId="77777777" w:rsidR="006A2AE4" w:rsidRDefault="006A2AE4">
      <w:pPr>
        <w:widowControl w:val="0"/>
        <w:spacing w:after="0" w:line="360" w:lineRule="auto"/>
        <w:rPr>
          <w:color w:val="000000"/>
        </w:rPr>
      </w:pPr>
    </w:p>
    <w:p w14:paraId="6B0818F2" w14:textId="77777777" w:rsidR="006A2AE4" w:rsidRDefault="007A4C57">
      <w:pPr>
        <w:spacing w:after="0" w:line="360" w:lineRule="auto"/>
        <w:rPr>
          <w:color w:val="000000"/>
        </w:rPr>
      </w:pPr>
      <w:r>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B1DAC6" w14:textId="77777777" w:rsidR="006A2AE4" w:rsidRDefault="006A2AE4">
      <w:pPr>
        <w:spacing w:after="0" w:line="360" w:lineRule="auto"/>
        <w:rPr>
          <w:color w:val="000000"/>
        </w:rPr>
      </w:pPr>
    </w:p>
    <w:p w14:paraId="3222B645" w14:textId="77777777" w:rsidR="006A2AE4" w:rsidRDefault="007A4C57">
      <w:pPr>
        <w:pStyle w:val="Ttulo2"/>
        <w:spacing w:before="0" w:after="0" w:line="360" w:lineRule="auto"/>
        <w:rPr>
          <w:color w:val="000000"/>
          <w:sz w:val="22"/>
          <w:szCs w:val="22"/>
        </w:rPr>
      </w:pPr>
      <w:bookmarkStart w:id="24" w:name="_heading=h.2ly3r3ec5w7h" w:colFirst="0" w:colLast="0"/>
      <w:bookmarkStart w:id="25" w:name="_Toc207290846"/>
      <w:bookmarkEnd w:id="24"/>
      <w:r>
        <w:rPr>
          <w:color w:val="000000"/>
          <w:sz w:val="22"/>
          <w:szCs w:val="22"/>
        </w:rPr>
        <w:t>QUINTO. Estudio de Fondo</w:t>
      </w:r>
      <w:bookmarkEnd w:id="25"/>
    </w:p>
    <w:p w14:paraId="78B754D2" w14:textId="77777777" w:rsidR="006A2AE4" w:rsidRDefault="006A2AE4">
      <w:pPr>
        <w:spacing w:after="0" w:line="360" w:lineRule="auto"/>
        <w:rPr>
          <w:b/>
          <w:color w:val="FF0000"/>
        </w:rPr>
      </w:pPr>
    </w:p>
    <w:p w14:paraId="2C3E01BD" w14:textId="77777777" w:rsidR="006A2AE4" w:rsidRDefault="007A4C57">
      <w:pPr>
        <w:spacing w:after="0" w:line="360" w:lineRule="auto"/>
        <w:rPr>
          <w:color w:val="000000"/>
        </w:rPr>
      </w:pPr>
      <w:r>
        <w:rPr>
          <w:color w:val="000000"/>
        </w:rPr>
        <w:lastRenderedPageBreak/>
        <w:t>Expuestas las posturas de las partes, se procede al análisis de los agravios hechos valer por la persona Recurrente, por lo que, en principio es necesario contextualizar la solicitud de información.</w:t>
      </w:r>
    </w:p>
    <w:p w14:paraId="61D57677" w14:textId="77777777" w:rsidR="006A2AE4" w:rsidRDefault="006A2AE4">
      <w:pPr>
        <w:spacing w:after="0" w:line="360" w:lineRule="auto"/>
        <w:rPr>
          <w:color w:val="000000"/>
        </w:rPr>
      </w:pPr>
    </w:p>
    <w:p w14:paraId="552EA605" w14:textId="77777777" w:rsidR="006A2AE4" w:rsidRDefault="007A4C57">
      <w:pPr>
        <w:widowControl w:val="0"/>
        <w:spacing w:after="0" w:line="360" w:lineRule="auto"/>
        <w:rPr>
          <w:color w:val="000000"/>
        </w:rPr>
      </w:pPr>
      <w:r>
        <w:rPr>
          <w:color w:val="000000"/>
        </w:rPr>
        <w:t>Sobre el tema,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toda la información generada, obtenida, adquirida, transformada o en posesión de los sujetos obligados es pública y accesible a cualquier persona.</w:t>
      </w:r>
    </w:p>
    <w:p w14:paraId="79A3F224" w14:textId="77777777" w:rsidR="006A2AE4" w:rsidRDefault="006A2AE4">
      <w:pPr>
        <w:widowControl w:val="0"/>
        <w:spacing w:after="0" w:line="360" w:lineRule="auto"/>
        <w:rPr>
          <w:color w:val="000000"/>
        </w:rPr>
      </w:pPr>
    </w:p>
    <w:p w14:paraId="218D579A" w14:textId="77777777" w:rsidR="006A2AE4" w:rsidRDefault="007A4C57">
      <w:pPr>
        <w:widowControl w:val="0"/>
        <w:spacing w:after="0" w:line="360" w:lineRule="auto"/>
        <w:rPr>
          <w:color w:val="000000"/>
        </w:rPr>
      </w:pPr>
      <w:r>
        <w:rPr>
          <w:color w:val="000000"/>
        </w:rPr>
        <w:t>Ahora bien, el artículo 18 de la Ley de Transparencia y Acceso a la Información Pública del Estado de México y Municipios, contempla que los sujetos obligados deberán documentar todo acto que derive del ejercicio de sus facultades, competencias o funciones.</w:t>
      </w:r>
    </w:p>
    <w:p w14:paraId="4666609F" w14:textId="77777777" w:rsidR="006A2AE4" w:rsidRDefault="006A2AE4">
      <w:pPr>
        <w:widowControl w:val="0"/>
        <w:spacing w:after="0" w:line="360" w:lineRule="auto"/>
        <w:rPr>
          <w:color w:val="000000"/>
        </w:rPr>
      </w:pPr>
    </w:p>
    <w:p w14:paraId="60959E02" w14:textId="77777777" w:rsidR="006A2AE4" w:rsidRDefault="007A4C57">
      <w:pPr>
        <w:widowControl w:val="0"/>
        <w:spacing w:after="0" w:line="360" w:lineRule="auto"/>
        <w:rPr>
          <w:color w:val="000000"/>
        </w:rPr>
      </w:pPr>
      <w:r>
        <w:rPr>
          <w:b/>
          <w:color w:val="000000"/>
        </w:rPr>
        <w:t>Además, precisa que los documentos</w:t>
      </w:r>
      <w:r>
        <w:rPr>
          <w:color w:val="000000"/>
        </w:rPr>
        <w:t xml:space="preserve">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66DBA24B" w14:textId="77777777" w:rsidR="006A2AE4" w:rsidRDefault="006A2AE4">
      <w:pPr>
        <w:widowControl w:val="0"/>
        <w:spacing w:after="0" w:line="360" w:lineRule="auto"/>
        <w:rPr>
          <w:color w:val="000000"/>
        </w:rPr>
      </w:pPr>
    </w:p>
    <w:p w14:paraId="12EE02D9" w14:textId="77777777" w:rsidR="006A2AE4" w:rsidRDefault="007A4C57">
      <w:pPr>
        <w:widowControl w:val="0"/>
        <w:spacing w:after="0" w:line="360" w:lineRule="auto"/>
      </w:pPr>
      <w:r>
        <w:rPr>
          <w:color w:val="000000"/>
        </w:rPr>
        <w:t xml:space="preserve">Cabe mencionar que </w:t>
      </w:r>
      <w:r>
        <w:t xml:space="preserve">los indicadores relacionados con temas de interés público o trascendencia social, cabe traer a colación el Manual para la Planeación, Programación y Presupuesto de Egresos Municipal para el ejercicio fiscal dos mil veintidós en su apartado de Introducción, precisa que tiene como propósito, apoyar a los Ayuntamientos y entidades públicas municipales, para integrar el Anteproyecto y Proyecto de Presupuesto de Egresos </w:t>
      </w:r>
      <w:r>
        <w:lastRenderedPageBreak/>
        <w:t>Municipal y como propósitos uno de ellos el de orientar la programación de metas de actividad y de indicadores hacia resultados concretos, que permitan el seguimiento y evaluación del desempeño a nivel proyecto y Programa presupuestario, dimensionando su congruencia con lo establecido en el Plan de Desarrollo Municipal.</w:t>
      </w:r>
    </w:p>
    <w:p w14:paraId="4FEFEC03" w14:textId="77777777" w:rsidR="006A2AE4" w:rsidRDefault="006A2AE4">
      <w:pPr>
        <w:widowControl w:val="0"/>
        <w:spacing w:after="0" w:line="360" w:lineRule="auto"/>
        <w:rPr>
          <w:color w:val="000000"/>
        </w:rPr>
      </w:pPr>
    </w:p>
    <w:p w14:paraId="423E1D3C" w14:textId="77777777" w:rsidR="006A2AE4" w:rsidRDefault="007A4C57">
      <w:pPr>
        <w:widowControl w:val="0"/>
        <w:spacing w:after="0" w:line="360" w:lineRule="auto"/>
      </w:pPr>
      <w:r>
        <w:t>En el mismo Manual arriba citado, en el punto 3. Lineamientos para la Integración del Presupuesto de Egresos Municipal, punto 3.1 Lineamientos Generales señala que con el fin de fortalecer la capacidad hacendaria y orientación del Presupuesto de Egresos Municipal, en un entorno de austeridad y disciplina financiera para atender con oportunidad las funciones del quehacer público, es importante establecer criterios y lineamientos de carácter general que sustenten jurídica y normativamente, la integración, ejecución y evaluación del presupuesto, dentro de los lineamientos esta que el Proyecto de Presupuesto es considerado como herramienta de programación anual, y deberá contener sus respectivos objetivos, metas de actividad e indicadores, mismos que deberán vincularse al Plan de Desarrollo Municipal correspondiente.</w:t>
      </w:r>
    </w:p>
    <w:p w14:paraId="63F46115" w14:textId="77777777" w:rsidR="006A2AE4" w:rsidRDefault="006A2AE4">
      <w:pPr>
        <w:widowControl w:val="0"/>
        <w:spacing w:after="0" w:line="360" w:lineRule="auto"/>
      </w:pPr>
    </w:p>
    <w:p w14:paraId="313D5E1D" w14:textId="77777777" w:rsidR="006A2AE4" w:rsidRDefault="007A4C57">
      <w:pPr>
        <w:widowControl w:val="0"/>
        <w:spacing w:after="0" w:line="360" w:lineRule="auto"/>
      </w:pPr>
      <w:r>
        <w:t xml:space="preserve">Por su parte el punto 3.2.2 Lineamientos para la definición de indicadores y metas para evaluar el desempeño, señala la tipología de los indicadores en los que existen dos tipos que se han definido para la evaluación del desempeño de la administración pública municipal como se muestra a continuación: </w:t>
      </w:r>
    </w:p>
    <w:p w14:paraId="1A503F33" w14:textId="77777777" w:rsidR="006A2AE4" w:rsidRDefault="006A2AE4">
      <w:pPr>
        <w:widowControl w:val="0"/>
        <w:spacing w:after="0" w:line="360" w:lineRule="auto"/>
      </w:pPr>
    </w:p>
    <w:p w14:paraId="13955801" w14:textId="77777777" w:rsidR="006A2AE4" w:rsidRDefault="007A4C57">
      <w:pPr>
        <w:widowControl w:val="0"/>
        <w:pBdr>
          <w:top w:val="nil"/>
          <w:left w:val="nil"/>
          <w:bottom w:val="nil"/>
          <w:right w:val="nil"/>
          <w:between w:val="nil"/>
        </w:pBdr>
        <w:spacing w:after="0" w:line="360" w:lineRule="auto"/>
        <w:ind w:left="720"/>
        <w:rPr>
          <w:i/>
          <w:color w:val="000000"/>
        </w:rPr>
      </w:pPr>
      <w:r>
        <w:rPr>
          <w:b/>
          <w:i/>
          <w:color w:val="000000"/>
        </w:rPr>
        <w:t>Estratégicos:</w:t>
      </w:r>
      <w:r>
        <w:rPr>
          <w:i/>
          <w:color w:val="000000"/>
        </w:rPr>
        <w:t xml:space="preserve"> Miden el grado de cumplimiento de los objetivos de las Políticas Públicas y Programas presupuestarios, así como también contribuyen a fortalecer o corregir las estrategias y la orientación de los recursos. Regularmente se identifican en la MIR a nivel de Fin y Propósito.</w:t>
      </w:r>
    </w:p>
    <w:p w14:paraId="635DD4FC" w14:textId="77777777" w:rsidR="006A2AE4" w:rsidRDefault="006A2AE4">
      <w:pPr>
        <w:widowControl w:val="0"/>
        <w:pBdr>
          <w:top w:val="nil"/>
          <w:left w:val="nil"/>
          <w:bottom w:val="nil"/>
          <w:right w:val="nil"/>
          <w:between w:val="nil"/>
        </w:pBdr>
        <w:spacing w:after="0" w:line="360" w:lineRule="auto"/>
        <w:ind w:left="720"/>
        <w:rPr>
          <w:i/>
          <w:color w:val="000000"/>
        </w:rPr>
      </w:pPr>
    </w:p>
    <w:p w14:paraId="21C0B159" w14:textId="77777777" w:rsidR="006A2AE4" w:rsidRDefault="007A4C57">
      <w:pPr>
        <w:widowControl w:val="0"/>
        <w:pBdr>
          <w:top w:val="nil"/>
          <w:left w:val="nil"/>
          <w:bottom w:val="nil"/>
          <w:right w:val="nil"/>
          <w:between w:val="nil"/>
        </w:pBdr>
        <w:spacing w:after="0" w:line="360" w:lineRule="auto"/>
        <w:ind w:left="720"/>
        <w:rPr>
          <w:i/>
          <w:color w:val="000000"/>
        </w:rPr>
      </w:pPr>
      <w:r>
        <w:rPr>
          <w:b/>
          <w:i/>
          <w:color w:val="000000"/>
        </w:rPr>
        <w:t>De Gestión:</w:t>
      </w:r>
      <w:r>
        <w:rPr>
          <w:i/>
          <w:color w:val="000000"/>
        </w:rPr>
        <w:t xml:space="preserve"> Miden el avance y logro en procesos y actividades, es decir la forma en que los </w:t>
      </w:r>
      <w:r>
        <w:rPr>
          <w:i/>
          <w:color w:val="000000"/>
        </w:rPr>
        <w:lastRenderedPageBreak/>
        <w:t xml:space="preserve">bienes y servicios públicos son generados y entregados. Estos se identifican a nivel de Componente y Actividad y se vinculan con los distintos proyectos de la Estructura Programática y determinan el logro, alcance o beneficio obtenido con la ejecución de acciones y la entrega de servicios y/o productos. </w:t>
      </w:r>
    </w:p>
    <w:p w14:paraId="78606916" w14:textId="77777777" w:rsidR="006A2AE4" w:rsidRDefault="006A2AE4">
      <w:pPr>
        <w:widowControl w:val="0"/>
        <w:spacing w:line="360" w:lineRule="auto"/>
      </w:pPr>
    </w:p>
    <w:p w14:paraId="25AC7551" w14:textId="77777777" w:rsidR="006A2AE4" w:rsidRDefault="007A4C57">
      <w:pPr>
        <w:widowControl w:val="0"/>
        <w:spacing w:line="360" w:lineRule="auto"/>
      </w:pPr>
      <w:r>
        <w:t>Así, los indicadores que presenten las Dependencias, Organismos Auxiliares o equivalentes, en su Anteproyecto de Presupuesto de Egresos deben medir las dimensiones de eficiencia, eficacia, calidad y economía en el logro de los objetivos y acciones gubernamentales.</w:t>
      </w:r>
    </w:p>
    <w:p w14:paraId="641D75DF" w14:textId="77777777" w:rsidR="006A2AE4" w:rsidRDefault="006A2AE4">
      <w:pPr>
        <w:widowControl w:val="0"/>
        <w:spacing w:line="360" w:lineRule="auto"/>
      </w:pPr>
    </w:p>
    <w:p w14:paraId="593FD6DC" w14:textId="77777777" w:rsidR="006A2AE4" w:rsidRDefault="007A4C57">
      <w:pPr>
        <w:spacing w:after="0" w:line="360" w:lineRule="auto"/>
      </w:pPr>
      <w:proofErr w:type="gramStart"/>
      <w:r>
        <w:t>Además</w:t>
      </w:r>
      <w:proofErr w:type="gramEnd"/>
      <w:r>
        <w:t xml:space="preserve"> el artículo 70, fracción III, de la Ley General de Transparencia y Acceso a la Información Pública, con relación al 92, fracción III, de la Ley de Transparencia y Acceso a la Información Pública del Estado de México y Municipios, precisa que es una obligación común de transparencia que deben publicar todos los Sujetos Obligados, son las facultades de cada área.</w:t>
      </w:r>
    </w:p>
    <w:p w14:paraId="01229084" w14:textId="77777777" w:rsidR="006A2AE4" w:rsidRDefault="006A2AE4">
      <w:pPr>
        <w:spacing w:after="0" w:line="360" w:lineRule="auto"/>
        <w:rPr>
          <w:color w:val="000000"/>
        </w:rPr>
      </w:pPr>
    </w:p>
    <w:p w14:paraId="260EBC38" w14:textId="77777777" w:rsidR="006A2AE4" w:rsidRDefault="007A4C57">
      <w:pPr>
        <w:spacing w:after="0" w:line="360" w:lineRule="auto"/>
        <w:rPr>
          <w:b/>
        </w:rPr>
      </w:pPr>
      <w:r>
        <w:rPr>
          <w:color w:val="000000"/>
        </w:rPr>
        <w:t xml:space="preserve">Sobre el tema, el artículo 69 del Bando Municipal del Ayuntamiento de Huehuetoca dos mil veinticinco refiere que </w:t>
      </w:r>
      <w:r>
        <w:t xml:space="preserve">el Presidente Municipal establecerá la obligación a las dependencias y organismos que conforman la Administración Pública Municipal, sobre el uso óptimo de tecnologías para la creación y mejora de los tiempos de respuesta en la atención de las gestiones, trámites y servicios de las solicitudes ciudadanas; instituyendo </w:t>
      </w:r>
      <w:r>
        <w:rPr>
          <w:b/>
        </w:rPr>
        <w:t>los indicadores del desempeño que correspondan.</w:t>
      </w:r>
    </w:p>
    <w:p w14:paraId="1E5786E4" w14:textId="77777777" w:rsidR="006A2AE4" w:rsidRDefault="006A2AE4">
      <w:pPr>
        <w:spacing w:after="0" w:line="360" w:lineRule="auto"/>
        <w:rPr>
          <w:color w:val="FF0000"/>
        </w:rPr>
      </w:pPr>
    </w:p>
    <w:p w14:paraId="1EDE8FF1" w14:textId="77777777" w:rsidR="006A2AE4" w:rsidRDefault="007A4C57">
      <w:pPr>
        <w:spacing w:after="0" w:line="360" w:lineRule="auto"/>
        <w:rPr>
          <w:color w:val="000000"/>
        </w:rPr>
      </w:pPr>
      <w:r>
        <w:rPr>
          <w:color w:val="000000"/>
        </w:rPr>
        <w:t>Conforme a lo anterior, se logra vislumbrar que la pretensión del ahora Recurrente, es obtener las Actividades e Indicadores de área de la Servidora Pública Yadira Mendoza, de dos mil veinticinco.</w:t>
      </w:r>
    </w:p>
    <w:p w14:paraId="5B44C7BC" w14:textId="77777777" w:rsidR="006A2AE4" w:rsidRDefault="006A2AE4">
      <w:pPr>
        <w:spacing w:after="0" w:line="360" w:lineRule="auto"/>
        <w:rPr>
          <w:color w:val="FF0000"/>
        </w:rPr>
      </w:pPr>
    </w:p>
    <w:p w14:paraId="78AF5BCF" w14:textId="77777777" w:rsidR="006A2AE4" w:rsidRDefault="007A4C57">
      <w:pPr>
        <w:spacing w:after="0" w:line="360" w:lineRule="auto"/>
        <w:rPr>
          <w:color w:val="000000"/>
        </w:rPr>
      </w:pPr>
      <w:r>
        <w:rPr>
          <w:color w:val="000000"/>
        </w:rPr>
        <w:lastRenderedPageBreak/>
        <w:t xml:space="preserve">Ante dicha circunstancia, es necesario precisar que de las constancias que obran en el expediente electrónico, no se logra advertir el turno realizado por el Sujeto Obligado respecto al requerimiento informativo, es decir no se puede determinar si  incumplió con el </w:t>
      </w:r>
      <w:r>
        <w:rPr>
          <w:b/>
          <w:color w:val="000000"/>
        </w:rPr>
        <w:t>procedimiento de búsqueda que deben seguir los Sujetos Obligados para localizar la información</w:t>
      </w:r>
      <w:r>
        <w:rPr>
          <w:color w:val="000000"/>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A621AEB" w14:textId="77777777" w:rsidR="006A2AE4" w:rsidRDefault="006A2AE4">
      <w:pPr>
        <w:spacing w:after="0" w:line="360" w:lineRule="auto"/>
        <w:rPr>
          <w:color w:val="FF0000"/>
        </w:rPr>
      </w:pPr>
    </w:p>
    <w:p w14:paraId="20AF99FE" w14:textId="77777777" w:rsidR="006A2AE4" w:rsidRDefault="007A4C57">
      <w:pPr>
        <w:spacing w:after="0" w:line="360" w:lineRule="auto"/>
        <w:rPr>
          <w:color w:val="000000"/>
        </w:rPr>
      </w:pPr>
      <w:r>
        <w:rPr>
          <w:color w:val="000000"/>
        </w:rPr>
        <w:t xml:space="preserve">Ahora bien, en respuesta el Sujeto Obligado menciono que las actividades están contempladas en los manuales de organización institucional, pero no obstante que los indicadores de rendimiento se encontraban clasificados como información </w:t>
      </w:r>
      <w:proofErr w:type="spellStart"/>
      <w:r>
        <w:rPr>
          <w:color w:val="000000"/>
        </w:rPr>
        <w:t>publica</w:t>
      </w:r>
      <w:proofErr w:type="spellEnd"/>
      <w:r>
        <w:rPr>
          <w:color w:val="000000"/>
        </w:rPr>
        <w:t xml:space="preserve"> de oficio motivo por el cual se requería un análisis adicional.</w:t>
      </w:r>
    </w:p>
    <w:p w14:paraId="0BB3590D" w14:textId="77777777" w:rsidR="006A2AE4" w:rsidRDefault="006A2AE4">
      <w:pPr>
        <w:spacing w:after="0" w:line="360" w:lineRule="auto"/>
        <w:rPr>
          <w:color w:val="000000"/>
        </w:rPr>
      </w:pPr>
    </w:p>
    <w:p w14:paraId="7A6C0EE7" w14:textId="77777777" w:rsidR="006A2AE4" w:rsidRDefault="007A4C57">
      <w:pPr>
        <w:spacing w:after="0" w:line="360" w:lineRule="auto"/>
        <w:rPr>
          <w:color w:val="000000"/>
        </w:rPr>
      </w:pPr>
      <w:r>
        <w:rPr>
          <w:color w:val="000000"/>
        </w:rPr>
        <w:t xml:space="preserve">Del análisis, se logra advertir la respuesta no da cuenta de lo solicitado debido a que no se logra encontrar dicho manual en el sitio web institucional referido, aunado a que menciona que la información es clasificada por lo que es evidente que el Sujeto Obligado no proporcionó información alguna, lo cual da como resultado que el agravio sea </w:t>
      </w:r>
      <w:r>
        <w:rPr>
          <w:b/>
          <w:color w:val="000000"/>
        </w:rPr>
        <w:t>FUNDADO.</w:t>
      </w:r>
      <w:r>
        <w:rPr>
          <w:color w:val="000000"/>
        </w:rPr>
        <w:t xml:space="preserve"> </w:t>
      </w:r>
    </w:p>
    <w:p w14:paraId="1E84A330" w14:textId="77777777" w:rsidR="006A2AE4" w:rsidRDefault="006A2AE4">
      <w:pPr>
        <w:spacing w:after="0" w:line="360" w:lineRule="auto"/>
        <w:rPr>
          <w:color w:val="000000"/>
        </w:rPr>
      </w:pPr>
    </w:p>
    <w:p w14:paraId="6175383C" w14:textId="77777777" w:rsidR="006A2AE4" w:rsidRDefault="007A4C57">
      <w:pPr>
        <w:spacing w:after="0" w:line="360" w:lineRule="auto"/>
      </w:pPr>
      <w:r>
        <w:t xml:space="preserve">En ese contexto, los artículos 3°, fracción XLV, y 137 de la Ley de Transparencia y Acceso a la Información Pública del Estado de México y Municipios y los numerales Segundo, fracción XVIII, y Quincuagésimo sexto de los Lineamientos Generales en Materia de Clasificación y Desclasificación de la Información, así como para la Elaboración de Versiones Públicas –Lineamientos Generales-, establecen que cuando un documento contenga información pública y reservada o confidencial, la Unidad de Transparencia para efectos de atender al </w:t>
      </w:r>
      <w:r>
        <w:lastRenderedPageBreak/>
        <w:t>requerimiento informativo, deberá elaborar una versión Pública en la que se testen las partes o secciones clasificadas, indicando su contenido de manera genérica y fundando y motivando su clasificación; documento que deberá ser aprobado por el Comité de Transparencia.</w:t>
      </w:r>
    </w:p>
    <w:p w14:paraId="68FB40CB" w14:textId="77777777" w:rsidR="006A2AE4" w:rsidRDefault="006A2AE4">
      <w:pPr>
        <w:spacing w:after="0" w:line="360" w:lineRule="auto"/>
        <w:rPr>
          <w:color w:val="000000"/>
        </w:rPr>
      </w:pPr>
    </w:p>
    <w:p w14:paraId="09F19446" w14:textId="77777777" w:rsidR="006A2AE4" w:rsidRDefault="007A4C57">
      <w:pPr>
        <w:spacing w:after="0" w:line="360" w:lineRule="auto"/>
        <w:rPr>
          <w:color w:val="000000"/>
        </w:rPr>
      </w:pPr>
      <w:r>
        <w:rPr>
          <w:color w:val="000000"/>
        </w:rPr>
        <w:t xml:space="preserve">Ahora bien este Instituto </w:t>
      </w:r>
      <w:r>
        <w:t>localizó</w:t>
      </w:r>
      <w:r>
        <w:rPr>
          <w:color w:val="000000"/>
        </w:rPr>
        <w:t xml:space="preserve"> en el Sistema de Información Pública de Oficio Mexiquense (IPOMEX 4.0</w:t>
      </w:r>
      <w:proofErr w:type="gramStart"/>
      <w:r>
        <w:rPr>
          <w:color w:val="000000"/>
        </w:rPr>
        <w:t>),  apartado</w:t>
      </w:r>
      <w:proofErr w:type="gramEnd"/>
      <w:r>
        <w:rPr>
          <w:color w:val="000000"/>
        </w:rPr>
        <w:t xml:space="preserve"> 92 fracción VII Directorio de los Servidores Públicos, en el cual se logra vislumbrar que la persona referida en la Solicitud, es Directora del Área de Evaluación y Seguimiento de la Administración.</w:t>
      </w:r>
    </w:p>
    <w:p w14:paraId="13D203D2" w14:textId="77777777" w:rsidR="006A2AE4" w:rsidRDefault="006A2AE4">
      <w:pPr>
        <w:spacing w:after="0" w:line="360" w:lineRule="auto"/>
        <w:rPr>
          <w:color w:val="000000"/>
        </w:rPr>
      </w:pPr>
    </w:p>
    <w:p w14:paraId="7AE94037" w14:textId="77777777" w:rsidR="006A2AE4" w:rsidRDefault="007A4C57">
      <w:pPr>
        <w:spacing w:after="0" w:line="360" w:lineRule="auto"/>
        <w:rPr>
          <w:color w:val="000000"/>
        </w:rPr>
      </w:pPr>
      <w:r>
        <w:rPr>
          <w:noProof/>
          <w:color w:val="000000"/>
        </w:rPr>
        <w:drawing>
          <wp:inline distT="0" distB="0" distL="0" distR="0" wp14:anchorId="352A8FA8" wp14:editId="3CD5E950">
            <wp:extent cx="5671185" cy="138176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71185" cy="1381760"/>
                    </a:xfrm>
                    <a:prstGeom prst="rect">
                      <a:avLst/>
                    </a:prstGeom>
                    <a:ln/>
                  </pic:spPr>
                </pic:pic>
              </a:graphicData>
            </a:graphic>
          </wp:inline>
        </w:drawing>
      </w:r>
    </w:p>
    <w:p w14:paraId="61516F45" w14:textId="77777777" w:rsidR="006A2AE4" w:rsidRDefault="006A2AE4">
      <w:pPr>
        <w:spacing w:after="0" w:line="360" w:lineRule="auto"/>
        <w:rPr>
          <w:color w:val="000000"/>
        </w:rPr>
      </w:pPr>
    </w:p>
    <w:p w14:paraId="0C269C7C" w14:textId="77777777" w:rsidR="006A2AE4" w:rsidRDefault="007A4C57">
      <w:pPr>
        <w:spacing w:after="0" w:line="360" w:lineRule="auto"/>
        <w:rPr>
          <w:color w:val="000000"/>
        </w:rPr>
      </w:pPr>
      <w:r>
        <w:rPr>
          <w:color w:val="000000"/>
        </w:rPr>
        <w:t>Cabe mencionar que en la fracción III Facultades de área remite un link donde se puede visualizar las facultades o actividades de dicha dirección.</w:t>
      </w:r>
    </w:p>
    <w:p w14:paraId="404E0289" w14:textId="77777777" w:rsidR="006A2AE4" w:rsidRDefault="007A4C57">
      <w:pPr>
        <w:spacing w:after="0" w:line="360" w:lineRule="auto"/>
        <w:rPr>
          <w:color w:val="000000"/>
        </w:rPr>
      </w:pPr>
      <w:r>
        <w:rPr>
          <w:noProof/>
          <w:color w:val="000000"/>
        </w:rPr>
        <w:drawing>
          <wp:inline distT="0" distB="0" distL="0" distR="0" wp14:anchorId="75646E43" wp14:editId="28E6F621">
            <wp:extent cx="5671185" cy="190182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71185" cy="1901825"/>
                    </a:xfrm>
                    <a:prstGeom prst="rect">
                      <a:avLst/>
                    </a:prstGeom>
                    <a:ln/>
                  </pic:spPr>
                </pic:pic>
              </a:graphicData>
            </a:graphic>
          </wp:inline>
        </w:drawing>
      </w:r>
    </w:p>
    <w:p w14:paraId="0BC4122C" w14:textId="77777777" w:rsidR="006A2AE4" w:rsidRDefault="006A2AE4">
      <w:pPr>
        <w:spacing w:after="0" w:line="360" w:lineRule="auto"/>
        <w:rPr>
          <w:color w:val="000000"/>
        </w:rPr>
      </w:pPr>
    </w:p>
    <w:p w14:paraId="7BF9D1A3" w14:textId="77777777" w:rsidR="006A2AE4" w:rsidRDefault="007A4C57">
      <w:pPr>
        <w:spacing w:after="0" w:line="360" w:lineRule="auto"/>
        <w:rPr>
          <w:color w:val="000000"/>
        </w:rPr>
      </w:pPr>
      <w:r>
        <w:rPr>
          <w:color w:val="000000"/>
        </w:rPr>
        <w:lastRenderedPageBreak/>
        <w:t>En ese sentido, el Sujeto Obligado cuenta con la competencia para poder brindar el requerimiento por parte del solicitante.</w:t>
      </w:r>
    </w:p>
    <w:p w14:paraId="39EC4823" w14:textId="77777777" w:rsidR="006A2AE4" w:rsidRDefault="006A2AE4">
      <w:pPr>
        <w:spacing w:after="0" w:line="360" w:lineRule="auto"/>
        <w:rPr>
          <w:color w:val="000000"/>
        </w:rPr>
      </w:pPr>
    </w:p>
    <w:p w14:paraId="38982C2D" w14:textId="77777777" w:rsidR="006A2AE4" w:rsidRDefault="007A4C57">
      <w:pPr>
        <w:spacing w:after="0" w:line="360" w:lineRule="auto"/>
        <w:rPr>
          <w:color w:val="000000"/>
        </w:rPr>
      </w:pPr>
      <w:r>
        <w:rPr>
          <w:color w:val="000000"/>
        </w:rPr>
        <w:t>Por lo que, en el presente caso, el Sujeto Obligado, deberá realizar una búsqueda exhaustiva y razonable, en todas las áreas competentes para conocer de lo solicitado dentro de las cuales no podrá omitir a la Dirección de Evaluación y Seguimiento, a efecto de que proporcione el documento donde conste la información solicitada;</w:t>
      </w:r>
    </w:p>
    <w:p w14:paraId="40E37C6F" w14:textId="77777777" w:rsidR="006A2AE4" w:rsidRDefault="006A2AE4">
      <w:pPr>
        <w:spacing w:after="0" w:line="360" w:lineRule="auto"/>
        <w:rPr>
          <w:color w:val="000000"/>
        </w:rPr>
      </w:pPr>
    </w:p>
    <w:p w14:paraId="7229901A" w14:textId="77777777" w:rsidR="006A2AE4" w:rsidRDefault="007A4C57">
      <w:pPr>
        <w:spacing w:after="0" w:line="360" w:lineRule="auto"/>
        <w:rPr>
          <w:b/>
          <w:color w:val="0D0D0D"/>
        </w:rPr>
      </w:pPr>
      <w:r>
        <w:rPr>
          <w:color w:val="000000"/>
        </w:rPr>
        <w:t xml:space="preserve">Ahora por lo que hace a su sueldo, </w:t>
      </w:r>
      <w:r>
        <w:rPr>
          <w:color w:val="0D0D0D"/>
        </w:rPr>
        <w:t xml:space="preserve">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w:t>
      </w:r>
      <w:r>
        <w:rPr>
          <w:b/>
          <w:color w:val="0D0D0D"/>
        </w:rPr>
        <w:t>servidores públicos a todas las personas que desempeñen un empleo, cargo o comisión en los Municipios.</w:t>
      </w:r>
    </w:p>
    <w:p w14:paraId="3F8A3739" w14:textId="77777777" w:rsidR="006A2AE4" w:rsidRDefault="006A2AE4">
      <w:pPr>
        <w:spacing w:after="0" w:line="360" w:lineRule="auto"/>
        <w:rPr>
          <w:b/>
          <w:color w:val="0D0D0D"/>
        </w:rPr>
      </w:pPr>
    </w:p>
    <w:p w14:paraId="34755043" w14:textId="77777777" w:rsidR="006A2AE4" w:rsidRDefault="007A4C57">
      <w:pPr>
        <w:spacing w:after="0" w:line="360" w:lineRule="auto"/>
        <w:rPr>
          <w:color w:val="0D0D0D"/>
        </w:rPr>
      </w:pPr>
      <w:r>
        <w:rPr>
          <w:color w:val="0D0D0D"/>
        </w:rPr>
        <w:t xml:space="preserve">Además, el artículo 4°, fracción VI, de la Ley del Trabajo de los servidores públicos del Estado y Municipios, precisa que son </w:t>
      </w:r>
      <w:r>
        <w:rPr>
          <w:b/>
          <w:color w:val="0D0D0D"/>
        </w:rPr>
        <w:t>servidores públicos,</w:t>
      </w:r>
      <w:r>
        <w:rPr>
          <w:color w:val="0D0D0D"/>
        </w:rPr>
        <w:t xml:space="preserve"> todas las personas físicas que presten a una institución pública un trabajo personal subordinado, mediante el pago de un sueldo.</w:t>
      </w:r>
    </w:p>
    <w:p w14:paraId="1394E9EB" w14:textId="77777777" w:rsidR="006A2AE4" w:rsidRDefault="006A2AE4">
      <w:pPr>
        <w:spacing w:after="0" w:line="360" w:lineRule="auto"/>
        <w:rPr>
          <w:color w:val="0D0D0D"/>
        </w:rPr>
      </w:pPr>
    </w:p>
    <w:p w14:paraId="52DE8C19" w14:textId="77777777" w:rsidR="006A2AE4" w:rsidRDefault="007A4C57">
      <w:pPr>
        <w:spacing w:after="0" w:line="360" w:lineRule="auto"/>
        <w:rPr>
          <w:color w:val="0D0D0D"/>
        </w:rPr>
      </w:pPr>
      <w:r>
        <w:rPr>
          <w:color w:val="0D0D0D"/>
        </w:rP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3EB18FF8" w14:textId="77777777" w:rsidR="006A2AE4" w:rsidRDefault="006A2AE4">
      <w:pPr>
        <w:spacing w:after="0" w:line="360" w:lineRule="auto"/>
        <w:rPr>
          <w:color w:val="0D0D0D"/>
        </w:rPr>
      </w:pPr>
    </w:p>
    <w:p w14:paraId="3CED04B8" w14:textId="77777777" w:rsidR="006A2AE4" w:rsidRDefault="007A4C57">
      <w:pPr>
        <w:spacing w:after="0" w:line="360" w:lineRule="auto"/>
        <w:rPr>
          <w:color w:val="0D0D0D"/>
        </w:rPr>
      </w:pPr>
      <w:r>
        <w:rPr>
          <w:color w:val="0D0D0D"/>
        </w:rPr>
        <w:t xml:space="preserve">En ese contexto, el artículo 92, fracción VIII, de la Ley de Transparencia y Acceso a la Información Pública del Estado de México y Municipios, establece que los Sujetos Obligados </w:t>
      </w:r>
      <w:r>
        <w:rPr>
          <w:color w:val="0D0D0D"/>
        </w:rPr>
        <w:lastRenderedPageBreak/>
        <w:t>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6BDAE8B3" w14:textId="77777777" w:rsidR="006A2AE4" w:rsidRDefault="006A2AE4">
      <w:pPr>
        <w:spacing w:after="0" w:line="360" w:lineRule="auto"/>
        <w:rPr>
          <w:color w:val="000000"/>
        </w:rPr>
      </w:pPr>
    </w:p>
    <w:p w14:paraId="481DFD68" w14:textId="77777777" w:rsidR="006A2AE4" w:rsidRDefault="007A4C57">
      <w:pPr>
        <w:spacing w:after="0" w:line="360" w:lineRule="auto"/>
        <w:rPr>
          <w:color w:val="000000"/>
        </w:rPr>
      </w:pPr>
      <w:r>
        <w:rPr>
          <w:color w:val="000000"/>
        </w:rPr>
        <w:t>Por lo que, en el presente caso, el Sujeto Obligado deberá entregar la documental donde consten las actividades e indicadores de área; así como su sueldo mensual vigente, 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18F6BA7" w14:textId="77777777" w:rsidR="006A2AE4" w:rsidRDefault="006A2AE4">
      <w:pPr>
        <w:spacing w:after="0" w:line="360" w:lineRule="auto"/>
        <w:rPr>
          <w:color w:val="000000"/>
        </w:rPr>
      </w:pPr>
    </w:p>
    <w:p w14:paraId="3621BC96" w14:textId="77777777" w:rsidR="006A2AE4" w:rsidRDefault="007A4C57">
      <w:pPr>
        <w:spacing w:after="0" w:line="360" w:lineRule="auto"/>
        <w:rPr>
          <w:color w:val="000000"/>
        </w:rPr>
      </w:pPr>
      <w:r>
        <w:rPr>
          <w:color w:val="000000"/>
        </w:rPr>
        <w:t xml:space="preserve">De esta manera, el derecho de acceso a la información pública se satisface en aquellos casos en que se entregue el soporte documental en el que conste la información solicitada, sin necesidad de elaborar documentos </w:t>
      </w:r>
      <w:r>
        <w:rPr>
          <w:i/>
          <w:color w:val="000000"/>
        </w:rPr>
        <w:t>ad hoc</w:t>
      </w:r>
      <w:r>
        <w:rPr>
          <w:color w:val="000000"/>
        </w:rPr>
        <w:t>; lo cual, de conformidad con en el artículo 160 de la Ley de Transparencia y Acceso a la Información Pública del Estado de México y Municipios, el cual refiere que los sujetos obligados deberán entregar la información que obre en sus archivos.</w:t>
      </w:r>
    </w:p>
    <w:p w14:paraId="474C94F1" w14:textId="77777777" w:rsidR="006A2AE4" w:rsidRDefault="006A2AE4">
      <w:pPr>
        <w:spacing w:after="0" w:line="360" w:lineRule="auto"/>
        <w:rPr>
          <w:color w:val="000000"/>
        </w:rPr>
      </w:pPr>
    </w:p>
    <w:p w14:paraId="5FFAC235" w14:textId="77777777" w:rsidR="006A2AE4" w:rsidRDefault="007A4C57">
      <w:pPr>
        <w:spacing w:after="0" w:line="360" w:lineRule="auto"/>
        <w:rPr>
          <w:color w:val="000000"/>
        </w:rPr>
      </w:pPr>
      <w:r>
        <w:rPr>
          <w:color w:val="000000"/>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que den cuenta de lo requerido.</w:t>
      </w:r>
    </w:p>
    <w:p w14:paraId="31F9513C" w14:textId="77777777" w:rsidR="006A2AE4" w:rsidRDefault="006A2AE4">
      <w:pPr>
        <w:spacing w:after="0" w:line="360" w:lineRule="auto"/>
        <w:rPr>
          <w:color w:val="FF0000"/>
          <w:u w:val="single"/>
        </w:rPr>
      </w:pPr>
    </w:p>
    <w:p w14:paraId="44AE2671" w14:textId="77777777" w:rsidR="006A2AE4" w:rsidRDefault="007A4C57">
      <w:pPr>
        <w:pStyle w:val="Ttulo2"/>
        <w:spacing w:before="0" w:after="0" w:line="360" w:lineRule="auto"/>
        <w:rPr>
          <w:color w:val="000000"/>
          <w:sz w:val="22"/>
          <w:szCs w:val="22"/>
        </w:rPr>
      </w:pPr>
      <w:bookmarkStart w:id="26" w:name="_heading=h.cuppo23q2ruo" w:colFirst="0" w:colLast="0"/>
      <w:bookmarkStart w:id="27" w:name="_Toc207290847"/>
      <w:bookmarkEnd w:id="26"/>
      <w:r>
        <w:rPr>
          <w:color w:val="000000"/>
          <w:sz w:val="22"/>
          <w:szCs w:val="22"/>
        </w:rPr>
        <w:lastRenderedPageBreak/>
        <w:t>SEXTO. Decisión</w:t>
      </w:r>
      <w:bookmarkEnd w:id="27"/>
    </w:p>
    <w:p w14:paraId="68058701" w14:textId="77777777" w:rsidR="006A2AE4" w:rsidRDefault="006A2AE4">
      <w:pPr>
        <w:spacing w:after="0" w:line="360" w:lineRule="auto"/>
        <w:rPr>
          <w:b/>
          <w:color w:val="FF0000"/>
        </w:rPr>
      </w:pPr>
    </w:p>
    <w:p w14:paraId="371915EB" w14:textId="77777777" w:rsidR="006A2AE4" w:rsidRDefault="007A4C57">
      <w:pPr>
        <w:spacing w:after="0" w:line="360" w:lineRule="auto"/>
        <w:rPr>
          <w:color w:val="000000"/>
        </w:rPr>
      </w:pPr>
      <w:r>
        <w:rPr>
          <w:color w:val="000000"/>
        </w:rPr>
        <w:t xml:space="preserve">De acuerdo con lo expuesto y, con fundamento en el artículo 186, fracción III, de la Ley de Transparencia y Acceso a la Información Pública del Estado de México y Municipios, este Instituto considera procedente </w:t>
      </w:r>
      <w:r>
        <w:rPr>
          <w:b/>
          <w:color w:val="000000"/>
        </w:rPr>
        <w:t xml:space="preserve">MODIFICAR </w:t>
      </w:r>
      <w:r>
        <w:rPr>
          <w:color w:val="000000"/>
        </w:rPr>
        <w:t>la respuesta del Sujeto Obligado</w:t>
      </w:r>
      <w:r>
        <w:rPr>
          <w:b/>
          <w:color w:val="000000"/>
        </w:rPr>
        <w:t xml:space="preserve">, </w:t>
      </w:r>
      <w:r>
        <w:rPr>
          <w:color w:val="000000"/>
        </w:rPr>
        <w:t>a efecto de que previa búsqueda exhaustiva y razonable entregue, los documentos que den cuenta de lo solicitado.</w:t>
      </w:r>
    </w:p>
    <w:p w14:paraId="586AA911" w14:textId="77777777" w:rsidR="006A2AE4" w:rsidRDefault="006A2AE4">
      <w:pPr>
        <w:spacing w:after="0" w:line="360" w:lineRule="auto"/>
        <w:rPr>
          <w:color w:val="FF0000"/>
        </w:rPr>
      </w:pPr>
    </w:p>
    <w:p w14:paraId="0EE4E312" w14:textId="77777777" w:rsidR="006A2AE4" w:rsidRDefault="007A4C57">
      <w:pPr>
        <w:spacing w:after="0" w:line="360" w:lineRule="auto"/>
        <w:rPr>
          <w:b/>
          <w:color w:val="000000"/>
        </w:rPr>
      </w:pPr>
      <w:r>
        <w:rPr>
          <w:b/>
          <w:color w:val="000000"/>
        </w:rPr>
        <w:t>Términos de la Resolución para conocimiento del Particular</w:t>
      </w:r>
    </w:p>
    <w:p w14:paraId="7DE7E09C" w14:textId="77777777" w:rsidR="006A2AE4" w:rsidRDefault="006A2AE4">
      <w:pPr>
        <w:spacing w:after="0" w:line="360" w:lineRule="auto"/>
        <w:rPr>
          <w:b/>
          <w:color w:val="FF0000"/>
        </w:rPr>
      </w:pPr>
    </w:p>
    <w:p w14:paraId="43A0ADEB" w14:textId="77777777" w:rsidR="006A2AE4" w:rsidRDefault="007A4C57">
      <w:pPr>
        <w:spacing w:after="0" w:line="360" w:lineRule="auto"/>
        <w:rPr>
          <w:color w:val="000000"/>
        </w:rPr>
      </w:pPr>
      <w:r>
        <w:rPr>
          <w:color w:val="000000"/>
        </w:rPr>
        <w:t>Se le hace del conocimiento a la persona Recurrente que, en el presente asunto, se le da la razón, pues el Sujeto Obligado, fue omiso en proporcionar la información solicitada por el particular. La labor del Instituto es apoyar a la población a acceder a la información pública y garantizar la protección de sus datos personales.</w:t>
      </w:r>
    </w:p>
    <w:p w14:paraId="063CE3EC" w14:textId="77777777" w:rsidR="006A2AE4" w:rsidRDefault="006A2AE4">
      <w:pPr>
        <w:spacing w:after="0" w:line="360" w:lineRule="auto"/>
        <w:rPr>
          <w:color w:val="000000"/>
        </w:rPr>
      </w:pPr>
    </w:p>
    <w:p w14:paraId="69007626" w14:textId="77777777" w:rsidR="006A2AE4" w:rsidRDefault="007A4C57">
      <w:pPr>
        <w:spacing w:after="0" w:line="360" w:lineRule="auto"/>
        <w:rPr>
          <w:color w:val="000000"/>
        </w:rPr>
      </w:pPr>
      <w:r>
        <w:rPr>
          <w:color w:val="000000"/>
        </w:rPr>
        <w:t>Por lo expuesto y fundado, este Pleno:</w:t>
      </w:r>
    </w:p>
    <w:p w14:paraId="51C19075" w14:textId="77777777" w:rsidR="006A2AE4" w:rsidRDefault="006A2AE4">
      <w:pPr>
        <w:spacing w:after="0" w:line="360" w:lineRule="auto"/>
        <w:rPr>
          <w:color w:val="000000"/>
        </w:rPr>
      </w:pPr>
    </w:p>
    <w:p w14:paraId="09CFADA0" w14:textId="77777777" w:rsidR="006A2AE4" w:rsidRDefault="007A4C57">
      <w:pPr>
        <w:pStyle w:val="Ttulo1"/>
        <w:spacing w:before="0" w:after="0" w:line="360" w:lineRule="auto"/>
        <w:jc w:val="center"/>
        <w:rPr>
          <w:color w:val="000000"/>
          <w:sz w:val="22"/>
          <w:szCs w:val="22"/>
        </w:rPr>
      </w:pPr>
      <w:bookmarkStart w:id="28" w:name="_heading=h.3srmesfody85" w:colFirst="0" w:colLast="0"/>
      <w:bookmarkStart w:id="29" w:name="_Toc207290848"/>
      <w:bookmarkEnd w:id="28"/>
      <w:r>
        <w:rPr>
          <w:color w:val="000000"/>
          <w:sz w:val="22"/>
          <w:szCs w:val="22"/>
        </w:rPr>
        <w:t>R E S U E L V E</w:t>
      </w:r>
      <w:bookmarkEnd w:id="29"/>
    </w:p>
    <w:p w14:paraId="7F4493C9" w14:textId="77777777" w:rsidR="006A2AE4" w:rsidRDefault="006A2AE4">
      <w:pPr>
        <w:spacing w:after="0" w:line="360" w:lineRule="auto"/>
        <w:rPr>
          <w:b/>
          <w:color w:val="FF0000"/>
        </w:rPr>
      </w:pPr>
    </w:p>
    <w:p w14:paraId="04E67CDC" w14:textId="77777777" w:rsidR="006A2AE4" w:rsidRDefault="007A4C57">
      <w:pPr>
        <w:spacing w:after="0" w:line="360" w:lineRule="auto"/>
        <w:rPr>
          <w:color w:val="000000"/>
        </w:rPr>
      </w:pPr>
      <w:r>
        <w:rPr>
          <w:b/>
          <w:color w:val="000000"/>
        </w:rPr>
        <w:t>PRIMERO.</w:t>
      </w:r>
      <w:r>
        <w:rPr>
          <w:color w:val="000000"/>
        </w:rPr>
        <w:t xml:space="preserve"> Se </w:t>
      </w:r>
      <w:r>
        <w:rPr>
          <w:b/>
          <w:color w:val="000000"/>
        </w:rPr>
        <w:t>MODIFICA</w:t>
      </w:r>
      <w:r>
        <w:rPr>
          <w:color w:val="000000"/>
        </w:rPr>
        <w:t xml:space="preserve"> la respuesta entregada por el Ayuntamiento de Huehuetoca a la solicitud de información 00261/HUEHUETO/IP/2025, por resultar </w:t>
      </w:r>
      <w:r>
        <w:rPr>
          <w:b/>
          <w:color w:val="000000"/>
        </w:rPr>
        <w:t>FUNDADAS</w:t>
      </w:r>
      <w:r>
        <w:rPr>
          <w:color w:val="000000"/>
        </w:rPr>
        <w:t xml:space="preserve"> las razones o motivos de inconformidad hechos valer por el Recurrente, en términos de los considerandos QUINTO y SEXTO de la presente Resolución.</w:t>
      </w:r>
    </w:p>
    <w:p w14:paraId="1950BAB2" w14:textId="77777777" w:rsidR="006A2AE4" w:rsidRDefault="006A2AE4">
      <w:pPr>
        <w:spacing w:after="0" w:line="360" w:lineRule="auto"/>
        <w:rPr>
          <w:color w:val="FF0000"/>
        </w:rPr>
      </w:pPr>
    </w:p>
    <w:p w14:paraId="49171009" w14:textId="77777777" w:rsidR="006A2AE4" w:rsidRDefault="007A4C57">
      <w:pPr>
        <w:spacing w:after="0" w:line="360" w:lineRule="auto"/>
        <w:rPr>
          <w:color w:val="000000"/>
        </w:rPr>
      </w:pPr>
      <w:r>
        <w:rPr>
          <w:b/>
          <w:color w:val="000000"/>
        </w:rPr>
        <w:t xml:space="preserve">SEGUNDO. </w:t>
      </w:r>
      <w:r>
        <w:rPr>
          <w:color w:val="000000"/>
        </w:rPr>
        <w:t xml:space="preserve">Se </w:t>
      </w:r>
      <w:r>
        <w:rPr>
          <w:b/>
          <w:color w:val="000000"/>
        </w:rPr>
        <w:t xml:space="preserve">ORDENA </w:t>
      </w:r>
      <w:r>
        <w:rPr>
          <w:color w:val="000000"/>
        </w:rPr>
        <w:t xml:space="preserve">al Ente Recurrido, a efecto de que previa búsqueda exhaustiva y razonable en las unidades administrativas competentes, entregue, a través del Sistema de </w:t>
      </w:r>
      <w:r>
        <w:rPr>
          <w:color w:val="000000"/>
        </w:rPr>
        <w:lastRenderedPageBreak/>
        <w:t>Acceso a la Información Mexiquense (SAIMEX), en su caso, en versión pública, los documentos en los que conste lo siguiente:</w:t>
      </w:r>
    </w:p>
    <w:p w14:paraId="14CF0D27" w14:textId="77777777" w:rsidR="006A2AE4" w:rsidRDefault="006A2AE4">
      <w:pPr>
        <w:spacing w:after="0" w:line="360" w:lineRule="auto"/>
        <w:rPr>
          <w:color w:val="000000"/>
        </w:rPr>
      </w:pPr>
    </w:p>
    <w:p w14:paraId="66384983" w14:textId="77777777" w:rsidR="006A2AE4" w:rsidRDefault="007A4C57">
      <w:pPr>
        <w:numPr>
          <w:ilvl w:val="0"/>
          <w:numId w:val="3"/>
        </w:numPr>
        <w:pBdr>
          <w:top w:val="nil"/>
          <w:left w:val="nil"/>
          <w:bottom w:val="nil"/>
          <w:right w:val="nil"/>
          <w:between w:val="nil"/>
        </w:pBdr>
        <w:spacing w:after="0" w:line="360" w:lineRule="auto"/>
        <w:rPr>
          <w:color w:val="000000"/>
        </w:rPr>
      </w:pPr>
      <w:r>
        <w:rPr>
          <w:color w:val="000000"/>
        </w:rPr>
        <w:t>Actividades e Indicadores del área donde se desempeña la servidora pública mencionada en la solicitud de información, del primero de enero al veinte de mayo de dos mil veinticinco.</w:t>
      </w:r>
    </w:p>
    <w:p w14:paraId="18691736" w14:textId="77777777" w:rsidR="006A2AE4" w:rsidRDefault="007A4C57">
      <w:pPr>
        <w:numPr>
          <w:ilvl w:val="0"/>
          <w:numId w:val="3"/>
        </w:numPr>
        <w:pBdr>
          <w:top w:val="nil"/>
          <w:left w:val="nil"/>
          <w:bottom w:val="nil"/>
          <w:right w:val="nil"/>
          <w:between w:val="nil"/>
        </w:pBdr>
        <w:spacing w:after="0" w:line="360" w:lineRule="auto"/>
        <w:rPr>
          <w:color w:val="000000"/>
        </w:rPr>
      </w:pPr>
      <w:r>
        <w:rPr>
          <w:color w:val="000000"/>
        </w:rPr>
        <w:t>Sueldo bruto y neto mensual vigente al veinte de mayo de dos mil veinticinco.</w:t>
      </w:r>
    </w:p>
    <w:p w14:paraId="12AC2652" w14:textId="77777777" w:rsidR="006A2AE4" w:rsidRDefault="006A2AE4">
      <w:pPr>
        <w:spacing w:after="0" w:line="360" w:lineRule="auto"/>
        <w:ind w:right="-91"/>
        <w:rPr>
          <w:b/>
          <w:color w:val="FF0000"/>
        </w:rPr>
      </w:pPr>
    </w:p>
    <w:p w14:paraId="7146D800" w14:textId="77777777" w:rsidR="006A2AE4" w:rsidRDefault="007A4C57">
      <w:pPr>
        <w:spacing w:after="0" w:line="360" w:lineRule="auto"/>
        <w:ind w:right="-28"/>
        <w:rPr>
          <w:color w:val="000000"/>
        </w:rPr>
      </w:pPr>
      <w:r>
        <w:rPr>
          <w:b/>
          <w:color w:val="000000"/>
        </w:rPr>
        <w:t xml:space="preserve">TERCERO. NOTIFÍQUESE POR SAIMEX </w:t>
      </w:r>
      <w:r>
        <w:rPr>
          <w:color w:val="000000"/>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De conformidad con el artículo 198 de la Ley de la materia, de considerarlo procedente, el Sujeto Obligado de manera fundada y motivada, podrá solicitar una ampliación de plazo para el cumplimiento de la presente resolución.</w:t>
      </w:r>
    </w:p>
    <w:p w14:paraId="45D96B64" w14:textId="77777777" w:rsidR="006A2AE4" w:rsidRDefault="006A2AE4">
      <w:pPr>
        <w:spacing w:after="0" w:line="360" w:lineRule="auto"/>
        <w:rPr>
          <w:color w:val="000000"/>
        </w:rPr>
      </w:pPr>
    </w:p>
    <w:p w14:paraId="40F9AAAD" w14:textId="77777777" w:rsidR="006A2AE4" w:rsidRDefault="007A4C57">
      <w:pPr>
        <w:spacing w:after="0" w:line="360" w:lineRule="auto"/>
        <w:rPr>
          <w:color w:val="000000"/>
        </w:rPr>
      </w:pPr>
      <w:r>
        <w:rPr>
          <w:b/>
          <w:color w:val="000000"/>
        </w:rPr>
        <w:t>CUARTO. NOTIFÍQUESE POR SAIMEX</w:t>
      </w:r>
      <w:r>
        <w:rPr>
          <w:color w:val="000000"/>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5159666" w14:textId="77777777" w:rsidR="006A2AE4" w:rsidRDefault="006A2AE4">
      <w:pPr>
        <w:spacing w:after="0" w:line="360" w:lineRule="auto"/>
        <w:rPr>
          <w:b/>
          <w:color w:val="000000"/>
        </w:rPr>
      </w:pPr>
    </w:p>
    <w:p w14:paraId="6837A1F1" w14:textId="77777777" w:rsidR="006A2AE4" w:rsidRDefault="007A4C57">
      <w:pPr>
        <w:spacing w:after="0" w:line="360" w:lineRule="auto"/>
        <w:rPr>
          <w:b/>
          <w:color w:val="000000"/>
        </w:rPr>
      </w:pPr>
      <w:r>
        <w:rPr>
          <w:color w:val="000000"/>
        </w:rPr>
        <w:t>ASÍ LO RESUELVE, POR </w:t>
      </w:r>
      <w:r>
        <w:rPr>
          <w:b/>
          <w:color w:val="000000"/>
        </w:rPr>
        <w:t>UNANIMIDAD</w:t>
      </w:r>
      <w:r>
        <w:rPr>
          <w:color w:val="000000"/>
        </w:rPr>
        <w:t xml:space="preserve"> DE VOTOS EL PLENO DEL INSTITUTO DE TRANSPARENCIA, ACCESO A LA INFORMACIÓN PÚBLICA Y PROTECCIÓN DE </w:t>
      </w:r>
      <w:r>
        <w:rPr>
          <w:color w:val="000000"/>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w:t>
      </w:r>
      <w:r>
        <w:t>TRIGÉSIMA</w:t>
      </w:r>
      <w:r>
        <w:rPr>
          <w:color w:val="000000"/>
        </w:rPr>
        <w:t xml:space="preserve"> SESIÓN ORDINARIA, CELEBRADA EL </w:t>
      </w:r>
      <w:r>
        <w:t xml:space="preserve">VEINTISIETE DE AGOSTO </w:t>
      </w:r>
      <w:r>
        <w:rPr>
          <w:color w:val="000000"/>
        </w:rPr>
        <w:t>DE DOS MIL VEINTICINCO, ANTE EL SECRETARIO TÉCNICO DEL PLENO, ALEXIS TAPIA RAMÍREZ.</w:t>
      </w:r>
    </w:p>
    <w:p w14:paraId="394C810E" w14:textId="77777777" w:rsidR="006A2AE4" w:rsidRDefault="006A2AE4">
      <w:pPr>
        <w:spacing w:after="0" w:line="360" w:lineRule="auto"/>
        <w:ind w:right="-28"/>
        <w:rPr>
          <w:color w:val="000000"/>
        </w:rPr>
      </w:pPr>
    </w:p>
    <w:p w14:paraId="46FFBC25" w14:textId="77777777" w:rsidR="006A2AE4" w:rsidRDefault="006A2AE4">
      <w:pPr>
        <w:spacing w:after="0" w:line="360" w:lineRule="auto"/>
        <w:rPr>
          <w:b/>
          <w:color w:val="000000"/>
        </w:rPr>
      </w:pPr>
    </w:p>
    <w:p w14:paraId="5BE1AAE9" w14:textId="77777777" w:rsidR="006A2AE4" w:rsidRDefault="006A2AE4">
      <w:pPr>
        <w:spacing w:after="0" w:line="360" w:lineRule="auto"/>
        <w:rPr>
          <w:b/>
          <w:color w:val="FF0000"/>
        </w:rPr>
      </w:pPr>
    </w:p>
    <w:p w14:paraId="7B6693D1" w14:textId="77777777" w:rsidR="006A2AE4" w:rsidRDefault="006A2AE4">
      <w:pPr>
        <w:spacing w:after="0" w:line="360" w:lineRule="auto"/>
        <w:rPr>
          <w:color w:val="FF0000"/>
        </w:rPr>
      </w:pPr>
    </w:p>
    <w:p w14:paraId="2941BDB3" w14:textId="77777777" w:rsidR="006A2AE4" w:rsidRDefault="006A2AE4">
      <w:pPr>
        <w:spacing w:after="0" w:line="360" w:lineRule="auto"/>
        <w:rPr>
          <w:color w:val="FF0000"/>
        </w:rPr>
      </w:pPr>
    </w:p>
    <w:p w14:paraId="5A1750C5" w14:textId="77777777" w:rsidR="006A2AE4" w:rsidRDefault="006A2AE4">
      <w:pPr>
        <w:spacing w:after="0" w:line="360" w:lineRule="auto"/>
        <w:rPr>
          <w:color w:val="FF0000"/>
        </w:rPr>
      </w:pPr>
    </w:p>
    <w:p w14:paraId="4B82801D" w14:textId="77777777" w:rsidR="006A2AE4" w:rsidRDefault="006A2AE4">
      <w:pPr>
        <w:spacing w:after="0" w:line="360" w:lineRule="auto"/>
        <w:rPr>
          <w:color w:val="FF0000"/>
        </w:rPr>
      </w:pPr>
    </w:p>
    <w:p w14:paraId="6879BD9C" w14:textId="77777777" w:rsidR="006A2AE4" w:rsidRDefault="006A2AE4">
      <w:pPr>
        <w:spacing w:after="0" w:line="360" w:lineRule="auto"/>
        <w:rPr>
          <w:color w:val="FF0000"/>
        </w:rPr>
      </w:pPr>
    </w:p>
    <w:p w14:paraId="216C0B26" w14:textId="77777777" w:rsidR="006A2AE4" w:rsidRDefault="006A2AE4">
      <w:pPr>
        <w:spacing w:after="0" w:line="360" w:lineRule="auto"/>
        <w:rPr>
          <w:color w:val="FF0000"/>
        </w:rPr>
      </w:pPr>
    </w:p>
    <w:p w14:paraId="48F485D9" w14:textId="77777777" w:rsidR="006A2AE4" w:rsidRDefault="006A2AE4">
      <w:pPr>
        <w:spacing w:after="0" w:line="360" w:lineRule="auto"/>
        <w:rPr>
          <w:color w:val="FF0000"/>
        </w:rPr>
      </w:pPr>
    </w:p>
    <w:p w14:paraId="67BFB5E3" w14:textId="77777777" w:rsidR="00B52845" w:rsidRDefault="00B52845">
      <w:pPr>
        <w:spacing w:after="0" w:line="360" w:lineRule="auto"/>
        <w:rPr>
          <w:color w:val="FF0000"/>
        </w:rPr>
      </w:pPr>
    </w:p>
    <w:p w14:paraId="40B1C06C" w14:textId="77777777" w:rsidR="00B52845" w:rsidRDefault="00B52845">
      <w:pPr>
        <w:spacing w:after="0" w:line="360" w:lineRule="auto"/>
        <w:rPr>
          <w:color w:val="FF0000"/>
        </w:rPr>
      </w:pPr>
    </w:p>
    <w:p w14:paraId="7E2FCBD8" w14:textId="77777777" w:rsidR="00B52845" w:rsidRDefault="00B52845">
      <w:pPr>
        <w:spacing w:after="0" w:line="360" w:lineRule="auto"/>
        <w:rPr>
          <w:color w:val="FF0000"/>
        </w:rPr>
      </w:pPr>
    </w:p>
    <w:p w14:paraId="0AAC0ACB" w14:textId="77777777" w:rsidR="00B52845" w:rsidRDefault="00B52845">
      <w:pPr>
        <w:spacing w:after="0" w:line="360" w:lineRule="auto"/>
        <w:rPr>
          <w:color w:val="FF0000"/>
        </w:rPr>
      </w:pPr>
    </w:p>
    <w:p w14:paraId="0526C1D3" w14:textId="77777777" w:rsidR="00B52845" w:rsidRDefault="00B52845">
      <w:pPr>
        <w:spacing w:after="0" w:line="360" w:lineRule="auto"/>
        <w:rPr>
          <w:color w:val="FF0000"/>
        </w:rPr>
      </w:pPr>
    </w:p>
    <w:p w14:paraId="3AE67858" w14:textId="77777777" w:rsidR="00B52845" w:rsidRDefault="00B52845">
      <w:pPr>
        <w:spacing w:after="0" w:line="360" w:lineRule="auto"/>
        <w:rPr>
          <w:color w:val="FF0000"/>
        </w:rPr>
      </w:pPr>
    </w:p>
    <w:p w14:paraId="36A3A6C1" w14:textId="77777777" w:rsidR="00B52845" w:rsidRDefault="00B52845">
      <w:pPr>
        <w:spacing w:after="0" w:line="360" w:lineRule="auto"/>
        <w:rPr>
          <w:color w:val="FF0000"/>
        </w:rPr>
      </w:pPr>
    </w:p>
    <w:p w14:paraId="3F410B56" w14:textId="77777777" w:rsidR="00B52845" w:rsidRDefault="00B52845">
      <w:pPr>
        <w:spacing w:after="0" w:line="360" w:lineRule="auto"/>
        <w:rPr>
          <w:color w:val="FF0000"/>
        </w:rPr>
      </w:pPr>
    </w:p>
    <w:p w14:paraId="3D5CB82F" w14:textId="77777777" w:rsidR="00B52845" w:rsidRDefault="00B52845">
      <w:pPr>
        <w:spacing w:after="0" w:line="360" w:lineRule="auto"/>
        <w:rPr>
          <w:color w:val="FF0000"/>
        </w:rPr>
      </w:pPr>
    </w:p>
    <w:p w14:paraId="2912CA07" w14:textId="77777777" w:rsidR="00B52845" w:rsidRDefault="00B52845">
      <w:pPr>
        <w:spacing w:after="0" w:line="360" w:lineRule="auto"/>
        <w:rPr>
          <w:color w:val="FF0000"/>
        </w:rPr>
      </w:pPr>
    </w:p>
    <w:p w14:paraId="50DD380C" w14:textId="77777777" w:rsidR="00B52845" w:rsidRDefault="00B52845">
      <w:pPr>
        <w:spacing w:after="0" w:line="360" w:lineRule="auto"/>
        <w:rPr>
          <w:color w:val="FF0000"/>
        </w:rPr>
      </w:pPr>
    </w:p>
    <w:p w14:paraId="51BC0577" w14:textId="77777777" w:rsidR="00B52845" w:rsidRDefault="00B52845">
      <w:pPr>
        <w:spacing w:after="0" w:line="360" w:lineRule="auto"/>
        <w:rPr>
          <w:color w:val="FF0000"/>
        </w:rPr>
      </w:pPr>
    </w:p>
    <w:sectPr w:rsidR="00B52845">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38D3A" w14:textId="77777777" w:rsidR="00AB753A" w:rsidRDefault="00AB753A">
      <w:pPr>
        <w:spacing w:after="0" w:line="240" w:lineRule="auto"/>
      </w:pPr>
      <w:r>
        <w:separator/>
      </w:r>
    </w:p>
  </w:endnote>
  <w:endnote w:type="continuationSeparator" w:id="0">
    <w:p w14:paraId="5C675D75" w14:textId="77777777" w:rsidR="00AB753A" w:rsidRDefault="00AB7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86063" w14:textId="6AECCAB8" w:rsidR="006A2AE4" w:rsidRDefault="007A4C5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31567">
      <w:rPr>
        <w:b/>
        <w:noProof/>
        <w:color w:val="000000"/>
        <w:sz w:val="24"/>
        <w:szCs w:val="24"/>
      </w:rPr>
      <w:t>22</w:t>
    </w:r>
    <w:r>
      <w:rPr>
        <w:b/>
        <w:color w:val="000000"/>
        <w:sz w:val="24"/>
        <w:szCs w:val="24"/>
      </w:rPr>
      <w:fldChar w:fldCharType="end"/>
    </w:r>
  </w:p>
  <w:p w14:paraId="097699D9" w14:textId="77777777" w:rsidR="006A2AE4" w:rsidRDefault="006A2AE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6D8D6" w14:textId="77777777" w:rsidR="006A2AE4" w:rsidRDefault="007A4C5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74C73">
      <w:rPr>
        <w:b/>
        <w:noProof/>
        <w:color w:val="000000"/>
        <w:sz w:val="24"/>
        <w:szCs w:val="24"/>
      </w:rPr>
      <w:t>19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74C73">
      <w:rPr>
        <w:b/>
        <w:noProof/>
        <w:color w:val="000000"/>
        <w:sz w:val="24"/>
        <w:szCs w:val="24"/>
      </w:rPr>
      <w:t>22</w:t>
    </w:r>
    <w:r>
      <w:rPr>
        <w:b/>
        <w:color w:val="000000"/>
        <w:sz w:val="24"/>
        <w:szCs w:val="24"/>
      </w:rPr>
      <w:fldChar w:fldCharType="end"/>
    </w:r>
  </w:p>
  <w:p w14:paraId="7CD95FAE" w14:textId="77777777" w:rsidR="006A2AE4" w:rsidRDefault="006A2AE4">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1A30B" w14:textId="77777777" w:rsidR="006A2AE4" w:rsidRDefault="007A4C5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74C7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74C73">
      <w:rPr>
        <w:b/>
        <w:noProof/>
        <w:color w:val="000000"/>
        <w:sz w:val="24"/>
        <w:szCs w:val="24"/>
      </w:rPr>
      <w:t>22</w:t>
    </w:r>
    <w:r>
      <w:rPr>
        <w:b/>
        <w:color w:val="000000"/>
        <w:sz w:val="24"/>
        <w:szCs w:val="24"/>
      </w:rPr>
      <w:fldChar w:fldCharType="end"/>
    </w:r>
  </w:p>
  <w:p w14:paraId="5B68B4BC" w14:textId="77777777" w:rsidR="006A2AE4" w:rsidRDefault="006A2AE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2090A" w14:textId="77777777" w:rsidR="00AB753A" w:rsidRDefault="00AB753A">
      <w:pPr>
        <w:spacing w:after="0" w:line="240" w:lineRule="auto"/>
      </w:pPr>
      <w:r>
        <w:separator/>
      </w:r>
    </w:p>
  </w:footnote>
  <w:footnote w:type="continuationSeparator" w:id="0">
    <w:p w14:paraId="58CD2C2E" w14:textId="77777777" w:rsidR="00AB753A" w:rsidRDefault="00AB7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D20FE" w14:textId="77777777" w:rsidR="006A2AE4" w:rsidRDefault="006A2AE4">
    <w:pPr>
      <w:widowControl w:val="0"/>
      <w:pBdr>
        <w:top w:val="nil"/>
        <w:left w:val="nil"/>
        <w:bottom w:val="nil"/>
        <w:right w:val="nil"/>
        <w:between w:val="nil"/>
      </w:pBdr>
      <w:spacing w:after="0" w:line="276" w:lineRule="auto"/>
      <w:jc w:val="left"/>
      <w:rPr>
        <w:color w:val="00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6A2AE4" w14:paraId="3C4EA0C0" w14:textId="77777777">
      <w:trPr>
        <w:trHeight w:val="132"/>
      </w:trPr>
      <w:tc>
        <w:tcPr>
          <w:tcW w:w="2691" w:type="dxa"/>
        </w:tcPr>
        <w:p w14:paraId="7437A156" w14:textId="77777777" w:rsidR="006A2AE4" w:rsidRDefault="007A4C57">
          <w:pPr>
            <w:tabs>
              <w:tab w:val="right" w:pos="8838"/>
            </w:tabs>
            <w:ind w:right="-105"/>
            <w:rPr>
              <w:b/>
            </w:rPr>
          </w:pPr>
          <w:r>
            <w:rPr>
              <w:b/>
            </w:rPr>
            <w:t>Recurso de Revisión:</w:t>
          </w:r>
        </w:p>
      </w:tc>
      <w:tc>
        <w:tcPr>
          <w:tcW w:w="3405" w:type="dxa"/>
        </w:tcPr>
        <w:p w14:paraId="1535641E" w14:textId="77777777" w:rsidR="006A2AE4" w:rsidRDefault="007A4C57">
          <w:pPr>
            <w:tabs>
              <w:tab w:val="right" w:pos="8838"/>
            </w:tabs>
            <w:ind w:left="-28" w:right="-32"/>
          </w:pPr>
          <w:r>
            <w:t>03846/INFOEM/IP/RR/2020</w:t>
          </w:r>
        </w:p>
      </w:tc>
    </w:tr>
    <w:tr w:rsidR="006A2AE4" w14:paraId="26BF22DA" w14:textId="77777777">
      <w:trPr>
        <w:trHeight w:val="261"/>
      </w:trPr>
      <w:tc>
        <w:tcPr>
          <w:tcW w:w="2691" w:type="dxa"/>
        </w:tcPr>
        <w:p w14:paraId="2F79B507" w14:textId="77777777" w:rsidR="006A2AE4" w:rsidRDefault="007A4C57">
          <w:pPr>
            <w:tabs>
              <w:tab w:val="right" w:pos="8838"/>
            </w:tabs>
            <w:ind w:right="-105"/>
            <w:rPr>
              <w:b/>
            </w:rPr>
          </w:pPr>
          <w:r>
            <w:rPr>
              <w:b/>
            </w:rPr>
            <w:t>Sujeto Obligado:</w:t>
          </w:r>
        </w:p>
      </w:tc>
      <w:tc>
        <w:tcPr>
          <w:tcW w:w="3405" w:type="dxa"/>
        </w:tcPr>
        <w:p w14:paraId="6B2287C3" w14:textId="77777777" w:rsidR="006A2AE4" w:rsidRDefault="007A4C57">
          <w:pPr>
            <w:tabs>
              <w:tab w:val="right" w:pos="8838"/>
            </w:tabs>
            <w:ind w:right="-32"/>
          </w:pPr>
          <w:r>
            <w:t>Ayuntamiento de Temascalcingo</w:t>
          </w:r>
        </w:p>
      </w:tc>
    </w:tr>
    <w:tr w:rsidR="006A2AE4" w14:paraId="69145DFD" w14:textId="77777777">
      <w:trPr>
        <w:trHeight w:val="261"/>
      </w:trPr>
      <w:tc>
        <w:tcPr>
          <w:tcW w:w="2691" w:type="dxa"/>
        </w:tcPr>
        <w:p w14:paraId="0DA8C4F6" w14:textId="77777777" w:rsidR="006A2AE4" w:rsidRDefault="007A4C57">
          <w:pPr>
            <w:tabs>
              <w:tab w:val="right" w:pos="8838"/>
            </w:tabs>
            <w:ind w:right="-105"/>
            <w:rPr>
              <w:b/>
            </w:rPr>
          </w:pPr>
          <w:r>
            <w:rPr>
              <w:b/>
            </w:rPr>
            <w:t>Comisionado Ponente:</w:t>
          </w:r>
        </w:p>
      </w:tc>
      <w:tc>
        <w:tcPr>
          <w:tcW w:w="3405" w:type="dxa"/>
        </w:tcPr>
        <w:p w14:paraId="1E98DAF3" w14:textId="77777777" w:rsidR="006A2AE4" w:rsidRDefault="007A4C57">
          <w:pPr>
            <w:tabs>
              <w:tab w:val="right" w:pos="8838"/>
            </w:tabs>
            <w:ind w:right="-32"/>
            <w:rPr>
              <w:b/>
            </w:rPr>
          </w:pPr>
          <w:r>
            <w:t>Luis Gustavo Parra Noriega</w:t>
          </w:r>
        </w:p>
      </w:tc>
    </w:tr>
  </w:tbl>
  <w:p w14:paraId="4D669836" w14:textId="77777777" w:rsidR="006A2AE4" w:rsidRDefault="00AB753A">
    <w:pPr>
      <w:pBdr>
        <w:top w:val="nil"/>
        <w:left w:val="nil"/>
        <w:bottom w:val="nil"/>
        <w:right w:val="nil"/>
        <w:between w:val="nil"/>
      </w:pBdr>
      <w:tabs>
        <w:tab w:val="center" w:pos="4419"/>
        <w:tab w:val="right" w:pos="8838"/>
      </w:tabs>
      <w:spacing w:after="0" w:line="240" w:lineRule="auto"/>
      <w:rPr>
        <w:color w:val="000000"/>
      </w:rPr>
    </w:pPr>
    <w:r>
      <w:rPr>
        <w:color w:val="000000"/>
      </w:rPr>
      <w:pict w14:anchorId="4C1938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818E4" w14:textId="77777777" w:rsidR="006A2AE4" w:rsidRDefault="00AB753A">
    <w:pPr>
      <w:widowControl w:val="0"/>
      <w:pBdr>
        <w:top w:val="nil"/>
        <w:left w:val="nil"/>
        <w:bottom w:val="nil"/>
        <w:right w:val="nil"/>
        <w:between w:val="nil"/>
      </w:pBdr>
      <w:spacing w:after="0" w:line="276" w:lineRule="auto"/>
      <w:jc w:val="left"/>
    </w:pPr>
    <w:r>
      <w:rPr>
        <w:color w:val="000000"/>
      </w:rPr>
      <w:pict w14:anchorId="7E8A1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3"/>
          <w10:wrap anchorx="margin" anchory="margin"/>
        </v:shape>
      </w:pict>
    </w:r>
  </w:p>
  <w:tbl>
    <w:tblPr>
      <w:tblStyle w:val="a0"/>
      <w:tblW w:w="6237"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268"/>
      <w:gridCol w:w="3969"/>
    </w:tblGrid>
    <w:tr w:rsidR="006A2AE4" w14:paraId="53FBD239" w14:textId="77777777">
      <w:trPr>
        <w:trHeight w:val="138"/>
      </w:trPr>
      <w:tc>
        <w:tcPr>
          <w:tcW w:w="2268" w:type="dxa"/>
          <w:vAlign w:val="center"/>
        </w:tcPr>
        <w:p w14:paraId="71FFEA85" w14:textId="77777777" w:rsidR="006A2AE4" w:rsidRDefault="006A2AE4">
          <w:pPr>
            <w:tabs>
              <w:tab w:val="right" w:pos="8838"/>
            </w:tabs>
            <w:ind w:left="-108" w:right="-105"/>
            <w:jc w:val="left"/>
            <w:rPr>
              <w:b/>
            </w:rPr>
          </w:pPr>
        </w:p>
        <w:p w14:paraId="01D4EEB9" w14:textId="77777777" w:rsidR="006A2AE4" w:rsidRDefault="007A4C57">
          <w:pPr>
            <w:tabs>
              <w:tab w:val="right" w:pos="8838"/>
            </w:tabs>
            <w:ind w:left="-108" w:right="-105"/>
            <w:jc w:val="left"/>
            <w:rPr>
              <w:b/>
            </w:rPr>
          </w:pPr>
          <w:r>
            <w:rPr>
              <w:b/>
            </w:rPr>
            <w:t>Recurso de Revisión:</w:t>
          </w:r>
        </w:p>
      </w:tc>
      <w:tc>
        <w:tcPr>
          <w:tcW w:w="3969" w:type="dxa"/>
        </w:tcPr>
        <w:p w14:paraId="60D6F32A" w14:textId="77777777" w:rsidR="006A2AE4" w:rsidRDefault="006A2AE4">
          <w:pPr>
            <w:tabs>
              <w:tab w:val="right" w:pos="8838"/>
            </w:tabs>
            <w:ind w:right="57"/>
          </w:pPr>
        </w:p>
        <w:p w14:paraId="313B88CC" w14:textId="77777777" w:rsidR="006A2AE4" w:rsidRDefault="007A4C57">
          <w:pPr>
            <w:tabs>
              <w:tab w:val="right" w:pos="8838"/>
            </w:tabs>
            <w:ind w:right="57"/>
          </w:pPr>
          <w:r>
            <w:t>06311/INFOEM/IP/RR/2025</w:t>
          </w:r>
        </w:p>
      </w:tc>
    </w:tr>
    <w:tr w:rsidR="006A2AE4" w14:paraId="011C02D6" w14:textId="77777777">
      <w:trPr>
        <w:trHeight w:val="273"/>
      </w:trPr>
      <w:tc>
        <w:tcPr>
          <w:tcW w:w="2268" w:type="dxa"/>
        </w:tcPr>
        <w:p w14:paraId="7EBCC5EC" w14:textId="77777777" w:rsidR="006A2AE4" w:rsidRDefault="007A4C57">
          <w:pPr>
            <w:tabs>
              <w:tab w:val="right" w:pos="8838"/>
            </w:tabs>
            <w:ind w:left="-108" w:right="-105"/>
            <w:rPr>
              <w:b/>
            </w:rPr>
          </w:pPr>
          <w:r>
            <w:rPr>
              <w:b/>
            </w:rPr>
            <w:t>Sujeto Obligado:</w:t>
          </w:r>
        </w:p>
      </w:tc>
      <w:tc>
        <w:tcPr>
          <w:tcW w:w="3969" w:type="dxa"/>
        </w:tcPr>
        <w:p w14:paraId="2B01DA2F" w14:textId="77777777" w:rsidR="006A2AE4" w:rsidRDefault="007A4C57">
          <w:pPr>
            <w:tabs>
              <w:tab w:val="right" w:pos="8838"/>
            </w:tabs>
            <w:ind w:right="57"/>
          </w:pPr>
          <w:r>
            <w:t>Ayuntamiento de Huehuetoca</w:t>
          </w:r>
        </w:p>
      </w:tc>
    </w:tr>
    <w:tr w:rsidR="006A2AE4" w14:paraId="2912EEFF" w14:textId="77777777">
      <w:trPr>
        <w:trHeight w:val="273"/>
      </w:trPr>
      <w:tc>
        <w:tcPr>
          <w:tcW w:w="2268" w:type="dxa"/>
        </w:tcPr>
        <w:p w14:paraId="2AA58357" w14:textId="77777777" w:rsidR="006A2AE4" w:rsidRDefault="007A4C57">
          <w:pPr>
            <w:tabs>
              <w:tab w:val="right" w:pos="8838"/>
            </w:tabs>
            <w:ind w:left="-108" w:right="-105"/>
            <w:rPr>
              <w:b/>
            </w:rPr>
          </w:pPr>
          <w:r>
            <w:rPr>
              <w:b/>
            </w:rPr>
            <w:t>Comisionado Ponente:</w:t>
          </w:r>
        </w:p>
      </w:tc>
      <w:tc>
        <w:tcPr>
          <w:tcW w:w="3969" w:type="dxa"/>
        </w:tcPr>
        <w:p w14:paraId="2AAC71E8" w14:textId="77777777" w:rsidR="006A2AE4" w:rsidRDefault="007A4C57">
          <w:pPr>
            <w:tabs>
              <w:tab w:val="right" w:pos="8838"/>
            </w:tabs>
            <w:ind w:right="-170"/>
          </w:pPr>
          <w:r>
            <w:t>Luis Gustavo Parra Noriega</w:t>
          </w:r>
        </w:p>
        <w:p w14:paraId="349A9355" w14:textId="77777777" w:rsidR="006A2AE4" w:rsidRDefault="006A2AE4">
          <w:pPr>
            <w:tabs>
              <w:tab w:val="right" w:pos="8838"/>
            </w:tabs>
            <w:ind w:right="-170"/>
            <w:rPr>
              <w:b/>
            </w:rPr>
          </w:pPr>
        </w:p>
      </w:tc>
    </w:tr>
  </w:tbl>
  <w:p w14:paraId="566776ED" w14:textId="77777777" w:rsidR="006A2AE4" w:rsidRDefault="006A2AE4">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63BB3" w14:textId="77777777" w:rsidR="006A2AE4" w:rsidRDefault="006A2AE4">
    <w:pPr>
      <w:widowControl w:val="0"/>
      <w:pBdr>
        <w:top w:val="nil"/>
        <w:left w:val="nil"/>
        <w:bottom w:val="nil"/>
        <w:right w:val="nil"/>
        <w:between w:val="nil"/>
      </w:pBdr>
      <w:spacing w:after="0" w:line="276" w:lineRule="auto"/>
      <w:jc w:val="left"/>
      <w:rPr>
        <w:color w:val="000000"/>
      </w:rPr>
    </w:pPr>
  </w:p>
  <w:tbl>
    <w:tblPr>
      <w:tblStyle w:val="a1"/>
      <w:tblW w:w="6804"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6A2AE4" w14:paraId="6DD79B37" w14:textId="77777777">
      <w:trPr>
        <w:trHeight w:val="132"/>
      </w:trPr>
      <w:tc>
        <w:tcPr>
          <w:tcW w:w="2551" w:type="dxa"/>
        </w:tcPr>
        <w:p w14:paraId="008D0AB6" w14:textId="77777777" w:rsidR="006A2AE4" w:rsidRDefault="007A4C57">
          <w:pPr>
            <w:tabs>
              <w:tab w:val="right" w:pos="8838"/>
            </w:tabs>
            <w:ind w:right="-105"/>
            <w:rPr>
              <w:b/>
            </w:rPr>
          </w:pPr>
          <w:r>
            <w:rPr>
              <w:b/>
            </w:rPr>
            <w:t>Recurso de Revisión:</w:t>
          </w:r>
        </w:p>
      </w:tc>
      <w:tc>
        <w:tcPr>
          <w:tcW w:w="4253" w:type="dxa"/>
        </w:tcPr>
        <w:p w14:paraId="3DE0A2F0" w14:textId="77777777" w:rsidR="006A2AE4" w:rsidRDefault="007A4C57">
          <w:pPr>
            <w:tabs>
              <w:tab w:val="right" w:pos="8838"/>
            </w:tabs>
            <w:ind w:right="-32"/>
          </w:pPr>
          <w:r>
            <w:t>06311/INFOEM/IP/RR/2025</w:t>
          </w:r>
        </w:p>
      </w:tc>
    </w:tr>
    <w:tr w:rsidR="006A2AE4" w14:paraId="73F53939" w14:textId="77777777">
      <w:trPr>
        <w:trHeight w:val="132"/>
      </w:trPr>
      <w:tc>
        <w:tcPr>
          <w:tcW w:w="2551" w:type="dxa"/>
        </w:tcPr>
        <w:p w14:paraId="036A83F8" w14:textId="77777777" w:rsidR="006A2AE4" w:rsidRDefault="007A4C57">
          <w:pPr>
            <w:tabs>
              <w:tab w:val="right" w:pos="8838"/>
            </w:tabs>
            <w:ind w:right="-32"/>
            <w:rPr>
              <w:b/>
            </w:rPr>
          </w:pPr>
          <w:r>
            <w:rPr>
              <w:b/>
            </w:rPr>
            <w:t>Recurrente:</w:t>
          </w:r>
          <w:r>
            <w:rPr>
              <w:b/>
            </w:rPr>
            <w:tab/>
          </w:r>
        </w:p>
      </w:tc>
      <w:tc>
        <w:tcPr>
          <w:tcW w:w="4253" w:type="dxa"/>
        </w:tcPr>
        <w:p w14:paraId="285585A8" w14:textId="36A98C90" w:rsidR="006A2AE4" w:rsidRPr="00081CAF" w:rsidRDefault="007A4C57">
          <w:pPr>
            <w:tabs>
              <w:tab w:val="right" w:pos="8838"/>
            </w:tabs>
            <w:ind w:right="-32"/>
            <w:rPr>
              <w:highlight w:val="black"/>
            </w:rPr>
          </w:pPr>
          <w:r w:rsidRPr="00081CAF">
            <w:rPr>
              <w:highlight w:val="black"/>
            </w:rPr>
            <w:t> </w:t>
          </w:r>
          <w:r w:rsidR="00081CAF" w:rsidRPr="00081CAF">
            <w:rPr>
              <w:highlight w:val="black"/>
            </w:rPr>
            <w:t>XXXXXXXXXXXXXXXXXXXXX</w:t>
          </w:r>
        </w:p>
      </w:tc>
    </w:tr>
    <w:tr w:rsidR="006A2AE4" w14:paraId="6281E7E5" w14:textId="77777777">
      <w:trPr>
        <w:trHeight w:val="261"/>
      </w:trPr>
      <w:tc>
        <w:tcPr>
          <w:tcW w:w="2551" w:type="dxa"/>
        </w:tcPr>
        <w:p w14:paraId="21A12C94" w14:textId="77777777" w:rsidR="006A2AE4" w:rsidRDefault="007A4C57">
          <w:pPr>
            <w:tabs>
              <w:tab w:val="right" w:pos="8838"/>
            </w:tabs>
            <w:ind w:right="-32"/>
            <w:rPr>
              <w:b/>
            </w:rPr>
          </w:pPr>
          <w:r>
            <w:rPr>
              <w:b/>
            </w:rPr>
            <w:t>Sujeto Obligado:</w:t>
          </w:r>
        </w:p>
      </w:tc>
      <w:tc>
        <w:tcPr>
          <w:tcW w:w="4253" w:type="dxa"/>
        </w:tcPr>
        <w:p w14:paraId="3F3800C2" w14:textId="77777777" w:rsidR="006A2AE4" w:rsidRDefault="007A4C57">
          <w:pPr>
            <w:tabs>
              <w:tab w:val="right" w:pos="8838"/>
            </w:tabs>
            <w:ind w:right="-32"/>
          </w:pPr>
          <w:r>
            <w:t>Ayuntamiento de Huehuetoca</w:t>
          </w:r>
        </w:p>
      </w:tc>
    </w:tr>
    <w:tr w:rsidR="006A2AE4" w14:paraId="1382A539" w14:textId="77777777">
      <w:trPr>
        <w:trHeight w:val="261"/>
      </w:trPr>
      <w:tc>
        <w:tcPr>
          <w:tcW w:w="2551" w:type="dxa"/>
        </w:tcPr>
        <w:p w14:paraId="2CAA18BB" w14:textId="77777777" w:rsidR="006A2AE4" w:rsidRDefault="007A4C57">
          <w:pPr>
            <w:tabs>
              <w:tab w:val="right" w:pos="8838"/>
            </w:tabs>
            <w:ind w:right="-105"/>
            <w:rPr>
              <w:b/>
            </w:rPr>
          </w:pPr>
          <w:r>
            <w:rPr>
              <w:b/>
            </w:rPr>
            <w:t>Comisionado Ponente:</w:t>
          </w:r>
        </w:p>
      </w:tc>
      <w:tc>
        <w:tcPr>
          <w:tcW w:w="4253" w:type="dxa"/>
        </w:tcPr>
        <w:p w14:paraId="14837DED" w14:textId="77777777" w:rsidR="006A2AE4" w:rsidRDefault="007A4C57">
          <w:pPr>
            <w:tabs>
              <w:tab w:val="right" w:pos="8838"/>
            </w:tabs>
            <w:ind w:right="-32"/>
            <w:rPr>
              <w:b/>
            </w:rPr>
          </w:pPr>
          <w:r>
            <w:t>Luis Gustavo Parra Noriega</w:t>
          </w:r>
        </w:p>
      </w:tc>
    </w:tr>
  </w:tbl>
  <w:p w14:paraId="1609310F" w14:textId="77777777" w:rsidR="006A2AE4" w:rsidRDefault="00AB753A">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13D70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276E7"/>
    <w:multiLevelType w:val="multilevel"/>
    <w:tmpl w:val="7818D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F430A17"/>
    <w:multiLevelType w:val="multilevel"/>
    <w:tmpl w:val="81F055C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21E3A2C"/>
    <w:multiLevelType w:val="multilevel"/>
    <w:tmpl w:val="F0D495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AE4"/>
    <w:rsid w:val="00074C73"/>
    <w:rsid w:val="00081CAF"/>
    <w:rsid w:val="00331567"/>
    <w:rsid w:val="006A2AE4"/>
    <w:rsid w:val="007A4C57"/>
    <w:rsid w:val="009D778F"/>
    <w:rsid w:val="00AB753A"/>
    <w:rsid w:val="00B52845"/>
    <w:rsid w:val="00BC6E61"/>
    <w:rsid w:val="00C076C6"/>
    <w:rsid w:val="00C906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420CDB"/>
  <w15:docId w15:val="{37B91B09-425E-4FD0-92A4-2150B551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4">
    <w:name w:val="4"/>
    <w:basedOn w:val="TableNormal0"/>
    <w:pPr>
      <w:spacing w:after="0" w:line="240" w:lineRule="auto"/>
    </w:pPr>
    <w:tblPr>
      <w:tblStyleRowBandSize w:val="1"/>
      <w:tblStyleColBandSize w:val="1"/>
      <w:tblCellMar>
        <w:left w:w="108" w:type="dxa"/>
        <w:right w:w="108" w:type="dxa"/>
      </w:tblCellMar>
    </w:tblPr>
  </w:style>
  <w:style w:type="table" w:customStyle="1" w:styleId="3">
    <w:name w:val="3"/>
    <w:basedOn w:val="TableNormal0"/>
    <w:pPr>
      <w:spacing w:after="0" w:line="240" w:lineRule="auto"/>
    </w:pPr>
    <w:tblPr>
      <w:tblStyleRowBandSize w:val="1"/>
      <w:tblStyleColBandSize w:val="1"/>
      <w:tblCellMar>
        <w:left w:w="108" w:type="dxa"/>
        <w:right w:w="108" w:type="dxa"/>
      </w:tblCellMar>
    </w:tblPr>
  </w:style>
  <w:style w:type="table" w:customStyle="1" w:styleId="2">
    <w:name w:val="2"/>
    <w:basedOn w:val="TableNormal0"/>
    <w:pPr>
      <w:spacing w:after="0" w:line="240" w:lineRule="auto"/>
    </w:pPr>
    <w:tblPr>
      <w:tblStyleRowBandSize w:val="1"/>
      <w:tblStyleColBandSize w:val="1"/>
      <w:tblCellMar>
        <w:left w:w="108" w:type="dxa"/>
        <w:right w:w="108" w:type="dxa"/>
      </w:tblCellMar>
    </w:tblPr>
  </w:style>
  <w:style w:type="table" w:customStyle="1" w:styleId="1">
    <w:name w:val="1"/>
    <w:basedOn w:val="TableNormal0"/>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1D3B39"/>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Gf3YkT7cMsCRoTvty3bqPf6rg==">CgMxLjAyDmguY2tranVvZmo5a2h4Mg5oLnlveHltNjZmbjFhMzIOaC5qMGVncjY0aHQ0dXkyDmgudGg5bTNwOWp5aWYwMg5oLmFubjI3dXB4c2NpazIOaC4zdm8yeW1tc2Eyd3YyDmguaDlvb2dlYnhkbGwwMg5oLm1iYWNsYjFtaHAxYTIJaC4zMGowemxsMg1oLnVmNzg0Yno0eWFxMg5oLjQzOTRpM21ieHdyOTIOaC41MXNmZzhiOXpuc3kyDmguNXEybHdqYW53ZXZwMg5oLjJseTNyM2VjNXc3aDIOaC5jdXBwbzIzcTJydW8yDmguM3NybWVzZm9keTg1OAByITFtcWMwYjA0UHhMWjlIVXIxTXAwZkJKd0UtS2lKbXJN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BF9422-464E-4D88-9063-1F3995D5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5107</Words>
  <Characters>28090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hugoxgar@gmail.com</cp:lastModifiedBy>
  <cp:revision>4</cp:revision>
  <cp:lastPrinted>2025-08-29T12:02:00Z</cp:lastPrinted>
  <dcterms:created xsi:type="dcterms:W3CDTF">2025-08-29T12:02:00Z</dcterms:created>
  <dcterms:modified xsi:type="dcterms:W3CDTF">2025-09-23T18:31:00Z</dcterms:modified>
</cp:coreProperties>
</file>