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FFCC" w14:textId="5BF10978"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010B">
        <w:rPr>
          <w:rFonts w:ascii="Palatino Linotype" w:eastAsia="Times New Roman" w:hAnsi="Palatino Linotype" w:cs="Arial"/>
          <w:color w:val="000000"/>
          <w:sz w:val="24"/>
          <w:szCs w:val="24"/>
          <w:lang w:eastAsia="es-MX"/>
        </w:rPr>
        <w:t xml:space="preserve">dieciocho de septiembre de dos mil veinticinco. </w:t>
      </w:r>
      <w:r w:rsidR="007A5D38">
        <w:rPr>
          <w:rFonts w:ascii="Palatino Linotype" w:eastAsia="Times New Roman" w:hAnsi="Palatino Linotype" w:cs="Arial"/>
          <w:color w:val="000000"/>
          <w:sz w:val="24"/>
          <w:szCs w:val="24"/>
          <w:lang w:eastAsia="es-MX"/>
        </w:rPr>
        <w:t xml:space="preserve"> </w:t>
      </w:r>
      <w:r w:rsidR="0061096B">
        <w:rPr>
          <w:rFonts w:ascii="Palatino Linotype" w:eastAsia="Times New Roman" w:hAnsi="Palatino Linotype" w:cs="Arial"/>
          <w:color w:val="000000"/>
          <w:sz w:val="24"/>
          <w:szCs w:val="24"/>
          <w:lang w:eastAsia="es-MX"/>
        </w:rPr>
        <w:t xml:space="preserve"> </w:t>
      </w:r>
      <w:r w:rsidR="0091019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497FB5C" w14:textId="16D536F5" w:rsidR="007E010B" w:rsidRPr="007E010B"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7E010B">
        <w:rPr>
          <w:rFonts w:ascii="Palatino Linotype" w:hAnsi="Palatino Linotype" w:cs="Arial"/>
          <w:b/>
          <w:bCs/>
          <w:sz w:val="24"/>
        </w:rPr>
        <w:t>05425</w:t>
      </w:r>
      <w:r w:rsidR="0091019C">
        <w:rPr>
          <w:rFonts w:ascii="Palatino Linotype" w:hAnsi="Palatino Linotype" w:cs="Arial"/>
          <w:b/>
          <w:bCs/>
          <w:sz w:val="24"/>
        </w:rPr>
        <w:t xml:space="preserve">/INFOEM/IP/RR/2025, </w:t>
      </w:r>
      <w:r w:rsidR="0091019C">
        <w:rPr>
          <w:rFonts w:ascii="Palatino Linotype" w:hAnsi="Palatino Linotype" w:cs="Arial"/>
          <w:sz w:val="24"/>
        </w:rPr>
        <w:t xml:space="preserve">interpuesto por </w:t>
      </w:r>
      <w:r w:rsidR="007A5D38">
        <w:rPr>
          <w:rFonts w:ascii="Palatino Linotype" w:hAnsi="Palatino Linotype" w:cs="Arial"/>
          <w:sz w:val="24"/>
        </w:rPr>
        <w:t xml:space="preserve">el </w:t>
      </w:r>
      <w:r w:rsidR="007A5D38">
        <w:rPr>
          <w:rFonts w:ascii="Palatino Linotype" w:hAnsi="Palatino Linotype" w:cs="Arial"/>
          <w:b/>
          <w:bCs/>
          <w:sz w:val="24"/>
        </w:rPr>
        <w:t xml:space="preserve">C. </w:t>
      </w:r>
      <w:r w:rsidR="00D614B8">
        <w:rPr>
          <w:rFonts w:ascii="Palatino Linotype" w:hAnsi="Palatino Linotype" w:cs="Arial"/>
          <w:b/>
          <w:bCs/>
          <w:sz w:val="24"/>
        </w:rPr>
        <w:t>XXXXXXXXXXXXXXXXXXXXX</w:t>
      </w:r>
      <w:bookmarkStart w:id="0" w:name="_GoBack"/>
      <w:bookmarkEnd w:id="0"/>
      <w:r w:rsidR="007E010B">
        <w:rPr>
          <w:rFonts w:ascii="Palatino Linotype" w:hAnsi="Palatino Linotype" w:cs="Arial"/>
          <w:b/>
          <w:bCs/>
          <w:sz w:val="24"/>
        </w:rPr>
        <w:t xml:space="preserve">, </w:t>
      </w:r>
      <w:r w:rsidR="007E010B">
        <w:rPr>
          <w:rFonts w:ascii="Palatino Linotype" w:hAnsi="Palatino Linotype" w:cs="Arial"/>
          <w:sz w:val="24"/>
        </w:rPr>
        <w:t xml:space="preserve">en lo sucesivo </w:t>
      </w:r>
      <w:r w:rsidR="007E010B">
        <w:rPr>
          <w:rFonts w:ascii="Palatino Linotype" w:hAnsi="Palatino Linotype" w:cs="Arial"/>
          <w:b/>
          <w:bCs/>
          <w:sz w:val="24"/>
        </w:rPr>
        <w:t xml:space="preserve">El Recurrente, </w:t>
      </w:r>
      <w:r w:rsidR="007E010B">
        <w:rPr>
          <w:rFonts w:ascii="Palatino Linotype" w:hAnsi="Palatino Linotype" w:cs="Arial"/>
          <w:sz w:val="24"/>
        </w:rPr>
        <w:t xml:space="preserve">en contra de la respuesta del </w:t>
      </w:r>
      <w:r w:rsidR="007E010B">
        <w:rPr>
          <w:rFonts w:ascii="Palatino Linotype" w:hAnsi="Palatino Linotype" w:cs="Arial"/>
          <w:b/>
          <w:bCs/>
          <w:sz w:val="24"/>
        </w:rPr>
        <w:t xml:space="preserve">Ayuntamiento de Huehuetoca, </w:t>
      </w:r>
      <w:r w:rsidR="007E010B">
        <w:rPr>
          <w:rFonts w:ascii="Palatino Linotype" w:hAnsi="Palatino Linotype" w:cs="Arial"/>
          <w:sz w:val="24"/>
        </w:rPr>
        <w:t xml:space="preserve">en lo subsecuente </w:t>
      </w:r>
      <w:r w:rsidR="007E010B">
        <w:rPr>
          <w:rFonts w:ascii="Palatino Linotype" w:hAnsi="Palatino Linotype" w:cs="Arial"/>
          <w:b/>
          <w:bCs/>
          <w:sz w:val="24"/>
        </w:rPr>
        <w:t xml:space="preserve">El Sujeto Obligado, </w:t>
      </w:r>
      <w:r w:rsidR="007E010B">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559DA62" w14:textId="461EA2C1" w:rsidR="007E010B"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7E010B">
        <w:rPr>
          <w:rFonts w:ascii="Palatino Linotype" w:hAnsi="Palatino Linotype" w:cs="Arial"/>
          <w:b/>
          <w:bCs/>
          <w:sz w:val="24"/>
          <w:szCs w:val="24"/>
        </w:rPr>
        <w:t xml:space="preserve">ocho de abril de dos mil veinticinco, EL Recurrente, </w:t>
      </w:r>
      <w:r w:rsidR="007E010B" w:rsidRPr="0037314A">
        <w:rPr>
          <w:rFonts w:ascii="Palatino Linotype" w:hAnsi="Palatino Linotype" w:cs="Arial"/>
          <w:sz w:val="24"/>
        </w:rPr>
        <w:t>presentó a través del Sistema de Acceso a la Información Mexiquense (</w:t>
      </w:r>
      <w:r w:rsidR="007E010B" w:rsidRPr="0037314A">
        <w:rPr>
          <w:rFonts w:ascii="Palatino Linotype" w:hAnsi="Palatino Linotype" w:cs="Arial"/>
          <w:b/>
          <w:sz w:val="24"/>
        </w:rPr>
        <w:t>SAIMEX)</w:t>
      </w:r>
      <w:r w:rsidR="007E010B" w:rsidRPr="0037314A">
        <w:rPr>
          <w:rFonts w:ascii="Palatino Linotype" w:hAnsi="Palatino Linotype" w:cs="Arial"/>
          <w:sz w:val="24"/>
        </w:rPr>
        <w:t xml:space="preserve"> ante </w:t>
      </w:r>
      <w:r w:rsidR="007E010B" w:rsidRPr="0037314A">
        <w:rPr>
          <w:rFonts w:ascii="Palatino Linotype" w:hAnsi="Palatino Linotype" w:cs="Arial"/>
          <w:b/>
          <w:sz w:val="24"/>
        </w:rPr>
        <w:t>El Sujeto Obligado</w:t>
      </w:r>
      <w:r w:rsidR="007E010B" w:rsidRPr="0037314A">
        <w:rPr>
          <w:rFonts w:ascii="Palatino Linotype" w:hAnsi="Palatino Linotype" w:cs="Arial"/>
          <w:sz w:val="24"/>
        </w:rPr>
        <w:t>, solicitud de acceso a la información pública, registrada bajo el número de expediente</w:t>
      </w:r>
      <w:r w:rsidR="007E010B">
        <w:rPr>
          <w:rFonts w:ascii="Palatino Linotype" w:hAnsi="Palatino Linotype" w:cs="Arial"/>
          <w:sz w:val="24"/>
        </w:rPr>
        <w:t xml:space="preserve"> </w:t>
      </w:r>
      <w:r w:rsidR="007E010B">
        <w:rPr>
          <w:rFonts w:ascii="Palatino Linotype" w:hAnsi="Palatino Linotype" w:cs="Arial"/>
          <w:b/>
          <w:bCs/>
          <w:sz w:val="24"/>
        </w:rPr>
        <w:t xml:space="preserve">00208/HUEHUETO/IP/2025, </w:t>
      </w:r>
      <w:r w:rsidR="007E010B">
        <w:rPr>
          <w:rFonts w:ascii="Palatino Linotype" w:hAnsi="Palatino Linotype" w:cs="Arial"/>
          <w:sz w:val="24"/>
        </w:rPr>
        <w:t>mediante la cual solicitó información en el tenor siguiente:</w:t>
      </w:r>
    </w:p>
    <w:p w14:paraId="379C15CB" w14:textId="2A5410DA" w:rsidR="007E010B" w:rsidRPr="007E010B" w:rsidRDefault="007E010B" w:rsidP="007E010B">
      <w:pPr>
        <w:pStyle w:val="Citas"/>
        <w:rPr>
          <w:b/>
          <w:bCs/>
        </w:rPr>
      </w:pPr>
      <w:r>
        <w:t>“</w:t>
      </w:r>
      <w:r w:rsidRPr="007E010B">
        <w:t xml:space="preserve">Por medio de la presente y con fundamento en el derecho de acceso a la información pública consagrado en los artículos 6° de la Constitución Política de los Estados Unidos Mexicanos y 9 de la Ley de Transparencia y Acceso a la Información Pública del Estado de México y Municipios, solicito respetuosamente la siguiente </w:t>
      </w:r>
      <w:r w:rsidRPr="007E010B">
        <w:lastRenderedPageBreak/>
        <w:t>información: ¿Con qué fundamento legal y administrativo se permite la venta de bebidas alcohólicas y micheladas en los tianguis y en la vía pública del municipio de Huehuetoca? ¿Qué permisos, licencias o autorizaciones han sido emitidas por la autoridad municipal para dicha actividad? ¿Qué criterios se utilizaron para autorizar dichas actividades, considerando que el Artículo 155, fracción XI del Bando Municipal de Huehuetoca 2025 prohíbe expresamente la venta y consumo de bebidas alcohólicas en vía pública, mercados y tianguis? ¿Cómo se armoniza esta práctica con lo dispuesto en los Artículos 12 y 37 de la Ley de Competitividad y Ordenamiento Comercial del Estado de México, que obliga a los municipios a garantizar el orden, la salud y la seguridad en el comercio en vía pública</w:t>
      </w:r>
      <w:r>
        <w:t xml:space="preserve">?” </w:t>
      </w:r>
      <w:r>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F3260EB" w14:textId="77777777" w:rsidR="00A41851" w:rsidRDefault="00A41851" w:rsidP="00A41851">
      <w:pPr>
        <w:spacing w:before="240" w:line="360" w:lineRule="auto"/>
        <w:jc w:val="both"/>
        <w:rPr>
          <w:rFonts w:ascii="Palatino Linotype" w:hAnsi="Palatino Linotype" w:cs="Arial"/>
          <w:sz w:val="24"/>
        </w:rPr>
      </w:pP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759F51F" w14:textId="1372EA4D" w:rsidR="007E010B"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E010B">
        <w:rPr>
          <w:rFonts w:ascii="Palatino Linotype" w:hAnsi="Palatino Linotype" w:cs="Arial"/>
          <w:b/>
          <w:bCs/>
          <w:sz w:val="24"/>
          <w:szCs w:val="24"/>
        </w:rPr>
        <w:t xml:space="preserve">dieciséis de abril de dos mil veinticinco, El Sujeto Obligado </w:t>
      </w:r>
      <w:r w:rsidR="007E010B">
        <w:rPr>
          <w:rFonts w:ascii="Palatino Linotype" w:hAnsi="Palatino Linotype" w:cs="Arial"/>
          <w:sz w:val="24"/>
          <w:szCs w:val="24"/>
        </w:rPr>
        <w:t>dio respuesta a la solicitud de información en los siguientes términos:</w:t>
      </w:r>
    </w:p>
    <w:p w14:paraId="3EC4E723" w14:textId="102183F9" w:rsidR="007E010B" w:rsidRDefault="007E010B" w:rsidP="007E010B">
      <w:pPr>
        <w:pStyle w:val="Citas"/>
      </w:pPr>
      <w:r>
        <w:t>“</w:t>
      </w:r>
      <w:r w:rsidRPr="007E010B">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C225C58" w14:textId="660DC9CD" w:rsidR="007E010B" w:rsidRPr="007E010B" w:rsidRDefault="007E010B" w:rsidP="007E010B">
      <w:pPr>
        <w:pStyle w:val="Citas"/>
        <w:rPr>
          <w:b/>
          <w:bCs/>
        </w:rPr>
      </w:pPr>
      <w:r w:rsidRPr="007E010B">
        <w:t xml:space="preserve">MTRA. ARMINDA CHIMAL PÉREZ TITULAR DE LA UNIDAD DE TRANSPARENCIA Y ACCESO A LA INFORMACIÓN PÚBLICA DE </w:t>
      </w:r>
      <w:r w:rsidRPr="007E010B">
        <w:lastRenderedPageBreak/>
        <w:t xml:space="preserve">HUEHUETOCA PRESENTE Por medio del presente, se dirige a usted de la manera más atenta el Lic. Oscar Ortega Ortiz, Coordinador de Regulación Comercial, con el propósito de remitir a usted la información solicitada derivada de su similar con número de control PMH/SA-CUTAIPM/II/00120/2025, hago llegar el contenido del requerimiento de información con el folio 000208/HUEHUETO/IP/2025/TSP/0001, que a la letra dice: "Por medio de la presente y con fundamento en el derecho de acceso a la información pública consagrado en los artículos 6° de la Constitución Política de los Estados Unidos Mexicanos y 9 de la Ley de Transparencia y Acceso a la Información Pública del Estado de México y Municipios, solicito respetuosamente la siguiente información: ¿Con qué fundamento legal y administrativo se permite la venta de bebidas alcoólicas y micheladas en los tianguis y en la vía pública del municipio de Huehuetoca? ¿Qué permisos, licencias o autorizaciones han sido emitidas por la autoridad municipal para dicha actividad? ¿Qué criterios se utilizaron para autorizar dichas actividades, considerando que el Artículo 155, fracción XI del Bando Municipal de Huehuetoca 2025 prohíbe expresamente la venta y consumo de bebidas alcohólicas en vía pública, mercados y tianguis? ¿Cómo se armoniza esta práctica con lo dispuesto en los Artículos 12 y 37 de la Ley de Competitividad y Ordenamiento Comercial del Estado de México, que obliga a los municipios a garantizar el orden, la salud y la seguridad en el comercio en vía pública?" (sic). En atención a ello, es que me permito hacer de su conocimiento que la Coordinación de Regulación Comercial a mi tutela, se encuentra en espera de la Autorización de los Manuales de Organización y Procedimientos que regirán las actuaciones de su servidor y sus subordinados para brindar atención a las acciones que enlista en su petición. Toda vez, que al día de hoy no se ha autorizado o se ha brindado visto bueno alguno de esta coordinación para la venta de bebidas alcoholicas dentro del espacio que ocupa nuestro municipio. Le exhortamos estar al pendiente de la página web oficial toda vez que, de conformidad con lo que señalado por la </w:t>
      </w:r>
      <w:r w:rsidRPr="007E010B">
        <w:lastRenderedPageBreak/>
        <w:t>normatividad vigente, la normatividad con la que nos conduciremos se encontrará publicada, garantizando los principios de máxima publicidad. Sin más por el momento, aprovecho la ocasión para enviarle un cordial saludo, quedando de usted como su más seguro servidor ATENTAMENTE ____________________________ LIC. OSCAR ORTEGA ORTIZ COORDINADOR DE REGULACIÓN COMERCIA</w:t>
      </w:r>
      <w:r>
        <w:t xml:space="preserve">L” </w:t>
      </w:r>
      <w:r>
        <w:rPr>
          <w:b/>
          <w:bCs/>
        </w:rPr>
        <w:t>(Sic)</w:t>
      </w:r>
    </w:p>
    <w:p w14:paraId="77548E52" w14:textId="77777777" w:rsidR="007E010B" w:rsidRDefault="007E010B" w:rsidP="00A41851">
      <w:pPr>
        <w:spacing w:before="240" w:line="360" w:lineRule="auto"/>
        <w:jc w:val="both"/>
        <w:rPr>
          <w:rFonts w:ascii="Palatino Linotype" w:hAnsi="Palatino Linotype" w:cs="Arial"/>
          <w:sz w:val="24"/>
          <w:szCs w:val="24"/>
        </w:rPr>
      </w:pPr>
    </w:p>
    <w:p w14:paraId="30D00658" w14:textId="22403418" w:rsidR="007E010B" w:rsidRPr="007E010B" w:rsidRDefault="00A41851" w:rsidP="00A41851">
      <w:pPr>
        <w:spacing w:before="240" w:line="360" w:lineRule="auto"/>
        <w:jc w:val="both"/>
        <w:rPr>
          <w:rFonts w:ascii="Palatino Linotype" w:hAnsi="Palatino Linotype" w:cs="Arial"/>
          <w:sz w:val="24"/>
          <w:szCs w:val="24"/>
        </w:rPr>
      </w:pPr>
      <w:r w:rsidRPr="007E010B">
        <w:rPr>
          <w:rFonts w:ascii="Palatino Linotype" w:hAnsi="Palatino Linotype" w:cs="Arial"/>
          <w:sz w:val="24"/>
          <w:szCs w:val="24"/>
        </w:rPr>
        <w:t xml:space="preserve">Del expediente electrónico del </w:t>
      </w:r>
      <w:r w:rsidRPr="007E010B">
        <w:rPr>
          <w:rFonts w:ascii="Palatino Linotype" w:hAnsi="Palatino Linotype" w:cs="Arial"/>
          <w:b/>
          <w:bCs/>
          <w:sz w:val="24"/>
          <w:szCs w:val="24"/>
        </w:rPr>
        <w:t>SAIMEX</w:t>
      </w:r>
      <w:r w:rsidRPr="007E010B">
        <w:rPr>
          <w:rFonts w:ascii="Palatino Linotype" w:hAnsi="Palatino Linotype" w:cs="Arial"/>
          <w:sz w:val="24"/>
          <w:szCs w:val="24"/>
        </w:rPr>
        <w:t xml:space="preserve">, se advierte que </w:t>
      </w:r>
      <w:r w:rsidRPr="007E010B">
        <w:rPr>
          <w:rFonts w:ascii="Palatino Linotype" w:hAnsi="Palatino Linotype" w:cs="Arial"/>
          <w:b/>
          <w:bCs/>
          <w:sz w:val="24"/>
          <w:szCs w:val="24"/>
        </w:rPr>
        <w:t xml:space="preserve">El Sujeto Obligado </w:t>
      </w:r>
      <w:r w:rsidRPr="007E010B">
        <w:rPr>
          <w:rFonts w:ascii="Palatino Linotype" w:hAnsi="Palatino Linotype" w:cs="Arial"/>
          <w:sz w:val="24"/>
          <w:szCs w:val="24"/>
        </w:rPr>
        <w:t>adjuntó</w:t>
      </w:r>
      <w:r w:rsidR="0091019C" w:rsidRPr="007E010B">
        <w:rPr>
          <w:rFonts w:ascii="Palatino Linotype" w:hAnsi="Palatino Linotype" w:cs="Arial"/>
          <w:sz w:val="24"/>
          <w:szCs w:val="24"/>
        </w:rPr>
        <w:t xml:space="preserve"> </w:t>
      </w:r>
      <w:r w:rsidR="007A5D38" w:rsidRPr="007E010B">
        <w:rPr>
          <w:rFonts w:ascii="Palatino Linotype" w:hAnsi="Palatino Linotype" w:cs="Arial"/>
          <w:sz w:val="24"/>
          <w:szCs w:val="24"/>
        </w:rPr>
        <w:t xml:space="preserve">el documento electrónico </w:t>
      </w:r>
      <w:r w:rsidR="007A5D38" w:rsidRPr="007E010B">
        <w:rPr>
          <w:rFonts w:ascii="Palatino Linotype" w:hAnsi="Palatino Linotype" w:cs="Arial"/>
          <w:b/>
          <w:bCs/>
          <w:sz w:val="24"/>
          <w:szCs w:val="24"/>
        </w:rPr>
        <w:t>“</w:t>
      </w:r>
      <w:r w:rsidR="007E010B" w:rsidRPr="007E010B">
        <w:rPr>
          <w:rFonts w:ascii="Palatino Linotype" w:hAnsi="Palatino Linotype" w:cs="Arial"/>
          <w:b/>
          <w:bCs/>
          <w:sz w:val="24"/>
          <w:szCs w:val="24"/>
        </w:rPr>
        <w:t>000208HUEHUETOIP2025TSP0001.pdf”</w:t>
      </w:r>
      <w:r w:rsidR="007E010B">
        <w:rPr>
          <w:rFonts w:ascii="Palatino Linotype" w:hAnsi="Palatino Linotype" w:cs="Arial"/>
          <w:b/>
          <w:bCs/>
          <w:sz w:val="24"/>
          <w:szCs w:val="24"/>
        </w:rPr>
        <w:t xml:space="preserve">, </w:t>
      </w:r>
      <w:r w:rsidR="007E010B">
        <w:rPr>
          <w:rFonts w:ascii="Palatino Linotype" w:hAnsi="Palatino Linotype" w:cs="Arial"/>
          <w:sz w:val="24"/>
          <w:szCs w:val="24"/>
        </w:rPr>
        <w:t xml:space="preserve">mismo que se tiene por reproducido en virtud de que será materia de análisis en el considerando respectivo. </w:t>
      </w:r>
    </w:p>
    <w:p w14:paraId="403A60C2" w14:textId="77777777" w:rsidR="007A5D38" w:rsidRDefault="007A5D38" w:rsidP="00A41851">
      <w:pPr>
        <w:spacing w:before="240" w:line="360" w:lineRule="auto"/>
        <w:jc w:val="both"/>
        <w:rPr>
          <w:rFonts w:ascii="Palatino Linotype" w:hAnsi="Palatino Linotype" w:cs="Arial"/>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73E38B03" w14:textId="1702DF25" w:rsidR="007E010B" w:rsidRPr="007E010B"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D7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7E010B">
        <w:rPr>
          <w:rFonts w:ascii="Palatino Linotype" w:hAnsi="Palatino Linotype" w:cs="Arial"/>
          <w:b/>
          <w:bCs/>
          <w:sz w:val="24"/>
          <w:szCs w:val="24"/>
        </w:rPr>
        <w:t xml:space="preserve">trece de mayo de dos mil veinticinco, </w:t>
      </w:r>
      <w:r w:rsidR="007E010B">
        <w:rPr>
          <w:rFonts w:ascii="Palatino Linotype" w:hAnsi="Palatino Linotype" w:cs="Arial"/>
          <w:sz w:val="24"/>
          <w:szCs w:val="24"/>
        </w:rPr>
        <w:t xml:space="preserve">el cual fue registrado en el sistema electrónico con el expediente número </w:t>
      </w:r>
      <w:r w:rsidR="007E010B">
        <w:rPr>
          <w:rFonts w:ascii="Palatino Linotype" w:hAnsi="Palatino Linotype" w:cs="Arial"/>
          <w:b/>
          <w:bCs/>
          <w:sz w:val="24"/>
          <w:szCs w:val="24"/>
        </w:rPr>
        <w:t xml:space="preserve">05425/INFOEM/IP/RR/2025, </w:t>
      </w:r>
      <w:r w:rsidR="007E010B">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FAE255" w14:textId="08524FD2" w:rsidR="00A41851" w:rsidRPr="00F10B2F" w:rsidRDefault="00A41851" w:rsidP="00A41851">
      <w:pPr>
        <w:pStyle w:val="Citas"/>
        <w:rPr>
          <w:b/>
          <w:bCs/>
        </w:rPr>
      </w:pPr>
      <w:r w:rsidRPr="001940FE">
        <w:t>“</w:t>
      </w:r>
      <w:r w:rsidR="007E010B" w:rsidRPr="007E010B">
        <w:t xml:space="preserve">Acto impugnado: La respuesta emitida por la Coordinación de Regulación Comercial del Municipio de Huehuetoca, en la que no se proporciona la información solicitada de manera clara, completa ni fundada, limitándose a declarar que no se ha </w:t>
      </w:r>
      <w:r w:rsidR="007E010B" w:rsidRPr="007E010B">
        <w:lastRenderedPageBreak/>
        <w:t>dado visto bueno para la venta de bebidas alcohólicas, sin atender los cuestionamientos planteados respecto a fundamento legal, autorizaciones otorgadas, criterios aplicados y armonización normativa</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7D4B7C97" w:rsidR="00A41851" w:rsidRPr="00F34E34" w:rsidRDefault="00A41851" w:rsidP="00A41851">
      <w:pPr>
        <w:pStyle w:val="Citas"/>
      </w:pPr>
      <w:r w:rsidRPr="001940FE">
        <w:t>“</w:t>
      </w:r>
      <w:r w:rsidR="007E010B" w:rsidRPr="007E010B">
        <w:t>Motivos de la inconformidad: 1. La respuesta no da certeza jurídica ni proporciona documentación alguna que sustente las afirmaciones hechas. 2. La autoridad no atiende de fondo la solicitud sobre el fundamento legal y administrativo que justifique la presencia de venta de bebidas alcohólicas en tianguis y vía pública. 3. No se menciona si existen o no permisos otorgados, ni se entregan copias, registros o números de folio de alguna autorización, en su caso. 4. Tampoco se explican los criterios utilizados para autorizar o no estas actividades, ni se responde cómo se armoniza esta práctica con las leyes y reglamentos citados. 5. Se limita a una respuesta ambigua y sin pruebas documentales, en contravención al principio de máxima publicidad. V. Petición concreta: Solicito que este Instituto revise el actuar del sujeto obligado, y en su caso, le instruya emitir una respuesta fundada, motivada y acompañada de la documentación correspondiente que atienda cabalmente los puntos planteados en mi solicitud original</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03A461D7"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E010B">
        <w:rPr>
          <w:rFonts w:ascii="Palatino Linotype" w:hAnsi="Palatino Linotype" w:cs="Arial"/>
          <w:b/>
          <w:bCs/>
          <w:sz w:val="24"/>
          <w:szCs w:val="24"/>
        </w:rPr>
        <w:t>quince de mayo</w:t>
      </w:r>
      <w:r w:rsidR="0096005B">
        <w:rPr>
          <w:rFonts w:ascii="Palatino Linotype" w:hAnsi="Palatino Linotype" w:cs="Arial"/>
          <w:b/>
          <w:bCs/>
          <w:sz w:val="24"/>
          <w:szCs w:val="24"/>
        </w:rPr>
        <w:t xml:space="preserve"> de dos mil veinticinco,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BC470A6" w14:textId="0E674433" w:rsidR="007E010B" w:rsidRPr="007E010B"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7E010B">
        <w:rPr>
          <w:rFonts w:ascii="Palatino Linotype" w:hAnsi="Palatino Linotype" w:cs="Arial"/>
          <w:sz w:val="24"/>
          <w:szCs w:val="24"/>
        </w:rPr>
        <w:t xml:space="preserve">fue omiso en rendir su informe justificado. </w:t>
      </w:r>
    </w:p>
    <w:p w14:paraId="11948A0D" w14:textId="77777777" w:rsidR="007E010B" w:rsidRDefault="007E010B" w:rsidP="00A41851">
      <w:pPr>
        <w:spacing w:after="0" w:line="360" w:lineRule="auto"/>
        <w:jc w:val="both"/>
        <w:rPr>
          <w:rFonts w:ascii="Palatino Linotype" w:hAnsi="Palatino Linotype" w:cs="Arial"/>
          <w:b/>
          <w:bCs/>
          <w:sz w:val="24"/>
          <w:szCs w:val="24"/>
        </w:rPr>
      </w:pPr>
    </w:p>
    <w:p w14:paraId="574D7D55" w14:textId="46067BFB" w:rsidR="00A41851"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7E010B">
        <w:rPr>
          <w:rFonts w:ascii="Palatino Linotype" w:hAnsi="Palatino Linotype" w:cs="Arial"/>
          <w:b/>
          <w:bCs/>
          <w:sz w:val="24"/>
          <w:szCs w:val="24"/>
        </w:rPr>
        <w:t xml:space="preserve">veintisiete de mayo de dos mil veinticinco,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536A8B0" w14:textId="77777777" w:rsidR="0061096B" w:rsidRDefault="0061096B" w:rsidP="00A41851">
      <w:pPr>
        <w:spacing w:after="0" w:line="360" w:lineRule="auto"/>
        <w:jc w:val="both"/>
        <w:rPr>
          <w:rFonts w:ascii="Palatino Linotype" w:hAnsi="Palatino Linotype" w:cs="Arial"/>
          <w:sz w:val="24"/>
          <w:szCs w:val="24"/>
        </w:rPr>
      </w:pPr>
    </w:p>
    <w:p w14:paraId="19C28D46" w14:textId="5276A8AA" w:rsidR="00295EBB" w:rsidRPr="007D5B87" w:rsidRDefault="00295EBB" w:rsidP="00295EBB">
      <w:pPr>
        <w:spacing w:line="360" w:lineRule="auto"/>
        <w:jc w:val="both"/>
        <w:rPr>
          <w:rFonts w:ascii="Palatino Linotype" w:hAnsi="Palatino Linotype" w:cs="Arial"/>
          <w:sz w:val="24"/>
          <w:szCs w:val="24"/>
        </w:rPr>
      </w:pPr>
      <w:bookmarkStart w:id="1" w:name="_Hlk197597279"/>
      <w:r w:rsidRPr="007D5B87">
        <w:rPr>
          <w:rFonts w:ascii="Palatino Linotype" w:hAnsi="Palatino Linotype" w:cs="Arial"/>
          <w:sz w:val="24"/>
          <w:szCs w:val="24"/>
        </w:rPr>
        <w:t xml:space="preserve">El día </w:t>
      </w:r>
      <w:r w:rsidR="007E010B">
        <w:rPr>
          <w:rFonts w:ascii="Palatino Linotype" w:hAnsi="Palatino Linotype" w:cs="Arial"/>
          <w:b/>
          <w:bCs/>
          <w:sz w:val="24"/>
          <w:szCs w:val="24"/>
        </w:rPr>
        <w:t>veintiséis de junio</w:t>
      </w:r>
      <w:r>
        <w:rPr>
          <w:rFonts w:ascii="Palatino Linotype" w:hAnsi="Palatino Linotype" w:cs="Arial"/>
          <w:b/>
          <w:bCs/>
          <w:sz w:val="24"/>
          <w:szCs w:val="24"/>
        </w:rPr>
        <w:t xml:space="preserve">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71F668B0" w14:textId="77777777" w:rsidR="0061096B" w:rsidRDefault="0061096B" w:rsidP="00A41851">
      <w:pPr>
        <w:spacing w:after="0" w:line="360" w:lineRule="auto"/>
        <w:jc w:val="both"/>
        <w:rPr>
          <w:rFonts w:ascii="Palatino Linotype" w:hAnsi="Palatino Linotype" w:cs="Arial"/>
          <w:sz w:val="24"/>
          <w:szCs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B774BB" w14:textId="77777777" w:rsidR="0096005B" w:rsidRPr="007922BF" w:rsidRDefault="0096005B" w:rsidP="0096005B">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3C06286A" w14:textId="77777777" w:rsidR="0096005B" w:rsidRPr="007922BF" w:rsidRDefault="0096005B" w:rsidP="0096005B">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49355C" w14:textId="77777777" w:rsidR="0096005B" w:rsidRPr="007922BF" w:rsidRDefault="0096005B" w:rsidP="0096005B">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0E44B66" w14:textId="77777777" w:rsidR="0096005B" w:rsidRDefault="0096005B"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5A833853"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7E010B">
        <w:rPr>
          <w:rFonts w:ascii="Palatino Linotype" w:hAnsi="Palatino Linotype" w:cs="Arial"/>
          <w:b/>
          <w:bCs/>
        </w:rPr>
        <w:t>00208/HUEHUETO/IP/2025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A02818" w:rsidRDefault="00A97EEF" w:rsidP="00705198">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3D2BDE6E" w14:textId="2F7BCBEF" w:rsidR="00487337" w:rsidRPr="00487337" w:rsidRDefault="00A97EEF" w:rsidP="00705198">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96005B">
        <w:rPr>
          <w:rFonts w:ascii="Palatino Linotype" w:hAnsi="Palatino Linotype" w:cs="Arial"/>
          <w:lang w:val="es-MX"/>
        </w:rPr>
        <w:t xml:space="preserve">Que, de una interpretación literal a la solicitud de información, se advierte que fueron formulados </w:t>
      </w:r>
      <w:r w:rsidR="007E010B">
        <w:rPr>
          <w:rFonts w:ascii="Palatino Linotype" w:hAnsi="Palatino Linotype" w:cs="Arial"/>
          <w:b/>
          <w:bCs/>
          <w:lang w:val="es-MX"/>
        </w:rPr>
        <w:t>4</w:t>
      </w:r>
      <w:r w:rsidR="0096005B" w:rsidRPr="0096005B">
        <w:rPr>
          <w:rFonts w:ascii="Palatino Linotype" w:hAnsi="Palatino Linotype" w:cs="Arial"/>
          <w:b/>
          <w:bCs/>
          <w:lang w:val="es-MX"/>
        </w:rPr>
        <w:t xml:space="preserve"> -</w:t>
      </w:r>
      <w:r w:rsidR="007E010B">
        <w:rPr>
          <w:rFonts w:ascii="Palatino Linotype" w:hAnsi="Palatino Linotype" w:cs="Arial"/>
          <w:b/>
          <w:bCs/>
          <w:lang w:val="es-MX"/>
        </w:rPr>
        <w:t>cuatro</w:t>
      </w:r>
      <w:r w:rsidR="0096005B" w:rsidRPr="0096005B">
        <w:rPr>
          <w:rFonts w:ascii="Palatino Linotype" w:hAnsi="Palatino Linotype" w:cs="Arial"/>
          <w:b/>
          <w:bCs/>
          <w:lang w:val="es-MX"/>
        </w:rPr>
        <w:t xml:space="preserve">- </w:t>
      </w:r>
      <w:r w:rsidR="0096005B" w:rsidRPr="0096005B">
        <w:rPr>
          <w:rFonts w:ascii="Palatino Linotype" w:hAnsi="Palatino Linotype" w:cs="Arial"/>
          <w:lang w:val="es-MX"/>
        </w:rPr>
        <w:t>requerimientos</w:t>
      </w:r>
      <w:r w:rsidR="00DE040C">
        <w:rPr>
          <w:rFonts w:ascii="Palatino Linotype" w:hAnsi="Palatino Linotype" w:cs="Arial"/>
          <w:lang w:val="es-MX"/>
        </w:rPr>
        <w:t xml:space="preserve">, </w:t>
      </w:r>
      <w:r w:rsidR="00183450">
        <w:rPr>
          <w:rFonts w:ascii="Palatino Linotype" w:hAnsi="Palatino Linotype" w:cs="Arial"/>
          <w:lang w:val="es-MX"/>
        </w:rPr>
        <w:t xml:space="preserve">únicamente </w:t>
      </w:r>
      <w:r w:rsidR="00DE040C">
        <w:rPr>
          <w:rFonts w:ascii="Palatino Linotype" w:hAnsi="Palatino Linotype" w:cs="Arial"/>
          <w:b/>
          <w:bCs/>
          <w:lang w:val="es-MX"/>
        </w:rPr>
        <w:t xml:space="preserve">3 -tres- </w:t>
      </w:r>
      <w:r w:rsidR="00DE040C">
        <w:rPr>
          <w:rFonts w:ascii="Palatino Linotype" w:hAnsi="Palatino Linotype" w:cs="Arial"/>
          <w:lang w:val="es-MX"/>
        </w:rPr>
        <w:t xml:space="preserve">de ellos vinculados con el derecho de acceso a la información pública. </w:t>
      </w:r>
    </w:p>
    <w:p w14:paraId="13C0BEC5" w14:textId="4B0FA85A" w:rsidR="00DE040C" w:rsidRPr="00DE040C" w:rsidRDefault="00DE040C" w:rsidP="00705198">
      <w:pPr>
        <w:pStyle w:val="Prrafodelista"/>
        <w:numPr>
          <w:ilvl w:val="0"/>
          <w:numId w:val="4"/>
        </w:numPr>
        <w:spacing w:before="240" w:line="360" w:lineRule="auto"/>
        <w:jc w:val="both"/>
        <w:rPr>
          <w:rFonts w:ascii="Palatino Linotype" w:hAnsi="Palatino Linotype"/>
          <w:lang w:val="es-MX"/>
        </w:rPr>
      </w:pPr>
      <w:r>
        <w:rPr>
          <w:rFonts w:ascii="Palatino Linotype" w:hAnsi="Palatino Linotype"/>
          <w:lang w:val="es-MX"/>
        </w:rPr>
        <w:t xml:space="preserve">Que en referencia a los puntos </w:t>
      </w:r>
      <w:r>
        <w:rPr>
          <w:rFonts w:ascii="Palatino Linotype" w:hAnsi="Palatino Linotype"/>
          <w:b/>
          <w:bCs/>
          <w:lang w:val="es-MX"/>
        </w:rPr>
        <w:t xml:space="preserve">1 y 3, </w:t>
      </w:r>
      <w:r>
        <w:rPr>
          <w:rFonts w:ascii="Palatino Linotype" w:hAnsi="Palatino Linotype"/>
          <w:lang w:val="es-MX"/>
        </w:rPr>
        <w:t xml:space="preserve">se destaca que no fue señalado parámetro de inicio y conclusión para búsqueda de la información, debiendo de ser fijado al ocho de abril de dos mil veinticinco, al corresponder a la fecha en que se ejerció el derecho de acceso a la información pública. </w:t>
      </w:r>
    </w:p>
    <w:p w14:paraId="07D65A1C" w14:textId="296145D5" w:rsidR="00A97EEF" w:rsidRDefault="00DE040C" w:rsidP="00705198">
      <w:pPr>
        <w:pStyle w:val="Prrafodelista"/>
        <w:numPr>
          <w:ilvl w:val="0"/>
          <w:numId w:val="4"/>
        </w:numPr>
        <w:spacing w:before="240" w:line="360" w:lineRule="auto"/>
        <w:jc w:val="both"/>
        <w:rPr>
          <w:rFonts w:ascii="Palatino Linotype" w:hAnsi="Palatino Linotype"/>
          <w:lang w:val="es-MX"/>
        </w:rPr>
      </w:pPr>
      <w:r>
        <w:rPr>
          <w:rFonts w:ascii="Palatino Linotype" w:hAnsi="Palatino Linotype" w:cs="Arial"/>
          <w:lang w:val="es-MX"/>
        </w:rPr>
        <w:t xml:space="preserve">Que en referencia a los puntos </w:t>
      </w:r>
      <w:r>
        <w:rPr>
          <w:rFonts w:ascii="Palatino Linotype" w:hAnsi="Palatino Linotype" w:cs="Arial"/>
          <w:b/>
          <w:bCs/>
          <w:lang w:val="es-MX"/>
        </w:rPr>
        <w:t xml:space="preserve">1 -uno-, 2 -dos- y 3 -tres-, </w:t>
      </w:r>
      <w:r>
        <w:rPr>
          <w:rFonts w:ascii="Palatino Linotype" w:hAnsi="Palatino Linotype" w:cs="Arial"/>
          <w:lang w:val="es-MX"/>
        </w:rPr>
        <w:t xml:space="preserve">se destaca que </w:t>
      </w:r>
      <w:r w:rsidR="00A97EEF" w:rsidRPr="00F6461C">
        <w:rPr>
          <w:rFonts w:ascii="Palatino Linotype" w:hAnsi="Palatino Linotype" w:cs="Arial"/>
        </w:rPr>
        <w:t xml:space="preserve">cuando </w:t>
      </w:r>
      <w:r w:rsidR="00A97EEF" w:rsidRPr="00F6461C">
        <w:rPr>
          <w:rFonts w:ascii="Palatino Linotype" w:hAnsi="Palatino Linotype" w:cs="Arial"/>
          <w:lang w:val="es-MX"/>
        </w:rPr>
        <w:t xml:space="preserve">los particulares no identifican de forma </w:t>
      </w:r>
      <w:r w:rsidR="00A97EEF"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00A97EEF" w:rsidRPr="00F6461C">
        <w:rPr>
          <w:rFonts w:ascii="Palatino Linotype" w:hAnsi="Palatino Linotype"/>
          <w:b/>
          <w:bCs/>
          <w:lang w:val="es-MX"/>
        </w:rPr>
        <w:t xml:space="preserve">16/17 </w:t>
      </w:r>
      <w:r w:rsidR="00A97EEF" w:rsidRPr="00F6461C">
        <w:rPr>
          <w:rFonts w:ascii="Palatino Linotype" w:hAnsi="Palatino Linotype"/>
          <w:lang w:val="es-MX"/>
        </w:rPr>
        <w:t>cuyo rubro y texto disponen a la literalidad lo siguiente:</w:t>
      </w:r>
    </w:p>
    <w:p w14:paraId="02D70C85" w14:textId="687C482B" w:rsidR="00A97EEF" w:rsidRPr="007922BF" w:rsidRDefault="00A97EEF" w:rsidP="00A97EEF">
      <w:pPr>
        <w:pStyle w:val="Citas"/>
        <w:jc w:val="center"/>
        <w:rPr>
          <w:b/>
          <w:bCs/>
          <w:sz w:val="24"/>
          <w:szCs w:val="24"/>
        </w:rPr>
      </w:pPr>
      <w:r w:rsidRPr="007922BF">
        <w:rPr>
          <w:b/>
          <w:bCs/>
          <w:sz w:val="24"/>
          <w:szCs w:val="24"/>
        </w:rPr>
        <w:t>“EXPRESIÓN DOCUMENTAL.</w:t>
      </w:r>
    </w:p>
    <w:p w14:paraId="0F07FEC5" w14:textId="77777777" w:rsidR="00A97EEF" w:rsidRPr="007922BF" w:rsidRDefault="00A97EEF" w:rsidP="00A97EEF">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0C584BD" w14:textId="77777777" w:rsidR="00A97EEF" w:rsidRPr="007922BF" w:rsidRDefault="00A97EEF" w:rsidP="00A97EEF">
      <w:pPr>
        <w:pStyle w:val="Citas"/>
        <w:rPr>
          <w:b/>
        </w:rPr>
      </w:pPr>
      <w:r w:rsidRPr="007922BF">
        <w:rPr>
          <w:b/>
        </w:rPr>
        <w:t>Precedentes:</w:t>
      </w:r>
    </w:p>
    <w:p w14:paraId="748227D7" w14:textId="77777777" w:rsidR="00A97EEF" w:rsidRPr="007922BF" w:rsidRDefault="00A97EEF" w:rsidP="00705198">
      <w:pPr>
        <w:pStyle w:val="Citas"/>
        <w:numPr>
          <w:ilvl w:val="0"/>
          <w:numId w:val="6"/>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Kurczyn Villalobos.</w:t>
      </w:r>
    </w:p>
    <w:p w14:paraId="403F5380" w14:textId="77777777" w:rsidR="00A97EEF" w:rsidRPr="007922BF" w:rsidRDefault="00A97EEF" w:rsidP="00705198">
      <w:pPr>
        <w:pStyle w:val="Citas"/>
        <w:numPr>
          <w:ilvl w:val="0"/>
          <w:numId w:val="6"/>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1A16AFF7" w14:textId="54C6CA86" w:rsidR="00A97EEF" w:rsidRPr="00DE040C" w:rsidRDefault="00A97EEF" w:rsidP="00705198">
      <w:pPr>
        <w:pStyle w:val="Citas"/>
        <w:numPr>
          <w:ilvl w:val="0"/>
          <w:numId w:val="6"/>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23DC621D" w14:textId="77777777" w:rsidR="00DE040C" w:rsidRPr="00A97EEF" w:rsidRDefault="00DE040C" w:rsidP="00DE040C">
      <w:pPr>
        <w:pStyle w:val="Citas"/>
        <w:ind w:left="1571"/>
        <w:rPr>
          <w:color w:val="000000"/>
        </w:rPr>
      </w:pPr>
    </w:p>
    <w:p w14:paraId="5463CD19" w14:textId="3C3C4ECE" w:rsidR="00DE040C" w:rsidRPr="00DE040C" w:rsidRDefault="00DE040C" w:rsidP="00705198">
      <w:pPr>
        <w:pStyle w:val="Citas"/>
        <w:numPr>
          <w:ilvl w:val="0"/>
          <w:numId w:val="9"/>
        </w:numPr>
        <w:autoSpaceDE w:val="0"/>
        <w:autoSpaceDN w:val="0"/>
        <w:adjustRightInd w:val="0"/>
        <w:ind w:right="0"/>
        <w:rPr>
          <w:i w:val="0"/>
          <w:iCs/>
          <w:sz w:val="24"/>
          <w:szCs w:val="24"/>
        </w:rPr>
      </w:pPr>
      <w:r w:rsidRPr="00DE040C">
        <w:rPr>
          <w:i w:val="0"/>
          <w:iCs/>
          <w:color w:val="000000"/>
          <w:sz w:val="24"/>
          <w:szCs w:val="24"/>
          <w:lang w:val="es-ES"/>
        </w:rPr>
        <w:t xml:space="preserve">Respecto del punto </w:t>
      </w:r>
      <w:r w:rsidRPr="00DE040C">
        <w:rPr>
          <w:b/>
          <w:bCs/>
          <w:i w:val="0"/>
          <w:iCs/>
          <w:color w:val="000000"/>
          <w:sz w:val="24"/>
          <w:szCs w:val="24"/>
          <w:lang w:val="es-ES"/>
        </w:rPr>
        <w:t xml:space="preserve">2 -dos- </w:t>
      </w:r>
      <w:r w:rsidRPr="00DE040C">
        <w:rPr>
          <w:i w:val="0"/>
          <w:iCs/>
          <w:color w:val="000000"/>
          <w:sz w:val="24"/>
          <w:szCs w:val="24"/>
          <w:lang w:val="es-ES"/>
        </w:rPr>
        <w:t xml:space="preserve">no fue señalada </w:t>
      </w:r>
      <w:r w:rsidRPr="00DE040C">
        <w:rPr>
          <w:i w:val="0"/>
          <w:iCs/>
          <w:sz w:val="24"/>
          <w:szCs w:val="24"/>
        </w:rPr>
        <w:t xml:space="preserve">expresamente la temporalidad que resulta de interés del particular, es decir, los parámetros de inicio y conclusión para efectos de búsqueda de la información deben comprender del ocho de abril de dos mil veinticuatro al ocho de abril de dos mil veinticinco. En puntual observancia al criterio orientador </w:t>
      </w:r>
      <w:r w:rsidRPr="00DE040C">
        <w:rPr>
          <w:b/>
          <w:i w:val="0"/>
          <w:iCs/>
          <w:sz w:val="24"/>
          <w:szCs w:val="24"/>
        </w:rPr>
        <w:t xml:space="preserve">3/19 </w:t>
      </w:r>
      <w:r w:rsidRPr="00DE040C">
        <w:rPr>
          <w:i w:val="0"/>
          <w:iCs/>
          <w:sz w:val="24"/>
          <w:szCs w:val="24"/>
        </w:rPr>
        <w:t xml:space="preserve">emitido por el entonces Instituto Nacional de Transparencia, Acceso a la Información y Protección de Datos Personales, que dispone a la literalidad lo siguiente: </w:t>
      </w:r>
    </w:p>
    <w:p w14:paraId="13C0184B" w14:textId="77777777" w:rsidR="00DE040C" w:rsidRPr="00BB5016" w:rsidRDefault="00DE040C" w:rsidP="00DE040C">
      <w:pPr>
        <w:pStyle w:val="Citas"/>
        <w:ind w:left="720"/>
        <w:jc w:val="center"/>
        <w:rPr>
          <w:b/>
          <w:bCs/>
        </w:rPr>
      </w:pPr>
      <w:r w:rsidRPr="00BB5016">
        <w:rPr>
          <w:b/>
          <w:bCs/>
        </w:rPr>
        <w:t>“PERIODO DE BÚSQUEDA DE LA INFORMACIÓN.</w:t>
      </w:r>
    </w:p>
    <w:p w14:paraId="4B70B16A" w14:textId="77777777" w:rsidR="00DE040C" w:rsidRPr="00BB5016" w:rsidRDefault="00DE040C" w:rsidP="00DE040C">
      <w:pPr>
        <w:pStyle w:val="Citas"/>
        <w:ind w:left="720"/>
      </w:pPr>
      <w:r w:rsidRPr="00BB5016">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D5303E1" w14:textId="77777777" w:rsidR="00DE040C" w:rsidRPr="00BB5016" w:rsidRDefault="00DE040C" w:rsidP="00DE040C">
      <w:pPr>
        <w:pStyle w:val="Citas"/>
        <w:ind w:left="720"/>
      </w:pPr>
      <w:r w:rsidRPr="00BB5016">
        <w:rPr>
          <w:b/>
          <w:spacing w:val="-1"/>
        </w:rPr>
        <w:t>R</w:t>
      </w:r>
      <w:r w:rsidRPr="00BB5016">
        <w:rPr>
          <w:b/>
        </w:rPr>
        <w:t>e</w:t>
      </w:r>
      <w:r w:rsidRPr="00BB5016">
        <w:rPr>
          <w:b/>
          <w:spacing w:val="-1"/>
        </w:rPr>
        <w:t>s</w:t>
      </w:r>
      <w:r w:rsidRPr="00BB5016">
        <w:rPr>
          <w:b/>
        </w:rPr>
        <w:t>olucion</w:t>
      </w:r>
      <w:r w:rsidRPr="00BB5016">
        <w:rPr>
          <w:b/>
          <w:spacing w:val="-1"/>
        </w:rPr>
        <w:t>es</w:t>
      </w:r>
    </w:p>
    <w:p w14:paraId="34C89672" w14:textId="77777777" w:rsidR="00DE040C" w:rsidRPr="00BB5016" w:rsidRDefault="00DE040C" w:rsidP="00DE040C">
      <w:pPr>
        <w:pStyle w:val="Citas"/>
        <w:ind w:left="720"/>
        <w:rPr>
          <w:rFonts w:eastAsia="Symbol"/>
        </w:rPr>
      </w:pPr>
      <w:r w:rsidRPr="00BB5016">
        <w:rPr>
          <w:b/>
          <w:spacing w:val="-1"/>
        </w:rPr>
        <w:t>R</w:t>
      </w:r>
      <w:r w:rsidRPr="00BB5016">
        <w:rPr>
          <w:b/>
          <w:spacing w:val="3"/>
        </w:rPr>
        <w:t>R</w:t>
      </w:r>
      <w:r w:rsidRPr="00BB5016">
        <w:rPr>
          <w:b/>
        </w:rPr>
        <w:t>A</w:t>
      </w:r>
      <w:r w:rsidRPr="00BB5016">
        <w:rPr>
          <w:b/>
          <w:spacing w:val="5"/>
        </w:rPr>
        <w:t xml:space="preserve"> 0022</w:t>
      </w:r>
      <w:r w:rsidRPr="00BB5016">
        <w:rPr>
          <w:b/>
          <w:spacing w:val="-1"/>
        </w:rPr>
        <w:t>/17</w:t>
      </w:r>
      <w:r w:rsidRPr="00BB5016">
        <w:rPr>
          <w:b/>
        </w:rPr>
        <w:t>.</w:t>
      </w:r>
      <w:r w:rsidRPr="00BB5016">
        <w:rPr>
          <w:b/>
          <w:spacing w:val="15"/>
        </w:rPr>
        <w:t xml:space="preserve"> </w:t>
      </w:r>
      <w:r w:rsidRPr="00BB5016">
        <w:rPr>
          <w:spacing w:val="-1"/>
        </w:rPr>
        <w:t>Instituto Mexicano de la Propiedad Industrial</w:t>
      </w:r>
      <w:r w:rsidRPr="00BB5016">
        <w:t>.</w:t>
      </w:r>
      <w:r w:rsidRPr="00BB5016">
        <w:rPr>
          <w:spacing w:val="4"/>
        </w:rPr>
        <w:t xml:space="preserve"> 16 de febrero de 2017. Por unanimidad. </w:t>
      </w:r>
      <w:r w:rsidRPr="00BB5016">
        <w:rPr>
          <w:spacing w:val="-1"/>
        </w:rPr>
        <w:t>C</w:t>
      </w:r>
      <w:r w:rsidRPr="00BB5016">
        <w:t>omis</w:t>
      </w:r>
      <w:r w:rsidRPr="00BB5016">
        <w:rPr>
          <w:spacing w:val="-2"/>
        </w:rPr>
        <w:t>i</w:t>
      </w:r>
      <w:r w:rsidRPr="00BB5016">
        <w:t>o</w:t>
      </w:r>
      <w:r w:rsidRPr="00BB5016">
        <w:rPr>
          <w:spacing w:val="1"/>
        </w:rPr>
        <w:t>n</w:t>
      </w:r>
      <w:r w:rsidRPr="00BB5016">
        <w:t>a</w:t>
      </w:r>
      <w:r w:rsidRPr="00BB5016">
        <w:rPr>
          <w:spacing w:val="-1"/>
        </w:rPr>
        <w:t>d</w:t>
      </w:r>
      <w:r w:rsidRPr="00BB5016">
        <w:t>o</w:t>
      </w:r>
      <w:r w:rsidRPr="00BB5016">
        <w:rPr>
          <w:spacing w:val="3"/>
        </w:rPr>
        <w:t xml:space="preserve"> </w:t>
      </w:r>
      <w:r w:rsidRPr="00BB5016">
        <w:rPr>
          <w:spacing w:val="-1"/>
        </w:rPr>
        <w:t>P</w:t>
      </w:r>
      <w:r w:rsidRPr="00BB5016">
        <w:t>o</w:t>
      </w:r>
      <w:r w:rsidRPr="00BB5016">
        <w:rPr>
          <w:spacing w:val="-1"/>
        </w:rPr>
        <w:t>n</w:t>
      </w:r>
      <w:r w:rsidRPr="00BB5016">
        <w:t>e</w:t>
      </w:r>
      <w:r w:rsidRPr="00BB5016">
        <w:rPr>
          <w:spacing w:val="-1"/>
        </w:rPr>
        <w:t>n</w:t>
      </w:r>
      <w:r w:rsidRPr="00BB5016">
        <w:rPr>
          <w:spacing w:val="1"/>
        </w:rPr>
        <w:t>t</w:t>
      </w:r>
      <w:r w:rsidRPr="00BB5016">
        <w:t>e Francisco Javier Acuña Llamas.</w:t>
      </w:r>
    </w:p>
    <w:p w14:paraId="0E4066BD" w14:textId="77777777" w:rsidR="00DE040C" w:rsidRPr="00BB5016" w:rsidRDefault="00D614B8" w:rsidP="00DE040C">
      <w:pPr>
        <w:pStyle w:val="Citas"/>
        <w:ind w:left="720"/>
        <w:rPr>
          <w:rFonts w:eastAsia="Symbol"/>
        </w:rPr>
      </w:pPr>
      <w:hyperlink r:id="rId8" w:history="1">
        <w:r w:rsidR="00DE040C" w:rsidRPr="00BB5016">
          <w:rPr>
            <w:rStyle w:val="Hipervnculo"/>
            <w:rFonts w:eastAsia="Symbol"/>
          </w:rPr>
          <w:t>http://consultas.ifai.org.mx/descargar.php?r=./pdf/resoluciones/2017/&amp;a=RRA%2022.pdf</w:t>
        </w:r>
      </w:hyperlink>
      <w:r w:rsidR="00DE040C" w:rsidRPr="00BB5016">
        <w:rPr>
          <w:rFonts w:eastAsia="Symbol"/>
        </w:rPr>
        <w:t xml:space="preserve"> </w:t>
      </w:r>
    </w:p>
    <w:p w14:paraId="57B21389" w14:textId="77777777" w:rsidR="00DE040C" w:rsidRPr="00BB5016" w:rsidRDefault="00DE040C" w:rsidP="00DE040C">
      <w:pPr>
        <w:pStyle w:val="Citas"/>
        <w:ind w:left="720"/>
        <w:rPr>
          <w:b/>
          <w:spacing w:val="-1"/>
        </w:rPr>
      </w:pPr>
      <w:r w:rsidRPr="00BB5016">
        <w:rPr>
          <w:b/>
          <w:spacing w:val="-1"/>
        </w:rPr>
        <w:t>R</w:t>
      </w:r>
      <w:r w:rsidRPr="00BB5016">
        <w:rPr>
          <w:b/>
          <w:spacing w:val="3"/>
        </w:rPr>
        <w:t>R</w:t>
      </w:r>
      <w:r w:rsidRPr="00BB5016">
        <w:rPr>
          <w:b/>
        </w:rPr>
        <w:t>A</w:t>
      </w:r>
      <w:r w:rsidRPr="00BB5016">
        <w:rPr>
          <w:b/>
          <w:spacing w:val="43"/>
        </w:rPr>
        <w:t xml:space="preserve"> </w:t>
      </w:r>
      <w:r w:rsidRPr="00BB5016">
        <w:rPr>
          <w:b/>
          <w:spacing w:val="5"/>
        </w:rPr>
        <w:t>2536</w:t>
      </w:r>
      <w:r w:rsidRPr="00BB5016">
        <w:rPr>
          <w:b/>
          <w:spacing w:val="1"/>
        </w:rPr>
        <w:t>/</w:t>
      </w:r>
      <w:r w:rsidRPr="00BB5016">
        <w:rPr>
          <w:b/>
        </w:rPr>
        <w:t xml:space="preserve">17. </w:t>
      </w:r>
      <w:r w:rsidRPr="00BB5016">
        <w:rPr>
          <w:spacing w:val="-1"/>
        </w:rPr>
        <w:t>Secretaría de Gobernación</w:t>
      </w:r>
      <w:r w:rsidRPr="00BB5016">
        <w:t>. 07 de junio de 2017. Por unanimidad. Comisionada Ponente Areli Cano Guadiana.</w:t>
      </w:r>
      <w:r w:rsidRPr="00BB5016">
        <w:rPr>
          <w:spacing w:val="-1"/>
          <w:position w:val="5"/>
        </w:rPr>
        <w:t xml:space="preserve"> </w:t>
      </w:r>
    </w:p>
    <w:p w14:paraId="65A4556B" w14:textId="77777777" w:rsidR="00DE040C" w:rsidRPr="00BB5016" w:rsidRDefault="00D614B8" w:rsidP="00DE040C">
      <w:pPr>
        <w:pStyle w:val="Citas"/>
        <w:ind w:left="720"/>
        <w:rPr>
          <w:spacing w:val="-1"/>
        </w:rPr>
      </w:pPr>
      <w:hyperlink r:id="rId9" w:history="1">
        <w:r w:rsidR="00DE040C" w:rsidRPr="00BB5016">
          <w:rPr>
            <w:rStyle w:val="Hipervnculo"/>
            <w:rFonts w:eastAsia="Arial"/>
            <w:spacing w:val="-1"/>
          </w:rPr>
          <w:t>http://consultas.ifai.org.mx/descargar.php?r=./pdf/resoluciones/2017/&amp;a=RRA%202536.pdf</w:t>
        </w:r>
      </w:hyperlink>
      <w:r w:rsidR="00DE040C" w:rsidRPr="00BB5016">
        <w:rPr>
          <w:spacing w:val="-1"/>
        </w:rPr>
        <w:t xml:space="preserve"> </w:t>
      </w:r>
    </w:p>
    <w:p w14:paraId="6C6DE43A" w14:textId="77777777" w:rsidR="00DE040C" w:rsidRPr="00BB5016" w:rsidRDefault="00DE040C" w:rsidP="00DE040C">
      <w:pPr>
        <w:pStyle w:val="Citas"/>
        <w:ind w:left="720"/>
        <w:rPr>
          <w:bCs/>
        </w:rPr>
      </w:pPr>
      <w:r w:rsidRPr="00BB5016">
        <w:rPr>
          <w:b/>
          <w:spacing w:val="-1"/>
          <w:position w:val="-1"/>
        </w:rPr>
        <w:t>R</w:t>
      </w:r>
      <w:r w:rsidRPr="00BB5016">
        <w:rPr>
          <w:b/>
          <w:spacing w:val="3"/>
          <w:position w:val="-1"/>
        </w:rPr>
        <w:t>R</w:t>
      </w:r>
      <w:r w:rsidRPr="00BB5016">
        <w:rPr>
          <w:b/>
          <w:position w:val="-1"/>
        </w:rPr>
        <w:t xml:space="preserve">A </w:t>
      </w:r>
      <w:r w:rsidRPr="00BB5016">
        <w:rPr>
          <w:b/>
          <w:spacing w:val="-1"/>
          <w:position w:val="-1"/>
        </w:rPr>
        <w:t>3482/17</w:t>
      </w:r>
      <w:r w:rsidRPr="00BB5016">
        <w:rPr>
          <w:b/>
          <w:position w:val="-1"/>
        </w:rPr>
        <w:t xml:space="preserve">. </w:t>
      </w:r>
      <w:r w:rsidRPr="00BB5016">
        <w:rPr>
          <w:spacing w:val="-1"/>
          <w:position w:val="-1"/>
        </w:rPr>
        <w:t>Secretaría de Comunicaciones y Transportes</w:t>
      </w:r>
      <w:r w:rsidRPr="00BB5016">
        <w:rPr>
          <w:position w:val="-1"/>
        </w:rPr>
        <w:t>. 02 de agosto de 2017. Por unanimidad. Comisionado Ponente Oscar Mauricio Guerra Ford</w:t>
      </w:r>
      <w:r w:rsidRPr="00BB5016">
        <w:rPr>
          <w:bCs/>
        </w:rPr>
        <w:t>.</w:t>
      </w:r>
    </w:p>
    <w:p w14:paraId="4ED976A9" w14:textId="77777777" w:rsidR="00DE040C" w:rsidRDefault="00D614B8" w:rsidP="00DE040C">
      <w:pPr>
        <w:pStyle w:val="Citas"/>
        <w:ind w:left="720"/>
        <w:rPr>
          <w:rStyle w:val="Hipervnculo"/>
          <w:b/>
          <w:bCs/>
          <w:color w:val="auto"/>
          <w:u w:val="none"/>
        </w:rPr>
      </w:pPr>
      <w:hyperlink r:id="rId10" w:history="1">
        <w:r w:rsidR="00DE040C" w:rsidRPr="003859B0">
          <w:rPr>
            <w:rStyle w:val="Hipervnculo"/>
            <w:bCs/>
          </w:rPr>
          <w:t>http://consultas.ifai.org.mx/descargar.php?r=./pdf/resoluciones/2017/&amp;a=RRA%203482.pdf</w:t>
        </w:r>
      </w:hyperlink>
      <w:r w:rsidR="00DE040C" w:rsidRPr="003859B0">
        <w:rPr>
          <w:rStyle w:val="Hipervnculo"/>
          <w:bCs/>
        </w:rPr>
        <w:t xml:space="preserve">” </w:t>
      </w:r>
      <w:r w:rsidR="00DE040C" w:rsidRPr="003859B0">
        <w:rPr>
          <w:rStyle w:val="Hipervnculo"/>
          <w:b/>
          <w:bCs/>
          <w:color w:val="auto"/>
          <w:u w:val="none"/>
        </w:rPr>
        <w:t>(Sic)</w:t>
      </w:r>
    </w:p>
    <w:p w14:paraId="457D016D" w14:textId="0EF2F788" w:rsidR="00DE040C" w:rsidRPr="00DE040C" w:rsidRDefault="00DE040C" w:rsidP="00705198">
      <w:pPr>
        <w:pStyle w:val="Prrafodelista"/>
        <w:numPr>
          <w:ilvl w:val="0"/>
          <w:numId w:val="9"/>
        </w:numPr>
        <w:autoSpaceDE w:val="0"/>
        <w:autoSpaceDN w:val="0"/>
        <w:adjustRightInd w:val="0"/>
        <w:spacing w:before="240" w:line="360" w:lineRule="auto"/>
        <w:jc w:val="both"/>
        <w:rPr>
          <w:rFonts w:ascii="Palatino Linotype" w:hAnsi="Palatino Linotype"/>
          <w:iCs/>
          <w:lang w:val="es-ES_tradnl"/>
        </w:rPr>
      </w:pPr>
      <w:r w:rsidRPr="00DE040C">
        <w:rPr>
          <w:rFonts w:ascii="Palatino Linotype" w:hAnsi="Palatino Linotype" w:cs="Arial"/>
        </w:rPr>
        <w:t xml:space="preserve">Que respecto al punto </w:t>
      </w:r>
      <w:r w:rsidRPr="00DE040C">
        <w:rPr>
          <w:rFonts w:ascii="Palatino Linotype" w:hAnsi="Palatino Linotype" w:cs="Arial"/>
          <w:b/>
          <w:bCs/>
        </w:rPr>
        <w:t xml:space="preserve">4 -cuatro- </w:t>
      </w:r>
      <w:r w:rsidRPr="00DE040C">
        <w:rPr>
          <w:rFonts w:ascii="Palatino Linotype" w:hAnsi="Palatino Linotype" w:cs="Arial"/>
        </w:rPr>
        <w:t xml:space="preserve">de la solicitud consistente en </w:t>
      </w:r>
      <w:r w:rsidRPr="00DE040C">
        <w:rPr>
          <w:rFonts w:ascii="Palatino Linotype" w:hAnsi="Palatino Linotype" w:cs="Arial"/>
          <w:i/>
        </w:rPr>
        <w:t>“</w:t>
      </w:r>
      <w:r w:rsidRPr="00DE040C">
        <w:rPr>
          <w:rFonts w:ascii="Palatino Linotype" w:hAnsi="Palatino Linotype"/>
          <w:i/>
          <w:lang w:val="es-MX"/>
        </w:rPr>
        <w:t xml:space="preserve">¿Cómo se armoniza esta práctica con lo dispuesto en los Artículos 12 y 37 de la Ley de Competitividad y Ordenamiento Comercial del Estado de México, que obliga a los municipios a garantizar el orden, la salud y la seguridad en el comercio en vía pública?, </w:t>
      </w:r>
      <w:r w:rsidRPr="00DE040C">
        <w:rPr>
          <w:rFonts w:ascii="Palatino Linotype" w:hAnsi="Palatino Linotype"/>
          <w:iCs/>
          <w:color w:val="000000"/>
        </w:rPr>
        <w:t xml:space="preserve">es menester señalar que </w:t>
      </w:r>
      <w:r w:rsidRPr="00DE040C">
        <w:rPr>
          <w:rFonts w:ascii="Palatino Linotype" w:hAnsi="Palatino Linotype"/>
          <w:iCs/>
          <w:lang w:val="es-ES_tradnl"/>
        </w:rPr>
        <w:t>el derecho a la información pública y la prerrogativa constitucional relativa al acceso, rectificación, cancelación u oposición de datos personales constituyen una prerrogativa a acceder a documentación en poder de los Sujetos Obligados, no así a realizar cuestionamientos, o manifestaciones subjetivas.</w:t>
      </w:r>
    </w:p>
    <w:p w14:paraId="67AC86E4" w14:textId="7A4C7435" w:rsidR="00DE040C" w:rsidRDefault="00DE040C" w:rsidP="00DE040C">
      <w:pPr>
        <w:pStyle w:val="Prrafodelista"/>
        <w:autoSpaceDE w:val="0"/>
        <w:autoSpaceDN w:val="0"/>
        <w:adjustRightInd w:val="0"/>
        <w:spacing w:before="240" w:line="360" w:lineRule="auto"/>
        <w:ind w:left="720"/>
        <w:jc w:val="both"/>
        <w:rPr>
          <w:rFonts w:ascii="Palatino Linotype" w:hAnsi="Palatino Linotype" w:cs="Arial"/>
        </w:rPr>
      </w:pPr>
      <w:r>
        <w:rPr>
          <w:rFonts w:ascii="Palatino Linotype" w:hAnsi="Palatino Linotype"/>
          <w:iCs/>
          <w:lang w:val="es-ES_tradnl"/>
        </w:rPr>
        <w:t xml:space="preserve">Visto de esta forma, el extracto de la solicitud </w:t>
      </w:r>
      <w:r>
        <w:rPr>
          <w:rFonts w:ascii="Palatino Linotype" w:hAnsi="Palatino Linotype"/>
          <w:b/>
          <w:bCs/>
        </w:rPr>
        <w:t xml:space="preserve">00208/HUEHUTO/IP/2025 </w:t>
      </w:r>
      <w:r>
        <w:rPr>
          <w:rFonts w:ascii="Palatino Linotype" w:hAnsi="Palatino Linotype" w:cs="Arial"/>
        </w:rPr>
        <w:t xml:space="preserve">en cita, se trata de manifestaciones subjetivas y derecho de petición, los cuales no son susceptibles de ser atendidos por la vía interpuesta. </w:t>
      </w:r>
    </w:p>
    <w:p w14:paraId="49015D44" w14:textId="77777777" w:rsidR="00DE040C" w:rsidRPr="00DE040C" w:rsidRDefault="00DE040C" w:rsidP="00DE040C">
      <w:pPr>
        <w:pStyle w:val="Citas"/>
        <w:ind w:left="720" w:right="0"/>
        <w:rPr>
          <w:i w:val="0"/>
          <w:iCs/>
          <w:color w:val="000000"/>
          <w:sz w:val="24"/>
          <w:szCs w:val="24"/>
        </w:rPr>
      </w:pPr>
    </w:p>
    <w:p w14:paraId="78D394D7" w14:textId="77777777"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DABDE0B" w14:textId="15D59D5B"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w:t>
      </w:r>
      <w:r w:rsidR="00A40587">
        <w:rPr>
          <w:rFonts w:ascii="Palatino Linotype" w:hAnsi="Palatino Linotype"/>
          <w:sz w:val="24"/>
          <w:szCs w:val="24"/>
        </w:rPr>
        <w:t>el</w:t>
      </w:r>
      <w:r>
        <w:rPr>
          <w:rFonts w:ascii="Palatino Linotype" w:hAnsi="Palatino Linotype"/>
          <w:sz w:val="24"/>
          <w:szCs w:val="24"/>
        </w:rPr>
        <w:t xml:space="preserve">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79AA244E" w14:textId="49161D36" w:rsidR="009E2397" w:rsidRPr="00487337" w:rsidRDefault="00487337" w:rsidP="00705198">
      <w:pPr>
        <w:pStyle w:val="Citas"/>
        <w:numPr>
          <w:ilvl w:val="0"/>
          <w:numId w:val="7"/>
        </w:numPr>
        <w:ind w:right="0"/>
        <w:rPr>
          <w:i w:val="0"/>
          <w:iCs/>
          <w:sz w:val="24"/>
          <w:szCs w:val="24"/>
        </w:rPr>
      </w:pPr>
      <w:r>
        <w:rPr>
          <w:i w:val="0"/>
          <w:iCs/>
          <w:color w:val="000000"/>
          <w:sz w:val="24"/>
          <w:szCs w:val="24"/>
        </w:rPr>
        <w:t xml:space="preserve">El o los documentos donde conste el fundamento legal y administrativo que permite la venta de bebidas alcohólicas y micheladas en tianguis y vía pública en el municipio de Huehuetoca, al ocho de abril de dos mil veinticinco. </w:t>
      </w:r>
    </w:p>
    <w:p w14:paraId="679BBCC9" w14:textId="575F7CBE" w:rsidR="00487337" w:rsidRPr="00487337" w:rsidRDefault="00487337" w:rsidP="00705198">
      <w:pPr>
        <w:pStyle w:val="Citas"/>
        <w:numPr>
          <w:ilvl w:val="0"/>
          <w:numId w:val="7"/>
        </w:numPr>
        <w:ind w:right="0"/>
        <w:rPr>
          <w:i w:val="0"/>
          <w:iCs/>
          <w:sz w:val="24"/>
          <w:szCs w:val="24"/>
        </w:rPr>
      </w:pPr>
      <w:r>
        <w:rPr>
          <w:i w:val="0"/>
          <w:iCs/>
          <w:sz w:val="24"/>
          <w:szCs w:val="24"/>
        </w:rPr>
        <w:t>El o los documentos donde consten los permisos, licencias o autorizaciones emitid</w:t>
      </w:r>
      <w:r w:rsidR="00183450">
        <w:rPr>
          <w:i w:val="0"/>
          <w:iCs/>
          <w:sz w:val="24"/>
          <w:szCs w:val="24"/>
        </w:rPr>
        <w:t>a</w:t>
      </w:r>
      <w:r>
        <w:rPr>
          <w:i w:val="0"/>
          <w:iCs/>
          <w:sz w:val="24"/>
          <w:szCs w:val="24"/>
        </w:rPr>
        <w:t xml:space="preserve">s para permitir la </w:t>
      </w:r>
      <w:r>
        <w:rPr>
          <w:i w:val="0"/>
          <w:iCs/>
          <w:color w:val="000000"/>
          <w:sz w:val="24"/>
          <w:szCs w:val="24"/>
        </w:rPr>
        <w:t xml:space="preserve">venta de bebidas alcohólicas y micheladas en tianguis y vía pública en el municipio de Huehuetoca, del periodo comprendido del ocho de abril de dos mil veinticuatro al ocho de abril de dos mil veinticinco. </w:t>
      </w:r>
    </w:p>
    <w:p w14:paraId="58245712" w14:textId="1C903B84" w:rsidR="00487337" w:rsidRPr="00487337" w:rsidRDefault="00487337" w:rsidP="00705198">
      <w:pPr>
        <w:pStyle w:val="Citas"/>
        <w:numPr>
          <w:ilvl w:val="0"/>
          <w:numId w:val="7"/>
        </w:numPr>
        <w:ind w:right="0"/>
        <w:rPr>
          <w:i w:val="0"/>
          <w:iCs/>
          <w:sz w:val="24"/>
          <w:szCs w:val="24"/>
        </w:rPr>
      </w:pPr>
      <w:r>
        <w:rPr>
          <w:i w:val="0"/>
          <w:iCs/>
          <w:sz w:val="24"/>
          <w:szCs w:val="24"/>
        </w:rPr>
        <w:t xml:space="preserve">El o los documentos donde consten los criterios para autorizar la </w:t>
      </w:r>
      <w:r>
        <w:rPr>
          <w:i w:val="0"/>
          <w:iCs/>
          <w:color w:val="000000"/>
          <w:sz w:val="24"/>
          <w:szCs w:val="24"/>
        </w:rPr>
        <w:t>venta de bebidas alcohólicas y micheladas en tianguis y vía pública en el municipio de Huehuetoca, al ocho de abril de dos mil veinticinco.</w:t>
      </w:r>
    </w:p>
    <w:p w14:paraId="07DE3E8E" w14:textId="77777777" w:rsidR="0096005B" w:rsidRDefault="0096005B" w:rsidP="00EB4095">
      <w:pPr>
        <w:spacing w:after="0" w:line="360" w:lineRule="auto"/>
        <w:jc w:val="both"/>
        <w:rPr>
          <w:rFonts w:ascii="Palatino Linotype" w:hAnsi="Palatino Linotype"/>
          <w:iCs/>
          <w:sz w:val="24"/>
          <w:szCs w:val="24"/>
        </w:rPr>
      </w:pPr>
    </w:p>
    <w:p w14:paraId="157F45D0" w14:textId="74F57491" w:rsidR="00EB4095" w:rsidRPr="002D338B" w:rsidRDefault="005402C2" w:rsidP="00EB409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4EA5F9C7" w14:textId="77777777" w:rsidR="00EB4095" w:rsidRDefault="00EB4095"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E2A3885" w14:textId="2F34034D"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18D2C83"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D4EAAD4"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517D4D" w14:textId="0FC86572"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5ACE0D3F" w14:textId="77777777" w:rsidR="00EB4095" w:rsidRDefault="00EB4095" w:rsidP="00EB4095">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4A098B28" w:rsidR="00EB4095" w:rsidRDefault="00EB4095" w:rsidP="00EB4095">
      <w:pPr>
        <w:pStyle w:val="INFOEM0"/>
        <w:rPr>
          <w:b/>
        </w:rPr>
      </w:pPr>
      <w:r>
        <w:t xml:space="preserve"> (…)” </w:t>
      </w:r>
      <w:r w:rsidR="00A359D2">
        <w:rPr>
          <w:b/>
        </w:rPr>
        <w:t>(Sic)</w:t>
      </w:r>
    </w:p>
    <w:p w14:paraId="399BC20B" w14:textId="77777777" w:rsidR="00183450" w:rsidRDefault="00183450" w:rsidP="00EB4095">
      <w:pPr>
        <w:spacing w:before="240" w:line="360" w:lineRule="auto"/>
        <w:jc w:val="both"/>
        <w:rPr>
          <w:rFonts w:ascii="Palatino Linotype" w:hAnsi="Palatino Linotype"/>
          <w:bCs/>
          <w:sz w:val="24"/>
          <w:szCs w:val="24"/>
        </w:rPr>
      </w:pPr>
    </w:p>
    <w:p w14:paraId="5B69E0D3" w14:textId="4A2494C8" w:rsidR="00EB4095" w:rsidRDefault="00A40587" w:rsidP="00EB4095">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816949" behindDoc="0" locked="0" layoutInCell="1" allowOverlap="1" wp14:anchorId="786CA747" wp14:editId="42346BB0">
                <wp:simplePos x="0" y="0"/>
                <wp:positionH relativeFrom="column">
                  <wp:posOffset>-203835</wp:posOffset>
                </wp:positionH>
                <wp:positionV relativeFrom="paragraph">
                  <wp:posOffset>706755</wp:posOffset>
                </wp:positionV>
                <wp:extent cx="6165850" cy="1841500"/>
                <wp:effectExtent l="0" t="0" r="25400" b="25400"/>
                <wp:wrapNone/>
                <wp:docPr id="2004799564" name="Straight Connector 5"/>
                <wp:cNvGraphicFramePr/>
                <a:graphic xmlns:a="http://schemas.openxmlformats.org/drawingml/2006/main">
                  <a:graphicData uri="http://schemas.microsoft.com/office/word/2010/wordprocessingShape">
                    <wps:wsp>
                      <wps:cNvCnPr/>
                      <wps:spPr>
                        <a:xfrm>
                          <a:off x="0" y="0"/>
                          <a:ext cx="6165850" cy="184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A84A246" id="Straight Connector 5" o:spid="_x0000_s1026" style="position:absolute;z-index:251816949;visibility:visible;mso-wrap-style:square;mso-wrap-distance-left:9pt;mso-wrap-distance-top:0;mso-wrap-distance-right:9pt;mso-wrap-distance-bottom:0;mso-position-horizontal:absolute;mso-position-horizontal-relative:text;mso-position-vertical:absolute;mso-position-vertical-relative:text" from="-16.05pt,55.65pt" to="469.45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" strokecolor="#5b9bd5 [3204]" strokeweight=".5pt">
                <v:stroke joinstyle="miter"/>
              </v:line>
            </w:pict>
          </mc:Fallback>
        </mc:AlternateContent>
      </w:r>
      <w:r w:rsidR="00EB4095">
        <w:rPr>
          <w:rFonts w:ascii="Palatino Linotype" w:hAnsi="Palatino Linotype"/>
          <w:bCs/>
          <w:sz w:val="24"/>
          <w:szCs w:val="24"/>
        </w:rPr>
        <w:t xml:space="preserve">Robustece lo anterior, las siguientes imágenes ilustrativas, correspondientes al organigrama del </w:t>
      </w:r>
      <w:r w:rsidR="00EB4095">
        <w:rPr>
          <w:rFonts w:ascii="Palatino Linotype" w:hAnsi="Palatino Linotype"/>
          <w:b/>
          <w:bCs/>
          <w:sz w:val="24"/>
          <w:szCs w:val="24"/>
        </w:rPr>
        <w:t>Sujeto Obligado</w:t>
      </w:r>
      <w:r w:rsidR="00A359D2">
        <w:rPr>
          <w:rFonts w:ascii="Palatino Linotype" w:hAnsi="Palatino Linotype"/>
          <w:b/>
          <w:bCs/>
          <w:sz w:val="24"/>
          <w:szCs w:val="24"/>
        </w:rPr>
        <w:t>:</w:t>
      </w:r>
    </w:p>
    <w:p w14:paraId="5CDB4BE7" w14:textId="194A7C06" w:rsidR="009E2397" w:rsidRDefault="00333058" w:rsidP="00BE0EBA">
      <w:pPr>
        <w:pStyle w:val="Citas"/>
        <w:ind w:left="0" w:right="0"/>
        <w:rPr>
          <w:i w:val="0"/>
          <w:noProof/>
          <w:sz w:val="24"/>
          <w:szCs w:val="24"/>
        </w:rPr>
      </w:pPr>
      <w:r>
        <w:rPr>
          <w:i w:val="0"/>
          <w:noProof/>
          <w:sz w:val="24"/>
          <w:szCs w:val="24"/>
          <w:lang w:eastAsia="es-MX"/>
        </w:rPr>
        <mc:AlternateContent>
          <mc:Choice Requires="wps">
            <w:drawing>
              <wp:anchor distT="0" distB="0" distL="114300" distR="114300" simplePos="0" relativeHeight="251813877" behindDoc="0" locked="0" layoutInCell="1" allowOverlap="1" wp14:anchorId="0ECEBB0C" wp14:editId="5984BE28">
                <wp:simplePos x="0" y="0"/>
                <wp:positionH relativeFrom="column">
                  <wp:posOffset>94615</wp:posOffset>
                </wp:positionH>
                <wp:positionV relativeFrom="paragraph">
                  <wp:posOffset>5664835</wp:posOffset>
                </wp:positionV>
                <wp:extent cx="5441950" cy="355600"/>
                <wp:effectExtent l="0" t="0" r="25400" b="25400"/>
                <wp:wrapNone/>
                <wp:docPr id="1330213224" name="Rectangle 2"/>
                <wp:cNvGraphicFramePr/>
                <a:graphic xmlns:a="http://schemas.openxmlformats.org/drawingml/2006/main">
                  <a:graphicData uri="http://schemas.microsoft.com/office/word/2010/wordprocessingShape">
                    <wps:wsp>
                      <wps:cNvSpPr/>
                      <wps:spPr>
                        <a:xfrm>
                          <a:off x="0" y="0"/>
                          <a:ext cx="5441950" cy="3556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21B4ACF" id="Rectangle 2" o:spid="_x0000_s1026" style="position:absolute;margin-left:7.45pt;margin-top:446.05pt;width:428.5pt;height:28pt;z-index:2518138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" filled="f" strokecolor="#e00" strokeweight="1pt"/>
            </w:pict>
          </mc:Fallback>
        </mc:AlternateContent>
      </w:r>
      <w:r w:rsidRPr="00333058">
        <w:rPr>
          <w:i w:val="0"/>
          <w:noProof/>
          <w:sz w:val="24"/>
          <w:szCs w:val="24"/>
          <w:lang w:eastAsia="es-MX"/>
        </w:rPr>
        <w:drawing>
          <wp:anchor distT="0" distB="0" distL="114300" distR="114300" simplePos="0" relativeHeight="251812853" behindDoc="0" locked="0" layoutInCell="1" allowOverlap="1" wp14:anchorId="5671C74E" wp14:editId="19585A18">
            <wp:simplePos x="0" y="0"/>
            <wp:positionH relativeFrom="page">
              <wp:align>center</wp:align>
            </wp:positionH>
            <wp:positionV relativeFrom="paragraph">
              <wp:posOffset>3950335</wp:posOffset>
            </wp:positionV>
            <wp:extent cx="5760720" cy="3517900"/>
            <wp:effectExtent l="19050" t="19050" r="11430" b="25400"/>
            <wp:wrapThrough wrapText="bothSides">
              <wp:wrapPolygon edited="0">
                <wp:start x="-71" y="-117"/>
                <wp:lineTo x="-71" y="21639"/>
                <wp:lineTo x="21571" y="21639"/>
                <wp:lineTo x="21571" y="-117"/>
                <wp:lineTo x="-71" y="-117"/>
              </wp:wrapPolygon>
            </wp:wrapThrough>
            <wp:docPr id="13923131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1319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517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333058">
        <w:rPr>
          <w:i w:val="0"/>
          <w:noProof/>
          <w:sz w:val="24"/>
          <w:szCs w:val="24"/>
          <w:lang w:eastAsia="es-MX"/>
        </w:rPr>
        <w:drawing>
          <wp:anchor distT="0" distB="0" distL="114300" distR="114300" simplePos="0" relativeHeight="251787250" behindDoc="0" locked="0" layoutInCell="1" allowOverlap="1" wp14:anchorId="6662ABAA" wp14:editId="7705DC93">
            <wp:simplePos x="0" y="0"/>
            <wp:positionH relativeFrom="page">
              <wp:align>center</wp:align>
            </wp:positionH>
            <wp:positionV relativeFrom="paragraph">
              <wp:posOffset>19050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3477493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49357" name="Picture 1" descr="A screenshot of a compu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AB6011D" w14:textId="490FBF04" w:rsidR="009E2397" w:rsidRDefault="00333058" w:rsidP="00BE0EBA">
      <w:pPr>
        <w:pStyle w:val="Citas"/>
        <w:ind w:left="0" w:right="0"/>
        <w:rPr>
          <w:i w:val="0"/>
          <w:noProof/>
          <w:sz w:val="24"/>
          <w:szCs w:val="24"/>
        </w:rPr>
      </w:pPr>
      <w:r>
        <w:rPr>
          <w:i w:val="0"/>
          <w:noProof/>
          <w:sz w:val="24"/>
          <w:szCs w:val="24"/>
          <w:lang w:eastAsia="es-MX"/>
        </w:rPr>
        <mc:AlternateContent>
          <mc:Choice Requires="wps">
            <w:drawing>
              <wp:anchor distT="0" distB="0" distL="114300" distR="114300" simplePos="0" relativeHeight="251815925" behindDoc="0" locked="0" layoutInCell="1" allowOverlap="1" wp14:anchorId="7C1FD1B8" wp14:editId="2974FC53">
                <wp:simplePos x="0" y="0"/>
                <wp:positionH relativeFrom="column">
                  <wp:posOffset>100965</wp:posOffset>
                </wp:positionH>
                <wp:positionV relativeFrom="paragraph">
                  <wp:posOffset>1562735</wp:posOffset>
                </wp:positionV>
                <wp:extent cx="5575300" cy="279400"/>
                <wp:effectExtent l="0" t="0" r="25400" b="25400"/>
                <wp:wrapNone/>
                <wp:docPr id="788540116" name="Rectangle 4"/>
                <wp:cNvGraphicFramePr/>
                <a:graphic xmlns:a="http://schemas.openxmlformats.org/drawingml/2006/main">
                  <a:graphicData uri="http://schemas.microsoft.com/office/word/2010/wordprocessingShape">
                    <wps:wsp>
                      <wps:cNvSpPr/>
                      <wps:spPr>
                        <a:xfrm>
                          <a:off x="0" y="0"/>
                          <a:ext cx="5575300" cy="2794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1CC411" id="Rectangle 4" o:spid="_x0000_s1026" style="position:absolute;margin-left:7.95pt;margin-top:123.05pt;width:439pt;height:22pt;z-index:2518159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" filled="f" strokecolor="#e00" strokeweight="1pt"/>
            </w:pict>
          </mc:Fallback>
        </mc:AlternateContent>
      </w:r>
      <w:r w:rsidRPr="00333058">
        <w:rPr>
          <w:i w:val="0"/>
          <w:noProof/>
          <w:sz w:val="24"/>
          <w:szCs w:val="24"/>
          <w:lang w:eastAsia="es-MX"/>
        </w:rPr>
        <w:drawing>
          <wp:anchor distT="0" distB="0" distL="114300" distR="114300" simplePos="0" relativeHeight="251814901" behindDoc="0" locked="0" layoutInCell="1" allowOverlap="1" wp14:anchorId="7529EF24" wp14:editId="5438927B">
            <wp:simplePos x="0" y="0"/>
            <wp:positionH relativeFrom="page">
              <wp:align>center</wp:align>
            </wp:positionH>
            <wp:positionV relativeFrom="paragraph">
              <wp:posOffset>19050</wp:posOffset>
            </wp:positionV>
            <wp:extent cx="5760720" cy="3517900"/>
            <wp:effectExtent l="19050" t="19050" r="11430" b="25400"/>
            <wp:wrapThrough wrapText="bothSides">
              <wp:wrapPolygon edited="0">
                <wp:start x="-71" y="-117"/>
                <wp:lineTo x="-71" y="21639"/>
                <wp:lineTo x="21571" y="21639"/>
                <wp:lineTo x="21571" y="-117"/>
                <wp:lineTo x="-71" y="-117"/>
              </wp:wrapPolygon>
            </wp:wrapThrough>
            <wp:docPr id="16602676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67621" name="Picture 1"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3517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ECA1EAB" w14:textId="661FFE95" w:rsidR="00F72997" w:rsidRDefault="00BE0EBA" w:rsidP="00BE0EBA">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333058">
        <w:rPr>
          <w:i w:val="0"/>
          <w:sz w:val="24"/>
          <w:szCs w:val="24"/>
        </w:rPr>
        <w:t xml:space="preserve">dirección jurídica, consultiva, justicia cívica y de litigación; así como la coordinación de regulación comercial. </w:t>
      </w:r>
      <w:r w:rsidR="00F72997">
        <w:rPr>
          <w:i w:val="0"/>
          <w:sz w:val="24"/>
          <w:szCs w:val="24"/>
        </w:rPr>
        <w:t xml:space="preserve"> </w:t>
      </w:r>
    </w:p>
    <w:p w14:paraId="025F5F56" w14:textId="7BD4BE4A" w:rsidR="00333058"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w:t>
      </w:r>
      <w:r w:rsidR="00E90686">
        <w:rPr>
          <w:i w:val="0"/>
          <w:sz w:val="24"/>
          <w:szCs w:val="24"/>
        </w:rPr>
        <w:t xml:space="preserve">los artículos 151, 152, 153, </w:t>
      </w:r>
      <w:r w:rsidR="00CE440E">
        <w:rPr>
          <w:i w:val="0"/>
          <w:sz w:val="24"/>
          <w:szCs w:val="24"/>
        </w:rPr>
        <w:t xml:space="preserve">183, 212 y 336 del Bando municipal de Huehuetoca, porciones normativas que disponen a la literalidad lo siguiente: </w:t>
      </w:r>
    </w:p>
    <w:p w14:paraId="1C9D5A2F" w14:textId="0B4A69D3" w:rsidR="00F72997" w:rsidRPr="00E90686" w:rsidRDefault="00CE440E" w:rsidP="00E90686">
      <w:pPr>
        <w:pStyle w:val="Citas"/>
      </w:pPr>
      <w:r>
        <w:t>“</w:t>
      </w:r>
      <w:r w:rsidR="00E90686" w:rsidRPr="00E90686">
        <w:t xml:space="preserve">Artículo 151.- Se requiere de autorización, licencia o permiso de la autoridad municipal, para las actividades siguientes: </w:t>
      </w:r>
    </w:p>
    <w:p w14:paraId="53F85D46" w14:textId="3DE4B449" w:rsidR="00E90686" w:rsidRPr="00FE5C9C" w:rsidRDefault="00E90686" w:rsidP="00E90686">
      <w:pPr>
        <w:pStyle w:val="Citas"/>
        <w:rPr>
          <w:b/>
          <w:bCs/>
          <w:u w:val="single"/>
        </w:rPr>
      </w:pPr>
      <w:r w:rsidRPr="00E90686">
        <w:t>VI. Estacionamientos públicos por cada cajón de estacionamiento, operación de máquinas</w:t>
      </w:r>
      <w:r>
        <w:t xml:space="preserve"> </w:t>
      </w:r>
      <w:r w:rsidRPr="00E90686">
        <w:t xml:space="preserve">tragamonedas, videojuegos y cualquier otra derivada por unidad, </w:t>
      </w:r>
      <w:r w:rsidRPr="00FE5C9C">
        <w:rPr>
          <w:b/>
          <w:bCs/>
          <w:u w:val="single"/>
        </w:rPr>
        <w:t>venta de bebidas alcohólicas al copeo y cerradas.</w:t>
      </w:r>
    </w:p>
    <w:p w14:paraId="0B7336B7" w14:textId="7988260F" w:rsidR="00E90686" w:rsidRPr="00E90686" w:rsidRDefault="00E90686" w:rsidP="00E90686">
      <w:pPr>
        <w:pStyle w:val="Citas"/>
      </w:pPr>
      <w:r w:rsidRPr="00E90686">
        <w:t>Artículo 152.- Los derechos que concede la autorización, licencia, permiso o dictamen son intransferibles y deberán ser ejercidos directamente en el lugar señalado en el documento y por el giro respectivo.</w:t>
      </w:r>
    </w:p>
    <w:p w14:paraId="4402AE0E" w14:textId="7CC413FF" w:rsidR="00E90686" w:rsidRPr="00E90686" w:rsidRDefault="00E90686" w:rsidP="00E90686">
      <w:pPr>
        <w:pStyle w:val="Citas"/>
      </w:pPr>
      <w:r w:rsidRPr="00E90686">
        <w:t>En caso de no cumplirse con las condiciones y determinaciones previstas en la ley, reglamentos o disposiciones generales señaladas por la autoridad, dichas autorizaciones quedarán canceladas.</w:t>
      </w:r>
    </w:p>
    <w:p w14:paraId="04FA850E" w14:textId="618C94EC" w:rsidR="00E90686" w:rsidRPr="00E90686" w:rsidRDefault="00E90686" w:rsidP="00E90686">
      <w:pPr>
        <w:pStyle w:val="Citas"/>
      </w:pPr>
      <w:r w:rsidRPr="00E90686">
        <w:t>Artículo 153.- Para el otorgamiento de la autorización, licencia, permiso o dictamen, los interesados deberán cumplir los requisitos que señale la normatividad aplicable, municipal, estatal y federal, los cuales constan en:</w:t>
      </w:r>
    </w:p>
    <w:p w14:paraId="19CF0E34" w14:textId="77777777" w:rsidR="00E90686" w:rsidRPr="00E90686" w:rsidRDefault="00E90686" w:rsidP="00E90686">
      <w:pPr>
        <w:pStyle w:val="Citas"/>
      </w:pPr>
      <w:r w:rsidRPr="00E90686">
        <w:t>1. Documento que acredite propiedad o posesión del inmueble;</w:t>
      </w:r>
    </w:p>
    <w:p w14:paraId="3760A97F" w14:textId="77777777" w:rsidR="00E90686" w:rsidRPr="00E90686" w:rsidRDefault="00E90686" w:rsidP="00E90686">
      <w:pPr>
        <w:pStyle w:val="Citas"/>
      </w:pPr>
      <w:r w:rsidRPr="00E90686">
        <w:t>2. Recibo al corriente del impuesto predial;</w:t>
      </w:r>
    </w:p>
    <w:p w14:paraId="1253475A" w14:textId="77777777" w:rsidR="00E90686" w:rsidRPr="00E90686" w:rsidRDefault="00E90686" w:rsidP="00E90686">
      <w:pPr>
        <w:pStyle w:val="Citas"/>
      </w:pPr>
      <w:r w:rsidRPr="00E90686">
        <w:t>3. Recibo al corriente del impuesto del derecho de agua, de uso comercial;</w:t>
      </w:r>
    </w:p>
    <w:p w14:paraId="1FE515D9" w14:textId="77777777" w:rsidR="00E90686" w:rsidRPr="00E90686" w:rsidRDefault="00E90686" w:rsidP="00E90686">
      <w:pPr>
        <w:pStyle w:val="Citas"/>
      </w:pPr>
      <w:r w:rsidRPr="00E90686">
        <w:t>4. Constancia de uso de suelo de la Dirección de Desarrollo Urbano no mayor a 60 días.</w:t>
      </w:r>
    </w:p>
    <w:p w14:paraId="3283EA9E" w14:textId="77777777" w:rsidR="00E90686" w:rsidRPr="00E90686" w:rsidRDefault="00E90686" w:rsidP="00E90686">
      <w:pPr>
        <w:pStyle w:val="Citas"/>
      </w:pPr>
      <w:r w:rsidRPr="00E90686">
        <w:t>5. Constancia y recibo de alineamiento y número oficial;</w:t>
      </w:r>
    </w:p>
    <w:p w14:paraId="09CC7F80" w14:textId="77777777" w:rsidR="00E90686" w:rsidRPr="00E90686" w:rsidRDefault="00E90686" w:rsidP="00E90686">
      <w:pPr>
        <w:pStyle w:val="Citas"/>
      </w:pPr>
      <w:r w:rsidRPr="00E90686">
        <w:t>6. Visto Bueno de Protección Civil;</w:t>
      </w:r>
    </w:p>
    <w:p w14:paraId="1E7F90FC" w14:textId="662ABABE" w:rsidR="00E90686" w:rsidRPr="00E90686" w:rsidRDefault="00E90686" w:rsidP="00E90686">
      <w:pPr>
        <w:pStyle w:val="Citas"/>
      </w:pPr>
      <w:r w:rsidRPr="00E90686">
        <w:t>7. Visto bueno de la Dirección de Ecología y Medio Amiente consistente en la preservación</w:t>
      </w:r>
      <w:r>
        <w:t xml:space="preserve"> </w:t>
      </w:r>
      <w:r w:rsidRPr="00E90686">
        <w:t>del medio ambiente.</w:t>
      </w:r>
    </w:p>
    <w:p w14:paraId="2D60B1CF" w14:textId="022AC414" w:rsidR="00E90686" w:rsidRDefault="00E90686" w:rsidP="00E90686">
      <w:pPr>
        <w:pStyle w:val="Citas"/>
      </w:pPr>
      <w:r w:rsidRPr="00E90686">
        <w:t>Una vez reunido los requisitos los presentara con solicitud respectiva la cual será en un formato libre</w:t>
      </w:r>
      <w:r>
        <w:t xml:space="preserve"> </w:t>
      </w:r>
      <w:r w:rsidRPr="00E90686">
        <w:t>y/o formato que emita la autoridad competente para ello a las oficinas de la coordinación de regulación</w:t>
      </w:r>
      <w:r>
        <w:t xml:space="preserve"> </w:t>
      </w:r>
      <w:r w:rsidRPr="00E90686">
        <w:t>comercial quien solo recepcionará las solicitudes que contengan todos los requisitos antes señalados y</w:t>
      </w:r>
      <w:r>
        <w:t xml:space="preserve"> </w:t>
      </w:r>
      <w:r w:rsidRPr="00E90686">
        <w:t>este a su vez los turnara al comité de licencias y permisos que en un término de 8 a 15 días hábiles,</w:t>
      </w:r>
      <w:r>
        <w:t xml:space="preserve"> </w:t>
      </w:r>
      <w:r w:rsidRPr="00E90686">
        <w:t>dará respuesta a la solicitud del interesado con afirmativa o negativa según sea el caso.</w:t>
      </w:r>
    </w:p>
    <w:p w14:paraId="79A8448E" w14:textId="42A8CF9B" w:rsidR="00E90686" w:rsidRDefault="00E90686" w:rsidP="00E90686">
      <w:pPr>
        <w:pStyle w:val="Citas"/>
      </w:pPr>
      <w:r>
        <w:t>Artículo 183.- La placa autorizada por la Coordinación de Regulación Comercial que deberán utilizar las unidades económicas establecerá lo siguiente: “Esta unidad económica cuenta con Dictamen de Giro y la licencia de funcionamiento que autorizan la venta de bebidas alcohólicas”, así como el horario permitido para la actividad comercial que en ningún caso podrá excederse, misma que se le asignará un folio, el cual se encontrará publicado en la página electrónica oficial de la Administración Pública Municipal</w:t>
      </w:r>
    </w:p>
    <w:p w14:paraId="2D92F77B" w14:textId="2E6A018B" w:rsidR="00CE440E" w:rsidRDefault="00CE440E" w:rsidP="00CE440E">
      <w:pPr>
        <w:pStyle w:val="Citas"/>
      </w:pPr>
      <w:r>
        <w:t>Artículo 212.- Queda prohibido a los vecinos, habitantes y transeúntes del Municipio, las siguientes conductas y actividades:</w:t>
      </w:r>
    </w:p>
    <w:p w14:paraId="4FB046FF" w14:textId="7A2CF2CF" w:rsidR="00CE440E" w:rsidRDefault="00CE440E" w:rsidP="00CE440E">
      <w:pPr>
        <w:pStyle w:val="Citas"/>
      </w:pPr>
      <w:r>
        <w:t>a) Ingerir bebidas alcohólicas en la vía pública;</w:t>
      </w:r>
    </w:p>
    <w:p w14:paraId="6769E7B3" w14:textId="2C60EEED" w:rsidR="00CE440E" w:rsidRDefault="00CE440E" w:rsidP="00CE440E">
      <w:pPr>
        <w:pStyle w:val="Citas"/>
      </w:pPr>
      <w:r>
        <w:t>(…)</w:t>
      </w:r>
    </w:p>
    <w:p w14:paraId="2036D455" w14:textId="38B91A1D" w:rsidR="00CE440E" w:rsidRDefault="00CE440E" w:rsidP="00CE440E">
      <w:pPr>
        <w:pStyle w:val="Citas"/>
      </w:pPr>
      <w:r>
        <w:t>Artículo 336.- Son faltas administrativas e infracciones a las disposiciones en materia de comercio, industria y prestación de servicios las siguientes:</w:t>
      </w:r>
    </w:p>
    <w:p w14:paraId="16FCF527" w14:textId="1098B980" w:rsidR="00CE440E" w:rsidRDefault="00CE440E" w:rsidP="00CE440E">
      <w:pPr>
        <w:pStyle w:val="Citas"/>
      </w:pPr>
      <w:r>
        <w:t>(…)</w:t>
      </w:r>
    </w:p>
    <w:p w14:paraId="01C4F9D3" w14:textId="5C38575B" w:rsidR="00CE440E" w:rsidRPr="00CE440E" w:rsidRDefault="00CE440E" w:rsidP="00CE440E">
      <w:pPr>
        <w:pStyle w:val="Citas"/>
        <w:rPr>
          <w:b/>
          <w:bCs/>
        </w:rPr>
      </w:pPr>
      <w:r>
        <w:t xml:space="preserve">XXVIII. La comercialización o venta de bebidas alcohólicas para consumo inmediato en áreas recreativas, vías públicas, lugares de uso común, tianguis, mercados públicos, al interior o exterior de casas habitación o sus estacionamientos, en terrenos de propiedad privada, en campos deportivos y en espectáculos públicos, salvo que se cuente con los permisos, licencias y autorizaciones Estatales y Municipales que sean necesarios, en los casos en que sea procedente;” </w:t>
      </w:r>
      <w:r>
        <w:rPr>
          <w:b/>
          <w:bCs/>
        </w:rPr>
        <w:t>(Sic)</w:t>
      </w:r>
    </w:p>
    <w:p w14:paraId="56BF19D4" w14:textId="77777777" w:rsidR="00CE440E" w:rsidRPr="00E90686" w:rsidRDefault="00CE440E" w:rsidP="00CE440E">
      <w:pPr>
        <w:pStyle w:val="Citas"/>
      </w:pPr>
    </w:p>
    <w:p w14:paraId="7A154862" w14:textId="78696184" w:rsidR="00CE440E" w:rsidRDefault="00120642" w:rsidP="00BE0EBA">
      <w:pPr>
        <w:pStyle w:val="Citas"/>
        <w:ind w:left="0" w:right="0"/>
        <w:rPr>
          <w:i w:val="0"/>
          <w:sz w:val="24"/>
          <w:szCs w:val="24"/>
        </w:rPr>
      </w:pPr>
      <w:r>
        <w:rPr>
          <w:i w:val="0"/>
          <w:sz w:val="24"/>
          <w:szCs w:val="24"/>
        </w:rPr>
        <w:t xml:space="preserve">Bajo este contexto, a toda luz se desprende </w:t>
      </w:r>
      <w:r w:rsidR="00340506">
        <w:rPr>
          <w:i w:val="0"/>
          <w:sz w:val="24"/>
          <w:szCs w:val="24"/>
        </w:rPr>
        <w:t xml:space="preserve">que la </w:t>
      </w:r>
      <w:r w:rsidR="00CE440E">
        <w:rPr>
          <w:i w:val="0"/>
          <w:sz w:val="24"/>
          <w:szCs w:val="24"/>
        </w:rPr>
        <w:t xml:space="preserve">dirección jurídica, consultiva, justicia cívica y de litigación tiene competencia en materia de asesoría legal, estudio de normatividad, </w:t>
      </w:r>
      <w:r w:rsidR="00FE5C9C">
        <w:rPr>
          <w:i w:val="0"/>
          <w:sz w:val="24"/>
          <w:szCs w:val="24"/>
        </w:rPr>
        <w:t xml:space="preserve">gestión de conflictos y asesoría de materia de litigo. </w:t>
      </w:r>
    </w:p>
    <w:p w14:paraId="064E2C04" w14:textId="55FCDADA" w:rsidR="00FE5C9C" w:rsidRDefault="00FE5C9C" w:rsidP="00BE0EBA">
      <w:pPr>
        <w:pStyle w:val="Citas"/>
        <w:ind w:left="0" w:right="0"/>
        <w:rPr>
          <w:i w:val="0"/>
          <w:sz w:val="24"/>
          <w:szCs w:val="24"/>
        </w:rPr>
      </w:pPr>
      <w:r>
        <w:rPr>
          <w:i w:val="0"/>
          <w:sz w:val="24"/>
          <w:szCs w:val="24"/>
        </w:rPr>
        <w:t xml:space="preserve">En contraste, la Coordinación de Regulación Comercial tiene atribuciones para otorgar autorizaciones, licencias, permisos o dictámenes de diversos tópicos, entre los cuales destaca la venta de bebidas alcohólicas.  </w:t>
      </w:r>
    </w:p>
    <w:p w14:paraId="55CA8142" w14:textId="77777777" w:rsidR="00340506" w:rsidRDefault="00340506" w:rsidP="00340506">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093EE71" w14:textId="77777777" w:rsidR="00963E1F" w:rsidRDefault="00963E1F" w:rsidP="00340506">
      <w:pPr>
        <w:pStyle w:val="Prrafodelista"/>
        <w:autoSpaceDE w:val="0"/>
        <w:autoSpaceDN w:val="0"/>
        <w:adjustRightInd w:val="0"/>
        <w:spacing w:before="240" w:after="160" w:line="360" w:lineRule="auto"/>
        <w:ind w:left="0"/>
        <w:jc w:val="both"/>
        <w:rPr>
          <w:rFonts w:ascii="Palatino Linotype" w:hAnsi="Palatino Linotype"/>
        </w:rPr>
      </w:pPr>
    </w:p>
    <w:p w14:paraId="0F2A6FF5" w14:textId="42255C6B" w:rsidR="00963E1F" w:rsidRDefault="00340506"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w:t>
      </w:r>
      <w:r w:rsidR="004168E6">
        <w:rPr>
          <w:rFonts w:ascii="Palatino Linotype" w:hAnsi="Palatino Linotype"/>
        </w:rPr>
        <w:t>segundo</w:t>
      </w:r>
      <w:r>
        <w:rPr>
          <w:rFonts w:ascii="Palatino Linotype" w:hAnsi="Palatino Linotype"/>
        </w:rPr>
        <w:t xml:space="preserve"> </w:t>
      </w:r>
      <w:r>
        <w:rPr>
          <w:rFonts w:ascii="Palatino Linotype" w:hAnsi="Palatino Linotype"/>
          <w:b/>
          <w:bCs/>
        </w:rPr>
        <w:t xml:space="preserve">El Sujeto Obligado </w:t>
      </w:r>
      <w:r>
        <w:rPr>
          <w:rFonts w:ascii="Palatino Linotype" w:hAnsi="Palatino Linotype"/>
        </w:rPr>
        <w:t xml:space="preserve">en fecha </w:t>
      </w:r>
      <w:r w:rsidR="00FE5C9C">
        <w:rPr>
          <w:rFonts w:ascii="Palatino Linotype" w:hAnsi="Palatino Linotype"/>
          <w:b/>
          <w:bCs/>
        </w:rPr>
        <w:t xml:space="preserve">dieciséis de abril de dos mil veinticinco, </w:t>
      </w:r>
      <w:r w:rsidR="00BC48C3">
        <w:rPr>
          <w:rFonts w:ascii="Palatino Linotype" w:hAnsi="Palatino Linotype"/>
        </w:rPr>
        <w:t>rindió su respuesta a la solicitud de información en los siguientes términos:</w:t>
      </w:r>
    </w:p>
    <w:p w14:paraId="6FD93E1B" w14:textId="4CC4CC41" w:rsidR="00FE5C9C" w:rsidRPr="00FE5C9C" w:rsidRDefault="00FE5C9C" w:rsidP="00705198">
      <w:pPr>
        <w:pStyle w:val="Prrafodelista"/>
        <w:numPr>
          <w:ilvl w:val="0"/>
          <w:numId w:val="8"/>
        </w:numPr>
        <w:tabs>
          <w:tab w:val="left" w:pos="709"/>
        </w:tabs>
        <w:spacing w:before="240" w:line="360" w:lineRule="auto"/>
        <w:ind w:right="51"/>
        <w:jc w:val="both"/>
        <w:rPr>
          <w:rFonts w:ascii="Palatino Linotype" w:hAnsi="Palatino Linotype" w:cs="Arial"/>
          <w:b/>
          <w:bCs/>
        </w:rPr>
      </w:pPr>
      <w:r w:rsidRPr="00FE5C9C">
        <w:rPr>
          <w:rFonts w:ascii="Palatino Linotype" w:eastAsia="Calibri" w:hAnsi="Palatino Linotype" w:cs="Arial"/>
          <w:b/>
          <w:bCs/>
        </w:rPr>
        <w:t xml:space="preserve">“000208HUEHUETOIP2025TSP0001.pdf”: </w:t>
      </w:r>
      <w:r>
        <w:rPr>
          <w:rFonts w:ascii="Palatino Linotype" w:eastAsia="Calibri" w:hAnsi="Palatino Linotype" w:cs="Arial"/>
        </w:rPr>
        <w:t xml:space="preserve">Oficio número </w:t>
      </w:r>
      <w:r>
        <w:rPr>
          <w:rFonts w:ascii="Palatino Linotype" w:eastAsia="Calibri" w:hAnsi="Palatino Linotype" w:cs="Arial"/>
          <w:b/>
          <w:bCs/>
        </w:rPr>
        <w:t xml:space="preserve">PMH/CRC/004-0094/2025 </w:t>
      </w:r>
      <w:r>
        <w:rPr>
          <w:rFonts w:ascii="Palatino Linotype" w:eastAsia="Calibri" w:hAnsi="Palatino Linotype" w:cs="Arial"/>
        </w:rPr>
        <w:t>signado por el coordinador de regulación comercial, dirigido a la titular de la unidad de transparencia, de fecha quince de abril de dos mil veinticinco, resulta de nuestro interés el siguiente extracto:</w:t>
      </w:r>
    </w:p>
    <w:p w14:paraId="140DC199" w14:textId="3AF39D58" w:rsidR="00FE5C9C" w:rsidRPr="00FE5C9C" w:rsidRDefault="00FE5C9C" w:rsidP="00FE5C9C">
      <w:pPr>
        <w:pStyle w:val="Prrafodelista"/>
        <w:tabs>
          <w:tab w:val="left" w:pos="709"/>
        </w:tabs>
        <w:spacing w:before="240" w:line="360" w:lineRule="auto"/>
        <w:ind w:left="720" w:right="51"/>
        <w:jc w:val="both"/>
        <w:rPr>
          <w:rFonts w:ascii="Palatino Linotype" w:hAnsi="Palatino Linotype" w:cs="Arial"/>
          <w:b/>
          <w:bCs/>
          <w:i/>
          <w:iCs/>
        </w:rPr>
      </w:pPr>
      <w:r>
        <w:rPr>
          <w:rFonts w:ascii="Palatino Linotype" w:eastAsia="Calibri" w:hAnsi="Palatino Linotype" w:cs="Arial"/>
          <w:i/>
          <w:iCs/>
        </w:rPr>
        <w:t xml:space="preserve">“(…) me permito hacer de su conocimiento que la Coordinación de Regulación Comercial a mi tutela, se encuentra en espera de la Autorización de los Manuales de Organización y Procedimientos que regirán las actuaciones de su servidor y sus subordinados para brindar atención a las acciones que enlista en su petición. Toda vez que al día de hoy no se ha autorizado o no se ha brindado visto bueno alguno de esta coordinación para la venta de bebidas alcohólicas dentro del espacio que ocupa nuestro municipio” </w:t>
      </w:r>
      <w:r>
        <w:rPr>
          <w:rFonts w:ascii="Palatino Linotype" w:eastAsia="Calibri" w:hAnsi="Palatino Linotype" w:cs="Arial"/>
          <w:b/>
          <w:bCs/>
          <w:i/>
          <w:iCs/>
        </w:rPr>
        <w:t xml:space="preserve">(Sic) </w:t>
      </w:r>
    </w:p>
    <w:p w14:paraId="76BDF126" w14:textId="77777777" w:rsidR="00FE5C9C" w:rsidRDefault="00FE5C9C" w:rsidP="00FE5C9C">
      <w:pPr>
        <w:pStyle w:val="Prrafodelista"/>
        <w:autoSpaceDE w:val="0"/>
        <w:autoSpaceDN w:val="0"/>
        <w:adjustRightInd w:val="0"/>
        <w:spacing w:before="240" w:after="160" w:line="360" w:lineRule="auto"/>
        <w:ind w:left="720"/>
        <w:jc w:val="both"/>
        <w:rPr>
          <w:rFonts w:ascii="Palatino Linotype" w:hAnsi="Palatino Linotype"/>
        </w:rPr>
      </w:pPr>
    </w:p>
    <w:p w14:paraId="0CC297BB" w14:textId="0AF05AB8" w:rsidR="009A38A9"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emana de</w:t>
      </w:r>
      <w:r w:rsidR="00FE5C9C">
        <w:rPr>
          <w:rFonts w:ascii="Palatino Linotype" w:hAnsi="Palatino Linotype" w:cs="Arial"/>
          <w:sz w:val="24"/>
          <w:szCs w:val="24"/>
        </w:rPr>
        <w:t xml:space="preserve"> alguno de</w:t>
      </w:r>
      <w:r w:rsidRPr="00B3513A">
        <w:rPr>
          <w:rFonts w:ascii="Palatino Linotype" w:hAnsi="Palatino Linotype" w:cs="Arial"/>
          <w:sz w:val="24"/>
          <w:szCs w:val="24"/>
        </w:rPr>
        <w:t xml:space="preserve"> </w:t>
      </w:r>
      <w:r w:rsidR="00222FB9">
        <w:rPr>
          <w:rFonts w:ascii="Palatino Linotype" w:hAnsi="Palatino Linotype" w:cs="Arial"/>
          <w:sz w:val="24"/>
          <w:szCs w:val="24"/>
        </w:rPr>
        <w:t>los servidores públicos estimados competentes</w:t>
      </w:r>
      <w:r>
        <w:rPr>
          <w:rFonts w:ascii="Palatino Linotype" w:hAnsi="Palatino Linotype" w:cs="Arial"/>
          <w:sz w:val="24"/>
          <w:szCs w:val="24"/>
        </w:rPr>
        <w:t xml:space="preserve">,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observó </w:t>
      </w:r>
      <w:r w:rsidR="00222FB9">
        <w:rPr>
          <w:rFonts w:ascii="Palatino Linotype" w:hAnsi="Palatino Linotype" w:cs="Arial"/>
          <w:sz w:val="24"/>
          <w:szCs w:val="24"/>
        </w:rPr>
        <w:t>parcialmente</w:t>
      </w:r>
      <w:r>
        <w:rPr>
          <w:rFonts w:ascii="Palatino Linotype" w:hAnsi="Palatino Linotype" w:cs="Arial"/>
          <w:sz w:val="24"/>
          <w:szCs w:val="24"/>
        </w:rPr>
        <w:t xml:space="preserve"> el numeral 162 de la Ley de Transparencia local, cuyo contenido literal es el siguiente:</w:t>
      </w:r>
    </w:p>
    <w:p w14:paraId="20439C5B" w14:textId="77777777" w:rsidR="009A38A9" w:rsidRPr="00887BE0" w:rsidRDefault="009A38A9" w:rsidP="009A38A9">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5CD2041B" w14:textId="77777777" w:rsidR="009A38A9" w:rsidRDefault="009A38A9" w:rsidP="009A38A9">
      <w:pPr>
        <w:autoSpaceDE w:val="0"/>
        <w:autoSpaceDN w:val="0"/>
        <w:adjustRightInd w:val="0"/>
        <w:spacing w:before="240" w:line="360" w:lineRule="auto"/>
        <w:jc w:val="both"/>
        <w:rPr>
          <w:rFonts w:ascii="Palatino Linotype" w:hAnsi="Palatino Linotype"/>
          <w:sz w:val="24"/>
          <w:szCs w:val="24"/>
        </w:rPr>
      </w:pPr>
    </w:p>
    <w:p w14:paraId="258BADD4" w14:textId="14F3B4D4" w:rsidR="00FE5C9C" w:rsidRDefault="00222FB9"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Ahora bien</w:t>
      </w:r>
      <w:r w:rsidR="009A38A9" w:rsidRPr="00107418">
        <w:rPr>
          <w:rFonts w:ascii="Palatino Linotype" w:hAnsi="Palatino Linotype"/>
          <w:sz w:val="24"/>
          <w:szCs w:val="24"/>
        </w:rPr>
        <w:t xml:space="preserve">, </w:t>
      </w:r>
      <w:r w:rsidR="00FE5C9C">
        <w:rPr>
          <w:rFonts w:ascii="Palatino Linotype" w:hAnsi="Palatino Linotype"/>
          <w:sz w:val="24"/>
          <w:szCs w:val="24"/>
        </w:rPr>
        <w:t xml:space="preserve">con relación al requerimiento </w:t>
      </w:r>
      <w:r w:rsidR="00FE5C9C">
        <w:rPr>
          <w:rFonts w:ascii="Palatino Linotype" w:hAnsi="Palatino Linotype"/>
          <w:b/>
          <w:bCs/>
          <w:sz w:val="24"/>
          <w:szCs w:val="24"/>
        </w:rPr>
        <w:t xml:space="preserve">1 -uno-, </w:t>
      </w:r>
      <w:r w:rsidR="009A38A9" w:rsidRPr="00107418">
        <w:rPr>
          <w:rFonts w:ascii="Palatino Linotype" w:hAnsi="Palatino Linotype" w:cs="Arial"/>
          <w:noProof/>
          <w:color w:val="000000"/>
          <w:sz w:val="24"/>
          <w:szCs w:val="24"/>
          <w:lang w:val="es-ES" w:eastAsia="es-MX"/>
        </w:rPr>
        <w:t>resulta</w:t>
      </w:r>
      <w:r w:rsidR="009A38A9" w:rsidRPr="005778AD">
        <w:rPr>
          <w:rFonts w:ascii="Palatino Linotype" w:hAnsi="Palatino Linotype" w:cs="Arial"/>
          <w:noProof/>
          <w:color w:val="000000"/>
          <w:sz w:val="24"/>
          <w:lang w:val="es-ES" w:eastAsia="es-MX"/>
        </w:rPr>
        <w:t xml:space="preserve"> obice señalar que </w:t>
      </w:r>
      <w:r w:rsidR="009A38A9">
        <w:rPr>
          <w:rFonts w:ascii="Palatino Linotype" w:hAnsi="Palatino Linotype"/>
          <w:b/>
          <w:bCs/>
          <w:sz w:val="24"/>
          <w:szCs w:val="24"/>
        </w:rPr>
        <w:t xml:space="preserve">El Sujeto Obligado </w:t>
      </w:r>
      <w:r w:rsidR="00FE5C9C">
        <w:rPr>
          <w:rFonts w:ascii="Palatino Linotype" w:hAnsi="Palatino Linotype"/>
          <w:sz w:val="24"/>
          <w:szCs w:val="24"/>
        </w:rPr>
        <w:t xml:space="preserve">no genera certeza jurídica al particular, al tomar en consideración que se limitó a señalar que </w:t>
      </w:r>
      <w:r w:rsidR="0030519E">
        <w:rPr>
          <w:rFonts w:ascii="Palatino Linotype" w:hAnsi="Palatino Linotype"/>
          <w:sz w:val="24"/>
          <w:szCs w:val="24"/>
        </w:rPr>
        <w:t>la Coordinación de Regulación Comercial se encuentra en proceso de autorización de los manuales de organización y procedimientos, es decir, a la fecha en que brinda la respuesta primigenia se encuentra en proceso de actualización de su normatividad interna. Dicho en otras palabras, atendió dicho requerimiento bajo una óptica restrictiva</w:t>
      </w:r>
      <w:r w:rsidR="00A40587">
        <w:rPr>
          <w:rFonts w:ascii="Palatino Linotype" w:hAnsi="Palatino Linotype"/>
          <w:sz w:val="24"/>
          <w:szCs w:val="24"/>
        </w:rPr>
        <w:t xml:space="preserve">, al tomar en consideración que el derecho de acceso a la información estriba en hacer entrega de los soportes documentales que obran en los archivos al momento de ejercer dicha prerrogativa constitucional. </w:t>
      </w:r>
    </w:p>
    <w:p w14:paraId="187246D5" w14:textId="5CFC7055" w:rsidR="0030519E" w:rsidRDefault="0030519E" w:rsidP="0030519E">
      <w:pPr>
        <w:spacing w:before="240" w:line="360" w:lineRule="auto"/>
        <w:jc w:val="both"/>
        <w:rPr>
          <w:rFonts w:ascii="Palatino Linotype" w:hAnsi="Palatino Linotype" w:cs="Arial"/>
          <w:sz w:val="24"/>
          <w:szCs w:val="24"/>
        </w:rPr>
      </w:pPr>
      <w:r>
        <w:rPr>
          <w:rFonts w:ascii="Palatino Linotype" w:hAnsi="Palatino Linotype"/>
          <w:sz w:val="24"/>
          <w:szCs w:val="24"/>
        </w:rPr>
        <w:t xml:space="preserve">Con relación a los puntos </w:t>
      </w:r>
      <w:r>
        <w:rPr>
          <w:rFonts w:ascii="Palatino Linotype" w:hAnsi="Palatino Linotype"/>
          <w:b/>
          <w:bCs/>
          <w:sz w:val="24"/>
          <w:szCs w:val="24"/>
        </w:rPr>
        <w:t xml:space="preserve">2 -dos- </w:t>
      </w:r>
      <w:r>
        <w:rPr>
          <w:rFonts w:ascii="Palatino Linotype" w:hAnsi="Palatino Linotype"/>
          <w:sz w:val="24"/>
          <w:szCs w:val="24"/>
        </w:rPr>
        <w:t xml:space="preserve">y </w:t>
      </w:r>
      <w:r>
        <w:rPr>
          <w:rFonts w:ascii="Palatino Linotype" w:hAnsi="Palatino Linotype"/>
          <w:b/>
          <w:bCs/>
          <w:sz w:val="24"/>
          <w:szCs w:val="24"/>
        </w:rPr>
        <w:t xml:space="preserve">3 -tres-, </w:t>
      </w:r>
      <w:r w:rsidRPr="00602DD7">
        <w:rPr>
          <w:rFonts w:ascii="Palatino Linotype" w:hAnsi="Palatino Linotype" w:cs="Arial"/>
          <w:sz w:val="24"/>
          <w:szCs w:val="24"/>
        </w:rPr>
        <w:t>es conveniente acotar que el servidor público habilitado atendió</w:t>
      </w:r>
      <w:r>
        <w:rPr>
          <w:rFonts w:ascii="Palatino Linotype" w:hAnsi="Palatino Linotype" w:cs="Arial"/>
          <w:sz w:val="24"/>
          <w:szCs w:val="24"/>
        </w:rPr>
        <w:t xml:space="preserve"> dichos requerimientos de manera diligente, al señalar que la información no obra en sus archivos, pronunciamiento que cobra particular relevancia, al tomar en consideración que su competencia estriba en la expedición de licencias, permisos y autorizaciones para diversas actividades, entre ellas, la venta de bebidas alcohólicas. </w:t>
      </w:r>
    </w:p>
    <w:p w14:paraId="3618A3A5" w14:textId="77777777" w:rsidR="0030519E" w:rsidRPr="00674ECB" w:rsidRDefault="0030519E" w:rsidP="0030519E">
      <w:pPr>
        <w:spacing w:before="240" w:line="360" w:lineRule="auto"/>
        <w:jc w:val="both"/>
        <w:rPr>
          <w:rFonts w:ascii="Arial" w:hAnsi="Arial" w:cs="Arial"/>
          <w:color w:val="222222"/>
          <w:sz w:val="24"/>
          <w:szCs w:val="24"/>
          <w:lang w:eastAsia="es-MX"/>
        </w:rPr>
      </w:pPr>
      <w:r>
        <w:rPr>
          <w:rFonts w:ascii="Palatino Linotype" w:hAnsi="Palatino Linotype" w:cs="Arial"/>
          <w:noProof/>
          <w:color w:val="000000"/>
          <w:sz w:val="24"/>
          <w:szCs w:val="24"/>
          <w:lang w:eastAsia="es-MX"/>
        </w:rPr>
        <w:t xml:space="preserve">Con base en lo expuesto por </w:t>
      </w:r>
      <w:r>
        <w:rPr>
          <w:rFonts w:ascii="Palatino Linotype" w:hAnsi="Palatino Linotype" w:cs="Arial"/>
          <w:b/>
          <w:bCs/>
          <w:noProof/>
          <w:color w:val="000000"/>
          <w:sz w:val="24"/>
          <w:szCs w:val="24"/>
          <w:lang w:eastAsia="es-MX"/>
        </w:rPr>
        <w:t xml:space="preserve">El Sujeto Obligado </w:t>
      </w:r>
      <w:r>
        <w:rPr>
          <w:rFonts w:ascii="Palatino Linotype" w:hAnsi="Palatino Linotype" w:cs="Arial"/>
          <w:noProof/>
          <w:color w:val="000000"/>
          <w:sz w:val="24"/>
          <w:szCs w:val="24"/>
          <w:lang w:eastAsia="es-MX"/>
        </w:rPr>
        <w:t>se destaca</w:t>
      </w:r>
      <w:r w:rsidRPr="00674ECB">
        <w:rPr>
          <w:rFonts w:ascii="Palatino Linotype" w:hAnsi="Palatino Linotype" w:cs="Arial"/>
          <w:noProof/>
          <w:color w:val="000000"/>
          <w:sz w:val="24"/>
          <w:szCs w:val="24"/>
          <w:lang w:eastAsia="es-MX"/>
        </w:rPr>
        <w:t xml:space="preserve"> que </w:t>
      </w:r>
      <w:r w:rsidRPr="00674ECB">
        <w:rPr>
          <w:rFonts w:ascii="Palatino Linotype" w:hAnsi="Palatino Linotype"/>
          <w:sz w:val="24"/>
          <w:szCs w:val="24"/>
        </w:rPr>
        <w:t xml:space="preserve">el Pleno del Órgano Garante local ha sostenido que, </w:t>
      </w:r>
      <w:r w:rsidRPr="00674ECB">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674ECB">
        <w:rPr>
          <w:rFonts w:ascii="Palatino Linotype" w:hAnsi="Palatino Linotype" w:cs="Arial"/>
          <w:color w:val="222222"/>
          <w:sz w:val="24"/>
          <w:szCs w:val="24"/>
        </w:rPr>
        <w:t>:</w:t>
      </w:r>
    </w:p>
    <w:p w14:paraId="6A4AC7BE" w14:textId="77777777" w:rsidR="0030519E" w:rsidRPr="005778AD" w:rsidRDefault="0030519E" w:rsidP="0030519E">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51DDC19A" w14:textId="77777777" w:rsidR="0030519E" w:rsidRPr="005778AD" w:rsidRDefault="0030519E" w:rsidP="0030519E">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43591B45" w14:textId="77777777" w:rsidR="0030519E" w:rsidRDefault="0030519E" w:rsidP="0030519E">
      <w:pPr>
        <w:spacing w:before="240" w:line="360" w:lineRule="auto"/>
        <w:jc w:val="both"/>
        <w:rPr>
          <w:rFonts w:ascii="Palatino Linotype" w:hAnsi="Palatino Linotype" w:cs="Arial"/>
          <w:sz w:val="24"/>
          <w:szCs w:val="24"/>
        </w:rPr>
      </w:pPr>
    </w:p>
    <w:p w14:paraId="18679C3C" w14:textId="77777777" w:rsidR="004B2F73" w:rsidRPr="00F56BEE" w:rsidRDefault="004B2F73" w:rsidP="004B2F73">
      <w:pPr>
        <w:spacing w:line="360" w:lineRule="auto"/>
        <w:jc w:val="both"/>
        <w:rPr>
          <w:rFonts w:ascii="Palatino Linotype" w:hAnsi="Palatino Linotype" w:cs="Arial"/>
          <w:sz w:val="24"/>
          <w:szCs w:val="24"/>
        </w:rPr>
      </w:pPr>
      <w:r>
        <w:rPr>
          <w:rFonts w:ascii="Palatino Linotype" w:hAnsi="Palatino Linotype" w:cs="Arial"/>
          <w:sz w:val="24"/>
          <w:szCs w:val="24"/>
        </w:rPr>
        <w:t xml:space="preserve">En suma, la respuesta únicamente es susceptible de atender los requerimientos identificados con los numerales </w:t>
      </w:r>
      <w:r>
        <w:rPr>
          <w:rFonts w:ascii="Palatino Linotype" w:hAnsi="Palatino Linotype" w:cs="Arial"/>
          <w:b/>
          <w:bCs/>
          <w:sz w:val="24"/>
          <w:szCs w:val="24"/>
        </w:rPr>
        <w:t xml:space="preserve">2 -dos- y 3 -tres-, </w:t>
      </w:r>
      <w:r>
        <w:rPr>
          <w:rFonts w:ascii="Palatino Linotype" w:hAnsi="Palatino Linotype" w:cs="Arial"/>
          <w:sz w:val="24"/>
          <w:szCs w:val="24"/>
        </w:rPr>
        <w:t xml:space="preserve">por consiguiente, la respuesta rendida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colmó parcialmente el derecho de acceso a la información pública. </w:t>
      </w:r>
    </w:p>
    <w:p w14:paraId="59E16E81" w14:textId="77777777" w:rsidR="004B2F73" w:rsidRDefault="004B2F73" w:rsidP="004B2F73">
      <w:pPr>
        <w:spacing w:line="360" w:lineRule="auto"/>
        <w:jc w:val="both"/>
        <w:rPr>
          <w:rFonts w:ascii="Palatino Linotype" w:hAnsi="Palatino Linotype" w:cs="Arial"/>
          <w:sz w:val="24"/>
          <w:szCs w:val="24"/>
        </w:rPr>
      </w:pPr>
      <w:r w:rsidRPr="00602DD7">
        <w:rPr>
          <w:rFonts w:ascii="Palatino Linotype" w:hAnsi="Palatino Linotype" w:cs="Arial"/>
          <w:sz w:val="24"/>
          <w:szCs w:val="24"/>
        </w:rPr>
        <w:t xml:space="preserve">Por lo que, inconforme con </w:t>
      </w:r>
      <w:r>
        <w:rPr>
          <w:rFonts w:ascii="Palatino Linotype" w:hAnsi="Palatino Linotype" w:cs="Arial"/>
          <w:sz w:val="24"/>
          <w:szCs w:val="24"/>
        </w:rPr>
        <w:t xml:space="preserve">la respuesta rendida por parte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el medio de impugnación, exponiendo las siguientes razones o motivos de inconformidad: </w:t>
      </w:r>
    </w:p>
    <w:p w14:paraId="38593A5B" w14:textId="77777777" w:rsidR="004B2F73" w:rsidRDefault="004B2F73" w:rsidP="004B2F7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22099B0" w14:textId="77777777" w:rsidR="004B2F73" w:rsidRPr="00712E3A" w:rsidRDefault="004B2F73" w:rsidP="004B2F73">
      <w:pPr>
        <w:pStyle w:val="Citas"/>
        <w:rPr>
          <w:b/>
        </w:rPr>
      </w:pPr>
      <w:r w:rsidRPr="0071487C">
        <w:t>“</w:t>
      </w:r>
      <w:r w:rsidRPr="003B72F8">
        <w:t>Negativa a la información solicitada</w:t>
      </w:r>
      <w:r>
        <w:t>"</w:t>
      </w:r>
      <w:r>
        <w:rPr>
          <w:b/>
          <w:bCs/>
        </w:rPr>
        <w:t xml:space="preserve"> (Sic)</w:t>
      </w:r>
    </w:p>
    <w:p w14:paraId="47B4CC9A" w14:textId="77777777" w:rsidR="004B2F73" w:rsidRDefault="004B2F73" w:rsidP="004B2F7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E1A1DB6" w14:textId="77777777" w:rsidR="004B2F73" w:rsidRPr="00B0577B" w:rsidRDefault="004B2F73" w:rsidP="004B2F73">
      <w:pPr>
        <w:pStyle w:val="Citas"/>
      </w:pPr>
      <w:r w:rsidRPr="00B0577B">
        <w:t>“</w:t>
      </w:r>
      <w:r w:rsidRPr="003B72F8">
        <w:rPr>
          <w:lang w:eastAsia="es-MX"/>
        </w:rPr>
        <w:t>negativa a la información solicitada</w:t>
      </w:r>
      <w:r w:rsidRPr="00B0577B">
        <w:t xml:space="preserve">" </w:t>
      </w:r>
      <w:r w:rsidRPr="00B0577B">
        <w:rPr>
          <w:b/>
          <w:bCs/>
        </w:rPr>
        <w:t>(Sic)</w:t>
      </w:r>
    </w:p>
    <w:p w14:paraId="4AF2D34A" w14:textId="77777777" w:rsidR="004B2F73" w:rsidRDefault="004B2F73" w:rsidP="004B2F73">
      <w:pPr>
        <w:spacing w:line="360" w:lineRule="auto"/>
        <w:jc w:val="both"/>
        <w:rPr>
          <w:rFonts w:ascii="Palatino Linotype" w:hAnsi="Palatino Linotype" w:cs="Arial"/>
          <w:sz w:val="24"/>
          <w:szCs w:val="24"/>
        </w:rPr>
      </w:pPr>
    </w:p>
    <w:p w14:paraId="60A0A79B" w14:textId="77777777" w:rsidR="004B2F73" w:rsidRPr="00CD44E6" w:rsidRDefault="004B2F73" w:rsidP="004B2F73">
      <w:pPr>
        <w:pStyle w:val="infoemcitas"/>
        <w:tabs>
          <w:tab w:val="left" w:pos="7655"/>
        </w:tabs>
        <w:ind w:left="0" w:right="0"/>
        <w:rPr>
          <w:i w:val="0"/>
          <w:iCs/>
          <w:sz w:val="24"/>
          <w:szCs w:val="24"/>
        </w:rPr>
      </w:pPr>
      <w:r w:rsidRPr="00CD44E6">
        <w:rPr>
          <w:i w:val="0"/>
          <w:iCs/>
          <w:sz w:val="24"/>
          <w:szCs w:val="24"/>
          <w:lang w:eastAsia="es-MX"/>
        </w:rPr>
        <w:t xml:space="preserve">Es decir, </w:t>
      </w:r>
      <w:r>
        <w:rPr>
          <w:i w:val="0"/>
          <w:iCs/>
          <w:sz w:val="24"/>
          <w:szCs w:val="24"/>
          <w:lang w:eastAsia="es-MX"/>
        </w:rPr>
        <w:t xml:space="preserve">las </w:t>
      </w:r>
      <w:r w:rsidRPr="00CD44E6">
        <w:rPr>
          <w:i w:val="0"/>
          <w:iCs/>
          <w:sz w:val="24"/>
          <w:szCs w:val="24"/>
          <w:lang w:eastAsia="es-MX"/>
        </w:rPr>
        <w:t xml:space="preserve">razones o motivos de inconformidad son susceptibles de actualizar la hipótesis prevista en el artículo 179 fracción I de la </w:t>
      </w:r>
      <w:r w:rsidRPr="00CD44E6">
        <w:rPr>
          <w:i w:val="0"/>
          <w:iCs/>
          <w:sz w:val="24"/>
          <w:szCs w:val="24"/>
        </w:rPr>
        <w:t>Ley de Transparencia y Acceso a la Información Pública del Estado de México y Municipios, cuyo contenido literal es el siguiente:</w:t>
      </w:r>
    </w:p>
    <w:p w14:paraId="0E4ACA77" w14:textId="77777777" w:rsidR="004B2F73" w:rsidRDefault="004B2F73" w:rsidP="004B2F73">
      <w:pPr>
        <w:pStyle w:val="Citas"/>
      </w:pPr>
      <w:r>
        <w:t>“Artículo 179. El recurso de revisión es un medio de protección que la Ley otorga a los particulares, para hacer valer su derecho de acceso a la información pública, y procederá en contra de las siguientes causas:</w:t>
      </w:r>
    </w:p>
    <w:p w14:paraId="6645F2F2" w14:textId="77777777" w:rsidR="004B2F73" w:rsidRDefault="004B2F73" w:rsidP="004B2F73">
      <w:pPr>
        <w:pStyle w:val="Citas"/>
      </w:pPr>
      <w:r w:rsidRPr="00843F94">
        <w:t>I. La negativa a la información solicitada</w:t>
      </w:r>
    </w:p>
    <w:p w14:paraId="24862534" w14:textId="77777777" w:rsidR="004B2F73" w:rsidRPr="00CD44E6" w:rsidRDefault="004B2F73" w:rsidP="004B2F73">
      <w:pPr>
        <w:pStyle w:val="Citas"/>
        <w:rPr>
          <w:b/>
          <w:bCs/>
        </w:rPr>
      </w:pPr>
      <w:r>
        <w:t xml:space="preserve">(…)” </w:t>
      </w:r>
      <w:r>
        <w:rPr>
          <w:b/>
          <w:bCs/>
        </w:rPr>
        <w:t>(Sic)</w:t>
      </w:r>
    </w:p>
    <w:p w14:paraId="494DF5F6" w14:textId="77777777" w:rsidR="004B2F73" w:rsidRDefault="004B2F73" w:rsidP="004B2F73">
      <w:pPr>
        <w:spacing w:after="240" w:line="360" w:lineRule="auto"/>
        <w:jc w:val="both"/>
        <w:rPr>
          <w:rFonts w:ascii="Palatino Linotype" w:hAnsi="Palatino Linotype"/>
          <w:sz w:val="24"/>
          <w:szCs w:val="24"/>
          <w:lang w:eastAsia="es-MX"/>
        </w:rPr>
      </w:pPr>
    </w:p>
    <w:p w14:paraId="4EE1AF70" w14:textId="420E3495" w:rsidR="004B2F73" w:rsidRDefault="004B2F73" w:rsidP="004B2F73">
      <w:pPr>
        <w:pStyle w:val="Citas"/>
        <w:tabs>
          <w:tab w:val="left" w:pos="7470"/>
        </w:tabs>
        <w:ind w:left="0" w:right="72"/>
        <w:rPr>
          <w:i w:val="0"/>
          <w:sz w:val="24"/>
          <w:szCs w:val="24"/>
        </w:rPr>
      </w:pPr>
      <w:r>
        <w:rPr>
          <w:i w:val="0"/>
          <w:sz w:val="24"/>
          <w:szCs w:val="24"/>
        </w:rPr>
        <w:t xml:space="preserve">Por otra parte, como fue referido en el antecedente quinto, </w:t>
      </w:r>
      <w:r>
        <w:rPr>
          <w:b/>
          <w:bCs/>
          <w:i w:val="0"/>
          <w:sz w:val="24"/>
          <w:szCs w:val="24"/>
        </w:rPr>
        <w:t xml:space="preserve">El Sujeto Obligado </w:t>
      </w:r>
      <w:r>
        <w:rPr>
          <w:i w:val="0"/>
          <w:sz w:val="24"/>
          <w:szCs w:val="24"/>
        </w:rPr>
        <w:t>no rindió su informe justificado, es decir, no subsanó la violación al derecho de acceso a la información pública.</w:t>
      </w:r>
    </w:p>
    <w:p w14:paraId="43144A0F" w14:textId="77777777" w:rsidR="004B2F73" w:rsidRPr="00F56BEE" w:rsidRDefault="004B2F73" w:rsidP="004B2F73">
      <w:pPr>
        <w:pStyle w:val="Citas"/>
        <w:tabs>
          <w:tab w:val="left" w:pos="7470"/>
        </w:tabs>
        <w:ind w:left="0" w:right="72"/>
        <w:rPr>
          <w:i w:val="0"/>
          <w:sz w:val="24"/>
          <w:szCs w:val="24"/>
        </w:rPr>
      </w:pPr>
      <w:r>
        <w:rPr>
          <w:i w:val="0"/>
          <w:sz w:val="24"/>
          <w:szCs w:val="24"/>
        </w:rPr>
        <w:t>Con relación a la problemática expuesta, resulta procedente ordenar una búsqueda exhaustiva y razonable, a efecto de hacer entrega de la siguiente información:</w:t>
      </w:r>
    </w:p>
    <w:p w14:paraId="55DEA101" w14:textId="77777777" w:rsidR="004B2F73" w:rsidRPr="00487337" w:rsidRDefault="004B2F73" w:rsidP="00705198">
      <w:pPr>
        <w:pStyle w:val="Citas"/>
        <w:numPr>
          <w:ilvl w:val="0"/>
          <w:numId w:val="9"/>
        </w:numPr>
        <w:ind w:right="0"/>
        <w:rPr>
          <w:i w:val="0"/>
          <w:iCs/>
          <w:sz w:val="24"/>
          <w:szCs w:val="24"/>
        </w:rPr>
      </w:pPr>
      <w:r>
        <w:rPr>
          <w:i w:val="0"/>
          <w:iCs/>
          <w:color w:val="000000"/>
          <w:sz w:val="24"/>
          <w:szCs w:val="24"/>
        </w:rPr>
        <w:t xml:space="preserve">El o los documentos donde conste el fundamento legal y administrativo que permite la venta de bebidas alcohólicas y micheladas en tianguis y vía pública en el municipio de Huehuetoca, al ocho de abril de dos mil veinticinco. </w:t>
      </w:r>
    </w:p>
    <w:p w14:paraId="5A1D66C9" w14:textId="77777777" w:rsidR="004B2F73" w:rsidRDefault="004B2F73" w:rsidP="0030519E">
      <w:pPr>
        <w:spacing w:before="240" w:line="360" w:lineRule="auto"/>
        <w:jc w:val="both"/>
        <w:rPr>
          <w:rFonts w:ascii="Palatino Linotype" w:hAnsi="Palatino Linotype" w:cs="Arial"/>
          <w:sz w:val="24"/>
          <w:szCs w:val="24"/>
        </w:rPr>
      </w:pPr>
    </w:p>
    <w:p w14:paraId="6DEAFB11" w14:textId="6081FDE2" w:rsidR="004B2F73" w:rsidRPr="004B2F73" w:rsidRDefault="004B2F73" w:rsidP="004B2F73">
      <w:pPr>
        <w:spacing w:before="240" w:line="360" w:lineRule="auto"/>
        <w:jc w:val="both"/>
        <w:rPr>
          <w:rFonts w:ascii="Palatino Linotype" w:hAnsi="Palatino Linotype"/>
          <w:i/>
          <w:iCs/>
          <w:sz w:val="24"/>
          <w:szCs w:val="24"/>
        </w:rPr>
      </w:pPr>
      <w:r w:rsidRPr="004B2F73">
        <w:rPr>
          <w:rFonts w:ascii="Palatino Linotype" w:hAnsi="Palatino Linotype" w:cs="Arial"/>
          <w:sz w:val="24"/>
          <w:szCs w:val="24"/>
        </w:rPr>
        <w:t xml:space="preserve">Ahora bien, con relación al único punto que será materia de cumplimiento, resulta oportuno señalar que </w:t>
      </w:r>
      <w:r w:rsidRPr="004B2F73">
        <w:rPr>
          <w:rFonts w:ascii="Palatino Linotype" w:hAnsi="Palatino Linotype"/>
          <w:sz w:val="24"/>
          <w:szCs w:val="24"/>
        </w:rPr>
        <w:t>el derecho</w:t>
      </w:r>
      <w:r w:rsidRPr="004B2F73">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AAEBEAC" w14:textId="77777777" w:rsidR="004B2F73" w:rsidRPr="005778AD" w:rsidRDefault="004B2F73" w:rsidP="004B2F73">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4CD5C44B" w14:textId="77777777" w:rsidR="004B2F73" w:rsidRPr="005778AD" w:rsidRDefault="004B2F73" w:rsidP="004B2F73">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3FD85C18" w14:textId="77777777" w:rsidR="004B2F73" w:rsidRPr="005778AD" w:rsidRDefault="004B2F73" w:rsidP="004B2F73">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6A51DF4E" w14:textId="77777777" w:rsidR="004B2F73" w:rsidRPr="005778AD" w:rsidRDefault="004B2F73" w:rsidP="004B2F73">
      <w:pPr>
        <w:pStyle w:val="Citas"/>
        <w:rPr>
          <w:b/>
        </w:rPr>
      </w:pPr>
      <w:r w:rsidRPr="005778AD">
        <w:rPr>
          <w:b/>
        </w:rPr>
        <w:t>Resoluciones:</w:t>
      </w:r>
    </w:p>
    <w:p w14:paraId="61F0A453" w14:textId="77777777" w:rsidR="004B2F73" w:rsidRPr="005778AD" w:rsidRDefault="004B2F73" w:rsidP="004B2F73">
      <w:pPr>
        <w:pStyle w:val="Citas"/>
      </w:pPr>
      <w:r w:rsidRPr="005778AD">
        <w:rPr>
          <w:b/>
        </w:rPr>
        <w:t>RRA 0050/16.</w:t>
      </w:r>
      <w:r w:rsidRPr="005778AD">
        <w:t xml:space="preserve"> Instituto Nacional para la Evaluación de la Educación. 13 julio de 2016. Por unanimidad. Comisionado Ponente: Francisco Javier Acuña Llamas.</w:t>
      </w:r>
    </w:p>
    <w:p w14:paraId="67DD010E" w14:textId="77777777" w:rsidR="004B2F73" w:rsidRPr="005778AD" w:rsidRDefault="004B2F73" w:rsidP="004B2F73">
      <w:pPr>
        <w:pStyle w:val="Citas"/>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247E6E6C" w14:textId="77777777" w:rsidR="004B2F73" w:rsidRPr="005778AD" w:rsidRDefault="004B2F73" w:rsidP="004B2F73">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76783AF4" w14:textId="77777777" w:rsidR="004B2F73" w:rsidRDefault="004B2F73" w:rsidP="009B267A">
      <w:pPr>
        <w:tabs>
          <w:tab w:val="left" w:pos="709"/>
        </w:tabs>
        <w:spacing w:before="240" w:line="360" w:lineRule="auto"/>
        <w:ind w:right="51"/>
        <w:jc w:val="both"/>
        <w:rPr>
          <w:rFonts w:ascii="Palatino Linotype" w:hAnsi="Palatino Linotype" w:cs="Arial"/>
          <w:sz w:val="24"/>
          <w:szCs w:val="24"/>
        </w:rPr>
      </w:pPr>
    </w:p>
    <w:p w14:paraId="637E58F5" w14:textId="2A28C911" w:rsidR="004B2F73" w:rsidRDefault="004B2F73" w:rsidP="009B267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Luego entonces, para el caso de que la información no obre en sus archivos, bastará con que así lo manifieste en etapa de cumplimiento. </w:t>
      </w:r>
    </w:p>
    <w:p w14:paraId="627A0C10" w14:textId="572E9CF8" w:rsidR="004B2F73" w:rsidRPr="004B2F73" w:rsidRDefault="008B74DC" w:rsidP="008B74DC">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DA3E66">
        <w:rPr>
          <w:rFonts w:ascii="Palatino Linotype" w:hAnsi="Palatino Linotype"/>
          <w:b/>
          <w:sz w:val="24"/>
          <w:szCs w:val="24"/>
        </w:rPr>
        <w:t xml:space="preserve"> </w:t>
      </w:r>
      <w:r w:rsidR="00DA3E66">
        <w:rPr>
          <w:rFonts w:ascii="Palatino Linotype" w:hAnsi="Palatino Linotype"/>
          <w:bCs/>
          <w:sz w:val="24"/>
          <w:szCs w:val="24"/>
        </w:rPr>
        <w:t xml:space="preserve">la respuesta a la solicitud de información </w:t>
      </w:r>
      <w:r w:rsidR="004B2F73">
        <w:rPr>
          <w:rFonts w:ascii="Palatino Linotype" w:hAnsi="Palatino Linotype"/>
          <w:b/>
          <w:sz w:val="24"/>
          <w:szCs w:val="24"/>
        </w:rPr>
        <w:t xml:space="preserve">00208/HUEHUETO/IP/2025, </w:t>
      </w:r>
      <w:r w:rsidR="004B2F73">
        <w:rPr>
          <w:rFonts w:ascii="Palatino Linotype" w:hAnsi="Palatino Linotype"/>
          <w:bCs/>
          <w:sz w:val="24"/>
          <w:szCs w:val="24"/>
        </w:rPr>
        <w:t xml:space="preserve">que ha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409D1666" w:rsidR="00F82098" w:rsidRPr="00F82098" w:rsidRDefault="00F82098" w:rsidP="00F82098">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DA3E66">
        <w:rPr>
          <w:rFonts w:ascii="Palatino Linotype" w:hAnsi="Palatino Linotype" w:cs="Arial"/>
          <w:b/>
          <w:sz w:val="24"/>
          <w:szCs w:val="24"/>
        </w:rPr>
        <w:t xml:space="preserve"> </w:t>
      </w:r>
      <w:r w:rsidR="00DA3E66">
        <w:rPr>
          <w:rFonts w:ascii="Palatino Linotype" w:hAnsi="Palatino Linotype" w:cs="Arial"/>
          <w:bCs/>
          <w:sz w:val="24"/>
          <w:szCs w:val="24"/>
        </w:rPr>
        <w:t xml:space="preserve">la respuesta a la solicitud de información número </w:t>
      </w:r>
      <w:r w:rsidR="004B2F73">
        <w:rPr>
          <w:rFonts w:ascii="Palatino Linotype" w:hAnsi="Palatino Linotype"/>
          <w:b/>
          <w:sz w:val="24"/>
          <w:szCs w:val="24"/>
        </w:rPr>
        <w:t xml:space="preserve">00208/HUEHUETO/IP/2025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65713100"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sz w:val="24"/>
          <w:szCs w:val="24"/>
        </w:rPr>
        <w:t xml:space="preserve">de lo siguiente: </w:t>
      </w:r>
    </w:p>
    <w:p w14:paraId="0E166004" w14:textId="77777777" w:rsidR="004B2F73" w:rsidRPr="00DD50F8" w:rsidRDefault="004B2F73" w:rsidP="00705198">
      <w:pPr>
        <w:pStyle w:val="Citas"/>
        <w:numPr>
          <w:ilvl w:val="0"/>
          <w:numId w:val="3"/>
        </w:numPr>
        <w:ind w:right="0"/>
        <w:rPr>
          <w:sz w:val="24"/>
          <w:szCs w:val="24"/>
        </w:rPr>
      </w:pPr>
      <w:r w:rsidRPr="004B2F73">
        <w:rPr>
          <w:color w:val="000000"/>
          <w:sz w:val="24"/>
          <w:szCs w:val="24"/>
        </w:rPr>
        <w:t xml:space="preserve">El o los documentos donde conste el </w:t>
      </w:r>
      <w:r w:rsidRPr="00DD50F8">
        <w:rPr>
          <w:color w:val="000000"/>
          <w:sz w:val="24"/>
          <w:szCs w:val="24"/>
        </w:rPr>
        <w:t xml:space="preserve">fundamento legal y administrativo que permite la venta de bebidas alcohólicas y micheladas en tianguis y vía pública en el municipio de Huehuetoca, al ocho de abril de dos mil veinticinco. </w:t>
      </w:r>
    </w:p>
    <w:p w14:paraId="461D8968" w14:textId="5AFB25F1" w:rsidR="00DD50F8" w:rsidRDefault="00DD50F8" w:rsidP="00DD50F8">
      <w:pPr>
        <w:pStyle w:val="Prrafodelista"/>
        <w:spacing w:before="240" w:line="360" w:lineRule="auto"/>
        <w:ind w:left="720"/>
        <w:jc w:val="both"/>
        <w:rPr>
          <w:rFonts w:ascii="Palatino Linotype" w:hAnsi="Palatino Linotype" w:cs="Arial"/>
          <w:i/>
        </w:rPr>
      </w:pPr>
      <w:r w:rsidRPr="00DD50F8">
        <w:rPr>
          <w:rFonts w:ascii="Palatino Linotype" w:hAnsi="Palatino Linotype" w:cs="Arial"/>
          <w:i/>
        </w:rPr>
        <w:t xml:space="preserve">En el supuesto de que la información no obre en los archivos del </w:t>
      </w:r>
      <w:r w:rsidRPr="00DD50F8">
        <w:rPr>
          <w:rFonts w:ascii="Palatino Linotype" w:hAnsi="Palatino Linotype" w:cs="Arial"/>
          <w:b/>
          <w:bCs/>
          <w:i/>
        </w:rPr>
        <w:t>Sujeto Obligado</w:t>
      </w:r>
      <w:r w:rsidRPr="00DD50F8">
        <w:rPr>
          <w:rFonts w:ascii="Palatino Linotype" w:hAnsi="Palatino Linotype" w:cs="Arial"/>
          <w:i/>
        </w:rPr>
        <w:t xml:space="preserve"> bastará con que El Sujeto Obligado lo haga del conocimiento</w:t>
      </w:r>
      <w:r w:rsidRPr="00801A99">
        <w:rPr>
          <w:rFonts w:ascii="Palatino Linotype" w:hAnsi="Palatino Linotype" w:cs="Arial"/>
          <w:i/>
        </w:rPr>
        <w:t xml:space="preserve"> en términos del párrafo segundo del artículo 19 de la Ley de transparencia local.</w:t>
      </w:r>
      <w:r>
        <w:rPr>
          <w:rFonts w:ascii="Palatino Linotype" w:hAnsi="Palatino Linotype" w:cs="Arial"/>
          <w:i/>
        </w:rPr>
        <w:t xml:space="preserve"> </w:t>
      </w:r>
    </w:p>
    <w:p w14:paraId="24D43F87" w14:textId="77777777" w:rsidR="00DD50F8" w:rsidRPr="00DD50F8" w:rsidRDefault="00DD50F8" w:rsidP="00DD50F8">
      <w:pPr>
        <w:pStyle w:val="Citas"/>
        <w:ind w:left="720"/>
        <w:rPr>
          <w:sz w:val="24"/>
          <w:szCs w:val="24"/>
          <w:lang w:val="es-ES"/>
        </w:rPr>
      </w:pPr>
    </w:p>
    <w:p w14:paraId="6F278285" w14:textId="17A91638" w:rsidR="00ED5630" w:rsidRPr="00DC5E29" w:rsidRDefault="00ED5630" w:rsidP="00ED5630">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1A1484">
        <w:rPr>
          <w:rFonts w:ascii="Palatino Linotype" w:hAnsi="Palatino Linotype" w:cs="Tahoma"/>
          <w:b/>
          <w:sz w:val="24"/>
          <w:szCs w:val="24"/>
        </w:rPr>
        <w:t xml:space="preserve">NOTIFÍQUESE </w:t>
      </w:r>
      <w:r w:rsidRPr="001A1484">
        <w:rPr>
          <w:rFonts w:ascii="Palatino Linotype" w:hAnsi="Palatino Linotype" w:cs="Arial"/>
          <w:sz w:val="24"/>
          <w:szCs w:val="24"/>
        </w:rPr>
        <w:t xml:space="preserve">a través del Sistema de Acceso a la Información Mexiquense </w:t>
      </w:r>
      <w:r w:rsidRPr="001A1484">
        <w:rPr>
          <w:rFonts w:ascii="Palatino Linotype" w:hAnsi="Palatino Linotype" w:cs="Arial"/>
          <w:b/>
          <w:sz w:val="24"/>
          <w:szCs w:val="24"/>
        </w:rPr>
        <w:t>(SAIMEX)</w:t>
      </w:r>
      <w:r w:rsidRPr="001A1484">
        <w:rPr>
          <w:rFonts w:ascii="Palatino Linotype" w:hAnsi="Palatino Linotype" w:cs="Arial"/>
          <w:sz w:val="24"/>
          <w:szCs w:val="24"/>
        </w:rPr>
        <w:t xml:space="preserve">, </w:t>
      </w:r>
      <w:r w:rsidRPr="001A1484">
        <w:rPr>
          <w:rFonts w:ascii="Palatino Linotype" w:hAnsi="Palatino Linotype" w:cs="Tahoma"/>
          <w:sz w:val="24"/>
          <w:szCs w:val="24"/>
        </w:rPr>
        <w:t xml:space="preserve">la presente Resolución al Titular de la Unidad de Transparencia del </w:t>
      </w:r>
      <w:r w:rsidRPr="001A1484">
        <w:rPr>
          <w:rFonts w:ascii="Palatino Linotype" w:hAnsi="Palatino Linotype" w:cs="Tahoma"/>
          <w:b/>
          <w:sz w:val="24"/>
          <w:szCs w:val="24"/>
        </w:rPr>
        <w:t>Sujeto Obligado</w:t>
      </w:r>
      <w:r w:rsidRPr="001A1484">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1A1484">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C71BC8" w14:textId="77777777" w:rsidR="00ED5630" w:rsidRPr="00DC5E29" w:rsidRDefault="00ED5630" w:rsidP="00ED5630">
      <w:pPr>
        <w:spacing w:line="360" w:lineRule="auto"/>
        <w:ind w:right="-595"/>
        <w:jc w:val="both"/>
        <w:rPr>
          <w:rFonts w:ascii="Palatino Linotype" w:hAnsi="Palatino Linotype" w:cs="Tahoma"/>
          <w:bCs/>
        </w:rPr>
      </w:pPr>
    </w:p>
    <w:p w14:paraId="46819E0C" w14:textId="77777777" w:rsidR="00ED5630" w:rsidRDefault="00ED5630" w:rsidP="00ED5630">
      <w:pPr>
        <w:autoSpaceDE w:val="0"/>
        <w:autoSpaceDN w:val="0"/>
        <w:adjustRightInd w:val="0"/>
        <w:spacing w:line="360" w:lineRule="auto"/>
        <w:jc w:val="both"/>
        <w:rPr>
          <w:rFonts w:ascii="Palatino Linotype" w:hAnsi="Palatino Linotype" w:cs="Arial"/>
          <w:sz w:val="24"/>
          <w:szCs w:val="24"/>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1A1484">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1A1484">
        <w:rPr>
          <w:rFonts w:ascii="Palatino Linotype" w:hAnsi="Palatino Linotype" w:cs="Arial"/>
          <w:b/>
          <w:sz w:val="24"/>
          <w:szCs w:val="24"/>
        </w:rPr>
        <w:t>Sujeto Obligado</w:t>
      </w:r>
      <w:r w:rsidRPr="001A1484">
        <w:rPr>
          <w:rFonts w:ascii="Palatino Linotype" w:hAnsi="Palatino Linotype" w:cs="Arial"/>
          <w:sz w:val="24"/>
          <w:szCs w:val="24"/>
        </w:rPr>
        <w:t xml:space="preserve"> de manera fundada y motivada, podrá solicitar una ampliación de plazo para el cumplimiento de la presente resolución.</w:t>
      </w:r>
    </w:p>
    <w:p w14:paraId="7812171D" w14:textId="77777777" w:rsidR="004B2F73" w:rsidRPr="001A1484" w:rsidRDefault="004B2F73" w:rsidP="00ED5630">
      <w:pPr>
        <w:autoSpaceDE w:val="0"/>
        <w:autoSpaceDN w:val="0"/>
        <w:adjustRightInd w:val="0"/>
        <w:spacing w:line="360" w:lineRule="auto"/>
        <w:jc w:val="both"/>
        <w:rPr>
          <w:rFonts w:ascii="Palatino Linotype" w:hAnsi="Palatino Linotype" w:cs="Arial"/>
          <w:sz w:val="24"/>
          <w:szCs w:val="24"/>
        </w:rPr>
      </w:pPr>
    </w:p>
    <w:p w14:paraId="0DF1159F" w14:textId="77777777" w:rsidR="00ED5630" w:rsidRPr="001A1484" w:rsidRDefault="00ED5630" w:rsidP="00ED5630">
      <w:pPr>
        <w:autoSpaceDE w:val="0"/>
        <w:autoSpaceDN w:val="0"/>
        <w:adjustRightInd w:val="0"/>
        <w:spacing w:line="360" w:lineRule="auto"/>
        <w:jc w:val="both"/>
        <w:rPr>
          <w:rFonts w:ascii="Palatino Linotype" w:hAnsi="Palatino Linotype" w:cs="Arial"/>
          <w:sz w:val="24"/>
          <w:szCs w:val="24"/>
        </w:rPr>
      </w:pPr>
      <w:r w:rsidRPr="00DC5E29">
        <w:rPr>
          <w:rFonts w:ascii="Palatino Linotype" w:hAnsi="Palatino Linotype"/>
          <w:b/>
          <w:sz w:val="28"/>
          <w:szCs w:val="28"/>
        </w:rPr>
        <w:t>QUINTO</w:t>
      </w:r>
      <w:r w:rsidRPr="00DC5E29">
        <w:rPr>
          <w:rFonts w:ascii="Palatino Linotype" w:hAnsi="Palatino Linotype"/>
          <w:b/>
        </w:rPr>
        <w:t xml:space="preserve">. </w:t>
      </w:r>
      <w:r w:rsidRPr="001A1484">
        <w:rPr>
          <w:rFonts w:ascii="Palatino Linotype" w:hAnsi="Palatino Linotype" w:cs="Arial"/>
          <w:b/>
          <w:sz w:val="24"/>
          <w:szCs w:val="24"/>
        </w:rPr>
        <w:t>NOTIFÍQUESE</w:t>
      </w:r>
      <w:r w:rsidRPr="001A1484">
        <w:rPr>
          <w:rFonts w:ascii="Palatino Linotype" w:hAnsi="Palatino Linotype" w:cs="Arial"/>
          <w:sz w:val="24"/>
          <w:szCs w:val="24"/>
        </w:rPr>
        <w:t xml:space="preserve"> a través del Sistema de Acceso a la Información Mexiquense </w:t>
      </w:r>
      <w:r w:rsidRPr="001A1484">
        <w:rPr>
          <w:rFonts w:ascii="Palatino Linotype" w:hAnsi="Palatino Linotype" w:cs="Arial"/>
          <w:b/>
          <w:bCs/>
          <w:sz w:val="24"/>
          <w:szCs w:val="24"/>
        </w:rPr>
        <w:t>(SAIMEX),</w:t>
      </w:r>
      <w:r w:rsidRPr="001A1484">
        <w:rPr>
          <w:rFonts w:ascii="Palatino Linotype" w:hAnsi="Palatino Linotype" w:cs="Arial"/>
          <w:sz w:val="24"/>
          <w:szCs w:val="24"/>
        </w:rPr>
        <w:t xml:space="preserve"> al </w:t>
      </w:r>
      <w:r w:rsidRPr="001A1484">
        <w:rPr>
          <w:rFonts w:ascii="Palatino Linotype" w:hAnsi="Palatino Linotype" w:cs="Arial"/>
          <w:b/>
          <w:sz w:val="24"/>
          <w:szCs w:val="24"/>
        </w:rPr>
        <w:t>RECURRENTE</w:t>
      </w:r>
      <w:r w:rsidRPr="001A148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7CE08E8F" w14:textId="39851BFE" w:rsidR="00A367DA" w:rsidRPr="00705FE6" w:rsidRDefault="00A367DA" w:rsidP="00A367D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05FE6">
        <w:rPr>
          <w:rFonts w:ascii="Palatino Linotype" w:hAnsi="Palatino Linotype" w:cs="Arial"/>
          <w:lang w:val="es-MX"/>
        </w:rPr>
        <w:t>ASÍ LO ACORDÓ, POR UNANIMIDAD DE VOTOS, EL PLENO DEL</w:t>
      </w:r>
      <w:r w:rsidRPr="00705FE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705FE6">
        <w:rPr>
          <w:rFonts w:ascii="Palatino Linotype" w:hAnsi="Palatino Linotype" w:cs="Arial"/>
          <w:lang w:val="es-MX"/>
        </w:rPr>
        <w:t xml:space="preserve">, CONFORMADO POR LOS </w:t>
      </w:r>
      <w:r w:rsidR="008C1263" w:rsidRPr="00705FE6">
        <w:rPr>
          <w:rFonts w:ascii="Palatino Linotype" w:hAnsi="Palatino Linotype" w:cs="Arial"/>
          <w:lang w:val="es-MX"/>
        </w:rPr>
        <w:t>COMISIONADOS JOSÉ MARTÍNEZ VILCHIS, MARÍA DEL ROSARIO MEJÍA AYALA, SHARON CRISTINA MORALES MARTÍNEZ</w:t>
      </w:r>
      <w:r w:rsidR="008C1263">
        <w:rPr>
          <w:rFonts w:ascii="Palatino Linotype" w:hAnsi="Palatino Linotype" w:cs="Arial"/>
          <w:lang w:val="es-MX"/>
        </w:rPr>
        <w:t xml:space="preserve"> (AUSENCIA JUSTIFICADA)</w:t>
      </w:r>
      <w:r w:rsidR="008C1263" w:rsidRPr="00705FE6">
        <w:rPr>
          <w:rFonts w:ascii="Palatino Linotype" w:hAnsi="Palatino Linotype" w:cs="Arial"/>
          <w:lang w:val="es-MX"/>
        </w:rPr>
        <w:t xml:space="preserve">, LUIS GUSTAVO PARRA NORIEGA Y GUADALUPE RAMÍREZ PEÑA; EN LA </w:t>
      </w:r>
      <w:r w:rsidR="008C1263">
        <w:rPr>
          <w:rFonts w:ascii="Palatino Linotype" w:hAnsi="Palatino Linotype" w:cs="Arial"/>
          <w:lang w:val="es-MX"/>
        </w:rPr>
        <w:t xml:space="preserve">TRIGÉSIMA TERCERA SESIÓN ORDINARIA CELEBRADA EL DIECIOCHO DE SEPTIEMBRE DE DOS MIL VEINTICINCO, ANTE EL </w:t>
      </w:r>
      <w:r w:rsidR="008C1263" w:rsidRPr="00705FE6">
        <w:rPr>
          <w:rFonts w:ascii="Palatino Linotype" w:hAnsi="Palatino Linotype" w:cs="Arial"/>
          <w:lang w:val="es-MX"/>
        </w:rPr>
        <w:t xml:space="preserve">SECRETARIO TÉCNICO DEL PLENO, ALEXIS TAPIA RAMÍREZ. </w:t>
      </w:r>
    </w:p>
    <w:p w14:paraId="4DCA0BF2" w14:textId="77777777" w:rsidR="00A367DA" w:rsidRDefault="00A367DA" w:rsidP="00A367DA">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3A6BBA98" w14:textId="7E9A02AD" w:rsidR="00F82098" w:rsidRDefault="008A7080"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11829" behindDoc="0" locked="0" layoutInCell="1" allowOverlap="1" wp14:anchorId="7565A71F" wp14:editId="41C8ECFE">
                <wp:simplePos x="0" y="0"/>
                <wp:positionH relativeFrom="column">
                  <wp:posOffset>32385</wp:posOffset>
                </wp:positionH>
                <wp:positionV relativeFrom="paragraph">
                  <wp:posOffset>193675</wp:posOffset>
                </wp:positionV>
                <wp:extent cx="5890260" cy="2811780"/>
                <wp:effectExtent l="0" t="0" r="34290" b="26670"/>
                <wp:wrapNone/>
                <wp:docPr id="1157041599" name="Straight Connector 1"/>
                <wp:cNvGraphicFramePr/>
                <a:graphic xmlns:a="http://schemas.openxmlformats.org/drawingml/2006/main">
                  <a:graphicData uri="http://schemas.microsoft.com/office/word/2010/wordprocessingShape">
                    <wps:wsp>
                      <wps:cNvCnPr/>
                      <wps:spPr>
                        <a:xfrm>
                          <a:off x="0" y="0"/>
                          <a:ext cx="5890260" cy="2811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B3C885" id="Straight Connector 1" o:spid="_x0000_s1026" style="position:absolute;z-index:251811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5.25pt" to="466.35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" strokecolor="#5b9bd5 [3204]" strokeweight=".5pt">
                <v:stroke joinstyle="miter"/>
              </v:line>
            </w:pict>
          </mc:Fallback>
        </mc:AlternateContent>
      </w: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F66C5" w14:textId="77777777" w:rsidR="00705198" w:rsidRDefault="00705198" w:rsidP="006168E4">
      <w:pPr>
        <w:spacing w:after="0" w:line="240" w:lineRule="auto"/>
      </w:pPr>
      <w:r>
        <w:separator/>
      </w:r>
    </w:p>
  </w:endnote>
  <w:endnote w:type="continuationSeparator" w:id="0">
    <w:p w14:paraId="07EBF651" w14:textId="77777777" w:rsidR="00705198" w:rsidRDefault="0070519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6DDBBC25"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4B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14B8">
      <w:rPr>
        <w:rFonts w:ascii="Palatino Linotype" w:hAnsi="Palatino Linotype"/>
        <w:bCs/>
        <w:noProof/>
        <w:sz w:val="20"/>
      </w:rPr>
      <w:t>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237577E1"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4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14B8">
      <w:rPr>
        <w:rFonts w:ascii="Palatino Linotype" w:hAnsi="Palatino Linotype"/>
        <w:bCs/>
        <w:noProof/>
        <w:sz w:val="20"/>
      </w:rPr>
      <w:t>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69EA4" w14:textId="77777777" w:rsidR="00705198" w:rsidRDefault="00705198" w:rsidP="006168E4">
      <w:pPr>
        <w:spacing w:after="0" w:line="240" w:lineRule="auto"/>
      </w:pPr>
      <w:r>
        <w:separator/>
      </w:r>
    </w:p>
  </w:footnote>
  <w:footnote w:type="continuationSeparator" w:id="0">
    <w:p w14:paraId="0EA271DC" w14:textId="77777777" w:rsidR="00705198" w:rsidRDefault="00705198" w:rsidP="006168E4">
      <w:pPr>
        <w:spacing w:after="0" w:line="240" w:lineRule="auto"/>
      </w:pPr>
      <w:r>
        <w:continuationSeparator/>
      </w:r>
    </w:p>
  </w:footnote>
  <w:footnote w:id="1">
    <w:p w14:paraId="3A90F5DF" w14:textId="77777777" w:rsidR="0096005B" w:rsidRPr="007922BF" w:rsidRDefault="0096005B" w:rsidP="0096005B">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635319E" w14:textId="77777777" w:rsidR="0096005B" w:rsidRPr="005552A8" w:rsidRDefault="0096005B" w:rsidP="0096005B">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A67A2ED"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E010B">
            <w:rPr>
              <w:rFonts w:ascii="Palatino Linotype" w:hAnsi="Palatino Linotype" w:cs="Arial"/>
              <w:bCs/>
              <w:sz w:val="24"/>
              <w:lang w:eastAsia="es-MX"/>
            </w:rPr>
            <w:t>5425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DA688BA"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7E010B">
            <w:rPr>
              <w:rFonts w:ascii="Palatino Linotype" w:hAnsi="Palatino Linotype" w:cs="Arial"/>
              <w:szCs w:val="20"/>
            </w:rPr>
            <w:t>Huehuetoca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5277709"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E010B">
            <w:rPr>
              <w:rFonts w:ascii="Palatino Linotype" w:hAnsi="Palatino Linotype" w:cs="Arial"/>
              <w:bCs/>
              <w:sz w:val="24"/>
              <w:lang w:eastAsia="es-MX"/>
            </w:rPr>
            <w:t>5425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4808C98" w:rsidR="003421F9" w:rsidRPr="00E93E68" w:rsidRDefault="003421F9" w:rsidP="00D614B8">
          <w:pPr>
            <w:spacing w:after="120" w:line="256" w:lineRule="auto"/>
            <w:ind w:right="214"/>
            <w:jc w:val="both"/>
            <w:rPr>
              <w:rFonts w:ascii="Palatino Linotype" w:hAnsi="Palatino Linotype" w:cs="Arial"/>
            </w:rPr>
          </w:pPr>
          <w:r>
            <w:rPr>
              <w:rFonts w:ascii="Palatino Linotype" w:hAnsi="Palatino Linotype" w:cs="Arial"/>
            </w:rPr>
            <w:t xml:space="preserve">            </w:t>
          </w:r>
          <w:r w:rsidR="00D614B8">
            <w:rPr>
              <w:rFonts w:ascii="Palatino Linotype" w:hAnsi="Palatino Linotype" w:cs="Arial"/>
            </w:rPr>
            <w:t>XXXXXXXXXXXXXXXXXXXX</w:t>
          </w:r>
          <w:r w:rsidR="007A5D38">
            <w:rPr>
              <w:rFonts w:ascii="Palatino Linotype" w:hAnsi="Palatino Linotype" w:cs="Arial"/>
            </w:rPr>
            <w:t xml:space="preserve"> </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FECB5EB"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E010B">
            <w:rPr>
              <w:rFonts w:ascii="Palatino Linotype" w:hAnsi="Palatino Linotype" w:cs="Arial"/>
              <w:szCs w:val="20"/>
            </w:rPr>
            <w:t>Huehuetoca</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668A5"/>
    <w:multiLevelType w:val="hybridMultilevel"/>
    <w:tmpl w:val="849E23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EF0E89"/>
    <w:multiLevelType w:val="hybridMultilevel"/>
    <w:tmpl w:val="48D0C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6"/>
  </w:num>
  <w:num w:numId="6">
    <w:abstractNumId w:val="1"/>
  </w:num>
  <w:num w:numId="7">
    <w:abstractNumId w:val="4"/>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36A68"/>
    <w:rsid w:val="0004186E"/>
    <w:rsid w:val="000420E2"/>
    <w:rsid w:val="00044D01"/>
    <w:rsid w:val="000451BE"/>
    <w:rsid w:val="00045379"/>
    <w:rsid w:val="00045CB8"/>
    <w:rsid w:val="00047031"/>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77D54"/>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968"/>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3450"/>
    <w:rsid w:val="00184E8E"/>
    <w:rsid w:val="00185243"/>
    <w:rsid w:val="001854E1"/>
    <w:rsid w:val="0018577F"/>
    <w:rsid w:val="0018644A"/>
    <w:rsid w:val="00193784"/>
    <w:rsid w:val="00196DCE"/>
    <w:rsid w:val="001A02EC"/>
    <w:rsid w:val="001A1484"/>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6D25"/>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215"/>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19E"/>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33058"/>
    <w:rsid w:val="00340506"/>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778"/>
    <w:rsid w:val="003C2632"/>
    <w:rsid w:val="003C2A8E"/>
    <w:rsid w:val="003C6116"/>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8E6"/>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337"/>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2F73"/>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0B2"/>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7DAE"/>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198"/>
    <w:rsid w:val="00705F8F"/>
    <w:rsid w:val="007064F6"/>
    <w:rsid w:val="007078A3"/>
    <w:rsid w:val="00711536"/>
    <w:rsid w:val="007129C0"/>
    <w:rsid w:val="007142B5"/>
    <w:rsid w:val="00714663"/>
    <w:rsid w:val="00715308"/>
    <w:rsid w:val="00715904"/>
    <w:rsid w:val="00716BFE"/>
    <w:rsid w:val="007203C4"/>
    <w:rsid w:val="007234D1"/>
    <w:rsid w:val="0072640A"/>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5D38"/>
    <w:rsid w:val="007A7354"/>
    <w:rsid w:val="007B2C77"/>
    <w:rsid w:val="007B7A6F"/>
    <w:rsid w:val="007C2C6B"/>
    <w:rsid w:val="007C7FF1"/>
    <w:rsid w:val="007D15EF"/>
    <w:rsid w:val="007D1A27"/>
    <w:rsid w:val="007D1B24"/>
    <w:rsid w:val="007D1F15"/>
    <w:rsid w:val="007D25B1"/>
    <w:rsid w:val="007D2878"/>
    <w:rsid w:val="007D300A"/>
    <w:rsid w:val="007D661B"/>
    <w:rsid w:val="007D7586"/>
    <w:rsid w:val="007E00E1"/>
    <w:rsid w:val="007E010B"/>
    <w:rsid w:val="007E26F8"/>
    <w:rsid w:val="007E3A35"/>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8EE"/>
    <w:rsid w:val="008230AE"/>
    <w:rsid w:val="00824DCD"/>
    <w:rsid w:val="00824DDB"/>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080"/>
    <w:rsid w:val="008A75BE"/>
    <w:rsid w:val="008B00D5"/>
    <w:rsid w:val="008B14D0"/>
    <w:rsid w:val="008B1720"/>
    <w:rsid w:val="008B4658"/>
    <w:rsid w:val="008B4E07"/>
    <w:rsid w:val="008B74DC"/>
    <w:rsid w:val="008C0799"/>
    <w:rsid w:val="008C1263"/>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05B"/>
    <w:rsid w:val="00960A6D"/>
    <w:rsid w:val="00960A7F"/>
    <w:rsid w:val="009611E0"/>
    <w:rsid w:val="00963E1F"/>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267A"/>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2397"/>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367DA"/>
    <w:rsid w:val="00A40587"/>
    <w:rsid w:val="00A40DDC"/>
    <w:rsid w:val="00A4131E"/>
    <w:rsid w:val="00A41694"/>
    <w:rsid w:val="00A41851"/>
    <w:rsid w:val="00A42784"/>
    <w:rsid w:val="00A43501"/>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8C3"/>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21CA"/>
    <w:rsid w:val="00C538D4"/>
    <w:rsid w:val="00C53A8B"/>
    <w:rsid w:val="00C562FD"/>
    <w:rsid w:val="00C56A3B"/>
    <w:rsid w:val="00C56C17"/>
    <w:rsid w:val="00C574A4"/>
    <w:rsid w:val="00C60396"/>
    <w:rsid w:val="00C615BE"/>
    <w:rsid w:val="00C6183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40E"/>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4B8"/>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50F8"/>
    <w:rsid w:val="00DD7977"/>
    <w:rsid w:val="00DE040C"/>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35FE"/>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0686"/>
    <w:rsid w:val="00E91243"/>
    <w:rsid w:val="00E91D48"/>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B7C22"/>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0421"/>
    <w:rsid w:val="00F510DB"/>
    <w:rsid w:val="00F5260F"/>
    <w:rsid w:val="00F546CD"/>
    <w:rsid w:val="00F604E0"/>
    <w:rsid w:val="00F6442C"/>
    <w:rsid w:val="00F64A83"/>
    <w:rsid w:val="00F6501E"/>
    <w:rsid w:val="00F70615"/>
    <w:rsid w:val="00F716FA"/>
    <w:rsid w:val="00F71969"/>
    <w:rsid w:val="00F72722"/>
    <w:rsid w:val="00F727B0"/>
    <w:rsid w:val="00F72997"/>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2EA4"/>
    <w:rsid w:val="00FD4599"/>
    <w:rsid w:val="00FD46B2"/>
    <w:rsid w:val="00FD4784"/>
    <w:rsid w:val="00FD4FE7"/>
    <w:rsid w:val="00FD65FE"/>
    <w:rsid w:val="00FD725C"/>
    <w:rsid w:val="00FE0FAF"/>
    <w:rsid w:val="00FE297A"/>
    <w:rsid w:val="00FE35B1"/>
    <w:rsid w:val="00FE3C36"/>
    <w:rsid w:val="00FE427F"/>
    <w:rsid w:val="00FE5C9C"/>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7E0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D3E6-BE8C-4512-A13C-DA6E8ABD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5</Pages>
  <Words>6267</Words>
  <Characters>34469</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23</cp:revision>
  <cp:lastPrinted>2025-09-19T16:07:00Z</cp:lastPrinted>
  <dcterms:created xsi:type="dcterms:W3CDTF">2025-06-11T00:21:00Z</dcterms:created>
  <dcterms:modified xsi:type="dcterms:W3CDTF">2025-12-18T22:09:00Z</dcterms:modified>
</cp:coreProperties>
</file>