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5377627" w:rsidR="00785E98" w:rsidRPr="00623774" w:rsidRDefault="005D216E">
      <w:pPr>
        <w:shd w:val="clear" w:color="auto" w:fill="FFFFFF"/>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623774">
        <w:rPr>
          <w:rFonts w:ascii="Palatino Linotype" w:eastAsia="Palatino Linotype" w:hAnsi="Palatino Linotype" w:cs="Palatino Linotype"/>
          <w:color w:val="000000"/>
        </w:rPr>
        <w:t xml:space="preserve"> de México, a </w:t>
      </w:r>
      <w:r w:rsidR="00E25C87" w:rsidRPr="00623774">
        <w:rPr>
          <w:rFonts w:ascii="Palatino Linotype" w:eastAsia="Palatino Linotype" w:hAnsi="Palatino Linotype" w:cs="Palatino Linotype"/>
          <w:color w:val="000000"/>
        </w:rPr>
        <w:t>primero de octubre</w:t>
      </w:r>
      <w:r w:rsidR="00F51907" w:rsidRPr="00623774">
        <w:rPr>
          <w:rFonts w:ascii="Palatino Linotype" w:eastAsia="Palatino Linotype" w:hAnsi="Palatino Linotype" w:cs="Palatino Linotype"/>
          <w:color w:val="000000"/>
        </w:rPr>
        <w:t xml:space="preserve"> </w:t>
      </w:r>
      <w:r w:rsidR="00A15154" w:rsidRPr="00623774">
        <w:rPr>
          <w:rFonts w:ascii="Palatino Linotype" w:eastAsia="Palatino Linotype" w:hAnsi="Palatino Linotype" w:cs="Palatino Linotype"/>
          <w:color w:val="000000"/>
        </w:rPr>
        <w:t>de dos mil veinticinco</w:t>
      </w:r>
      <w:r w:rsidRPr="00623774">
        <w:rPr>
          <w:rFonts w:ascii="Palatino Linotype" w:eastAsia="Palatino Linotype" w:hAnsi="Palatino Linotype" w:cs="Palatino Linotype"/>
          <w:color w:val="000000"/>
        </w:rPr>
        <w:t>.</w:t>
      </w:r>
    </w:p>
    <w:p w14:paraId="007E9478" w14:textId="77777777" w:rsidR="00CD4761" w:rsidRPr="00623774" w:rsidRDefault="00CD4761" w:rsidP="00CD4761">
      <w:pPr>
        <w:spacing w:line="360" w:lineRule="auto"/>
        <w:contextualSpacing/>
        <w:jc w:val="both"/>
        <w:rPr>
          <w:rFonts w:ascii="Palatino Linotype" w:hAnsi="Palatino Linotype" w:cs="Palatino Linotype"/>
          <w:b/>
          <w:bCs/>
          <w:color w:val="000000"/>
          <w:szCs w:val="22"/>
        </w:rPr>
      </w:pPr>
    </w:p>
    <w:p w14:paraId="7A1FA10D" w14:textId="34500983" w:rsidR="00CD4761" w:rsidRPr="00623774" w:rsidRDefault="00CD4761" w:rsidP="00CD4761">
      <w:pPr>
        <w:spacing w:line="360" w:lineRule="auto"/>
        <w:contextualSpacing/>
        <w:jc w:val="both"/>
        <w:rPr>
          <w:rFonts w:ascii="Palatino Linotype" w:hAnsi="Palatino Linotype" w:cs="Palatino Linotype"/>
          <w:b/>
          <w:bCs/>
          <w:color w:val="000000"/>
          <w:szCs w:val="22"/>
        </w:rPr>
      </w:pPr>
      <w:r w:rsidRPr="00623774">
        <w:rPr>
          <w:rFonts w:ascii="Palatino Linotype" w:hAnsi="Palatino Linotype" w:cs="Palatino Linotype"/>
          <w:b/>
          <w:bCs/>
          <w:color w:val="000000"/>
          <w:szCs w:val="22"/>
        </w:rPr>
        <w:t>VISTO</w:t>
      </w:r>
      <w:r w:rsidRPr="00623774">
        <w:rPr>
          <w:rFonts w:ascii="Palatino Linotype" w:hAnsi="Palatino Linotype" w:cs="Palatino Linotype"/>
          <w:color w:val="000000"/>
          <w:szCs w:val="22"/>
        </w:rPr>
        <w:t xml:space="preserve"> el expediente electrónico formado con motivo del recurso de revisión número </w:t>
      </w:r>
      <w:r w:rsidR="00AE65FD" w:rsidRPr="00623774">
        <w:rPr>
          <w:rFonts w:ascii="Palatino Linotype" w:hAnsi="Palatino Linotype" w:cs="Palatino Linotype"/>
          <w:b/>
          <w:bCs/>
          <w:color w:val="000000"/>
          <w:szCs w:val="22"/>
          <w:lang w:val="es-ES_tradnl"/>
        </w:rPr>
        <w:t>09425/INFOEM/IP/RR/2025</w:t>
      </w:r>
      <w:r w:rsidRPr="00623774">
        <w:rPr>
          <w:rFonts w:ascii="Palatino Linotype" w:hAnsi="Palatino Linotype" w:cs="Palatino Linotype"/>
          <w:color w:val="000000"/>
          <w:szCs w:val="22"/>
        </w:rPr>
        <w:t xml:space="preserve">, </w:t>
      </w:r>
      <w:r w:rsidR="00D2417F" w:rsidRPr="00623774">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623774">
        <w:rPr>
          <w:rFonts w:ascii="Palatino Linotype" w:hAnsi="Palatino Linotype" w:cs="Arial"/>
          <w:b/>
          <w:lang w:val="es-ES_tradnl"/>
        </w:rPr>
        <w:t xml:space="preserve"> </w:t>
      </w:r>
      <w:r w:rsidR="00D2417F" w:rsidRPr="00623774">
        <w:rPr>
          <w:rFonts w:ascii="Palatino Linotype" w:hAnsi="Palatino Linotype" w:cs="Arial"/>
          <w:lang w:val="es-ES_tradnl"/>
        </w:rPr>
        <w:t xml:space="preserve">en lo sucesivo </w:t>
      </w:r>
      <w:r w:rsidR="00D2417F" w:rsidRPr="00623774">
        <w:rPr>
          <w:rFonts w:ascii="Palatino Linotype" w:hAnsi="Palatino Linotype" w:cs="Arial"/>
          <w:b/>
          <w:lang w:val="es-ES_tradnl"/>
        </w:rPr>
        <w:t>El Recurrente</w:t>
      </w:r>
      <w:r w:rsidRPr="00623774">
        <w:rPr>
          <w:rFonts w:ascii="Palatino Linotype" w:hAnsi="Palatino Linotype" w:cs="Palatino Linotype"/>
          <w:color w:val="000000"/>
          <w:szCs w:val="22"/>
        </w:rPr>
        <w:t xml:space="preserve">, en contra de la falta de respuesta del </w:t>
      </w:r>
      <w:r w:rsidR="00AE65FD" w:rsidRPr="00623774">
        <w:rPr>
          <w:rFonts w:ascii="Palatino Linotype" w:hAnsi="Palatino Linotype" w:cs="Palatino Linotype"/>
          <w:b/>
          <w:bCs/>
          <w:color w:val="000000"/>
          <w:szCs w:val="22"/>
          <w:lang w:val="es-ES_tradnl"/>
        </w:rPr>
        <w:t>Ayuntamiento de Tepotzotlán</w:t>
      </w:r>
      <w:r w:rsidRPr="00623774">
        <w:rPr>
          <w:rFonts w:ascii="Palatino Linotype" w:hAnsi="Palatino Linotype" w:cs="Palatino Linotype"/>
          <w:color w:val="000000"/>
          <w:szCs w:val="22"/>
        </w:rPr>
        <w:t>, en lo subsecuente</w:t>
      </w:r>
      <w:r w:rsidRPr="00623774">
        <w:rPr>
          <w:rFonts w:ascii="Palatino Linotype" w:hAnsi="Palatino Linotype" w:cs="Palatino Linotype"/>
          <w:b/>
          <w:bCs/>
          <w:color w:val="000000"/>
          <w:szCs w:val="22"/>
        </w:rPr>
        <w:t xml:space="preserve"> </w:t>
      </w:r>
      <w:r w:rsidRPr="00623774">
        <w:rPr>
          <w:rFonts w:ascii="Palatino Linotype" w:hAnsi="Palatino Linotype" w:cs="Palatino Linotype"/>
          <w:color w:val="000000"/>
          <w:szCs w:val="22"/>
        </w:rPr>
        <w:t>el</w:t>
      </w:r>
      <w:r w:rsidRPr="00623774">
        <w:rPr>
          <w:rFonts w:ascii="Palatino Linotype" w:hAnsi="Palatino Linotype" w:cs="Palatino Linotype"/>
          <w:b/>
          <w:bCs/>
          <w:color w:val="000000"/>
          <w:szCs w:val="22"/>
        </w:rPr>
        <w:t xml:space="preserve"> Sujeto Obligado, </w:t>
      </w:r>
      <w:r w:rsidRPr="00623774">
        <w:rPr>
          <w:rFonts w:ascii="Palatino Linotype" w:hAnsi="Palatino Linotype" w:cs="Palatino Linotype"/>
          <w:color w:val="000000"/>
          <w:szCs w:val="22"/>
        </w:rPr>
        <w:t>se procede a dictar la presente resolución.</w:t>
      </w:r>
    </w:p>
    <w:p w14:paraId="65569AD6" w14:textId="156FB92D" w:rsidR="00785E98" w:rsidRPr="00623774"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623774"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623774" w:rsidRDefault="005D216E">
      <w:pPr>
        <w:spacing w:line="360" w:lineRule="auto"/>
        <w:jc w:val="center"/>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A N T E C E D E N T E S   D E L   A S U N T O</w:t>
      </w:r>
    </w:p>
    <w:p w14:paraId="1DF33666" w14:textId="77777777" w:rsidR="00785E98" w:rsidRPr="00623774" w:rsidRDefault="00785E98">
      <w:pPr>
        <w:pBdr>
          <w:top w:val="nil"/>
          <w:left w:val="nil"/>
          <w:bottom w:val="nil"/>
          <w:right w:val="nil"/>
          <w:between w:val="nil"/>
        </w:pBdr>
        <w:rPr>
          <w:color w:val="000000"/>
        </w:rPr>
      </w:pPr>
    </w:p>
    <w:p w14:paraId="167AA1A7"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PRIMERO.</w:t>
      </w:r>
      <w:r w:rsidRPr="00623774">
        <w:rPr>
          <w:rFonts w:ascii="Palatino Linotype" w:eastAsia="Palatino Linotype" w:hAnsi="Palatino Linotype" w:cs="Palatino Linotype"/>
        </w:rPr>
        <w:t xml:space="preserve"> </w:t>
      </w:r>
      <w:r w:rsidR="00693587" w:rsidRPr="00623774">
        <w:rPr>
          <w:rFonts w:ascii="Palatino Linotype" w:eastAsia="Palatino Linotype" w:hAnsi="Palatino Linotype" w:cs="Palatino Linotype"/>
          <w:b/>
          <w:sz w:val="28"/>
          <w:szCs w:val="28"/>
        </w:rPr>
        <w:t>De la</w:t>
      </w:r>
      <w:r w:rsidRPr="00623774">
        <w:rPr>
          <w:rFonts w:ascii="Palatino Linotype" w:eastAsia="Palatino Linotype" w:hAnsi="Palatino Linotype" w:cs="Palatino Linotype"/>
          <w:b/>
          <w:sz w:val="28"/>
          <w:szCs w:val="28"/>
        </w:rPr>
        <w:t xml:space="preserve"> Solic</w:t>
      </w:r>
      <w:r w:rsidR="00693587" w:rsidRPr="00623774">
        <w:rPr>
          <w:rFonts w:ascii="Palatino Linotype" w:eastAsia="Palatino Linotype" w:hAnsi="Palatino Linotype" w:cs="Palatino Linotype"/>
          <w:b/>
          <w:sz w:val="28"/>
          <w:szCs w:val="28"/>
        </w:rPr>
        <w:t>itud</w:t>
      </w:r>
      <w:r w:rsidRPr="00623774">
        <w:rPr>
          <w:rFonts w:ascii="Palatino Linotype" w:eastAsia="Palatino Linotype" w:hAnsi="Palatino Linotype" w:cs="Palatino Linotype"/>
          <w:b/>
          <w:sz w:val="28"/>
          <w:szCs w:val="28"/>
        </w:rPr>
        <w:t xml:space="preserve"> de Información.</w:t>
      </w:r>
    </w:p>
    <w:p w14:paraId="799838CA" w14:textId="1C4979D5"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Con fecha </w:t>
      </w:r>
      <w:r w:rsidR="00AE65FD" w:rsidRPr="00623774">
        <w:rPr>
          <w:rFonts w:ascii="Palatino Linotype" w:eastAsia="Palatino Linotype" w:hAnsi="Palatino Linotype" w:cs="Palatino Linotype"/>
        </w:rPr>
        <w:t>veintitrés</w:t>
      </w:r>
      <w:r w:rsidR="00995E97" w:rsidRPr="00623774">
        <w:rPr>
          <w:rFonts w:ascii="Palatino Linotype" w:eastAsia="Palatino Linotype" w:hAnsi="Palatino Linotype" w:cs="Palatino Linotype"/>
        </w:rPr>
        <w:t xml:space="preserve"> de junio</w:t>
      </w:r>
      <w:r w:rsidR="006B41E2" w:rsidRPr="00623774">
        <w:rPr>
          <w:rFonts w:ascii="Palatino Linotype" w:eastAsia="Palatino Linotype" w:hAnsi="Palatino Linotype" w:cs="Palatino Linotype"/>
        </w:rPr>
        <w:t xml:space="preserve"> de dos mil veinticinco</w:t>
      </w:r>
      <w:r w:rsidRPr="00623774">
        <w:rPr>
          <w:rFonts w:ascii="Palatino Linotype" w:eastAsia="Palatino Linotype" w:hAnsi="Palatino Linotype" w:cs="Palatino Linotype"/>
        </w:rPr>
        <w:t>,</w:t>
      </w:r>
      <w:r w:rsidR="00693587" w:rsidRPr="00623774">
        <w:rPr>
          <w:rFonts w:ascii="Palatino Linotype" w:eastAsia="Palatino Linotype" w:hAnsi="Palatino Linotype" w:cs="Palatino Linotype"/>
        </w:rPr>
        <w:t xml:space="preserve"> la parte </w:t>
      </w:r>
      <w:r w:rsidRPr="00623774">
        <w:rPr>
          <w:rFonts w:ascii="Palatino Linotype" w:eastAsia="Palatino Linotype" w:hAnsi="Palatino Linotype" w:cs="Palatino Linotype"/>
          <w:b/>
        </w:rPr>
        <w:t xml:space="preserve">Recurrente, </w:t>
      </w:r>
      <w:r w:rsidRPr="00623774">
        <w:rPr>
          <w:rFonts w:ascii="Palatino Linotype" w:eastAsia="Palatino Linotype" w:hAnsi="Palatino Linotype" w:cs="Palatino Linotype"/>
        </w:rPr>
        <w:t xml:space="preserve">presentó a través del Sistema de Acceso a la Información Mexiquense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ante</w:t>
      </w:r>
      <w:r w:rsidR="00693587" w:rsidRPr="00623774">
        <w:rPr>
          <w:rFonts w:ascii="Palatino Linotype" w:eastAsia="Palatino Linotype" w:hAnsi="Palatino Linotype" w:cs="Palatino Linotype"/>
        </w:rPr>
        <w:t xml:space="preserve"> 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w:t>
      </w:r>
      <w:r w:rsidR="00693587" w:rsidRPr="00623774">
        <w:rPr>
          <w:rFonts w:ascii="Palatino Linotype" w:eastAsia="Palatino Linotype" w:hAnsi="Palatino Linotype" w:cs="Palatino Linotype"/>
        </w:rPr>
        <w:t xml:space="preserve">la </w:t>
      </w:r>
      <w:r w:rsidRPr="00623774">
        <w:rPr>
          <w:rFonts w:ascii="Palatino Linotype" w:eastAsia="Palatino Linotype" w:hAnsi="Palatino Linotype" w:cs="Palatino Linotype"/>
        </w:rPr>
        <w:t xml:space="preserve">solicitud de acceso a la información pública, registrada bajo </w:t>
      </w:r>
      <w:r w:rsidR="00693587" w:rsidRPr="00623774">
        <w:rPr>
          <w:rFonts w:ascii="Palatino Linotype" w:eastAsia="Palatino Linotype" w:hAnsi="Palatino Linotype" w:cs="Palatino Linotype"/>
        </w:rPr>
        <w:t>el número de expediente</w:t>
      </w:r>
      <w:r w:rsidRPr="00623774">
        <w:rPr>
          <w:rFonts w:ascii="Palatino Linotype" w:eastAsia="Palatino Linotype" w:hAnsi="Palatino Linotype" w:cs="Palatino Linotype"/>
        </w:rPr>
        <w:t xml:space="preserve"> </w:t>
      </w:r>
      <w:r w:rsidR="00AE65FD" w:rsidRPr="00623774">
        <w:rPr>
          <w:rFonts w:ascii="Palatino Linotype" w:eastAsia="Palatino Linotype" w:hAnsi="Palatino Linotype" w:cs="Palatino Linotype"/>
          <w:b/>
        </w:rPr>
        <w:t>00346/TEPOTZOT/IP/2025</w:t>
      </w:r>
      <w:r w:rsidRPr="00623774">
        <w:rPr>
          <w:rFonts w:ascii="Palatino Linotype" w:eastAsia="Palatino Linotype" w:hAnsi="Palatino Linotype" w:cs="Palatino Linotype"/>
        </w:rPr>
        <w:t>,</w:t>
      </w:r>
      <w:r w:rsidRPr="00623774">
        <w:rPr>
          <w:rFonts w:ascii="Palatino Linotype" w:eastAsia="Palatino Linotype" w:hAnsi="Palatino Linotype" w:cs="Palatino Linotype"/>
          <w:b/>
        </w:rPr>
        <w:t xml:space="preserve"> </w:t>
      </w:r>
      <w:r w:rsidR="00693587" w:rsidRPr="00623774">
        <w:rPr>
          <w:rFonts w:ascii="Palatino Linotype" w:eastAsia="Palatino Linotype" w:hAnsi="Palatino Linotype" w:cs="Palatino Linotype"/>
        </w:rPr>
        <w:t>mediante la cual</w:t>
      </w:r>
      <w:r w:rsidRPr="00623774">
        <w:rPr>
          <w:rFonts w:ascii="Palatino Linotype" w:eastAsia="Palatino Linotype" w:hAnsi="Palatino Linotype" w:cs="Palatino Linotype"/>
        </w:rPr>
        <w:t xml:space="preserve"> solicitó lo siguiente: </w:t>
      </w:r>
    </w:p>
    <w:p w14:paraId="02E8BA14" w14:textId="77777777" w:rsidR="00CA47DE" w:rsidRPr="00623774" w:rsidRDefault="00CA47DE">
      <w:pPr>
        <w:spacing w:line="360" w:lineRule="auto"/>
        <w:jc w:val="both"/>
        <w:rPr>
          <w:rStyle w:val="Ttulodellibro"/>
          <w:rFonts w:eastAsia="Palatino Linotype"/>
          <w:sz w:val="20"/>
          <w:szCs w:val="20"/>
        </w:rPr>
      </w:pPr>
    </w:p>
    <w:p w14:paraId="19491BC9" w14:textId="5C705BD7" w:rsidR="00693587" w:rsidRPr="00623774" w:rsidRDefault="00693587" w:rsidP="006B41E2">
      <w:pPr>
        <w:spacing w:line="276" w:lineRule="auto"/>
        <w:ind w:left="567" w:right="474"/>
        <w:jc w:val="both"/>
        <w:rPr>
          <w:rFonts w:ascii="Palatino Linotype" w:eastAsia="Palatino Linotype" w:hAnsi="Palatino Linotype" w:cs="Palatino Linotype"/>
          <w:i/>
        </w:rPr>
      </w:pPr>
      <w:r w:rsidRPr="00623774">
        <w:rPr>
          <w:rFonts w:ascii="Palatino Linotype" w:eastAsia="Palatino Linotype" w:hAnsi="Palatino Linotype" w:cs="Palatino Linotype"/>
          <w:i/>
        </w:rPr>
        <w:t>“</w:t>
      </w:r>
      <w:r w:rsidR="00AE65FD" w:rsidRPr="00623774">
        <w:rPr>
          <w:rFonts w:ascii="Palatino Linotype" w:eastAsia="Palatino Linotype" w:hAnsi="Palatino Linotype" w:cs="Palatino Linotype"/>
          <w:i/>
        </w:rPr>
        <w:t>El listado de todas las personas que manejan dinero con fondos revolventes o cajas chicas. El monto autorizado para cada una de ellas. Quien se las autorizó, el documento de autorización y la fecha. Los documentos de comprobación de cada gasto realizado con este rubro indicando a que área corresponde abarcando desde el 1 de enero al 15 de julio de 2025.</w:t>
      </w:r>
      <w:r w:rsidRPr="00623774">
        <w:rPr>
          <w:rFonts w:ascii="Palatino Linotype" w:eastAsia="Palatino Linotype" w:hAnsi="Palatino Linotype" w:cs="Palatino Linotype"/>
          <w:i/>
        </w:rPr>
        <w:t xml:space="preserve">” (Sic). </w:t>
      </w:r>
    </w:p>
    <w:p w14:paraId="0B660741" w14:textId="77777777" w:rsidR="00CD4761" w:rsidRPr="00623774" w:rsidRDefault="00CD4761">
      <w:pPr>
        <w:spacing w:line="360" w:lineRule="auto"/>
        <w:ind w:right="850"/>
        <w:jc w:val="both"/>
        <w:rPr>
          <w:rFonts w:ascii="Palatino Linotype" w:eastAsia="Palatino Linotype" w:hAnsi="Palatino Linotype" w:cs="Palatino Linotype"/>
          <w:b/>
        </w:rPr>
      </w:pPr>
    </w:p>
    <w:p w14:paraId="3A03524D" w14:textId="027CDE3A" w:rsidR="006B41E2" w:rsidRPr="00623774" w:rsidRDefault="005D216E">
      <w:pPr>
        <w:spacing w:line="360" w:lineRule="auto"/>
        <w:ind w:right="850"/>
        <w:jc w:val="both"/>
        <w:rPr>
          <w:rFonts w:ascii="Palatino Linotype" w:eastAsia="Palatino Linotype" w:hAnsi="Palatino Linotype" w:cs="Palatino Linotype"/>
        </w:rPr>
      </w:pPr>
      <w:r w:rsidRPr="00623774">
        <w:rPr>
          <w:rFonts w:ascii="Palatino Linotype" w:eastAsia="Palatino Linotype" w:hAnsi="Palatino Linotype" w:cs="Palatino Linotype"/>
          <w:b/>
        </w:rPr>
        <w:lastRenderedPageBreak/>
        <w:t>MODALIDAD DE ENTREGA:</w:t>
      </w:r>
      <w:r w:rsidRPr="00623774">
        <w:rPr>
          <w:rFonts w:ascii="Palatino Linotype" w:eastAsia="Palatino Linotype" w:hAnsi="Palatino Linotype" w:cs="Palatino Linotype"/>
        </w:rPr>
        <w:t xml:space="preserve"> A través del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xml:space="preserve">. </w:t>
      </w:r>
    </w:p>
    <w:p w14:paraId="64BA1BD5" w14:textId="77777777" w:rsidR="00AE65FD" w:rsidRPr="00623774" w:rsidRDefault="00AE65FD">
      <w:pPr>
        <w:spacing w:line="360" w:lineRule="auto"/>
        <w:jc w:val="both"/>
        <w:rPr>
          <w:rFonts w:ascii="Palatino Linotype" w:eastAsia="Palatino Linotype" w:hAnsi="Palatino Linotype" w:cs="Palatino Linotype"/>
          <w:b/>
          <w:sz w:val="28"/>
          <w:szCs w:val="28"/>
        </w:rPr>
      </w:pPr>
    </w:p>
    <w:p w14:paraId="5392B2A0" w14:textId="77777777" w:rsidR="00AE65FD" w:rsidRPr="00623774" w:rsidRDefault="00AE65FD" w:rsidP="00AE65FD">
      <w:pPr>
        <w:spacing w:line="360" w:lineRule="auto"/>
        <w:ind w:right="850"/>
        <w:jc w:val="both"/>
        <w:rPr>
          <w:rFonts w:ascii="Palatino Linotype" w:hAnsi="Palatino Linotype" w:cs="Arial"/>
          <w:b/>
          <w:sz w:val="28"/>
          <w:szCs w:val="28"/>
        </w:rPr>
      </w:pPr>
      <w:r w:rsidRPr="00623774">
        <w:rPr>
          <w:rFonts w:ascii="Palatino Linotype" w:hAnsi="Palatino Linotype" w:cs="Arial"/>
          <w:b/>
          <w:sz w:val="28"/>
          <w:szCs w:val="28"/>
        </w:rPr>
        <w:t xml:space="preserve">SEGUNDO. De la prórroga del Sujeto Obligado. </w:t>
      </w:r>
    </w:p>
    <w:p w14:paraId="3DDB9664" w14:textId="0438BB04" w:rsidR="00AE65FD" w:rsidRPr="00623774" w:rsidRDefault="00AE65FD" w:rsidP="00AE65FD">
      <w:pPr>
        <w:spacing w:line="360" w:lineRule="auto"/>
        <w:contextualSpacing/>
        <w:jc w:val="both"/>
        <w:rPr>
          <w:rFonts w:ascii="Palatino Linotype" w:hAnsi="Palatino Linotype" w:cs="Palatino Linotype"/>
          <w:b/>
          <w:color w:val="000000"/>
          <w:sz w:val="26"/>
          <w:szCs w:val="26"/>
        </w:rPr>
      </w:pPr>
      <w:r w:rsidRPr="00623774">
        <w:rPr>
          <w:rFonts w:ascii="Palatino Linotype" w:hAnsi="Palatino Linotype" w:cs="Arial"/>
        </w:rPr>
        <w:t xml:space="preserve">De las constancias que obran en el expediente electrónico del </w:t>
      </w:r>
      <w:r w:rsidRPr="00623774">
        <w:rPr>
          <w:rFonts w:ascii="Palatino Linotype" w:hAnsi="Palatino Linotype" w:cs="Arial"/>
          <w:b/>
        </w:rPr>
        <w:t xml:space="preserve">SAIMEX </w:t>
      </w:r>
      <w:r w:rsidRPr="00623774">
        <w:rPr>
          <w:rFonts w:ascii="Palatino Linotype" w:hAnsi="Palatino Linotype" w:cs="Arial"/>
        </w:rPr>
        <w:t xml:space="preserve">correspondiente a la solicitud de información, se advierte que en fecha catorce de julio de dos mil veinticinco, </w:t>
      </w:r>
      <w:r w:rsidRPr="00623774">
        <w:rPr>
          <w:rFonts w:ascii="Palatino Linotype" w:hAnsi="Palatino Linotype" w:cs="Arial"/>
          <w:b/>
          <w:bCs/>
        </w:rPr>
        <w:t xml:space="preserve">El Sujeto Obligado </w:t>
      </w:r>
      <w:r w:rsidRPr="00623774">
        <w:rPr>
          <w:rFonts w:ascii="Palatino Linotype" w:hAnsi="Palatino Linotype" w:cs="Arial"/>
        </w:rPr>
        <w:t>comunico a</w:t>
      </w:r>
      <w:r w:rsidRPr="00623774">
        <w:rPr>
          <w:rFonts w:ascii="Palatino Linotype" w:hAnsi="Palatino Linotype" w:cs="Arial"/>
          <w:b/>
          <w:bCs/>
        </w:rPr>
        <w:t>l Recurrente</w:t>
      </w:r>
      <w:r w:rsidRPr="00623774">
        <w:rPr>
          <w:rFonts w:ascii="Palatino Linotype" w:hAnsi="Palatino Linotype"/>
          <w:sz w:val="22"/>
        </w:rPr>
        <w:t xml:space="preserve"> </w:t>
      </w:r>
      <w:r w:rsidRPr="00623774">
        <w:rPr>
          <w:rFonts w:ascii="Palatino Linotype" w:hAnsi="Palatino Linotype" w:cs="Arial"/>
        </w:rPr>
        <w:t>que el plazo de 15 días hábiles para atender su solicitud de información ha sido prorrogado por 7 días</w:t>
      </w:r>
      <w:r w:rsidRPr="00623774">
        <w:rPr>
          <w:rFonts w:ascii="Palatino Linotype" w:hAnsi="Palatino Linotype" w:cs="Arial"/>
          <w:b/>
        </w:rPr>
        <w:t xml:space="preserve">, </w:t>
      </w:r>
      <w:r w:rsidRPr="00623774">
        <w:rPr>
          <w:rFonts w:ascii="Palatino Linotype" w:hAnsi="Palatino Linotype" w:cs="Arial"/>
        </w:rPr>
        <w:t xml:space="preserve">mediante Acuerdo número 02/SE/58/CT/2025 emitido por el Comité de Transparencia en la Quincuagésima Octava Sesión Extraordinaria 2025, de conformidad con lo establecido </w:t>
      </w:r>
      <w:r w:rsidRPr="00623774">
        <w:rPr>
          <w:rFonts w:ascii="Palatino Linotype" w:hAnsi="Palatino Linotype"/>
        </w:rPr>
        <w:t xml:space="preserve">en el artículo 49, fracción II, así como en el artículo 163 segundo párrafo, de la </w:t>
      </w:r>
      <w:r w:rsidRPr="00623774">
        <w:rPr>
          <w:rFonts w:ascii="Palatino Linotype" w:hAnsi="Palatino Linotype" w:cs="Arial"/>
        </w:rPr>
        <w:t>Ley de Transparencia y Acceso a la Información Pública del Estado de México y Municipios.</w:t>
      </w:r>
    </w:p>
    <w:p w14:paraId="7BC26340" w14:textId="77777777" w:rsidR="00AE65FD" w:rsidRPr="00623774" w:rsidRDefault="00AE65FD">
      <w:pPr>
        <w:spacing w:line="360" w:lineRule="auto"/>
        <w:jc w:val="both"/>
        <w:rPr>
          <w:rFonts w:ascii="Palatino Linotype" w:eastAsia="Palatino Linotype" w:hAnsi="Palatino Linotype" w:cs="Palatino Linotype"/>
          <w:b/>
          <w:sz w:val="28"/>
          <w:szCs w:val="28"/>
        </w:rPr>
      </w:pPr>
    </w:p>
    <w:p w14:paraId="6E7FFE41" w14:textId="46F709EF" w:rsidR="00785E98" w:rsidRPr="00623774" w:rsidRDefault="00AE65FD">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TERCERO</w:t>
      </w:r>
      <w:r w:rsidR="005D216E" w:rsidRPr="00623774">
        <w:rPr>
          <w:rFonts w:ascii="Palatino Linotype" w:eastAsia="Palatino Linotype" w:hAnsi="Palatino Linotype" w:cs="Palatino Linotype"/>
          <w:b/>
          <w:sz w:val="28"/>
          <w:szCs w:val="28"/>
        </w:rPr>
        <w:t>. De la respuesta del Sujeto Obligado.</w:t>
      </w:r>
    </w:p>
    <w:p w14:paraId="3F49FAC0"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En el expediente electrónico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se aprecia que</w:t>
      </w:r>
      <w:r w:rsidR="00693587" w:rsidRPr="00623774">
        <w:rPr>
          <w:rFonts w:ascii="Palatino Linotype" w:eastAsia="Palatino Linotype" w:hAnsi="Palatino Linotype" w:cs="Palatino Linotype"/>
        </w:rPr>
        <w:t xml:space="preserve"> el </w:t>
      </w:r>
      <w:r w:rsidRPr="00623774">
        <w:rPr>
          <w:rFonts w:ascii="Palatino Linotype" w:eastAsia="Palatino Linotype" w:hAnsi="Palatino Linotype" w:cs="Palatino Linotype"/>
          <w:b/>
        </w:rPr>
        <w:t xml:space="preserve">Sujeto Obligado </w:t>
      </w:r>
      <w:r w:rsidR="00693587" w:rsidRPr="00623774">
        <w:rPr>
          <w:rFonts w:ascii="Palatino Linotype" w:eastAsia="Palatino Linotype" w:hAnsi="Palatino Linotype" w:cs="Palatino Linotype"/>
        </w:rPr>
        <w:t>fue omiso en dar respuesta a la solicitud de información presentada</w:t>
      </w:r>
      <w:r w:rsidRPr="00623774">
        <w:rPr>
          <w:rFonts w:ascii="Palatino Linotype" w:eastAsia="Palatino Linotype" w:hAnsi="Palatino Linotype" w:cs="Palatino Linotype"/>
        </w:rPr>
        <w:t xml:space="preserve"> por</w:t>
      </w:r>
      <w:r w:rsidR="00693587" w:rsidRPr="00623774">
        <w:rPr>
          <w:rFonts w:ascii="Palatino Linotype" w:eastAsia="Palatino Linotype" w:hAnsi="Palatino Linotype" w:cs="Palatino Linotype"/>
        </w:rPr>
        <w:t xml:space="preserve"> el</w:t>
      </w:r>
      <w:r w:rsidR="00CA19C9" w:rsidRPr="00623774">
        <w:rPr>
          <w:rFonts w:ascii="Palatino Linotype" w:eastAsia="Palatino Linotype" w:hAnsi="Palatino Linotype" w:cs="Palatino Linotype"/>
        </w:rPr>
        <w:t xml:space="preserve"> particular</w:t>
      </w:r>
      <w:r w:rsidRPr="00623774">
        <w:rPr>
          <w:rFonts w:ascii="Palatino Linotype" w:eastAsia="Palatino Linotype" w:hAnsi="Palatino Linotype" w:cs="Palatino Linotype"/>
        </w:rPr>
        <w:t>.</w:t>
      </w:r>
      <w:r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rPr>
        <w:t xml:space="preserve">Derivado de lo anterior, se constituye la figura de la </w:t>
      </w:r>
      <w:r w:rsidRPr="00623774">
        <w:rPr>
          <w:rFonts w:ascii="Palatino Linotype" w:eastAsia="Palatino Linotype" w:hAnsi="Palatino Linotype" w:cs="Palatino Linotype"/>
          <w:b/>
          <w:i/>
        </w:rPr>
        <w:t>Negativa Ficta</w:t>
      </w:r>
      <w:r w:rsidRPr="00623774">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23774" w:rsidRDefault="00785E98">
      <w:pPr>
        <w:spacing w:line="360" w:lineRule="auto"/>
        <w:jc w:val="both"/>
        <w:rPr>
          <w:rFonts w:ascii="Palatino Linotype" w:eastAsia="Palatino Linotype" w:hAnsi="Palatino Linotype" w:cs="Palatino Linotype"/>
        </w:rPr>
      </w:pPr>
    </w:p>
    <w:p w14:paraId="7A6F8BF0" w14:textId="799D00BF" w:rsidR="00785E98" w:rsidRPr="00623774" w:rsidRDefault="00AE65FD">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CUARTO</w:t>
      </w:r>
      <w:r w:rsidR="005D216E" w:rsidRPr="00623774">
        <w:rPr>
          <w:rFonts w:ascii="Palatino Linotype" w:eastAsia="Palatino Linotype" w:hAnsi="Palatino Linotype" w:cs="Palatino Linotype"/>
          <w:b/>
          <w:sz w:val="28"/>
          <w:szCs w:val="28"/>
        </w:rPr>
        <w:t>. Del recurso de revisión.</w:t>
      </w:r>
    </w:p>
    <w:p w14:paraId="727D5828" w14:textId="6B647F4F" w:rsidR="00785E98" w:rsidRPr="00623774" w:rsidRDefault="005D216E" w:rsidP="00E94B1F">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Inconforme con la falta de respuesta por </w:t>
      </w:r>
      <w:r w:rsidR="00CA19C9" w:rsidRPr="00623774">
        <w:rPr>
          <w:rFonts w:ascii="Palatino Linotype" w:eastAsia="Palatino Linotype" w:hAnsi="Palatino Linotype" w:cs="Palatino Linotype"/>
        </w:rPr>
        <w:t>parte d</w:t>
      </w:r>
      <w:r w:rsidR="00693587" w:rsidRPr="00623774">
        <w:rPr>
          <w:rFonts w:ascii="Palatino Linotype" w:eastAsia="Palatino Linotype" w:hAnsi="Palatino Linotype" w:cs="Palatino Linotype"/>
        </w:rPr>
        <w:t>el</w:t>
      </w:r>
      <w:r w:rsidRPr="00623774">
        <w:rPr>
          <w:rFonts w:ascii="Palatino Linotype" w:eastAsia="Palatino Linotype" w:hAnsi="Palatino Linotype" w:cs="Palatino Linotype"/>
          <w:b/>
        </w:rPr>
        <w:t xml:space="preserve"> Sujeto Obligado</w:t>
      </w:r>
      <w:r w:rsidRPr="00623774">
        <w:rPr>
          <w:rFonts w:ascii="Palatino Linotype" w:eastAsia="Palatino Linotype" w:hAnsi="Palatino Linotype" w:cs="Palatino Linotype"/>
        </w:rPr>
        <w:t>,</w:t>
      </w:r>
      <w:r w:rsidRPr="00623774">
        <w:rPr>
          <w:rFonts w:ascii="Palatino Linotype" w:eastAsia="Palatino Linotype" w:hAnsi="Palatino Linotype" w:cs="Palatino Linotype"/>
          <w:b/>
        </w:rPr>
        <w:t xml:space="preserve"> </w:t>
      </w:r>
      <w:r w:rsidR="00ED1996" w:rsidRPr="00623774">
        <w:rPr>
          <w:rFonts w:ascii="Palatino Linotype" w:eastAsia="Palatino Linotype" w:hAnsi="Palatino Linotype" w:cs="Palatino Linotype"/>
        </w:rPr>
        <w:t>el</w:t>
      </w:r>
      <w:r w:rsidR="00CA19C9" w:rsidRPr="00623774">
        <w:rPr>
          <w:rFonts w:ascii="Palatino Linotype" w:eastAsia="Palatino Linotype" w:hAnsi="Palatino Linotype" w:cs="Palatino Linotype"/>
        </w:rPr>
        <w:t xml:space="preserve"> ahora</w:t>
      </w:r>
      <w:r w:rsidR="00693587" w:rsidRPr="00623774">
        <w:rPr>
          <w:rFonts w:ascii="Palatino Linotype" w:eastAsia="Palatino Linotype" w:hAnsi="Palatino Linotype" w:cs="Palatino Linotype"/>
        </w:rPr>
        <w:t xml:space="preserve"> </w:t>
      </w:r>
      <w:r w:rsidRPr="00623774">
        <w:rPr>
          <w:rFonts w:ascii="Palatino Linotype" w:eastAsia="Palatino Linotype" w:hAnsi="Palatino Linotype" w:cs="Palatino Linotype"/>
          <w:b/>
        </w:rPr>
        <w:t xml:space="preserve">Recurrente </w:t>
      </w:r>
      <w:r w:rsidRPr="00623774">
        <w:rPr>
          <w:rFonts w:ascii="Palatino Linotype" w:eastAsia="Palatino Linotype" w:hAnsi="Palatino Linotype" w:cs="Palatino Linotype"/>
        </w:rPr>
        <w:t xml:space="preserve">interpuso </w:t>
      </w:r>
      <w:r w:rsidR="00693587" w:rsidRPr="00623774">
        <w:rPr>
          <w:rFonts w:ascii="Palatino Linotype" w:eastAsia="Palatino Linotype" w:hAnsi="Palatino Linotype" w:cs="Palatino Linotype"/>
        </w:rPr>
        <w:t>el presente recurso</w:t>
      </w:r>
      <w:r w:rsidRPr="00623774">
        <w:rPr>
          <w:rFonts w:ascii="Palatino Linotype" w:eastAsia="Palatino Linotype" w:hAnsi="Palatino Linotype" w:cs="Palatino Linotype"/>
        </w:rPr>
        <w:t xml:space="preserve"> de revisión, en fecha </w:t>
      </w:r>
      <w:r w:rsidR="00AE65FD" w:rsidRPr="00623774">
        <w:rPr>
          <w:rFonts w:ascii="Palatino Linotype" w:eastAsia="Palatino Linotype" w:hAnsi="Palatino Linotype" w:cs="Palatino Linotype"/>
        </w:rPr>
        <w:t>doce de agosto</w:t>
      </w:r>
      <w:r w:rsidRPr="00623774">
        <w:rPr>
          <w:rFonts w:ascii="Palatino Linotype" w:eastAsia="Palatino Linotype" w:hAnsi="Palatino Linotype" w:cs="Palatino Linotype"/>
        </w:rPr>
        <w:t xml:space="preserve"> de dos mil veintic</w:t>
      </w:r>
      <w:r w:rsidR="00CA47DE" w:rsidRPr="00623774">
        <w:rPr>
          <w:rFonts w:ascii="Palatino Linotype" w:eastAsia="Palatino Linotype" w:hAnsi="Palatino Linotype" w:cs="Palatino Linotype"/>
        </w:rPr>
        <w:t>inco</w:t>
      </w:r>
      <w:r w:rsidRPr="00623774">
        <w:rPr>
          <w:rFonts w:ascii="Palatino Linotype" w:eastAsia="Palatino Linotype" w:hAnsi="Palatino Linotype" w:cs="Palatino Linotype"/>
        </w:rPr>
        <w:t xml:space="preserve">, </w:t>
      </w:r>
      <w:r w:rsidR="00693587" w:rsidRPr="00623774">
        <w:rPr>
          <w:rFonts w:ascii="Palatino Linotype" w:eastAsia="Palatino Linotype" w:hAnsi="Palatino Linotype" w:cs="Palatino Linotype"/>
        </w:rPr>
        <w:t>el cual fue registrado</w:t>
      </w:r>
      <w:r w:rsidRPr="00623774">
        <w:rPr>
          <w:rFonts w:ascii="Palatino Linotype" w:eastAsia="Palatino Linotype" w:hAnsi="Palatino Linotype" w:cs="Palatino Linotype"/>
        </w:rPr>
        <w:t xml:space="preserve"> con </w:t>
      </w:r>
      <w:r w:rsidR="00693587" w:rsidRPr="00623774">
        <w:rPr>
          <w:rFonts w:ascii="Palatino Linotype" w:eastAsia="Palatino Linotype" w:hAnsi="Palatino Linotype" w:cs="Palatino Linotype"/>
        </w:rPr>
        <w:t>el expediente</w:t>
      </w:r>
      <w:r w:rsidRPr="00623774">
        <w:rPr>
          <w:rFonts w:ascii="Palatino Linotype" w:eastAsia="Palatino Linotype" w:hAnsi="Palatino Linotype" w:cs="Palatino Linotype"/>
        </w:rPr>
        <w:t xml:space="preserve"> número </w:t>
      </w:r>
      <w:r w:rsidR="00AE65FD" w:rsidRPr="00623774">
        <w:rPr>
          <w:rFonts w:ascii="Palatino Linotype" w:eastAsia="Palatino Linotype" w:hAnsi="Palatino Linotype" w:cs="Palatino Linotype"/>
          <w:b/>
          <w:sz w:val="23"/>
          <w:szCs w:val="23"/>
        </w:rPr>
        <w:t>09425/INFOEM/IP/RR/2025</w:t>
      </w:r>
      <w:r w:rsidRPr="00623774">
        <w:rPr>
          <w:rFonts w:ascii="Palatino Linotype" w:eastAsia="Palatino Linotype" w:hAnsi="Palatino Linotype" w:cs="Palatino Linotype"/>
        </w:rPr>
        <w:t>,</w:t>
      </w:r>
      <w:r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rPr>
        <w:t xml:space="preserve">en el cual arguye, las siguientes manifestaciones: </w:t>
      </w:r>
    </w:p>
    <w:p w14:paraId="0B590D79" w14:textId="77777777" w:rsidR="00E94B1F" w:rsidRPr="00623774" w:rsidRDefault="00E94B1F" w:rsidP="00E94B1F">
      <w:pPr>
        <w:spacing w:line="360" w:lineRule="auto"/>
        <w:jc w:val="both"/>
        <w:rPr>
          <w:rFonts w:ascii="Palatino Linotype" w:eastAsia="Palatino Linotype" w:hAnsi="Palatino Linotype" w:cs="Palatino Linotype"/>
        </w:rPr>
      </w:pPr>
    </w:p>
    <w:p w14:paraId="4DABE86C" w14:textId="65C32F3E" w:rsidR="00785E98" w:rsidRPr="0062377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23774">
        <w:rPr>
          <w:rFonts w:ascii="Palatino Linotype" w:eastAsia="Palatino Linotype" w:hAnsi="Palatino Linotype" w:cs="Palatino Linotype"/>
          <w:b/>
          <w:color w:val="000000"/>
        </w:rPr>
        <w:t>Acto impugnado:</w:t>
      </w:r>
      <w:r w:rsidRPr="00623774">
        <w:rPr>
          <w:rFonts w:ascii="Palatino Linotype" w:eastAsia="Palatino Linotype" w:hAnsi="Palatino Linotype" w:cs="Palatino Linotype"/>
          <w:color w:val="000000"/>
        </w:rPr>
        <w:t xml:space="preserve"> </w:t>
      </w:r>
      <w:r w:rsidRPr="00623774">
        <w:rPr>
          <w:rFonts w:ascii="Palatino Linotype" w:eastAsia="Palatino Linotype" w:hAnsi="Palatino Linotype" w:cs="Palatino Linotype"/>
          <w:i/>
          <w:color w:val="000000"/>
        </w:rPr>
        <w:t>“</w:t>
      </w:r>
      <w:r w:rsidR="00AE65FD" w:rsidRPr="00623774">
        <w:rPr>
          <w:rFonts w:ascii="Palatino Linotype" w:eastAsia="Palatino Linotype" w:hAnsi="Palatino Linotype" w:cs="Palatino Linotype"/>
          <w:i/>
          <w:color w:val="000000"/>
        </w:rPr>
        <w:t>No contestaron la solicitud de información</w:t>
      </w:r>
      <w:r w:rsidRPr="00623774">
        <w:rPr>
          <w:rFonts w:ascii="Palatino Linotype" w:eastAsia="Palatino Linotype" w:hAnsi="Palatino Linotype" w:cs="Palatino Linotype"/>
          <w:i/>
          <w:color w:val="000000"/>
        </w:rPr>
        <w:t>” (Sic).</w:t>
      </w:r>
    </w:p>
    <w:p w14:paraId="570054AB" w14:textId="77777777" w:rsidR="00693587" w:rsidRPr="00623774"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863389A" w:rsidR="00693587" w:rsidRPr="0062377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23774">
        <w:rPr>
          <w:rFonts w:ascii="Palatino Linotype" w:eastAsia="Palatino Linotype" w:hAnsi="Palatino Linotype" w:cs="Palatino Linotype"/>
          <w:b/>
          <w:color w:val="000000"/>
        </w:rPr>
        <w:t>Razones o motivos de la inconformidad:</w:t>
      </w:r>
      <w:r w:rsidRPr="00623774">
        <w:rPr>
          <w:rFonts w:ascii="Palatino Linotype" w:eastAsia="Palatino Linotype" w:hAnsi="Palatino Linotype" w:cs="Palatino Linotype"/>
          <w:color w:val="000000"/>
        </w:rPr>
        <w:t xml:space="preserve"> </w:t>
      </w:r>
      <w:r w:rsidRPr="00623774">
        <w:rPr>
          <w:rFonts w:ascii="Palatino Linotype" w:eastAsia="Palatino Linotype" w:hAnsi="Palatino Linotype" w:cs="Palatino Linotype"/>
          <w:i/>
          <w:color w:val="000000"/>
        </w:rPr>
        <w:t>“</w:t>
      </w:r>
      <w:r w:rsidR="00AE65FD" w:rsidRPr="00623774">
        <w:rPr>
          <w:rFonts w:ascii="Palatino Linotype" w:eastAsia="Palatino Linotype" w:hAnsi="Palatino Linotype" w:cs="Palatino Linotype"/>
          <w:i/>
          <w:color w:val="000000"/>
        </w:rPr>
        <w:t xml:space="preserve">No contestaron la solicitud de información. Es una burla la que hace </w:t>
      </w:r>
      <w:bookmarkStart w:id="0" w:name="_GoBack"/>
      <w:r w:rsidR="00AE65FD" w:rsidRPr="00623774">
        <w:rPr>
          <w:rFonts w:ascii="Palatino Linotype" w:eastAsia="Palatino Linotype" w:hAnsi="Palatino Linotype" w:cs="Palatino Linotype"/>
          <w:i/>
          <w:color w:val="000000"/>
        </w:rPr>
        <w:t xml:space="preserve">Ilse Lizbeth Tavera Arteaga </w:t>
      </w:r>
      <w:bookmarkEnd w:id="0"/>
      <w:r w:rsidR="00AE65FD" w:rsidRPr="00623774">
        <w:rPr>
          <w:rFonts w:ascii="Palatino Linotype" w:eastAsia="Palatino Linotype" w:hAnsi="Palatino Linotype" w:cs="Palatino Linotype"/>
          <w:i/>
          <w:color w:val="000000"/>
        </w:rPr>
        <w:t xml:space="preserve">encargada de transparencia, quien solicitó prórroga y ni así contestó, con lo que se burla de la autoridades que debe garantizar el derecho a la información, violentando los derechos de la ciudadanía. Y dejando en evidencia el nulo trabajo de la contralora que de </w:t>
      </w:r>
      <w:proofErr w:type="spellStart"/>
      <w:r w:rsidR="00AE65FD" w:rsidRPr="00623774">
        <w:rPr>
          <w:rFonts w:ascii="Palatino Linotype" w:eastAsia="Palatino Linotype" w:hAnsi="Palatino Linotype" w:cs="Palatino Linotype"/>
          <w:i/>
          <w:color w:val="000000"/>
        </w:rPr>
        <w:t>estás</w:t>
      </w:r>
      <w:proofErr w:type="spellEnd"/>
      <w:r w:rsidR="00AE65FD" w:rsidRPr="00623774">
        <w:rPr>
          <w:rFonts w:ascii="Palatino Linotype" w:eastAsia="Palatino Linotype" w:hAnsi="Palatino Linotype" w:cs="Palatino Linotype"/>
          <w:i/>
          <w:color w:val="000000"/>
        </w:rPr>
        <w:t xml:space="preserve"> deficiencias ni se entera.</w:t>
      </w:r>
      <w:r w:rsidRPr="00623774">
        <w:rPr>
          <w:rFonts w:ascii="Palatino Linotype" w:eastAsia="Palatino Linotype" w:hAnsi="Palatino Linotype" w:cs="Palatino Linotype"/>
          <w:i/>
          <w:color w:val="000000"/>
        </w:rPr>
        <w:t xml:space="preserve">” (Sic). </w:t>
      </w:r>
    </w:p>
    <w:p w14:paraId="6A50168B" w14:textId="77777777" w:rsidR="00785E98" w:rsidRPr="00623774"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623774"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166C70D9" w:rsidR="00785E98" w:rsidRPr="00623774" w:rsidRDefault="00AE65FD">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QUINTO</w:t>
      </w:r>
      <w:r w:rsidR="005D216E" w:rsidRPr="00623774">
        <w:rPr>
          <w:rFonts w:ascii="Palatino Linotype" w:eastAsia="Palatino Linotype" w:hAnsi="Palatino Linotype" w:cs="Palatino Linotype"/>
          <w:b/>
        </w:rPr>
        <w:t xml:space="preserve">. </w:t>
      </w:r>
      <w:r w:rsidR="005D216E" w:rsidRPr="00623774">
        <w:rPr>
          <w:rFonts w:ascii="Palatino Linotype" w:eastAsia="Palatino Linotype" w:hAnsi="Palatino Linotype" w:cs="Palatino Linotype"/>
          <w:b/>
          <w:sz w:val="28"/>
          <w:szCs w:val="28"/>
        </w:rPr>
        <w:t>Del turno del recurso de revisión.</w:t>
      </w:r>
    </w:p>
    <w:p w14:paraId="1F8FD466" w14:textId="06CB79D2" w:rsidR="00E94B1F" w:rsidRPr="00623774" w:rsidRDefault="00CA19C9">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Medio de impugnación que le fue turnado al Comisionado Presidente</w:t>
      </w:r>
      <w:r w:rsidR="005D216E" w:rsidRPr="00623774">
        <w:rPr>
          <w:rFonts w:ascii="Palatino Linotype" w:eastAsia="Palatino Linotype" w:hAnsi="Palatino Linotype" w:cs="Palatino Linotype"/>
        </w:rPr>
        <w:t xml:space="preserve"> </w:t>
      </w:r>
      <w:r w:rsidR="005D216E" w:rsidRPr="00623774">
        <w:rPr>
          <w:rFonts w:ascii="Palatino Linotype" w:eastAsia="Palatino Linotype" w:hAnsi="Palatino Linotype" w:cs="Palatino Linotype"/>
          <w:b/>
        </w:rPr>
        <w:t>José Martínez Vilchis</w:t>
      </w:r>
      <w:r w:rsidR="005D216E" w:rsidRPr="00623774">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23774">
        <w:rPr>
          <w:rFonts w:ascii="Palatino Linotype" w:eastAsia="Palatino Linotype" w:hAnsi="Palatino Linotype" w:cs="Palatino Linotype"/>
        </w:rPr>
        <w:t>tado de México y Municipios, del cual recayó acuerdo</w:t>
      </w:r>
      <w:r w:rsidR="005D216E" w:rsidRPr="00623774">
        <w:rPr>
          <w:rFonts w:ascii="Palatino Linotype" w:eastAsia="Palatino Linotype" w:hAnsi="Palatino Linotype" w:cs="Palatino Linotype"/>
        </w:rPr>
        <w:t xml:space="preserve"> de admisión en fecha </w:t>
      </w:r>
      <w:r w:rsidR="00B20A4B" w:rsidRPr="00623774">
        <w:rPr>
          <w:rFonts w:ascii="Palatino Linotype" w:eastAsia="Palatino Linotype" w:hAnsi="Palatino Linotype" w:cs="Palatino Linotype"/>
        </w:rPr>
        <w:t>quince</w:t>
      </w:r>
      <w:r w:rsidR="00995E97" w:rsidRPr="00623774">
        <w:rPr>
          <w:rFonts w:ascii="Palatino Linotype" w:eastAsia="Palatino Linotype" w:hAnsi="Palatino Linotype" w:cs="Palatino Linotype"/>
        </w:rPr>
        <w:t xml:space="preserve"> de </w:t>
      </w:r>
      <w:r w:rsidR="00AE65FD" w:rsidRPr="00623774">
        <w:rPr>
          <w:rFonts w:ascii="Palatino Linotype" w:eastAsia="Palatino Linotype" w:hAnsi="Palatino Linotype" w:cs="Palatino Linotype"/>
        </w:rPr>
        <w:t>agosto</w:t>
      </w:r>
      <w:r w:rsidRPr="00623774">
        <w:rPr>
          <w:rFonts w:ascii="Palatino Linotype" w:eastAsia="Palatino Linotype" w:hAnsi="Palatino Linotype" w:cs="Palatino Linotype"/>
        </w:rPr>
        <w:t xml:space="preserve"> </w:t>
      </w:r>
      <w:r w:rsidR="005D216E" w:rsidRPr="00623774">
        <w:rPr>
          <w:rFonts w:ascii="Palatino Linotype" w:eastAsia="Palatino Linotype" w:hAnsi="Palatino Linotype" w:cs="Palatino Linotype"/>
        </w:rPr>
        <w:t>de dos mil veint</w:t>
      </w:r>
      <w:r w:rsidRPr="00623774">
        <w:rPr>
          <w:rFonts w:ascii="Palatino Linotype" w:eastAsia="Palatino Linotype" w:hAnsi="Palatino Linotype" w:cs="Palatino Linotype"/>
        </w:rPr>
        <w:t>ic</w:t>
      </w:r>
      <w:r w:rsidR="00E94B1F" w:rsidRPr="00623774">
        <w:rPr>
          <w:rFonts w:ascii="Palatino Linotype" w:eastAsia="Palatino Linotype" w:hAnsi="Palatino Linotype" w:cs="Palatino Linotype"/>
        </w:rPr>
        <w:t>inco</w:t>
      </w:r>
      <w:r w:rsidRPr="00623774">
        <w:rPr>
          <w:rFonts w:ascii="Palatino Linotype" w:eastAsia="Palatino Linotype" w:hAnsi="Palatino Linotype" w:cs="Palatino Linotype"/>
        </w:rPr>
        <w:t>, determinándose en él</w:t>
      </w:r>
      <w:r w:rsidR="005D216E" w:rsidRPr="00623774">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623774" w:rsidRDefault="005456CC">
      <w:pPr>
        <w:spacing w:line="360" w:lineRule="auto"/>
        <w:jc w:val="both"/>
        <w:rPr>
          <w:rFonts w:ascii="Palatino Linotype" w:eastAsia="Palatino Linotype" w:hAnsi="Palatino Linotype" w:cs="Palatino Linotype"/>
        </w:rPr>
      </w:pPr>
    </w:p>
    <w:p w14:paraId="2547831B" w14:textId="6627C8D0" w:rsidR="00785E98" w:rsidRPr="00623774" w:rsidRDefault="00AE65FD">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SEXTO</w:t>
      </w:r>
      <w:r w:rsidR="005D216E" w:rsidRPr="00623774">
        <w:rPr>
          <w:rFonts w:ascii="Palatino Linotype" w:eastAsia="Palatino Linotype" w:hAnsi="Palatino Linotype" w:cs="Palatino Linotype"/>
          <w:b/>
        </w:rPr>
        <w:t xml:space="preserve">. </w:t>
      </w:r>
      <w:r w:rsidR="005D216E" w:rsidRPr="00623774">
        <w:rPr>
          <w:rFonts w:ascii="Palatino Linotype" w:eastAsia="Palatino Linotype" w:hAnsi="Palatino Linotype" w:cs="Palatino Linotype"/>
          <w:b/>
          <w:sz w:val="28"/>
          <w:szCs w:val="28"/>
        </w:rPr>
        <w:t>De la etapa de instrucción.</w:t>
      </w:r>
    </w:p>
    <w:p w14:paraId="3D71DD04" w14:textId="672EE8B8" w:rsidR="00CA19C9"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Así, una vez transcurrido el término legal referido,</w:t>
      </w:r>
      <w:r w:rsidR="00CA19C9" w:rsidRPr="00623774">
        <w:rPr>
          <w:rFonts w:ascii="Palatino Linotype" w:eastAsia="Palatino Linotype" w:hAnsi="Palatino Linotype" w:cs="Palatino Linotype"/>
        </w:rPr>
        <w:t xml:space="preserve"> el </w:t>
      </w:r>
      <w:r w:rsidRPr="00623774">
        <w:rPr>
          <w:rFonts w:ascii="Palatino Linotype" w:eastAsia="Palatino Linotype" w:hAnsi="Palatino Linotype" w:cs="Palatino Linotype"/>
          <w:b/>
        </w:rPr>
        <w:t xml:space="preserve">Sujeto Obligado </w:t>
      </w:r>
      <w:r w:rsidRPr="00623774">
        <w:rPr>
          <w:rFonts w:ascii="Palatino Linotype" w:eastAsia="Palatino Linotype" w:hAnsi="Palatino Linotype" w:cs="Palatino Linotype"/>
        </w:rPr>
        <w:t xml:space="preserve">fue omiso en remitir su informe justificado; asimismo, se aprecia que la parte </w:t>
      </w:r>
      <w:r w:rsidRPr="00623774">
        <w:rPr>
          <w:rFonts w:ascii="Palatino Linotype" w:eastAsia="Palatino Linotype" w:hAnsi="Palatino Linotype" w:cs="Palatino Linotype"/>
          <w:b/>
        </w:rPr>
        <w:t>Recurrente</w:t>
      </w:r>
      <w:r w:rsidRPr="00623774">
        <w:rPr>
          <w:rFonts w:ascii="Palatino Linotype" w:eastAsia="Palatino Linotype" w:hAnsi="Palatino Linotype" w:cs="Palatino Linotype"/>
        </w:rPr>
        <w:t>,</w:t>
      </w:r>
      <w:r w:rsidR="00CA19C9" w:rsidRPr="00623774">
        <w:rPr>
          <w:rFonts w:ascii="Palatino Linotype" w:eastAsia="Palatino Linotype" w:hAnsi="Palatino Linotype" w:cs="Palatino Linotype"/>
        </w:rPr>
        <w:t xml:space="preserve"> tampoco rindió manifestaciones</w:t>
      </w:r>
      <w:r w:rsidR="00E94B1F" w:rsidRPr="00623774">
        <w:rPr>
          <w:rFonts w:ascii="Palatino Linotype" w:eastAsia="Palatino Linotype" w:hAnsi="Palatino Linotype" w:cs="Palatino Linotype"/>
        </w:rPr>
        <w:t>.</w:t>
      </w:r>
    </w:p>
    <w:p w14:paraId="75465ACA" w14:textId="77777777" w:rsidR="00E94B1F" w:rsidRPr="00623774" w:rsidRDefault="00E94B1F">
      <w:pPr>
        <w:spacing w:line="360" w:lineRule="auto"/>
        <w:jc w:val="both"/>
        <w:rPr>
          <w:rFonts w:ascii="Palatino Linotype" w:eastAsia="Palatino Linotype" w:hAnsi="Palatino Linotype" w:cs="Palatino Linotype"/>
        </w:rPr>
      </w:pPr>
    </w:p>
    <w:p w14:paraId="5438B373" w14:textId="5CDB1EE3" w:rsidR="00785E98" w:rsidRPr="00623774" w:rsidRDefault="00AE65FD">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SÉPTIMO</w:t>
      </w:r>
      <w:r w:rsidR="005D216E" w:rsidRPr="00623774">
        <w:rPr>
          <w:rFonts w:ascii="Palatino Linotype" w:eastAsia="Palatino Linotype" w:hAnsi="Palatino Linotype" w:cs="Palatino Linotype"/>
          <w:b/>
        </w:rPr>
        <w:t xml:space="preserve">. </w:t>
      </w:r>
      <w:r w:rsidR="005D216E" w:rsidRPr="00623774">
        <w:rPr>
          <w:rFonts w:ascii="Palatino Linotype" w:eastAsia="Palatino Linotype" w:hAnsi="Palatino Linotype" w:cs="Palatino Linotype"/>
          <w:b/>
          <w:sz w:val="28"/>
          <w:szCs w:val="28"/>
        </w:rPr>
        <w:t>Del Cierre de la Etapa de Instrucción.</w:t>
      </w:r>
    </w:p>
    <w:p w14:paraId="1E492A2E" w14:textId="0AD57DA6"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En fecha </w:t>
      </w:r>
      <w:r w:rsidR="00314967" w:rsidRPr="00623774">
        <w:rPr>
          <w:rFonts w:ascii="Palatino Linotype" w:eastAsia="Palatino Linotype" w:hAnsi="Palatino Linotype" w:cs="Palatino Linotype"/>
        </w:rPr>
        <w:t>diez de septiembre</w:t>
      </w:r>
      <w:r w:rsidR="00CA19C9" w:rsidRPr="00623774">
        <w:rPr>
          <w:rFonts w:ascii="Palatino Linotype" w:eastAsia="Palatino Linotype" w:hAnsi="Palatino Linotype" w:cs="Palatino Linotype"/>
        </w:rPr>
        <w:t xml:space="preserve"> de dos mil veinticinco</w:t>
      </w:r>
      <w:r w:rsidRPr="00623774">
        <w:rPr>
          <w:rFonts w:ascii="Palatino Linotype" w:eastAsia="Palatino Linotype" w:hAnsi="Palatino Linotype" w:cs="Palatino Linotype"/>
        </w:rPr>
        <w:t xml:space="preserve">, en términos del artículo 185, fracción VI, de la Ley de Transparencia y Acceso a la Información Pública del Estado </w:t>
      </w:r>
      <w:r w:rsidRPr="00623774">
        <w:rPr>
          <w:rFonts w:ascii="Palatino Linotype" w:eastAsia="Palatino Linotype" w:hAnsi="Palatino Linotype" w:cs="Palatino Linotype"/>
        </w:rPr>
        <w:lastRenderedPageBreak/>
        <w:t>de México y Municipios, se decretó el cierre de instrucción, iniciando el término legal para dictar resolución definitiva del asunto.</w:t>
      </w:r>
    </w:p>
    <w:p w14:paraId="77E3F3A9" w14:textId="77777777" w:rsidR="00785E98" w:rsidRPr="00623774" w:rsidRDefault="00785E98">
      <w:pPr>
        <w:spacing w:line="360" w:lineRule="auto"/>
        <w:jc w:val="both"/>
        <w:rPr>
          <w:rFonts w:ascii="Palatino Linotype" w:eastAsia="Palatino Linotype" w:hAnsi="Palatino Linotype" w:cs="Palatino Linotype"/>
        </w:rPr>
      </w:pPr>
    </w:p>
    <w:p w14:paraId="7F078923" w14:textId="77777777" w:rsidR="00785E98" w:rsidRPr="00623774" w:rsidRDefault="005D216E">
      <w:pPr>
        <w:spacing w:line="360" w:lineRule="auto"/>
        <w:jc w:val="center"/>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 xml:space="preserve">C O N S I D E R A N D O </w:t>
      </w:r>
    </w:p>
    <w:p w14:paraId="5F24EF89" w14:textId="77777777" w:rsidR="00785E98" w:rsidRPr="00623774"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PRIMERO.</w:t>
      </w:r>
      <w:r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b/>
          <w:sz w:val="28"/>
          <w:szCs w:val="28"/>
        </w:rPr>
        <w:t>De la competencia</w:t>
      </w:r>
      <w:r w:rsidRPr="00623774">
        <w:rPr>
          <w:rFonts w:ascii="Palatino Linotype" w:eastAsia="Palatino Linotype" w:hAnsi="Palatino Linotype" w:cs="Palatino Linotype"/>
          <w:sz w:val="28"/>
          <w:szCs w:val="28"/>
        </w:rPr>
        <w:t>.</w:t>
      </w:r>
    </w:p>
    <w:p w14:paraId="48D819EE" w14:textId="53B67BB4" w:rsidR="00785E98" w:rsidRPr="00623774" w:rsidRDefault="000F72F9">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62377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623774"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623774"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23774">
        <w:rPr>
          <w:rFonts w:ascii="Palatino Linotype" w:eastAsia="Palatino Linotype" w:hAnsi="Palatino Linotype" w:cs="Palatino Linotype"/>
          <w:b/>
          <w:color w:val="000000"/>
          <w:sz w:val="28"/>
          <w:szCs w:val="28"/>
        </w:rPr>
        <w:t>SEGUNDO</w:t>
      </w:r>
      <w:r w:rsidRPr="00623774">
        <w:rPr>
          <w:rFonts w:ascii="Palatino Linotype" w:eastAsia="Palatino Linotype" w:hAnsi="Palatino Linotype" w:cs="Palatino Linotype"/>
          <w:b/>
          <w:color w:val="000000"/>
        </w:rPr>
        <w:t xml:space="preserve">. </w:t>
      </w:r>
      <w:r w:rsidRPr="00623774">
        <w:rPr>
          <w:rFonts w:ascii="Palatino Linotype" w:eastAsia="Palatino Linotype" w:hAnsi="Palatino Linotype" w:cs="Palatino Linotype"/>
          <w:b/>
          <w:color w:val="000000"/>
          <w:sz w:val="28"/>
          <w:szCs w:val="28"/>
        </w:rPr>
        <w:t>Sobre los alcances del recurso de revisión.</w:t>
      </w:r>
      <w:r w:rsidRPr="00623774">
        <w:rPr>
          <w:rFonts w:ascii="Palatino Linotype" w:eastAsia="Palatino Linotype" w:hAnsi="Palatino Linotype" w:cs="Palatino Linotype"/>
          <w:b/>
          <w:color w:val="000000"/>
        </w:rPr>
        <w:t xml:space="preserve"> </w:t>
      </w:r>
    </w:p>
    <w:p w14:paraId="1034EA62" w14:textId="77777777" w:rsidR="00785E98" w:rsidRPr="0062377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23774">
        <w:rPr>
          <w:rFonts w:ascii="Palatino Linotype" w:eastAsia="Palatino Linotype" w:hAnsi="Palatino Linotype" w:cs="Palatino Linotype"/>
          <w:color w:val="000000"/>
        </w:rPr>
        <w:lastRenderedPageBreak/>
        <w:t>afectación al derecho de acceso a la información pública y garantizando el principio rector de máxima publicidad.</w:t>
      </w:r>
    </w:p>
    <w:p w14:paraId="59107316" w14:textId="77777777" w:rsidR="00785E98" w:rsidRPr="00623774" w:rsidRDefault="00785E98">
      <w:pPr>
        <w:spacing w:line="360" w:lineRule="auto"/>
        <w:jc w:val="both"/>
        <w:rPr>
          <w:rFonts w:ascii="Palatino Linotype" w:eastAsia="Palatino Linotype" w:hAnsi="Palatino Linotype" w:cs="Palatino Linotype"/>
        </w:rPr>
      </w:pPr>
    </w:p>
    <w:p w14:paraId="671C09C0"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623774"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62377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w:t>
      </w:r>
      <w:r w:rsidRPr="00623774">
        <w:rPr>
          <w:rFonts w:ascii="Palatino Linotype" w:eastAsia="Palatino Linotype" w:hAnsi="Palatino Linotype" w:cs="Palatino Linotype"/>
          <w:b/>
          <w:i/>
          <w:color w:val="000000"/>
          <w:sz w:val="22"/>
          <w:szCs w:val="22"/>
        </w:rPr>
        <w:t>Artículo 163.</w:t>
      </w:r>
      <w:r w:rsidRPr="0062377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62377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62377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623774"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623774">
        <w:rPr>
          <w:rFonts w:ascii="Palatino Linotype" w:eastAsia="Palatino Linotype" w:hAnsi="Palatino Linotype" w:cs="Palatino Linotype"/>
          <w:i/>
          <w:color w:val="000000"/>
          <w:sz w:val="20"/>
          <w:szCs w:val="20"/>
        </w:rPr>
        <w:t>(Énfasis añadido)</w:t>
      </w:r>
    </w:p>
    <w:p w14:paraId="49ECF4AB" w14:textId="77777777" w:rsidR="00785E98" w:rsidRPr="00623774" w:rsidRDefault="00785E98">
      <w:pPr>
        <w:spacing w:line="360" w:lineRule="auto"/>
        <w:jc w:val="both"/>
        <w:rPr>
          <w:rFonts w:ascii="Palatino Linotype" w:eastAsia="Palatino Linotype" w:hAnsi="Palatino Linotype" w:cs="Palatino Linotype"/>
        </w:rPr>
      </w:pPr>
    </w:p>
    <w:p w14:paraId="22731233"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623774" w:rsidRDefault="00785E98">
      <w:pPr>
        <w:spacing w:line="360" w:lineRule="auto"/>
        <w:jc w:val="both"/>
        <w:rPr>
          <w:rFonts w:ascii="Palatino Linotype" w:eastAsia="Palatino Linotype" w:hAnsi="Palatino Linotype" w:cs="Palatino Linotype"/>
        </w:rPr>
      </w:pPr>
    </w:p>
    <w:p w14:paraId="66B0C030"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23774">
        <w:rPr>
          <w:rFonts w:ascii="Palatino Linotype" w:eastAsia="Palatino Linotype" w:hAnsi="Palatino Linotype" w:cs="Palatino Linotype"/>
          <w:b/>
          <w:i/>
        </w:rPr>
        <w:t>Negativa Ficta</w:t>
      </w:r>
      <w:r w:rsidRPr="00623774">
        <w:rPr>
          <w:rFonts w:ascii="Palatino Linotype" w:eastAsia="Palatino Linotype" w:hAnsi="Palatino Linotype" w:cs="Palatino Linotype"/>
        </w:rPr>
        <w:t xml:space="preserve">, cuya esencia consiste en </w:t>
      </w:r>
      <w:r w:rsidRPr="00623774">
        <w:rPr>
          <w:rFonts w:ascii="Palatino Linotype" w:eastAsia="Palatino Linotype" w:hAnsi="Palatino Linotype" w:cs="Palatino Linotype"/>
        </w:rPr>
        <w:lastRenderedPageBreak/>
        <w:t>atribuir un efecto negativo al silencio de la autoridad administrativa frente a las instancias y solicitudes que hagan los particulares.</w:t>
      </w:r>
    </w:p>
    <w:p w14:paraId="25C9D193" w14:textId="77777777" w:rsidR="00785E98" w:rsidRPr="00623774"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62377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623774" w:rsidRDefault="00785E98">
      <w:pPr>
        <w:pBdr>
          <w:top w:val="nil"/>
          <w:left w:val="nil"/>
          <w:bottom w:val="nil"/>
          <w:right w:val="nil"/>
          <w:between w:val="nil"/>
        </w:pBdr>
        <w:rPr>
          <w:color w:val="000000"/>
        </w:rPr>
      </w:pPr>
    </w:p>
    <w:p w14:paraId="2E7CFD05" w14:textId="77777777" w:rsidR="00785E98" w:rsidRPr="0062377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w:t>
      </w:r>
      <w:r w:rsidRPr="00623774">
        <w:rPr>
          <w:rFonts w:ascii="Palatino Linotype" w:eastAsia="Palatino Linotype" w:hAnsi="Palatino Linotype" w:cs="Palatino Linotype"/>
          <w:b/>
          <w:i/>
          <w:color w:val="000000"/>
          <w:sz w:val="22"/>
          <w:szCs w:val="22"/>
        </w:rPr>
        <w:t>Artículo 178.</w:t>
      </w:r>
      <w:r w:rsidRPr="0062377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62377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62377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62377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62377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62377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62377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62377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23774">
        <w:rPr>
          <w:rFonts w:ascii="Palatino Linotype" w:eastAsia="Palatino Linotype" w:hAnsi="Palatino Linotype" w:cs="Palatino Linotype"/>
          <w:b/>
          <w:color w:val="000000"/>
        </w:rPr>
        <w:t>Sujeto Obligado</w:t>
      </w:r>
      <w:r w:rsidRPr="0062377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Pr="00623774"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623774" w:rsidRDefault="00D2417F" w:rsidP="00D2417F">
      <w:pPr>
        <w:spacing w:line="360" w:lineRule="auto"/>
        <w:jc w:val="both"/>
        <w:rPr>
          <w:rFonts w:ascii="Palatino Linotype" w:hAnsi="Palatino Linotype" w:cs="Palatino Linotype"/>
          <w:b/>
          <w:color w:val="000000"/>
          <w:sz w:val="28"/>
          <w:szCs w:val="28"/>
          <w:lang w:val="es-ES_tradnl"/>
        </w:rPr>
      </w:pPr>
      <w:r w:rsidRPr="00623774">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623774" w:rsidRDefault="00D2417F" w:rsidP="00D2417F">
      <w:pPr>
        <w:spacing w:line="360" w:lineRule="auto"/>
        <w:jc w:val="both"/>
        <w:rPr>
          <w:rFonts w:ascii="Palatino Linotype" w:hAnsi="Palatino Linotype" w:cs="Palatino Linotype"/>
          <w:lang w:val="es-ES_tradnl"/>
        </w:rPr>
      </w:pPr>
      <w:r w:rsidRPr="00623774">
        <w:rPr>
          <w:rFonts w:ascii="Palatino Linotype" w:hAnsi="Palatino Linotype" w:cs="Palatino Linotype"/>
          <w:lang w:val="es-ES_tradn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623774" w:rsidRDefault="00D2417F" w:rsidP="00D2417F">
      <w:pPr>
        <w:spacing w:line="360" w:lineRule="auto"/>
        <w:jc w:val="both"/>
        <w:rPr>
          <w:rFonts w:ascii="Palatino Linotype" w:hAnsi="Palatino Linotype" w:cs="Palatino Linotype"/>
          <w:lang w:val="es-ES_tradnl"/>
        </w:rPr>
      </w:pPr>
    </w:p>
    <w:p w14:paraId="53B1F65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 xml:space="preserve">Artículo 180. </w:t>
      </w:r>
      <w:r w:rsidRPr="00623774">
        <w:rPr>
          <w:rFonts w:ascii="Palatino Linotype" w:hAnsi="Palatino Linotype" w:cs="Palatino Linotype"/>
          <w:i/>
          <w:lang w:val="es-ES_tradnl"/>
        </w:rPr>
        <w:t>El recurso de revisión contendrá:</w:t>
      </w:r>
    </w:p>
    <w:p w14:paraId="6D4515CA"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I. El sujeto obligado ante la cual se presentó la solicitud;</w:t>
      </w:r>
    </w:p>
    <w:p w14:paraId="0E61D594"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II. El nombre del solicitante que recurre</w:t>
      </w:r>
      <w:r w:rsidRPr="00623774">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III. El número de folio de respuesta de la solicitud de acceso;</w:t>
      </w:r>
    </w:p>
    <w:p w14:paraId="17697178"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V. El acto que se recurre;</w:t>
      </w:r>
    </w:p>
    <w:p w14:paraId="0F28F066"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VI. Las razones o motivos de inconformidad;</w:t>
      </w:r>
    </w:p>
    <w:p w14:paraId="309B421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623774" w:rsidRDefault="00D2417F" w:rsidP="00D2417F">
      <w:pPr>
        <w:ind w:left="567" w:right="567"/>
        <w:jc w:val="both"/>
        <w:rPr>
          <w:rFonts w:ascii="Palatino Linotype" w:hAnsi="Palatino Linotype" w:cs="Palatino Linotype"/>
          <w:i/>
          <w:lang w:val="es-ES_tradnl"/>
        </w:rPr>
      </w:pPr>
    </w:p>
    <w:p w14:paraId="4DF194A7"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623774" w:rsidRDefault="00D2417F" w:rsidP="00D2417F">
      <w:pPr>
        <w:ind w:left="567" w:right="567"/>
        <w:jc w:val="both"/>
        <w:rPr>
          <w:rFonts w:ascii="Palatino Linotype" w:hAnsi="Palatino Linotype" w:cs="Palatino Linotype"/>
          <w:i/>
          <w:lang w:val="es-ES_tradnl"/>
        </w:rPr>
      </w:pPr>
    </w:p>
    <w:p w14:paraId="1133625B"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623774" w:rsidRDefault="00D2417F" w:rsidP="00D2417F">
      <w:pPr>
        <w:ind w:left="567" w:right="567"/>
        <w:jc w:val="both"/>
        <w:rPr>
          <w:rFonts w:ascii="Palatino Linotype" w:hAnsi="Palatino Linotype" w:cs="Palatino Linotype"/>
          <w:i/>
          <w:lang w:val="es-ES_tradnl"/>
        </w:rPr>
      </w:pPr>
    </w:p>
    <w:p w14:paraId="6BDAC16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623774">
        <w:rPr>
          <w:rFonts w:ascii="Palatino Linotype" w:hAnsi="Palatino Linotype" w:cs="Palatino Linotype"/>
          <w:i/>
          <w:lang w:val="es-ES_tradnl"/>
        </w:rPr>
        <w:t>, IV, VII y VIII.</w:t>
      </w:r>
    </w:p>
    <w:p w14:paraId="423B32A9" w14:textId="77777777" w:rsidR="00D2417F" w:rsidRPr="00623774" w:rsidRDefault="00D2417F" w:rsidP="00D2417F">
      <w:pPr>
        <w:spacing w:line="360" w:lineRule="auto"/>
        <w:jc w:val="both"/>
        <w:rPr>
          <w:rFonts w:ascii="Palatino Linotype" w:hAnsi="Palatino Linotype" w:cs="Palatino Linotype"/>
          <w:b/>
          <w:i/>
          <w:lang w:val="es-ES_tradnl"/>
        </w:rPr>
      </w:pPr>
    </w:p>
    <w:p w14:paraId="741362EB" w14:textId="77777777" w:rsidR="00D2417F" w:rsidRPr="00623774" w:rsidRDefault="00D2417F" w:rsidP="00D2417F">
      <w:pPr>
        <w:spacing w:line="360" w:lineRule="auto"/>
        <w:jc w:val="both"/>
        <w:rPr>
          <w:rFonts w:ascii="Palatino Linotype" w:hAnsi="Palatino Linotype" w:cs="Palatino Linotype"/>
          <w:lang w:val="es-ES_tradnl"/>
        </w:rPr>
      </w:pPr>
      <w:r w:rsidRPr="00623774">
        <w:rPr>
          <w:rFonts w:ascii="Palatino Linotype" w:hAnsi="Palatino Linotype" w:cs="Palatino Linotype"/>
          <w:lang w:val="es-ES_tradnl"/>
        </w:rPr>
        <w:t xml:space="preserve">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w:t>
      </w:r>
      <w:r w:rsidRPr="00623774">
        <w:rPr>
          <w:rFonts w:ascii="Palatino Linotype" w:hAnsi="Palatino Linotype" w:cs="Palatino Linotype"/>
          <w:lang w:val="es-ES_tradnl"/>
        </w:rPr>
        <w:lastRenderedPageBreak/>
        <w:t>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623774" w:rsidRDefault="00D2417F" w:rsidP="00D2417F">
      <w:pPr>
        <w:spacing w:line="360" w:lineRule="auto"/>
        <w:jc w:val="both"/>
        <w:rPr>
          <w:rFonts w:ascii="Palatino Linotype" w:hAnsi="Palatino Linotype" w:cs="Palatino Linotype"/>
          <w:lang w:val="es-ES_tradnl"/>
        </w:rPr>
      </w:pPr>
    </w:p>
    <w:p w14:paraId="3517DE14"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Artículo 155.</w:t>
      </w:r>
      <w:r w:rsidRPr="00623774">
        <w:rPr>
          <w:rFonts w:ascii="Palatino Linotype" w:hAnsi="Palatino Linotype" w:cs="Palatino Linotype"/>
          <w:i/>
          <w:lang w:val="es-ES_tradnl"/>
        </w:rPr>
        <w:t xml:space="preserve"> (…)</w:t>
      </w:r>
    </w:p>
    <w:p w14:paraId="6FAF6F24" w14:textId="77777777" w:rsidR="00D2417F" w:rsidRPr="00623774" w:rsidRDefault="00D2417F" w:rsidP="00D2417F">
      <w:pPr>
        <w:ind w:left="567" w:right="567"/>
        <w:jc w:val="both"/>
        <w:rPr>
          <w:rFonts w:ascii="Palatino Linotype" w:hAnsi="Palatino Linotype" w:cs="Palatino Linotype"/>
          <w:i/>
          <w:lang w:val="es-ES_tradnl"/>
        </w:rPr>
      </w:pPr>
    </w:p>
    <w:p w14:paraId="3847BC07"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68ACF3CF" w14:textId="77777777" w:rsidR="00D2417F" w:rsidRPr="00623774" w:rsidRDefault="00D2417F" w:rsidP="00D2417F">
      <w:pPr>
        <w:spacing w:line="360" w:lineRule="auto"/>
        <w:jc w:val="both"/>
        <w:rPr>
          <w:rFonts w:ascii="Palatino Linotype" w:hAnsi="Palatino Linotype" w:cs="Palatino Linotype"/>
          <w:lang w:val="es-ES_tradnl"/>
        </w:rPr>
      </w:pPr>
    </w:p>
    <w:p w14:paraId="4E122909" w14:textId="77777777" w:rsidR="00D2417F" w:rsidRPr="00623774" w:rsidRDefault="00D2417F" w:rsidP="00D2417F">
      <w:pPr>
        <w:spacing w:line="360" w:lineRule="auto"/>
        <w:jc w:val="both"/>
        <w:rPr>
          <w:rFonts w:ascii="Palatino Linotype" w:hAnsi="Palatino Linotype" w:cs="Palatino Linotype"/>
          <w:lang w:val="es-ES_tradnl"/>
        </w:rPr>
      </w:pPr>
      <w:r w:rsidRPr="00623774">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623774" w:rsidRDefault="00D2417F" w:rsidP="00D2417F">
      <w:pPr>
        <w:spacing w:line="360" w:lineRule="auto"/>
        <w:jc w:val="both"/>
        <w:rPr>
          <w:rFonts w:ascii="Palatino Linotype" w:hAnsi="Palatino Linotype" w:cs="Palatino Linotype"/>
          <w:lang w:val="es-ES_tradnl"/>
        </w:rPr>
      </w:pPr>
    </w:p>
    <w:p w14:paraId="56A0585A" w14:textId="77777777" w:rsidR="00D2417F" w:rsidRPr="00623774" w:rsidRDefault="00D2417F" w:rsidP="00D2417F">
      <w:pPr>
        <w:ind w:left="567" w:right="567"/>
        <w:jc w:val="center"/>
        <w:rPr>
          <w:rFonts w:ascii="Palatino Linotype" w:hAnsi="Palatino Linotype" w:cs="Palatino Linotype"/>
          <w:b/>
          <w:i/>
          <w:u w:val="single"/>
          <w:lang w:val="es-ES_tradnl"/>
        </w:rPr>
      </w:pPr>
      <w:r w:rsidRPr="00623774">
        <w:rPr>
          <w:rFonts w:ascii="Palatino Linotype" w:hAnsi="Palatino Linotype" w:cs="Palatino Linotype"/>
          <w:b/>
          <w:i/>
          <w:u w:val="single"/>
          <w:lang w:val="es-ES_tradnl"/>
        </w:rPr>
        <w:t>Constitución Política de los Estados Unidos Mexicanos</w:t>
      </w:r>
    </w:p>
    <w:p w14:paraId="606A51E8"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Artículo 6</w:t>
      </w:r>
      <w:r w:rsidRPr="00623774">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2CDEF886"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158B08A1"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623774" w:rsidRDefault="00D2417F" w:rsidP="00D2417F">
      <w:pPr>
        <w:ind w:left="567" w:right="567"/>
        <w:jc w:val="both"/>
        <w:rPr>
          <w:rFonts w:ascii="Palatino Linotype" w:hAnsi="Palatino Linotype" w:cs="Palatino Linotype"/>
          <w:i/>
          <w:lang w:val="es-ES_tradnl"/>
        </w:rPr>
      </w:pPr>
    </w:p>
    <w:p w14:paraId="0F57A3B5" w14:textId="77777777" w:rsidR="00D2417F" w:rsidRPr="00623774" w:rsidRDefault="00D2417F" w:rsidP="00D2417F">
      <w:pPr>
        <w:ind w:left="567" w:right="567"/>
        <w:jc w:val="center"/>
        <w:rPr>
          <w:rFonts w:ascii="Palatino Linotype" w:hAnsi="Palatino Linotype" w:cs="Palatino Linotype"/>
          <w:b/>
          <w:i/>
          <w:u w:val="single"/>
          <w:lang w:val="es-ES_tradnl"/>
        </w:rPr>
      </w:pPr>
      <w:r w:rsidRPr="00623774">
        <w:rPr>
          <w:rFonts w:ascii="Palatino Linotype" w:hAnsi="Palatino Linotype" w:cs="Palatino Linotype"/>
          <w:b/>
          <w:i/>
          <w:u w:val="single"/>
          <w:lang w:val="es-ES_tradnl"/>
        </w:rPr>
        <w:t>Constitución Política del Estado Libre y Soberano de México</w:t>
      </w:r>
    </w:p>
    <w:p w14:paraId="30300E21"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Artículo 5</w:t>
      </w:r>
      <w:r w:rsidRPr="00623774">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526CA683"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1136250F"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623774" w:rsidRDefault="00D2417F" w:rsidP="00D2417F">
      <w:pPr>
        <w:ind w:left="567" w:right="567"/>
        <w:jc w:val="both"/>
        <w:rPr>
          <w:rFonts w:ascii="Palatino Linotype" w:hAnsi="Palatino Linotype" w:cs="Palatino Linotype"/>
          <w:i/>
          <w:lang w:val="es-ES_tradnl"/>
        </w:rPr>
      </w:pPr>
    </w:p>
    <w:p w14:paraId="3DB2000A"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623774" w:rsidRDefault="00D2417F" w:rsidP="00D2417F">
      <w:pPr>
        <w:ind w:left="567" w:right="567"/>
        <w:jc w:val="both"/>
        <w:rPr>
          <w:rFonts w:ascii="Palatino Linotype" w:hAnsi="Palatino Linotype" w:cs="Palatino Linotype"/>
          <w:i/>
          <w:lang w:val="es-ES_tradnl"/>
        </w:rPr>
      </w:pPr>
    </w:p>
    <w:p w14:paraId="6B44A904"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Este derecho se regirá por los principios y bases siguientes:</w:t>
      </w:r>
    </w:p>
    <w:p w14:paraId="4414E448"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7086724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III.</w:t>
      </w:r>
      <w:r w:rsidRPr="00623774">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IV.</w:t>
      </w:r>
      <w:r w:rsidRPr="00623774">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7717BBFC"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VIII.</w:t>
      </w:r>
      <w:r w:rsidRPr="00623774">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w:t>
      </w:r>
      <w:r w:rsidRPr="00623774">
        <w:rPr>
          <w:rFonts w:ascii="Palatino Linotype" w:hAnsi="Palatino Linotype" w:cs="Palatino Linotype"/>
          <w:i/>
          <w:lang w:val="es-ES_tradnl"/>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w:t>
      </w:r>
    </w:p>
    <w:p w14:paraId="0ECD7DA4" w14:textId="77777777" w:rsidR="00D2417F" w:rsidRPr="00623774"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623774" w:rsidRDefault="00D2417F" w:rsidP="00D2417F">
      <w:pPr>
        <w:spacing w:line="360" w:lineRule="auto"/>
        <w:jc w:val="both"/>
        <w:rPr>
          <w:rFonts w:ascii="Palatino Linotype" w:hAnsi="Palatino Linotype" w:cs="Palatino Linotype"/>
          <w:lang w:val="es-ES_tradnl"/>
        </w:rPr>
      </w:pPr>
      <w:r w:rsidRPr="00623774">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623774" w:rsidRDefault="00D2417F" w:rsidP="00D2417F">
      <w:pPr>
        <w:ind w:left="567" w:right="567"/>
        <w:jc w:val="both"/>
        <w:rPr>
          <w:rFonts w:ascii="Palatino Linotype" w:hAnsi="Palatino Linotype" w:cs="Palatino Linotype"/>
          <w:lang w:val="es-ES_tradnl"/>
        </w:rPr>
      </w:pPr>
    </w:p>
    <w:p w14:paraId="4A168EDB"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b/>
          <w:i/>
          <w:lang w:val="es-ES_tradnl"/>
        </w:rPr>
        <w:t>Artículo 1o</w:t>
      </w:r>
      <w:r w:rsidRPr="00623774">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623774" w:rsidRDefault="00D2417F" w:rsidP="00D2417F">
      <w:pPr>
        <w:ind w:left="567" w:right="567"/>
        <w:jc w:val="both"/>
        <w:rPr>
          <w:rFonts w:ascii="Palatino Linotype" w:hAnsi="Palatino Linotype" w:cs="Palatino Linotype"/>
          <w:i/>
          <w:lang w:val="es-ES_tradnl"/>
        </w:rPr>
      </w:pPr>
    </w:p>
    <w:p w14:paraId="07B78B30"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623774" w:rsidRDefault="00D2417F" w:rsidP="00D2417F">
      <w:pPr>
        <w:ind w:left="567" w:right="567"/>
        <w:jc w:val="both"/>
        <w:rPr>
          <w:rFonts w:ascii="Palatino Linotype" w:hAnsi="Palatino Linotype" w:cs="Palatino Linotype"/>
          <w:i/>
          <w:lang w:val="es-ES_tradnl"/>
        </w:rPr>
      </w:pPr>
    </w:p>
    <w:p w14:paraId="28819643" w14:textId="77777777" w:rsidR="00D2417F" w:rsidRPr="00623774" w:rsidRDefault="00D2417F" w:rsidP="00D2417F">
      <w:pPr>
        <w:ind w:left="567" w:right="567"/>
        <w:jc w:val="both"/>
        <w:rPr>
          <w:rFonts w:ascii="Palatino Linotype" w:hAnsi="Palatino Linotype" w:cs="Palatino Linotype"/>
          <w:i/>
          <w:lang w:val="es-ES_tradnl"/>
        </w:rPr>
      </w:pPr>
      <w:r w:rsidRPr="00623774">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623774"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623774" w:rsidRDefault="00D2417F" w:rsidP="00D2417F">
      <w:pPr>
        <w:spacing w:line="360" w:lineRule="auto"/>
        <w:jc w:val="both"/>
        <w:rPr>
          <w:rFonts w:ascii="Palatino Linotype" w:hAnsi="Palatino Linotype" w:cs="Palatino Linotype"/>
          <w:lang w:val="es-ES_tradnl"/>
        </w:rPr>
      </w:pPr>
      <w:r w:rsidRPr="00623774">
        <w:rPr>
          <w:rFonts w:ascii="Palatino Linotype" w:hAnsi="Palatino Linotype" w:cs="Palatino Linotype"/>
          <w:lang w:val="es-ES_tradn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623774">
        <w:rPr>
          <w:rFonts w:ascii="Palatino Linotype" w:hAnsi="Palatino Linotype" w:cs="Palatino Linotype"/>
          <w:lang w:val="es-ES_tradnl"/>
        </w:rPr>
        <w:lastRenderedPageBreak/>
        <w:t>o no contener un nombre que identifique al solicitante o que permita tener certeza sobre su identidad.</w:t>
      </w:r>
    </w:p>
    <w:p w14:paraId="6F121A30" w14:textId="77777777" w:rsidR="00D2417F" w:rsidRPr="00623774" w:rsidRDefault="00D2417F" w:rsidP="00D2417F">
      <w:pPr>
        <w:spacing w:line="360" w:lineRule="auto"/>
        <w:jc w:val="both"/>
        <w:rPr>
          <w:rFonts w:ascii="Palatino Linotype" w:hAnsi="Palatino Linotype" w:cs="Palatino Linotype"/>
          <w:lang w:val="es-ES_tradnl"/>
        </w:rPr>
      </w:pPr>
    </w:p>
    <w:p w14:paraId="0E74E078" w14:textId="49E5AC05" w:rsidR="00D2417F" w:rsidRPr="00623774" w:rsidRDefault="00D2417F" w:rsidP="00D2417F">
      <w:pPr>
        <w:spacing w:line="360" w:lineRule="auto"/>
        <w:jc w:val="both"/>
        <w:rPr>
          <w:rFonts w:ascii="Palatino Linotype" w:hAnsi="Palatino Linotype" w:cs="Palatino Linotype"/>
          <w:color w:val="000000"/>
          <w:lang w:val="es-ES_tradnl"/>
        </w:rPr>
      </w:pPr>
      <w:r w:rsidRPr="00623774">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Pr="00623774" w:rsidRDefault="00785E98">
      <w:pPr>
        <w:spacing w:line="360" w:lineRule="auto"/>
        <w:jc w:val="both"/>
        <w:rPr>
          <w:rFonts w:ascii="Palatino Linotype" w:eastAsia="Palatino Linotype" w:hAnsi="Palatino Linotype" w:cs="Palatino Linotype"/>
        </w:rPr>
      </w:pPr>
    </w:p>
    <w:p w14:paraId="73B98FA1" w14:textId="2F18C17D" w:rsidR="00785E98" w:rsidRPr="00623774" w:rsidRDefault="00D2417F">
      <w:pPr>
        <w:spacing w:line="360" w:lineRule="auto"/>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CUARTO</w:t>
      </w:r>
      <w:r w:rsidR="005D216E" w:rsidRPr="00623774">
        <w:rPr>
          <w:rFonts w:ascii="Palatino Linotype" w:eastAsia="Palatino Linotype" w:hAnsi="Palatino Linotype" w:cs="Palatino Linotype"/>
          <w:b/>
          <w:sz w:val="28"/>
          <w:szCs w:val="28"/>
        </w:rPr>
        <w:t xml:space="preserve">. Del estudio de las causas de improcedencia. </w:t>
      </w:r>
    </w:p>
    <w:p w14:paraId="30C80B13"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623774" w:rsidRDefault="00785E98">
      <w:pPr>
        <w:pBdr>
          <w:top w:val="nil"/>
          <w:left w:val="nil"/>
          <w:bottom w:val="nil"/>
          <w:right w:val="nil"/>
          <w:between w:val="nil"/>
        </w:pBdr>
        <w:rPr>
          <w:color w:val="000000"/>
        </w:rPr>
      </w:pPr>
    </w:p>
    <w:p w14:paraId="75E31E6B" w14:textId="77777777" w:rsidR="00785E98" w:rsidRPr="00623774" w:rsidRDefault="005D216E">
      <w:pPr>
        <w:ind w:left="567" w:right="616"/>
        <w:jc w:val="both"/>
        <w:rPr>
          <w:rFonts w:ascii="Palatino Linotype" w:eastAsia="Palatino Linotype" w:hAnsi="Palatino Linotype" w:cs="Palatino Linotype"/>
          <w:b/>
          <w:i/>
          <w:sz w:val="22"/>
          <w:szCs w:val="22"/>
        </w:rPr>
      </w:pPr>
      <w:r w:rsidRPr="00623774">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62377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623774">
        <w:rPr>
          <w:rFonts w:ascii="Palatino Linotype" w:eastAsia="Palatino Linotype" w:hAnsi="Palatino Linotype" w:cs="Palatino Linotype"/>
          <w:i/>
          <w:color w:val="000000"/>
          <w:sz w:val="22"/>
          <w:szCs w:val="22"/>
        </w:rPr>
        <w:t>Del examen de compatibilidad de los artículos </w:t>
      </w:r>
      <w:hyperlink r:id="rId7">
        <w:r w:rsidRPr="00623774">
          <w:rPr>
            <w:rFonts w:ascii="Palatino Linotype" w:eastAsia="Palatino Linotype" w:hAnsi="Palatino Linotype" w:cs="Palatino Linotype"/>
            <w:i/>
            <w:color w:val="0563C1"/>
            <w:sz w:val="22"/>
            <w:szCs w:val="22"/>
            <w:u w:val="single"/>
          </w:rPr>
          <w:t>73 y 74 de la Ley de Amparo</w:t>
        </w:r>
      </w:hyperlink>
      <w:r w:rsidRPr="00623774">
        <w:rPr>
          <w:rFonts w:ascii="Palatino Linotype" w:eastAsia="Palatino Linotype" w:hAnsi="Palatino Linotype" w:cs="Palatino Linotype"/>
          <w:i/>
          <w:color w:val="000000"/>
          <w:sz w:val="22"/>
          <w:szCs w:val="22"/>
        </w:rPr>
        <w:t> con el artículo </w:t>
      </w:r>
      <w:hyperlink r:id="rId8">
        <w:r w:rsidRPr="00623774">
          <w:rPr>
            <w:rFonts w:ascii="Palatino Linotype" w:eastAsia="Palatino Linotype" w:hAnsi="Palatino Linotype" w:cs="Palatino Linotype"/>
            <w:i/>
            <w:color w:val="0563C1"/>
            <w:sz w:val="22"/>
            <w:szCs w:val="22"/>
            <w:u w:val="single"/>
          </w:rPr>
          <w:t>25.1 de la Convención Americana sobre Derechos Humanos</w:t>
        </w:r>
      </w:hyperlink>
      <w:r w:rsidRPr="00623774">
        <w:rPr>
          <w:rFonts w:ascii="Palatino Linotype" w:eastAsia="Palatino Linotype" w:hAnsi="Palatino Linotype" w:cs="Palatino Linotype"/>
          <w:i/>
          <w:color w:val="000000"/>
          <w:sz w:val="22"/>
          <w:szCs w:val="22"/>
        </w:rPr>
        <w:t> </w:t>
      </w:r>
      <w:r w:rsidRPr="0062377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23774">
        <w:rPr>
          <w:rFonts w:ascii="Palatino Linotype" w:eastAsia="Palatino Linotype" w:hAnsi="Palatino Linotype" w:cs="Palatino Linotype"/>
          <w:i/>
          <w:color w:val="000000"/>
          <w:sz w:val="22"/>
          <w:szCs w:val="22"/>
        </w:rPr>
        <w:t xml:space="preserve"> en virtud </w:t>
      </w:r>
      <w:r w:rsidRPr="00623774">
        <w:rPr>
          <w:rFonts w:ascii="Palatino Linotype" w:eastAsia="Palatino Linotype" w:hAnsi="Palatino Linotype" w:cs="Palatino Linotype"/>
          <w:i/>
          <w:color w:val="000000"/>
          <w:sz w:val="22"/>
          <w:szCs w:val="22"/>
        </w:rPr>
        <w:lastRenderedPageBreak/>
        <w:t xml:space="preserve">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23774">
        <w:rPr>
          <w:rFonts w:ascii="Palatino Linotype" w:eastAsia="Palatino Linotype" w:hAnsi="Palatino Linotype" w:cs="Palatino Linotype"/>
          <w:i/>
          <w:color w:val="000000"/>
          <w:sz w:val="22"/>
          <w:szCs w:val="22"/>
        </w:rPr>
        <w:t>concesoria</w:t>
      </w:r>
      <w:proofErr w:type="spellEnd"/>
      <w:r w:rsidRPr="0062377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62377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623774" w:rsidRDefault="00785E98">
      <w:pPr>
        <w:pBdr>
          <w:top w:val="nil"/>
          <w:left w:val="nil"/>
          <w:bottom w:val="nil"/>
          <w:right w:val="nil"/>
          <w:between w:val="nil"/>
        </w:pBdr>
        <w:rPr>
          <w:color w:val="000000"/>
        </w:rPr>
      </w:pPr>
    </w:p>
    <w:p w14:paraId="48EB1B5C"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w:t>
      </w:r>
      <w:r w:rsidRPr="00623774">
        <w:rPr>
          <w:rFonts w:ascii="Palatino Linotype" w:eastAsia="Palatino Linotype" w:hAnsi="Palatino Linotype" w:cs="Palatino Linotype"/>
          <w:b/>
          <w:i/>
          <w:color w:val="000000"/>
          <w:sz w:val="22"/>
          <w:szCs w:val="22"/>
        </w:rPr>
        <w:t>Artículo 191.</w:t>
      </w:r>
      <w:r w:rsidRPr="0062377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62377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2377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623774" w:rsidRDefault="00785E98">
      <w:pPr>
        <w:spacing w:line="360" w:lineRule="auto"/>
        <w:jc w:val="both"/>
        <w:rPr>
          <w:rFonts w:ascii="Palatino Linotype" w:eastAsia="Palatino Linotype" w:hAnsi="Palatino Linotype" w:cs="Palatino Linotype"/>
        </w:rPr>
      </w:pPr>
    </w:p>
    <w:p w14:paraId="021FAE63"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623774" w:rsidRDefault="005456CC">
      <w:pPr>
        <w:spacing w:line="360" w:lineRule="auto"/>
        <w:jc w:val="both"/>
        <w:rPr>
          <w:rFonts w:ascii="Palatino Linotype" w:eastAsia="Palatino Linotype" w:hAnsi="Palatino Linotype" w:cs="Palatino Linotype"/>
        </w:rPr>
      </w:pPr>
    </w:p>
    <w:p w14:paraId="6C795053" w14:textId="77777777" w:rsidR="00785E98" w:rsidRPr="0062377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color w:val="000000"/>
        </w:rPr>
        <w:lastRenderedPageBreak/>
        <w:t>Así las cosas, al no existir causas de improcedencia invocadas por las partes ni advertidas de oficio por este Resolutor, se proceden al análisis del fondo de los asuntos en los siguientes términos.</w:t>
      </w:r>
    </w:p>
    <w:p w14:paraId="050B6C34" w14:textId="77777777" w:rsidR="00785E98" w:rsidRPr="0062377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Pr="00623774" w:rsidRDefault="00D2417F">
      <w:pPr>
        <w:tabs>
          <w:tab w:val="left" w:pos="709"/>
        </w:tabs>
        <w:spacing w:line="360" w:lineRule="auto"/>
        <w:ind w:right="51"/>
        <w:jc w:val="both"/>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QUINTO</w:t>
      </w:r>
      <w:r w:rsidR="005D216E" w:rsidRPr="00623774">
        <w:rPr>
          <w:rFonts w:ascii="Palatino Linotype" w:eastAsia="Palatino Linotype" w:hAnsi="Palatino Linotype" w:cs="Palatino Linotype"/>
          <w:b/>
          <w:sz w:val="28"/>
          <w:szCs w:val="28"/>
        </w:rPr>
        <w:t xml:space="preserve">. Estudio y resolución del asunto </w:t>
      </w:r>
    </w:p>
    <w:p w14:paraId="748CFE79" w14:textId="77777777" w:rsidR="00785E98" w:rsidRPr="00623774" w:rsidRDefault="005D216E">
      <w:pPr>
        <w:spacing w:line="360" w:lineRule="auto"/>
        <w:jc w:val="both"/>
        <w:rPr>
          <w:rFonts w:ascii="Palatino Linotype" w:eastAsia="Palatino Linotype" w:hAnsi="Palatino Linotype" w:cs="Palatino Linotype"/>
          <w:color w:val="000000"/>
        </w:rPr>
      </w:pPr>
      <w:r w:rsidRPr="00623774">
        <w:rPr>
          <w:rFonts w:ascii="Palatino Linotype" w:eastAsia="Palatino Linotype" w:hAnsi="Palatino Linotype" w:cs="Palatino Linotype"/>
        </w:rPr>
        <w:t xml:space="preserve">El derecho de acceso a la información pública es un </w:t>
      </w:r>
      <w:r w:rsidRPr="0062377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623774" w:rsidRDefault="00785E98">
      <w:pPr>
        <w:spacing w:line="360" w:lineRule="auto"/>
        <w:jc w:val="both"/>
        <w:rPr>
          <w:rFonts w:ascii="Palatino Linotype" w:eastAsia="Palatino Linotype" w:hAnsi="Palatino Linotype" w:cs="Palatino Linotype"/>
          <w:color w:val="000000"/>
        </w:rPr>
      </w:pPr>
    </w:p>
    <w:p w14:paraId="2FD30836"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está constreñido a dar atención a las solicitudes de información que a través del </w:t>
      </w:r>
      <w:r w:rsidRPr="00623774">
        <w:rPr>
          <w:rFonts w:ascii="Palatino Linotype" w:eastAsia="Palatino Linotype" w:hAnsi="Palatino Linotype" w:cs="Palatino Linotype"/>
          <w:b/>
        </w:rPr>
        <w:t xml:space="preserve">SAIMEX </w:t>
      </w:r>
      <w:r w:rsidRPr="0062377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xml:space="preserve">, 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23774">
        <w:rPr>
          <w:rFonts w:ascii="Palatino Linotype" w:eastAsia="Palatino Linotype" w:hAnsi="Palatino Linotype" w:cs="Palatino Linotype"/>
        </w:rPr>
        <w:t>l</w:t>
      </w:r>
      <w:r w:rsidRPr="00623774">
        <w:rPr>
          <w:rFonts w:ascii="Palatino Linotype" w:eastAsia="Palatino Linotype" w:hAnsi="Palatino Linotype" w:cs="Palatino Linotype"/>
        </w:rPr>
        <w:t>.</w:t>
      </w:r>
    </w:p>
    <w:p w14:paraId="4DEEDE07" w14:textId="77777777" w:rsidR="00785E98" w:rsidRPr="00623774" w:rsidRDefault="00785E98">
      <w:pPr>
        <w:spacing w:line="360" w:lineRule="auto"/>
        <w:jc w:val="both"/>
        <w:rPr>
          <w:rFonts w:ascii="Palatino Linotype" w:eastAsia="Palatino Linotype" w:hAnsi="Palatino Linotype" w:cs="Palatino Linotype"/>
        </w:rPr>
      </w:pPr>
    </w:p>
    <w:p w14:paraId="5FC88749"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Asimismo, los motivos o razones de inconformidad expuestos por la parte </w:t>
      </w:r>
      <w:r w:rsidRPr="00623774">
        <w:rPr>
          <w:rFonts w:ascii="Palatino Linotype" w:eastAsia="Palatino Linotype" w:hAnsi="Palatino Linotype" w:cs="Palatino Linotype"/>
          <w:b/>
        </w:rPr>
        <w:t xml:space="preserve">Recurrente </w:t>
      </w:r>
      <w:r w:rsidRPr="0062377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23774">
        <w:rPr>
          <w:rFonts w:ascii="Palatino Linotype" w:eastAsia="Palatino Linotype" w:hAnsi="Palatino Linotype" w:cs="Palatino Linotype"/>
          <w:color w:val="000000"/>
        </w:rPr>
        <w:t xml:space="preserve">en la fracción VII, del </w:t>
      </w:r>
      <w:r w:rsidRPr="00623774">
        <w:rPr>
          <w:rFonts w:ascii="Palatino Linotype" w:eastAsia="Palatino Linotype" w:hAnsi="Palatino Linotype" w:cs="Palatino Linotype"/>
          <w:color w:val="000000"/>
        </w:rPr>
        <w:lastRenderedPageBreak/>
        <w:t>artículo 179, de la Ley de Transparencia y Acceso a la Información Pública del Estado de México y Municipios,</w:t>
      </w:r>
      <w:r w:rsidRPr="00623774">
        <w:rPr>
          <w:rFonts w:ascii="Palatino Linotype" w:eastAsia="Palatino Linotype" w:hAnsi="Palatino Linotype" w:cs="Palatino Linotype"/>
          <w:b/>
          <w:color w:val="000000"/>
        </w:rPr>
        <w:t xml:space="preserve"> </w:t>
      </w:r>
      <w:r w:rsidRPr="00623774">
        <w:rPr>
          <w:rFonts w:ascii="Palatino Linotype" w:eastAsia="Palatino Linotype" w:hAnsi="Palatino Linotype" w:cs="Palatino Linotype"/>
          <w:color w:val="000000"/>
        </w:rPr>
        <w:t>y</w:t>
      </w:r>
      <w:r w:rsidRPr="00623774">
        <w:rPr>
          <w:rFonts w:ascii="Palatino Linotype" w:eastAsia="Palatino Linotype" w:hAnsi="Palatino Linotype" w:cs="Palatino Linotype"/>
          <w:b/>
          <w:color w:val="000000"/>
        </w:rPr>
        <w:t xml:space="preserve"> </w:t>
      </w:r>
      <w:r w:rsidRPr="00623774">
        <w:rPr>
          <w:rFonts w:ascii="Palatino Linotype" w:eastAsia="Palatino Linotype" w:hAnsi="Palatino Linotype" w:cs="Palatino Linotype"/>
        </w:rPr>
        <w:t>por tanto, procedente la interposición del recurso de revisión.</w:t>
      </w:r>
    </w:p>
    <w:p w14:paraId="2AFAE612" w14:textId="77777777" w:rsidR="00785E98" w:rsidRPr="00623774" w:rsidRDefault="00785E98">
      <w:pPr>
        <w:spacing w:line="360" w:lineRule="auto"/>
        <w:jc w:val="both"/>
        <w:rPr>
          <w:rFonts w:ascii="Palatino Linotype" w:eastAsia="Palatino Linotype" w:hAnsi="Palatino Linotype" w:cs="Palatino Linotype"/>
        </w:rPr>
      </w:pPr>
    </w:p>
    <w:p w14:paraId="7658FF40"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En consecuencia, las razones o motivos de inconformidad hechos valer, resultan </w:t>
      </w:r>
      <w:r w:rsidRPr="00623774">
        <w:rPr>
          <w:rFonts w:ascii="Palatino Linotype" w:eastAsia="Palatino Linotype" w:hAnsi="Palatino Linotype" w:cs="Palatino Linotype"/>
          <w:b/>
        </w:rPr>
        <w:t>fundadas y procedentes</w:t>
      </w:r>
      <w:r w:rsidRPr="00623774">
        <w:rPr>
          <w:rFonts w:ascii="Palatino Linotype" w:eastAsia="Palatino Linotype" w:hAnsi="Palatino Linotype" w:cs="Palatino Linotype"/>
        </w:rPr>
        <w:t xml:space="preserve">, en virtud de las constancias que obran en los expedientes electrónicos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xml:space="preserve">, se acredita que 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fue omiso en responder las solicitudes de información hecha por la parte </w:t>
      </w:r>
      <w:r w:rsidRPr="00623774">
        <w:rPr>
          <w:rFonts w:ascii="Palatino Linotype" w:eastAsia="Palatino Linotype" w:hAnsi="Palatino Linotype" w:cs="Palatino Linotype"/>
          <w:b/>
        </w:rPr>
        <w:t>Recurrente</w:t>
      </w:r>
      <w:r w:rsidRPr="00623774">
        <w:rPr>
          <w:rFonts w:ascii="Palatino Linotype" w:eastAsia="Palatino Linotype" w:hAnsi="Palatino Linotype" w:cs="Palatino Linotype"/>
        </w:rPr>
        <w:t xml:space="preserve">, es decir, incumplió las obligaciones que se le imponen como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623774" w:rsidRDefault="00785E98">
      <w:pPr>
        <w:spacing w:line="360" w:lineRule="auto"/>
        <w:jc w:val="both"/>
        <w:rPr>
          <w:rFonts w:ascii="Palatino Linotype" w:eastAsia="Palatino Linotype" w:hAnsi="Palatino Linotype" w:cs="Palatino Linotype"/>
        </w:rPr>
      </w:pPr>
    </w:p>
    <w:p w14:paraId="2E11239E" w14:textId="77777777" w:rsidR="00785E98" w:rsidRPr="00623774" w:rsidRDefault="005D216E">
      <w:pPr>
        <w:widowControl w:val="0"/>
        <w:tabs>
          <w:tab w:val="left" w:pos="1276"/>
        </w:tabs>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623774"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23774" w:rsidRDefault="005D216E">
      <w:pPr>
        <w:widowControl w:val="0"/>
        <w:tabs>
          <w:tab w:val="left" w:pos="1276"/>
        </w:tabs>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623774">
        <w:rPr>
          <w:rFonts w:ascii="Palatino Linotype" w:eastAsia="Palatino Linotype" w:hAnsi="Palatino Linotype" w:cs="Palatino Linotype"/>
        </w:rPr>
        <w:lastRenderedPageBreak/>
        <w:t>trámites internos necesarios para la atención de las solicitudes de acceso a la información; así como, entregar, en su caso, a los particulares la información solicitada.</w:t>
      </w:r>
    </w:p>
    <w:p w14:paraId="0B8C00AD" w14:textId="77777777" w:rsidR="00785E98" w:rsidRPr="00623774"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23774" w:rsidRDefault="00785E98">
      <w:pPr>
        <w:spacing w:line="360" w:lineRule="auto"/>
        <w:jc w:val="both"/>
        <w:rPr>
          <w:rFonts w:ascii="Palatino Linotype" w:eastAsia="Palatino Linotype" w:hAnsi="Palatino Linotype" w:cs="Palatino Linotype"/>
        </w:rPr>
      </w:pPr>
    </w:p>
    <w:p w14:paraId="01B2409E"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23774">
        <w:rPr>
          <w:rFonts w:ascii="Palatino Linotype" w:eastAsia="Palatino Linotype" w:hAnsi="Palatino Linotype" w:cs="Palatino Linotype"/>
          <w:i/>
        </w:rPr>
        <w:t xml:space="preserve">procedimiento de acceso a la información es la garantía primaria del derecho en cuestión, </w:t>
      </w:r>
      <w:r w:rsidRPr="00623774">
        <w:rPr>
          <w:rFonts w:ascii="Palatino Linotype" w:eastAsia="Palatino Linotype" w:hAnsi="Palatino Linotype" w:cs="Palatino Linotype"/>
        </w:rPr>
        <w:t xml:space="preserve">por lo tanto, la falta de respuesta a una solicitud de acceso a la información constituye un incumplimiento del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23774" w:rsidRDefault="00E94B1F">
      <w:pPr>
        <w:spacing w:line="360" w:lineRule="auto"/>
        <w:jc w:val="both"/>
        <w:rPr>
          <w:rFonts w:ascii="Palatino Linotype" w:eastAsia="Palatino Linotype" w:hAnsi="Palatino Linotype" w:cs="Palatino Linotype"/>
          <w:i/>
        </w:rPr>
      </w:pPr>
    </w:p>
    <w:p w14:paraId="340E6064" w14:textId="578F02E6" w:rsidR="006B41E2"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Por lo que, en cumplimiento a esta resolución, el </w:t>
      </w:r>
      <w:r w:rsidRPr="00623774">
        <w:rPr>
          <w:rFonts w:ascii="Palatino Linotype" w:eastAsia="Palatino Linotype" w:hAnsi="Palatino Linotype" w:cs="Palatino Linotype"/>
          <w:b/>
        </w:rPr>
        <w:t xml:space="preserve">Sujeto Obligado </w:t>
      </w:r>
      <w:r w:rsidRPr="0062377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623774" w:rsidRDefault="006B41E2">
      <w:pPr>
        <w:spacing w:line="360" w:lineRule="auto"/>
        <w:jc w:val="both"/>
        <w:rPr>
          <w:rFonts w:ascii="Palatino Linotype" w:eastAsia="Palatino Linotype" w:hAnsi="Palatino Linotype" w:cs="Palatino Linotype"/>
        </w:rPr>
      </w:pPr>
    </w:p>
    <w:p w14:paraId="4EFCC0CE" w14:textId="77777777" w:rsidR="00785E98" w:rsidRPr="00623774"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623774">
        <w:rPr>
          <w:rFonts w:ascii="Palatino Linotype" w:eastAsia="Palatino Linotype" w:hAnsi="Palatino Linotype" w:cs="Palatino Linotype"/>
          <w:b/>
          <w:color w:val="000000"/>
          <w:sz w:val="28"/>
          <w:szCs w:val="28"/>
        </w:rPr>
        <w:t>De la clasificación de la información</w:t>
      </w:r>
    </w:p>
    <w:p w14:paraId="517D8DA7" w14:textId="77777777" w:rsidR="00785E98" w:rsidRPr="00623774" w:rsidRDefault="005D216E" w:rsidP="00D413D3">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623774" w:rsidRDefault="00785E98">
      <w:pPr>
        <w:spacing w:after="160" w:line="360" w:lineRule="auto"/>
        <w:jc w:val="both"/>
        <w:rPr>
          <w:rFonts w:ascii="Palatino Linotype" w:eastAsia="Palatino Linotype" w:hAnsi="Palatino Linotype" w:cs="Palatino Linotype"/>
        </w:rPr>
      </w:pPr>
    </w:p>
    <w:p w14:paraId="7A86D717"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623774"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Por lo que para dar atención a la solicitud de información, si el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23774" w:rsidRDefault="00785E98">
      <w:pPr>
        <w:spacing w:line="360" w:lineRule="auto"/>
        <w:jc w:val="both"/>
        <w:rPr>
          <w:rFonts w:ascii="Palatino Linotype" w:eastAsia="Palatino Linotype" w:hAnsi="Palatino Linotype" w:cs="Palatino Linotype"/>
        </w:rPr>
      </w:pPr>
    </w:p>
    <w:p w14:paraId="3FB38C63"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623774"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623774"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23774">
        <w:rPr>
          <w:rFonts w:ascii="Palatino Linotype" w:eastAsia="Palatino Linotype" w:hAnsi="Palatino Linotype" w:cs="Palatino Linotype"/>
          <w:b/>
        </w:rPr>
        <w:t>Sujeto Obligado</w:t>
      </w:r>
      <w:r w:rsidRPr="0062377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2377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623774" w:rsidRDefault="00785E98">
      <w:pPr>
        <w:spacing w:line="360" w:lineRule="auto"/>
        <w:jc w:val="both"/>
        <w:rPr>
          <w:rFonts w:ascii="Palatino Linotype" w:eastAsia="Palatino Linotype" w:hAnsi="Palatino Linotype" w:cs="Palatino Linotype"/>
        </w:rPr>
      </w:pPr>
    </w:p>
    <w:p w14:paraId="2357C6D8"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2377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623774"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23774">
        <w:rPr>
          <w:rFonts w:ascii="Palatino Linotype" w:eastAsia="Palatino Linotype" w:hAnsi="Palatino Linotype" w:cs="Palatino Linotype"/>
          <w:i/>
        </w:rPr>
        <w:t>.</w:t>
      </w:r>
    </w:p>
    <w:p w14:paraId="20F4CC5A" w14:textId="77777777" w:rsidR="00785E98" w:rsidRPr="00623774" w:rsidRDefault="00785E98">
      <w:pPr>
        <w:spacing w:line="360" w:lineRule="auto"/>
        <w:jc w:val="both"/>
        <w:rPr>
          <w:rFonts w:ascii="Palatino Linotype" w:eastAsia="Palatino Linotype" w:hAnsi="Palatino Linotype" w:cs="Palatino Linotype"/>
        </w:rPr>
      </w:pPr>
    </w:p>
    <w:p w14:paraId="6A506771" w14:textId="77777777" w:rsidR="00785E98" w:rsidRPr="00623774"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623774">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623774" w:rsidRDefault="005D216E" w:rsidP="00D413D3">
      <w:pPr>
        <w:spacing w:line="360" w:lineRule="auto"/>
        <w:ind w:right="49"/>
        <w:jc w:val="both"/>
        <w:rPr>
          <w:rFonts w:ascii="Palatino Linotype" w:eastAsia="Palatino Linotype" w:hAnsi="Palatino Linotype" w:cs="Palatino Linotype"/>
        </w:rPr>
      </w:pPr>
      <w:r w:rsidRPr="00623774">
        <w:rPr>
          <w:rFonts w:ascii="Palatino Linotype" w:eastAsia="Palatino Linotype" w:hAnsi="Palatino Linotype" w:cs="Palatino Linotype"/>
        </w:rPr>
        <w:lastRenderedPageBreak/>
        <w:t>Como ya se mencionó el</w:t>
      </w:r>
      <w:r w:rsidRPr="00623774">
        <w:rPr>
          <w:rFonts w:ascii="Palatino Linotype" w:eastAsia="Palatino Linotype" w:hAnsi="Palatino Linotype" w:cs="Palatino Linotype"/>
          <w:b/>
        </w:rPr>
        <w:t xml:space="preserve"> Sujeto Obligado</w:t>
      </w:r>
      <w:r w:rsidRPr="0062377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623774">
        <w:rPr>
          <w:rFonts w:ascii="Palatino Linotype" w:eastAsia="Palatino Linotype" w:hAnsi="Palatino Linotype" w:cs="Palatino Linotype"/>
        </w:rPr>
        <w:t xml:space="preserve"> artículos 190 y 222 </w:t>
      </w:r>
      <w:r w:rsidRPr="0062377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623774" w:rsidRDefault="00E94B1F">
      <w:pPr>
        <w:spacing w:line="360" w:lineRule="auto"/>
        <w:ind w:right="49"/>
        <w:jc w:val="both"/>
        <w:rPr>
          <w:rFonts w:ascii="Palatino Linotype" w:eastAsia="Palatino Linotype" w:hAnsi="Palatino Linotype" w:cs="Palatino Linotype"/>
        </w:rPr>
      </w:pPr>
    </w:p>
    <w:p w14:paraId="140F67A0" w14:textId="723E80CB" w:rsidR="00785E98" w:rsidRPr="00623774" w:rsidRDefault="005D216E">
      <w:pPr>
        <w:spacing w:line="360" w:lineRule="auto"/>
        <w:jc w:val="both"/>
        <w:rPr>
          <w:rFonts w:ascii="Palatino Linotype" w:eastAsia="Palatino Linotype" w:hAnsi="Palatino Linotype" w:cs="Palatino Linotype"/>
          <w:b/>
        </w:rPr>
      </w:pPr>
      <w:r w:rsidRPr="00623774">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623774">
        <w:rPr>
          <w:rFonts w:ascii="Palatino Linotype" w:eastAsia="Palatino Linotype" w:hAnsi="Palatino Linotype" w:cs="Palatino Linotype"/>
          <w:b/>
        </w:rPr>
        <w:t>ORDENA</w:t>
      </w:r>
      <w:r w:rsidRPr="00623774">
        <w:rPr>
          <w:rFonts w:ascii="Palatino Linotype" w:eastAsia="Palatino Linotype" w:hAnsi="Palatino Linotype" w:cs="Palatino Linotype"/>
        </w:rPr>
        <w:t xml:space="preserve"> al </w:t>
      </w:r>
      <w:r w:rsidRPr="00623774">
        <w:rPr>
          <w:rFonts w:ascii="Palatino Linotype" w:eastAsia="Palatino Linotype" w:hAnsi="Palatino Linotype" w:cs="Palatino Linotype"/>
          <w:b/>
        </w:rPr>
        <w:t>Sujeto Obligado</w:t>
      </w:r>
      <w:r w:rsidR="00CA19C9" w:rsidRPr="00623774">
        <w:rPr>
          <w:rFonts w:ascii="Palatino Linotype" w:eastAsia="Palatino Linotype" w:hAnsi="Palatino Linotype" w:cs="Palatino Linotype"/>
        </w:rPr>
        <w:t>, atienda la solicitud</w:t>
      </w:r>
      <w:r w:rsidRPr="00623774">
        <w:rPr>
          <w:rFonts w:ascii="Palatino Linotype" w:eastAsia="Palatino Linotype" w:hAnsi="Palatino Linotype" w:cs="Palatino Linotype"/>
        </w:rPr>
        <w:t xml:space="preserve"> de información </w:t>
      </w:r>
      <w:r w:rsidR="00CA19C9" w:rsidRPr="00623774">
        <w:rPr>
          <w:rFonts w:ascii="Palatino Linotype" w:eastAsia="Palatino Linotype" w:hAnsi="Palatino Linotype" w:cs="Palatino Linotype"/>
        </w:rPr>
        <w:t xml:space="preserve">número </w:t>
      </w:r>
      <w:r w:rsidR="00314967" w:rsidRPr="00623774">
        <w:rPr>
          <w:rFonts w:ascii="Palatino Linotype" w:eastAsia="Palatino Linotype" w:hAnsi="Palatino Linotype" w:cs="Palatino Linotype"/>
          <w:b/>
        </w:rPr>
        <w:t>00346/TEPOTZOT/IP/2025</w:t>
      </w:r>
      <w:r w:rsidR="00CA19C9" w:rsidRPr="00623774">
        <w:rPr>
          <w:rFonts w:ascii="Palatino Linotype" w:eastAsia="Palatino Linotype" w:hAnsi="Palatino Linotype" w:cs="Palatino Linotype"/>
        </w:rPr>
        <w:t>, que ha</w:t>
      </w:r>
      <w:r w:rsidRPr="00623774">
        <w:rPr>
          <w:rFonts w:ascii="Palatino Linotype" w:eastAsia="Palatino Linotype" w:hAnsi="Palatino Linotype" w:cs="Palatino Linotype"/>
        </w:rPr>
        <w:t xml:space="preserve"> sido materia del presente fallo.</w:t>
      </w:r>
    </w:p>
    <w:p w14:paraId="2E072245" w14:textId="77777777" w:rsidR="00785E98" w:rsidRPr="00623774" w:rsidRDefault="00785E98">
      <w:pPr>
        <w:spacing w:line="360" w:lineRule="auto"/>
        <w:jc w:val="both"/>
        <w:rPr>
          <w:rFonts w:ascii="Palatino Linotype" w:eastAsia="Palatino Linotype" w:hAnsi="Palatino Linotype" w:cs="Palatino Linotype"/>
        </w:rPr>
      </w:pPr>
    </w:p>
    <w:p w14:paraId="62BA6CEF" w14:textId="77777777" w:rsidR="00785E98" w:rsidRPr="00623774" w:rsidRDefault="005D216E" w:rsidP="00CA19C9">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Por lo antes expuesto y fundado es de resolverse y;</w:t>
      </w:r>
    </w:p>
    <w:p w14:paraId="246F0C2F" w14:textId="77777777" w:rsidR="0004245C" w:rsidRPr="00623774" w:rsidRDefault="0004245C" w:rsidP="00CA19C9">
      <w:pPr>
        <w:spacing w:line="360" w:lineRule="auto"/>
        <w:jc w:val="both"/>
        <w:rPr>
          <w:rFonts w:ascii="Palatino Linotype" w:eastAsia="Palatino Linotype" w:hAnsi="Palatino Linotype" w:cs="Palatino Linotype"/>
        </w:rPr>
      </w:pPr>
    </w:p>
    <w:p w14:paraId="6FEB70C3" w14:textId="77777777" w:rsidR="00785E98" w:rsidRPr="00623774" w:rsidRDefault="005D216E">
      <w:pPr>
        <w:spacing w:line="360" w:lineRule="auto"/>
        <w:ind w:right="-234" w:firstLine="567"/>
        <w:jc w:val="center"/>
        <w:rPr>
          <w:rFonts w:ascii="Palatino Linotype" w:eastAsia="Palatino Linotype" w:hAnsi="Palatino Linotype" w:cs="Palatino Linotype"/>
          <w:b/>
          <w:sz w:val="28"/>
          <w:szCs w:val="28"/>
        </w:rPr>
      </w:pPr>
      <w:r w:rsidRPr="00623774">
        <w:rPr>
          <w:rFonts w:ascii="Palatino Linotype" w:eastAsia="Palatino Linotype" w:hAnsi="Palatino Linotype" w:cs="Palatino Linotype"/>
          <w:b/>
          <w:sz w:val="28"/>
          <w:szCs w:val="28"/>
        </w:rPr>
        <w:t>S E     R E S U E L V E</w:t>
      </w:r>
    </w:p>
    <w:p w14:paraId="3651E107" w14:textId="77777777" w:rsidR="00785E98" w:rsidRPr="00623774" w:rsidRDefault="00785E98">
      <w:pPr>
        <w:pBdr>
          <w:top w:val="nil"/>
          <w:left w:val="nil"/>
          <w:bottom w:val="nil"/>
          <w:right w:val="nil"/>
          <w:between w:val="nil"/>
        </w:pBdr>
        <w:rPr>
          <w:color w:val="000000"/>
        </w:rPr>
      </w:pPr>
    </w:p>
    <w:p w14:paraId="7E328A81" w14:textId="7D631C92" w:rsidR="00785E98" w:rsidRPr="00623774" w:rsidRDefault="005D216E">
      <w:pPr>
        <w:spacing w:line="360" w:lineRule="auto"/>
        <w:ind w:right="49"/>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PRIMERO.</w:t>
      </w:r>
      <w:r w:rsidRPr="00623774">
        <w:rPr>
          <w:rFonts w:ascii="Palatino Linotype" w:eastAsia="Palatino Linotype" w:hAnsi="Palatino Linotype" w:cs="Palatino Linotype"/>
        </w:rPr>
        <w:t xml:space="preserve"> Resultan fundadas las razones o motivos de inconformidad hechos valer por </w:t>
      </w:r>
      <w:r w:rsidR="00CA19C9" w:rsidRPr="00623774">
        <w:rPr>
          <w:rFonts w:ascii="Palatino Linotype" w:eastAsia="Palatino Linotype" w:hAnsi="Palatino Linotype" w:cs="Palatino Linotype"/>
        </w:rPr>
        <w:t>la parte</w:t>
      </w:r>
      <w:r w:rsidRPr="00623774">
        <w:rPr>
          <w:rFonts w:ascii="Palatino Linotype" w:eastAsia="Palatino Linotype" w:hAnsi="Palatino Linotype" w:cs="Palatino Linotype"/>
        </w:rPr>
        <w:t xml:space="preserve"> </w:t>
      </w:r>
      <w:r w:rsidRPr="00623774">
        <w:rPr>
          <w:rFonts w:ascii="Palatino Linotype" w:eastAsia="Palatino Linotype" w:hAnsi="Palatino Linotype" w:cs="Palatino Linotype"/>
          <w:b/>
        </w:rPr>
        <w:t>Recurrente,</w:t>
      </w:r>
      <w:r w:rsidRPr="00623774">
        <w:rPr>
          <w:rFonts w:ascii="Palatino Linotype" w:eastAsia="Palatino Linotype" w:hAnsi="Palatino Linotype" w:cs="Palatino Linotype"/>
        </w:rPr>
        <w:t xml:space="preserve"> en términos del Considerando </w:t>
      </w:r>
      <w:r w:rsidR="00D2417F" w:rsidRPr="00623774">
        <w:rPr>
          <w:rFonts w:ascii="Palatino Linotype" w:eastAsia="Palatino Linotype" w:hAnsi="Palatino Linotype" w:cs="Palatino Linotype"/>
          <w:b/>
        </w:rPr>
        <w:t>QUINTO</w:t>
      </w:r>
      <w:r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rPr>
        <w:t>de la presente resolución.</w:t>
      </w:r>
    </w:p>
    <w:p w14:paraId="73F86335" w14:textId="77777777" w:rsidR="00785E98" w:rsidRPr="00623774" w:rsidRDefault="00785E98">
      <w:pPr>
        <w:spacing w:line="360" w:lineRule="auto"/>
        <w:ind w:right="49"/>
        <w:jc w:val="both"/>
        <w:rPr>
          <w:rFonts w:ascii="Palatino Linotype" w:eastAsia="Palatino Linotype" w:hAnsi="Palatino Linotype" w:cs="Palatino Linotype"/>
        </w:rPr>
      </w:pPr>
    </w:p>
    <w:p w14:paraId="1B02DB45" w14:textId="56E30A01"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lastRenderedPageBreak/>
        <w:t>SEGUNDO</w:t>
      </w:r>
      <w:r w:rsidRPr="00623774">
        <w:rPr>
          <w:rFonts w:ascii="Palatino Linotype" w:eastAsia="Palatino Linotype" w:hAnsi="Palatino Linotype" w:cs="Palatino Linotype"/>
          <w:sz w:val="28"/>
          <w:szCs w:val="28"/>
        </w:rPr>
        <w:t>.</w:t>
      </w:r>
      <w:r w:rsidRPr="00623774">
        <w:rPr>
          <w:rFonts w:ascii="Palatino Linotype" w:eastAsia="Palatino Linotype" w:hAnsi="Palatino Linotype" w:cs="Palatino Linotype"/>
        </w:rPr>
        <w:t> Se</w:t>
      </w:r>
      <w:r w:rsidRPr="00623774">
        <w:rPr>
          <w:rFonts w:ascii="Palatino Linotype" w:eastAsia="Palatino Linotype" w:hAnsi="Palatino Linotype" w:cs="Palatino Linotype"/>
          <w:b/>
        </w:rPr>
        <w:t> ORDENA </w:t>
      </w:r>
      <w:r w:rsidRPr="00623774">
        <w:rPr>
          <w:rFonts w:ascii="Palatino Linotype" w:eastAsia="Palatino Linotype" w:hAnsi="Palatino Linotype" w:cs="Palatino Linotype"/>
        </w:rPr>
        <w:t xml:space="preserve">al </w:t>
      </w:r>
      <w:r w:rsidRPr="00623774">
        <w:rPr>
          <w:rFonts w:ascii="Palatino Linotype" w:eastAsia="Palatino Linotype" w:hAnsi="Palatino Linotype" w:cs="Palatino Linotype"/>
          <w:b/>
        </w:rPr>
        <w:t>Sujeto Obligado</w:t>
      </w:r>
      <w:r w:rsidR="00CA19C9" w:rsidRPr="00623774">
        <w:rPr>
          <w:rFonts w:ascii="Palatino Linotype" w:eastAsia="Palatino Linotype" w:hAnsi="Palatino Linotype" w:cs="Palatino Linotype"/>
        </w:rPr>
        <w:t>, atienda la solicitud</w:t>
      </w:r>
      <w:r w:rsidRPr="00623774">
        <w:rPr>
          <w:rFonts w:ascii="Palatino Linotype" w:eastAsia="Palatino Linotype" w:hAnsi="Palatino Linotype" w:cs="Palatino Linotype"/>
        </w:rPr>
        <w:t xml:space="preserve"> de información número </w:t>
      </w:r>
      <w:r w:rsidR="00314967" w:rsidRPr="00623774">
        <w:rPr>
          <w:rFonts w:ascii="Palatino Linotype" w:eastAsia="Palatino Linotype" w:hAnsi="Palatino Linotype" w:cs="Palatino Linotype"/>
          <w:b/>
        </w:rPr>
        <w:t>00346/TEPOTZOT/IP/2025</w:t>
      </w:r>
      <w:r w:rsidRPr="00623774">
        <w:rPr>
          <w:rFonts w:ascii="Palatino Linotype" w:eastAsia="Palatino Linotype" w:hAnsi="Palatino Linotype" w:cs="Palatino Linotype"/>
        </w:rPr>
        <w:t>,</w:t>
      </w:r>
      <w:r w:rsidR="00CA19C9" w:rsidRPr="00623774">
        <w:rPr>
          <w:rFonts w:ascii="Palatino Linotype" w:eastAsia="Palatino Linotype" w:hAnsi="Palatino Linotype" w:cs="Palatino Linotype"/>
          <w:b/>
        </w:rPr>
        <w:t xml:space="preserve"> </w:t>
      </w:r>
      <w:r w:rsidRPr="00623774">
        <w:rPr>
          <w:rFonts w:ascii="Palatino Linotype" w:eastAsia="Palatino Linotype" w:hAnsi="Palatino Linotype" w:cs="Palatino Linotype"/>
        </w:rPr>
        <w:t xml:space="preserve">en términos del Considerando </w:t>
      </w:r>
      <w:r w:rsidR="00D2417F" w:rsidRPr="00623774">
        <w:rPr>
          <w:rFonts w:ascii="Palatino Linotype" w:eastAsia="Palatino Linotype" w:hAnsi="Palatino Linotype" w:cs="Palatino Linotype"/>
          <w:b/>
        </w:rPr>
        <w:t>QUINTO</w:t>
      </w:r>
      <w:r w:rsidRPr="00623774">
        <w:rPr>
          <w:rFonts w:ascii="Palatino Linotype" w:eastAsia="Palatino Linotype" w:hAnsi="Palatino Linotype" w:cs="Palatino Linotype"/>
        </w:rPr>
        <w:t xml:space="preserve"> de esta resolución, vía Sistema de Acceso a la Información Mexiquense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w:t>
      </w:r>
    </w:p>
    <w:p w14:paraId="77255B20" w14:textId="77777777" w:rsidR="0004245C" w:rsidRPr="00623774" w:rsidRDefault="0004245C">
      <w:pPr>
        <w:spacing w:line="360" w:lineRule="auto"/>
        <w:jc w:val="both"/>
        <w:rPr>
          <w:rFonts w:ascii="Palatino Linotype" w:eastAsia="Palatino Linotype" w:hAnsi="Palatino Linotype" w:cs="Palatino Linotype"/>
        </w:rPr>
      </w:pPr>
    </w:p>
    <w:p w14:paraId="18A084DB"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TERCERO</w:t>
      </w:r>
      <w:r w:rsidRPr="00623774">
        <w:rPr>
          <w:rFonts w:ascii="Palatino Linotype" w:eastAsia="Palatino Linotype" w:hAnsi="Palatino Linotype" w:cs="Palatino Linotype"/>
        </w:rPr>
        <w:t xml:space="preserve">. </w:t>
      </w:r>
      <w:r w:rsidRPr="00623774">
        <w:rPr>
          <w:rFonts w:ascii="Palatino Linotype" w:eastAsia="Palatino Linotype" w:hAnsi="Palatino Linotype" w:cs="Palatino Linotype"/>
          <w:b/>
        </w:rPr>
        <w:t>NOTIFÍQUESE</w:t>
      </w:r>
      <w:r w:rsidRPr="00623774">
        <w:rPr>
          <w:rFonts w:ascii="Palatino Linotype" w:eastAsia="Palatino Linotype" w:hAnsi="Palatino Linotype" w:cs="Palatino Linotype"/>
        </w:rPr>
        <w:t xml:space="preserve">, vía Sistema de Acceso a la Información Mexiquense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623774">
        <w:rPr>
          <w:rFonts w:ascii="Palatino Linotype" w:eastAsia="Palatino Linotype" w:hAnsi="Palatino Linotype" w:cs="Palatino Linotype"/>
        </w:rPr>
        <w:t>n III; 214, 215 y 216 de la Ley</w:t>
      </w:r>
      <w:r w:rsidRPr="0062377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23774" w:rsidRDefault="00785E98">
      <w:pPr>
        <w:spacing w:line="360" w:lineRule="auto"/>
        <w:jc w:val="both"/>
        <w:rPr>
          <w:rFonts w:ascii="Palatino Linotype" w:eastAsia="Palatino Linotype" w:hAnsi="Palatino Linotype" w:cs="Palatino Linotype"/>
        </w:rPr>
      </w:pPr>
    </w:p>
    <w:p w14:paraId="0F13687B" w14:textId="77777777" w:rsidR="00785E98" w:rsidRPr="00623774" w:rsidRDefault="005D216E">
      <w:pPr>
        <w:tabs>
          <w:tab w:val="left" w:pos="8647"/>
        </w:tabs>
        <w:spacing w:line="360" w:lineRule="auto"/>
        <w:ind w:right="51"/>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CUARTO</w:t>
      </w:r>
      <w:r w:rsidRPr="00623774">
        <w:rPr>
          <w:rFonts w:ascii="Palatino Linotype" w:eastAsia="Palatino Linotype" w:hAnsi="Palatino Linotype" w:cs="Palatino Linotype"/>
        </w:rPr>
        <w:t xml:space="preserve">. </w:t>
      </w:r>
      <w:r w:rsidRPr="00623774">
        <w:rPr>
          <w:rFonts w:ascii="Palatino Linotype" w:eastAsia="Palatino Linotype" w:hAnsi="Palatino Linotype" w:cs="Palatino Linotype"/>
          <w:b/>
        </w:rPr>
        <w:t>NOTIFÍQUESE</w:t>
      </w:r>
      <w:r w:rsidRPr="00623774">
        <w:rPr>
          <w:rFonts w:ascii="Palatino Linotype" w:eastAsia="Palatino Linotype" w:hAnsi="Palatino Linotype" w:cs="Palatino Linotype"/>
        </w:rPr>
        <w:t xml:space="preserve">, vía Sistema de Acceso a la Información Mexiquense </w:t>
      </w:r>
      <w:r w:rsidRPr="00623774">
        <w:rPr>
          <w:rFonts w:ascii="Palatino Linotype" w:eastAsia="Palatino Linotype" w:hAnsi="Palatino Linotype" w:cs="Palatino Linotype"/>
          <w:b/>
        </w:rPr>
        <w:t>(SAIMEX)</w:t>
      </w:r>
      <w:r w:rsidRPr="00623774">
        <w:rPr>
          <w:rFonts w:ascii="Palatino Linotype" w:eastAsia="Palatino Linotype" w:hAnsi="Palatino Linotype" w:cs="Palatino Linotype"/>
        </w:rPr>
        <w:t xml:space="preserve"> a la parte </w:t>
      </w:r>
      <w:r w:rsidRPr="00623774">
        <w:rPr>
          <w:rFonts w:ascii="Palatino Linotype" w:eastAsia="Palatino Linotype" w:hAnsi="Palatino Linotype" w:cs="Palatino Linotype"/>
          <w:b/>
        </w:rPr>
        <w:t>Recurrente</w:t>
      </w:r>
      <w:r w:rsidRPr="00623774">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23774" w:rsidRDefault="00785E98">
      <w:pPr>
        <w:spacing w:line="360" w:lineRule="auto"/>
        <w:jc w:val="both"/>
        <w:rPr>
          <w:rFonts w:ascii="Palatino Linotype" w:eastAsia="Palatino Linotype" w:hAnsi="Palatino Linotype" w:cs="Palatino Linotype"/>
        </w:rPr>
      </w:pPr>
    </w:p>
    <w:p w14:paraId="56E5F364" w14:textId="7777777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lastRenderedPageBreak/>
        <w:t>QUINTO</w:t>
      </w:r>
      <w:r w:rsidRPr="00623774">
        <w:rPr>
          <w:rFonts w:ascii="Palatino Linotype" w:eastAsia="Palatino Linotype" w:hAnsi="Palatino Linotype" w:cs="Palatino Linotype"/>
        </w:rPr>
        <w:t xml:space="preserve">. Se hace del conocimiento de la parte </w:t>
      </w:r>
      <w:r w:rsidRPr="00623774">
        <w:rPr>
          <w:rFonts w:ascii="Palatino Linotype" w:eastAsia="Palatino Linotype" w:hAnsi="Palatino Linotype" w:cs="Palatino Linotype"/>
          <w:b/>
        </w:rPr>
        <w:t>Recurrente</w:t>
      </w:r>
      <w:r w:rsidRPr="0062377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623774" w:rsidRDefault="0004245C">
      <w:pPr>
        <w:spacing w:line="360" w:lineRule="auto"/>
        <w:jc w:val="both"/>
        <w:rPr>
          <w:rFonts w:ascii="Palatino Linotype" w:eastAsia="Palatino Linotype" w:hAnsi="Palatino Linotype" w:cs="Palatino Linotype"/>
        </w:rPr>
      </w:pPr>
    </w:p>
    <w:p w14:paraId="65E61E40" w14:textId="30196437" w:rsidR="00785E98" w:rsidRPr="00623774"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b/>
          <w:sz w:val="28"/>
          <w:szCs w:val="28"/>
        </w:rPr>
        <w:t>SEXTO</w:t>
      </w:r>
      <w:r w:rsidRPr="00623774">
        <w:rPr>
          <w:rFonts w:ascii="Palatino Linotype" w:eastAsia="Palatino Linotype" w:hAnsi="Palatino Linotype" w:cs="Palatino Linotype"/>
        </w:rPr>
        <w:t xml:space="preserve">. </w:t>
      </w:r>
      <w:r w:rsidRPr="00623774">
        <w:rPr>
          <w:rFonts w:ascii="Palatino Linotype" w:eastAsia="Palatino Linotype" w:hAnsi="Palatino Linotype" w:cs="Palatino Linotype"/>
          <w:b/>
        </w:rPr>
        <w:t>GÍRESE</w:t>
      </w:r>
      <w:r w:rsidRPr="0062377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2417F" w:rsidRPr="00623774">
        <w:rPr>
          <w:rFonts w:ascii="Palatino Linotype" w:eastAsia="Palatino Linotype" w:hAnsi="Palatino Linotype" w:cs="Palatino Linotype"/>
          <w:b/>
        </w:rPr>
        <w:t>QUINTO</w:t>
      </w:r>
      <w:r w:rsidRPr="00623774">
        <w:rPr>
          <w:rFonts w:ascii="Palatino Linotype" w:eastAsia="Palatino Linotype" w:hAnsi="Palatino Linotype" w:cs="Palatino Linotype"/>
        </w:rPr>
        <w:t xml:space="preserve"> de la presente resolución.</w:t>
      </w:r>
    </w:p>
    <w:p w14:paraId="4EA7B864" w14:textId="77777777" w:rsidR="00CA47DE" w:rsidRPr="00623774" w:rsidRDefault="00CA47DE">
      <w:pPr>
        <w:spacing w:line="360" w:lineRule="auto"/>
        <w:jc w:val="both"/>
        <w:rPr>
          <w:rFonts w:ascii="Palatino Linotype" w:eastAsia="Palatino Linotype" w:hAnsi="Palatino Linotype" w:cs="Palatino Linotype"/>
        </w:rPr>
      </w:pPr>
    </w:p>
    <w:p w14:paraId="482373B6" w14:textId="41CA1A09" w:rsidR="00785E98" w:rsidRPr="00623774" w:rsidRDefault="00623774">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5D216E" w:rsidRPr="00623774">
        <w:rPr>
          <w:rFonts w:ascii="Palatino Linotype" w:eastAsia="Palatino Linotype" w:hAnsi="Palatino Linotype" w:cs="Palatino Linotype"/>
        </w:rPr>
        <w:t>.----------------------------------------------------------</w:t>
      </w:r>
      <w:r w:rsidR="00693587" w:rsidRPr="00623774">
        <w:rPr>
          <w:rFonts w:ascii="Palatino Linotype" w:eastAsia="Palatino Linotype" w:hAnsi="Palatino Linotype" w:cs="Palatino Linotype"/>
        </w:rPr>
        <w:t>-------------------------------</w:t>
      </w:r>
      <w:r w:rsidR="005D216E" w:rsidRPr="00623774">
        <w:rPr>
          <w:rFonts w:ascii="Palatino Linotype" w:eastAsia="Palatino Linotype" w:hAnsi="Palatino Linotype" w:cs="Palatino Linotype"/>
        </w:rPr>
        <w:t>-</w:t>
      </w:r>
      <w:r w:rsidR="00CA19C9" w:rsidRPr="00623774">
        <w:rPr>
          <w:rFonts w:ascii="Palatino Linotype" w:eastAsia="Palatino Linotype" w:hAnsi="Palatino Linotype" w:cs="Palatino Linotype"/>
        </w:rPr>
        <w:t>---------------------------------------</w:t>
      </w:r>
      <w:r w:rsidR="00ED1996" w:rsidRPr="00623774">
        <w:rPr>
          <w:rFonts w:ascii="Palatino Linotype" w:eastAsia="Palatino Linotype" w:hAnsi="Palatino Linotype" w:cs="Palatino Linotype"/>
        </w:rPr>
        <w:t>----------------------------------------------------------------------------</w:t>
      </w:r>
      <w:r w:rsidR="00B20A4B" w:rsidRPr="00623774">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623774">
        <w:rPr>
          <w:rFonts w:ascii="Palatino Linotype" w:eastAsia="Palatino Linotype" w:hAnsi="Palatino Linotype" w:cs="Palatino Linotype"/>
          <w:sz w:val="16"/>
          <w:szCs w:val="16"/>
        </w:rPr>
        <w:t>JMV/CCR/</w:t>
      </w:r>
      <w:r w:rsidR="00CD4761" w:rsidRPr="00623774">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3D29F" w14:textId="77777777" w:rsidR="00E41CD3" w:rsidRDefault="00E41CD3">
      <w:r>
        <w:separator/>
      </w:r>
    </w:p>
  </w:endnote>
  <w:endnote w:type="continuationSeparator" w:id="0">
    <w:p w14:paraId="27671ADF" w14:textId="77777777" w:rsidR="00E41CD3" w:rsidRDefault="00E4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13CD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13CD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13CD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13CD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CE52" w14:textId="77777777" w:rsidR="00E41CD3" w:rsidRDefault="00E41CD3">
      <w:r>
        <w:separator/>
      </w:r>
    </w:p>
  </w:footnote>
  <w:footnote w:type="continuationSeparator" w:id="0">
    <w:p w14:paraId="45DF851B" w14:textId="77777777" w:rsidR="00E41CD3" w:rsidRDefault="00E4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41CD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41CD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1D2D72A" w:rsidR="00785E98" w:rsidRDefault="00AE65FD" w:rsidP="00A15154">
          <w:pPr>
            <w:spacing w:line="276" w:lineRule="auto"/>
            <w:jc w:val="right"/>
            <w:rPr>
              <w:rFonts w:ascii="Palatino Linotype" w:eastAsia="Palatino Linotype" w:hAnsi="Palatino Linotype" w:cs="Palatino Linotype"/>
              <w:sz w:val="22"/>
              <w:szCs w:val="22"/>
            </w:rPr>
          </w:pPr>
          <w:r w:rsidRPr="00AE65FD">
            <w:rPr>
              <w:rFonts w:ascii="Palatino Linotype" w:eastAsia="Palatino Linotype" w:hAnsi="Palatino Linotype" w:cs="Palatino Linotype"/>
              <w:sz w:val="22"/>
              <w:szCs w:val="22"/>
            </w:rPr>
            <w:t>09425/INFOEM/IP/RR/2025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B67D8A8" w:rsidR="00785E98" w:rsidRDefault="00AE65FD">
          <w:pPr>
            <w:spacing w:line="276" w:lineRule="auto"/>
            <w:jc w:val="right"/>
            <w:rPr>
              <w:rFonts w:ascii="Palatino Linotype" w:eastAsia="Palatino Linotype" w:hAnsi="Palatino Linotype" w:cs="Palatino Linotype"/>
              <w:sz w:val="21"/>
              <w:szCs w:val="21"/>
            </w:rPr>
          </w:pPr>
          <w:r w:rsidRPr="00AE65FD">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41CD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5015548" w:rsidR="00785E98" w:rsidRDefault="00AE65FD" w:rsidP="00A15154">
          <w:pPr>
            <w:spacing w:line="276" w:lineRule="auto"/>
            <w:jc w:val="right"/>
            <w:rPr>
              <w:rFonts w:ascii="Palatino Linotype" w:eastAsia="Palatino Linotype" w:hAnsi="Palatino Linotype" w:cs="Palatino Linotype"/>
              <w:sz w:val="22"/>
              <w:szCs w:val="22"/>
            </w:rPr>
          </w:pPr>
          <w:r w:rsidRPr="00AE65FD">
            <w:rPr>
              <w:rFonts w:ascii="Palatino Linotype" w:eastAsia="Palatino Linotype" w:hAnsi="Palatino Linotype" w:cs="Palatino Linotype"/>
              <w:sz w:val="22"/>
              <w:szCs w:val="22"/>
            </w:rPr>
            <w:t>09425/INFOEM/IP/RR/2025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1023EA6" w:rsidR="00785E98" w:rsidRDefault="00613CD2">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75D7BD85" w:rsidR="00785E98" w:rsidRDefault="00AE65FD">
          <w:pPr>
            <w:jc w:val="right"/>
            <w:rPr>
              <w:rFonts w:ascii="Palatino Linotype" w:eastAsia="Palatino Linotype" w:hAnsi="Palatino Linotype" w:cs="Palatino Linotype"/>
              <w:sz w:val="21"/>
              <w:szCs w:val="21"/>
            </w:rPr>
          </w:pPr>
          <w:r w:rsidRPr="00AE65FD">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B2B53"/>
    <w:rsid w:val="001E5C53"/>
    <w:rsid w:val="00232219"/>
    <w:rsid w:val="00270C18"/>
    <w:rsid w:val="00272A99"/>
    <w:rsid w:val="002B6DDF"/>
    <w:rsid w:val="003007C5"/>
    <w:rsid w:val="00314967"/>
    <w:rsid w:val="003878CF"/>
    <w:rsid w:val="004169D1"/>
    <w:rsid w:val="004C18FD"/>
    <w:rsid w:val="00520291"/>
    <w:rsid w:val="00533055"/>
    <w:rsid w:val="00543AA4"/>
    <w:rsid w:val="005456CC"/>
    <w:rsid w:val="005D216E"/>
    <w:rsid w:val="005E481A"/>
    <w:rsid w:val="00603A5B"/>
    <w:rsid w:val="00613CD2"/>
    <w:rsid w:val="00623774"/>
    <w:rsid w:val="00645942"/>
    <w:rsid w:val="00693587"/>
    <w:rsid w:val="006B41E2"/>
    <w:rsid w:val="00784677"/>
    <w:rsid w:val="00785E98"/>
    <w:rsid w:val="00790654"/>
    <w:rsid w:val="0083345F"/>
    <w:rsid w:val="008A0AE2"/>
    <w:rsid w:val="00995E97"/>
    <w:rsid w:val="009B46A0"/>
    <w:rsid w:val="009E14D9"/>
    <w:rsid w:val="00A15154"/>
    <w:rsid w:val="00A64AF0"/>
    <w:rsid w:val="00AB15F7"/>
    <w:rsid w:val="00AE65FD"/>
    <w:rsid w:val="00B20A4B"/>
    <w:rsid w:val="00B451BA"/>
    <w:rsid w:val="00BC1CC4"/>
    <w:rsid w:val="00BE036E"/>
    <w:rsid w:val="00C35C0B"/>
    <w:rsid w:val="00CA19C9"/>
    <w:rsid w:val="00CA47DE"/>
    <w:rsid w:val="00CC3E63"/>
    <w:rsid w:val="00CD4761"/>
    <w:rsid w:val="00CF59DF"/>
    <w:rsid w:val="00D2417F"/>
    <w:rsid w:val="00D413D3"/>
    <w:rsid w:val="00DC4FAE"/>
    <w:rsid w:val="00E25C87"/>
    <w:rsid w:val="00E41CD3"/>
    <w:rsid w:val="00E56997"/>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5521</Words>
  <Characters>30367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2025-10-03T16:39:00Z</cp:lastPrinted>
  <dcterms:created xsi:type="dcterms:W3CDTF">2025-09-10T23:55:00Z</dcterms:created>
  <dcterms:modified xsi:type="dcterms:W3CDTF">2025-11-04T21:21:00Z</dcterms:modified>
</cp:coreProperties>
</file>