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Default="00DF6EAE" w:rsidP="007337DB">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7337DB">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7337DB">
        <w:rPr>
          <w:rFonts w:ascii="Palatino Linotype" w:eastAsia="Palatino Linotype" w:hAnsi="Palatino Linotype" w:cs="Palatino Linotype"/>
          <w:color w:val="000000" w:themeColor="text1"/>
        </w:rPr>
        <w:t xml:space="preserve">do de México; </w:t>
      </w:r>
      <w:r w:rsidR="009E490C">
        <w:rPr>
          <w:rFonts w:ascii="Palatino Linotype" w:eastAsia="Palatino Linotype" w:hAnsi="Palatino Linotype" w:cs="Palatino Linotype"/>
          <w:b/>
          <w:color w:val="000000" w:themeColor="text1"/>
        </w:rPr>
        <w:t xml:space="preserve">de fecha doce (12) </w:t>
      </w:r>
      <w:r w:rsidR="009E490C" w:rsidRPr="00157555">
        <w:rPr>
          <w:rFonts w:ascii="Palatino Linotype" w:eastAsia="Palatino Linotype" w:hAnsi="Palatino Linotype" w:cs="Palatino Linotype"/>
          <w:b/>
          <w:color w:val="000000" w:themeColor="text1"/>
        </w:rPr>
        <w:t xml:space="preserve">de </w:t>
      </w:r>
      <w:r w:rsidR="009E490C">
        <w:rPr>
          <w:rFonts w:ascii="Palatino Linotype" w:eastAsia="Palatino Linotype" w:hAnsi="Palatino Linotype" w:cs="Palatino Linotype"/>
          <w:b/>
          <w:color w:val="000000" w:themeColor="text1"/>
        </w:rPr>
        <w:t xml:space="preserve">noviembre </w:t>
      </w:r>
      <w:r w:rsidR="009E490C" w:rsidRPr="00157555">
        <w:rPr>
          <w:rFonts w:ascii="Palatino Linotype" w:eastAsia="Palatino Linotype" w:hAnsi="Palatino Linotype" w:cs="Palatino Linotype"/>
          <w:b/>
          <w:color w:val="000000" w:themeColor="text1"/>
        </w:rPr>
        <w:t>de dos mil veinticinco</w:t>
      </w:r>
      <w:r w:rsidRPr="007337DB">
        <w:rPr>
          <w:rFonts w:ascii="Palatino Linotype" w:eastAsia="Palatino Linotype" w:hAnsi="Palatino Linotype" w:cs="Palatino Linotype"/>
          <w:b/>
          <w:color w:val="000000" w:themeColor="text1"/>
        </w:rPr>
        <w:t>.</w:t>
      </w:r>
    </w:p>
    <w:p w:rsidR="003370DB" w:rsidRPr="007337DB" w:rsidRDefault="003370DB" w:rsidP="007337DB">
      <w:pPr>
        <w:tabs>
          <w:tab w:val="left" w:pos="3465"/>
        </w:tabs>
        <w:spacing w:line="360" w:lineRule="auto"/>
        <w:jc w:val="both"/>
        <w:rPr>
          <w:rFonts w:ascii="Palatino Linotype" w:eastAsia="Palatino Linotype" w:hAnsi="Palatino Linotype" w:cs="Palatino Linotype"/>
          <w:b/>
          <w:color w:val="000000" w:themeColor="text1"/>
        </w:rPr>
      </w:pPr>
    </w:p>
    <w:p w:rsidR="00E31311" w:rsidRPr="007337DB" w:rsidRDefault="00DF6EAE" w:rsidP="007337DB">
      <w:pPr>
        <w:spacing w:line="360" w:lineRule="auto"/>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b/>
          <w:color w:val="000000" w:themeColor="text1"/>
        </w:rPr>
        <w:t>VISTO</w:t>
      </w:r>
      <w:r w:rsidRPr="007337DB">
        <w:rPr>
          <w:rFonts w:ascii="Palatino Linotype" w:eastAsia="Palatino Linotype" w:hAnsi="Palatino Linotype" w:cs="Palatino Linotype"/>
          <w:color w:val="000000" w:themeColor="text1"/>
        </w:rPr>
        <w:t xml:space="preserve"> el expediente elec</w:t>
      </w:r>
      <w:r w:rsidR="00A73D35" w:rsidRPr="007337DB">
        <w:rPr>
          <w:rFonts w:ascii="Palatino Linotype" w:eastAsia="Palatino Linotype" w:hAnsi="Palatino Linotype" w:cs="Palatino Linotype"/>
          <w:color w:val="000000" w:themeColor="text1"/>
        </w:rPr>
        <w:t>trónico formado con motivo del Recurso de R</w:t>
      </w:r>
      <w:r w:rsidRPr="007337DB">
        <w:rPr>
          <w:rFonts w:ascii="Palatino Linotype" w:eastAsia="Palatino Linotype" w:hAnsi="Palatino Linotype" w:cs="Palatino Linotype"/>
          <w:color w:val="000000" w:themeColor="text1"/>
        </w:rPr>
        <w:t xml:space="preserve">evisión </w:t>
      </w:r>
      <w:r w:rsidR="00660597" w:rsidRPr="007337DB">
        <w:rPr>
          <w:rFonts w:ascii="Palatino Linotype" w:eastAsia="Palatino Linotype" w:hAnsi="Palatino Linotype" w:cs="Palatino Linotype"/>
          <w:b/>
          <w:color w:val="000000" w:themeColor="text1"/>
        </w:rPr>
        <w:t>05843/INFOEM/IP/RR/2025</w:t>
      </w:r>
      <w:r w:rsidRPr="007337DB">
        <w:rPr>
          <w:rFonts w:ascii="Palatino Linotype" w:eastAsia="Palatino Linotype" w:hAnsi="Palatino Linotype" w:cs="Palatino Linotype"/>
          <w:b/>
          <w:color w:val="000000" w:themeColor="text1"/>
        </w:rPr>
        <w:t xml:space="preserve">, </w:t>
      </w:r>
      <w:r w:rsidRPr="007337DB">
        <w:rPr>
          <w:rFonts w:ascii="Palatino Linotype" w:eastAsia="Palatino Linotype" w:hAnsi="Palatino Linotype" w:cs="Palatino Linotype"/>
          <w:color w:val="000000" w:themeColor="text1"/>
        </w:rPr>
        <w:t>promovido por</w:t>
      </w:r>
      <w:r w:rsidR="001660E4" w:rsidRPr="007337DB">
        <w:rPr>
          <w:rFonts w:ascii="Palatino Linotype" w:eastAsia="Palatino Linotype" w:hAnsi="Palatino Linotype" w:cs="Palatino Linotype"/>
          <w:b/>
          <w:color w:val="000000" w:themeColor="text1"/>
        </w:rPr>
        <w:t xml:space="preserve"> </w:t>
      </w:r>
      <w:r w:rsidR="002527DC" w:rsidRPr="007337DB">
        <w:rPr>
          <w:rFonts w:ascii="Palatino Linotype" w:eastAsia="Palatino Linotype" w:hAnsi="Palatino Linotype" w:cs="Palatino Linotype"/>
          <w:b/>
          <w:color w:val="000000" w:themeColor="text1"/>
        </w:rPr>
        <w:t>una persona que no proporciono datos de identificación</w:t>
      </w:r>
      <w:r w:rsidRPr="007337DB">
        <w:rPr>
          <w:rFonts w:ascii="Palatino Linotype" w:eastAsia="Palatino Linotype" w:hAnsi="Palatino Linotype" w:cs="Palatino Linotype"/>
          <w:b/>
          <w:color w:val="000000" w:themeColor="text1"/>
        </w:rPr>
        <w:t>,</w:t>
      </w:r>
      <w:r w:rsidRPr="007337DB">
        <w:rPr>
          <w:rFonts w:ascii="Palatino Linotype" w:eastAsia="Palatino Linotype" w:hAnsi="Palatino Linotype" w:cs="Palatino Linotype"/>
          <w:color w:val="000000" w:themeColor="text1"/>
        </w:rPr>
        <w:t xml:space="preserve"> a quien en lo sucesivo se le identificará como </w:t>
      </w:r>
      <w:r w:rsidR="00A73D35" w:rsidRPr="007337DB">
        <w:rPr>
          <w:rFonts w:ascii="Palatino Linotype" w:eastAsia="Palatino Linotype" w:hAnsi="Palatino Linotype" w:cs="Palatino Linotype"/>
          <w:b/>
          <w:color w:val="000000" w:themeColor="text1"/>
        </w:rPr>
        <w:t>EL</w:t>
      </w:r>
      <w:r w:rsidR="00BB66B2" w:rsidRPr="007337DB">
        <w:rPr>
          <w:rFonts w:ascii="Palatino Linotype" w:eastAsia="Palatino Linotype" w:hAnsi="Palatino Linotype" w:cs="Palatino Linotype"/>
          <w:b/>
          <w:color w:val="000000" w:themeColor="text1"/>
        </w:rPr>
        <w:t xml:space="preserve"> RECURRENTE</w:t>
      </w:r>
      <w:r w:rsidRPr="007337DB">
        <w:rPr>
          <w:rFonts w:ascii="Palatino Linotype" w:eastAsia="Palatino Linotype" w:hAnsi="Palatino Linotype" w:cs="Palatino Linotype"/>
          <w:color w:val="000000" w:themeColor="text1"/>
        </w:rPr>
        <w:t xml:space="preserve">, en contra de la respuesta del </w:t>
      </w:r>
      <w:r w:rsidR="008F4362" w:rsidRPr="007337DB">
        <w:rPr>
          <w:rFonts w:ascii="Palatino Linotype" w:eastAsia="Palatino Linotype" w:hAnsi="Palatino Linotype" w:cs="Palatino Linotype"/>
          <w:b/>
          <w:color w:val="000000" w:themeColor="text1"/>
        </w:rPr>
        <w:t>Ayuntamiento de Toluca</w:t>
      </w:r>
      <w:r w:rsidRPr="007337DB">
        <w:rPr>
          <w:rFonts w:ascii="Palatino Linotype" w:eastAsia="Palatino Linotype" w:hAnsi="Palatino Linotype" w:cs="Palatino Linotype"/>
          <w:b/>
          <w:color w:val="000000" w:themeColor="text1"/>
        </w:rPr>
        <w:t xml:space="preserve">, </w:t>
      </w:r>
      <w:r w:rsidRPr="007337DB">
        <w:rPr>
          <w:rFonts w:ascii="Palatino Linotype" w:eastAsia="Palatino Linotype" w:hAnsi="Palatino Linotype" w:cs="Palatino Linotype"/>
          <w:color w:val="000000" w:themeColor="text1"/>
        </w:rPr>
        <w:t>en adelante el</w:t>
      </w:r>
      <w:r w:rsidRPr="007337DB">
        <w:rPr>
          <w:rFonts w:ascii="Palatino Linotype" w:eastAsia="Palatino Linotype" w:hAnsi="Palatino Linotype" w:cs="Palatino Linotype"/>
          <w:b/>
          <w:color w:val="000000" w:themeColor="text1"/>
        </w:rPr>
        <w:t xml:space="preserve"> SUJETO OBLIGADO</w:t>
      </w:r>
      <w:r w:rsidRPr="007337DB">
        <w:rPr>
          <w:rFonts w:ascii="Palatino Linotype" w:eastAsia="Palatino Linotype" w:hAnsi="Palatino Linotype" w:cs="Palatino Linotype"/>
          <w:color w:val="000000" w:themeColor="text1"/>
        </w:rPr>
        <w:t xml:space="preserve">, se procede a dictar la presente </w:t>
      </w:r>
      <w:r w:rsidR="00A73D35" w:rsidRPr="007337DB">
        <w:rPr>
          <w:rFonts w:ascii="Palatino Linotype" w:eastAsia="Palatino Linotype" w:hAnsi="Palatino Linotype" w:cs="Palatino Linotype"/>
          <w:color w:val="000000" w:themeColor="text1"/>
        </w:rPr>
        <w:t>R</w:t>
      </w:r>
      <w:r w:rsidRPr="007337DB">
        <w:rPr>
          <w:rFonts w:ascii="Palatino Linotype" w:eastAsia="Palatino Linotype" w:hAnsi="Palatino Linotype" w:cs="Palatino Linotype"/>
          <w:color w:val="000000" w:themeColor="text1"/>
        </w:rPr>
        <w:t>esolución, con base en los siguientes:</w:t>
      </w:r>
    </w:p>
    <w:p w:rsidR="00E31311" w:rsidRPr="007337DB" w:rsidRDefault="00E31311" w:rsidP="007337DB">
      <w:pPr>
        <w:spacing w:line="360" w:lineRule="auto"/>
        <w:jc w:val="both"/>
        <w:rPr>
          <w:rFonts w:ascii="Palatino Linotype" w:eastAsia="Palatino Linotype" w:hAnsi="Palatino Linotype" w:cs="Palatino Linotype"/>
          <w:b/>
          <w:color w:val="000000" w:themeColor="text1"/>
        </w:rPr>
      </w:pPr>
    </w:p>
    <w:p w:rsidR="00E31311" w:rsidRPr="007337DB" w:rsidRDefault="00DF6EAE" w:rsidP="007337D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337DB">
        <w:rPr>
          <w:rFonts w:ascii="Palatino Linotype" w:eastAsia="Palatino Linotype" w:hAnsi="Palatino Linotype" w:cs="Palatino Linotype"/>
          <w:b/>
          <w:color w:val="000000" w:themeColor="text1"/>
          <w:sz w:val="24"/>
          <w:szCs w:val="24"/>
        </w:rPr>
        <w:t>A N T E C E D E N T E S</w:t>
      </w:r>
    </w:p>
    <w:p w:rsidR="00E31311" w:rsidRPr="007337DB" w:rsidRDefault="00E31311" w:rsidP="007337DB">
      <w:pPr>
        <w:spacing w:line="360" w:lineRule="auto"/>
        <w:rPr>
          <w:rFonts w:ascii="Palatino Linotype" w:hAnsi="Palatino Linotype"/>
          <w:color w:val="000000" w:themeColor="text1"/>
        </w:rPr>
      </w:pPr>
    </w:p>
    <w:p w:rsidR="00E31311" w:rsidRPr="007337DB" w:rsidRDefault="00DF6EAE" w:rsidP="007337DB">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337DB">
        <w:rPr>
          <w:rFonts w:ascii="Palatino Linotype" w:eastAsia="Palatino Linotype" w:hAnsi="Palatino Linotype" w:cs="Palatino Linotype"/>
          <w:color w:val="000000" w:themeColor="text1"/>
        </w:rPr>
        <w:t>El día</w:t>
      </w:r>
      <w:r w:rsidR="001660E4" w:rsidRPr="007337DB">
        <w:rPr>
          <w:rFonts w:ascii="Palatino Linotype" w:eastAsia="Palatino Linotype" w:hAnsi="Palatino Linotype" w:cs="Palatino Linotype"/>
          <w:b/>
          <w:color w:val="000000" w:themeColor="text1"/>
        </w:rPr>
        <w:t xml:space="preserve"> </w:t>
      </w:r>
      <w:r w:rsidR="00660597" w:rsidRPr="007337DB">
        <w:rPr>
          <w:rFonts w:ascii="Palatino Linotype" w:eastAsia="Palatino Linotype" w:hAnsi="Palatino Linotype" w:cs="Palatino Linotype"/>
          <w:b/>
          <w:color w:val="000000" w:themeColor="text1"/>
        </w:rPr>
        <w:t>veintiuno</w:t>
      </w:r>
      <w:r w:rsidR="00D5645A" w:rsidRPr="007337DB">
        <w:rPr>
          <w:rFonts w:ascii="Palatino Linotype" w:eastAsia="Palatino Linotype" w:hAnsi="Palatino Linotype" w:cs="Palatino Linotype"/>
          <w:b/>
          <w:color w:val="000000" w:themeColor="text1"/>
        </w:rPr>
        <w:t xml:space="preserve"> de </w:t>
      </w:r>
      <w:r w:rsidR="00434173" w:rsidRPr="007337DB">
        <w:rPr>
          <w:rFonts w:ascii="Palatino Linotype" w:eastAsia="Palatino Linotype" w:hAnsi="Palatino Linotype" w:cs="Palatino Linotype"/>
          <w:b/>
          <w:color w:val="000000" w:themeColor="text1"/>
        </w:rPr>
        <w:t>marz</w:t>
      </w:r>
      <w:r w:rsidR="00A373FC" w:rsidRPr="007337DB">
        <w:rPr>
          <w:rFonts w:ascii="Palatino Linotype" w:eastAsia="Palatino Linotype" w:hAnsi="Palatino Linotype" w:cs="Palatino Linotype"/>
          <w:b/>
          <w:color w:val="000000" w:themeColor="text1"/>
        </w:rPr>
        <w:t>o</w:t>
      </w:r>
      <w:r w:rsidR="00A278EC" w:rsidRPr="007337DB">
        <w:rPr>
          <w:rFonts w:ascii="Palatino Linotype" w:eastAsia="Palatino Linotype" w:hAnsi="Palatino Linotype" w:cs="Palatino Linotype"/>
          <w:b/>
          <w:color w:val="000000" w:themeColor="text1"/>
        </w:rPr>
        <w:t xml:space="preserve"> </w:t>
      </w:r>
      <w:r w:rsidR="00BB66B2" w:rsidRPr="007337DB">
        <w:rPr>
          <w:rFonts w:ascii="Palatino Linotype" w:eastAsia="Palatino Linotype" w:hAnsi="Palatino Linotype" w:cs="Palatino Linotype"/>
          <w:b/>
          <w:color w:val="000000" w:themeColor="text1"/>
        </w:rPr>
        <w:t>dos mil veinticinco</w:t>
      </w:r>
      <w:r w:rsidRPr="007337DB">
        <w:rPr>
          <w:rFonts w:ascii="Palatino Linotype" w:eastAsia="Palatino Linotype" w:hAnsi="Palatino Linotype" w:cs="Palatino Linotype"/>
          <w:b/>
          <w:color w:val="000000" w:themeColor="text1"/>
        </w:rPr>
        <w:t xml:space="preserve">, </w:t>
      </w:r>
      <w:r w:rsidRPr="007337DB">
        <w:rPr>
          <w:rFonts w:ascii="Palatino Linotype" w:eastAsia="Palatino Linotype" w:hAnsi="Palatino Linotype" w:cs="Palatino Linotype"/>
          <w:color w:val="000000" w:themeColor="text1"/>
        </w:rPr>
        <w:t xml:space="preserve">se presentó ante el </w:t>
      </w:r>
      <w:r w:rsidRPr="007337DB">
        <w:rPr>
          <w:rFonts w:ascii="Palatino Linotype" w:eastAsia="Palatino Linotype" w:hAnsi="Palatino Linotype" w:cs="Palatino Linotype"/>
          <w:b/>
          <w:color w:val="000000" w:themeColor="text1"/>
        </w:rPr>
        <w:t>SUJETO OBLIGADO</w:t>
      </w:r>
      <w:r w:rsidR="00A87FF1" w:rsidRPr="007337DB">
        <w:rPr>
          <w:rFonts w:ascii="Palatino Linotype" w:eastAsia="Palatino Linotype" w:hAnsi="Palatino Linotype" w:cs="Palatino Linotype"/>
          <w:color w:val="000000" w:themeColor="text1"/>
        </w:rPr>
        <w:t xml:space="preserve"> vía</w:t>
      </w:r>
      <w:r w:rsidR="005706CE" w:rsidRPr="007337DB">
        <w:rPr>
          <w:rFonts w:ascii="Palatino Linotype" w:eastAsia="Palatino Linotype" w:hAnsi="Palatino Linotype" w:cs="Palatino Linotype"/>
          <w:color w:val="000000" w:themeColor="text1"/>
        </w:rPr>
        <w:t xml:space="preserve"> </w:t>
      </w:r>
      <w:r w:rsidR="00A87FF1" w:rsidRPr="007337DB">
        <w:rPr>
          <w:rFonts w:ascii="Palatino Linotype" w:eastAsia="Palatino Linotype" w:hAnsi="Palatino Linotype" w:cs="Palatino Linotype"/>
          <w:color w:val="000000" w:themeColor="text1"/>
        </w:rPr>
        <w:t>Sistema de Acceso a la Información Mexiquense</w:t>
      </w:r>
      <w:r w:rsidR="005706CE" w:rsidRPr="007337DB">
        <w:rPr>
          <w:rFonts w:ascii="Palatino Linotype" w:eastAsia="Palatino Linotype" w:hAnsi="Palatino Linotype" w:cs="Palatino Linotype"/>
          <w:color w:val="000000" w:themeColor="text1"/>
        </w:rPr>
        <w:t xml:space="preserve"> (SAIMEX)</w:t>
      </w:r>
      <w:r w:rsidRPr="007337DB">
        <w:rPr>
          <w:rFonts w:ascii="Palatino Linotype" w:eastAsia="Palatino Linotype" w:hAnsi="Palatino Linotype" w:cs="Palatino Linotype"/>
          <w:color w:val="000000" w:themeColor="text1"/>
        </w:rPr>
        <w:t xml:space="preserve">, la </w:t>
      </w:r>
      <w:r w:rsidR="00F826C3" w:rsidRPr="007337DB">
        <w:rPr>
          <w:rFonts w:ascii="Palatino Linotype" w:eastAsia="Palatino Linotype" w:hAnsi="Palatino Linotype" w:cs="Palatino Linotype"/>
          <w:color w:val="000000" w:themeColor="text1"/>
        </w:rPr>
        <w:t>S</w:t>
      </w:r>
      <w:r w:rsidRPr="007337DB">
        <w:rPr>
          <w:rFonts w:ascii="Palatino Linotype" w:eastAsia="Palatino Linotype" w:hAnsi="Palatino Linotype" w:cs="Palatino Linotype"/>
          <w:color w:val="000000" w:themeColor="text1"/>
        </w:rPr>
        <w:t xml:space="preserve">olicitud de </w:t>
      </w:r>
      <w:r w:rsidR="00F826C3" w:rsidRPr="007337DB">
        <w:rPr>
          <w:rFonts w:ascii="Palatino Linotype" w:eastAsia="Palatino Linotype" w:hAnsi="Palatino Linotype" w:cs="Palatino Linotype"/>
          <w:color w:val="000000" w:themeColor="text1"/>
        </w:rPr>
        <w:t>I</w:t>
      </w:r>
      <w:r w:rsidRPr="007337DB">
        <w:rPr>
          <w:rFonts w:ascii="Palatino Linotype" w:eastAsia="Palatino Linotype" w:hAnsi="Palatino Linotype" w:cs="Palatino Linotype"/>
          <w:color w:val="000000" w:themeColor="text1"/>
        </w:rPr>
        <w:t xml:space="preserve">nformación </w:t>
      </w:r>
      <w:r w:rsidR="00F826C3" w:rsidRPr="007337DB">
        <w:rPr>
          <w:rFonts w:ascii="Palatino Linotype" w:eastAsia="Palatino Linotype" w:hAnsi="Palatino Linotype" w:cs="Palatino Linotype"/>
          <w:color w:val="000000" w:themeColor="text1"/>
        </w:rPr>
        <w:t>P</w:t>
      </w:r>
      <w:r w:rsidRPr="007337DB">
        <w:rPr>
          <w:rFonts w:ascii="Palatino Linotype" w:eastAsia="Palatino Linotype" w:hAnsi="Palatino Linotype" w:cs="Palatino Linotype"/>
          <w:color w:val="000000" w:themeColor="text1"/>
        </w:rPr>
        <w:t>ública registrada con el número</w:t>
      </w:r>
      <w:r w:rsidRPr="007337DB">
        <w:rPr>
          <w:rFonts w:ascii="Palatino Linotype" w:eastAsia="Palatino Linotype" w:hAnsi="Palatino Linotype" w:cs="Palatino Linotype"/>
          <w:b/>
          <w:color w:val="000000" w:themeColor="text1"/>
        </w:rPr>
        <w:t xml:space="preserve">  </w:t>
      </w:r>
      <w:r w:rsidR="00660597" w:rsidRPr="007337DB">
        <w:rPr>
          <w:rFonts w:ascii="Palatino Linotype" w:eastAsia="Palatino Linotype" w:hAnsi="Palatino Linotype" w:cs="Palatino Linotype"/>
          <w:b/>
          <w:color w:val="000000" w:themeColor="text1"/>
        </w:rPr>
        <w:t>01751/TOLUCA/IP/2025</w:t>
      </w:r>
      <w:r w:rsidRPr="007337DB">
        <w:rPr>
          <w:rFonts w:ascii="Palatino Linotype" w:eastAsia="Palatino Linotype" w:hAnsi="Palatino Linotype" w:cs="Palatino Linotype"/>
          <w:b/>
          <w:color w:val="000000" w:themeColor="text1"/>
        </w:rPr>
        <w:t xml:space="preserve">; </w:t>
      </w:r>
      <w:r w:rsidRPr="007337DB">
        <w:rPr>
          <w:rFonts w:ascii="Palatino Linotype" w:eastAsia="Palatino Linotype" w:hAnsi="Palatino Linotype" w:cs="Palatino Linotype"/>
          <w:color w:val="000000" w:themeColor="text1"/>
        </w:rPr>
        <w:t>en la que se solicitó la siguiente información:</w:t>
      </w:r>
    </w:p>
    <w:p w:rsidR="00E31311" w:rsidRPr="007337DB" w:rsidRDefault="00E31311" w:rsidP="007337D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31311" w:rsidRPr="007337DB" w:rsidRDefault="00A87FF1"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w:t>
      </w:r>
      <w:r w:rsidR="00660597" w:rsidRPr="007337DB">
        <w:rPr>
          <w:rFonts w:ascii="Palatino Linotype" w:eastAsia="Palatino Linotype" w:hAnsi="Palatino Linotype" w:cs="Palatino Linotype"/>
          <w:i/>
          <w:color w:val="000000" w:themeColor="text1"/>
        </w:rPr>
        <w:t>De acuerdo con el artículo 6 constitucional se solicita los documentos que recibieron los integrantes del Cabildo para autorizar el nombramiento del Contralor ya que no cumple con los requisitos de la Ley se solicitó su certificación de competencia y no la tenía y después entregan una con fecha de enero 2025, así mismo se entregue su curriculum y alta de issemym donde se demuestra que no tiene la experiencia señalada en la ley por lo que se solicita los documentos para acreditar sus requisitos y como lo aprobó cabildo</w:t>
      </w:r>
      <w:r w:rsidR="00DF6EAE" w:rsidRPr="007337DB">
        <w:rPr>
          <w:rFonts w:ascii="Palatino Linotype" w:eastAsia="Palatino Linotype" w:hAnsi="Palatino Linotype" w:cs="Palatino Linotype"/>
          <w:i/>
          <w:color w:val="000000" w:themeColor="text1"/>
        </w:rPr>
        <w:t>”</w:t>
      </w:r>
    </w:p>
    <w:p w:rsidR="00D61D82" w:rsidRPr="007337DB" w:rsidRDefault="00D61D82"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7337DB" w:rsidRDefault="00A87FF1" w:rsidP="007337DB">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color w:val="000000" w:themeColor="text1"/>
        </w:rPr>
        <w:lastRenderedPageBreak/>
        <w:t>Se eligió como modalidad de entrega</w:t>
      </w:r>
      <w:r w:rsidR="00370DEE" w:rsidRPr="007337DB">
        <w:rPr>
          <w:rFonts w:ascii="Palatino Linotype" w:eastAsia="Palatino Linotype" w:hAnsi="Palatino Linotype" w:cs="Palatino Linotype"/>
          <w:color w:val="000000" w:themeColor="text1"/>
        </w:rPr>
        <w:t>:</w:t>
      </w:r>
      <w:r w:rsidRPr="007337DB">
        <w:rPr>
          <w:rFonts w:ascii="Palatino Linotype" w:eastAsia="Palatino Linotype" w:hAnsi="Palatino Linotype" w:cs="Palatino Linotype"/>
          <w:color w:val="000000" w:themeColor="text1"/>
        </w:rPr>
        <w:t xml:space="preserve"> </w:t>
      </w:r>
      <w:r w:rsidRPr="007337DB">
        <w:rPr>
          <w:rFonts w:ascii="Palatino Linotype" w:eastAsia="Palatino Linotype" w:hAnsi="Palatino Linotype" w:cs="Palatino Linotype"/>
          <w:b/>
          <w:color w:val="000000" w:themeColor="text1"/>
        </w:rPr>
        <w:t>SAIMEX</w:t>
      </w:r>
    </w:p>
    <w:p w:rsidR="00E31311" w:rsidRPr="007337DB" w:rsidRDefault="00E31311" w:rsidP="007337D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EDF" w:rsidRPr="007337DB" w:rsidRDefault="00411EDF" w:rsidP="007337DB">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7337DB">
        <w:rPr>
          <w:rFonts w:ascii="Palatino Linotype" w:hAnsi="Palatino Linotype"/>
          <w:color w:val="000000" w:themeColor="text1"/>
        </w:rPr>
        <w:t xml:space="preserve">El </w:t>
      </w:r>
      <w:r w:rsidRPr="007337DB">
        <w:rPr>
          <w:rFonts w:ascii="Palatino Linotype" w:hAnsi="Palatino Linotype"/>
          <w:b/>
          <w:color w:val="000000" w:themeColor="text1"/>
        </w:rPr>
        <w:t>veintitrés de abril de dos mil veinticinco</w:t>
      </w:r>
      <w:r w:rsidR="00517509" w:rsidRPr="007337DB">
        <w:rPr>
          <w:rFonts w:ascii="Palatino Linotype" w:hAnsi="Palatino Linotype"/>
          <w:color w:val="000000" w:themeColor="text1"/>
        </w:rPr>
        <w:t xml:space="preserve">, el </w:t>
      </w:r>
      <w:r w:rsidR="00517509" w:rsidRPr="007337DB">
        <w:rPr>
          <w:rFonts w:ascii="Palatino Linotype" w:hAnsi="Palatino Linotype"/>
          <w:b/>
          <w:color w:val="000000" w:themeColor="text1"/>
        </w:rPr>
        <w:t>SUJETO OBLIGADO</w:t>
      </w:r>
      <w:r w:rsidR="00517509" w:rsidRPr="007337DB">
        <w:rPr>
          <w:rFonts w:ascii="Palatino Linotype" w:hAnsi="Palatino Linotype"/>
          <w:color w:val="000000" w:themeColor="text1"/>
        </w:rPr>
        <w:t xml:space="preserve"> a través del Acta Cuadringentésima Cuadragésima Sesión Extraordinaria de </w:t>
      </w:r>
      <w:r w:rsidR="00517509" w:rsidRPr="007337DB">
        <w:rPr>
          <w:rFonts w:ascii="Palatino Linotype" w:eastAsia="Palatino Linotype" w:hAnsi="Palatino Linotype" w:cs="Palatino Linotype"/>
          <w:color w:val="000000" w:themeColor="text1"/>
        </w:rPr>
        <w:t>fecha</w:t>
      </w:r>
      <w:r w:rsidR="00517509" w:rsidRPr="007337DB">
        <w:rPr>
          <w:rFonts w:ascii="Palatino Linotype" w:hAnsi="Palatino Linotype"/>
          <w:color w:val="000000" w:themeColor="text1"/>
        </w:rPr>
        <w:t xml:space="preserve"> </w:t>
      </w:r>
      <w:r w:rsidR="00517509" w:rsidRPr="007337DB">
        <w:rPr>
          <w:rFonts w:ascii="Palatino Linotype" w:hAnsi="Palatino Linotype"/>
          <w:b/>
          <w:color w:val="000000" w:themeColor="text1"/>
        </w:rPr>
        <w:t>diez de abril de dos mil veinticinco</w:t>
      </w:r>
      <w:r w:rsidR="00517509" w:rsidRPr="007337DB">
        <w:rPr>
          <w:rFonts w:ascii="Palatino Linotype" w:hAnsi="Palatino Linotype"/>
          <w:color w:val="000000" w:themeColor="text1"/>
        </w:rPr>
        <w:t xml:space="preserve">, </w:t>
      </w:r>
      <w:r w:rsidR="009F4D8B" w:rsidRPr="007337DB">
        <w:rPr>
          <w:rFonts w:ascii="Palatino Linotype" w:hAnsi="Palatino Linotype"/>
          <w:color w:val="000000" w:themeColor="text1"/>
        </w:rPr>
        <w:t>informó de la aprobación de</w:t>
      </w:r>
      <w:r w:rsidR="00517509" w:rsidRPr="007337DB">
        <w:rPr>
          <w:rFonts w:ascii="Palatino Linotype" w:hAnsi="Palatino Linotype"/>
          <w:color w:val="000000" w:themeColor="text1"/>
        </w:rPr>
        <w:t xml:space="preserve"> la ampliación del terminó legal de siete días hábiles adicional al periodo ordinario para dar respuesta a la solicitud de información de mérito.</w:t>
      </w:r>
    </w:p>
    <w:p w:rsidR="00411EDF" w:rsidRPr="007337DB" w:rsidRDefault="00411EDF" w:rsidP="007337DB">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34764D" w:rsidRPr="007337DB" w:rsidRDefault="001660E4" w:rsidP="007337DB">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7337DB">
        <w:rPr>
          <w:rFonts w:ascii="Palatino Linotype" w:eastAsia="Palatino Linotype" w:hAnsi="Palatino Linotype" w:cs="Palatino Linotype"/>
          <w:color w:val="000000" w:themeColor="text1"/>
        </w:rPr>
        <w:t xml:space="preserve">En fecha </w:t>
      </w:r>
      <w:r w:rsidR="0089767E" w:rsidRPr="007337DB">
        <w:rPr>
          <w:rFonts w:ascii="Palatino Linotype" w:eastAsia="Palatino Linotype" w:hAnsi="Palatino Linotype" w:cs="Palatino Linotype"/>
          <w:b/>
          <w:color w:val="000000" w:themeColor="text1"/>
        </w:rPr>
        <w:t>veintinueve</w:t>
      </w:r>
      <w:r w:rsidR="00D5645A" w:rsidRPr="007337DB">
        <w:rPr>
          <w:rFonts w:ascii="Palatino Linotype" w:eastAsia="Palatino Linotype" w:hAnsi="Palatino Linotype" w:cs="Palatino Linotype"/>
          <w:b/>
          <w:color w:val="000000" w:themeColor="text1"/>
        </w:rPr>
        <w:t xml:space="preserve"> </w:t>
      </w:r>
      <w:r w:rsidR="008F4362" w:rsidRPr="007337DB">
        <w:rPr>
          <w:rFonts w:ascii="Palatino Linotype" w:eastAsia="Palatino Linotype" w:hAnsi="Palatino Linotype" w:cs="Palatino Linotype"/>
          <w:b/>
          <w:color w:val="000000" w:themeColor="text1"/>
        </w:rPr>
        <w:t xml:space="preserve">de </w:t>
      </w:r>
      <w:r w:rsidR="0089767E" w:rsidRPr="007337DB">
        <w:rPr>
          <w:rFonts w:ascii="Palatino Linotype" w:eastAsia="Palatino Linotype" w:hAnsi="Palatino Linotype" w:cs="Palatino Linotype"/>
          <w:b/>
          <w:color w:val="000000" w:themeColor="text1"/>
        </w:rPr>
        <w:t>abril</w:t>
      </w:r>
      <w:r w:rsidRPr="007337DB">
        <w:rPr>
          <w:rFonts w:ascii="Palatino Linotype" w:eastAsia="Palatino Linotype" w:hAnsi="Palatino Linotype" w:cs="Palatino Linotype"/>
          <w:b/>
          <w:color w:val="000000" w:themeColor="text1"/>
        </w:rPr>
        <w:t xml:space="preserve"> </w:t>
      </w:r>
      <w:r w:rsidR="008F4362" w:rsidRPr="007337DB">
        <w:rPr>
          <w:rFonts w:ascii="Palatino Linotype" w:eastAsia="Palatino Linotype" w:hAnsi="Palatino Linotype" w:cs="Palatino Linotype"/>
          <w:b/>
          <w:color w:val="000000" w:themeColor="text1"/>
        </w:rPr>
        <w:t>de dos mil veinticinco</w:t>
      </w:r>
      <w:r w:rsidR="00DF6EAE" w:rsidRPr="007337DB">
        <w:rPr>
          <w:rFonts w:ascii="Palatino Linotype" w:eastAsia="Palatino Linotype" w:hAnsi="Palatino Linotype" w:cs="Palatino Linotype"/>
          <w:color w:val="000000" w:themeColor="text1"/>
        </w:rPr>
        <w:t xml:space="preserve"> el </w:t>
      </w:r>
      <w:r w:rsidR="00DF6EAE" w:rsidRPr="007337DB">
        <w:rPr>
          <w:rFonts w:ascii="Palatino Linotype" w:eastAsia="Palatino Linotype" w:hAnsi="Palatino Linotype" w:cs="Palatino Linotype"/>
          <w:b/>
          <w:color w:val="000000" w:themeColor="text1"/>
        </w:rPr>
        <w:t>SUJETO OBLIGADO,</w:t>
      </w:r>
      <w:r w:rsidR="00DF6EAE" w:rsidRPr="007337DB">
        <w:rPr>
          <w:rFonts w:ascii="Palatino Linotype" w:eastAsia="Palatino Linotype" w:hAnsi="Palatino Linotype" w:cs="Palatino Linotype"/>
          <w:color w:val="000000" w:themeColor="text1"/>
        </w:rPr>
        <w:t xml:space="preserve"> dio respuesta a la solicitud</w:t>
      </w:r>
      <w:r w:rsidR="003142E9" w:rsidRPr="007337DB">
        <w:rPr>
          <w:rFonts w:ascii="Palatino Linotype" w:eastAsia="Palatino Linotype" w:hAnsi="Palatino Linotype" w:cs="Palatino Linotype"/>
          <w:color w:val="000000" w:themeColor="text1"/>
        </w:rPr>
        <w:t xml:space="preserve">, remitiendo </w:t>
      </w:r>
      <w:r w:rsidR="0089767E" w:rsidRPr="007337DB">
        <w:rPr>
          <w:rFonts w:ascii="Palatino Linotype" w:eastAsia="Palatino Linotype" w:hAnsi="Palatino Linotype" w:cs="Palatino Linotype"/>
          <w:color w:val="000000" w:themeColor="text1"/>
        </w:rPr>
        <w:t>los archivos electrónicos siguientes</w:t>
      </w:r>
      <w:r w:rsidR="004067A2" w:rsidRPr="007337DB">
        <w:rPr>
          <w:rFonts w:ascii="Palatino Linotype" w:eastAsia="Palatino Linotype" w:hAnsi="Palatino Linotype" w:cs="Palatino Linotype"/>
          <w:color w:val="000000" w:themeColor="text1"/>
        </w:rPr>
        <w:t>:</w:t>
      </w:r>
    </w:p>
    <w:p w:rsidR="0089767E" w:rsidRPr="007337DB" w:rsidRDefault="0089767E" w:rsidP="007337DB">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 xml:space="preserve">GUERRERO ALVAREZ ROCIO f.c. alta issemym.pdf, </w:t>
      </w:r>
      <w:r w:rsidRPr="007337DB">
        <w:rPr>
          <w:rFonts w:ascii="Palatino Linotype" w:eastAsia="Palatino Linotype" w:hAnsi="Palatino Linotype" w:cs="Palatino Linotype"/>
          <w:color w:val="000000" w:themeColor="text1"/>
        </w:rPr>
        <w:t>que contiene una ficha curricular y un aviso de movimiento.</w:t>
      </w:r>
    </w:p>
    <w:p w:rsidR="0089767E" w:rsidRPr="007337DB" w:rsidRDefault="0089767E" w:rsidP="007337DB">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 xml:space="preserve">anexo.pdf, </w:t>
      </w:r>
      <w:r w:rsidRPr="007337DB">
        <w:rPr>
          <w:rFonts w:ascii="Palatino Linotype" w:eastAsia="Palatino Linotype" w:hAnsi="Palatino Linotype" w:cs="Palatino Linotype"/>
          <w:color w:val="000000" w:themeColor="text1"/>
        </w:rPr>
        <w:t>que corresponde a la ficha curricular de la Contralora Municipal</w:t>
      </w:r>
    </w:p>
    <w:p w:rsidR="0089767E" w:rsidRPr="007337DB" w:rsidRDefault="0089767E" w:rsidP="007337DB">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i/>
          <w:color w:val="000000" w:themeColor="text1"/>
        </w:rPr>
        <w:t xml:space="preserve">Convocatoria.pdf, </w:t>
      </w:r>
      <w:r w:rsidRPr="007337DB">
        <w:rPr>
          <w:rFonts w:ascii="Palatino Linotype" w:eastAsia="Palatino Linotype" w:hAnsi="Palatino Linotype" w:cs="Palatino Linotype"/>
          <w:color w:val="000000" w:themeColor="text1"/>
        </w:rPr>
        <w:t>que corresponde a la Convocatoria para participar en el proceso de selección y designación de la persona titular de la contraloría municipal.</w:t>
      </w:r>
    </w:p>
    <w:p w:rsidR="0034764D" w:rsidRPr="007337DB" w:rsidRDefault="0089767E" w:rsidP="007337DB">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i/>
          <w:color w:val="000000" w:themeColor="text1"/>
        </w:rPr>
        <w:t>R. 01751. 2025.pdf</w:t>
      </w:r>
      <w:r w:rsidRPr="007337DB">
        <w:rPr>
          <w:rFonts w:ascii="Palatino Linotype" w:eastAsia="Palatino Linotype" w:hAnsi="Palatino Linotype" w:cs="Palatino Linotype"/>
          <w:color w:val="000000" w:themeColor="text1"/>
        </w:rPr>
        <w:t>, que corresponde a un oficio suscrito por la Titular de la Unidad de Transparencia, a través del cual la Dirección General de Administración, informó que la Dirección de Recursos Humanos después de una búsqueda exhaustiva en el Departamento de Administración de Personal, se envía lo solicitado.</w:t>
      </w:r>
    </w:p>
    <w:p w:rsidR="009F4D8B" w:rsidRPr="007337DB" w:rsidRDefault="009F4D8B" w:rsidP="007337DB">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p>
    <w:p w:rsidR="00E31311" w:rsidRPr="007337DB" w:rsidRDefault="00AE1941" w:rsidP="007337DB">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7337DB">
        <w:rPr>
          <w:rFonts w:ascii="Palatino Linotype" w:eastAsia="Palatino Linotype" w:hAnsi="Palatino Linotype" w:cs="Palatino Linotype"/>
          <w:color w:val="000000" w:themeColor="text1"/>
        </w:rPr>
        <w:t xml:space="preserve">Inconforme con la respuesta el </w:t>
      </w:r>
      <w:r w:rsidR="00411EDF" w:rsidRPr="007337DB">
        <w:rPr>
          <w:rFonts w:ascii="Palatino Linotype" w:eastAsia="Palatino Linotype" w:hAnsi="Palatino Linotype" w:cs="Palatino Linotype"/>
          <w:b/>
          <w:color w:val="000000" w:themeColor="text1"/>
        </w:rPr>
        <w:t>veintidós de may</w:t>
      </w:r>
      <w:r w:rsidR="00E36B7B" w:rsidRPr="007337DB">
        <w:rPr>
          <w:rFonts w:ascii="Palatino Linotype" w:eastAsia="Palatino Linotype" w:hAnsi="Palatino Linotype" w:cs="Palatino Linotype"/>
          <w:b/>
          <w:color w:val="000000" w:themeColor="text1"/>
        </w:rPr>
        <w:t>o</w:t>
      </w:r>
      <w:r w:rsidRPr="007337DB">
        <w:rPr>
          <w:rFonts w:ascii="Palatino Linotype" w:eastAsia="Palatino Linotype" w:hAnsi="Palatino Linotype" w:cs="Palatino Linotype"/>
          <w:b/>
          <w:color w:val="000000" w:themeColor="text1"/>
        </w:rPr>
        <w:t xml:space="preserve"> del año en curso</w:t>
      </w:r>
      <w:r w:rsidRPr="007337DB">
        <w:rPr>
          <w:rFonts w:ascii="Palatino Linotype" w:eastAsia="Palatino Linotype" w:hAnsi="Palatino Linotype" w:cs="Palatino Linotype"/>
          <w:color w:val="000000" w:themeColor="text1"/>
        </w:rPr>
        <w:t xml:space="preserve">, </w:t>
      </w:r>
      <w:r w:rsidR="00DF6EAE" w:rsidRPr="007337DB">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rsidR="00A87FF1" w:rsidRPr="007337DB" w:rsidRDefault="00A87FF1" w:rsidP="007337DB">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E31311" w:rsidRPr="007337DB" w:rsidRDefault="00B93368" w:rsidP="007337DB">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7337DB">
        <w:rPr>
          <w:rFonts w:ascii="Palatino Linotype" w:eastAsia="Palatino Linotype" w:hAnsi="Palatino Linotype" w:cs="Palatino Linotype"/>
          <w:b/>
          <w:color w:val="000000" w:themeColor="text1"/>
        </w:rPr>
        <w:lastRenderedPageBreak/>
        <w:t>ACTO IMPUGNADO</w:t>
      </w:r>
      <w:r w:rsidR="00DF6EAE" w:rsidRPr="007337DB">
        <w:rPr>
          <w:rFonts w:ascii="Palatino Linotype" w:eastAsia="Palatino Linotype" w:hAnsi="Palatino Linotype" w:cs="Palatino Linotype"/>
          <w:b/>
          <w:color w:val="000000" w:themeColor="text1"/>
        </w:rPr>
        <w:t xml:space="preserve">: </w:t>
      </w:r>
      <w:r w:rsidR="00A87FF1" w:rsidRPr="007337DB">
        <w:rPr>
          <w:rFonts w:ascii="Palatino Linotype" w:eastAsia="Palatino Linotype" w:hAnsi="Palatino Linotype" w:cs="Palatino Linotype"/>
          <w:i/>
          <w:color w:val="000000" w:themeColor="text1"/>
        </w:rPr>
        <w:t>“</w:t>
      </w:r>
      <w:r w:rsidR="00411EDF" w:rsidRPr="007337DB">
        <w:rPr>
          <w:rFonts w:ascii="Palatino Linotype" w:eastAsia="Palatino Linotype" w:hAnsi="Palatino Linotype" w:cs="Palatino Linotype"/>
          <w:i/>
          <w:color w:val="000000" w:themeColor="text1"/>
        </w:rPr>
        <w:t>Una respuesta con prórroga fuera de tiempo y al fin entrega la información solicitada pero incompleta falta información</w:t>
      </w:r>
      <w:r w:rsidR="00DF6EAE" w:rsidRPr="007337DB">
        <w:rPr>
          <w:rFonts w:ascii="Palatino Linotype" w:eastAsia="Palatino Linotype" w:hAnsi="Palatino Linotype" w:cs="Palatino Linotype"/>
          <w:i/>
          <w:color w:val="000000" w:themeColor="text1"/>
        </w:rPr>
        <w:t>”</w:t>
      </w:r>
    </w:p>
    <w:p w:rsidR="00A87FF1" w:rsidRPr="007337DB" w:rsidRDefault="00A87FF1"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7337DB" w:rsidRDefault="00B93368" w:rsidP="007337DB">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color w:val="000000" w:themeColor="text1"/>
        </w:rPr>
        <w:t>RAZONES O MOTIVOS DE INCONFORM</w:t>
      </w:r>
      <w:r w:rsidR="00DF6EAE" w:rsidRPr="007337DB">
        <w:rPr>
          <w:rFonts w:ascii="Palatino Linotype" w:eastAsia="Palatino Linotype" w:hAnsi="Palatino Linotype" w:cs="Palatino Linotype"/>
          <w:b/>
          <w:color w:val="000000" w:themeColor="text1"/>
        </w:rPr>
        <w:t>idad:</w:t>
      </w:r>
      <w:r w:rsidR="00A87FF1" w:rsidRPr="007337DB">
        <w:rPr>
          <w:rFonts w:ascii="Palatino Linotype" w:eastAsia="Palatino Linotype" w:hAnsi="Palatino Linotype" w:cs="Palatino Linotype"/>
          <w:i/>
          <w:color w:val="000000" w:themeColor="text1"/>
        </w:rPr>
        <w:t xml:space="preserve"> “</w:t>
      </w:r>
      <w:r w:rsidR="00411EDF" w:rsidRPr="007337DB">
        <w:rPr>
          <w:rFonts w:ascii="Palatino Linotype" w:eastAsia="Palatino Linotype" w:hAnsi="Palatino Linotype" w:cs="Palatino Linotype"/>
          <w:i/>
          <w:color w:val="000000" w:themeColor="text1"/>
        </w:rPr>
        <w:t>Una respuesta con prórroga fuera de tiempo y al fin entrega la información solicitada pero incompleta falta información</w:t>
      </w:r>
      <w:r w:rsidR="00DF6EAE" w:rsidRPr="007337DB">
        <w:rPr>
          <w:rFonts w:ascii="Palatino Linotype" w:eastAsia="Palatino Linotype" w:hAnsi="Palatino Linotype" w:cs="Palatino Linotype"/>
          <w:i/>
          <w:color w:val="000000" w:themeColor="text1"/>
        </w:rPr>
        <w:t>”</w:t>
      </w:r>
      <w:r w:rsidR="00F23FBF" w:rsidRPr="007337DB">
        <w:rPr>
          <w:rFonts w:ascii="Palatino Linotype" w:eastAsia="Palatino Linotype" w:hAnsi="Palatino Linotype" w:cs="Palatino Linotype"/>
          <w:i/>
          <w:color w:val="000000" w:themeColor="text1"/>
        </w:rPr>
        <w:t xml:space="preserve"> </w:t>
      </w:r>
    </w:p>
    <w:p w:rsidR="00F23FBF" w:rsidRPr="007337DB" w:rsidRDefault="00F23FBF" w:rsidP="007337DB">
      <w:pPr>
        <w:pStyle w:val="Prrafodelista"/>
        <w:spacing w:line="360" w:lineRule="auto"/>
        <w:ind w:left="0"/>
        <w:rPr>
          <w:rFonts w:ascii="Palatino Linotype" w:eastAsia="Palatino Linotype" w:hAnsi="Palatino Linotype" w:cs="Palatino Linotype"/>
          <w:i/>
          <w:color w:val="000000" w:themeColor="text1"/>
        </w:rPr>
      </w:pPr>
    </w:p>
    <w:p w:rsidR="00E31311" w:rsidRPr="007337DB" w:rsidRDefault="00DF6EAE" w:rsidP="007337DB">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337DB">
        <w:rPr>
          <w:rFonts w:ascii="Palatino Linotype" w:eastAsia="Palatino Linotype" w:hAnsi="Palatino Linotype" w:cs="Palatino Linotype"/>
          <w:color w:val="000000" w:themeColor="text1"/>
        </w:rPr>
        <w:t xml:space="preserve">La Comisionada </w:t>
      </w:r>
      <w:r w:rsidR="00B93368">
        <w:rPr>
          <w:rFonts w:ascii="Palatino Linotype" w:eastAsia="Palatino Linotype" w:hAnsi="Palatino Linotype" w:cs="Palatino Linotype"/>
          <w:color w:val="000000" w:themeColor="text1"/>
        </w:rPr>
        <w:t>p</w:t>
      </w:r>
      <w:r w:rsidRPr="007337DB">
        <w:rPr>
          <w:rFonts w:ascii="Palatino Linotype" w:eastAsia="Palatino Linotype" w:hAnsi="Palatino Linotype" w:cs="Palatino Linotype"/>
          <w:color w:val="000000" w:themeColor="text1"/>
        </w:rPr>
        <w:t>onente con fundamento en lo dispuesto por el artículo 185 fracción II de la ley de la materia, a través del a</w:t>
      </w:r>
      <w:r w:rsidR="00A87FF1" w:rsidRPr="007337DB">
        <w:rPr>
          <w:rFonts w:ascii="Palatino Linotype" w:eastAsia="Palatino Linotype" w:hAnsi="Palatino Linotype" w:cs="Palatino Linotype"/>
          <w:color w:val="000000" w:themeColor="text1"/>
        </w:rPr>
        <w:t xml:space="preserve">cuerdo de admisión de fecha </w:t>
      </w:r>
      <w:r w:rsidR="009F4D8B" w:rsidRPr="007337DB">
        <w:rPr>
          <w:rFonts w:ascii="Palatino Linotype" w:eastAsia="Palatino Linotype" w:hAnsi="Palatino Linotype" w:cs="Palatino Linotype"/>
          <w:b/>
          <w:color w:val="000000" w:themeColor="text1"/>
        </w:rPr>
        <w:t>veintitrés de mayo</w:t>
      </w:r>
      <w:r w:rsidRPr="007337DB">
        <w:rPr>
          <w:rFonts w:ascii="Palatino Linotype" w:eastAsia="Palatino Linotype" w:hAnsi="Palatino Linotype" w:cs="Palatino Linotype"/>
          <w:b/>
          <w:color w:val="000000" w:themeColor="text1"/>
        </w:rPr>
        <w:t xml:space="preserve"> </w:t>
      </w:r>
      <w:r w:rsidR="002008D5" w:rsidRPr="007337DB">
        <w:rPr>
          <w:rFonts w:ascii="Palatino Linotype" w:eastAsia="Palatino Linotype" w:hAnsi="Palatino Linotype" w:cs="Palatino Linotype"/>
          <w:b/>
          <w:color w:val="000000" w:themeColor="text1"/>
        </w:rPr>
        <w:t>de dos mil veinticinc</w:t>
      </w:r>
      <w:r w:rsidRPr="007337DB">
        <w:rPr>
          <w:rFonts w:ascii="Palatino Linotype" w:eastAsia="Palatino Linotype" w:hAnsi="Palatino Linotype" w:cs="Palatino Linotype"/>
          <w:b/>
          <w:color w:val="000000" w:themeColor="text1"/>
        </w:rPr>
        <w:t>o</w:t>
      </w:r>
      <w:r w:rsidRPr="007337DB">
        <w:rPr>
          <w:rFonts w:ascii="Palatino Linotype" w:eastAsia="Palatino Linotype" w:hAnsi="Palatino Linotype" w:cs="Palatino Linotype"/>
          <w:color w:val="000000" w:themeColor="text1"/>
        </w:rPr>
        <w:t xml:space="preserve">, puso a disposición de las partes el expediente electrónico vía </w:t>
      </w:r>
      <w:r w:rsidRPr="007337DB">
        <w:rPr>
          <w:rFonts w:ascii="Palatino Linotype" w:eastAsia="Palatino Linotype" w:hAnsi="Palatino Linotype" w:cs="Palatino Linotype"/>
          <w:b/>
          <w:color w:val="000000" w:themeColor="text1"/>
        </w:rPr>
        <w:t xml:space="preserve">SAIMEX </w:t>
      </w:r>
      <w:r w:rsidRPr="007337DB">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7337DB">
        <w:rPr>
          <w:rFonts w:ascii="Palatino Linotype" w:eastAsia="Palatino Linotype" w:hAnsi="Palatino Linotype" w:cs="Palatino Linotype"/>
          <w:b/>
          <w:color w:val="000000" w:themeColor="text1"/>
        </w:rPr>
        <w:t>SUJETO OBLIGADO</w:t>
      </w:r>
      <w:r w:rsidRPr="007337DB">
        <w:rPr>
          <w:rFonts w:ascii="Palatino Linotype" w:eastAsia="Palatino Linotype" w:hAnsi="Palatino Linotype" w:cs="Palatino Linotype"/>
          <w:color w:val="000000" w:themeColor="text1"/>
        </w:rPr>
        <w:t xml:space="preserve"> presentará el Informe Justificado procedente.</w:t>
      </w:r>
    </w:p>
    <w:p w:rsidR="00BD011E" w:rsidRPr="007337DB" w:rsidRDefault="00BD011E" w:rsidP="007337DB">
      <w:pPr>
        <w:pBdr>
          <w:top w:val="nil"/>
          <w:left w:val="nil"/>
          <w:bottom w:val="nil"/>
          <w:right w:val="nil"/>
          <w:between w:val="nil"/>
        </w:pBdr>
        <w:spacing w:line="360" w:lineRule="auto"/>
        <w:jc w:val="both"/>
        <w:rPr>
          <w:rFonts w:ascii="Palatino Linotype" w:hAnsi="Palatino Linotype"/>
          <w:color w:val="000000" w:themeColor="text1"/>
        </w:rPr>
      </w:pPr>
    </w:p>
    <w:p w:rsidR="00A30B7E" w:rsidRPr="007337DB" w:rsidRDefault="00DF6EAE" w:rsidP="007337D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De lo anterior, el </w:t>
      </w:r>
      <w:r w:rsidR="008F4362" w:rsidRPr="007337DB">
        <w:rPr>
          <w:rFonts w:ascii="Palatino Linotype" w:eastAsia="Palatino Linotype" w:hAnsi="Palatino Linotype" w:cs="Palatino Linotype"/>
          <w:b/>
          <w:color w:val="000000" w:themeColor="text1"/>
        </w:rPr>
        <w:t>RECURRENTE</w:t>
      </w:r>
      <w:r w:rsidRPr="007337DB">
        <w:rPr>
          <w:rFonts w:ascii="Palatino Linotype" w:eastAsia="Palatino Linotype" w:hAnsi="Palatino Linotype" w:cs="Palatino Linotype"/>
          <w:b/>
          <w:color w:val="000000" w:themeColor="text1"/>
        </w:rPr>
        <w:t xml:space="preserve"> </w:t>
      </w:r>
      <w:r w:rsidR="009D6A1C" w:rsidRPr="007337DB">
        <w:rPr>
          <w:rFonts w:ascii="Palatino Linotype" w:eastAsia="Palatino Linotype" w:hAnsi="Palatino Linotype" w:cs="Palatino Linotype"/>
          <w:color w:val="000000" w:themeColor="text1"/>
        </w:rPr>
        <w:t xml:space="preserve">fue omiso en </w:t>
      </w:r>
      <w:r w:rsidR="008F4362" w:rsidRPr="007337DB">
        <w:rPr>
          <w:rFonts w:ascii="Palatino Linotype" w:eastAsia="Palatino Linotype" w:hAnsi="Palatino Linotype" w:cs="Palatino Linotype"/>
          <w:color w:val="000000" w:themeColor="text1"/>
        </w:rPr>
        <w:t xml:space="preserve">realizar manifestaciones que a su derecho conviniera y asistiera. Por su parte el </w:t>
      </w:r>
      <w:r w:rsidR="008F4362" w:rsidRPr="007337DB">
        <w:rPr>
          <w:rFonts w:ascii="Palatino Linotype" w:eastAsia="Palatino Linotype" w:hAnsi="Palatino Linotype" w:cs="Palatino Linotype"/>
          <w:b/>
          <w:color w:val="000000" w:themeColor="text1"/>
        </w:rPr>
        <w:t>SUJETO OBLIGADO</w:t>
      </w:r>
      <w:r w:rsidR="008F4362" w:rsidRPr="007337DB">
        <w:rPr>
          <w:rFonts w:ascii="Palatino Linotype" w:eastAsia="Palatino Linotype" w:hAnsi="Palatino Linotype" w:cs="Palatino Linotype"/>
          <w:color w:val="000000" w:themeColor="text1"/>
        </w:rPr>
        <w:t xml:space="preserve"> en fecha </w:t>
      </w:r>
      <w:r w:rsidR="009F4D8B" w:rsidRPr="007337DB">
        <w:rPr>
          <w:rFonts w:ascii="Palatino Linotype" w:eastAsia="Palatino Linotype" w:hAnsi="Palatino Linotype" w:cs="Palatino Linotype"/>
          <w:b/>
          <w:color w:val="000000" w:themeColor="text1"/>
        </w:rPr>
        <w:t>tres de junio</w:t>
      </w:r>
      <w:r w:rsidR="008F4362" w:rsidRPr="007337DB">
        <w:rPr>
          <w:rFonts w:ascii="Palatino Linotype" w:eastAsia="Palatino Linotype" w:hAnsi="Palatino Linotype" w:cs="Palatino Linotype"/>
          <w:b/>
          <w:color w:val="000000" w:themeColor="text1"/>
        </w:rPr>
        <w:t xml:space="preserve"> del año en curso</w:t>
      </w:r>
      <w:r w:rsidR="008F4362" w:rsidRPr="007337DB">
        <w:rPr>
          <w:rFonts w:ascii="Palatino Linotype" w:eastAsia="Palatino Linotype" w:hAnsi="Palatino Linotype" w:cs="Palatino Linotype"/>
          <w:color w:val="000000" w:themeColor="text1"/>
        </w:rPr>
        <w:t xml:space="preserve">, rindió informe justificado </w:t>
      </w:r>
      <w:r w:rsidR="008B6385" w:rsidRPr="007337DB">
        <w:rPr>
          <w:rFonts w:ascii="Palatino Linotype" w:eastAsia="Palatino Linotype" w:hAnsi="Palatino Linotype" w:cs="Palatino Linotype"/>
          <w:color w:val="000000" w:themeColor="text1"/>
        </w:rPr>
        <w:t xml:space="preserve">a través de dos archivos denominados </w:t>
      </w:r>
      <w:r w:rsidR="009F4D8B" w:rsidRPr="007337DB">
        <w:rPr>
          <w:rFonts w:ascii="Palatino Linotype" w:eastAsia="Palatino Linotype" w:hAnsi="Palatino Linotype" w:cs="Palatino Linotype"/>
          <w:i/>
          <w:color w:val="000000" w:themeColor="text1"/>
        </w:rPr>
        <w:t>Ratificación 05843.pdf</w:t>
      </w:r>
      <w:r w:rsidR="00394779" w:rsidRPr="007337DB">
        <w:rPr>
          <w:rFonts w:ascii="Palatino Linotype" w:eastAsia="Palatino Linotype" w:hAnsi="Palatino Linotype" w:cs="Palatino Linotype"/>
          <w:i/>
          <w:color w:val="000000" w:themeColor="text1"/>
        </w:rPr>
        <w:t xml:space="preserve"> </w:t>
      </w:r>
      <w:r w:rsidR="00394779" w:rsidRPr="007337DB">
        <w:rPr>
          <w:rFonts w:ascii="Palatino Linotype" w:eastAsia="Palatino Linotype" w:hAnsi="Palatino Linotype" w:cs="Palatino Linotype"/>
          <w:color w:val="000000" w:themeColor="text1"/>
        </w:rPr>
        <w:t>y,</w:t>
      </w:r>
      <w:r w:rsidR="00394779" w:rsidRPr="007337DB">
        <w:rPr>
          <w:rFonts w:ascii="Palatino Linotype" w:eastAsia="Palatino Linotype" w:hAnsi="Palatino Linotype" w:cs="Palatino Linotype"/>
          <w:i/>
          <w:color w:val="000000" w:themeColor="text1"/>
        </w:rPr>
        <w:t xml:space="preserve"> </w:t>
      </w:r>
      <w:r w:rsidR="009F4D8B" w:rsidRPr="007337DB">
        <w:rPr>
          <w:rFonts w:ascii="Palatino Linotype" w:eastAsia="Palatino Linotype" w:hAnsi="Palatino Linotype" w:cs="Palatino Linotype"/>
          <w:i/>
          <w:color w:val="000000" w:themeColor="text1"/>
        </w:rPr>
        <w:t>ANEXOS 05843-2025.pdf</w:t>
      </w:r>
      <w:r w:rsidR="008B6385" w:rsidRPr="007337DB">
        <w:rPr>
          <w:rFonts w:ascii="Palatino Linotype" w:eastAsia="Palatino Linotype" w:hAnsi="Palatino Linotype" w:cs="Palatino Linotype"/>
          <w:color w:val="000000" w:themeColor="text1"/>
        </w:rPr>
        <w:t xml:space="preserve">, </w:t>
      </w:r>
      <w:r w:rsidR="00394779" w:rsidRPr="007337DB">
        <w:rPr>
          <w:rFonts w:ascii="Palatino Linotype" w:eastAsia="Palatino Linotype" w:hAnsi="Palatino Linotype" w:cs="Palatino Linotype"/>
          <w:color w:val="000000" w:themeColor="text1"/>
        </w:rPr>
        <w:t xml:space="preserve">cuyo contenido corresponde a dos oficios, el primero signado por la </w:t>
      </w:r>
      <w:r w:rsidR="009F4D8B" w:rsidRPr="007337DB">
        <w:rPr>
          <w:rFonts w:ascii="Palatino Linotype" w:eastAsia="Palatino Linotype" w:hAnsi="Palatino Linotype" w:cs="Palatino Linotype"/>
          <w:color w:val="000000" w:themeColor="text1"/>
        </w:rPr>
        <w:t>Directora General de Administración</w:t>
      </w:r>
      <w:r w:rsidR="000179F4" w:rsidRPr="007337DB">
        <w:rPr>
          <w:rFonts w:ascii="Palatino Linotype" w:eastAsia="Palatino Linotype" w:hAnsi="Palatino Linotype" w:cs="Palatino Linotype"/>
          <w:color w:val="000000" w:themeColor="text1"/>
        </w:rPr>
        <w:t xml:space="preserve"> y el s</w:t>
      </w:r>
      <w:r w:rsidR="00394779" w:rsidRPr="007337DB">
        <w:rPr>
          <w:rFonts w:ascii="Palatino Linotype" w:eastAsia="Palatino Linotype" w:hAnsi="Palatino Linotype" w:cs="Palatino Linotype"/>
          <w:color w:val="000000" w:themeColor="text1"/>
        </w:rPr>
        <w:t>egundo por la Titular de la Unidad de Transparencia; ambos con la finalidad de confirmar la respuesta inicialmente otorgada.</w:t>
      </w:r>
    </w:p>
    <w:p w:rsidR="00AE1941" w:rsidRPr="007337DB" w:rsidRDefault="00AE1941" w:rsidP="007337DB">
      <w:pPr>
        <w:spacing w:line="360" w:lineRule="auto"/>
        <w:jc w:val="center"/>
        <w:rPr>
          <w:rFonts w:ascii="Palatino Linotype" w:hAnsi="Palatino Linotype"/>
          <w:color w:val="000000" w:themeColor="text1"/>
        </w:rPr>
      </w:pPr>
    </w:p>
    <w:p w:rsidR="00E31311" w:rsidRPr="007337DB" w:rsidRDefault="00DF6EAE" w:rsidP="007337D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7337DB">
        <w:rPr>
          <w:rFonts w:ascii="Palatino Linotype" w:eastAsia="Palatino Linotype" w:hAnsi="Palatino Linotype" w:cs="Palatino Linotype"/>
          <w:color w:val="000000" w:themeColor="text1"/>
        </w:rPr>
        <w:t xml:space="preserve">Seguidamente, mediante </w:t>
      </w:r>
      <w:r w:rsidR="00914AB9" w:rsidRPr="007337DB">
        <w:rPr>
          <w:rFonts w:ascii="Palatino Linotype" w:eastAsia="Palatino Linotype" w:hAnsi="Palatino Linotype" w:cs="Palatino Linotype"/>
          <w:color w:val="000000" w:themeColor="text1"/>
        </w:rPr>
        <w:t>A</w:t>
      </w:r>
      <w:r w:rsidR="00D746B0" w:rsidRPr="007337DB">
        <w:rPr>
          <w:rFonts w:ascii="Palatino Linotype" w:eastAsia="Palatino Linotype" w:hAnsi="Palatino Linotype" w:cs="Palatino Linotype"/>
          <w:color w:val="000000" w:themeColor="text1"/>
        </w:rPr>
        <w:t xml:space="preserve">cuerdo de fecha </w:t>
      </w:r>
      <w:r w:rsidR="009F4D8B" w:rsidRPr="007337DB">
        <w:rPr>
          <w:rFonts w:ascii="Palatino Linotype" w:eastAsia="Palatino Linotype" w:hAnsi="Palatino Linotype" w:cs="Palatino Linotype"/>
          <w:b/>
          <w:color w:val="000000" w:themeColor="text1"/>
        </w:rPr>
        <w:t>veintidós</w:t>
      </w:r>
      <w:r w:rsidR="00A373FC" w:rsidRPr="007337DB">
        <w:rPr>
          <w:rFonts w:ascii="Palatino Linotype" w:eastAsia="Palatino Linotype" w:hAnsi="Palatino Linotype" w:cs="Palatino Linotype"/>
          <w:b/>
          <w:color w:val="000000" w:themeColor="text1"/>
        </w:rPr>
        <w:t xml:space="preserve"> </w:t>
      </w:r>
      <w:r w:rsidR="00B17889" w:rsidRPr="007337DB">
        <w:rPr>
          <w:rFonts w:ascii="Palatino Linotype" w:eastAsia="Palatino Linotype" w:hAnsi="Palatino Linotype" w:cs="Palatino Linotype"/>
          <w:b/>
          <w:color w:val="000000" w:themeColor="text1"/>
        </w:rPr>
        <w:t>de octubre</w:t>
      </w:r>
      <w:r w:rsidR="0090601E" w:rsidRPr="007337DB">
        <w:rPr>
          <w:rFonts w:ascii="Palatino Linotype" w:eastAsia="Palatino Linotype" w:hAnsi="Palatino Linotype" w:cs="Palatino Linotype"/>
          <w:b/>
          <w:color w:val="000000" w:themeColor="text1"/>
        </w:rPr>
        <w:t xml:space="preserve"> de dos mil veinticinco</w:t>
      </w:r>
      <w:r w:rsidR="00B17889" w:rsidRPr="007337DB">
        <w:rPr>
          <w:rFonts w:ascii="Palatino Linotype" w:eastAsia="Palatino Linotype" w:hAnsi="Palatino Linotype" w:cs="Palatino Linotype"/>
          <w:b/>
          <w:color w:val="000000" w:themeColor="text1"/>
        </w:rPr>
        <w:t>,</w:t>
      </w:r>
      <w:r w:rsidRPr="007337DB">
        <w:rPr>
          <w:rFonts w:ascii="Palatino Linotype" w:eastAsia="Palatino Linotype" w:hAnsi="Palatino Linotype" w:cs="Palatino Linotype"/>
          <w:b/>
          <w:color w:val="000000" w:themeColor="text1"/>
        </w:rPr>
        <w:t xml:space="preserve"> </w:t>
      </w:r>
      <w:r w:rsidRPr="007337DB">
        <w:rPr>
          <w:rFonts w:ascii="Palatino Linotype" w:eastAsia="Palatino Linotype" w:hAnsi="Palatino Linotype" w:cs="Palatino Linotype"/>
          <w:color w:val="000000" w:themeColor="text1"/>
        </w:rPr>
        <w:t xml:space="preserve">se </w:t>
      </w:r>
      <w:r w:rsidR="005D1B66" w:rsidRPr="007337DB">
        <w:rPr>
          <w:rFonts w:ascii="Palatino Linotype" w:eastAsia="Palatino Linotype" w:hAnsi="Palatino Linotype" w:cs="Palatino Linotype"/>
          <w:color w:val="000000" w:themeColor="text1"/>
        </w:rPr>
        <w:t xml:space="preserve">amplió el termino para resolver, </w:t>
      </w:r>
      <w:r w:rsidR="00271F83" w:rsidRPr="007337DB">
        <w:rPr>
          <w:rFonts w:ascii="Palatino Linotype" w:eastAsia="Palatino Linotype" w:hAnsi="Palatino Linotype" w:cs="Palatino Linotype"/>
          <w:color w:val="000000" w:themeColor="text1"/>
        </w:rPr>
        <w:t>con</w:t>
      </w:r>
      <w:r w:rsidR="009F32B0" w:rsidRPr="007337DB">
        <w:rPr>
          <w:rFonts w:ascii="Palatino Linotype" w:eastAsia="Palatino Linotype" w:hAnsi="Palatino Linotype" w:cs="Palatino Linotype"/>
          <w:color w:val="000000" w:themeColor="text1"/>
        </w:rPr>
        <w:t xml:space="preserve">secutivamente </w:t>
      </w:r>
      <w:r w:rsidR="00271F83" w:rsidRPr="007337DB">
        <w:rPr>
          <w:rFonts w:ascii="Palatino Linotype" w:eastAsia="Palatino Linotype" w:hAnsi="Palatino Linotype" w:cs="Palatino Linotype"/>
          <w:color w:val="000000" w:themeColor="text1"/>
        </w:rPr>
        <w:t xml:space="preserve">se </w:t>
      </w:r>
      <w:r w:rsidRPr="007337DB">
        <w:rPr>
          <w:rFonts w:ascii="Palatino Linotype" w:eastAsia="Palatino Linotype" w:hAnsi="Palatino Linotype" w:cs="Palatino Linotype"/>
          <w:color w:val="000000" w:themeColor="text1"/>
        </w:rPr>
        <w:t>decretó el cierre de instrucción</w:t>
      </w:r>
      <w:r w:rsidR="008B6385" w:rsidRPr="007337DB">
        <w:rPr>
          <w:rFonts w:ascii="Palatino Linotype" w:eastAsia="Palatino Linotype" w:hAnsi="Palatino Linotype" w:cs="Palatino Linotype"/>
          <w:color w:val="000000" w:themeColor="text1"/>
        </w:rPr>
        <w:t xml:space="preserve"> mediante Acuerdo de</w:t>
      </w:r>
      <w:r w:rsidR="00E36B7B" w:rsidRPr="007337DB">
        <w:rPr>
          <w:rFonts w:ascii="Palatino Linotype" w:eastAsia="Palatino Linotype" w:hAnsi="Palatino Linotype" w:cs="Palatino Linotype"/>
          <w:color w:val="000000" w:themeColor="text1"/>
        </w:rPr>
        <w:t xml:space="preserve"> </w:t>
      </w:r>
      <w:r w:rsidR="00B17889" w:rsidRPr="007337DB">
        <w:rPr>
          <w:rFonts w:ascii="Palatino Linotype" w:eastAsia="Palatino Linotype" w:hAnsi="Palatino Linotype" w:cs="Palatino Linotype"/>
          <w:color w:val="000000" w:themeColor="text1"/>
        </w:rPr>
        <w:t>misma fecha</w:t>
      </w:r>
      <w:r w:rsidRPr="007337DB">
        <w:rPr>
          <w:rFonts w:ascii="Palatino Linotype" w:eastAsia="Palatino Linotype" w:hAnsi="Palatino Linotype" w:cs="Palatino Linotype"/>
          <w:color w:val="000000" w:themeColor="text1"/>
        </w:rPr>
        <w:t xml:space="preserve">, por lo que no habiendo más que hacer constar, </w:t>
      </w:r>
      <w:r w:rsidR="007337DB">
        <w:rPr>
          <w:rFonts w:ascii="Palatino Linotype" w:eastAsia="Palatino Linotype" w:hAnsi="Palatino Linotype" w:cs="Palatino Linotype"/>
          <w:color w:val="000000" w:themeColor="text1"/>
        </w:rPr>
        <w:t>y</w:t>
      </w:r>
      <w:r w:rsidR="00B93368">
        <w:rPr>
          <w:rFonts w:ascii="Palatino Linotype" w:eastAsia="Palatino Linotype" w:hAnsi="Palatino Linotype" w:cs="Palatino Linotype"/>
          <w:color w:val="000000" w:themeColor="text1"/>
        </w:rPr>
        <w:t xml:space="preserve"> -----------------------------------------------------------------------------------------------------------</w:t>
      </w:r>
    </w:p>
    <w:p w:rsidR="00E31311" w:rsidRPr="007337DB" w:rsidRDefault="00E31311" w:rsidP="007337D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7337DB" w:rsidRDefault="00DF6EAE" w:rsidP="007337D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b/>
          <w:color w:val="000000" w:themeColor="text1"/>
        </w:rPr>
        <w:t>C O N S I D E R A N D O</w:t>
      </w:r>
    </w:p>
    <w:p w:rsidR="00E31311" w:rsidRPr="007337DB" w:rsidRDefault="00E31311" w:rsidP="007337D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7337DB" w:rsidRDefault="00DF6EAE" w:rsidP="007337DB">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7337DB">
        <w:rPr>
          <w:rFonts w:ascii="Palatino Linotype" w:eastAsia="Palatino Linotype" w:hAnsi="Palatino Linotype" w:cs="Palatino Linotype"/>
          <w:b/>
          <w:color w:val="000000" w:themeColor="text1"/>
          <w:sz w:val="24"/>
          <w:szCs w:val="24"/>
        </w:rPr>
        <w:t>PRIMERO. De la competencia</w:t>
      </w:r>
    </w:p>
    <w:p w:rsidR="00E31311" w:rsidRPr="007337DB" w:rsidRDefault="00547C4E" w:rsidP="007337DB">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337DB">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31311" w:rsidRPr="007337DB" w:rsidRDefault="00E31311" w:rsidP="007337D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1311" w:rsidRPr="007337DB" w:rsidRDefault="00DF6EAE" w:rsidP="007337DB">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7337DB">
        <w:rPr>
          <w:rFonts w:ascii="Palatino Linotype" w:eastAsia="Palatino Linotype" w:hAnsi="Palatino Linotype" w:cs="Palatino Linotype"/>
          <w:b/>
          <w:color w:val="000000" w:themeColor="text1"/>
          <w:sz w:val="24"/>
          <w:szCs w:val="24"/>
        </w:rPr>
        <w:t>SEGUNDO. De la oportunidad y procedencia.</w:t>
      </w:r>
    </w:p>
    <w:p w:rsidR="006B1EE0" w:rsidRPr="007337DB" w:rsidRDefault="006B1EE0" w:rsidP="007337D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05DED" w:rsidRPr="007337DB" w:rsidRDefault="00405DED" w:rsidP="007337D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7337DB" w:rsidRDefault="00405DED" w:rsidP="007337D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w:t>
      </w:r>
      <w:r w:rsidRPr="007337DB">
        <w:rPr>
          <w:rFonts w:ascii="Palatino Linotype" w:eastAsia="Palatino Linotype" w:hAnsi="Palatino Linotype" w:cs="Palatino Linotype"/>
          <w:color w:val="000000" w:themeColor="text1"/>
        </w:rPr>
        <w:lastRenderedPageBreak/>
        <w:t>previsto en el artículo 155, penúltimo párrafo de la Ley de Transparencia y Acceso a la Información Pública del Estado de México y Municipios que establece lo siguiente:</w:t>
      </w:r>
    </w:p>
    <w:p w:rsidR="00405DED" w:rsidRPr="007337DB" w:rsidRDefault="00405DED"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w:t>
      </w:r>
      <w:r w:rsidRPr="007337DB">
        <w:rPr>
          <w:rFonts w:ascii="Palatino Linotype" w:eastAsia="Palatino Linotype" w:hAnsi="Palatino Linotype" w:cs="Palatino Linotype"/>
          <w:b/>
          <w:i/>
          <w:color w:val="000000" w:themeColor="text1"/>
        </w:rPr>
        <w:t>Las solicitudes anónimas</w:t>
      </w:r>
      <w:r w:rsidRPr="007337DB">
        <w:rPr>
          <w:rFonts w:ascii="Palatino Linotype" w:eastAsia="Palatino Linotype" w:hAnsi="Palatino Linotype" w:cs="Palatino Linotype"/>
          <w:i/>
          <w:color w:val="000000" w:themeColor="text1"/>
        </w:rPr>
        <w:t xml:space="preserve">, con nombre incompleto o seudónimo </w:t>
      </w:r>
      <w:r w:rsidRPr="007337DB">
        <w:rPr>
          <w:rFonts w:ascii="Palatino Linotype" w:eastAsia="Palatino Linotype" w:hAnsi="Palatino Linotype" w:cs="Palatino Linotype"/>
          <w:b/>
          <w:i/>
          <w:color w:val="000000" w:themeColor="text1"/>
        </w:rPr>
        <w:t>serán procedentes para su trámite por parte del sujeto obligado ante quien se presente</w:t>
      </w:r>
      <w:r w:rsidRPr="007337DB">
        <w:rPr>
          <w:rFonts w:ascii="Palatino Linotype" w:eastAsia="Palatino Linotype" w:hAnsi="Palatino Linotype" w:cs="Palatino Linotype"/>
          <w:i/>
          <w:color w:val="000000" w:themeColor="text1"/>
        </w:rPr>
        <w:t>. No podrá requerirse información adicional con motivo del nombre proporcionado por el solicitante."</w:t>
      </w:r>
    </w:p>
    <w:p w:rsidR="00405DED" w:rsidRPr="007337DB" w:rsidRDefault="00405DED" w:rsidP="007337D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7337DB" w:rsidRDefault="00405DED" w:rsidP="007337D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0179F4" w:rsidRPr="007337DB" w:rsidRDefault="000179F4" w:rsidP="007337D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7337DB" w:rsidRDefault="006B1EE0" w:rsidP="007337D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405DED" w:rsidRPr="007337DB" w:rsidRDefault="00405DED" w:rsidP="007337DB">
      <w:pPr>
        <w:spacing w:line="360" w:lineRule="auto"/>
        <w:rPr>
          <w:rFonts w:ascii="Palatino Linotype" w:eastAsia="Palatino Linotype" w:hAnsi="Palatino Linotype" w:cs="Palatino Linotype"/>
          <w:color w:val="000000" w:themeColor="text1"/>
        </w:rPr>
      </w:pPr>
    </w:p>
    <w:p w:rsidR="00E31311" w:rsidRPr="007337DB" w:rsidRDefault="00DF6EAE" w:rsidP="007337DB">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7337DB">
        <w:rPr>
          <w:rFonts w:ascii="Palatino Linotype" w:eastAsia="Palatino Linotype" w:hAnsi="Palatino Linotype" w:cs="Palatino Linotype"/>
          <w:b/>
          <w:color w:val="000000" w:themeColor="text1"/>
          <w:sz w:val="24"/>
          <w:szCs w:val="24"/>
        </w:rPr>
        <w:t xml:space="preserve">TERCERO. Del planteamiento de la </w:t>
      </w:r>
      <w:r w:rsidRPr="007337DB">
        <w:rPr>
          <w:rFonts w:ascii="Palatino Linotype" w:eastAsia="Palatino Linotype" w:hAnsi="Palatino Linotype" w:cs="Palatino Linotype"/>
          <w:b/>
          <w:i/>
          <w:color w:val="000000" w:themeColor="text1"/>
          <w:sz w:val="24"/>
          <w:szCs w:val="24"/>
        </w:rPr>
        <w:t>Litis</w:t>
      </w:r>
      <w:r w:rsidRPr="007337DB">
        <w:rPr>
          <w:rFonts w:ascii="Palatino Linotype" w:eastAsia="Palatino Linotype" w:hAnsi="Palatino Linotype" w:cs="Palatino Linotype"/>
          <w:b/>
          <w:color w:val="000000" w:themeColor="text1"/>
          <w:sz w:val="24"/>
          <w:szCs w:val="24"/>
        </w:rPr>
        <w:t>.</w:t>
      </w:r>
    </w:p>
    <w:p w:rsidR="00E31311" w:rsidRPr="007337DB" w:rsidRDefault="00DF6EAE" w:rsidP="007337DB">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337DB">
        <w:rPr>
          <w:rFonts w:ascii="Palatino Linotype" w:eastAsia="Palatino Linotype" w:hAnsi="Palatino Linotype" w:cs="Palatino Linotype"/>
          <w:color w:val="000000" w:themeColor="text1"/>
        </w:rPr>
        <w:t>Se solicitó tener acceso, a la información que a continuación se desagrega:</w:t>
      </w:r>
    </w:p>
    <w:p w:rsidR="00492E8F" w:rsidRPr="007337DB" w:rsidRDefault="00492E8F" w:rsidP="007337DB">
      <w:pPr>
        <w:pStyle w:val="Prrafodelista"/>
        <w:numPr>
          <w:ilvl w:val="0"/>
          <w:numId w:val="8"/>
        </w:numPr>
        <w:spacing w:line="360" w:lineRule="auto"/>
        <w:ind w:left="0" w:firstLine="0"/>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color w:val="000000" w:themeColor="text1"/>
        </w:rPr>
        <w:t>D</w:t>
      </w:r>
      <w:r w:rsidR="000F7F76" w:rsidRPr="007337DB">
        <w:rPr>
          <w:rFonts w:ascii="Palatino Linotype" w:eastAsia="Palatino Linotype" w:hAnsi="Palatino Linotype" w:cs="Palatino Linotype"/>
          <w:color w:val="000000" w:themeColor="text1"/>
        </w:rPr>
        <w:t xml:space="preserve">ocumentos </w:t>
      </w:r>
      <w:r w:rsidRPr="007337DB">
        <w:rPr>
          <w:rFonts w:ascii="Palatino Linotype" w:eastAsia="Palatino Linotype" w:hAnsi="Palatino Linotype" w:cs="Palatino Linotype"/>
          <w:color w:val="000000" w:themeColor="text1"/>
        </w:rPr>
        <w:t>recibidos por</w:t>
      </w:r>
      <w:r w:rsidR="000F7F76" w:rsidRPr="007337DB">
        <w:rPr>
          <w:rFonts w:ascii="Palatino Linotype" w:eastAsia="Palatino Linotype" w:hAnsi="Palatino Linotype" w:cs="Palatino Linotype"/>
          <w:color w:val="000000" w:themeColor="text1"/>
        </w:rPr>
        <w:t xml:space="preserve"> los integrantes del Cabildo para autorizar el nombramiento del Contralor </w:t>
      </w:r>
      <w:r w:rsidRPr="007337DB">
        <w:rPr>
          <w:rFonts w:ascii="Palatino Linotype" w:eastAsia="Palatino Linotype" w:hAnsi="Palatino Linotype" w:cs="Palatino Linotype"/>
          <w:color w:val="000000" w:themeColor="text1"/>
        </w:rPr>
        <w:t>Interno Municipal;</w:t>
      </w:r>
    </w:p>
    <w:p w:rsidR="00492E8F" w:rsidRPr="007337DB" w:rsidRDefault="00492E8F" w:rsidP="007337DB">
      <w:pPr>
        <w:pStyle w:val="Prrafodelista"/>
        <w:numPr>
          <w:ilvl w:val="0"/>
          <w:numId w:val="8"/>
        </w:numPr>
        <w:spacing w:line="360" w:lineRule="auto"/>
        <w:ind w:left="0" w:firstLine="0"/>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color w:val="000000" w:themeColor="text1"/>
        </w:rPr>
        <w:t>C</w:t>
      </w:r>
      <w:r w:rsidR="000F7F76" w:rsidRPr="007337DB">
        <w:rPr>
          <w:rFonts w:ascii="Palatino Linotype" w:eastAsia="Palatino Linotype" w:hAnsi="Palatino Linotype" w:cs="Palatino Linotype"/>
          <w:color w:val="000000" w:themeColor="text1"/>
        </w:rPr>
        <w:t>ertificación de competencia</w:t>
      </w:r>
      <w:r w:rsidRPr="007337DB">
        <w:rPr>
          <w:rFonts w:ascii="Palatino Linotype" w:eastAsia="Palatino Linotype" w:hAnsi="Palatino Linotype" w:cs="Palatino Linotype"/>
          <w:color w:val="000000" w:themeColor="text1"/>
        </w:rPr>
        <w:t>;</w:t>
      </w:r>
    </w:p>
    <w:p w:rsidR="00492E8F" w:rsidRPr="007337DB" w:rsidRDefault="00492E8F" w:rsidP="007337DB">
      <w:pPr>
        <w:pStyle w:val="Prrafodelista"/>
        <w:numPr>
          <w:ilvl w:val="0"/>
          <w:numId w:val="8"/>
        </w:numPr>
        <w:spacing w:line="360" w:lineRule="auto"/>
        <w:ind w:left="0" w:firstLine="0"/>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color w:val="000000" w:themeColor="text1"/>
        </w:rPr>
        <w:t>C</w:t>
      </w:r>
      <w:r w:rsidR="000F7F76" w:rsidRPr="007337DB">
        <w:rPr>
          <w:rFonts w:ascii="Palatino Linotype" w:eastAsia="Palatino Linotype" w:hAnsi="Palatino Linotype" w:cs="Palatino Linotype"/>
          <w:color w:val="000000" w:themeColor="text1"/>
        </w:rPr>
        <w:t xml:space="preserve">urriculum </w:t>
      </w:r>
      <w:r w:rsidRPr="007337DB">
        <w:rPr>
          <w:rFonts w:ascii="Palatino Linotype" w:eastAsia="Palatino Linotype" w:hAnsi="Palatino Linotype" w:cs="Palatino Linotype"/>
          <w:color w:val="000000" w:themeColor="text1"/>
        </w:rPr>
        <w:t>Vitae;</w:t>
      </w:r>
    </w:p>
    <w:p w:rsidR="00492E8F" w:rsidRPr="007337DB" w:rsidRDefault="00492E8F" w:rsidP="007337DB">
      <w:pPr>
        <w:pStyle w:val="Prrafodelista"/>
        <w:numPr>
          <w:ilvl w:val="0"/>
          <w:numId w:val="8"/>
        </w:numPr>
        <w:spacing w:line="360" w:lineRule="auto"/>
        <w:ind w:left="0" w:firstLine="0"/>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color w:val="000000" w:themeColor="text1"/>
        </w:rPr>
        <w:t>A</w:t>
      </w:r>
      <w:r w:rsidR="000F7F76" w:rsidRPr="007337DB">
        <w:rPr>
          <w:rFonts w:ascii="Palatino Linotype" w:eastAsia="Palatino Linotype" w:hAnsi="Palatino Linotype" w:cs="Palatino Linotype"/>
          <w:color w:val="000000" w:themeColor="text1"/>
        </w:rPr>
        <w:t xml:space="preserve">lta de </w:t>
      </w:r>
      <w:r w:rsidRPr="007337DB">
        <w:rPr>
          <w:rFonts w:ascii="Palatino Linotype" w:eastAsia="Palatino Linotype" w:hAnsi="Palatino Linotype" w:cs="Palatino Linotype"/>
          <w:color w:val="000000" w:themeColor="text1"/>
        </w:rPr>
        <w:t>ISSEMyM</w:t>
      </w:r>
      <w:r w:rsidR="000F7F76" w:rsidRPr="007337DB">
        <w:rPr>
          <w:rFonts w:ascii="Palatino Linotype" w:eastAsia="Palatino Linotype" w:hAnsi="Palatino Linotype" w:cs="Palatino Linotype"/>
          <w:color w:val="000000" w:themeColor="text1"/>
        </w:rPr>
        <w:t xml:space="preserve"> </w:t>
      </w:r>
    </w:p>
    <w:p w:rsidR="00492E8F" w:rsidRPr="007337DB" w:rsidRDefault="00492E8F" w:rsidP="007337DB">
      <w:pPr>
        <w:pStyle w:val="Prrafodelista"/>
        <w:numPr>
          <w:ilvl w:val="0"/>
          <w:numId w:val="8"/>
        </w:numPr>
        <w:spacing w:line="360" w:lineRule="auto"/>
        <w:ind w:left="0" w:firstLine="0"/>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color w:val="000000" w:themeColor="text1"/>
        </w:rPr>
        <w:t>L</w:t>
      </w:r>
      <w:r w:rsidR="000F7F76" w:rsidRPr="007337DB">
        <w:rPr>
          <w:rFonts w:ascii="Palatino Linotype" w:eastAsia="Palatino Linotype" w:hAnsi="Palatino Linotype" w:cs="Palatino Linotype"/>
          <w:color w:val="000000" w:themeColor="text1"/>
        </w:rPr>
        <w:t xml:space="preserve">os documentos para acreditar </w:t>
      </w:r>
      <w:r w:rsidRPr="007337DB">
        <w:rPr>
          <w:rFonts w:ascii="Palatino Linotype" w:eastAsia="Palatino Linotype" w:hAnsi="Palatino Linotype" w:cs="Palatino Linotype"/>
          <w:color w:val="000000" w:themeColor="text1"/>
        </w:rPr>
        <w:t>lo</w:t>
      </w:r>
      <w:r w:rsidR="000F7F76" w:rsidRPr="007337DB">
        <w:rPr>
          <w:rFonts w:ascii="Palatino Linotype" w:eastAsia="Palatino Linotype" w:hAnsi="Palatino Linotype" w:cs="Palatino Linotype"/>
          <w:color w:val="000000" w:themeColor="text1"/>
        </w:rPr>
        <w:t>s requisitos</w:t>
      </w:r>
      <w:r w:rsidRPr="007337DB">
        <w:rPr>
          <w:rFonts w:ascii="Palatino Linotype" w:eastAsia="Palatino Linotype" w:hAnsi="Palatino Linotype" w:cs="Palatino Linotype"/>
          <w:color w:val="000000" w:themeColor="text1"/>
        </w:rPr>
        <w:t>;</w:t>
      </w:r>
      <w:r w:rsidR="000F7F76" w:rsidRPr="007337DB">
        <w:rPr>
          <w:rFonts w:ascii="Palatino Linotype" w:eastAsia="Palatino Linotype" w:hAnsi="Palatino Linotype" w:cs="Palatino Linotype"/>
          <w:color w:val="000000" w:themeColor="text1"/>
        </w:rPr>
        <w:t xml:space="preserve"> y </w:t>
      </w:r>
    </w:p>
    <w:p w:rsidR="00B17889" w:rsidRPr="007337DB" w:rsidRDefault="00492E8F" w:rsidP="007337DB">
      <w:pPr>
        <w:pStyle w:val="Prrafodelista"/>
        <w:numPr>
          <w:ilvl w:val="0"/>
          <w:numId w:val="8"/>
        </w:numPr>
        <w:spacing w:line="360" w:lineRule="auto"/>
        <w:ind w:left="0" w:firstLine="0"/>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color w:val="000000" w:themeColor="text1"/>
        </w:rPr>
        <w:lastRenderedPageBreak/>
        <w:t>C</w:t>
      </w:r>
      <w:r w:rsidR="000F7F76" w:rsidRPr="007337DB">
        <w:rPr>
          <w:rFonts w:ascii="Palatino Linotype" w:eastAsia="Palatino Linotype" w:hAnsi="Palatino Linotype" w:cs="Palatino Linotype"/>
          <w:color w:val="000000" w:themeColor="text1"/>
        </w:rPr>
        <w:t>omo l</w:t>
      </w:r>
      <w:r w:rsidR="00530D63" w:rsidRPr="007337DB">
        <w:rPr>
          <w:rFonts w:ascii="Palatino Linotype" w:eastAsia="Palatino Linotype" w:hAnsi="Palatino Linotype" w:cs="Palatino Linotype"/>
          <w:color w:val="000000" w:themeColor="text1"/>
        </w:rPr>
        <w:t>a</w:t>
      </w:r>
      <w:r w:rsidR="000F7F76" w:rsidRPr="007337DB">
        <w:rPr>
          <w:rFonts w:ascii="Palatino Linotype" w:eastAsia="Palatino Linotype" w:hAnsi="Palatino Linotype" w:cs="Palatino Linotype"/>
          <w:color w:val="000000" w:themeColor="text1"/>
        </w:rPr>
        <w:t xml:space="preserve"> aprobó </w:t>
      </w:r>
      <w:r w:rsidR="00530D63" w:rsidRPr="007337DB">
        <w:rPr>
          <w:rFonts w:ascii="Palatino Linotype" w:eastAsia="Palatino Linotype" w:hAnsi="Palatino Linotype" w:cs="Palatino Linotype"/>
          <w:color w:val="000000" w:themeColor="text1"/>
        </w:rPr>
        <w:t>el C</w:t>
      </w:r>
      <w:r w:rsidR="000F7F76" w:rsidRPr="007337DB">
        <w:rPr>
          <w:rFonts w:ascii="Palatino Linotype" w:eastAsia="Palatino Linotype" w:hAnsi="Palatino Linotype" w:cs="Palatino Linotype"/>
          <w:color w:val="000000" w:themeColor="text1"/>
        </w:rPr>
        <w:t>abildo</w:t>
      </w:r>
      <w:r w:rsidR="00F23FBF" w:rsidRPr="007337DB">
        <w:rPr>
          <w:rFonts w:ascii="Palatino Linotype" w:eastAsia="Palatino Linotype" w:hAnsi="Palatino Linotype" w:cs="Palatino Linotype"/>
          <w:b/>
          <w:color w:val="000000" w:themeColor="text1"/>
        </w:rPr>
        <w:t>.</w:t>
      </w:r>
    </w:p>
    <w:p w:rsidR="00480F1E" w:rsidRPr="007337DB" w:rsidRDefault="00480F1E" w:rsidP="007337D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7337DB" w:rsidRDefault="006B1EE0"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En respuesta, el </w:t>
      </w:r>
      <w:r w:rsidRPr="007337DB">
        <w:rPr>
          <w:rFonts w:ascii="Palatino Linotype" w:eastAsia="Palatino Linotype" w:hAnsi="Palatino Linotype" w:cs="Palatino Linotype"/>
          <w:b/>
          <w:color w:val="000000" w:themeColor="text1"/>
        </w:rPr>
        <w:t xml:space="preserve">SUJETO OBLIGADO </w:t>
      </w:r>
      <w:r w:rsidRPr="007337DB">
        <w:rPr>
          <w:rFonts w:ascii="Palatino Linotype" w:eastAsia="Palatino Linotype" w:hAnsi="Palatino Linotype" w:cs="Palatino Linotype"/>
          <w:color w:val="000000" w:themeColor="text1"/>
        </w:rPr>
        <w:t>remitió la información ya descrita en e</w:t>
      </w:r>
      <w:r w:rsidR="00150225" w:rsidRPr="007337DB">
        <w:rPr>
          <w:rFonts w:ascii="Palatino Linotype" w:eastAsia="Palatino Linotype" w:hAnsi="Palatino Linotype" w:cs="Palatino Linotype"/>
          <w:color w:val="000000" w:themeColor="text1"/>
        </w:rPr>
        <w:t>l párrafo 2. Inconforme con la misma</w:t>
      </w:r>
      <w:r w:rsidRPr="007337DB">
        <w:rPr>
          <w:rFonts w:ascii="Palatino Linotype" w:eastAsia="Palatino Linotype" w:hAnsi="Palatino Linotype" w:cs="Palatino Linotype"/>
          <w:color w:val="000000" w:themeColor="text1"/>
        </w:rPr>
        <w:t xml:space="preserve">, se interpuso recurso de revisión </w:t>
      </w:r>
      <w:r w:rsidR="00150225" w:rsidRPr="007337DB">
        <w:rPr>
          <w:rFonts w:ascii="Palatino Linotype" w:eastAsia="Palatino Linotype" w:hAnsi="Palatino Linotype" w:cs="Palatino Linotype"/>
          <w:color w:val="000000" w:themeColor="text1"/>
        </w:rPr>
        <w:t xml:space="preserve">en contra de la </w:t>
      </w:r>
      <w:r w:rsidR="000179F4" w:rsidRPr="007337DB">
        <w:rPr>
          <w:rFonts w:ascii="Palatino Linotype" w:eastAsia="Palatino Linotype" w:hAnsi="Palatino Linotype" w:cs="Palatino Linotype"/>
          <w:color w:val="000000" w:themeColor="text1"/>
        </w:rPr>
        <w:t>entrega de la información</w:t>
      </w:r>
      <w:r w:rsidR="00492E8F" w:rsidRPr="007337DB">
        <w:rPr>
          <w:rFonts w:ascii="Palatino Linotype" w:eastAsia="Palatino Linotype" w:hAnsi="Palatino Linotype" w:cs="Palatino Linotype"/>
          <w:color w:val="000000" w:themeColor="text1"/>
        </w:rPr>
        <w:t xml:space="preserve"> incompleta</w:t>
      </w:r>
      <w:r w:rsidR="00236042" w:rsidRPr="007337DB">
        <w:rPr>
          <w:rFonts w:ascii="Palatino Linotype" w:eastAsia="Palatino Linotype" w:hAnsi="Palatino Linotype" w:cs="Palatino Linotype"/>
          <w:color w:val="000000" w:themeColor="text1"/>
        </w:rPr>
        <w:t>.</w:t>
      </w:r>
    </w:p>
    <w:p w:rsidR="00E31311" w:rsidRPr="007337DB" w:rsidRDefault="00E31311" w:rsidP="007337DB">
      <w:pPr>
        <w:tabs>
          <w:tab w:val="left" w:pos="933"/>
        </w:tabs>
        <w:spacing w:line="360" w:lineRule="auto"/>
        <w:jc w:val="both"/>
        <w:rPr>
          <w:rFonts w:ascii="Palatino Linotype" w:eastAsia="Palatino Linotype" w:hAnsi="Palatino Linotype" w:cs="Palatino Linotype"/>
          <w:color w:val="000000" w:themeColor="text1"/>
        </w:rPr>
      </w:pPr>
    </w:p>
    <w:p w:rsidR="00E31311" w:rsidRPr="007337DB" w:rsidRDefault="00DF6EAE" w:rsidP="007337DB">
      <w:pPr>
        <w:numPr>
          <w:ilvl w:val="0"/>
          <w:numId w:val="3"/>
        </w:numPr>
        <w:spacing w:line="360" w:lineRule="auto"/>
        <w:ind w:left="0" w:firstLine="0"/>
        <w:jc w:val="both"/>
        <w:rPr>
          <w:rFonts w:ascii="Palatino Linotype" w:hAnsi="Palatino Linotype"/>
          <w:color w:val="000000" w:themeColor="text1"/>
        </w:rPr>
      </w:pPr>
      <w:r w:rsidRPr="007337DB">
        <w:rPr>
          <w:rFonts w:ascii="Palatino Linotype" w:eastAsia="Palatino Linotype" w:hAnsi="Palatino Linotype" w:cs="Palatino Linotype"/>
          <w:color w:val="000000" w:themeColor="text1"/>
        </w:rPr>
        <w:t>En dichas condiciones</w:t>
      </w:r>
      <w:r w:rsidR="00E938F5" w:rsidRPr="007337DB">
        <w:rPr>
          <w:rFonts w:ascii="Palatino Linotype" w:eastAsia="Palatino Linotype" w:hAnsi="Palatino Linotype" w:cs="Palatino Linotype"/>
          <w:color w:val="000000" w:themeColor="text1"/>
        </w:rPr>
        <w:t xml:space="preserve"> se presume que el particular se duele de la negativa de la entrega de la información</w:t>
      </w:r>
      <w:r w:rsidRPr="007337DB">
        <w:rPr>
          <w:rFonts w:ascii="Palatino Linotype" w:eastAsia="Palatino Linotype" w:hAnsi="Palatino Linotype" w:cs="Palatino Linotype"/>
          <w:color w:val="000000" w:themeColor="text1"/>
        </w:rPr>
        <w:t>,</w:t>
      </w:r>
      <w:r w:rsidR="00E938F5" w:rsidRPr="007337DB">
        <w:rPr>
          <w:rFonts w:ascii="Palatino Linotype" w:eastAsia="Palatino Linotype" w:hAnsi="Palatino Linotype" w:cs="Palatino Linotype"/>
          <w:color w:val="000000" w:themeColor="text1"/>
        </w:rPr>
        <w:t xml:space="preserve"> por lo tanto</w:t>
      </w:r>
      <w:r w:rsidRPr="007337DB">
        <w:rPr>
          <w:rFonts w:ascii="Palatino Linotype" w:eastAsia="Palatino Linotype" w:hAnsi="Palatino Linotype" w:cs="Palatino Linotype"/>
          <w:color w:val="000000" w:themeColor="text1"/>
        </w:rPr>
        <w:t xml:space="preserve"> la </w:t>
      </w:r>
      <w:r w:rsidRPr="007337DB">
        <w:rPr>
          <w:rFonts w:ascii="Palatino Linotype" w:eastAsia="Palatino Linotype" w:hAnsi="Palatino Linotype" w:cs="Palatino Linotype"/>
          <w:i/>
          <w:color w:val="000000" w:themeColor="text1"/>
        </w:rPr>
        <w:t>Litis</w:t>
      </w:r>
      <w:r w:rsidRPr="007337DB">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914AB9" w:rsidRPr="007337DB">
        <w:rPr>
          <w:rFonts w:ascii="Palatino Linotype" w:eastAsia="Palatino Linotype" w:hAnsi="Palatino Linotype" w:cs="Palatino Linotype"/>
          <w:b/>
          <w:color w:val="000000" w:themeColor="text1"/>
        </w:rPr>
        <w:t>fracción</w:t>
      </w:r>
      <w:r w:rsidRPr="007337DB">
        <w:rPr>
          <w:rFonts w:ascii="Palatino Linotype" w:eastAsia="Palatino Linotype" w:hAnsi="Palatino Linotype" w:cs="Palatino Linotype"/>
          <w:b/>
          <w:color w:val="000000" w:themeColor="text1"/>
        </w:rPr>
        <w:t xml:space="preserve"> </w:t>
      </w:r>
      <w:r w:rsidR="00492E8F" w:rsidRPr="007337DB">
        <w:rPr>
          <w:rFonts w:ascii="Palatino Linotype" w:eastAsia="Palatino Linotype" w:hAnsi="Palatino Linotype" w:cs="Palatino Linotype"/>
          <w:b/>
          <w:color w:val="000000" w:themeColor="text1"/>
        </w:rPr>
        <w:t>V</w:t>
      </w:r>
      <w:r w:rsidRPr="007337DB">
        <w:rPr>
          <w:rFonts w:ascii="Palatino Linotype" w:eastAsia="Palatino Linotype" w:hAnsi="Palatino Linotype" w:cs="Palatino Linotype"/>
          <w:b/>
          <w:color w:val="000000" w:themeColor="text1"/>
        </w:rPr>
        <w:t xml:space="preserve"> </w:t>
      </w:r>
      <w:r w:rsidRPr="007337DB">
        <w:rPr>
          <w:rFonts w:ascii="Palatino Linotype" w:eastAsia="Palatino Linotype" w:hAnsi="Palatino Linotype" w:cs="Palatino Linotype"/>
          <w:color w:val="000000" w:themeColor="text1"/>
        </w:rPr>
        <w:t xml:space="preserve">de la </w:t>
      </w:r>
      <w:r w:rsidRPr="007337DB">
        <w:rPr>
          <w:rFonts w:ascii="Palatino Linotype" w:eastAsia="Palatino Linotype" w:hAnsi="Palatino Linotype" w:cs="Palatino Linotype"/>
          <w:b/>
          <w:color w:val="000000" w:themeColor="text1"/>
        </w:rPr>
        <w:t>Ley de Transparencia y Acceso a la Información Pública del Estado de México y Municipios</w:t>
      </w:r>
      <w:r w:rsidRPr="007337DB">
        <w:rPr>
          <w:rFonts w:ascii="Palatino Linotype" w:eastAsia="Palatino Linotype" w:hAnsi="Palatino Linotype" w:cs="Palatino Linotype"/>
          <w:color w:val="000000" w:themeColor="text1"/>
        </w:rPr>
        <w:t xml:space="preserve">; </w:t>
      </w:r>
      <w:r w:rsidR="00914AB9" w:rsidRPr="007337DB">
        <w:rPr>
          <w:rFonts w:ascii="Palatino Linotype" w:eastAsia="Palatino Linotype" w:hAnsi="Palatino Linotype" w:cs="Palatino Linotype"/>
          <w:color w:val="000000" w:themeColor="text1"/>
        </w:rPr>
        <w:t>fracción</w:t>
      </w:r>
      <w:r w:rsidRPr="007337DB">
        <w:rPr>
          <w:rFonts w:ascii="Palatino Linotype" w:eastAsia="Palatino Linotype" w:hAnsi="Palatino Linotype" w:cs="Palatino Linotype"/>
          <w:color w:val="000000" w:themeColor="text1"/>
        </w:rPr>
        <w:t xml:space="preserve"> que determina la hipót</w:t>
      </w:r>
      <w:r w:rsidR="00677898" w:rsidRPr="007337DB">
        <w:rPr>
          <w:rFonts w:ascii="Palatino Linotype" w:eastAsia="Palatino Linotype" w:hAnsi="Palatino Linotype" w:cs="Palatino Linotype"/>
          <w:color w:val="000000" w:themeColor="text1"/>
        </w:rPr>
        <w:t xml:space="preserve">esis jurídica relativa a </w:t>
      </w:r>
      <w:r w:rsidR="00236042" w:rsidRPr="007337DB">
        <w:rPr>
          <w:rFonts w:ascii="Palatino Linotype" w:eastAsia="Palatino Linotype" w:hAnsi="Palatino Linotype" w:cs="Palatino Linotype"/>
          <w:color w:val="000000" w:themeColor="text1"/>
        </w:rPr>
        <w:t xml:space="preserve">la </w:t>
      </w:r>
      <w:r w:rsidR="000179F4" w:rsidRPr="007337DB">
        <w:rPr>
          <w:rFonts w:ascii="Palatino Linotype" w:eastAsia="Palatino Linotype" w:hAnsi="Palatino Linotype" w:cs="Palatino Linotype"/>
          <w:color w:val="000000" w:themeColor="text1"/>
        </w:rPr>
        <w:t>entrega de la información</w:t>
      </w:r>
      <w:r w:rsidR="00492E8F" w:rsidRPr="007337DB">
        <w:rPr>
          <w:rFonts w:ascii="Palatino Linotype" w:eastAsia="Palatino Linotype" w:hAnsi="Palatino Linotype" w:cs="Palatino Linotype"/>
          <w:color w:val="000000" w:themeColor="text1"/>
        </w:rPr>
        <w:t xml:space="preserve"> incompleta</w:t>
      </w:r>
      <w:r w:rsidRPr="007337DB">
        <w:rPr>
          <w:rFonts w:ascii="Palatino Linotype" w:eastAsia="Palatino Linotype" w:hAnsi="Palatino Linotype" w:cs="Palatino Linotype"/>
          <w:color w:val="000000" w:themeColor="text1"/>
        </w:rPr>
        <w:t xml:space="preserve">; contexto del cual se dolió </w:t>
      </w:r>
      <w:r w:rsidR="00914AB9" w:rsidRPr="007337DB">
        <w:rPr>
          <w:rFonts w:ascii="Palatino Linotype" w:eastAsia="Palatino Linotype" w:hAnsi="Palatino Linotype" w:cs="Palatino Linotype"/>
          <w:b/>
          <w:color w:val="000000" w:themeColor="text1"/>
        </w:rPr>
        <w:t>EL</w:t>
      </w:r>
      <w:r w:rsidR="00BB66B2" w:rsidRPr="007337DB">
        <w:rPr>
          <w:rFonts w:ascii="Palatino Linotype" w:eastAsia="Palatino Linotype" w:hAnsi="Palatino Linotype" w:cs="Palatino Linotype"/>
          <w:b/>
          <w:color w:val="000000" w:themeColor="text1"/>
        </w:rPr>
        <w:t xml:space="preserve"> RECURRENTE</w:t>
      </w:r>
      <w:r w:rsidRPr="007337DB">
        <w:rPr>
          <w:rFonts w:ascii="Palatino Linotype" w:eastAsia="Palatino Linotype" w:hAnsi="Palatino Linotype" w:cs="Palatino Linotype"/>
          <w:b/>
          <w:color w:val="000000" w:themeColor="text1"/>
        </w:rPr>
        <w:t xml:space="preserve"> </w:t>
      </w:r>
      <w:r w:rsidRPr="007337DB">
        <w:rPr>
          <w:rFonts w:ascii="Palatino Linotype" w:eastAsia="Palatino Linotype" w:hAnsi="Palatino Linotype" w:cs="Palatino Linotype"/>
          <w:color w:val="000000" w:themeColor="text1"/>
        </w:rPr>
        <w:t>al momento de interponer su inconformidad.</w:t>
      </w:r>
    </w:p>
    <w:p w:rsidR="00150225" w:rsidRPr="007337DB" w:rsidRDefault="00150225" w:rsidP="007337DB">
      <w:pPr>
        <w:spacing w:line="360" w:lineRule="auto"/>
        <w:rPr>
          <w:rFonts w:ascii="Palatino Linotype" w:hAnsi="Palatino Linotype"/>
          <w:color w:val="000000" w:themeColor="text1"/>
        </w:rPr>
      </w:pPr>
    </w:p>
    <w:p w:rsidR="00E31311" w:rsidRPr="00B93368" w:rsidRDefault="00914AB9" w:rsidP="007337DB">
      <w:pPr>
        <w:numPr>
          <w:ilvl w:val="0"/>
          <w:numId w:val="3"/>
        </w:numPr>
        <w:spacing w:line="360" w:lineRule="auto"/>
        <w:ind w:left="0" w:firstLine="0"/>
        <w:jc w:val="both"/>
        <w:rPr>
          <w:rFonts w:ascii="Palatino Linotype" w:hAnsi="Palatino Linotype"/>
          <w:color w:val="000000" w:themeColor="text1"/>
        </w:rPr>
      </w:pPr>
      <w:r w:rsidRPr="007337DB">
        <w:rPr>
          <w:rFonts w:ascii="Palatino Linotype" w:eastAsia="Palatino Linotype" w:hAnsi="Palatino Linotype" w:cs="Palatino Linotype"/>
          <w:color w:val="000000" w:themeColor="text1"/>
        </w:rPr>
        <w:t>De modo tal que el presente R</w:t>
      </w:r>
      <w:r w:rsidR="00DF6EAE" w:rsidRPr="007337DB">
        <w:rPr>
          <w:rFonts w:ascii="Palatino Linotype" w:eastAsia="Palatino Linotype" w:hAnsi="Palatino Linotype" w:cs="Palatino Linotype"/>
          <w:color w:val="000000" w:themeColor="text1"/>
        </w:rPr>
        <w:t xml:space="preserve">ecurso de </w:t>
      </w:r>
      <w:r w:rsidRPr="007337DB">
        <w:rPr>
          <w:rFonts w:ascii="Palatino Linotype" w:eastAsia="Palatino Linotype" w:hAnsi="Palatino Linotype" w:cs="Palatino Linotype"/>
          <w:color w:val="000000" w:themeColor="text1"/>
        </w:rPr>
        <w:t>R</w:t>
      </w:r>
      <w:r w:rsidR="00DF6EAE" w:rsidRPr="007337DB">
        <w:rPr>
          <w:rFonts w:ascii="Palatino Linotype" w:eastAsia="Palatino Linotype" w:hAnsi="Palatino Linotype" w:cs="Palatino Linotype"/>
          <w:color w:val="000000" w:themeColor="text1"/>
        </w:rPr>
        <w:t xml:space="preserve">evisión se abocará en determinar si el </w:t>
      </w:r>
      <w:r w:rsidR="00DF6EAE" w:rsidRPr="007337DB">
        <w:rPr>
          <w:rFonts w:ascii="Palatino Linotype" w:eastAsia="Palatino Linotype" w:hAnsi="Palatino Linotype" w:cs="Palatino Linotype"/>
          <w:b/>
          <w:color w:val="000000" w:themeColor="text1"/>
        </w:rPr>
        <w:t>SUJETO</w:t>
      </w:r>
      <w:r w:rsidR="00DF6EAE" w:rsidRPr="007337DB">
        <w:rPr>
          <w:rFonts w:ascii="Palatino Linotype" w:eastAsia="Palatino Linotype" w:hAnsi="Palatino Linotype" w:cs="Palatino Linotype"/>
          <w:color w:val="000000" w:themeColor="text1"/>
        </w:rPr>
        <w:t xml:space="preserve"> </w:t>
      </w:r>
      <w:r w:rsidR="00DF6EAE" w:rsidRPr="007337DB">
        <w:rPr>
          <w:rFonts w:ascii="Palatino Linotype" w:eastAsia="Palatino Linotype" w:hAnsi="Palatino Linotype" w:cs="Palatino Linotype"/>
          <w:b/>
          <w:color w:val="000000" w:themeColor="text1"/>
        </w:rPr>
        <w:t>OBLIGADO</w:t>
      </w:r>
      <w:r w:rsidR="00DF6EAE" w:rsidRPr="007337DB">
        <w:rPr>
          <w:rFonts w:ascii="Palatino Linotype" w:eastAsia="Palatino Linotype" w:hAnsi="Palatino Linotype" w:cs="Palatino Linotype"/>
          <w:color w:val="000000" w:themeColor="text1"/>
        </w:rPr>
        <w:t xml:space="preserve"> con su respuesta ciertamente actualiza la causal de procedencia</w:t>
      </w:r>
      <w:r w:rsidR="00DF6EAE" w:rsidRPr="007337DB">
        <w:rPr>
          <w:rFonts w:ascii="Palatino Linotype" w:eastAsia="Palatino Linotype" w:hAnsi="Palatino Linotype" w:cs="Palatino Linotype"/>
          <w:b/>
          <w:color w:val="000000" w:themeColor="text1"/>
        </w:rPr>
        <w:t xml:space="preserve"> </w:t>
      </w:r>
      <w:r w:rsidR="00DF6EAE" w:rsidRPr="007337DB">
        <w:rPr>
          <w:rFonts w:ascii="Palatino Linotype" w:eastAsia="Palatino Linotype" w:hAnsi="Palatino Linotype" w:cs="Palatino Linotype"/>
          <w:color w:val="000000" w:themeColor="text1"/>
        </w:rPr>
        <w:t xml:space="preserve">antes señalada. </w:t>
      </w:r>
    </w:p>
    <w:p w:rsidR="00B93368" w:rsidRPr="007337DB" w:rsidRDefault="00B93368" w:rsidP="00B93368">
      <w:pPr>
        <w:spacing w:line="360" w:lineRule="auto"/>
        <w:jc w:val="both"/>
        <w:rPr>
          <w:rFonts w:ascii="Palatino Linotype" w:hAnsi="Palatino Linotype"/>
          <w:color w:val="000000" w:themeColor="text1"/>
        </w:rPr>
      </w:pPr>
    </w:p>
    <w:p w:rsidR="00E31311" w:rsidRPr="007337DB" w:rsidRDefault="00DF6EAE" w:rsidP="007337DB">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7337DB">
        <w:rPr>
          <w:rFonts w:ascii="Palatino Linotype" w:eastAsia="Palatino Linotype" w:hAnsi="Palatino Linotype" w:cs="Palatino Linotype"/>
          <w:b/>
          <w:color w:val="000000" w:themeColor="text1"/>
          <w:sz w:val="24"/>
          <w:szCs w:val="24"/>
        </w:rPr>
        <w:t>CUARTO. Del estudio y resolución del asunto.</w:t>
      </w:r>
    </w:p>
    <w:p w:rsidR="006B1EE0" w:rsidRPr="007337DB" w:rsidRDefault="006B1EE0"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w:t>
      </w:r>
      <w:r w:rsidRPr="007337DB">
        <w:rPr>
          <w:rFonts w:ascii="Palatino Linotype" w:eastAsia="Palatino Linotype" w:hAnsi="Palatino Linotype" w:cs="Palatino Linotype"/>
          <w:color w:val="000000" w:themeColor="text1"/>
        </w:rPr>
        <w:lastRenderedPageBreak/>
        <w:t>Obligados deberán documentar todo acto que derive del ejercicio de sus facultades, competencias o funciones desde su origen la eventual publicidad y reutilización de la información que generen.</w:t>
      </w:r>
    </w:p>
    <w:p w:rsidR="006B1EE0" w:rsidRPr="007337DB" w:rsidRDefault="006B1EE0" w:rsidP="007337DB">
      <w:pPr>
        <w:spacing w:line="360" w:lineRule="auto"/>
        <w:jc w:val="both"/>
        <w:rPr>
          <w:rFonts w:ascii="Palatino Linotype" w:eastAsia="Palatino Linotype" w:hAnsi="Palatino Linotype" w:cs="Palatino Linotype"/>
          <w:color w:val="000000" w:themeColor="text1"/>
        </w:rPr>
      </w:pPr>
    </w:p>
    <w:p w:rsidR="006B1EE0" w:rsidRPr="007337DB" w:rsidRDefault="006B1EE0"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E2E18" w:rsidRPr="007337DB" w:rsidRDefault="009E2E18" w:rsidP="007337DB">
      <w:pPr>
        <w:pStyle w:val="Prrafodelista"/>
        <w:spacing w:line="360" w:lineRule="auto"/>
        <w:ind w:left="0"/>
        <w:rPr>
          <w:rFonts w:ascii="Palatino Linotype" w:eastAsia="Palatino Linotype" w:hAnsi="Palatino Linotype" w:cs="Palatino Linotype"/>
          <w:color w:val="000000" w:themeColor="text1"/>
        </w:rPr>
      </w:pPr>
    </w:p>
    <w:p w:rsidR="006B1EE0" w:rsidRPr="007337DB" w:rsidRDefault="006B1EE0"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A373FC" w:rsidRPr="007337DB" w:rsidRDefault="00A373FC" w:rsidP="007337DB">
      <w:pPr>
        <w:pStyle w:val="Prrafodelista"/>
        <w:spacing w:line="360" w:lineRule="auto"/>
        <w:ind w:left="0"/>
        <w:rPr>
          <w:rFonts w:ascii="Palatino Linotype" w:eastAsia="Palatino Linotype" w:hAnsi="Palatino Linotype" w:cs="Palatino Linotype"/>
          <w:color w:val="000000" w:themeColor="text1"/>
        </w:rPr>
      </w:pPr>
    </w:p>
    <w:p w:rsidR="00BB47EA" w:rsidRPr="007337DB" w:rsidRDefault="006B1EE0" w:rsidP="007337DB">
      <w:pPr>
        <w:numPr>
          <w:ilvl w:val="0"/>
          <w:numId w:val="3"/>
        </w:numPr>
        <w:spacing w:line="360" w:lineRule="auto"/>
        <w:ind w:left="0" w:firstLine="0"/>
        <w:jc w:val="both"/>
        <w:rPr>
          <w:rFonts w:ascii="Palatino Linotype" w:hAnsi="Palatino Linotype"/>
          <w:color w:val="000000" w:themeColor="text1"/>
        </w:rPr>
      </w:pPr>
      <w:r w:rsidRPr="007337DB">
        <w:rPr>
          <w:rFonts w:ascii="Palatino Linotype" w:eastAsia="Palatino Linotype" w:hAnsi="Palatino Linotype" w:cs="Palatino Linotype"/>
          <w:color w:val="000000" w:themeColor="text1"/>
        </w:rPr>
        <w:t xml:space="preserve">Una vez sentado lo anterior, resulta oportuno </w:t>
      </w:r>
      <w:r w:rsidR="00014868" w:rsidRPr="007337DB">
        <w:rPr>
          <w:rFonts w:ascii="Palatino Linotype" w:eastAsia="Palatino Linotype" w:hAnsi="Palatino Linotype" w:cs="Palatino Linotype"/>
          <w:color w:val="000000" w:themeColor="text1"/>
        </w:rPr>
        <w:t xml:space="preserve">recordar </w:t>
      </w:r>
      <w:r w:rsidR="005C4343" w:rsidRPr="007337DB">
        <w:rPr>
          <w:rFonts w:ascii="Palatino Linotype" w:eastAsia="Palatino Linotype" w:hAnsi="Palatino Linotype" w:cs="Palatino Linotype"/>
          <w:color w:val="000000" w:themeColor="text1"/>
        </w:rPr>
        <w:t xml:space="preserve">la respuesta emitida a través de </w:t>
      </w:r>
      <w:r w:rsidR="00492E8F" w:rsidRPr="007337DB">
        <w:rPr>
          <w:rFonts w:ascii="Palatino Linotype" w:eastAsia="Palatino Linotype" w:hAnsi="Palatino Linotype" w:cs="Palatino Linotype"/>
          <w:color w:val="000000" w:themeColor="text1"/>
        </w:rPr>
        <w:t>la cual se remite el siguiente soporte documental:</w:t>
      </w:r>
    </w:p>
    <w:p w:rsidR="00492E8F" w:rsidRPr="007337DB" w:rsidRDefault="00492E8F" w:rsidP="007337DB">
      <w:pPr>
        <w:pStyle w:val="Prrafodelista"/>
        <w:numPr>
          <w:ilvl w:val="0"/>
          <w:numId w:val="25"/>
        </w:numPr>
        <w:spacing w:line="360" w:lineRule="auto"/>
        <w:ind w:left="0" w:firstLine="0"/>
        <w:jc w:val="both"/>
        <w:rPr>
          <w:rFonts w:ascii="Palatino Linotype" w:hAnsi="Palatino Linotype"/>
          <w:i/>
          <w:color w:val="000000" w:themeColor="text1"/>
        </w:rPr>
      </w:pPr>
      <w:r w:rsidRPr="007337DB">
        <w:rPr>
          <w:rFonts w:ascii="Palatino Linotype" w:hAnsi="Palatino Linotype"/>
          <w:i/>
          <w:color w:val="000000" w:themeColor="text1"/>
        </w:rPr>
        <w:t>Ficha curricular</w:t>
      </w:r>
    </w:p>
    <w:p w:rsidR="00492E8F" w:rsidRPr="007337DB" w:rsidRDefault="00492E8F" w:rsidP="007337DB">
      <w:pPr>
        <w:pStyle w:val="Prrafodelista"/>
        <w:numPr>
          <w:ilvl w:val="0"/>
          <w:numId w:val="25"/>
        </w:numPr>
        <w:spacing w:line="360" w:lineRule="auto"/>
        <w:ind w:left="0" w:firstLine="0"/>
        <w:jc w:val="both"/>
        <w:rPr>
          <w:rFonts w:ascii="Palatino Linotype" w:hAnsi="Palatino Linotype"/>
          <w:i/>
          <w:color w:val="000000" w:themeColor="text1"/>
        </w:rPr>
      </w:pPr>
      <w:r w:rsidRPr="007337DB">
        <w:rPr>
          <w:rFonts w:ascii="Palatino Linotype" w:hAnsi="Palatino Linotype"/>
          <w:i/>
          <w:color w:val="000000" w:themeColor="text1"/>
        </w:rPr>
        <w:t>Aviso de Movimiento de ISSEMyM por alta</w:t>
      </w:r>
    </w:p>
    <w:p w:rsidR="00492E8F" w:rsidRPr="007337DB" w:rsidRDefault="00492E8F" w:rsidP="007337DB">
      <w:pPr>
        <w:pStyle w:val="Prrafodelista"/>
        <w:numPr>
          <w:ilvl w:val="0"/>
          <w:numId w:val="25"/>
        </w:numPr>
        <w:spacing w:line="360" w:lineRule="auto"/>
        <w:ind w:left="0" w:firstLine="0"/>
        <w:jc w:val="both"/>
        <w:rPr>
          <w:rFonts w:ascii="Palatino Linotype" w:hAnsi="Palatino Linotype"/>
          <w:i/>
          <w:color w:val="000000" w:themeColor="text1"/>
        </w:rPr>
      </w:pPr>
      <w:r w:rsidRPr="007337DB">
        <w:rPr>
          <w:rFonts w:ascii="Palatino Linotype" w:hAnsi="Palatino Linotype"/>
          <w:i/>
          <w:color w:val="000000" w:themeColor="text1"/>
        </w:rPr>
        <w:lastRenderedPageBreak/>
        <w:t>Convocatoria para participar en el proceso de selección y designación de la persona titular de la Contraloría Municipal</w:t>
      </w:r>
    </w:p>
    <w:p w:rsidR="002972B9" w:rsidRPr="007337DB" w:rsidRDefault="002972B9" w:rsidP="007337DB">
      <w:pPr>
        <w:pStyle w:val="Prrafodelista"/>
        <w:spacing w:line="360" w:lineRule="auto"/>
        <w:ind w:left="0"/>
        <w:rPr>
          <w:rFonts w:ascii="Palatino Linotype" w:hAnsi="Palatino Linotype"/>
          <w:color w:val="000000" w:themeColor="text1"/>
        </w:rPr>
      </w:pPr>
    </w:p>
    <w:p w:rsidR="004B3858" w:rsidRPr="007337DB" w:rsidRDefault="00492E8F" w:rsidP="007337DB">
      <w:pPr>
        <w:numPr>
          <w:ilvl w:val="0"/>
          <w:numId w:val="3"/>
        </w:numPr>
        <w:spacing w:line="360" w:lineRule="auto"/>
        <w:ind w:left="0" w:firstLine="0"/>
        <w:jc w:val="both"/>
        <w:rPr>
          <w:rFonts w:ascii="Palatino Linotype" w:hAnsi="Palatino Linotype" w:cs="Arial"/>
          <w:color w:val="000000" w:themeColor="text1"/>
        </w:rPr>
      </w:pPr>
      <w:r w:rsidRPr="007337DB">
        <w:rPr>
          <w:rFonts w:ascii="Palatino Linotype" w:hAnsi="Palatino Linotype"/>
          <w:color w:val="000000" w:themeColor="text1"/>
        </w:rPr>
        <w:t xml:space="preserve">Conforme a lo anterior, se desprende que la solicitud de información se atendió </w:t>
      </w:r>
      <w:r w:rsidRPr="007337DB">
        <w:rPr>
          <w:rFonts w:ascii="Palatino Linotype" w:eastAsia="Palatino Linotype" w:hAnsi="Palatino Linotype" w:cs="Palatino Linotype"/>
          <w:color w:val="000000" w:themeColor="text1"/>
        </w:rPr>
        <w:t>parcialmente</w:t>
      </w:r>
      <w:r w:rsidRPr="007337DB">
        <w:rPr>
          <w:rFonts w:ascii="Palatino Linotype" w:hAnsi="Palatino Linotype"/>
          <w:color w:val="000000" w:themeColor="text1"/>
        </w:rPr>
        <w:t xml:space="preserve"> en razón que la ficha curricular remitida, corresponde a una documental que colma el rubro relativo al curriculum vitae</w:t>
      </w:r>
      <w:r w:rsidR="004B3858" w:rsidRPr="007337DB">
        <w:rPr>
          <w:rFonts w:ascii="Palatino Linotype" w:hAnsi="Palatino Linotype"/>
          <w:color w:val="000000" w:themeColor="text1"/>
        </w:rPr>
        <w:t xml:space="preserve">. Toda vez que </w:t>
      </w:r>
      <w:r w:rsidR="004B3858" w:rsidRPr="007337DB">
        <w:rPr>
          <w:rFonts w:ascii="Palatino Linotype" w:hAnsi="Palatino Linotype" w:cs="Arial"/>
          <w:color w:val="000000" w:themeColor="text1"/>
        </w:rPr>
        <w:t xml:space="preserve">de acuerdo con </w:t>
      </w:r>
      <w:r w:rsidR="004B3858" w:rsidRPr="007337DB">
        <w:rPr>
          <w:rFonts w:ascii="Palatino Linotype" w:hAnsi="Palatino Linotype"/>
          <w:color w:val="000000" w:themeColor="text1"/>
        </w:rPr>
        <w:t xml:space="preserve">los artículos 47, fracción I, de la Ley del Trabajo de los Servidores Públicos del </w:t>
      </w:r>
      <w:r w:rsidR="004B3858" w:rsidRPr="007337DB">
        <w:rPr>
          <w:rFonts w:ascii="Palatino Linotype" w:hAnsi="Palatino Linotype" w:cs="Arial"/>
          <w:color w:val="000000" w:themeColor="text1"/>
        </w:rPr>
        <w:t>Estado</w:t>
      </w:r>
      <w:r w:rsidR="004B3858" w:rsidRPr="007337DB">
        <w:rPr>
          <w:rFonts w:ascii="Palatino Linotype" w:hAnsi="Palatino Linotype"/>
          <w:color w:val="000000" w:themeColor="text1"/>
        </w:rPr>
        <w:t xml:space="preserve"> y Municipios, y 92, fracción XXI de la </w:t>
      </w:r>
      <w:r w:rsidR="004B3858" w:rsidRPr="007337DB">
        <w:rPr>
          <w:rFonts w:ascii="Palatino Linotype" w:hAnsi="Palatino Linotype"/>
          <w:color w:val="000000" w:themeColor="text1"/>
          <w:lang w:eastAsia="es-ES_tradnl"/>
        </w:rPr>
        <w:t xml:space="preserve">Ley de </w:t>
      </w:r>
      <w:r w:rsidR="004B3858" w:rsidRPr="007337DB">
        <w:rPr>
          <w:rFonts w:ascii="Palatino Linotype" w:hAnsi="Palatino Linotype" w:cs="Arial"/>
          <w:color w:val="000000" w:themeColor="text1"/>
        </w:rPr>
        <w:t>Transparencia</w:t>
      </w:r>
      <w:r w:rsidR="004B3858" w:rsidRPr="007337DB">
        <w:rPr>
          <w:rFonts w:ascii="Palatino Linotype" w:hAnsi="Palatino Linotype"/>
          <w:color w:val="000000" w:themeColor="text1"/>
          <w:lang w:eastAsia="es-ES_tradnl"/>
        </w:rPr>
        <w:t xml:space="preserve"> y </w:t>
      </w:r>
      <w:r w:rsidR="004B3858" w:rsidRPr="007337DB">
        <w:rPr>
          <w:rFonts w:ascii="Palatino Linotype" w:hAnsi="Palatino Linotype" w:cs="Arial"/>
          <w:color w:val="000000" w:themeColor="text1"/>
        </w:rPr>
        <w:t>Acceso</w:t>
      </w:r>
      <w:r w:rsidR="004B3858" w:rsidRPr="007337DB">
        <w:rPr>
          <w:rFonts w:ascii="Palatino Linotype" w:hAnsi="Palatino Linotype"/>
          <w:color w:val="000000" w:themeColor="text1"/>
          <w:lang w:eastAsia="es-ES_tradnl"/>
        </w:rPr>
        <w:t xml:space="preserve"> a la Información Pública del Estado de México y Municipios establecen lo siguiente:</w:t>
      </w:r>
    </w:p>
    <w:p w:rsidR="004B3858" w:rsidRPr="007337DB" w:rsidRDefault="004B3858" w:rsidP="007337DB">
      <w:pPr>
        <w:spacing w:line="360" w:lineRule="auto"/>
        <w:jc w:val="center"/>
        <w:rPr>
          <w:rFonts w:ascii="Palatino Linotype" w:hAnsi="Palatino Linotype" w:cs="Arial"/>
          <w:b/>
          <w:i/>
          <w:color w:val="000000" w:themeColor="text1"/>
          <w:lang w:val="es-ES"/>
        </w:rPr>
      </w:pPr>
      <w:r w:rsidRPr="007337DB">
        <w:rPr>
          <w:rFonts w:ascii="Palatino Linotype" w:hAnsi="Palatino Linotype" w:cs="Arial"/>
          <w:b/>
          <w:i/>
          <w:color w:val="000000" w:themeColor="text1"/>
          <w:lang w:val="es-ES"/>
        </w:rPr>
        <w:t>Ley del Trabajo de los Servidores Públicos del Estado y Municipios</w:t>
      </w: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i/>
          <w:color w:val="000000" w:themeColor="text1"/>
          <w:lang w:val="es-ES"/>
        </w:rPr>
        <w:t>“</w:t>
      </w:r>
      <w:r w:rsidRPr="007337DB">
        <w:rPr>
          <w:rFonts w:ascii="Palatino Linotype" w:hAnsi="Palatino Linotype" w:cs="Arial"/>
          <w:b/>
          <w:i/>
          <w:color w:val="000000" w:themeColor="text1"/>
          <w:lang w:val="es-ES"/>
        </w:rPr>
        <w:t>ARTÍCULO 47</w:t>
      </w:r>
      <w:r w:rsidRPr="007337DB">
        <w:rPr>
          <w:rFonts w:ascii="Palatino Linotype" w:hAnsi="Palatino Linotype" w:cs="Arial"/>
          <w:i/>
          <w:color w:val="000000" w:themeColor="text1"/>
          <w:lang w:val="es-ES"/>
        </w:rPr>
        <w:t xml:space="preserve">. </w:t>
      </w:r>
      <w:r w:rsidRPr="007337DB">
        <w:rPr>
          <w:rFonts w:ascii="Palatino Linotype" w:hAnsi="Palatino Linotype" w:cs="Arial"/>
          <w:b/>
          <w:i/>
          <w:color w:val="000000" w:themeColor="text1"/>
          <w:u w:val="single"/>
          <w:lang w:val="es-ES"/>
        </w:rPr>
        <w:t>Para ingresar al servicio público se requiere</w:t>
      </w:r>
      <w:r w:rsidRPr="007337DB">
        <w:rPr>
          <w:rFonts w:ascii="Palatino Linotype" w:hAnsi="Palatino Linotype" w:cs="Arial"/>
          <w:i/>
          <w:color w:val="000000" w:themeColor="text1"/>
          <w:lang w:val="es-ES"/>
        </w:rPr>
        <w:t>:</w:t>
      </w:r>
    </w:p>
    <w:p w:rsidR="004B3858" w:rsidRPr="007337DB" w:rsidRDefault="004B3858" w:rsidP="007337DB">
      <w:pPr>
        <w:spacing w:line="360" w:lineRule="auto"/>
        <w:jc w:val="both"/>
        <w:rPr>
          <w:rFonts w:ascii="Palatino Linotype" w:hAnsi="Palatino Linotype" w:cs="Arial"/>
          <w:i/>
          <w:color w:val="000000" w:themeColor="text1"/>
          <w:lang w:val="es-ES"/>
        </w:rPr>
      </w:pP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b/>
          <w:i/>
          <w:color w:val="000000" w:themeColor="text1"/>
          <w:lang w:val="es-ES"/>
        </w:rPr>
        <w:t xml:space="preserve">I. </w:t>
      </w:r>
      <w:r w:rsidRPr="007337DB">
        <w:rPr>
          <w:rFonts w:ascii="Palatino Linotype" w:hAnsi="Palatino Linotype" w:cs="Arial"/>
          <w:b/>
          <w:i/>
          <w:color w:val="000000" w:themeColor="text1"/>
          <w:u w:val="single"/>
          <w:lang w:val="es-ES"/>
        </w:rPr>
        <w:t>Presentar una solicitud utilizando la forma oficial que se autorice</w:t>
      </w:r>
      <w:r w:rsidRPr="007337DB">
        <w:rPr>
          <w:rFonts w:ascii="Palatino Linotype" w:hAnsi="Palatino Linotype" w:cs="Arial"/>
          <w:i/>
          <w:color w:val="000000" w:themeColor="text1"/>
          <w:lang w:val="es-ES"/>
        </w:rPr>
        <w:t xml:space="preserve"> por la institución pública o dependencia correspondiente; </w:t>
      </w: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i/>
          <w:color w:val="000000" w:themeColor="text1"/>
          <w:lang w:val="es-ES"/>
        </w:rPr>
        <w:t>II. Ser de nacionalidad mexicana, con la excepción prevista en el artículo 17 de la presente ley;</w:t>
      </w: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i/>
          <w:color w:val="000000" w:themeColor="text1"/>
          <w:lang w:val="es-ES"/>
        </w:rPr>
        <w:t>III. Estar en pleno ejercicio de sus derechos civiles y políticos, en su caso;</w:t>
      </w: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i/>
          <w:color w:val="000000" w:themeColor="text1"/>
          <w:lang w:val="es-ES"/>
        </w:rPr>
        <w:t>IV. Acreditar, cuando proceda, el cumplimiento de la Ley del Servicio Militar Nacional;</w:t>
      </w: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i/>
          <w:color w:val="000000" w:themeColor="text1"/>
          <w:lang w:val="es-ES"/>
        </w:rPr>
        <w:t>V. Derogada.</w:t>
      </w: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i/>
          <w:color w:val="000000" w:themeColor="text1"/>
          <w:lang w:val="es-ES"/>
        </w:rPr>
        <w:t>VI. No haber sido separado anteriormente del servicio por las causas previstas en el artículo 93 de la presente ley;</w:t>
      </w: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i/>
          <w:color w:val="000000" w:themeColor="text1"/>
          <w:lang w:val="es-ES"/>
        </w:rPr>
        <w:t>VII. Tener buena salud, lo que se comprobará con los certificados médicos correspondientes, en la forma en que se establezca en cada institución pública;</w:t>
      </w: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i/>
          <w:color w:val="000000" w:themeColor="text1"/>
          <w:lang w:val="es-ES"/>
        </w:rPr>
        <w:t>VIII. Cumplir con los requisitos que se establezcan para los diferentes puestos;</w:t>
      </w: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i/>
          <w:color w:val="000000" w:themeColor="text1"/>
          <w:lang w:val="es-ES"/>
        </w:rPr>
        <w:t>IX. Acreditar por medio de los exámenes correspondientes los conocimientos y aptitudes necesarios para el desempeño del puesto; y</w:t>
      </w: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i/>
          <w:color w:val="000000" w:themeColor="text1"/>
          <w:lang w:val="es-ES"/>
        </w:rPr>
        <w:lastRenderedPageBreak/>
        <w:t xml:space="preserve">X. No estar inhabilitado para el ejercicio del servicio público. </w:t>
      </w: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i/>
          <w:color w:val="000000" w:themeColor="text1"/>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4B3858" w:rsidRPr="007337DB" w:rsidRDefault="004B3858" w:rsidP="007337DB">
      <w:pPr>
        <w:spacing w:line="360" w:lineRule="auto"/>
        <w:jc w:val="center"/>
        <w:rPr>
          <w:rFonts w:ascii="Palatino Linotype" w:hAnsi="Palatino Linotype" w:cs="Arial"/>
          <w:b/>
          <w:i/>
          <w:color w:val="000000" w:themeColor="text1"/>
          <w:lang w:val="es-ES"/>
        </w:rPr>
      </w:pPr>
      <w:r w:rsidRPr="007337DB">
        <w:rPr>
          <w:rFonts w:ascii="Palatino Linotype" w:hAnsi="Palatino Linotype" w:cs="Arial"/>
          <w:b/>
          <w:i/>
          <w:color w:val="000000" w:themeColor="text1"/>
          <w:lang w:val="es-ES"/>
        </w:rPr>
        <w:t>Ley de Transparencia y Acceso a la Información Pública del Estado de México y Municipios</w:t>
      </w:r>
    </w:p>
    <w:p w:rsidR="004B3858" w:rsidRPr="007337DB" w:rsidRDefault="004B3858" w:rsidP="007337DB">
      <w:pPr>
        <w:spacing w:line="360" w:lineRule="auto"/>
        <w:jc w:val="center"/>
        <w:rPr>
          <w:rFonts w:ascii="Palatino Linotype" w:hAnsi="Palatino Linotype" w:cs="Arial"/>
          <w:b/>
          <w:i/>
          <w:color w:val="000000" w:themeColor="text1"/>
          <w:lang w:val="es-ES"/>
        </w:rPr>
      </w:pP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i/>
          <w:color w:val="000000" w:themeColor="text1"/>
          <w:lang w:val="es-ES"/>
        </w:rPr>
        <w:t>“</w:t>
      </w:r>
      <w:r w:rsidRPr="007337DB">
        <w:rPr>
          <w:rFonts w:ascii="Palatino Linotype" w:hAnsi="Palatino Linotype" w:cs="Arial"/>
          <w:b/>
          <w:i/>
          <w:color w:val="000000" w:themeColor="text1"/>
          <w:lang w:val="es-ES"/>
        </w:rPr>
        <w:t>Artículo 92</w:t>
      </w:r>
      <w:r w:rsidRPr="007337DB">
        <w:rPr>
          <w:rFonts w:ascii="Palatino Linotype" w:hAnsi="Palatino Linotype" w:cs="Arial"/>
          <w:i/>
          <w:color w:val="000000" w:themeColor="text1"/>
          <w:lang w:val="es-ES"/>
        </w:rPr>
        <w:t xml:space="preserve">. </w:t>
      </w:r>
      <w:r w:rsidRPr="007337DB">
        <w:rPr>
          <w:rFonts w:ascii="Palatino Linotype" w:hAnsi="Palatino Linotype" w:cs="Arial"/>
          <w:b/>
          <w:i/>
          <w:color w:val="000000" w:themeColor="text1"/>
          <w:u w:val="single"/>
          <w:lang w:val="es-ES"/>
        </w:rPr>
        <w:t>Los sujetos obligados deberán poner a disposición del público de manera permanente y actualizada de forma sencilla</w:t>
      </w:r>
      <w:r w:rsidRPr="007337DB">
        <w:rPr>
          <w:rFonts w:ascii="Palatino Linotype" w:hAnsi="Palatino Linotype" w:cs="Arial"/>
          <w:i/>
          <w:color w:val="000000" w:themeColor="text1"/>
          <w:lang w:val="es-ES"/>
        </w:rPr>
        <w:t xml:space="preserve">, precisa y entendible, en los respectivos medios electrónicos, de acuerdo con sus facultades, atribuciones, funciones u objeto social, según corresponda, </w:t>
      </w:r>
      <w:r w:rsidRPr="007337DB">
        <w:rPr>
          <w:rFonts w:ascii="Palatino Linotype" w:hAnsi="Palatino Linotype" w:cs="Arial"/>
          <w:b/>
          <w:i/>
          <w:color w:val="000000" w:themeColor="text1"/>
          <w:u w:val="single"/>
          <w:lang w:val="es-ES"/>
        </w:rPr>
        <w:t>la información, por lo menos</w:t>
      </w:r>
      <w:r w:rsidRPr="007337DB">
        <w:rPr>
          <w:rFonts w:ascii="Palatino Linotype" w:hAnsi="Palatino Linotype" w:cs="Arial"/>
          <w:i/>
          <w:color w:val="000000" w:themeColor="text1"/>
          <w:lang w:val="es-ES"/>
        </w:rPr>
        <w:t xml:space="preserve">, de los temas, documentos y políticas </w:t>
      </w:r>
      <w:r w:rsidRPr="007337DB">
        <w:rPr>
          <w:rFonts w:ascii="Palatino Linotype" w:hAnsi="Palatino Linotype" w:cs="Arial"/>
          <w:b/>
          <w:i/>
          <w:color w:val="000000" w:themeColor="text1"/>
          <w:u w:val="single"/>
          <w:lang w:val="es-ES"/>
        </w:rPr>
        <w:t>que a continuación se señalan</w:t>
      </w:r>
      <w:r w:rsidRPr="007337DB">
        <w:rPr>
          <w:rFonts w:ascii="Palatino Linotype" w:hAnsi="Palatino Linotype" w:cs="Arial"/>
          <w:i/>
          <w:color w:val="000000" w:themeColor="text1"/>
          <w:lang w:val="es-ES"/>
        </w:rPr>
        <w:t xml:space="preserve">: </w:t>
      </w: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i/>
          <w:color w:val="000000" w:themeColor="text1"/>
          <w:lang w:val="es-ES"/>
        </w:rPr>
        <w:t>[…]</w:t>
      </w:r>
    </w:p>
    <w:p w:rsidR="004B3858" w:rsidRPr="007337DB" w:rsidRDefault="004B3858" w:rsidP="007337DB">
      <w:pPr>
        <w:spacing w:line="360" w:lineRule="auto"/>
        <w:jc w:val="both"/>
        <w:rPr>
          <w:rFonts w:ascii="Palatino Linotype" w:hAnsi="Palatino Linotype" w:cs="Arial"/>
          <w:i/>
          <w:color w:val="000000" w:themeColor="text1"/>
          <w:lang w:val="es-ES"/>
        </w:rPr>
      </w:pPr>
      <w:r w:rsidRPr="007337DB">
        <w:rPr>
          <w:rFonts w:ascii="Palatino Linotype" w:hAnsi="Palatino Linotype" w:cs="Arial"/>
          <w:b/>
          <w:i/>
          <w:color w:val="000000" w:themeColor="text1"/>
          <w:lang w:val="es-ES"/>
        </w:rPr>
        <w:t>XXI.</w:t>
      </w:r>
      <w:r w:rsidRPr="007337DB">
        <w:rPr>
          <w:rFonts w:ascii="Palatino Linotype" w:hAnsi="Palatino Linotype" w:cs="Arial"/>
          <w:i/>
          <w:color w:val="000000" w:themeColor="text1"/>
          <w:lang w:val="es-ES"/>
        </w:rPr>
        <w:t xml:space="preserve"> </w:t>
      </w:r>
      <w:r w:rsidRPr="007337DB">
        <w:rPr>
          <w:rFonts w:ascii="Palatino Linotype" w:hAnsi="Palatino Linotype" w:cs="Arial"/>
          <w:b/>
          <w:i/>
          <w:color w:val="000000" w:themeColor="text1"/>
          <w:u w:val="single"/>
          <w:lang w:val="es-ES"/>
        </w:rPr>
        <w:t>La información curricular</w:t>
      </w:r>
      <w:r w:rsidRPr="007337DB">
        <w:rPr>
          <w:rFonts w:ascii="Palatino Linotype" w:hAnsi="Palatino Linotype" w:cs="Arial"/>
          <w:i/>
          <w:color w:val="000000" w:themeColor="text1"/>
          <w:lang w:val="es-ES"/>
        </w:rPr>
        <w:t>, desde el nivel de jefe de departamento o equivalente, hasta el titular del sujeto obligado, así como, en su caso, las sanciones administrativas de que haya sido objeto;”</w:t>
      </w:r>
    </w:p>
    <w:p w:rsidR="004B3858" w:rsidRPr="007337DB" w:rsidRDefault="004B3858" w:rsidP="007337DB">
      <w:pPr>
        <w:spacing w:line="360" w:lineRule="auto"/>
        <w:jc w:val="both"/>
        <w:rPr>
          <w:rFonts w:ascii="Palatino Linotype" w:hAnsi="Palatino Linotype" w:cs="Arial"/>
          <w:color w:val="000000" w:themeColor="text1"/>
        </w:rPr>
      </w:pPr>
      <w:r w:rsidRPr="007337DB">
        <w:rPr>
          <w:rFonts w:ascii="Palatino Linotype" w:hAnsi="Palatino Linotype" w:cs="Arial"/>
          <w:color w:val="000000" w:themeColor="text1"/>
        </w:rPr>
        <w:t>(Énfasis añadido)</w:t>
      </w:r>
    </w:p>
    <w:p w:rsidR="004B3858" w:rsidRPr="007337DB" w:rsidRDefault="004B3858" w:rsidP="007337DB">
      <w:pPr>
        <w:spacing w:line="360" w:lineRule="auto"/>
        <w:jc w:val="both"/>
        <w:rPr>
          <w:rFonts w:ascii="Palatino Linotype" w:hAnsi="Palatino Linotype" w:cs="Arial"/>
          <w:color w:val="000000" w:themeColor="text1"/>
        </w:rPr>
      </w:pPr>
    </w:p>
    <w:p w:rsidR="004B3858" w:rsidRPr="007337DB" w:rsidRDefault="004B3858" w:rsidP="007337DB">
      <w:pPr>
        <w:numPr>
          <w:ilvl w:val="0"/>
          <w:numId w:val="3"/>
        </w:numPr>
        <w:spacing w:line="360" w:lineRule="auto"/>
        <w:ind w:left="0" w:firstLine="0"/>
        <w:jc w:val="both"/>
        <w:rPr>
          <w:rFonts w:ascii="Palatino Linotype" w:hAnsi="Palatino Linotype"/>
          <w:color w:val="000000" w:themeColor="text1"/>
          <w:lang w:val="es-ES"/>
        </w:rPr>
      </w:pPr>
      <w:r w:rsidRPr="007337DB">
        <w:rPr>
          <w:rFonts w:ascii="Palatino Linotype" w:eastAsia="MS Gothic" w:hAnsi="Palatino Linotype"/>
          <w:color w:val="000000" w:themeColor="text1"/>
        </w:rPr>
        <w:t>De</w:t>
      </w:r>
      <w:r w:rsidRPr="007337DB">
        <w:rPr>
          <w:rFonts w:ascii="Palatino Linotype" w:hAnsi="Palatino Linotype"/>
          <w:color w:val="000000" w:themeColor="text1"/>
          <w:lang w:val="es-ES"/>
        </w:rPr>
        <w:t xml:space="preserve"> los preceptos en cita, se advierte que para acreditar los requerimientos de </w:t>
      </w:r>
      <w:r w:rsidRPr="007337DB">
        <w:rPr>
          <w:rFonts w:ascii="Palatino Linotype" w:hAnsi="Palatino Linotype"/>
          <w:b/>
          <w:color w:val="000000" w:themeColor="text1"/>
          <w:lang w:val="es-ES"/>
        </w:rPr>
        <w:t>ingreso al servicio público</w:t>
      </w:r>
      <w:r w:rsidRPr="007337DB">
        <w:rPr>
          <w:rFonts w:ascii="Palatino Linotype" w:hAnsi="Palatino Linotype"/>
          <w:color w:val="000000" w:themeColor="text1"/>
          <w:lang w:val="es-ES"/>
        </w:rPr>
        <w:t xml:space="preserve"> y las obligaciones de transparencia común, </w:t>
      </w:r>
      <w:r w:rsidRPr="007337DB">
        <w:rPr>
          <w:rFonts w:ascii="Palatino Linotype" w:hAnsi="Palatino Linotype"/>
          <w:b/>
          <w:color w:val="000000" w:themeColor="text1"/>
          <w:lang w:val="es-ES"/>
        </w:rPr>
        <w:t>EL SUJETO OBLIGADO</w:t>
      </w:r>
      <w:r w:rsidRPr="007337DB">
        <w:rPr>
          <w:rFonts w:ascii="Palatino Linotype" w:hAnsi="Palatino Linotype"/>
          <w:color w:val="000000" w:themeColor="text1"/>
          <w:lang w:val="es-ES"/>
        </w:rPr>
        <w:t xml:space="preserve">, debe </w:t>
      </w:r>
      <w:r w:rsidRPr="007337DB">
        <w:rPr>
          <w:rFonts w:ascii="Palatino Linotype" w:eastAsia="MS Gothic" w:hAnsi="Palatino Linotype"/>
          <w:color w:val="000000" w:themeColor="text1"/>
        </w:rPr>
        <w:t>contar</w:t>
      </w:r>
      <w:r w:rsidRPr="007337DB">
        <w:rPr>
          <w:rFonts w:ascii="Palatino Linotype" w:hAnsi="Palatino Linotype"/>
          <w:color w:val="000000" w:themeColor="text1"/>
          <w:lang w:val="es-ES"/>
        </w:rPr>
        <w:t xml:space="preserve"> en sus archivos con una serie de documentos, tales como la </w:t>
      </w:r>
      <w:r w:rsidRPr="007337DB">
        <w:rPr>
          <w:rFonts w:ascii="Palatino Linotype" w:hAnsi="Palatino Linotype"/>
          <w:b/>
          <w:color w:val="000000" w:themeColor="text1"/>
          <w:lang w:val="es-ES"/>
        </w:rPr>
        <w:t>ficha curricular</w:t>
      </w:r>
      <w:r w:rsidRPr="007337DB">
        <w:rPr>
          <w:rFonts w:ascii="Palatino Linotype" w:hAnsi="Palatino Linotype"/>
          <w:color w:val="000000" w:themeColor="text1"/>
          <w:lang w:val="es-ES"/>
        </w:rPr>
        <w:t xml:space="preserve">, el </w:t>
      </w:r>
      <w:r w:rsidRPr="007337DB">
        <w:rPr>
          <w:rFonts w:ascii="Palatino Linotype" w:hAnsi="Palatino Linotype"/>
          <w:b/>
          <w:i/>
          <w:color w:val="000000" w:themeColor="text1"/>
          <w:lang w:val="es-ES"/>
        </w:rPr>
        <w:t>curriculum vitae</w:t>
      </w:r>
      <w:r w:rsidRPr="007337DB">
        <w:rPr>
          <w:rFonts w:ascii="Palatino Linotype" w:hAnsi="Palatino Linotype"/>
          <w:color w:val="000000" w:themeColor="text1"/>
          <w:lang w:val="es-ES"/>
        </w:rPr>
        <w:t xml:space="preserve">, o la </w:t>
      </w:r>
      <w:r w:rsidRPr="007337DB">
        <w:rPr>
          <w:rFonts w:ascii="Palatino Linotype" w:hAnsi="Palatino Linotype"/>
          <w:b/>
          <w:color w:val="000000" w:themeColor="text1"/>
          <w:lang w:val="es-ES"/>
        </w:rPr>
        <w:t xml:space="preserve">solicitud de empleo. </w:t>
      </w:r>
      <w:r w:rsidRPr="007337DB">
        <w:rPr>
          <w:rFonts w:ascii="Palatino Linotype" w:hAnsi="Palatino Linotype"/>
          <w:color w:val="000000" w:themeColor="text1"/>
          <w:lang w:val="es-ES"/>
        </w:rPr>
        <w:t xml:space="preserve">Luego entonces con la entrega de alguna de las </w:t>
      </w:r>
      <w:r w:rsidRPr="007337DB">
        <w:rPr>
          <w:rFonts w:ascii="Palatino Linotype" w:hAnsi="Palatino Linotype"/>
          <w:color w:val="000000" w:themeColor="text1"/>
          <w:lang w:val="es-ES"/>
        </w:rPr>
        <w:lastRenderedPageBreak/>
        <w:t xml:space="preserve">documentales de referencia, se puede tener por colmada una solicitud de información, como la de </w:t>
      </w:r>
      <w:r w:rsidR="00790547" w:rsidRPr="007337DB">
        <w:rPr>
          <w:rFonts w:ascii="Palatino Linotype" w:hAnsi="Palatino Linotype"/>
          <w:color w:val="000000" w:themeColor="text1"/>
          <w:lang w:val="es-ES"/>
        </w:rPr>
        <w:t>mérito</w:t>
      </w:r>
      <w:r w:rsidRPr="007337DB">
        <w:rPr>
          <w:rFonts w:ascii="Palatino Linotype" w:hAnsi="Palatino Linotype"/>
          <w:color w:val="000000" w:themeColor="text1"/>
          <w:lang w:val="es-ES"/>
        </w:rPr>
        <w:t>.</w:t>
      </w:r>
    </w:p>
    <w:p w:rsidR="00790547" w:rsidRPr="007337DB" w:rsidRDefault="00790547" w:rsidP="007337DB">
      <w:pPr>
        <w:spacing w:line="360" w:lineRule="auto"/>
        <w:jc w:val="both"/>
        <w:rPr>
          <w:rFonts w:ascii="Palatino Linotype" w:hAnsi="Palatino Linotype"/>
          <w:color w:val="000000" w:themeColor="text1"/>
          <w:lang w:val="es-ES"/>
        </w:rPr>
      </w:pPr>
    </w:p>
    <w:p w:rsidR="004B3858" w:rsidRPr="007337DB" w:rsidRDefault="003533A7" w:rsidP="007337DB">
      <w:pPr>
        <w:numPr>
          <w:ilvl w:val="0"/>
          <w:numId w:val="3"/>
        </w:numPr>
        <w:spacing w:line="360" w:lineRule="auto"/>
        <w:ind w:left="0" w:firstLine="0"/>
        <w:jc w:val="both"/>
        <w:rPr>
          <w:rFonts w:ascii="Palatino Linotype" w:hAnsi="Palatino Linotype"/>
          <w:color w:val="000000" w:themeColor="text1"/>
        </w:rPr>
      </w:pPr>
      <w:r w:rsidRPr="007337DB">
        <w:rPr>
          <w:rFonts w:ascii="Palatino Linotype" w:hAnsi="Palatino Linotype"/>
          <w:color w:val="000000" w:themeColor="text1"/>
        </w:rPr>
        <w:t>Seguidamente, respecto del Aviso de Movimiento por alta, se colma parcialmente; pues evidentemente esta corresponde a una documental puntualmente requerida en la solicitud de información primigenia. Sin embargo, esta fue remitida en versión pública, testando datos personales como lo son: CURP y clave ISSEMyM.</w:t>
      </w:r>
    </w:p>
    <w:p w:rsidR="003533A7" w:rsidRPr="007337DB" w:rsidRDefault="003533A7" w:rsidP="007337DB">
      <w:pPr>
        <w:pStyle w:val="Prrafodelista"/>
        <w:ind w:left="0"/>
        <w:rPr>
          <w:rFonts w:ascii="Palatino Linotype" w:hAnsi="Palatino Linotype"/>
          <w:color w:val="000000" w:themeColor="text1"/>
        </w:rPr>
      </w:pPr>
    </w:p>
    <w:p w:rsidR="003533A7" w:rsidRPr="007337DB" w:rsidRDefault="003533A7" w:rsidP="007337DB">
      <w:pPr>
        <w:numPr>
          <w:ilvl w:val="0"/>
          <w:numId w:val="3"/>
        </w:numPr>
        <w:spacing w:line="360" w:lineRule="auto"/>
        <w:ind w:left="0" w:firstLine="0"/>
        <w:jc w:val="both"/>
        <w:rPr>
          <w:rFonts w:ascii="Palatino Linotype" w:hAnsi="Palatino Linotype"/>
          <w:color w:val="000000" w:themeColor="text1"/>
        </w:rPr>
      </w:pPr>
      <w:r w:rsidRPr="007337DB">
        <w:rPr>
          <w:rFonts w:ascii="Palatino Linotype" w:hAnsi="Palatino Linotype"/>
          <w:color w:val="000000" w:themeColor="text1"/>
        </w:rPr>
        <w:t>Datos personales que si bien es cierto son susceptibles de ser protegidos</w:t>
      </w:r>
      <w:r w:rsidR="00B2104B" w:rsidRPr="007337DB">
        <w:rPr>
          <w:rFonts w:ascii="Palatino Linotype" w:hAnsi="Palatino Linotype"/>
          <w:color w:val="000000" w:themeColor="text1"/>
        </w:rPr>
        <w:t xml:space="preserve"> por corresponder a información confidencial</w:t>
      </w:r>
      <w:r w:rsidRPr="007337DB">
        <w:rPr>
          <w:rFonts w:ascii="Palatino Linotype" w:hAnsi="Palatino Linotype"/>
          <w:color w:val="000000" w:themeColor="text1"/>
        </w:rPr>
        <w:t>; también lo es que a la documental entregada se le debió acompañar el Acuerdo del Comité de Transparencia, a través del cual se fundara y motivara, la entrega de la versión pública entregada.</w:t>
      </w:r>
    </w:p>
    <w:p w:rsidR="007D4815" w:rsidRPr="007337DB" w:rsidRDefault="007D4815" w:rsidP="007337DB">
      <w:pPr>
        <w:pStyle w:val="Prrafodelista"/>
        <w:ind w:left="0"/>
        <w:rPr>
          <w:rFonts w:ascii="Palatino Linotype" w:hAnsi="Palatino Linotype"/>
          <w:color w:val="000000" w:themeColor="text1"/>
        </w:rPr>
      </w:pPr>
    </w:p>
    <w:p w:rsidR="007D4815" w:rsidRPr="007337DB" w:rsidRDefault="007D4815"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00B2104B" w:rsidRPr="007337DB">
        <w:rPr>
          <w:rFonts w:ascii="Palatino Linotype" w:eastAsia="Palatino Linotype" w:hAnsi="Palatino Linotype" w:cs="Palatino Linotype"/>
          <w:b/>
          <w:color w:val="000000" w:themeColor="text1"/>
        </w:rPr>
        <w:t>SUJETO OBLIGADO</w:t>
      </w:r>
      <w:r w:rsidR="00B2104B" w:rsidRPr="007337DB">
        <w:rPr>
          <w:rFonts w:ascii="Palatino Linotype" w:eastAsia="Palatino Linotype" w:hAnsi="Palatino Linotype" w:cs="Palatino Linotype"/>
          <w:color w:val="000000" w:themeColor="text1"/>
        </w:rPr>
        <w:t xml:space="preserve"> </w:t>
      </w:r>
      <w:r w:rsidRPr="007337DB">
        <w:rPr>
          <w:rFonts w:ascii="Palatino Linotype" w:eastAsia="Palatino Linotype" w:hAnsi="Palatino Linotype" w:cs="Palatino Linotype"/>
          <w:color w:val="000000" w:themeColor="text1"/>
        </w:rPr>
        <w:t>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sidR="008701B0" w:rsidRPr="007337DB">
        <w:rPr>
          <w:rFonts w:ascii="Palatino Linotype" w:eastAsia="Palatino Linotype" w:hAnsi="Palatino Linotype" w:cs="Palatino Linotype"/>
          <w:color w:val="000000" w:themeColor="text1"/>
        </w:rPr>
        <w:t xml:space="preserve"> Por lo que en relatadas circunstancias, lo dable es ordenar el Acuerdo del Comité de Transparencia, funde y motive la versión publica del Aviso de Movimiento remitido en respuesta a la Solicitud de Información: 01751/TOLUCA/IP/2025</w:t>
      </w:r>
    </w:p>
    <w:p w:rsidR="008701B0" w:rsidRPr="007337DB" w:rsidRDefault="008701B0" w:rsidP="007337DB">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color w:val="000000" w:themeColor="text1"/>
        </w:rPr>
        <w:lastRenderedPageBreak/>
        <w:t xml:space="preserve">Respecto de </w:t>
      </w:r>
      <w:r w:rsidRPr="007337DB">
        <w:rPr>
          <w:rFonts w:ascii="Palatino Linotype" w:eastAsia="Palatino Linotype" w:hAnsi="Palatino Linotype" w:cs="Palatino Linotype"/>
          <w:i/>
          <w:color w:val="000000" w:themeColor="text1"/>
        </w:rPr>
        <w:t>cómo lo aprobó cabildo</w:t>
      </w:r>
      <w:r w:rsidRPr="007337DB">
        <w:rPr>
          <w:rFonts w:ascii="Palatino Linotype" w:eastAsia="Palatino Linotype" w:hAnsi="Palatino Linotype" w:cs="Palatino Linotype"/>
          <w:b/>
          <w:color w:val="000000" w:themeColor="text1"/>
        </w:rPr>
        <w:t xml:space="preserve">, </w:t>
      </w:r>
      <w:r w:rsidRPr="007337DB">
        <w:rPr>
          <w:rFonts w:ascii="Palatino Linotype" w:eastAsia="Palatino Linotype" w:hAnsi="Palatino Linotype" w:cs="Palatino Linotype"/>
          <w:color w:val="000000" w:themeColor="text1"/>
        </w:rPr>
        <w:t xml:space="preserve">se estima un rubro que se tiene por colmado, en razón </w:t>
      </w:r>
      <w:r w:rsidR="00E12C42" w:rsidRPr="007337DB">
        <w:rPr>
          <w:rFonts w:ascii="Palatino Linotype" w:eastAsia="Palatino Linotype" w:hAnsi="Palatino Linotype" w:cs="Palatino Linotype"/>
          <w:color w:val="000000" w:themeColor="text1"/>
        </w:rPr>
        <w:t xml:space="preserve">toda vez que la Secretaria del Ayuntamiento y Servidor Público Habilitado, informó que fue a través del Cabildo del Ayuntamiento, en atención a lo dispuesto por el artículo 111 de la Ley </w:t>
      </w:r>
      <w:r w:rsidR="007337DB" w:rsidRPr="007337DB">
        <w:rPr>
          <w:rFonts w:ascii="Palatino Linotype" w:eastAsia="Palatino Linotype" w:hAnsi="Palatino Linotype" w:cs="Palatino Linotype"/>
          <w:color w:val="000000" w:themeColor="text1"/>
        </w:rPr>
        <w:t>Orgánica</w:t>
      </w:r>
      <w:r w:rsidR="00E12C42" w:rsidRPr="007337DB">
        <w:rPr>
          <w:rFonts w:ascii="Palatino Linotype" w:eastAsia="Palatino Linotype" w:hAnsi="Palatino Linotype" w:cs="Palatino Linotype"/>
          <w:color w:val="000000" w:themeColor="text1"/>
        </w:rPr>
        <w:t xml:space="preserve"> Municipal del Estado de México, se aprobó al titular de la Contraloría, precepto que establece de manera toral lo siguiente: </w:t>
      </w:r>
      <w:r w:rsidR="00E12C42" w:rsidRPr="007337DB">
        <w:rPr>
          <w:rFonts w:ascii="Palatino Linotype" w:eastAsia="Palatino Linotype" w:hAnsi="Palatino Linotype" w:cs="Palatino Linotype"/>
          <w:i/>
          <w:color w:val="000000" w:themeColor="text1"/>
        </w:rPr>
        <w:t>El órgano interno de control municipal estará a cargo de una persona titular denominada Contralora o Contralor, la cual será nombrada por acuerdo de Cabildo de entre una terna de ciudadanas y ciudadanos propuestos por la Presidenta o Presidente Municipal y dependerá jerárquicamente del mismo. Para dichos efectos, el Cabildo emitirá una convocatoria pública y corresponderá a la Presidenta o Presidente Municipal la recepción y evaluación de las personas aspirantes, así como la formulación de la terna que se someterá a la consideración en sesión de Cabildo, el cual deberá designar en un plazo no mayor a ocho días</w:t>
      </w:r>
      <w:r w:rsidR="00E12C42" w:rsidRPr="007337DB">
        <w:rPr>
          <w:rFonts w:ascii="Palatino Linotype" w:eastAsia="Palatino Linotype" w:hAnsi="Palatino Linotype" w:cs="Palatino Linotype"/>
          <w:color w:val="000000" w:themeColor="text1"/>
        </w:rPr>
        <w:t xml:space="preserve">, en ese contexto fue el </w:t>
      </w:r>
      <w:r w:rsidR="00E12C42" w:rsidRPr="007337DB">
        <w:rPr>
          <w:rFonts w:ascii="Palatino Linotype" w:eastAsia="Palatino Linotype" w:hAnsi="Palatino Linotype" w:cs="Palatino Linotype"/>
          <w:b/>
          <w:color w:val="000000" w:themeColor="text1"/>
        </w:rPr>
        <w:t>SUJETO OBLIGADO</w:t>
      </w:r>
      <w:r w:rsidR="00E12C42" w:rsidRPr="007337DB">
        <w:rPr>
          <w:rFonts w:ascii="Palatino Linotype" w:eastAsia="Palatino Linotype" w:hAnsi="Palatino Linotype" w:cs="Palatino Linotype"/>
          <w:color w:val="000000" w:themeColor="text1"/>
        </w:rPr>
        <w:t xml:space="preserve"> adjuntó de manera adicional la Convocatoria emitida. Por lo que en relatadas circunstancias es que se insiste en el cumplimiento del rubro en comento.</w:t>
      </w:r>
    </w:p>
    <w:p w:rsidR="008701B0" w:rsidRPr="007337DB" w:rsidRDefault="008701B0" w:rsidP="007337DB">
      <w:pPr>
        <w:spacing w:line="360" w:lineRule="auto"/>
        <w:jc w:val="both"/>
        <w:rPr>
          <w:rFonts w:ascii="Palatino Linotype" w:eastAsia="Palatino Linotype" w:hAnsi="Palatino Linotype" w:cs="Palatino Linotype"/>
          <w:color w:val="000000" w:themeColor="text1"/>
        </w:rPr>
      </w:pPr>
    </w:p>
    <w:p w:rsidR="007D4815" w:rsidRPr="007337DB" w:rsidRDefault="00E12C42" w:rsidP="007337DB">
      <w:pPr>
        <w:numPr>
          <w:ilvl w:val="0"/>
          <w:numId w:val="3"/>
        </w:numPr>
        <w:spacing w:line="360" w:lineRule="auto"/>
        <w:ind w:left="0" w:firstLine="0"/>
        <w:jc w:val="both"/>
        <w:rPr>
          <w:rFonts w:ascii="Palatino Linotype" w:hAnsi="Palatino Linotype"/>
          <w:color w:val="000000" w:themeColor="text1"/>
        </w:rPr>
      </w:pPr>
      <w:r w:rsidRPr="007337DB">
        <w:rPr>
          <w:rFonts w:ascii="Palatino Linotype" w:hAnsi="Palatino Linotype"/>
          <w:color w:val="000000" w:themeColor="text1"/>
        </w:rPr>
        <w:t xml:space="preserve">Lo anterior, encuentra relación con las subsecuentes solicitudes de información: </w:t>
      </w:r>
      <w:r w:rsidRPr="007337DB">
        <w:rPr>
          <w:rFonts w:ascii="Palatino Linotype" w:eastAsia="Palatino Linotype" w:hAnsi="Palatino Linotype" w:cs="Palatino Linotype"/>
          <w:color w:val="000000" w:themeColor="text1"/>
        </w:rPr>
        <w:t>los</w:t>
      </w:r>
      <w:r w:rsidRPr="007337DB">
        <w:rPr>
          <w:rFonts w:ascii="Palatino Linotype" w:hAnsi="Palatino Linotype"/>
          <w:color w:val="000000" w:themeColor="text1"/>
        </w:rPr>
        <w:t xml:space="preserve"> documentos para acreditar los requisitos y la Certificación de Competencia Laboral. Los requisitos </w:t>
      </w:r>
      <w:r w:rsidR="009C2E06" w:rsidRPr="007337DB">
        <w:rPr>
          <w:rFonts w:ascii="Palatino Linotype" w:hAnsi="Palatino Linotype"/>
          <w:color w:val="000000" w:themeColor="text1"/>
        </w:rPr>
        <w:t xml:space="preserve">corresponden aquellos </w:t>
      </w:r>
      <w:r w:rsidRPr="007337DB">
        <w:rPr>
          <w:rFonts w:ascii="Palatino Linotype" w:hAnsi="Palatino Linotype"/>
          <w:color w:val="000000" w:themeColor="text1"/>
        </w:rPr>
        <w:t>establecidos e</w:t>
      </w:r>
      <w:r w:rsidR="009C2E06" w:rsidRPr="007337DB">
        <w:rPr>
          <w:rFonts w:ascii="Palatino Linotype" w:hAnsi="Palatino Linotype"/>
          <w:color w:val="000000" w:themeColor="text1"/>
        </w:rPr>
        <w:t xml:space="preserve">n la Convocatoria emitida, mismos que emanan de la propia </w:t>
      </w:r>
      <w:r w:rsidRPr="007337DB">
        <w:rPr>
          <w:rFonts w:ascii="Palatino Linotype" w:eastAsia="Palatino Linotype" w:hAnsi="Palatino Linotype" w:cs="Palatino Linotype"/>
          <w:color w:val="000000" w:themeColor="text1"/>
        </w:rPr>
        <w:t xml:space="preserve">Ley </w:t>
      </w:r>
      <w:r w:rsidR="009C2E06" w:rsidRPr="007337DB">
        <w:rPr>
          <w:rFonts w:ascii="Palatino Linotype" w:eastAsia="Palatino Linotype" w:hAnsi="Palatino Linotype" w:cs="Palatino Linotype"/>
          <w:color w:val="000000" w:themeColor="text1"/>
        </w:rPr>
        <w:t>Orgánica</w:t>
      </w:r>
      <w:r w:rsidRPr="007337DB">
        <w:rPr>
          <w:rFonts w:ascii="Palatino Linotype" w:eastAsia="Palatino Linotype" w:hAnsi="Palatino Linotype" w:cs="Palatino Linotype"/>
          <w:color w:val="000000" w:themeColor="text1"/>
        </w:rPr>
        <w:t xml:space="preserve"> Municipal del Estado de México.</w:t>
      </w:r>
    </w:p>
    <w:p w:rsidR="00492E8F" w:rsidRPr="007337DB" w:rsidRDefault="00492E8F" w:rsidP="007337DB">
      <w:pPr>
        <w:spacing w:line="360" w:lineRule="auto"/>
        <w:jc w:val="both"/>
        <w:rPr>
          <w:rFonts w:ascii="Palatino Linotype" w:hAnsi="Palatino Linotype"/>
          <w:b/>
          <w:color w:val="000000" w:themeColor="text1"/>
        </w:rPr>
      </w:pPr>
    </w:p>
    <w:p w:rsidR="00E12C42" w:rsidRPr="007337DB" w:rsidRDefault="009C2E06" w:rsidP="007337DB">
      <w:pPr>
        <w:numPr>
          <w:ilvl w:val="0"/>
          <w:numId w:val="3"/>
        </w:numPr>
        <w:spacing w:line="360" w:lineRule="auto"/>
        <w:ind w:left="0" w:firstLine="0"/>
        <w:jc w:val="both"/>
        <w:rPr>
          <w:rFonts w:ascii="Palatino Linotype" w:hAnsi="Palatino Linotype"/>
          <w:color w:val="000000" w:themeColor="text1"/>
        </w:rPr>
      </w:pPr>
      <w:r w:rsidRPr="007337DB">
        <w:rPr>
          <w:rFonts w:ascii="Palatino Linotype" w:hAnsi="Palatino Linotype"/>
          <w:color w:val="000000" w:themeColor="text1"/>
        </w:rPr>
        <w:t>Luego entonces, d</w:t>
      </w:r>
      <w:r w:rsidR="00E12C42" w:rsidRPr="007337DB">
        <w:rPr>
          <w:rFonts w:ascii="Palatino Linotype" w:hAnsi="Palatino Linotype"/>
          <w:color w:val="000000" w:themeColor="text1"/>
        </w:rPr>
        <w:t>e los requisitos de elegibilidad, la Convocatoria establece corresponden a los siguientes:</w:t>
      </w:r>
    </w:p>
    <w:p w:rsidR="00E12C42" w:rsidRPr="007337DB" w:rsidRDefault="00E12C42" w:rsidP="007337DB">
      <w:pPr>
        <w:rPr>
          <w:rFonts w:ascii="Palatino Linotype" w:hAnsi="Palatino Linotype"/>
          <w:color w:val="000000" w:themeColor="text1"/>
        </w:rPr>
      </w:pPr>
      <w:r w:rsidRPr="007337DB">
        <w:rPr>
          <w:rFonts w:ascii="Palatino Linotype" w:hAnsi="Palatino Linotype"/>
          <w:noProof/>
          <w:color w:val="000000" w:themeColor="text1"/>
          <w:lang w:val="es-MX" w:eastAsia="es-MX"/>
        </w:rPr>
        <w:lastRenderedPageBreak/>
        <w:drawing>
          <wp:inline distT="0" distB="0" distL="0" distR="0" wp14:anchorId="7CCE45EB" wp14:editId="7CB0AAFC">
            <wp:extent cx="5671185" cy="331597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3315970"/>
                    </a:xfrm>
                    <a:prstGeom prst="rect">
                      <a:avLst/>
                    </a:prstGeom>
                  </pic:spPr>
                </pic:pic>
              </a:graphicData>
            </a:graphic>
          </wp:inline>
        </w:drawing>
      </w:r>
    </w:p>
    <w:p w:rsidR="00E12C42" w:rsidRPr="007337DB" w:rsidRDefault="00E12C42" w:rsidP="007337DB">
      <w:pPr>
        <w:spacing w:line="360" w:lineRule="auto"/>
        <w:jc w:val="both"/>
        <w:rPr>
          <w:rFonts w:ascii="Palatino Linotype" w:hAnsi="Palatino Linotype"/>
          <w:color w:val="000000" w:themeColor="text1"/>
        </w:rPr>
      </w:pPr>
    </w:p>
    <w:p w:rsidR="009C2E06" w:rsidRPr="007337DB" w:rsidRDefault="009C2E06" w:rsidP="007337DB">
      <w:pPr>
        <w:numPr>
          <w:ilvl w:val="0"/>
          <w:numId w:val="3"/>
        </w:numPr>
        <w:spacing w:line="360" w:lineRule="auto"/>
        <w:ind w:left="0" w:firstLine="0"/>
        <w:jc w:val="both"/>
        <w:rPr>
          <w:rFonts w:ascii="Palatino Linotype" w:hAnsi="Palatino Linotype"/>
          <w:color w:val="000000" w:themeColor="text1"/>
        </w:rPr>
      </w:pPr>
      <w:r w:rsidRPr="007337DB">
        <w:rPr>
          <w:rFonts w:ascii="Palatino Linotype" w:hAnsi="Palatino Linotype"/>
          <w:color w:val="000000" w:themeColor="text1"/>
        </w:rPr>
        <w:t>Como se aprecia, corresponden a diez fracciones que debieron ser acreditadas de manera oportuna y fehaciente; no obstante en el expediente electrónico en que se actúa, no se advierte que se haya remitido soporte documental alguno relacionado con las fracciones de referencia.</w:t>
      </w:r>
    </w:p>
    <w:p w:rsidR="00F31A48" w:rsidRPr="007337DB" w:rsidRDefault="00F31A48" w:rsidP="007337DB">
      <w:pPr>
        <w:spacing w:line="360" w:lineRule="auto"/>
        <w:jc w:val="both"/>
        <w:rPr>
          <w:rFonts w:ascii="Palatino Linotype" w:hAnsi="Palatino Linotype"/>
          <w:color w:val="000000" w:themeColor="text1"/>
        </w:rPr>
      </w:pPr>
    </w:p>
    <w:p w:rsidR="00F31A48" w:rsidRPr="007337DB" w:rsidRDefault="00F31A48" w:rsidP="007337DB">
      <w:pPr>
        <w:numPr>
          <w:ilvl w:val="0"/>
          <w:numId w:val="3"/>
        </w:numPr>
        <w:spacing w:line="360" w:lineRule="auto"/>
        <w:ind w:left="0" w:firstLine="0"/>
        <w:jc w:val="both"/>
        <w:rPr>
          <w:rFonts w:ascii="Palatino Linotype" w:hAnsi="Palatino Linotype"/>
          <w:color w:val="000000" w:themeColor="text1"/>
        </w:rPr>
      </w:pPr>
      <w:r w:rsidRPr="007337DB">
        <w:rPr>
          <w:rFonts w:ascii="Palatino Linotype" w:hAnsi="Palatino Linotype"/>
          <w:color w:val="000000" w:themeColor="text1"/>
        </w:rPr>
        <w:t>Luego entonces, si bien es cierto se turnó la solicitud de información al servidor público habilitado competente como lo fue la Secretaría del Ayuntamiento, también lo es que la respuesta resultó incompleta, resultando procedentes las razones o motivos de inconformidad; pues como quedó acreditado, ciertamente se debe rieron recibir las documentales que acreditaran los requisitos de elegibilidad para la entonces aspirante a Contralora Municipal.</w:t>
      </w:r>
    </w:p>
    <w:p w:rsidR="00F31A48" w:rsidRPr="007337DB" w:rsidRDefault="00F31A48" w:rsidP="007337DB">
      <w:pPr>
        <w:pStyle w:val="Prrafodelista"/>
        <w:ind w:left="0"/>
        <w:rPr>
          <w:rFonts w:ascii="Palatino Linotype" w:hAnsi="Palatino Linotype"/>
          <w:color w:val="000000" w:themeColor="text1"/>
        </w:rPr>
      </w:pPr>
    </w:p>
    <w:p w:rsidR="00933F05" w:rsidRPr="007337DB" w:rsidRDefault="00933F05"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hAnsi="Palatino Linotype"/>
          <w:color w:val="000000" w:themeColor="text1"/>
        </w:rPr>
        <w:lastRenderedPageBreak/>
        <w:t xml:space="preserve">Atento a lo anterior es que resulta dable ordenar una nueva búsqueda exhaustiva de lo solicitado a efecto de entregarla; siendo necesario señalar al respecto </w:t>
      </w:r>
      <w:r w:rsidRPr="007337DB">
        <w:rPr>
          <w:rFonts w:ascii="Palatino Linotype" w:eastAsia="Palatino Linotype" w:hAnsi="Palatino Linotype" w:cs="Palatino Linotype"/>
          <w:color w:val="000000" w:themeColor="text1"/>
        </w:rPr>
        <w:t>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rsidR="00933F05" w:rsidRPr="007337DB" w:rsidRDefault="00933F05" w:rsidP="007337DB">
      <w:pPr>
        <w:spacing w:line="360" w:lineRule="auto"/>
        <w:jc w:val="both"/>
        <w:rPr>
          <w:rFonts w:ascii="Palatino Linotype" w:eastAsia="Palatino Linotype" w:hAnsi="Palatino Linotype" w:cs="Palatino Linotype"/>
          <w:color w:val="000000" w:themeColor="text1"/>
        </w:rPr>
      </w:pPr>
    </w:p>
    <w:p w:rsidR="00933F05" w:rsidRPr="007337DB" w:rsidRDefault="00933F05"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Además, debemos tomar en cuenta los artículos 4 y 12, de la Ley de </w:t>
      </w:r>
      <w:r w:rsidRPr="007337DB">
        <w:rPr>
          <w:rFonts w:ascii="Palatino Linotype" w:hAnsi="Palatino Linotype"/>
          <w:color w:val="000000" w:themeColor="text1"/>
        </w:rPr>
        <w:t>Transparencia</w:t>
      </w:r>
      <w:r w:rsidRPr="007337DB">
        <w:rPr>
          <w:rFonts w:ascii="Palatino Linotype" w:eastAsia="Palatino Linotype" w:hAnsi="Palatino Linotype" w:cs="Palatino Linotype"/>
          <w:color w:val="000000" w:themeColor="text1"/>
        </w:rPr>
        <w:t xml:space="preserve"> y Acceso a la Información Pública del Estado de México y Municipios, los cuales establecen lo siguiente:</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Artículo 4.</w:t>
      </w:r>
      <w:r w:rsidRPr="007337DB">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33F05" w:rsidRPr="007337DB" w:rsidRDefault="00933F05" w:rsidP="007337DB">
      <w:pPr>
        <w:spacing w:line="360" w:lineRule="auto"/>
        <w:jc w:val="both"/>
        <w:rPr>
          <w:rFonts w:ascii="Palatino Linotype" w:eastAsia="Palatino Linotype" w:hAnsi="Palatino Linotype" w:cs="Palatino Linotype"/>
          <w:i/>
          <w:color w:val="000000" w:themeColor="text1"/>
        </w:rPr>
      </w:pP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33F05" w:rsidRPr="007337DB" w:rsidRDefault="00933F05" w:rsidP="007337DB">
      <w:pPr>
        <w:spacing w:line="360" w:lineRule="auto"/>
        <w:jc w:val="both"/>
        <w:rPr>
          <w:rFonts w:ascii="Palatino Linotype" w:eastAsia="Palatino Linotype" w:hAnsi="Palatino Linotype" w:cs="Palatino Linotype"/>
          <w:i/>
          <w:color w:val="000000" w:themeColor="text1"/>
        </w:rPr>
      </w:pP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933F05" w:rsidRPr="007337DB" w:rsidRDefault="00933F05" w:rsidP="007337DB">
      <w:pPr>
        <w:spacing w:line="360" w:lineRule="auto"/>
        <w:jc w:val="both"/>
        <w:rPr>
          <w:rFonts w:ascii="Palatino Linotype" w:eastAsia="Palatino Linotype" w:hAnsi="Palatino Linotype" w:cs="Palatino Linotype"/>
          <w:i/>
          <w:color w:val="000000" w:themeColor="text1"/>
        </w:rPr>
      </w:pP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Artículo 12.</w:t>
      </w:r>
      <w:r w:rsidRPr="007337DB">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933F05" w:rsidRPr="007337DB" w:rsidRDefault="00933F05" w:rsidP="007337DB">
      <w:pPr>
        <w:spacing w:line="360" w:lineRule="auto"/>
        <w:jc w:val="both"/>
        <w:rPr>
          <w:rFonts w:ascii="Palatino Linotype" w:eastAsia="Palatino Linotype" w:hAnsi="Palatino Linotype" w:cs="Palatino Linotype"/>
          <w:i/>
          <w:color w:val="000000" w:themeColor="text1"/>
        </w:rPr>
      </w:pP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33F05" w:rsidRPr="007337DB" w:rsidRDefault="00933F05" w:rsidP="007337DB">
      <w:pPr>
        <w:spacing w:line="360" w:lineRule="auto"/>
        <w:jc w:val="both"/>
        <w:rPr>
          <w:rFonts w:ascii="Palatino Linotype" w:eastAsia="Palatino Linotype" w:hAnsi="Palatino Linotype" w:cs="Palatino Linotype"/>
          <w:color w:val="000000" w:themeColor="text1"/>
        </w:rPr>
      </w:pPr>
    </w:p>
    <w:p w:rsidR="00933F05" w:rsidRPr="007337DB" w:rsidRDefault="00933F05"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33F05" w:rsidRPr="007337DB" w:rsidRDefault="00933F05" w:rsidP="007337DB">
      <w:pPr>
        <w:spacing w:line="360" w:lineRule="auto"/>
        <w:jc w:val="both"/>
        <w:rPr>
          <w:rFonts w:ascii="Palatino Linotype" w:eastAsia="Palatino Linotype" w:hAnsi="Palatino Linotype" w:cs="Palatino Linotype"/>
          <w:color w:val="000000" w:themeColor="text1"/>
        </w:rPr>
      </w:pPr>
    </w:p>
    <w:p w:rsidR="00933F05" w:rsidRPr="007337DB" w:rsidRDefault="00933F05"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lastRenderedPageBreak/>
        <w:t>ACCESO A LA INFORMACIÓN. IMPLICACIÓN DEL PRINCIPIO DE MÁXIMA PUBLICIDAD EN EL DERECHO FUNDAMENTAL RELATIVO.</w:t>
      </w:r>
      <w:r w:rsidRPr="007337DB">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33F05" w:rsidRPr="007337DB" w:rsidRDefault="00933F05"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rsidR="00933F05" w:rsidRPr="007337DB" w:rsidRDefault="00933F05"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lastRenderedPageBreak/>
        <w:t>Es pertinente enfatizar lo que respecto al derecho de acceso a la información pública, refiere el artículo 6° de la Constitución Política de los Estados Unidos Mexicanos, que en su parte conducente señala:</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“Artículo 6o.</w:t>
      </w:r>
      <w:r w:rsidRPr="007337DB">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Toda persona tiene derecho al libre acceso a información plural y oportuna, así como a buscar, recibir y difundir información e ideas de toda índole por cualquier medio de expresión.</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Para efectos de lo dispuesto en el presente artículo se observará lo siguiente:</w:t>
      </w:r>
    </w:p>
    <w:p w:rsidR="00933F05" w:rsidRPr="007337DB" w:rsidRDefault="00933F05" w:rsidP="007337DB">
      <w:pPr>
        <w:numPr>
          <w:ilvl w:val="4"/>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Para el ejercicio del derecho de acceso a la información, la Federación, los Estados y el Distrito Federal, en el ámbito de sus respectivas competencias, se regirán por los siguientes principios y bases:</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La información que se refiere a la vida privada y los datos personales será protegida en los términos y con las excepciones que fijen las leyes.</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lastRenderedPageBreak/>
        <w:t>Se establecerán mecanismos de acceso a la información y procedimientos de revisión expeditos que se sustanciarán ante los organismos autónomos especializados e imparciales que establece esta Constitución.</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Las leyes determinarán la manera en que los sujetos obligados deberán hacer pública la información relativa a los recursos públicos que entreguen a personas físicas o morales.</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La inobservancia a las disposiciones en materia de acceso a la información pública será sancionada en los términos que dispongan las leyes.</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La ley establecerá aquella información que se considere reservada o confidencial.”</w:t>
      </w:r>
    </w:p>
    <w:p w:rsidR="00933F05" w:rsidRPr="007337DB" w:rsidRDefault="00933F05" w:rsidP="007337DB">
      <w:pPr>
        <w:spacing w:line="360" w:lineRule="auto"/>
        <w:jc w:val="both"/>
        <w:rPr>
          <w:rFonts w:ascii="Palatino Linotype" w:eastAsia="Palatino Linotype" w:hAnsi="Palatino Linotype" w:cs="Palatino Linotype"/>
          <w:color w:val="000000" w:themeColor="text1"/>
        </w:rPr>
      </w:pPr>
    </w:p>
    <w:p w:rsidR="00933F05" w:rsidRPr="007337DB" w:rsidRDefault="00933F05"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7337DB">
        <w:rPr>
          <w:rFonts w:ascii="Palatino Linotype" w:eastAsia="Palatino Linotype" w:hAnsi="Palatino Linotype" w:cs="Palatino Linotype"/>
          <w:b/>
          <w:i/>
          <w:color w:val="000000" w:themeColor="text1"/>
        </w:rPr>
        <w:t xml:space="preserve">“Artículo 5. … </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El derecho a la información será garantizado por el Estado</w:t>
      </w:r>
      <w:r w:rsidRPr="007337DB">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33F05" w:rsidRPr="007337DB" w:rsidRDefault="00933F05" w:rsidP="007337DB">
      <w:pPr>
        <w:spacing w:line="360" w:lineRule="auto"/>
        <w:jc w:val="both"/>
        <w:rPr>
          <w:rFonts w:ascii="Palatino Linotype" w:eastAsia="Palatino Linotype" w:hAnsi="Palatino Linotype" w:cs="Palatino Linotype"/>
          <w:i/>
          <w:color w:val="000000" w:themeColor="text1"/>
        </w:rPr>
      </w:pP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Este derecho se regirá por los principios y bases siguientes:</w:t>
      </w:r>
    </w:p>
    <w:p w:rsidR="00933F05" w:rsidRPr="007337DB" w:rsidRDefault="00933F05" w:rsidP="007337DB">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Toda la información en posesión de cualquier autoridad</w:t>
      </w:r>
      <w:r w:rsidRPr="007337DB">
        <w:rPr>
          <w:rFonts w:ascii="Palatino Linotype" w:eastAsia="Palatino Linotype" w:hAnsi="Palatino Linotype" w:cs="Palatino Linotype"/>
          <w:i/>
          <w:color w:val="000000" w:themeColor="text1"/>
        </w:rPr>
        <w:t xml:space="preserve">, entidad, órgano y organismos de los Poderes Ejecutivo, Legislativo y Judicial, órganos autónomos, partidos políticos, fideicomisos y fondos públicos estatales y municipales, </w:t>
      </w:r>
      <w:r w:rsidRPr="007337DB">
        <w:rPr>
          <w:rFonts w:ascii="Palatino Linotype" w:eastAsia="Palatino Linotype" w:hAnsi="Palatino Linotype" w:cs="Palatino Linotype"/>
          <w:b/>
          <w:i/>
          <w:color w:val="000000" w:themeColor="text1"/>
        </w:rPr>
        <w:t>así como del gobierno y de la administración pública municipal y sus organismos descentralizados</w:t>
      </w:r>
      <w:r w:rsidRPr="007337DB">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7337DB">
        <w:rPr>
          <w:rFonts w:ascii="Palatino Linotype" w:eastAsia="Palatino Linotype" w:hAnsi="Palatino Linotype" w:cs="Palatino Linotype"/>
          <w:b/>
          <w:i/>
          <w:color w:val="000000" w:themeColor="text1"/>
        </w:rPr>
        <w:t>es pública</w:t>
      </w:r>
      <w:r w:rsidRPr="007337DB">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33F05" w:rsidRPr="007337DB" w:rsidRDefault="00933F05" w:rsidP="007337DB">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La información referente a la intimidad de la vida privada y la imagen de las personas será protegida a través de un marco jurídico rígido de tratamiento y manejo de datos personales, con las excepciones que establezca la ley reglamentaria.</w:t>
      </w:r>
    </w:p>
    <w:p w:rsidR="00933F05" w:rsidRPr="007337DB" w:rsidRDefault="00933F05" w:rsidP="007337DB">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rsidR="00933F05" w:rsidRPr="007337DB" w:rsidRDefault="00933F05" w:rsidP="007337DB">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Se establecerán mecanismos de acceso a la información y procedimientos de revisión expeditos que se sustanciarán ante el organismo autónomo especializado e imparcial que establece esta Constitución.</w:t>
      </w:r>
    </w:p>
    <w:p w:rsidR="00933F05" w:rsidRPr="007337DB" w:rsidRDefault="00933F05" w:rsidP="007337DB">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lastRenderedPageBreak/>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933F05" w:rsidRPr="007337DB" w:rsidRDefault="00933F05" w:rsidP="007337DB">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w:t>
      </w:r>
      <w:r w:rsidRPr="007337DB">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rsidR="00933F05" w:rsidRPr="007337DB" w:rsidRDefault="00933F05" w:rsidP="007337DB">
      <w:pPr>
        <w:numPr>
          <w:ilvl w:val="3"/>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La ley reglamentaria, determinará la manera en que los sujetos obligados deberán hacer pública la información relativa a los recursos públicos que entreguen a personas físicas o jurídicas colectivas.”</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33F05" w:rsidRPr="007337DB" w:rsidRDefault="00933F05"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Adicional, tenemos que la Ley de Transparencia y Acceso a la Información Pública del Estado de México y Municipios, prevé en su artículo 23 fracción I, lo siguiente:</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“Artículo 23.</w:t>
      </w:r>
      <w:r w:rsidRPr="007337DB">
        <w:rPr>
          <w:rFonts w:ascii="Palatino Linotype" w:eastAsia="Palatino Linotype" w:hAnsi="Palatino Linotype" w:cs="Palatino Linotype"/>
          <w:i/>
          <w:color w:val="000000" w:themeColor="text1"/>
        </w:rPr>
        <w:t xml:space="preserve"> Son sujetos obligados a transparentar y permitir el acceso a su información y proteger los datos personales que obren en su poder:</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 xml:space="preserve">I. El Poder Ejecutivo del Estado de México, las dependencias, organismos auxiliares, órganos, entidades, fideicomisos y fondos públicos, así como la Fiscalía General de Justicia del Estado de México; </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lastRenderedPageBreak/>
        <w:t>Los servidores públicos deberán transparentar sus acciones así como garantizar y respetar el derecho de acceso a la información pública.”</w:t>
      </w:r>
    </w:p>
    <w:p w:rsidR="00933F05" w:rsidRPr="007337DB" w:rsidRDefault="00933F05" w:rsidP="007337DB">
      <w:pPr>
        <w:spacing w:line="360" w:lineRule="auto"/>
        <w:jc w:val="both"/>
        <w:rPr>
          <w:rFonts w:ascii="Palatino Linotype" w:eastAsia="Palatino Linotype" w:hAnsi="Palatino Linotype" w:cs="Palatino Linotype"/>
          <w:color w:val="000000" w:themeColor="text1"/>
        </w:rPr>
      </w:pPr>
    </w:p>
    <w:p w:rsidR="00933F05" w:rsidRPr="007337DB" w:rsidRDefault="00933F05"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933F05" w:rsidRPr="007337DB" w:rsidRDefault="00933F05" w:rsidP="007337D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33F05" w:rsidRPr="007337DB" w:rsidRDefault="00933F05"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Por lo anterior, es de referir que, el </w:t>
      </w:r>
      <w:r w:rsidRPr="007337DB">
        <w:rPr>
          <w:rFonts w:ascii="Palatino Linotype" w:eastAsia="Palatino Linotype" w:hAnsi="Palatino Linotype" w:cs="Palatino Linotype"/>
          <w:b/>
          <w:color w:val="000000" w:themeColor="text1"/>
        </w:rPr>
        <w:t>Ayuntamiento de Toluca</w:t>
      </w:r>
      <w:r w:rsidRPr="007337DB">
        <w:rPr>
          <w:rFonts w:ascii="Palatino Linotype" w:eastAsia="Palatino Linotype" w:hAnsi="Palatino Linotype" w:cs="Palatino Linotype"/>
          <w:color w:val="000000" w:themeColor="text1"/>
        </w:rPr>
        <w:t>, al ser un Sujeto Obligado comprendido por la Legislación Local en materia de Transparencia, se encuentra obligado a hacer pública toda aquella información que genere, administre o posea; misma que del caso concreto se tiene certeza que se debe poseer y administrar; no con la documental relativa al Certificación</w:t>
      </w:r>
    </w:p>
    <w:p w:rsidR="00933F05" w:rsidRPr="007337DB" w:rsidRDefault="00933F05" w:rsidP="007337D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45E63" w:rsidRPr="007337DB" w:rsidRDefault="00876DFF" w:rsidP="007337DB">
      <w:pPr>
        <w:numPr>
          <w:ilvl w:val="0"/>
          <w:numId w:val="3"/>
        </w:numPr>
        <w:spacing w:line="360" w:lineRule="auto"/>
        <w:ind w:left="0" w:firstLine="0"/>
        <w:jc w:val="both"/>
        <w:rPr>
          <w:rFonts w:ascii="Palatino Linotype" w:hAnsi="Palatino Linotype" w:cs="Arial"/>
          <w:color w:val="000000" w:themeColor="text1"/>
        </w:rPr>
      </w:pPr>
      <w:r w:rsidRPr="007337DB">
        <w:rPr>
          <w:rFonts w:ascii="Palatino Linotype" w:eastAsia="MS Mincho" w:hAnsi="Palatino Linotype" w:cs="Times New Roman"/>
          <w:color w:val="000000" w:themeColor="text1"/>
        </w:rPr>
        <w:t xml:space="preserve">Ello en razón de </w:t>
      </w:r>
      <w:r w:rsidR="00933F05" w:rsidRPr="007337DB">
        <w:rPr>
          <w:rFonts w:ascii="Palatino Linotype" w:eastAsia="MS Mincho" w:hAnsi="Palatino Linotype" w:cs="Times New Roman"/>
          <w:color w:val="000000" w:themeColor="text1"/>
        </w:rPr>
        <w:t>que</w:t>
      </w:r>
      <w:r w:rsidR="00445E63" w:rsidRPr="007337DB">
        <w:rPr>
          <w:rFonts w:ascii="Palatino Linotype" w:eastAsia="MS Mincho" w:hAnsi="Palatino Linotype" w:cs="Times New Roman"/>
          <w:color w:val="000000" w:themeColor="text1"/>
        </w:rPr>
        <w:t xml:space="preserve"> </w:t>
      </w:r>
      <w:r w:rsidR="00445E63" w:rsidRPr="007337DB">
        <w:rPr>
          <w:rFonts w:ascii="Palatino Linotype" w:hAnsi="Palatino Linotype" w:cs="Arial"/>
          <w:color w:val="000000" w:themeColor="text1"/>
        </w:rPr>
        <w:t xml:space="preserve">el artículo 113 de la Ley Orgánica Municipal del Estado de México en interpretación sistemática con el diverso 96, ya que se señala que para ocupar el cargo de </w:t>
      </w:r>
      <w:r w:rsidR="00445E63" w:rsidRPr="007337DB">
        <w:rPr>
          <w:rFonts w:ascii="Palatino Linotype" w:hAnsi="Palatino Linotype" w:cs="Arial"/>
          <w:i/>
          <w:color w:val="000000" w:themeColor="text1"/>
        </w:rPr>
        <w:t>Contralor</w:t>
      </w:r>
      <w:r w:rsidR="00445E63" w:rsidRPr="007337DB">
        <w:rPr>
          <w:rFonts w:ascii="Palatino Linotype" w:hAnsi="Palatino Linotype" w:cs="Arial"/>
          <w:color w:val="000000" w:themeColor="text1"/>
        </w:rPr>
        <w:t xml:space="preserve"> se requiere cumplir con los requisitos que se exigen para el tesorero municipal, como a continuación se observa: </w:t>
      </w:r>
    </w:p>
    <w:p w:rsidR="00445E63" w:rsidRPr="007337DB" w:rsidRDefault="00445E63" w:rsidP="007337DB">
      <w:pPr>
        <w:pStyle w:val="Prrafodelista"/>
        <w:tabs>
          <w:tab w:val="left" w:pos="709"/>
        </w:tabs>
        <w:spacing w:before="240" w:line="360" w:lineRule="auto"/>
        <w:ind w:left="0"/>
        <w:jc w:val="both"/>
        <w:rPr>
          <w:rFonts w:ascii="Palatino Linotype" w:hAnsi="Palatino Linotype" w:cs="Arial"/>
          <w:i/>
          <w:color w:val="000000" w:themeColor="text1"/>
          <w:lang w:val="es-MX"/>
        </w:rPr>
      </w:pPr>
      <w:r w:rsidRPr="007337DB">
        <w:rPr>
          <w:rFonts w:ascii="Palatino Linotype" w:hAnsi="Palatino Linotype" w:cs="Arial"/>
          <w:i/>
          <w:color w:val="000000" w:themeColor="text1"/>
          <w:lang w:val="es-MX"/>
        </w:rPr>
        <w:t>“</w:t>
      </w:r>
      <w:r w:rsidRPr="007337DB">
        <w:rPr>
          <w:rFonts w:ascii="Palatino Linotype" w:hAnsi="Palatino Linotype" w:cs="Arial"/>
          <w:b/>
          <w:i/>
          <w:color w:val="000000" w:themeColor="text1"/>
          <w:lang w:val="es-MX"/>
        </w:rPr>
        <w:t>Artículo 113.-</w:t>
      </w:r>
      <w:r w:rsidRPr="007337DB">
        <w:rPr>
          <w:rFonts w:ascii="Palatino Linotype" w:hAnsi="Palatino Linotype" w:cs="Arial"/>
          <w:i/>
          <w:color w:val="000000" w:themeColor="text1"/>
          <w:lang w:val="es-MX"/>
        </w:rPr>
        <w:t xml:space="preserve"> Para ser contralor se requiere cumplir con los requisitos que se exigen para ser tesorero municipal, a excepción de la caución correspondiente.</w:t>
      </w:r>
    </w:p>
    <w:p w:rsidR="00445E63" w:rsidRPr="007337DB" w:rsidRDefault="00445E63" w:rsidP="007337DB">
      <w:pPr>
        <w:pStyle w:val="Prrafodelista"/>
        <w:tabs>
          <w:tab w:val="left" w:pos="709"/>
        </w:tabs>
        <w:spacing w:before="240" w:line="360" w:lineRule="auto"/>
        <w:ind w:left="0"/>
        <w:jc w:val="both"/>
        <w:rPr>
          <w:rFonts w:ascii="Palatino Linotype" w:hAnsi="Palatino Linotype" w:cs="Arial"/>
          <w:i/>
          <w:color w:val="000000" w:themeColor="text1"/>
          <w:lang w:val="es-MX"/>
        </w:rPr>
      </w:pPr>
    </w:p>
    <w:p w:rsidR="00445E63" w:rsidRPr="007337DB" w:rsidRDefault="00445E63" w:rsidP="007337DB">
      <w:pPr>
        <w:pStyle w:val="Prrafodelista"/>
        <w:tabs>
          <w:tab w:val="left" w:pos="709"/>
        </w:tabs>
        <w:spacing w:before="240" w:line="360" w:lineRule="auto"/>
        <w:ind w:left="0"/>
        <w:jc w:val="both"/>
        <w:rPr>
          <w:rFonts w:ascii="Palatino Linotype" w:hAnsi="Palatino Linotype"/>
          <w:i/>
          <w:color w:val="000000" w:themeColor="text1"/>
        </w:rPr>
      </w:pPr>
      <w:r w:rsidRPr="007337DB">
        <w:rPr>
          <w:rFonts w:ascii="Palatino Linotype" w:hAnsi="Palatino Linotype"/>
          <w:b/>
          <w:i/>
          <w:color w:val="000000" w:themeColor="text1"/>
        </w:rPr>
        <w:t>Artículo 96.-</w:t>
      </w:r>
      <w:r w:rsidRPr="007337DB">
        <w:rPr>
          <w:rFonts w:ascii="Palatino Linotype" w:hAnsi="Palatino Linotype"/>
          <w:i/>
          <w:color w:val="000000" w:themeColor="text1"/>
        </w:rPr>
        <w:t xml:space="preserve"> Para ser tesorero municipal se requiere, además de los requisitos del artículos 32 de esta Ley: </w:t>
      </w:r>
    </w:p>
    <w:p w:rsidR="00445E63" w:rsidRPr="007337DB" w:rsidRDefault="00445E63" w:rsidP="007337DB">
      <w:pPr>
        <w:pStyle w:val="Prrafodelista"/>
        <w:tabs>
          <w:tab w:val="left" w:pos="709"/>
        </w:tabs>
        <w:spacing w:before="240" w:line="360" w:lineRule="auto"/>
        <w:ind w:left="0"/>
        <w:jc w:val="both"/>
        <w:rPr>
          <w:rFonts w:ascii="Palatino Linotype" w:hAnsi="Palatino Linotype"/>
          <w:i/>
          <w:color w:val="000000" w:themeColor="text1"/>
        </w:rPr>
      </w:pPr>
      <w:r w:rsidRPr="007337DB">
        <w:rPr>
          <w:rFonts w:ascii="Palatino Linotype" w:hAnsi="Palatino Linotype"/>
          <w:i/>
          <w:color w:val="000000" w:themeColor="text1"/>
        </w:rPr>
        <w:lastRenderedPageBreak/>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El requisito de la certificación de competencia laboral, deberá acreditarse dentro de los seis meses siguientes a la fecha en que inicie funciones. </w:t>
      </w:r>
    </w:p>
    <w:p w:rsidR="00445E63" w:rsidRPr="007337DB" w:rsidRDefault="00445E63" w:rsidP="007337DB">
      <w:pPr>
        <w:pStyle w:val="Prrafodelista"/>
        <w:tabs>
          <w:tab w:val="left" w:pos="709"/>
        </w:tabs>
        <w:spacing w:before="240" w:line="360" w:lineRule="auto"/>
        <w:ind w:left="0"/>
        <w:jc w:val="both"/>
        <w:rPr>
          <w:rFonts w:ascii="Palatino Linotype" w:hAnsi="Palatino Linotype"/>
          <w:i/>
          <w:color w:val="000000" w:themeColor="text1"/>
        </w:rPr>
      </w:pPr>
    </w:p>
    <w:p w:rsidR="00445E63" w:rsidRPr="007337DB" w:rsidRDefault="00445E63" w:rsidP="007337DB">
      <w:pPr>
        <w:pStyle w:val="Prrafodelista"/>
        <w:tabs>
          <w:tab w:val="left" w:pos="709"/>
        </w:tabs>
        <w:spacing w:before="240" w:line="360" w:lineRule="auto"/>
        <w:ind w:left="0"/>
        <w:jc w:val="both"/>
        <w:rPr>
          <w:rFonts w:ascii="Palatino Linotype" w:hAnsi="Palatino Linotype"/>
          <w:i/>
          <w:color w:val="000000" w:themeColor="text1"/>
        </w:rPr>
      </w:pPr>
      <w:r w:rsidRPr="007337DB">
        <w:rPr>
          <w:rFonts w:ascii="Palatino Linotype" w:hAnsi="Palatino Linotype"/>
          <w:i/>
          <w:color w:val="000000" w:themeColor="text1"/>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rsidR="00445E63" w:rsidRPr="007337DB" w:rsidRDefault="00445E63" w:rsidP="007337DB">
      <w:pPr>
        <w:pStyle w:val="Prrafodelista"/>
        <w:tabs>
          <w:tab w:val="left" w:pos="709"/>
        </w:tabs>
        <w:spacing w:before="240" w:line="360" w:lineRule="auto"/>
        <w:ind w:left="0"/>
        <w:jc w:val="both"/>
        <w:rPr>
          <w:rFonts w:ascii="Palatino Linotype" w:hAnsi="Palatino Linotype"/>
          <w:i/>
          <w:color w:val="000000" w:themeColor="text1"/>
        </w:rPr>
      </w:pPr>
      <w:r w:rsidRPr="007337DB">
        <w:rPr>
          <w:rFonts w:ascii="Palatino Linotype" w:hAnsi="Palatino Linotype"/>
          <w:i/>
          <w:color w:val="000000" w:themeColor="text1"/>
        </w:rPr>
        <w:t>III. Derogada</w:t>
      </w:r>
    </w:p>
    <w:p w:rsidR="00445E63" w:rsidRPr="007337DB" w:rsidRDefault="00445E63" w:rsidP="007337DB">
      <w:pPr>
        <w:pStyle w:val="Prrafodelista"/>
        <w:tabs>
          <w:tab w:val="left" w:pos="709"/>
        </w:tabs>
        <w:spacing w:before="240" w:line="360" w:lineRule="auto"/>
        <w:ind w:left="0"/>
        <w:jc w:val="both"/>
        <w:rPr>
          <w:rFonts w:ascii="Palatino Linotype" w:hAnsi="Palatino Linotype" w:cs="Arial"/>
          <w:i/>
          <w:color w:val="000000" w:themeColor="text1"/>
        </w:rPr>
      </w:pPr>
      <w:r w:rsidRPr="007337DB">
        <w:rPr>
          <w:rFonts w:ascii="Palatino Linotype" w:hAnsi="Palatino Linotype"/>
          <w:i/>
          <w:color w:val="000000" w:themeColor="text1"/>
        </w:rPr>
        <w:t xml:space="preserve"> IV. Cumplir con otros requisitos que señalen las leyes, o</w:t>
      </w:r>
      <w:r w:rsidR="000034B2" w:rsidRPr="007337DB">
        <w:rPr>
          <w:rFonts w:ascii="Palatino Linotype" w:hAnsi="Palatino Linotype"/>
          <w:i/>
          <w:color w:val="000000" w:themeColor="text1"/>
        </w:rPr>
        <w:t xml:space="preserve"> acuerde el ayuntamiento.”</w:t>
      </w:r>
    </w:p>
    <w:p w:rsidR="00445E63" w:rsidRPr="007337DB" w:rsidRDefault="00445E63" w:rsidP="007337DB">
      <w:pPr>
        <w:rPr>
          <w:rFonts w:ascii="Palatino Linotype" w:hAnsi="Palatino Linotype" w:cs="Arial"/>
          <w:color w:val="000000" w:themeColor="text1"/>
        </w:rPr>
      </w:pPr>
    </w:p>
    <w:p w:rsidR="00445E63" w:rsidRPr="007337DB" w:rsidRDefault="00445E63" w:rsidP="007337DB">
      <w:pPr>
        <w:numPr>
          <w:ilvl w:val="0"/>
          <w:numId w:val="3"/>
        </w:numPr>
        <w:spacing w:line="360" w:lineRule="auto"/>
        <w:ind w:left="0" w:firstLine="0"/>
        <w:jc w:val="both"/>
        <w:rPr>
          <w:rFonts w:ascii="Palatino Linotype" w:hAnsi="Palatino Linotype" w:cs="Arial"/>
          <w:color w:val="000000" w:themeColor="text1"/>
        </w:rPr>
      </w:pPr>
      <w:r w:rsidRPr="007337DB">
        <w:rPr>
          <w:rFonts w:ascii="Palatino Linotype" w:hAnsi="Palatino Linotype" w:cs="Arial"/>
          <w:color w:val="000000" w:themeColor="text1"/>
        </w:rPr>
        <w:t xml:space="preserve">En seguimiento, la Ley Orgánica Municipal del Estado de México en su diverso artículo 32 mismo que establece lo siguiente: </w:t>
      </w:r>
    </w:p>
    <w:p w:rsidR="00445E63" w:rsidRPr="007337DB" w:rsidRDefault="00445E63" w:rsidP="007337DB">
      <w:pPr>
        <w:pStyle w:val="Prrafodelista"/>
        <w:spacing w:line="360" w:lineRule="auto"/>
        <w:ind w:left="0"/>
        <w:jc w:val="both"/>
        <w:rPr>
          <w:rFonts w:ascii="Palatino Linotype" w:hAnsi="Palatino Linotype"/>
          <w:i/>
          <w:color w:val="000000" w:themeColor="text1"/>
        </w:rPr>
      </w:pPr>
      <w:r w:rsidRPr="007337DB">
        <w:rPr>
          <w:rFonts w:ascii="Palatino Linotype" w:hAnsi="Palatino Linotype"/>
          <w:i/>
          <w:color w:val="000000" w:themeColor="text1"/>
        </w:rPr>
        <w:t>“</w:t>
      </w:r>
      <w:r w:rsidRPr="007337DB">
        <w:rPr>
          <w:rFonts w:ascii="Palatino Linotype" w:hAnsi="Palatino Linotype"/>
          <w:b/>
          <w:i/>
          <w:color w:val="000000" w:themeColor="text1"/>
        </w:rPr>
        <w:t>Artículo 32.</w:t>
      </w:r>
      <w:r w:rsidRPr="007337DB">
        <w:rPr>
          <w:rFonts w:ascii="Palatino Linotype" w:hAnsi="Palatino Linotype"/>
          <w:i/>
          <w:color w:val="000000" w:themeColor="text1"/>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rsidR="00445E63" w:rsidRPr="007337DB" w:rsidRDefault="00445E63" w:rsidP="007337DB">
      <w:pPr>
        <w:spacing w:line="360" w:lineRule="auto"/>
        <w:jc w:val="both"/>
        <w:rPr>
          <w:rFonts w:ascii="Palatino Linotype" w:hAnsi="Palatino Linotype"/>
          <w:i/>
          <w:color w:val="000000" w:themeColor="text1"/>
        </w:rPr>
      </w:pPr>
    </w:p>
    <w:p w:rsidR="00445E63" w:rsidRPr="007337DB" w:rsidRDefault="00445E63" w:rsidP="007337DB">
      <w:pPr>
        <w:pStyle w:val="Prrafodelista"/>
        <w:spacing w:line="360" w:lineRule="auto"/>
        <w:ind w:left="0"/>
        <w:jc w:val="both"/>
        <w:rPr>
          <w:rFonts w:ascii="Palatino Linotype" w:hAnsi="Palatino Linotype"/>
          <w:i/>
          <w:color w:val="000000" w:themeColor="text1"/>
        </w:rPr>
      </w:pPr>
      <w:r w:rsidRPr="007337DB">
        <w:rPr>
          <w:rFonts w:ascii="Palatino Linotype" w:hAnsi="Palatino Linotype"/>
          <w:i/>
          <w:color w:val="000000" w:themeColor="text1"/>
        </w:rPr>
        <w:t>I. Ser persona ciudadana del Estado, en pleno uso de sus derechos;</w:t>
      </w:r>
    </w:p>
    <w:p w:rsidR="00445E63" w:rsidRPr="007337DB" w:rsidRDefault="00445E63" w:rsidP="007337DB">
      <w:pPr>
        <w:pStyle w:val="Prrafodelista"/>
        <w:spacing w:line="360" w:lineRule="auto"/>
        <w:ind w:left="0"/>
        <w:jc w:val="both"/>
        <w:rPr>
          <w:rFonts w:ascii="Palatino Linotype" w:hAnsi="Palatino Linotype"/>
          <w:i/>
          <w:color w:val="000000" w:themeColor="text1"/>
        </w:rPr>
      </w:pPr>
      <w:r w:rsidRPr="007337DB">
        <w:rPr>
          <w:rFonts w:ascii="Palatino Linotype" w:hAnsi="Palatino Linotype"/>
          <w:i/>
          <w:color w:val="000000" w:themeColor="text1"/>
        </w:rPr>
        <w:t xml:space="preserve"> II. No estar inhabilitada o inhabilitado para desempeñar cargo, empleo, o comisión pública; </w:t>
      </w:r>
    </w:p>
    <w:p w:rsidR="00445E63" w:rsidRPr="007337DB" w:rsidRDefault="00445E63" w:rsidP="007337DB">
      <w:pPr>
        <w:pStyle w:val="Prrafodelista"/>
        <w:spacing w:line="360" w:lineRule="auto"/>
        <w:ind w:left="0"/>
        <w:jc w:val="both"/>
        <w:rPr>
          <w:rFonts w:ascii="Palatino Linotype" w:hAnsi="Palatino Linotype"/>
          <w:i/>
          <w:color w:val="000000" w:themeColor="text1"/>
        </w:rPr>
      </w:pPr>
      <w:r w:rsidRPr="007337DB">
        <w:rPr>
          <w:rFonts w:ascii="Palatino Linotype" w:hAnsi="Palatino Linotype"/>
          <w:i/>
          <w:color w:val="000000" w:themeColor="text1"/>
        </w:rPr>
        <w:lastRenderedPageBreak/>
        <w:t xml:space="preserve">III. Contar con título profesional o acreditar experiencia mínima de un año en la materia, ante la o el Presidente o el Ayuntamiento, cuando sea el caso, para el desempeño de los cargos que así lo requieran; </w:t>
      </w:r>
    </w:p>
    <w:p w:rsidR="00445E63" w:rsidRPr="007337DB" w:rsidRDefault="00445E63" w:rsidP="007337DB">
      <w:pPr>
        <w:pStyle w:val="Prrafodelista"/>
        <w:spacing w:line="360" w:lineRule="auto"/>
        <w:ind w:left="0"/>
        <w:jc w:val="both"/>
        <w:rPr>
          <w:rFonts w:ascii="Palatino Linotype" w:hAnsi="Palatino Linotype"/>
          <w:b/>
          <w:i/>
          <w:color w:val="000000" w:themeColor="text1"/>
        </w:rPr>
      </w:pPr>
      <w:r w:rsidRPr="007337DB">
        <w:rPr>
          <w:rFonts w:ascii="Palatino Linotype" w:hAnsi="Palatino Linotype"/>
          <w:b/>
          <w:i/>
          <w:color w:val="000000" w:themeColor="text1"/>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rsidR="00445E63" w:rsidRPr="007337DB" w:rsidRDefault="00445E63" w:rsidP="007337DB">
      <w:pPr>
        <w:pStyle w:val="Prrafodelista"/>
        <w:spacing w:line="360" w:lineRule="auto"/>
        <w:ind w:left="0"/>
        <w:jc w:val="both"/>
        <w:rPr>
          <w:rFonts w:ascii="Palatino Linotype" w:hAnsi="Palatino Linotype"/>
          <w:i/>
          <w:color w:val="000000" w:themeColor="text1"/>
        </w:rPr>
      </w:pPr>
      <w:r w:rsidRPr="007337DB">
        <w:rPr>
          <w:rFonts w:ascii="Palatino Linotype" w:hAnsi="Palatino Linotype"/>
          <w:i/>
          <w:color w:val="000000" w:themeColor="text1"/>
        </w:rPr>
        <w:t xml:space="preserve">V. No estar condenada o condenado por sentencia ejecutoriada por el delito de violencia política contra las mujeres en razón de género; </w:t>
      </w:r>
    </w:p>
    <w:p w:rsidR="00445E63" w:rsidRPr="007337DB" w:rsidRDefault="00445E63" w:rsidP="007337DB">
      <w:pPr>
        <w:pStyle w:val="Prrafodelista"/>
        <w:spacing w:line="360" w:lineRule="auto"/>
        <w:ind w:left="0"/>
        <w:jc w:val="both"/>
        <w:rPr>
          <w:rFonts w:ascii="Palatino Linotype" w:hAnsi="Palatino Linotype"/>
          <w:i/>
          <w:color w:val="000000" w:themeColor="text1"/>
        </w:rPr>
      </w:pPr>
      <w:r w:rsidRPr="007337DB">
        <w:rPr>
          <w:rFonts w:ascii="Palatino Linotype" w:hAnsi="Palatino Linotype"/>
          <w:i/>
          <w:color w:val="000000" w:themeColor="text1"/>
        </w:rPr>
        <w:t xml:space="preserve">VI. No estar inscrito en el Registro de Deudores Alimentarios Morosos en el Estado, ni en otra entidad federativa, y </w:t>
      </w:r>
    </w:p>
    <w:p w:rsidR="00445E63" w:rsidRPr="007337DB" w:rsidRDefault="00445E63" w:rsidP="007337DB">
      <w:pPr>
        <w:pStyle w:val="Prrafodelista"/>
        <w:spacing w:line="360" w:lineRule="auto"/>
        <w:ind w:left="0"/>
        <w:jc w:val="both"/>
        <w:rPr>
          <w:rFonts w:ascii="Palatino Linotype" w:hAnsi="Palatino Linotype"/>
          <w:i/>
          <w:color w:val="000000" w:themeColor="text1"/>
        </w:rPr>
      </w:pPr>
      <w:r w:rsidRPr="007337DB">
        <w:rPr>
          <w:rFonts w:ascii="Palatino Linotype" w:hAnsi="Palatino Linotype"/>
          <w:i/>
          <w:color w:val="000000" w:themeColor="text1"/>
        </w:rPr>
        <w:t xml:space="preserve">VII. No estar condenada o condenado por sentencia ejecutoriada por delitos de violencia familiar, contra la libertad sexual o de violencia de género. </w:t>
      </w:r>
    </w:p>
    <w:p w:rsidR="00445E63" w:rsidRPr="007337DB" w:rsidRDefault="00445E63" w:rsidP="007337DB">
      <w:pPr>
        <w:pStyle w:val="Prrafodelista"/>
        <w:spacing w:line="360" w:lineRule="auto"/>
        <w:ind w:left="0"/>
        <w:jc w:val="both"/>
        <w:rPr>
          <w:rFonts w:ascii="Palatino Linotype" w:hAnsi="Palatino Linotype"/>
          <w:i/>
          <w:color w:val="000000" w:themeColor="text1"/>
        </w:rPr>
      </w:pPr>
    </w:p>
    <w:p w:rsidR="00445E63" w:rsidRPr="007337DB" w:rsidRDefault="00445E63" w:rsidP="007337DB">
      <w:pPr>
        <w:pStyle w:val="Prrafodelista"/>
        <w:spacing w:line="360" w:lineRule="auto"/>
        <w:ind w:left="0"/>
        <w:jc w:val="both"/>
        <w:rPr>
          <w:rFonts w:ascii="Palatino Linotype" w:hAnsi="Palatino Linotype" w:cs="Arial"/>
          <w:color w:val="000000" w:themeColor="text1"/>
        </w:rPr>
      </w:pPr>
      <w:r w:rsidRPr="007337DB">
        <w:rPr>
          <w:rFonts w:ascii="Palatino Linotype" w:hAnsi="Palatino Linotype"/>
          <w:i/>
          <w:color w:val="000000" w:themeColor="text1"/>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r w:rsidR="00530D63" w:rsidRPr="007337DB">
        <w:rPr>
          <w:rFonts w:ascii="Palatino Linotype" w:hAnsi="Palatino Linotype"/>
          <w:color w:val="000000" w:themeColor="text1"/>
        </w:rPr>
        <w:t xml:space="preserve">. ” </w:t>
      </w:r>
    </w:p>
    <w:p w:rsidR="00445E63" w:rsidRPr="007337DB" w:rsidRDefault="00445E63" w:rsidP="007337DB">
      <w:pPr>
        <w:pStyle w:val="Prrafodelista"/>
        <w:tabs>
          <w:tab w:val="left" w:pos="709"/>
        </w:tabs>
        <w:spacing w:before="240" w:line="360" w:lineRule="auto"/>
        <w:ind w:left="0"/>
        <w:jc w:val="both"/>
        <w:rPr>
          <w:rFonts w:ascii="Palatino Linotype" w:hAnsi="Palatino Linotype" w:cs="Arial"/>
          <w:color w:val="000000" w:themeColor="text1"/>
        </w:rPr>
      </w:pPr>
    </w:p>
    <w:p w:rsidR="00A47761" w:rsidRPr="007337DB" w:rsidRDefault="00445E63" w:rsidP="007337DB">
      <w:pPr>
        <w:numPr>
          <w:ilvl w:val="0"/>
          <w:numId w:val="3"/>
        </w:numPr>
        <w:spacing w:line="360" w:lineRule="auto"/>
        <w:ind w:left="0" w:firstLine="0"/>
        <w:jc w:val="both"/>
        <w:rPr>
          <w:rFonts w:ascii="Palatino Linotype" w:hAnsi="Palatino Linotype" w:cs="Arial"/>
          <w:color w:val="000000" w:themeColor="text1"/>
        </w:rPr>
      </w:pPr>
      <w:r w:rsidRPr="007337DB">
        <w:rPr>
          <w:rFonts w:ascii="Palatino Linotype" w:eastAsia="Calibri" w:hAnsi="Palatino Linotype" w:cs="Tahoma"/>
          <w:bCs/>
          <w:color w:val="000000" w:themeColor="text1"/>
        </w:rPr>
        <w:t xml:space="preserve">De lo anterior, es necesario señalar que, si bien, dentro de las obligaciones de los servidores públicos que ocupan los cargos señalados por el artículo 32 de la ley antes </w:t>
      </w:r>
      <w:r w:rsidRPr="007337DB">
        <w:rPr>
          <w:rFonts w:ascii="Palatino Linotype" w:hAnsi="Palatino Linotype" w:cs="Arial"/>
          <w:color w:val="000000" w:themeColor="text1"/>
        </w:rPr>
        <w:t>señalada</w:t>
      </w:r>
      <w:r w:rsidRPr="007337DB">
        <w:rPr>
          <w:rFonts w:ascii="Palatino Linotype" w:eastAsia="Calibri" w:hAnsi="Palatino Linotype" w:cs="Tahoma"/>
          <w:bCs/>
          <w:color w:val="000000" w:themeColor="text1"/>
        </w:rPr>
        <w:t xml:space="preserve">, no se encuentra el de </w:t>
      </w:r>
      <w:r w:rsidRPr="007337DB">
        <w:rPr>
          <w:rFonts w:ascii="Palatino Linotype" w:eastAsia="Calibri" w:hAnsi="Palatino Linotype" w:cs="Tahoma"/>
          <w:bCs/>
          <w:i/>
          <w:color w:val="000000" w:themeColor="text1"/>
        </w:rPr>
        <w:t>“Contralor”</w:t>
      </w:r>
      <w:r w:rsidRPr="007337DB">
        <w:rPr>
          <w:rFonts w:ascii="Palatino Linotype" w:eastAsia="Calibri" w:hAnsi="Palatino Linotype" w:cs="Tahoma"/>
          <w:bCs/>
          <w:color w:val="000000" w:themeColor="text1"/>
        </w:rPr>
        <w:t xml:space="preserve"> lo cierto es que se establece que para ocupar dicho cargo se requieren los mismos requisitos que para ocupar el cargo de Tesorero requiriéndose para tal efecto</w:t>
      </w:r>
      <w:r w:rsidR="00A47761" w:rsidRPr="007337DB">
        <w:rPr>
          <w:rFonts w:ascii="Palatino Linotype" w:eastAsia="Calibri" w:hAnsi="Palatino Linotype" w:cs="Tahoma"/>
          <w:bCs/>
          <w:color w:val="000000" w:themeColor="text1"/>
        </w:rPr>
        <w:t>, ciertamente</w:t>
      </w:r>
      <w:r w:rsidRPr="007337DB">
        <w:rPr>
          <w:rFonts w:ascii="Palatino Linotype" w:eastAsia="Calibri" w:hAnsi="Palatino Linotype" w:cs="Tahoma"/>
          <w:bCs/>
          <w:color w:val="000000" w:themeColor="text1"/>
        </w:rPr>
        <w:t xml:space="preserve"> una certificación en materia de competencia laboral, logrando destacarse  que se cuenta con un plazo de seis meses para contar con dicha validación, por lo que es dable ordenar la entrega de la certificación de competencia laboral de</w:t>
      </w:r>
      <w:r w:rsidR="00A47761" w:rsidRPr="007337DB">
        <w:rPr>
          <w:rFonts w:ascii="Palatino Linotype" w:eastAsia="Calibri" w:hAnsi="Palatino Linotype" w:cs="Tahoma"/>
          <w:bCs/>
          <w:color w:val="000000" w:themeColor="text1"/>
        </w:rPr>
        <w:t xml:space="preserve"> </w:t>
      </w:r>
      <w:r w:rsidRPr="007337DB">
        <w:rPr>
          <w:rFonts w:ascii="Palatino Linotype" w:eastAsia="Calibri" w:hAnsi="Palatino Linotype" w:cs="Tahoma"/>
          <w:bCs/>
          <w:color w:val="000000" w:themeColor="text1"/>
        </w:rPr>
        <w:t>l</w:t>
      </w:r>
      <w:r w:rsidR="00A47761" w:rsidRPr="007337DB">
        <w:rPr>
          <w:rFonts w:ascii="Palatino Linotype" w:eastAsia="Calibri" w:hAnsi="Palatino Linotype" w:cs="Tahoma"/>
          <w:bCs/>
          <w:color w:val="000000" w:themeColor="text1"/>
        </w:rPr>
        <w:t>a</w:t>
      </w:r>
      <w:r w:rsidRPr="007337DB">
        <w:rPr>
          <w:rFonts w:ascii="Palatino Linotype" w:eastAsia="Calibri" w:hAnsi="Palatino Linotype" w:cs="Tahoma"/>
          <w:bCs/>
          <w:color w:val="000000" w:themeColor="text1"/>
        </w:rPr>
        <w:t xml:space="preserve"> Contralor</w:t>
      </w:r>
      <w:r w:rsidR="00A47761" w:rsidRPr="007337DB">
        <w:rPr>
          <w:rFonts w:ascii="Palatino Linotype" w:eastAsia="Calibri" w:hAnsi="Palatino Linotype" w:cs="Tahoma"/>
          <w:bCs/>
          <w:color w:val="000000" w:themeColor="text1"/>
        </w:rPr>
        <w:t>a Municipal en funciones al veintiuno de marzo</w:t>
      </w:r>
      <w:r w:rsidRPr="007337DB">
        <w:rPr>
          <w:rFonts w:ascii="Palatino Linotype" w:eastAsia="Calibri" w:hAnsi="Palatino Linotype" w:cs="Tahoma"/>
          <w:bCs/>
          <w:color w:val="000000" w:themeColor="text1"/>
        </w:rPr>
        <w:t xml:space="preserve"> de dos mil </w:t>
      </w:r>
      <w:r w:rsidR="00A47761" w:rsidRPr="007337DB">
        <w:rPr>
          <w:rFonts w:ascii="Palatino Linotype" w:eastAsia="Calibri" w:hAnsi="Palatino Linotype" w:cs="Tahoma"/>
          <w:bCs/>
          <w:color w:val="000000" w:themeColor="text1"/>
        </w:rPr>
        <w:t>veinticinco</w:t>
      </w:r>
      <w:r w:rsidRPr="007337DB">
        <w:rPr>
          <w:rFonts w:ascii="Palatino Linotype" w:eastAsia="Calibri" w:hAnsi="Palatino Linotype" w:cs="Tahoma"/>
          <w:bCs/>
          <w:color w:val="000000" w:themeColor="text1"/>
        </w:rPr>
        <w:t xml:space="preserve"> </w:t>
      </w:r>
      <w:r w:rsidR="00A47761" w:rsidRPr="007337DB">
        <w:rPr>
          <w:rFonts w:ascii="Palatino Linotype" w:eastAsia="Calibri" w:hAnsi="Palatino Linotype" w:cs="Tahoma"/>
          <w:bCs/>
          <w:color w:val="000000" w:themeColor="text1"/>
        </w:rPr>
        <w:t>fecha en que se interpuso la solicitud de información.</w:t>
      </w:r>
    </w:p>
    <w:p w:rsidR="00445E63" w:rsidRPr="007337DB" w:rsidRDefault="00A47761" w:rsidP="007337DB">
      <w:pPr>
        <w:numPr>
          <w:ilvl w:val="0"/>
          <w:numId w:val="3"/>
        </w:numPr>
        <w:spacing w:line="360" w:lineRule="auto"/>
        <w:ind w:left="0" w:firstLine="0"/>
        <w:jc w:val="both"/>
        <w:rPr>
          <w:rFonts w:ascii="Palatino Linotype" w:hAnsi="Palatino Linotype" w:cs="Arial"/>
          <w:color w:val="000000" w:themeColor="text1"/>
        </w:rPr>
      </w:pPr>
      <w:r w:rsidRPr="007337DB">
        <w:rPr>
          <w:rFonts w:ascii="Palatino Linotype" w:eastAsia="Calibri" w:hAnsi="Palatino Linotype" w:cs="Tahoma"/>
          <w:bCs/>
          <w:color w:val="000000" w:themeColor="text1"/>
        </w:rPr>
        <w:lastRenderedPageBreak/>
        <w:t xml:space="preserve">En esa tesitura, </w:t>
      </w:r>
      <w:r w:rsidR="00445E63" w:rsidRPr="007337DB">
        <w:rPr>
          <w:rFonts w:ascii="Palatino Linotype" w:eastAsia="Calibri" w:hAnsi="Palatino Linotype" w:cs="Tahoma"/>
          <w:bCs/>
          <w:color w:val="000000" w:themeColor="text1"/>
        </w:rPr>
        <w:t xml:space="preserve">considerando que </w:t>
      </w:r>
      <w:r w:rsidRPr="007337DB">
        <w:rPr>
          <w:rFonts w:ascii="Palatino Linotype" w:eastAsia="Calibri" w:hAnsi="Palatino Linotype" w:cs="Tahoma"/>
          <w:bCs/>
          <w:color w:val="000000" w:themeColor="text1"/>
        </w:rPr>
        <w:t>se encontraba en curso el pazo de seis meses con que cuenta para la obtención de la certificación</w:t>
      </w:r>
      <w:r w:rsidR="00445E63" w:rsidRPr="007337DB">
        <w:rPr>
          <w:rFonts w:ascii="Palatino Linotype" w:eastAsia="Calibri" w:hAnsi="Palatino Linotype" w:cs="Tahoma"/>
          <w:bCs/>
          <w:color w:val="000000" w:themeColor="text1"/>
        </w:rPr>
        <w:t xml:space="preserve">, </w:t>
      </w:r>
      <w:r w:rsidRPr="007337DB">
        <w:rPr>
          <w:rFonts w:ascii="Palatino Linotype" w:eastAsia="Calibri" w:hAnsi="Palatino Linotype" w:cs="Tahoma"/>
          <w:bCs/>
          <w:color w:val="000000" w:themeColor="text1"/>
        </w:rPr>
        <w:t>es</w:t>
      </w:r>
      <w:r w:rsidR="00445E63" w:rsidRPr="007337DB">
        <w:rPr>
          <w:rFonts w:ascii="Palatino Linotype" w:eastAsia="Calibri" w:hAnsi="Palatino Linotype" w:cs="Tahoma"/>
          <w:bCs/>
          <w:color w:val="000000" w:themeColor="text1"/>
        </w:rPr>
        <w:t xml:space="preserve"> que de ser el caso en que no se cuente con la misma se deberá se deberá de indicar de manera fundada  y motivada la inexistencia de la misma en términos del segundo párrafo del artículo 19 de la Ley de Transparencia. </w:t>
      </w:r>
      <w:r w:rsidRPr="007337DB">
        <w:rPr>
          <w:rFonts w:ascii="Palatino Linotype" w:eastAsia="Calibri" w:hAnsi="Palatino Linotype" w:cs="Tahoma"/>
          <w:bCs/>
          <w:color w:val="000000" w:themeColor="text1"/>
        </w:rPr>
        <w:t xml:space="preserve">No pasa desapercibido que si bien es cierto el particular refiere </w:t>
      </w:r>
      <w:r w:rsidR="00ED615B" w:rsidRPr="007337DB">
        <w:rPr>
          <w:rFonts w:ascii="Palatino Linotype" w:eastAsia="Calibri" w:hAnsi="Palatino Linotype" w:cs="Tahoma"/>
          <w:bCs/>
          <w:color w:val="000000" w:themeColor="text1"/>
        </w:rPr>
        <w:t xml:space="preserve">en su solicitud de información, que tiene conocimiento de una certificación con fecha del mes de enero del año en curso, ello no corresponde a la </w:t>
      </w:r>
      <w:r w:rsidR="00ED615B" w:rsidRPr="007337DB">
        <w:rPr>
          <w:rFonts w:ascii="Palatino Linotype" w:eastAsia="Calibri" w:hAnsi="Palatino Linotype" w:cs="Tahoma"/>
          <w:bCs/>
          <w:i/>
          <w:color w:val="000000" w:themeColor="text1"/>
        </w:rPr>
        <w:t>Litis</w:t>
      </w:r>
      <w:r w:rsidR="00ED615B" w:rsidRPr="007337DB">
        <w:rPr>
          <w:rFonts w:ascii="Palatino Linotype" w:eastAsia="Calibri" w:hAnsi="Palatino Linotype" w:cs="Tahoma"/>
          <w:bCs/>
          <w:color w:val="000000" w:themeColor="text1"/>
        </w:rPr>
        <w:t xml:space="preserve"> del presente asunto; asimismo tampoco obra documental alguna al respecto en el expediente electrónico en que se actúa, a efecto de que pueda ser considerado dicho pronunciamiento.</w:t>
      </w:r>
    </w:p>
    <w:p w:rsidR="002C6186" w:rsidRPr="007337DB" w:rsidRDefault="002C6186" w:rsidP="007337DB">
      <w:pPr>
        <w:pStyle w:val="Prrafodelista"/>
        <w:spacing w:line="360" w:lineRule="auto"/>
        <w:ind w:left="0"/>
        <w:rPr>
          <w:rFonts w:ascii="Palatino Linotype" w:hAnsi="Palatino Linotype" w:cs="Arial"/>
          <w:color w:val="000000" w:themeColor="text1"/>
        </w:rPr>
      </w:pPr>
    </w:p>
    <w:p w:rsidR="00814882" w:rsidRPr="007337DB" w:rsidRDefault="00814882"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Luego entonces se reitera la procedencia de la nueva búsqueda exhaustiva y razonable</w:t>
      </w:r>
      <w:r w:rsidR="00ED615B" w:rsidRPr="007337DB">
        <w:rPr>
          <w:rFonts w:ascii="Palatino Linotype" w:eastAsia="Palatino Linotype" w:hAnsi="Palatino Linotype" w:cs="Palatino Linotype"/>
          <w:color w:val="000000" w:themeColor="text1"/>
        </w:rPr>
        <w:t xml:space="preserve"> de lo que se ha concluido procedente entregar</w:t>
      </w:r>
      <w:r w:rsidRPr="007337DB">
        <w:rPr>
          <w:rFonts w:ascii="Palatino Linotype" w:eastAsia="Palatino Linotype" w:hAnsi="Palatino Linotype" w:cs="Palatino Linotype"/>
          <w:color w:val="000000" w:themeColor="text1"/>
        </w:rPr>
        <w:t xml:space="preserve">; lo anterior en virtud que el acceso a la información es un derecho humano constitucional y convencionalmente reconocido y para tal efecto el párrafo </w:t>
      </w:r>
      <w:r w:rsidRPr="007337DB">
        <w:rPr>
          <w:rFonts w:ascii="Palatino Linotype" w:hAnsi="Palatino Linotype" w:cs="Arial"/>
          <w:color w:val="000000" w:themeColor="text1"/>
        </w:rPr>
        <w:t>tercero</w:t>
      </w:r>
      <w:r w:rsidRPr="007337DB">
        <w:rPr>
          <w:rFonts w:ascii="Palatino Linotype" w:eastAsia="Palatino Linotype" w:hAnsi="Palatino Linotype" w:cs="Palatino Linotype"/>
          <w:color w:val="000000" w:themeColor="text1"/>
        </w:rPr>
        <w:t xml:space="preserve"> del artículo primero de la Constitución Política de los Estados Unidos Mexicanos establece que el deber de todas las autoridades, </w:t>
      </w:r>
      <w:r w:rsidRPr="007337DB">
        <w:rPr>
          <w:rFonts w:ascii="Palatino Linotype" w:eastAsia="Palatino Linotype" w:hAnsi="Palatino Linotype" w:cs="Palatino Linotype"/>
          <w:i/>
          <w:color w:val="000000" w:themeColor="text1"/>
        </w:rPr>
        <w:t xml:space="preserve">en el ámbito de sus atribuciones, de promover, respetar, proteger y </w:t>
      </w:r>
      <w:r w:rsidRPr="007337DB">
        <w:rPr>
          <w:rFonts w:ascii="Palatino Linotype" w:eastAsia="Palatino Linotype" w:hAnsi="Palatino Linotype" w:cs="Palatino Linotype"/>
          <w:b/>
          <w:i/>
          <w:color w:val="000000" w:themeColor="text1"/>
        </w:rPr>
        <w:t>garantizar</w:t>
      </w:r>
      <w:r w:rsidRPr="007337DB">
        <w:rPr>
          <w:rFonts w:ascii="Palatino Linotype" w:eastAsia="Palatino Linotype" w:hAnsi="Palatino Linotype" w:cs="Palatino Linotype"/>
          <w:i/>
          <w:color w:val="000000" w:themeColor="text1"/>
        </w:rPr>
        <w:t xml:space="preserve"> los derechos humanos. </w:t>
      </w:r>
      <w:r w:rsidRPr="007337DB">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7337DB">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7337DB">
        <w:rPr>
          <w:rFonts w:ascii="Palatino Linotype" w:eastAsia="Century Gothic" w:hAnsi="Palatino Linotype" w:cs="Century Gothic"/>
          <w:i/>
          <w:color w:val="000000" w:themeColor="text1"/>
          <w:vertAlign w:val="superscript"/>
        </w:rPr>
        <w:footnoteReference w:id="1"/>
      </w:r>
      <w:r w:rsidRPr="007337DB">
        <w:rPr>
          <w:rFonts w:ascii="Palatino Linotype" w:eastAsia="Palatino Linotype" w:hAnsi="Palatino Linotype" w:cs="Palatino Linotype"/>
          <w:i/>
          <w:color w:val="000000" w:themeColor="text1"/>
        </w:rPr>
        <w:t xml:space="preserve">, </w:t>
      </w:r>
      <w:r w:rsidRPr="007337DB">
        <w:rPr>
          <w:rFonts w:ascii="Palatino Linotype" w:eastAsia="Palatino Linotype" w:hAnsi="Palatino Linotype" w:cs="Palatino Linotype"/>
          <w:color w:val="000000" w:themeColor="text1"/>
        </w:rPr>
        <w:t>asimismo establece</w:t>
      </w:r>
      <w:r w:rsidRPr="007337DB">
        <w:rPr>
          <w:rFonts w:ascii="Palatino Linotype" w:eastAsia="Palatino Linotype" w:hAnsi="Palatino Linotype" w:cs="Palatino Linotype"/>
          <w:i/>
          <w:color w:val="000000" w:themeColor="text1"/>
        </w:rPr>
        <w:t xml:space="preserve"> que las unidades de transparencia de los Sujetos Obligados deberán garantizar las medidas y </w:t>
      </w:r>
      <w:r w:rsidRPr="007337DB">
        <w:rPr>
          <w:rFonts w:ascii="Palatino Linotype" w:eastAsia="Palatino Linotype" w:hAnsi="Palatino Linotype" w:cs="Palatino Linotype"/>
          <w:i/>
          <w:color w:val="000000" w:themeColor="text1"/>
        </w:rPr>
        <w:lastRenderedPageBreak/>
        <w:t>condiciones de accesibilidad para que toda persona pueda ejercer el derecho de acceso a la información, mediante solicitudes de información y deberá apoyar al solicitante en la elaboración de las mismas.</w:t>
      </w:r>
    </w:p>
    <w:p w:rsidR="00814882" w:rsidRPr="007337DB" w:rsidRDefault="00814882" w:rsidP="007337D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14882" w:rsidRPr="007337DB" w:rsidRDefault="00814882"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814882" w:rsidRPr="007337DB" w:rsidRDefault="00814882" w:rsidP="007337D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14882" w:rsidRPr="007337DB" w:rsidRDefault="00814882"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Es así que, su obligación es </w:t>
      </w:r>
      <w:r w:rsidRPr="007337DB">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7337DB">
        <w:rPr>
          <w:rFonts w:ascii="Palatino Linotype" w:eastAsia="Century Gothic" w:hAnsi="Palatino Linotype" w:cs="Century Gothic"/>
          <w:color w:val="000000" w:themeColor="text1"/>
          <w:vertAlign w:val="superscript"/>
        </w:rPr>
        <w:footnoteReference w:id="2"/>
      </w:r>
      <w:r w:rsidRPr="007337DB">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814882" w:rsidRPr="007337DB" w:rsidRDefault="00814882" w:rsidP="007337D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14882" w:rsidRPr="007337DB" w:rsidRDefault="00814882"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 xml:space="preserve">Artículo 50. </w:t>
      </w:r>
      <w:r w:rsidRPr="007337DB">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 xml:space="preserve">Artículo 53. </w:t>
      </w:r>
      <w:r w:rsidRPr="007337DB">
        <w:rPr>
          <w:rFonts w:ascii="Palatino Linotype" w:eastAsia="Palatino Linotype" w:hAnsi="Palatino Linotype" w:cs="Palatino Linotype"/>
          <w:i/>
          <w:color w:val="000000" w:themeColor="text1"/>
        </w:rPr>
        <w:t>Las Unidades de Transparencia tendrán las siguientes funciones:</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lastRenderedPageBreak/>
        <w:t>II.</w:t>
      </w:r>
      <w:r w:rsidRPr="007337DB">
        <w:rPr>
          <w:rFonts w:ascii="Palatino Linotype" w:eastAsia="Palatino Linotype" w:hAnsi="Palatino Linotype" w:cs="Palatino Linotype"/>
          <w:i/>
          <w:color w:val="000000" w:themeColor="text1"/>
        </w:rPr>
        <w:t xml:space="preserve"> Recibir, tramitar y dar respuesta a las solicitudes de acceso a la información;</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IV.</w:t>
      </w:r>
      <w:r w:rsidRPr="007337DB">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V.</w:t>
      </w:r>
      <w:r w:rsidRPr="007337DB">
        <w:rPr>
          <w:rFonts w:ascii="Palatino Linotype" w:eastAsia="Palatino Linotype" w:hAnsi="Palatino Linotype" w:cs="Palatino Linotype"/>
          <w:i/>
          <w:color w:val="000000" w:themeColor="text1"/>
        </w:rPr>
        <w:t xml:space="preserve"> Entregar, en su caso, a los particulares la información solicitada;</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 xml:space="preserve">Artículo 58. </w:t>
      </w:r>
      <w:r w:rsidRPr="007337DB">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 xml:space="preserve">Artículo 59. </w:t>
      </w:r>
      <w:r w:rsidRPr="007337DB">
        <w:rPr>
          <w:rFonts w:ascii="Palatino Linotype" w:eastAsia="Palatino Linotype" w:hAnsi="Palatino Linotype" w:cs="Palatino Linotype"/>
          <w:i/>
          <w:color w:val="000000" w:themeColor="text1"/>
        </w:rPr>
        <w:t>Los servidores públicos habilitados tendrán las funciones siguientes:</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I.</w:t>
      </w:r>
      <w:r w:rsidRPr="007337DB">
        <w:rPr>
          <w:rFonts w:ascii="Palatino Linotype" w:eastAsia="Palatino Linotype" w:hAnsi="Palatino Linotype" w:cs="Palatino Linotype"/>
          <w:i/>
          <w:color w:val="000000" w:themeColor="text1"/>
        </w:rPr>
        <w:t xml:space="preserve"> Localizar la información que le solicite la Unidad de Transparencia;</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II.</w:t>
      </w:r>
      <w:r w:rsidRPr="007337DB">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 xml:space="preserve">Artículo 162. </w:t>
      </w:r>
      <w:r w:rsidRPr="007337DB">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14882" w:rsidRPr="007337DB" w:rsidRDefault="00814882" w:rsidP="007337DB">
      <w:pPr>
        <w:spacing w:line="360" w:lineRule="auto"/>
        <w:jc w:val="both"/>
        <w:rPr>
          <w:rFonts w:ascii="Palatino Linotype" w:eastAsia="Palatino Linotype" w:hAnsi="Palatino Linotype" w:cs="Palatino Linotype"/>
          <w:i/>
          <w:color w:val="000000" w:themeColor="text1"/>
        </w:rPr>
      </w:pPr>
    </w:p>
    <w:p w:rsidR="00814882" w:rsidRPr="007337DB" w:rsidRDefault="00814882"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w:t>
      </w:r>
      <w:r w:rsidRPr="007337DB">
        <w:rPr>
          <w:rFonts w:ascii="Palatino Linotype" w:eastAsia="Palatino Linotype" w:hAnsi="Palatino Linotype" w:cs="Palatino Linotype"/>
          <w:color w:val="000000" w:themeColor="text1"/>
        </w:rPr>
        <w:lastRenderedPageBreak/>
        <w:t>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530D63" w:rsidRPr="007337DB" w:rsidRDefault="00530D63" w:rsidP="007337DB">
      <w:pPr>
        <w:spacing w:line="360" w:lineRule="auto"/>
        <w:jc w:val="both"/>
        <w:rPr>
          <w:rFonts w:ascii="Palatino Linotype" w:eastAsia="Palatino Linotype" w:hAnsi="Palatino Linotype" w:cs="Palatino Linotype"/>
          <w:color w:val="000000" w:themeColor="text1"/>
        </w:rPr>
      </w:pPr>
    </w:p>
    <w:p w:rsidR="000C4575" w:rsidRPr="007337DB" w:rsidRDefault="00814882"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48101F" w:rsidRPr="007337DB" w:rsidRDefault="0048101F" w:rsidP="007337DB">
      <w:pPr>
        <w:spacing w:line="360" w:lineRule="auto"/>
        <w:jc w:val="both"/>
        <w:rPr>
          <w:rFonts w:ascii="Palatino Linotype" w:eastAsia="Palatino Linotype" w:hAnsi="Palatino Linotype" w:cs="Palatino Linotype"/>
          <w:color w:val="000000" w:themeColor="text1"/>
        </w:rPr>
      </w:pPr>
    </w:p>
    <w:p w:rsidR="00D277DC" w:rsidRDefault="00D277DC"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Con la determinación anterior quedará por colmado el derecho de acceso a la </w:t>
      </w:r>
      <w:r w:rsidRPr="007337DB">
        <w:rPr>
          <w:rFonts w:ascii="Palatino Linotype" w:hAnsi="Palatino Linotype" w:cs="Arial"/>
          <w:color w:val="000000" w:themeColor="text1"/>
        </w:rPr>
        <w:t>información</w:t>
      </w:r>
      <w:r w:rsidRPr="007337DB">
        <w:rPr>
          <w:rFonts w:ascii="Palatino Linotype" w:eastAsia="Palatino Linotype" w:hAnsi="Palatino Linotype" w:cs="Palatino Linotype"/>
          <w:color w:val="000000" w:themeColor="text1"/>
        </w:rPr>
        <w:t xml:space="preserve"> del </w:t>
      </w:r>
      <w:r w:rsidRPr="007337DB">
        <w:rPr>
          <w:rFonts w:ascii="Palatino Linotype" w:hAnsi="Palatino Linotype" w:cs="Arial"/>
          <w:color w:val="000000" w:themeColor="text1"/>
        </w:rPr>
        <w:t>ahora</w:t>
      </w:r>
      <w:r w:rsidRPr="007337DB">
        <w:rPr>
          <w:rFonts w:ascii="Palatino Linotype" w:eastAsia="Palatino Linotype" w:hAnsi="Palatino Linotype" w:cs="Palatino Linotype"/>
          <w:color w:val="000000" w:themeColor="text1"/>
        </w:rPr>
        <w:t xml:space="preserve"> </w:t>
      </w:r>
      <w:r w:rsidRPr="007337DB">
        <w:rPr>
          <w:rFonts w:ascii="Palatino Linotype" w:hAnsi="Palatino Linotype" w:cs="Times New Roman"/>
          <w:color w:val="000000" w:themeColor="text1"/>
        </w:rPr>
        <w:t>Recurrente</w:t>
      </w:r>
      <w:r w:rsidRPr="007337DB">
        <w:rPr>
          <w:rFonts w:ascii="Palatino Linotype" w:eastAsia="Palatino Linotype" w:hAnsi="Palatino Linotype" w:cs="Palatino Linotype"/>
          <w:color w:val="000000" w:themeColor="text1"/>
        </w:rPr>
        <w:t xml:space="preserve">; toda vez que el Derecho que tutela este Órgano Garante </w:t>
      </w:r>
      <w:r w:rsidRPr="007337DB">
        <w:rPr>
          <w:rFonts w:ascii="Palatino Linotype" w:hAnsi="Palatino Linotype" w:cs="Times New Roman"/>
          <w:color w:val="000000" w:themeColor="text1"/>
        </w:rPr>
        <w:t>corresponde</w:t>
      </w:r>
      <w:r w:rsidRPr="007337DB">
        <w:rPr>
          <w:rFonts w:ascii="Palatino Linotype" w:eastAsia="Palatino Linotype" w:hAnsi="Palatino Linotype" w:cs="Palatino Linotype"/>
          <w:color w:val="000000" w:themeColor="text1"/>
        </w:rPr>
        <w:t xml:space="preserve"> a la  </w:t>
      </w:r>
      <w:r w:rsidRPr="007337DB">
        <w:rPr>
          <w:rFonts w:ascii="Palatino Linotype" w:eastAsia="Palatino Linotype" w:hAnsi="Palatino Linotype" w:cs="Palatino Linotype"/>
          <w:i/>
          <w:color w:val="000000" w:themeColor="text1"/>
        </w:rPr>
        <w:t>igualdad de oportunidades para recibir, buscar e impartir información</w:t>
      </w:r>
      <w:r w:rsidRPr="007337DB">
        <w:rPr>
          <w:rFonts w:ascii="Palatino Linotype" w:eastAsia="Palatino Linotype" w:hAnsi="Palatino Linotype" w:cs="Palatino Linotype"/>
          <w:i/>
          <w:color w:val="000000" w:themeColor="text1"/>
          <w:vertAlign w:val="superscript"/>
        </w:rPr>
        <w:footnoteReference w:id="3"/>
      </w:r>
      <w:r w:rsidRPr="007337DB">
        <w:rPr>
          <w:rFonts w:ascii="Palatino Linotype" w:eastAsia="Palatino Linotype" w:hAnsi="Palatino Linotype" w:cs="Palatino Linotype"/>
          <w:i/>
          <w:color w:val="000000" w:themeColor="text1"/>
        </w:rPr>
        <w:t xml:space="preserve"> en posesión de cualquier autoridad, entidad, órgano y organismo de los </w:t>
      </w:r>
      <w:r w:rsidRPr="007337DB">
        <w:rPr>
          <w:rFonts w:ascii="Palatino Linotype" w:eastAsia="Palatino Linotype" w:hAnsi="Palatino Linotype" w:cs="Palatino Linotype"/>
          <w:color w:val="000000" w:themeColor="text1"/>
        </w:rPr>
        <w:t>poderes</w:t>
      </w:r>
      <w:r w:rsidRPr="007337DB">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337DB">
        <w:rPr>
          <w:rFonts w:ascii="Palatino Linotype" w:eastAsia="Palatino Linotype" w:hAnsi="Palatino Linotype" w:cs="Palatino Linotype"/>
          <w:color w:val="000000" w:themeColor="text1"/>
          <w:vertAlign w:val="superscript"/>
        </w:rPr>
        <w:footnoteReference w:id="4"/>
      </w:r>
      <w:r w:rsidRPr="007337DB">
        <w:rPr>
          <w:rFonts w:ascii="Palatino Linotype" w:eastAsia="Palatino Linotype" w:hAnsi="Palatino Linotype" w:cs="Palatino Linotype"/>
          <w:i/>
          <w:color w:val="000000" w:themeColor="text1"/>
        </w:rPr>
        <w:t xml:space="preserve"> </w:t>
      </w:r>
      <w:r w:rsidRPr="007337DB">
        <w:rPr>
          <w:rFonts w:ascii="Palatino Linotype" w:eastAsia="Palatino Linotype" w:hAnsi="Palatino Linotype" w:cs="Palatino Linotype"/>
          <w:color w:val="000000" w:themeColor="text1"/>
        </w:rPr>
        <w:t xml:space="preserve">que se constituye como una herramienta fundamental para </w:t>
      </w:r>
      <w:r w:rsidRPr="007337DB">
        <w:rPr>
          <w:rFonts w:ascii="Palatino Linotype" w:eastAsia="Palatino Linotype" w:hAnsi="Palatino Linotype" w:cs="Palatino Linotype"/>
          <w:i/>
          <w:color w:val="000000" w:themeColor="text1"/>
        </w:rPr>
        <w:t xml:space="preserve">ejercer control democrático de las gestiones estatales, de forma tal que puedan cuestionar, indagar y </w:t>
      </w:r>
      <w:r w:rsidRPr="007337DB">
        <w:rPr>
          <w:rFonts w:ascii="Palatino Linotype" w:eastAsia="Palatino Linotype" w:hAnsi="Palatino Linotype" w:cs="Palatino Linotype"/>
          <w:i/>
          <w:color w:val="000000" w:themeColor="text1"/>
        </w:rPr>
        <w:lastRenderedPageBreak/>
        <w:t>considerar si se está dando un adecuado cumplimiento de las funciones públicas,</w:t>
      </w:r>
      <w:r w:rsidRPr="007337DB">
        <w:rPr>
          <w:rFonts w:ascii="Palatino Linotype" w:eastAsia="Palatino Linotype" w:hAnsi="Palatino Linotype" w:cs="Palatino Linotype"/>
          <w:i/>
          <w:color w:val="000000" w:themeColor="text1"/>
          <w:vertAlign w:val="superscript"/>
        </w:rPr>
        <w:footnoteReference w:id="5"/>
      </w:r>
      <w:r w:rsidRPr="007337DB">
        <w:rPr>
          <w:rFonts w:ascii="Palatino Linotype" w:eastAsia="Palatino Linotype" w:hAnsi="Palatino Linotype" w:cs="Palatino Linotype"/>
          <w:color w:val="000000" w:themeColor="text1"/>
        </w:rPr>
        <w:t>fomentando</w:t>
      </w:r>
      <w:r w:rsidRPr="007337DB">
        <w:rPr>
          <w:rFonts w:ascii="Palatino Linotype" w:eastAsia="Palatino Linotype" w:hAnsi="Palatino Linotype" w:cs="Palatino Linotype"/>
          <w:i/>
          <w:color w:val="000000" w:themeColor="text1"/>
        </w:rPr>
        <w:t xml:space="preserve"> la transparencia de las actividades estatales y</w:t>
      </w:r>
      <w:r w:rsidRPr="007337DB">
        <w:rPr>
          <w:rFonts w:ascii="Palatino Linotype" w:eastAsia="Palatino Linotype" w:hAnsi="Palatino Linotype" w:cs="Palatino Linotype"/>
          <w:color w:val="000000" w:themeColor="text1"/>
        </w:rPr>
        <w:t xml:space="preserve"> promoviendo</w:t>
      </w:r>
      <w:r w:rsidRPr="007337DB">
        <w:rPr>
          <w:rFonts w:ascii="Palatino Linotype" w:eastAsia="Palatino Linotype" w:hAnsi="Palatino Linotype" w:cs="Palatino Linotype"/>
          <w:i/>
          <w:color w:val="000000" w:themeColor="text1"/>
        </w:rPr>
        <w:t xml:space="preserve"> la responsabilidad de los funcionarios sobre su gestión pública</w:t>
      </w:r>
      <w:r w:rsidRPr="007337DB">
        <w:rPr>
          <w:rFonts w:ascii="Palatino Linotype" w:eastAsia="Palatino Linotype" w:hAnsi="Palatino Linotype" w:cs="Palatino Linotype"/>
          <w:i/>
          <w:color w:val="000000" w:themeColor="text1"/>
          <w:vertAlign w:val="superscript"/>
        </w:rPr>
        <w:footnoteReference w:id="6"/>
      </w:r>
      <w:r w:rsidRPr="007337DB">
        <w:rPr>
          <w:rFonts w:ascii="Palatino Linotype" w:eastAsia="Palatino Linotype" w:hAnsi="Palatino Linotype" w:cs="Palatino Linotype"/>
          <w:i/>
          <w:color w:val="000000" w:themeColor="text1"/>
        </w:rPr>
        <w:t xml:space="preserve"> </w:t>
      </w:r>
      <w:r w:rsidRPr="007337DB">
        <w:rPr>
          <w:rFonts w:ascii="Palatino Linotype" w:eastAsia="Palatino Linotype" w:hAnsi="Palatino Linotype" w:cs="Palatino Linotype"/>
          <w:color w:val="000000" w:themeColor="text1"/>
        </w:rPr>
        <w:t>que permite</w:t>
      </w:r>
      <w:r w:rsidRPr="007337DB">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7337DB">
        <w:rPr>
          <w:rFonts w:ascii="Palatino Linotype" w:eastAsia="Palatino Linotype" w:hAnsi="Palatino Linotype" w:cs="Palatino Linotype"/>
          <w:i/>
          <w:color w:val="000000" w:themeColor="text1"/>
          <w:vertAlign w:val="superscript"/>
        </w:rPr>
        <w:footnoteReference w:id="7"/>
      </w:r>
      <w:r w:rsidRPr="007337DB">
        <w:rPr>
          <w:rFonts w:ascii="Palatino Linotype" w:eastAsia="Palatino Linotype" w:hAnsi="Palatino Linotype" w:cs="Palatino Linotype"/>
          <w:color w:val="000000" w:themeColor="text1"/>
        </w:rPr>
        <w:t xml:space="preserve"> ” </w:t>
      </w:r>
    </w:p>
    <w:p w:rsidR="00B93368" w:rsidRPr="007337DB" w:rsidRDefault="00B93368" w:rsidP="00B93368">
      <w:pPr>
        <w:spacing w:line="360" w:lineRule="auto"/>
        <w:jc w:val="both"/>
        <w:rPr>
          <w:rFonts w:ascii="Palatino Linotype" w:eastAsia="Palatino Linotype" w:hAnsi="Palatino Linotype" w:cs="Palatino Linotype"/>
          <w:color w:val="000000" w:themeColor="text1"/>
        </w:rPr>
      </w:pPr>
    </w:p>
    <w:p w:rsidR="00D277DC" w:rsidRPr="007337DB" w:rsidRDefault="00D277DC" w:rsidP="007337DB">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w:t>
      </w:r>
      <w:r w:rsidRPr="007337DB">
        <w:rPr>
          <w:rFonts w:ascii="Palatino Linotype" w:hAnsi="Palatino Linotype" w:cs="Times New Roman"/>
          <w:color w:val="000000" w:themeColor="text1"/>
        </w:rPr>
        <w:t>en</w:t>
      </w:r>
      <w:r w:rsidRPr="007337DB">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277DC" w:rsidRPr="007337DB" w:rsidRDefault="00D277DC" w:rsidP="007337DB">
      <w:pPr>
        <w:spacing w:line="360" w:lineRule="auto"/>
        <w:jc w:val="both"/>
        <w:rPr>
          <w:rFonts w:ascii="Palatino Linotype" w:eastAsia="Palatino Linotype" w:hAnsi="Palatino Linotype" w:cs="Palatino Linotype"/>
          <w:b/>
          <w:i/>
          <w:color w:val="000000" w:themeColor="text1"/>
        </w:rPr>
      </w:pPr>
      <w:r w:rsidRPr="007337DB">
        <w:rPr>
          <w:rFonts w:ascii="Palatino Linotype" w:eastAsia="Palatino Linotype" w:hAnsi="Palatino Linotype" w:cs="Palatino Linotype"/>
          <w:b/>
          <w:i/>
          <w:color w:val="000000" w:themeColor="text1"/>
        </w:rPr>
        <w:t>“CRITERIO 0002-11</w:t>
      </w:r>
    </w:p>
    <w:p w:rsidR="00D277DC" w:rsidRPr="007337DB" w:rsidRDefault="00D277DC"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7337DB">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277DC" w:rsidRPr="007337DB" w:rsidRDefault="00D277DC"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277DC" w:rsidRPr="007337DB" w:rsidRDefault="00D277DC"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lastRenderedPageBreak/>
        <w:t>Que se trate de información registrada en cualquier soporte documental, que en ejercicio de las atribuciones conferidas, sea generada por los Sujetos Obligados;</w:t>
      </w:r>
    </w:p>
    <w:p w:rsidR="00D277DC" w:rsidRPr="007337DB" w:rsidRDefault="00D277DC"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D277DC" w:rsidRPr="007337DB" w:rsidRDefault="00D277DC"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D277DC" w:rsidRPr="007337DB" w:rsidRDefault="00D277DC" w:rsidP="007337DB">
      <w:pPr>
        <w:spacing w:line="360" w:lineRule="auto"/>
        <w:jc w:val="both"/>
        <w:rPr>
          <w:rFonts w:ascii="Palatino Linotype" w:eastAsia="Palatino Linotype" w:hAnsi="Palatino Linotype" w:cs="Palatino Linotype"/>
          <w:i/>
          <w:color w:val="000000" w:themeColor="text1"/>
        </w:rPr>
      </w:pPr>
    </w:p>
    <w:p w:rsidR="00D277DC" w:rsidRPr="007337DB" w:rsidRDefault="00D277DC"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D277DC" w:rsidRPr="007337DB" w:rsidRDefault="00D277DC"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 xml:space="preserve">XI. Documento: </w:t>
      </w:r>
      <w:r w:rsidRPr="007337DB">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7337DB">
        <w:rPr>
          <w:rFonts w:ascii="Palatino Linotype" w:eastAsia="Palatino Linotype" w:hAnsi="Palatino Linotype" w:cs="Palatino Linotype"/>
          <w:b/>
          <w:i/>
          <w:color w:val="000000" w:themeColor="text1"/>
        </w:rPr>
        <w:t>cualquier otro registro</w:t>
      </w:r>
      <w:r w:rsidRPr="007337DB">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277DC" w:rsidRPr="007337DB" w:rsidRDefault="00D277DC" w:rsidP="007337DB">
      <w:pPr>
        <w:spacing w:line="360" w:lineRule="auto"/>
        <w:jc w:val="both"/>
        <w:rPr>
          <w:rFonts w:ascii="Palatino Linotype" w:eastAsia="Palatino Linotype" w:hAnsi="Palatino Linotype" w:cs="Palatino Linotype"/>
          <w:i/>
          <w:color w:val="000000" w:themeColor="text1"/>
        </w:rPr>
      </w:pPr>
    </w:p>
    <w:p w:rsidR="00D277DC" w:rsidRPr="007337DB" w:rsidRDefault="00D277DC"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Es así que, todos los actos de autoridad que realicen los Sujetos Obligados </w:t>
      </w:r>
      <w:r w:rsidRPr="007337DB">
        <w:rPr>
          <w:rFonts w:ascii="Palatino Linotype" w:eastAsia="Palatino Linotype" w:hAnsi="Palatino Linotype" w:cs="Palatino Linotype"/>
          <w:b/>
          <w:color w:val="000000" w:themeColor="text1"/>
        </w:rPr>
        <w:t xml:space="preserve">deben estar </w:t>
      </w:r>
      <w:r w:rsidRPr="007337DB">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D277DC" w:rsidRPr="007337DB" w:rsidRDefault="00D277DC" w:rsidP="007337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D277DC" w:rsidRPr="007337DB" w:rsidRDefault="00D277DC"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D277DC" w:rsidRPr="007337DB" w:rsidRDefault="00D277DC"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lastRenderedPageBreak/>
        <w:t xml:space="preserve">“Artículo 4. </w:t>
      </w:r>
      <w:r w:rsidRPr="007337DB">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D277DC" w:rsidRPr="007337DB" w:rsidRDefault="00D277DC"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Toda la información</w:t>
      </w:r>
      <w:r w:rsidRPr="007337DB">
        <w:rPr>
          <w:rFonts w:ascii="Palatino Linotype" w:eastAsia="Palatino Linotype" w:hAnsi="Palatino Linotype" w:cs="Palatino Linotype"/>
          <w:i/>
          <w:color w:val="000000" w:themeColor="text1"/>
        </w:rPr>
        <w:t xml:space="preserve"> generada, obtenida, adquirida, transformada, administrada o </w:t>
      </w:r>
      <w:r w:rsidRPr="007337DB">
        <w:rPr>
          <w:rFonts w:ascii="Palatino Linotype" w:eastAsia="Palatino Linotype" w:hAnsi="Palatino Linotype" w:cs="Palatino Linotype"/>
          <w:b/>
          <w:i/>
          <w:color w:val="000000" w:themeColor="text1"/>
        </w:rPr>
        <w:t>en posesión de los sujetos obligados es pública</w:t>
      </w:r>
      <w:r w:rsidRPr="007337DB">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277DC" w:rsidRPr="007337DB" w:rsidRDefault="00D277DC"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277DC" w:rsidRPr="007337DB" w:rsidRDefault="00D277DC" w:rsidP="007337DB">
      <w:pPr>
        <w:spacing w:line="360" w:lineRule="auto"/>
        <w:jc w:val="both"/>
        <w:rPr>
          <w:rFonts w:ascii="Palatino Linotype" w:eastAsia="Palatino Linotype" w:hAnsi="Palatino Linotype" w:cs="Palatino Linotype"/>
          <w:i/>
          <w:color w:val="000000" w:themeColor="text1"/>
        </w:rPr>
      </w:pPr>
    </w:p>
    <w:p w:rsidR="00D277DC" w:rsidRPr="007337DB" w:rsidRDefault="00D277DC"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337DB">
        <w:rPr>
          <w:rFonts w:ascii="Palatino Linotype" w:eastAsia="Palatino Linotype" w:hAnsi="Palatino Linotype" w:cs="Palatino Linotype"/>
          <w:color w:val="000000" w:themeColor="text1"/>
          <w:vertAlign w:val="superscript"/>
        </w:rPr>
        <w:footnoteReference w:id="8"/>
      </w:r>
      <w:r w:rsidRPr="007337DB">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277DC" w:rsidRPr="007337DB" w:rsidRDefault="00D277DC"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277DC" w:rsidRPr="007337DB" w:rsidRDefault="00D277DC" w:rsidP="007337DB">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7337DB">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277DC" w:rsidRDefault="00D277DC" w:rsidP="007337DB">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B93368" w:rsidRPr="007337DB" w:rsidRDefault="00B93368" w:rsidP="007337DB">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4E40CA" w:rsidRPr="007337DB" w:rsidRDefault="004E40CA" w:rsidP="007337DB">
      <w:pPr>
        <w:pStyle w:val="Prrafodelista"/>
        <w:tabs>
          <w:tab w:val="left" w:pos="284"/>
          <w:tab w:val="left" w:pos="426"/>
        </w:tabs>
        <w:spacing w:line="360" w:lineRule="auto"/>
        <w:ind w:left="0"/>
        <w:jc w:val="both"/>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b/>
          <w:color w:val="000000" w:themeColor="text1"/>
        </w:rPr>
        <w:lastRenderedPageBreak/>
        <w:t>QUINTO. De la versión pública.</w:t>
      </w: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Finalmente, debe señalarse que dada la propia y especial naturaleza de lo solicitado, eminentemente contiene múltiples datos personales que deberán ser protegidos como ya quedó asentado en el Considerando anterior del presente proveído. Para dar cumplimiento a la presente resolución, contengan datos que deban ser clasificados, el </w:t>
      </w:r>
      <w:r w:rsidRPr="007337DB">
        <w:rPr>
          <w:rFonts w:ascii="Palatino Linotype" w:eastAsia="Palatino Linotype" w:hAnsi="Palatino Linotype" w:cs="Palatino Linotype"/>
          <w:b/>
          <w:color w:val="000000" w:themeColor="text1"/>
        </w:rPr>
        <w:t>SUJETO OBLIGADO</w:t>
      </w:r>
      <w:r w:rsidRPr="007337DB">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4E40CA" w:rsidRPr="007337DB" w:rsidRDefault="004E40CA" w:rsidP="007337DB">
      <w:pPr>
        <w:spacing w:line="360" w:lineRule="auto"/>
        <w:contextualSpacing/>
        <w:jc w:val="both"/>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4E40CA" w:rsidRPr="007337DB" w:rsidRDefault="004E40CA" w:rsidP="007337DB">
      <w:pPr>
        <w:spacing w:line="360" w:lineRule="auto"/>
        <w:jc w:val="both"/>
        <w:rPr>
          <w:rFonts w:ascii="Palatino Linotype" w:eastAsia="Palatino Linotype" w:hAnsi="Palatino Linotype" w:cs="Palatino Linotype"/>
          <w:b/>
          <w:i/>
          <w:color w:val="000000" w:themeColor="text1"/>
        </w:rPr>
      </w:pPr>
      <w:r w:rsidRPr="007337DB">
        <w:rPr>
          <w:rFonts w:ascii="Palatino Linotype" w:eastAsia="Palatino Linotype" w:hAnsi="Palatino Linotype" w:cs="Palatino Linotype"/>
          <w:b/>
          <w:i/>
          <w:color w:val="000000" w:themeColor="text1"/>
        </w:rPr>
        <w:t xml:space="preserve"> “Artículo 3. Para los efectos de la presente Ley se entenderá por:</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IX. Datos personales:</w:t>
      </w:r>
      <w:r w:rsidRPr="007337DB">
        <w:rPr>
          <w:rFonts w:ascii="Palatino Linotype" w:eastAsia="Palatino Linotype" w:hAnsi="Palatino Linotype" w:cs="Palatino Linotype"/>
          <w:i/>
          <w:color w:val="000000" w:themeColor="text1"/>
        </w:rPr>
        <w:t xml:space="preserve"> </w:t>
      </w:r>
      <w:r w:rsidRPr="007337DB">
        <w:rPr>
          <w:rFonts w:ascii="Palatino Linotype" w:eastAsia="Palatino Linotype" w:hAnsi="Palatino Linotype" w:cs="Palatino Linotype"/>
          <w:b/>
          <w:i/>
          <w:color w:val="000000" w:themeColor="text1"/>
        </w:rPr>
        <w:t>La información concerniente a una persona, identificada o identificable</w:t>
      </w:r>
      <w:r w:rsidRPr="007337DB">
        <w:rPr>
          <w:rFonts w:ascii="Palatino Linotype" w:eastAsia="Palatino Linotype" w:hAnsi="Palatino Linotype" w:cs="Palatino Linotype"/>
          <w:i/>
          <w:color w:val="000000" w:themeColor="text1"/>
        </w:rPr>
        <w:t xml:space="preserve"> según lo dispuesto por la Ley de Protección de Datos Personales del Estado de México;</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XX. Información clasificada:</w:t>
      </w:r>
      <w:r w:rsidRPr="007337DB">
        <w:rPr>
          <w:rFonts w:ascii="Palatino Linotype" w:eastAsia="Palatino Linotype" w:hAnsi="Palatino Linotype" w:cs="Palatino Linotype"/>
          <w:i/>
          <w:color w:val="000000" w:themeColor="text1"/>
        </w:rPr>
        <w:t xml:space="preserve"> Aquella considerada por la presente Ley como reservada o confidencial;</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XXXII. Protección de Datos Personales:</w:t>
      </w:r>
      <w:r w:rsidRPr="007337DB">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XLV. Versión pública</w:t>
      </w:r>
      <w:r w:rsidRPr="007337DB">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“Artículo 6.</w:t>
      </w:r>
      <w:r w:rsidRPr="007337DB">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w:t>
      </w:r>
      <w:r w:rsidRPr="007337DB">
        <w:rPr>
          <w:rFonts w:ascii="Palatino Linotype" w:eastAsia="Palatino Linotype" w:hAnsi="Palatino Linotype" w:cs="Palatino Linotype"/>
          <w:i/>
          <w:color w:val="000000" w:themeColor="text1"/>
        </w:rPr>
        <w:lastRenderedPageBreak/>
        <w:t>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 </w:t>
      </w:r>
      <w:r w:rsidRPr="007337DB">
        <w:rPr>
          <w:rFonts w:ascii="Palatino Linotype" w:eastAsia="Palatino Linotype" w:hAnsi="Palatino Linotype" w:cs="Palatino Linotype"/>
          <w:b/>
          <w:i/>
          <w:color w:val="000000" w:themeColor="text1"/>
        </w:rPr>
        <w:t>Artículo 49.</w:t>
      </w:r>
      <w:r w:rsidRPr="007337DB">
        <w:rPr>
          <w:rFonts w:ascii="Palatino Linotype" w:eastAsia="Palatino Linotype" w:hAnsi="Palatino Linotype" w:cs="Palatino Linotype"/>
          <w:i/>
          <w:color w:val="000000" w:themeColor="text1"/>
        </w:rPr>
        <w:t> Los Comités de Transparencia tendrán las siguientes atribuciones:</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VIII</w:t>
      </w:r>
      <w:r w:rsidRPr="007337DB">
        <w:rPr>
          <w:rFonts w:ascii="Palatino Linotype" w:eastAsia="Palatino Linotype" w:hAnsi="Palatino Linotype" w:cs="Palatino Linotype"/>
          <w:i/>
          <w:color w:val="000000" w:themeColor="text1"/>
        </w:rPr>
        <w:t>. Aprobar, modificar o revocar la clasificación de la información;</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 xml:space="preserve">Artículo 91. </w:t>
      </w:r>
      <w:r w:rsidRPr="007337DB">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p>
    <w:p w:rsidR="004E40CA" w:rsidRPr="007337DB" w:rsidRDefault="004E40CA" w:rsidP="007337DB">
      <w:pPr>
        <w:spacing w:line="360" w:lineRule="auto"/>
        <w:jc w:val="both"/>
        <w:rPr>
          <w:rFonts w:ascii="Palatino Linotype" w:eastAsia="Palatino Linotype" w:hAnsi="Palatino Linotype" w:cs="Palatino Linotype"/>
          <w:b/>
          <w:i/>
          <w:color w:val="000000" w:themeColor="text1"/>
        </w:rPr>
      </w:pPr>
      <w:r w:rsidRPr="007337DB">
        <w:rPr>
          <w:rFonts w:ascii="Palatino Linotype" w:eastAsia="Palatino Linotype" w:hAnsi="Palatino Linotype" w:cs="Palatino Linotype"/>
          <w:b/>
          <w:i/>
          <w:color w:val="000000" w:themeColor="text1"/>
        </w:rPr>
        <w:t>“Artículo 137.</w:t>
      </w:r>
      <w:r w:rsidRPr="007337DB">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E40CA" w:rsidRPr="007337DB" w:rsidRDefault="004E40CA" w:rsidP="007337DB">
      <w:pPr>
        <w:spacing w:line="360" w:lineRule="auto"/>
        <w:jc w:val="both"/>
        <w:rPr>
          <w:rFonts w:ascii="Palatino Linotype" w:eastAsia="Palatino Linotype" w:hAnsi="Palatino Linotype" w:cs="Palatino Linotype"/>
          <w:b/>
          <w:i/>
          <w:color w:val="000000" w:themeColor="text1"/>
        </w:rPr>
      </w:pP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“Artículo 143</w:t>
      </w:r>
      <w:r w:rsidRPr="007337DB">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I.</w:t>
      </w:r>
      <w:r w:rsidRPr="007337DB">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lastRenderedPageBreak/>
        <w:t xml:space="preserve">III. La que presenten los particulares a los sujetos obligados, de conformidad con lo dispuesto por las leyes o los tratados internacionales.” </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4E40CA" w:rsidRPr="007337DB" w:rsidRDefault="004E40CA" w:rsidP="007337DB">
      <w:pPr>
        <w:spacing w:line="360" w:lineRule="auto"/>
        <w:jc w:val="both"/>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4E40CA" w:rsidRPr="007337DB" w:rsidRDefault="004E40CA" w:rsidP="007337DB">
      <w:pPr>
        <w:pStyle w:val="Prrafodelista"/>
        <w:spacing w:line="360" w:lineRule="auto"/>
        <w:ind w:left="0"/>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w:t>
      </w:r>
      <w:r w:rsidRPr="007337DB">
        <w:rPr>
          <w:rFonts w:ascii="Palatino Linotype" w:eastAsia="Palatino Linotype" w:hAnsi="Palatino Linotype" w:cs="Palatino Linotype"/>
          <w:color w:val="000000" w:themeColor="text1"/>
        </w:rPr>
        <w:lastRenderedPageBreak/>
        <w:t>fracción VIII, 53, fracción X y 59, fracción V, de la Ley en consulta, cuyo sentido literal es el siguiente:</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“Artículo 49.</w:t>
      </w:r>
      <w:r w:rsidRPr="007337DB">
        <w:rPr>
          <w:rFonts w:ascii="Palatino Linotype" w:eastAsia="Palatino Linotype" w:hAnsi="Palatino Linotype" w:cs="Palatino Linotype"/>
          <w:i/>
          <w:color w:val="000000" w:themeColor="text1"/>
        </w:rPr>
        <w:t xml:space="preserve"> </w:t>
      </w:r>
      <w:r w:rsidRPr="007337DB">
        <w:rPr>
          <w:rFonts w:ascii="Palatino Linotype" w:eastAsia="Palatino Linotype" w:hAnsi="Palatino Linotype" w:cs="Palatino Linotype"/>
          <w:b/>
          <w:i/>
          <w:color w:val="000000" w:themeColor="text1"/>
        </w:rPr>
        <w:t>Los Comités de Transparencia</w:t>
      </w:r>
      <w:r w:rsidRPr="007337DB">
        <w:rPr>
          <w:rFonts w:ascii="Palatino Linotype" w:eastAsia="Palatino Linotype" w:hAnsi="Palatino Linotype" w:cs="Palatino Linotype"/>
          <w:i/>
          <w:color w:val="000000" w:themeColor="text1"/>
        </w:rPr>
        <w:t xml:space="preserve"> tendrán las siguientes atribuciones:</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VIII. Aprobar, modificar o revocar la clasificación de la información</w:t>
      </w:r>
      <w:r w:rsidRPr="007337DB">
        <w:rPr>
          <w:rFonts w:ascii="Palatino Linotype" w:eastAsia="Palatino Linotype" w:hAnsi="Palatino Linotype" w:cs="Palatino Linotype"/>
          <w:i/>
          <w:color w:val="000000" w:themeColor="text1"/>
        </w:rPr>
        <w:t>…”</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w:t>
      </w:r>
      <w:r w:rsidRPr="007337DB">
        <w:rPr>
          <w:rFonts w:ascii="Palatino Linotype" w:eastAsia="Palatino Linotype" w:hAnsi="Palatino Linotype" w:cs="Palatino Linotype"/>
          <w:b/>
          <w:i/>
          <w:color w:val="000000" w:themeColor="text1"/>
        </w:rPr>
        <w:t>Artículo 53.</w:t>
      </w:r>
      <w:r w:rsidRPr="007337DB">
        <w:rPr>
          <w:rFonts w:ascii="Palatino Linotype" w:eastAsia="Palatino Linotype" w:hAnsi="Palatino Linotype" w:cs="Palatino Linotype"/>
          <w:i/>
          <w:color w:val="000000" w:themeColor="text1"/>
        </w:rPr>
        <w:t xml:space="preserve"> Las </w:t>
      </w:r>
      <w:r w:rsidRPr="007337DB">
        <w:rPr>
          <w:rFonts w:ascii="Palatino Linotype" w:eastAsia="Palatino Linotype" w:hAnsi="Palatino Linotype" w:cs="Palatino Linotype"/>
          <w:b/>
          <w:i/>
          <w:color w:val="000000" w:themeColor="text1"/>
        </w:rPr>
        <w:t>Unidades de Transparencia</w:t>
      </w:r>
      <w:r w:rsidRPr="007337DB">
        <w:rPr>
          <w:rFonts w:ascii="Palatino Linotype" w:eastAsia="Palatino Linotype" w:hAnsi="Palatino Linotype" w:cs="Palatino Linotype"/>
          <w:i/>
          <w:color w:val="000000" w:themeColor="text1"/>
        </w:rPr>
        <w:t xml:space="preserve"> tendrán las siguientes </w:t>
      </w:r>
      <w:r w:rsidRPr="007337DB">
        <w:rPr>
          <w:rFonts w:ascii="Palatino Linotype" w:eastAsia="Palatino Linotype" w:hAnsi="Palatino Linotype" w:cs="Palatino Linotype"/>
          <w:b/>
          <w:i/>
          <w:color w:val="000000" w:themeColor="text1"/>
        </w:rPr>
        <w:t>funciones</w:t>
      </w:r>
      <w:r w:rsidRPr="007337DB">
        <w:rPr>
          <w:rFonts w:ascii="Palatino Linotype" w:eastAsia="Palatino Linotype" w:hAnsi="Palatino Linotype" w:cs="Palatino Linotype"/>
          <w:i/>
          <w:color w:val="000000" w:themeColor="text1"/>
        </w:rPr>
        <w:t>:</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X. Presentar ante el Comité, el proyecto de clasificación de información</w:t>
      </w:r>
      <w:r w:rsidRPr="007337DB">
        <w:rPr>
          <w:rFonts w:ascii="Palatino Linotype" w:eastAsia="Palatino Linotype" w:hAnsi="Palatino Linotype" w:cs="Palatino Linotype"/>
          <w:i/>
          <w:color w:val="000000" w:themeColor="text1"/>
        </w:rPr>
        <w:t xml:space="preserve">…” </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“Artículo 59.</w:t>
      </w:r>
      <w:r w:rsidRPr="007337DB">
        <w:rPr>
          <w:rFonts w:ascii="Palatino Linotype" w:eastAsia="Palatino Linotype" w:hAnsi="Palatino Linotype" w:cs="Palatino Linotype"/>
          <w:i/>
          <w:color w:val="000000" w:themeColor="text1"/>
        </w:rPr>
        <w:t xml:space="preserve"> Los </w:t>
      </w:r>
      <w:r w:rsidRPr="007337DB">
        <w:rPr>
          <w:rFonts w:ascii="Palatino Linotype" w:eastAsia="Palatino Linotype" w:hAnsi="Palatino Linotype" w:cs="Palatino Linotype"/>
          <w:b/>
          <w:i/>
          <w:color w:val="000000" w:themeColor="text1"/>
        </w:rPr>
        <w:t>servidores públicos habilitados</w:t>
      </w:r>
      <w:r w:rsidRPr="007337DB">
        <w:rPr>
          <w:rFonts w:ascii="Palatino Linotype" w:eastAsia="Palatino Linotype" w:hAnsi="Palatino Linotype" w:cs="Palatino Linotype"/>
          <w:i/>
          <w:color w:val="000000" w:themeColor="text1"/>
        </w:rPr>
        <w:t xml:space="preserve"> tendrán las </w:t>
      </w:r>
      <w:r w:rsidRPr="007337DB">
        <w:rPr>
          <w:rFonts w:ascii="Palatino Linotype" w:eastAsia="Palatino Linotype" w:hAnsi="Palatino Linotype" w:cs="Palatino Linotype"/>
          <w:b/>
          <w:i/>
          <w:color w:val="000000" w:themeColor="text1"/>
        </w:rPr>
        <w:t>funciones</w:t>
      </w:r>
      <w:r w:rsidRPr="007337DB">
        <w:rPr>
          <w:rFonts w:ascii="Palatino Linotype" w:eastAsia="Palatino Linotype" w:hAnsi="Palatino Linotype" w:cs="Palatino Linotype"/>
          <w:i/>
          <w:color w:val="000000" w:themeColor="text1"/>
        </w:rPr>
        <w:t xml:space="preserve"> siguientes:</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7337DB">
        <w:rPr>
          <w:rFonts w:ascii="Palatino Linotype" w:eastAsia="Palatino Linotype" w:hAnsi="Palatino Linotype" w:cs="Palatino Linotype"/>
          <w:i/>
          <w:color w:val="000000" w:themeColor="text1"/>
        </w:rPr>
        <w:t>, la cual tendrá los fundamentos y argumentos en que se basa dicha propuesta…”</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4E40CA" w:rsidRPr="007337DB" w:rsidRDefault="004E40CA" w:rsidP="007337DB">
      <w:pPr>
        <w:spacing w:line="360" w:lineRule="auto"/>
        <w:contextualSpacing/>
        <w:jc w:val="both"/>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lastRenderedPageBreak/>
        <w:t>“</w:t>
      </w:r>
      <w:r w:rsidRPr="007337DB">
        <w:rPr>
          <w:rFonts w:ascii="Palatino Linotype" w:eastAsia="Palatino Linotype" w:hAnsi="Palatino Linotype" w:cs="Palatino Linotype"/>
          <w:b/>
          <w:i/>
          <w:color w:val="000000" w:themeColor="text1"/>
        </w:rPr>
        <w:t>Artículo 149.</w:t>
      </w:r>
      <w:r w:rsidRPr="007337DB">
        <w:rPr>
          <w:rFonts w:ascii="Palatino Linotype" w:eastAsia="Palatino Linotype" w:hAnsi="Palatino Linotype" w:cs="Palatino Linotype"/>
          <w:i/>
          <w:color w:val="000000" w:themeColor="text1"/>
        </w:rPr>
        <w:t xml:space="preserve"> El </w:t>
      </w:r>
      <w:r w:rsidRPr="007337DB">
        <w:rPr>
          <w:rFonts w:ascii="Palatino Linotype" w:eastAsia="Palatino Linotype" w:hAnsi="Palatino Linotype" w:cs="Palatino Linotype"/>
          <w:b/>
          <w:i/>
          <w:color w:val="000000" w:themeColor="text1"/>
        </w:rPr>
        <w:t>acuerdo que clasifique la información como confidencial</w:t>
      </w:r>
      <w:r w:rsidRPr="007337DB">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4E40CA" w:rsidRPr="007337DB" w:rsidRDefault="004E40CA" w:rsidP="007337DB">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En el caso específico, se consideran confidenciales y por tanto deben testarse al momento de la elaboración de versiones públicas,</w:t>
      </w:r>
      <w:r w:rsidRPr="007337DB">
        <w:rPr>
          <w:rFonts w:ascii="Palatino Linotype" w:eastAsia="Palatino Linotype" w:hAnsi="Palatino Linotype" w:cs="Palatino Linotype"/>
          <w:b/>
          <w:color w:val="000000" w:themeColor="text1"/>
        </w:rPr>
        <w:t xml:space="preserve"> domicilio particular</w:t>
      </w:r>
      <w:r w:rsidRPr="007337DB">
        <w:rPr>
          <w:rFonts w:ascii="Palatino Linotype" w:eastAsia="Palatino Linotype" w:hAnsi="Palatino Linotype" w:cs="Palatino Linotype"/>
          <w:color w:val="000000" w:themeColor="text1"/>
        </w:rPr>
        <w:t xml:space="preserve">, el </w:t>
      </w:r>
      <w:r w:rsidRPr="007337DB">
        <w:rPr>
          <w:rFonts w:ascii="Palatino Linotype" w:eastAsia="Palatino Linotype" w:hAnsi="Palatino Linotype" w:cs="Palatino Linotype"/>
          <w:b/>
          <w:color w:val="000000" w:themeColor="text1"/>
        </w:rPr>
        <w:t>Registro Federal de Contribuyentes</w:t>
      </w:r>
      <w:r w:rsidRPr="007337DB">
        <w:rPr>
          <w:rFonts w:ascii="Palatino Linotype" w:eastAsia="Palatino Linotype" w:hAnsi="Palatino Linotype" w:cs="Palatino Linotype"/>
          <w:color w:val="000000" w:themeColor="text1"/>
        </w:rPr>
        <w:t xml:space="preserve"> (RFC), la </w:t>
      </w:r>
      <w:r w:rsidRPr="007337DB">
        <w:rPr>
          <w:rFonts w:ascii="Palatino Linotype" w:eastAsia="Palatino Linotype" w:hAnsi="Palatino Linotype" w:cs="Palatino Linotype"/>
          <w:b/>
          <w:color w:val="000000" w:themeColor="text1"/>
        </w:rPr>
        <w:t>Clave Única de Registro de Población</w:t>
      </w:r>
      <w:r w:rsidRPr="007337DB">
        <w:rPr>
          <w:rFonts w:ascii="Palatino Linotype" w:eastAsia="Palatino Linotype" w:hAnsi="Palatino Linotype" w:cs="Palatino Linotype"/>
          <w:color w:val="000000" w:themeColor="text1"/>
        </w:rPr>
        <w:t xml:space="preserve"> (CURP), o cualquier otro dato que ponga en riesgo la vida, seguridad y salud de dichas personas.</w:t>
      </w:r>
    </w:p>
    <w:p w:rsidR="004E40CA" w:rsidRPr="007337DB" w:rsidRDefault="004E40CA" w:rsidP="007337DB">
      <w:pPr>
        <w:pStyle w:val="Prrafodelista"/>
        <w:spacing w:line="360" w:lineRule="auto"/>
        <w:ind w:left="0"/>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Por cuanto hace al </w:t>
      </w:r>
      <w:r w:rsidRPr="007337DB">
        <w:rPr>
          <w:rFonts w:ascii="Palatino Linotype" w:eastAsia="Palatino Linotype" w:hAnsi="Palatino Linotype" w:cs="Palatino Linotype"/>
          <w:b/>
          <w:color w:val="000000" w:themeColor="text1"/>
        </w:rPr>
        <w:t>Registro Federal de Contribuyentes (RFC),</w:t>
      </w:r>
      <w:r w:rsidRPr="007337DB">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4E40CA" w:rsidRPr="007337DB" w:rsidRDefault="004E40CA" w:rsidP="007337DB">
      <w:pPr>
        <w:pStyle w:val="Prrafodelista"/>
        <w:spacing w:line="360" w:lineRule="auto"/>
        <w:ind w:left="0"/>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E40CA" w:rsidRPr="007337DB" w:rsidRDefault="004E40CA" w:rsidP="007337DB">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Lo anterior es compartido por el entonces Instituto Federal de Acceso a la Información Pública y Protección de Datos Personales (IFAI) a través del Criterio </w:t>
      </w:r>
      <w:r w:rsidRPr="007337DB">
        <w:rPr>
          <w:rFonts w:ascii="Palatino Linotype" w:eastAsia="Palatino Linotype" w:hAnsi="Palatino Linotype" w:cs="Palatino Linotype"/>
          <w:color w:val="000000" w:themeColor="text1"/>
          <w:highlight w:val="white"/>
        </w:rPr>
        <w:t xml:space="preserve">19/17, </w:t>
      </w:r>
      <w:r w:rsidRPr="007337DB">
        <w:rPr>
          <w:rFonts w:ascii="Palatino Linotype" w:eastAsia="Palatino Linotype" w:hAnsi="Palatino Linotype" w:cs="Palatino Linotype"/>
          <w:color w:val="000000" w:themeColor="text1"/>
        </w:rPr>
        <w:t>el cual es del tenor literal siguiente:</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“Registro Federal de Contribuyentes (RFC) de personas físicas</w:t>
      </w:r>
      <w:r w:rsidRPr="007337DB">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4E40CA" w:rsidRPr="007337DB" w:rsidRDefault="004E40CA" w:rsidP="007337DB">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De igual manera la </w:t>
      </w:r>
      <w:r w:rsidRPr="007337DB">
        <w:rPr>
          <w:rFonts w:ascii="Palatino Linotype" w:eastAsia="Palatino Linotype" w:hAnsi="Palatino Linotype" w:cs="Palatino Linotype"/>
          <w:b/>
          <w:color w:val="000000" w:themeColor="text1"/>
        </w:rPr>
        <w:t>Clave Única de Registro de Población (CURP)</w:t>
      </w:r>
      <w:r w:rsidRPr="007337DB">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w:t>
      </w:r>
      <w:r w:rsidRPr="007337DB">
        <w:rPr>
          <w:rFonts w:ascii="Palatino Linotype" w:eastAsia="Palatino Linotype" w:hAnsi="Palatino Linotype" w:cs="Palatino Linotype"/>
          <w:color w:val="000000" w:themeColor="text1"/>
        </w:rPr>
        <w:lastRenderedPageBreak/>
        <w:t>un particular como son su fecha de nacimiento, su nombre, sus apellidos y su lugar de nacimiento; información que permite distinguirlo del resto de los habitantes, por tal motivo, se considera que es de carácter confidencial.</w:t>
      </w:r>
    </w:p>
    <w:p w:rsidR="004E40CA" w:rsidRPr="007337DB" w:rsidRDefault="004E40CA" w:rsidP="007337DB">
      <w:pPr>
        <w:pStyle w:val="Prrafodelista"/>
        <w:spacing w:line="360" w:lineRule="auto"/>
        <w:ind w:left="0"/>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Argumento que es compartido por el Instituto </w:t>
      </w:r>
      <w:r w:rsidRPr="007337DB">
        <w:rPr>
          <w:rFonts w:ascii="Palatino Linotype" w:eastAsia="Palatino Linotype" w:hAnsi="Palatino Linotype" w:cs="Palatino Linotype"/>
          <w:color w:val="000000" w:themeColor="text1"/>
          <w:highlight w:val="white"/>
        </w:rPr>
        <w:t xml:space="preserve">Nacional de Transparencia, Acceso a la </w:t>
      </w:r>
      <w:r w:rsidRPr="007337DB">
        <w:rPr>
          <w:rFonts w:ascii="Palatino Linotype" w:eastAsia="Palatino Linotype" w:hAnsi="Palatino Linotype" w:cs="Palatino Linotype"/>
          <w:color w:val="000000" w:themeColor="text1"/>
        </w:rPr>
        <w:t>Información</w:t>
      </w:r>
      <w:r w:rsidRPr="007337DB">
        <w:rPr>
          <w:rFonts w:ascii="Palatino Linotype" w:eastAsia="Palatino Linotype" w:hAnsi="Palatino Linotype" w:cs="Palatino Linotype"/>
          <w:color w:val="000000" w:themeColor="text1"/>
          <w:highlight w:val="white"/>
        </w:rPr>
        <w:t xml:space="preserve"> y Protección de Datos Personales, INAI</w:t>
      </w:r>
      <w:r w:rsidRPr="007337DB">
        <w:rPr>
          <w:rFonts w:ascii="Palatino Linotype" w:eastAsia="Palatino Linotype" w:hAnsi="Palatino Linotype" w:cs="Palatino Linotype"/>
          <w:b/>
          <w:color w:val="000000" w:themeColor="text1"/>
        </w:rPr>
        <w:t xml:space="preserve">, conforme al </w:t>
      </w:r>
      <w:r w:rsidRPr="007337DB">
        <w:rPr>
          <w:rFonts w:ascii="Palatino Linotype" w:eastAsia="Palatino Linotype" w:hAnsi="Palatino Linotype" w:cs="Palatino Linotype"/>
          <w:color w:val="000000" w:themeColor="text1"/>
        </w:rPr>
        <w:t xml:space="preserve">criterio 18/17, el cual refiere: </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 xml:space="preserve">“Clave Única de Registro de Población (CURP). </w:t>
      </w:r>
      <w:r w:rsidRPr="007337DB">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4E40CA" w:rsidRPr="007337DB" w:rsidRDefault="004E40CA" w:rsidP="007337DB">
      <w:pPr>
        <w:spacing w:line="360" w:lineRule="auto"/>
        <w:jc w:val="both"/>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Sirven de sustento a lo anterior, las tesis jurisprudenciales </w:t>
      </w:r>
      <w:r w:rsidRPr="007337DB">
        <w:rPr>
          <w:rFonts w:ascii="Palatino Linotype" w:eastAsia="Palatino Linotype" w:hAnsi="Palatino Linotype" w:cs="Palatino Linotype"/>
          <w:i/>
          <w:color w:val="000000" w:themeColor="text1"/>
        </w:rPr>
        <w:t xml:space="preserve">P. LX/2000 </w:t>
      </w:r>
      <w:r w:rsidRPr="007337DB">
        <w:rPr>
          <w:rFonts w:ascii="Palatino Linotype" w:eastAsia="Palatino Linotype" w:hAnsi="Palatino Linotype" w:cs="Palatino Linotype"/>
          <w:color w:val="000000" w:themeColor="text1"/>
        </w:rPr>
        <w:t xml:space="preserve">y </w:t>
      </w:r>
      <w:r w:rsidRPr="007337DB">
        <w:rPr>
          <w:rFonts w:ascii="Palatino Linotype" w:eastAsia="Palatino Linotype" w:hAnsi="Palatino Linotype" w:cs="Palatino Linotype"/>
          <w:i/>
          <w:color w:val="000000" w:themeColor="text1"/>
        </w:rPr>
        <w:t>2a. XLIII/</w:t>
      </w:r>
      <w:r w:rsidRPr="007337DB">
        <w:rPr>
          <w:rFonts w:ascii="Palatino Linotype" w:eastAsia="Palatino Linotype" w:hAnsi="Palatino Linotype" w:cs="Palatino Linotype"/>
          <w:color w:val="000000" w:themeColor="text1"/>
        </w:rPr>
        <w:t>2008</w:t>
      </w:r>
      <w:r w:rsidRPr="007337DB">
        <w:rPr>
          <w:rFonts w:ascii="Palatino Linotype" w:eastAsia="Tahoma" w:hAnsi="Palatino Linotype" w:cs="Tahoma"/>
          <w:b/>
          <w:color w:val="000000" w:themeColor="text1"/>
        </w:rPr>
        <w:t xml:space="preserve"> </w:t>
      </w:r>
      <w:r w:rsidRPr="007337DB">
        <w:rPr>
          <w:rFonts w:ascii="Palatino Linotype" w:eastAsia="Palatino Linotype" w:hAnsi="Palatino Linotype" w:cs="Palatino Linotype"/>
          <w:color w:val="000000" w:themeColor="text1"/>
        </w:rPr>
        <w:t>emitidas por el Peno y la Segunda Sala de la Suprema Corte de Justicia de la Nación, respectivamente, que son del tenor literal siguiente:</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7337DB">
        <w:rPr>
          <w:rFonts w:ascii="Palatino Linotype" w:eastAsia="Palatino Linotype" w:hAnsi="Palatino Linotype" w:cs="Palatino Linotype"/>
          <w:i/>
          <w:color w:val="000000" w:themeColor="text1"/>
        </w:rPr>
        <w:t xml:space="preserve">El derecho a la información consagrado en la última parte del </w:t>
      </w:r>
      <w:r w:rsidRPr="007337DB">
        <w:rPr>
          <w:rFonts w:ascii="Palatino Linotype" w:eastAsia="Palatino Linotype" w:hAnsi="Palatino Linotype" w:cs="Palatino Linotype"/>
          <w:i/>
          <w:color w:val="000000" w:themeColor="text1"/>
        </w:rPr>
        <w:lastRenderedPageBreak/>
        <w:t xml:space="preserve">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7337DB">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7337DB">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7337DB">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7337DB">
        <w:rPr>
          <w:rFonts w:ascii="Palatino Linotype" w:eastAsia="Palatino Linotype" w:hAnsi="Palatino Linotype" w:cs="Palatino Linotype"/>
          <w:i/>
          <w:color w:val="000000" w:themeColor="text1"/>
        </w:rPr>
        <w:t>.”</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7337DB">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w:t>
      </w:r>
      <w:r w:rsidRPr="007337DB">
        <w:rPr>
          <w:rFonts w:ascii="Palatino Linotype" w:eastAsia="Palatino Linotype" w:hAnsi="Palatino Linotype" w:cs="Palatino Linotype"/>
          <w:i/>
          <w:color w:val="000000" w:themeColor="text1"/>
        </w:rPr>
        <w:lastRenderedPageBreak/>
        <w:t xml:space="preserve">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7337DB">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337DB">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Por otro lado señalar que </w:t>
      </w:r>
      <w:r w:rsidRPr="007337DB">
        <w:rPr>
          <w:rFonts w:ascii="Palatino Linotype" w:eastAsia="Palatino Linotype" w:hAnsi="Palatino Linotype" w:cs="Palatino Linotype"/>
          <w:b/>
          <w:color w:val="000000" w:themeColor="text1"/>
        </w:rPr>
        <w:t xml:space="preserve">la firma </w:t>
      </w:r>
      <w:r w:rsidRPr="007337DB">
        <w:rPr>
          <w:rFonts w:ascii="Palatino Linotype" w:eastAsia="Palatino Linotype" w:hAnsi="Palatino Linotype" w:cs="Palatino Linotype"/>
          <w:color w:val="000000" w:themeColor="text1"/>
        </w:rPr>
        <w:t xml:space="preserve">es considerada un dato personal, al tratarse de información gráfica a través de la cual su titular exterioriza su voluntad en actos públicos y privados. Al respecto, este Instituto, considera que solo se deberán entregar las firmas del servidor </w:t>
      </w:r>
      <w:r w:rsidR="007337DB" w:rsidRPr="007337DB">
        <w:rPr>
          <w:rFonts w:ascii="Palatino Linotype" w:eastAsia="Palatino Linotype" w:hAnsi="Palatino Linotype" w:cs="Palatino Linotype"/>
          <w:color w:val="000000" w:themeColor="text1"/>
        </w:rPr>
        <w:t>público,</w:t>
      </w:r>
      <w:r w:rsidRPr="007337DB">
        <w:rPr>
          <w:rFonts w:ascii="Palatino Linotype" w:eastAsia="Palatino Linotype" w:hAnsi="Palatino Linotype" w:cs="Palatino Linotype"/>
          <w:color w:val="000000" w:themeColor="text1"/>
        </w:rPr>
        <w:t xml:space="preserve"> si abona a la transparencia, dado que con esta se acredita que fue emitida por autoridad competente en uso de las facultades que le otorga la legislación; por lo que, guarda cierto interés público dar a conocer la firma, dado que le da validez al documento.</w:t>
      </w:r>
    </w:p>
    <w:p w:rsidR="004E40CA" w:rsidRPr="007337DB" w:rsidRDefault="004E40CA" w:rsidP="007337DB">
      <w:pPr>
        <w:spacing w:line="360" w:lineRule="auto"/>
        <w:jc w:val="both"/>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Sirve de sustento a lo anterior el Criterio de Interpretación 02/19 emitido por el Instituto Nacional de Transparencia, Acceso a la Información y Protección de Datos Personales, cuyo rubro y texto establecen lo siguiente:</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lastRenderedPageBreak/>
        <w:t>“</w:t>
      </w:r>
      <w:r w:rsidRPr="007337DB">
        <w:rPr>
          <w:rFonts w:ascii="Palatino Linotype" w:eastAsia="Palatino Linotype" w:hAnsi="Palatino Linotype" w:cs="Palatino Linotype"/>
          <w:b/>
          <w:i/>
          <w:color w:val="000000" w:themeColor="text1"/>
        </w:rPr>
        <w:t>FIRMA Y RÚBRICA DE SERVIDORES PÚBLICOS.</w:t>
      </w:r>
      <w:r w:rsidRPr="007337DB">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Calibri" w:hAnsi="Palatino Linotype" w:cs="Tahoma"/>
          <w:bCs/>
          <w:color w:val="000000" w:themeColor="text1"/>
        </w:rPr>
      </w:pPr>
      <w:r w:rsidRPr="007337DB">
        <w:rPr>
          <w:rFonts w:ascii="Palatino Linotype" w:eastAsia="Calibri" w:hAnsi="Palatino Linotype" w:cs="Tahoma"/>
          <w:bCs/>
          <w:color w:val="000000" w:themeColor="text1"/>
        </w:rPr>
        <w:t>Por lo que hace a</w:t>
      </w:r>
      <w:r w:rsidRPr="007337DB">
        <w:rPr>
          <w:rFonts w:ascii="Palatino Linotype" w:eastAsia="Palatino Linotype" w:hAnsi="Palatino Linotype" w:cs="Palatino Linotype"/>
          <w:color w:val="000000" w:themeColor="text1"/>
        </w:rPr>
        <w:t xml:space="preserve"> </w:t>
      </w:r>
      <w:r w:rsidRPr="007337DB">
        <w:rPr>
          <w:rFonts w:ascii="Palatino Linotype" w:eastAsia="Calibri" w:hAnsi="Palatino Linotype" w:cs="Tahoma"/>
          <w:bCs/>
          <w:color w:val="000000" w:themeColor="text1"/>
        </w:rPr>
        <w:t xml:space="preserve">las fotografías, es preciso señalar que estas dan cuenta de las características físicas de los </w:t>
      </w:r>
      <w:r w:rsidRPr="007337DB">
        <w:rPr>
          <w:rFonts w:ascii="Palatino Linotype" w:eastAsia="Palatino Linotype" w:hAnsi="Palatino Linotype" w:cs="Palatino Linotype"/>
          <w:color w:val="000000" w:themeColor="text1"/>
        </w:rPr>
        <w:t>servidores</w:t>
      </w:r>
      <w:r w:rsidRPr="007337DB">
        <w:rPr>
          <w:rFonts w:ascii="Palatino Linotype" w:eastAsia="Calibri" w:hAnsi="Palatino Linotype" w:cs="Tahoma"/>
          <w:bCs/>
          <w:color w:val="000000" w:themeColor="text1"/>
        </w:rPr>
        <w:t xml:space="preserve"> públicos; por lo que, no debe perderse de vista que la image</w:t>
      </w:r>
      <w:r w:rsidRPr="007337DB">
        <w:rPr>
          <w:rFonts w:ascii="Palatino Linotype" w:eastAsia="Palatino Linotype" w:hAnsi="Palatino Linotype" w:cs="Palatino Linotype"/>
          <w:color w:val="000000" w:themeColor="text1"/>
        </w:rPr>
        <w:t>n</w:t>
      </w:r>
      <w:r w:rsidRPr="007337DB">
        <w:rPr>
          <w:rFonts w:ascii="Palatino Linotype" w:eastAsia="Calibri" w:hAnsi="Palatino Linotype" w:cs="Tahoma"/>
          <w:bCs/>
          <w:color w:val="000000" w:themeColor="text1"/>
        </w:rPr>
        <w:t xml:space="preserve">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4E40CA" w:rsidRPr="007337DB" w:rsidRDefault="004E40CA" w:rsidP="007337DB">
      <w:pPr>
        <w:spacing w:line="360" w:lineRule="auto"/>
        <w:jc w:val="both"/>
        <w:rPr>
          <w:rFonts w:ascii="Palatino Linotype" w:eastAsia="Calibri" w:hAnsi="Palatino Linotype" w:cs="Tahoma"/>
          <w:bCs/>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Calibri" w:hAnsi="Palatino Linotype" w:cs="Tahoma"/>
          <w:bCs/>
          <w:color w:val="000000" w:themeColor="text1"/>
        </w:rPr>
      </w:pPr>
      <w:r w:rsidRPr="007337DB">
        <w:rPr>
          <w:rFonts w:ascii="Palatino Linotype" w:eastAsia="Calibri" w:hAnsi="Palatino Linotype" w:cs="Tahoma"/>
          <w:bCs/>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4E40CA" w:rsidRPr="007337DB" w:rsidRDefault="004E40CA" w:rsidP="007337DB">
      <w:pPr>
        <w:spacing w:line="360" w:lineRule="auto"/>
        <w:jc w:val="both"/>
        <w:rPr>
          <w:rFonts w:ascii="Palatino Linotype" w:eastAsia="Calibri" w:hAnsi="Palatino Linotype" w:cs="Tahoma"/>
          <w:bCs/>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hAnsi="Palatino Linotype" w:cs="Arial"/>
          <w:color w:val="000000" w:themeColor="text1"/>
        </w:rPr>
      </w:pPr>
      <w:r w:rsidRPr="007337DB">
        <w:rPr>
          <w:rFonts w:ascii="Palatino Linotype" w:eastAsia="Calibri" w:hAnsi="Palatino Linotype" w:cs="Tahoma"/>
          <w:bCs/>
          <w:color w:val="000000" w:themeColor="text1"/>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w:t>
      </w:r>
      <w:r w:rsidRPr="007337DB">
        <w:rPr>
          <w:rFonts w:ascii="Palatino Linotype" w:eastAsia="Calibri" w:hAnsi="Palatino Linotype" w:cs="Tahoma"/>
          <w:bCs/>
          <w:color w:val="000000" w:themeColor="text1"/>
        </w:rPr>
        <w:lastRenderedPageBreak/>
        <w:t>importa el nivel o rango</w:t>
      </w:r>
      <w:r w:rsidRPr="007337DB">
        <w:rPr>
          <w:rFonts w:ascii="Palatino Linotype" w:hAnsi="Palatino Linotype" w:cs="Arial"/>
          <w:color w:val="000000" w:themeColor="text1"/>
        </w:rPr>
        <w:t xml:space="preserve"> </w:t>
      </w:r>
      <w:r w:rsidRPr="007337DB">
        <w:rPr>
          <w:rFonts w:ascii="Palatino Linotype" w:eastAsia="Calibri" w:hAnsi="Palatino Linotype" w:cs="Tahoma"/>
          <w:bCs/>
          <w:color w:val="000000" w:themeColor="text1"/>
        </w:rPr>
        <w:t>(con excepción del personal operativo en materia de seguridad, respecto del cual el Pleno de este Instituto ya se ha pronunciado en el sentido de que la información que los haga identificados o identificables debe clasificarse como reservada).</w:t>
      </w:r>
    </w:p>
    <w:p w:rsidR="004E40CA" w:rsidRPr="007337DB" w:rsidRDefault="004E40CA" w:rsidP="007337DB">
      <w:pPr>
        <w:pStyle w:val="Prrafodelista"/>
        <w:tabs>
          <w:tab w:val="left" w:pos="709"/>
        </w:tabs>
        <w:spacing w:line="360" w:lineRule="auto"/>
        <w:ind w:left="0"/>
        <w:jc w:val="both"/>
        <w:rPr>
          <w:rFonts w:ascii="Palatino Linotype" w:hAnsi="Palatino Linotype" w:cs="Arial"/>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Calibri" w:hAnsi="Palatino Linotype" w:cs="Tahoma"/>
          <w:bCs/>
          <w:color w:val="000000" w:themeColor="text1"/>
        </w:rPr>
      </w:pPr>
      <w:r w:rsidRPr="007337DB">
        <w:rPr>
          <w:rFonts w:ascii="Palatino Linotype" w:eastAsia="Calibri" w:hAnsi="Palatino Linotype" w:cs="Tahoma"/>
          <w:bCs/>
          <w:color w:val="000000" w:themeColor="text1"/>
        </w:rPr>
        <w:t>En este sentido, resultan aplicables por analogía, los Criterios 15/17 y 1/13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4E40CA" w:rsidRPr="007337DB" w:rsidRDefault="004E40CA" w:rsidP="007337DB">
      <w:pPr>
        <w:pStyle w:val="Prrafodelista"/>
        <w:spacing w:line="360" w:lineRule="auto"/>
        <w:ind w:left="0"/>
        <w:jc w:val="both"/>
        <w:rPr>
          <w:rFonts w:ascii="Palatino Linotype" w:eastAsia="Calibri" w:hAnsi="Palatino Linotype" w:cs="Tahoma"/>
          <w:bCs/>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Calibri" w:hAnsi="Palatino Linotype" w:cs="Tahoma"/>
          <w:bCs/>
          <w:color w:val="000000" w:themeColor="text1"/>
        </w:rPr>
      </w:pPr>
      <w:r w:rsidRPr="007337DB">
        <w:rPr>
          <w:rFonts w:ascii="Palatino Linotype" w:eastAsia="Calibri" w:hAnsi="Palatino Linotype" w:cs="Tahoma"/>
          <w:bCs/>
          <w:color w:val="000000" w:themeColor="text1"/>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4E40CA" w:rsidRPr="007337DB" w:rsidRDefault="004E40CA" w:rsidP="007337DB">
      <w:pPr>
        <w:pStyle w:val="Prrafodelista"/>
        <w:spacing w:line="360" w:lineRule="auto"/>
        <w:ind w:left="0"/>
        <w:jc w:val="both"/>
        <w:rPr>
          <w:rFonts w:ascii="Palatino Linotype" w:eastAsia="Calibri" w:hAnsi="Palatino Linotype" w:cs="Tahoma"/>
          <w:bCs/>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Calibri" w:hAnsi="Palatino Linotype" w:cs="Tahoma"/>
          <w:bCs/>
          <w:color w:val="000000" w:themeColor="text1"/>
        </w:rPr>
      </w:pPr>
      <w:r w:rsidRPr="007337DB">
        <w:rPr>
          <w:rFonts w:ascii="Palatino Linotype" w:eastAsia="Calibri" w:hAnsi="Palatino Linotype" w:cs="Tahoma"/>
          <w:bCs/>
          <w:color w:val="000000" w:themeColor="text1"/>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w:t>
      </w:r>
      <w:r w:rsidRPr="007337DB">
        <w:rPr>
          <w:rFonts w:ascii="Palatino Linotype" w:eastAsia="Calibri" w:hAnsi="Palatino Linotype" w:cs="Tahoma"/>
          <w:bCs/>
          <w:color w:val="000000" w:themeColor="text1"/>
        </w:rPr>
        <w:lastRenderedPageBreak/>
        <w:t>encuentra en ese encargo, si realiza las funciones o si cumple con los requisitos legales; sin que se considere como factor diferenciador para determinar la publicidad o clasificación el cargo o nivel jerárquico en el que se desempeñe el servidor público.</w:t>
      </w:r>
    </w:p>
    <w:p w:rsidR="004E40CA" w:rsidRPr="007337DB" w:rsidRDefault="004E40CA" w:rsidP="007337DB">
      <w:pPr>
        <w:pStyle w:val="Prrafodelista"/>
        <w:spacing w:line="360" w:lineRule="auto"/>
        <w:ind w:left="0"/>
        <w:jc w:val="both"/>
        <w:rPr>
          <w:rFonts w:ascii="Palatino Linotype" w:eastAsia="Calibri" w:hAnsi="Palatino Linotype" w:cs="Tahoma"/>
          <w:bCs/>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Calibri" w:hAnsi="Palatino Linotype" w:cs="Tahoma"/>
          <w:bCs/>
          <w:color w:val="000000" w:themeColor="text1"/>
        </w:rPr>
      </w:pPr>
      <w:r w:rsidRPr="007337DB">
        <w:rPr>
          <w:rFonts w:ascii="Palatino Linotype" w:eastAsia="Calibri" w:hAnsi="Palatino Linotype" w:cs="Tahoma"/>
          <w:bCs/>
          <w:color w:val="000000" w:themeColor="text1"/>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w:t>
      </w:r>
    </w:p>
    <w:p w:rsidR="004E40CA" w:rsidRPr="007337DB" w:rsidRDefault="004E40CA" w:rsidP="007337DB">
      <w:pPr>
        <w:pStyle w:val="Prrafodelista"/>
        <w:spacing w:line="360" w:lineRule="auto"/>
        <w:ind w:left="0"/>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Por otro lado, </w:t>
      </w:r>
      <w:r w:rsidRPr="007337DB">
        <w:rPr>
          <w:rFonts w:ascii="Palatino Linotype" w:eastAsia="Palatino Linotype" w:hAnsi="Palatino Linotype" w:cs="Palatino Linotype"/>
          <w:b/>
          <w:color w:val="000000" w:themeColor="text1"/>
        </w:rPr>
        <w:t>la edad</w:t>
      </w:r>
      <w:r w:rsidRPr="007337DB">
        <w:rPr>
          <w:rFonts w:ascii="Palatino Linotype" w:eastAsia="Palatino Linotype" w:hAnsi="Palatino Linotype" w:cs="Palatino Linotype"/>
          <w:color w:val="000000" w:themeColor="text1"/>
        </w:rPr>
        <w:t xml:space="preserve">, en un dato que suele gozar de protección, pero </w:t>
      </w:r>
      <w:r w:rsidR="00530D63" w:rsidRPr="007337DB">
        <w:rPr>
          <w:rFonts w:ascii="Palatino Linotype" w:eastAsia="Palatino Linotype" w:hAnsi="Palatino Linotype" w:cs="Palatino Linotype"/>
          <w:color w:val="000000" w:themeColor="text1"/>
        </w:rPr>
        <w:t xml:space="preserve">ese carácter confidencial </w:t>
      </w:r>
      <w:r w:rsidRPr="007337DB">
        <w:rPr>
          <w:rFonts w:ascii="Palatino Linotype" w:eastAsia="Palatino Linotype" w:hAnsi="Palatino Linotype" w:cs="Palatino Linotype"/>
          <w:color w:val="000000" w:themeColor="text1"/>
        </w:rPr>
        <w:t>cede ante el interés público o cuando es necesario verificar un requisi</w:t>
      </w:r>
      <w:r w:rsidR="00530D63" w:rsidRPr="007337DB">
        <w:rPr>
          <w:rFonts w:ascii="Palatino Linotype" w:eastAsia="Palatino Linotype" w:hAnsi="Palatino Linotype" w:cs="Palatino Linotype"/>
          <w:color w:val="000000" w:themeColor="text1"/>
        </w:rPr>
        <w:t xml:space="preserve">to legal, como lo es en el caso concreto; pues la edad es un </w:t>
      </w:r>
      <w:r w:rsidR="00530D63" w:rsidRPr="007337DB">
        <w:rPr>
          <w:rFonts w:ascii="Palatino Linotype" w:eastAsia="Palatino Linotype" w:hAnsi="Palatino Linotype" w:cs="Palatino Linotype"/>
          <w:b/>
          <w:color w:val="000000" w:themeColor="text1"/>
        </w:rPr>
        <w:t>requisito de elegibilidad</w:t>
      </w:r>
      <w:r w:rsidR="00530D63" w:rsidRPr="007337DB">
        <w:rPr>
          <w:rFonts w:ascii="Palatino Linotype" w:eastAsia="Palatino Linotype" w:hAnsi="Palatino Linotype" w:cs="Palatino Linotype"/>
          <w:color w:val="000000" w:themeColor="text1"/>
        </w:rPr>
        <w:t xml:space="preserve">, siendo que para ocupar el cargo de Contralora Municipal de acuerdo a la Convocatoria emitida, se debe acreditar tener una edad superior a los </w:t>
      </w:r>
      <w:r w:rsidR="00530D63" w:rsidRPr="007337DB">
        <w:rPr>
          <w:rFonts w:ascii="Palatino Linotype" w:eastAsia="Palatino Linotype" w:hAnsi="Palatino Linotype" w:cs="Palatino Linotype"/>
          <w:b/>
          <w:color w:val="000000" w:themeColor="text1"/>
        </w:rPr>
        <w:t>30 años</w:t>
      </w:r>
      <w:r w:rsidR="00530D63" w:rsidRPr="007337DB">
        <w:rPr>
          <w:rFonts w:ascii="Palatino Linotype" w:eastAsia="Palatino Linotype" w:hAnsi="Palatino Linotype" w:cs="Palatino Linotype"/>
          <w:color w:val="000000" w:themeColor="text1"/>
        </w:rPr>
        <w:t>.</w:t>
      </w:r>
    </w:p>
    <w:p w:rsidR="004E40CA" w:rsidRPr="007337DB" w:rsidRDefault="004E40CA" w:rsidP="007337DB">
      <w:pPr>
        <w:pStyle w:val="Prrafodelista"/>
        <w:ind w:left="0"/>
        <w:rPr>
          <w:rFonts w:ascii="Palatino Linotype" w:eastAsia="Palatino Linotype" w:hAnsi="Palatino Linotype" w:cs="Palatino Linotype"/>
          <w:color w:val="000000" w:themeColor="text1"/>
        </w:rPr>
      </w:pPr>
    </w:p>
    <w:p w:rsidR="00EB6BAF" w:rsidRPr="00B93368" w:rsidRDefault="00EB6BAF"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B93368">
        <w:rPr>
          <w:rFonts w:ascii="Palatino Linotype" w:eastAsia="Palatino Linotype" w:hAnsi="Palatino Linotype" w:cs="Palatino Linotype"/>
          <w:color w:val="000000" w:themeColor="text1"/>
        </w:rPr>
        <w:t>Ahora bien, respecto de la Constancia de No deudor Alimentario, es de señalar que aquellos servidores públicos que se encuentren o no inscritos en dicho registro, procedería su entrega en versión pública, ya que al ser un requisito en este caso esencial en la convocatoria para ocupar el cargo, se convierte en información que da certeza a la ciudadanía de que el Servidor Público cumplió con los requisitos señalados por la Convocatoria.</w:t>
      </w:r>
    </w:p>
    <w:p w:rsidR="00EB6BAF" w:rsidRPr="00B93368" w:rsidRDefault="00EB6BAF" w:rsidP="007337DB">
      <w:pPr>
        <w:spacing w:line="360" w:lineRule="auto"/>
        <w:contextualSpacing/>
        <w:jc w:val="both"/>
        <w:rPr>
          <w:rFonts w:ascii="Palatino Linotype" w:eastAsia="Palatino Linotype" w:hAnsi="Palatino Linotype" w:cs="Palatino Linotype"/>
          <w:color w:val="000000" w:themeColor="text1"/>
        </w:rPr>
      </w:pPr>
    </w:p>
    <w:p w:rsidR="00EB6BAF" w:rsidRPr="00B93368" w:rsidRDefault="00EB6BAF"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B93368">
        <w:rPr>
          <w:rFonts w:ascii="Palatino Linotype" w:eastAsia="Palatino Linotype" w:hAnsi="Palatino Linotype" w:cs="Palatino Linotype"/>
          <w:color w:val="000000" w:themeColor="text1"/>
        </w:rPr>
        <w:t xml:space="preserve">En este sentido, se advierte que al ser un requisito indispensable y preponderante, dicho documento que dé cuenta de que no es una persona que ha incumplido con las obligaciones alimentarias, en caso de que estas existan, toda vez que si bien, debe </w:t>
      </w:r>
      <w:r w:rsidRPr="00B93368">
        <w:rPr>
          <w:rFonts w:ascii="Palatino Linotype" w:eastAsia="Palatino Linotype" w:hAnsi="Palatino Linotype" w:cs="Palatino Linotype"/>
          <w:color w:val="000000" w:themeColor="text1"/>
        </w:rPr>
        <w:lastRenderedPageBreak/>
        <w:t>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 no pasa desapercibido, que el Certificado de No Deudor Alimentario, pudiere contener información confidencial, como lo es el CURP y R.F.C., misma que deberá ser clasificada.</w:t>
      </w:r>
    </w:p>
    <w:p w:rsidR="00EB6BAF" w:rsidRPr="007337DB" w:rsidRDefault="00EB6BAF" w:rsidP="007337DB">
      <w:pPr>
        <w:pStyle w:val="Prrafodelista"/>
        <w:ind w:left="0"/>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Ahora bien, se destaca que la versión pública que elabore el </w:t>
      </w:r>
      <w:r w:rsidRPr="007337DB">
        <w:rPr>
          <w:rFonts w:ascii="Palatino Linotype" w:eastAsia="Palatino Linotype" w:hAnsi="Palatino Linotype" w:cs="Palatino Linotype"/>
          <w:b/>
          <w:color w:val="000000" w:themeColor="text1"/>
        </w:rPr>
        <w:t>SUJETO OBLIGADO</w:t>
      </w:r>
      <w:r w:rsidRPr="007337DB">
        <w:rPr>
          <w:rFonts w:ascii="Palatino Linotype" w:eastAsia="Palatino Linotype" w:hAnsi="Palatino Linotype" w:cs="Palatino Linotype"/>
          <w:color w:val="000000" w:themeColor="text1"/>
        </w:rPr>
        <w:t xml:space="preserve"> debe cumplir con las formalidades exigidas en la Ley, por lo que para tal efecto </w:t>
      </w:r>
      <w:r w:rsidRPr="007337DB">
        <w:rPr>
          <w:rFonts w:ascii="Palatino Linotype" w:eastAsia="Calibri" w:hAnsi="Palatino Linotype" w:cs="Tahoma"/>
          <w:bCs/>
          <w:color w:val="000000" w:themeColor="text1"/>
        </w:rPr>
        <w:t>emitirá</w:t>
      </w:r>
      <w:r w:rsidRPr="007337DB">
        <w:rPr>
          <w:rFonts w:ascii="Palatino Linotype" w:eastAsia="Palatino Linotype" w:hAnsi="Palatino Linotype" w:cs="Palatino Linotype"/>
          <w:color w:val="000000" w:themeColor="text1"/>
        </w:rPr>
        <w:t xml:space="preserve">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rsidR="004E40CA" w:rsidRPr="007337DB" w:rsidRDefault="004E40CA" w:rsidP="007337DB">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Efectivamente, cuando se clasifica información como confidencial o reservada es importante someterlo al Comité de Transparencia, quien debe confirmar, modificar o revocar la clasificación.</w:t>
      </w:r>
    </w:p>
    <w:p w:rsidR="004E40CA" w:rsidRPr="007337DB" w:rsidRDefault="004E40CA" w:rsidP="007337DB">
      <w:pPr>
        <w:pStyle w:val="Prrafodelista"/>
        <w:spacing w:line="360" w:lineRule="auto"/>
        <w:ind w:left="0"/>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7337DB">
        <w:rPr>
          <w:rFonts w:ascii="Palatino Linotype" w:eastAsia="Palatino Linotype" w:hAnsi="Palatino Linotype" w:cs="Palatino Linotype"/>
          <w:b/>
          <w:color w:val="000000" w:themeColor="text1"/>
        </w:rPr>
        <w:t>SUJETO OBLIGADO</w:t>
      </w:r>
      <w:r w:rsidRPr="007337DB">
        <w:rPr>
          <w:rFonts w:ascii="Palatino Linotype" w:eastAsia="Palatino Linotype" w:hAnsi="Palatino Linotype" w:cs="Palatino Linotype"/>
          <w:color w:val="000000" w:themeColor="text1"/>
        </w:rPr>
        <w:t xml:space="preserve"> a testar, suprimir o eliminar datos de dicho soporte documental, ya que no hacerlo implica que lo </w:t>
      </w:r>
      <w:r w:rsidRPr="007337DB">
        <w:rPr>
          <w:rFonts w:ascii="Palatino Linotype" w:eastAsia="Palatino Linotype" w:hAnsi="Palatino Linotype" w:cs="Palatino Linotype"/>
          <w:color w:val="000000" w:themeColor="text1"/>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7337DB">
        <w:rPr>
          <w:rFonts w:ascii="Palatino Linotype" w:eastAsia="Palatino Linotype" w:hAnsi="Palatino Linotype" w:cs="Palatino Linotype"/>
          <w:b/>
          <w:color w:val="000000" w:themeColor="text1"/>
        </w:rPr>
        <w:t>RECURRENTE.</w:t>
      </w:r>
    </w:p>
    <w:p w:rsidR="004E40CA" w:rsidRPr="007337DB" w:rsidRDefault="004E40CA" w:rsidP="007337DB">
      <w:pPr>
        <w:pStyle w:val="Prrafodelista"/>
        <w:spacing w:line="360" w:lineRule="auto"/>
        <w:ind w:left="0"/>
        <w:rPr>
          <w:rFonts w:ascii="Palatino Linotype" w:eastAsia="Palatino Linotype" w:hAnsi="Palatino Linotype" w:cs="Palatino Linotype"/>
          <w:color w:val="000000" w:themeColor="text1"/>
        </w:rPr>
      </w:pPr>
    </w:p>
    <w:p w:rsidR="00B93368" w:rsidRDefault="004E40CA"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4E40CA" w:rsidRPr="007337DB" w:rsidRDefault="004E40CA" w:rsidP="00B93368">
      <w:pPr>
        <w:spacing w:line="360" w:lineRule="auto"/>
        <w:contextualSpacing/>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 </w:t>
      </w:r>
    </w:p>
    <w:p w:rsidR="004E40CA" w:rsidRPr="007337DB" w:rsidRDefault="004E40CA"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E40CA" w:rsidRPr="007337DB" w:rsidRDefault="004E40CA" w:rsidP="007337DB">
      <w:pPr>
        <w:pStyle w:val="Prrafodelista"/>
        <w:spacing w:line="360" w:lineRule="auto"/>
        <w:ind w:left="0"/>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lastRenderedPageBreak/>
        <w:t>“Quincuagésimo sexto</w:t>
      </w:r>
      <w:r w:rsidRPr="007337DB">
        <w:rPr>
          <w:rFonts w:ascii="Palatino Linotype" w:eastAsia="Palatino Linotype" w:hAnsi="Palatino Linotype" w:cs="Palatino Linotype"/>
          <w:b/>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 xml:space="preserve">II. El nombre de los servidores públicos en los documentos, y sus firmas autógrafas, cuando sean utilizados en el ejercicio de las facultades conferidas para el desempeño del servicio público, y </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r w:rsidRPr="007337DB">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no permitan la recuperación o visualización de la misma.”</w:t>
      </w:r>
    </w:p>
    <w:p w:rsidR="004E40CA" w:rsidRPr="007337DB" w:rsidRDefault="004E40CA" w:rsidP="007337DB">
      <w:pPr>
        <w:spacing w:line="360" w:lineRule="auto"/>
        <w:jc w:val="both"/>
        <w:rPr>
          <w:rFonts w:ascii="Palatino Linotype" w:eastAsia="Palatino Linotype" w:hAnsi="Palatino Linotype" w:cs="Palatino Linotype"/>
          <w:i/>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Por lo tanto, </w:t>
      </w:r>
      <w:r w:rsidRPr="007337DB">
        <w:rPr>
          <w:rFonts w:ascii="Palatino Linotype" w:eastAsia="Palatino Linotype" w:hAnsi="Palatino Linotype" w:cs="Palatino Linotype"/>
          <w:b/>
          <w:color w:val="000000" w:themeColor="text1"/>
        </w:rPr>
        <w:t xml:space="preserve">la entrega de documentos en su versión pública debe acompañarse </w:t>
      </w:r>
      <w:r w:rsidRPr="007337DB">
        <w:rPr>
          <w:rFonts w:ascii="Palatino Linotype" w:eastAsia="Palatino Linotype" w:hAnsi="Palatino Linotype" w:cs="Palatino Linotype"/>
          <w:color w:val="000000" w:themeColor="text1"/>
        </w:rPr>
        <w:t>necesariamente</w:t>
      </w:r>
      <w:r w:rsidRPr="007337DB">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7337DB">
        <w:rPr>
          <w:rFonts w:ascii="Palatino Linotype" w:eastAsia="Palatino Linotype" w:hAnsi="Palatino Linotype" w:cs="Palatino Linotype"/>
          <w:color w:val="000000" w:themeColor="text1"/>
        </w:rPr>
        <w:t xml:space="preserve">, ya que no hacerlo, se reitera que lo entregado no tendría un sustento jurídico ni resultaría ser una versión pública, sino más bien una documentación </w:t>
      </w:r>
      <w:r w:rsidRPr="007337DB">
        <w:rPr>
          <w:rFonts w:ascii="Palatino Linotype" w:eastAsia="Palatino Linotype" w:hAnsi="Palatino Linotype" w:cs="Palatino Linotype"/>
          <w:color w:val="000000" w:themeColor="text1"/>
        </w:rPr>
        <w:lastRenderedPageBreak/>
        <w:t>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E40CA" w:rsidRPr="007337DB" w:rsidRDefault="004E40CA" w:rsidP="007337DB">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Los sujetos obligados</w:t>
      </w:r>
      <w:r w:rsidRPr="007337DB">
        <w:rPr>
          <w:rFonts w:ascii="Palatino Linotype" w:eastAsia="Palatino Linotype" w:hAnsi="Palatino Linotype" w:cs="Palatino Linotype"/>
          <w:b/>
          <w:color w:val="000000" w:themeColor="text1"/>
        </w:rPr>
        <w:t xml:space="preserve"> </w:t>
      </w:r>
      <w:r w:rsidRPr="007337DB">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E40CA" w:rsidRPr="007337DB" w:rsidRDefault="004E40CA" w:rsidP="007337DB">
      <w:pPr>
        <w:tabs>
          <w:tab w:val="left" w:pos="284"/>
        </w:tabs>
        <w:spacing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6943"/>
      </w:tblGrid>
      <w:tr w:rsidR="007337DB" w:rsidRPr="007337DB" w:rsidTr="00B93368">
        <w:tc>
          <w:tcPr>
            <w:tcW w:w="2691" w:type="dxa"/>
            <w:tcBorders>
              <w:top w:val="single" w:sz="4" w:space="0" w:color="BFBFBF"/>
              <w:left w:val="single" w:sz="4" w:space="0" w:color="BFBFBF"/>
              <w:bottom w:val="single" w:sz="4" w:space="0" w:color="BFBFBF"/>
              <w:right w:val="single" w:sz="4" w:space="0" w:color="BFBFBF"/>
            </w:tcBorders>
            <w:hideMark/>
          </w:tcPr>
          <w:p w:rsidR="004E40CA" w:rsidRPr="007337DB" w:rsidRDefault="004E40CA" w:rsidP="007337DB">
            <w:pPr>
              <w:tabs>
                <w:tab w:val="left" w:pos="284"/>
              </w:tabs>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a) Requisitos previos.</w:t>
            </w:r>
          </w:p>
        </w:tc>
        <w:tc>
          <w:tcPr>
            <w:tcW w:w="6943" w:type="dxa"/>
            <w:tcBorders>
              <w:top w:val="single" w:sz="4" w:space="0" w:color="BFBFBF"/>
              <w:left w:val="single" w:sz="4" w:space="0" w:color="BFBFBF"/>
              <w:bottom w:val="single" w:sz="4" w:space="0" w:color="BFBFBF"/>
              <w:right w:val="single" w:sz="4" w:space="0" w:color="BFBFBF"/>
            </w:tcBorders>
          </w:tcPr>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Al hacerlo tienen que precisar de qué información se trata, señalando el supuesto de clasificación (confidencialidad o reserva).</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Además, se debe señalar el procedimiento, de los tres que establecen los artículos 132 y 106 de la Ley Estatal y General, respectivamente.</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 xml:space="preserve">El último de estos requisitos previos consiste en que no se pueden emitir acuerdos de carácter general ni particular, esto es, </w:t>
            </w:r>
            <w:r w:rsidRPr="007337DB">
              <w:rPr>
                <w:rFonts w:ascii="Palatino Linotype" w:eastAsia="Palatino Linotype" w:hAnsi="Palatino Linotype" w:cs="Palatino Linotype"/>
                <w:color w:val="000000" w:themeColor="text1"/>
                <w:u w:val="single"/>
                <w:lang w:eastAsia="en-US"/>
              </w:rPr>
              <w:t>no se puede hacer un acuerdo para clasificar de manera general todos los documentos de un expediente o área, sin</w:t>
            </w:r>
            <w:r w:rsidRPr="007337DB">
              <w:rPr>
                <w:rFonts w:ascii="Palatino Linotype" w:eastAsia="Palatino Linotype" w:hAnsi="Palatino Linotype" w:cs="Palatino Linotype"/>
                <w:color w:val="000000" w:themeColor="text1"/>
                <w:lang w:eastAsia="en-US"/>
              </w:rPr>
              <w:t xml:space="preserve"> individualizar su análisis y tampoco se puede hacer un acuerdo por cada dato que se vaya a clasificar dentro de un documento con diez datos, por ejemplo, susceptibles de ser clasificados.</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p>
        </w:tc>
      </w:tr>
      <w:tr w:rsidR="007337DB" w:rsidRPr="007337DB" w:rsidTr="00B93368">
        <w:tc>
          <w:tcPr>
            <w:tcW w:w="2691" w:type="dxa"/>
            <w:tcBorders>
              <w:top w:val="single" w:sz="4" w:space="0" w:color="BFBFBF"/>
              <w:left w:val="single" w:sz="4" w:space="0" w:color="BFBFBF"/>
              <w:bottom w:val="single" w:sz="4" w:space="0" w:color="BFBFBF"/>
              <w:right w:val="single" w:sz="4" w:space="0" w:color="BFBFBF"/>
            </w:tcBorders>
            <w:hideMark/>
          </w:tcPr>
          <w:p w:rsidR="004E40CA" w:rsidRPr="007337DB" w:rsidRDefault="004E40CA" w:rsidP="007337DB">
            <w:pPr>
              <w:tabs>
                <w:tab w:val="left" w:pos="284"/>
              </w:tabs>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lastRenderedPageBreak/>
              <w:t>b) Supuestos de clasificación.</w:t>
            </w:r>
          </w:p>
        </w:tc>
        <w:tc>
          <w:tcPr>
            <w:tcW w:w="6943" w:type="dxa"/>
            <w:tcBorders>
              <w:top w:val="single" w:sz="4" w:space="0" w:color="BFBFBF"/>
              <w:left w:val="single" w:sz="4" w:space="0" w:color="BFBFBF"/>
              <w:bottom w:val="single" w:sz="4" w:space="0" w:color="BFBFBF"/>
              <w:right w:val="single" w:sz="4" w:space="0" w:color="BFBFBF"/>
            </w:tcBorders>
          </w:tcPr>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Las disposiciones constitucionales y legales en la materia establecen los dos supuestos generales para clasificar la información: por reserva y por confidencialidad.</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 xml:space="preserve">El </w:t>
            </w:r>
            <w:r w:rsidRPr="007337DB">
              <w:rPr>
                <w:rFonts w:ascii="Palatino Linotype" w:eastAsia="Palatino Linotype" w:hAnsi="Palatino Linotype" w:cs="Palatino Linotype"/>
                <w:b/>
                <w:color w:val="000000" w:themeColor="text1"/>
                <w:lang w:eastAsia="en-US"/>
              </w:rPr>
              <w:t>Sujeto Obligado</w:t>
            </w:r>
            <w:r w:rsidRPr="007337DB">
              <w:rPr>
                <w:rFonts w:ascii="Palatino Linotype" w:eastAsia="Palatino Linotype" w:hAnsi="Palatino Linotype" w:cs="Palatino Linotype"/>
                <w:color w:val="000000" w:themeColor="text1"/>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p>
        </w:tc>
      </w:tr>
      <w:tr w:rsidR="007337DB" w:rsidRPr="007337DB" w:rsidTr="00B93368">
        <w:tc>
          <w:tcPr>
            <w:tcW w:w="2691" w:type="dxa"/>
            <w:tcBorders>
              <w:top w:val="single" w:sz="4" w:space="0" w:color="BFBFBF"/>
              <w:left w:val="single" w:sz="4" w:space="0" w:color="BFBFBF"/>
              <w:bottom w:val="single" w:sz="4" w:space="0" w:color="BFBFBF"/>
              <w:right w:val="single" w:sz="4" w:space="0" w:color="BFBFBF"/>
            </w:tcBorders>
            <w:hideMark/>
          </w:tcPr>
          <w:p w:rsidR="004E40CA" w:rsidRPr="007337DB" w:rsidRDefault="004E40CA" w:rsidP="007337DB">
            <w:pPr>
              <w:tabs>
                <w:tab w:val="left" w:pos="284"/>
              </w:tabs>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c) Formalidades para emitir el acuerdo de clasificación.</w:t>
            </w:r>
          </w:p>
        </w:tc>
        <w:tc>
          <w:tcPr>
            <w:tcW w:w="6943" w:type="dxa"/>
            <w:tcBorders>
              <w:top w:val="single" w:sz="4" w:space="0" w:color="BFBFBF"/>
              <w:left w:val="single" w:sz="4" w:space="0" w:color="BFBFBF"/>
              <w:bottom w:val="single" w:sz="4" w:space="0" w:color="BFBFBF"/>
              <w:right w:val="single" w:sz="4" w:space="0" w:color="BFBFBF"/>
            </w:tcBorders>
          </w:tcPr>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 xml:space="preserve">El Comité de Transparencia, según lo dispuesto en los artículos cuenta con las facultades para aprobar, modificar o revocar la clasificación de la información que haya propuesto. </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 xml:space="preserve">Es necesario que </w:t>
            </w:r>
            <w:r w:rsidRPr="007337DB">
              <w:rPr>
                <w:rFonts w:ascii="Palatino Linotype" w:eastAsia="Palatino Linotype" w:hAnsi="Palatino Linotype" w:cs="Palatino Linotype"/>
                <w:b/>
                <w:color w:val="000000" w:themeColor="text1"/>
                <w:u w:val="single"/>
                <w:lang w:eastAsia="en-US"/>
              </w:rPr>
              <w:t>el acto reúna con los requisitos elementales</w:t>
            </w:r>
            <w:r w:rsidRPr="007337DB">
              <w:rPr>
                <w:rFonts w:ascii="Palatino Linotype" w:eastAsia="Palatino Linotype" w:hAnsi="Palatino Linotype" w:cs="Palatino Linotype"/>
                <w:color w:val="000000" w:themeColor="text1"/>
                <w:lang w:eastAsia="en-US"/>
              </w:rPr>
              <w:t>, entre ellos, que la autoridad que va a emitir el acto de autoridad sea la legalmente facultada para ello.</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p>
        </w:tc>
      </w:tr>
      <w:tr w:rsidR="007337DB" w:rsidRPr="007337DB" w:rsidTr="00B93368">
        <w:tc>
          <w:tcPr>
            <w:tcW w:w="2691" w:type="dxa"/>
            <w:tcBorders>
              <w:top w:val="single" w:sz="4" w:space="0" w:color="BFBFBF"/>
              <w:left w:val="single" w:sz="4" w:space="0" w:color="BFBFBF"/>
              <w:bottom w:val="single" w:sz="4" w:space="0" w:color="BFBFBF"/>
              <w:right w:val="single" w:sz="4" w:space="0" w:color="BFBFBF"/>
            </w:tcBorders>
          </w:tcPr>
          <w:p w:rsidR="004E40CA" w:rsidRPr="007337DB" w:rsidRDefault="004E40CA" w:rsidP="007337DB">
            <w:pPr>
              <w:tabs>
                <w:tab w:val="left" w:pos="284"/>
              </w:tabs>
              <w:rPr>
                <w:rFonts w:ascii="Palatino Linotype" w:eastAsia="Palatino Linotype" w:hAnsi="Palatino Linotype" w:cs="Palatino Linotype"/>
                <w:color w:val="000000" w:themeColor="text1"/>
                <w:lang w:eastAsia="en-US"/>
              </w:rPr>
            </w:pP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 xml:space="preserve">d) Requisitos de fondo del acuerdo de clasificación. </w:t>
            </w:r>
          </w:p>
        </w:tc>
        <w:tc>
          <w:tcPr>
            <w:tcW w:w="6943" w:type="dxa"/>
            <w:tcBorders>
              <w:top w:val="single" w:sz="4" w:space="0" w:color="BFBFBF"/>
              <w:left w:val="single" w:sz="4" w:space="0" w:color="BFBFBF"/>
              <w:bottom w:val="single" w:sz="4" w:space="0" w:color="BFBFBF"/>
              <w:right w:val="single" w:sz="4" w:space="0" w:color="BFBFBF"/>
            </w:tcBorders>
          </w:tcPr>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337DB">
              <w:rPr>
                <w:rFonts w:ascii="Palatino Linotype" w:eastAsia="Palatino Linotype" w:hAnsi="Palatino Linotype" w:cs="Palatino Linotype"/>
                <w:b/>
                <w:color w:val="000000" w:themeColor="text1"/>
                <w:lang w:eastAsia="en-US"/>
              </w:rPr>
              <w:t>Sujetos Obligados</w:t>
            </w:r>
            <w:r w:rsidRPr="007337DB">
              <w:rPr>
                <w:rFonts w:ascii="Palatino Linotype" w:eastAsia="Palatino Linotype" w:hAnsi="Palatino Linotype" w:cs="Palatino Linotype"/>
                <w:color w:val="000000" w:themeColor="text1"/>
                <w:lang w:eastAsia="en-US"/>
              </w:rPr>
              <w:t xml:space="preserve">, por lo que deberán fundar y motivar debidamente la clasificación. </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 xml:space="preserve">De lo anterior, se desprende que para una correcta </w:t>
            </w:r>
            <w:r w:rsidRPr="007337DB">
              <w:rPr>
                <w:rFonts w:ascii="Palatino Linotype" w:eastAsia="Palatino Linotype" w:hAnsi="Palatino Linotype" w:cs="Palatino Linotype"/>
                <w:b/>
                <w:color w:val="000000" w:themeColor="text1"/>
                <w:lang w:eastAsia="en-US"/>
              </w:rPr>
              <w:t>clasificación total o parcial</w:t>
            </w:r>
            <w:r w:rsidRPr="007337DB">
              <w:rPr>
                <w:rFonts w:ascii="Palatino Linotype" w:eastAsia="Palatino Linotype" w:hAnsi="Palatino Linotype" w:cs="Palatino Linotype"/>
                <w:color w:val="000000" w:themeColor="text1"/>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En ese mismo sentido, el numeral trigésimo tercero fracción V de los Lineamientos Generales, precisa que para motivar la clasificación se deben acreditar las circunstancias de tiempo, modo y lugar.</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 xml:space="preserve">Ahora bien, </w:t>
            </w:r>
            <w:r w:rsidRPr="007337DB">
              <w:rPr>
                <w:rFonts w:ascii="Palatino Linotype" w:eastAsia="Palatino Linotype" w:hAnsi="Palatino Linotype" w:cs="Palatino Linotype"/>
                <w:b/>
                <w:color w:val="000000" w:themeColor="text1"/>
                <w:u w:val="single"/>
                <w:lang w:eastAsia="en-US"/>
              </w:rPr>
              <w:t>para cada caso además de fundar y motivar</w:t>
            </w:r>
            <w:r w:rsidRPr="007337DB">
              <w:rPr>
                <w:rFonts w:ascii="Palatino Linotype" w:eastAsia="Palatino Linotype" w:hAnsi="Palatino Linotype" w:cs="Palatino Linotype"/>
                <w:color w:val="000000" w:themeColor="text1"/>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p>
        </w:tc>
      </w:tr>
      <w:tr w:rsidR="004E40CA" w:rsidRPr="007337DB" w:rsidTr="00B93368">
        <w:tc>
          <w:tcPr>
            <w:tcW w:w="2691" w:type="dxa"/>
            <w:tcBorders>
              <w:top w:val="single" w:sz="4" w:space="0" w:color="BFBFBF"/>
              <w:left w:val="single" w:sz="4" w:space="0" w:color="BFBFBF"/>
              <w:bottom w:val="single" w:sz="4" w:space="0" w:color="BFBFBF"/>
              <w:right w:val="single" w:sz="4" w:space="0" w:color="BFBFBF"/>
            </w:tcBorders>
            <w:hideMark/>
          </w:tcPr>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lastRenderedPageBreak/>
              <w:t xml:space="preserve">e) Condiciones especiales de la clasificación de la información como confidencial. </w:t>
            </w:r>
          </w:p>
        </w:tc>
        <w:tc>
          <w:tcPr>
            <w:tcW w:w="6943" w:type="dxa"/>
            <w:tcBorders>
              <w:top w:val="single" w:sz="4" w:space="0" w:color="BFBFBF"/>
              <w:left w:val="single" w:sz="4" w:space="0" w:color="BFBFBF"/>
              <w:bottom w:val="single" w:sz="4" w:space="0" w:color="BFBFBF"/>
              <w:right w:val="single" w:sz="4" w:space="0" w:color="BFBFBF"/>
            </w:tcBorders>
          </w:tcPr>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 xml:space="preserve">Los artículos 148 y 120 de la Ley Estatal y de la Ley General, respectivamente, establecen que aun tratándose de datos personales, se podrán proporcionar, incluso sin solicitar el consentimiento de su titular. </w:t>
            </w:r>
          </w:p>
          <w:p w:rsidR="004E40CA" w:rsidRPr="007337DB" w:rsidRDefault="004E40CA" w:rsidP="007337DB">
            <w:pPr>
              <w:tabs>
                <w:tab w:val="left" w:pos="284"/>
              </w:tabs>
              <w:jc w:val="both"/>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E40CA" w:rsidRPr="007337DB" w:rsidRDefault="004E40CA" w:rsidP="007337DB">
            <w:pPr>
              <w:tabs>
                <w:tab w:val="left" w:pos="284"/>
              </w:tabs>
              <w:rPr>
                <w:rFonts w:ascii="Palatino Linotype" w:eastAsia="Palatino Linotype" w:hAnsi="Palatino Linotype" w:cs="Palatino Linotype"/>
                <w:color w:val="000000" w:themeColor="text1"/>
                <w:lang w:eastAsia="en-US"/>
              </w:rPr>
            </w:pPr>
            <w:r w:rsidRPr="007337DB">
              <w:rPr>
                <w:rFonts w:ascii="Palatino Linotype" w:eastAsia="Palatino Linotype" w:hAnsi="Palatino Linotype" w:cs="Palatino Linotype"/>
                <w:color w:val="000000" w:themeColor="text1"/>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4E40CA" w:rsidRPr="007337DB" w:rsidRDefault="004E40CA" w:rsidP="007337DB">
            <w:pPr>
              <w:tabs>
                <w:tab w:val="left" w:pos="284"/>
              </w:tabs>
              <w:rPr>
                <w:rFonts w:ascii="Palatino Linotype" w:eastAsia="Palatino Linotype" w:hAnsi="Palatino Linotype" w:cs="Palatino Linotype"/>
                <w:color w:val="000000" w:themeColor="text1"/>
                <w:lang w:eastAsia="en-US"/>
              </w:rPr>
            </w:pPr>
          </w:p>
        </w:tc>
      </w:tr>
    </w:tbl>
    <w:p w:rsidR="004E40CA" w:rsidRPr="007337DB" w:rsidRDefault="004E40CA" w:rsidP="007337DB">
      <w:pPr>
        <w:tabs>
          <w:tab w:val="left" w:pos="284"/>
        </w:tabs>
        <w:spacing w:line="360" w:lineRule="auto"/>
        <w:rPr>
          <w:rFonts w:ascii="Palatino Linotype" w:eastAsia="Palatino Linotype" w:hAnsi="Palatino Linotype" w:cs="Palatino Linotype"/>
          <w:color w:val="000000" w:themeColor="text1"/>
        </w:rPr>
      </w:pPr>
    </w:p>
    <w:p w:rsidR="004E40CA" w:rsidRPr="007337DB" w:rsidRDefault="004E40CA" w:rsidP="007337DB">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Si el servidor </w:t>
      </w:r>
      <w:r w:rsidRPr="007337DB">
        <w:rPr>
          <w:rFonts w:ascii="Palatino Linotype" w:eastAsia="Arial Unicode MS" w:hAnsi="Palatino Linotype" w:cs="Arial"/>
          <w:color w:val="000000" w:themeColor="text1"/>
        </w:rPr>
        <w:t>público</w:t>
      </w:r>
      <w:r w:rsidRPr="007337DB">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rsidR="004E40CA" w:rsidRPr="007337DB" w:rsidRDefault="004E40CA" w:rsidP="007337DB">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063A2F" w:rsidRDefault="00063A2F" w:rsidP="007337D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Por lo anteriormente expuesto y fundado, este </w:t>
      </w:r>
      <w:r w:rsidRPr="007337DB">
        <w:rPr>
          <w:rFonts w:ascii="Palatino Linotype" w:eastAsia="Palatino Linotype" w:hAnsi="Palatino Linotype" w:cs="Palatino Linotype"/>
          <w:b/>
          <w:color w:val="000000" w:themeColor="text1"/>
        </w:rPr>
        <w:t>ÓRGANO GARANTE</w:t>
      </w:r>
      <w:r w:rsidRPr="007337DB">
        <w:rPr>
          <w:rFonts w:ascii="Palatino Linotype" w:eastAsia="Palatino Linotype" w:hAnsi="Palatino Linotype" w:cs="Palatino Linotype"/>
          <w:color w:val="000000" w:themeColor="text1"/>
        </w:rPr>
        <w:t xml:space="preserve"> emite los siguientes:</w:t>
      </w:r>
      <w:r w:rsidR="00B93368">
        <w:rPr>
          <w:rFonts w:ascii="Palatino Linotype" w:eastAsia="Palatino Linotype" w:hAnsi="Palatino Linotype" w:cs="Palatino Linotype"/>
          <w:color w:val="000000" w:themeColor="text1"/>
        </w:rPr>
        <w:t xml:space="preserve"> ---------------------------------------------------------------------------------------------------------</w:t>
      </w:r>
    </w:p>
    <w:p w:rsidR="00B93368" w:rsidRDefault="00B93368" w:rsidP="00B93368">
      <w:pPr>
        <w:pStyle w:val="Prrafodelista"/>
        <w:rPr>
          <w:rFonts w:ascii="Palatino Linotype" w:eastAsia="Palatino Linotype" w:hAnsi="Palatino Linotype" w:cs="Palatino Linotype"/>
          <w:color w:val="000000" w:themeColor="text1"/>
        </w:rPr>
      </w:pPr>
    </w:p>
    <w:p w:rsidR="00B93368" w:rsidRDefault="00B93368" w:rsidP="00B933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3368" w:rsidRDefault="00B93368" w:rsidP="00B933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3368" w:rsidRDefault="00B93368" w:rsidP="00B933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3368" w:rsidRDefault="00B93368" w:rsidP="00B933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3368" w:rsidRPr="007337DB" w:rsidRDefault="00B93368" w:rsidP="00B933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55CFD" w:rsidRPr="007337DB" w:rsidRDefault="00955CFD" w:rsidP="007337DB">
      <w:pPr>
        <w:keepNext/>
        <w:keepLines/>
        <w:spacing w:line="360" w:lineRule="auto"/>
        <w:jc w:val="center"/>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b/>
          <w:color w:val="000000" w:themeColor="text1"/>
        </w:rPr>
        <w:lastRenderedPageBreak/>
        <w:t>R E S O L U T I V O S</w:t>
      </w:r>
    </w:p>
    <w:p w:rsidR="00955CFD" w:rsidRPr="007337DB" w:rsidRDefault="00955CFD" w:rsidP="007337DB">
      <w:pPr>
        <w:spacing w:line="360" w:lineRule="auto"/>
        <w:jc w:val="both"/>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b/>
          <w:color w:val="000000" w:themeColor="text1"/>
        </w:rPr>
        <w:tab/>
      </w:r>
    </w:p>
    <w:p w:rsidR="00063A2F" w:rsidRPr="007337DB" w:rsidRDefault="00063A2F" w:rsidP="007337DB">
      <w:pPr>
        <w:spacing w:line="360" w:lineRule="auto"/>
        <w:jc w:val="both"/>
        <w:rPr>
          <w:rFonts w:ascii="Palatino Linotype" w:eastAsia="Palatino Linotype" w:hAnsi="Palatino Linotype" w:cs="Palatino Linotype"/>
          <w:color w:val="000000" w:themeColor="text1"/>
        </w:rPr>
      </w:pPr>
      <w:r w:rsidRPr="007337DB">
        <w:rPr>
          <w:rFonts w:ascii="Palatino Linotype" w:eastAsia="Times New Roman" w:hAnsi="Palatino Linotype" w:cs="Arial"/>
          <w:b/>
          <w:bCs/>
          <w:color w:val="000000" w:themeColor="text1"/>
        </w:rPr>
        <w:t>PRIMERO</w:t>
      </w:r>
      <w:r w:rsidRPr="007337DB">
        <w:rPr>
          <w:rFonts w:ascii="Palatino Linotype" w:eastAsia="Times New Roman" w:hAnsi="Palatino Linotype" w:cs="Arial"/>
          <w:color w:val="000000" w:themeColor="text1"/>
        </w:rPr>
        <w:t xml:space="preserve">. Resultan fundadas las </w:t>
      </w:r>
      <w:r w:rsidRPr="007337DB">
        <w:rPr>
          <w:rFonts w:ascii="Palatino Linotype" w:eastAsia="Times New Roman" w:hAnsi="Palatino Linotype" w:cs="Arial"/>
          <w:color w:val="000000" w:themeColor="text1"/>
          <w:lang w:val="es-ES"/>
        </w:rPr>
        <w:t xml:space="preserve">razones o motivos de inconformidad hechos valer en el Recurso de Revisión </w:t>
      </w:r>
      <w:r w:rsidR="00660597" w:rsidRPr="007337DB">
        <w:rPr>
          <w:rFonts w:ascii="Palatino Linotype" w:eastAsia="Times New Roman" w:hAnsi="Palatino Linotype" w:cs="Arial"/>
          <w:b/>
          <w:color w:val="000000" w:themeColor="text1"/>
          <w:lang w:val="es-ES"/>
        </w:rPr>
        <w:t>05843/INFOEM/IP/RR/2025</w:t>
      </w:r>
      <w:r w:rsidRPr="007337DB">
        <w:rPr>
          <w:rFonts w:ascii="Palatino Linotype" w:eastAsia="Times New Roman" w:hAnsi="Palatino Linotype" w:cs="Arial"/>
          <w:b/>
          <w:color w:val="000000" w:themeColor="text1"/>
          <w:lang w:val="es-ES"/>
        </w:rPr>
        <w:t xml:space="preserve">, </w:t>
      </w:r>
      <w:r w:rsidRPr="007337DB">
        <w:rPr>
          <w:rFonts w:ascii="Palatino Linotype" w:eastAsia="Palatino Linotype" w:hAnsi="Palatino Linotype" w:cs="Palatino Linotype"/>
          <w:color w:val="000000" w:themeColor="text1"/>
        </w:rPr>
        <w:t xml:space="preserve">en términos </w:t>
      </w:r>
      <w:r w:rsidR="009F1709" w:rsidRPr="007337DB">
        <w:rPr>
          <w:rFonts w:ascii="Palatino Linotype" w:eastAsia="Palatino Linotype" w:hAnsi="Palatino Linotype" w:cs="Palatino Linotype"/>
          <w:color w:val="000000" w:themeColor="text1"/>
        </w:rPr>
        <w:t>de</w:t>
      </w:r>
      <w:r w:rsidR="0048101F" w:rsidRPr="007337DB">
        <w:rPr>
          <w:rFonts w:ascii="Palatino Linotype" w:eastAsia="Palatino Linotype" w:hAnsi="Palatino Linotype" w:cs="Palatino Linotype"/>
          <w:color w:val="000000" w:themeColor="text1"/>
        </w:rPr>
        <w:t xml:space="preserve"> </w:t>
      </w:r>
      <w:r w:rsidR="009F1709" w:rsidRPr="007337DB">
        <w:rPr>
          <w:rFonts w:ascii="Palatino Linotype" w:eastAsia="Palatino Linotype" w:hAnsi="Palatino Linotype" w:cs="Palatino Linotype"/>
          <w:color w:val="000000" w:themeColor="text1"/>
        </w:rPr>
        <w:t>l</w:t>
      </w:r>
      <w:r w:rsidR="0048101F" w:rsidRPr="007337DB">
        <w:rPr>
          <w:rFonts w:ascii="Palatino Linotype" w:eastAsia="Palatino Linotype" w:hAnsi="Palatino Linotype" w:cs="Palatino Linotype"/>
          <w:color w:val="000000" w:themeColor="text1"/>
        </w:rPr>
        <w:t>os</w:t>
      </w:r>
      <w:r w:rsidR="009F1709" w:rsidRPr="007337DB">
        <w:rPr>
          <w:rFonts w:ascii="Palatino Linotype" w:eastAsia="Palatino Linotype" w:hAnsi="Palatino Linotype" w:cs="Palatino Linotype"/>
          <w:color w:val="000000" w:themeColor="text1"/>
        </w:rPr>
        <w:t xml:space="preserve"> </w:t>
      </w:r>
      <w:r w:rsidRPr="007337DB">
        <w:rPr>
          <w:rFonts w:ascii="Palatino Linotype" w:eastAsia="Palatino Linotype" w:hAnsi="Palatino Linotype" w:cs="Palatino Linotype"/>
          <w:b/>
          <w:color w:val="000000" w:themeColor="text1"/>
        </w:rPr>
        <w:t>Considerando</w:t>
      </w:r>
      <w:r w:rsidR="0048101F" w:rsidRPr="007337DB">
        <w:rPr>
          <w:rFonts w:ascii="Palatino Linotype" w:eastAsia="Palatino Linotype" w:hAnsi="Palatino Linotype" w:cs="Palatino Linotype"/>
          <w:b/>
          <w:color w:val="000000" w:themeColor="text1"/>
        </w:rPr>
        <w:t>s</w:t>
      </w:r>
      <w:r w:rsidRPr="007337DB">
        <w:rPr>
          <w:rFonts w:ascii="Palatino Linotype" w:eastAsia="Palatino Linotype" w:hAnsi="Palatino Linotype" w:cs="Palatino Linotype"/>
          <w:color w:val="000000" w:themeColor="text1"/>
        </w:rPr>
        <w:t xml:space="preserve"> </w:t>
      </w:r>
      <w:r w:rsidRPr="007337DB">
        <w:rPr>
          <w:rFonts w:ascii="Palatino Linotype" w:eastAsia="Palatino Linotype" w:hAnsi="Palatino Linotype" w:cs="Palatino Linotype"/>
          <w:b/>
          <w:color w:val="000000" w:themeColor="text1"/>
        </w:rPr>
        <w:t>Cuarto</w:t>
      </w:r>
      <w:r w:rsidR="0048101F" w:rsidRPr="007337DB">
        <w:rPr>
          <w:rFonts w:ascii="Palatino Linotype" w:eastAsia="Palatino Linotype" w:hAnsi="Palatino Linotype" w:cs="Palatino Linotype"/>
          <w:b/>
          <w:color w:val="000000" w:themeColor="text1"/>
        </w:rPr>
        <w:t xml:space="preserve"> y Quinto</w:t>
      </w:r>
      <w:r w:rsidRPr="007337DB">
        <w:rPr>
          <w:rFonts w:ascii="Palatino Linotype" w:eastAsia="Palatino Linotype" w:hAnsi="Palatino Linotype" w:cs="Palatino Linotype"/>
          <w:b/>
          <w:color w:val="000000" w:themeColor="text1"/>
        </w:rPr>
        <w:t xml:space="preserve"> </w:t>
      </w:r>
      <w:r w:rsidRPr="007337DB">
        <w:rPr>
          <w:rFonts w:ascii="Palatino Linotype" w:eastAsia="Palatino Linotype" w:hAnsi="Palatino Linotype" w:cs="Palatino Linotype"/>
          <w:color w:val="000000" w:themeColor="text1"/>
        </w:rPr>
        <w:t>de la presente Resolución.</w:t>
      </w:r>
    </w:p>
    <w:p w:rsidR="00063A2F" w:rsidRPr="007337DB" w:rsidRDefault="00063A2F" w:rsidP="007337DB">
      <w:pPr>
        <w:spacing w:line="360" w:lineRule="auto"/>
        <w:jc w:val="both"/>
        <w:rPr>
          <w:rFonts w:ascii="Palatino Linotype" w:eastAsia="Palatino Linotype" w:hAnsi="Palatino Linotype" w:cs="Palatino Linotype"/>
          <w:color w:val="000000" w:themeColor="text1"/>
        </w:rPr>
      </w:pPr>
    </w:p>
    <w:p w:rsidR="00063A2F" w:rsidRDefault="00063A2F" w:rsidP="007337DB">
      <w:pPr>
        <w:spacing w:line="360" w:lineRule="auto"/>
        <w:jc w:val="both"/>
        <w:rPr>
          <w:rFonts w:ascii="Palatino Linotype" w:hAnsi="Palatino Linotype" w:cs="Arial"/>
          <w:color w:val="000000" w:themeColor="text1"/>
        </w:rPr>
      </w:pPr>
      <w:r w:rsidRPr="007337DB">
        <w:rPr>
          <w:rFonts w:ascii="Palatino Linotype" w:eastAsia="Times New Roman" w:hAnsi="Palatino Linotype" w:cs="Times New Roman"/>
          <w:b/>
          <w:color w:val="000000" w:themeColor="text1"/>
        </w:rPr>
        <w:t xml:space="preserve">SEGUNDO. </w:t>
      </w:r>
      <w:r w:rsidRPr="007337DB">
        <w:rPr>
          <w:rFonts w:ascii="Palatino Linotype" w:eastAsia="MS Mincho" w:hAnsi="Palatino Linotype" w:cs="Times New Roman"/>
          <w:color w:val="000000" w:themeColor="text1"/>
        </w:rPr>
        <w:t xml:space="preserve">Se </w:t>
      </w:r>
      <w:r w:rsidR="00D277DC" w:rsidRPr="007337DB">
        <w:rPr>
          <w:rFonts w:ascii="Palatino Linotype" w:eastAsia="MS Mincho" w:hAnsi="Palatino Linotype" w:cs="Times New Roman"/>
          <w:b/>
          <w:color w:val="000000" w:themeColor="text1"/>
        </w:rPr>
        <w:t>MODIFI</w:t>
      </w:r>
      <w:r w:rsidRPr="007337DB">
        <w:rPr>
          <w:rFonts w:ascii="Palatino Linotype" w:eastAsia="MS Mincho" w:hAnsi="Palatino Linotype" w:cs="Times New Roman"/>
          <w:b/>
          <w:color w:val="000000" w:themeColor="text1"/>
        </w:rPr>
        <w:t xml:space="preserve">CA </w:t>
      </w:r>
      <w:r w:rsidRPr="007337DB">
        <w:rPr>
          <w:rFonts w:ascii="Palatino Linotype" w:eastAsia="MS Mincho" w:hAnsi="Palatino Linotype" w:cs="Times New Roman"/>
          <w:color w:val="000000" w:themeColor="text1"/>
        </w:rPr>
        <w:t xml:space="preserve">la respuesta emitida por el </w:t>
      </w:r>
      <w:r w:rsidRPr="007337DB">
        <w:rPr>
          <w:rFonts w:ascii="Palatino Linotype" w:hAnsi="Palatino Linotype"/>
          <w:b/>
          <w:bCs/>
          <w:color w:val="000000" w:themeColor="text1"/>
        </w:rPr>
        <w:t>Ayuntamiento de Toluca</w:t>
      </w:r>
      <w:r w:rsidRPr="007337DB">
        <w:rPr>
          <w:rFonts w:ascii="Palatino Linotype" w:eastAsia="Times New Roman" w:hAnsi="Palatino Linotype" w:cs="Arial"/>
          <w:b/>
          <w:color w:val="000000" w:themeColor="text1"/>
          <w:lang w:val="es-ES"/>
        </w:rPr>
        <w:t>;</w:t>
      </w:r>
      <w:r w:rsidRPr="007337DB">
        <w:rPr>
          <w:rFonts w:ascii="Palatino Linotype" w:eastAsia="Palatino Linotype" w:hAnsi="Palatino Linotype" w:cs="Palatino Linotype"/>
          <w:color w:val="000000" w:themeColor="text1"/>
        </w:rPr>
        <w:t xml:space="preserve"> por lo que</w:t>
      </w:r>
      <w:r w:rsidRPr="007337DB">
        <w:rPr>
          <w:rFonts w:ascii="Palatino Linotype" w:eastAsia="MS Mincho" w:hAnsi="Palatino Linotype" w:cs="Times New Roman"/>
          <w:color w:val="000000" w:themeColor="text1"/>
        </w:rPr>
        <w:t xml:space="preserve"> se </w:t>
      </w:r>
      <w:r w:rsidRPr="007337DB">
        <w:rPr>
          <w:rFonts w:ascii="Palatino Linotype" w:eastAsia="MS Mincho" w:hAnsi="Palatino Linotype" w:cs="Times New Roman"/>
          <w:b/>
          <w:color w:val="000000" w:themeColor="text1"/>
        </w:rPr>
        <w:t>ORDENA</w:t>
      </w:r>
      <w:r w:rsidRPr="007337DB">
        <w:rPr>
          <w:rFonts w:ascii="Palatino Linotype" w:eastAsia="MS Mincho" w:hAnsi="Palatino Linotype" w:cs="Times New Roman"/>
          <w:color w:val="000000" w:themeColor="text1"/>
        </w:rPr>
        <w:t xml:space="preserve"> entregar vía Sistema de Acceso a la Información Mexiquense (</w:t>
      </w:r>
      <w:r w:rsidRPr="007337DB">
        <w:rPr>
          <w:rFonts w:ascii="Palatino Linotype" w:eastAsia="MS Mincho" w:hAnsi="Palatino Linotype" w:cs="Times New Roman"/>
          <w:b/>
          <w:color w:val="000000" w:themeColor="text1"/>
        </w:rPr>
        <w:t>SAIMEX</w:t>
      </w:r>
      <w:r w:rsidRPr="007337DB">
        <w:rPr>
          <w:rFonts w:ascii="Palatino Linotype" w:eastAsia="MS Mincho" w:hAnsi="Palatino Linotype" w:cs="Times New Roman"/>
          <w:color w:val="000000" w:themeColor="text1"/>
        </w:rPr>
        <w:t xml:space="preserve">) </w:t>
      </w:r>
      <w:r w:rsidR="001B2FBF" w:rsidRPr="007337DB">
        <w:rPr>
          <w:rFonts w:ascii="Palatino Linotype" w:eastAsia="MS Mincho" w:hAnsi="Palatino Linotype" w:cs="Times New Roman"/>
          <w:color w:val="000000" w:themeColor="text1"/>
        </w:rPr>
        <w:t>previa búsqueda exhaustiva y razonable, la siguiente información</w:t>
      </w:r>
      <w:r w:rsidRPr="007337DB">
        <w:rPr>
          <w:rFonts w:ascii="Palatino Linotype" w:hAnsi="Palatino Linotype" w:cs="Arial"/>
          <w:color w:val="000000" w:themeColor="text1"/>
        </w:rPr>
        <w:t>:</w:t>
      </w:r>
    </w:p>
    <w:p w:rsidR="0086375F" w:rsidRPr="007337DB" w:rsidRDefault="0086375F" w:rsidP="007337DB">
      <w:pPr>
        <w:spacing w:line="360" w:lineRule="auto"/>
        <w:jc w:val="both"/>
        <w:rPr>
          <w:rFonts w:ascii="Palatino Linotype" w:hAnsi="Palatino Linotype" w:cs="Arial"/>
          <w:color w:val="000000" w:themeColor="text1"/>
        </w:rPr>
      </w:pPr>
    </w:p>
    <w:p w:rsidR="00063A2F" w:rsidRPr="007337DB" w:rsidRDefault="00D547A6" w:rsidP="007337DB">
      <w:pPr>
        <w:pStyle w:val="Prrafodelista"/>
        <w:numPr>
          <w:ilvl w:val="0"/>
          <w:numId w:val="21"/>
        </w:numPr>
        <w:spacing w:line="360" w:lineRule="auto"/>
        <w:ind w:left="0" w:firstLine="0"/>
        <w:jc w:val="both"/>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b/>
          <w:color w:val="000000" w:themeColor="text1"/>
        </w:rPr>
        <w:t xml:space="preserve">Certificación de Competencia Laboral, de la Contralora Municipal, en funciones </w:t>
      </w:r>
      <w:r w:rsidRPr="007337DB">
        <w:rPr>
          <w:rFonts w:ascii="Palatino Linotype" w:eastAsia="Times New Roman" w:hAnsi="Palatino Linotype" w:cs="Arial"/>
          <w:b/>
          <w:color w:val="000000" w:themeColor="text1"/>
          <w:lang w:val="es-ES"/>
        </w:rPr>
        <w:t>al 21 de marzo de 2025</w:t>
      </w:r>
      <w:r w:rsidR="00736794" w:rsidRPr="007337DB">
        <w:rPr>
          <w:rFonts w:ascii="Palatino Linotype" w:eastAsia="Times New Roman" w:hAnsi="Palatino Linotype" w:cs="Arial"/>
          <w:b/>
          <w:color w:val="000000" w:themeColor="text1"/>
          <w:lang w:val="es-ES"/>
        </w:rPr>
        <w:t>,</w:t>
      </w:r>
      <w:r w:rsidR="00736794" w:rsidRPr="007337DB">
        <w:rPr>
          <w:rFonts w:ascii="Palatino Linotype" w:eastAsia="Palatino Linotype" w:hAnsi="Palatino Linotype" w:cs="Palatino Linotype"/>
          <w:b/>
          <w:color w:val="000000" w:themeColor="text1"/>
        </w:rPr>
        <w:t xml:space="preserve"> en versión pública</w:t>
      </w:r>
      <w:r w:rsidRPr="007337DB">
        <w:rPr>
          <w:rFonts w:ascii="Palatino Linotype" w:eastAsia="Times New Roman" w:hAnsi="Palatino Linotype" w:cs="Arial"/>
          <w:b/>
          <w:color w:val="000000" w:themeColor="text1"/>
          <w:lang w:val="es-ES"/>
        </w:rPr>
        <w:t>;</w:t>
      </w:r>
    </w:p>
    <w:p w:rsidR="00657156" w:rsidRPr="007337DB" w:rsidRDefault="00657156" w:rsidP="007337DB">
      <w:pPr>
        <w:pStyle w:val="Prrafodelista"/>
        <w:spacing w:line="360" w:lineRule="auto"/>
        <w:ind w:left="0"/>
        <w:jc w:val="both"/>
        <w:rPr>
          <w:rFonts w:ascii="Palatino Linotype" w:eastAsia="Palatino Linotype" w:hAnsi="Palatino Linotype" w:cs="Palatino Linotype"/>
          <w:b/>
          <w:color w:val="000000" w:themeColor="text1"/>
        </w:rPr>
      </w:pPr>
    </w:p>
    <w:p w:rsidR="00063A2F" w:rsidRPr="007337DB" w:rsidRDefault="00736794" w:rsidP="007337DB">
      <w:pPr>
        <w:pStyle w:val="Prrafodelista"/>
        <w:numPr>
          <w:ilvl w:val="0"/>
          <w:numId w:val="2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b/>
          <w:color w:val="000000" w:themeColor="text1"/>
        </w:rPr>
        <w:t>La documentación con la que se acreditaron los requisitos</w:t>
      </w:r>
      <w:r w:rsidR="00D547A6" w:rsidRPr="007337DB">
        <w:rPr>
          <w:rFonts w:ascii="Palatino Linotype" w:eastAsia="Palatino Linotype" w:hAnsi="Palatino Linotype" w:cs="Palatino Linotype"/>
          <w:b/>
          <w:color w:val="000000" w:themeColor="text1"/>
        </w:rPr>
        <w:t xml:space="preserve"> establecidos en la </w:t>
      </w:r>
      <w:r w:rsidRPr="007337DB">
        <w:rPr>
          <w:rFonts w:ascii="Palatino Linotype" w:eastAsia="Palatino Linotype" w:hAnsi="Palatino Linotype" w:cs="Palatino Linotype"/>
          <w:b/>
          <w:color w:val="000000" w:themeColor="text1"/>
        </w:rPr>
        <w:t>Convocatoria p</w:t>
      </w:r>
      <w:r w:rsidR="00D547A6" w:rsidRPr="007337DB">
        <w:rPr>
          <w:rFonts w:ascii="Palatino Linotype" w:eastAsia="Palatino Linotype" w:hAnsi="Palatino Linotype" w:cs="Palatino Linotype"/>
          <w:b/>
          <w:color w:val="000000" w:themeColor="text1"/>
        </w:rPr>
        <w:t xml:space="preserve">ara Participar </w:t>
      </w:r>
      <w:r w:rsidRPr="007337DB">
        <w:rPr>
          <w:rFonts w:ascii="Palatino Linotype" w:eastAsia="Palatino Linotype" w:hAnsi="Palatino Linotype" w:cs="Palatino Linotype"/>
          <w:b/>
          <w:color w:val="000000" w:themeColor="text1"/>
        </w:rPr>
        <w:t>e</w:t>
      </w:r>
      <w:r w:rsidR="00D547A6" w:rsidRPr="007337DB">
        <w:rPr>
          <w:rFonts w:ascii="Palatino Linotype" w:eastAsia="Palatino Linotype" w:hAnsi="Palatino Linotype" w:cs="Palatino Linotype"/>
          <w:b/>
          <w:color w:val="000000" w:themeColor="text1"/>
        </w:rPr>
        <w:t xml:space="preserve">n </w:t>
      </w:r>
      <w:r w:rsidRPr="007337DB">
        <w:rPr>
          <w:rFonts w:ascii="Palatino Linotype" w:eastAsia="Palatino Linotype" w:hAnsi="Palatino Linotype" w:cs="Palatino Linotype"/>
          <w:b/>
          <w:color w:val="000000" w:themeColor="text1"/>
        </w:rPr>
        <w:t>el Proceso d</w:t>
      </w:r>
      <w:r w:rsidR="00D547A6" w:rsidRPr="007337DB">
        <w:rPr>
          <w:rFonts w:ascii="Palatino Linotype" w:eastAsia="Palatino Linotype" w:hAnsi="Palatino Linotype" w:cs="Palatino Linotype"/>
          <w:b/>
          <w:color w:val="000000" w:themeColor="text1"/>
        </w:rPr>
        <w:t>e Selección y</w:t>
      </w:r>
      <w:r w:rsidRPr="007337DB">
        <w:rPr>
          <w:rFonts w:ascii="Palatino Linotype" w:eastAsia="Palatino Linotype" w:hAnsi="Palatino Linotype" w:cs="Palatino Linotype"/>
          <w:b/>
          <w:color w:val="000000" w:themeColor="text1"/>
        </w:rPr>
        <w:t xml:space="preserve"> Designación d</w:t>
      </w:r>
      <w:r w:rsidR="00D547A6" w:rsidRPr="007337DB">
        <w:rPr>
          <w:rFonts w:ascii="Palatino Linotype" w:eastAsia="Palatino Linotype" w:hAnsi="Palatino Linotype" w:cs="Palatino Linotype"/>
          <w:b/>
          <w:color w:val="000000" w:themeColor="text1"/>
        </w:rPr>
        <w:t xml:space="preserve">e </w:t>
      </w:r>
      <w:r w:rsidRPr="007337DB">
        <w:rPr>
          <w:rFonts w:ascii="Palatino Linotype" w:eastAsia="Palatino Linotype" w:hAnsi="Palatino Linotype" w:cs="Palatino Linotype"/>
          <w:b/>
          <w:color w:val="000000" w:themeColor="text1"/>
        </w:rPr>
        <w:t>l</w:t>
      </w:r>
      <w:r w:rsidR="00D547A6" w:rsidRPr="007337DB">
        <w:rPr>
          <w:rFonts w:ascii="Palatino Linotype" w:eastAsia="Palatino Linotype" w:hAnsi="Palatino Linotype" w:cs="Palatino Linotype"/>
          <w:b/>
          <w:color w:val="000000" w:themeColor="text1"/>
        </w:rPr>
        <w:t xml:space="preserve">a Persona Titular </w:t>
      </w:r>
      <w:r w:rsidRPr="007337DB">
        <w:rPr>
          <w:rFonts w:ascii="Palatino Linotype" w:eastAsia="Palatino Linotype" w:hAnsi="Palatino Linotype" w:cs="Palatino Linotype"/>
          <w:b/>
          <w:color w:val="000000" w:themeColor="text1"/>
        </w:rPr>
        <w:t>d</w:t>
      </w:r>
      <w:r w:rsidR="00D547A6" w:rsidRPr="007337DB">
        <w:rPr>
          <w:rFonts w:ascii="Palatino Linotype" w:eastAsia="Palatino Linotype" w:hAnsi="Palatino Linotype" w:cs="Palatino Linotype"/>
          <w:b/>
          <w:color w:val="000000" w:themeColor="text1"/>
        </w:rPr>
        <w:t xml:space="preserve">e </w:t>
      </w:r>
      <w:r w:rsidRPr="007337DB">
        <w:rPr>
          <w:rFonts w:ascii="Palatino Linotype" w:eastAsia="Palatino Linotype" w:hAnsi="Palatino Linotype" w:cs="Palatino Linotype"/>
          <w:b/>
          <w:color w:val="000000" w:themeColor="text1"/>
        </w:rPr>
        <w:t>l</w:t>
      </w:r>
      <w:r w:rsidR="00D547A6" w:rsidRPr="007337DB">
        <w:rPr>
          <w:rFonts w:ascii="Palatino Linotype" w:eastAsia="Palatino Linotype" w:hAnsi="Palatino Linotype" w:cs="Palatino Linotype"/>
          <w:b/>
          <w:color w:val="000000" w:themeColor="text1"/>
        </w:rPr>
        <w:t>a Contraloría M</w:t>
      </w:r>
      <w:r w:rsidRPr="007337DB">
        <w:rPr>
          <w:rFonts w:ascii="Palatino Linotype" w:eastAsia="Palatino Linotype" w:hAnsi="Palatino Linotype" w:cs="Palatino Linotype"/>
          <w:b/>
          <w:color w:val="000000" w:themeColor="text1"/>
        </w:rPr>
        <w:t>unicipal</w:t>
      </w:r>
      <w:r w:rsidR="00D547A6" w:rsidRPr="007337DB">
        <w:rPr>
          <w:rFonts w:ascii="Palatino Linotype" w:eastAsia="Palatino Linotype" w:hAnsi="Palatino Linotype" w:cs="Palatino Linotype"/>
          <w:b/>
          <w:color w:val="000000" w:themeColor="text1"/>
        </w:rPr>
        <w:t xml:space="preserve"> 2022 - 2024, por parte de la aspirante </w:t>
      </w:r>
      <w:r w:rsidRPr="007337DB">
        <w:rPr>
          <w:rFonts w:ascii="Palatino Linotype" w:eastAsia="Palatino Linotype" w:hAnsi="Palatino Linotype" w:cs="Palatino Linotype"/>
          <w:b/>
          <w:color w:val="000000" w:themeColor="text1"/>
        </w:rPr>
        <w:t>elegida</w:t>
      </w:r>
      <w:r w:rsidR="00D547A6" w:rsidRPr="007337DB">
        <w:rPr>
          <w:rFonts w:ascii="Palatino Linotype" w:eastAsia="Palatino Linotype" w:hAnsi="Palatino Linotype" w:cs="Palatino Linotype"/>
          <w:b/>
          <w:color w:val="000000" w:themeColor="text1"/>
        </w:rPr>
        <w:t xml:space="preserve"> </w:t>
      </w:r>
      <w:r w:rsidRPr="007337DB">
        <w:rPr>
          <w:rFonts w:ascii="Palatino Linotype" w:eastAsia="Palatino Linotype" w:hAnsi="Palatino Linotype" w:cs="Palatino Linotype"/>
          <w:b/>
          <w:color w:val="000000" w:themeColor="text1"/>
        </w:rPr>
        <w:t>para ocupar el cargo de</w:t>
      </w:r>
      <w:r w:rsidR="00D547A6" w:rsidRPr="007337DB">
        <w:rPr>
          <w:rFonts w:ascii="Palatino Linotype" w:eastAsia="Palatino Linotype" w:hAnsi="Palatino Linotype" w:cs="Palatino Linotype"/>
          <w:b/>
          <w:color w:val="000000" w:themeColor="text1"/>
        </w:rPr>
        <w:t xml:space="preserve"> Contralora Municipal</w:t>
      </w:r>
      <w:r w:rsidRPr="007337DB">
        <w:rPr>
          <w:rFonts w:ascii="Palatino Linotype" w:eastAsia="Palatino Linotype" w:hAnsi="Palatino Linotype" w:cs="Palatino Linotype"/>
          <w:b/>
          <w:color w:val="000000" w:themeColor="text1"/>
        </w:rPr>
        <w:t>, en versión pública; y</w:t>
      </w:r>
    </w:p>
    <w:p w:rsidR="00657156" w:rsidRPr="007337DB" w:rsidRDefault="00657156" w:rsidP="007337DB">
      <w:pPr>
        <w:pStyle w:val="Prrafodelista"/>
        <w:ind w:left="0"/>
        <w:rPr>
          <w:rFonts w:ascii="Palatino Linotype" w:eastAsia="Palatino Linotype" w:hAnsi="Palatino Linotype" w:cs="Palatino Linotype"/>
          <w:b/>
          <w:color w:val="000000" w:themeColor="text1"/>
        </w:rPr>
      </w:pPr>
    </w:p>
    <w:p w:rsidR="00736794" w:rsidRPr="007337DB" w:rsidRDefault="00736794" w:rsidP="007337DB">
      <w:pPr>
        <w:pStyle w:val="Prrafodelista"/>
        <w:numPr>
          <w:ilvl w:val="0"/>
          <w:numId w:val="2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337DB">
        <w:rPr>
          <w:rFonts w:ascii="Palatino Linotype" w:eastAsia="Palatino Linotype" w:hAnsi="Palatino Linotype" w:cs="Palatino Linotype"/>
          <w:b/>
          <w:color w:val="000000" w:themeColor="text1"/>
        </w:rPr>
        <w:t>El Acuerdo del Comité de Transparencia en el que de manera fundada y motivada, se sustente la versión pública del Aviso de Movimiento anexo a la respuesta de la Solicitud de Información: 01751/TOLUCA/IP/2025</w:t>
      </w:r>
    </w:p>
    <w:p w:rsidR="00D547A6" w:rsidRPr="007337DB" w:rsidRDefault="00D547A6" w:rsidP="007337D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30D63" w:rsidRPr="007337DB" w:rsidRDefault="002B1C7B" w:rsidP="007337DB">
      <w:pPr>
        <w:spacing w:line="360" w:lineRule="auto"/>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 xml:space="preserve">Para el caso de no contar con lo ordenado en el </w:t>
      </w:r>
      <w:r w:rsidRPr="007337DB">
        <w:rPr>
          <w:rFonts w:ascii="Palatino Linotype" w:eastAsia="Palatino Linotype" w:hAnsi="Palatino Linotype" w:cs="Palatino Linotype"/>
          <w:b/>
          <w:color w:val="000000" w:themeColor="text1"/>
        </w:rPr>
        <w:t>inciso a),</w:t>
      </w:r>
      <w:r w:rsidRPr="007337DB">
        <w:rPr>
          <w:rFonts w:ascii="Palatino Linotype" w:eastAsia="Palatino Linotype" w:hAnsi="Palatino Linotype" w:cs="Palatino Linotype"/>
          <w:color w:val="000000" w:themeColor="text1"/>
        </w:rPr>
        <w:t xml:space="preserve"> bastará que el </w:t>
      </w:r>
      <w:r w:rsidRPr="007337DB">
        <w:rPr>
          <w:rFonts w:ascii="Palatino Linotype" w:eastAsia="Palatino Linotype" w:hAnsi="Palatino Linotype" w:cs="Palatino Linotype"/>
          <w:b/>
          <w:color w:val="000000" w:themeColor="text1"/>
        </w:rPr>
        <w:t>SUJETO OBLIGADO</w:t>
      </w:r>
      <w:r w:rsidRPr="007337DB">
        <w:rPr>
          <w:rFonts w:ascii="Palatino Linotype" w:eastAsia="Palatino Linotype" w:hAnsi="Palatino Linotype" w:cs="Palatino Linotype"/>
          <w:color w:val="000000" w:themeColor="text1"/>
        </w:rPr>
        <w:t xml:space="preserve"> lo haga del conocimiento de la parte </w:t>
      </w:r>
      <w:r w:rsidRPr="007337DB">
        <w:rPr>
          <w:rFonts w:ascii="Palatino Linotype" w:eastAsia="Palatino Linotype" w:hAnsi="Palatino Linotype" w:cs="Palatino Linotype"/>
          <w:b/>
          <w:color w:val="000000" w:themeColor="text1"/>
        </w:rPr>
        <w:t>RECURRENTE</w:t>
      </w:r>
      <w:r w:rsidRPr="007337DB">
        <w:rPr>
          <w:rFonts w:ascii="Palatino Linotype" w:eastAsia="Palatino Linotype" w:hAnsi="Palatino Linotype" w:cs="Palatino Linotype"/>
          <w:color w:val="000000" w:themeColor="text1"/>
        </w:rPr>
        <w:t xml:space="preserve"> al momento de dar </w:t>
      </w:r>
      <w:r w:rsidRPr="007337DB">
        <w:rPr>
          <w:rFonts w:ascii="Palatino Linotype" w:eastAsia="Palatino Linotype" w:hAnsi="Palatino Linotype" w:cs="Palatino Linotype"/>
          <w:color w:val="000000" w:themeColor="text1"/>
        </w:rPr>
        <w:lastRenderedPageBreak/>
        <w:t>cumplimiento a la presente Resolución en términos del artículo 19 párrafo segundo de la Ley de Transparencia y Acceso a la Información Pública del Estado de México y Municipios.</w:t>
      </w:r>
    </w:p>
    <w:p w:rsidR="00530D63" w:rsidRPr="007337DB" w:rsidRDefault="00530D63" w:rsidP="007337DB">
      <w:pPr>
        <w:spacing w:line="360" w:lineRule="auto"/>
        <w:jc w:val="both"/>
        <w:rPr>
          <w:rFonts w:ascii="Palatino Linotype" w:eastAsia="Palatino Linotype" w:hAnsi="Palatino Linotype" w:cs="Palatino Linotype"/>
          <w:color w:val="000000" w:themeColor="text1"/>
        </w:rPr>
      </w:pPr>
    </w:p>
    <w:p w:rsidR="00736794" w:rsidRPr="007337DB" w:rsidRDefault="00736794" w:rsidP="007337DB">
      <w:pPr>
        <w:spacing w:line="360" w:lineRule="auto"/>
        <w:jc w:val="both"/>
        <w:rPr>
          <w:rFonts w:ascii="Palatino Linotype" w:eastAsia="Palatino Linotype" w:hAnsi="Palatino Linotype" w:cs="Palatino Linotype"/>
          <w:b/>
          <w:color w:val="000000" w:themeColor="text1"/>
        </w:rPr>
      </w:pPr>
      <w:r w:rsidRPr="007337DB">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w:t>
      </w:r>
      <w:r w:rsidRPr="007337DB">
        <w:rPr>
          <w:rFonts w:ascii="Palatino Linotype" w:eastAsia="Palatino Linotype" w:hAnsi="Palatino Linotype" w:cs="Palatino Linotype"/>
          <w:color w:val="000000" w:themeColor="text1"/>
        </w:rPr>
        <w:t>razones</w:t>
      </w:r>
      <w:r w:rsidRPr="007337DB">
        <w:rPr>
          <w:rFonts w:ascii="Palatino Linotype" w:eastAsia="Calibri" w:hAnsi="Palatino Linotype" w:cs="Arial"/>
          <w:color w:val="000000" w:themeColor="text1"/>
        </w:rPr>
        <w:t xml:space="preserve"> sobre los datos que se supriman o eliminen dentro del soporte documental respectivo objeto de las versiones públicas que se formulen y se p</w:t>
      </w:r>
      <w:r w:rsidR="00530D63" w:rsidRPr="007337DB">
        <w:rPr>
          <w:rFonts w:ascii="Palatino Linotype" w:eastAsia="Calibri" w:hAnsi="Palatino Linotype" w:cs="Arial"/>
          <w:color w:val="000000" w:themeColor="text1"/>
        </w:rPr>
        <w:t>onga a disposición de la parte R</w:t>
      </w:r>
      <w:r w:rsidRPr="007337DB">
        <w:rPr>
          <w:rFonts w:ascii="Palatino Linotype" w:eastAsia="Calibri" w:hAnsi="Palatino Linotype" w:cs="Arial"/>
          <w:color w:val="000000" w:themeColor="text1"/>
        </w:rPr>
        <w:t>ecurrente.</w:t>
      </w:r>
    </w:p>
    <w:p w:rsidR="00736794" w:rsidRPr="007337DB" w:rsidRDefault="00736794" w:rsidP="007337D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063A2F" w:rsidRPr="007337DB" w:rsidRDefault="00063A2F" w:rsidP="007337DB">
      <w:pPr>
        <w:spacing w:line="360" w:lineRule="auto"/>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b/>
          <w:color w:val="000000" w:themeColor="text1"/>
        </w:rPr>
        <w:t xml:space="preserve">TERCERO. Notifíquese </w:t>
      </w:r>
      <w:r w:rsidRPr="007337DB">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337DB">
        <w:rPr>
          <w:rFonts w:ascii="Palatino Linotype" w:eastAsia="Palatino Linotype" w:hAnsi="Palatino Linotype" w:cs="Palatino Linotype"/>
          <w:b/>
          <w:color w:val="000000" w:themeColor="text1"/>
        </w:rPr>
        <w:t>dé cumplimiento a lo ordenado dentro del plazo de diez días hábiles,</w:t>
      </w:r>
      <w:r w:rsidRPr="007337DB">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w:t>
      </w:r>
      <w:r w:rsidR="00530D63" w:rsidRPr="007337DB">
        <w:rPr>
          <w:rFonts w:ascii="Palatino Linotype" w:eastAsia="Palatino Linotype" w:hAnsi="Palatino Linotype" w:cs="Palatino Linotype"/>
          <w:color w:val="000000" w:themeColor="text1"/>
        </w:rPr>
        <w:t xml:space="preserve"> negarse a cumplir la presente R</w:t>
      </w:r>
      <w:r w:rsidRPr="007337DB">
        <w:rPr>
          <w:rFonts w:ascii="Palatino Linotype" w:eastAsia="Palatino Linotype" w:hAnsi="Palatino Linotype" w:cs="Palatino Linotype"/>
          <w:color w:val="000000" w:themeColor="text1"/>
        </w:rPr>
        <w:t>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63A2F" w:rsidRPr="007337DB" w:rsidRDefault="00063A2F" w:rsidP="007337DB">
      <w:pPr>
        <w:spacing w:line="360" w:lineRule="auto"/>
        <w:jc w:val="both"/>
        <w:rPr>
          <w:rFonts w:ascii="Palatino Linotype" w:eastAsia="Palatino Linotype" w:hAnsi="Palatino Linotype" w:cs="Palatino Linotype"/>
          <w:color w:val="000000" w:themeColor="text1"/>
        </w:rPr>
      </w:pPr>
    </w:p>
    <w:p w:rsidR="00063A2F" w:rsidRPr="007337DB" w:rsidRDefault="00063A2F" w:rsidP="007337DB">
      <w:pPr>
        <w:spacing w:line="360" w:lineRule="auto"/>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b/>
          <w:color w:val="000000" w:themeColor="text1"/>
        </w:rPr>
        <w:t xml:space="preserve">CUARTO. </w:t>
      </w:r>
      <w:r w:rsidRPr="007337DB">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7337DB">
        <w:rPr>
          <w:rFonts w:ascii="Palatino Linotype" w:eastAsia="Palatino Linotype" w:hAnsi="Palatino Linotype" w:cs="Palatino Linotype"/>
          <w:b/>
          <w:color w:val="000000" w:themeColor="text1"/>
        </w:rPr>
        <w:t>SUJETO OBLIGADO</w:t>
      </w:r>
      <w:r w:rsidRPr="007337DB">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063A2F" w:rsidRPr="007337DB" w:rsidRDefault="00063A2F" w:rsidP="007337DB">
      <w:pPr>
        <w:spacing w:line="360" w:lineRule="auto"/>
        <w:jc w:val="both"/>
        <w:rPr>
          <w:rFonts w:ascii="Palatino Linotype" w:eastAsia="Palatino Linotype" w:hAnsi="Palatino Linotype" w:cs="Palatino Linotype"/>
          <w:color w:val="000000" w:themeColor="text1"/>
        </w:rPr>
      </w:pPr>
    </w:p>
    <w:p w:rsidR="00063A2F" w:rsidRPr="007337DB" w:rsidRDefault="00063A2F" w:rsidP="007337DB">
      <w:pPr>
        <w:tabs>
          <w:tab w:val="left" w:pos="8080"/>
        </w:tabs>
        <w:spacing w:line="360" w:lineRule="auto"/>
        <w:jc w:val="both"/>
        <w:rPr>
          <w:rFonts w:ascii="Palatino Linotype" w:eastAsia="Palatino Linotype" w:hAnsi="Palatino Linotype" w:cs="Palatino Linotype"/>
          <w:color w:val="000000" w:themeColor="text1"/>
        </w:rPr>
      </w:pPr>
      <w:bookmarkStart w:id="8" w:name="_heading=h.lnxbz9" w:colFirst="0" w:colLast="0"/>
      <w:bookmarkEnd w:id="8"/>
      <w:r w:rsidRPr="007337DB">
        <w:rPr>
          <w:rFonts w:ascii="Palatino Linotype" w:eastAsia="Palatino Linotype" w:hAnsi="Palatino Linotype" w:cs="Palatino Linotype"/>
          <w:b/>
          <w:color w:val="000000" w:themeColor="text1"/>
        </w:rPr>
        <w:lastRenderedPageBreak/>
        <w:t xml:space="preserve">QUINTO. </w:t>
      </w:r>
      <w:r w:rsidRPr="007337DB">
        <w:rPr>
          <w:rFonts w:ascii="Palatino Linotype" w:eastAsia="Palatino Linotype" w:hAnsi="Palatino Linotype" w:cs="Palatino Linotype"/>
          <w:color w:val="000000" w:themeColor="text1"/>
        </w:rPr>
        <w:t xml:space="preserve">Notifíquese al </w:t>
      </w:r>
      <w:r w:rsidRPr="007337DB">
        <w:rPr>
          <w:rFonts w:ascii="Palatino Linotype" w:eastAsia="Palatino Linotype" w:hAnsi="Palatino Linotype" w:cs="Palatino Linotype"/>
          <w:b/>
          <w:color w:val="000000" w:themeColor="text1"/>
        </w:rPr>
        <w:t>RECURRENTE</w:t>
      </w:r>
      <w:r w:rsidRPr="007337DB">
        <w:rPr>
          <w:rFonts w:ascii="Palatino Linotype" w:eastAsia="Palatino Linotype" w:hAnsi="Palatino Linotype" w:cs="Palatino Linotype"/>
          <w:color w:val="000000" w:themeColor="text1"/>
        </w:rPr>
        <w:t xml:space="preserve"> la presente Resolución, vía </w:t>
      </w:r>
      <w:r w:rsidRPr="007337DB">
        <w:rPr>
          <w:rFonts w:ascii="Palatino Linotype" w:eastAsia="Palatino Linotype" w:hAnsi="Palatino Linotype" w:cs="Palatino Linotype"/>
          <w:b/>
          <w:color w:val="000000" w:themeColor="text1"/>
        </w:rPr>
        <w:t>SAIMEX</w:t>
      </w:r>
      <w:r w:rsidRPr="007337DB">
        <w:rPr>
          <w:rFonts w:ascii="Palatino Linotype" w:eastAsia="Palatino Linotype" w:hAnsi="Palatino Linotype" w:cs="Palatino Linotype"/>
          <w:color w:val="000000" w:themeColor="text1"/>
        </w:rPr>
        <w:t>.</w:t>
      </w:r>
    </w:p>
    <w:p w:rsidR="00063A2F" w:rsidRPr="007337DB" w:rsidRDefault="00063A2F" w:rsidP="007337DB">
      <w:pPr>
        <w:tabs>
          <w:tab w:val="left" w:pos="8080"/>
        </w:tabs>
        <w:spacing w:line="360" w:lineRule="auto"/>
        <w:jc w:val="both"/>
        <w:rPr>
          <w:rFonts w:ascii="Palatino Linotype" w:eastAsia="Palatino Linotype" w:hAnsi="Palatino Linotype" w:cs="Palatino Linotype"/>
          <w:color w:val="000000" w:themeColor="text1"/>
        </w:rPr>
      </w:pPr>
    </w:p>
    <w:p w:rsidR="00063A2F" w:rsidRPr="007337DB" w:rsidRDefault="00063A2F" w:rsidP="007337DB">
      <w:pPr>
        <w:shd w:val="clear" w:color="auto" w:fill="FFFFFF"/>
        <w:spacing w:line="360" w:lineRule="auto"/>
        <w:jc w:val="both"/>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b/>
          <w:color w:val="000000" w:themeColor="text1"/>
        </w:rPr>
        <w:t xml:space="preserve">SEXTO. </w:t>
      </w:r>
      <w:r w:rsidRPr="007337DB">
        <w:rPr>
          <w:rFonts w:ascii="Palatino Linotype" w:eastAsia="Palatino Linotype" w:hAnsi="Palatino Linotype" w:cs="Palatino Linotype"/>
          <w:color w:val="000000" w:themeColor="text1"/>
        </w:rPr>
        <w:t>Se hace del conocimiento del</w:t>
      </w:r>
      <w:r w:rsidRPr="007337DB">
        <w:rPr>
          <w:rFonts w:ascii="Palatino Linotype" w:eastAsia="Palatino Linotype" w:hAnsi="Palatino Linotype" w:cs="Palatino Linotype"/>
          <w:b/>
          <w:color w:val="000000" w:themeColor="text1"/>
        </w:rPr>
        <w:t xml:space="preserve"> RECURRENTE </w:t>
      </w:r>
      <w:r w:rsidRPr="007337DB">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31311" w:rsidRDefault="00E31311" w:rsidP="007337DB">
      <w:pPr>
        <w:spacing w:line="360" w:lineRule="auto"/>
        <w:jc w:val="both"/>
        <w:rPr>
          <w:rFonts w:ascii="Palatino Linotype" w:eastAsia="Palatino Linotype" w:hAnsi="Palatino Linotype" w:cs="Palatino Linotype"/>
          <w:color w:val="000000" w:themeColor="text1"/>
        </w:rPr>
      </w:pPr>
    </w:p>
    <w:p w:rsidR="0086375F" w:rsidRPr="00444783" w:rsidRDefault="003370DB" w:rsidP="0086375F">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C531C">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w:t>
      </w:r>
      <w:r w:rsidR="00C041F9" w:rsidRPr="00575AE2">
        <w:rPr>
          <w:rFonts w:ascii="Palatino Linotype" w:eastAsia="Palatino Linotype" w:hAnsi="Palatino Linotype" w:cs="Palatino Linotype"/>
        </w:rPr>
        <w:t xml:space="preserve">EN LA </w:t>
      </w:r>
      <w:r w:rsidR="00C041F9">
        <w:rPr>
          <w:rFonts w:ascii="Palatino Linotype" w:eastAsia="Palatino Linotype" w:hAnsi="Palatino Linotype" w:cs="Palatino Linotype"/>
        </w:rPr>
        <w:t xml:space="preserve">CUADRAGÉSIMA </w:t>
      </w:r>
      <w:r w:rsidR="00C041F9" w:rsidRPr="00575AE2">
        <w:rPr>
          <w:rFonts w:ascii="Palatino Linotype" w:eastAsia="Palatino Linotype" w:hAnsi="Palatino Linotype" w:cs="Palatino Linotype"/>
        </w:rPr>
        <w:t>SESIÓN ORDINARIA, CELEBRADA EL</w:t>
      </w:r>
      <w:r w:rsidR="00C041F9">
        <w:rPr>
          <w:rFonts w:ascii="Palatino Linotype" w:eastAsia="Palatino Linotype" w:hAnsi="Palatino Linotype" w:cs="Palatino Linotype"/>
        </w:rPr>
        <w:t xml:space="preserve"> DOCE (12</w:t>
      </w:r>
      <w:r w:rsidR="00C041F9" w:rsidRPr="00575AE2">
        <w:rPr>
          <w:rFonts w:ascii="Palatino Linotype" w:eastAsia="Palatino Linotype" w:hAnsi="Palatino Linotype" w:cs="Palatino Linotype"/>
        </w:rPr>
        <w:t xml:space="preserve">) DE </w:t>
      </w:r>
      <w:r w:rsidR="00C041F9">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E31311" w:rsidRPr="007337DB" w:rsidRDefault="00E31311" w:rsidP="007337DB">
      <w:pPr>
        <w:spacing w:line="360" w:lineRule="auto"/>
        <w:jc w:val="both"/>
        <w:rPr>
          <w:rFonts w:ascii="Palatino Linotype" w:eastAsia="Palatino Linotype" w:hAnsi="Palatino Linotype" w:cs="Palatino Linotype"/>
          <w:color w:val="000000" w:themeColor="text1"/>
        </w:rPr>
      </w:pPr>
    </w:p>
    <w:p w:rsidR="00E31311" w:rsidRPr="007337DB" w:rsidRDefault="00E31311" w:rsidP="007337DB">
      <w:pPr>
        <w:spacing w:line="360" w:lineRule="auto"/>
        <w:jc w:val="both"/>
        <w:rPr>
          <w:rFonts w:ascii="Palatino Linotype" w:eastAsia="Palatino Linotype" w:hAnsi="Palatino Linotype" w:cs="Palatino Linotype"/>
          <w:color w:val="000000" w:themeColor="text1"/>
        </w:rPr>
      </w:pPr>
    </w:p>
    <w:p w:rsidR="00E31311" w:rsidRPr="007337DB" w:rsidRDefault="00E31311" w:rsidP="007337DB">
      <w:pPr>
        <w:spacing w:line="360" w:lineRule="auto"/>
        <w:jc w:val="both"/>
        <w:rPr>
          <w:rFonts w:ascii="Palatino Linotype" w:eastAsia="Palatino Linotype" w:hAnsi="Palatino Linotype" w:cs="Palatino Linotype"/>
          <w:color w:val="000000" w:themeColor="text1"/>
        </w:rPr>
      </w:pPr>
    </w:p>
    <w:p w:rsidR="00E31311" w:rsidRPr="007337DB" w:rsidRDefault="00E31311" w:rsidP="007337DB">
      <w:pPr>
        <w:spacing w:line="360" w:lineRule="auto"/>
        <w:jc w:val="both"/>
        <w:rPr>
          <w:rFonts w:ascii="Palatino Linotype" w:eastAsia="Palatino Linotype" w:hAnsi="Palatino Linotype" w:cs="Palatino Linotype"/>
          <w:color w:val="000000" w:themeColor="text1"/>
        </w:rPr>
      </w:pPr>
    </w:p>
    <w:p w:rsidR="00E31311" w:rsidRPr="007337DB" w:rsidRDefault="00E31311" w:rsidP="007337DB">
      <w:pPr>
        <w:spacing w:line="360" w:lineRule="auto"/>
        <w:jc w:val="both"/>
        <w:rPr>
          <w:rFonts w:ascii="Palatino Linotype" w:eastAsia="Palatino Linotype" w:hAnsi="Palatino Linotype" w:cs="Palatino Linotype"/>
          <w:color w:val="000000" w:themeColor="text1"/>
        </w:rPr>
      </w:pPr>
    </w:p>
    <w:p w:rsidR="00E31311" w:rsidRPr="007337DB" w:rsidRDefault="00E31311" w:rsidP="007337DB">
      <w:pPr>
        <w:spacing w:line="360" w:lineRule="auto"/>
        <w:jc w:val="both"/>
        <w:rPr>
          <w:rFonts w:ascii="Palatino Linotype" w:eastAsia="Palatino Linotype" w:hAnsi="Palatino Linotype" w:cs="Palatino Linotype"/>
          <w:color w:val="000000" w:themeColor="text1"/>
        </w:rPr>
      </w:pPr>
    </w:p>
    <w:p w:rsidR="00E31311" w:rsidRPr="007337DB" w:rsidRDefault="00E31311" w:rsidP="007337DB">
      <w:pPr>
        <w:spacing w:line="360" w:lineRule="auto"/>
        <w:jc w:val="both"/>
        <w:rPr>
          <w:rFonts w:ascii="Palatino Linotype" w:eastAsia="Palatino Linotype" w:hAnsi="Palatino Linotype" w:cs="Palatino Linotype"/>
          <w:color w:val="000000" w:themeColor="text1"/>
        </w:rPr>
      </w:pPr>
    </w:p>
    <w:p w:rsidR="00E31311" w:rsidRPr="007337DB" w:rsidRDefault="00E31311" w:rsidP="007337DB">
      <w:pPr>
        <w:spacing w:line="360" w:lineRule="auto"/>
        <w:jc w:val="both"/>
        <w:rPr>
          <w:rFonts w:ascii="Palatino Linotype" w:eastAsia="Palatino Linotype" w:hAnsi="Palatino Linotype" w:cs="Palatino Linotype"/>
          <w:color w:val="000000" w:themeColor="text1"/>
        </w:rPr>
      </w:pPr>
    </w:p>
    <w:p w:rsidR="00E31311" w:rsidRPr="007337DB" w:rsidRDefault="00E31311" w:rsidP="007337DB">
      <w:pPr>
        <w:spacing w:line="360" w:lineRule="auto"/>
        <w:jc w:val="both"/>
        <w:rPr>
          <w:rFonts w:ascii="Palatino Linotype" w:eastAsia="Palatino Linotype" w:hAnsi="Palatino Linotype" w:cs="Palatino Linotype"/>
          <w:color w:val="000000" w:themeColor="text1"/>
        </w:rPr>
      </w:pPr>
    </w:p>
    <w:p w:rsidR="00E31311" w:rsidRPr="007337DB" w:rsidRDefault="00E31311" w:rsidP="007337DB">
      <w:pPr>
        <w:spacing w:line="360" w:lineRule="auto"/>
        <w:jc w:val="both"/>
        <w:rPr>
          <w:rFonts w:ascii="Palatino Linotype" w:eastAsia="Palatino Linotype" w:hAnsi="Palatino Linotype" w:cs="Palatino Linotype"/>
          <w:color w:val="000000" w:themeColor="text1"/>
        </w:rPr>
      </w:pPr>
    </w:p>
    <w:p w:rsidR="00E31311" w:rsidRPr="007337DB" w:rsidRDefault="00E31311" w:rsidP="007337DB">
      <w:pPr>
        <w:spacing w:line="360" w:lineRule="auto"/>
        <w:rPr>
          <w:rFonts w:ascii="Palatino Linotype" w:eastAsia="Palatino Linotype" w:hAnsi="Palatino Linotype" w:cs="Palatino Linotype"/>
          <w:color w:val="000000" w:themeColor="text1"/>
        </w:rPr>
      </w:pPr>
    </w:p>
    <w:p w:rsidR="00E31311" w:rsidRPr="007337DB" w:rsidRDefault="00E31311" w:rsidP="007337DB">
      <w:pPr>
        <w:spacing w:line="360" w:lineRule="auto"/>
        <w:rPr>
          <w:rFonts w:ascii="Palatino Linotype" w:eastAsia="Palatino Linotype" w:hAnsi="Palatino Linotype" w:cs="Palatino Linotype"/>
          <w:color w:val="000000" w:themeColor="text1"/>
        </w:rPr>
      </w:pPr>
    </w:p>
    <w:p w:rsidR="00E31311" w:rsidRPr="007337DB" w:rsidRDefault="00E31311" w:rsidP="007337DB">
      <w:pPr>
        <w:spacing w:line="360" w:lineRule="auto"/>
        <w:rPr>
          <w:rFonts w:ascii="Palatino Linotype" w:eastAsia="Palatino Linotype" w:hAnsi="Palatino Linotype" w:cs="Palatino Linotype"/>
          <w:color w:val="000000" w:themeColor="text1"/>
        </w:rPr>
      </w:pPr>
    </w:p>
    <w:p w:rsidR="00E31311" w:rsidRPr="007337DB" w:rsidRDefault="00E31311" w:rsidP="007337DB">
      <w:pPr>
        <w:spacing w:line="360" w:lineRule="auto"/>
        <w:rPr>
          <w:rFonts w:ascii="Palatino Linotype" w:eastAsia="Palatino Linotype" w:hAnsi="Palatino Linotype" w:cs="Palatino Linotype"/>
          <w:color w:val="000000" w:themeColor="text1"/>
        </w:rPr>
      </w:pPr>
    </w:p>
    <w:p w:rsidR="00E31311" w:rsidRPr="007337DB" w:rsidRDefault="00E31311" w:rsidP="007337DB">
      <w:pPr>
        <w:spacing w:line="360" w:lineRule="auto"/>
        <w:rPr>
          <w:rFonts w:ascii="Palatino Linotype" w:eastAsia="Palatino Linotype" w:hAnsi="Palatino Linotype" w:cs="Palatino Linotype"/>
          <w:color w:val="000000" w:themeColor="text1"/>
        </w:rPr>
      </w:pPr>
    </w:p>
    <w:p w:rsidR="00E31311" w:rsidRPr="007337DB" w:rsidRDefault="00E31311" w:rsidP="007337DB">
      <w:pPr>
        <w:spacing w:line="360" w:lineRule="auto"/>
        <w:rPr>
          <w:rFonts w:ascii="Palatino Linotype" w:eastAsia="Palatino Linotype" w:hAnsi="Palatino Linotype" w:cs="Palatino Linotype"/>
          <w:color w:val="000000" w:themeColor="text1"/>
        </w:rPr>
      </w:pPr>
    </w:p>
    <w:p w:rsidR="00E31311" w:rsidRPr="007337DB" w:rsidRDefault="00E31311" w:rsidP="007337DB">
      <w:pPr>
        <w:spacing w:line="360" w:lineRule="auto"/>
        <w:rPr>
          <w:rFonts w:ascii="Palatino Linotype" w:eastAsia="Palatino Linotype" w:hAnsi="Palatino Linotype" w:cs="Palatino Linotype"/>
          <w:color w:val="000000" w:themeColor="text1"/>
        </w:rPr>
      </w:pPr>
    </w:p>
    <w:p w:rsidR="00E31311" w:rsidRPr="007337DB" w:rsidRDefault="00DF6EAE" w:rsidP="007337DB">
      <w:pPr>
        <w:tabs>
          <w:tab w:val="left" w:pos="3374"/>
        </w:tabs>
        <w:spacing w:line="360" w:lineRule="auto"/>
        <w:rPr>
          <w:rFonts w:ascii="Palatino Linotype" w:eastAsia="Palatino Linotype" w:hAnsi="Palatino Linotype" w:cs="Palatino Linotype"/>
          <w:color w:val="000000" w:themeColor="text1"/>
        </w:rPr>
      </w:pPr>
      <w:r w:rsidRPr="007337DB">
        <w:rPr>
          <w:rFonts w:ascii="Palatino Linotype" w:eastAsia="Palatino Linotype" w:hAnsi="Palatino Linotype" w:cs="Palatino Linotype"/>
          <w:color w:val="000000" w:themeColor="text1"/>
        </w:rPr>
        <w:tab/>
      </w: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tabs>
          <w:tab w:val="left" w:pos="3374"/>
        </w:tabs>
        <w:spacing w:line="360" w:lineRule="auto"/>
        <w:rPr>
          <w:rFonts w:ascii="Palatino Linotype" w:eastAsia="Palatino Linotype" w:hAnsi="Palatino Linotype" w:cs="Palatino Linotype"/>
          <w:color w:val="000000" w:themeColor="text1"/>
        </w:rPr>
      </w:pPr>
    </w:p>
    <w:p w:rsidR="00E31311" w:rsidRPr="007337DB" w:rsidRDefault="00E31311" w:rsidP="007337DB">
      <w:pPr>
        <w:spacing w:line="360" w:lineRule="auto"/>
        <w:rPr>
          <w:rFonts w:ascii="Palatino Linotype" w:hAnsi="Palatino Linotype"/>
          <w:color w:val="000000" w:themeColor="text1"/>
        </w:rPr>
      </w:pPr>
    </w:p>
    <w:sectPr w:rsidR="00E31311" w:rsidRPr="007337DB" w:rsidSect="00B93368">
      <w:headerReference w:type="even" r:id="rId10"/>
      <w:headerReference w:type="default" r:id="rId11"/>
      <w:footerReference w:type="default" r:id="rId12"/>
      <w:headerReference w:type="first" r:id="rId13"/>
      <w:footerReference w:type="first" r:id="rId14"/>
      <w:pgSz w:w="12240" w:h="15840"/>
      <w:pgMar w:top="1843"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ED5" w:rsidRDefault="00404ED5">
      <w:r>
        <w:separator/>
      </w:r>
    </w:p>
  </w:endnote>
  <w:endnote w:type="continuationSeparator" w:id="0">
    <w:p w:rsidR="00404ED5" w:rsidRDefault="0040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CA" w:rsidRDefault="004E40C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93368">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93368">
      <w:rPr>
        <w:rFonts w:ascii="Palatino Linotype" w:eastAsia="Palatino Linotype" w:hAnsi="Palatino Linotype" w:cs="Palatino Linotype"/>
        <w:noProof/>
        <w:color w:val="000000"/>
        <w:sz w:val="20"/>
        <w:szCs w:val="20"/>
      </w:rPr>
      <w:t>53</w:t>
    </w:r>
    <w:r>
      <w:rPr>
        <w:rFonts w:ascii="Palatino Linotype" w:eastAsia="Palatino Linotype" w:hAnsi="Palatino Linotype" w:cs="Palatino Linotype"/>
        <w:color w:val="000000"/>
        <w:sz w:val="20"/>
        <w:szCs w:val="20"/>
      </w:rPr>
      <w:fldChar w:fldCharType="end"/>
    </w:r>
  </w:p>
  <w:p w:rsidR="004E40CA" w:rsidRDefault="004E40CA">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CA" w:rsidRPr="00B93368" w:rsidRDefault="004E40C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B93368">
      <w:rPr>
        <w:rFonts w:ascii="Palatino Linotype" w:eastAsia="Palatino Linotype" w:hAnsi="Palatino Linotype" w:cs="Palatino Linotype"/>
        <w:color w:val="000000"/>
        <w:sz w:val="22"/>
        <w:szCs w:val="20"/>
      </w:rPr>
      <w:t xml:space="preserve">Página </w:t>
    </w:r>
    <w:r w:rsidRPr="00B93368">
      <w:rPr>
        <w:rFonts w:ascii="Palatino Linotype" w:eastAsia="Palatino Linotype" w:hAnsi="Palatino Linotype" w:cs="Palatino Linotype"/>
        <w:color w:val="000000"/>
        <w:sz w:val="22"/>
        <w:szCs w:val="20"/>
      </w:rPr>
      <w:fldChar w:fldCharType="begin"/>
    </w:r>
    <w:r w:rsidRPr="00B93368">
      <w:rPr>
        <w:rFonts w:ascii="Palatino Linotype" w:eastAsia="Palatino Linotype" w:hAnsi="Palatino Linotype" w:cs="Palatino Linotype"/>
        <w:color w:val="000000"/>
        <w:sz w:val="22"/>
        <w:szCs w:val="20"/>
      </w:rPr>
      <w:instrText>PAGE</w:instrText>
    </w:r>
    <w:r w:rsidRPr="00B93368">
      <w:rPr>
        <w:rFonts w:ascii="Palatino Linotype" w:eastAsia="Palatino Linotype" w:hAnsi="Palatino Linotype" w:cs="Palatino Linotype"/>
        <w:color w:val="000000"/>
        <w:sz w:val="22"/>
        <w:szCs w:val="20"/>
      </w:rPr>
      <w:fldChar w:fldCharType="separate"/>
    </w:r>
    <w:r w:rsidR="00B93368">
      <w:rPr>
        <w:rFonts w:ascii="Palatino Linotype" w:eastAsia="Palatino Linotype" w:hAnsi="Palatino Linotype" w:cs="Palatino Linotype"/>
        <w:noProof/>
        <w:color w:val="000000"/>
        <w:sz w:val="22"/>
        <w:szCs w:val="20"/>
      </w:rPr>
      <w:t>1</w:t>
    </w:r>
    <w:r w:rsidRPr="00B93368">
      <w:rPr>
        <w:rFonts w:ascii="Palatino Linotype" w:eastAsia="Palatino Linotype" w:hAnsi="Palatino Linotype" w:cs="Palatino Linotype"/>
        <w:color w:val="000000"/>
        <w:sz w:val="22"/>
        <w:szCs w:val="20"/>
      </w:rPr>
      <w:fldChar w:fldCharType="end"/>
    </w:r>
    <w:r w:rsidRPr="00B93368">
      <w:rPr>
        <w:rFonts w:ascii="Palatino Linotype" w:eastAsia="Palatino Linotype" w:hAnsi="Palatino Linotype" w:cs="Palatino Linotype"/>
        <w:color w:val="000000"/>
        <w:sz w:val="22"/>
        <w:szCs w:val="20"/>
      </w:rPr>
      <w:t xml:space="preserve"> de </w:t>
    </w:r>
    <w:r w:rsidRPr="00B93368">
      <w:rPr>
        <w:rFonts w:ascii="Palatino Linotype" w:eastAsia="Palatino Linotype" w:hAnsi="Palatino Linotype" w:cs="Palatino Linotype"/>
        <w:color w:val="000000"/>
        <w:sz w:val="22"/>
        <w:szCs w:val="20"/>
      </w:rPr>
      <w:fldChar w:fldCharType="begin"/>
    </w:r>
    <w:r w:rsidRPr="00B93368">
      <w:rPr>
        <w:rFonts w:ascii="Palatino Linotype" w:eastAsia="Palatino Linotype" w:hAnsi="Palatino Linotype" w:cs="Palatino Linotype"/>
        <w:color w:val="000000"/>
        <w:sz w:val="22"/>
        <w:szCs w:val="20"/>
      </w:rPr>
      <w:instrText>NUMPAGES</w:instrText>
    </w:r>
    <w:r w:rsidRPr="00B93368">
      <w:rPr>
        <w:rFonts w:ascii="Palatino Linotype" w:eastAsia="Palatino Linotype" w:hAnsi="Palatino Linotype" w:cs="Palatino Linotype"/>
        <w:color w:val="000000"/>
        <w:sz w:val="22"/>
        <w:szCs w:val="20"/>
      </w:rPr>
      <w:fldChar w:fldCharType="separate"/>
    </w:r>
    <w:r w:rsidR="00B93368">
      <w:rPr>
        <w:rFonts w:ascii="Palatino Linotype" w:eastAsia="Palatino Linotype" w:hAnsi="Palatino Linotype" w:cs="Palatino Linotype"/>
        <w:noProof/>
        <w:color w:val="000000"/>
        <w:sz w:val="22"/>
        <w:szCs w:val="20"/>
      </w:rPr>
      <w:t>53</w:t>
    </w:r>
    <w:r w:rsidRPr="00B93368">
      <w:rPr>
        <w:rFonts w:ascii="Palatino Linotype" w:eastAsia="Palatino Linotype" w:hAnsi="Palatino Linotype" w:cs="Palatino Linotype"/>
        <w:color w:val="000000"/>
        <w:sz w:val="22"/>
        <w:szCs w:val="20"/>
      </w:rPr>
      <w:fldChar w:fldCharType="end"/>
    </w:r>
  </w:p>
  <w:p w:rsidR="004E40CA" w:rsidRDefault="004E40CA">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ED5" w:rsidRDefault="00404ED5">
      <w:r>
        <w:separator/>
      </w:r>
    </w:p>
  </w:footnote>
  <w:footnote w:type="continuationSeparator" w:id="0">
    <w:p w:rsidR="00404ED5" w:rsidRDefault="00404ED5">
      <w:r>
        <w:continuationSeparator/>
      </w:r>
    </w:p>
  </w:footnote>
  <w:footnote w:id="1">
    <w:p w:rsidR="004E40CA" w:rsidRDefault="004E40CA" w:rsidP="00814882">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Artículo 150. Ley de Transparencia y Acceso a la Información Pública del Estado de México y Municipios.</w:t>
      </w:r>
    </w:p>
    <w:p w:rsidR="004E40CA" w:rsidRDefault="004E40CA" w:rsidP="00814882">
      <w:pPr>
        <w:pBdr>
          <w:top w:val="nil"/>
          <w:left w:val="nil"/>
          <w:bottom w:val="nil"/>
          <w:right w:val="nil"/>
          <w:between w:val="nil"/>
        </w:pBdr>
        <w:rPr>
          <w:rFonts w:eastAsia="Calibri"/>
          <w:color w:val="000000"/>
          <w:sz w:val="20"/>
          <w:szCs w:val="20"/>
        </w:rPr>
      </w:pPr>
      <w:r>
        <w:rPr>
          <w:rFonts w:eastAsia="Calibri"/>
          <w:color w:val="000000"/>
          <w:sz w:val="20"/>
          <w:szCs w:val="20"/>
        </w:rPr>
        <w:t>Artículo 151. Ibídem.</w:t>
      </w:r>
    </w:p>
  </w:footnote>
  <w:footnote w:id="2">
    <w:p w:rsidR="004E40CA" w:rsidRDefault="004E40CA" w:rsidP="00814882">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Fracción IV. Artículo 53. Ibídem.</w:t>
      </w:r>
    </w:p>
  </w:footnote>
  <w:footnote w:id="3">
    <w:p w:rsidR="004E40CA" w:rsidRDefault="004E40CA" w:rsidP="00D277D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4">
    <w:p w:rsidR="004E40CA" w:rsidRDefault="004E40CA" w:rsidP="00D277D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5">
    <w:p w:rsidR="004E40CA" w:rsidRDefault="004E40CA"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6">
    <w:p w:rsidR="004E40CA" w:rsidRDefault="004E40CA"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7">
    <w:p w:rsidR="004E40CA" w:rsidRDefault="004E40CA" w:rsidP="00D277DC">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8">
    <w:p w:rsidR="004E40CA" w:rsidRDefault="004E40CA"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4E40CA" w:rsidRDefault="004E40CA" w:rsidP="00D277DC">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4E40CA" w:rsidRDefault="004E40CA" w:rsidP="00D277DC">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CA" w:rsidRDefault="00404ED5">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261" w:type="dxa"/>
      <w:tblLayout w:type="fixed"/>
      <w:tblLook w:val="0400" w:firstRow="0" w:lastRow="0" w:firstColumn="0" w:lastColumn="0" w:noHBand="0" w:noVBand="1"/>
    </w:tblPr>
    <w:tblGrid>
      <w:gridCol w:w="2976"/>
      <w:gridCol w:w="3543"/>
    </w:tblGrid>
    <w:tr w:rsidR="004E40CA" w:rsidTr="00B93368">
      <w:trPr>
        <w:trHeight w:val="227"/>
      </w:trPr>
      <w:tc>
        <w:tcPr>
          <w:tcW w:w="2976" w:type="dxa"/>
          <w:vAlign w:val="center"/>
        </w:tcPr>
        <w:p w:rsidR="004E40CA" w:rsidRPr="007337DB" w:rsidRDefault="004E40CA" w:rsidP="007337DB">
          <w:pPr>
            <w:ind w:right="34"/>
            <w:jc w:val="right"/>
            <w:rPr>
              <w:rFonts w:ascii="Palatino Linotype" w:eastAsia="Palatino Linotype" w:hAnsi="Palatino Linotype" w:cs="Palatino Linotype"/>
              <w:b/>
            </w:rPr>
          </w:pPr>
          <w:r w:rsidRPr="007337DB">
            <w:rPr>
              <w:rFonts w:ascii="Palatino Linotype" w:eastAsia="Palatino Linotype" w:hAnsi="Palatino Linotype" w:cs="Palatino Linotype"/>
              <w:b/>
            </w:rPr>
            <w:t>Recurso de Revisión:</w:t>
          </w:r>
        </w:p>
      </w:tc>
      <w:tc>
        <w:tcPr>
          <w:tcW w:w="3543" w:type="dxa"/>
          <w:vAlign w:val="center"/>
        </w:tcPr>
        <w:p w:rsidR="004E40CA" w:rsidRPr="007337DB" w:rsidRDefault="004E40CA" w:rsidP="007337D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7337DB">
            <w:rPr>
              <w:rFonts w:ascii="Palatino Linotype" w:eastAsia="Palatino Linotype" w:hAnsi="Palatino Linotype" w:cs="Palatino Linotype"/>
              <w:color w:val="000000"/>
            </w:rPr>
            <w:t>05843/INFOEM/IP/RR/2025</w:t>
          </w:r>
        </w:p>
      </w:tc>
    </w:tr>
    <w:tr w:rsidR="004E40CA" w:rsidTr="00B93368">
      <w:trPr>
        <w:trHeight w:val="242"/>
      </w:trPr>
      <w:tc>
        <w:tcPr>
          <w:tcW w:w="2976" w:type="dxa"/>
          <w:vAlign w:val="center"/>
        </w:tcPr>
        <w:p w:rsidR="004E40CA" w:rsidRPr="007337DB" w:rsidRDefault="004E40CA" w:rsidP="007337DB">
          <w:pPr>
            <w:ind w:right="34"/>
            <w:jc w:val="right"/>
            <w:rPr>
              <w:rFonts w:ascii="Palatino Linotype" w:eastAsia="Palatino Linotype" w:hAnsi="Palatino Linotype" w:cs="Palatino Linotype"/>
              <w:b/>
            </w:rPr>
          </w:pPr>
          <w:r w:rsidRPr="007337DB">
            <w:rPr>
              <w:rFonts w:ascii="Palatino Linotype" w:eastAsia="Palatino Linotype" w:hAnsi="Palatino Linotype" w:cs="Palatino Linotype"/>
              <w:b/>
            </w:rPr>
            <w:t>Sujeto Obligado:</w:t>
          </w:r>
        </w:p>
      </w:tc>
      <w:tc>
        <w:tcPr>
          <w:tcW w:w="3543" w:type="dxa"/>
          <w:vAlign w:val="center"/>
        </w:tcPr>
        <w:p w:rsidR="004E40CA" w:rsidRPr="007337DB" w:rsidRDefault="004E40CA" w:rsidP="007337DB">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7337DB">
            <w:rPr>
              <w:rFonts w:ascii="Palatino Linotype" w:eastAsia="Palatino Linotype" w:hAnsi="Palatino Linotype" w:cs="Palatino Linotype"/>
              <w:color w:val="000000"/>
            </w:rPr>
            <w:t>Ayuntamiento de Toluca</w:t>
          </w:r>
        </w:p>
      </w:tc>
    </w:tr>
    <w:tr w:rsidR="004E40CA" w:rsidTr="00B93368">
      <w:trPr>
        <w:trHeight w:val="342"/>
      </w:trPr>
      <w:tc>
        <w:tcPr>
          <w:tcW w:w="2976" w:type="dxa"/>
          <w:vAlign w:val="center"/>
        </w:tcPr>
        <w:p w:rsidR="004E40CA" w:rsidRPr="007337DB" w:rsidRDefault="004E40CA" w:rsidP="007337DB">
          <w:pPr>
            <w:ind w:right="34"/>
            <w:jc w:val="right"/>
            <w:rPr>
              <w:rFonts w:ascii="Palatino Linotype" w:eastAsia="Palatino Linotype" w:hAnsi="Palatino Linotype" w:cs="Palatino Linotype"/>
              <w:b/>
            </w:rPr>
          </w:pPr>
          <w:r w:rsidRPr="007337DB">
            <w:rPr>
              <w:rFonts w:ascii="Palatino Linotype" w:eastAsia="Palatino Linotype" w:hAnsi="Palatino Linotype" w:cs="Palatino Linotype"/>
              <w:b/>
            </w:rPr>
            <w:t>Comisionada Ponente:</w:t>
          </w:r>
        </w:p>
      </w:tc>
      <w:tc>
        <w:tcPr>
          <w:tcW w:w="3543" w:type="dxa"/>
          <w:vAlign w:val="center"/>
        </w:tcPr>
        <w:p w:rsidR="004E40CA" w:rsidRPr="007337DB" w:rsidRDefault="004E40CA" w:rsidP="007337D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7337DB">
            <w:rPr>
              <w:rFonts w:ascii="Palatino Linotype" w:eastAsia="Palatino Linotype" w:hAnsi="Palatino Linotype" w:cs="Palatino Linotype"/>
              <w:color w:val="000000"/>
            </w:rPr>
            <w:t>María del Rosario Mejía Ayala</w:t>
          </w:r>
        </w:p>
      </w:tc>
    </w:tr>
  </w:tbl>
  <w:p w:rsidR="004E40CA" w:rsidRDefault="00B93368">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6.25pt;margin-top:-112.05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804" w:type="dxa"/>
      <w:tblInd w:w="3119" w:type="dxa"/>
      <w:tblLayout w:type="fixed"/>
      <w:tblLook w:val="0400" w:firstRow="0" w:lastRow="0" w:firstColumn="0" w:lastColumn="0" w:noHBand="0" w:noVBand="1"/>
    </w:tblPr>
    <w:tblGrid>
      <w:gridCol w:w="2977"/>
      <w:gridCol w:w="3827"/>
    </w:tblGrid>
    <w:tr w:rsidR="004E40CA" w:rsidTr="00B93368">
      <w:trPr>
        <w:trHeight w:val="227"/>
      </w:trPr>
      <w:tc>
        <w:tcPr>
          <w:tcW w:w="2977" w:type="dxa"/>
          <w:vAlign w:val="center"/>
        </w:tcPr>
        <w:p w:rsidR="004E40CA" w:rsidRPr="007337DB" w:rsidRDefault="004E40CA" w:rsidP="007337DB">
          <w:pPr>
            <w:jc w:val="right"/>
            <w:rPr>
              <w:rFonts w:ascii="Palatino Linotype" w:eastAsia="Palatino Linotype" w:hAnsi="Palatino Linotype" w:cs="Palatino Linotype"/>
              <w:b/>
            </w:rPr>
          </w:pPr>
          <w:r w:rsidRPr="007337DB">
            <w:rPr>
              <w:rFonts w:ascii="Palatino Linotype" w:eastAsia="Palatino Linotype" w:hAnsi="Palatino Linotype" w:cs="Palatino Linotype"/>
              <w:b/>
            </w:rPr>
            <w:t>Recurso de Revisión:</w:t>
          </w:r>
        </w:p>
      </w:tc>
      <w:tc>
        <w:tcPr>
          <w:tcW w:w="3827" w:type="dxa"/>
          <w:vAlign w:val="center"/>
        </w:tcPr>
        <w:p w:rsidR="004E40CA" w:rsidRPr="007337DB" w:rsidRDefault="004E40CA" w:rsidP="007337DB">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7337DB">
            <w:rPr>
              <w:rFonts w:ascii="Palatino Linotype" w:eastAsia="Palatino Linotype" w:hAnsi="Palatino Linotype" w:cs="Palatino Linotype"/>
              <w:color w:val="000000"/>
            </w:rPr>
            <w:t>05843/INFOEM/IP/RR/2025</w:t>
          </w:r>
        </w:p>
      </w:tc>
    </w:tr>
    <w:tr w:rsidR="004E40CA" w:rsidTr="00B93368">
      <w:trPr>
        <w:trHeight w:val="242"/>
      </w:trPr>
      <w:tc>
        <w:tcPr>
          <w:tcW w:w="2977" w:type="dxa"/>
          <w:vAlign w:val="center"/>
        </w:tcPr>
        <w:p w:rsidR="004E40CA" w:rsidRPr="007337DB" w:rsidRDefault="004E40CA" w:rsidP="007337DB">
          <w:pPr>
            <w:jc w:val="right"/>
            <w:rPr>
              <w:rFonts w:ascii="Palatino Linotype" w:eastAsia="Palatino Linotype" w:hAnsi="Palatino Linotype" w:cs="Palatino Linotype"/>
              <w:b/>
            </w:rPr>
          </w:pPr>
          <w:r w:rsidRPr="007337DB">
            <w:rPr>
              <w:rFonts w:ascii="Palatino Linotype" w:eastAsia="Palatino Linotype" w:hAnsi="Palatino Linotype" w:cs="Palatino Linotype"/>
              <w:b/>
            </w:rPr>
            <w:t>Recurrente:</w:t>
          </w:r>
        </w:p>
      </w:tc>
      <w:tc>
        <w:tcPr>
          <w:tcW w:w="3827" w:type="dxa"/>
        </w:tcPr>
        <w:p w:rsidR="004E40CA" w:rsidRPr="007337DB" w:rsidRDefault="004E40CA" w:rsidP="007337DB">
          <w:pPr>
            <w:pBdr>
              <w:top w:val="nil"/>
              <w:left w:val="nil"/>
              <w:bottom w:val="nil"/>
              <w:right w:val="nil"/>
              <w:between w:val="nil"/>
            </w:pBdr>
            <w:tabs>
              <w:tab w:val="right" w:pos="8838"/>
              <w:tab w:val="left" w:pos="521"/>
            </w:tabs>
            <w:rPr>
              <w:rFonts w:ascii="Palatino Linotype" w:eastAsia="Palatino Linotype" w:hAnsi="Palatino Linotype" w:cs="Palatino Linotype"/>
              <w:highlight w:val="green"/>
            </w:rPr>
          </w:pPr>
        </w:p>
      </w:tc>
    </w:tr>
    <w:tr w:rsidR="004E40CA" w:rsidTr="00B93368">
      <w:trPr>
        <w:trHeight w:val="342"/>
      </w:trPr>
      <w:tc>
        <w:tcPr>
          <w:tcW w:w="2977" w:type="dxa"/>
          <w:vAlign w:val="center"/>
        </w:tcPr>
        <w:p w:rsidR="004E40CA" w:rsidRPr="007337DB" w:rsidRDefault="004E40CA" w:rsidP="007337DB">
          <w:pPr>
            <w:jc w:val="right"/>
            <w:rPr>
              <w:rFonts w:ascii="Palatino Linotype" w:eastAsia="Palatino Linotype" w:hAnsi="Palatino Linotype" w:cs="Palatino Linotype"/>
              <w:b/>
            </w:rPr>
          </w:pPr>
          <w:r w:rsidRPr="007337DB">
            <w:rPr>
              <w:rFonts w:ascii="Palatino Linotype" w:eastAsia="Palatino Linotype" w:hAnsi="Palatino Linotype" w:cs="Palatino Linotype"/>
              <w:b/>
            </w:rPr>
            <w:t>Sujeto Obligado:</w:t>
          </w:r>
        </w:p>
      </w:tc>
      <w:tc>
        <w:tcPr>
          <w:tcW w:w="3827" w:type="dxa"/>
          <w:vAlign w:val="center"/>
        </w:tcPr>
        <w:p w:rsidR="004E40CA" w:rsidRPr="007337DB" w:rsidRDefault="004E40CA" w:rsidP="007337DB">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7337DB">
            <w:rPr>
              <w:rFonts w:ascii="Palatino Linotype" w:eastAsia="Palatino Linotype" w:hAnsi="Palatino Linotype" w:cs="Palatino Linotype"/>
              <w:color w:val="000000"/>
            </w:rPr>
            <w:t>Ayuntamiento de Toluca</w:t>
          </w:r>
        </w:p>
      </w:tc>
    </w:tr>
    <w:tr w:rsidR="004E40CA" w:rsidTr="00B93368">
      <w:trPr>
        <w:trHeight w:val="342"/>
      </w:trPr>
      <w:tc>
        <w:tcPr>
          <w:tcW w:w="2977" w:type="dxa"/>
          <w:vAlign w:val="center"/>
        </w:tcPr>
        <w:p w:rsidR="004E40CA" w:rsidRPr="007337DB" w:rsidRDefault="004E40CA" w:rsidP="007337DB">
          <w:pPr>
            <w:jc w:val="right"/>
            <w:rPr>
              <w:rFonts w:ascii="Palatino Linotype" w:eastAsia="Palatino Linotype" w:hAnsi="Palatino Linotype" w:cs="Palatino Linotype"/>
              <w:b/>
            </w:rPr>
          </w:pPr>
          <w:r w:rsidRPr="007337DB">
            <w:rPr>
              <w:rFonts w:ascii="Palatino Linotype" w:eastAsia="Palatino Linotype" w:hAnsi="Palatino Linotype" w:cs="Palatino Linotype"/>
              <w:b/>
            </w:rPr>
            <w:t>Comisionada Ponente:</w:t>
          </w:r>
        </w:p>
      </w:tc>
      <w:tc>
        <w:tcPr>
          <w:tcW w:w="3827" w:type="dxa"/>
          <w:vAlign w:val="center"/>
        </w:tcPr>
        <w:p w:rsidR="004E40CA" w:rsidRPr="007337DB" w:rsidRDefault="004E40CA" w:rsidP="007337DB">
          <w:pPr>
            <w:pBdr>
              <w:top w:val="nil"/>
              <w:left w:val="nil"/>
              <w:bottom w:val="nil"/>
              <w:right w:val="nil"/>
              <w:between w:val="nil"/>
            </w:pBdr>
            <w:tabs>
              <w:tab w:val="right" w:pos="8838"/>
            </w:tabs>
            <w:rPr>
              <w:rFonts w:ascii="Palatino Linotype" w:eastAsia="Palatino Linotype" w:hAnsi="Palatino Linotype" w:cs="Palatino Linotype"/>
              <w:color w:val="000000"/>
            </w:rPr>
          </w:pPr>
          <w:r w:rsidRPr="007337DB">
            <w:rPr>
              <w:rFonts w:ascii="Palatino Linotype" w:eastAsia="Palatino Linotype" w:hAnsi="Palatino Linotype" w:cs="Palatino Linotype"/>
              <w:color w:val="000000"/>
            </w:rPr>
            <w:t>María del Rosario Mejía Ayala</w:t>
          </w:r>
        </w:p>
      </w:tc>
    </w:tr>
  </w:tbl>
  <w:p w:rsidR="004E40CA" w:rsidRDefault="00B93368">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75.15pt;margin-top:-111.5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0CD24E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927D1D"/>
    <w:multiLevelType w:val="hybridMultilevel"/>
    <w:tmpl w:val="B6D6E45A"/>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EE2595"/>
    <w:multiLevelType w:val="hybridMultilevel"/>
    <w:tmpl w:val="F350F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7F0B3C"/>
    <w:multiLevelType w:val="multilevel"/>
    <w:tmpl w:val="6AAE18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7"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0"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3"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7E8203E9"/>
    <w:multiLevelType w:val="hybridMultilevel"/>
    <w:tmpl w:val="803A9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5"/>
  </w:num>
  <w:num w:numId="4">
    <w:abstractNumId w:val="19"/>
  </w:num>
  <w:num w:numId="5">
    <w:abstractNumId w:val="1"/>
  </w:num>
  <w:num w:numId="6">
    <w:abstractNumId w:val="2"/>
  </w:num>
  <w:num w:numId="7">
    <w:abstractNumId w:val="24"/>
  </w:num>
  <w:num w:numId="8">
    <w:abstractNumId w:val="3"/>
  </w:num>
  <w:num w:numId="9">
    <w:abstractNumId w:val="8"/>
  </w:num>
  <w:num w:numId="10">
    <w:abstractNumId w:val="7"/>
  </w:num>
  <w:num w:numId="11">
    <w:abstractNumId w:val="14"/>
  </w:num>
  <w:num w:numId="12">
    <w:abstractNumId w:val="12"/>
  </w:num>
  <w:num w:numId="13">
    <w:abstractNumId w:val="17"/>
  </w:num>
  <w:num w:numId="14">
    <w:abstractNumId w:val="10"/>
  </w:num>
  <w:num w:numId="15">
    <w:abstractNumId w:val="13"/>
  </w:num>
  <w:num w:numId="16">
    <w:abstractNumId w:val="4"/>
  </w:num>
  <w:num w:numId="17">
    <w:abstractNumId w:val="18"/>
  </w:num>
  <w:num w:numId="18">
    <w:abstractNumId w:val="2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0"/>
  </w:num>
  <w:num w:numId="22">
    <w:abstractNumId w:val="21"/>
  </w:num>
  <w:num w:numId="23">
    <w:abstractNumId w:val="11"/>
  </w:num>
  <w:num w:numId="24">
    <w:abstractNumId w:val="20"/>
  </w:num>
  <w:num w:numId="25">
    <w:abstractNumId w:val="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034B2"/>
    <w:rsid w:val="00012B2E"/>
    <w:rsid w:val="00014868"/>
    <w:rsid w:val="000179F4"/>
    <w:rsid w:val="0002009F"/>
    <w:rsid w:val="00035F7A"/>
    <w:rsid w:val="00053058"/>
    <w:rsid w:val="00053794"/>
    <w:rsid w:val="0006234A"/>
    <w:rsid w:val="00063A2F"/>
    <w:rsid w:val="0007156C"/>
    <w:rsid w:val="00095A94"/>
    <w:rsid w:val="000B1552"/>
    <w:rsid w:val="000B3D0E"/>
    <w:rsid w:val="000C29B1"/>
    <w:rsid w:val="000C4575"/>
    <w:rsid w:val="000C531C"/>
    <w:rsid w:val="000F7F76"/>
    <w:rsid w:val="0010095F"/>
    <w:rsid w:val="00110519"/>
    <w:rsid w:val="0012046A"/>
    <w:rsid w:val="00141693"/>
    <w:rsid w:val="00150225"/>
    <w:rsid w:val="00155228"/>
    <w:rsid w:val="00156833"/>
    <w:rsid w:val="001660E4"/>
    <w:rsid w:val="0017347A"/>
    <w:rsid w:val="001751BA"/>
    <w:rsid w:val="001A5A2D"/>
    <w:rsid w:val="001A6C55"/>
    <w:rsid w:val="001B2FBF"/>
    <w:rsid w:val="001B560B"/>
    <w:rsid w:val="001C2DE1"/>
    <w:rsid w:val="001C3493"/>
    <w:rsid w:val="002008D5"/>
    <w:rsid w:val="00207B4E"/>
    <w:rsid w:val="002163C4"/>
    <w:rsid w:val="00225E9D"/>
    <w:rsid w:val="00236042"/>
    <w:rsid w:val="00240D7A"/>
    <w:rsid w:val="002527DC"/>
    <w:rsid w:val="00254C8D"/>
    <w:rsid w:val="00271F83"/>
    <w:rsid w:val="00293D4F"/>
    <w:rsid w:val="002972B9"/>
    <w:rsid w:val="002A206D"/>
    <w:rsid w:val="002A2988"/>
    <w:rsid w:val="002B1C7B"/>
    <w:rsid w:val="002C6186"/>
    <w:rsid w:val="002E1496"/>
    <w:rsid w:val="002E46FD"/>
    <w:rsid w:val="002F71A2"/>
    <w:rsid w:val="00305F41"/>
    <w:rsid w:val="003142E9"/>
    <w:rsid w:val="003213C3"/>
    <w:rsid w:val="003370DB"/>
    <w:rsid w:val="00345480"/>
    <w:rsid w:val="0034764D"/>
    <w:rsid w:val="003533A7"/>
    <w:rsid w:val="003660CB"/>
    <w:rsid w:val="00370DEE"/>
    <w:rsid w:val="003737B1"/>
    <w:rsid w:val="00376DC6"/>
    <w:rsid w:val="00376E2C"/>
    <w:rsid w:val="00383965"/>
    <w:rsid w:val="00394779"/>
    <w:rsid w:val="003A058D"/>
    <w:rsid w:val="003A1F29"/>
    <w:rsid w:val="003B3844"/>
    <w:rsid w:val="003B42C1"/>
    <w:rsid w:val="003B4AA7"/>
    <w:rsid w:val="003F6645"/>
    <w:rsid w:val="00404ED5"/>
    <w:rsid w:val="00405DED"/>
    <w:rsid w:val="004067A2"/>
    <w:rsid w:val="00411EDF"/>
    <w:rsid w:val="004140A4"/>
    <w:rsid w:val="00423492"/>
    <w:rsid w:val="00434173"/>
    <w:rsid w:val="004455BD"/>
    <w:rsid w:val="00445E63"/>
    <w:rsid w:val="004461EB"/>
    <w:rsid w:val="00452529"/>
    <w:rsid w:val="00480F1E"/>
    <w:rsid w:val="0048101F"/>
    <w:rsid w:val="00492E8F"/>
    <w:rsid w:val="00492E9C"/>
    <w:rsid w:val="004A55A4"/>
    <w:rsid w:val="004B3254"/>
    <w:rsid w:val="004B3858"/>
    <w:rsid w:val="004E0E4F"/>
    <w:rsid w:val="004E40CA"/>
    <w:rsid w:val="00507E2E"/>
    <w:rsid w:val="00514616"/>
    <w:rsid w:val="00517509"/>
    <w:rsid w:val="00530D63"/>
    <w:rsid w:val="00533334"/>
    <w:rsid w:val="005377E0"/>
    <w:rsid w:val="00540656"/>
    <w:rsid w:val="00547C4E"/>
    <w:rsid w:val="00552084"/>
    <w:rsid w:val="00563D25"/>
    <w:rsid w:val="00564F4B"/>
    <w:rsid w:val="005706CE"/>
    <w:rsid w:val="00571EC5"/>
    <w:rsid w:val="0059173B"/>
    <w:rsid w:val="0059798B"/>
    <w:rsid w:val="005B176B"/>
    <w:rsid w:val="005C4343"/>
    <w:rsid w:val="005D1B66"/>
    <w:rsid w:val="005D3ED6"/>
    <w:rsid w:val="005E2747"/>
    <w:rsid w:val="005E7C16"/>
    <w:rsid w:val="006130D8"/>
    <w:rsid w:val="006410F7"/>
    <w:rsid w:val="00657156"/>
    <w:rsid w:val="00660597"/>
    <w:rsid w:val="00677898"/>
    <w:rsid w:val="006820D0"/>
    <w:rsid w:val="006927F3"/>
    <w:rsid w:val="006A1F4A"/>
    <w:rsid w:val="006A7088"/>
    <w:rsid w:val="006B1EE0"/>
    <w:rsid w:val="006C4BAA"/>
    <w:rsid w:val="006C5D09"/>
    <w:rsid w:val="006F426A"/>
    <w:rsid w:val="00720536"/>
    <w:rsid w:val="00725714"/>
    <w:rsid w:val="007337DB"/>
    <w:rsid w:val="00736794"/>
    <w:rsid w:val="007504D1"/>
    <w:rsid w:val="00763717"/>
    <w:rsid w:val="00766ED5"/>
    <w:rsid w:val="00767598"/>
    <w:rsid w:val="00773A75"/>
    <w:rsid w:val="007803C1"/>
    <w:rsid w:val="007810DA"/>
    <w:rsid w:val="007821F9"/>
    <w:rsid w:val="00790547"/>
    <w:rsid w:val="00796E5A"/>
    <w:rsid w:val="007B2482"/>
    <w:rsid w:val="007C0C24"/>
    <w:rsid w:val="007C5E85"/>
    <w:rsid w:val="007D4815"/>
    <w:rsid w:val="007F25DB"/>
    <w:rsid w:val="00814882"/>
    <w:rsid w:val="008526DE"/>
    <w:rsid w:val="0086375F"/>
    <w:rsid w:val="008701B0"/>
    <w:rsid w:val="00876DFF"/>
    <w:rsid w:val="0089767E"/>
    <w:rsid w:val="008A7920"/>
    <w:rsid w:val="008B6385"/>
    <w:rsid w:val="008B645E"/>
    <w:rsid w:val="008D0878"/>
    <w:rsid w:val="008F4362"/>
    <w:rsid w:val="008F6ED9"/>
    <w:rsid w:val="0090601E"/>
    <w:rsid w:val="00914AB9"/>
    <w:rsid w:val="00917F48"/>
    <w:rsid w:val="00933F05"/>
    <w:rsid w:val="00934E2D"/>
    <w:rsid w:val="00955CFD"/>
    <w:rsid w:val="00961B5F"/>
    <w:rsid w:val="009877EE"/>
    <w:rsid w:val="009A77F7"/>
    <w:rsid w:val="009C2E06"/>
    <w:rsid w:val="009C6D00"/>
    <w:rsid w:val="009D6A1C"/>
    <w:rsid w:val="009E2E18"/>
    <w:rsid w:val="009E490C"/>
    <w:rsid w:val="009F1709"/>
    <w:rsid w:val="009F25B7"/>
    <w:rsid w:val="009F32B0"/>
    <w:rsid w:val="009F4D8B"/>
    <w:rsid w:val="00A00B7F"/>
    <w:rsid w:val="00A170D1"/>
    <w:rsid w:val="00A20B58"/>
    <w:rsid w:val="00A24E82"/>
    <w:rsid w:val="00A278EC"/>
    <w:rsid w:val="00A30B7E"/>
    <w:rsid w:val="00A373FC"/>
    <w:rsid w:val="00A441F1"/>
    <w:rsid w:val="00A47761"/>
    <w:rsid w:val="00A72D61"/>
    <w:rsid w:val="00A73D35"/>
    <w:rsid w:val="00A80C86"/>
    <w:rsid w:val="00A85955"/>
    <w:rsid w:val="00A87FF1"/>
    <w:rsid w:val="00AC6305"/>
    <w:rsid w:val="00AC66DE"/>
    <w:rsid w:val="00AE1941"/>
    <w:rsid w:val="00AE20BA"/>
    <w:rsid w:val="00AF0BFE"/>
    <w:rsid w:val="00B00A44"/>
    <w:rsid w:val="00B02611"/>
    <w:rsid w:val="00B17889"/>
    <w:rsid w:val="00B20094"/>
    <w:rsid w:val="00B2104B"/>
    <w:rsid w:val="00B33882"/>
    <w:rsid w:val="00B721D0"/>
    <w:rsid w:val="00B776CE"/>
    <w:rsid w:val="00B8054A"/>
    <w:rsid w:val="00B81C16"/>
    <w:rsid w:val="00B8290A"/>
    <w:rsid w:val="00B84E6F"/>
    <w:rsid w:val="00B93368"/>
    <w:rsid w:val="00BA0D64"/>
    <w:rsid w:val="00BB2860"/>
    <w:rsid w:val="00BB47EA"/>
    <w:rsid w:val="00BB66B2"/>
    <w:rsid w:val="00BB76B5"/>
    <w:rsid w:val="00BD011E"/>
    <w:rsid w:val="00BE3176"/>
    <w:rsid w:val="00C041F9"/>
    <w:rsid w:val="00C21B22"/>
    <w:rsid w:val="00C225B1"/>
    <w:rsid w:val="00C377E7"/>
    <w:rsid w:val="00C818D2"/>
    <w:rsid w:val="00CA2F08"/>
    <w:rsid w:val="00CB204B"/>
    <w:rsid w:val="00CD2423"/>
    <w:rsid w:val="00D1478B"/>
    <w:rsid w:val="00D22B72"/>
    <w:rsid w:val="00D275EF"/>
    <w:rsid w:val="00D277DC"/>
    <w:rsid w:val="00D279AC"/>
    <w:rsid w:val="00D44622"/>
    <w:rsid w:val="00D547A6"/>
    <w:rsid w:val="00D5645A"/>
    <w:rsid w:val="00D61D82"/>
    <w:rsid w:val="00D746B0"/>
    <w:rsid w:val="00D9308A"/>
    <w:rsid w:val="00DB1A11"/>
    <w:rsid w:val="00DC3FEC"/>
    <w:rsid w:val="00DF6E12"/>
    <w:rsid w:val="00DF6EAE"/>
    <w:rsid w:val="00E03CF0"/>
    <w:rsid w:val="00E12C42"/>
    <w:rsid w:val="00E13957"/>
    <w:rsid w:val="00E31311"/>
    <w:rsid w:val="00E31D41"/>
    <w:rsid w:val="00E36B7B"/>
    <w:rsid w:val="00E37824"/>
    <w:rsid w:val="00E76B45"/>
    <w:rsid w:val="00E85BC6"/>
    <w:rsid w:val="00E938F5"/>
    <w:rsid w:val="00EB6BAF"/>
    <w:rsid w:val="00ED615B"/>
    <w:rsid w:val="00F17970"/>
    <w:rsid w:val="00F23FBF"/>
    <w:rsid w:val="00F31A48"/>
    <w:rsid w:val="00F37149"/>
    <w:rsid w:val="00F40924"/>
    <w:rsid w:val="00F57977"/>
    <w:rsid w:val="00F70E27"/>
    <w:rsid w:val="00F826C3"/>
    <w:rsid w:val="00FB567C"/>
    <w:rsid w:val="00FC0B11"/>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qFormat/>
    <w:locked/>
    <w:rsid w:val="00293D4F"/>
    <w:rPr>
      <w:rFonts w:asciiTheme="minorHAnsi" w:eastAsiaTheme="minorHAnsi" w:hAnsiTheme="minorHAnsi" w:cstheme="minorBidi"/>
      <w:sz w:val="22"/>
      <w:szCs w:val="22"/>
      <w:lang w:val="es-MX" w:eastAsia="en-US"/>
    </w:rPr>
  </w:style>
  <w:style w:type="paragraph" w:styleId="NormalWeb">
    <w:name w:val="Normal (Web)"/>
    <w:basedOn w:val="Normal"/>
    <w:uiPriority w:val="99"/>
    <w:unhideWhenUsed/>
    <w:rsid w:val="00012B2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201C94-740F-49AF-B063-5EBC64F8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53</Pages>
  <Words>13573</Words>
  <Characters>74652</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16</cp:revision>
  <dcterms:created xsi:type="dcterms:W3CDTF">2025-10-22T22:19:00Z</dcterms:created>
  <dcterms:modified xsi:type="dcterms:W3CDTF">2025-12-10T18:11:00Z</dcterms:modified>
</cp:coreProperties>
</file>