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95C896" w14:textId="77777777" w:rsidR="00D90799" w:rsidRDefault="00D90799" w:rsidP="455F3573">
      <w:pPr>
        <w:pBdr>
          <w:top w:val="nil"/>
          <w:left w:val="nil"/>
          <w:bottom w:val="nil"/>
          <w:right w:val="nil"/>
          <w:between w:val="nil"/>
        </w:pBdr>
        <w:contextualSpacing/>
        <w:rPr>
          <w:rFonts w:eastAsia="Palatino Linotype" w:cs="Palatino Linotype"/>
          <w:color w:val="000000" w:themeColor="text1"/>
        </w:rPr>
      </w:pPr>
    </w:p>
    <w:p w14:paraId="336074EC" w14:textId="1130D791" w:rsidR="00663A37" w:rsidRPr="009D62BC" w:rsidRDefault="455F3573" w:rsidP="455F3573">
      <w:pPr>
        <w:pBdr>
          <w:top w:val="nil"/>
          <w:left w:val="nil"/>
          <w:bottom w:val="nil"/>
          <w:right w:val="nil"/>
          <w:between w:val="nil"/>
        </w:pBdr>
        <w:contextualSpacing/>
        <w:rPr>
          <w:rFonts w:eastAsia="Palatino Linotype" w:cs="Palatino Linotype"/>
          <w:color w:val="000000"/>
        </w:rPr>
      </w:pPr>
      <w:r w:rsidRPr="455F3573">
        <w:rPr>
          <w:rFonts w:eastAsia="Palatino Linotype" w:cs="Palatino Linotype"/>
          <w:color w:val="000000" w:themeColor="text1"/>
        </w:rPr>
        <w:t>Resolución del Pleno del Instituto de Transparencia, Acceso a la Información Pública y Protección de Datos Personales del Estado de México y Municipios, con domicilio en Metepec, Estado de México, a</w:t>
      </w:r>
      <w:r w:rsidR="00A836BC">
        <w:rPr>
          <w:rFonts w:eastAsia="Palatino Linotype" w:cs="Palatino Linotype"/>
          <w:color w:val="000000" w:themeColor="text1"/>
        </w:rPr>
        <w:t xml:space="preserve"> tres de septiembre</w:t>
      </w:r>
      <w:r w:rsidR="00D674E0">
        <w:rPr>
          <w:rFonts w:eastAsia="Palatino Linotype" w:cs="Palatino Linotype"/>
          <w:color w:val="000000" w:themeColor="text1"/>
        </w:rPr>
        <w:t xml:space="preserve"> de dos mil veinticinco</w:t>
      </w:r>
      <w:r w:rsidRPr="455F3573">
        <w:rPr>
          <w:rFonts w:eastAsia="Palatino Linotype" w:cs="Palatino Linotype"/>
          <w:color w:val="000000" w:themeColor="text1"/>
        </w:rPr>
        <w:t>.</w:t>
      </w:r>
    </w:p>
    <w:p w14:paraId="16723FED"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380B37CC" w14:textId="70DB8B1F" w:rsidR="00663A37" w:rsidRPr="009D62BC" w:rsidRDefault="4DD9124E" w:rsidP="4DD9124E">
      <w:pPr>
        <w:pBdr>
          <w:top w:val="nil"/>
          <w:left w:val="nil"/>
          <w:bottom w:val="nil"/>
          <w:right w:val="nil"/>
          <w:between w:val="nil"/>
        </w:pBdr>
        <w:contextualSpacing/>
        <w:rPr>
          <w:rFonts w:eastAsia="Palatino Linotype" w:cs="Palatino Linotype"/>
          <w:color w:val="000000"/>
          <w:lang w:val="es-ES"/>
        </w:rPr>
      </w:pPr>
      <w:r w:rsidRPr="4DD9124E">
        <w:rPr>
          <w:rFonts w:eastAsia="Palatino Linotype" w:cs="Palatino Linotype"/>
          <w:b/>
          <w:bCs/>
          <w:color w:val="000000" w:themeColor="text1"/>
          <w:lang w:val="es-ES"/>
        </w:rPr>
        <w:t>VISTO</w:t>
      </w:r>
      <w:r w:rsidRPr="4DD9124E">
        <w:rPr>
          <w:rFonts w:eastAsia="Palatino Linotype" w:cs="Palatino Linotype"/>
          <w:color w:val="000000" w:themeColor="text1"/>
          <w:lang w:val="es-ES"/>
        </w:rPr>
        <w:t xml:space="preserve"> el expediente electrónico formado con motivo del recurso de revisión número </w:t>
      </w:r>
      <w:r w:rsidR="00DE7418">
        <w:rPr>
          <w:rFonts w:eastAsia="Palatino Linotype" w:cs="Palatino Linotype"/>
          <w:b/>
          <w:bCs/>
          <w:color w:val="000000" w:themeColor="text1"/>
          <w:lang w:val="es-ES"/>
        </w:rPr>
        <w:t>07695/INFOEM/IP/RR/2025</w:t>
      </w:r>
      <w:r w:rsidRPr="4DD9124E">
        <w:rPr>
          <w:rFonts w:eastAsia="Palatino Linotype" w:cs="Palatino Linotype"/>
          <w:color w:val="000000" w:themeColor="text1"/>
          <w:lang w:val="es-ES"/>
        </w:rPr>
        <w:t xml:space="preserve">, interpuesto por </w:t>
      </w:r>
      <w:r w:rsidR="0013573B">
        <w:rPr>
          <w:rFonts w:eastAsia="Palatino Linotype" w:cs="Palatino Linotype"/>
          <w:b/>
          <w:bCs/>
          <w:color w:val="000000" w:themeColor="text1"/>
          <w:lang w:val="es-ES"/>
        </w:rPr>
        <w:t>xxxxxxxxxxx</w:t>
      </w:r>
      <w:bookmarkStart w:id="0" w:name="_GoBack"/>
      <w:bookmarkEnd w:id="0"/>
      <w:r w:rsidRPr="4DD9124E">
        <w:rPr>
          <w:rFonts w:eastAsia="Palatino Linotype" w:cs="Palatino Linotype"/>
          <w:color w:val="000000" w:themeColor="text1"/>
          <w:lang w:val="es-ES"/>
        </w:rPr>
        <w:t xml:space="preserve">, en lo sucesivo el </w:t>
      </w:r>
      <w:r w:rsidRPr="4DD9124E">
        <w:rPr>
          <w:rFonts w:eastAsia="Palatino Linotype" w:cs="Palatino Linotype"/>
          <w:b/>
          <w:bCs/>
          <w:color w:val="000000" w:themeColor="text1"/>
          <w:lang w:val="es-ES"/>
        </w:rPr>
        <w:t>Recurrente</w:t>
      </w:r>
      <w:r w:rsidRPr="4DD9124E">
        <w:rPr>
          <w:rFonts w:eastAsia="Palatino Linotype" w:cs="Palatino Linotype"/>
          <w:color w:val="000000" w:themeColor="text1"/>
          <w:lang w:val="es-ES"/>
        </w:rPr>
        <w:t>, en contra de la respuesta de</w:t>
      </w:r>
      <w:r w:rsidR="00E16DEF">
        <w:rPr>
          <w:rFonts w:eastAsia="Palatino Linotype" w:cs="Palatino Linotype"/>
          <w:color w:val="000000" w:themeColor="text1"/>
          <w:lang w:val="es-ES"/>
        </w:rPr>
        <w:t>l</w:t>
      </w:r>
      <w:r w:rsidR="00F851EA">
        <w:rPr>
          <w:rFonts w:eastAsia="Palatino Linotype" w:cs="Palatino Linotype"/>
          <w:b/>
          <w:bCs/>
          <w:color w:val="000000" w:themeColor="text1"/>
          <w:lang w:val="es-ES"/>
        </w:rPr>
        <w:t xml:space="preserve"> </w:t>
      </w:r>
      <w:r w:rsidR="0083304A">
        <w:rPr>
          <w:rFonts w:eastAsia="Palatino Linotype" w:cs="Palatino Linotype"/>
          <w:b/>
          <w:bCs/>
          <w:color w:val="000000" w:themeColor="text1"/>
          <w:lang w:val="es-ES"/>
        </w:rPr>
        <w:t>Ayuntamiento de Villa del Carbón</w:t>
      </w:r>
      <w:r w:rsidRPr="4DD9124E">
        <w:rPr>
          <w:rFonts w:eastAsia="Palatino Linotype" w:cs="Palatino Linotype"/>
          <w:color w:val="000000" w:themeColor="text1"/>
          <w:lang w:val="es-ES"/>
        </w:rPr>
        <w:t>, en lo subsecuente el</w:t>
      </w:r>
      <w:r w:rsidRPr="4DD9124E">
        <w:rPr>
          <w:rFonts w:eastAsia="Palatino Linotype" w:cs="Palatino Linotype"/>
          <w:b/>
          <w:bCs/>
          <w:color w:val="000000" w:themeColor="text1"/>
          <w:lang w:val="es-ES"/>
        </w:rPr>
        <w:t xml:space="preserve"> Sujeto Obligado, </w:t>
      </w:r>
      <w:r w:rsidRPr="4DD9124E">
        <w:rPr>
          <w:rFonts w:eastAsia="Palatino Linotype" w:cs="Palatino Linotype"/>
          <w:color w:val="000000" w:themeColor="text1"/>
          <w:lang w:val="es-ES"/>
        </w:rPr>
        <w:t>se procede a dictar la presente resolución.</w:t>
      </w:r>
    </w:p>
    <w:p w14:paraId="216858A4"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3B1D42A7" w14:textId="77777777" w:rsidR="00663A37" w:rsidRPr="009D62BC" w:rsidRDefault="00663A37" w:rsidP="00C5688E">
      <w:pPr>
        <w:pStyle w:val="Ttulo1"/>
        <w:rPr>
          <w:rFonts w:eastAsia="Palatino Linotype"/>
        </w:rPr>
      </w:pPr>
      <w:r w:rsidRPr="009D62BC">
        <w:rPr>
          <w:rFonts w:eastAsia="Palatino Linotype"/>
        </w:rPr>
        <w:t>A N T E C E D E N T E S</w:t>
      </w:r>
    </w:p>
    <w:p w14:paraId="6C92C78C" w14:textId="77777777" w:rsidR="00663A37" w:rsidRPr="009D62BC" w:rsidRDefault="00663A37" w:rsidP="00663A37">
      <w:pPr>
        <w:pBdr>
          <w:top w:val="nil"/>
          <w:left w:val="nil"/>
          <w:bottom w:val="nil"/>
          <w:right w:val="nil"/>
          <w:between w:val="nil"/>
        </w:pBdr>
        <w:contextualSpacing/>
        <w:rPr>
          <w:rFonts w:eastAsia="Palatino Linotype" w:cs="Palatino Linotype"/>
          <w:b/>
          <w:color w:val="000000"/>
          <w:szCs w:val="24"/>
        </w:rPr>
      </w:pPr>
    </w:p>
    <w:p w14:paraId="55FE3F9E" w14:textId="292EE328" w:rsidR="00663A37" w:rsidRPr="009D62BC" w:rsidRDefault="00663A37" w:rsidP="00C5688E">
      <w:pPr>
        <w:pStyle w:val="Ttulo2"/>
        <w:rPr>
          <w:rFonts w:eastAsia="Palatino Linotype"/>
        </w:rPr>
      </w:pPr>
      <w:r w:rsidRPr="009D62BC">
        <w:rPr>
          <w:rFonts w:eastAsia="Palatino Linotype"/>
        </w:rPr>
        <w:t xml:space="preserve">PRIMERO. De la </w:t>
      </w:r>
      <w:r w:rsidR="001E4D2D">
        <w:rPr>
          <w:rFonts w:eastAsia="Palatino Linotype"/>
        </w:rPr>
        <w:t>s</w:t>
      </w:r>
      <w:r w:rsidRPr="009D62BC">
        <w:rPr>
          <w:rFonts w:eastAsia="Palatino Linotype"/>
        </w:rPr>
        <w:t xml:space="preserve">olicitud de </w:t>
      </w:r>
      <w:r w:rsidR="001E4D2D">
        <w:rPr>
          <w:rFonts w:eastAsia="Palatino Linotype"/>
        </w:rPr>
        <w:t>i</w:t>
      </w:r>
      <w:r w:rsidRPr="009D62BC">
        <w:rPr>
          <w:rFonts w:eastAsia="Palatino Linotype"/>
        </w:rPr>
        <w:t>nformación.</w:t>
      </w:r>
    </w:p>
    <w:p w14:paraId="15DB70AF" w14:textId="5A0B6254" w:rsidR="00663A37" w:rsidRPr="009D62BC" w:rsidRDefault="00463717" w:rsidP="13514845">
      <w:p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themeColor="text1"/>
        </w:rPr>
        <w:t xml:space="preserve">Con fecha </w:t>
      </w:r>
      <w:r w:rsidR="00465182">
        <w:rPr>
          <w:rFonts w:eastAsia="Palatino Linotype" w:cs="Palatino Linotype"/>
          <w:color w:val="000000" w:themeColor="text1"/>
        </w:rPr>
        <w:t>veintinueve de mayo</w:t>
      </w:r>
      <w:r>
        <w:rPr>
          <w:rFonts w:eastAsia="Palatino Linotype" w:cs="Palatino Linotype"/>
          <w:color w:val="000000" w:themeColor="text1"/>
        </w:rPr>
        <w:t xml:space="preserve"> de dos mil veinticinco</w:t>
      </w:r>
      <w:r w:rsidR="13514845" w:rsidRPr="13514845">
        <w:rPr>
          <w:rFonts w:eastAsia="Palatino Linotype" w:cs="Palatino Linotype"/>
          <w:color w:val="000000" w:themeColor="text1"/>
        </w:rPr>
        <w:t>, el Recurrente presentó solicitud de información pública, la cual fue registrada en el Sistema de Acceso a la Información Mexiquense (SAIMEX) con el número de expediente</w:t>
      </w:r>
      <w:r w:rsidR="13514845" w:rsidRPr="13514845">
        <w:rPr>
          <w:rFonts w:eastAsia="Palatino Linotype" w:cs="Palatino Linotype"/>
          <w:b/>
          <w:bCs/>
          <w:color w:val="000000" w:themeColor="text1"/>
        </w:rPr>
        <w:t xml:space="preserve"> </w:t>
      </w:r>
      <w:r w:rsidR="00C9513E">
        <w:rPr>
          <w:rFonts w:eastAsia="Palatino Linotype" w:cs="Palatino Linotype"/>
          <w:b/>
          <w:bCs/>
          <w:color w:val="000000" w:themeColor="text1"/>
        </w:rPr>
        <w:t>00154/VICARBO/IP/2025</w:t>
      </w:r>
      <w:r w:rsidR="13514845" w:rsidRPr="13514845">
        <w:rPr>
          <w:rFonts w:eastAsia="Palatino Linotype" w:cs="Palatino Linotype"/>
          <w:color w:val="000000" w:themeColor="text1"/>
        </w:rPr>
        <w:t>,</w:t>
      </w:r>
      <w:r w:rsidR="13514845" w:rsidRPr="13514845">
        <w:rPr>
          <w:rFonts w:eastAsia="Palatino Linotype" w:cs="Palatino Linotype"/>
          <w:b/>
          <w:bCs/>
          <w:color w:val="000000" w:themeColor="text1"/>
        </w:rPr>
        <w:t xml:space="preserve"> </w:t>
      </w:r>
      <w:r w:rsidR="13514845" w:rsidRPr="13514845">
        <w:rPr>
          <w:rFonts w:eastAsia="Palatino Linotype" w:cs="Palatino Linotype"/>
          <w:color w:val="000000" w:themeColor="text1"/>
        </w:rPr>
        <w:t>con la que solicitó información en el tenor siguiente:</w:t>
      </w:r>
    </w:p>
    <w:p w14:paraId="1E7EACB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7CB4925D" w14:textId="36C97A63" w:rsidR="00663A37" w:rsidRPr="009D62BC" w:rsidRDefault="4DD9124E" w:rsidP="4DD9124E">
      <w:pPr>
        <w:pStyle w:val="Sinespaciado"/>
        <w:rPr>
          <w:rFonts w:eastAsia="Palatino Linotype"/>
          <w:lang w:val="es-ES"/>
        </w:rPr>
      </w:pPr>
      <w:r w:rsidRPr="7B4D60A3">
        <w:rPr>
          <w:rFonts w:eastAsia="Palatino Linotype"/>
          <w:lang w:val="es-ES"/>
        </w:rPr>
        <w:t>«</w:t>
      </w:r>
      <w:proofErr w:type="gramStart"/>
      <w:r w:rsidR="00D90799" w:rsidRPr="00D90799">
        <w:rPr>
          <w:rFonts w:eastAsia="Palatino Linotype"/>
          <w:lang w:val="es-ES"/>
        </w:rPr>
        <w:t>solicito</w:t>
      </w:r>
      <w:proofErr w:type="gramEnd"/>
      <w:r w:rsidR="00D90799" w:rsidRPr="00D90799">
        <w:rPr>
          <w:rFonts w:eastAsia="Palatino Linotype"/>
          <w:lang w:val="es-ES"/>
        </w:rPr>
        <w:t xml:space="preserve"> saber a </w:t>
      </w:r>
      <w:proofErr w:type="spellStart"/>
      <w:r w:rsidR="00D90799" w:rsidRPr="00D90799">
        <w:rPr>
          <w:rFonts w:eastAsia="Palatino Linotype"/>
          <w:lang w:val="es-ES"/>
        </w:rPr>
        <w:t>donde</w:t>
      </w:r>
      <w:proofErr w:type="spellEnd"/>
      <w:r w:rsidR="00D90799" w:rsidRPr="00D90799">
        <w:rPr>
          <w:rFonts w:eastAsia="Palatino Linotype"/>
          <w:lang w:val="es-ES"/>
        </w:rPr>
        <w:t xml:space="preserve"> va todos los días el contralor </w:t>
      </w:r>
      <w:proofErr w:type="spellStart"/>
      <w:r w:rsidR="00D90799" w:rsidRPr="00D90799">
        <w:rPr>
          <w:rFonts w:eastAsia="Palatino Linotype"/>
          <w:lang w:val="es-ES"/>
        </w:rPr>
        <w:t>jose</w:t>
      </w:r>
      <w:proofErr w:type="spellEnd"/>
      <w:r w:rsidR="00D90799" w:rsidRPr="00D90799">
        <w:rPr>
          <w:rFonts w:eastAsia="Palatino Linotype"/>
          <w:lang w:val="es-ES"/>
        </w:rPr>
        <w:t xml:space="preserve"> </w:t>
      </w:r>
      <w:proofErr w:type="spellStart"/>
      <w:r w:rsidR="00D90799" w:rsidRPr="00D90799">
        <w:rPr>
          <w:rFonts w:eastAsia="Palatino Linotype"/>
          <w:lang w:val="es-ES"/>
        </w:rPr>
        <w:t>luis</w:t>
      </w:r>
      <w:proofErr w:type="spellEnd"/>
      <w:r w:rsidR="00D90799" w:rsidRPr="00D90799">
        <w:rPr>
          <w:rFonts w:eastAsia="Palatino Linotype"/>
          <w:lang w:val="es-ES"/>
        </w:rPr>
        <w:t xml:space="preserve"> topete torres porque nunca </w:t>
      </w:r>
      <w:proofErr w:type="spellStart"/>
      <w:r w:rsidR="00D90799" w:rsidRPr="00D90799">
        <w:rPr>
          <w:rFonts w:eastAsia="Palatino Linotype"/>
          <w:lang w:val="es-ES"/>
        </w:rPr>
        <w:t>esta</w:t>
      </w:r>
      <w:proofErr w:type="spellEnd"/>
      <w:r w:rsidR="00D90799" w:rsidRPr="00D90799">
        <w:rPr>
          <w:rFonts w:eastAsia="Palatino Linotype"/>
          <w:lang w:val="es-ES"/>
        </w:rPr>
        <w:t xml:space="preserve"> en su oficina.</w:t>
      </w:r>
      <w:r w:rsidRPr="7B4D60A3">
        <w:rPr>
          <w:rFonts w:eastAsia="Palatino Linotype"/>
          <w:lang w:val="es-ES"/>
        </w:rPr>
        <w:t>» (Sic)</w:t>
      </w:r>
    </w:p>
    <w:p w14:paraId="365FE83B" w14:textId="77777777" w:rsidR="00663A37" w:rsidRPr="009D62BC" w:rsidRDefault="00663A37" w:rsidP="00663A37">
      <w:pPr>
        <w:pBdr>
          <w:top w:val="nil"/>
          <w:left w:val="nil"/>
          <w:bottom w:val="nil"/>
          <w:right w:val="nil"/>
          <w:between w:val="nil"/>
        </w:pBdr>
        <w:contextualSpacing/>
        <w:rPr>
          <w:rFonts w:eastAsia="Palatino Linotype" w:cs="Palatino Linotype"/>
          <w:iCs/>
          <w:color w:val="000000"/>
          <w:szCs w:val="24"/>
        </w:rPr>
      </w:pPr>
    </w:p>
    <w:p w14:paraId="185CEF63" w14:textId="0F5BC057" w:rsidR="00663A37" w:rsidRPr="00542675" w:rsidRDefault="00542675"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Modalidad de entrega</w:t>
      </w:r>
      <w:r w:rsidR="00663A37" w:rsidRPr="009D62BC">
        <w:rPr>
          <w:rFonts w:eastAsia="Palatino Linotype" w:cs="Palatino Linotype"/>
          <w:color w:val="000000"/>
          <w:szCs w:val="24"/>
        </w:rPr>
        <w:t xml:space="preserve">: </w:t>
      </w:r>
      <w:r w:rsidR="00C57E04" w:rsidRPr="009D62BC">
        <w:rPr>
          <w:rFonts w:eastAsia="Palatino Linotype" w:cs="Palatino Linotype"/>
          <w:b/>
          <w:color w:val="000000"/>
          <w:szCs w:val="24"/>
        </w:rPr>
        <w:t>A través del SAIMEX</w:t>
      </w:r>
      <w:r>
        <w:rPr>
          <w:rFonts w:eastAsia="Palatino Linotype" w:cs="Palatino Linotype"/>
          <w:color w:val="000000"/>
          <w:szCs w:val="24"/>
        </w:rPr>
        <w:t>.</w:t>
      </w:r>
    </w:p>
    <w:p w14:paraId="3059A164" w14:textId="77777777" w:rsidR="00B077F7" w:rsidRDefault="00B077F7" w:rsidP="00663A37">
      <w:pPr>
        <w:pBdr>
          <w:top w:val="nil"/>
          <w:left w:val="nil"/>
          <w:bottom w:val="nil"/>
          <w:right w:val="nil"/>
          <w:between w:val="nil"/>
        </w:pBdr>
        <w:contextualSpacing/>
        <w:rPr>
          <w:rFonts w:eastAsia="Palatino Linotype" w:cs="Palatino Linotype"/>
          <w:color w:val="000000"/>
          <w:szCs w:val="24"/>
        </w:rPr>
      </w:pPr>
    </w:p>
    <w:p w14:paraId="17C85945" w14:textId="0F6F42D4" w:rsidR="00663A37" w:rsidRPr="009D62BC" w:rsidRDefault="00D06BA4" w:rsidP="00191B81">
      <w:pPr>
        <w:pStyle w:val="Ttulo2"/>
        <w:rPr>
          <w:rFonts w:eastAsia="Palatino Linotype"/>
        </w:rPr>
      </w:pPr>
      <w:r w:rsidRPr="009D62BC">
        <w:rPr>
          <w:rFonts w:eastAsia="Palatino Linotype"/>
        </w:rPr>
        <w:lastRenderedPageBreak/>
        <w:t>SEGUNDO</w:t>
      </w:r>
      <w:r w:rsidR="00663A37" w:rsidRPr="009D62BC">
        <w:rPr>
          <w:rFonts w:eastAsia="Palatino Linotype"/>
        </w:rPr>
        <w:t>. De la respuesta del Sujeto Obligado.</w:t>
      </w:r>
    </w:p>
    <w:p w14:paraId="7C156F33" w14:textId="53EB18FA"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De las constancias que obran en el expediente electrónico, se observa que el día </w:t>
      </w:r>
      <w:r w:rsidR="00620EAC">
        <w:rPr>
          <w:rFonts w:eastAsia="Palatino Linotype" w:cs="Palatino Linotype"/>
          <w:color w:val="000000"/>
          <w:szCs w:val="24"/>
        </w:rPr>
        <w:t>dieciocho de junio</w:t>
      </w:r>
      <w:r w:rsidR="00697638">
        <w:rPr>
          <w:rFonts w:eastAsia="Palatino Linotype" w:cs="Palatino Linotype"/>
          <w:color w:val="000000"/>
          <w:szCs w:val="24"/>
        </w:rPr>
        <w:t xml:space="preserve"> </w:t>
      </w:r>
      <w:r w:rsidR="00463717">
        <w:rPr>
          <w:rFonts w:eastAsia="Palatino Linotype" w:cs="Palatino Linotype"/>
          <w:color w:val="000000"/>
          <w:szCs w:val="24"/>
        </w:rPr>
        <w:t>de dos mil veinticinco</w:t>
      </w:r>
      <w:r w:rsidR="00A0091D">
        <w:rPr>
          <w:rFonts w:eastAsia="Palatino Linotype" w:cs="Palatino Linotype"/>
          <w:color w:val="000000"/>
          <w:szCs w:val="24"/>
        </w:rPr>
        <w:t xml:space="preserve">, </w:t>
      </w:r>
      <w:r w:rsidRPr="009D62BC">
        <w:rPr>
          <w:rFonts w:eastAsia="Palatino Linotype" w:cs="Palatino Linotype"/>
          <w:color w:val="000000"/>
          <w:szCs w:val="24"/>
        </w:rPr>
        <w:t>el Sujeto Obligado dio respuesta a la solicitud de información, manifestando lo siguiente:</w:t>
      </w:r>
    </w:p>
    <w:p w14:paraId="5D57EE23" w14:textId="77777777" w:rsidR="00663A37" w:rsidRPr="00542675" w:rsidRDefault="00663A37" w:rsidP="00663A37">
      <w:pPr>
        <w:pBdr>
          <w:top w:val="nil"/>
          <w:left w:val="nil"/>
          <w:bottom w:val="nil"/>
          <w:right w:val="nil"/>
          <w:between w:val="nil"/>
        </w:pBdr>
        <w:contextualSpacing/>
        <w:rPr>
          <w:rFonts w:eastAsia="Palatino Linotype" w:cs="Palatino Linotype"/>
          <w:color w:val="000000"/>
          <w:sz w:val="20"/>
          <w:szCs w:val="24"/>
        </w:rPr>
      </w:pPr>
    </w:p>
    <w:p w14:paraId="6C083161" w14:textId="77777777" w:rsidR="00C54A67" w:rsidRDefault="4DD9124E" w:rsidP="00C54A67">
      <w:pPr>
        <w:pStyle w:val="Sinespaciado"/>
        <w:rPr>
          <w:rFonts w:eastAsia="Palatino Linotype"/>
          <w:lang w:val="es-ES"/>
        </w:rPr>
      </w:pPr>
      <w:r w:rsidRPr="4DD9124E">
        <w:rPr>
          <w:rFonts w:eastAsia="Palatino Linotype"/>
          <w:lang w:val="es-ES"/>
        </w:rPr>
        <w:t>«</w:t>
      </w:r>
      <w:r w:rsidR="00C54A67" w:rsidRPr="00C54A67">
        <w:rPr>
          <w:rFonts w:eastAsia="Palatino Linotype"/>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12E153D" w14:textId="77777777" w:rsidR="00C54A67" w:rsidRPr="00C54A67" w:rsidRDefault="00C54A67" w:rsidP="00C54A67">
      <w:pPr>
        <w:pStyle w:val="Sinespaciado"/>
        <w:rPr>
          <w:rFonts w:eastAsia="Palatino Linotype"/>
          <w:lang w:val="es-ES"/>
        </w:rPr>
      </w:pPr>
    </w:p>
    <w:p w14:paraId="115B5758" w14:textId="77777777" w:rsidR="00C54A67" w:rsidRDefault="00C54A67" w:rsidP="00C54A67">
      <w:pPr>
        <w:pStyle w:val="Sinespaciado"/>
        <w:rPr>
          <w:rFonts w:eastAsia="Palatino Linotype"/>
          <w:lang w:val="es-ES"/>
        </w:rPr>
      </w:pPr>
      <w:r w:rsidRPr="00C54A67">
        <w:rPr>
          <w:rFonts w:eastAsia="Palatino Linotype"/>
          <w:lang w:val="es-ES"/>
        </w:rPr>
        <w:t>En calidad de Titular de la Unidad de Transparencia y Protección de Datos Personales del Ayuntamiento de Villa del Carbón Estado de México, damos contestación vía Sistema de Acceso a la Información Mexiquense (SAIMEX) a la solicitud de información pública con número de folio 00154/VICARBO/IP/2025. Y hacemos de su conocimiento al particular los artículos 177 y 178 primer párrafo de la Ley de Transparencia y Acceso a la Información Pública del Estado de México y Municipios para su consulta y garantía secundaria.</w:t>
      </w:r>
    </w:p>
    <w:p w14:paraId="6D99B7CA" w14:textId="77777777" w:rsidR="00C54A67" w:rsidRPr="00C54A67" w:rsidRDefault="00C54A67" w:rsidP="00C54A67">
      <w:pPr>
        <w:pStyle w:val="Sinespaciado"/>
        <w:rPr>
          <w:rFonts w:eastAsia="Palatino Linotype"/>
          <w:lang w:val="es-ES"/>
        </w:rPr>
      </w:pPr>
    </w:p>
    <w:p w14:paraId="78327D3E" w14:textId="77777777" w:rsidR="00C54A67" w:rsidRPr="00C54A67" w:rsidRDefault="00C54A67" w:rsidP="00C54A67">
      <w:pPr>
        <w:pStyle w:val="Sinespaciado"/>
        <w:rPr>
          <w:rFonts w:eastAsia="Palatino Linotype"/>
          <w:lang w:val="es-ES"/>
        </w:rPr>
      </w:pPr>
      <w:r w:rsidRPr="00C54A67">
        <w:rPr>
          <w:rFonts w:eastAsia="Palatino Linotype"/>
          <w:lang w:val="es-ES"/>
        </w:rPr>
        <w:t>ATENTAMENTE</w:t>
      </w:r>
    </w:p>
    <w:p w14:paraId="38DF58A5" w14:textId="43FBAF28" w:rsidR="00663A37" w:rsidRPr="009D62BC" w:rsidRDefault="00C54A67" w:rsidP="00C54A67">
      <w:pPr>
        <w:pStyle w:val="Sinespaciado"/>
        <w:rPr>
          <w:rFonts w:eastAsia="Palatino Linotype"/>
        </w:rPr>
      </w:pPr>
      <w:r w:rsidRPr="00C54A67">
        <w:rPr>
          <w:rFonts w:eastAsia="Palatino Linotype"/>
          <w:lang w:val="es-ES"/>
        </w:rPr>
        <w:t xml:space="preserve">Lic. Juan Carlos </w:t>
      </w:r>
      <w:proofErr w:type="spellStart"/>
      <w:r w:rsidRPr="00C54A67">
        <w:rPr>
          <w:rFonts w:eastAsia="Palatino Linotype"/>
          <w:lang w:val="es-ES"/>
        </w:rPr>
        <w:t>Jandette</w:t>
      </w:r>
      <w:proofErr w:type="spellEnd"/>
      <w:r w:rsidRPr="00C54A67">
        <w:rPr>
          <w:rFonts w:eastAsia="Palatino Linotype"/>
          <w:lang w:val="es-ES"/>
        </w:rPr>
        <w:t xml:space="preserve"> Delgado</w:t>
      </w:r>
      <w:r w:rsidR="00860EDD" w:rsidRPr="00860EDD">
        <w:rPr>
          <w:rFonts w:eastAsia="Palatino Linotype"/>
          <w:lang w:val="es-ES"/>
        </w:rPr>
        <w:t>»</w:t>
      </w:r>
      <w:r w:rsidR="00663A37" w:rsidRPr="009D62BC">
        <w:rPr>
          <w:rFonts w:eastAsia="Palatino Linotype"/>
        </w:rPr>
        <w:t xml:space="preserve"> (Sic)</w:t>
      </w:r>
    </w:p>
    <w:p w14:paraId="6B587EBE" w14:textId="77777777" w:rsidR="00663A37" w:rsidRPr="00542675" w:rsidRDefault="00663A37" w:rsidP="00FA27A4">
      <w:pPr>
        <w:pBdr>
          <w:top w:val="nil"/>
          <w:left w:val="nil"/>
          <w:bottom w:val="nil"/>
          <w:right w:val="nil"/>
          <w:between w:val="nil"/>
        </w:pBdr>
        <w:ind w:right="567"/>
        <w:contextualSpacing/>
        <w:rPr>
          <w:rFonts w:eastAsia="Palatino Linotype" w:cs="Palatino Linotype"/>
          <w:iCs/>
          <w:color w:val="000000"/>
          <w:sz w:val="20"/>
          <w:szCs w:val="21"/>
        </w:rPr>
      </w:pPr>
    </w:p>
    <w:p w14:paraId="3D031FD5" w14:textId="21621B04" w:rsidR="00663A37" w:rsidRPr="009D62BC" w:rsidRDefault="4DD9124E" w:rsidP="0059628C">
      <w:pPr>
        <w:pBdr>
          <w:top w:val="nil"/>
          <w:left w:val="nil"/>
          <w:bottom w:val="nil"/>
          <w:right w:val="nil"/>
          <w:between w:val="nil"/>
        </w:pBdr>
        <w:contextualSpacing/>
        <w:rPr>
          <w:rFonts w:eastAsia="Palatino Linotype" w:cs="Palatino Linotype"/>
          <w:color w:val="000000"/>
          <w:lang w:val="es-ES"/>
        </w:rPr>
      </w:pPr>
      <w:r w:rsidRPr="4DD9124E">
        <w:rPr>
          <w:rFonts w:eastAsia="Palatino Linotype" w:cs="Palatino Linotype"/>
          <w:color w:val="000000" w:themeColor="text1"/>
          <w:lang w:val="es-ES"/>
        </w:rPr>
        <w:t xml:space="preserve">El Sujeto Obligado </w:t>
      </w:r>
      <w:r w:rsidR="003415FD">
        <w:rPr>
          <w:rFonts w:eastAsia="Palatino Linotype" w:cs="Palatino Linotype"/>
          <w:color w:val="000000" w:themeColor="text1"/>
          <w:lang w:val="es-ES"/>
        </w:rPr>
        <w:t>a</w:t>
      </w:r>
      <w:r w:rsidR="00C54A67">
        <w:rPr>
          <w:rFonts w:eastAsia="Palatino Linotype" w:cs="Palatino Linotype"/>
          <w:color w:val="000000" w:themeColor="text1"/>
          <w:lang w:val="es-ES"/>
        </w:rPr>
        <w:t>d</w:t>
      </w:r>
      <w:r w:rsidR="003415FD">
        <w:rPr>
          <w:rFonts w:eastAsia="Palatino Linotype" w:cs="Palatino Linotype"/>
          <w:color w:val="000000" w:themeColor="text1"/>
          <w:lang w:val="es-ES"/>
        </w:rPr>
        <w:t>juntó</w:t>
      </w:r>
      <w:r w:rsidRPr="4DD9124E">
        <w:rPr>
          <w:rFonts w:eastAsia="Palatino Linotype" w:cs="Palatino Linotype"/>
          <w:color w:val="000000" w:themeColor="text1"/>
          <w:lang w:val="es-ES"/>
        </w:rPr>
        <w:t xml:space="preserve"> a su respuesta</w:t>
      </w:r>
      <w:r w:rsidR="00C54A67">
        <w:rPr>
          <w:rFonts w:eastAsia="Palatino Linotype" w:cs="Palatino Linotype"/>
          <w:color w:val="000000" w:themeColor="text1"/>
          <w:lang w:val="es-ES"/>
        </w:rPr>
        <w:t xml:space="preserve"> el</w:t>
      </w:r>
      <w:r w:rsidR="00673F74">
        <w:rPr>
          <w:rFonts w:eastAsia="Palatino Linotype" w:cs="Palatino Linotype"/>
          <w:color w:val="000000" w:themeColor="text1"/>
          <w:lang w:val="es-ES"/>
        </w:rPr>
        <w:t xml:space="preserve"> </w:t>
      </w:r>
      <w:r w:rsidRPr="4DD9124E">
        <w:rPr>
          <w:rFonts w:eastAsia="Palatino Linotype" w:cs="Palatino Linotype"/>
          <w:color w:val="000000" w:themeColor="text1"/>
          <w:lang w:val="es-ES"/>
        </w:rPr>
        <w:t>document</w:t>
      </w:r>
      <w:r w:rsidR="00F84E11">
        <w:rPr>
          <w:rFonts w:eastAsia="Palatino Linotype" w:cs="Palatino Linotype"/>
          <w:color w:val="000000" w:themeColor="text1"/>
          <w:lang w:val="es-ES"/>
        </w:rPr>
        <w:t>o</w:t>
      </w:r>
      <w:r w:rsidRPr="4DD9124E">
        <w:rPr>
          <w:rFonts w:eastAsia="Palatino Linotype" w:cs="Palatino Linotype"/>
          <w:color w:val="000000" w:themeColor="text1"/>
          <w:lang w:val="es-ES"/>
        </w:rPr>
        <w:t xml:space="preserve"> denominado </w:t>
      </w:r>
      <w:r w:rsidRPr="4DD9124E">
        <w:rPr>
          <w:rFonts w:eastAsia="Palatino Linotype" w:cs="Palatino Linotype"/>
          <w:b/>
          <w:bCs/>
          <w:color w:val="000000" w:themeColor="text1"/>
          <w:lang w:val="es-ES"/>
        </w:rPr>
        <w:t>«</w:t>
      </w:r>
      <w:r w:rsidR="00E537DD" w:rsidRPr="00E537DD">
        <w:rPr>
          <w:rFonts w:eastAsia="Palatino Linotype" w:cs="Palatino Linotype"/>
          <w:b/>
          <w:bCs/>
          <w:color w:val="000000" w:themeColor="text1"/>
          <w:lang w:val="es-ES"/>
        </w:rPr>
        <w:t>Oficio UT 361 contestación SIP 00154-VICARBO-IP-2025 (Petición).</w:t>
      </w:r>
      <w:proofErr w:type="spellStart"/>
      <w:r w:rsidR="00E537DD" w:rsidRPr="00E537DD">
        <w:rPr>
          <w:rFonts w:eastAsia="Palatino Linotype" w:cs="Palatino Linotype"/>
          <w:b/>
          <w:bCs/>
          <w:color w:val="000000" w:themeColor="text1"/>
          <w:lang w:val="es-ES"/>
        </w:rPr>
        <w:t>pdf</w:t>
      </w:r>
      <w:proofErr w:type="spellEnd"/>
      <w:r w:rsidR="008200DE">
        <w:rPr>
          <w:rFonts w:eastAsia="Palatino Linotype" w:cs="Palatino Linotype"/>
          <w:b/>
          <w:bCs/>
          <w:color w:val="000000" w:themeColor="text1"/>
          <w:lang w:val="es-ES"/>
        </w:rPr>
        <w:t>»</w:t>
      </w:r>
      <w:r w:rsidR="008200DE" w:rsidRPr="008200DE">
        <w:rPr>
          <w:rFonts w:eastAsia="Palatino Linotype" w:cs="Palatino Linotype"/>
          <w:color w:val="000000" w:themeColor="text1"/>
          <w:lang w:val="es-ES"/>
        </w:rPr>
        <w:t xml:space="preserve">, </w:t>
      </w:r>
      <w:r w:rsidR="000026F4">
        <w:rPr>
          <w:rFonts w:eastAsia="Palatino Linotype" w:cs="Palatino Linotype"/>
          <w:color w:val="000000" w:themeColor="text1"/>
          <w:lang w:val="es-ES"/>
        </w:rPr>
        <w:t xml:space="preserve">cuyo contenido </w:t>
      </w:r>
      <w:r w:rsidR="008B07F2">
        <w:rPr>
          <w:rFonts w:eastAsia="Palatino Linotype" w:cs="Palatino Linotype"/>
          <w:color w:val="000000" w:themeColor="text1"/>
          <w:lang w:val="es-ES"/>
        </w:rPr>
        <w:t xml:space="preserve">no se reproduce por ser del conocimiento de las partes; no obstante, </w:t>
      </w:r>
      <w:r w:rsidR="000026F4">
        <w:rPr>
          <w:rFonts w:eastAsia="Palatino Linotype" w:cs="Palatino Linotype"/>
          <w:color w:val="000000" w:themeColor="text1"/>
          <w:lang w:val="es-ES"/>
        </w:rPr>
        <w:t xml:space="preserve">será motivo de análisis </w:t>
      </w:r>
      <w:r w:rsidRPr="4DD9124E">
        <w:rPr>
          <w:rFonts w:eastAsia="Palatino Linotype" w:cs="Palatino Linotype"/>
          <w:color w:val="000000" w:themeColor="text1"/>
          <w:lang w:val="es-ES"/>
        </w:rPr>
        <w:t>en el estudio correspondiente.</w:t>
      </w:r>
    </w:p>
    <w:p w14:paraId="3BE8FBEE"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7415B339" w14:textId="097EE3AB" w:rsidR="00663A37" w:rsidRPr="009D62BC" w:rsidRDefault="002131BD" w:rsidP="00191B81">
      <w:pPr>
        <w:pStyle w:val="Ttulo2"/>
        <w:rPr>
          <w:rFonts w:eastAsia="Palatino Linotype"/>
        </w:rPr>
      </w:pPr>
      <w:r w:rsidRPr="009D62BC">
        <w:rPr>
          <w:rFonts w:eastAsia="Palatino Linotype"/>
        </w:rPr>
        <w:t>TERCERO</w:t>
      </w:r>
      <w:r w:rsidR="00663A37" w:rsidRPr="009D62BC">
        <w:rPr>
          <w:rFonts w:eastAsia="Palatino Linotype"/>
        </w:rPr>
        <w:t>. Del recurso de revisión.</w:t>
      </w:r>
    </w:p>
    <w:p w14:paraId="7F8982C5" w14:textId="696C5392"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Inconforme con la respuesta </w:t>
      </w:r>
      <w:r w:rsidR="007363B4" w:rsidRPr="009D62BC">
        <w:rPr>
          <w:rFonts w:eastAsia="Palatino Linotype" w:cs="Palatino Linotype"/>
          <w:color w:val="000000"/>
          <w:szCs w:val="24"/>
        </w:rPr>
        <w:t>emitida</w:t>
      </w:r>
      <w:r w:rsidR="00702475">
        <w:rPr>
          <w:rFonts w:eastAsia="Palatino Linotype" w:cs="Palatino Linotype"/>
          <w:color w:val="000000"/>
          <w:szCs w:val="24"/>
        </w:rPr>
        <w:t xml:space="preserve"> por el Sujeto Obligado</w:t>
      </w:r>
      <w:r w:rsidR="007363B4" w:rsidRPr="009D62BC">
        <w:rPr>
          <w:rFonts w:eastAsia="Palatino Linotype" w:cs="Palatino Linotype"/>
          <w:color w:val="000000"/>
          <w:szCs w:val="24"/>
        </w:rPr>
        <w:t>,</w:t>
      </w:r>
      <w:r w:rsidR="0022233F" w:rsidRPr="009D62BC">
        <w:rPr>
          <w:rFonts w:eastAsia="Palatino Linotype" w:cs="Palatino Linotype"/>
          <w:color w:val="000000"/>
          <w:szCs w:val="24"/>
        </w:rPr>
        <w:t xml:space="preserve"> el</w:t>
      </w:r>
      <w:r w:rsidRPr="009D62BC">
        <w:rPr>
          <w:rFonts w:eastAsia="Palatino Linotype" w:cs="Palatino Linotype"/>
          <w:color w:val="000000"/>
          <w:szCs w:val="24"/>
        </w:rPr>
        <w:t xml:space="preserve"> Recurrente interpuso el presente recurso de re</w:t>
      </w:r>
      <w:r w:rsidR="007B095F">
        <w:rPr>
          <w:rFonts w:eastAsia="Palatino Linotype" w:cs="Palatino Linotype"/>
          <w:color w:val="000000"/>
          <w:szCs w:val="24"/>
        </w:rPr>
        <w:t>visión el</w:t>
      </w:r>
      <w:r w:rsidR="00463717">
        <w:rPr>
          <w:rFonts w:eastAsia="Palatino Linotype" w:cs="Palatino Linotype"/>
          <w:color w:val="000000"/>
          <w:szCs w:val="24"/>
        </w:rPr>
        <w:t xml:space="preserve"> </w:t>
      </w:r>
      <w:r w:rsidR="00A42897">
        <w:rPr>
          <w:rFonts w:eastAsia="Palatino Linotype" w:cs="Palatino Linotype"/>
          <w:color w:val="000000"/>
          <w:szCs w:val="24"/>
        </w:rPr>
        <w:t>primero de abril</w:t>
      </w:r>
      <w:r w:rsidR="00463717">
        <w:rPr>
          <w:rFonts w:eastAsia="Palatino Linotype" w:cs="Palatino Linotype"/>
          <w:color w:val="000000"/>
          <w:szCs w:val="24"/>
        </w:rPr>
        <w:t xml:space="preserve"> de dos mil veinticinco</w:t>
      </w:r>
      <w:r w:rsidRPr="009D62BC">
        <w:rPr>
          <w:rFonts w:eastAsia="Palatino Linotype" w:cs="Palatino Linotype"/>
          <w:color w:val="000000"/>
          <w:szCs w:val="24"/>
        </w:rPr>
        <w:t xml:space="preserve">, </w:t>
      </w:r>
      <w:r w:rsidR="007B7FB5" w:rsidRPr="009D62BC">
        <w:rPr>
          <w:rFonts w:eastAsia="Palatino Linotype" w:cs="Palatino Linotype"/>
          <w:color w:val="000000"/>
          <w:szCs w:val="24"/>
        </w:rPr>
        <w:t xml:space="preserve">que fue registrado </w:t>
      </w:r>
      <w:r w:rsidRPr="009D62BC">
        <w:rPr>
          <w:rFonts w:eastAsia="Palatino Linotype" w:cs="Palatino Linotype"/>
          <w:color w:val="000000"/>
          <w:szCs w:val="24"/>
        </w:rPr>
        <w:t xml:space="preserve">con el expediente número </w:t>
      </w:r>
      <w:r w:rsidR="00DE7418">
        <w:rPr>
          <w:rFonts w:eastAsia="Palatino Linotype" w:cs="Palatino Linotype"/>
          <w:b/>
          <w:color w:val="000000"/>
          <w:szCs w:val="24"/>
        </w:rPr>
        <w:t>07695/INFOEM/IP/RR/2025</w:t>
      </w:r>
      <w:r w:rsidRPr="009D62BC">
        <w:rPr>
          <w:rFonts w:eastAsia="Palatino Linotype" w:cs="Palatino Linotype"/>
          <w:color w:val="000000"/>
          <w:szCs w:val="24"/>
        </w:rPr>
        <w:t>, en el cual manifestó lo siguiente:</w:t>
      </w:r>
    </w:p>
    <w:p w14:paraId="5E65BA1A" w14:textId="77777777" w:rsidR="004F7BC1" w:rsidRDefault="004F7BC1" w:rsidP="00663A37">
      <w:pPr>
        <w:pBdr>
          <w:top w:val="nil"/>
          <w:left w:val="nil"/>
          <w:bottom w:val="nil"/>
          <w:right w:val="nil"/>
          <w:between w:val="nil"/>
        </w:pBdr>
        <w:contextualSpacing/>
        <w:rPr>
          <w:rFonts w:eastAsia="Palatino Linotype" w:cs="Palatino Linotype"/>
          <w:color w:val="000000"/>
          <w:szCs w:val="24"/>
        </w:rPr>
      </w:pPr>
    </w:p>
    <w:p w14:paraId="2F22D2D1" w14:textId="77777777" w:rsidR="00E96F04" w:rsidRPr="009D62BC" w:rsidRDefault="00663A37" w:rsidP="001C448E">
      <w:pPr>
        <w:spacing w:before="240"/>
        <w:ind w:right="-8"/>
        <w:contextualSpacing/>
        <w:rPr>
          <w:rFonts w:eastAsia="Palatino Linotype" w:cs="Palatino Linotype"/>
          <w:i/>
        </w:rPr>
      </w:pPr>
      <w:r w:rsidRPr="009D62BC">
        <w:rPr>
          <w:rFonts w:eastAsia="Palatino Linotype" w:cs="Palatino Linotype"/>
          <w:b/>
          <w:szCs w:val="24"/>
        </w:rPr>
        <w:lastRenderedPageBreak/>
        <w:t>Acto Impugnado:</w:t>
      </w:r>
      <w:r w:rsidR="00247C4A" w:rsidRPr="009D62BC">
        <w:rPr>
          <w:rFonts w:eastAsia="Palatino Linotype" w:cs="Palatino Linotype"/>
          <w:i/>
        </w:rPr>
        <w:t xml:space="preserve"> </w:t>
      </w:r>
    </w:p>
    <w:p w14:paraId="6FDB73D8" w14:textId="4A3B7A22" w:rsidR="00663A37" w:rsidRPr="009D62BC" w:rsidRDefault="4DD9124E" w:rsidP="4DD9124E">
      <w:pPr>
        <w:pStyle w:val="Sinespaciado"/>
        <w:rPr>
          <w:rFonts w:eastAsia="Palatino Linotype"/>
          <w:b/>
          <w:bCs/>
          <w:lang w:val="es-ES"/>
        </w:rPr>
      </w:pPr>
      <w:r w:rsidRPr="4DD9124E">
        <w:rPr>
          <w:rFonts w:eastAsia="Palatino Linotype"/>
          <w:lang w:val="es-ES"/>
        </w:rPr>
        <w:t>«</w:t>
      </w:r>
      <w:proofErr w:type="gramStart"/>
      <w:r w:rsidR="00337070" w:rsidRPr="00337070">
        <w:rPr>
          <w:rFonts w:eastAsia="Palatino Linotype"/>
          <w:lang w:val="es-ES"/>
        </w:rPr>
        <w:t>oficio</w:t>
      </w:r>
      <w:proofErr w:type="gramEnd"/>
      <w:r w:rsidR="00337070" w:rsidRPr="00337070">
        <w:rPr>
          <w:rFonts w:eastAsia="Palatino Linotype"/>
          <w:lang w:val="es-ES"/>
        </w:rPr>
        <w:t xml:space="preserve"> </w:t>
      </w:r>
      <w:proofErr w:type="spellStart"/>
      <w:r w:rsidR="00337070" w:rsidRPr="00337070">
        <w:rPr>
          <w:rFonts w:eastAsia="Palatino Linotype"/>
          <w:lang w:val="es-ES"/>
        </w:rPr>
        <w:t>uippe</w:t>
      </w:r>
      <w:proofErr w:type="spellEnd"/>
      <w:r w:rsidR="00337070" w:rsidRPr="00337070">
        <w:rPr>
          <w:rFonts w:eastAsia="Palatino Linotype"/>
          <w:lang w:val="es-ES"/>
        </w:rPr>
        <w:t>/ut/0361</w:t>
      </w:r>
      <w:r w:rsidRPr="4DD9124E">
        <w:rPr>
          <w:rFonts w:eastAsia="Palatino Linotype"/>
          <w:lang w:val="es-ES"/>
        </w:rPr>
        <w:t>» (Sic)</w:t>
      </w:r>
    </w:p>
    <w:p w14:paraId="50F81DF4" w14:textId="77777777" w:rsidR="00663A37" w:rsidRDefault="00663A37" w:rsidP="00663A37">
      <w:pPr>
        <w:contextualSpacing/>
        <w:rPr>
          <w:rFonts w:eastAsia="Palatino Linotype" w:cs="Palatino Linotype"/>
          <w:szCs w:val="24"/>
        </w:rPr>
      </w:pPr>
    </w:p>
    <w:p w14:paraId="5B3D41D7" w14:textId="03B65BA4" w:rsidR="004B62DB" w:rsidRPr="009D62BC" w:rsidRDefault="00273277" w:rsidP="004B62DB">
      <w:pPr>
        <w:spacing w:before="240"/>
        <w:ind w:right="-8"/>
        <w:contextualSpacing/>
        <w:rPr>
          <w:rFonts w:eastAsia="Palatino Linotype" w:cs="Palatino Linotype"/>
          <w:i/>
        </w:rPr>
      </w:pPr>
      <w:r>
        <w:rPr>
          <w:rFonts w:eastAsia="Palatino Linotype" w:cs="Palatino Linotype"/>
          <w:b/>
          <w:szCs w:val="24"/>
        </w:rPr>
        <w:t>Razones o motivos de inconformidad</w:t>
      </w:r>
      <w:r w:rsidR="004B62DB" w:rsidRPr="009D62BC">
        <w:rPr>
          <w:rFonts w:eastAsia="Palatino Linotype" w:cs="Palatino Linotype"/>
          <w:b/>
          <w:szCs w:val="24"/>
        </w:rPr>
        <w:t>:</w:t>
      </w:r>
      <w:r w:rsidR="004B62DB" w:rsidRPr="009D62BC">
        <w:rPr>
          <w:rFonts w:eastAsia="Palatino Linotype" w:cs="Palatino Linotype"/>
          <w:i/>
        </w:rPr>
        <w:t xml:space="preserve"> </w:t>
      </w:r>
    </w:p>
    <w:p w14:paraId="5813C0DA" w14:textId="5B017368" w:rsidR="004B62DB" w:rsidRPr="009D62BC" w:rsidRDefault="004B62DB" w:rsidP="004B62DB">
      <w:pPr>
        <w:pStyle w:val="Sinespaciado"/>
        <w:rPr>
          <w:rFonts w:eastAsia="Palatino Linotype"/>
          <w:b/>
          <w:bCs/>
          <w:lang w:val="es-ES"/>
        </w:rPr>
      </w:pPr>
      <w:r w:rsidRPr="4DD9124E">
        <w:rPr>
          <w:rFonts w:eastAsia="Palatino Linotype"/>
          <w:lang w:val="es-ES"/>
        </w:rPr>
        <w:t>«</w:t>
      </w:r>
      <w:r w:rsidR="00337070" w:rsidRPr="00337070">
        <w:rPr>
          <w:rFonts w:eastAsia="Palatino Linotype"/>
          <w:lang w:val="es-ES"/>
        </w:rPr>
        <w:t xml:space="preserve">La repuesta es evasiva. Deforma la respuesta para confundir. El derecho de petición es otra cosa diferente al derecho a la </w:t>
      </w:r>
      <w:proofErr w:type="spellStart"/>
      <w:r w:rsidR="00337070" w:rsidRPr="00337070">
        <w:rPr>
          <w:rFonts w:eastAsia="Palatino Linotype"/>
          <w:lang w:val="es-ES"/>
        </w:rPr>
        <w:t>informacion</w:t>
      </w:r>
      <w:proofErr w:type="spellEnd"/>
      <w:r w:rsidR="00337070" w:rsidRPr="00337070">
        <w:rPr>
          <w:rFonts w:eastAsia="Palatino Linotype"/>
          <w:lang w:val="es-ES"/>
        </w:rPr>
        <w:t xml:space="preserve">. Ni siquiera contesta el servidor </w:t>
      </w:r>
      <w:proofErr w:type="spellStart"/>
      <w:r w:rsidR="00337070" w:rsidRPr="00337070">
        <w:rPr>
          <w:rFonts w:eastAsia="Palatino Linotype"/>
          <w:lang w:val="es-ES"/>
        </w:rPr>
        <w:t>publico</w:t>
      </w:r>
      <w:proofErr w:type="spellEnd"/>
      <w:r w:rsidR="00337070" w:rsidRPr="00337070">
        <w:rPr>
          <w:rFonts w:eastAsia="Palatino Linotype"/>
          <w:lang w:val="es-ES"/>
        </w:rPr>
        <w:t xml:space="preserve"> al que se le solicita la </w:t>
      </w:r>
      <w:proofErr w:type="spellStart"/>
      <w:r w:rsidR="00337070" w:rsidRPr="00337070">
        <w:rPr>
          <w:rFonts w:eastAsia="Palatino Linotype"/>
          <w:lang w:val="es-ES"/>
        </w:rPr>
        <w:t>informacion</w:t>
      </w:r>
      <w:proofErr w:type="spellEnd"/>
      <w:r w:rsidR="00337070" w:rsidRPr="00337070">
        <w:rPr>
          <w:rFonts w:eastAsia="Palatino Linotype"/>
          <w:lang w:val="es-ES"/>
        </w:rPr>
        <w:t xml:space="preserve">. Lo que </w:t>
      </w:r>
      <w:proofErr w:type="spellStart"/>
      <w:r w:rsidR="00337070" w:rsidRPr="00337070">
        <w:rPr>
          <w:rFonts w:eastAsia="Palatino Linotype"/>
          <w:lang w:val="es-ES"/>
        </w:rPr>
        <w:t>pedi</w:t>
      </w:r>
      <w:proofErr w:type="spellEnd"/>
      <w:r w:rsidR="00337070" w:rsidRPr="00337070">
        <w:rPr>
          <w:rFonts w:eastAsia="Palatino Linotype"/>
          <w:lang w:val="es-ES"/>
        </w:rPr>
        <w:t xml:space="preserve"> es </w:t>
      </w:r>
      <w:proofErr w:type="spellStart"/>
      <w:r w:rsidR="00337070" w:rsidRPr="00337070">
        <w:rPr>
          <w:rFonts w:eastAsia="Palatino Linotype"/>
          <w:lang w:val="es-ES"/>
        </w:rPr>
        <w:t>informacion</w:t>
      </w:r>
      <w:proofErr w:type="spellEnd"/>
      <w:r w:rsidR="00337070" w:rsidRPr="00337070">
        <w:rPr>
          <w:rFonts w:eastAsia="Palatino Linotype"/>
          <w:lang w:val="es-ES"/>
        </w:rPr>
        <w:t xml:space="preserve"> publica de oficio y me la tienen que dar.</w:t>
      </w:r>
      <w:r w:rsidRPr="4DD9124E">
        <w:rPr>
          <w:rFonts w:eastAsia="Palatino Linotype"/>
          <w:lang w:val="es-ES"/>
        </w:rPr>
        <w:t>» (Sic)</w:t>
      </w:r>
    </w:p>
    <w:p w14:paraId="08DA4CAE" w14:textId="77777777" w:rsidR="004B62DB" w:rsidRDefault="004B62DB" w:rsidP="00F4243C">
      <w:pPr>
        <w:contextualSpacing/>
        <w:rPr>
          <w:rFonts w:eastAsia="Palatino Linotype" w:cs="Palatino Linotype"/>
          <w:szCs w:val="24"/>
        </w:rPr>
      </w:pPr>
    </w:p>
    <w:p w14:paraId="12DC9D1E" w14:textId="7E4473A2" w:rsidR="00663A37" w:rsidRPr="009D62BC" w:rsidRDefault="002131BD" w:rsidP="00191B81">
      <w:pPr>
        <w:pStyle w:val="Ttulo2"/>
        <w:rPr>
          <w:rFonts w:eastAsia="Palatino Linotype"/>
        </w:rPr>
      </w:pPr>
      <w:r w:rsidRPr="009D62BC">
        <w:rPr>
          <w:rFonts w:eastAsia="Palatino Linotype"/>
        </w:rPr>
        <w:t>CUAR</w:t>
      </w:r>
      <w:r w:rsidR="0028415D" w:rsidRPr="009D62BC">
        <w:rPr>
          <w:rFonts w:eastAsia="Palatino Linotype"/>
        </w:rPr>
        <w:t>TO</w:t>
      </w:r>
      <w:r w:rsidR="00663A37" w:rsidRPr="009D62BC">
        <w:rPr>
          <w:rFonts w:eastAsia="Palatino Linotype"/>
        </w:rPr>
        <w:t>. Del turno y admisión del recurso de revisión.</w:t>
      </w:r>
    </w:p>
    <w:p w14:paraId="348439E0" w14:textId="60B91E6E" w:rsidR="00663A37" w:rsidRPr="009D62BC" w:rsidRDefault="4DD9124E" w:rsidP="4DD9124E">
      <w:pPr>
        <w:pBdr>
          <w:top w:val="nil"/>
          <w:left w:val="nil"/>
          <w:bottom w:val="nil"/>
          <w:right w:val="nil"/>
          <w:between w:val="nil"/>
        </w:pBdr>
        <w:contextualSpacing/>
        <w:rPr>
          <w:rFonts w:eastAsia="Palatino Linotype" w:cs="Palatino Linotype"/>
          <w:color w:val="000000"/>
          <w:lang w:val="es-ES"/>
        </w:rPr>
      </w:pPr>
      <w:r w:rsidRPr="4DD9124E">
        <w:rPr>
          <w:rFonts w:eastAsia="Palatino Linotype" w:cs="Palatino Linotype"/>
          <w:color w:val="000000" w:themeColor="text1"/>
          <w:lang w:val="es-ES"/>
        </w:rPr>
        <w:t xml:space="preserve">Medio de impugnación que le fue turnado al </w:t>
      </w:r>
      <w:r w:rsidRPr="4DD9124E">
        <w:rPr>
          <w:rFonts w:eastAsia="Palatino Linotype" w:cs="Palatino Linotype"/>
          <w:b/>
          <w:bCs/>
          <w:color w:val="000000" w:themeColor="text1"/>
          <w:lang w:val="es-ES"/>
        </w:rPr>
        <w:t>Comisionado Presidente José Martínez Vilchis</w:t>
      </w:r>
      <w:r w:rsidRPr="4DD9124E">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del cual recayó acuerd</w:t>
      </w:r>
      <w:r w:rsidR="001F6672">
        <w:rPr>
          <w:rFonts w:eastAsia="Palatino Linotype" w:cs="Palatino Linotype"/>
          <w:color w:val="000000" w:themeColor="text1"/>
          <w:lang w:val="es-ES"/>
        </w:rPr>
        <w:t xml:space="preserve">o de admisión en fecha </w:t>
      </w:r>
      <w:r w:rsidR="00DA50E7">
        <w:rPr>
          <w:rFonts w:eastAsia="Palatino Linotype" w:cs="Palatino Linotype"/>
          <w:color w:val="000000" w:themeColor="text1"/>
          <w:lang w:val="es-ES"/>
        </w:rPr>
        <w:t>veintiséis</w:t>
      </w:r>
      <w:r w:rsidR="007A44D3">
        <w:rPr>
          <w:rFonts w:eastAsia="Palatino Linotype" w:cs="Palatino Linotype"/>
          <w:color w:val="000000" w:themeColor="text1"/>
          <w:lang w:val="es-ES"/>
        </w:rPr>
        <w:t xml:space="preserve"> de </w:t>
      </w:r>
      <w:r w:rsidR="00DA50E7">
        <w:rPr>
          <w:rFonts w:eastAsia="Palatino Linotype" w:cs="Palatino Linotype"/>
          <w:color w:val="000000" w:themeColor="text1"/>
          <w:lang w:val="es-ES"/>
        </w:rPr>
        <w:t>junio</w:t>
      </w:r>
      <w:r w:rsidR="00694ED6">
        <w:rPr>
          <w:rFonts w:eastAsia="Palatino Linotype" w:cs="Palatino Linotype"/>
          <w:color w:val="000000" w:themeColor="text1"/>
          <w:lang w:val="es-ES"/>
        </w:rPr>
        <w:t xml:space="preserve"> de dos mil veinticinco</w:t>
      </w:r>
      <w:r w:rsidRPr="4DD9124E">
        <w:rPr>
          <w:rFonts w:eastAsia="Palatino Linotype" w:cs="Palatino Linotype"/>
          <w:color w:val="000000" w:themeColor="text1"/>
          <w:lang w:val="es-ES"/>
        </w:rPr>
        <w:t xml:space="preserve">, </w:t>
      </w:r>
      <w:r w:rsidRPr="4DD9124E">
        <w:rPr>
          <w:rFonts w:eastAsia="Palatino Linotype" w:cs="Palatino Linotype"/>
          <w:lang w:val="es-ES"/>
        </w:rPr>
        <w:t>otorgándose</w:t>
      </w:r>
      <w:r w:rsidRPr="4DD9124E">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4FAD2622"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409CC570" w14:textId="6E4B5420" w:rsidR="00663A37" w:rsidRPr="009D62BC" w:rsidRDefault="00671EA3" w:rsidP="00191B81">
      <w:pPr>
        <w:pStyle w:val="Ttulo2"/>
        <w:rPr>
          <w:rFonts w:eastAsia="Palatino Linotype"/>
        </w:rPr>
      </w:pPr>
      <w:r w:rsidRPr="009D62BC">
        <w:rPr>
          <w:rFonts w:eastAsia="Palatino Linotype"/>
        </w:rPr>
        <w:t>QUIN</w:t>
      </w:r>
      <w:r w:rsidR="00663A37" w:rsidRPr="009D62BC">
        <w:rPr>
          <w:rFonts w:eastAsia="Palatino Linotype"/>
        </w:rPr>
        <w:t>TO. De la etapa de instrucción.</w:t>
      </w:r>
    </w:p>
    <w:p w14:paraId="1876507C" w14:textId="77777777" w:rsidR="006B64F7" w:rsidRPr="009D62BC" w:rsidRDefault="006B64F7" w:rsidP="006B64F7">
      <w:p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themeColor="text1"/>
        </w:rPr>
        <w:t>S</w:t>
      </w:r>
      <w:r w:rsidRPr="1B94458F">
        <w:rPr>
          <w:rFonts w:eastAsia="Palatino Linotype" w:cs="Palatino Linotype"/>
          <w:color w:val="000000" w:themeColor="text1"/>
        </w:rPr>
        <w:t>e observa que el Sujeto Obligado omitió rendir el Informe Justificado</w:t>
      </w:r>
      <w:r>
        <w:rPr>
          <w:rFonts w:eastAsia="Palatino Linotype" w:cs="Palatino Linotype"/>
          <w:color w:val="000000" w:themeColor="text1"/>
        </w:rPr>
        <w:t xml:space="preserve"> durante la etapa de instrucción</w:t>
      </w:r>
      <w:r w:rsidRPr="1B94458F">
        <w:rPr>
          <w:rFonts w:eastAsia="Palatino Linotype" w:cs="Palatino Linotype"/>
          <w:color w:val="000000" w:themeColor="text1"/>
        </w:rPr>
        <w:t xml:space="preserve">. Por su parte, </w:t>
      </w:r>
      <w:r>
        <w:rPr>
          <w:rFonts w:eastAsia="Palatino Linotype" w:cs="Palatino Linotype"/>
          <w:color w:val="000000" w:themeColor="text1"/>
        </w:rPr>
        <w:t>la</w:t>
      </w:r>
      <w:r w:rsidRPr="1B94458F">
        <w:rPr>
          <w:rFonts w:eastAsia="Palatino Linotype" w:cs="Palatino Linotype"/>
          <w:color w:val="000000" w:themeColor="text1"/>
        </w:rPr>
        <w:t xml:space="preserve"> Recurrente no realizó manifestaciones, vertió alegatos ni presentó pruebas que a su derecho convinieran.</w:t>
      </w:r>
    </w:p>
    <w:p w14:paraId="4B9B94B1" w14:textId="23BE4C11" w:rsidR="00663A37" w:rsidRPr="006B64F7" w:rsidRDefault="00663A37" w:rsidP="00663A37">
      <w:pPr>
        <w:pBdr>
          <w:top w:val="nil"/>
          <w:left w:val="nil"/>
          <w:bottom w:val="nil"/>
          <w:right w:val="nil"/>
          <w:between w:val="nil"/>
        </w:pBdr>
        <w:contextualSpacing/>
        <w:rPr>
          <w:rFonts w:eastAsia="Palatino Linotype" w:cs="Palatino Linotype"/>
          <w:color w:val="000000"/>
          <w:szCs w:val="24"/>
        </w:rPr>
      </w:pPr>
    </w:p>
    <w:p w14:paraId="2AA432C1" w14:textId="60A3BFAB" w:rsidR="00663A37" w:rsidRPr="009D62BC" w:rsidRDefault="00663A37" w:rsidP="00191B81">
      <w:pPr>
        <w:pStyle w:val="Ttulo2"/>
        <w:rPr>
          <w:rFonts w:eastAsia="Palatino Linotype"/>
        </w:rPr>
      </w:pPr>
      <w:r w:rsidRPr="009D62BC">
        <w:rPr>
          <w:rFonts w:eastAsia="Palatino Linotype"/>
        </w:rPr>
        <w:t>S</w:t>
      </w:r>
      <w:r w:rsidR="00671EA3" w:rsidRPr="009D62BC">
        <w:rPr>
          <w:rFonts w:eastAsia="Palatino Linotype"/>
        </w:rPr>
        <w:t>EXTO</w:t>
      </w:r>
      <w:r w:rsidRPr="009D62BC">
        <w:rPr>
          <w:rFonts w:eastAsia="Palatino Linotype"/>
        </w:rPr>
        <w:t>. Del cierre de instrucción.</w:t>
      </w:r>
    </w:p>
    <w:p w14:paraId="6E2F1FC8" w14:textId="64AF821A" w:rsidR="001A0CCD" w:rsidRDefault="0028415D" w:rsidP="3098B94B">
      <w:pPr>
        <w:pBdr>
          <w:top w:val="nil"/>
          <w:left w:val="nil"/>
          <w:bottom w:val="nil"/>
          <w:right w:val="nil"/>
          <w:between w:val="nil"/>
        </w:pBdr>
        <w:contextualSpacing/>
        <w:rPr>
          <w:rFonts w:eastAsia="Palatino Linotype" w:cs="Palatino Linotype"/>
          <w:color w:val="000000" w:themeColor="text1"/>
        </w:rPr>
      </w:pPr>
      <w:r w:rsidRPr="3098B94B">
        <w:rPr>
          <w:rFonts w:eastAsia="Palatino Linotype" w:cs="Palatino Linotype"/>
          <w:color w:val="000000" w:themeColor="text1"/>
        </w:rPr>
        <w:t>T</w:t>
      </w:r>
      <w:r w:rsidR="00663A37" w:rsidRPr="3098B94B">
        <w:rPr>
          <w:rFonts w:eastAsia="Palatino Linotype" w:cs="Palatino Linotype"/>
          <w:color w:val="000000" w:themeColor="text1"/>
        </w:rPr>
        <w:t>ranscurrido el término legal, se decretó el cierre</w:t>
      </w:r>
      <w:r w:rsidR="006377A9" w:rsidRPr="3098B94B">
        <w:rPr>
          <w:rFonts w:eastAsia="Palatino Linotype" w:cs="Palatino Linotype"/>
          <w:color w:val="000000" w:themeColor="text1"/>
        </w:rPr>
        <w:t xml:space="preserve"> de instrucción en fecha </w:t>
      </w:r>
      <w:r w:rsidR="007409EA">
        <w:rPr>
          <w:rFonts w:eastAsia="Palatino Linotype" w:cs="Palatino Linotype"/>
          <w:color w:val="000000" w:themeColor="text1"/>
        </w:rPr>
        <w:t>ocho</w:t>
      </w:r>
      <w:r w:rsidR="00704E9C">
        <w:rPr>
          <w:rFonts w:eastAsia="Palatino Linotype" w:cs="Palatino Linotype"/>
          <w:color w:val="000000" w:themeColor="text1"/>
        </w:rPr>
        <w:t xml:space="preserve"> de </w:t>
      </w:r>
      <w:r w:rsidR="007409EA">
        <w:rPr>
          <w:rFonts w:eastAsia="Palatino Linotype" w:cs="Palatino Linotype"/>
          <w:color w:val="000000" w:themeColor="text1"/>
        </w:rPr>
        <w:t>julio</w:t>
      </w:r>
      <w:r w:rsidR="00704E9C">
        <w:rPr>
          <w:rFonts w:eastAsia="Palatino Linotype" w:cs="Palatino Linotype"/>
          <w:color w:val="000000" w:themeColor="text1"/>
          <w:lang w:val="es-ES"/>
        </w:rPr>
        <w:t xml:space="preserve"> </w:t>
      </w:r>
      <w:r w:rsidR="00694ED6" w:rsidRPr="3098B94B">
        <w:rPr>
          <w:rFonts w:eastAsia="Palatino Linotype" w:cs="Palatino Linotype"/>
          <w:color w:val="000000" w:themeColor="text1"/>
          <w:lang w:val="es-ES"/>
        </w:rPr>
        <w:t>de dos mil veinticinco</w:t>
      </w:r>
      <w:r w:rsidR="00663A37" w:rsidRPr="3098B94B">
        <w:rPr>
          <w:rFonts w:eastAsia="Palatino Linotype" w:cs="Palatino Linotype"/>
          <w:color w:val="000000" w:themeColor="text1"/>
        </w:rPr>
        <w:t xml:space="preserve">, en términos del artículo 185 </w:t>
      </w:r>
      <w:r w:rsidR="00137ED6" w:rsidRPr="3098B94B">
        <w:rPr>
          <w:rFonts w:eastAsia="Palatino Linotype" w:cs="Palatino Linotype"/>
          <w:color w:val="000000" w:themeColor="text1"/>
        </w:rPr>
        <w:t>f</w:t>
      </w:r>
      <w:r w:rsidR="00663A37" w:rsidRPr="3098B94B">
        <w:rPr>
          <w:rFonts w:eastAsia="Palatino Linotype" w:cs="Palatino Linotype"/>
          <w:color w:val="000000" w:themeColor="text1"/>
        </w:rPr>
        <w:t xml:space="preserve">racción VI de la Ley de Transparencia y </w:t>
      </w:r>
      <w:r w:rsidR="00663A37" w:rsidRPr="3098B94B">
        <w:rPr>
          <w:rFonts w:eastAsia="Palatino Linotype" w:cs="Palatino Linotype"/>
          <w:color w:val="000000" w:themeColor="text1"/>
        </w:rPr>
        <w:lastRenderedPageBreak/>
        <w:t>Acceso a la Información Pública del Estado de México y Municipios, iniciando el término legal para dictar resolución definitiva del asunto.</w:t>
      </w:r>
    </w:p>
    <w:p w14:paraId="1BBBF9E6" w14:textId="77777777" w:rsidR="002E3DB5" w:rsidRDefault="002E3DB5" w:rsidP="3098B94B">
      <w:pPr>
        <w:pBdr>
          <w:top w:val="nil"/>
          <w:left w:val="nil"/>
          <w:bottom w:val="nil"/>
          <w:right w:val="nil"/>
          <w:between w:val="nil"/>
        </w:pBdr>
        <w:contextualSpacing/>
        <w:rPr>
          <w:rFonts w:eastAsia="Palatino Linotype" w:cs="Palatino Linotype"/>
          <w:color w:val="000000" w:themeColor="text1"/>
        </w:rPr>
      </w:pPr>
    </w:p>
    <w:p w14:paraId="6D31725D" w14:textId="77777777" w:rsidR="002E3DB5" w:rsidRPr="006054AA" w:rsidRDefault="002E3DB5" w:rsidP="002E3DB5">
      <w:pPr>
        <w:pStyle w:val="Ttulo2"/>
        <w:rPr>
          <w:rFonts w:eastAsiaTheme="minorHAnsi"/>
          <w:lang w:eastAsia="en-US"/>
        </w:rPr>
      </w:pPr>
      <w:r>
        <w:rPr>
          <w:rFonts w:eastAsiaTheme="minorHAnsi"/>
          <w:lang w:eastAsia="en-US"/>
        </w:rPr>
        <w:t>SÉPTIMO</w:t>
      </w:r>
      <w:r w:rsidRPr="006054AA">
        <w:rPr>
          <w:rFonts w:eastAsiaTheme="minorHAnsi"/>
          <w:lang w:eastAsia="en-US"/>
        </w:rPr>
        <w:t>. De la ampliación del término para resolver.</w:t>
      </w:r>
    </w:p>
    <w:p w14:paraId="1CFD5D70" w14:textId="2B70835D" w:rsidR="002E3DB5" w:rsidRPr="00546575" w:rsidRDefault="002E3DB5" w:rsidP="002E3DB5">
      <w:pPr>
        <w:pBdr>
          <w:top w:val="nil"/>
          <w:left w:val="nil"/>
          <w:bottom w:val="nil"/>
          <w:right w:val="nil"/>
          <w:between w:val="nil"/>
        </w:pBdr>
        <w:contextualSpacing/>
        <w:rPr>
          <w:rFonts w:eastAsiaTheme="minorHAnsi" w:cstheme="minorBidi"/>
          <w:szCs w:val="24"/>
          <w:lang w:eastAsia="en-US"/>
        </w:rPr>
      </w:pPr>
      <w:r w:rsidRPr="006054AA">
        <w:rPr>
          <w:rFonts w:eastAsiaTheme="minorHAnsi" w:cstheme="minorBidi"/>
          <w:szCs w:val="24"/>
          <w:lang w:eastAsia="en-US"/>
        </w:rPr>
        <w:t xml:space="preserve">De las constancias que integran el expediente </w:t>
      </w:r>
      <w:r>
        <w:rPr>
          <w:rFonts w:eastAsiaTheme="minorHAnsi" w:cstheme="minorBidi"/>
          <w:szCs w:val="24"/>
          <w:lang w:eastAsia="en-US"/>
        </w:rPr>
        <w:t>electrónico, se advierte que ha</w:t>
      </w:r>
      <w:r w:rsidRPr="006054AA">
        <w:rPr>
          <w:rFonts w:eastAsiaTheme="minorHAnsi" w:cstheme="minorBidi"/>
          <w:szCs w:val="24"/>
          <w:lang w:eastAsia="en-US"/>
        </w:rPr>
        <w:t xml:space="preserve"> t</w:t>
      </w:r>
      <w:r>
        <w:rPr>
          <w:rFonts w:eastAsiaTheme="minorHAnsi" w:cstheme="minorBidi"/>
          <w:szCs w:val="24"/>
          <w:lang w:eastAsia="en-US"/>
        </w:rPr>
        <w:t>ranscurrido el término de Ley</w:t>
      </w:r>
      <w:r w:rsidRPr="006054AA">
        <w:rPr>
          <w:rFonts w:eastAsiaTheme="minorHAnsi" w:cstheme="minorBidi"/>
          <w:szCs w:val="24"/>
          <w:lang w:eastAsia="en-US"/>
        </w:rPr>
        <w:t xml:space="preserve"> para la emisión de la resolución en el presente recurso de revisión, por lo que el </w:t>
      </w:r>
      <w:r w:rsidR="009540C5">
        <w:rPr>
          <w:rFonts w:eastAsiaTheme="minorHAnsi" w:cstheme="minorBidi"/>
          <w:szCs w:val="24"/>
          <w:lang w:eastAsia="en-US"/>
        </w:rPr>
        <w:t>veintiuno</w:t>
      </w:r>
      <w:r>
        <w:rPr>
          <w:rFonts w:eastAsiaTheme="minorHAnsi" w:cstheme="minorBidi"/>
          <w:szCs w:val="24"/>
          <w:lang w:eastAsia="en-US"/>
        </w:rPr>
        <w:t xml:space="preserve"> de agosto de dos mil veinticinco</w:t>
      </w:r>
      <w:r w:rsidRPr="006054AA">
        <w:rPr>
          <w:rFonts w:eastAsiaTheme="minorHAnsi" w:cstheme="minorBidi"/>
          <w:szCs w:val="24"/>
          <w:lang w:eastAsia="en-US"/>
        </w:rPr>
        <w:t xml:space="preserve">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3EF64AB5" w14:textId="77777777" w:rsidR="002E3DB5" w:rsidRDefault="002E3DB5" w:rsidP="002E3DB5">
      <w:pPr>
        <w:pBdr>
          <w:top w:val="nil"/>
          <w:left w:val="nil"/>
          <w:bottom w:val="nil"/>
          <w:right w:val="nil"/>
          <w:between w:val="nil"/>
        </w:pBdr>
        <w:contextualSpacing/>
        <w:rPr>
          <w:rFonts w:eastAsia="Palatino Linotype" w:cs="Palatino Linotype"/>
          <w:color w:val="000000"/>
          <w:szCs w:val="24"/>
        </w:rPr>
      </w:pPr>
    </w:p>
    <w:p w14:paraId="646B27D7" w14:textId="77777777" w:rsidR="00663A37" w:rsidRPr="009D62BC" w:rsidRDefault="00663A37" w:rsidP="00191B81">
      <w:pPr>
        <w:pStyle w:val="Ttulo1"/>
        <w:rPr>
          <w:rFonts w:eastAsia="Palatino Linotype"/>
        </w:rPr>
      </w:pPr>
      <w:r w:rsidRPr="009D62BC">
        <w:rPr>
          <w:rFonts w:eastAsia="Palatino Linotype"/>
        </w:rPr>
        <w:t>C O N S I D E R A N D O</w:t>
      </w:r>
    </w:p>
    <w:p w14:paraId="7DE4590A"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3C38D117" w14:textId="77777777" w:rsidR="00663A37" w:rsidRPr="009D62BC" w:rsidRDefault="00663A37" w:rsidP="00191B81">
      <w:pPr>
        <w:pStyle w:val="Ttulo2"/>
        <w:rPr>
          <w:rFonts w:eastAsia="Palatino Linotype"/>
        </w:rPr>
      </w:pPr>
      <w:r w:rsidRPr="009D62BC">
        <w:rPr>
          <w:rFonts w:eastAsia="Palatino Linotype"/>
        </w:rPr>
        <w:t>PRIMERO. De la competencia.</w:t>
      </w:r>
    </w:p>
    <w:p w14:paraId="6ABA2DF4" w14:textId="53767382" w:rsidR="00663A37" w:rsidRPr="009D62BC" w:rsidRDefault="003B3318" w:rsidP="00663A37">
      <w:pPr>
        <w:pBdr>
          <w:top w:val="nil"/>
          <w:left w:val="nil"/>
          <w:bottom w:val="nil"/>
          <w:right w:val="nil"/>
          <w:between w:val="nil"/>
        </w:pBdr>
        <w:contextualSpacing/>
        <w:rPr>
          <w:rFonts w:eastAsia="Palatino Linotype" w:cs="Palatino Linotype"/>
          <w:color w:val="000000"/>
          <w:szCs w:val="24"/>
        </w:rPr>
      </w:pPr>
      <w:r w:rsidRPr="2F580D8D">
        <w:rPr>
          <w:rFonts w:eastAsia="Palatino Linotype" w:cs="Palatino Linotype"/>
          <w:szCs w:val="24"/>
          <w:lang w:val="es-ES"/>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5, párrafos </w:t>
      </w:r>
      <w:r w:rsidR="00E1672A">
        <w:rPr>
          <w:rFonts w:eastAsia="Palatino Linotype" w:cs="Palatino Linotype"/>
          <w:color w:val="000000"/>
          <w:szCs w:val="24"/>
        </w:rPr>
        <w:t>trigésimo noveno, cuadragésimo y cuadragésimo primero</w:t>
      </w:r>
      <w:r w:rsidRPr="2F580D8D">
        <w:rPr>
          <w:rFonts w:eastAsia="Palatino Linotype" w:cs="Palatino Linotype"/>
          <w:szCs w:val="24"/>
          <w:lang w:val="es-ES"/>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w:t>
      </w:r>
      <w:r w:rsidRPr="2F580D8D">
        <w:rPr>
          <w:rFonts w:eastAsia="Palatino Linotype" w:cs="Palatino Linotype"/>
          <w:szCs w:val="24"/>
          <w:lang w:val="es-ES"/>
        </w:rPr>
        <w:lastRenderedPageBreak/>
        <w:t>a la Información Pública y Protección de Datos Personales del Estado de México y Municipios.</w:t>
      </w:r>
    </w:p>
    <w:p w14:paraId="0381D83D"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Cs w:val="24"/>
        </w:rPr>
      </w:pPr>
    </w:p>
    <w:p w14:paraId="27515389" w14:textId="77777777" w:rsidR="00663A37" w:rsidRPr="009D62BC" w:rsidRDefault="00663A37" w:rsidP="00191B81">
      <w:pPr>
        <w:pStyle w:val="Ttulo2"/>
        <w:rPr>
          <w:rFonts w:eastAsia="Palatino Linotype"/>
        </w:rPr>
      </w:pPr>
      <w:r w:rsidRPr="009D62BC">
        <w:rPr>
          <w:rFonts w:eastAsia="Palatino Linotype"/>
        </w:rPr>
        <w:t xml:space="preserve">SEGUNDO. Sobre los alcances del recurso de revisión. </w:t>
      </w:r>
    </w:p>
    <w:p w14:paraId="75FE6B29" w14:textId="77777777" w:rsidR="00663A37"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F0CAAE4" w14:textId="77777777" w:rsidR="00694ED6" w:rsidRDefault="00694ED6" w:rsidP="00663A37">
      <w:pPr>
        <w:pBdr>
          <w:top w:val="nil"/>
          <w:left w:val="nil"/>
          <w:bottom w:val="nil"/>
          <w:right w:val="nil"/>
          <w:between w:val="nil"/>
        </w:pBdr>
        <w:contextualSpacing/>
        <w:rPr>
          <w:rFonts w:eastAsia="Palatino Linotype" w:cs="Palatino Linotype"/>
          <w:color w:val="000000"/>
          <w:szCs w:val="24"/>
        </w:rPr>
      </w:pPr>
    </w:p>
    <w:p w14:paraId="03BB5915" w14:textId="53DC2528" w:rsidR="00C5688E" w:rsidRPr="00C82353" w:rsidRDefault="00694ED6" w:rsidP="00191B81">
      <w:pPr>
        <w:pStyle w:val="Ttulo2"/>
        <w:rPr>
          <w:rFonts w:eastAsiaTheme="minorHAnsi"/>
          <w:lang w:eastAsia="en-US"/>
        </w:rPr>
      </w:pPr>
      <w:r>
        <w:rPr>
          <w:rFonts w:eastAsiaTheme="minorHAnsi"/>
          <w:lang w:eastAsia="en-US"/>
        </w:rPr>
        <w:t>TERCERO</w:t>
      </w:r>
      <w:r w:rsidRPr="00C82353">
        <w:rPr>
          <w:rFonts w:eastAsiaTheme="minorHAnsi"/>
          <w:lang w:eastAsia="en-US"/>
        </w:rPr>
        <w:t xml:space="preserve">. </w:t>
      </w:r>
      <w:r w:rsidR="00C5688E" w:rsidRPr="006769D8">
        <w:rPr>
          <w:rFonts w:eastAsiaTheme="minorHAnsi"/>
          <w:lang w:eastAsia="en-US"/>
        </w:rPr>
        <w:t>Del estudio de las causas de improcedencia y sobreseimiento.</w:t>
      </w:r>
    </w:p>
    <w:p w14:paraId="4555361F" w14:textId="77777777" w:rsidR="00C5688E" w:rsidRPr="006769D8" w:rsidRDefault="00C5688E" w:rsidP="00C5688E">
      <w:pPr>
        <w:rPr>
          <w:rFonts w:eastAsiaTheme="minorHAnsi" w:cstheme="minorBidi"/>
          <w:szCs w:val="24"/>
          <w:lang w:eastAsia="en-US"/>
        </w:rPr>
      </w:pPr>
      <w:r>
        <w:rPr>
          <w:rFonts w:eastAsiaTheme="minorHAnsi" w:cstheme="minorBidi"/>
          <w:szCs w:val="24"/>
          <w:lang w:eastAsia="en-US"/>
        </w:rPr>
        <w:t>Es importante</w:t>
      </w:r>
      <w:r w:rsidRPr="006769D8">
        <w:rPr>
          <w:rFonts w:eastAsiaTheme="minorHAnsi" w:cstheme="minorBidi"/>
          <w:szCs w:val="24"/>
          <w:lang w:eastAsia="en-US"/>
        </w:rPr>
        <w:t xml:space="preserve"> resaltar que en el procedimiento de acceso a la información pública y de los medios de impugnación de la materia, se advierten diversos supuestos de </w:t>
      </w:r>
      <w:proofErr w:type="spellStart"/>
      <w:r w:rsidRPr="006769D8">
        <w:rPr>
          <w:rFonts w:eastAsiaTheme="minorHAnsi" w:cstheme="minorBidi"/>
          <w:szCs w:val="24"/>
          <w:lang w:eastAsia="en-US"/>
        </w:rPr>
        <w:t>procedibilidad</w:t>
      </w:r>
      <w:proofErr w:type="spellEnd"/>
      <w:r w:rsidRPr="006769D8">
        <w:rPr>
          <w:rFonts w:eastAsiaTheme="minorHAnsi" w:cstheme="minorBidi"/>
          <w:szCs w:val="24"/>
          <w:lang w:eastAsia="en-US"/>
        </w:rPr>
        <w:t xml:space="preserve"> que deben estudiarse con la finalidad de dar cumplimiento a los principios de legalidad y objeti</w:t>
      </w:r>
      <w:r>
        <w:rPr>
          <w:rFonts w:eastAsiaTheme="minorHAnsi" w:cstheme="minorBidi"/>
          <w:szCs w:val="24"/>
          <w:lang w:eastAsia="en-US"/>
        </w:rPr>
        <w:t>vidad inmersos en el artículo 9</w:t>
      </w:r>
      <w:r w:rsidRPr="006769D8">
        <w:rPr>
          <w:rFonts w:eastAsiaTheme="minorHAnsi" w:cstheme="minorBidi"/>
          <w:szCs w:val="24"/>
          <w:lang w:eastAsia="en-US"/>
        </w:rPr>
        <w:t xml:space="preserve"> de Ley de Transparencia y Acceso a la Información Pública del Estado de México y Municipios, en correlación con la seguridad jurídica que debe generar lo actuado ante este Organismo garante.</w:t>
      </w:r>
    </w:p>
    <w:p w14:paraId="710A25A4" w14:textId="77777777" w:rsidR="00C5688E" w:rsidRPr="006769D8" w:rsidRDefault="00C5688E" w:rsidP="00C5688E">
      <w:pPr>
        <w:rPr>
          <w:rFonts w:eastAsiaTheme="minorHAnsi" w:cstheme="minorBidi"/>
          <w:szCs w:val="24"/>
          <w:lang w:eastAsia="en-US"/>
        </w:rPr>
      </w:pPr>
    </w:p>
    <w:p w14:paraId="593D3689" w14:textId="77777777" w:rsidR="00C5688E" w:rsidRPr="006769D8" w:rsidRDefault="00C5688E" w:rsidP="00C5688E">
      <w:pPr>
        <w:rPr>
          <w:rFonts w:eastAsiaTheme="minorHAnsi" w:cstheme="minorBidi"/>
          <w:szCs w:val="24"/>
          <w:lang w:eastAsia="en-US"/>
        </w:rPr>
      </w:pPr>
      <w:r w:rsidRPr="006769D8">
        <w:rPr>
          <w:rFonts w:eastAsiaTheme="minorHAnsi" w:cstheme="minorBidi"/>
          <w:szCs w:val="24"/>
          <w:lang w:eastAsia="en-US"/>
        </w:rPr>
        <w:t>Siendo una facultad legal entrar al estudio de las causas de improcedencia que hagan valer las partes o que se advier</w:t>
      </w:r>
      <w:r>
        <w:rPr>
          <w:rFonts w:eastAsiaTheme="minorHAnsi" w:cstheme="minorBidi"/>
          <w:szCs w:val="24"/>
          <w:lang w:eastAsia="en-US"/>
        </w:rPr>
        <w:t>tan de oficio por este Instituto</w:t>
      </w:r>
      <w:r w:rsidRPr="006769D8">
        <w:rPr>
          <w:rFonts w:eastAsiaTheme="minorHAnsi" w:cstheme="minorBidi"/>
          <w:szCs w:val="24"/>
          <w:lang w:eastAsia="en-US"/>
        </w:rPr>
        <w:t xml:space="preserve">; presupuestos procesales de inicio o trámite de un proceso que dotan de seguridad jurídica las resoluciones emitidas </w:t>
      </w:r>
      <w:r w:rsidRPr="006769D8">
        <w:rPr>
          <w:rFonts w:eastAsiaTheme="minorHAnsi" w:cstheme="minorBidi"/>
          <w:szCs w:val="24"/>
          <w:lang w:eastAsia="en-US"/>
        </w:rPr>
        <w:lastRenderedPageBreak/>
        <w:t xml:space="preserve">por </w:t>
      </w:r>
      <w:r>
        <w:rPr>
          <w:rFonts w:eastAsiaTheme="minorHAnsi" w:cstheme="minorBidi"/>
          <w:szCs w:val="24"/>
          <w:lang w:eastAsia="en-US"/>
        </w:rPr>
        <w:t>este organismo colegiado dado</w:t>
      </w:r>
      <w:r w:rsidRPr="006769D8">
        <w:rPr>
          <w:rFonts w:eastAsiaTheme="minorHAnsi" w:cstheme="minorBidi"/>
          <w:szCs w:val="24"/>
          <w:lang w:eastAsia="en-US"/>
        </w:rPr>
        <w:t xml:space="preserv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1E85D43A" w14:textId="331C217B" w:rsidR="00C5688E" w:rsidRPr="00FA1569" w:rsidRDefault="00C5688E" w:rsidP="00FA1569">
      <w:pPr>
        <w:rPr>
          <w:rFonts w:eastAsiaTheme="minorHAnsi" w:cstheme="minorBidi"/>
          <w:szCs w:val="24"/>
          <w:lang w:eastAsia="en-US"/>
        </w:rPr>
      </w:pPr>
      <w:r w:rsidRPr="006769D8">
        <w:rPr>
          <w:rFonts w:eastAsia="Times New Roman" w:cs="Arial"/>
          <w:szCs w:val="24"/>
          <w:lang w:val="es-ES" w:eastAsia="es-ES"/>
        </w:rPr>
        <w:t>Estudio de causales de improcedencia que no son incompatibles con el derecho de acceso a la justicia, ya que éste no se coarta por regular causas de improcedencia y sobreseimiento con tales fines</w:t>
      </w:r>
      <w:r w:rsidRPr="006769D8">
        <w:rPr>
          <w:rFonts w:eastAsia="Times New Roman" w:cs="Arial"/>
          <w:szCs w:val="24"/>
          <w:vertAlign w:val="superscript"/>
          <w:lang w:val="es-ES" w:eastAsia="es-ES"/>
        </w:rPr>
        <w:footnoteReference w:id="2"/>
      </w:r>
      <w:r w:rsidRPr="006769D8">
        <w:rPr>
          <w:rFonts w:eastAsia="Times New Roman" w:cs="Arial"/>
          <w:szCs w:val="24"/>
          <w:lang w:val="es-ES" w:eastAsia="es-ES"/>
        </w:rPr>
        <w:t>.</w:t>
      </w:r>
    </w:p>
    <w:p w14:paraId="0F2B6EFE" w14:textId="77777777" w:rsidR="00C5688E" w:rsidRPr="006769D8" w:rsidRDefault="00C5688E" w:rsidP="00C5688E">
      <w:pPr>
        <w:rPr>
          <w:rFonts w:eastAsiaTheme="minorHAnsi" w:cstheme="minorBidi"/>
          <w:szCs w:val="24"/>
          <w:lang w:eastAsia="en-US"/>
        </w:rPr>
      </w:pPr>
    </w:p>
    <w:p w14:paraId="104DC96A" w14:textId="77777777" w:rsidR="00C5688E" w:rsidRPr="006769D8" w:rsidRDefault="00C5688E" w:rsidP="00C5688E">
      <w:pPr>
        <w:rPr>
          <w:rFonts w:eastAsiaTheme="minorHAnsi" w:cstheme="minorBidi"/>
          <w:szCs w:val="24"/>
          <w:lang w:eastAsia="en-US"/>
        </w:rPr>
      </w:pPr>
      <w:r w:rsidRPr="006769D8">
        <w:rPr>
          <w:rFonts w:eastAsiaTheme="minorHAnsi" w:cstheme="minorBidi"/>
          <w:szCs w:val="24"/>
          <w:lang w:eastAsia="en-US"/>
        </w:rPr>
        <w:t>En primer término es necesario hacer alusión a la solicitud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w:t>
      </w:r>
      <w:r>
        <w:rPr>
          <w:rFonts w:eastAsiaTheme="minorHAnsi" w:cstheme="minorBidi"/>
          <w:szCs w:val="24"/>
          <w:lang w:eastAsia="en-US"/>
        </w:rPr>
        <w:t>e revisión; es decir, no es posible</w:t>
      </w:r>
      <w:r w:rsidRPr="006769D8">
        <w:rPr>
          <w:rFonts w:eastAsiaTheme="minorHAnsi" w:cstheme="minorBidi"/>
          <w:szCs w:val="24"/>
          <w:lang w:eastAsia="en-US"/>
        </w:rPr>
        <w:t xml:space="preserve"> </w:t>
      </w:r>
      <w:r w:rsidRPr="006769D8">
        <w:rPr>
          <w:rFonts w:eastAsiaTheme="minorHAnsi" w:cstheme="minorBidi"/>
          <w:szCs w:val="24"/>
          <w:lang w:eastAsia="en-US"/>
        </w:rPr>
        <w:lastRenderedPageBreak/>
        <w:t>establecer una materia o un tema como objeto de derecho de acceso a la información, si de la solicitud no se entiende o no se precisan temas o materias objetivas; por ello es de notoria importancia el trabajo de interpretación que se le dé a las solicit</w:t>
      </w:r>
      <w:r>
        <w:rPr>
          <w:rFonts w:eastAsiaTheme="minorHAnsi" w:cstheme="minorBidi"/>
          <w:szCs w:val="24"/>
          <w:lang w:eastAsia="en-US"/>
        </w:rPr>
        <w:t>udes de información, ya que el Sujeto O</w:t>
      </w:r>
      <w:r w:rsidRPr="006769D8">
        <w:rPr>
          <w:rFonts w:eastAsiaTheme="minorHAnsi" w:cstheme="minorBidi"/>
          <w:szCs w:val="24"/>
          <w:lang w:eastAsia="en-US"/>
        </w:rPr>
        <w:t xml:space="preserve">bligado puede considerar una circunstancia en particular diversa a la que </w:t>
      </w:r>
      <w:r>
        <w:rPr>
          <w:rFonts w:eastAsiaTheme="minorHAnsi" w:cstheme="minorBidi"/>
          <w:szCs w:val="24"/>
          <w:lang w:eastAsia="en-US"/>
        </w:rPr>
        <w:t>el particular</w:t>
      </w:r>
      <w:r w:rsidRPr="006769D8">
        <w:rPr>
          <w:rFonts w:eastAsiaTheme="minorHAnsi" w:cstheme="minorBidi"/>
          <w:szCs w:val="24"/>
          <w:lang w:eastAsia="en-US"/>
        </w:rPr>
        <w:t xml:space="preserve"> objetivamente requiere.</w:t>
      </w:r>
    </w:p>
    <w:p w14:paraId="13349165" w14:textId="77777777" w:rsidR="00C5688E" w:rsidRPr="006769D8" w:rsidRDefault="00C5688E" w:rsidP="00C5688E">
      <w:pPr>
        <w:rPr>
          <w:rFonts w:eastAsiaTheme="minorHAnsi" w:cstheme="minorBidi"/>
          <w:szCs w:val="24"/>
          <w:lang w:eastAsia="en-US"/>
        </w:rPr>
      </w:pPr>
    </w:p>
    <w:p w14:paraId="62BA97C5" w14:textId="77777777" w:rsidR="00C5688E" w:rsidRDefault="00C5688E" w:rsidP="00C5688E">
      <w:pPr>
        <w:rPr>
          <w:rFonts w:eastAsiaTheme="minorEastAsia" w:cstheme="minorBidi"/>
          <w:lang w:val="es-ES" w:eastAsia="en-US"/>
        </w:rPr>
      </w:pPr>
      <w:r w:rsidRPr="0B3F3BD6">
        <w:rPr>
          <w:rFonts w:eastAsiaTheme="minorEastAsia" w:cstheme="minorBidi"/>
          <w:lang w:val="es-ES" w:eastAsia="en-US"/>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2B5D56BB" w14:textId="77777777" w:rsidR="00C5688E" w:rsidRPr="006769D8" w:rsidRDefault="00C5688E" w:rsidP="00C5688E">
      <w:pPr>
        <w:rPr>
          <w:rFonts w:eastAsiaTheme="minorHAnsi" w:cstheme="minorBidi"/>
          <w:szCs w:val="24"/>
          <w:lang w:eastAsia="en-US"/>
        </w:rPr>
      </w:pPr>
    </w:p>
    <w:p w14:paraId="36D50892" w14:textId="77777777" w:rsidR="00C5688E" w:rsidRDefault="00C5688E" w:rsidP="00C5688E">
      <w:pPr>
        <w:rPr>
          <w:rFonts w:eastAsiaTheme="minorHAnsi" w:cstheme="minorBidi"/>
          <w:szCs w:val="24"/>
          <w:lang w:eastAsia="en-US"/>
        </w:rPr>
      </w:pPr>
      <w:r w:rsidRPr="006769D8">
        <w:rPr>
          <w:rFonts w:eastAsiaTheme="minorHAnsi" w:cstheme="minorBidi"/>
          <w:szCs w:val="24"/>
          <w:lang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w:t>
      </w:r>
      <w:r>
        <w:rPr>
          <w:rFonts w:eastAsiaTheme="minorHAnsi" w:cstheme="minorBidi"/>
          <w:szCs w:val="24"/>
          <w:lang w:eastAsia="en-US"/>
        </w:rPr>
        <w:t>titución Federal y el artículo 8</w:t>
      </w:r>
      <w:r w:rsidRPr="006769D8">
        <w:rPr>
          <w:rFonts w:eastAsiaTheme="minorHAnsi" w:cstheme="minorBidi"/>
          <w:szCs w:val="24"/>
          <w:lang w:eastAsia="en-US"/>
        </w:rPr>
        <w:t xml:space="preserve"> de la Ley de Transparencia local.</w:t>
      </w:r>
    </w:p>
    <w:p w14:paraId="25B68B34" w14:textId="77777777" w:rsidR="00C5688E" w:rsidRDefault="00C5688E" w:rsidP="00C5688E">
      <w:pPr>
        <w:rPr>
          <w:rFonts w:eastAsiaTheme="minorHAnsi" w:cstheme="minorBidi"/>
          <w:szCs w:val="24"/>
          <w:lang w:eastAsia="en-US"/>
        </w:rPr>
      </w:pPr>
    </w:p>
    <w:p w14:paraId="67070C46" w14:textId="77777777" w:rsidR="00C5688E" w:rsidRDefault="00C5688E" w:rsidP="00C5688E">
      <w:pPr>
        <w:rPr>
          <w:rFonts w:eastAsiaTheme="minorEastAsia" w:cstheme="minorBidi"/>
          <w:lang w:val="es-ES" w:eastAsia="en-US"/>
        </w:rPr>
      </w:pPr>
      <w:r w:rsidRPr="0B3F3BD6">
        <w:rPr>
          <w:rFonts w:eastAsiaTheme="minorEastAsia" w:cstheme="minorBidi"/>
          <w:lang w:val="es-ES" w:eastAsia="en-US"/>
        </w:rPr>
        <w:t>Cabe resaltar que la Ley de Transparencia estatal en su artículo 192 contempla la figura jurídica del sobreseimiento, y específicamente en su hipótesis inmersa en la fracción IV, la cual establece que se sobreseerá el asunto cuando una vez admitido el recurso de revisión, aparezca alguna causal de improcedencia en los términos de la presente Ley.</w:t>
      </w:r>
    </w:p>
    <w:p w14:paraId="146ED716" w14:textId="77777777" w:rsidR="00C5688E" w:rsidRDefault="00C5688E" w:rsidP="00C5688E">
      <w:pPr>
        <w:rPr>
          <w:rFonts w:eastAsiaTheme="minorHAnsi" w:cstheme="minorBidi"/>
          <w:szCs w:val="24"/>
          <w:lang w:eastAsia="en-US"/>
        </w:rPr>
      </w:pPr>
    </w:p>
    <w:p w14:paraId="7B3E31EB" w14:textId="77777777" w:rsidR="00C5688E" w:rsidRPr="00C82353" w:rsidRDefault="00C5688E" w:rsidP="00C5688E">
      <w:pPr>
        <w:rPr>
          <w:rFonts w:eastAsiaTheme="minorEastAsia" w:cstheme="minorBidi"/>
          <w:lang w:val="es-ES" w:eastAsia="en-US"/>
        </w:rPr>
      </w:pPr>
      <w:r w:rsidRPr="0B3F3BD6">
        <w:rPr>
          <w:rFonts w:eastAsiaTheme="minorEastAsia" w:cstheme="minorBidi"/>
          <w:lang w:val="es-ES" w:eastAsia="en-US"/>
        </w:rPr>
        <w:t>En ese contexto, para el efecto de verificar que el presente recurso de revisión se ha actualizado la hipótesis referida, es necesario realizar un estudio a las actuaciones que obran en el expediente electrónico a fin de determinar si en el caso en concreto se actualiza el supuesto procesal que establece la fracción IV del artículo 192 de la Ley de Transparencia local y se presentó alguna causal de improcedencia prevista en el artículo 191 de la misma Ley.</w:t>
      </w:r>
    </w:p>
    <w:p w14:paraId="1C0DF6CA" w14:textId="77777777" w:rsidR="00C5688E" w:rsidRPr="00213154" w:rsidRDefault="00C5688E" w:rsidP="00C5688E">
      <w:pPr>
        <w:rPr>
          <w:rFonts w:eastAsiaTheme="minorHAnsi" w:cstheme="minorBidi"/>
          <w:sz w:val="22"/>
          <w:lang w:eastAsia="en-US"/>
        </w:rPr>
      </w:pPr>
    </w:p>
    <w:p w14:paraId="11920E83" w14:textId="60BA1B48" w:rsidR="008C652A" w:rsidRPr="009D62BC" w:rsidRDefault="32A7C440" w:rsidP="00384796">
      <w:pPr>
        <w:rPr>
          <w:rFonts w:eastAsia="Palatino Linotype"/>
          <w:lang w:val="es-ES"/>
        </w:rPr>
      </w:pPr>
      <w:r w:rsidRPr="32A7C440">
        <w:rPr>
          <w:rFonts w:eastAsiaTheme="minorEastAsia" w:cstheme="minorBidi"/>
          <w:lang w:val="es-ES" w:eastAsia="en-US"/>
        </w:rPr>
        <w:t>En virtud de lo anterior, es conveniente recordar que el Recurrente</w:t>
      </w:r>
      <w:r w:rsidR="00EC3C6C">
        <w:rPr>
          <w:rFonts w:eastAsiaTheme="minorEastAsia" w:cstheme="minorBidi"/>
          <w:lang w:val="es-ES" w:eastAsia="en-US"/>
        </w:rPr>
        <w:t xml:space="preserve"> </w:t>
      </w:r>
      <w:r w:rsidR="008C652A">
        <w:rPr>
          <w:rFonts w:eastAsiaTheme="minorEastAsia" w:cstheme="minorBidi"/>
          <w:lang w:val="es-ES" w:eastAsia="en-US"/>
        </w:rPr>
        <w:t xml:space="preserve">expresó en su solicitud </w:t>
      </w:r>
      <w:r w:rsidR="00384796">
        <w:rPr>
          <w:rFonts w:eastAsiaTheme="minorEastAsia" w:cstheme="minorBidi"/>
          <w:lang w:val="es-ES" w:eastAsia="en-US"/>
        </w:rPr>
        <w:t xml:space="preserve">que requería que </w:t>
      </w:r>
      <w:r w:rsidR="008C652A">
        <w:rPr>
          <w:rFonts w:eastAsiaTheme="minorEastAsia" w:cstheme="minorBidi"/>
          <w:lang w:val="es-ES" w:eastAsia="en-US"/>
        </w:rPr>
        <w:t xml:space="preserve">se </w:t>
      </w:r>
      <w:r w:rsidR="00384796">
        <w:rPr>
          <w:rFonts w:eastAsiaTheme="minorEastAsia" w:cstheme="minorBidi"/>
          <w:lang w:val="es-ES" w:eastAsia="en-US"/>
        </w:rPr>
        <w:t>le informara</w:t>
      </w:r>
      <w:r w:rsidR="00BF272F">
        <w:rPr>
          <w:rFonts w:eastAsiaTheme="minorEastAsia" w:cstheme="minorBidi"/>
          <w:lang w:val="es-ES" w:eastAsia="en-US"/>
        </w:rPr>
        <w:t xml:space="preserve"> a dónde </w:t>
      </w:r>
      <w:r w:rsidR="00820954">
        <w:rPr>
          <w:rFonts w:eastAsiaTheme="minorEastAsia" w:cstheme="minorBidi"/>
          <w:lang w:val="es-ES" w:eastAsia="en-US"/>
        </w:rPr>
        <w:t>iba todos los días el Contralor Municipal, ya que nunca</w:t>
      </w:r>
      <w:r w:rsidR="008C652A">
        <w:rPr>
          <w:rFonts w:eastAsiaTheme="minorEastAsia" w:cstheme="minorBidi"/>
          <w:lang w:val="es-ES" w:eastAsia="en-US"/>
        </w:rPr>
        <w:t xml:space="preserve"> está en su </w:t>
      </w:r>
      <w:r w:rsidR="00820954">
        <w:rPr>
          <w:rFonts w:eastAsiaTheme="minorEastAsia" w:cstheme="minorBidi"/>
          <w:lang w:val="es-ES" w:eastAsia="en-US"/>
        </w:rPr>
        <w:t>oficina.</w:t>
      </w:r>
    </w:p>
    <w:p w14:paraId="6432E5CB" w14:textId="77777777" w:rsidR="008C652A" w:rsidRDefault="008C652A" w:rsidP="0074470E">
      <w:pPr>
        <w:rPr>
          <w:rFonts w:eastAsiaTheme="minorEastAsia" w:cstheme="minorBidi"/>
          <w:lang w:val="es-ES" w:eastAsia="en-US"/>
        </w:rPr>
      </w:pPr>
    </w:p>
    <w:p w14:paraId="599D5F1B" w14:textId="0FC11A86" w:rsidR="00837584"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 xml:space="preserve">Al respecto, el Sujeto Obligado respondió al solicitante </w:t>
      </w:r>
      <w:r w:rsidR="00E52089">
        <w:rPr>
          <w:rFonts w:eastAsia="Palatino Linotype" w:cs="Palatino Linotype"/>
          <w:color w:val="000000"/>
          <w:szCs w:val="24"/>
        </w:rPr>
        <w:t>mediante la entrega de</w:t>
      </w:r>
      <w:r w:rsidR="00F21BE8">
        <w:rPr>
          <w:rFonts w:eastAsia="Palatino Linotype" w:cs="Palatino Linotype"/>
          <w:color w:val="000000"/>
          <w:szCs w:val="24"/>
        </w:rPr>
        <w:t>l</w:t>
      </w:r>
      <w:r w:rsidR="00E52089">
        <w:rPr>
          <w:rFonts w:eastAsia="Palatino Linotype" w:cs="Palatino Linotype"/>
          <w:color w:val="000000"/>
          <w:szCs w:val="24"/>
        </w:rPr>
        <w:t xml:space="preserve"> siguiente documento:</w:t>
      </w:r>
    </w:p>
    <w:p w14:paraId="459DDA66" w14:textId="77777777" w:rsidR="00E52089" w:rsidRDefault="00E52089" w:rsidP="00663A37">
      <w:pPr>
        <w:pBdr>
          <w:top w:val="nil"/>
          <w:left w:val="nil"/>
          <w:bottom w:val="nil"/>
          <w:right w:val="nil"/>
          <w:between w:val="nil"/>
        </w:pBdr>
        <w:contextualSpacing/>
        <w:rPr>
          <w:rFonts w:eastAsia="Palatino Linotype" w:cs="Palatino Linotype"/>
          <w:color w:val="000000"/>
          <w:szCs w:val="24"/>
        </w:rPr>
      </w:pPr>
    </w:p>
    <w:p w14:paraId="423A0245" w14:textId="1D25B66B" w:rsidR="00022E67" w:rsidRPr="00776AFF" w:rsidRDefault="00F91CE3" w:rsidP="0058681A">
      <w:pPr>
        <w:pStyle w:val="Prrafodelista"/>
        <w:numPr>
          <w:ilvl w:val="0"/>
          <w:numId w:val="48"/>
        </w:numPr>
        <w:pBdr>
          <w:top w:val="nil"/>
          <w:left w:val="nil"/>
          <w:bottom w:val="nil"/>
          <w:right w:val="nil"/>
          <w:between w:val="nil"/>
        </w:pBdr>
        <w:contextualSpacing/>
        <w:rPr>
          <w:rFonts w:eastAsia="Palatino Linotype" w:cs="Palatino Linotype"/>
          <w:color w:val="000000"/>
        </w:rPr>
      </w:pPr>
      <w:r w:rsidRPr="00776AFF">
        <w:rPr>
          <w:rFonts w:eastAsia="Palatino Linotype" w:cs="Palatino Linotype"/>
          <w:b/>
          <w:bCs/>
          <w:color w:val="000000" w:themeColor="text1"/>
        </w:rPr>
        <w:t>Oficio UT 361 contestación SIP 00154-VICARBO-IP-2025 (Petición).</w:t>
      </w:r>
      <w:proofErr w:type="spellStart"/>
      <w:r w:rsidRPr="00776AFF">
        <w:rPr>
          <w:rFonts w:eastAsia="Palatino Linotype" w:cs="Palatino Linotype"/>
          <w:b/>
          <w:bCs/>
          <w:color w:val="000000" w:themeColor="text1"/>
        </w:rPr>
        <w:t>pdf</w:t>
      </w:r>
      <w:proofErr w:type="spellEnd"/>
      <w:r w:rsidR="00400F00" w:rsidRPr="00776AFF">
        <w:rPr>
          <w:rFonts w:eastAsia="Palatino Linotype" w:cs="Palatino Linotype"/>
          <w:bCs/>
          <w:color w:val="000000"/>
        </w:rPr>
        <w:t xml:space="preserve">. Oficio </w:t>
      </w:r>
      <w:r w:rsidR="00D1383C" w:rsidRPr="00776AFF">
        <w:rPr>
          <w:rFonts w:eastAsia="Palatino Linotype" w:cs="Palatino Linotype"/>
          <w:bCs/>
          <w:color w:val="000000"/>
        </w:rPr>
        <w:t>UIPPE/UT/</w:t>
      </w:r>
      <w:r w:rsidR="00D04B98" w:rsidRPr="00776AFF">
        <w:rPr>
          <w:rFonts w:eastAsia="Palatino Linotype" w:cs="Palatino Linotype"/>
          <w:bCs/>
          <w:color w:val="000000"/>
        </w:rPr>
        <w:t>0361 emitido por el Titular de la Unidad de Transparencia, mediante el cual se informó que</w:t>
      </w:r>
      <w:r w:rsidR="00776AFF" w:rsidRPr="00776AFF">
        <w:rPr>
          <w:rFonts w:eastAsia="Palatino Linotype" w:cs="Palatino Linotype"/>
          <w:bCs/>
          <w:color w:val="000000"/>
        </w:rPr>
        <w:t xml:space="preserve"> del análisis de su solicitud de información antes citada, se observa que se manifiesta una inquietud, es decir, no se deduce derecho alguno de acceso a la información pública que pueda colmarse con documento, por lo que se pone en evidencia que no se está ante una hipótesis prevista</w:t>
      </w:r>
      <w:r w:rsidR="00776AFF">
        <w:rPr>
          <w:rFonts w:eastAsia="Palatino Linotype" w:cs="Palatino Linotype"/>
          <w:bCs/>
          <w:color w:val="000000"/>
        </w:rPr>
        <w:t xml:space="preserve"> </w:t>
      </w:r>
      <w:r w:rsidR="00776AFF" w:rsidRPr="00776AFF">
        <w:rPr>
          <w:rFonts w:eastAsia="Palatino Linotype" w:cs="Palatino Linotype"/>
          <w:bCs/>
          <w:color w:val="000000"/>
        </w:rPr>
        <w:t>por la Ley de Transparencia</w:t>
      </w:r>
      <w:r w:rsidR="00776AFF">
        <w:rPr>
          <w:rFonts w:eastAsia="Palatino Linotype" w:cs="Palatino Linotype"/>
          <w:bCs/>
          <w:color w:val="000000"/>
        </w:rPr>
        <w:t xml:space="preserve"> estatal</w:t>
      </w:r>
      <w:r w:rsidR="00701905">
        <w:rPr>
          <w:rFonts w:eastAsia="Palatino Linotype" w:cs="Palatino Linotype"/>
          <w:bCs/>
          <w:color w:val="000000"/>
        </w:rPr>
        <w:t xml:space="preserve">; sino que la pretensión va encaminada a una pretensión que consiste en </w:t>
      </w:r>
      <w:r w:rsidR="00324FC8">
        <w:rPr>
          <w:rFonts w:eastAsia="Palatino Linotype" w:cs="Palatino Linotype"/>
          <w:bCs/>
          <w:color w:val="000000"/>
        </w:rPr>
        <w:t>que se conteste lo solicitado</w:t>
      </w:r>
      <w:r w:rsidR="001268D4">
        <w:rPr>
          <w:rFonts w:eastAsia="Palatino Linotype" w:cs="Palatino Linotype"/>
          <w:bCs/>
          <w:color w:val="000000"/>
        </w:rPr>
        <w:t>.</w:t>
      </w:r>
    </w:p>
    <w:p w14:paraId="6D8CB256" w14:textId="77777777" w:rsidR="00F91CE3" w:rsidRDefault="00F91CE3" w:rsidP="00663A37">
      <w:pPr>
        <w:pBdr>
          <w:top w:val="nil"/>
          <w:left w:val="nil"/>
          <w:bottom w:val="nil"/>
          <w:right w:val="nil"/>
          <w:between w:val="nil"/>
        </w:pBdr>
        <w:contextualSpacing/>
        <w:rPr>
          <w:rFonts w:eastAsia="Palatino Linotype" w:cs="Palatino Linotype"/>
          <w:color w:val="000000"/>
          <w:szCs w:val="24"/>
        </w:rPr>
      </w:pPr>
    </w:p>
    <w:p w14:paraId="6419ECD9" w14:textId="45F1D7B5" w:rsidR="00663A37" w:rsidRPr="00273277" w:rsidRDefault="00663A37" w:rsidP="00663A37">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lastRenderedPageBreak/>
        <w:t xml:space="preserve">Ante la respuesta del Sujeto Obligado, </w:t>
      </w:r>
      <w:r w:rsidR="003B574E" w:rsidRPr="009D62BC">
        <w:rPr>
          <w:rFonts w:eastAsia="Palatino Linotype" w:cs="Palatino Linotype"/>
          <w:color w:val="000000"/>
          <w:szCs w:val="24"/>
        </w:rPr>
        <w:t>el</w:t>
      </w:r>
      <w:r w:rsidRPr="009D62BC">
        <w:rPr>
          <w:rFonts w:eastAsia="Palatino Linotype" w:cs="Palatino Linotype"/>
          <w:color w:val="000000"/>
          <w:szCs w:val="24"/>
        </w:rPr>
        <w:t xml:space="preserve"> Recurrente </w:t>
      </w:r>
      <w:r w:rsidR="00B031E2">
        <w:rPr>
          <w:rFonts w:eastAsia="Palatino Linotype" w:cs="Palatino Linotype"/>
          <w:color w:val="000000"/>
          <w:szCs w:val="24"/>
        </w:rPr>
        <w:t xml:space="preserve">consideró que se trasgredió su derecho de acceso a la información, por lo que </w:t>
      </w:r>
      <w:r w:rsidRPr="009D62BC">
        <w:rPr>
          <w:rFonts w:eastAsia="Palatino Linotype" w:cs="Palatino Linotype"/>
          <w:color w:val="000000"/>
          <w:szCs w:val="24"/>
        </w:rPr>
        <w:t xml:space="preserve">interpuso el presente recurso de revisión </w:t>
      </w:r>
      <w:r w:rsidR="00B05A97" w:rsidRPr="009D62BC">
        <w:rPr>
          <w:rFonts w:eastAsia="Palatino Linotype" w:cs="Palatino Linotype"/>
          <w:color w:val="000000"/>
          <w:szCs w:val="24"/>
        </w:rPr>
        <w:t xml:space="preserve">señalando como </w:t>
      </w:r>
      <w:r w:rsidR="001060F0" w:rsidRPr="009D62BC">
        <w:rPr>
          <w:rFonts w:eastAsia="Palatino Linotype" w:cs="Palatino Linotype"/>
          <w:color w:val="000000"/>
          <w:szCs w:val="24"/>
        </w:rPr>
        <w:t>acto</w:t>
      </w:r>
      <w:r w:rsidR="00273277">
        <w:rPr>
          <w:rFonts w:eastAsia="Palatino Linotype" w:cs="Palatino Linotype"/>
          <w:color w:val="000000"/>
          <w:szCs w:val="24"/>
        </w:rPr>
        <w:t xml:space="preserve"> impugnado</w:t>
      </w:r>
      <w:r w:rsidR="00242DC4">
        <w:rPr>
          <w:rFonts w:eastAsia="Palatino Linotype" w:cs="Palatino Linotype"/>
          <w:color w:val="000000"/>
          <w:szCs w:val="24"/>
        </w:rPr>
        <w:t xml:space="preserve"> </w:t>
      </w:r>
      <w:r w:rsidR="001A4273">
        <w:rPr>
          <w:rFonts w:eastAsia="Palatino Linotype" w:cs="Palatino Linotype"/>
          <w:color w:val="000000"/>
          <w:szCs w:val="24"/>
        </w:rPr>
        <w:t xml:space="preserve">el oficio de respuesta y </w:t>
      </w:r>
      <w:r w:rsidR="00F57177">
        <w:rPr>
          <w:rFonts w:eastAsia="Palatino Linotype" w:cs="Palatino Linotype"/>
          <w:color w:val="000000"/>
          <w:szCs w:val="24"/>
        </w:rPr>
        <w:t>dando como</w:t>
      </w:r>
      <w:r w:rsidR="00065A8D">
        <w:rPr>
          <w:rFonts w:eastAsia="Palatino Linotype" w:cs="Palatino Linotype"/>
          <w:color w:val="000000"/>
          <w:szCs w:val="24"/>
        </w:rPr>
        <w:t xml:space="preserve"> razones o motivos de inconformidad que </w:t>
      </w:r>
      <w:r w:rsidR="001A4273">
        <w:rPr>
          <w:rFonts w:eastAsia="Palatino Linotype" w:cs="Palatino Linotype"/>
          <w:color w:val="000000"/>
          <w:szCs w:val="24"/>
        </w:rPr>
        <w:t>la respuesta es evasiva, que deforma la respuesta para confundir; que el derecho de petición es distinto al derecho a la información y que no respondió el servidor público al que se solicitó la información</w:t>
      </w:r>
      <w:r w:rsidR="00211158">
        <w:rPr>
          <w:rFonts w:eastAsia="Palatino Linotype" w:cs="Palatino Linotype"/>
          <w:color w:val="000000"/>
          <w:szCs w:val="24"/>
        </w:rPr>
        <w:t>; además, que lo requerido es información pública y se le tiene que dar.</w:t>
      </w:r>
    </w:p>
    <w:p w14:paraId="72D287F5" w14:textId="77777777" w:rsidR="008B1E60" w:rsidRDefault="008B1E60" w:rsidP="003E7329"/>
    <w:p w14:paraId="1BF6DE63" w14:textId="77777777" w:rsidR="00821745" w:rsidRPr="00A06672" w:rsidRDefault="00821745" w:rsidP="00821745">
      <w:r w:rsidRPr="00757365">
        <w:t xml:space="preserve">Se debe resaltar que ninguna de las partes realizó manifestaciones durante la etapa de instrucción en el presente procedimiento. En consecuencia, es necesario precisar que, toda vez que el Sujeto Obligado fue omiso de enviar el Informe Justificado ante este Instituto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w:t>
      </w:r>
      <w:r>
        <w:t>Instituto</w:t>
      </w:r>
      <w:r w:rsidRPr="00757365">
        <w:t xml:space="preserve"> conozca y resuelva el recurso de revisión.</w:t>
      </w:r>
    </w:p>
    <w:p w14:paraId="3EADCD5C" w14:textId="77777777" w:rsidR="0035277B" w:rsidRPr="00A06672" w:rsidRDefault="0035277B" w:rsidP="00A307E5"/>
    <w:p w14:paraId="2EF3CEB6" w14:textId="6D806C0F" w:rsidR="009A451E" w:rsidRPr="00C82353" w:rsidRDefault="009A451E" w:rsidP="009A451E">
      <w:pPr>
        <w:pBdr>
          <w:top w:val="nil"/>
          <w:left w:val="nil"/>
          <w:bottom w:val="nil"/>
          <w:right w:val="nil"/>
          <w:between w:val="nil"/>
        </w:pBdr>
        <w:contextualSpacing/>
        <w:rPr>
          <w:rFonts w:eastAsia="Palatino Linotype" w:cs="Palatino Linotype"/>
          <w:color w:val="000000"/>
          <w:szCs w:val="24"/>
        </w:rPr>
      </w:pPr>
      <w:r w:rsidRPr="00C82353">
        <w:rPr>
          <w:rFonts w:eastAsia="Palatino Linotype" w:cs="Palatino Linotype"/>
          <w:color w:val="000000"/>
          <w:szCs w:val="24"/>
        </w:rPr>
        <w:t>Así, una vez descritas las actuaciones en el expediente del recurso de revisión,</w:t>
      </w:r>
      <w:r w:rsidR="00020209">
        <w:rPr>
          <w:rFonts w:eastAsia="Palatino Linotype" w:cs="Palatino Linotype"/>
          <w:color w:val="000000"/>
          <w:szCs w:val="24"/>
        </w:rPr>
        <w:t xml:space="preserve"> es pertinente enfatizar lo que</w:t>
      </w:r>
      <w:r w:rsidR="00CE12DE">
        <w:rPr>
          <w:rFonts w:eastAsia="Palatino Linotype" w:cs="Palatino Linotype"/>
          <w:color w:val="000000"/>
          <w:szCs w:val="24"/>
        </w:rPr>
        <w:t>,</w:t>
      </w:r>
      <w:r w:rsidRPr="00C82353">
        <w:rPr>
          <w:rFonts w:eastAsia="Palatino Linotype" w:cs="Palatino Linotype"/>
          <w:color w:val="000000"/>
          <w:szCs w:val="24"/>
        </w:rPr>
        <w:t xml:space="preserve"> respecto al derecho de acceso a la informació</w:t>
      </w:r>
      <w:r w:rsidR="00273277">
        <w:rPr>
          <w:rFonts w:eastAsia="Palatino Linotype" w:cs="Palatino Linotype"/>
          <w:color w:val="000000"/>
          <w:szCs w:val="24"/>
        </w:rPr>
        <w:t xml:space="preserve">n pública, refiere el artículo 5° de </w:t>
      </w:r>
      <w:r w:rsidRPr="00C82353">
        <w:rPr>
          <w:rFonts w:eastAsia="Palatino Linotype" w:cs="Palatino Linotype"/>
          <w:color w:val="000000"/>
          <w:szCs w:val="24"/>
        </w:rPr>
        <w:t xml:space="preserve">la Constitución Política del Estado Libre y Soberano de México, </w:t>
      </w:r>
      <w:r w:rsidR="00020209">
        <w:rPr>
          <w:rFonts w:eastAsia="Palatino Linotype" w:cs="Palatino Linotype"/>
          <w:color w:val="000000"/>
          <w:szCs w:val="24"/>
        </w:rPr>
        <w:t xml:space="preserve">que en su parte conducente dispone </w:t>
      </w:r>
      <w:r w:rsidRPr="00C82353">
        <w:rPr>
          <w:rFonts w:eastAsia="Palatino Linotype" w:cs="Palatino Linotype"/>
          <w:color w:val="000000"/>
          <w:szCs w:val="24"/>
        </w:rPr>
        <w:t>lo siguiente:</w:t>
      </w:r>
    </w:p>
    <w:p w14:paraId="5A4DDF7A" w14:textId="77777777" w:rsidR="009A451E" w:rsidRPr="00C82353" w:rsidRDefault="009A451E" w:rsidP="009A451E">
      <w:pPr>
        <w:pBdr>
          <w:top w:val="nil"/>
          <w:left w:val="nil"/>
          <w:bottom w:val="nil"/>
          <w:right w:val="nil"/>
          <w:between w:val="nil"/>
        </w:pBdr>
        <w:contextualSpacing/>
        <w:rPr>
          <w:rFonts w:eastAsia="Palatino Linotype" w:cs="Palatino Linotype"/>
          <w:color w:val="000000"/>
          <w:szCs w:val="24"/>
        </w:rPr>
      </w:pPr>
    </w:p>
    <w:p w14:paraId="78833078" w14:textId="1257435E" w:rsidR="009A451E"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themeColor="text1"/>
          <w:sz w:val="22"/>
          <w:lang w:val="es-ES"/>
        </w:rPr>
      </w:pPr>
      <w:r w:rsidRPr="665C2826">
        <w:rPr>
          <w:rFonts w:eastAsia="Palatino Linotype" w:cs="Palatino Linotype"/>
          <w:b/>
          <w:bCs/>
          <w:i/>
          <w:iCs/>
          <w:color w:val="000000" w:themeColor="text1"/>
          <w:sz w:val="22"/>
          <w:lang w:val="es-ES"/>
        </w:rPr>
        <w:t>Artículo 5</w:t>
      </w:r>
      <w:r w:rsidRPr="665C2826">
        <w:rPr>
          <w:rFonts w:eastAsia="Palatino Linotype" w:cs="Palatino Linotype"/>
          <w:i/>
          <w:iCs/>
          <w:color w:val="000000" w:themeColor="text1"/>
          <w:sz w:val="22"/>
          <w:lang w:val="es-ES"/>
        </w:rPr>
        <w:t xml:space="preserve">. </w:t>
      </w:r>
      <w:r w:rsidR="00A16FEE">
        <w:rPr>
          <w:rFonts w:eastAsia="Palatino Linotype" w:cs="Palatino Linotype"/>
          <w:i/>
          <w:iCs/>
          <w:color w:val="000000" w:themeColor="text1"/>
          <w:sz w:val="22"/>
          <w:lang w:val="es-ES"/>
        </w:rPr>
        <w:t>[…]</w:t>
      </w:r>
    </w:p>
    <w:p w14:paraId="38C035AE" w14:textId="77777777" w:rsidR="00A16FEE" w:rsidRPr="00C82353" w:rsidRDefault="00A16FE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5BE77409"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 xml:space="preserve">El derecho a la información será garantizado por el Estado. La ley establecerá las previsiones que permitan asegurar la protección, el respeto y la difusión de este derecho. </w:t>
      </w:r>
    </w:p>
    <w:p w14:paraId="595B74A1"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24962BE4"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01E96C8"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208B3F0A"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Este derecho se regirá por los principios y bases siguientes:</w:t>
      </w:r>
    </w:p>
    <w:p w14:paraId="18FE27F2"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694F2310"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C0106D7"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14:paraId="6E701A67"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III. Toda persona, sin necesidad de acreditar interés alguno o justificar su utilización, tendrá acceso gratuito a la información pública, a sus datos personales o a la rectificación de éstos.</w:t>
      </w:r>
    </w:p>
    <w:p w14:paraId="5DB1D960"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IV. Se establecerán mecanismos de acceso a la información y procedimientos de revisión expeditos que se sustanciarán ante el organismo autónomo especializado e imparcial que establece esta Constitución.</w:t>
      </w:r>
    </w:p>
    <w:p w14:paraId="0AED30BD"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4873759C"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073CF4C" w14:textId="77777777" w:rsidR="009A451E" w:rsidRPr="00C82353" w:rsidRDefault="009A451E" w:rsidP="009A451E">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665C2826">
        <w:rPr>
          <w:rFonts w:eastAsia="Palatino Linotype" w:cs="Palatino Linotype"/>
          <w:i/>
          <w:iCs/>
          <w:color w:val="000000" w:themeColor="text1"/>
          <w:sz w:val="22"/>
          <w:lang w:val="es-ES"/>
        </w:rPr>
        <w:lastRenderedPageBreak/>
        <w:t>VII. La ley reglamentaria, determinará la manera en que los sujetos obligados deberán hacer pública la información relativa a los recursos públicos que entreguen a personas físicas o jurídicas colectivas.</w:t>
      </w:r>
    </w:p>
    <w:p w14:paraId="45E4401F" w14:textId="77777777" w:rsidR="009A451E" w:rsidRPr="005444AD" w:rsidRDefault="009A451E" w:rsidP="009A451E">
      <w:pPr>
        <w:pBdr>
          <w:top w:val="nil"/>
          <w:left w:val="nil"/>
          <w:bottom w:val="nil"/>
          <w:right w:val="nil"/>
          <w:between w:val="nil"/>
        </w:pBdr>
        <w:contextualSpacing/>
        <w:rPr>
          <w:rFonts w:eastAsia="Palatino Linotype" w:cs="Palatino Linotype"/>
          <w:color w:val="000000"/>
          <w:szCs w:val="24"/>
        </w:rPr>
      </w:pPr>
    </w:p>
    <w:p w14:paraId="607CB0DD" w14:textId="69ED1DBB" w:rsidR="009A451E" w:rsidRPr="005444AD" w:rsidRDefault="009A451E" w:rsidP="009A451E">
      <w:pPr>
        <w:rPr>
          <w:rFonts w:eastAsia="Palatino Linotype" w:cs="Palatino Linotype"/>
          <w:szCs w:val="24"/>
        </w:rPr>
      </w:pPr>
      <w:r w:rsidRPr="005444AD">
        <w:rPr>
          <w:rFonts w:eastAsia="Palatino Linotype" w:cs="Palatino Linotype"/>
          <w:szCs w:val="24"/>
        </w:rPr>
        <w:t>En ese orden de ideas, la Ley de Transparencia y Acceso a la Información Pública del Estado de México y Municipios, pre</w:t>
      </w:r>
      <w:r>
        <w:rPr>
          <w:rFonts w:eastAsia="Palatino Linotype" w:cs="Palatino Linotype"/>
          <w:szCs w:val="24"/>
        </w:rPr>
        <w:t xml:space="preserve">vé en su artículo 23, fracción </w:t>
      </w:r>
      <w:r w:rsidR="00B16FB0">
        <w:rPr>
          <w:rFonts w:eastAsia="Palatino Linotype" w:cs="Palatino Linotype"/>
          <w:szCs w:val="24"/>
        </w:rPr>
        <w:t>I</w:t>
      </w:r>
      <w:r w:rsidR="00211158">
        <w:rPr>
          <w:rFonts w:eastAsia="Palatino Linotype" w:cs="Palatino Linotype"/>
          <w:szCs w:val="24"/>
        </w:rPr>
        <w:t>V</w:t>
      </w:r>
      <w:r w:rsidRPr="005444AD">
        <w:rPr>
          <w:rFonts w:eastAsia="Palatino Linotype" w:cs="Palatino Linotype"/>
          <w:szCs w:val="24"/>
        </w:rPr>
        <w:t>, lo siguiente:</w:t>
      </w:r>
    </w:p>
    <w:p w14:paraId="2A99F2B1" w14:textId="77777777" w:rsidR="009A451E" w:rsidRPr="005444AD" w:rsidRDefault="009A451E" w:rsidP="009A451E">
      <w:pPr>
        <w:rPr>
          <w:rFonts w:eastAsia="Palatino Linotype" w:cs="Palatino Linotype"/>
          <w:szCs w:val="24"/>
        </w:rPr>
      </w:pPr>
    </w:p>
    <w:p w14:paraId="6F00330F" w14:textId="77777777" w:rsidR="009A451E" w:rsidRDefault="009A451E" w:rsidP="009A451E">
      <w:pPr>
        <w:spacing w:line="240" w:lineRule="auto"/>
        <w:ind w:left="567" w:right="567"/>
        <w:rPr>
          <w:rFonts w:eastAsia="Palatino Linotype" w:cs="Palatino Linotype"/>
          <w:i/>
          <w:iCs/>
          <w:sz w:val="22"/>
          <w:lang w:val="es-ES"/>
        </w:rPr>
      </w:pPr>
      <w:r w:rsidRPr="665C2826">
        <w:rPr>
          <w:rFonts w:eastAsia="Palatino Linotype" w:cs="Palatino Linotype"/>
          <w:b/>
          <w:bCs/>
          <w:i/>
          <w:iCs/>
          <w:sz w:val="22"/>
          <w:lang w:val="es-ES"/>
        </w:rPr>
        <w:t>Artículo 23.</w:t>
      </w:r>
      <w:r w:rsidRPr="665C2826">
        <w:rPr>
          <w:rFonts w:eastAsia="Palatino Linotype" w:cs="Palatino Linotype"/>
          <w:i/>
          <w:iCs/>
          <w:sz w:val="22"/>
          <w:lang w:val="es-ES"/>
        </w:rPr>
        <w:t xml:space="preserve"> Son sujetos obligados a transparentar y permitir el acceso a su información y proteger los datos personales que obren en su poder:</w:t>
      </w:r>
    </w:p>
    <w:p w14:paraId="75B3C094" w14:textId="126069E2" w:rsidR="009A451E" w:rsidRPr="00C82353" w:rsidRDefault="00441A17" w:rsidP="009A451E">
      <w:pPr>
        <w:spacing w:line="240" w:lineRule="auto"/>
        <w:ind w:left="567" w:right="567"/>
        <w:rPr>
          <w:rFonts w:eastAsia="Palatino Linotype" w:cs="Palatino Linotype"/>
          <w:i/>
          <w:iCs/>
          <w:sz w:val="22"/>
          <w:lang w:val="es-ES"/>
        </w:rPr>
      </w:pPr>
      <w:r>
        <w:rPr>
          <w:rFonts w:eastAsia="Palatino Linotype" w:cs="Palatino Linotype"/>
          <w:i/>
          <w:iCs/>
          <w:sz w:val="22"/>
          <w:lang w:val="es-ES"/>
        </w:rPr>
        <w:t>[…]</w:t>
      </w:r>
    </w:p>
    <w:p w14:paraId="0BEFF0D2" w14:textId="17CAD108" w:rsidR="009A451E" w:rsidRPr="00C82353" w:rsidRDefault="00B16FB0" w:rsidP="009A451E">
      <w:pPr>
        <w:spacing w:line="240" w:lineRule="auto"/>
        <w:ind w:left="567" w:right="567"/>
        <w:rPr>
          <w:rFonts w:eastAsia="Palatino Linotype" w:cs="Palatino Linotype"/>
          <w:i/>
          <w:iCs/>
          <w:sz w:val="22"/>
          <w:lang w:val="es-ES"/>
        </w:rPr>
      </w:pPr>
      <w:r>
        <w:rPr>
          <w:rFonts w:eastAsia="Palatino Linotype" w:cs="Palatino Linotype"/>
          <w:b/>
          <w:bCs/>
          <w:i/>
          <w:iCs/>
          <w:sz w:val="22"/>
          <w:lang w:val="es-ES"/>
        </w:rPr>
        <w:t>I</w:t>
      </w:r>
      <w:r w:rsidR="00441A17">
        <w:rPr>
          <w:rFonts w:eastAsia="Palatino Linotype" w:cs="Palatino Linotype"/>
          <w:b/>
          <w:bCs/>
          <w:i/>
          <w:iCs/>
          <w:sz w:val="22"/>
          <w:lang w:val="es-ES"/>
        </w:rPr>
        <w:t>V</w:t>
      </w:r>
      <w:r w:rsidR="009A451E" w:rsidRPr="665C2826">
        <w:rPr>
          <w:rFonts w:eastAsia="Palatino Linotype" w:cs="Palatino Linotype"/>
          <w:b/>
          <w:bCs/>
          <w:i/>
          <w:iCs/>
          <w:sz w:val="22"/>
          <w:lang w:val="es-ES"/>
        </w:rPr>
        <w:t>.</w:t>
      </w:r>
      <w:r w:rsidR="009A451E" w:rsidRPr="665C2826">
        <w:rPr>
          <w:rFonts w:eastAsia="Palatino Linotype" w:cs="Palatino Linotype"/>
          <w:i/>
          <w:iCs/>
          <w:sz w:val="22"/>
          <w:lang w:val="es-ES"/>
        </w:rPr>
        <w:t xml:space="preserve"> </w:t>
      </w:r>
      <w:r w:rsidR="00441A17">
        <w:rPr>
          <w:rFonts w:eastAsia="Palatino Linotype" w:cs="Palatino Linotype"/>
          <w:i/>
          <w:iCs/>
          <w:sz w:val="22"/>
          <w:lang w:val="es-ES"/>
        </w:rPr>
        <w:t>Los</w:t>
      </w:r>
      <w:r w:rsidR="009A451E">
        <w:rPr>
          <w:rFonts w:eastAsia="Palatino Linotype" w:cs="Palatino Linotype"/>
          <w:i/>
          <w:iCs/>
          <w:sz w:val="22"/>
          <w:lang w:val="es-ES"/>
        </w:rPr>
        <w:t xml:space="preserve"> </w:t>
      </w:r>
      <w:r w:rsidR="00441A17" w:rsidRPr="00441A17">
        <w:rPr>
          <w:rFonts w:eastAsia="Palatino Linotype" w:cs="Palatino Linotype"/>
          <w:i/>
          <w:iCs/>
          <w:sz w:val="22"/>
          <w:lang w:val="es-ES"/>
        </w:rPr>
        <w:t>ayuntamientos y las dependencias, organismos, órganos y entidades de la administración municipal</w:t>
      </w:r>
      <w:r w:rsidR="009A451E" w:rsidRPr="665C2826">
        <w:rPr>
          <w:rFonts w:eastAsia="Palatino Linotype" w:cs="Palatino Linotype"/>
          <w:i/>
          <w:iCs/>
          <w:sz w:val="22"/>
          <w:lang w:val="es-ES"/>
        </w:rPr>
        <w:t>;</w:t>
      </w:r>
    </w:p>
    <w:p w14:paraId="0EF64FEE" w14:textId="73A69CA3" w:rsidR="009A451E" w:rsidRPr="00C82353" w:rsidRDefault="00E02FC8" w:rsidP="009A451E">
      <w:pPr>
        <w:spacing w:line="240" w:lineRule="auto"/>
        <w:ind w:left="567" w:right="567"/>
        <w:rPr>
          <w:rFonts w:eastAsia="Palatino Linotype" w:cs="Palatino Linotype"/>
          <w:i/>
          <w:iCs/>
          <w:sz w:val="22"/>
          <w:lang w:val="es-ES"/>
        </w:rPr>
      </w:pPr>
      <w:r>
        <w:rPr>
          <w:rFonts w:eastAsia="Palatino Linotype" w:cs="Palatino Linotype"/>
          <w:i/>
          <w:iCs/>
          <w:sz w:val="22"/>
          <w:lang w:val="es-ES"/>
        </w:rPr>
        <w:t>[</w:t>
      </w:r>
      <w:r w:rsidR="009A451E" w:rsidRPr="665C2826">
        <w:rPr>
          <w:rFonts w:eastAsia="Palatino Linotype" w:cs="Palatino Linotype"/>
          <w:i/>
          <w:iCs/>
          <w:sz w:val="22"/>
          <w:lang w:val="es-ES"/>
        </w:rPr>
        <w:t>…</w:t>
      </w:r>
      <w:r>
        <w:rPr>
          <w:rFonts w:eastAsia="Palatino Linotype" w:cs="Palatino Linotype"/>
          <w:i/>
          <w:iCs/>
          <w:sz w:val="22"/>
          <w:lang w:val="es-ES"/>
        </w:rPr>
        <w:t>]</w:t>
      </w:r>
    </w:p>
    <w:p w14:paraId="1A651450" w14:textId="77777777" w:rsidR="009A451E" w:rsidRPr="00C82353" w:rsidRDefault="009A451E" w:rsidP="009A451E">
      <w:pPr>
        <w:pBdr>
          <w:top w:val="nil"/>
          <w:left w:val="nil"/>
          <w:bottom w:val="nil"/>
          <w:right w:val="nil"/>
          <w:between w:val="nil"/>
        </w:pBdr>
        <w:contextualSpacing/>
        <w:rPr>
          <w:rFonts w:eastAsia="Palatino Linotype" w:cs="Palatino Linotype"/>
          <w:color w:val="000000"/>
          <w:szCs w:val="24"/>
        </w:rPr>
      </w:pPr>
    </w:p>
    <w:p w14:paraId="32C8F30A" w14:textId="77777777" w:rsidR="009A451E" w:rsidRDefault="009A451E" w:rsidP="009A451E">
      <w:pPr>
        <w:pBdr>
          <w:top w:val="nil"/>
          <w:left w:val="nil"/>
          <w:bottom w:val="nil"/>
          <w:right w:val="nil"/>
          <w:between w:val="nil"/>
        </w:pBdr>
        <w:contextualSpacing/>
        <w:rPr>
          <w:rFonts w:eastAsia="Palatino Linotype" w:cs="Palatino Linotype"/>
          <w:color w:val="000000"/>
          <w:szCs w:val="24"/>
        </w:rPr>
      </w:pPr>
      <w:r w:rsidRPr="00C82353">
        <w:rPr>
          <w:rFonts w:eastAsia="Palatino Linotype" w:cs="Palatino Linotype"/>
          <w:color w:val="000000"/>
          <w:szCs w:val="24"/>
        </w:rPr>
        <w:t xml:space="preserve">Es así </w:t>
      </w:r>
      <w:r>
        <w:rPr>
          <w:rFonts w:eastAsia="Palatino Linotype" w:cs="Palatino Linotype"/>
          <w:color w:val="000000"/>
          <w:szCs w:val="24"/>
        </w:rPr>
        <w:t>como</w:t>
      </w:r>
      <w:r w:rsidRPr="00C82353">
        <w:rPr>
          <w:rFonts w:eastAsia="Palatino Linotype" w:cs="Palatino Linotype"/>
          <w:color w:val="000000"/>
          <w:szCs w:val="24"/>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w:t>
      </w:r>
      <w:r>
        <w:rPr>
          <w:rFonts w:eastAsia="Palatino Linotype" w:cs="Palatino Linotype"/>
          <w:color w:val="000000"/>
          <w:szCs w:val="24"/>
        </w:rPr>
        <w:t xml:space="preserve"> y autónomos</w:t>
      </w:r>
      <w:r w:rsidRPr="00C82353">
        <w:rPr>
          <w:rFonts w:eastAsia="Palatino Linotype" w:cs="Palatino Linotype"/>
          <w:color w:val="000000"/>
          <w:szCs w:val="24"/>
        </w:rPr>
        <w:t>, con el fin de que los particulares conozcan toda aquella información que es considerada como pública.</w:t>
      </w:r>
    </w:p>
    <w:p w14:paraId="70BB6D39" w14:textId="77777777" w:rsidR="009049EA" w:rsidRDefault="009049EA" w:rsidP="009A451E">
      <w:pPr>
        <w:pBdr>
          <w:top w:val="nil"/>
          <w:left w:val="nil"/>
          <w:bottom w:val="nil"/>
          <w:right w:val="nil"/>
          <w:between w:val="nil"/>
        </w:pBdr>
        <w:contextualSpacing/>
        <w:rPr>
          <w:rFonts w:eastAsia="Palatino Linotype" w:cs="Palatino Linotype"/>
          <w:color w:val="000000"/>
          <w:szCs w:val="24"/>
        </w:rPr>
      </w:pPr>
    </w:p>
    <w:p w14:paraId="47C57883" w14:textId="4979AFF2" w:rsidR="001136E6" w:rsidRDefault="009049EA" w:rsidP="003059EF">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En segundo término</w:t>
      </w:r>
      <w:r w:rsidR="00F0272B">
        <w:rPr>
          <w:rFonts w:eastAsia="Palatino Linotype" w:cs="Palatino Linotype"/>
          <w:color w:val="000000"/>
          <w:szCs w:val="24"/>
        </w:rPr>
        <w:t xml:space="preserve">, </w:t>
      </w:r>
      <w:r w:rsidR="003059EF">
        <w:rPr>
          <w:rFonts w:eastAsia="Palatino Linotype" w:cs="Palatino Linotype"/>
          <w:color w:val="000000"/>
          <w:szCs w:val="24"/>
        </w:rPr>
        <w:t>se debe destacar que</w:t>
      </w:r>
      <w:r w:rsidR="00421EB7">
        <w:rPr>
          <w:rFonts w:eastAsia="Palatino Linotype" w:cs="Palatino Linotype"/>
          <w:color w:val="000000"/>
          <w:szCs w:val="24"/>
        </w:rPr>
        <w:t>, una vez analizada la solicitud, se desprende que</w:t>
      </w:r>
      <w:r w:rsidR="00E01DCE">
        <w:rPr>
          <w:rFonts w:eastAsia="Palatino Linotype" w:cs="Palatino Linotype"/>
          <w:color w:val="000000"/>
          <w:szCs w:val="24"/>
        </w:rPr>
        <w:t xml:space="preserve"> el Recurrente requirió </w:t>
      </w:r>
      <w:r w:rsidR="00421EB7">
        <w:rPr>
          <w:rFonts w:eastAsia="Palatino Linotype" w:cs="Palatino Linotype"/>
          <w:color w:val="000000"/>
          <w:szCs w:val="24"/>
        </w:rPr>
        <w:t xml:space="preserve">que se le informe </w:t>
      </w:r>
      <w:r w:rsidR="00382BF1">
        <w:rPr>
          <w:rFonts w:eastAsia="Palatino Linotype" w:cs="Palatino Linotype"/>
          <w:color w:val="000000"/>
          <w:szCs w:val="24"/>
        </w:rPr>
        <w:t>en</w:t>
      </w:r>
      <w:r w:rsidR="00065DAE">
        <w:rPr>
          <w:rFonts w:eastAsia="Palatino Linotype" w:cs="Palatino Linotype"/>
          <w:color w:val="000000"/>
          <w:szCs w:val="24"/>
        </w:rPr>
        <w:t xml:space="preserve"> dónde se </w:t>
      </w:r>
      <w:r w:rsidR="00382BF1">
        <w:rPr>
          <w:rFonts w:eastAsia="Palatino Linotype" w:cs="Palatino Linotype"/>
          <w:color w:val="000000"/>
          <w:szCs w:val="24"/>
        </w:rPr>
        <w:t>encuentra</w:t>
      </w:r>
      <w:r w:rsidR="00065DAE">
        <w:rPr>
          <w:rFonts w:eastAsia="Palatino Linotype" w:cs="Palatino Linotype"/>
          <w:color w:val="000000"/>
          <w:szCs w:val="24"/>
        </w:rPr>
        <w:t xml:space="preserve"> el Contralor Municipal </w:t>
      </w:r>
      <w:r w:rsidR="00382BF1">
        <w:rPr>
          <w:rFonts w:eastAsia="Palatino Linotype" w:cs="Palatino Linotype"/>
          <w:color w:val="000000"/>
          <w:szCs w:val="24"/>
        </w:rPr>
        <w:t>todos</w:t>
      </w:r>
      <w:r w:rsidR="00421EB7">
        <w:rPr>
          <w:rFonts w:eastAsia="Palatino Linotype" w:cs="Palatino Linotype"/>
          <w:color w:val="000000"/>
          <w:szCs w:val="24"/>
        </w:rPr>
        <w:t xml:space="preserve"> los </w:t>
      </w:r>
      <w:r w:rsidR="00382BF1">
        <w:rPr>
          <w:rFonts w:eastAsia="Palatino Linotype" w:cs="Palatino Linotype"/>
          <w:color w:val="000000"/>
          <w:szCs w:val="24"/>
        </w:rPr>
        <w:t>días, toda vez</w:t>
      </w:r>
      <w:r w:rsidR="00421EB7">
        <w:rPr>
          <w:rFonts w:eastAsia="Palatino Linotype" w:cs="Palatino Linotype"/>
          <w:color w:val="000000"/>
          <w:szCs w:val="24"/>
        </w:rPr>
        <w:t xml:space="preserve"> que </w:t>
      </w:r>
      <w:r w:rsidR="00382BF1">
        <w:rPr>
          <w:rFonts w:eastAsia="Palatino Linotype" w:cs="Palatino Linotype"/>
          <w:color w:val="000000"/>
          <w:szCs w:val="24"/>
        </w:rPr>
        <w:t>no está en su oficina</w:t>
      </w:r>
      <w:r w:rsidR="00FD2D5B">
        <w:rPr>
          <w:rFonts w:eastAsia="Palatino Linotype" w:cs="Palatino Linotype"/>
          <w:color w:val="000000"/>
          <w:szCs w:val="24"/>
        </w:rPr>
        <w:t>,</w:t>
      </w:r>
      <w:r w:rsidR="00421EB7">
        <w:rPr>
          <w:rFonts w:eastAsia="Palatino Linotype" w:cs="Palatino Linotype"/>
          <w:color w:val="000000"/>
          <w:szCs w:val="24"/>
        </w:rPr>
        <w:t xml:space="preserve"> sin que se advierta </w:t>
      </w:r>
      <w:r w:rsidR="007E3F73">
        <w:rPr>
          <w:rFonts w:eastAsia="Palatino Linotype" w:cs="Palatino Linotype"/>
          <w:color w:val="000000"/>
          <w:szCs w:val="24"/>
        </w:rPr>
        <w:t>el requerimiento de algún documento generado</w:t>
      </w:r>
      <w:r w:rsidR="00FD2D5B">
        <w:rPr>
          <w:rFonts w:eastAsia="Palatino Linotype" w:cs="Palatino Linotype"/>
          <w:color w:val="000000"/>
          <w:szCs w:val="24"/>
        </w:rPr>
        <w:t>, poseído o administrado por alguna de las áreas del Sujeto Obligado</w:t>
      </w:r>
      <w:r w:rsidR="007E3F73">
        <w:rPr>
          <w:rFonts w:eastAsia="Palatino Linotype" w:cs="Palatino Linotype"/>
          <w:color w:val="000000"/>
          <w:szCs w:val="24"/>
        </w:rPr>
        <w:t xml:space="preserve"> en el ejercicio de sus atribuciones</w:t>
      </w:r>
      <w:r w:rsidR="00FD2D5B">
        <w:rPr>
          <w:rFonts w:eastAsia="Palatino Linotype" w:cs="Palatino Linotype"/>
          <w:color w:val="000000"/>
          <w:szCs w:val="24"/>
        </w:rPr>
        <w:t>, facultades o competencias</w:t>
      </w:r>
      <w:r w:rsidR="007E3F73">
        <w:rPr>
          <w:rFonts w:eastAsia="Palatino Linotype" w:cs="Palatino Linotype"/>
          <w:color w:val="000000"/>
          <w:szCs w:val="24"/>
        </w:rPr>
        <w:t>.</w:t>
      </w:r>
    </w:p>
    <w:p w14:paraId="1C680E7D" w14:textId="77777777" w:rsidR="00923AFC" w:rsidRDefault="00923AFC" w:rsidP="003059EF">
      <w:pPr>
        <w:pBdr>
          <w:top w:val="nil"/>
          <w:left w:val="nil"/>
          <w:bottom w:val="nil"/>
          <w:right w:val="nil"/>
          <w:between w:val="nil"/>
        </w:pBdr>
        <w:contextualSpacing/>
        <w:rPr>
          <w:rFonts w:eastAsia="Palatino Linotype" w:cs="Palatino Linotype"/>
          <w:color w:val="000000"/>
          <w:szCs w:val="24"/>
        </w:rPr>
      </w:pPr>
    </w:p>
    <w:p w14:paraId="49D671FD" w14:textId="4A9F4AF3" w:rsidR="00A078D0" w:rsidRDefault="00B510AA" w:rsidP="00B510AA">
      <w:pPr>
        <w:rPr>
          <w:rFonts w:eastAsia="Palatino Linotype" w:cs="Palatino Linotype"/>
          <w:lang w:val="es-ES"/>
        </w:rPr>
      </w:pPr>
      <w:r w:rsidRPr="6A5992C8">
        <w:rPr>
          <w:rFonts w:eastAsia="Palatino Linotype" w:cs="Palatino Linotype"/>
          <w:lang w:val="es-ES"/>
        </w:rPr>
        <w:lastRenderedPageBreak/>
        <w:t xml:space="preserve">Al respecto, </w:t>
      </w:r>
      <w:r w:rsidR="00A078D0">
        <w:rPr>
          <w:rFonts w:eastAsia="Palatino Linotype" w:cs="Palatino Linotype"/>
          <w:lang w:val="es-ES"/>
        </w:rPr>
        <w:t>se tiene que, del análisis a la solicitud planteada, s</w:t>
      </w:r>
      <w:r w:rsidR="007E3F73">
        <w:rPr>
          <w:rFonts w:eastAsia="Palatino Linotype" w:cs="Palatino Linotype"/>
          <w:lang w:val="es-ES"/>
        </w:rPr>
        <w:t xml:space="preserve">e desprende que la pretensión del particular se limita a que se le proporcione respuesta a su planteamiento, sin que </w:t>
      </w:r>
      <w:r w:rsidR="00100A4C">
        <w:rPr>
          <w:rFonts w:eastAsia="Palatino Linotype" w:cs="Palatino Linotype"/>
          <w:lang w:val="es-ES"/>
        </w:rPr>
        <w:t xml:space="preserve">se advierta que solicite algún documento que el Sujeto Obligado </w:t>
      </w:r>
      <w:r w:rsidR="004B1619">
        <w:rPr>
          <w:rFonts w:eastAsia="Palatino Linotype" w:cs="Palatino Linotype"/>
          <w:lang w:val="es-ES"/>
        </w:rPr>
        <w:t>cuente en</w:t>
      </w:r>
      <w:r w:rsidR="00F84F54">
        <w:rPr>
          <w:rFonts w:eastAsia="Palatino Linotype" w:cs="Palatino Linotype"/>
          <w:lang w:val="es-ES"/>
        </w:rPr>
        <w:t>tre</w:t>
      </w:r>
      <w:r w:rsidR="00100A4C">
        <w:rPr>
          <w:rFonts w:eastAsia="Palatino Linotype" w:cs="Palatino Linotype"/>
          <w:lang w:val="es-ES"/>
        </w:rPr>
        <w:t xml:space="preserve"> sus </w:t>
      </w:r>
      <w:r w:rsidR="00F84F54">
        <w:rPr>
          <w:rFonts w:eastAsia="Palatino Linotype" w:cs="Palatino Linotype"/>
          <w:lang w:val="es-ES"/>
        </w:rPr>
        <w:t xml:space="preserve">archivos. </w:t>
      </w:r>
    </w:p>
    <w:p w14:paraId="22604482" w14:textId="77777777" w:rsidR="00A078D0" w:rsidRDefault="00A078D0" w:rsidP="00B510AA">
      <w:pPr>
        <w:rPr>
          <w:rFonts w:eastAsia="Palatino Linotype" w:cs="Palatino Linotype"/>
          <w:lang w:val="es-ES"/>
        </w:rPr>
      </w:pPr>
    </w:p>
    <w:p w14:paraId="4E6455AF" w14:textId="2B3D39AB" w:rsidR="00B510AA" w:rsidRDefault="00A078D0" w:rsidP="00B510AA">
      <w:pPr>
        <w:rPr>
          <w:rFonts w:eastAsia="Palatino Linotype" w:cs="Palatino Linotype"/>
          <w:lang w:val="es-ES"/>
        </w:rPr>
      </w:pPr>
      <w:r>
        <w:rPr>
          <w:rFonts w:eastAsia="Palatino Linotype" w:cs="Palatino Linotype"/>
          <w:lang w:val="es-ES"/>
        </w:rPr>
        <w:t xml:space="preserve">Por lo anterior, se estima que en el caso en concreto </w:t>
      </w:r>
      <w:r w:rsidR="00B510AA" w:rsidRPr="6A5992C8">
        <w:rPr>
          <w:rFonts w:eastAsia="Palatino Linotype" w:cs="Palatino Linotype"/>
          <w:lang w:val="es-ES"/>
        </w:rPr>
        <w:t>no se está ante el ejercicio del derecho de acceso a la información pública, sino ante el derecho de petición. Lo anterior porque se considera que</w:t>
      </w:r>
      <w:r w:rsidR="00100A4C">
        <w:rPr>
          <w:rFonts w:eastAsia="Palatino Linotype" w:cs="Palatino Linotype"/>
          <w:lang w:val="es-ES"/>
        </w:rPr>
        <w:t xml:space="preserve"> el</w:t>
      </w:r>
      <w:r w:rsidR="00B510AA" w:rsidRPr="6A5992C8">
        <w:rPr>
          <w:rFonts w:eastAsia="Palatino Linotype" w:cs="Palatino Linotype"/>
          <w:lang w:val="es-ES"/>
        </w:rPr>
        <w:t xml:space="preserve"> requerimiento constituye un cuestionamiento </w:t>
      </w:r>
      <w:r w:rsidR="00100A4C">
        <w:rPr>
          <w:rFonts w:eastAsia="Palatino Linotype" w:cs="Palatino Linotype"/>
          <w:lang w:val="es-ES"/>
        </w:rPr>
        <w:t xml:space="preserve">y manifestaciones subjetivas </w:t>
      </w:r>
      <w:r w:rsidR="00B510AA" w:rsidRPr="6A5992C8">
        <w:rPr>
          <w:rFonts w:eastAsia="Palatino Linotype" w:cs="Palatino Linotype"/>
          <w:lang w:val="es-ES"/>
        </w:rPr>
        <w:t>respecto de presuntas situaciones referidas por el particular. Esto en virtud de que los requerido difícilmente puede colmarse con documentos previamente generados</w:t>
      </w:r>
      <w:r w:rsidR="00B510AA" w:rsidRPr="6A5992C8">
        <w:rPr>
          <w:rFonts w:eastAsia="Palatino Linotype" w:cs="Palatino Linotype"/>
          <w:color w:val="000000" w:themeColor="text1"/>
          <w:lang w:val="es-ES"/>
        </w:rPr>
        <w:t xml:space="preserve">, por lo que </w:t>
      </w:r>
      <w:r w:rsidR="00B510AA" w:rsidRPr="6A5992C8">
        <w:rPr>
          <w:rFonts w:eastAsia="Palatino Linotype" w:cs="Palatino Linotype"/>
          <w:lang w:val="es-ES"/>
        </w:rPr>
        <w:t>al no colmarse con la entrega de documentos sino con un pronunciamiento o posicionamiento por parte del Sujeto Obligado ante lo referido por el hoy Recurrente, se concluye que no se está en presencia del ejercicio del derecho de acceso a la información y por lo tanto no es atendible mediante una solicitud de acceso a la información, toda vez que se tratan de manifestaciones subjetivas vertidas por el Recurrente, es decir, se trata de interrogantes y cuestionamientos que no se colman con la entrega de documentos, sino con una postura o pronunciamiento ex profeso por parte del Sujeto Obligado.</w:t>
      </w:r>
    </w:p>
    <w:p w14:paraId="7A380126" w14:textId="0B285826" w:rsidR="00B510AA" w:rsidRDefault="00B510AA" w:rsidP="00B510AA"/>
    <w:p w14:paraId="51910232" w14:textId="77777777" w:rsidR="00B510AA" w:rsidRDefault="00B510AA" w:rsidP="00B510AA">
      <w:pPr>
        <w:rPr>
          <w:rFonts w:eastAsia="Palatino Linotype" w:cs="Palatino Linotype"/>
          <w:sz w:val="22"/>
          <w:lang w:val="es-ES"/>
        </w:rPr>
      </w:pPr>
      <w:r w:rsidRPr="6A5992C8">
        <w:rPr>
          <w:rFonts w:eastAsia="Palatino Linotype" w:cs="Palatino Linotype"/>
          <w:lang w:val="es-ES"/>
        </w:rPr>
        <w:t xml:space="preserve">Es de destacarse que la entrega de una explicación o un razonamiento por parte del Sujeto Obligado no es algo que la ley establezca como atribución, derecho, o facultad; pues ello implicaría un juicio de valor referente a un cuestionamiento realizado, lo cual se satisface vía derecho de petición dado que constituyen interrogantes, inquietudes y manifestaciones. </w:t>
      </w:r>
    </w:p>
    <w:p w14:paraId="430E0783" w14:textId="77777777" w:rsidR="00B510AA" w:rsidRDefault="00B510AA" w:rsidP="00B510AA">
      <w:pPr>
        <w:rPr>
          <w:rFonts w:eastAsia="Palatino Linotype" w:cs="Palatino Linotype"/>
          <w:lang w:val="es-ES"/>
        </w:rPr>
      </w:pPr>
    </w:p>
    <w:p w14:paraId="0C431425" w14:textId="77777777" w:rsidR="00B510AA" w:rsidRDefault="00B510AA" w:rsidP="00B510AA">
      <w:pPr>
        <w:rPr>
          <w:rFonts w:eastAsia="Palatino Linotype" w:cs="Palatino Linotype"/>
          <w:sz w:val="22"/>
          <w:lang w:val="es-ES"/>
        </w:rPr>
      </w:pPr>
      <w:r w:rsidRPr="6A5992C8">
        <w:rPr>
          <w:rFonts w:eastAsia="Palatino Linotype" w:cs="Palatino Linotype"/>
          <w:lang w:val="es-ES"/>
        </w:rPr>
        <w:lastRenderedPageBreak/>
        <w:t>Luego entonces, es importante dejar en claro lo que debe entenderse por derecho de petición y por derecho de acceso a la información pública.</w:t>
      </w:r>
    </w:p>
    <w:p w14:paraId="046883F8" w14:textId="25CA6AEB" w:rsidR="00B510AA" w:rsidRDefault="00B510AA" w:rsidP="00B510AA">
      <w:pPr>
        <w:rPr>
          <w:rFonts w:eastAsia="Palatino Linotype" w:cs="Palatino Linotype"/>
          <w:lang w:val="es-ES"/>
        </w:rPr>
      </w:pPr>
    </w:p>
    <w:p w14:paraId="389B813C" w14:textId="1AC251E2" w:rsidR="00B510AA" w:rsidRDefault="00B510AA" w:rsidP="00B510AA">
      <w:pPr>
        <w:rPr>
          <w:rFonts w:eastAsia="Palatino Linotype" w:cs="Palatino Linotype"/>
          <w:i/>
          <w:iCs/>
          <w:lang w:val="es-ES"/>
        </w:rPr>
      </w:pPr>
      <w:r w:rsidRPr="6A5992C8">
        <w:rPr>
          <w:rFonts w:eastAsia="Palatino Linotype" w:cs="Palatino Linotype"/>
          <w:lang w:val="es-ES"/>
        </w:rPr>
        <w:t xml:space="preserve">Por lo que respecta a la definición de derecho de petición, el Maestro Ignacio Burgoa Orihuela refiere: </w:t>
      </w:r>
      <w:proofErr w:type="gramStart"/>
      <w:r w:rsidRPr="6A5992C8">
        <w:rPr>
          <w:rFonts w:eastAsia="Palatino Linotype" w:cs="Palatino Linotype"/>
          <w:i/>
          <w:iCs/>
          <w:lang w:val="es-ES"/>
        </w:rPr>
        <w:t>«</w:t>
      </w:r>
      <w:r w:rsidR="0004465B">
        <w:rPr>
          <w:rFonts w:eastAsia="Palatino Linotype" w:cs="Palatino Linotype"/>
          <w:i/>
          <w:iCs/>
          <w:lang w:val="es-ES"/>
        </w:rPr>
        <w:t>[</w:t>
      </w:r>
      <w:proofErr w:type="gramEnd"/>
      <w:r w:rsidRPr="6A5992C8">
        <w:rPr>
          <w:rFonts w:eastAsia="Palatino Linotype" w:cs="Palatino Linotype"/>
          <w:i/>
          <w:iCs/>
          <w:lang w:val="es-ES"/>
        </w:rPr>
        <w:t>…</w:t>
      </w:r>
      <w:r w:rsidR="0004465B">
        <w:rPr>
          <w:rFonts w:eastAsia="Palatino Linotype" w:cs="Palatino Linotype"/>
          <w:i/>
          <w:iCs/>
          <w:lang w:val="es-ES"/>
        </w:rPr>
        <w:t>]</w:t>
      </w:r>
      <w:r w:rsidRPr="6A5992C8">
        <w:rPr>
          <w:rFonts w:eastAsia="Palatino Linotype" w:cs="Palatino Linotype"/>
          <w:i/>
          <w:iCs/>
          <w:lang w:val="es-ES"/>
        </w:rPr>
        <w:t xml:space="preserve">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0004465B">
        <w:rPr>
          <w:rStyle w:val="Refdenotaalpie"/>
          <w:rFonts w:eastAsia="Palatino Linotype" w:cs="Palatino Linotype"/>
          <w:i/>
          <w:iCs/>
          <w:lang w:val="es-ES"/>
        </w:rPr>
        <w:footnoteReference w:id="3"/>
      </w:r>
      <w:r w:rsidR="0004465B" w:rsidRPr="6A5992C8">
        <w:rPr>
          <w:rFonts w:eastAsia="Palatino Linotype" w:cs="Palatino Linotype"/>
          <w:i/>
          <w:iCs/>
          <w:lang w:val="es-ES"/>
        </w:rPr>
        <w:t xml:space="preserve"> </w:t>
      </w:r>
      <w:r w:rsidRPr="6A5992C8">
        <w:rPr>
          <w:rFonts w:eastAsia="Palatino Linotype" w:cs="Palatino Linotype"/>
          <w:i/>
          <w:iCs/>
          <w:lang w:val="es-ES"/>
        </w:rPr>
        <w:t>(Sic)</w:t>
      </w:r>
    </w:p>
    <w:p w14:paraId="40B9A0DB" w14:textId="61748D4A" w:rsidR="00B510AA" w:rsidRDefault="00B510AA" w:rsidP="00B510AA"/>
    <w:p w14:paraId="2C5CC508" w14:textId="7F805C74" w:rsidR="00B510AA" w:rsidRDefault="00B510AA" w:rsidP="00B510AA">
      <w:r w:rsidRPr="6A5992C8">
        <w:rPr>
          <w:rFonts w:eastAsia="Palatino Linotype" w:cs="Palatino Linotype"/>
          <w:lang w:val="es-ES"/>
        </w:rPr>
        <w:t xml:space="preserve">Por su parte, David Cienfuegos Salgado, concibe al derecho de petición como </w:t>
      </w:r>
      <w:r w:rsidRPr="6A5992C8">
        <w:rPr>
          <w:rFonts w:eastAsia="Palatino Linotype" w:cs="Palatino Linotype"/>
          <w:i/>
          <w:iCs/>
          <w:lang w:val="es-ES"/>
        </w:rPr>
        <w:t xml:space="preserve">«el derecho de toda persona a ser escuchado por quienes ejercen el poder público.» </w:t>
      </w:r>
      <w:r w:rsidR="0004465B">
        <w:rPr>
          <w:rStyle w:val="Refdenotaalpie"/>
          <w:rFonts w:eastAsia="Palatino Linotype" w:cs="Palatino Linotype"/>
          <w:i/>
          <w:iCs/>
          <w:lang w:val="es-ES"/>
        </w:rPr>
        <w:footnoteReference w:id="4"/>
      </w:r>
      <w:r w:rsidRPr="6A5992C8">
        <w:rPr>
          <w:rFonts w:eastAsia="Palatino Linotype" w:cs="Palatino Linotype"/>
          <w:i/>
          <w:iCs/>
          <w:lang w:val="es-ES"/>
        </w:rPr>
        <w:t>(Sic)</w:t>
      </w:r>
      <w:r w:rsidRPr="6A5992C8">
        <w:rPr>
          <w:rFonts w:eastAsia="Palatino Linotype" w:cs="Palatino Linotype"/>
          <w:lang w:val="es-ES"/>
        </w:rPr>
        <w:t xml:space="preserve"> </w:t>
      </w:r>
    </w:p>
    <w:p w14:paraId="7DFF84B7" w14:textId="4F5D3A81" w:rsidR="00B510AA" w:rsidRDefault="00B510AA" w:rsidP="00B510AA"/>
    <w:p w14:paraId="4E936541" w14:textId="62ADD5A8" w:rsidR="00B510AA" w:rsidRDefault="00B510AA" w:rsidP="00B510AA">
      <w:r w:rsidRPr="6A5992C8">
        <w:rPr>
          <w:rFonts w:eastAsia="Palatino Linotype" w:cs="Palatino Linotype"/>
          <w:lang w:val="es-ES"/>
        </w:rPr>
        <w:t xml:space="preserve">Al respecto, para diferenciar el derecho de petición al derecho de acceso a la información, resulta conducente señalar que José Guadalupe Robles, conceptualiza el derecho a la información como </w:t>
      </w:r>
      <w:r w:rsidRPr="6A5992C8">
        <w:rPr>
          <w:rFonts w:eastAsia="Palatino Linotype" w:cs="Palatino Linotype"/>
          <w:i/>
          <w:iCs/>
          <w:lang w:val="es-ES"/>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00375DF2">
        <w:rPr>
          <w:rStyle w:val="Refdenotaalpie"/>
          <w:rFonts w:eastAsia="Palatino Linotype" w:cs="Palatino Linotype"/>
          <w:i/>
          <w:iCs/>
          <w:lang w:val="es-ES"/>
        </w:rPr>
        <w:footnoteReference w:id="5"/>
      </w:r>
      <w:r w:rsidRPr="6A5992C8">
        <w:rPr>
          <w:rFonts w:eastAsia="Palatino Linotype" w:cs="Palatino Linotype"/>
          <w:i/>
          <w:iCs/>
          <w:lang w:val="es-ES"/>
        </w:rPr>
        <w:t xml:space="preserve"> (Sic) </w:t>
      </w:r>
    </w:p>
    <w:p w14:paraId="07A0435C" w14:textId="469A52E9" w:rsidR="00B510AA" w:rsidRPr="000D4B93" w:rsidRDefault="00B510AA" w:rsidP="00B510AA"/>
    <w:p w14:paraId="2A44E49C" w14:textId="3B5869A9" w:rsidR="00B510AA" w:rsidRDefault="00B510AA" w:rsidP="00B510AA">
      <w:r w:rsidRPr="6A5992C8">
        <w:rPr>
          <w:rFonts w:eastAsia="Palatino Linotype" w:cs="Palatino Linotype"/>
          <w:lang w:val="es-ES"/>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6A5992C8">
        <w:rPr>
          <w:rFonts w:eastAsia="Palatino Linotype" w:cs="Palatino Linotype"/>
          <w:lang w:val="es-ES"/>
        </w:rPr>
        <w:t>Villanueva</w:t>
      </w:r>
      <w:proofErr w:type="spellEnd"/>
      <w:r w:rsidRPr="6A5992C8">
        <w:rPr>
          <w:rFonts w:eastAsia="Palatino Linotype" w:cs="Palatino Linotype"/>
          <w:lang w:val="es-ES"/>
        </w:rPr>
        <w:t xml:space="preserve"> que dice: </w:t>
      </w:r>
      <w:r w:rsidRPr="6A5992C8">
        <w:rPr>
          <w:rFonts w:eastAsia="Palatino Linotype" w:cs="Palatino Linotype"/>
          <w:i/>
          <w:iCs/>
          <w:lang w:val="es-ES"/>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00375DF2">
        <w:rPr>
          <w:rStyle w:val="Refdenotaalpie"/>
          <w:rFonts w:eastAsia="Palatino Linotype" w:cs="Palatino Linotype"/>
          <w:i/>
          <w:iCs/>
          <w:lang w:val="es-ES"/>
        </w:rPr>
        <w:footnoteReference w:id="6"/>
      </w:r>
      <w:r w:rsidRPr="6A5992C8">
        <w:rPr>
          <w:rFonts w:eastAsia="Palatino Linotype" w:cs="Palatino Linotype"/>
          <w:i/>
          <w:iCs/>
          <w:lang w:val="es-ES"/>
        </w:rPr>
        <w:t xml:space="preserve"> (Sic)</w:t>
      </w:r>
    </w:p>
    <w:p w14:paraId="3002F363" w14:textId="296B8BA3" w:rsidR="00B510AA" w:rsidRPr="000D4B93" w:rsidRDefault="00B510AA" w:rsidP="00B510AA"/>
    <w:p w14:paraId="7C3FF813" w14:textId="5F5A5C72" w:rsidR="00B510AA" w:rsidRDefault="00B510AA" w:rsidP="00B510AA">
      <w:r w:rsidRPr="6A5992C8">
        <w:rPr>
          <w:rFonts w:eastAsia="Palatino Linotype" w:cs="Palatino Linotype"/>
          <w:lang w:val="es-ES"/>
        </w:rPr>
        <w:t>Ahora bien</w:t>
      </w:r>
      <w:r w:rsidR="00375DF2">
        <w:rPr>
          <w:rFonts w:eastAsia="Palatino Linotype" w:cs="Palatino Linotype"/>
          <w:lang w:val="es-ES"/>
        </w:rPr>
        <w:t>,</w:t>
      </w:r>
      <w:r w:rsidRPr="6A5992C8">
        <w:rPr>
          <w:rFonts w:eastAsia="Palatino Linotype" w:cs="Palatino Linotype"/>
          <w:lang w:val="es-ES"/>
        </w:rPr>
        <w:t xml:space="preserve">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3D1CEC4F" w14:textId="1DD8C1A3" w:rsidR="00B510AA" w:rsidRDefault="00B510AA" w:rsidP="00B510AA"/>
    <w:p w14:paraId="19A272D6" w14:textId="0407F617" w:rsidR="00B510AA" w:rsidRDefault="00B510AA" w:rsidP="7B4D60A3">
      <w:pPr>
        <w:pStyle w:val="Sinespaciado"/>
        <w:rPr>
          <w:rFonts w:eastAsia="Palatino Linotype"/>
          <w:lang w:val="es-ES"/>
        </w:rPr>
      </w:pPr>
      <w:r w:rsidRPr="7B4D60A3">
        <w:rPr>
          <w:rFonts w:eastAsia="Palatino Linotype"/>
          <w:b/>
          <w:bCs/>
          <w:lang w:val="es-ES"/>
        </w:rPr>
        <w:t>INFORMACIÓN PÚBLICA, CONCEPTO DE, EN MATERIA DE TRANSPARENCIA. INTERPRETACIÓN TEMÁTICA DE LOS ARTÍCULOS 2</w:t>
      </w:r>
      <w:r w:rsidR="00432EF2" w:rsidRPr="7B4D60A3">
        <w:rPr>
          <w:rFonts w:eastAsia="Palatino Linotype"/>
          <w:b/>
          <w:bCs/>
          <w:lang w:val="es-ES"/>
        </w:rPr>
        <w:t>º</w:t>
      </w:r>
      <w:r w:rsidRPr="7B4D60A3">
        <w:rPr>
          <w:rFonts w:eastAsia="Palatino Linotype"/>
          <w:b/>
          <w:bCs/>
          <w:lang w:val="es-ES"/>
        </w:rPr>
        <w:t>, FRACCIÓN V, XV, Y XVI, 3</w:t>
      </w:r>
      <w:r w:rsidR="00C24761" w:rsidRPr="7B4D60A3">
        <w:rPr>
          <w:rFonts w:eastAsia="Palatino Linotype"/>
          <w:b/>
          <w:bCs/>
          <w:lang w:val="es-ES"/>
        </w:rPr>
        <w:t>º</w:t>
      </w:r>
      <w:r w:rsidRPr="7B4D60A3">
        <w:rPr>
          <w:rFonts w:eastAsia="Palatino Linotype"/>
          <w:b/>
          <w:bCs/>
          <w:lang w:val="es-ES"/>
        </w:rPr>
        <w:t>, 4</w:t>
      </w:r>
      <w:r w:rsidR="00C24761" w:rsidRPr="7B4D60A3">
        <w:rPr>
          <w:rFonts w:eastAsia="Palatino Linotype"/>
          <w:b/>
          <w:bCs/>
          <w:lang w:val="es-ES"/>
        </w:rPr>
        <w:t>º</w:t>
      </w:r>
      <w:r w:rsidRPr="7B4D60A3">
        <w:rPr>
          <w:rFonts w:eastAsia="Palatino Linotype"/>
          <w:b/>
          <w:bCs/>
          <w:lang w:val="es-ES"/>
        </w:rPr>
        <w:t xml:space="preserve">,11 Y 41. </w:t>
      </w:r>
      <w:r w:rsidRPr="7B4D60A3">
        <w:rPr>
          <w:rFonts w:eastAsia="Palatino Linotype"/>
          <w:lang w:val="es-ES"/>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2643721" w14:textId="77777777" w:rsidR="00C05A11" w:rsidRDefault="00C05A11" w:rsidP="004572A8">
      <w:pPr>
        <w:pStyle w:val="Sinespaciado"/>
      </w:pPr>
    </w:p>
    <w:p w14:paraId="081C30F2" w14:textId="77777777" w:rsidR="00B510AA" w:rsidRDefault="00B510AA" w:rsidP="7B4D60A3">
      <w:pPr>
        <w:pStyle w:val="Sinespaciado"/>
        <w:rPr>
          <w:rFonts w:eastAsia="Palatino Linotype"/>
          <w:lang w:val="es-ES"/>
        </w:rPr>
      </w:pPr>
      <w:r w:rsidRPr="7B4D60A3">
        <w:rPr>
          <w:rFonts w:eastAsia="Palatino Linotype"/>
          <w:lang w:val="es-ES"/>
        </w:rPr>
        <w:t>En consecuencia el acceso a la información se refiere a que se cumplan cualquiera de los siguientes tres supuestos:</w:t>
      </w:r>
    </w:p>
    <w:p w14:paraId="06133E1D" w14:textId="77777777" w:rsidR="00C05A11" w:rsidRDefault="00C05A11" w:rsidP="004572A8">
      <w:pPr>
        <w:pStyle w:val="Sinespaciado"/>
      </w:pPr>
    </w:p>
    <w:p w14:paraId="3C8E660B" w14:textId="77777777" w:rsidR="00B510AA" w:rsidRDefault="00B510AA" w:rsidP="003F2479">
      <w:pPr>
        <w:pStyle w:val="Sinespaciado"/>
        <w:numPr>
          <w:ilvl w:val="0"/>
          <w:numId w:val="46"/>
        </w:numPr>
      </w:pPr>
      <w:r w:rsidRPr="7B4D60A3">
        <w:rPr>
          <w:rFonts w:eastAsia="Palatino Linotype"/>
          <w:lang w:val="es-ES"/>
        </w:rPr>
        <w:t>Que se trate de información registrada en cualquier soporte documental, que en ejercicio de las atribuciones conferidas, sea generada por los Sujetos Obligados;</w:t>
      </w:r>
    </w:p>
    <w:p w14:paraId="3DED7B54" w14:textId="77777777" w:rsidR="00B510AA" w:rsidRDefault="00B510AA" w:rsidP="003F2479">
      <w:pPr>
        <w:pStyle w:val="Sinespaciado"/>
        <w:numPr>
          <w:ilvl w:val="0"/>
          <w:numId w:val="46"/>
        </w:numPr>
      </w:pPr>
      <w:r w:rsidRPr="7B4D60A3">
        <w:rPr>
          <w:rFonts w:eastAsia="Palatino Linotype"/>
          <w:lang w:val="es-ES"/>
        </w:rPr>
        <w:t>Que se trate de información registrada en cualquier soporte documental, que en ejercicio de las atribuciones conferidas, sea administrada por los Sujetos Obligados, y</w:t>
      </w:r>
    </w:p>
    <w:p w14:paraId="5AA11C5B" w14:textId="77777777" w:rsidR="00B510AA" w:rsidRDefault="00B510AA" w:rsidP="003F2479">
      <w:pPr>
        <w:pStyle w:val="Sinespaciado"/>
        <w:numPr>
          <w:ilvl w:val="0"/>
          <w:numId w:val="46"/>
        </w:numPr>
      </w:pPr>
      <w:r w:rsidRPr="7B4D60A3">
        <w:rPr>
          <w:rFonts w:eastAsia="Palatino Linotype"/>
          <w:lang w:val="es-ES"/>
        </w:rPr>
        <w:t>Que se trate de información registrada en cualquier soporte documental, que en ejercicio de las atribuciones conferidas, se encuentre en posesión de los Sujetos Obligados.</w:t>
      </w:r>
    </w:p>
    <w:p w14:paraId="71C9BCE7" w14:textId="77777777" w:rsidR="00B510AA" w:rsidRDefault="00B510AA" w:rsidP="00B510AA">
      <w:r w:rsidRPr="6A5992C8">
        <w:rPr>
          <w:rFonts w:eastAsia="Palatino Linotype" w:cs="Palatino Linotype"/>
          <w:lang w:val="es-ES"/>
        </w:rPr>
        <w:t xml:space="preserve"> </w:t>
      </w:r>
    </w:p>
    <w:p w14:paraId="6360CEB2" w14:textId="73101657" w:rsidR="00B510AA" w:rsidRDefault="00B510AA" w:rsidP="00B510AA">
      <w:r w:rsidRPr="6A5992C8">
        <w:rPr>
          <w:rFonts w:eastAsia="Palatino Linotype" w:cs="Palatino Linotype"/>
          <w:lang w:val="es-ES"/>
        </w:rPr>
        <w:t xml:space="preserve">Es decir, el derecho a la información constituye una prerrogativa a acceder a documentación en poder de los </w:t>
      </w:r>
      <w:r w:rsidR="003F2479">
        <w:rPr>
          <w:rFonts w:eastAsia="Palatino Linotype" w:cs="Palatino Linotype"/>
          <w:lang w:val="es-ES"/>
        </w:rPr>
        <w:t>s</w:t>
      </w:r>
      <w:r w:rsidRPr="6A5992C8">
        <w:rPr>
          <w:rFonts w:eastAsia="Palatino Linotype" w:cs="Palatino Linotype"/>
          <w:lang w:val="es-ES"/>
        </w:rPr>
        <w:t xml:space="preserve">ujetos </w:t>
      </w:r>
      <w:r w:rsidR="003F2479">
        <w:rPr>
          <w:rFonts w:eastAsia="Palatino Linotype" w:cs="Palatino Linotype"/>
          <w:lang w:val="es-ES"/>
        </w:rPr>
        <w:t>o</w:t>
      </w:r>
      <w:r w:rsidRPr="6A5992C8">
        <w:rPr>
          <w:rFonts w:eastAsia="Palatino Linotype" w:cs="Palatino Linotype"/>
          <w:lang w:val="es-ES"/>
        </w:rPr>
        <w:t xml:space="preserve">bligados, no así a realizar cuestionamientos o manifestaciones subjetivas. Sirve de apoyo a lo anterior la definición de derecho a la información de Ernesto Villanueva </w:t>
      </w:r>
      <w:proofErr w:type="spellStart"/>
      <w:r w:rsidRPr="6A5992C8">
        <w:rPr>
          <w:rFonts w:eastAsia="Palatino Linotype" w:cs="Palatino Linotype"/>
          <w:lang w:val="es-ES"/>
        </w:rPr>
        <w:t>Villanueva</w:t>
      </w:r>
      <w:proofErr w:type="spellEnd"/>
      <w:r w:rsidRPr="6A5992C8">
        <w:rPr>
          <w:rFonts w:eastAsia="Palatino Linotype" w:cs="Palatino Linotype"/>
          <w:lang w:val="es-ES"/>
        </w:rPr>
        <w:t xml:space="preserve"> que </w:t>
      </w:r>
      <w:r w:rsidR="0012080A">
        <w:rPr>
          <w:rFonts w:eastAsia="Palatino Linotype" w:cs="Palatino Linotype"/>
          <w:lang w:val="es-ES"/>
        </w:rPr>
        <w:t>señala lo siguiente</w:t>
      </w:r>
      <w:r w:rsidRPr="6A5992C8">
        <w:rPr>
          <w:rFonts w:eastAsia="Palatino Linotype" w:cs="Palatino Linotype"/>
          <w:lang w:val="es-ES"/>
        </w:rPr>
        <w:t>: «</w:t>
      </w:r>
      <w:r w:rsidRPr="6A5992C8">
        <w:rPr>
          <w:rFonts w:eastAsia="Palatino Linotype" w:cs="Palatino Linotype"/>
          <w:i/>
          <w:iCs/>
          <w:lang w:val="es-ES"/>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p>
    <w:p w14:paraId="13E66858" w14:textId="77777777" w:rsidR="00B510AA" w:rsidRDefault="00B510AA" w:rsidP="00B510AA">
      <w:r w:rsidRPr="6A5992C8">
        <w:rPr>
          <w:rFonts w:eastAsia="Palatino Linotype" w:cs="Palatino Linotype"/>
          <w:i/>
          <w:iCs/>
          <w:lang w:val="es-ES"/>
        </w:rPr>
        <w:t xml:space="preserve"> </w:t>
      </w:r>
    </w:p>
    <w:p w14:paraId="093DBE1B" w14:textId="3FC7C996" w:rsidR="00B510AA" w:rsidRDefault="00B510AA" w:rsidP="00B510AA">
      <w:pPr>
        <w:rPr>
          <w:rFonts w:eastAsia="Palatino Linotype" w:cs="Palatino Linotype"/>
          <w:bCs/>
          <w:color w:val="000000" w:themeColor="text1"/>
        </w:rPr>
      </w:pPr>
      <w:r w:rsidRPr="6A5992C8">
        <w:rPr>
          <w:rFonts w:eastAsia="Palatino Linotype" w:cs="Palatino Linotype"/>
          <w:lang w:val="es-ES"/>
        </w:rPr>
        <w:t>Por lo anterior, al no constituirse dicho cuestionamiento como materia del derecho de acceso a la información, se considera que el Sujeto Obligado no se encontraba constreñido a emitir una respuesta</w:t>
      </w:r>
      <w:r w:rsidR="00927308">
        <w:rPr>
          <w:rFonts w:eastAsia="Palatino Linotype" w:cs="Palatino Linotype"/>
          <w:lang w:val="es-ES"/>
        </w:rPr>
        <w:t xml:space="preserve"> encaminada a atender la petición del solicitante. </w:t>
      </w:r>
    </w:p>
    <w:p w14:paraId="420EC8BC" w14:textId="77777777" w:rsidR="000D4F4F" w:rsidRDefault="000D4F4F" w:rsidP="00B510AA">
      <w:pPr>
        <w:rPr>
          <w:rFonts w:eastAsia="Palatino Linotype" w:cs="Palatino Linotype"/>
          <w:bCs/>
          <w:color w:val="000000" w:themeColor="text1"/>
        </w:rPr>
      </w:pPr>
    </w:p>
    <w:p w14:paraId="458D6361" w14:textId="58CB8278" w:rsidR="000C106D" w:rsidRDefault="008C5F89" w:rsidP="0D842A51">
      <w:pPr>
        <w:pBdr>
          <w:top w:val="nil"/>
          <w:left w:val="nil"/>
          <w:bottom w:val="nil"/>
          <w:right w:val="nil"/>
          <w:between w:val="nil"/>
        </w:pBdr>
        <w:tabs>
          <w:tab w:val="left" w:pos="2044"/>
        </w:tabs>
        <w:rPr>
          <w:rFonts w:eastAsia="Times New Roman" w:cs="Times New Roman"/>
          <w:lang w:val="es-ES" w:eastAsia="es-ES"/>
        </w:rPr>
      </w:pPr>
      <w:r w:rsidRPr="0D842A51">
        <w:rPr>
          <w:rFonts w:eastAsia="Times New Roman" w:cs="Times New Roman"/>
          <w:lang w:val="es-ES" w:eastAsia="es-ES"/>
        </w:rPr>
        <w:t>De tal forma que</w:t>
      </w:r>
      <w:r w:rsidR="4B5FA3A8" w:rsidRPr="0D842A51">
        <w:rPr>
          <w:rFonts w:eastAsia="Times New Roman" w:cs="Times New Roman"/>
          <w:lang w:val="es-ES" w:eastAsia="es-ES"/>
        </w:rPr>
        <w:t>,</w:t>
      </w:r>
      <w:r w:rsidR="00302B98" w:rsidRPr="0D842A51">
        <w:rPr>
          <w:rFonts w:eastAsia="Times New Roman" w:cs="Times New Roman"/>
          <w:lang w:val="es-ES" w:eastAsia="es-ES"/>
        </w:rPr>
        <w:t xml:space="preserve"> en el presente caso, al tratarse de</w:t>
      </w:r>
      <w:r w:rsidR="009B4FF8" w:rsidRPr="0D842A51">
        <w:rPr>
          <w:rFonts w:eastAsia="Times New Roman" w:cs="Times New Roman"/>
          <w:lang w:val="es-ES" w:eastAsia="es-ES"/>
        </w:rPr>
        <w:t>l ejercicio del derecho de petición, se estima que se actualiza</w:t>
      </w:r>
      <w:r w:rsidR="000C106D" w:rsidRPr="0D842A51">
        <w:rPr>
          <w:rFonts w:eastAsia="Times New Roman" w:cs="Times New Roman"/>
          <w:lang w:val="es-ES" w:eastAsia="es-ES"/>
        </w:rPr>
        <w:t xml:space="preserve"> la hipótesis prevista en la fracción </w:t>
      </w:r>
      <w:r w:rsidR="00C32224" w:rsidRPr="0D842A51">
        <w:rPr>
          <w:rFonts w:eastAsia="Times New Roman" w:cs="Times New Roman"/>
          <w:lang w:val="es-ES" w:eastAsia="es-ES"/>
        </w:rPr>
        <w:t>VI</w:t>
      </w:r>
      <w:r w:rsidR="000C106D" w:rsidRPr="0D842A51">
        <w:rPr>
          <w:rFonts w:eastAsia="Times New Roman" w:cs="Times New Roman"/>
          <w:lang w:val="es-ES" w:eastAsia="es-ES"/>
        </w:rPr>
        <w:t xml:space="preserve"> del artículo 191 con relación al artículo 192 fracción IV de la Ley de Transparencia estatal, que a la letra disponen lo siguiente:</w:t>
      </w:r>
    </w:p>
    <w:p w14:paraId="5C2A4805" w14:textId="77777777" w:rsidR="000C106D" w:rsidRDefault="000C106D" w:rsidP="000C106D">
      <w:pPr>
        <w:pBdr>
          <w:top w:val="nil"/>
          <w:left w:val="nil"/>
          <w:bottom w:val="nil"/>
          <w:right w:val="nil"/>
          <w:between w:val="nil"/>
        </w:pBdr>
        <w:tabs>
          <w:tab w:val="left" w:pos="2044"/>
        </w:tabs>
        <w:rPr>
          <w:rFonts w:eastAsia="Times New Roman" w:cs="Times New Roman"/>
          <w:bCs/>
          <w:szCs w:val="24"/>
          <w:lang w:val="es-ES" w:eastAsia="es-ES"/>
        </w:rPr>
      </w:pPr>
    </w:p>
    <w:p w14:paraId="66840CC4" w14:textId="77777777" w:rsidR="000C106D" w:rsidRPr="000C106D" w:rsidRDefault="000C106D" w:rsidP="000C106D">
      <w:pPr>
        <w:pStyle w:val="Sinespaciado"/>
        <w:rPr>
          <w:rFonts w:eastAsia="Palatino Linotype"/>
          <w:bCs/>
          <w:lang w:val="es-ES_tradnl"/>
        </w:rPr>
      </w:pPr>
      <w:r w:rsidRPr="000C106D">
        <w:rPr>
          <w:rFonts w:eastAsia="Palatino Linotype"/>
          <w:b/>
          <w:lang w:val="es-ES_tradnl"/>
        </w:rPr>
        <w:t xml:space="preserve">Artículo 191. </w:t>
      </w:r>
      <w:r w:rsidRPr="000C106D">
        <w:rPr>
          <w:rFonts w:eastAsia="Palatino Linotype"/>
          <w:bCs/>
          <w:lang w:val="es-ES_tradnl"/>
        </w:rPr>
        <w:t>El recurso será desechado por improcedente cuando:</w:t>
      </w:r>
    </w:p>
    <w:p w14:paraId="72EAAEAA" w14:textId="508DD95B" w:rsidR="000C106D" w:rsidRPr="000C106D" w:rsidRDefault="000C106D" w:rsidP="000C106D">
      <w:pPr>
        <w:pStyle w:val="Sinespaciado"/>
        <w:rPr>
          <w:rFonts w:eastAsia="Palatino Linotype"/>
          <w:bCs/>
          <w:lang w:val="es-ES_tradnl"/>
        </w:rPr>
      </w:pPr>
      <w:r>
        <w:rPr>
          <w:rFonts w:eastAsia="Palatino Linotype"/>
          <w:bCs/>
          <w:lang w:val="es-ES_tradnl"/>
        </w:rPr>
        <w:t>[…]</w:t>
      </w:r>
    </w:p>
    <w:p w14:paraId="303BAC71" w14:textId="54C31B51" w:rsidR="000C106D" w:rsidRPr="000C106D" w:rsidRDefault="00405AC4" w:rsidP="000C106D">
      <w:pPr>
        <w:pStyle w:val="Sinespaciado"/>
        <w:rPr>
          <w:rFonts w:eastAsia="Palatino Linotype"/>
          <w:bCs/>
          <w:lang w:val="es-ES_tradnl"/>
        </w:rPr>
      </w:pPr>
      <w:r>
        <w:rPr>
          <w:rFonts w:eastAsia="Palatino Linotype"/>
          <w:b/>
          <w:lang w:val="es-ES_tradnl"/>
        </w:rPr>
        <w:lastRenderedPageBreak/>
        <w:t>VI</w:t>
      </w:r>
      <w:r w:rsidR="000C106D" w:rsidRPr="000C106D">
        <w:rPr>
          <w:rFonts w:eastAsia="Palatino Linotype"/>
          <w:b/>
          <w:lang w:val="es-ES_tradnl"/>
        </w:rPr>
        <w:t>.</w:t>
      </w:r>
      <w:r w:rsidR="000C106D" w:rsidRPr="000C106D">
        <w:rPr>
          <w:rFonts w:eastAsia="Palatino Linotype"/>
          <w:bCs/>
          <w:lang w:val="es-ES_tradnl"/>
        </w:rPr>
        <w:t xml:space="preserve"> </w:t>
      </w:r>
      <w:r>
        <w:rPr>
          <w:rFonts w:eastAsia="Palatino Linotype"/>
          <w:bCs/>
          <w:lang w:val="es-ES_tradnl"/>
        </w:rPr>
        <w:t>Se</w:t>
      </w:r>
      <w:r w:rsidR="000C106D" w:rsidRPr="000C106D">
        <w:rPr>
          <w:rFonts w:eastAsia="Palatino Linotype"/>
          <w:bCs/>
          <w:lang w:val="es-ES_tradnl"/>
        </w:rPr>
        <w:t xml:space="preserve"> </w:t>
      </w:r>
      <w:r w:rsidRPr="00405AC4">
        <w:rPr>
          <w:rFonts w:eastAsia="Palatino Linotype"/>
          <w:bCs/>
          <w:lang w:val="es-ES_tradnl"/>
        </w:rPr>
        <w:t>trate de una consulta, o trámite en específico; y</w:t>
      </w:r>
    </w:p>
    <w:p w14:paraId="7C53281D" w14:textId="19EF794D" w:rsidR="000C106D" w:rsidRPr="000C106D" w:rsidRDefault="000C106D" w:rsidP="000C106D">
      <w:pPr>
        <w:pStyle w:val="Sinespaciado"/>
        <w:rPr>
          <w:rFonts w:eastAsia="Palatino Linotype"/>
          <w:bCs/>
          <w:lang w:val="es-ES_tradnl"/>
        </w:rPr>
      </w:pPr>
      <w:r>
        <w:rPr>
          <w:rFonts w:eastAsia="Palatino Linotype"/>
          <w:bCs/>
          <w:lang w:val="es-ES_tradnl"/>
        </w:rPr>
        <w:t>[…]</w:t>
      </w:r>
    </w:p>
    <w:p w14:paraId="1D36E22A" w14:textId="77777777" w:rsidR="000C106D" w:rsidRPr="000C106D" w:rsidRDefault="000C106D" w:rsidP="000C106D">
      <w:pPr>
        <w:pStyle w:val="Sinespaciado"/>
        <w:rPr>
          <w:rFonts w:eastAsia="Palatino Linotype"/>
          <w:b/>
          <w:lang w:val="es-ES_tradnl"/>
        </w:rPr>
      </w:pPr>
    </w:p>
    <w:p w14:paraId="5D8F2206" w14:textId="77777777" w:rsidR="000C106D" w:rsidRPr="000C106D" w:rsidRDefault="000C106D" w:rsidP="000C106D">
      <w:pPr>
        <w:pStyle w:val="Sinespaciado"/>
        <w:rPr>
          <w:rFonts w:eastAsia="Palatino Linotype"/>
          <w:lang w:val="es-ES_tradnl"/>
        </w:rPr>
      </w:pPr>
      <w:r w:rsidRPr="000C106D">
        <w:rPr>
          <w:rFonts w:eastAsia="Palatino Linotype"/>
          <w:b/>
          <w:lang w:val="es-ES_tradnl"/>
        </w:rPr>
        <w:t xml:space="preserve">Artículo 192. </w:t>
      </w:r>
      <w:r w:rsidRPr="000C106D">
        <w:rPr>
          <w:rFonts w:eastAsia="Palatino Linotype"/>
          <w:lang w:val="es-ES_tradnl"/>
        </w:rPr>
        <w:t>El recurso será sobreseído, en todo o en parte, cuando una vez admitido, se actualicen alguno de los siguientes supuestos:</w:t>
      </w:r>
    </w:p>
    <w:p w14:paraId="571925EE" w14:textId="2726AFB3" w:rsidR="000C106D" w:rsidRPr="000C106D" w:rsidRDefault="000C106D" w:rsidP="000C106D">
      <w:pPr>
        <w:pStyle w:val="Sinespaciado"/>
        <w:rPr>
          <w:rFonts w:eastAsia="Palatino Linotype"/>
          <w:lang w:val="es-ES_tradnl"/>
        </w:rPr>
      </w:pPr>
      <w:r>
        <w:rPr>
          <w:rFonts w:eastAsia="Palatino Linotype"/>
          <w:lang w:val="es-ES_tradnl"/>
        </w:rPr>
        <w:t>[…]</w:t>
      </w:r>
    </w:p>
    <w:p w14:paraId="7AD10EEC" w14:textId="77777777" w:rsidR="000C106D" w:rsidRPr="000C106D" w:rsidRDefault="000C106D" w:rsidP="000C106D">
      <w:pPr>
        <w:pStyle w:val="Sinespaciado"/>
        <w:rPr>
          <w:rFonts w:eastAsia="Palatino Linotype"/>
          <w:b/>
          <w:lang w:val="es-ES_tradnl"/>
        </w:rPr>
      </w:pPr>
      <w:r w:rsidRPr="000C106D">
        <w:rPr>
          <w:rFonts w:eastAsia="Palatino Linotype"/>
          <w:b/>
          <w:lang w:val="es-ES_tradnl"/>
        </w:rPr>
        <w:t xml:space="preserve">IV. </w:t>
      </w:r>
      <w:r w:rsidRPr="000C106D">
        <w:rPr>
          <w:rFonts w:eastAsia="Palatino Linotype"/>
          <w:bCs/>
          <w:lang w:val="es-ES_tradnl"/>
        </w:rPr>
        <w:t>Admitido el recurso de revisión, aparezca alguna causal de improcedencia en los términos de la presente Ley; y</w:t>
      </w:r>
    </w:p>
    <w:p w14:paraId="7EAD0F01" w14:textId="74035C0A" w:rsidR="004C7CA5" w:rsidRPr="000C106D" w:rsidRDefault="000C106D" w:rsidP="000C106D">
      <w:pPr>
        <w:pStyle w:val="Sinespaciado"/>
        <w:rPr>
          <w:rFonts w:eastAsia="Palatino Linotype"/>
          <w:bCs/>
          <w:lang w:val="es-ES_tradnl"/>
        </w:rPr>
      </w:pPr>
      <w:r>
        <w:rPr>
          <w:rFonts w:eastAsia="Palatino Linotype"/>
          <w:bCs/>
          <w:lang w:val="es-ES_tradnl"/>
        </w:rPr>
        <w:t>[…]</w:t>
      </w:r>
    </w:p>
    <w:p w14:paraId="5025893B" w14:textId="77777777" w:rsidR="004C7CA5" w:rsidRDefault="004C7CA5" w:rsidP="00C42B07">
      <w:pPr>
        <w:pBdr>
          <w:top w:val="nil"/>
          <w:left w:val="nil"/>
          <w:bottom w:val="nil"/>
          <w:right w:val="nil"/>
          <w:between w:val="nil"/>
        </w:pBdr>
        <w:contextualSpacing/>
        <w:rPr>
          <w:rFonts w:eastAsia="Palatino Linotype" w:cs="Palatino Linotype"/>
          <w:color w:val="000000"/>
          <w:szCs w:val="24"/>
          <w:lang w:val="es-ES"/>
        </w:rPr>
      </w:pPr>
    </w:p>
    <w:p w14:paraId="228DC81A" w14:textId="210595BB" w:rsidR="005B29AC" w:rsidRPr="00CB5413" w:rsidRDefault="005B29AC" w:rsidP="005B29AC">
      <w:pPr>
        <w:rPr>
          <w:szCs w:val="24"/>
          <w:lang w:val="es-ES"/>
        </w:rPr>
      </w:pPr>
      <w:r w:rsidRPr="00CB5413">
        <w:rPr>
          <w:szCs w:val="24"/>
        </w:rPr>
        <w:t xml:space="preserve">En ese sentido, es necesario referir que </w:t>
      </w:r>
      <w:r w:rsidRPr="00CB5413">
        <w:rPr>
          <w:szCs w:val="24"/>
          <w:lang w:val="es-ES"/>
        </w:rPr>
        <w:t>las causales de improcedencia deben ser examinadas de oficio y si de dicho examen se actualiza una causal de improcedencia, por técnica jurídica, es de estudio preferente.</w:t>
      </w:r>
      <w:r w:rsidR="000C106D">
        <w:rPr>
          <w:szCs w:val="24"/>
          <w:lang w:val="es-ES"/>
        </w:rPr>
        <w:t xml:space="preserve"> </w:t>
      </w:r>
      <w:r w:rsidRPr="00CB5413">
        <w:rPr>
          <w:szCs w:val="24"/>
          <w:lang w:val="es-ES"/>
        </w:rPr>
        <w:t>Sirve como criterio orientador, lo establecido en la jurisprudencia por reiteración con número de registro digital 194697</w:t>
      </w:r>
      <w:r w:rsidRPr="00CB5413">
        <w:rPr>
          <w:szCs w:val="24"/>
          <w:vertAlign w:val="superscript"/>
          <w:lang w:val="es-ES"/>
        </w:rPr>
        <w:footnoteReference w:id="7"/>
      </w:r>
      <w:r w:rsidRPr="00CB5413">
        <w:rPr>
          <w:szCs w:val="24"/>
          <w:lang w:val="es-ES"/>
        </w:rPr>
        <w:t xml:space="preserve">, emitida por la Primera Sala de la Suprema Corte de Justicia de la Nación, en la que se dispone lo siguiente: </w:t>
      </w:r>
    </w:p>
    <w:p w14:paraId="344247D1" w14:textId="77777777" w:rsidR="005B29AC" w:rsidRPr="00CB5413" w:rsidRDefault="005B29AC" w:rsidP="005B29AC">
      <w:pPr>
        <w:rPr>
          <w:szCs w:val="24"/>
          <w:lang w:val="es-ES"/>
        </w:rPr>
      </w:pPr>
    </w:p>
    <w:p w14:paraId="6DC9E381" w14:textId="77777777" w:rsidR="005B29AC" w:rsidRPr="00CB5413" w:rsidRDefault="005B29AC" w:rsidP="005B29AC">
      <w:pPr>
        <w:spacing w:line="240" w:lineRule="auto"/>
        <w:ind w:left="567" w:right="567"/>
        <w:rPr>
          <w:rFonts w:eastAsia="Times New Roman" w:cs="Times New Roman"/>
          <w:b/>
          <w:bCs/>
          <w:i/>
          <w:sz w:val="22"/>
          <w:szCs w:val="24"/>
          <w:lang w:val="es-MX" w:eastAsia="es-ES"/>
        </w:rPr>
      </w:pPr>
      <w:r w:rsidRPr="00CB5413">
        <w:rPr>
          <w:rFonts w:eastAsia="Times New Roman" w:cs="Times New Roman"/>
          <w:b/>
          <w:bCs/>
          <w:i/>
          <w:sz w:val="22"/>
          <w:szCs w:val="24"/>
          <w:lang w:val="es-MX" w:eastAsia="es-ES"/>
        </w:rPr>
        <w:t xml:space="preserve">IMPROCEDENCIA. ESTUDIO PREFERENCIAL DE LAS CAUSALES PREVISTAS EN EL ARTÍCULO 73 DE LA LEY DE AMPARO. </w:t>
      </w:r>
    </w:p>
    <w:p w14:paraId="7529D01C" w14:textId="77777777" w:rsidR="005B29AC" w:rsidRPr="00CB5413" w:rsidRDefault="005B29AC" w:rsidP="005B29AC">
      <w:pPr>
        <w:spacing w:line="240" w:lineRule="auto"/>
        <w:ind w:left="567" w:right="567"/>
        <w:rPr>
          <w:rFonts w:eastAsia="Times New Roman" w:cs="Times New Roman"/>
          <w:i/>
          <w:sz w:val="22"/>
          <w:szCs w:val="24"/>
          <w:lang w:val="es-MX" w:eastAsia="es-ES"/>
        </w:rPr>
      </w:pPr>
      <w:r w:rsidRPr="00CB5413">
        <w:rPr>
          <w:rFonts w:eastAsia="Times New Roman" w:cs="Times New Roman"/>
          <w:i/>
          <w:sz w:val="22"/>
          <w:szCs w:val="24"/>
          <w:lang w:val="es-MX" w:eastAsia="es-ES"/>
        </w:rPr>
        <w:t xml:space="preserve">De conformidad con lo dispuesto en el último párrafo del artículo 73 de la Ley de Amparo </w:t>
      </w:r>
      <w:r w:rsidRPr="00CB5413">
        <w:rPr>
          <w:rFonts w:eastAsia="Times New Roman" w:cs="Times New Roman"/>
          <w:b/>
          <w:bCs/>
          <w:i/>
          <w:sz w:val="22"/>
          <w:szCs w:val="24"/>
          <w:u w:val="single"/>
          <w:lang w:val="es-MX" w:eastAsia="es-ES"/>
        </w:rPr>
        <w:t xml:space="preserve">las causales de improcedencia deben ser examinadas de oficio y debe abordarse en cualquier instancia en que el juicio se encuentre; de tal manera que si en la revisión se advierte que existen otras causas de estudio preferente a la invocada por el Juez para sobreseer, habrán de analizarse, sin atender razonamiento alguno expresado por </w:t>
      </w:r>
      <w:r>
        <w:rPr>
          <w:rFonts w:eastAsia="Times New Roman" w:cs="Times New Roman"/>
          <w:b/>
          <w:bCs/>
          <w:i/>
          <w:sz w:val="22"/>
          <w:szCs w:val="24"/>
          <w:u w:val="single"/>
          <w:lang w:val="es-MX" w:eastAsia="es-ES"/>
        </w:rPr>
        <w:t>la Recurrente</w:t>
      </w:r>
      <w:r w:rsidRPr="00CB5413">
        <w:rPr>
          <w:rFonts w:eastAsia="Times New Roman" w:cs="Times New Roman"/>
          <w:i/>
          <w:sz w:val="22"/>
          <w:szCs w:val="24"/>
          <w:lang w:val="es-MX" w:eastAsia="es-ES"/>
        </w:rPr>
        <w:t xml:space="preserve">. Esto es así porque si bien el artículo 73 prevé diversas causas de improcedencia y todas ellas conducen a decretar el sobreseimiento en el juicio, sin analizar el fondo del asunto, de entre ellas existen algunas cuyo orden de importancia amerita que se estudien de forma preferente. Una de estas causas es la inobservancia al principio de </w:t>
      </w:r>
      <w:proofErr w:type="spellStart"/>
      <w:r w:rsidRPr="00CB5413">
        <w:rPr>
          <w:rFonts w:eastAsia="Times New Roman" w:cs="Times New Roman"/>
          <w:i/>
          <w:sz w:val="22"/>
          <w:szCs w:val="24"/>
          <w:lang w:val="es-MX" w:eastAsia="es-ES"/>
        </w:rPr>
        <w:t>definitividad</w:t>
      </w:r>
      <w:proofErr w:type="spellEnd"/>
      <w:r w:rsidRPr="00CB5413">
        <w:rPr>
          <w:rFonts w:eastAsia="Times New Roman" w:cs="Times New Roman"/>
          <w:i/>
          <w:sz w:val="22"/>
          <w:szCs w:val="24"/>
          <w:lang w:val="es-MX" w:eastAsia="es-ES"/>
        </w:rPr>
        <w:t xml:space="preserve"> que rige en el juicio de garantías, porque si, efectivamente, no se atendió a ese principio, la acción en sí misma es improcedente, pues se entiende que no es éste el momento de ejercitarla; y la actualización </w:t>
      </w:r>
      <w:r w:rsidRPr="00CB5413">
        <w:rPr>
          <w:rFonts w:eastAsia="Times New Roman" w:cs="Times New Roman"/>
          <w:i/>
          <w:sz w:val="22"/>
          <w:szCs w:val="24"/>
          <w:lang w:val="es-MX" w:eastAsia="es-ES"/>
        </w:rPr>
        <w:lastRenderedPageBreak/>
        <w:t xml:space="preserve">de este motivo conduce al sobreseimiento total en el juicio. Así, si el Juez de Distrito para sobreseer atendió a la causal propuesta por las responsables en el sentido de que se consintió la ley reclamada y, por su parte, consideró de oficio que respecto de los restantes actos había dejado de existir su objeto o materia; pero en revisión se advierte que existe otra de estudio preferente (inobservancia al principio de </w:t>
      </w:r>
      <w:proofErr w:type="spellStart"/>
      <w:r w:rsidRPr="00CB5413">
        <w:rPr>
          <w:rFonts w:eastAsia="Times New Roman" w:cs="Times New Roman"/>
          <w:i/>
          <w:sz w:val="22"/>
          <w:szCs w:val="24"/>
          <w:lang w:val="es-MX" w:eastAsia="es-ES"/>
        </w:rPr>
        <w:t>definitividad</w:t>
      </w:r>
      <w:proofErr w:type="spellEnd"/>
      <w:r w:rsidRPr="00CB5413">
        <w:rPr>
          <w:rFonts w:eastAsia="Times New Roman" w:cs="Times New Roman"/>
          <w:i/>
          <w:sz w:val="22"/>
          <w:szCs w:val="24"/>
          <w:lang w:val="es-MX" w:eastAsia="es-ES"/>
        </w:rPr>
        <w:t>) que daría lugar al sobreseimiento total en el juicio y que, por ello, resultarían inatendibles los agravios que se hubieren hecho valer, lo procedente es invocar tal motivo de sobreseimiento y con base en él confirmar la sentencia, aun cuando por diversos motivos, al sustentado por el referido Juez de Distrito.</w:t>
      </w:r>
    </w:p>
    <w:p w14:paraId="6021B2F0" w14:textId="77777777" w:rsidR="005B29AC" w:rsidRPr="00CB5413" w:rsidRDefault="005B29AC" w:rsidP="005B29AC">
      <w:pPr>
        <w:rPr>
          <w:szCs w:val="24"/>
          <w:lang w:val="es-ES"/>
        </w:rPr>
      </w:pPr>
    </w:p>
    <w:p w14:paraId="07DA8944" w14:textId="77777777" w:rsidR="005B29AC" w:rsidRPr="00CB5413" w:rsidRDefault="005B29AC" w:rsidP="005B29AC">
      <w:pPr>
        <w:rPr>
          <w:b/>
          <w:szCs w:val="24"/>
          <w:lang w:val="es-ES"/>
        </w:rPr>
      </w:pPr>
      <w:r w:rsidRPr="00CB5413">
        <w:rPr>
          <w:szCs w:val="24"/>
          <w:lang w:val="es-ES"/>
        </w:rPr>
        <w:t xml:space="preserve">Es importante resaltar a manera de analogía que la Suprema Corte de Justicia de la Nación mediante el número 2 de la Serie </w:t>
      </w:r>
      <w:r w:rsidRPr="00CB5413">
        <w:rPr>
          <w:i/>
          <w:szCs w:val="24"/>
          <w:lang w:val="es-ES"/>
        </w:rPr>
        <w:t xml:space="preserve">Estudios Introductorios sobre el Juicio de Amparo </w:t>
      </w:r>
      <w:r w:rsidRPr="00CB5413">
        <w:rPr>
          <w:szCs w:val="24"/>
          <w:lang w:val="es-ES"/>
        </w:rPr>
        <w:t xml:space="preserve">relativo a </w:t>
      </w:r>
      <w:r w:rsidRPr="00CB5413">
        <w:rPr>
          <w:i/>
          <w:szCs w:val="24"/>
          <w:lang w:val="es-ES"/>
        </w:rPr>
        <w:t xml:space="preserve">LA IMPROCEDENCIA DE LA ACCIÓN DE AMPARO </w:t>
      </w:r>
      <w:r w:rsidRPr="00CB5413">
        <w:rPr>
          <w:szCs w:val="24"/>
          <w:lang w:val="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CB5413">
        <w:rPr>
          <w:b/>
          <w:szCs w:val="24"/>
          <w:lang w:val="es-ES"/>
        </w:rPr>
        <w:t>lo que generará que la demanda sea desechada; o bien, después de admitida la demanda, lo que tendrá como consecuencia que se sobresea en el juicio.</w:t>
      </w:r>
    </w:p>
    <w:p w14:paraId="65D0B4A4" w14:textId="77777777" w:rsidR="005B29AC" w:rsidRPr="00CB5413" w:rsidRDefault="005B29AC" w:rsidP="005B29AC">
      <w:pPr>
        <w:rPr>
          <w:szCs w:val="24"/>
          <w:lang w:val="es-ES"/>
        </w:rPr>
      </w:pPr>
    </w:p>
    <w:p w14:paraId="12AEE799" w14:textId="77777777" w:rsidR="005B29AC" w:rsidRPr="00CB5413" w:rsidRDefault="005B29AC" w:rsidP="005B29AC">
      <w:r w:rsidRPr="00CB5413">
        <w:rPr>
          <w:szCs w:val="24"/>
        </w:rPr>
        <w:t>Por lo anterior, al acreditarse la procedencia del sobreseimiento, este Instituto está</w:t>
      </w:r>
      <w:r w:rsidRPr="00CB5413">
        <w:t xml:space="preserve"> imposibilitado para analizar las cuestiones de fondo, en virtud de que el sobreseimiento constituye un acto procesal que termina el proceso por cuestiones ajenas al fondo del asunto, lo anterior conforme a la jurisprudencia identificada como el registro digital 220705</w:t>
      </w:r>
      <w:r w:rsidRPr="00CB5413">
        <w:rPr>
          <w:rFonts w:eastAsia="Palatino Linotype" w:cs="Palatino Linotype"/>
          <w:vertAlign w:val="superscript"/>
        </w:rPr>
        <w:footnoteReference w:id="8"/>
      </w:r>
      <w:r w:rsidRPr="00CB5413">
        <w:t>, en la que se estipula lo siguiente:</w:t>
      </w:r>
    </w:p>
    <w:p w14:paraId="5AF7A143" w14:textId="77777777" w:rsidR="005B29AC" w:rsidRDefault="005B29AC" w:rsidP="005B29AC">
      <w:pPr>
        <w:rPr>
          <w:szCs w:val="24"/>
        </w:rPr>
      </w:pPr>
    </w:p>
    <w:p w14:paraId="68F26885" w14:textId="77777777" w:rsidR="005B29AC" w:rsidRPr="00CB5413" w:rsidRDefault="005B29AC" w:rsidP="005B29AC">
      <w:pPr>
        <w:spacing w:line="240" w:lineRule="auto"/>
        <w:ind w:left="567" w:right="567"/>
        <w:rPr>
          <w:rFonts w:eastAsia="Palatino Linotype" w:cs="Palatino Linotype"/>
          <w:b/>
          <w:bCs/>
          <w:iCs/>
          <w:sz w:val="22"/>
          <w:lang w:eastAsia="es-ES"/>
        </w:rPr>
      </w:pPr>
      <w:r w:rsidRPr="00CB5413">
        <w:rPr>
          <w:rFonts w:eastAsia="Palatino Linotype" w:cs="Palatino Linotype"/>
          <w:b/>
          <w:bCs/>
          <w:i/>
          <w:iCs/>
          <w:sz w:val="22"/>
          <w:lang w:eastAsia="es-ES"/>
        </w:rPr>
        <w:t>SOBRESEIMIENTO. IMPIDE EL ESTUDIO DE LAS CUESTIONES DE FONDO.</w:t>
      </w:r>
    </w:p>
    <w:p w14:paraId="36A0A6B6" w14:textId="77777777" w:rsidR="005B29AC" w:rsidRPr="00CB5413" w:rsidRDefault="005B29AC" w:rsidP="005B29AC">
      <w:pPr>
        <w:spacing w:line="240" w:lineRule="auto"/>
        <w:ind w:left="567" w:right="567"/>
        <w:rPr>
          <w:rFonts w:eastAsia="Palatino Linotype" w:cs="Palatino Linotype"/>
          <w:iCs/>
          <w:sz w:val="22"/>
          <w:lang w:eastAsia="es-ES"/>
        </w:rPr>
      </w:pPr>
      <w:r w:rsidRPr="00CB5413">
        <w:rPr>
          <w:rFonts w:eastAsia="Palatino Linotype" w:cs="Palatino Linotype"/>
          <w:i/>
          <w:iCs/>
          <w:sz w:val="22"/>
          <w:lang w:eastAsia="es-ES"/>
        </w:rPr>
        <w:t>La resolución en que se decreta el sobreseimiento en el juicio constituye un acto procesal que termina la instancia por cuestiones ajenas al aspecto de fondo planteado. Así, no causa agravio la sentencia que no se ocupa de examinar la constitucionalidad o inconstitucionalidad del acto reclamado, ya que tal cuestión constituye el problema de fondo planteado.</w:t>
      </w:r>
    </w:p>
    <w:p w14:paraId="4C285947" w14:textId="77777777" w:rsidR="005B29AC" w:rsidRPr="00CB5413" w:rsidRDefault="005B29AC" w:rsidP="005B29AC"/>
    <w:p w14:paraId="42F5C55F" w14:textId="0C1BC537" w:rsidR="005B29AC" w:rsidRPr="00CB5413" w:rsidRDefault="005B29AC" w:rsidP="005B29AC">
      <w:pPr>
        <w:rPr>
          <w:szCs w:val="24"/>
        </w:rPr>
      </w:pPr>
      <w:r w:rsidRPr="00CB5413">
        <w:rPr>
          <w:szCs w:val="24"/>
        </w:rPr>
        <w:t>Así, con fundamento en lo prescrito en los artículos 36 fracciones II y III, así como en la segunda hipótesis de la fracción I del artícul</w:t>
      </w:r>
      <w:r w:rsidR="005B7D9A">
        <w:rPr>
          <w:szCs w:val="24"/>
        </w:rPr>
        <w:t xml:space="preserve">o 186 fracción I, 191 </w:t>
      </w:r>
      <w:proofErr w:type="gramStart"/>
      <w:r w:rsidR="005B7D9A">
        <w:rPr>
          <w:szCs w:val="24"/>
        </w:rPr>
        <w:t>fracción</w:t>
      </w:r>
      <w:proofErr w:type="gramEnd"/>
      <w:r w:rsidR="005B7D9A">
        <w:rPr>
          <w:szCs w:val="24"/>
        </w:rPr>
        <w:t xml:space="preserve"> V</w:t>
      </w:r>
      <w:r w:rsidRPr="00CB5413">
        <w:rPr>
          <w:szCs w:val="24"/>
        </w:rPr>
        <w:t>I y 192 fracción IV de la Ley de Transparencia y Acceso a la Información Pública del Estado de México y Municipios el Pleno de este Órgano Garante:</w:t>
      </w:r>
    </w:p>
    <w:p w14:paraId="69A19969" w14:textId="77777777" w:rsidR="005B29AC" w:rsidRDefault="005B29AC" w:rsidP="005B29AC">
      <w:pPr>
        <w:rPr>
          <w:lang w:val="es-ES"/>
        </w:rPr>
      </w:pPr>
    </w:p>
    <w:p w14:paraId="7787516B" w14:textId="77777777" w:rsidR="005B29AC" w:rsidRDefault="005B29AC" w:rsidP="005B29AC">
      <w:pPr>
        <w:pStyle w:val="Ttulo1"/>
        <w:rPr>
          <w:rFonts w:eastAsia="Palatino Linotype"/>
        </w:rPr>
      </w:pPr>
      <w:r>
        <w:rPr>
          <w:rFonts w:eastAsia="Palatino Linotype"/>
        </w:rPr>
        <w:t>R E S U E L V E</w:t>
      </w:r>
    </w:p>
    <w:p w14:paraId="1D4B74E1" w14:textId="77777777" w:rsidR="005B29AC" w:rsidRPr="008A6AC0" w:rsidRDefault="005B29AC" w:rsidP="005B7D9A"/>
    <w:p w14:paraId="72CF8AB7" w14:textId="5892CA24" w:rsidR="005B29AC" w:rsidRPr="008A6AC0" w:rsidRDefault="005B29AC" w:rsidP="005B7D9A">
      <w:pPr>
        <w:rPr>
          <w:color w:val="000000"/>
        </w:rPr>
      </w:pPr>
      <w:r w:rsidRPr="008A6AC0">
        <w:rPr>
          <w:b/>
        </w:rPr>
        <w:t>PRIMERO</w:t>
      </w:r>
      <w:r w:rsidRPr="008A6AC0">
        <w:rPr>
          <w:color w:val="000000"/>
        </w:rPr>
        <w:t xml:space="preserve"> Se</w:t>
      </w:r>
      <w:r w:rsidRPr="008A6AC0">
        <w:rPr>
          <w:b/>
          <w:color w:val="000000"/>
        </w:rPr>
        <w:t xml:space="preserve"> SOBRESEE </w:t>
      </w:r>
      <w:r w:rsidRPr="008A6AC0">
        <w:rPr>
          <w:color w:val="000000"/>
        </w:rPr>
        <w:t xml:space="preserve">el recurso de revisión número </w:t>
      </w:r>
      <w:r w:rsidR="00DE7418">
        <w:rPr>
          <w:b/>
          <w:color w:val="000000"/>
        </w:rPr>
        <w:t>07695/INFOEM/IP/RR/2025</w:t>
      </w:r>
      <w:r w:rsidRPr="008A6AC0">
        <w:rPr>
          <w:color w:val="000000"/>
        </w:rPr>
        <w:t xml:space="preserve">, por improcedente al actualizarse lo dispuesto en el artículo 192 fracción IV, con relación </w:t>
      </w:r>
      <w:r w:rsidR="000C106D">
        <w:rPr>
          <w:color w:val="000000"/>
        </w:rPr>
        <w:t xml:space="preserve">a la fracción </w:t>
      </w:r>
      <w:r w:rsidR="00B65CBD">
        <w:rPr>
          <w:color w:val="000000"/>
        </w:rPr>
        <w:t>V</w:t>
      </w:r>
      <w:r w:rsidRPr="008A6AC0">
        <w:rPr>
          <w:color w:val="000000"/>
        </w:rPr>
        <w:t xml:space="preserve">I del artículo 191 de la </w:t>
      </w:r>
      <w:r w:rsidRPr="008A6AC0">
        <w:t xml:space="preserve">Ley de Transparencia y Acceso a la Información Pública del Estado de México y Municipios, </w:t>
      </w:r>
      <w:r w:rsidRPr="008A6AC0">
        <w:rPr>
          <w:color w:val="000000"/>
        </w:rPr>
        <w:t xml:space="preserve">en términos del </w:t>
      </w:r>
      <w:r w:rsidR="000C106D">
        <w:rPr>
          <w:b/>
          <w:color w:val="000000"/>
        </w:rPr>
        <w:t xml:space="preserve">Considerando </w:t>
      </w:r>
      <w:r w:rsidR="00A27976">
        <w:rPr>
          <w:b/>
          <w:color w:val="000000"/>
        </w:rPr>
        <w:t>TERCER</w:t>
      </w:r>
      <w:r w:rsidR="000C106D">
        <w:rPr>
          <w:b/>
          <w:color w:val="000000"/>
        </w:rPr>
        <w:t>O</w:t>
      </w:r>
      <w:r w:rsidRPr="008A6AC0">
        <w:rPr>
          <w:color w:val="000000"/>
        </w:rPr>
        <w:t xml:space="preserve"> de la presente resolución.</w:t>
      </w:r>
    </w:p>
    <w:p w14:paraId="1F098A6A" w14:textId="77777777" w:rsidR="005B29AC" w:rsidRPr="008A6AC0" w:rsidRDefault="005B29AC" w:rsidP="005B7D9A"/>
    <w:p w14:paraId="4C0FC89E" w14:textId="77777777" w:rsidR="005B29AC" w:rsidRPr="008A6AC0" w:rsidRDefault="005B29AC" w:rsidP="005B7D9A">
      <w:r w:rsidRPr="008A6AC0">
        <w:rPr>
          <w:b/>
        </w:rPr>
        <w:t>SEGUNDO.</w:t>
      </w:r>
      <w:r w:rsidRPr="008A6AC0">
        <w:t xml:space="preserve"> </w:t>
      </w:r>
      <w:r w:rsidRPr="008A6AC0">
        <w:rPr>
          <w:b/>
        </w:rPr>
        <w:t>Notifíquese</w:t>
      </w:r>
      <w:r w:rsidRPr="008A6AC0">
        <w:t xml:space="preserve"> la presente resolución al Titular de la Unidad de Transparencia del Sujeto Obligado mediante el Sistema de Acceso a la Información Mexiquense (SAIMEX).</w:t>
      </w:r>
    </w:p>
    <w:p w14:paraId="14903383" w14:textId="77777777" w:rsidR="005B29AC" w:rsidRPr="008A6AC0" w:rsidRDefault="005B29AC" w:rsidP="005B7D9A"/>
    <w:p w14:paraId="7B14E175" w14:textId="77777777" w:rsidR="005B29AC" w:rsidRPr="008A6AC0" w:rsidRDefault="005B29AC" w:rsidP="005B7D9A">
      <w:r w:rsidRPr="008A6AC0">
        <w:rPr>
          <w:b/>
        </w:rPr>
        <w:lastRenderedPageBreak/>
        <w:t>TERCERO. Notifíquese</w:t>
      </w:r>
      <w:r>
        <w:t xml:space="preserve"> la presente resolución al</w:t>
      </w:r>
      <w:r w:rsidRPr="008A6AC0">
        <w:t xml:space="preserve"> Recurrente a través del Sistema de Acceso a la Información Mexiquense (SAIMEX), y hágase de su conocimiento que, en caso de considerar que la misma le causa algún perjuicio, podrá promover el Juicio de Amparo en los términos de las leyes aplicables, de acuerdo con lo estipulado en el artículo 196 de la Ley de Transparencia y Acceso a la Información Pública del Estado de México y Municipios.</w:t>
      </w:r>
    </w:p>
    <w:p w14:paraId="6B1A4089" w14:textId="77777777" w:rsidR="005B29AC" w:rsidRPr="005B7D9A" w:rsidRDefault="005B29AC" w:rsidP="005B7D9A">
      <w:pPr>
        <w:rPr>
          <w:rFonts w:eastAsia="Times New Roman" w:cs="Times New Roman"/>
          <w:bCs/>
          <w:lang w:val="es-ES" w:eastAsia="es-ES"/>
        </w:rPr>
      </w:pPr>
    </w:p>
    <w:p w14:paraId="1F7D5E1A" w14:textId="68D0F4A7" w:rsidR="001F0CD5" w:rsidRPr="005B29AC" w:rsidRDefault="455F3573" w:rsidP="005B7D9A">
      <w:pPr>
        <w:ind w:right="-8"/>
        <w:rPr>
          <w:color w:val="000000"/>
        </w:rPr>
      </w:pPr>
      <w:r w:rsidRPr="455F3573">
        <w:rPr>
          <w:color w:val="000000" w:themeColor="text1"/>
        </w:rPr>
        <w:t xml:space="preserve">ASÍ LO RESUELVE POR </w:t>
      </w:r>
      <w:r w:rsidR="002500AB">
        <w:rPr>
          <w:color w:val="000000" w:themeColor="text1"/>
        </w:rPr>
        <w:t>UNANIMIDAD</w:t>
      </w:r>
      <w:r w:rsidRPr="455F3573">
        <w:rPr>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E55A14">
        <w:rPr>
          <w:color w:val="000000" w:themeColor="text1"/>
        </w:rPr>
        <w:t xml:space="preserve"> </w:t>
      </w:r>
      <w:r w:rsidR="00E55A14">
        <w:rPr>
          <w:rFonts w:eastAsia="Palatino Linotype" w:cs="Palatino Linotype"/>
          <w:color w:val="000000"/>
          <w:szCs w:val="24"/>
        </w:rPr>
        <w:t>(AUSENCIA JUSTIFICADA)</w:t>
      </w:r>
      <w:r w:rsidRPr="455F3573">
        <w:rPr>
          <w:color w:val="000000" w:themeColor="text1"/>
        </w:rPr>
        <w:t>, SHARON CRISTINA MORALES MARTÍNEZ, LUIS GUSTAVO PARRA NORIEGA</w:t>
      </w:r>
      <w:r w:rsidR="0061203C">
        <w:rPr>
          <w:color w:val="000000" w:themeColor="text1"/>
        </w:rPr>
        <w:t xml:space="preserve"> </w:t>
      </w:r>
      <w:r w:rsidRPr="455F3573">
        <w:rPr>
          <w:color w:val="000000" w:themeColor="text1"/>
        </w:rPr>
        <w:t>Y GUADALUPE RAMÍREZ PEÑA, EN LA</w:t>
      </w:r>
      <w:r w:rsidR="00F15651">
        <w:rPr>
          <w:color w:val="000000" w:themeColor="text1"/>
        </w:rPr>
        <w:t xml:space="preserve"> </w:t>
      </w:r>
      <w:r w:rsidR="00A836BC">
        <w:rPr>
          <w:color w:val="000000" w:themeColor="text1"/>
        </w:rPr>
        <w:t>TRIGÉSIMA PRIMERA</w:t>
      </w:r>
      <w:r w:rsidR="00CF39ED">
        <w:rPr>
          <w:color w:val="000000" w:themeColor="text1"/>
        </w:rPr>
        <w:t xml:space="preserve"> </w:t>
      </w:r>
      <w:r w:rsidRPr="455F3573">
        <w:rPr>
          <w:color w:val="000000" w:themeColor="text1"/>
        </w:rPr>
        <w:t>SESIÓN ORDINARIA CELEBRADA EL</w:t>
      </w:r>
      <w:r w:rsidR="00433BF2">
        <w:rPr>
          <w:color w:val="000000" w:themeColor="text1"/>
        </w:rPr>
        <w:t xml:space="preserve"> </w:t>
      </w:r>
      <w:r w:rsidR="00A836BC">
        <w:rPr>
          <w:color w:val="000000" w:themeColor="text1"/>
        </w:rPr>
        <w:t>TRES DE SEPTIEMBRE</w:t>
      </w:r>
      <w:r w:rsidR="00D674E0">
        <w:rPr>
          <w:color w:val="000000" w:themeColor="text1"/>
        </w:rPr>
        <w:t xml:space="preserve"> DE DOS MIL VEINTICINCO</w:t>
      </w:r>
      <w:r w:rsidRPr="005B29AC">
        <w:rPr>
          <w:color w:val="000000" w:themeColor="text1"/>
        </w:rPr>
        <w:t>, ANTE EL SECRETARIO TÉCNICO DEL PLENO, ALEXIS TAPIA RAMÍREZ.--------------</w:t>
      </w:r>
      <w:r w:rsidR="000C106D">
        <w:rPr>
          <w:color w:val="000000" w:themeColor="text1"/>
        </w:rPr>
        <w:t>-------</w:t>
      </w:r>
      <w:r w:rsidR="00763ADE">
        <w:rPr>
          <w:color w:val="000000" w:themeColor="text1"/>
        </w:rPr>
        <w:t>----------------------------------------------------------------------------------------------------------------------------------------------------------------------------------------------------------------------------------------------------------------------------------------------------------------------------------------------------------------------------------------------------------------------------------------------------------------------------------------------------------------------------------------------------------------------------------------------------------------------------------------------------------------------------------------------------------------------------------------------------------------------------------------------------------------------------------</w:t>
      </w:r>
      <w:r w:rsidR="00B37A2E">
        <w:rPr>
          <w:color w:val="000000" w:themeColor="text1"/>
        </w:rPr>
        <w:t>-------------------------------------------------</w:t>
      </w:r>
      <w:r w:rsidR="00437391">
        <w:rPr>
          <w:color w:val="000000" w:themeColor="text1"/>
        </w:rPr>
        <w:t>-----------------------</w:t>
      </w:r>
      <w:r w:rsidR="00B37A2E">
        <w:rPr>
          <w:color w:val="000000" w:themeColor="text1"/>
        </w:rPr>
        <w:t>----------------</w:t>
      </w:r>
    </w:p>
    <w:p w14:paraId="71CF1C22" w14:textId="25C55C94" w:rsidR="00663A37" w:rsidRPr="009D62BC" w:rsidRDefault="32A7C440" w:rsidP="007A0A87">
      <w:pPr>
        <w:pBdr>
          <w:top w:val="nil"/>
          <w:left w:val="nil"/>
          <w:bottom w:val="nil"/>
          <w:right w:val="nil"/>
          <w:between w:val="nil"/>
        </w:pBdr>
        <w:ind w:right="-8"/>
        <w:contextualSpacing/>
        <w:rPr>
          <w:rFonts w:eastAsia="Palatino Linotype" w:cs="Palatino Linotype"/>
          <w:color w:val="000000"/>
          <w:sz w:val="20"/>
          <w:szCs w:val="20"/>
          <w:lang w:val="es-ES"/>
        </w:rPr>
      </w:pPr>
      <w:r w:rsidRPr="32A7C440">
        <w:rPr>
          <w:rFonts w:eastAsia="Palatino Linotype" w:cs="Palatino Linotype"/>
          <w:color w:val="000000" w:themeColor="text1"/>
          <w:sz w:val="20"/>
          <w:szCs w:val="20"/>
          <w:lang w:val="es-ES"/>
        </w:rPr>
        <w:t>JMV/CCR/</w:t>
      </w:r>
      <w:proofErr w:type="spellStart"/>
      <w:r w:rsidRPr="32A7C440">
        <w:rPr>
          <w:rFonts w:eastAsia="Palatino Linotype" w:cs="Palatino Linotype"/>
          <w:color w:val="000000" w:themeColor="text1"/>
          <w:sz w:val="20"/>
          <w:szCs w:val="20"/>
          <w:lang w:val="es-ES"/>
        </w:rPr>
        <w:t>fzh</w:t>
      </w:r>
      <w:proofErr w:type="spellEnd"/>
    </w:p>
    <w:p w14:paraId="31773D3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46741A02"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6F168CF3"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4F2A3864"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21C246BF"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3520CEE0"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46AD37C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7E417CF2"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31633DD6" w14:textId="77777777" w:rsidR="00663A37" w:rsidRPr="009D62BC" w:rsidRDefault="00663A37" w:rsidP="00663A37">
      <w:pPr>
        <w:pBdr>
          <w:top w:val="nil"/>
          <w:left w:val="nil"/>
          <w:bottom w:val="nil"/>
          <w:right w:val="nil"/>
          <w:between w:val="nil"/>
        </w:pBdr>
        <w:contextualSpacing/>
        <w:rPr>
          <w:rFonts w:eastAsia="Palatino Linotype" w:cs="Palatino Linotype"/>
          <w:color w:val="000000"/>
          <w:sz w:val="20"/>
          <w:szCs w:val="20"/>
        </w:rPr>
      </w:pPr>
    </w:p>
    <w:p w14:paraId="67672A95" w14:textId="77777777" w:rsidR="00D718B8" w:rsidRPr="009D62BC" w:rsidRDefault="00D718B8" w:rsidP="00663A37">
      <w:pPr>
        <w:rPr>
          <w:sz w:val="20"/>
          <w:szCs w:val="20"/>
        </w:rPr>
      </w:pPr>
    </w:p>
    <w:p w14:paraId="5877577B" w14:textId="77777777" w:rsidR="009D62BC" w:rsidRPr="009D62BC" w:rsidRDefault="009D62BC">
      <w:pPr>
        <w:rPr>
          <w:sz w:val="20"/>
          <w:szCs w:val="20"/>
        </w:rPr>
      </w:pPr>
    </w:p>
    <w:sectPr w:rsidR="009D62BC" w:rsidRPr="009D62BC" w:rsidSect="00890AF1">
      <w:headerReference w:type="even" r:id="rId8"/>
      <w:headerReference w:type="default" r:id="rId9"/>
      <w:footerReference w:type="default" r:id="rId10"/>
      <w:headerReference w:type="first" r:id="rId11"/>
      <w:footerReference w:type="first" r:id="rId12"/>
      <w:pgSz w:w="12240" w:h="15800"/>
      <w:pgMar w:top="3147" w:right="1134" w:bottom="1134"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0B7107" w14:textId="77777777" w:rsidR="00F1102D" w:rsidRDefault="00F1102D" w:rsidP="00F2498E">
      <w:pPr>
        <w:spacing w:line="240" w:lineRule="auto"/>
      </w:pPr>
      <w:r>
        <w:separator/>
      </w:r>
    </w:p>
  </w:endnote>
  <w:endnote w:type="continuationSeparator" w:id="0">
    <w:p w14:paraId="511146AA" w14:textId="77777777" w:rsidR="00F1102D" w:rsidRDefault="00F1102D" w:rsidP="00F2498E">
      <w:pPr>
        <w:spacing w:line="240" w:lineRule="auto"/>
      </w:pPr>
      <w:r>
        <w:continuationSeparator/>
      </w:r>
    </w:p>
  </w:endnote>
  <w:endnote w:type="continuationNotice" w:id="1">
    <w:p w14:paraId="4AF5ECDD" w14:textId="77777777" w:rsidR="00F1102D" w:rsidRDefault="00F1102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3C583364" w:rsidR="00421EB7" w:rsidRPr="00165289" w:rsidRDefault="00421EB7" w:rsidP="00165289">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3573B">
      <w:rPr>
        <w:rFonts w:ascii="Palatino Linotype" w:hAnsi="Palatino Linotype"/>
        <w:b/>
        <w:bCs/>
        <w:noProof/>
        <w:sz w:val="20"/>
      </w:rPr>
      <w:t>20</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3573B">
      <w:rPr>
        <w:rFonts w:ascii="Palatino Linotype" w:hAnsi="Palatino Linotype"/>
        <w:b/>
        <w:bCs/>
        <w:noProof/>
        <w:sz w:val="20"/>
      </w:rPr>
      <w:t>20</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5BCFA53B" w:rsidR="00421EB7" w:rsidRPr="0037201A" w:rsidRDefault="00421EB7" w:rsidP="0037201A">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3573B">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3573B">
      <w:rPr>
        <w:rFonts w:ascii="Palatino Linotype" w:hAnsi="Palatino Linotype"/>
        <w:b/>
        <w:bCs/>
        <w:noProof/>
        <w:sz w:val="20"/>
      </w:rPr>
      <w:t>20</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E7F323" w14:textId="77777777" w:rsidR="00F1102D" w:rsidRDefault="00F1102D" w:rsidP="00F2498E">
      <w:pPr>
        <w:spacing w:line="240" w:lineRule="auto"/>
      </w:pPr>
      <w:r>
        <w:separator/>
      </w:r>
    </w:p>
  </w:footnote>
  <w:footnote w:type="continuationSeparator" w:id="0">
    <w:p w14:paraId="67CCD325" w14:textId="77777777" w:rsidR="00F1102D" w:rsidRDefault="00F1102D" w:rsidP="00F2498E">
      <w:pPr>
        <w:spacing w:line="240" w:lineRule="auto"/>
      </w:pPr>
      <w:r>
        <w:continuationSeparator/>
      </w:r>
    </w:p>
  </w:footnote>
  <w:footnote w:type="continuationNotice" w:id="1">
    <w:p w14:paraId="561F957C" w14:textId="77777777" w:rsidR="00F1102D" w:rsidRDefault="00F1102D">
      <w:pPr>
        <w:spacing w:line="240" w:lineRule="auto"/>
      </w:pPr>
    </w:p>
  </w:footnote>
  <w:footnote w:id="2">
    <w:p w14:paraId="3C4A6F48" w14:textId="77777777" w:rsidR="00421EB7" w:rsidRPr="008544CF" w:rsidRDefault="00421EB7" w:rsidP="00C5688E">
      <w:pPr>
        <w:spacing w:line="240" w:lineRule="auto"/>
        <w:rPr>
          <w:rFonts w:eastAsia="Times New Roman"/>
          <w:b/>
          <w:bCs/>
          <w:i/>
          <w:sz w:val="18"/>
          <w:szCs w:val="18"/>
        </w:rPr>
      </w:pPr>
      <w:r w:rsidRPr="008544CF">
        <w:rPr>
          <w:rStyle w:val="Refdenotaalpie"/>
          <w:sz w:val="18"/>
          <w:szCs w:val="18"/>
        </w:rPr>
        <w:footnoteRef/>
      </w:r>
      <w:r w:rsidRPr="008544CF">
        <w:rPr>
          <w:sz w:val="18"/>
          <w:szCs w:val="18"/>
        </w:rPr>
        <w:t xml:space="preserve"> </w:t>
      </w:r>
      <w:r w:rsidRPr="008544CF">
        <w:rPr>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14:paraId="0E9BEF0E" w14:textId="77777777" w:rsidR="00421EB7" w:rsidRPr="008544CF" w:rsidRDefault="00421EB7" w:rsidP="00C5688E">
      <w:pPr>
        <w:spacing w:line="240" w:lineRule="auto"/>
        <w:rPr>
          <w:i/>
          <w:sz w:val="18"/>
          <w:szCs w:val="18"/>
        </w:rPr>
      </w:pPr>
      <w:r w:rsidRPr="008544CF">
        <w:rPr>
          <w:i/>
          <w:sz w:val="18"/>
          <w:szCs w:val="18"/>
        </w:rPr>
        <w:t>Del examen de compatibilidad de los artículos</w:t>
      </w:r>
      <w:r>
        <w:rPr>
          <w:rStyle w:val="apple-converted-space"/>
          <w:i/>
          <w:sz w:val="18"/>
          <w:szCs w:val="18"/>
        </w:rPr>
        <w:t xml:space="preserve"> </w:t>
      </w:r>
      <w:hyperlink r:id="rId1" w:history="1">
        <w:r w:rsidRPr="008544CF">
          <w:rPr>
            <w:rStyle w:val="Hipervnculo"/>
            <w:i/>
            <w:color w:val="auto"/>
            <w:sz w:val="18"/>
            <w:szCs w:val="18"/>
          </w:rPr>
          <w:t>73 y 74 de la Ley de Amparo</w:t>
        </w:r>
      </w:hyperlink>
      <w:r>
        <w:rPr>
          <w:rStyle w:val="apple-converted-space"/>
          <w:i/>
          <w:sz w:val="18"/>
          <w:szCs w:val="18"/>
        </w:rPr>
        <w:t xml:space="preserve"> </w:t>
      </w:r>
      <w:r w:rsidRPr="008544CF">
        <w:rPr>
          <w:i/>
          <w:sz w:val="18"/>
          <w:szCs w:val="18"/>
        </w:rPr>
        <w:t>con el artículo</w:t>
      </w:r>
      <w:r>
        <w:rPr>
          <w:rStyle w:val="apple-converted-space"/>
          <w:i/>
          <w:sz w:val="18"/>
          <w:szCs w:val="18"/>
        </w:rPr>
        <w:t xml:space="preserve"> </w:t>
      </w:r>
      <w:hyperlink r:id="rId2" w:history="1">
        <w:r w:rsidRPr="008544CF">
          <w:rPr>
            <w:rStyle w:val="Hipervnculo"/>
            <w:i/>
            <w:color w:val="auto"/>
            <w:sz w:val="18"/>
            <w:szCs w:val="18"/>
          </w:rPr>
          <w:t>25.1 de la Convención Americana sobre Derechos Humanos</w:t>
        </w:r>
      </w:hyperlink>
      <w:r>
        <w:rPr>
          <w:rStyle w:val="apple-converted-space"/>
          <w:i/>
          <w:sz w:val="18"/>
          <w:szCs w:val="18"/>
        </w:rPr>
        <w:t xml:space="preserve"> </w:t>
      </w:r>
      <w:r w:rsidRPr="008544CF">
        <w:rPr>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544CF">
        <w:rPr>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544CF">
        <w:rPr>
          <w:i/>
          <w:sz w:val="18"/>
          <w:szCs w:val="18"/>
        </w:rPr>
        <w:t>concesoria</w:t>
      </w:r>
      <w:proofErr w:type="spellEnd"/>
      <w:r w:rsidRPr="008544CF">
        <w:rPr>
          <w:i/>
          <w:sz w:val="18"/>
          <w:szCs w:val="18"/>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2BCC021A" w14:textId="3A0C23F7" w:rsidR="00421EB7" w:rsidRDefault="00421EB7">
      <w:pPr>
        <w:pStyle w:val="Textonotapie"/>
      </w:pPr>
      <w:r>
        <w:rPr>
          <w:rStyle w:val="Refdenotaalpie"/>
        </w:rPr>
        <w:footnoteRef/>
      </w:r>
      <w:r>
        <w:t xml:space="preserve"> </w:t>
      </w:r>
      <w:r w:rsidRPr="6A5992C8">
        <w:rPr>
          <w:rFonts w:eastAsia="Palatino Linotype" w:cs="Palatino Linotype"/>
          <w:sz w:val="16"/>
          <w:szCs w:val="16"/>
          <w:lang w:val="es-ES"/>
        </w:rPr>
        <w:t xml:space="preserve">BURGOA ORIHUELA Ignacio. </w:t>
      </w:r>
      <w:r w:rsidRPr="6A5992C8">
        <w:rPr>
          <w:rFonts w:eastAsia="Palatino Linotype" w:cs="Palatino Linotype"/>
          <w:i/>
          <w:iCs/>
          <w:sz w:val="16"/>
          <w:szCs w:val="16"/>
          <w:lang w:val="es-ES"/>
        </w:rPr>
        <w:t>Diccionario De Derecho Constitucional, Garantías y Amparo</w:t>
      </w:r>
      <w:r w:rsidRPr="6A5992C8">
        <w:rPr>
          <w:rFonts w:eastAsia="Palatino Linotype" w:cs="Palatino Linotype"/>
          <w:sz w:val="16"/>
          <w:szCs w:val="16"/>
          <w:lang w:val="es-ES"/>
        </w:rPr>
        <w:t xml:space="preserve">. Ed. Porrúa, S.A., México. 1992. </w:t>
      </w:r>
      <w:r>
        <w:rPr>
          <w:rFonts w:eastAsia="Palatino Linotype" w:cs="Palatino Linotype"/>
          <w:sz w:val="16"/>
          <w:szCs w:val="16"/>
          <w:lang w:val="es-ES"/>
        </w:rPr>
        <w:t>Pág</w:t>
      </w:r>
      <w:r w:rsidRPr="6A5992C8">
        <w:rPr>
          <w:rFonts w:eastAsia="Palatino Linotype" w:cs="Palatino Linotype"/>
          <w:sz w:val="16"/>
          <w:szCs w:val="16"/>
          <w:lang w:val="es-ES"/>
        </w:rPr>
        <w:t>. 115.</w:t>
      </w:r>
    </w:p>
  </w:footnote>
  <w:footnote w:id="4">
    <w:p w14:paraId="7A67C712" w14:textId="5E56FE34" w:rsidR="00421EB7" w:rsidRDefault="00421EB7">
      <w:pPr>
        <w:pStyle w:val="Textonotapie"/>
      </w:pPr>
      <w:r>
        <w:rPr>
          <w:rStyle w:val="Refdenotaalpie"/>
        </w:rPr>
        <w:footnoteRef/>
      </w:r>
      <w:r>
        <w:t xml:space="preserve"> </w:t>
      </w:r>
      <w:r w:rsidRPr="6A5992C8">
        <w:rPr>
          <w:rFonts w:eastAsia="Palatino Linotype" w:cs="Palatino Linotype"/>
          <w:sz w:val="16"/>
          <w:szCs w:val="16"/>
          <w:lang w:val="es-ES"/>
        </w:rPr>
        <w:t xml:space="preserve">CIENFUEGOS SALGADO David. </w:t>
      </w:r>
      <w:r w:rsidRPr="6A5992C8">
        <w:rPr>
          <w:rFonts w:eastAsia="Palatino Linotype" w:cs="Palatino Linotype"/>
          <w:i/>
          <w:iCs/>
          <w:sz w:val="16"/>
          <w:szCs w:val="16"/>
          <w:lang w:val="es-ES"/>
        </w:rPr>
        <w:t xml:space="preserve">El Derecho de Petición en México. </w:t>
      </w:r>
      <w:r w:rsidRPr="6A5992C8">
        <w:rPr>
          <w:rFonts w:eastAsia="Palatino Linotype" w:cs="Palatino Linotype"/>
          <w:sz w:val="16"/>
          <w:szCs w:val="16"/>
          <w:lang w:val="es-ES"/>
        </w:rPr>
        <w:t>Ed. Instituto de Investigaciones Jurídica UNAM. México 2004. P</w:t>
      </w:r>
      <w:r>
        <w:rPr>
          <w:rFonts w:eastAsia="Palatino Linotype" w:cs="Palatino Linotype"/>
          <w:sz w:val="16"/>
          <w:szCs w:val="16"/>
          <w:lang w:val="es-ES"/>
        </w:rPr>
        <w:t>ág.</w:t>
      </w:r>
      <w:r w:rsidRPr="6A5992C8">
        <w:rPr>
          <w:rFonts w:eastAsia="Palatino Linotype" w:cs="Palatino Linotype"/>
          <w:sz w:val="16"/>
          <w:szCs w:val="16"/>
          <w:lang w:val="es-ES"/>
        </w:rPr>
        <w:t xml:space="preserve"> 31</w:t>
      </w:r>
    </w:p>
  </w:footnote>
  <w:footnote w:id="5">
    <w:p w14:paraId="41EA767B" w14:textId="4C975859" w:rsidR="00421EB7" w:rsidRDefault="00421EB7">
      <w:pPr>
        <w:pStyle w:val="Textonotapie"/>
      </w:pPr>
      <w:r>
        <w:rPr>
          <w:rStyle w:val="Refdenotaalpie"/>
        </w:rPr>
        <w:footnoteRef/>
      </w:r>
      <w:r>
        <w:t xml:space="preserve"> </w:t>
      </w:r>
      <w:r w:rsidRPr="6A5992C8">
        <w:rPr>
          <w:rFonts w:eastAsia="Palatino Linotype" w:cs="Palatino Linotype"/>
          <w:sz w:val="16"/>
          <w:szCs w:val="16"/>
          <w:lang w:val="es-ES"/>
        </w:rPr>
        <w:t xml:space="preserve">ROBLES HERNÁNDEZ José Guadalupe. </w:t>
      </w:r>
      <w:r w:rsidRPr="6A5992C8">
        <w:rPr>
          <w:rFonts w:eastAsia="Palatino Linotype" w:cs="Palatino Linotype"/>
          <w:i/>
          <w:iCs/>
          <w:sz w:val="16"/>
          <w:szCs w:val="16"/>
          <w:lang w:val="es-ES"/>
        </w:rPr>
        <w:t xml:space="preserve">Derecho de la Información y Comunicación Pública. </w:t>
      </w:r>
      <w:r w:rsidRPr="6A5992C8">
        <w:rPr>
          <w:rFonts w:eastAsia="Palatino Linotype" w:cs="Palatino Linotype"/>
          <w:sz w:val="16"/>
          <w:szCs w:val="16"/>
          <w:lang w:val="es-ES"/>
        </w:rPr>
        <w:t>Ed. Universidad de Occidente. México. 2004, p</w:t>
      </w:r>
      <w:r>
        <w:rPr>
          <w:rFonts w:eastAsia="Palatino Linotype" w:cs="Palatino Linotype"/>
          <w:sz w:val="16"/>
          <w:szCs w:val="16"/>
          <w:lang w:val="es-ES"/>
        </w:rPr>
        <w:t>ág</w:t>
      </w:r>
      <w:r w:rsidRPr="6A5992C8">
        <w:rPr>
          <w:rFonts w:eastAsia="Palatino Linotype" w:cs="Palatino Linotype"/>
          <w:sz w:val="16"/>
          <w:szCs w:val="16"/>
          <w:lang w:val="es-ES"/>
        </w:rPr>
        <w:t>. 72</w:t>
      </w:r>
    </w:p>
  </w:footnote>
  <w:footnote w:id="6">
    <w:p w14:paraId="49DA3BAE" w14:textId="5DB5B774" w:rsidR="00421EB7" w:rsidRDefault="00421EB7">
      <w:pPr>
        <w:pStyle w:val="Textonotapie"/>
      </w:pPr>
      <w:r>
        <w:rPr>
          <w:rStyle w:val="Refdenotaalpie"/>
        </w:rPr>
        <w:footnoteRef/>
      </w:r>
      <w:r>
        <w:t xml:space="preserve"> </w:t>
      </w:r>
      <w:r w:rsidRPr="6A5992C8">
        <w:rPr>
          <w:rFonts w:eastAsia="Palatino Linotype" w:cs="Palatino Linotype"/>
          <w:sz w:val="16"/>
          <w:szCs w:val="16"/>
          <w:lang w:val="es-ES"/>
        </w:rPr>
        <w:t xml:space="preserve">VILLANUEVA </w:t>
      </w:r>
      <w:proofErr w:type="spellStart"/>
      <w:r w:rsidRPr="6A5992C8">
        <w:rPr>
          <w:rFonts w:eastAsia="Palatino Linotype" w:cs="Palatino Linotype"/>
          <w:sz w:val="16"/>
          <w:szCs w:val="16"/>
          <w:lang w:val="es-ES"/>
        </w:rPr>
        <w:t>VILLANUEVA</w:t>
      </w:r>
      <w:proofErr w:type="spellEnd"/>
      <w:r w:rsidRPr="6A5992C8">
        <w:rPr>
          <w:rFonts w:eastAsia="Palatino Linotype" w:cs="Palatino Linotype"/>
          <w:sz w:val="16"/>
          <w:szCs w:val="16"/>
          <w:lang w:val="es-ES"/>
        </w:rPr>
        <w:t xml:space="preserve"> Ernesto. Derecho de la Información, Ed. Porrúa. S.A., México. 2006. </w:t>
      </w:r>
      <w:r>
        <w:rPr>
          <w:rFonts w:eastAsia="Palatino Linotype" w:cs="Palatino Linotype"/>
          <w:sz w:val="16"/>
          <w:szCs w:val="16"/>
          <w:lang w:val="es-ES"/>
        </w:rPr>
        <w:t xml:space="preserve">Pág. </w:t>
      </w:r>
      <w:r w:rsidRPr="6A5992C8">
        <w:rPr>
          <w:rFonts w:eastAsia="Palatino Linotype" w:cs="Palatino Linotype"/>
          <w:sz w:val="16"/>
          <w:szCs w:val="16"/>
          <w:lang w:val="es-ES"/>
        </w:rPr>
        <w:t>270</w:t>
      </w:r>
    </w:p>
  </w:footnote>
  <w:footnote w:id="7">
    <w:p w14:paraId="692AAB59" w14:textId="77777777" w:rsidR="00421EB7" w:rsidRDefault="00421EB7" w:rsidP="005B29AC">
      <w:pPr>
        <w:pStyle w:val="Textonotapie"/>
      </w:pPr>
      <w:r>
        <w:rPr>
          <w:rStyle w:val="Refdenotaalpie"/>
        </w:rPr>
        <w:footnoteRef/>
      </w:r>
      <w:r>
        <w:t xml:space="preserve"> Tesis 1a</w:t>
      </w:r>
      <w:proofErr w:type="gramStart"/>
      <w:r>
        <w:t>./</w:t>
      </w:r>
      <w:proofErr w:type="gramEnd"/>
      <w:r>
        <w:t xml:space="preserve">J. 3/99, </w:t>
      </w:r>
      <w:r w:rsidRPr="00F74234">
        <w:rPr>
          <w:i/>
          <w:iCs/>
        </w:rPr>
        <w:t>Semanario Judicial de la Federación y su Gaceta</w:t>
      </w:r>
      <w:r>
        <w:t>, Novena Época, tomo IX, enero de 1999, pág. 13.</w:t>
      </w:r>
    </w:p>
  </w:footnote>
  <w:footnote w:id="8">
    <w:p w14:paraId="24FC5E9C" w14:textId="77777777" w:rsidR="00421EB7" w:rsidRPr="0027331A" w:rsidRDefault="00421EB7" w:rsidP="005B29AC">
      <w:pPr>
        <w:pStyle w:val="Textonotapie"/>
      </w:pPr>
      <w:r w:rsidRPr="0027331A">
        <w:rPr>
          <w:rStyle w:val="Refdenotaalpie"/>
        </w:rPr>
        <w:footnoteRef/>
      </w:r>
      <w:r w:rsidRPr="0027331A">
        <w:t xml:space="preserve"> </w:t>
      </w:r>
      <w:r>
        <w:t xml:space="preserve">Tesis V.2o. J/15, </w:t>
      </w:r>
      <w:r>
        <w:rPr>
          <w:i/>
          <w:iCs/>
        </w:rPr>
        <w:t>Semanario Judicial de la Federación</w:t>
      </w:r>
      <w:r>
        <w:t>, Octava Época, tomo IX, enero de 1992, p. 115.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421EB7" w:rsidRDefault="0013573B">
    <w:pPr>
      <w:pStyle w:val="Encabezado"/>
    </w:pPr>
    <w:r>
      <w:rPr>
        <w:noProof/>
        <w:lang w:val="es-MX" w:eastAsia="es-MX"/>
      </w:rPr>
      <w:pict w14:anchorId="15B23A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39;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421EB7" w:rsidRPr="00B17577" w14:paraId="37B9EBDE" w14:textId="77777777" w:rsidTr="00650CFB">
      <w:trPr>
        <w:trHeight w:val="227"/>
      </w:trPr>
      <w:tc>
        <w:tcPr>
          <w:tcW w:w="5103" w:type="dxa"/>
          <w:hideMark/>
        </w:tcPr>
        <w:p w14:paraId="4964FBC5" w14:textId="54CDA645" w:rsidR="00421EB7" w:rsidRPr="00096248" w:rsidRDefault="00421EB7" w:rsidP="00024178">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2B14FD41" w:rsidR="00421EB7" w:rsidRPr="00096248" w:rsidRDefault="00DE7418" w:rsidP="00024178">
          <w:pPr>
            <w:spacing w:after="120" w:line="240" w:lineRule="auto"/>
            <w:ind w:right="71"/>
            <w:jc w:val="right"/>
            <w:rPr>
              <w:rFonts w:cs="Arial"/>
              <w:b/>
              <w:szCs w:val="24"/>
            </w:rPr>
          </w:pPr>
          <w:r>
            <w:rPr>
              <w:rFonts w:cs="Arial"/>
              <w:b/>
              <w:bCs/>
              <w:szCs w:val="24"/>
            </w:rPr>
            <w:t>07695/INFOEM/IP/RR/2025</w:t>
          </w:r>
        </w:p>
      </w:tc>
    </w:tr>
    <w:tr w:rsidR="00421EB7" w14:paraId="7591D3C9" w14:textId="77777777" w:rsidTr="00650CFB">
      <w:trPr>
        <w:trHeight w:val="242"/>
      </w:trPr>
      <w:tc>
        <w:tcPr>
          <w:tcW w:w="5103" w:type="dxa"/>
          <w:hideMark/>
        </w:tcPr>
        <w:p w14:paraId="729A65A8" w14:textId="77777777" w:rsidR="00421EB7" w:rsidRPr="00096248" w:rsidRDefault="00421EB7" w:rsidP="00024178">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3CC71F74" w:rsidR="00421EB7" w:rsidRPr="00096248" w:rsidRDefault="0083304A" w:rsidP="003E60BE">
          <w:pPr>
            <w:spacing w:after="120" w:line="240" w:lineRule="auto"/>
            <w:ind w:left="-74" w:right="74"/>
            <w:jc w:val="right"/>
            <w:rPr>
              <w:rFonts w:cs="Arial"/>
              <w:szCs w:val="24"/>
            </w:rPr>
          </w:pPr>
          <w:r>
            <w:rPr>
              <w:rFonts w:cs="Arial"/>
              <w:szCs w:val="24"/>
            </w:rPr>
            <w:t>Ayuntamiento de Villa del Carbón</w:t>
          </w:r>
        </w:p>
      </w:tc>
    </w:tr>
    <w:tr w:rsidR="00421EB7" w:rsidRPr="00F63239" w14:paraId="037E914D" w14:textId="77777777" w:rsidTr="00650CFB">
      <w:trPr>
        <w:trHeight w:val="342"/>
      </w:trPr>
      <w:tc>
        <w:tcPr>
          <w:tcW w:w="5103" w:type="dxa"/>
          <w:hideMark/>
        </w:tcPr>
        <w:p w14:paraId="7676B68F" w14:textId="64D69EAF" w:rsidR="00421EB7" w:rsidRPr="00096248" w:rsidRDefault="00421EB7" w:rsidP="00024178">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421EB7" w:rsidRPr="00096248" w:rsidRDefault="00421EB7" w:rsidP="00024178">
          <w:pPr>
            <w:spacing w:after="120" w:line="240" w:lineRule="auto"/>
            <w:ind w:left="-486" w:right="71" w:firstLine="567"/>
            <w:jc w:val="right"/>
            <w:rPr>
              <w:rFonts w:cs="Arial"/>
              <w:szCs w:val="24"/>
            </w:rPr>
          </w:pPr>
          <w:r w:rsidRPr="00096248">
            <w:rPr>
              <w:rFonts w:cs="Arial"/>
              <w:szCs w:val="24"/>
            </w:rPr>
            <w:t>José Martínez Vilchis</w:t>
          </w:r>
        </w:p>
      </w:tc>
    </w:tr>
  </w:tbl>
  <w:p w14:paraId="2998DBFD" w14:textId="5DFECE01" w:rsidR="00421EB7" w:rsidRPr="00165289" w:rsidRDefault="0013573B">
    <w:pPr>
      <w:pStyle w:val="Encabezado"/>
      <w:rPr>
        <w:sz w:val="2"/>
        <w:szCs w:val="2"/>
      </w:rPr>
    </w:pPr>
    <w:r>
      <w:rPr>
        <w:noProof/>
        <w:lang w:val="es-MX" w:eastAsia="es-MX"/>
      </w:rPr>
      <w:pict w14:anchorId="68D366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2.25pt;margin-top:-152pt;width:609.4pt;height:793.75pt;z-index:-251656190;mso-wrap-edited:f;mso-width-percent:0;mso-height-percent:0;mso-position-horizontal-relative:margin;mso-position-vertical-relative:margin;mso-width-percent:0;mso-height-percent:0" o:allowincell="f">
          <v:imagedata r:id="rId1" o:title="infoem"/>
          <w10:wrap anchorx="margin" anchory="margin"/>
        </v:shape>
      </w:pict>
    </w:r>
    <w:r w:rsidR="00421EB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421EB7" w14:paraId="0F9FE9B6" w14:textId="77777777" w:rsidTr="074216DD">
      <w:trPr>
        <w:trHeight w:val="227"/>
      </w:trPr>
      <w:tc>
        <w:tcPr>
          <w:tcW w:w="5245" w:type="dxa"/>
          <w:hideMark/>
        </w:tcPr>
        <w:p w14:paraId="6D1D9D71" w14:textId="11150E5A" w:rsidR="00421EB7" w:rsidRPr="00663A37" w:rsidRDefault="00421EB7" w:rsidP="00024178">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60C48209" w:rsidR="00421EB7" w:rsidRPr="00096248" w:rsidRDefault="00DE7418" w:rsidP="007B095F">
          <w:pPr>
            <w:spacing w:after="120" w:line="240" w:lineRule="auto"/>
            <w:ind w:left="72" w:right="68"/>
            <w:jc w:val="right"/>
            <w:rPr>
              <w:rFonts w:cs="Arial"/>
              <w:b/>
              <w:szCs w:val="24"/>
            </w:rPr>
          </w:pPr>
          <w:r>
            <w:rPr>
              <w:rFonts w:cs="Arial"/>
              <w:b/>
              <w:bCs/>
              <w:szCs w:val="24"/>
            </w:rPr>
            <w:t>07695/INFOEM/IP/RR/2025</w:t>
          </w:r>
        </w:p>
      </w:tc>
    </w:tr>
    <w:tr w:rsidR="00421EB7" w:rsidRPr="001F57CD" w14:paraId="1377D264" w14:textId="77777777" w:rsidTr="074216DD">
      <w:trPr>
        <w:trHeight w:val="196"/>
      </w:trPr>
      <w:tc>
        <w:tcPr>
          <w:tcW w:w="5245" w:type="dxa"/>
          <w:hideMark/>
        </w:tcPr>
        <w:p w14:paraId="04D597A1" w14:textId="77777777" w:rsidR="00421EB7" w:rsidRPr="00663A37" w:rsidRDefault="00421EB7" w:rsidP="00024178">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0925D5FF" w:rsidR="00421EB7" w:rsidRPr="00791E10" w:rsidRDefault="0013573B" w:rsidP="007B095F">
          <w:pPr>
            <w:spacing w:after="120" w:line="240" w:lineRule="auto"/>
            <w:ind w:left="-70" w:right="68"/>
            <w:jc w:val="right"/>
            <w:rPr>
              <w:rFonts w:cs="Arial"/>
              <w:lang w:val="es-ES"/>
            </w:rPr>
          </w:pPr>
          <w:proofErr w:type="spellStart"/>
          <w:r>
            <w:rPr>
              <w:rFonts w:cs="Arial"/>
              <w:lang w:val="es-ES"/>
            </w:rPr>
            <w:t>xxxxxxxxxxxx</w:t>
          </w:r>
          <w:proofErr w:type="spellEnd"/>
        </w:p>
      </w:tc>
    </w:tr>
    <w:tr w:rsidR="00421EB7" w14:paraId="4DC11993" w14:textId="77777777" w:rsidTr="074216DD">
      <w:trPr>
        <w:trHeight w:val="242"/>
      </w:trPr>
      <w:tc>
        <w:tcPr>
          <w:tcW w:w="5245" w:type="dxa"/>
          <w:hideMark/>
        </w:tcPr>
        <w:p w14:paraId="76CEF1B5" w14:textId="77777777" w:rsidR="00421EB7" w:rsidRPr="00663A37" w:rsidRDefault="00421EB7" w:rsidP="00024178">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49B1FCD1" w:rsidR="00421EB7" w:rsidRPr="00663A37" w:rsidRDefault="0083304A" w:rsidP="007B095F">
          <w:pPr>
            <w:spacing w:after="120" w:line="240" w:lineRule="auto"/>
            <w:ind w:left="-70" w:right="68"/>
            <w:jc w:val="right"/>
            <w:rPr>
              <w:rFonts w:cs="Arial"/>
              <w:szCs w:val="24"/>
            </w:rPr>
          </w:pPr>
          <w:r>
            <w:rPr>
              <w:rFonts w:cs="Arial"/>
              <w:szCs w:val="24"/>
            </w:rPr>
            <w:t>Ayuntamiento de Villa del Carbón</w:t>
          </w:r>
        </w:p>
      </w:tc>
    </w:tr>
    <w:tr w:rsidR="00421EB7" w14:paraId="5C2B511D" w14:textId="77777777" w:rsidTr="074216DD">
      <w:trPr>
        <w:trHeight w:val="342"/>
      </w:trPr>
      <w:tc>
        <w:tcPr>
          <w:tcW w:w="5245" w:type="dxa"/>
          <w:hideMark/>
        </w:tcPr>
        <w:p w14:paraId="03FEF68C" w14:textId="45E91CF4" w:rsidR="00421EB7" w:rsidRPr="00663A37" w:rsidRDefault="00421EB7" w:rsidP="00024178">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421EB7" w:rsidRPr="00663A37" w:rsidRDefault="00421EB7" w:rsidP="007B095F">
          <w:pPr>
            <w:spacing w:after="120" w:line="240" w:lineRule="auto"/>
            <w:ind w:right="68"/>
            <w:jc w:val="right"/>
            <w:rPr>
              <w:rFonts w:cs="Arial"/>
              <w:szCs w:val="24"/>
            </w:rPr>
          </w:pPr>
          <w:r w:rsidRPr="00663A37">
            <w:rPr>
              <w:rFonts w:cs="Arial"/>
              <w:szCs w:val="24"/>
            </w:rPr>
            <w:t>José Martínez Vilchis</w:t>
          </w:r>
        </w:p>
      </w:tc>
    </w:tr>
  </w:tbl>
  <w:p w14:paraId="04D3BBA0" w14:textId="33123E17" w:rsidR="00421EB7" w:rsidRPr="0037201A" w:rsidRDefault="0013573B">
    <w:pPr>
      <w:pStyle w:val="Encabezado"/>
      <w:rPr>
        <w:sz w:val="2"/>
        <w:szCs w:val="2"/>
      </w:rPr>
    </w:pPr>
    <w:r>
      <w:rPr>
        <w:noProof/>
        <w:lang w:val="es-MX" w:eastAsia="es-MX"/>
      </w:rPr>
      <w:pict w14:anchorId="16A10F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2.4pt;margin-top:-152.25pt;width:609.4pt;height:793.75pt;z-index:-251654142;mso-wrap-edited:f;mso-width-percent:0;mso-height-percent:0;mso-position-horizontal-relative:margin;mso-position-vertical-relative:margin;mso-width-percent:0;mso-height-percent:0" o:allowincell="f">
          <v:imagedata r:id="rId1" o:title="infoem"/>
          <w10:wrap anchorx="margin" anchory="margin"/>
        </v:shape>
      </w:pict>
    </w:r>
    <w:r w:rsidR="00421EB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C56B37"/>
    <w:multiLevelType w:val="hybridMultilevel"/>
    <w:tmpl w:val="C35C36A6"/>
    <w:lvl w:ilvl="0" w:tplc="E8A214DC">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8F55130"/>
    <w:multiLevelType w:val="multilevel"/>
    <w:tmpl w:val="DF9E2D74"/>
    <w:styleLink w:val="Listaactual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E1559E"/>
    <w:multiLevelType w:val="multilevel"/>
    <w:tmpl w:val="E0500374"/>
    <w:styleLink w:val="Listaactual5"/>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ED3AC3"/>
    <w:multiLevelType w:val="multilevel"/>
    <w:tmpl w:val="46BE72F4"/>
    <w:styleLink w:val="Listaactual7"/>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13862080"/>
    <w:multiLevelType w:val="multilevel"/>
    <w:tmpl w:val="8522FF56"/>
    <w:styleLink w:val="Listaactual20"/>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122E0B"/>
    <w:multiLevelType w:val="multilevel"/>
    <w:tmpl w:val="E496EA5A"/>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0F4CC6"/>
    <w:multiLevelType w:val="multilevel"/>
    <w:tmpl w:val="493C0F7E"/>
    <w:styleLink w:val="Listaactual31"/>
    <w:lvl w:ilvl="0">
      <w:start w:val="1"/>
      <w:numFmt w:val="decimal"/>
      <w:lvlText w:val="%1)"/>
      <w:lvlJc w:val="left"/>
      <w:pPr>
        <w:ind w:left="1494"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17332D38"/>
    <w:multiLevelType w:val="multilevel"/>
    <w:tmpl w:val="4D70572E"/>
    <w:styleLink w:val="Listaactual12"/>
    <w:lvl w:ilvl="0">
      <w:start w:val="1"/>
      <w:numFmt w:val="upperRoman"/>
      <w:lvlText w:val="%1."/>
      <w:lvlJc w:val="left"/>
      <w:pPr>
        <w:ind w:left="1134" w:hanging="425"/>
      </w:pPr>
      <w:rPr>
        <w:rFonts w:hint="default"/>
        <w:b/>
        <w:bCs/>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1A11412F"/>
    <w:multiLevelType w:val="hybridMultilevel"/>
    <w:tmpl w:val="A60A55F0"/>
    <w:lvl w:ilvl="0" w:tplc="D4D0DE50">
      <w:start w:val="1"/>
      <w:numFmt w:val="bullet"/>
      <w:lvlText w:val=""/>
      <w:lvlJc w:val="left"/>
      <w:pPr>
        <w:ind w:left="709" w:hanging="425"/>
      </w:pPr>
      <w:rPr>
        <w:rFonts w:ascii="Symbol" w:hAnsi="Symbol" w:hint="default"/>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6A60F3"/>
    <w:multiLevelType w:val="hybridMultilevel"/>
    <w:tmpl w:val="3B440DB0"/>
    <w:lvl w:ilvl="0" w:tplc="E8186DC2">
      <w:start w:val="1"/>
      <w:numFmt w:val="decimal"/>
      <w:lvlText w:val="%1)"/>
      <w:lvlJc w:val="left"/>
      <w:pPr>
        <w:ind w:left="992" w:hanging="425"/>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 w15:restartNumberingAfterBreak="0">
    <w:nsid w:val="1C7B4A2B"/>
    <w:multiLevelType w:val="multilevel"/>
    <w:tmpl w:val="DC9E19C8"/>
    <w:styleLink w:val="Listaactual1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FE41656"/>
    <w:multiLevelType w:val="hybridMultilevel"/>
    <w:tmpl w:val="A70CF7CC"/>
    <w:lvl w:ilvl="0" w:tplc="72FCA474">
      <w:start w:val="1"/>
      <w:numFmt w:val="decimal"/>
      <w:lvlText w:val="%1."/>
      <w:lvlJc w:val="left"/>
      <w:pPr>
        <w:ind w:left="709" w:hanging="42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3" w15:restartNumberingAfterBreak="0">
    <w:nsid w:val="21E22237"/>
    <w:multiLevelType w:val="multilevel"/>
    <w:tmpl w:val="BA9800DE"/>
    <w:styleLink w:val="Listaactual23"/>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233D0214"/>
    <w:multiLevelType w:val="multilevel"/>
    <w:tmpl w:val="226CDCD2"/>
    <w:styleLink w:val="Listaactual13"/>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5" w15:restartNumberingAfterBreak="0">
    <w:nsid w:val="265B292C"/>
    <w:multiLevelType w:val="hybridMultilevel"/>
    <w:tmpl w:val="5BE61A62"/>
    <w:lvl w:ilvl="0" w:tplc="89AE71AE">
      <w:start w:val="1"/>
      <w:numFmt w:val="decimal"/>
      <w:lvlText w:val="%1)"/>
      <w:lvlJc w:val="left"/>
      <w:pPr>
        <w:ind w:left="1559" w:hanging="425"/>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15:restartNumberingAfterBreak="0">
    <w:nsid w:val="26926BA8"/>
    <w:multiLevelType w:val="multilevel"/>
    <w:tmpl w:val="5BE49F9A"/>
    <w:styleLink w:val="Listaactual11"/>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27786A3E"/>
    <w:multiLevelType w:val="hybridMultilevel"/>
    <w:tmpl w:val="162E6598"/>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A2101FA"/>
    <w:multiLevelType w:val="multilevel"/>
    <w:tmpl w:val="597692AE"/>
    <w:styleLink w:val="Listaactual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CBD02E3"/>
    <w:multiLevelType w:val="multilevel"/>
    <w:tmpl w:val="87E02B44"/>
    <w:styleLink w:val="Listaactual15"/>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1814C97"/>
    <w:multiLevelType w:val="hybridMultilevel"/>
    <w:tmpl w:val="218A1410"/>
    <w:lvl w:ilvl="0" w:tplc="21AE8448">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22F7B5D"/>
    <w:multiLevelType w:val="multilevel"/>
    <w:tmpl w:val="A1E2EF60"/>
    <w:styleLink w:val="Listaactual24"/>
    <w:lvl w:ilvl="0">
      <w:start w:val="1"/>
      <w:numFmt w:val="upperRoman"/>
      <w:lvlText w:val="%1."/>
      <w:lvlJc w:val="left"/>
      <w:pPr>
        <w:ind w:left="1276" w:hanging="425"/>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38415530"/>
    <w:multiLevelType w:val="multilevel"/>
    <w:tmpl w:val="8996C31A"/>
    <w:styleLink w:val="Listaactual28"/>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06C2F94"/>
    <w:multiLevelType w:val="multilevel"/>
    <w:tmpl w:val="6A629AB2"/>
    <w:styleLink w:val="Listaactual19"/>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1B74627"/>
    <w:multiLevelType w:val="multilevel"/>
    <w:tmpl w:val="E85E1E0C"/>
    <w:styleLink w:val="Listaactual16"/>
    <w:lvl w:ilvl="0">
      <w:start w:val="1"/>
      <w:numFmt w:val="decimal"/>
      <w:lvlText w:val="%1."/>
      <w:lvlJc w:val="left"/>
      <w:pPr>
        <w:ind w:left="1276" w:hanging="425"/>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5" w15:restartNumberingAfterBreak="0">
    <w:nsid w:val="437B1476"/>
    <w:multiLevelType w:val="hybridMultilevel"/>
    <w:tmpl w:val="A1CCB246"/>
    <w:lvl w:ilvl="0" w:tplc="C39CB47E">
      <w:start w:val="1"/>
      <w:numFmt w:val="decimal"/>
      <w:lvlText w:val="%1."/>
      <w:lvlJc w:val="left"/>
      <w:pPr>
        <w:ind w:left="709" w:hanging="425"/>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A474682"/>
    <w:multiLevelType w:val="multilevel"/>
    <w:tmpl w:val="5308EEF8"/>
    <w:styleLink w:val="Listaactual26"/>
    <w:lvl w:ilvl="0">
      <w:start w:val="1"/>
      <w:numFmt w:val="bullet"/>
      <w:lvlText w:val="Ø"/>
      <w:lvlJc w:val="left"/>
      <w:pPr>
        <w:ind w:left="644" w:hanging="360"/>
      </w:pPr>
      <w:rPr>
        <w:rFonts w:ascii="Wingdings" w:hAnsi="Wingdings" w:hint="default"/>
        <w:color w:val="auto"/>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7" w15:restartNumberingAfterBreak="0">
    <w:nsid w:val="4BEB3AB3"/>
    <w:multiLevelType w:val="hybridMultilevel"/>
    <w:tmpl w:val="497CA7D0"/>
    <w:lvl w:ilvl="0" w:tplc="C3A4142C">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8" w15:restartNumberingAfterBreak="0">
    <w:nsid w:val="4D2E21F2"/>
    <w:multiLevelType w:val="multilevel"/>
    <w:tmpl w:val="787EDC82"/>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0227890"/>
    <w:multiLevelType w:val="multilevel"/>
    <w:tmpl w:val="5A107592"/>
    <w:styleLink w:val="Listaactual30"/>
    <w:lvl w:ilvl="0">
      <w:start w:val="1"/>
      <w:numFmt w:val="decimal"/>
      <w:lvlText w:val="%1)"/>
      <w:lvlJc w:val="left"/>
      <w:pPr>
        <w:ind w:left="1287" w:hanging="360"/>
      </w:pPr>
      <w:rPr>
        <w:i/>
        <w:iCs/>
        <w:sz w:val="22"/>
        <w:szCs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552C3253"/>
    <w:multiLevelType w:val="hybridMultilevel"/>
    <w:tmpl w:val="ABD832B0"/>
    <w:lvl w:ilvl="0" w:tplc="EDDEF01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666426D"/>
    <w:multiLevelType w:val="hybridMultilevel"/>
    <w:tmpl w:val="5E9E6FA4"/>
    <w:lvl w:ilvl="0" w:tplc="89AE71AE">
      <w:start w:val="1"/>
      <w:numFmt w:val="decimal"/>
      <w:lvlText w:val="%1)"/>
      <w:lvlJc w:val="left"/>
      <w:pPr>
        <w:ind w:left="992" w:hanging="425"/>
      </w:pPr>
      <w:rPr>
        <w:rFonts w:hint="default"/>
        <w:i/>
        <w:iCs/>
        <w:sz w:val="22"/>
        <w:szCs w:val="22"/>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2" w15:restartNumberingAfterBreak="0">
    <w:nsid w:val="58086118"/>
    <w:multiLevelType w:val="multilevel"/>
    <w:tmpl w:val="2B40A94E"/>
    <w:styleLink w:val="Listaactual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AB7674A"/>
    <w:multiLevelType w:val="hybridMultilevel"/>
    <w:tmpl w:val="5C74223C"/>
    <w:lvl w:ilvl="0" w:tplc="0E5C4C3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2D41CE7"/>
    <w:multiLevelType w:val="multilevel"/>
    <w:tmpl w:val="A5AE7070"/>
    <w:styleLink w:val="Listaactual8"/>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306387D"/>
    <w:multiLevelType w:val="hybridMultilevel"/>
    <w:tmpl w:val="A70CF7CC"/>
    <w:lvl w:ilvl="0" w:tplc="72FCA474">
      <w:start w:val="1"/>
      <w:numFmt w:val="decimal"/>
      <w:lvlText w:val="%1."/>
      <w:lvlJc w:val="left"/>
      <w:pPr>
        <w:ind w:left="709" w:hanging="42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6" w15:restartNumberingAfterBreak="0">
    <w:nsid w:val="638362E0"/>
    <w:multiLevelType w:val="hybridMultilevel"/>
    <w:tmpl w:val="45902074"/>
    <w:lvl w:ilvl="0" w:tplc="E278BC0A">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37" w15:restartNumberingAfterBreak="0">
    <w:nsid w:val="65176A72"/>
    <w:multiLevelType w:val="multilevel"/>
    <w:tmpl w:val="235261FE"/>
    <w:styleLink w:val="Listaactual6"/>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8" w15:restartNumberingAfterBreak="0">
    <w:nsid w:val="68E43EAF"/>
    <w:multiLevelType w:val="multilevel"/>
    <w:tmpl w:val="9454D918"/>
    <w:styleLink w:val="Listaactual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9" w15:restartNumberingAfterBreak="0">
    <w:nsid w:val="6A341E4C"/>
    <w:multiLevelType w:val="multilevel"/>
    <w:tmpl w:val="87E02B44"/>
    <w:styleLink w:val="Listaactual17"/>
    <w:lvl w:ilvl="0">
      <w:start w:val="1"/>
      <w:numFmt w:val="upperRoman"/>
      <w:lvlText w:val="%1."/>
      <w:lvlJc w:val="right"/>
      <w:pPr>
        <w:ind w:left="1276"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D040477"/>
    <w:multiLevelType w:val="multilevel"/>
    <w:tmpl w:val="655837C6"/>
    <w:styleLink w:val="Listaactual18"/>
    <w:lvl w:ilvl="0">
      <w:start w:val="1"/>
      <w:numFmt w:val="decimal"/>
      <w:lvlText w:val="%1."/>
      <w:lvlJc w:val="left"/>
      <w:pPr>
        <w:ind w:left="1276" w:hanging="425"/>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1" w15:restartNumberingAfterBreak="0">
    <w:nsid w:val="6E8E7D84"/>
    <w:multiLevelType w:val="multilevel"/>
    <w:tmpl w:val="CEFC3A48"/>
    <w:styleLink w:val="Listaactual32"/>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FB0156D"/>
    <w:multiLevelType w:val="multilevel"/>
    <w:tmpl w:val="9AE84C58"/>
    <w:styleLink w:val="Listaactual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3166E84"/>
    <w:multiLevelType w:val="hybridMultilevel"/>
    <w:tmpl w:val="20E44E92"/>
    <w:lvl w:ilvl="0" w:tplc="38DA763A">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46C31DF"/>
    <w:multiLevelType w:val="hybridMultilevel"/>
    <w:tmpl w:val="5456C38C"/>
    <w:lvl w:ilvl="0" w:tplc="4962C50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495401C"/>
    <w:multiLevelType w:val="hybridMultilevel"/>
    <w:tmpl w:val="AFDCFE5A"/>
    <w:lvl w:ilvl="0" w:tplc="A866EAF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5922100"/>
    <w:multiLevelType w:val="multilevel"/>
    <w:tmpl w:val="AEC06824"/>
    <w:styleLink w:val="Listaactual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89666B7"/>
    <w:multiLevelType w:val="multilevel"/>
    <w:tmpl w:val="5AF02A54"/>
    <w:styleLink w:val="Listaactual29"/>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9" w15:restartNumberingAfterBreak="0">
    <w:nsid w:val="7A637408"/>
    <w:multiLevelType w:val="multilevel"/>
    <w:tmpl w:val="95B81714"/>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3"/>
  </w:num>
  <w:num w:numId="2">
    <w:abstractNumId w:val="49"/>
  </w:num>
  <w:num w:numId="3">
    <w:abstractNumId w:val="28"/>
  </w:num>
  <w:num w:numId="4">
    <w:abstractNumId w:val="38"/>
  </w:num>
  <w:num w:numId="5">
    <w:abstractNumId w:val="3"/>
  </w:num>
  <w:num w:numId="6">
    <w:abstractNumId w:val="37"/>
  </w:num>
  <w:num w:numId="7">
    <w:abstractNumId w:val="4"/>
  </w:num>
  <w:num w:numId="8">
    <w:abstractNumId w:val="34"/>
  </w:num>
  <w:num w:numId="9">
    <w:abstractNumId w:val="6"/>
  </w:num>
  <w:num w:numId="10">
    <w:abstractNumId w:val="42"/>
  </w:num>
  <w:num w:numId="11">
    <w:abstractNumId w:val="0"/>
  </w:num>
  <w:num w:numId="12">
    <w:abstractNumId w:val="16"/>
  </w:num>
  <w:num w:numId="13">
    <w:abstractNumId w:val="8"/>
  </w:num>
  <w:num w:numId="14">
    <w:abstractNumId w:val="14"/>
  </w:num>
  <w:num w:numId="15">
    <w:abstractNumId w:val="11"/>
  </w:num>
  <w:num w:numId="16">
    <w:abstractNumId w:val="19"/>
  </w:num>
  <w:num w:numId="17">
    <w:abstractNumId w:val="24"/>
  </w:num>
  <w:num w:numId="18">
    <w:abstractNumId w:val="39"/>
  </w:num>
  <w:num w:numId="19">
    <w:abstractNumId w:val="40"/>
  </w:num>
  <w:num w:numId="20">
    <w:abstractNumId w:val="23"/>
  </w:num>
  <w:num w:numId="21">
    <w:abstractNumId w:val="5"/>
  </w:num>
  <w:num w:numId="22">
    <w:abstractNumId w:val="32"/>
  </w:num>
  <w:num w:numId="23">
    <w:abstractNumId w:val="2"/>
  </w:num>
  <w:num w:numId="24">
    <w:abstractNumId w:val="13"/>
  </w:num>
  <w:num w:numId="25">
    <w:abstractNumId w:val="21"/>
  </w:num>
  <w:num w:numId="26">
    <w:abstractNumId w:val="18"/>
  </w:num>
  <w:num w:numId="27">
    <w:abstractNumId w:val="26"/>
  </w:num>
  <w:num w:numId="28">
    <w:abstractNumId w:val="25"/>
  </w:num>
  <w:num w:numId="29">
    <w:abstractNumId w:val="36"/>
  </w:num>
  <w:num w:numId="30">
    <w:abstractNumId w:val="17"/>
  </w:num>
  <w:num w:numId="31">
    <w:abstractNumId w:val="46"/>
  </w:num>
  <w:num w:numId="32">
    <w:abstractNumId w:val="1"/>
  </w:num>
  <w:num w:numId="33">
    <w:abstractNumId w:val="45"/>
  </w:num>
  <w:num w:numId="34">
    <w:abstractNumId w:val="35"/>
  </w:num>
  <w:num w:numId="35">
    <w:abstractNumId w:val="12"/>
  </w:num>
  <w:num w:numId="36">
    <w:abstractNumId w:val="44"/>
  </w:num>
  <w:num w:numId="37">
    <w:abstractNumId w:val="30"/>
  </w:num>
  <w:num w:numId="38">
    <w:abstractNumId w:val="47"/>
  </w:num>
  <w:num w:numId="39">
    <w:abstractNumId w:val="33"/>
  </w:num>
  <w:num w:numId="40">
    <w:abstractNumId w:val="22"/>
  </w:num>
  <w:num w:numId="41">
    <w:abstractNumId w:val="27"/>
  </w:num>
  <w:num w:numId="42">
    <w:abstractNumId w:val="48"/>
  </w:num>
  <w:num w:numId="43">
    <w:abstractNumId w:val="31"/>
  </w:num>
  <w:num w:numId="44">
    <w:abstractNumId w:val="29"/>
  </w:num>
  <w:num w:numId="45">
    <w:abstractNumId w:val="15"/>
  </w:num>
  <w:num w:numId="46">
    <w:abstractNumId w:val="10"/>
  </w:num>
  <w:num w:numId="47">
    <w:abstractNumId w:val="7"/>
  </w:num>
  <w:num w:numId="48">
    <w:abstractNumId w:val="9"/>
  </w:num>
  <w:num w:numId="49">
    <w:abstractNumId w:val="20"/>
  </w:num>
  <w:num w:numId="50">
    <w:abstractNumId w:val="4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61"/>
    <w:rsid w:val="000026F4"/>
    <w:rsid w:val="00002C6A"/>
    <w:rsid w:val="000034AA"/>
    <w:rsid w:val="000046B2"/>
    <w:rsid w:val="00005EFC"/>
    <w:rsid w:val="00007857"/>
    <w:rsid w:val="00010701"/>
    <w:rsid w:val="000107F4"/>
    <w:rsid w:val="0001151F"/>
    <w:rsid w:val="00011CCA"/>
    <w:rsid w:val="00012BEE"/>
    <w:rsid w:val="00012D78"/>
    <w:rsid w:val="0001374B"/>
    <w:rsid w:val="0001460A"/>
    <w:rsid w:val="00015139"/>
    <w:rsid w:val="00015487"/>
    <w:rsid w:val="000158B3"/>
    <w:rsid w:val="00015EEF"/>
    <w:rsid w:val="00016815"/>
    <w:rsid w:val="000171BE"/>
    <w:rsid w:val="00020209"/>
    <w:rsid w:val="00020773"/>
    <w:rsid w:val="00020C15"/>
    <w:rsid w:val="00021122"/>
    <w:rsid w:val="00021165"/>
    <w:rsid w:val="00022679"/>
    <w:rsid w:val="000227E2"/>
    <w:rsid w:val="00022E67"/>
    <w:rsid w:val="00024178"/>
    <w:rsid w:val="00024A6D"/>
    <w:rsid w:val="00024E19"/>
    <w:rsid w:val="00026582"/>
    <w:rsid w:val="00027AEF"/>
    <w:rsid w:val="00031BA3"/>
    <w:rsid w:val="00033479"/>
    <w:rsid w:val="00033562"/>
    <w:rsid w:val="00033A86"/>
    <w:rsid w:val="00034CF5"/>
    <w:rsid w:val="000351B8"/>
    <w:rsid w:val="00035A30"/>
    <w:rsid w:val="000363F7"/>
    <w:rsid w:val="00036727"/>
    <w:rsid w:val="00036D5F"/>
    <w:rsid w:val="00036EFC"/>
    <w:rsid w:val="00040A10"/>
    <w:rsid w:val="00041670"/>
    <w:rsid w:val="000417BE"/>
    <w:rsid w:val="00041AE7"/>
    <w:rsid w:val="00041DEA"/>
    <w:rsid w:val="00042C95"/>
    <w:rsid w:val="00042F25"/>
    <w:rsid w:val="0004302A"/>
    <w:rsid w:val="000434D2"/>
    <w:rsid w:val="000444D5"/>
    <w:rsid w:val="0004465B"/>
    <w:rsid w:val="00045F86"/>
    <w:rsid w:val="000479AA"/>
    <w:rsid w:val="00051732"/>
    <w:rsid w:val="000526CC"/>
    <w:rsid w:val="00054416"/>
    <w:rsid w:val="0005480B"/>
    <w:rsid w:val="00054F6A"/>
    <w:rsid w:val="00055891"/>
    <w:rsid w:val="00055C90"/>
    <w:rsid w:val="000564B5"/>
    <w:rsid w:val="00056D77"/>
    <w:rsid w:val="000575E4"/>
    <w:rsid w:val="0005787D"/>
    <w:rsid w:val="00057B42"/>
    <w:rsid w:val="00060716"/>
    <w:rsid w:val="00061B46"/>
    <w:rsid w:val="00061B8D"/>
    <w:rsid w:val="000626A5"/>
    <w:rsid w:val="00064854"/>
    <w:rsid w:val="00065463"/>
    <w:rsid w:val="00065A8D"/>
    <w:rsid w:val="00065BD0"/>
    <w:rsid w:val="00065DAE"/>
    <w:rsid w:val="0006625B"/>
    <w:rsid w:val="000666B3"/>
    <w:rsid w:val="000670D5"/>
    <w:rsid w:val="0007107B"/>
    <w:rsid w:val="00071611"/>
    <w:rsid w:val="000719E4"/>
    <w:rsid w:val="000739AF"/>
    <w:rsid w:val="00074BDC"/>
    <w:rsid w:val="00075586"/>
    <w:rsid w:val="00075D5E"/>
    <w:rsid w:val="00076332"/>
    <w:rsid w:val="00076C9D"/>
    <w:rsid w:val="00077A55"/>
    <w:rsid w:val="000802BA"/>
    <w:rsid w:val="00081723"/>
    <w:rsid w:val="00081FBA"/>
    <w:rsid w:val="00082E5D"/>
    <w:rsid w:val="00083498"/>
    <w:rsid w:val="0008496A"/>
    <w:rsid w:val="00085D80"/>
    <w:rsid w:val="00085EA2"/>
    <w:rsid w:val="000871DA"/>
    <w:rsid w:val="0008737D"/>
    <w:rsid w:val="00087F54"/>
    <w:rsid w:val="00092681"/>
    <w:rsid w:val="00092D82"/>
    <w:rsid w:val="0009328A"/>
    <w:rsid w:val="0009397B"/>
    <w:rsid w:val="00094FD7"/>
    <w:rsid w:val="0009609D"/>
    <w:rsid w:val="00096248"/>
    <w:rsid w:val="000A110B"/>
    <w:rsid w:val="000A2F65"/>
    <w:rsid w:val="000A3F41"/>
    <w:rsid w:val="000A7CE8"/>
    <w:rsid w:val="000B0C73"/>
    <w:rsid w:val="000B139C"/>
    <w:rsid w:val="000B1C9E"/>
    <w:rsid w:val="000B1F27"/>
    <w:rsid w:val="000B28CF"/>
    <w:rsid w:val="000B2CD4"/>
    <w:rsid w:val="000B30E2"/>
    <w:rsid w:val="000B3E3F"/>
    <w:rsid w:val="000B51CE"/>
    <w:rsid w:val="000B5608"/>
    <w:rsid w:val="000B6502"/>
    <w:rsid w:val="000B65C3"/>
    <w:rsid w:val="000B7091"/>
    <w:rsid w:val="000C0203"/>
    <w:rsid w:val="000C04A1"/>
    <w:rsid w:val="000C066A"/>
    <w:rsid w:val="000C0E5D"/>
    <w:rsid w:val="000C106D"/>
    <w:rsid w:val="000C2D59"/>
    <w:rsid w:val="000C416A"/>
    <w:rsid w:val="000C4680"/>
    <w:rsid w:val="000C51AF"/>
    <w:rsid w:val="000C5CF8"/>
    <w:rsid w:val="000C661C"/>
    <w:rsid w:val="000C7F8F"/>
    <w:rsid w:val="000D14DA"/>
    <w:rsid w:val="000D28AE"/>
    <w:rsid w:val="000D3DF5"/>
    <w:rsid w:val="000D4B93"/>
    <w:rsid w:val="000D4F4F"/>
    <w:rsid w:val="000D55D2"/>
    <w:rsid w:val="000D5634"/>
    <w:rsid w:val="000D5C00"/>
    <w:rsid w:val="000D6218"/>
    <w:rsid w:val="000D772A"/>
    <w:rsid w:val="000E06A3"/>
    <w:rsid w:val="000E0D32"/>
    <w:rsid w:val="000E14EA"/>
    <w:rsid w:val="000E182A"/>
    <w:rsid w:val="000E1FD4"/>
    <w:rsid w:val="000E37D0"/>
    <w:rsid w:val="000E4AFE"/>
    <w:rsid w:val="000E4EBC"/>
    <w:rsid w:val="000E5A5A"/>
    <w:rsid w:val="000E6426"/>
    <w:rsid w:val="000E6D1C"/>
    <w:rsid w:val="000E74D7"/>
    <w:rsid w:val="000F114E"/>
    <w:rsid w:val="000F146C"/>
    <w:rsid w:val="000F196A"/>
    <w:rsid w:val="000F2A68"/>
    <w:rsid w:val="000F54AB"/>
    <w:rsid w:val="000F5641"/>
    <w:rsid w:val="000F59C1"/>
    <w:rsid w:val="000F69CC"/>
    <w:rsid w:val="00100A4C"/>
    <w:rsid w:val="0010147E"/>
    <w:rsid w:val="00102FD0"/>
    <w:rsid w:val="00103C89"/>
    <w:rsid w:val="00104D5F"/>
    <w:rsid w:val="001050A9"/>
    <w:rsid w:val="001060F0"/>
    <w:rsid w:val="00107256"/>
    <w:rsid w:val="0010759A"/>
    <w:rsid w:val="00107D7C"/>
    <w:rsid w:val="00107E2B"/>
    <w:rsid w:val="001116B7"/>
    <w:rsid w:val="001120B1"/>
    <w:rsid w:val="00113378"/>
    <w:rsid w:val="001136E6"/>
    <w:rsid w:val="001149FA"/>
    <w:rsid w:val="001151B8"/>
    <w:rsid w:val="00115495"/>
    <w:rsid w:val="00116A5A"/>
    <w:rsid w:val="00116E4B"/>
    <w:rsid w:val="00116F6B"/>
    <w:rsid w:val="0012080A"/>
    <w:rsid w:val="001214E3"/>
    <w:rsid w:val="00121BF4"/>
    <w:rsid w:val="001233DB"/>
    <w:rsid w:val="001235A0"/>
    <w:rsid w:val="00123D0B"/>
    <w:rsid w:val="001268D4"/>
    <w:rsid w:val="00126F9B"/>
    <w:rsid w:val="0013017E"/>
    <w:rsid w:val="00130C18"/>
    <w:rsid w:val="00131C6C"/>
    <w:rsid w:val="00131F2D"/>
    <w:rsid w:val="00132368"/>
    <w:rsid w:val="00134071"/>
    <w:rsid w:val="00134513"/>
    <w:rsid w:val="0013573B"/>
    <w:rsid w:val="0013657B"/>
    <w:rsid w:val="00136581"/>
    <w:rsid w:val="00136A94"/>
    <w:rsid w:val="00137B2C"/>
    <w:rsid w:val="00137ED6"/>
    <w:rsid w:val="00137F76"/>
    <w:rsid w:val="00140B98"/>
    <w:rsid w:val="00142132"/>
    <w:rsid w:val="00142D35"/>
    <w:rsid w:val="00144A6E"/>
    <w:rsid w:val="00144BA8"/>
    <w:rsid w:val="001464CD"/>
    <w:rsid w:val="00150293"/>
    <w:rsid w:val="001502AD"/>
    <w:rsid w:val="001509C0"/>
    <w:rsid w:val="001509DB"/>
    <w:rsid w:val="00151431"/>
    <w:rsid w:val="00151CD1"/>
    <w:rsid w:val="00151FF5"/>
    <w:rsid w:val="00154F75"/>
    <w:rsid w:val="00155CC6"/>
    <w:rsid w:val="00155F53"/>
    <w:rsid w:val="001564E3"/>
    <w:rsid w:val="001568D5"/>
    <w:rsid w:val="00160D0B"/>
    <w:rsid w:val="001624E8"/>
    <w:rsid w:val="00162CEA"/>
    <w:rsid w:val="0016322B"/>
    <w:rsid w:val="0016339A"/>
    <w:rsid w:val="0016393A"/>
    <w:rsid w:val="00164BC0"/>
    <w:rsid w:val="00164F47"/>
    <w:rsid w:val="00165289"/>
    <w:rsid w:val="00165898"/>
    <w:rsid w:val="00166171"/>
    <w:rsid w:val="001665C7"/>
    <w:rsid w:val="00167338"/>
    <w:rsid w:val="00171192"/>
    <w:rsid w:val="00171BBC"/>
    <w:rsid w:val="0017523B"/>
    <w:rsid w:val="00175B42"/>
    <w:rsid w:val="001762E7"/>
    <w:rsid w:val="00176522"/>
    <w:rsid w:val="001809A8"/>
    <w:rsid w:val="001814D7"/>
    <w:rsid w:val="00181A9D"/>
    <w:rsid w:val="00182FC0"/>
    <w:rsid w:val="00184AD2"/>
    <w:rsid w:val="00184AEA"/>
    <w:rsid w:val="00184E57"/>
    <w:rsid w:val="00185C61"/>
    <w:rsid w:val="00187A0A"/>
    <w:rsid w:val="00191B81"/>
    <w:rsid w:val="00191B9F"/>
    <w:rsid w:val="001926B6"/>
    <w:rsid w:val="00192D02"/>
    <w:rsid w:val="001957E6"/>
    <w:rsid w:val="00195845"/>
    <w:rsid w:val="0019584A"/>
    <w:rsid w:val="00195BC5"/>
    <w:rsid w:val="001960AD"/>
    <w:rsid w:val="001A057E"/>
    <w:rsid w:val="001A0AFD"/>
    <w:rsid w:val="001A0CCD"/>
    <w:rsid w:val="001A0E96"/>
    <w:rsid w:val="001A1BDB"/>
    <w:rsid w:val="001A316F"/>
    <w:rsid w:val="001A3270"/>
    <w:rsid w:val="001A3C5F"/>
    <w:rsid w:val="001A4273"/>
    <w:rsid w:val="001A4BDF"/>
    <w:rsid w:val="001A512B"/>
    <w:rsid w:val="001A5F6A"/>
    <w:rsid w:val="001A6849"/>
    <w:rsid w:val="001A773B"/>
    <w:rsid w:val="001B2214"/>
    <w:rsid w:val="001B28D1"/>
    <w:rsid w:val="001B3FD2"/>
    <w:rsid w:val="001B6C2D"/>
    <w:rsid w:val="001C087E"/>
    <w:rsid w:val="001C0F32"/>
    <w:rsid w:val="001C1BA8"/>
    <w:rsid w:val="001C2A6D"/>
    <w:rsid w:val="001C2B65"/>
    <w:rsid w:val="001C2C72"/>
    <w:rsid w:val="001C3387"/>
    <w:rsid w:val="001C4412"/>
    <w:rsid w:val="001C448E"/>
    <w:rsid w:val="001C54A1"/>
    <w:rsid w:val="001C5CD0"/>
    <w:rsid w:val="001C72C0"/>
    <w:rsid w:val="001C739F"/>
    <w:rsid w:val="001C7697"/>
    <w:rsid w:val="001C7C31"/>
    <w:rsid w:val="001D1B77"/>
    <w:rsid w:val="001D225B"/>
    <w:rsid w:val="001D3563"/>
    <w:rsid w:val="001D3EE2"/>
    <w:rsid w:val="001D41E0"/>
    <w:rsid w:val="001D4B53"/>
    <w:rsid w:val="001D6CA8"/>
    <w:rsid w:val="001E04CC"/>
    <w:rsid w:val="001E06E6"/>
    <w:rsid w:val="001E2122"/>
    <w:rsid w:val="001E2186"/>
    <w:rsid w:val="001E2F9D"/>
    <w:rsid w:val="001E35AE"/>
    <w:rsid w:val="001E4612"/>
    <w:rsid w:val="001E4D2D"/>
    <w:rsid w:val="001E5453"/>
    <w:rsid w:val="001E5C3D"/>
    <w:rsid w:val="001E678B"/>
    <w:rsid w:val="001F0B21"/>
    <w:rsid w:val="001F0CD5"/>
    <w:rsid w:val="001F2BC9"/>
    <w:rsid w:val="001F3675"/>
    <w:rsid w:val="001F408E"/>
    <w:rsid w:val="001F4860"/>
    <w:rsid w:val="001F4EDD"/>
    <w:rsid w:val="001F57CD"/>
    <w:rsid w:val="001F5E58"/>
    <w:rsid w:val="001F6672"/>
    <w:rsid w:val="001F7890"/>
    <w:rsid w:val="00200FAD"/>
    <w:rsid w:val="00201765"/>
    <w:rsid w:val="00202496"/>
    <w:rsid w:val="00205FAC"/>
    <w:rsid w:val="00206618"/>
    <w:rsid w:val="0020763C"/>
    <w:rsid w:val="00207E11"/>
    <w:rsid w:val="0021063D"/>
    <w:rsid w:val="00210714"/>
    <w:rsid w:val="00211158"/>
    <w:rsid w:val="00213154"/>
    <w:rsid w:val="002131BD"/>
    <w:rsid w:val="0021327B"/>
    <w:rsid w:val="00214B09"/>
    <w:rsid w:val="00214B68"/>
    <w:rsid w:val="0021534A"/>
    <w:rsid w:val="002155ED"/>
    <w:rsid w:val="0021627B"/>
    <w:rsid w:val="0021698E"/>
    <w:rsid w:val="00216D13"/>
    <w:rsid w:val="00216D8F"/>
    <w:rsid w:val="00217901"/>
    <w:rsid w:val="00217CF4"/>
    <w:rsid w:val="00220C5D"/>
    <w:rsid w:val="0022233F"/>
    <w:rsid w:val="0022245F"/>
    <w:rsid w:val="00224FEA"/>
    <w:rsid w:val="002264AE"/>
    <w:rsid w:val="00227DBC"/>
    <w:rsid w:val="00230867"/>
    <w:rsid w:val="0023118D"/>
    <w:rsid w:val="00232621"/>
    <w:rsid w:val="0023293E"/>
    <w:rsid w:val="00232A7A"/>
    <w:rsid w:val="00232D3D"/>
    <w:rsid w:val="00232DA5"/>
    <w:rsid w:val="00233578"/>
    <w:rsid w:val="002338B9"/>
    <w:rsid w:val="00233AD1"/>
    <w:rsid w:val="00234061"/>
    <w:rsid w:val="002350FF"/>
    <w:rsid w:val="0023573F"/>
    <w:rsid w:val="00236B9A"/>
    <w:rsid w:val="00236BFE"/>
    <w:rsid w:val="00240046"/>
    <w:rsid w:val="0024106E"/>
    <w:rsid w:val="00241510"/>
    <w:rsid w:val="002419CA"/>
    <w:rsid w:val="00242DC4"/>
    <w:rsid w:val="00243024"/>
    <w:rsid w:val="002432E1"/>
    <w:rsid w:val="002441CA"/>
    <w:rsid w:val="00244E59"/>
    <w:rsid w:val="00245AC1"/>
    <w:rsid w:val="00247AF4"/>
    <w:rsid w:val="00247C4A"/>
    <w:rsid w:val="002500AB"/>
    <w:rsid w:val="00252443"/>
    <w:rsid w:val="002547B2"/>
    <w:rsid w:val="0025565C"/>
    <w:rsid w:val="00255FD1"/>
    <w:rsid w:val="00256C6D"/>
    <w:rsid w:val="00256CE0"/>
    <w:rsid w:val="00257411"/>
    <w:rsid w:val="0025786B"/>
    <w:rsid w:val="00261A13"/>
    <w:rsid w:val="00264CA1"/>
    <w:rsid w:val="00264FD6"/>
    <w:rsid w:val="0026506A"/>
    <w:rsid w:val="002704DF"/>
    <w:rsid w:val="00270F03"/>
    <w:rsid w:val="002710B5"/>
    <w:rsid w:val="0027116F"/>
    <w:rsid w:val="002729A0"/>
    <w:rsid w:val="00273277"/>
    <w:rsid w:val="0027331A"/>
    <w:rsid w:val="00273F5F"/>
    <w:rsid w:val="00273F7C"/>
    <w:rsid w:val="0027555F"/>
    <w:rsid w:val="00275719"/>
    <w:rsid w:val="002768BA"/>
    <w:rsid w:val="00277C18"/>
    <w:rsid w:val="00280398"/>
    <w:rsid w:val="002811E3"/>
    <w:rsid w:val="00281991"/>
    <w:rsid w:val="00281D0F"/>
    <w:rsid w:val="00282431"/>
    <w:rsid w:val="00282E9E"/>
    <w:rsid w:val="00283D5E"/>
    <w:rsid w:val="0028415D"/>
    <w:rsid w:val="00284245"/>
    <w:rsid w:val="0028495E"/>
    <w:rsid w:val="00284C9E"/>
    <w:rsid w:val="00285034"/>
    <w:rsid w:val="00287843"/>
    <w:rsid w:val="0029116E"/>
    <w:rsid w:val="002913C5"/>
    <w:rsid w:val="00291DE2"/>
    <w:rsid w:val="0029208D"/>
    <w:rsid w:val="0029225E"/>
    <w:rsid w:val="00293F85"/>
    <w:rsid w:val="002941FC"/>
    <w:rsid w:val="0029482F"/>
    <w:rsid w:val="00294892"/>
    <w:rsid w:val="00294ED2"/>
    <w:rsid w:val="002953C7"/>
    <w:rsid w:val="00296073"/>
    <w:rsid w:val="00296626"/>
    <w:rsid w:val="00296E92"/>
    <w:rsid w:val="00297212"/>
    <w:rsid w:val="002976E7"/>
    <w:rsid w:val="00297CAE"/>
    <w:rsid w:val="002A02E8"/>
    <w:rsid w:val="002A12D4"/>
    <w:rsid w:val="002A1797"/>
    <w:rsid w:val="002A3F98"/>
    <w:rsid w:val="002A51B8"/>
    <w:rsid w:val="002A5ADD"/>
    <w:rsid w:val="002A5FDF"/>
    <w:rsid w:val="002A629C"/>
    <w:rsid w:val="002A6E01"/>
    <w:rsid w:val="002A6FCE"/>
    <w:rsid w:val="002A7370"/>
    <w:rsid w:val="002A7410"/>
    <w:rsid w:val="002A7501"/>
    <w:rsid w:val="002B0BA6"/>
    <w:rsid w:val="002B0EA1"/>
    <w:rsid w:val="002B11F1"/>
    <w:rsid w:val="002B14A2"/>
    <w:rsid w:val="002B317E"/>
    <w:rsid w:val="002B3CE2"/>
    <w:rsid w:val="002B40FF"/>
    <w:rsid w:val="002B5F48"/>
    <w:rsid w:val="002B71A8"/>
    <w:rsid w:val="002B7549"/>
    <w:rsid w:val="002B785F"/>
    <w:rsid w:val="002C0E65"/>
    <w:rsid w:val="002C0E6E"/>
    <w:rsid w:val="002C15CA"/>
    <w:rsid w:val="002C1DAF"/>
    <w:rsid w:val="002C26CD"/>
    <w:rsid w:val="002C26DA"/>
    <w:rsid w:val="002C2C08"/>
    <w:rsid w:val="002C30DF"/>
    <w:rsid w:val="002C4162"/>
    <w:rsid w:val="002C42A2"/>
    <w:rsid w:val="002C4718"/>
    <w:rsid w:val="002C6010"/>
    <w:rsid w:val="002C7329"/>
    <w:rsid w:val="002C779F"/>
    <w:rsid w:val="002C7EC4"/>
    <w:rsid w:val="002D15F2"/>
    <w:rsid w:val="002D2F05"/>
    <w:rsid w:val="002D4953"/>
    <w:rsid w:val="002D4CD5"/>
    <w:rsid w:val="002D5CCE"/>
    <w:rsid w:val="002D6343"/>
    <w:rsid w:val="002D66E2"/>
    <w:rsid w:val="002E1023"/>
    <w:rsid w:val="002E1484"/>
    <w:rsid w:val="002E37DA"/>
    <w:rsid w:val="002E3DB5"/>
    <w:rsid w:val="002E40AD"/>
    <w:rsid w:val="002E72F0"/>
    <w:rsid w:val="002F231E"/>
    <w:rsid w:val="002F3312"/>
    <w:rsid w:val="002F368E"/>
    <w:rsid w:val="002F3AAF"/>
    <w:rsid w:val="002F40FF"/>
    <w:rsid w:val="002F5101"/>
    <w:rsid w:val="002F5D71"/>
    <w:rsid w:val="002F6D1E"/>
    <w:rsid w:val="002F713F"/>
    <w:rsid w:val="00300919"/>
    <w:rsid w:val="0030175D"/>
    <w:rsid w:val="00302B98"/>
    <w:rsid w:val="00302BF3"/>
    <w:rsid w:val="00302D8C"/>
    <w:rsid w:val="00303B50"/>
    <w:rsid w:val="00303F92"/>
    <w:rsid w:val="00304386"/>
    <w:rsid w:val="003059EF"/>
    <w:rsid w:val="00307FAC"/>
    <w:rsid w:val="00310825"/>
    <w:rsid w:val="00310A3E"/>
    <w:rsid w:val="00311DA2"/>
    <w:rsid w:val="00312106"/>
    <w:rsid w:val="003126FB"/>
    <w:rsid w:val="003129E2"/>
    <w:rsid w:val="0031365D"/>
    <w:rsid w:val="0031393E"/>
    <w:rsid w:val="00315AE3"/>
    <w:rsid w:val="00315CA2"/>
    <w:rsid w:val="00316A7B"/>
    <w:rsid w:val="00317797"/>
    <w:rsid w:val="00317AEC"/>
    <w:rsid w:val="003228CB"/>
    <w:rsid w:val="00324F09"/>
    <w:rsid w:val="00324FC8"/>
    <w:rsid w:val="003254AC"/>
    <w:rsid w:val="00327E82"/>
    <w:rsid w:val="00327FDF"/>
    <w:rsid w:val="0033070B"/>
    <w:rsid w:val="00331513"/>
    <w:rsid w:val="00332C5C"/>
    <w:rsid w:val="00333C1B"/>
    <w:rsid w:val="00333CC4"/>
    <w:rsid w:val="0033491A"/>
    <w:rsid w:val="00335395"/>
    <w:rsid w:val="00337070"/>
    <w:rsid w:val="00337088"/>
    <w:rsid w:val="00337638"/>
    <w:rsid w:val="00340ADD"/>
    <w:rsid w:val="00341178"/>
    <w:rsid w:val="003415FD"/>
    <w:rsid w:val="00341B42"/>
    <w:rsid w:val="003423FC"/>
    <w:rsid w:val="00343F62"/>
    <w:rsid w:val="00344766"/>
    <w:rsid w:val="00344AD3"/>
    <w:rsid w:val="00345687"/>
    <w:rsid w:val="00345708"/>
    <w:rsid w:val="00345996"/>
    <w:rsid w:val="00345B55"/>
    <w:rsid w:val="00346373"/>
    <w:rsid w:val="003467CD"/>
    <w:rsid w:val="0034772D"/>
    <w:rsid w:val="0035003B"/>
    <w:rsid w:val="003505B2"/>
    <w:rsid w:val="0035063B"/>
    <w:rsid w:val="0035102E"/>
    <w:rsid w:val="00352677"/>
    <w:rsid w:val="0035277B"/>
    <w:rsid w:val="00357344"/>
    <w:rsid w:val="00360C43"/>
    <w:rsid w:val="0036188D"/>
    <w:rsid w:val="00362013"/>
    <w:rsid w:val="00363A92"/>
    <w:rsid w:val="00364C0A"/>
    <w:rsid w:val="003658D9"/>
    <w:rsid w:val="0036591F"/>
    <w:rsid w:val="003677D1"/>
    <w:rsid w:val="003705A0"/>
    <w:rsid w:val="003713C2"/>
    <w:rsid w:val="0037172A"/>
    <w:rsid w:val="0037201A"/>
    <w:rsid w:val="00372207"/>
    <w:rsid w:val="0037269A"/>
    <w:rsid w:val="003745BF"/>
    <w:rsid w:val="00374E6D"/>
    <w:rsid w:val="0037526D"/>
    <w:rsid w:val="00375DF2"/>
    <w:rsid w:val="0037678B"/>
    <w:rsid w:val="00380AE7"/>
    <w:rsid w:val="00382044"/>
    <w:rsid w:val="00382BF1"/>
    <w:rsid w:val="00382F77"/>
    <w:rsid w:val="003839F9"/>
    <w:rsid w:val="00384796"/>
    <w:rsid w:val="00385421"/>
    <w:rsid w:val="00386A48"/>
    <w:rsid w:val="00387CF3"/>
    <w:rsid w:val="003912F1"/>
    <w:rsid w:val="00391387"/>
    <w:rsid w:val="003915A6"/>
    <w:rsid w:val="00392022"/>
    <w:rsid w:val="0039214E"/>
    <w:rsid w:val="0039256B"/>
    <w:rsid w:val="00392BD0"/>
    <w:rsid w:val="0039393F"/>
    <w:rsid w:val="00396B52"/>
    <w:rsid w:val="00397677"/>
    <w:rsid w:val="00397733"/>
    <w:rsid w:val="003A01D0"/>
    <w:rsid w:val="003A0276"/>
    <w:rsid w:val="003A0B24"/>
    <w:rsid w:val="003A0BF2"/>
    <w:rsid w:val="003A3A32"/>
    <w:rsid w:val="003A45B0"/>
    <w:rsid w:val="003A59A6"/>
    <w:rsid w:val="003A6D5C"/>
    <w:rsid w:val="003A7ED9"/>
    <w:rsid w:val="003B10FB"/>
    <w:rsid w:val="003B1135"/>
    <w:rsid w:val="003B1154"/>
    <w:rsid w:val="003B1752"/>
    <w:rsid w:val="003B1B13"/>
    <w:rsid w:val="003B3318"/>
    <w:rsid w:val="003B3474"/>
    <w:rsid w:val="003B4341"/>
    <w:rsid w:val="003B574E"/>
    <w:rsid w:val="003B5841"/>
    <w:rsid w:val="003B595A"/>
    <w:rsid w:val="003B61EC"/>
    <w:rsid w:val="003B7208"/>
    <w:rsid w:val="003B7403"/>
    <w:rsid w:val="003C1100"/>
    <w:rsid w:val="003C1CFB"/>
    <w:rsid w:val="003C1DE6"/>
    <w:rsid w:val="003C315E"/>
    <w:rsid w:val="003C4E9B"/>
    <w:rsid w:val="003C4FF5"/>
    <w:rsid w:val="003C744C"/>
    <w:rsid w:val="003C76DE"/>
    <w:rsid w:val="003D0AE2"/>
    <w:rsid w:val="003D3477"/>
    <w:rsid w:val="003D5450"/>
    <w:rsid w:val="003D545D"/>
    <w:rsid w:val="003D581C"/>
    <w:rsid w:val="003D71DC"/>
    <w:rsid w:val="003D76CC"/>
    <w:rsid w:val="003D7760"/>
    <w:rsid w:val="003E010D"/>
    <w:rsid w:val="003E0158"/>
    <w:rsid w:val="003E1257"/>
    <w:rsid w:val="003E13A1"/>
    <w:rsid w:val="003E2202"/>
    <w:rsid w:val="003E2955"/>
    <w:rsid w:val="003E3870"/>
    <w:rsid w:val="003E44DA"/>
    <w:rsid w:val="003E468A"/>
    <w:rsid w:val="003E46E5"/>
    <w:rsid w:val="003E59E9"/>
    <w:rsid w:val="003E60BE"/>
    <w:rsid w:val="003E6E17"/>
    <w:rsid w:val="003E7329"/>
    <w:rsid w:val="003E79CF"/>
    <w:rsid w:val="003F2479"/>
    <w:rsid w:val="003F2491"/>
    <w:rsid w:val="003F308A"/>
    <w:rsid w:val="003F5935"/>
    <w:rsid w:val="003F5A90"/>
    <w:rsid w:val="003F5BC3"/>
    <w:rsid w:val="003F5D5C"/>
    <w:rsid w:val="003F6192"/>
    <w:rsid w:val="00400915"/>
    <w:rsid w:val="00400F00"/>
    <w:rsid w:val="00403319"/>
    <w:rsid w:val="004036DA"/>
    <w:rsid w:val="00405AC4"/>
    <w:rsid w:val="00406793"/>
    <w:rsid w:val="0040697D"/>
    <w:rsid w:val="00411C60"/>
    <w:rsid w:val="00411F8F"/>
    <w:rsid w:val="004135D8"/>
    <w:rsid w:val="00414020"/>
    <w:rsid w:val="0041428D"/>
    <w:rsid w:val="004154DB"/>
    <w:rsid w:val="00416148"/>
    <w:rsid w:val="00417379"/>
    <w:rsid w:val="004176BF"/>
    <w:rsid w:val="004203BE"/>
    <w:rsid w:val="004204D0"/>
    <w:rsid w:val="00420AC4"/>
    <w:rsid w:val="00421EB7"/>
    <w:rsid w:val="004232C6"/>
    <w:rsid w:val="0042368D"/>
    <w:rsid w:val="004238AA"/>
    <w:rsid w:val="004243E8"/>
    <w:rsid w:val="00425304"/>
    <w:rsid w:val="00425702"/>
    <w:rsid w:val="00425AF3"/>
    <w:rsid w:val="00426124"/>
    <w:rsid w:val="00426F24"/>
    <w:rsid w:val="00430498"/>
    <w:rsid w:val="004306BE"/>
    <w:rsid w:val="00430704"/>
    <w:rsid w:val="004310BB"/>
    <w:rsid w:val="00432EF2"/>
    <w:rsid w:val="004338C7"/>
    <w:rsid w:val="00433A07"/>
    <w:rsid w:val="00433BF2"/>
    <w:rsid w:val="00433E65"/>
    <w:rsid w:val="00434C3F"/>
    <w:rsid w:val="00436A9A"/>
    <w:rsid w:val="00437391"/>
    <w:rsid w:val="004403F7"/>
    <w:rsid w:val="004406B5"/>
    <w:rsid w:val="0044148C"/>
    <w:rsid w:val="00441A17"/>
    <w:rsid w:val="00443FCC"/>
    <w:rsid w:val="00444E7F"/>
    <w:rsid w:val="00445514"/>
    <w:rsid w:val="00445853"/>
    <w:rsid w:val="00447748"/>
    <w:rsid w:val="00447A90"/>
    <w:rsid w:val="00451E46"/>
    <w:rsid w:val="00452CDB"/>
    <w:rsid w:val="0045354B"/>
    <w:rsid w:val="00453687"/>
    <w:rsid w:val="004536F3"/>
    <w:rsid w:val="00453FC0"/>
    <w:rsid w:val="004545AF"/>
    <w:rsid w:val="004558BD"/>
    <w:rsid w:val="004572A8"/>
    <w:rsid w:val="00460C5B"/>
    <w:rsid w:val="004615D3"/>
    <w:rsid w:val="004619A2"/>
    <w:rsid w:val="0046281E"/>
    <w:rsid w:val="00463717"/>
    <w:rsid w:val="00463909"/>
    <w:rsid w:val="00464D6B"/>
    <w:rsid w:val="00465182"/>
    <w:rsid w:val="004662B6"/>
    <w:rsid w:val="00467C83"/>
    <w:rsid w:val="00467E03"/>
    <w:rsid w:val="00471E09"/>
    <w:rsid w:val="004728C4"/>
    <w:rsid w:val="00473C7A"/>
    <w:rsid w:val="00474C35"/>
    <w:rsid w:val="004750A1"/>
    <w:rsid w:val="004769A4"/>
    <w:rsid w:val="00476C1E"/>
    <w:rsid w:val="00480212"/>
    <w:rsid w:val="0048076F"/>
    <w:rsid w:val="0048098D"/>
    <w:rsid w:val="00480D99"/>
    <w:rsid w:val="00483EC9"/>
    <w:rsid w:val="004841AE"/>
    <w:rsid w:val="00484548"/>
    <w:rsid w:val="00484C7F"/>
    <w:rsid w:val="00485194"/>
    <w:rsid w:val="0048628D"/>
    <w:rsid w:val="00487A95"/>
    <w:rsid w:val="0049095E"/>
    <w:rsid w:val="004916E5"/>
    <w:rsid w:val="004933FC"/>
    <w:rsid w:val="00493B60"/>
    <w:rsid w:val="00493BA8"/>
    <w:rsid w:val="00494029"/>
    <w:rsid w:val="004960CF"/>
    <w:rsid w:val="004A212C"/>
    <w:rsid w:val="004A6D54"/>
    <w:rsid w:val="004B0090"/>
    <w:rsid w:val="004B05C6"/>
    <w:rsid w:val="004B100D"/>
    <w:rsid w:val="004B1619"/>
    <w:rsid w:val="004B1A74"/>
    <w:rsid w:val="004B3039"/>
    <w:rsid w:val="004B3514"/>
    <w:rsid w:val="004B3703"/>
    <w:rsid w:val="004B3867"/>
    <w:rsid w:val="004B47FB"/>
    <w:rsid w:val="004B48C3"/>
    <w:rsid w:val="004B565F"/>
    <w:rsid w:val="004B62DB"/>
    <w:rsid w:val="004C0799"/>
    <w:rsid w:val="004C09C8"/>
    <w:rsid w:val="004C11B9"/>
    <w:rsid w:val="004C1E48"/>
    <w:rsid w:val="004C2BB4"/>
    <w:rsid w:val="004C3C1C"/>
    <w:rsid w:val="004C43C9"/>
    <w:rsid w:val="004C45FA"/>
    <w:rsid w:val="004C4707"/>
    <w:rsid w:val="004C4BB7"/>
    <w:rsid w:val="004C6779"/>
    <w:rsid w:val="004C7CA5"/>
    <w:rsid w:val="004C7D54"/>
    <w:rsid w:val="004D0234"/>
    <w:rsid w:val="004D0CC4"/>
    <w:rsid w:val="004D12E1"/>
    <w:rsid w:val="004D2698"/>
    <w:rsid w:val="004D3536"/>
    <w:rsid w:val="004D4942"/>
    <w:rsid w:val="004D571F"/>
    <w:rsid w:val="004D6095"/>
    <w:rsid w:val="004D65CC"/>
    <w:rsid w:val="004D66AD"/>
    <w:rsid w:val="004E07A1"/>
    <w:rsid w:val="004E1729"/>
    <w:rsid w:val="004E1B3C"/>
    <w:rsid w:val="004E2A2B"/>
    <w:rsid w:val="004E358F"/>
    <w:rsid w:val="004E3959"/>
    <w:rsid w:val="004E3F86"/>
    <w:rsid w:val="004E45CA"/>
    <w:rsid w:val="004E4AD1"/>
    <w:rsid w:val="004E5659"/>
    <w:rsid w:val="004E77E1"/>
    <w:rsid w:val="004F0AB7"/>
    <w:rsid w:val="004F2F9C"/>
    <w:rsid w:val="004F2F9E"/>
    <w:rsid w:val="004F3291"/>
    <w:rsid w:val="004F32D0"/>
    <w:rsid w:val="004F483D"/>
    <w:rsid w:val="004F6671"/>
    <w:rsid w:val="004F7009"/>
    <w:rsid w:val="004F784B"/>
    <w:rsid w:val="004F78C4"/>
    <w:rsid w:val="004F7BC1"/>
    <w:rsid w:val="00500557"/>
    <w:rsid w:val="00500E29"/>
    <w:rsid w:val="00502582"/>
    <w:rsid w:val="005025C7"/>
    <w:rsid w:val="00502DCA"/>
    <w:rsid w:val="00502E14"/>
    <w:rsid w:val="00503552"/>
    <w:rsid w:val="00504B42"/>
    <w:rsid w:val="00506DB2"/>
    <w:rsid w:val="00510870"/>
    <w:rsid w:val="00511AE4"/>
    <w:rsid w:val="005129FD"/>
    <w:rsid w:val="00512A53"/>
    <w:rsid w:val="00512B53"/>
    <w:rsid w:val="00513D8C"/>
    <w:rsid w:val="0051421A"/>
    <w:rsid w:val="005148E7"/>
    <w:rsid w:val="00515504"/>
    <w:rsid w:val="005159EC"/>
    <w:rsid w:val="00515E8C"/>
    <w:rsid w:val="00516A4D"/>
    <w:rsid w:val="00520E8F"/>
    <w:rsid w:val="00521628"/>
    <w:rsid w:val="0052214D"/>
    <w:rsid w:val="00522795"/>
    <w:rsid w:val="00522C18"/>
    <w:rsid w:val="00523F6A"/>
    <w:rsid w:val="00524F85"/>
    <w:rsid w:val="00525F6D"/>
    <w:rsid w:val="0052661E"/>
    <w:rsid w:val="00526627"/>
    <w:rsid w:val="0052766B"/>
    <w:rsid w:val="00527EF6"/>
    <w:rsid w:val="00531016"/>
    <w:rsid w:val="00531528"/>
    <w:rsid w:val="00532218"/>
    <w:rsid w:val="005336A5"/>
    <w:rsid w:val="00533D56"/>
    <w:rsid w:val="00533E23"/>
    <w:rsid w:val="00535912"/>
    <w:rsid w:val="005367E7"/>
    <w:rsid w:val="00541022"/>
    <w:rsid w:val="00542675"/>
    <w:rsid w:val="00542B22"/>
    <w:rsid w:val="00542CB1"/>
    <w:rsid w:val="00542CDB"/>
    <w:rsid w:val="00543B75"/>
    <w:rsid w:val="00544041"/>
    <w:rsid w:val="005444AD"/>
    <w:rsid w:val="005449D0"/>
    <w:rsid w:val="00550ECE"/>
    <w:rsid w:val="00550F34"/>
    <w:rsid w:val="005515F8"/>
    <w:rsid w:val="00553B9B"/>
    <w:rsid w:val="005543AF"/>
    <w:rsid w:val="005543BA"/>
    <w:rsid w:val="00554BD4"/>
    <w:rsid w:val="00555CE3"/>
    <w:rsid w:val="0055603D"/>
    <w:rsid w:val="005574AE"/>
    <w:rsid w:val="00557EAD"/>
    <w:rsid w:val="00560E60"/>
    <w:rsid w:val="00562117"/>
    <w:rsid w:val="005626FE"/>
    <w:rsid w:val="00562883"/>
    <w:rsid w:val="00563726"/>
    <w:rsid w:val="0056402C"/>
    <w:rsid w:val="00564672"/>
    <w:rsid w:val="005647D9"/>
    <w:rsid w:val="005648BC"/>
    <w:rsid w:val="00564DDB"/>
    <w:rsid w:val="00565921"/>
    <w:rsid w:val="00565AB4"/>
    <w:rsid w:val="00565B7C"/>
    <w:rsid w:val="005660D0"/>
    <w:rsid w:val="00566380"/>
    <w:rsid w:val="005701EF"/>
    <w:rsid w:val="00571527"/>
    <w:rsid w:val="005727FC"/>
    <w:rsid w:val="00572C2A"/>
    <w:rsid w:val="00572F6A"/>
    <w:rsid w:val="00573384"/>
    <w:rsid w:val="00573B2C"/>
    <w:rsid w:val="00573B96"/>
    <w:rsid w:val="005741EE"/>
    <w:rsid w:val="00574D31"/>
    <w:rsid w:val="00576134"/>
    <w:rsid w:val="005762A7"/>
    <w:rsid w:val="00577CDD"/>
    <w:rsid w:val="005807A8"/>
    <w:rsid w:val="00580D15"/>
    <w:rsid w:val="005840B6"/>
    <w:rsid w:val="00584750"/>
    <w:rsid w:val="00584C51"/>
    <w:rsid w:val="00586715"/>
    <w:rsid w:val="00587B1E"/>
    <w:rsid w:val="00587BAC"/>
    <w:rsid w:val="00587E84"/>
    <w:rsid w:val="005913E6"/>
    <w:rsid w:val="00591C08"/>
    <w:rsid w:val="005931A9"/>
    <w:rsid w:val="00593B69"/>
    <w:rsid w:val="005944ED"/>
    <w:rsid w:val="0059461D"/>
    <w:rsid w:val="0059628C"/>
    <w:rsid w:val="005964D7"/>
    <w:rsid w:val="00596D61"/>
    <w:rsid w:val="00597018"/>
    <w:rsid w:val="005970FB"/>
    <w:rsid w:val="005A0521"/>
    <w:rsid w:val="005A192F"/>
    <w:rsid w:val="005A1A67"/>
    <w:rsid w:val="005A1D8A"/>
    <w:rsid w:val="005A2C57"/>
    <w:rsid w:val="005A2F92"/>
    <w:rsid w:val="005A43E7"/>
    <w:rsid w:val="005A4480"/>
    <w:rsid w:val="005A60E9"/>
    <w:rsid w:val="005A703A"/>
    <w:rsid w:val="005A7E33"/>
    <w:rsid w:val="005B10CC"/>
    <w:rsid w:val="005B29AC"/>
    <w:rsid w:val="005B3F0E"/>
    <w:rsid w:val="005B52A0"/>
    <w:rsid w:val="005B6FFD"/>
    <w:rsid w:val="005B72D5"/>
    <w:rsid w:val="005B7D9A"/>
    <w:rsid w:val="005C196C"/>
    <w:rsid w:val="005C309B"/>
    <w:rsid w:val="005C3DF3"/>
    <w:rsid w:val="005C5501"/>
    <w:rsid w:val="005C7AFE"/>
    <w:rsid w:val="005D01B4"/>
    <w:rsid w:val="005D10B3"/>
    <w:rsid w:val="005D158D"/>
    <w:rsid w:val="005D1977"/>
    <w:rsid w:val="005D226A"/>
    <w:rsid w:val="005D22BC"/>
    <w:rsid w:val="005D3A5F"/>
    <w:rsid w:val="005D6CE0"/>
    <w:rsid w:val="005E10A5"/>
    <w:rsid w:val="005E1AEC"/>
    <w:rsid w:val="005E21DE"/>
    <w:rsid w:val="005E24C2"/>
    <w:rsid w:val="005E2851"/>
    <w:rsid w:val="005E331E"/>
    <w:rsid w:val="005E34E9"/>
    <w:rsid w:val="005E35AB"/>
    <w:rsid w:val="005E3DF1"/>
    <w:rsid w:val="005E51CC"/>
    <w:rsid w:val="005E5B34"/>
    <w:rsid w:val="005F0AEB"/>
    <w:rsid w:val="005F1439"/>
    <w:rsid w:val="005F1884"/>
    <w:rsid w:val="005F20A8"/>
    <w:rsid w:val="005F21B0"/>
    <w:rsid w:val="005F4D3D"/>
    <w:rsid w:val="005F5B10"/>
    <w:rsid w:val="005F6CAB"/>
    <w:rsid w:val="0060244C"/>
    <w:rsid w:val="006044C4"/>
    <w:rsid w:val="00605001"/>
    <w:rsid w:val="00610A95"/>
    <w:rsid w:val="0061203C"/>
    <w:rsid w:val="00613401"/>
    <w:rsid w:val="0061516D"/>
    <w:rsid w:val="00615B10"/>
    <w:rsid w:val="006168EB"/>
    <w:rsid w:val="00616DEB"/>
    <w:rsid w:val="006177A9"/>
    <w:rsid w:val="00617F39"/>
    <w:rsid w:val="00620DE2"/>
    <w:rsid w:val="00620EAC"/>
    <w:rsid w:val="00621211"/>
    <w:rsid w:val="00624E9E"/>
    <w:rsid w:val="006263D3"/>
    <w:rsid w:val="0062694E"/>
    <w:rsid w:val="00630030"/>
    <w:rsid w:val="006303DB"/>
    <w:rsid w:val="00630426"/>
    <w:rsid w:val="00630588"/>
    <w:rsid w:val="006316F2"/>
    <w:rsid w:val="00631753"/>
    <w:rsid w:val="0063349D"/>
    <w:rsid w:val="0063411E"/>
    <w:rsid w:val="00635C2F"/>
    <w:rsid w:val="00636EB3"/>
    <w:rsid w:val="006377A9"/>
    <w:rsid w:val="0063788D"/>
    <w:rsid w:val="00637F6F"/>
    <w:rsid w:val="00640E61"/>
    <w:rsid w:val="006415EA"/>
    <w:rsid w:val="006417C7"/>
    <w:rsid w:val="00641E95"/>
    <w:rsid w:val="006421E5"/>
    <w:rsid w:val="00642517"/>
    <w:rsid w:val="006427E8"/>
    <w:rsid w:val="00642A8B"/>
    <w:rsid w:val="006438D3"/>
    <w:rsid w:val="006468ED"/>
    <w:rsid w:val="00650CFB"/>
    <w:rsid w:val="006512F6"/>
    <w:rsid w:val="006535FA"/>
    <w:rsid w:val="00653A9F"/>
    <w:rsid w:val="00653B0F"/>
    <w:rsid w:val="0065443A"/>
    <w:rsid w:val="0065599C"/>
    <w:rsid w:val="006609B3"/>
    <w:rsid w:val="00660E52"/>
    <w:rsid w:val="0066148E"/>
    <w:rsid w:val="00661B3F"/>
    <w:rsid w:val="00661DF2"/>
    <w:rsid w:val="006625F9"/>
    <w:rsid w:val="00662714"/>
    <w:rsid w:val="00663A37"/>
    <w:rsid w:val="00664BB4"/>
    <w:rsid w:val="00665A8F"/>
    <w:rsid w:val="00666527"/>
    <w:rsid w:val="00666E69"/>
    <w:rsid w:val="00667860"/>
    <w:rsid w:val="0067157E"/>
    <w:rsid w:val="00671EA3"/>
    <w:rsid w:val="00673594"/>
    <w:rsid w:val="00673F74"/>
    <w:rsid w:val="00674D66"/>
    <w:rsid w:val="00675D66"/>
    <w:rsid w:val="006761D6"/>
    <w:rsid w:val="006766E8"/>
    <w:rsid w:val="00676D1D"/>
    <w:rsid w:val="006776A9"/>
    <w:rsid w:val="00680C55"/>
    <w:rsid w:val="00680D15"/>
    <w:rsid w:val="006818D9"/>
    <w:rsid w:val="006828B5"/>
    <w:rsid w:val="006834AD"/>
    <w:rsid w:val="006838C7"/>
    <w:rsid w:val="0068643A"/>
    <w:rsid w:val="00687F16"/>
    <w:rsid w:val="00690405"/>
    <w:rsid w:val="00690944"/>
    <w:rsid w:val="006914D2"/>
    <w:rsid w:val="00691C06"/>
    <w:rsid w:val="0069291C"/>
    <w:rsid w:val="00692960"/>
    <w:rsid w:val="006936B4"/>
    <w:rsid w:val="006936BE"/>
    <w:rsid w:val="00693BDF"/>
    <w:rsid w:val="0069448A"/>
    <w:rsid w:val="006949D7"/>
    <w:rsid w:val="00694ED6"/>
    <w:rsid w:val="006955E8"/>
    <w:rsid w:val="00696FD6"/>
    <w:rsid w:val="00697638"/>
    <w:rsid w:val="006A0533"/>
    <w:rsid w:val="006A158E"/>
    <w:rsid w:val="006A307A"/>
    <w:rsid w:val="006A38CF"/>
    <w:rsid w:val="006A4224"/>
    <w:rsid w:val="006A4658"/>
    <w:rsid w:val="006A56F0"/>
    <w:rsid w:val="006A585F"/>
    <w:rsid w:val="006A775E"/>
    <w:rsid w:val="006A77AD"/>
    <w:rsid w:val="006A7CE2"/>
    <w:rsid w:val="006A7E3C"/>
    <w:rsid w:val="006B4CA4"/>
    <w:rsid w:val="006B6498"/>
    <w:rsid w:val="006B64AA"/>
    <w:rsid w:val="006B64F7"/>
    <w:rsid w:val="006B6868"/>
    <w:rsid w:val="006B704A"/>
    <w:rsid w:val="006B7074"/>
    <w:rsid w:val="006C074C"/>
    <w:rsid w:val="006C2214"/>
    <w:rsid w:val="006C372D"/>
    <w:rsid w:val="006C410C"/>
    <w:rsid w:val="006C52D3"/>
    <w:rsid w:val="006C55C2"/>
    <w:rsid w:val="006C662F"/>
    <w:rsid w:val="006C6C41"/>
    <w:rsid w:val="006D1EC8"/>
    <w:rsid w:val="006D23F9"/>
    <w:rsid w:val="006D2EAC"/>
    <w:rsid w:val="006D3F59"/>
    <w:rsid w:val="006D4EBC"/>
    <w:rsid w:val="006D6830"/>
    <w:rsid w:val="006D6F7C"/>
    <w:rsid w:val="006D719C"/>
    <w:rsid w:val="006D7DF3"/>
    <w:rsid w:val="006E12C4"/>
    <w:rsid w:val="006E136F"/>
    <w:rsid w:val="006E15A2"/>
    <w:rsid w:val="006E20F9"/>
    <w:rsid w:val="006E3F38"/>
    <w:rsid w:val="006E47CD"/>
    <w:rsid w:val="006E4BAF"/>
    <w:rsid w:val="006E4C8D"/>
    <w:rsid w:val="006E527C"/>
    <w:rsid w:val="006E6076"/>
    <w:rsid w:val="006E6DD7"/>
    <w:rsid w:val="006F0222"/>
    <w:rsid w:val="006F04A3"/>
    <w:rsid w:val="006F114C"/>
    <w:rsid w:val="006F1A99"/>
    <w:rsid w:val="006F1EFC"/>
    <w:rsid w:val="006F22E2"/>
    <w:rsid w:val="006F65AC"/>
    <w:rsid w:val="006F676C"/>
    <w:rsid w:val="006F7835"/>
    <w:rsid w:val="00700C90"/>
    <w:rsid w:val="00701374"/>
    <w:rsid w:val="00701905"/>
    <w:rsid w:val="00701F34"/>
    <w:rsid w:val="00701F61"/>
    <w:rsid w:val="00702475"/>
    <w:rsid w:val="00703191"/>
    <w:rsid w:val="007031A2"/>
    <w:rsid w:val="0070417A"/>
    <w:rsid w:val="00704693"/>
    <w:rsid w:val="00704AB9"/>
    <w:rsid w:val="00704ADC"/>
    <w:rsid w:val="00704E9C"/>
    <w:rsid w:val="007054D8"/>
    <w:rsid w:val="00706D47"/>
    <w:rsid w:val="00707440"/>
    <w:rsid w:val="00707515"/>
    <w:rsid w:val="00711EE2"/>
    <w:rsid w:val="007130DA"/>
    <w:rsid w:val="00713DD5"/>
    <w:rsid w:val="00715F69"/>
    <w:rsid w:val="0071601C"/>
    <w:rsid w:val="00720D8F"/>
    <w:rsid w:val="00720EA4"/>
    <w:rsid w:val="0072149D"/>
    <w:rsid w:val="007214D9"/>
    <w:rsid w:val="00722BCF"/>
    <w:rsid w:val="00722CAC"/>
    <w:rsid w:val="00723C6D"/>
    <w:rsid w:val="0072514D"/>
    <w:rsid w:val="00725C5A"/>
    <w:rsid w:val="00726138"/>
    <w:rsid w:val="007263E6"/>
    <w:rsid w:val="007264EA"/>
    <w:rsid w:val="00726F49"/>
    <w:rsid w:val="00731059"/>
    <w:rsid w:val="00732AB3"/>
    <w:rsid w:val="007332CF"/>
    <w:rsid w:val="007363B4"/>
    <w:rsid w:val="007367FF"/>
    <w:rsid w:val="00736A92"/>
    <w:rsid w:val="00736F47"/>
    <w:rsid w:val="007409EA"/>
    <w:rsid w:val="00740DFE"/>
    <w:rsid w:val="007410C2"/>
    <w:rsid w:val="007411F0"/>
    <w:rsid w:val="0074208A"/>
    <w:rsid w:val="00742CA1"/>
    <w:rsid w:val="0074470E"/>
    <w:rsid w:val="0074687E"/>
    <w:rsid w:val="00746DD6"/>
    <w:rsid w:val="00746E60"/>
    <w:rsid w:val="00746FA8"/>
    <w:rsid w:val="007479B5"/>
    <w:rsid w:val="00750962"/>
    <w:rsid w:val="00750A14"/>
    <w:rsid w:val="00752886"/>
    <w:rsid w:val="00753070"/>
    <w:rsid w:val="00753ACF"/>
    <w:rsid w:val="0075412C"/>
    <w:rsid w:val="007550BD"/>
    <w:rsid w:val="007551E4"/>
    <w:rsid w:val="00756E5A"/>
    <w:rsid w:val="0075799A"/>
    <w:rsid w:val="00757F10"/>
    <w:rsid w:val="0076064B"/>
    <w:rsid w:val="00761C38"/>
    <w:rsid w:val="00761EE8"/>
    <w:rsid w:val="00762151"/>
    <w:rsid w:val="0076215F"/>
    <w:rsid w:val="00762D4B"/>
    <w:rsid w:val="00763ADE"/>
    <w:rsid w:val="00764010"/>
    <w:rsid w:val="00764368"/>
    <w:rsid w:val="00764A79"/>
    <w:rsid w:val="00764B5B"/>
    <w:rsid w:val="00765287"/>
    <w:rsid w:val="00766A73"/>
    <w:rsid w:val="00766F19"/>
    <w:rsid w:val="00767803"/>
    <w:rsid w:val="00770796"/>
    <w:rsid w:val="007712C7"/>
    <w:rsid w:val="00771584"/>
    <w:rsid w:val="00771BD6"/>
    <w:rsid w:val="00773EDE"/>
    <w:rsid w:val="0077455A"/>
    <w:rsid w:val="00774EB6"/>
    <w:rsid w:val="00776AFF"/>
    <w:rsid w:val="00777372"/>
    <w:rsid w:val="00777527"/>
    <w:rsid w:val="007775E9"/>
    <w:rsid w:val="00777DCE"/>
    <w:rsid w:val="00780CE8"/>
    <w:rsid w:val="00780F18"/>
    <w:rsid w:val="00781849"/>
    <w:rsid w:val="00781B6F"/>
    <w:rsid w:val="007823EA"/>
    <w:rsid w:val="00782890"/>
    <w:rsid w:val="007833CB"/>
    <w:rsid w:val="00783A5A"/>
    <w:rsid w:val="00783B56"/>
    <w:rsid w:val="00783CDD"/>
    <w:rsid w:val="00786CFF"/>
    <w:rsid w:val="0078725A"/>
    <w:rsid w:val="007874B4"/>
    <w:rsid w:val="00790F10"/>
    <w:rsid w:val="00791490"/>
    <w:rsid w:val="00791C7A"/>
    <w:rsid w:val="00791D59"/>
    <w:rsid w:val="00791E10"/>
    <w:rsid w:val="00792D4C"/>
    <w:rsid w:val="007938AE"/>
    <w:rsid w:val="00793B7C"/>
    <w:rsid w:val="007942D8"/>
    <w:rsid w:val="007A0A87"/>
    <w:rsid w:val="007A0DC1"/>
    <w:rsid w:val="007A19E0"/>
    <w:rsid w:val="007A1AB6"/>
    <w:rsid w:val="007A23F8"/>
    <w:rsid w:val="007A2D52"/>
    <w:rsid w:val="007A3F7C"/>
    <w:rsid w:val="007A44D3"/>
    <w:rsid w:val="007A550A"/>
    <w:rsid w:val="007A5B2E"/>
    <w:rsid w:val="007A5BCB"/>
    <w:rsid w:val="007A5C18"/>
    <w:rsid w:val="007A6355"/>
    <w:rsid w:val="007A7CA2"/>
    <w:rsid w:val="007B095F"/>
    <w:rsid w:val="007B28B8"/>
    <w:rsid w:val="007B28CF"/>
    <w:rsid w:val="007B346F"/>
    <w:rsid w:val="007B4416"/>
    <w:rsid w:val="007B46BF"/>
    <w:rsid w:val="007B6226"/>
    <w:rsid w:val="007B65DF"/>
    <w:rsid w:val="007B6DD8"/>
    <w:rsid w:val="007B7FB5"/>
    <w:rsid w:val="007C05DC"/>
    <w:rsid w:val="007C0FF7"/>
    <w:rsid w:val="007C106E"/>
    <w:rsid w:val="007C14EE"/>
    <w:rsid w:val="007C3040"/>
    <w:rsid w:val="007C3BA4"/>
    <w:rsid w:val="007C4376"/>
    <w:rsid w:val="007C5937"/>
    <w:rsid w:val="007C67A5"/>
    <w:rsid w:val="007D07B3"/>
    <w:rsid w:val="007D1B1E"/>
    <w:rsid w:val="007D2C68"/>
    <w:rsid w:val="007D4712"/>
    <w:rsid w:val="007D4D7F"/>
    <w:rsid w:val="007D5D30"/>
    <w:rsid w:val="007D6BD4"/>
    <w:rsid w:val="007D77A3"/>
    <w:rsid w:val="007D7BB8"/>
    <w:rsid w:val="007E06BB"/>
    <w:rsid w:val="007E18F8"/>
    <w:rsid w:val="007E38F1"/>
    <w:rsid w:val="007E3C2E"/>
    <w:rsid w:val="007E3F73"/>
    <w:rsid w:val="007E3F8B"/>
    <w:rsid w:val="007E5002"/>
    <w:rsid w:val="007E781F"/>
    <w:rsid w:val="007F08F9"/>
    <w:rsid w:val="007F1538"/>
    <w:rsid w:val="007F3D8B"/>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3762"/>
    <w:rsid w:val="00816C5A"/>
    <w:rsid w:val="00817678"/>
    <w:rsid w:val="008200DE"/>
    <w:rsid w:val="0082049D"/>
    <w:rsid w:val="008207C0"/>
    <w:rsid w:val="00820954"/>
    <w:rsid w:val="008210EE"/>
    <w:rsid w:val="00821745"/>
    <w:rsid w:val="008217BC"/>
    <w:rsid w:val="00822BA1"/>
    <w:rsid w:val="00822CEA"/>
    <w:rsid w:val="0082440E"/>
    <w:rsid w:val="00824E58"/>
    <w:rsid w:val="00827D60"/>
    <w:rsid w:val="00831D6C"/>
    <w:rsid w:val="00832F6C"/>
    <w:rsid w:val="0083304A"/>
    <w:rsid w:val="008341ED"/>
    <w:rsid w:val="00837584"/>
    <w:rsid w:val="00840505"/>
    <w:rsid w:val="00841673"/>
    <w:rsid w:val="00841963"/>
    <w:rsid w:val="00841CAF"/>
    <w:rsid w:val="008422FC"/>
    <w:rsid w:val="00845B52"/>
    <w:rsid w:val="00846D3E"/>
    <w:rsid w:val="00846DE7"/>
    <w:rsid w:val="008477B9"/>
    <w:rsid w:val="00847F26"/>
    <w:rsid w:val="008501AC"/>
    <w:rsid w:val="00850CB5"/>
    <w:rsid w:val="008523FA"/>
    <w:rsid w:val="008526A4"/>
    <w:rsid w:val="008529E6"/>
    <w:rsid w:val="00852CDD"/>
    <w:rsid w:val="00854FC0"/>
    <w:rsid w:val="00855E11"/>
    <w:rsid w:val="008564A2"/>
    <w:rsid w:val="008575E1"/>
    <w:rsid w:val="0085760A"/>
    <w:rsid w:val="00860EDD"/>
    <w:rsid w:val="0086170A"/>
    <w:rsid w:val="008620A1"/>
    <w:rsid w:val="00862272"/>
    <w:rsid w:val="0086243A"/>
    <w:rsid w:val="00863328"/>
    <w:rsid w:val="0086448F"/>
    <w:rsid w:val="00864D6E"/>
    <w:rsid w:val="008659A2"/>
    <w:rsid w:val="0086690B"/>
    <w:rsid w:val="00866973"/>
    <w:rsid w:val="008702EA"/>
    <w:rsid w:val="008710F8"/>
    <w:rsid w:val="00871B94"/>
    <w:rsid w:val="008733CB"/>
    <w:rsid w:val="008755C2"/>
    <w:rsid w:val="008756F7"/>
    <w:rsid w:val="00875A6F"/>
    <w:rsid w:val="00877066"/>
    <w:rsid w:val="00881947"/>
    <w:rsid w:val="00881D64"/>
    <w:rsid w:val="00882A46"/>
    <w:rsid w:val="00882C01"/>
    <w:rsid w:val="00882E02"/>
    <w:rsid w:val="00883C16"/>
    <w:rsid w:val="008853EC"/>
    <w:rsid w:val="008873EE"/>
    <w:rsid w:val="008909CD"/>
    <w:rsid w:val="00890AF1"/>
    <w:rsid w:val="00891CFC"/>
    <w:rsid w:val="008921AE"/>
    <w:rsid w:val="00895187"/>
    <w:rsid w:val="00895BD3"/>
    <w:rsid w:val="00896EDC"/>
    <w:rsid w:val="008A02A7"/>
    <w:rsid w:val="008A0C9F"/>
    <w:rsid w:val="008A14F6"/>
    <w:rsid w:val="008A1645"/>
    <w:rsid w:val="008A2F05"/>
    <w:rsid w:val="008A31D4"/>
    <w:rsid w:val="008A3648"/>
    <w:rsid w:val="008A38D5"/>
    <w:rsid w:val="008A3E6F"/>
    <w:rsid w:val="008A5787"/>
    <w:rsid w:val="008A6DA7"/>
    <w:rsid w:val="008A7AD7"/>
    <w:rsid w:val="008A7BD4"/>
    <w:rsid w:val="008A7EF2"/>
    <w:rsid w:val="008B07F2"/>
    <w:rsid w:val="008B0DFB"/>
    <w:rsid w:val="008B1389"/>
    <w:rsid w:val="008B1E60"/>
    <w:rsid w:val="008B3DD0"/>
    <w:rsid w:val="008B646D"/>
    <w:rsid w:val="008B664E"/>
    <w:rsid w:val="008B6842"/>
    <w:rsid w:val="008B6ADF"/>
    <w:rsid w:val="008B70C4"/>
    <w:rsid w:val="008B7F11"/>
    <w:rsid w:val="008C12FF"/>
    <w:rsid w:val="008C18C1"/>
    <w:rsid w:val="008C2631"/>
    <w:rsid w:val="008C3DC2"/>
    <w:rsid w:val="008C442E"/>
    <w:rsid w:val="008C4943"/>
    <w:rsid w:val="008C499F"/>
    <w:rsid w:val="008C5658"/>
    <w:rsid w:val="008C5DCA"/>
    <w:rsid w:val="008C5F89"/>
    <w:rsid w:val="008C652A"/>
    <w:rsid w:val="008C794F"/>
    <w:rsid w:val="008D019B"/>
    <w:rsid w:val="008D0ADE"/>
    <w:rsid w:val="008D344B"/>
    <w:rsid w:val="008D346A"/>
    <w:rsid w:val="008D370B"/>
    <w:rsid w:val="008D3EB9"/>
    <w:rsid w:val="008D41FC"/>
    <w:rsid w:val="008D4E9A"/>
    <w:rsid w:val="008D4ED9"/>
    <w:rsid w:val="008D6B04"/>
    <w:rsid w:val="008E2654"/>
    <w:rsid w:val="008F0926"/>
    <w:rsid w:val="008F1C22"/>
    <w:rsid w:val="008F2212"/>
    <w:rsid w:val="008F2554"/>
    <w:rsid w:val="008F408C"/>
    <w:rsid w:val="008F47DC"/>
    <w:rsid w:val="008F66C1"/>
    <w:rsid w:val="008F72E9"/>
    <w:rsid w:val="00901964"/>
    <w:rsid w:val="009025FB"/>
    <w:rsid w:val="009029DB"/>
    <w:rsid w:val="00902BAC"/>
    <w:rsid w:val="009038A8"/>
    <w:rsid w:val="009049EA"/>
    <w:rsid w:val="0090753F"/>
    <w:rsid w:val="00910E28"/>
    <w:rsid w:val="009111A8"/>
    <w:rsid w:val="00913E51"/>
    <w:rsid w:val="00914986"/>
    <w:rsid w:val="00914DFE"/>
    <w:rsid w:val="0091614B"/>
    <w:rsid w:val="0092131F"/>
    <w:rsid w:val="00922B1E"/>
    <w:rsid w:val="00923AFC"/>
    <w:rsid w:val="00925D59"/>
    <w:rsid w:val="00926716"/>
    <w:rsid w:val="00927308"/>
    <w:rsid w:val="009274F4"/>
    <w:rsid w:val="00932A82"/>
    <w:rsid w:val="0093319A"/>
    <w:rsid w:val="0093321F"/>
    <w:rsid w:val="00933540"/>
    <w:rsid w:val="00933E6E"/>
    <w:rsid w:val="00934877"/>
    <w:rsid w:val="00935439"/>
    <w:rsid w:val="009357D5"/>
    <w:rsid w:val="00935CD9"/>
    <w:rsid w:val="0093768D"/>
    <w:rsid w:val="0093790F"/>
    <w:rsid w:val="00940F14"/>
    <w:rsid w:val="00941D0E"/>
    <w:rsid w:val="00942B41"/>
    <w:rsid w:val="009453A6"/>
    <w:rsid w:val="009464A3"/>
    <w:rsid w:val="00946522"/>
    <w:rsid w:val="00946796"/>
    <w:rsid w:val="00946A00"/>
    <w:rsid w:val="00947004"/>
    <w:rsid w:val="009472C7"/>
    <w:rsid w:val="00947A2C"/>
    <w:rsid w:val="00947B97"/>
    <w:rsid w:val="0095183B"/>
    <w:rsid w:val="0095204C"/>
    <w:rsid w:val="009520FE"/>
    <w:rsid w:val="00953406"/>
    <w:rsid w:val="00953424"/>
    <w:rsid w:val="00953B51"/>
    <w:rsid w:val="00953B7B"/>
    <w:rsid w:val="009540C5"/>
    <w:rsid w:val="00954528"/>
    <w:rsid w:val="009558AA"/>
    <w:rsid w:val="00955DA9"/>
    <w:rsid w:val="00956001"/>
    <w:rsid w:val="0095728B"/>
    <w:rsid w:val="009603E5"/>
    <w:rsid w:val="0096071A"/>
    <w:rsid w:val="00960C91"/>
    <w:rsid w:val="00961AEB"/>
    <w:rsid w:val="00961B6D"/>
    <w:rsid w:val="009628DF"/>
    <w:rsid w:val="00963687"/>
    <w:rsid w:val="00963717"/>
    <w:rsid w:val="00965CC4"/>
    <w:rsid w:val="0096624D"/>
    <w:rsid w:val="00970143"/>
    <w:rsid w:val="0097028E"/>
    <w:rsid w:val="00970B7F"/>
    <w:rsid w:val="00970C38"/>
    <w:rsid w:val="00971614"/>
    <w:rsid w:val="00972340"/>
    <w:rsid w:val="00973FA2"/>
    <w:rsid w:val="009752FA"/>
    <w:rsid w:val="009754FA"/>
    <w:rsid w:val="009759E1"/>
    <w:rsid w:val="00977693"/>
    <w:rsid w:val="00981FF0"/>
    <w:rsid w:val="00982494"/>
    <w:rsid w:val="00982942"/>
    <w:rsid w:val="00984297"/>
    <w:rsid w:val="009845F3"/>
    <w:rsid w:val="009845FD"/>
    <w:rsid w:val="0098663B"/>
    <w:rsid w:val="00986714"/>
    <w:rsid w:val="0098719E"/>
    <w:rsid w:val="0098722A"/>
    <w:rsid w:val="009875C0"/>
    <w:rsid w:val="00990935"/>
    <w:rsid w:val="00990AFD"/>
    <w:rsid w:val="00991069"/>
    <w:rsid w:val="009913B8"/>
    <w:rsid w:val="00992689"/>
    <w:rsid w:val="0099397C"/>
    <w:rsid w:val="0099458D"/>
    <w:rsid w:val="00996257"/>
    <w:rsid w:val="00996BCA"/>
    <w:rsid w:val="0099716F"/>
    <w:rsid w:val="009973B2"/>
    <w:rsid w:val="00997C94"/>
    <w:rsid w:val="009A0E79"/>
    <w:rsid w:val="009A216A"/>
    <w:rsid w:val="009A23B0"/>
    <w:rsid w:val="009A2DC5"/>
    <w:rsid w:val="009A35C9"/>
    <w:rsid w:val="009A3604"/>
    <w:rsid w:val="009A451E"/>
    <w:rsid w:val="009A473C"/>
    <w:rsid w:val="009A6098"/>
    <w:rsid w:val="009A63FA"/>
    <w:rsid w:val="009A640D"/>
    <w:rsid w:val="009A7F00"/>
    <w:rsid w:val="009B1548"/>
    <w:rsid w:val="009B3A1D"/>
    <w:rsid w:val="009B41F0"/>
    <w:rsid w:val="009B4FF8"/>
    <w:rsid w:val="009B7FFD"/>
    <w:rsid w:val="009C06B9"/>
    <w:rsid w:val="009C2F04"/>
    <w:rsid w:val="009C3225"/>
    <w:rsid w:val="009C40E3"/>
    <w:rsid w:val="009C4284"/>
    <w:rsid w:val="009C46FF"/>
    <w:rsid w:val="009C5DC4"/>
    <w:rsid w:val="009C61A3"/>
    <w:rsid w:val="009C6B84"/>
    <w:rsid w:val="009D0BC2"/>
    <w:rsid w:val="009D480A"/>
    <w:rsid w:val="009D5A24"/>
    <w:rsid w:val="009D5B2E"/>
    <w:rsid w:val="009D5E66"/>
    <w:rsid w:val="009D62BC"/>
    <w:rsid w:val="009D636F"/>
    <w:rsid w:val="009D7457"/>
    <w:rsid w:val="009D758F"/>
    <w:rsid w:val="009D7BF2"/>
    <w:rsid w:val="009D7D83"/>
    <w:rsid w:val="009E19CB"/>
    <w:rsid w:val="009E426E"/>
    <w:rsid w:val="009E439C"/>
    <w:rsid w:val="009E4CD1"/>
    <w:rsid w:val="009E6108"/>
    <w:rsid w:val="009E620D"/>
    <w:rsid w:val="009E68AA"/>
    <w:rsid w:val="009E7A1C"/>
    <w:rsid w:val="009E7F49"/>
    <w:rsid w:val="009F0B98"/>
    <w:rsid w:val="009F0BC2"/>
    <w:rsid w:val="009F1C46"/>
    <w:rsid w:val="009F206B"/>
    <w:rsid w:val="009F2079"/>
    <w:rsid w:val="009F3E42"/>
    <w:rsid w:val="009F4BE1"/>
    <w:rsid w:val="009F5C74"/>
    <w:rsid w:val="009F663A"/>
    <w:rsid w:val="009F69B5"/>
    <w:rsid w:val="00A004D3"/>
    <w:rsid w:val="00A0091D"/>
    <w:rsid w:val="00A015DE"/>
    <w:rsid w:val="00A04BF9"/>
    <w:rsid w:val="00A04D00"/>
    <w:rsid w:val="00A05378"/>
    <w:rsid w:val="00A078D0"/>
    <w:rsid w:val="00A07CA6"/>
    <w:rsid w:val="00A07FBC"/>
    <w:rsid w:val="00A1193F"/>
    <w:rsid w:val="00A12981"/>
    <w:rsid w:val="00A12BD7"/>
    <w:rsid w:val="00A14320"/>
    <w:rsid w:val="00A151A5"/>
    <w:rsid w:val="00A15263"/>
    <w:rsid w:val="00A15E74"/>
    <w:rsid w:val="00A15F33"/>
    <w:rsid w:val="00A164FB"/>
    <w:rsid w:val="00A16BEA"/>
    <w:rsid w:val="00A16FEE"/>
    <w:rsid w:val="00A1724D"/>
    <w:rsid w:val="00A17296"/>
    <w:rsid w:val="00A175E5"/>
    <w:rsid w:val="00A17E24"/>
    <w:rsid w:val="00A17EA1"/>
    <w:rsid w:val="00A17EDF"/>
    <w:rsid w:val="00A23B80"/>
    <w:rsid w:val="00A23EFF"/>
    <w:rsid w:val="00A24B8B"/>
    <w:rsid w:val="00A24F60"/>
    <w:rsid w:val="00A254EA"/>
    <w:rsid w:val="00A277A0"/>
    <w:rsid w:val="00A27976"/>
    <w:rsid w:val="00A307E5"/>
    <w:rsid w:val="00A30BC8"/>
    <w:rsid w:val="00A30DB1"/>
    <w:rsid w:val="00A31101"/>
    <w:rsid w:val="00A327E3"/>
    <w:rsid w:val="00A34451"/>
    <w:rsid w:val="00A35811"/>
    <w:rsid w:val="00A35D0A"/>
    <w:rsid w:val="00A365D6"/>
    <w:rsid w:val="00A42629"/>
    <w:rsid w:val="00A42897"/>
    <w:rsid w:val="00A42CE8"/>
    <w:rsid w:val="00A43944"/>
    <w:rsid w:val="00A43A45"/>
    <w:rsid w:val="00A43D2B"/>
    <w:rsid w:val="00A4524B"/>
    <w:rsid w:val="00A45454"/>
    <w:rsid w:val="00A45955"/>
    <w:rsid w:val="00A4637B"/>
    <w:rsid w:val="00A476D0"/>
    <w:rsid w:val="00A504E2"/>
    <w:rsid w:val="00A50D2F"/>
    <w:rsid w:val="00A50EE4"/>
    <w:rsid w:val="00A521D4"/>
    <w:rsid w:val="00A53511"/>
    <w:rsid w:val="00A541FE"/>
    <w:rsid w:val="00A5475A"/>
    <w:rsid w:val="00A578F7"/>
    <w:rsid w:val="00A60841"/>
    <w:rsid w:val="00A61A4E"/>
    <w:rsid w:val="00A63700"/>
    <w:rsid w:val="00A6444A"/>
    <w:rsid w:val="00A64575"/>
    <w:rsid w:val="00A65A26"/>
    <w:rsid w:val="00A67625"/>
    <w:rsid w:val="00A67EF4"/>
    <w:rsid w:val="00A67F7B"/>
    <w:rsid w:val="00A708E9"/>
    <w:rsid w:val="00A71395"/>
    <w:rsid w:val="00A73EF9"/>
    <w:rsid w:val="00A742B4"/>
    <w:rsid w:val="00A756C6"/>
    <w:rsid w:val="00A77200"/>
    <w:rsid w:val="00A77250"/>
    <w:rsid w:val="00A80476"/>
    <w:rsid w:val="00A80BB6"/>
    <w:rsid w:val="00A80C68"/>
    <w:rsid w:val="00A821AF"/>
    <w:rsid w:val="00A836BC"/>
    <w:rsid w:val="00A83E01"/>
    <w:rsid w:val="00A844B8"/>
    <w:rsid w:val="00A849A4"/>
    <w:rsid w:val="00A84CA7"/>
    <w:rsid w:val="00A855BE"/>
    <w:rsid w:val="00A857B8"/>
    <w:rsid w:val="00A86406"/>
    <w:rsid w:val="00A87937"/>
    <w:rsid w:val="00A9014B"/>
    <w:rsid w:val="00A91597"/>
    <w:rsid w:val="00A915AB"/>
    <w:rsid w:val="00A919E5"/>
    <w:rsid w:val="00A9222E"/>
    <w:rsid w:val="00A92C7A"/>
    <w:rsid w:val="00A92DD2"/>
    <w:rsid w:val="00A93911"/>
    <w:rsid w:val="00A94106"/>
    <w:rsid w:val="00A9454C"/>
    <w:rsid w:val="00A94751"/>
    <w:rsid w:val="00A95B2A"/>
    <w:rsid w:val="00A96027"/>
    <w:rsid w:val="00A96228"/>
    <w:rsid w:val="00A97072"/>
    <w:rsid w:val="00A97632"/>
    <w:rsid w:val="00A9791A"/>
    <w:rsid w:val="00AA0B4E"/>
    <w:rsid w:val="00AA17B8"/>
    <w:rsid w:val="00AA1BBB"/>
    <w:rsid w:val="00AA1E74"/>
    <w:rsid w:val="00AA246B"/>
    <w:rsid w:val="00AA24D2"/>
    <w:rsid w:val="00AA25BF"/>
    <w:rsid w:val="00AA3B26"/>
    <w:rsid w:val="00AA423E"/>
    <w:rsid w:val="00AA6797"/>
    <w:rsid w:val="00AA69C5"/>
    <w:rsid w:val="00AA7316"/>
    <w:rsid w:val="00AA78CE"/>
    <w:rsid w:val="00AA7F42"/>
    <w:rsid w:val="00AB0C12"/>
    <w:rsid w:val="00AB0FA7"/>
    <w:rsid w:val="00AB26D5"/>
    <w:rsid w:val="00AB3885"/>
    <w:rsid w:val="00AB56C5"/>
    <w:rsid w:val="00AB5A46"/>
    <w:rsid w:val="00AB5F3B"/>
    <w:rsid w:val="00AC004D"/>
    <w:rsid w:val="00AC25AB"/>
    <w:rsid w:val="00AC38A9"/>
    <w:rsid w:val="00AC4BF6"/>
    <w:rsid w:val="00AC54F4"/>
    <w:rsid w:val="00AC6797"/>
    <w:rsid w:val="00AC6A7A"/>
    <w:rsid w:val="00AC6F68"/>
    <w:rsid w:val="00AD124D"/>
    <w:rsid w:val="00AD1EAE"/>
    <w:rsid w:val="00AD2280"/>
    <w:rsid w:val="00AD3113"/>
    <w:rsid w:val="00AD4839"/>
    <w:rsid w:val="00AD4EFD"/>
    <w:rsid w:val="00AD7373"/>
    <w:rsid w:val="00AD7452"/>
    <w:rsid w:val="00AD76EF"/>
    <w:rsid w:val="00AE19D1"/>
    <w:rsid w:val="00AE252D"/>
    <w:rsid w:val="00AE2666"/>
    <w:rsid w:val="00AE359A"/>
    <w:rsid w:val="00AE5D09"/>
    <w:rsid w:val="00AE665A"/>
    <w:rsid w:val="00AF4EE4"/>
    <w:rsid w:val="00B0036F"/>
    <w:rsid w:val="00B00C8E"/>
    <w:rsid w:val="00B01E9C"/>
    <w:rsid w:val="00B02AA5"/>
    <w:rsid w:val="00B02B62"/>
    <w:rsid w:val="00B02D08"/>
    <w:rsid w:val="00B031E2"/>
    <w:rsid w:val="00B035EF"/>
    <w:rsid w:val="00B04F50"/>
    <w:rsid w:val="00B05A97"/>
    <w:rsid w:val="00B077F7"/>
    <w:rsid w:val="00B1073D"/>
    <w:rsid w:val="00B11CD7"/>
    <w:rsid w:val="00B1205D"/>
    <w:rsid w:val="00B12AD1"/>
    <w:rsid w:val="00B13307"/>
    <w:rsid w:val="00B13E3D"/>
    <w:rsid w:val="00B15035"/>
    <w:rsid w:val="00B15202"/>
    <w:rsid w:val="00B1553A"/>
    <w:rsid w:val="00B161E6"/>
    <w:rsid w:val="00B16490"/>
    <w:rsid w:val="00B166C0"/>
    <w:rsid w:val="00B16FB0"/>
    <w:rsid w:val="00B17577"/>
    <w:rsid w:val="00B213C7"/>
    <w:rsid w:val="00B21CD1"/>
    <w:rsid w:val="00B21DCC"/>
    <w:rsid w:val="00B23256"/>
    <w:rsid w:val="00B24CF5"/>
    <w:rsid w:val="00B252E6"/>
    <w:rsid w:val="00B25467"/>
    <w:rsid w:val="00B26507"/>
    <w:rsid w:val="00B269CE"/>
    <w:rsid w:val="00B30C10"/>
    <w:rsid w:val="00B31CD8"/>
    <w:rsid w:val="00B322AE"/>
    <w:rsid w:val="00B32B21"/>
    <w:rsid w:val="00B34B0B"/>
    <w:rsid w:val="00B35635"/>
    <w:rsid w:val="00B357C4"/>
    <w:rsid w:val="00B359BA"/>
    <w:rsid w:val="00B35F3E"/>
    <w:rsid w:val="00B37176"/>
    <w:rsid w:val="00B373AA"/>
    <w:rsid w:val="00B37A2E"/>
    <w:rsid w:val="00B40823"/>
    <w:rsid w:val="00B40DF9"/>
    <w:rsid w:val="00B42083"/>
    <w:rsid w:val="00B421E1"/>
    <w:rsid w:val="00B43455"/>
    <w:rsid w:val="00B435F8"/>
    <w:rsid w:val="00B43948"/>
    <w:rsid w:val="00B45313"/>
    <w:rsid w:val="00B4589C"/>
    <w:rsid w:val="00B4620E"/>
    <w:rsid w:val="00B46CB0"/>
    <w:rsid w:val="00B510AA"/>
    <w:rsid w:val="00B52AD0"/>
    <w:rsid w:val="00B5462A"/>
    <w:rsid w:val="00B54D0B"/>
    <w:rsid w:val="00B57348"/>
    <w:rsid w:val="00B60266"/>
    <w:rsid w:val="00B60818"/>
    <w:rsid w:val="00B60CCD"/>
    <w:rsid w:val="00B61E5E"/>
    <w:rsid w:val="00B62D2B"/>
    <w:rsid w:val="00B636FE"/>
    <w:rsid w:val="00B63807"/>
    <w:rsid w:val="00B63D22"/>
    <w:rsid w:val="00B64C84"/>
    <w:rsid w:val="00B65CBD"/>
    <w:rsid w:val="00B65D4D"/>
    <w:rsid w:val="00B65D94"/>
    <w:rsid w:val="00B66649"/>
    <w:rsid w:val="00B67741"/>
    <w:rsid w:val="00B75024"/>
    <w:rsid w:val="00B75683"/>
    <w:rsid w:val="00B7667D"/>
    <w:rsid w:val="00B8179C"/>
    <w:rsid w:val="00B822DB"/>
    <w:rsid w:val="00B82B55"/>
    <w:rsid w:val="00B835C0"/>
    <w:rsid w:val="00B84A8A"/>
    <w:rsid w:val="00B8745B"/>
    <w:rsid w:val="00B8769D"/>
    <w:rsid w:val="00B91325"/>
    <w:rsid w:val="00B91B46"/>
    <w:rsid w:val="00B9279C"/>
    <w:rsid w:val="00B929BC"/>
    <w:rsid w:val="00B92B92"/>
    <w:rsid w:val="00B934BE"/>
    <w:rsid w:val="00B95251"/>
    <w:rsid w:val="00B9576A"/>
    <w:rsid w:val="00B962BB"/>
    <w:rsid w:val="00BA2861"/>
    <w:rsid w:val="00BA403D"/>
    <w:rsid w:val="00BA53F3"/>
    <w:rsid w:val="00BA6707"/>
    <w:rsid w:val="00BA7C0B"/>
    <w:rsid w:val="00BB0F85"/>
    <w:rsid w:val="00BB1940"/>
    <w:rsid w:val="00BB277B"/>
    <w:rsid w:val="00BB3867"/>
    <w:rsid w:val="00BB4B5A"/>
    <w:rsid w:val="00BB5301"/>
    <w:rsid w:val="00BB57E8"/>
    <w:rsid w:val="00BB5A93"/>
    <w:rsid w:val="00BB7349"/>
    <w:rsid w:val="00BB73B0"/>
    <w:rsid w:val="00BB7A73"/>
    <w:rsid w:val="00BC0196"/>
    <w:rsid w:val="00BC0367"/>
    <w:rsid w:val="00BC0772"/>
    <w:rsid w:val="00BC2170"/>
    <w:rsid w:val="00BC219A"/>
    <w:rsid w:val="00BC38C1"/>
    <w:rsid w:val="00BC42A8"/>
    <w:rsid w:val="00BC4879"/>
    <w:rsid w:val="00BC66EE"/>
    <w:rsid w:val="00BC69F2"/>
    <w:rsid w:val="00BC7FFB"/>
    <w:rsid w:val="00BD034D"/>
    <w:rsid w:val="00BD3ECE"/>
    <w:rsid w:val="00BD5782"/>
    <w:rsid w:val="00BD780A"/>
    <w:rsid w:val="00BE0CEB"/>
    <w:rsid w:val="00BE1E12"/>
    <w:rsid w:val="00BE295C"/>
    <w:rsid w:val="00BE2964"/>
    <w:rsid w:val="00BE346A"/>
    <w:rsid w:val="00BE3FB6"/>
    <w:rsid w:val="00BE3FBD"/>
    <w:rsid w:val="00BE46DF"/>
    <w:rsid w:val="00BE4E95"/>
    <w:rsid w:val="00BE635E"/>
    <w:rsid w:val="00BE6364"/>
    <w:rsid w:val="00BE6C8F"/>
    <w:rsid w:val="00BE6D71"/>
    <w:rsid w:val="00BE6DF2"/>
    <w:rsid w:val="00BE718D"/>
    <w:rsid w:val="00BE7A12"/>
    <w:rsid w:val="00BE7CAE"/>
    <w:rsid w:val="00BF272F"/>
    <w:rsid w:val="00BF3574"/>
    <w:rsid w:val="00BF36A5"/>
    <w:rsid w:val="00BF478C"/>
    <w:rsid w:val="00BF4EB7"/>
    <w:rsid w:val="00BF5945"/>
    <w:rsid w:val="00BF6362"/>
    <w:rsid w:val="00C0080E"/>
    <w:rsid w:val="00C009C1"/>
    <w:rsid w:val="00C01B8A"/>
    <w:rsid w:val="00C01FED"/>
    <w:rsid w:val="00C05398"/>
    <w:rsid w:val="00C056BE"/>
    <w:rsid w:val="00C05A11"/>
    <w:rsid w:val="00C06182"/>
    <w:rsid w:val="00C06249"/>
    <w:rsid w:val="00C073A6"/>
    <w:rsid w:val="00C07B7F"/>
    <w:rsid w:val="00C07EC8"/>
    <w:rsid w:val="00C10243"/>
    <w:rsid w:val="00C115AD"/>
    <w:rsid w:val="00C119DB"/>
    <w:rsid w:val="00C1392A"/>
    <w:rsid w:val="00C13C38"/>
    <w:rsid w:val="00C1424F"/>
    <w:rsid w:val="00C14933"/>
    <w:rsid w:val="00C14D6F"/>
    <w:rsid w:val="00C157FC"/>
    <w:rsid w:val="00C2027F"/>
    <w:rsid w:val="00C20B16"/>
    <w:rsid w:val="00C233B3"/>
    <w:rsid w:val="00C235D5"/>
    <w:rsid w:val="00C238FB"/>
    <w:rsid w:val="00C24761"/>
    <w:rsid w:val="00C25B3F"/>
    <w:rsid w:val="00C2627B"/>
    <w:rsid w:val="00C302A2"/>
    <w:rsid w:val="00C309B2"/>
    <w:rsid w:val="00C32224"/>
    <w:rsid w:val="00C3227B"/>
    <w:rsid w:val="00C32473"/>
    <w:rsid w:val="00C32ACE"/>
    <w:rsid w:val="00C32F37"/>
    <w:rsid w:val="00C33352"/>
    <w:rsid w:val="00C34DB4"/>
    <w:rsid w:val="00C35A64"/>
    <w:rsid w:val="00C35E7C"/>
    <w:rsid w:val="00C36B0D"/>
    <w:rsid w:val="00C37839"/>
    <w:rsid w:val="00C37EA0"/>
    <w:rsid w:val="00C409F6"/>
    <w:rsid w:val="00C410D2"/>
    <w:rsid w:val="00C41479"/>
    <w:rsid w:val="00C42B07"/>
    <w:rsid w:val="00C43810"/>
    <w:rsid w:val="00C439F1"/>
    <w:rsid w:val="00C44517"/>
    <w:rsid w:val="00C44907"/>
    <w:rsid w:val="00C45035"/>
    <w:rsid w:val="00C456AF"/>
    <w:rsid w:val="00C457D7"/>
    <w:rsid w:val="00C45EAE"/>
    <w:rsid w:val="00C514A9"/>
    <w:rsid w:val="00C51D13"/>
    <w:rsid w:val="00C536D2"/>
    <w:rsid w:val="00C54090"/>
    <w:rsid w:val="00C54558"/>
    <w:rsid w:val="00C54A67"/>
    <w:rsid w:val="00C558A4"/>
    <w:rsid w:val="00C559CD"/>
    <w:rsid w:val="00C560FA"/>
    <w:rsid w:val="00C5688E"/>
    <w:rsid w:val="00C57E04"/>
    <w:rsid w:val="00C61FEC"/>
    <w:rsid w:val="00C6288E"/>
    <w:rsid w:val="00C62B4F"/>
    <w:rsid w:val="00C65309"/>
    <w:rsid w:val="00C6557C"/>
    <w:rsid w:val="00C65918"/>
    <w:rsid w:val="00C659F8"/>
    <w:rsid w:val="00C65FA7"/>
    <w:rsid w:val="00C670DD"/>
    <w:rsid w:val="00C72F35"/>
    <w:rsid w:val="00C73ED0"/>
    <w:rsid w:val="00C74F2A"/>
    <w:rsid w:val="00C76946"/>
    <w:rsid w:val="00C76CD4"/>
    <w:rsid w:val="00C77686"/>
    <w:rsid w:val="00C80B05"/>
    <w:rsid w:val="00C814FC"/>
    <w:rsid w:val="00C81AD2"/>
    <w:rsid w:val="00C81CD7"/>
    <w:rsid w:val="00C82353"/>
    <w:rsid w:val="00C83AEC"/>
    <w:rsid w:val="00C84348"/>
    <w:rsid w:val="00C84636"/>
    <w:rsid w:val="00C8742E"/>
    <w:rsid w:val="00C90FC8"/>
    <w:rsid w:val="00C91329"/>
    <w:rsid w:val="00C939D0"/>
    <w:rsid w:val="00C9443B"/>
    <w:rsid w:val="00C9513E"/>
    <w:rsid w:val="00C96E34"/>
    <w:rsid w:val="00C9717B"/>
    <w:rsid w:val="00C97586"/>
    <w:rsid w:val="00C97EB1"/>
    <w:rsid w:val="00C97F09"/>
    <w:rsid w:val="00CA0566"/>
    <w:rsid w:val="00CA1AD6"/>
    <w:rsid w:val="00CA2BF3"/>
    <w:rsid w:val="00CA2D1F"/>
    <w:rsid w:val="00CA39B7"/>
    <w:rsid w:val="00CA3C71"/>
    <w:rsid w:val="00CA40CE"/>
    <w:rsid w:val="00CA4C84"/>
    <w:rsid w:val="00CA5019"/>
    <w:rsid w:val="00CA5AF6"/>
    <w:rsid w:val="00CB0F12"/>
    <w:rsid w:val="00CB1389"/>
    <w:rsid w:val="00CB2149"/>
    <w:rsid w:val="00CB2159"/>
    <w:rsid w:val="00CB3163"/>
    <w:rsid w:val="00CB4BBD"/>
    <w:rsid w:val="00CB4C86"/>
    <w:rsid w:val="00CB55B6"/>
    <w:rsid w:val="00CB5B7B"/>
    <w:rsid w:val="00CB6418"/>
    <w:rsid w:val="00CC05DF"/>
    <w:rsid w:val="00CC0C48"/>
    <w:rsid w:val="00CC36B6"/>
    <w:rsid w:val="00CC3DCA"/>
    <w:rsid w:val="00CC4C84"/>
    <w:rsid w:val="00CC4F1E"/>
    <w:rsid w:val="00CC5FBE"/>
    <w:rsid w:val="00CC6BC0"/>
    <w:rsid w:val="00CC6FFC"/>
    <w:rsid w:val="00CC7706"/>
    <w:rsid w:val="00CD09F1"/>
    <w:rsid w:val="00CD19A8"/>
    <w:rsid w:val="00CD19DB"/>
    <w:rsid w:val="00CD30FC"/>
    <w:rsid w:val="00CD39A2"/>
    <w:rsid w:val="00CD4B87"/>
    <w:rsid w:val="00CD4EE3"/>
    <w:rsid w:val="00CD55DB"/>
    <w:rsid w:val="00CD63AD"/>
    <w:rsid w:val="00CE0761"/>
    <w:rsid w:val="00CE12DE"/>
    <w:rsid w:val="00CE1855"/>
    <w:rsid w:val="00CE1E88"/>
    <w:rsid w:val="00CE26E6"/>
    <w:rsid w:val="00CE4450"/>
    <w:rsid w:val="00CE4772"/>
    <w:rsid w:val="00CE49B6"/>
    <w:rsid w:val="00CE4A28"/>
    <w:rsid w:val="00CE52DE"/>
    <w:rsid w:val="00CE5482"/>
    <w:rsid w:val="00CE56C5"/>
    <w:rsid w:val="00CE5C3A"/>
    <w:rsid w:val="00CE73D5"/>
    <w:rsid w:val="00CF0201"/>
    <w:rsid w:val="00CF0972"/>
    <w:rsid w:val="00CF0AE0"/>
    <w:rsid w:val="00CF31B4"/>
    <w:rsid w:val="00CF39ED"/>
    <w:rsid w:val="00CF4CEF"/>
    <w:rsid w:val="00CF5852"/>
    <w:rsid w:val="00CF6431"/>
    <w:rsid w:val="00CF6E52"/>
    <w:rsid w:val="00D001AC"/>
    <w:rsid w:val="00D01DCF"/>
    <w:rsid w:val="00D04514"/>
    <w:rsid w:val="00D04B98"/>
    <w:rsid w:val="00D066F8"/>
    <w:rsid w:val="00D06BA4"/>
    <w:rsid w:val="00D076D9"/>
    <w:rsid w:val="00D110E4"/>
    <w:rsid w:val="00D112A2"/>
    <w:rsid w:val="00D11A35"/>
    <w:rsid w:val="00D11E06"/>
    <w:rsid w:val="00D1224D"/>
    <w:rsid w:val="00D1259C"/>
    <w:rsid w:val="00D130E0"/>
    <w:rsid w:val="00D1383C"/>
    <w:rsid w:val="00D13846"/>
    <w:rsid w:val="00D15A3D"/>
    <w:rsid w:val="00D175DF"/>
    <w:rsid w:val="00D20835"/>
    <w:rsid w:val="00D20D52"/>
    <w:rsid w:val="00D20EF6"/>
    <w:rsid w:val="00D219AA"/>
    <w:rsid w:val="00D21D01"/>
    <w:rsid w:val="00D2229F"/>
    <w:rsid w:val="00D2237A"/>
    <w:rsid w:val="00D249BC"/>
    <w:rsid w:val="00D24BD1"/>
    <w:rsid w:val="00D2588A"/>
    <w:rsid w:val="00D25B60"/>
    <w:rsid w:val="00D26217"/>
    <w:rsid w:val="00D26522"/>
    <w:rsid w:val="00D2711D"/>
    <w:rsid w:val="00D278F0"/>
    <w:rsid w:val="00D3169B"/>
    <w:rsid w:val="00D338DB"/>
    <w:rsid w:val="00D34BF1"/>
    <w:rsid w:val="00D3511F"/>
    <w:rsid w:val="00D3538B"/>
    <w:rsid w:val="00D369B5"/>
    <w:rsid w:val="00D36BE0"/>
    <w:rsid w:val="00D36DB6"/>
    <w:rsid w:val="00D3752B"/>
    <w:rsid w:val="00D40470"/>
    <w:rsid w:val="00D41147"/>
    <w:rsid w:val="00D411D6"/>
    <w:rsid w:val="00D412A1"/>
    <w:rsid w:val="00D435EF"/>
    <w:rsid w:val="00D4515E"/>
    <w:rsid w:val="00D4521D"/>
    <w:rsid w:val="00D45819"/>
    <w:rsid w:val="00D4598D"/>
    <w:rsid w:val="00D45F77"/>
    <w:rsid w:val="00D46066"/>
    <w:rsid w:val="00D46397"/>
    <w:rsid w:val="00D510A2"/>
    <w:rsid w:val="00D5206F"/>
    <w:rsid w:val="00D52933"/>
    <w:rsid w:val="00D52FF0"/>
    <w:rsid w:val="00D53325"/>
    <w:rsid w:val="00D56683"/>
    <w:rsid w:val="00D6001A"/>
    <w:rsid w:val="00D6142C"/>
    <w:rsid w:val="00D6189E"/>
    <w:rsid w:val="00D61E4F"/>
    <w:rsid w:val="00D62E71"/>
    <w:rsid w:val="00D637A2"/>
    <w:rsid w:val="00D65159"/>
    <w:rsid w:val="00D65C56"/>
    <w:rsid w:val="00D66CBB"/>
    <w:rsid w:val="00D67367"/>
    <w:rsid w:val="00D674E0"/>
    <w:rsid w:val="00D70514"/>
    <w:rsid w:val="00D71305"/>
    <w:rsid w:val="00D718B8"/>
    <w:rsid w:val="00D71BF7"/>
    <w:rsid w:val="00D731D0"/>
    <w:rsid w:val="00D738D2"/>
    <w:rsid w:val="00D73CDD"/>
    <w:rsid w:val="00D749EC"/>
    <w:rsid w:val="00D74E94"/>
    <w:rsid w:val="00D75948"/>
    <w:rsid w:val="00D75A5B"/>
    <w:rsid w:val="00D766B4"/>
    <w:rsid w:val="00D77F87"/>
    <w:rsid w:val="00D809E4"/>
    <w:rsid w:val="00D8116E"/>
    <w:rsid w:val="00D815BA"/>
    <w:rsid w:val="00D81B85"/>
    <w:rsid w:val="00D833C3"/>
    <w:rsid w:val="00D84392"/>
    <w:rsid w:val="00D8486E"/>
    <w:rsid w:val="00D860B0"/>
    <w:rsid w:val="00D8663B"/>
    <w:rsid w:val="00D878B6"/>
    <w:rsid w:val="00D87FC0"/>
    <w:rsid w:val="00D90799"/>
    <w:rsid w:val="00D90C1B"/>
    <w:rsid w:val="00D90FB3"/>
    <w:rsid w:val="00D91123"/>
    <w:rsid w:val="00D9245D"/>
    <w:rsid w:val="00D925D1"/>
    <w:rsid w:val="00D92668"/>
    <w:rsid w:val="00D94D8F"/>
    <w:rsid w:val="00D94F27"/>
    <w:rsid w:val="00D95B37"/>
    <w:rsid w:val="00D96820"/>
    <w:rsid w:val="00D979CF"/>
    <w:rsid w:val="00DA0B8F"/>
    <w:rsid w:val="00DA11BF"/>
    <w:rsid w:val="00DA1F2A"/>
    <w:rsid w:val="00DA432C"/>
    <w:rsid w:val="00DA4387"/>
    <w:rsid w:val="00DA4518"/>
    <w:rsid w:val="00DA50E7"/>
    <w:rsid w:val="00DA7E58"/>
    <w:rsid w:val="00DB08A2"/>
    <w:rsid w:val="00DB0D6D"/>
    <w:rsid w:val="00DB1035"/>
    <w:rsid w:val="00DB1F84"/>
    <w:rsid w:val="00DB3C79"/>
    <w:rsid w:val="00DB44A1"/>
    <w:rsid w:val="00DB46A3"/>
    <w:rsid w:val="00DB5CD7"/>
    <w:rsid w:val="00DB5DB4"/>
    <w:rsid w:val="00DB6647"/>
    <w:rsid w:val="00DC0C9F"/>
    <w:rsid w:val="00DC33BA"/>
    <w:rsid w:val="00DC4957"/>
    <w:rsid w:val="00DC4AE2"/>
    <w:rsid w:val="00DC5BCA"/>
    <w:rsid w:val="00DC5D46"/>
    <w:rsid w:val="00DC63B3"/>
    <w:rsid w:val="00DC6A1E"/>
    <w:rsid w:val="00DC6B6C"/>
    <w:rsid w:val="00DC79D7"/>
    <w:rsid w:val="00DD156D"/>
    <w:rsid w:val="00DD2877"/>
    <w:rsid w:val="00DD2EDE"/>
    <w:rsid w:val="00DD3060"/>
    <w:rsid w:val="00DD3144"/>
    <w:rsid w:val="00DD68C2"/>
    <w:rsid w:val="00DD7FD2"/>
    <w:rsid w:val="00DE0E0F"/>
    <w:rsid w:val="00DE0F3E"/>
    <w:rsid w:val="00DE1DEE"/>
    <w:rsid w:val="00DE3218"/>
    <w:rsid w:val="00DE33F9"/>
    <w:rsid w:val="00DE69DF"/>
    <w:rsid w:val="00DE7418"/>
    <w:rsid w:val="00DF01C0"/>
    <w:rsid w:val="00DF06C4"/>
    <w:rsid w:val="00DF0BD1"/>
    <w:rsid w:val="00DF1156"/>
    <w:rsid w:val="00DF1173"/>
    <w:rsid w:val="00DF2CB0"/>
    <w:rsid w:val="00DF3090"/>
    <w:rsid w:val="00DF383C"/>
    <w:rsid w:val="00DF4130"/>
    <w:rsid w:val="00DF4465"/>
    <w:rsid w:val="00DF451B"/>
    <w:rsid w:val="00DF5D03"/>
    <w:rsid w:val="00DF6006"/>
    <w:rsid w:val="00DF6955"/>
    <w:rsid w:val="00DF7B01"/>
    <w:rsid w:val="00E00478"/>
    <w:rsid w:val="00E005CA"/>
    <w:rsid w:val="00E01DCE"/>
    <w:rsid w:val="00E0234E"/>
    <w:rsid w:val="00E02FC8"/>
    <w:rsid w:val="00E0443E"/>
    <w:rsid w:val="00E0523C"/>
    <w:rsid w:val="00E05FCE"/>
    <w:rsid w:val="00E076EA"/>
    <w:rsid w:val="00E10625"/>
    <w:rsid w:val="00E1091C"/>
    <w:rsid w:val="00E120FC"/>
    <w:rsid w:val="00E1261A"/>
    <w:rsid w:val="00E12928"/>
    <w:rsid w:val="00E12C1C"/>
    <w:rsid w:val="00E12D07"/>
    <w:rsid w:val="00E14BA9"/>
    <w:rsid w:val="00E154CE"/>
    <w:rsid w:val="00E15FDE"/>
    <w:rsid w:val="00E1672A"/>
    <w:rsid w:val="00E16DEF"/>
    <w:rsid w:val="00E1701F"/>
    <w:rsid w:val="00E20137"/>
    <w:rsid w:val="00E2168A"/>
    <w:rsid w:val="00E22FD4"/>
    <w:rsid w:val="00E23EE3"/>
    <w:rsid w:val="00E245A1"/>
    <w:rsid w:val="00E24831"/>
    <w:rsid w:val="00E26638"/>
    <w:rsid w:val="00E269C3"/>
    <w:rsid w:val="00E30FAE"/>
    <w:rsid w:val="00E31001"/>
    <w:rsid w:val="00E31159"/>
    <w:rsid w:val="00E31C36"/>
    <w:rsid w:val="00E32146"/>
    <w:rsid w:val="00E321D8"/>
    <w:rsid w:val="00E32AFF"/>
    <w:rsid w:val="00E33D5C"/>
    <w:rsid w:val="00E34A4E"/>
    <w:rsid w:val="00E35107"/>
    <w:rsid w:val="00E35837"/>
    <w:rsid w:val="00E3699D"/>
    <w:rsid w:val="00E36B19"/>
    <w:rsid w:val="00E41D0D"/>
    <w:rsid w:val="00E45F63"/>
    <w:rsid w:val="00E46685"/>
    <w:rsid w:val="00E47D6C"/>
    <w:rsid w:val="00E507BE"/>
    <w:rsid w:val="00E50A06"/>
    <w:rsid w:val="00E51D63"/>
    <w:rsid w:val="00E52089"/>
    <w:rsid w:val="00E5265D"/>
    <w:rsid w:val="00E537DD"/>
    <w:rsid w:val="00E546D8"/>
    <w:rsid w:val="00E55A14"/>
    <w:rsid w:val="00E55C26"/>
    <w:rsid w:val="00E55EA0"/>
    <w:rsid w:val="00E55EDB"/>
    <w:rsid w:val="00E5775F"/>
    <w:rsid w:val="00E600CD"/>
    <w:rsid w:val="00E6032A"/>
    <w:rsid w:val="00E62EF4"/>
    <w:rsid w:val="00E64284"/>
    <w:rsid w:val="00E65521"/>
    <w:rsid w:val="00E6737E"/>
    <w:rsid w:val="00E67455"/>
    <w:rsid w:val="00E701AC"/>
    <w:rsid w:val="00E719E2"/>
    <w:rsid w:val="00E730F3"/>
    <w:rsid w:val="00E73660"/>
    <w:rsid w:val="00E73E43"/>
    <w:rsid w:val="00E75115"/>
    <w:rsid w:val="00E75386"/>
    <w:rsid w:val="00E758A1"/>
    <w:rsid w:val="00E76832"/>
    <w:rsid w:val="00E76E9C"/>
    <w:rsid w:val="00E77015"/>
    <w:rsid w:val="00E77017"/>
    <w:rsid w:val="00E807E8"/>
    <w:rsid w:val="00E80AD6"/>
    <w:rsid w:val="00E81E16"/>
    <w:rsid w:val="00E8267D"/>
    <w:rsid w:val="00E83A3D"/>
    <w:rsid w:val="00E83C17"/>
    <w:rsid w:val="00E844ED"/>
    <w:rsid w:val="00E85B9A"/>
    <w:rsid w:val="00E8653F"/>
    <w:rsid w:val="00E86C05"/>
    <w:rsid w:val="00E86C15"/>
    <w:rsid w:val="00E90C8F"/>
    <w:rsid w:val="00E90F82"/>
    <w:rsid w:val="00E91006"/>
    <w:rsid w:val="00E92106"/>
    <w:rsid w:val="00E92204"/>
    <w:rsid w:val="00E93AE1"/>
    <w:rsid w:val="00E93F35"/>
    <w:rsid w:val="00E9581A"/>
    <w:rsid w:val="00E95FAE"/>
    <w:rsid w:val="00E96F04"/>
    <w:rsid w:val="00E97F10"/>
    <w:rsid w:val="00EA3875"/>
    <w:rsid w:val="00EA4C1F"/>
    <w:rsid w:val="00EA5B2B"/>
    <w:rsid w:val="00EA7EA7"/>
    <w:rsid w:val="00EB0AFA"/>
    <w:rsid w:val="00EB1AEF"/>
    <w:rsid w:val="00EB1DED"/>
    <w:rsid w:val="00EB217D"/>
    <w:rsid w:val="00EB2BE8"/>
    <w:rsid w:val="00EB3FD5"/>
    <w:rsid w:val="00EB4897"/>
    <w:rsid w:val="00EB5F05"/>
    <w:rsid w:val="00EB6155"/>
    <w:rsid w:val="00EB65D1"/>
    <w:rsid w:val="00EC0642"/>
    <w:rsid w:val="00EC06A5"/>
    <w:rsid w:val="00EC0B7B"/>
    <w:rsid w:val="00EC1362"/>
    <w:rsid w:val="00EC1761"/>
    <w:rsid w:val="00EC238F"/>
    <w:rsid w:val="00EC291E"/>
    <w:rsid w:val="00EC2EEA"/>
    <w:rsid w:val="00EC330F"/>
    <w:rsid w:val="00EC3519"/>
    <w:rsid w:val="00EC3C6C"/>
    <w:rsid w:val="00EC6AAD"/>
    <w:rsid w:val="00EC6ABB"/>
    <w:rsid w:val="00EC7B44"/>
    <w:rsid w:val="00ED0758"/>
    <w:rsid w:val="00ED10D9"/>
    <w:rsid w:val="00ED28F4"/>
    <w:rsid w:val="00ED30A9"/>
    <w:rsid w:val="00ED4023"/>
    <w:rsid w:val="00ED43C6"/>
    <w:rsid w:val="00ED5476"/>
    <w:rsid w:val="00ED7864"/>
    <w:rsid w:val="00EE0200"/>
    <w:rsid w:val="00EE0F6C"/>
    <w:rsid w:val="00EE1465"/>
    <w:rsid w:val="00EE2C69"/>
    <w:rsid w:val="00EE34DD"/>
    <w:rsid w:val="00EE3C92"/>
    <w:rsid w:val="00EE447F"/>
    <w:rsid w:val="00EE4708"/>
    <w:rsid w:val="00EE47C6"/>
    <w:rsid w:val="00EE4D84"/>
    <w:rsid w:val="00EE64E6"/>
    <w:rsid w:val="00EE671F"/>
    <w:rsid w:val="00EE7684"/>
    <w:rsid w:val="00EE76B1"/>
    <w:rsid w:val="00EF0382"/>
    <w:rsid w:val="00EF0F59"/>
    <w:rsid w:val="00EF1196"/>
    <w:rsid w:val="00EF271A"/>
    <w:rsid w:val="00EF2B23"/>
    <w:rsid w:val="00EF3A01"/>
    <w:rsid w:val="00EF52F1"/>
    <w:rsid w:val="00EF5DD5"/>
    <w:rsid w:val="00EF6457"/>
    <w:rsid w:val="00EF6F58"/>
    <w:rsid w:val="00EF7470"/>
    <w:rsid w:val="00EF7935"/>
    <w:rsid w:val="00F01526"/>
    <w:rsid w:val="00F023A7"/>
    <w:rsid w:val="00F0272B"/>
    <w:rsid w:val="00F02D93"/>
    <w:rsid w:val="00F039E2"/>
    <w:rsid w:val="00F04A95"/>
    <w:rsid w:val="00F057C3"/>
    <w:rsid w:val="00F058D3"/>
    <w:rsid w:val="00F05D5B"/>
    <w:rsid w:val="00F069F8"/>
    <w:rsid w:val="00F10F66"/>
    <w:rsid w:val="00F1102D"/>
    <w:rsid w:val="00F11166"/>
    <w:rsid w:val="00F11FF3"/>
    <w:rsid w:val="00F12F4D"/>
    <w:rsid w:val="00F12FB0"/>
    <w:rsid w:val="00F14C8C"/>
    <w:rsid w:val="00F15651"/>
    <w:rsid w:val="00F16039"/>
    <w:rsid w:val="00F2066C"/>
    <w:rsid w:val="00F20DCF"/>
    <w:rsid w:val="00F21BE8"/>
    <w:rsid w:val="00F22DC3"/>
    <w:rsid w:val="00F23227"/>
    <w:rsid w:val="00F2498E"/>
    <w:rsid w:val="00F31058"/>
    <w:rsid w:val="00F31A35"/>
    <w:rsid w:val="00F31A76"/>
    <w:rsid w:val="00F31A88"/>
    <w:rsid w:val="00F3246B"/>
    <w:rsid w:val="00F32EA3"/>
    <w:rsid w:val="00F3332A"/>
    <w:rsid w:val="00F34068"/>
    <w:rsid w:val="00F3421F"/>
    <w:rsid w:val="00F34782"/>
    <w:rsid w:val="00F35ED7"/>
    <w:rsid w:val="00F41E5D"/>
    <w:rsid w:val="00F4243C"/>
    <w:rsid w:val="00F42E60"/>
    <w:rsid w:val="00F433C8"/>
    <w:rsid w:val="00F43916"/>
    <w:rsid w:val="00F4473C"/>
    <w:rsid w:val="00F44F84"/>
    <w:rsid w:val="00F466E6"/>
    <w:rsid w:val="00F505E6"/>
    <w:rsid w:val="00F508F3"/>
    <w:rsid w:val="00F51165"/>
    <w:rsid w:val="00F51C42"/>
    <w:rsid w:val="00F51CC4"/>
    <w:rsid w:val="00F51EAB"/>
    <w:rsid w:val="00F52133"/>
    <w:rsid w:val="00F53747"/>
    <w:rsid w:val="00F54348"/>
    <w:rsid w:val="00F54AF1"/>
    <w:rsid w:val="00F55B3B"/>
    <w:rsid w:val="00F56426"/>
    <w:rsid w:val="00F5643F"/>
    <w:rsid w:val="00F57177"/>
    <w:rsid w:val="00F571D3"/>
    <w:rsid w:val="00F610C8"/>
    <w:rsid w:val="00F62371"/>
    <w:rsid w:val="00F63021"/>
    <w:rsid w:val="00F63239"/>
    <w:rsid w:val="00F656E5"/>
    <w:rsid w:val="00F672A8"/>
    <w:rsid w:val="00F6749A"/>
    <w:rsid w:val="00F70B12"/>
    <w:rsid w:val="00F71718"/>
    <w:rsid w:val="00F72FD1"/>
    <w:rsid w:val="00F74234"/>
    <w:rsid w:val="00F74A3D"/>
    <w:rsid w:val="00F74FB9"/>
    <w:rsid w:val="00F77D38"/>
    <w:rsid w:val="00F825E3"/>
    <w:rsid w:val="00F84E11"/>
    <w:rsid w:val="00F84F54"/>
    <w:rsid w:val="00F851EA"/>
    <w:rsid w:val="00F86C5F"/>
    <w:rsid w:val="00F86D62"/>
    <w:rsid w:val="00F874BB"/>
    <w:rsid w:val="00F87C9D"/>
    <w:rsid w:val="00F9030D"/>
    <w:rsid w:val="00F90DA5"/>
    <w:rsid w:val="00F90E5E"/>
    <w:rsid w:val="00F9118F"/>
    <w:rsid w:val="00F914C6"/>
    <w:rsid w:val="00F91CE3"/>
    <w:rsid w:val="00F92013"/>
    <w:rsid w:val="00F92B59"/>
    <w:rsid w:val="00F93A41"/>
    <w:rsid w:val="00F957EF"/>
    <w:rsid w:val="00F97115"/>
    <w:rsid w:val="00F97289"/>
    <w:rsid w:val="00F97B3C"/>
    <w:rsid w:val="00F97DE7"/>
    <w:rsid w:val="00FA00A8"/>
    <w:rsid w:val="00FA1569"/>
    <w:rsid w:val="00FA1F4B"/>
    <w:rsid w:val="00FA27A4"/>
    <w:rsid w:val="00FA3644"/>
    <w:rsid w:val="00FA44C8"/>
    <w:rsid w:val="00FA4A6C"/>
    <w:rsid w:val="00FA4CAD"/>
    <w:rsid w:val="00FA4DC7"/>
    <w:rsid w:val="00FA5D15"/>
    <w:rsid w:val="00FA7190"/>
    <w:rsid w:val="00FB053B"/>
    <w:rsid w:val="00FB1D4C"/>
    <w:rsid w:val="00FB35CF"/>
    <w:rsid w:val="00FB4E64"/>
    <w:rsid w:val="00FB61F5"/>
    <w:rsid w:val="00FB6398"/>
    <w:rsid w:val="00FB654B"/>
    <w:rsid w:val="00FC16AB"/>
    <w:rsid w:val="00FC1A6C"/>
    <w:rsid w:val="00FC3FBD"/>
    <w:rsid w:val="00FC4BF1"/>
    <w:rsid w:val="00FC54A4"/>
    <w:rsid w:val="00FC5CDF"/>
    <w:rsid w:val="00FC71C7"/>
    <w:rsid w:val="00FD0A58"/>
    <w:rsid w:val="00FD0B6B"/>
    <w:rsid w:val="00FD160B"/>
    <w:rsid w:val="00FD19B7"/>
    <w:rsid w:val="00FD1AE2"/>
    <w:rsid w:val="00FD20F4"/>
    <w:rsid w:val="00FD2D5B"/>
    <w:rsid w:val="00FD39C9"/>
    <w:rsid w:val="00FD3CDC"/>
    <w:rsid w:val="00FD3FD2"/>
    <w:rsid w:val="00FD4378"/>
    <w:rsid w:val="00FD51DA"/>
    <w:rsid w:val="00FD72C2"/>
    <w:rsid w:val="00FE0D68"/>
    <w:rsid w:val="00FE10DF"/>
    <w:rsid w:val="00FE1229"/>
    <w:rsid w:val="00FE1867"/>
    <w:rsid w:val="00FE18DB"/>
    <w:rsid w:val="00FE26EC"/>
    <w:rsid w:val="00FE2DFF"/>
    <w:rsid w:val="00FE35A8"/>
    <w:rsid w:val="00FE4A00"/>
    <w:rsid w:val="00FE599A"/>
    <w:rsid w:val="00FE6221"/>
    <w:rsid w:val="00FE663C"/>
    <w:rsid w:val="00FE72B5"/>
    <w:rsid w:val="00FE7456"/>
    <w:rsid w:val="00FE76FD"/>
    <w:rsid w:val="00FF1039"/>
    <w:rsid w:val="00FF127E"/>
    <w:rsid w:val="00FF1B91"/>
    <w:rsid w:val="00FF299D"/>
    <w:rsid w:val="00FF32F4"/>
    <w:rsid w:val="00FF3843"/>
    <w:rsid w:val="00FF47CD"/>
    <w:rsid w:val="00FF67D7"/>
    <w:rsid w:val="00FF7D8E"/>
    <w:rsid w:val="074216DD"/>
    <w:rsid w:val="0D842A51"/>
    <w:rsid w:val="13514845"/>
    <w:rsid w:val="3098B94B"/>
    <w:rsid w:val="32A7C440"/>
    <w:rsid w:val="455F3573"/>
    <w:rsid w:val="4B5FA3A8"/>
    <w:rsid w:val="4DD9124E"/>
    <w:rsid w:val="51B6DF6F"/>
    <w:rsid w:val="7B4D60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74B"/>
    <w:pPr>
      <w:spacing w:after="0" w:line="360" w:lineRule="auto"/>
      <w:jc w:val="both"/>
    </w:pPr>
    <w:rPr>
      <w:rFonts w:ascii="Palatino Linotype" w:eastAsia="Calibri" w:hAnsi="Palatino Linotype" w:cs="Calibri"/>
      <w:sz w:val="24"/>
      <w:lang w:val="es-ES_tradnl" w:eastAsia="es-MX"/>
    </w:rPr>
  </w:style>
  <w:style w:type="paragraph" w:styleId="Ttulo1">
    <w:name w:val="heading 1"/>
    <w:basedOn w:val="Normal"/>
    <w:next w:val="Normal"/>
    <w:link w:val="Ttulo1Car"/>
    <w:uiPriority w:val="9"/>
    <w:qFormat/>
    <w:rsid w:val="00C5688E"/>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C56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191B81"/>
    <w:pPr>
      <w:keepNext/>
      <w:keepLines/>
      <w:outlineLvl w:val="2"/>
    </w:pPr>
    <w:rPr>
      <w:rFonts w:eastAsiaTheme="majorEastAsia" w:cstheme="majorBidi"/>
      <w:b/>
      <w:i/>
      <w:color w:val="000000" w:themeColor="text1"/>
      <w:szCs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0761"/>
    <w:pPr>
      <w:ind w:left="284"/>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E0761"/>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fundamentos"/>
    <w:link w:val="SinespaciadoCar"/>
    <w:uiPriority w:val="1"/>
    <w:qFormat/>
    <w:rsid w:val="00E12928"/>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fundamentos Car"/>
    <w:link w:val="Sinespaciado"/>
    <w:uiPriority w:val="1"/>
    <w:locked/>
    <w:rsid w:val="00E12928"/>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C5688E"/>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C56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numbering" w:customStyle="1" w:styleId="Listaactual2">
    <w:name w:val="Lista actual2"/>
    <w:uiPriority w:val="99"/>
    <w:rsid w:val="000B6502"/>
    <w:pPr>
      <w:numPr>
        <w:numId w:val="2"/>
      </w:numPr>
    </w:pPr>
  </w:style>
  <w:style w:type="numbering" w:customStyle="1" w:styleId="Listaactual3">
    <w:name w:val="Lista actual3"/>
    <w:uiPriority w:val="99"/>
    <w:rsid w:val="00AE665A"/>
    <w:pPr>
      <w:numPr>
        <w:numId w:val="3"/>
      </w:numPr>
    </w:pPr>
  </w:style>
  <w:style w:type="paragraph" w:styleId="Revisin">
    <w:name w:val="Revision"/>
    <w:hidden/>
    <w:uiPriority w:val="99"/>
    <w:semiHidden/>
    <w:rsid w:val="00617F39"/>
    <w:pPr>
      <w:spacing w:after="0" w:line="240" w:lineRule="auto"/>
    </w:pPr>
    <w:rPr>
      <w:rFonts w:ascii="Calibri" w:eastAsia="Calibri" w:hAnsi="Calibri" w:cs="Calibri"/>
      <w:lang w:eastAsia="es-MX"/>
    </w:rPr>
  </w:style>
  <w:style w:type="numbering" w:customStyle="1" w:styleId="Listaactual4">
    <w:name w:val="Lista actual4"/>
    <w:uiPriority w:val="99"/>
    <w:rsid w:val="009F3E42"/>
    <w:pPr>
      <w:numPr>
        <w:numId w:val="4"/>
      </w:numPr>
    </w:pPr>
  </w:style>
  <w:style w:type="numbering" w:customStyle="1" w:styleId="Listaactual5">
    <w:name w:val="Lista actual5"/>
    <w:uiPriority w:val="99"/>
    <w:rsid w:val="009F3E42"/>
    <w:pPr>
      <w:numPr>
        <w:numId w:val="5"/>
      </w:numPr>
    </w:pPr>
  </w:style>
  <w:style w:type="numbering" w:customStyle="1" w:styleId="Listaactual6">
    <w:name w:val="Lista actual6"/>
    <w:uiPriority w:val="99"/>
    <w:rsid w:val="009F3E42"/>
    <w:pPr>
      <w:numPr>
        <w:numId w:val="6"/>
      </w:numPr>
    </w:pPr>
  </w:style>
  <w:style w:type="numbering" w:customStyle="1" w:styleId="Listaactual7">
    <w:name w:val="Lista actual7"/>
    <w:uiPriority w:val="99"/>
    <w:rsid w:val="009F3E42"/>
    <w:pPr>
      <w:numPr>
        <w:numId w:val="7"/>
      </w:numPr>
    </w:pPr>
  </w:style>
  <w:style w:type="numbering" w:customStyle="1" w:styleId="Listaactual8">
    <w:name w:val="Lista actual8"/>
    <w:uiPriority w:val="99"/>
    <w:rsid w:val="000E182A"/>
    <w:pPr>
      <w:numPr>
        <w:numId w:val="8"/>
      </w:numPr>
    </w:pPr>
  </w:style>
  <w:style w:type="numbering" w:customStyle="1" w:styleId="Listaactual9">
    <w:name w:val="Lista actual9"/>
    <w:uiPriority w:val="99"/>
    <w:rsid w:val="007D4D7F"/>
    <w:pPr>
      <w:numPr>
        <w:numId w:val="10"/>
      </w:numPr>
    </w:pPr>
  </w:style>
  <w:style w:type="numbering" w:customStyle="1" w:styleId="Listaactual10">
    <w:name w:val="Lista actual10"/>
    <w:uiPriority w:val="99"/>
    <w:rsid w:val="00081FBA"/>
    <w:pPr>
      <w:numPr>
        <w:numId w:val="11"/>
      </w:numPr>
    </w:pPr>
  </w:style>
  <w:style w:type="numbering" w:customStyle="1" w:styleId="Listaactual11">
    <w:name w:val="Lista actual11"/>
    <w:uiPriority w:val="99"/>
    <w:rsid w:val="00D175DF"/>
    <w:pPr>
      <w:numPr>
        <w:numId w:val="12"/>
      </w:numPr>
    </w:pPr>
  </w:style>
  <w:style w:type="numbering" w:customStyle="1" w:styleId="Listaactual12">
    <w:name w:val="Lista actual12"/>
    <w:uiPriority w:val="99"/>
    <w:rsid w:val="00D175DF"/>
    <w:pPr>
      <w:numPr>
        <w:numId w:val="13"/>
      </w:numPr>
    </w:pPr>
  </w:style>
  <w:style w:type="character" w:customStyle="1" w:styleId="Mencinsinresolver1">
    <w:name w:val="Mención sin resolver1"/>
    <w:basedOn w:val="Fuentedeprrafopredeter"/>
    <w:uiPriority w:val="99"/>
    <w:semiHidden/>
    <w:unhideWhenUsed/>
    <w:rsid w:val="00847F26"/>
    <w:rPr>
      <w:color w:val="605E5C"/>
      <w:shd w:val="clear" w:color="auto" w:fill="E1DFDD"/>
    </w:rPr>
  </w:style>
  <w:style w:type="numbering" w:customStyle="1" w:styleId="Listaactual13">
    <w:name w:val="Lista actual13"/>
    <w:uiPriority w:val="99"/>
    <w:rsid w:val="00E00478"/>
    <w:pPr>
      <w:numPr>
        <w:numId w:val="14"/>
      </w:numPr>
    </w:pPr>
  </w:style>
  <w:style w:type="numbering" w:customStyle="1" w:styleId="Listaactual14">
    <w:name w:val="Lista actual14"/>
    <w:uiPriority w:val="99"/>
    <w:rsid w:val="00E00478"/>
    <w:pPr>
      <w:numPr>
        <w:numId w:val="15"/>
      </w:numPr>
    </w:pPr>
  </w:style>
  <w:style w:type="numbering" w:customStyle="1" w:styleId="Listaactual15">
    <w:name w:val="Lista actual15"/>
    <w:uiPriority w:val="99"/>
    <w:rsid w:val="00E00478"/>
    <w:pPr>
      <w:numPr>
        <w:numId w:val="16"/>
      </w:numPr>
    </w:pPr>
  </w:style>
  <w:style w:type="numbering" w:customStyle="1" w:styleId="Listaactual16">
    <w:name w:val="Lista actual16"/>
    <w:uiPriority w:val="99"/>
    <w:rsid w:val="00E00478"/>
    <w:pPr>
      <w:numPr>
        <w:numId w:val="17"/>
      </w:numPr>
    </w:pPr>
  </w:style>
  <w:style w:type="numbering" w:customStyle="1" w:styleId="Listaactual17">
    <w:name w:val="Lista actual17"/>
    <w:uiPriority w:val="99"/>
    <w:rsid w:val="00E00478"/>
    <w:pPr>
      <w:numPr>
        <w:numId w:val="18"/>
      </w:numPr>
    </w:pPr>
  </w:style>
  <w:style w:type="numbering" w:customStyle="1" w:styleId="Listaactual18">
    <w:name w:val="Lista actual18"/>
    <w:uiPriority w:val="99"/>
    <w:rsid w:val="00E00478"/>
    <w:pPr>
      <w:numPr>
        <w:numId w:val="19"/>
      </w:numPr>
    </w:pPr>
  </w:style>
  <w:style w:type="numbering" w:customStyle="1" w:styleId="Listaactual19">
    <w:name w:val="Lista actual19"/>
    <w:uiPriority w:val="99"/>
    <w:rsid w:val="00E00478"/>
    <w:pPr>
      <w:numPr>
        <w:numId w:val="20"/>
      </w:numPr>
    </w:pPr>
  </w:style>
  <w:style w:type="numbering" w:customStyle="1" w:styleId="Listaactual20">
    <w:name w:val="Lista actual20"/>
    <w:uiPriority w:val="99"/>
    <w:rsid w:val="00E00478"/>
    <w:pPr>
      <w:numPr>
        <w:numId w:val="21"/>
      </w:numPr>
    </w:pPr>
  </w:style>
  <w:style w:type="numbering" w:customStyle="1" w:styleId="Listaactual21">
    <w:name w:val="Lista actual21"/>
    <w:uiPriority w:val="99"/>
    <w:rsid w:val="002B14A2"/>
    <w:pPr>
      <w:numPr>
        <w:numId w:val="22"/>
      </w:numPr>
    </w:pPr>
  </w:style>
  <w:style w:type="numbering" w:customStyle="1" w:styleId="Listaactual22">
    <w:name w:val="Lista actual22"/>
    <w:uiPriority w:val="99"/>
    <w:rsid w:val="007D6BD4"/>
    <w:pPr>
      <w:numPr>
        <w:numId w:val="23"/>
      </w:numPr>
    </w:pPr>
  </w:style>
  <w:style w:type="numbering" w:customStyle="1" w:styleId="Listaactual23">
    <w:name w:val="Lista actual23"/>
    <w:uiPriority w:val="99"/>
    <w:rsid w:val="009628DF"/>
    <w:pPr>
      <w:numPr>
        <w:numId w:val="24"/>
      </w:numPr>
    </w:pPr>
  </w:style>
  <w:style w:type="numbering" w:customStyle="1" w:styleId="Listaactual24">
    <w:name w:val="Lista actual24"/>
    <w:uiPriority w:val="99"/>
    <w:rsid w:val="009628DF"/>
    <w:pPr>
      <w:numPr>
        <w:numId w:val="25"/>
      </w:numPr>
    </w:pPr>
  </w:style>
  <w:style w:type="numbering" w:customStyle="1" w:styleId="Listaactual25">
    <w:name w:val="Lista actual25"/>
    <w:uiPriority w:val="99"/>
    <w:rsid w:val="0099716F"/>
    <w:pPr>
      <w:numPr>
        <w:numId w:val="26"/>
      </w:numPr>
    </w:pPr>
  </w:style>
  <w:style w:type="numbering" w:customStyle="1" w:styleId="Listaactual26">
    <w:name w:val="Lista actual26"/>
    <w:uiPriority w:val="99"/>
    <w:rsid w:val="00854FC0"/>
    <w:pPr>
      <w:numPr>
        <w:numId w:val="27"/>
      </w:numPr>
    </w:pPr>
  </w:style>
  <w:style w:type="character" w:customStyle="1" w:styleId="Ttulo3Car">
    <w:name w:val="Título 3 Car"/>
    <w:basedOn w:val="Fuentedeprrafopredeter"/>
    <w:link w:val="Ttulo3"/>
    <w:uiPriority w:val="9"/>
    <w:rsid w:val="00191B81"/>
    <w:rPr>
      <w:rFonts w:ascii="Palatino Linotype" w:eastAsiaTheme="majorEastAsia" w:hAnsi="Palatino Linotype" w:cstheme="majorBidi"/>
      <w:b/>
      <w:i/>
      <w:color w:val="000000" w:themeColor="text1"/>
      <w:sz w:val="24"/>
      <w:szCs w:val="24"/>
      <w:u w:val="single"/>
      <w:lang w:val="es-ES_tradnl" w:eastAsia="es-MX"/>
    </w:rPr>
  </w:style>
  <w:style w:type="numbering" w:customStyle="1" w:styleId="Listaactual27">
    <w:name w:val="Lista actual27"/>
    <w:uiPriority w:val="99"/>
    <w:rsid w:val="005E3DF1"/>
    <w:pPr>
      <w:numPr>
        <w:numId w:val="38"/>
      </w:numPr>
    </w:pPr>
  </w:style>
  <w:style w:type="numbering" w:customStyle="1" w:styleId="Listaactual28">
    <w:name w:val="Lista actual28"/>
    <w:uiPriority w:val="99"/>
    <w:rsid w:val="00116A5A"/>
    <w:pPr>
      <w:numPr>
        <w:numId w:val="40"/>
      </w:numPr>
    </w:pPr>
  </w:style>
  <w:style w:type="numbering" w:customStyle="1" w:styleId="Listaactual29">
    <w:name w:val="Lista actual29"/>
    <w:uiPriority w:val="99"/>
    <w:rsid w:val="00116A5A"/>
    <w:pPr>
      <w:numPr>
        <w:numId w:val="42"/>
      </w:numPr>
    </w:pPr>
  </w:style>
  <w:style w:type="character" w:customStyle="1" w:styleId="Mencinsinresolver2">
    <w:name w:val="Mención sin resolver2"/>
    <w:basedOn w:val="Fuentedeprrafopredeter"/>
    <w:uiPriority w:val="99"/>
    <w:semiHidden/>
    <w:unhideWhenUsed/>
    <w:rsid w:val="00F505E6"/>
    <w:rPr>
      <w:color w:val="605E5C"/>
      <w:shd w:val="clear" w:color="auto" w:fill="E1DFDD"/>
    </w:rPr>
  </w:style>
  <w:style w:type="character" w:customStyle="1" w:styleId="Mencinsinresolver3">
    <w:name w:val="Mención sin resolver3"/>
    <w:basedOn w:val="Fuentedeprrafopredeter"/>
    <w:uiPriority w:val="99"/>
    <w:semiHidden/>
    <w:unhideWhenUsed/>
    <w:rsid w:val="00065A8D"/>
    <w:rPr>
      <w:color w:val="605E5C"/>
      <w:shd w:val="clear" w:color="auto" w:fill="E1DFDD"/>
    </w:rPr>
  </w:style>
  <w:style w:type="numbering" w:customStyle="1" w:styleId="Listaactual30">
    <w:name w:val="Lista actual30"/>
    <w:uiPriority w:val="99"/>
    <w:rsid w:val="006936B4"/>
    <w:pPr>
      <w:numPr>
        <w:numId w:val="44"/>
      </w:numPr>
    </w:pPr>
  </w:style>
  <w:style w:type="numbering" w:customStyle="1" w:styleId="Listaactual31">
    <w:name w:val="Lista actual31"/>
    <w:uiPriority w:val="99"/>
    <w:rsid w:val="003F2479"/>
    <w:pPr>
      <w:numPr>
        <w:numId w:val="47"/>
      </w:numPr>
    </w:pPr>
  </w:style>
  <w:style w:type="numbering" w:customStyle="1" w:styleId="Listaactual32">
    <w:name w:val="Lista actual32"/>
    <w:uiPriority w:val="99"/>
    <w:rsid w:val="00DE69DF"/>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1224">
      <w:bodyDiv w:val="1"/>
      <w:marLeft w:val="0"/>
      <w:marRight w:val="0"/>
      <w:marTop w:val="0"/>
      <w:marBottom w:val="0"/>
      <w:divBdr>
        <w:top w:val="none" w:sz="0" w:space="0" w:color="auto"/>
        <w:left w:val="none" w:sz="0" w:space="0" w:color="auto"/>
        <w:bottom w:val="none" w:sz="0" w:space="0" w:color="auto"/>
        <w:right w:val="none" w:sz="0" w:space="0" w:color="auto"/>
      </w:divBdr>
    </w:div>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08284705">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8548414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04873-6A08-4868-A8FB-A246281FF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20</Pages>
  <Words>4790</Words>
  <Characters>26351</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INFOEM492</cp:lastModifiedBy>
  <cp:revision>428</cp:revision>
  <cp:lastPrinted>2025-09-05T17:12:00Z</cp:lastPrinted>
  <dcterms:created xsi:type="dcterms:W3CDTF">2024-07-15T20:33:00Z</dcterms:created>
  <dcterms:modified xsi:type="dcterms:W3CDTF">2025-11-14T20:20:00Z</dcterms:modified>
</cp:coreProperties>
</file>