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9ED24" w14:textId="77777777" w:rsidR="00094A71" w:rsidRPr="00391FF6" w:rsidRDefault="00094A71">
      <w:pPr>
        <w:widowControl w:val="0"/>
        <w:pBdr>
          <w:top w:val="nil"/>
          <w:left w:val="nil"/>
          <w:bottom w:val="nil"/>
          <w:right w:val="nil"/>
          <w:between w:val="nil"/>
        </w:pBdr>
        <w:spacing w:after="0" w:line="276" w:lineRule="auto"/>
        <w:jc w:val="left"/>
        <w:rPr>
          <w:color w:val="FF0000"/>
        </w:rPr>
      </w:pPr>
    </w:p>
    <w:p w14:paraId="0CC2F97F" w14:textId="77777777" w:rsidR="00462258" w:rsidRDefault="00462258" w:rsidP="00A80DAF">
      <w:pPr>
        <w:keepNext/>
        <w:keepLines/>
        <w:pBdr>
          <w:top w:val="nil"/>
          <w:left w:val="nil"/>
          <w:bottom w:val="nil"/>
          <w:right w:val="nil"/>
          <w:between w:val="nil"/>
        </w:pBdr>
        <w:spacing w:after="0" w:line="360" w:lineRule="auto"/>
        <w:jc w:val="center"/>
      </w:pPr>
    </w:p>
    <w:p w14:paraId="2D771F77" w14:textId="2EEA4119" w:rsidR="00094A71" w:rsidRPr="00AF395E" w:rsidRDefault="00EE75AC" w:rsidP="00462258">
      <w:pPr>
        <w:keepNext/>
        <w:keepLines/>
        <w:pBdr>
          <w:top w:val="nil"/>
          <w:left w:val="nil"/>
          <w:bottom w:val="nil"/>
          <w:right w:val="nil"/>
          <w:between w:val="nil"/>
        </w:pBdr>
        <w:spacing w:after="0" w:line="360" w:lineRule="auto"/>
        <w:jc w:val="center"/>
      </w:pPr>
      <w:r w:rsidRPr="00AF395E">
        <w:t xml:space="preserve">RESOLUCIÓN DEL RECURSO DE REVISIÓN </w:t>
      </w:r>
      <w:r w:rsidR="007337D9" w:rsidRPr="00AF395E">
        <w:t>085</w:t>
      </w:r>
      <w:r w:rsidR="00391FF6" w:rsidRPr="00AF395E">
        <w:t>6</w:t>
      </w:r>
      <w:r w:rsidR="007337D9" w:rsidRPr="00AF395E">
        <w:t>1/INFOEM/IP/RR/2025</w:t>
      </w:r>
    </w:p>
    <w:sdt>
      <w:sdtPr>
        <w:rPr>
          <w:rFonts w:eastAsiaTheme="minorHAnsi" w:cstheme="minorBidi"/>
          <w:color w:val="FF0000"/>
          <w:lang w:val="es-ES" w:eastAsia="en-US"/>
        </w:rPr>
        <w:id w:val="-1872525245"/>
        <w:docPartObj>
          <w:docPartGallery w:val="Table of Contents"/>
          <w:docPartUnique/>
        </w:docPartObj>
      </w:sdtPr>
      <w:sdtEndPr>
        <w:rPr>
          <w:b/>
          <w:bCs/>
        </w:rPr>
      </w:sdtEndPr>
      <w:sdtContent>
        <w:p w14:paraId="490B8236" w14:textId="56B336E0" w:rsidR="00462258" w:rsidRPr="00AF395E" w:rsidRDefault="00462258" w:rsidP="00462258">
          <w:pPr>
            <w:keepNext/>
            <w:keepLines/>
            <w:spacing w:after="0" w:line="360" w:lineRule="auto"/>
            <w:rPr>
              <w:rFonts w:eastAsiaTheme="majorEastAsia" w:cstheme="majorBidi"/>
            </w:rPr>
          </w:pPr>
        </w:p>
        <w:p w14:paraId="48FA0783" w14:textId="2B93C1A6" w:rsidR="00AF395E" w:rsidRPr="00AF395E" w:rsidRDefault="00462258">
          <w:pPr>
            <w:pStyle w:val="TDC1"/>
            <w:rPr>
              <w:rFonts w:asciiTheme="minorHAnsi" w:eastAsiaTheme="minorEastAsia" w:hAnsiTheme="minorHAnsi" w:cstheme="minorBidi"/>
              <w:noProof/>
              <w:kern w:val="2"/>
              <w:sz w:val="22"/>
              <w:szCs w:val="22"/>
              <w:lang w:eastAsia="es-MX"/>
              <w14:ligatures w14:val="standardContextual"/>
            </w:rPr>
          </w:pPr>
          <w:r w:rsidRPr="00AF395E">
            <w:rPr>
              <w:rFonts w:eastAsiaTheme="minorHAnsi" w:cstheme="minorBidi"/>
              <w:color w:val="FF0000"/>
              <w:lang w:eastAsia="en-US"/>
            </w:rPr>
            <w:fldChar w:fldCharType="begin"/>
          </w:r>
          <w:r w:rsidRPr="00AF395E">
            <w:rPr>
              <w:rFonts w:eastAsiaTheme="minorHAnsi" w:cstheme="minorBidi"/>
              <w:color w:val="FF0000"/>
              <w:lang w:eastAsia="en-US"/>
            </w:rPr>
            <w:instrText xml:space="preserve"> TOC \o "1-3" \h \z \u </w:instrText>
          </w:r>
          <w:r w:rsidRPr="00AF395E">
            <w:rPr>
              <w:rFonts w:eastAsiaTheme="minorHAnsi" w:cstheme="minorBidi"/>
              <w:color w:val="FF0000"/>
              <w:lang w:eastAsia="en-US"/>
            </w:rPr>
            <w:fldChar w:fldCharType="separate"/>
          </w:r>
          <w:hyperlink w:anchor="_Toc209690652" w:history="1">
            <w:r w:rsidR="00AF395E" w:rsidRPr="00AF395E">
              <w:rPr>
                <w:rStyle w:val="Hipervnculo"/>
                <w:rFonts w:ascii="Palatino Linotype" w:eastAsia="Palatino Linotype" w:hAnsi="Palatino Linotype" w:cs="Palatino Linotype"/>
                <w:noProof/>
              </w:rPr>
              <w:t>A N T E C E D E N T E S</w:t>
            </w:r>
            <w:r w:rsidR="00AF395E" w:rsidRPr="00AF395E">
              <w:rPr>
                <w:noProof/>
                <w:webHidden/>
              </w:rPr>
              <w:tab/>
            </w:r>
            <w:r w:rsidR="00AF395E" w:rsidRPr="00AF395E">
              <w:rPr>
                <w:noProof/>
                <w:webHidden/>
              </w:rPr>
              <w:fldChar w:fldCharType="begin"/>
            </w:r>
            <w:r w:rsidR="00AF395E" w:rsidRPr="00AF395E">
              <w:rPr>
                <w:noProof/>
                <w:webHidden/>
              </w:rPr>
              <w:instrText xml:space="preserve"> PAGEREF _Toc209690652 \h </w:instrText>
            </w:r>
            <w:r w:rsidR="00AF395E" w:rsidRPr="00AF395E">
              <w:rPr>
                <w:noProof/>
                <w:webHidden/>
              </w:rPr>
            </w:r>
            <w:r w:rsidR="00AF395E" w:rsidRPr="00AF395E">
              <w:rPr>
                <w:noProof/>
                <w:webHidden/>
              </w:rPr>
              <w:fldChar w:fldCharType="separate"/>
            </w:r>
            <w:r w:rsidR="001C72D0">
              <w:rPr>
                <w:noProof/>
                <w:webHidden/>
              </w:rPr>
              <w:t>2</w:t>
            </w:r>
            <w:r w:rsidR="00AF395E" w:rsidRPr="00AF395E">
              <w:rPr>
                <w:noProof/>
                <w:webHidden/>
              </w:rPr>
              <w:fldChar w:fldCharType="end"/>
            </w:r>
          </w:hyperlink>
        </w:p>
        <w:p w14:paraId="3AFF03E2" w14:textId="2C72A95C"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53" w:history="1">
            <w:r w:rsidRPr="00AF395E">
              <w:rPr>
                <w:rStyle w:val="Hipervnculo"/>
                <w:rFonts w:ascii="Palatino Linotype" w:eastAsia="Palatino Linotype" w:hAnsi="Palatino Linotype" w:cs="Palatino Linotype"/>
                <w:noProof/>
              </w:rPr>
              <w:t>I. Presentación de la solicitud de información</w:t>
            </w:r>
            <w:r w:rsidRPr="00AF395E">
              <w:rPr>
                <w:noProof/>
                <w:webHidden/>
              </w:rPr>
              <w:tab/>
            </w:r>
            <w:r w:rsidRPr="00AF395E">
              <w:rPr>
                <w:noProof/>
                <w:webHidden/>
              </w:rPr>
              <w:fldChar w:fldCharType="begin"/>
            </w:r>
            <w:r w:rsidRPr="00AF395E">
              <w:rPr>
                <w:noProof/>
                <w:webHidden/>
              </w:rPr>
              <w:instrText xml:space="preserve"> PAGEREF _Toc209690653 \h </w:instrText>
            </w:r>
            <w:r w:rsidRPr="00AF395E">
              <w:rPr>
                <w:noProof/>
                <w:webHidden/>
              </w:rPr>
            </w:r>
            <w:r w:rsidRPr="00AF395E">
              <w:rPr>
                <w:noProof/>
                <w:webHidden/>
              </w:rPr>
              <w:fldChar w:fldCharType="separate"/>
            </w:r>
            <w:r w:rsidR="001C72D0">
              <w:rPr>
                <w:noProof/>
                <w:webHidden/>
              </w:rPr>
              <w:t>2</w:t>
            </w:r>
            <w:r w:rsidRPr="00AF395E">
              <w:rPr>
                <w:noProof/>
                <w:webHidden/>
              </w:rPr>
              <w:fldChar w:fldCharType="end"/>
            </w:r>
          </w:hyperlink>
        </w:p>
        <w:p w14:paraId="6444C007" w14:textId="7636889E"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54" w:history="1">
            <w:r w:rsidRPr="00AF395E">
              <w:rPr>
                <w:rStyle w:val="Hipervnculo"/>
                <w:rFonts w:ascii="Palatino Linotype" w:eastAsia="Palatino Linotype" w:hAnsi="Palatino Linotype" w:cs="Palatino Linotype"/>
                <w:noProof/>
              </w:rPr>
              <w:t>II. Respuesta del Sujeto Obligado</w:t>
            </w:r>
            <w:r w:rsidRPr="00AF395E">
              <w:rPr>
                <w:noProof/>
                <w:webHidden/>
              </w:rPr>
              <w:tab/>
            </w:r>
            <w:r w:rsidRPr="00AF395E">
              <w:rPr>
                <w:noProof/>
                <w:webHidden/>
              </w:rPr>
              <w:fldChar w:fldCharType="begin"/>
            </w:r>
            <w:r w:rsidRPr="00AF395E">
              <w:rPr>
                <w:noProof/>
                <w:webHidden/>
              </w:rPr>
              <w:instrText xml:space="preserve"> PAGEREF _Toc209690654 \h </w:instrText>
            </w:r>
            <w:r w:rsidRPr="00AF395E">
              <w:rPr>
                <w:noProof/>
                <w:webHidden/>
              </w:rPr>
            </w:r>
            <w:r w:rsidRPr="00AF395E">
              <w:rPr>
                <w:noProof/>
                <w:webHidden/>
              </w:rPr>
              <w:fldChar w:fldCharType="separate"/>
            </w:r>
            <w:r w:rsidR="001C72D0">
              <w:rPr>
                <w:noProof/>
                <w:webHidden/>
              </w:rPr>
              <w:t>3</w:t>
            </w:r>
            <w:r w:rsidRPr="00AF395E">
              <w:rPr>
                <w:noProof/>
                <w:webHidden/>
              </w:rPr>
              <w:fldChar w:fldCharType="end"/>
            </w:r>
          </w:hyperlink>
        </w:p>
        <w:p w14:paraId="3C87BEF6" w14:textId="1BC42051"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55" w:history="1">
            <w:r w:rsidRPr="00AF395E">
              <w:rPr>
                <w:rStyle w:val="Hipervnculo"/>
                <w:rFonts w:ascii="Palatino Linotype" w:eastAsia="Palatino Linotype" w:hAnsi="Palatino Linotype" w:cs="Palatino Linotype"/>
                <w:noProof/>
              </w:rPr>
              <w:t>III. Interposición del Recurso de Revisión</w:t>
            </w:r>
            <w:r w:rsidRPr="00AF395E">
              <w:rPr>
                <w:noProof/>
                <w:webHidden/>
              </w:rPr>
              <w:tab/>
            </w:r>
            <w:r w:rsidRPr="00AF395E">
              <w:rPr>
                <w:noProof/>
                <w:webHidden/>
              </w:rPr>
              <w:fldChar w:fldCharType="begin"/>
            </w:r>
            <w:r w:rsidRPr="00AF395E">
              <w:rPr>
                <w:noProof/>
                <w:webHidden/>
              </w:rPr>
              <w:instrText xml:space="preserve"> PAGEREF _Toc209690655 \h </w:instrText>
            </w:r>
            <w:r w:rsidRPr="00AF395E">
              <w:rPr>
                <w:noProof/>
                <w:webHidden/>
              </w:rPr>
            </w:r>
            <w:r w:rsidRPr="00AF395E">
              <w:rPr>
                <w:noProof/>
                <w:webHidden/>
              </w:rPr>
              <w:fldChar w:fldCharType="separate"/>
            </w:r>
            <w:r w:rsidR="001C72D0">
              <w:rPr>
                <w:noProof/>
                <w:webHidden/>
              </w:rPr>
              <w:t>5</w:t>
            </w:r>
            <w:r w:rsidRPr="00AF395E">
              <w:rPr>
                <w:noProof/>
                <w:webHidden/>
              </w:rPr>
              <w:fldChar w:fldCharType="end"/>
            </w:r>
          </w:hyperlink>
        </w:p>
        <w:p w14:paraId="3EB5A4DB" w14:textId="42F7987E"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56" w:history="1">
            <w:r w:rsidRPr="00AF395E">
              <w:rPr>
                <w:rStyle w:val="Hipervnculo"/>
                <w:rFonts w:ascii="Palatino Linotype" w:eastAsia="Palatino Linotype" w:hAnsi="Palatino Linotype" w:cs="Palatino Linotype"/>
                <w:noProof/>
              </w:rPr>
              <w:t>IV. Trámite del Recurso de Revisión ante este Instituto</w:t>
            </w:r>
            <w:r w:rsidRPr="00AF395E">
              <w:rPr>
                <w:noProof/>
                <w:webHidden/>
              </w:rPr>
              <w:tab/>
            </w:r>
            <w:r w:rsidRPr="00AF395E">
              <w:rPr>
                <w:noProof/>
                <w:webHidden/>
              </w:rPr>
              <w:fldChar w:fldCharType="begin"/>
            </w:r>
            <w:r w:rsidRPr="00AF395E">
              <w:rPr>
                <w:noProof/>
                <w:webHidden/>
              </w:rPr>
              <w:instrText xml:space="preserve"> PAGEREF _Toc209690656 \h </w:instrText>
            </w:r>
            <w:r w:rsidRPr="00AF395E">
              <w:rPr>
                <w:noProof/>
                <w:webHidden/>
              </w:rPr>
            </w:r>
            <w:r w:rsidRPr="00AF395E">
              <w:rPr>
                <w:noProof/>
                <w:webHidden/>
              </w:rPr>
              <w:fldChar w:fldCharType="separate"/>
            </w:r>
            <w:r w:rsidR="001C72D0">
              <w:rPr>
                <w:noProof/>
                <w:webHidden/>
              </w:rPr>
              <w:t>6</w:t>
            </w:r>
            <w:r w:rsidRPr="00AF395E">
              <w:rPr>
                <w:noProof/>
                <w:webHidden/>
              </w:rPr>
              <w:fldChar w:fldCharType="end"/>
            </w:r>
          </w:hyperlink>
        </w:p>
        <w:p w14:paraId="598235F5" w14:textId="0629215B" w:rsidR="00AF395E" w:rsidRPr="00AF395E" w:rsidRDefault="00AF395E">
          <w:pPr>
            <w:pStyle w:val="TDC1"/>
            <w:rPr>
              <w:rFonts w:asciiTheme="minorHAnsi" w:eastAsiaTheme="minorEastAsia" w:hAnsiTheme="minorHAnsi" w:cstheme="minorBidi"/>
              <w:noProof/>
              <w:kern w:val="2"/>
              <w:sz w:val="22"/>
              <w:szCs w:val="22"/>
              <w:lang w:eastAsia="es-MX"/>
              <w14:ligatures w14:val="standardContextual"/>
            </w:rPr>
          </w:pPr>
          <w:hyperlink w:anchor="_Toc209690657" w:history="1">
            <w:r w:rsidRPr="00AF395E">
              <w:rPr>
                <w:rStyle w:val="Hipervnculo"/>
                <w:rFonts w:ascii="Palatino Linotype" w:eastAsia="Palatino Linotype" w:hAnsi="Palatino Linotype" w:cs="Palatino Linotype"/>
                <w:noProof/>
              </w:rPr>
              <w:t>C O N S I D E R A N D O S</w:t>
            </w:r>
            <w:r w:rsidRPr="00AF395E">
              <w:rPr>
                <w:noProof/>
                <w:webHidden/>
              </w:rPr>
              <w:tab/>
            </w:r>
            <w:r w:rsidRPr="00AF395E">
              <w:rPr>
                <w:noProof/>
                <w:webHidden/>
              </w:rPr>
              <w:fldChar w:fldCharType="begin"/>
            </w:r>
            <w:r w:rsidRPr="00AF395E">
              <w:rPr>
                <w:noProof/>
                <w:webHidden/>
              </w:rPr>
              <w:instrText xml:space="preserve"> PAGEREF _Toc209690657 \h </w:instrText>
            </w:r>
            <w:r w:rsidRPr="00AF395E">
              <w:rPr>
                <w:noProof/>
                <w:webHidden/>
              </w:rPr>
            </w:r>
            <w:r w:rsidRPr="00AF395E">
              <w:rPr>
                <w:noProof/>
                <w:webHidden/>
              </w:rPr>
              <w:fldChar w:fldCharType="separate"/>
            </w:r>
            <w:r w:rsidR="001C72D0">
              <w:rPr>
                <w:noProof/>
                <w:webHidden/>
              </w:rPr>
              <w:t>8</w:t>
            </w:r>
            <w:r w:rsidRPr="00AF395E">
              <w:rPr>
                <w:noProof/>
                <w:webHidden/>
              </w:rPr>
              <w:fldChar w:fldCharType="end"/>
            </w:r>
          </w:hyperlink>
        </w:p>
        <w:p w14:paraId="735CCE05" w14:textId="4A313156"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58" w:history="1">
            <w:r w:rsidRPr="00AF395E">
              <w:rPr>
                <w:rStyle w:val="Hipervnculo"/>
                <w:rFonts w:ascii="Palatino Linotype" w:eastAsia="Palatino Linotype" w:hAnsi="Palatino Linotype" w:cs="Palatino Linotype"/>
                <w:noProof/>
              </w:rPr>
              <w:t>PRIMERO. Competencia</w:t>
            </w:r>
            <w:r w:rsidRPr="00AF395E">
              <w:rPr>
                <w:noProof/>
                <w:webHidden/>
              </w:rPr>
              <w:tab/>
            </w:r>
            <w:r w:rsidRPr="00AF395E">
              <w:rPr>
                <w:noProof/>
                <w:webHidden/>
              </w:rPr>
              <w:fldChar w:fldCharType="begin"/>
            </w:r>
            <w:r w:rsidRPr="00AF395E">
              <w:rPr>
                <w:noProof/>
                <w:webHidden/>
              </w:rPr>
              <w:instrText xml:space="preserve"> PAGEREF _Toc209690658 \h </w:instrText>
            </w:r>
            <w:r w:rsidRPr="00AF395E">
              <w:rPr>
                <w:noProof/>
                <w:webHidden/>
              </w:rPr>
            </w:r>
            <w:r w:rsidRPr="00AF395E">
              <w:rPr>
                <w:noProof/>
                <w:webHidden/>
              </w:rPr>
              <w:fldChar w:fldCharType="separate"/>
            </w:r>
            <w:r w:rsidR="001C72D0">
              <w:rPr>
                <w:noProof/>
                <w:webHidden/>
              </w:rPr>
              <w:t>8</w:t>
            </w:r>
            <w:r w:rsidRPr="00AF395E">
              <w:rPr>
                <w:noProof/>
                <w:webHidden/>
              </w:rPr>
              <w:fldChar w:fldCharType="end"/>
            </w:r>
          </w:hyperlink>
        </w:p>
        <w:p w14:paraId="4A5883BC" w14:textId="76E09EB9"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59" w:history="1">
            <w:r w:rsidRPr="00AF395E">
              <w:rPr>
                <w:rStyle w:val="Hipervnculo"/>
                <w:rFonts w:ascii="Palatino Linotype" w:eastAsia="Palatino Linotype" w:hAnsi="Palatino Linotype" w:cs="Palatino Linotype"/>
                <w:noProof/>
              </w:rPr>
              <w:t>SEGUNDO. Causales de improcedencia y sobreseimiento</w:t>
            </w:r>
            <w:r w:rsidRPr="00AF395E">
              <w:rPr>
                <w:noProof/>
                <w:webHidden/>
              </w:rPr>
              <w:tab/>
            </w:r>
            <w:r w:rsidRPr="00AF395E">
              <w:rPr>
                <w:noProof/>
                <w:webHidden/>
              </w:rPr>
              <w:fldChar w:fldCharType="begin"/>
            </w:r>
            <w:r w:rsidRPr="00AF395E">
              <w:rPr>
                <w:noProof/>
                <w:webHidden/>
              </w:rPr>
              <w:instrText xml:space="preserve"> PAGEREF _Toc209690659 \h </w:instrText>
            </w:r>
            <w:r w:rsidRPr="00AF395E">
              <w:rPr>
                <w:noProof/>
                <w:webHidden/>
              </w:rPr>
            </w:r>
            <w:r w:rsidRPr="00AF395E">
              <w:rPr>
                <w:noProof/>
                <w:webHidden/>
              </w:rPr>
              <w:fldChar w:fldCharType="separate"/>
            </w:r>
            <w:r w:rsidR="001C72D0">
              <w:rPr>
                <w:noProof/>
                <w:webHidden/>
              </w:rPr>
              <w:t>9</w:t>
            </w:r>
            <w:r w:rsidRPr="00AF395E">
              <w:rPr>
                <w:noProof/>
                <w:webHidden/>
              </w:rPr>
              <w:fldChar w:fldCharType="end"/>
            </w:r>
          </w:hyperlink>
        </w:p>
        <w:p w14:paraId="40C2AF1E" w14:textId="511175F0"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60" w:history="1">
            <w:r w:rsidRPr="00AF395E">
              <w:rPr>
                <w:rStyle w:val="Hipervnculo"/>
                <w:rFonts w:ascii="Palatino Linotype" w:eastAsia="Palatino Linotype" w:hAnsi="Palatino Linotype" w:cs="Palatino Linotype"/>
                <w:noProof/>
              </w:rPr>
              <w:t>TERCERO. Determinación de la Controversia</w:t>
            </w:r>
            <w:r w:rsidRPr="00AF395E">
              <w:rPr>
                <w:noProof/>
                <w:webHidden/>
              </w:rPr>
              <w:tab/>
            </w:r>
            <w:r w:rsidRPr="00AF395E">
              <w:rPr>
                <w:noProof/>
                <w:webHidden/>
              </w:rPr>
              <w:fldChar w:fldCharType="begin"/>
            </w:r>
            <w:r w:rsidRPr="00AF395E">
              <w:rPr>
                <w:noProof/>
                <w:webHidden/>
              </w:rPr>
              <w:instrText xml:space="preserve"> PAGEREF _Toc209690660 \h </w:instrText>
            </w:r>
            <w:r w:rsidRPr="00AF395E">
              <w:rPr>
                <w:noProof/>
                <w:webHidden/>
              </w:rPr>
            </w:r>
            <w:r w:rsidRPr="00AF395E">
              <w:rPr>
                <w:noProof/>
                <w:webHidden/>
              </w:rPr>
              <w:fldChar w:fldCharType="separate"/>
            </w:r>
            <w:r w:rsidR="001C72D0">
              <w:rPr>
                <w:noProof/>
                <w:webHidden/>
              </w:rPr>
              <w:t>11</w:t>
            </w:r>
            <w:r w:rsidRPr="00AF395E">
              <w:rPr>
                <w:noProof/>
                <w:webHidden/>
              </w:rPr>
              <w:fldChar w:fldCharType="end"/>
            </w:r>
          </w:hyperlink>
        </w:p>
        <w:p w14:paraId="07C4FA5A" w14:textId="64B38817"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61" w:history="1">
            <w:r w:rsidRPr="00AF395E">
              <w:rPr>
                <w:rStyle w:val="Hipervnculo"/>
                <w:rFonts w:ascii="Palatino Linotype" w:eastAsia="Palatino Linotype" w:hAnsi="Palatino Linotype" w:cs="Palatino Linotype"/>
                <w:noProof/>
              </w:rPr>
              <w:t>CUARTO. Marco normativo aplicable en materia de transparencia y acceso a la información pública</w:t>
            </w:r>
            <w:r w:rsidRPr="00AF395E">
              <w:rPr>
                <w:noProof/>
                <w:webHidden/>
              </w:rPr>
              <w:tab/>
            </w:r>
            <w:r w:rsidRPr="00AF395E">
              <w:rPr>
                <w:noProof/>
                <w:webHidden/>
              </w:rPr>
              <w:fldChar w:fldCharType="begin"/>
            </w:r>
            <w:r w:rsidRPr="00AF395E">
              <w:rPr>
                <w:noProof/>
                <w:webHidden/>
              </w:rPr>
              <w:instrText xml:space="preserve"> PAGEREF _Toc209690661 \h </w:instrText>
            </w:r>
            <w:r w:rsidRPr="00AF395E">
              <w:rPr>
                <w:noProof/>
                <w:webHidden/>
              </w:rPr>
            </w:r>
            <w:r w:rsidRPr="00AF395E">
              <w:rPr>
                <w:noProof/>
                <w:webHidden/>
              </w:rPr>
              <w:fldChar w:fldCharType="separate"/>
            </w:r>
            <w:r w:rsidR="001C72D0">
              <w:rPr>
                <w:noProof/>
                <w:webHidden/>
              </w:rPr>
              <w:t>12</w:t>
            </w:r>
            <w:r w:rsidRPr="00AF395E">
              <w:rPr>
                <w:noProof/>
                <w:webHidden/>
              </w:rPr>
              <w:fldChar w:fldCharType="end"/>
            </w:r>
          </w:hyperlink>
        </w:p>
        <w:p w14:paraId="2AC50A1D" w14:textId="1B90E0AE"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62" w:history="1">
            <w:r w:rsidRPr="00AF395E">
              <w:rPr>
                <w:rStyle w:val="Hipervnculo"/>
                <w:rFonts w:ascii="Palatino Linotype" w:eastAsia="Palatino Linotype" w:hAnsi="Palatino Linotype" w:cs="Palatino Linotype"/>
                <w:noProof/>
              </w:rPr>
              <w:t>QUINTO. Estudio de Fondo</w:t>
            </w:r>
            <w:r w:rsidRPr="00AF395E">
              <w:rPr>
                <w:noProof/>
                <w:webHidden/>
              </w:rPr>
              <w:tab/>
            </w:r>
            <w:r w:rsidRPr="00AF395E">
              <w:rPr>
                <w:noProof/>
                <w:webHidden/>
              </w:rPr>
              <w:fldChar w:fldCharType="begin"/>
            </w:r>
            <w:r w:rsidRPr="00AF395E">
              <w:rPr>
                <w:noProof/>
                <w:webHidden/>
              </w:rPr>
              <w:instrText xml:space="preserve"> PAGEREF _Toc209690662 \h </w:instrText>
            </w:r>
            <w:r w:rsidRPr="00AF395E">
              <w:rPr>
                <w:noProof/>
                <w:webHidden/>
              </w:rPr>
            </w:r>
            <w:r w:rsidRPr="00AF395E">
              <w:rPr>
                <w:noProof/>
                <w:webHidden/>
              </w:rPr>
              <w:fldChar w:fldCharType="separate"/>
            </w:r>
            <w:r w:rsidR="001C72D0">
              <w:rPr>
                <w:noProof/>
                <w:webHidden/>
              </w:rPr>
              <w:t>13</w:t>
            </w:r>
            <w:r w:rsidRPr="00AF395E">
              <w:rPr>
                <w:noProof/>
                <w:webHidden/>
              </w:rPr>
              <w:fldChar w:fldCharType="end"/>
            </w:r>
          </w:hyperlink>
        </w:p>
        <w:p w14:paraId="6421D5F2" w14:textId="516C30C3" w:rsidR="00AF395E" w:rsidRPr="00AF395E" w:rsidRDefault="00AF395E">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09690663" w:history="1">
            <w:r w:rsidRPr="00AF395E">
              <w:rPr>
                <w:rStyle w:val="Hipervnculo"/>
                <w:rFonts w:ascii="Palatino Linotype" w:eastAsia="Palatino Linotype" w:hAnsi="Palatino Linotype" w:cs="Palatino Linotype"/>
                <w:noProof/>
              </w:rPr>
              <w:t>SEXTO. Decisión</w:t>
            </w:r>
            <w:r w:rsidRPr="00AF395E">
              <w:rPr>
                <w:noProof/>
                <w:webHidden/>
              </w:rPr>
              <w:tab/>
            </w:r>
            <w:r w:rsidRPr="00AF395E">
              <w:rPr>
                <w:noProof/>
                <w:webHidden/>
              </w:rPr>
              <w:fldChar w:fldCharType="begin"/>
            </w:r>
            <w:r w:rsidRPr="00AF395E">
              <w:rPr>
                <w:noProof/>
                <w:webHidden/>
              </w:rPr>
              <w:instrText xml:space="preserve"> PAGEREF _Toc209690663 \h </w:instrText>
            </w:r>
            <w:r w:rsidRPr="00AF395E">
              <w:rPr>
                <w:noProof/>
                <w:webHidden/>
              </w:rPr>
            </w:r>
            <w:r w:rsidRPr="00AF395E">
              <w:rPr>
                <w:noProof/>
                <w:webHidden/>
              </w:rPr>
              <w:fldChar w:fldCharType="separate"/>
            </w:r>
            <w:r w:rsidR="001C72D0">
              <w:rPr>
                <w:noProof/>
                <w:webHidden/>
              </w:rPr>
              <w:t>21</w:t>
            </w:r>
            <w:r w:rsidRPr="00AF395E">
              <w:rPr>
                <w:noProof/>
                <w:webHidden/>
              </w:rPr>
              <w:fldChar w:fldCharType="end"/>
            </w:r>
          </w:hyperlink>
        </w:p>
        <w:p w14:paraId="011995D6" w14:textId="4FD634C5" w:rsidR="00AF395E" w:rsidRPr="00AF395E" w:rsidRDefault="00AF395E">
          <w:pPr>
            <w:pStyle w:val="TDC1"/>
            <w:rPr>
              <w:rFonts w:asciiTheme="minorHAnsi" w:eastAsiaTheme="minorEastAsia" w:hAnsiTheme="minorHAnsi" w:cstheme="minorBidi"/>
              <w:noProof/>
              <w:kern w:val="2"/>
              <w:sz w:val="22"/>
              <w:szCs w:val="22"/>
              <w:lang w:eastAsia="es-MX"/>
              <w14:ligatures w14:val="standardContextual"/>
            </w:rPr>
          </w:pPr>
          <w:hyperlink w:anchor="_Toc209690664" w:history="1">
            <w:r w:rsidRPr="00AF395E">
              <w:rPr>
                <w:rStyle w:val="Hipervnculo"/>
                <w:rFonts w:ascii="Palatino Linotype" w:eastAsia="Palatino Linotype" w:hAnsi="Palatino Linotype" w:cs="Palatino Linotype"/>
                <w:noProof/>
              </w:rPr>
              <w:t>R E S U E L V E</w:t>
            </w:r>
            <w:r w:rsidRPr="00AF395E">
              <w:rPr>
                <w:noProof/>
                <w:webHidden/>
              </w:rPr>
              <w:tab/>
            </w:r>
            <w:r w:rsidRPr="00AF395E">
              <w:rPr>
                <w:noProof/>
                <w:webHidden/>
              </w:rPr>
              <w:fldChar w:fldCharType="begin"/>
            </w:r>
            <w:r w:rsidRPr="00AF395E">
              <w:rPr>
                <w:noProof/>
                <w:webHidden/>
              </w:rPr>
              <w:instrText xml:space="preserve"> PAGEREF _Toc209690664 \h </w:instrText>
            </w:r>
            <w:r w:rsidRPr="00AF395E">
              <w:rPr>
                <w:noProof/>
                <w:webHidden/>
              </w:rPr>
            </w:r>
            <w:r w:rsidRPr="00AF395E">
              <w:rPr>
                <w:noProof/>
                <w:webHidden/>
              </w:rPr>
              <w:fldChar w:fldCharType="separate"/>
            </w:r>
            <w:r w:rsidR="001C72D0">
              <w:rPr>
                <w:noProof/>
                <w:webHidden/>
              </w:rPr>
              <w:t>22</w:t>
            </w:r>
            <w:r w:rsidRPr="00AF395E">
              <w:rPr>
                <w:noProof/>
                <w:webHidden/>
              </w:rPr>
              <w:fldChar w:fldCharType="end"/>
            </w:r>
          </w:hyperlink>
        </w:p>
        <w:p w14:paraId="0C61BFAD" w14:textId="4D95DBF4" w:rsidR="00462258" w:rsidRPr="00AF395E" w:rsidRDefault="00462258" w:rsidP="00462258">
          <w:pPr>
            <w:spacing w:line="360" w:lineRule="auto"/>
            <w:rPr>
              <w:rFonts w:eastAsiaTheme="minorHAnsi" w:cstheme="minorBidi"/>
              <w:b/>
              <w:bCs/>
              <w:color w:val="FF0000"/>
              <w:lang w:val="es-ES" w:eastAsia="en-US"/>
            </w:rPr>
          </w:pPr>
          <w:r w:rsidRPr="00AF395E">
            <w:rPr>
              <w:rFonts w:eastAsiaTheme="minorHAnsi" w:cstheme="minorBidi"/>
              <w:color w:val="FF0000"/>
              <w:lang w:val="es-ES" w:eastAsia="en-US"/>
            </w:rPr>
            <w:fldChar w:fldCharType="end"/>
          </w:r>
        </w:p>
      </w:sdtContent>
    </w:sdt>
    <w:p w14:paraId="29AA7432" w14:textId="77777777" w:rsidR="00BF4BD5" w:rsidRPr="00AF395E" w:rsidRDefault="00BF4BD5">
      <w:pPr>
        <w:tabs>
          <w:tab w:val="left" w:pos="8931"/>
        </w:tabs>
        <w:spacing w:after="0" w:line="360" w:lineRule="auto"/>
        <w:rPr>
          <w:color w:val="FF0000"/>
        </w:rPr>
      </w:pPr>
    </w:p>
    <w:p w14:paraId="0FD4D13B" w14:textId="77777777" w:rsidR="00BF4BD5" w:rsidRPr="00AF395E" w:rsidRDefault="00BF4BD5">
      <w:pPr>
        <w:tabs>
          <w:tab w:val="left" w:pos="8931"/>
        </w:tabs>
        <w:spacing w:after="0" w:line="360" w:lineRule="auto"/>
        <w:rPr>
          <w:color w:val="FF0000"/>
        </w:rPr>
      </w:pPr>
    </w:p>
    <w:p w14:paraId="78D7ECE9" w14:textId="77777777" w:rsidR="00462258" w:rsidRPr="00AF395E" w:rsidRDefault="00462258">
      <w:pPr>
        <w:tabs>
          <w:tab w:val="left" w:pos="8931"/>
        </w:tabs>
        <w:spacing w:after="0" w:line="360" w:lineRule="auto"/>
        <w:rPr>
          <w:color w:val="FF0000"/>
        </w:rPr>
      </w:pPr>
    </w:p>
    <w:p w14:paraId="76550D2A" w14:textId="77777777" w:rsidR="00462258" w:rsidRPr="00AF395E" w:rsidRDefault="00462258">
      <w:pPr>
        <w:tabs>
          <w:tab w:val="left" w:pos="8931"/>
        </w:tabs>
        <w:spacing w:after="0" w:line="360" w:lineRule="auto"/>
        <w:rPr>
          <w:color w:val="FF0000"/>
        </w:rPr>
      </w:pPr>
    </w:p>
    <w:p w14:paraId="35B40867" w14:textId="77777777" w:rsidR="00462258" w:rsidRPr="00AF395E" w:rsidRDefault="00462258">
      <w:pPr>
        <w:tabs>
          <w:tab w:val="left" w:pos="8931"/>
        </w:tabs>
        <w:spacing w:after="0" w:line="360" w:lineRule="auto"/>
        <w:rPr>
          <w:color w:val="FF0000"/>
        </w:rPr>
      </w:pPr>
    </w:p>
    <w:p w14:paraId="1F937AF1" w14:textId="77777777" w:rsidR="00BF4BD5" w:rsidRPr="00AF395E" w:rsidRDefault="00BF4BD5">
      <w:pPr>
        <w:tabs>
          <w:tab w:val="left" w:pos="8931"/>
        </w:tabs>
        <w:spacing w:after="0" w:line="360" w:lineRule="auto"/>
        <w:rPr>
          <w:color w:val="FF0000"/>
        </w:rPr>
      </w:pPr>
    </w:p>
    <w:p w14:paraId="4DFEDA8B" w14:textId="53719F72" w:rsidR="00094A71" w:rsidRPr="00AF395E" w:rsidRDefault="00EE75AC">
      <w:pPr>
        <w:tabs>
          <w:tab w:val="left" w:pos="8931"/>
        </w:tabs>
        <w:spacing w:after="0" w:line="360" w:lineRule="auto"/>
      </w:pPr>
      <w:r w:rsidRPr="00AF395E">
        <w:lastRenderedPageBreak/>
        <w:t xml:space="preserve">Resolución del Pleno del Instituto de Transparencia, Acceso a la Información Pública y Protección de Datos Personales del Estado de México y Municipios, con domicilio en Metepec, Estado de México, de fecha </w:t>
      </w:r>
      <w:r w:rsidR="00391FF6" w:rsidRPr="00AF395E">
        <w:t xml:space="preserve">veinticuatro de septiembre de dos mil veinticinco. </w:t>
      </w:r>
    </w:p>
    <w:p w14:paraId="4512D6D2" w14:textId="77777777" w:rsidR="00094A71" w:rsidRPr="00AF395E" w:rsidRDefault="00EE75AC">
      <w:pPr>
        <w:tabs>
          <w:tab w:val="left" w:pos="2340"/>
        </w:tabs>
        <w:spacing w:after="0" w:line="360" w:lineRule="auto"/>
        <w:rPr>
          <w:b/>
          <w:color w:val="FF0000"/>
        </w:rPr>
      </w:pPr>
      <w:r w:rsidRPr="00AF395E">
        <w:rPr>
          <w:b/>
          <w:color w:val="FF0000"/>
        </w:rPr>
        <w:tab/>
      </w:r>
    </w:p>
    <w:p w14:paraId="7EC80556" w14:textId="6A413362" w:rsidR="00094A71" w:rsidRPr="00AF395E" w:rsidRDefault="00EE75AC">
      <w:pPr>
        <w:spacing w:after="0" w:line="360" w:lineRule="auto"/>
      </w:pPr>
      <w:r w:rsidRPr="00AF395E">
        <w:rPr>
          <w:b/>
        </w:rPr>
        <w:t xml:space="preserve">VISTO </w:t>
      </w:r>
      <w:r w:rsidRPr="00AF395E">
        <w:t xml:space="preserve">el expediente electrónico conformado con motivo del Recurso de Revisión </w:t>
      </w:r>
      <w:r w:rsidR="007337D9" w:rsidRPr="002C5EB1">
        <w:rPr>
          <w:b/>
        </w:rPr>
        <w:t>085</w:t>
      </w:r>
      <w:r w:rsidR="00391FF6" w:rsidRPr="002C5EB1">
        <w:rPr>
          <w:b/>
        </w:rPr>
        <w:t>6</w:t>
      </w:r>
      <w:r w:rsidR="007337D9" w:rsidRPr="002C5EB1">
        <w:rPr>
          <w:b/>
        </w:rPr>
        <w:t>1/INFOEM/IP/RR/2025</w:t>
      </w:r>
      <w:r w:rsidRPr="00AF395E">
        <w:t xml:space="preserve">, </w:t>
      </w:r>
      <w:r w:rsidR="00391FF6" w:rsidRPr="00AF395E">
        <w:t xml:space="preserve">interpuesto por </w:t>
      </w:r>
      <w:r w:rsidR="00FC4862" w:rsidRPr="00FC4862">
        <w:rPr>
          <w:b/>
          <w:highlight w:val="black"/>
        </w:rPr>
        <w:t>XXXXXXXXXXXXXXXXXXXXXXXXXXXX</w:t>
      </w:r>
      <w:r w:rsidR="00391FF6" w:rsidRPr="00AF395E">
        <w:t xml:space="preserve"> en lo sucesivo la persona Recurrente y/o Particular, </w:t>
      </w:r>
      <w:r w:rsidRPr="00AF395E">
        <w:t xml:space="preserve">en contra de la respuesta del Sujeto Obligado, </w:t>
      </w:r>
      <w:bookmarkStart w:id="0" w:name="_Hlk207203281"/>
      <w:r w:rsidR="007337D9" w:rsidRPr="002C5EB1">
        <w:rPr>
          <w:b/>
        </w:rPr>
        <w:t>Ayuntamiento de</w:t>
      </w:r>
      <w:bookmarkEnd w:id="0"/>
      <w:r w:rsidR="00391FF6" w:rsidRPr="002C5EB1">
        <w:rPr>
          <w:b/>
        </w:rPr>
        <w:t xml:space="preserve"> Ecatepec de Morelos</w:t>
      </w:r>
      <w:r w:rsidRPr="00AF395E">
        <w:t xml:space="preserve">, a la solicitud de acceso a la información pública </w:t>
      </w:r>
      <w:r w:rsidR="00391FF6" w:rsidRPr="00AF395E">
        <w:t xml:space="preserve">00522/ECATEPEC/IP/2025 </w:t>
      </w:r>
      <w:r w:rsidRPr="00AF395E">
        <w:t>se emite la presente Resolución, con base en los Antecedentes y Considerandos que se exponen a continuación:</w:t>
      </w:r>
    </w:p>
    <w:p w14:paraId="5A81A648" w14:textId="77777777" w:rsidR="00094A71" w:rsidRPr="00AF395E" w:rsidRDefault="00EE75AC">
      <w:pPr>
        <w:tabs>
          <w:tab w:val="left" w:pos="1965"/>
        </w:tabs>
        <w:spacing w:after="0" w:line="360" w:lineRule="auto"/>
        <w:rPr>
          <w:b/>
          <w:color w:val="FF0000"/>
        </w:rPr>
      </w:pPr>
      <w:r w:rsidRPr="00AF395E">
        <w:rPr>
          <w:b/>
          <w:color w:val="FF0000"/>
        </w:rPr>
        <w:tab/>
      </w:r>
    </w:p>
    <w:p w14:paraId="3AD503AE" w14:textId="77777777" w:rsidR="00094A71" w:rsidRPr="00AF395E" w:rsidRDefault="00EE75AC">
      <w:pPr>
        <w:pStyle w:val="Ttulo1"/>
        <w:spacing w:before="0" w:line="360" w:lineRule="auto"/>
        <w:jc w:val="center"/>
        <w:rPr>
          <w:rFonts w:ascii="Palatino Linotype" w:eastAsia="Palatino Linotype" w:hAnsi="Palatino Linotype" w:cs="Palatino Linotype"/>
          <w:b/>
          <w:color w:val="auto"/>
          <w:sz w:val="22"/>
          <w:szCs w:val="22"/>
        </w:rPr>
      </w:pPr>
      <w:bookmarkStart w:id="1" w:name="_heading=h.k24jwvq5eofd" w:colFirst="0" w:colLast="0"/>
      <w:bookmarkStart w:id="2" w:name="_Toc209690652"/>
      <w:bookmarkEnd w:id="1"/>
      <w:r w:rsidRPr="00AF395E">
        <w:rPr>
          <w:rFonts w:ascii="Palatino Linotype" w:eastAsia="Palatino Linotype" w:hAnsi="Palatino Linotype" w:cs="Palatino Linotype"/>
          <w:b/>
          <w:color w:val="auto"/>
          <w:sz w:val="22"/>
          <w:szCs w:val="22"/>
        </w:rPr>
        <w:t>A N T E C E D E N T E S</w:t>
      </w:r>
      <w:bookmarkEnd w:id="2"/>
    </w:p>
    <w:p w14:paraId="18FAF6CA" w14:textId="77777777" w:rsidR="00094A71" w:rsidRPr="00AF395E" w:rsidRDefault="00094A71">
      <w:pPr>
        <w:spacing w:after="0" w:line="360" w:lineRule="auto"/>
        <w:jc w:val="center"/>
        <w:rPr>
          <w:b/>
          <w:color w:val="FF0000"/>
        </w:rPr>
      </w:pPr>
    </w:p>
    <w:p w14:paraId="6EDA6F48"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3" w:name="_heading=h.cbwyepejsvpz" w:colFirst="0" w:colLast="0"/>
      <w:bookmarkStart w:id="4" w:name="_Toc209690653"/>
      <w:bookmarkEnd w:id="3"/>
      <w:r w:rsidRPr="00AF395E">
        <w:rPr>
          <w:rFonts w:ascii="Palatino Linotype" w:eastAsia="Palatino Linotype" w:hAnsi="Palatino Linotype" w:cs="Palatino Linotype"/>
          <w:b/>
          <w:color w:val="auto"/>
          <w:sz w:val="22"/>
          <w:szCs w:val="22"/>
        </w:rPr>
        <w:t>I. Presentación de la solicitud de información</w:t>
      </w:r>
      <w:bookmarkEnd w:id="4"/>
    </w:p>
    <w:p w14:paraId="4CEC1D6F" w14:textId="77777777" w:rsidR="00094A71" w:rsidRPr="00AF395E" w:rsidRDefault="00094A71">
      <w:pPr>
        <w:spacing w:after="0" w:line="360" w:lineRule="auto"/>
        <w:rPr>
          <w:b/>
          <w:color w:val="FF0000"/>
        </w:rPr>
      </w:pPr>
    </w:p>
    <w:p w14:paraId="503F8604" w14:textId="6358B182" w:rsidR="00630148" w:rsidRPr="00AF395E" w:rsidRDefault="00391FF6">
      <w:pPr>
        <w:spacing w:after="0" w:line="360" w:lineRule="auto"/>
        <w:rPr>
          <w:color w:val="FF0000"/>
        </w:rPr>
      </w:pPr>
      <w:r w:rsidRPr="00AF395E">
        <w:t>El veintitrés de junio de dos mil veinte cinco</w:t>
      </w:r>
      <w:r w:rsidR="00EE75AC" w:rsidRPr="00AF395E">
        <w:t xml:space="preserve">, la persona Solicitante presentó un requerimiento de acceso a la información, a través del Sistema de Acceso a la Información Mexiquense (SAIMEX), ante </w:t>
      </w:r>
      <w:r w:rsidR="007337D9" w:rsidRPr="00AF395E">
        <w:t xml:space="preserve">el Ayuntamiento de </w:t>
      </w:r>
      <w:r w:rsidR="00630148" w:rsidRPr="00AF395E">
        <w:t xml:space="preserve">Ecatepec de Morelos, en los siguientes términos: </w:t>
      </w:r>
    </w:p>
    <w:p w14:paraId="2ECEF000" w14:textId="77777777" w:rsidR="00094A71" w:rsidRPr="00AF395E" w:rsidRDefault="00094A71">
      <w:pPr>
        <w:tabs>
          <w:tab w:val="left" w:pos="4667"/>
        </w:tabs>
        <w:spacing w:after="0" w:line="360" w:lineRule="auto"/>
        <w:ind w:right="567"/>
        <w:rPr>
          <w:b/>
          <w:i/>
          <w:color w:val="FF0000"/>
        </w:rPr>
      </w:pPr>
    </w:p>
    <w:p w14:paraId="53D9FE99" w14:textId="77777777" w:rsidR="00094A71" w:rsidRPr="00AF395E" w:rsidRDefault="00EE75AC">
      <w:pPr>
        <w:spacing w:after="0" w:line="360" w:lineRule="auto"/>
        <w:ind w:left="567" w:right="567"/>
        <w:rPr>
          <w:b/>
          <w:i/>
          <w:sz w:val="20"/>
          <w:szCs w:val="20"/>
        </w:rPr>
      </w:pPr>
      <w:r w:rsidRPr="00AF395E">
        <w:rPr>
          <w:b/>
          <w:i/>
          <w:sz w:val="20"/>
          <w:szCs w:val="20"/>
        </w:rPr>
        <w:t>“DESCRIPCIÓN CLARA Y PRECISA DE LA INFORMACIÓN SOLICITADA.</w:t>
      </w:r>
    </w:p>
    <w:p w14:paraId="6D09222C" w14:textId="67A5D7CD" w:rsidR="00094A71" w:rsidRPr="00AF395E" w:rsidRDefault="00630148">
      <w:pPr>
        <w:spacing w:after="0" w:line="360" w:lineRule="auto"/>
        <w:ind w:left="567" w:right="567"/>
        <w:rPr>
          <w:i/>
          <w:sz w:val="20"/>
          <w:szCs w:val="20"/>
        </w:rPr>
      </w:pPr>
      <w:r w:rsidRPr="00AF395E">
        <w:rPr>
          <w:i/>
          <w:sz w:val="20"/>
          <w:szCs w:val="20"/>
        </w:rPr>
        <w:t xml:space="preserve">Solicito copia certificada de la respuesta que brinde la Dirección de Medio Ambiente y Ecología a la solicitud de información con número de folio 01342/ECATEPEC/IP/2024 UNIDAD DE TRANSPARENCIA, que a la letra dice: "Por favor de turnar a la Dirección de Medio Ambiente y Ecología. Mi escrito que ingrese por Oficialía de Partes en el Municipio de Ecatepec de Morelos con fecha 17 de julio de 2023, que se le asignó el número de folio 011601 (acuse de recibo 18 de julio de 2023, 4:39 horas), y el acuse de recibo de fecha 18 de julio de 2023, de la Dirección de </w:t>
      </w:r>
      <w:r w:rsidRPr="00AF395E">
        <w:rPr>
          <w:i/>
          <w:sz w:val="20"/>
          <w:szCs w:val="20"/>
        </w:rPr>
        <w:lastRenderedPageBreak/>
        <w:t>Medio Ambiente y Ecología, NO ha tenido una respuesta favorable para el DERRIBO de un árbol en vía pública, que se ubica frente a mi domicilio. LA NORMA TÉCNICA ESTATAL AMBIENTAL NTEA-018-SEMAGEM-DS-2017, QUE ESTABLECE LAS ESPECIFICACIONES TÉCNICAS Y CRITERIOS QUE DEBERAN CUMPLIR LAS AUTORIDADES DE CARÁCTER PÚBLICO, PERSONAS FÍSICAS, JURÍDICAS COLECTIVAS, PRIVADAS Y EN GENERAL TODOS AQUELLOS QUE REALICEN LABORES DE PODA, DERRIBO,TRASPLANTE Y SUSTITUCIÓN DE ARBOLES EN ZONAS URBANAS DEL ESTADO DE MEXICO, en el numeral “8.4 CRITERIOS QUE JUSTIFICAN EL DERRIBO DE ARBOLES” en donde una de las razones que justifican el derribo de un árbol es la siguiente: ARBOLES EN RIESGO. En el numeral “8.4.1 ARBOLES DE RIESGO” se señala que se consideran los árboles que previa evaluación por personal capacitado identifique algunos factores, por lo que cito CINCO FACTORES, en los que se encuentra el árbol en comento: 1.-Interfieran con líneas de conducción eléctrica, 2.- Obstruyen el paso peatonal, 3.- Presentan ramas con el riesgo de desgajarse sobre las personas, 4.- Establecidos en sitios inadecuados, tales como banquetas angostas (menores a 1.5 metros de ancho, 5.- Que ocasionen daños a marquesinas, bardas o a la construcción de un inmueble. Los CINCO FACTORES DE RIESGO, son RAZONES QUE JUSTIFICAN EL DERRIBO DEL ARBOL.</w:t>
      </w:r>
      <w:r w:rsidR="007337D9" w:rsidRPr="00AF395E">
        <w:rPr>
          <w:i/>
          <w:sz w:val="20"/>
          <w:szCs w:val="20"/>
        </w:rPr>
        <w:t xml:space="preserve">”. (Sic) </w:t>
      </w:r>
    </w:p>
    <w:p w14:paraId="1270F616" w14:textId="77777777" w:rsidR="00094A71" w:rsidRPr="00AF395E" w:rsidRDefault="00094A71">
      <w:pPr>
        <w:spacing w:after="0" w:line="360" w:lineRule="auto"/>
        <w:ind w:right="567"/>
        <w:rPr>
          <w:i/>
          <w:sz w:val="20"/>
          <w:szCs w:val="20"/>
        </w:rPr>
      </w:pPr>
    </w:p>
    <w:p w14:paraId="129D6676" w14:textId="77777777" w:rsidR="00094A71" w:rsidRPr="00AF395E" w:rsidRDefault="00EE75AC">
      <w:pPr>
        <w:spacing w:after="0" w:line="360" w:lineRule="auto"/>
        <w:ind w:left="567" w:right="567"/>
        <w:rPr>
          <w:b/>
          <w:i/>
          <w:sz w:val="20"/>
          <w:szCs w:val="20"/>
        </w:rPr>
      </w:pPr>
      <w:r w:rsidRPr="00AF395E">
        <w:rPr>
          <w:b/>
          <w:i/>
          <w:sz w:val="20"/>
          <w:szCs w:val="20"/>
        </w:rPr>
        <w:t>“MODALIDAD DE ENTREGA</w:t>
      </w:r>
    </w:p>
    <w:p w14:paraId="3B7086BF" w14:textId="77777777" w:rsidR="00094A71" w:rsidRPr="00AF395E" w:rsidRDefault="00EE75AC">
      <w:pPr>
        <w:spacing w:after="0" w:line="360" w:lineRule="auto"/>
        <w:ind w:left="567" w:right="567"/>
        <w:rPr>
          <w:i/>
          <w:sz w:val="20"/>
          <w:szCs w:val="20"/>
        </w:rPr>
      </w:pPr>
      <w:r w:rsidRPr="00AF395E">
        <w:rPr>
          <w:i/>
          <w:sz w:val="20"/>
          <w:szCs w:val="20"/>
        </w:rPr>
        <w:t>A través del SAIMEX”</w:t>
      </w:r>
    </w:p>
    <w:p w14:paraId="66EE2AF8" w14:textId="77777777" w:rsidR="00094A71" w:rsidRPr="00AF395E" w:rsidRDefault="00094A71">
      <w:pPr>
        <w:spacing w:after="0" w:line="360" w:lineRule="auto"/>
        <w:ind w:left="567" w:right="567"/>
        <w:rPr>
          <w:i/>
          <w:color w:val="FF0000"/>
          <w:sz w:val="20"/>
          <w:szCs w:val="20"/>
        </w:rPr>
      </w:pPr>
    </w:p>
    <w:p w14:paraId="59F36746"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5" w:name="_heading=h.zhge25lkwlal" w:colFirst="0" w:colLast="0"/>
      <w:bookmarkStart w:id="6" w:name="_Toc209690654"/>
      <w:bookmarkEnd w:id="5"/>
      <w:r w:rsidRPr="00AF395E">
        <w:rPr>
          <w:rFonts w:ascii="Palatino Linotype" w:eastAsia="Palatino Linotype" w:hAnsi="Palatino Linotype" w:cs="Palatino Linotype"/>
          <w:b/>
          <w:color w:val="auto"/>
          <w:sz w:val="22"/>
          <w:szCs w:val="22"/>
        </w:rPr>
        <w:t>II. Respuesta del Sujeto Obligado</w:t>
      </w:r>
      <w:bookmarkEnd w:id="6"/>
    </w:p>
    <w:p w14:paraId="69CDD9F2" w14:textId="77777777" w:rsidR="00094A71" w:rsidRPr="00AF395E" w:rsidRDefault="00094A71">
      <w:pPr>
        <w:spacing w:after="0" w:line="360" w:lineRule="auto"/>
        <w:rPr>
          <w:b/>
        </w:rPr>
      </w:pPr>
    </w:p>
    <w:p w14:paraId="192EF9E0" w14:textId="12686214" w:rsidR="00094A71" w:rsidRPr="00AF395E" w:rsidRDefault="00EE75AC">
      <w:pPr>
        <w:spacing w:after="0" w:line="360" w:lineRule="auto"/>
      </w:pPr>
      <w:bookmarkStart w:id="7" w:name="_heading=h.5ggcaxftfv42" w:colFirst="0" w:colLast="0"/>
      <w:bookmarkEnd w:id="7"/>
      <w:r w:rsidRPr="00AF395E">
        <w:t xml:space="preserve">Con fecha </w:t>
      </w:r>
      <w:r w:rsidR="007337D9" w:rsidRPr="00AF395E">
        <w:t>catorce de julio</w:t>
      </w:r>
      <w:r w:rsidRPr="00AF395E">
        <w:t xml:space="preserve"> de dos mil veinticinco, el </w:t>
      </w:r>
      <w:r w:rsidR="007337D9" w:rsidRPr="00AF395E">
        <w:t>Ayuntamiento de</w:t>
      </w:r>
      <w:r w:rsidR="00630148" w:rsidRPr="00AF395E">
        <w:t xml:space="preserve"> Ecatepec de Morelos</w:t>
      </w:r>
      <w:r w:rsidRPr="00AF395E">
        <w:t xml:space="preserve">, notificó la respuesta a la solicitud, a través del Sistema de Acceso a la Información Mexiquense (SAIMEX), mediante </w:t>
      </w:r>
      <w:r w:rsidR="00630148" w:rsidRPr="00AF395E">
        <w:t xml:space="preserve">un escrito del catorce de julio de dos mil veinticinco, signado </w:t>
      </w:r>
      <w:r w:rsidR="00FA55B8" w:rsidRPr="00AF395E">
        <w:t>por la</w:t>
      </w:r>
      <w:r w:rsidR="00630148" w:rsidRPr="00AF395E">
        <w:t xml:space="preserve"> Titular de la Unidad de Transparencia, dirigido al Solicitante, por medio del cual se menciona lo siguiente:</w:t>
      </w:r>
    </w:p>
    <w:p w14:paraId="2C04C190" w14:textId="3D9135A5" w:rsidR="00630148" w:rsidRPr="00AF395E" w:rsidRDefault="00630148" w:rsidP="00630148">
      <w:pPr>
        <w:spacing w:after="0" w:line="360" w:lineRule="auto"/>
        <w:ind w:left="567" w:right="567"/>
        <w:rPr>
          <w:i/>
          <w:sz w:val="20"/>
          <w:szCs w:val="20"/>
        </w:rPr>
      </w:pPr>
      <w:r w:rsidRPr="00AF395E">
        <w:rPr>
          <w:i/>
          <w:sz w:val="20"/>
          <w:szCs w:val="20"/>
        </w:rPr>
        <w:lastRenderedPageBreak/>
        <w:t>“…</w:t>
      </w:r>
    </w:p>
    <w:p w14:paraId="5CBB42B9" w14:textId="43A72736" w:rsidR="00630148" w:rsidRPr="00AF395E" w:rsidRDefault="00630148" w:rsidP="00630148">
      <w:pPr>
        <w:spacing w:after="0" w:line="360" w:lineRule="auto"/>
        <w:ind w:left="567" w:right="567"/>
        <w:rPr>
          <w:b/>
          <w:bCs/>
          <w:i/>
          <w:sz w:val="20"/>
          <w:szCs w:val="20"/>
          <w:u w:val="single"/>
        </w:rPr>
      </w:pPr>
      <w:r w:rsidRPr="00AF395E">
        <w:rPr>
          <w:b/>
          <w:bCs/>
          <w:i/>
          <w:sz w:val="20"/>
          <w:szCs w:val="20"/>
          <w:u w:val="single"/>
        </w:rPr>
        <w:t>Dirección de Medio Ambiente y Ecología</w:t>
      </w:r>
    </w:p>
    <w:p w14:paraId="2D491D83" w14:textId="59DB824C" w:rsidR="00630148" w:rsidRPr="00AF395E" w:rsidRDefault="00630148" w:rsidP="00630148">
      <w:pPr>
        <w:spacing w:after="0" w:line="360" w:lineRule="auto"/>
        <w:ind w:left="567" w:right="567"/>
        <w:rPr>
          <w:i/>
          <w:sz w:val="20"/>
          <w:szCs w:val="20"/>
        </w:rPr>
      </w:pPr>
      <w:r w:rsidRPr="00AF395E">
        <w:rPr>
          <w:i/>
          <w:sz w:val="20"/>
          <w:szCs w:val="20"/>
        </w:rPr>
        <w:t>“Hago de su conocimiento que, de acuerdo a las observaciones que realizo la suscrita, derivadas del Acto Entrega – Recepción de la presente administración, en lo que concierne a la Subdirección de Conservación y Restauración Ecológica y Jefatura de Manejo de Arbolado Urbano y enviadas en su momento al Mtro. Carlos Ríos Saucedo al número de oficio DMAYEC/ECA</w:t>
      </w:r>
      <w:r w:rsidR="00FD3DAF" w:rsidRPr="00AF395E">
        <w:rPr>
          <w:i/>
          <w:sz w:val="20"/>
          <w:szCs w:val="20"/>
        </w:rPr>
        <w:t xml:space="preserve">/241/2025 de fecha 31 de marzo del año en curso “”se anexa copia simple para pronta referencia), se ke informa que no se me hizo la entrega física de los expedientes descritos en el sistema CREG al momento de llevar a cabo la recepción del área, por lo que me veo imposibilitada a emitir respuesta favorable a su petición ..” </w:t>
      </w:r>
    </w:p>
    <w:p w14:paraId="256FF269" w14:textId="77777777" w:rsidR="00FD3DAF" w:rsidRPr="00AF395E" w:rsidRDefault="00FD3DAF" w:rsidP="00630148">
      <w:pPr>
        <w:spacing w:after="0" w:line="360" w:lineRule="auto"/>
        <w:ind w:left="567" w:right="567"/>
        <w:rPr>
          <w:i/>
          <w:sz w:val="20"/>
          <w:szCs w:val="20"/>
        </w:rPr>
      </w:pPr>
    </w:p>
    <w:p w14:paraId="4700493C" w14:textId="7E6A2BF6" w:rsidR="00FD3DAF" w:rsidRPr="00AF395E" w:rsidRDefault="00FD3DAF" w:rsidP="00630148">
      <w:pPr>
        <w:spacing w:after="0" w:line="360" w:lineRule="auto"/>
        <w:ind w:left="567" w:right="567"/>
        <w:rPr>
          <w:i/>
          <w:sz w:val="20"/>
          <w:szCs w:val="20"/>
        </w:rPr>
      </w:pPr>
      <w:r w:rsidRPr="00AF395E">
        <w:rPr>
          <w:i/>
          <w:sz w:val="20"/>
          <w:szCs w:val="20"/>
        </w:rPr>
        <w:t>En ese tenor es necesario señalar que del análisis del requerimiento de información presentado ante el Ayuntamiento de Ecatepec de Morelos se logra colegir que el Particular requiere un pronunciamiento especifico a una situación concreta y determinada, pues requiere el pronunciamiento sobre un árbol que no se identifico el cual implicaría que el Sujeto Obligado elaborara una investigación y diera una respuesta limitada.</w:t>
      </w:r>
    </w:p>
    <w:p w14:paraId="17F86384" w14:textId="77777777" w:rsidR="00FD3DAF" w:rsidRPr="00AF395E" w:rsidRDefault="00FD3DAF" w:rsidP="00630148">
      <w:pPr>
        <w:spacing w:after="0" w:line="360" w:lineRule="auto"/>
        <w:ind w:left="567" w:right="567"/>
        <w:rPr>
          <w:i/>
          <w:sz w:val="20"/>
          <w:szCs w:val="20"/>
        </w:rPr>
      </w:pPr>
    </w:p>
    <w:p w14:paraId="0BB97804" w14:textId="77777777" w:rsidR="00300E25" w:rsidRPr="00AF395E" w:rsidRDefault="00FD3DAF" w:rsidP="00630148">
      <w:pPr>
        <w:spacing w:after="0" w:line="360" w:lineRule="auto"/>
        <w:ind w:left="567" w:right="567"/>
        <w:rPr>
          <w:i/>
          <w:sz w:val="20"/>
          <w:szCs w:val="20"/>
        </w:rPr>
      </w:pPr>
      <w:r w:rsidRPr="00AF395E">
        <w:rPr>
          <w:i/>
          <w:sz w:val="20"/>
          <w:szCs w:val="20"/>
        </w:rPr>
        <w:t>En virtud de lo anterior, de conformidad con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 concluyendo los sujetos obligados únicamente están obligados a proporcionar la documentación que obre en sus archivos; por lo que, no están obligados a generar</w:t>
      </w:r>
      <w:r w:rsidR="00300E25" w:rsidRPr="00AF395E">
        <w:rPr>
          <w:i/>
          <w:sz w:val="20"/>
          <w:szCs w:val="20"/>
        </w:rPr>
        <w:t xml:space="preserve"> o elaborar documentos ad hoc como es el caso de proporcionar respuesta a un cuestionamiento.</w:t>
      </w:r>
    </w:p>
    <w:p w14:paraId="14BA96A9" w14:textId="77777777" w:rsidR="00300E25" w:rsidRPr="00AF395E" w:rsidRDefault="00300E25" w:rsidP="00630148">
      <w:pPr>
        <w:spacing w:after="0" w:line="360" w:lineRule="auto"/>
        <w:ind w:left="567" w:right="567"/>
        <w:rPr>
          <w:i/>
          <w:sz w:val="20"/>
          <w:szCs w:val="20"/>
        </w:rPr>
      </w:pPr>
    </w:p>
    <w:p w14:paraId="5C2E2AC1" w14:textId="4D4E419A" w:rsidR="00FD3DAF" w:rsidRPr="00AF395E" w:rsidRDefault="00300E25" w:rsidP="00630148">
      <w:pPr>
        <w:spacing w:after="0" w:line="360" w:lineRule="auto"/>
        <w:ind w:left="567" w:right="567"/>
        <w:rPr>
          <w:i/>
          <w:sz w:val="20"/>
          <w:szCs w:val="20"/>
        </w:rPr>
      </w:pPr>
      <w:r w:rsidRPr="00AF395E">
        <w:rPr>
          <w:i/>
          <w:sz w:val="20"/>
          <w:szCs w:val="20"/>
        </w:rPr>
        <w:t>Ahora bien, conforme a lo anterior se logra detectar que el Particular requiere conocer una situación especifica sobre un árbol, y solo lo relacionó con otro oficio que no contiene elementos de clasificación. Esto implica que el Sujeto Obligado tiene que investigar y elaborar documentación especifica con el fin de responder la petición en comento.</w:t>
      </w:r>
    </w:p>
    <w:p w14:paraId="17CC013C" w14:textId="686E9BB0" w:rsidR="00300E25" w:rsidRPr="00AF395E" w:rsidRDefault="00300E25" w:rsidP="00630148">
      <w:pPr>
        <w:spacing w:after="0" w:line="360" w:lineRule="auto"/>
        <w:ind w:left="567" w:right="567"/>
        <w:rPr>
          <w:i/>
          <w:sz w:val="20"/>
          <w:szCs w:val="20"/>
        </w:rPr>
      </w:pPr>
      <w:r w:rsidRPr="00AF395E">
        <w:rPr>
          <w:i/>
          <w:sz w:val="20"/>
          <w:szCs w:val="20"/>
        </w:rPr>
        <w:lastRenderedPageBreak/>
        <w:t xml:space="preserve">Conforme a lo anterior , </w:t>
      </w:r>
      <w:r w:rsidRPr="00AF395E">
        <w:rPr>
          <w:b/>
          <w:bCs/>
          <w:i/>
          <w:sz w:val="20"/>
          <w:szCs w:val="20"/>
        </w:rPr>
        <w:t xml:space="preserve">se advierte que la respuesta al cuestionamiento referido constituye una consulta y no así una solicitud </w:t>
      </w:r>
      <w:r w:rsidRPr="00AF395E">
        <w:rPr>
          <w:i/>
          <w:sz w:val="20"/>
          <w:szCs w:val="20"/>
        </w:rPr>
        <w:t>de acceso a la información pública que pueda ser atendida mediante una expresión documental: pues corresponde a una pregunta que implicaría elaborar un documento ad hoc, …” (Sic)</w:t>
      </w:r>
    </w:p>
    <w:p w14:paraId="0C04D1F0" w14:textId="77777777" w:rsidR="00094A71" w:rsidRPr="00AF395E" w:rsidRDefault="00094A71">
      <w:pPr>
        <w:spacing w:after="0" w:line="360" w:lineRule="auto"/>
        <w:ind w:right="567"/>
        <w:rPr>
          <w:color w:val="FF0000"/>
        </w:rPr>
      </w:pPr>
    </w:p>
    <w:p w14:paraId="2FF68E99"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8" w:name="_heading=h.blmkewxfzg3" w:colFirst="0" w:colLast="0"/>
      <w:bookmarkStart w:id="9" w:name="_Toc209690655"/>
      <w:bookmarkEnd w:id="8"/>
      <w:r w:rsidRPr="00AF395E">
        <w:rPr>
          <w:rFonts w:ascii="Palatino Linotype" w:eastAsia="Palatino Linotype" w:hAnsi="Palatino Linotype" w:cs="Palatino Linotype"/>
          <w:b/>
          <w:color w:val="auto"/>
          <w:sz w:val="22"/>
          <w:szCs w:val="22"/>
        </w:rPr>
        <w:t>III. Interposición del Recurso de Revisión</w:t>
      </w:r>
      <w:bookmarkEnd w:id="9"/>
    </w:p>
    <w:p w14:paraId="20C95615" w14:textId="77777777" w:rsidR="00094A71" w:rsidRPr="00AF395E" w:rsidRDefault="00094A71">
      <w:pPr>
        <w:spacing w:after="0" w:line="360" w:lineRule="auto"/>
        <w:rPr>
          <w:color w:val="FF0000"/>
        </w:rPr>
      </w:pPr>
    </w:p>
    <w:p w14:paraId="66F81694" w14:textId="59DB4B49" w:rsidR="00094A71" w:rsidRPr="00AF395E" w:rsidRDefault="00FA55B8">
      <w:pPr>
        <w:widowControl w:val="0"/>
        <w:spacing w:after="0" w:line="360" w:lineRule="auto"/>
      </w:pPr>
      <w:r w:rsidRPr="00AF395E">
        <w:t>El catorce de julio de dos mil veinticinco</w:t>
      </w:r>
      <w:r w:rsidR="00EE75AC" w:rsidRPr="00AF395E">
        <w:t>, se recibió en este Instituto, a través del Sistema de Acceso a la Información Mexiquense (SAIMEX), el Recurso de Revisión interpuesto por la parte Recurrente, en contra de la respuesta del Sujeto Obligado,</w:t>
      </w:r>
      <w:r w:rsidR="00EE75AC" w:rsidRPr="00AF395E">
        <w:rPr>
          <w:b/>
        </w:rPr>
        <w:t xml:space="preserve"> </w:t>
      </w:r>
      <w:r w:rsidR="00EE75AC" w:rsidRPr="00AF395E">
        <w:t>en los siguientes términos:</w:t>
      </w:r>
    </w:p>
    <w:p w14:paraId="56871962" w14:textId="77777777" w:rsidR="00094A71" w:rsidRPr="00AF395E" w:rsidRDefault="00094A71">
      <w:pPr>
        <w:tabs>
          <w:tab w:val="left" w:pos="4667"/>
        </w:tabs>
        <w:spacing w:after="0" w:line="360" w:lineRule="auto"/>
        <w:ind w:left="567" w:right="567"/>
        <w:rPr>
          <w:b/>
          <w:i/>
          <w:color w:val="FF0000"/>
          <w:sz w:val="20"/>
          <w:szCs w:val="20"/>
        </w:rPr>
      </w:pPr>
    </w:p>
    <w:p w14:paraId="17E5BAD7" w14:textId="77777777" w:rsidR="00094A71" w:rsidRPr="00AF395E" w:rsidRDefault="00EE75AC">
      <w:pPr>
        <w:tabs>
          <w:tab w:val="left" w:pos="4667"/>
        </w:tabs>
        <w:spacing w:after="0" w:line="360" w:lineRule="auto"/>
        <w:ind w:left="567" w:right="567"/>
        <w:rPr>
          <w:b/>
          <w:i/>
          <w:sz w:val="20"/>
          <w:szCs w:val="20"/>
        </w:rPr>
      </w:pPr>
      <w:r w:rsidRPr="00AF395E">
        <w:rPr>
          <w:b/>
          <w:i/>
          <w:sz w:val="20"/>
          <w:szCs w:val="20"/>
        </w:rPr>
        <w:t>“ACTO IMPUGNADO</w:t>
      </w:r>
    </w:p>
    <w:p w14:paraId="633D95B5" w14:textId="62B21A0F" w:rsidR="00094A71" w:rsidRPr="00AF395E" w:rsidRDefault="00FA55B8">
      <w:pPr>
        <w:tabs>
          <w:tab w:val="left" w:pos="4667"/>
        </w:tabs>
        <w:spacing w:after="0" w:line="360" w:lineRule="auto"/>
        <w:ind w:left="567" w:right="567"/>
        <w:rPr>
          <w:i/>
          <w:sz w:val="20"/>
          <w:szCs w:val="20"/>
        </w:rPr>
      </w:pPr>
      <w:r w:rsidRPr="00AF395E">
        <w:rPr>
          <w:i/>
          <w:sz w:val="20"/>
          <w:szCs w:val="20"/>
        </w:rPr>
        <w:t xml:space="preserve">Solicito copia certificada de la respuesta que brinde la Dirección de Medio Ambiente y Ecología a la solicitud de información con número de folio 01342/ECATEPEC/IP/2024 UNIDAD DE TRANSPARENCIA, que a la letra dice: "Por favor de turnar a la Dirección de Medio Ambiente y Ecología. Mi escrito que ingrese por Oficialía de Partes en el Municipio de Ecatepec de Morelos con fecha 17 de julio de 2023, que se le asignó el número de folio 011601 (acuse de recibo 18 de julio de 2023, 4:39 horas), y el acuse de recibo de fecha 18 de julio de 2023, de la Dirección de Medio Ambiente y Ecología, NO ha tenido una respuesta favorable para el DERRIBO de un árbol en vía pública, que se ubica frente a mi domicilio. LA NORMA TÉCNICA ESTATAL AMBIENTAL NTEA-018-SEMAGEM-DS-2017, QUE ESTABLECE LAS ESPECIFICACIONES TÉCNICAS Y CRITERIOS QUE DEBERAN CUMPLIR LAS AUTORIDADES DE CARÁCTER PÚBLICO, PERSONAS FÍSICAS, JURÍDICAS COLECTIVAS, PRIVADAS Y EN GENERAL TODOS AQUELLOS QUE REALICEN LABORES DE PODA, DERRIBO,TRASPLANTE Y SUSTITUCIÓN DE ARBOLES EN ZONAS URBANAS DEL ESTADO DE MEXICO, en el numeral “8.4 CRITERIOS QUE JUSTIFICAN EL DERRIBO DE ARBOLES” en donde una de las razones que justifican el derribo de un árbol es la siguiente: ARBOLES EN RIESGO. En el numeral “8.4.1 ARBOLES DE RIESGO” se señala que se consideran los árboles que previa evaluación por personal capacitado </w:t>
      </w:r>
      <w:r w:rsidRPr="00AF395E">
        <w:rPr>
          <w:i/>
          <w:sz w:val="20"/>
          <w:szCs w:val="20"/>
        </w:rPr>
        <w:lastRenderedPageBreak/>
        <w:t>identifique algunos factores, por lo que cito CINCO FACTORES, en los que se encuentra el árbol en comento: 1.-Interfieran con líneas de conducción eléctrica, 2.- Obstruyen el paso peatonal, 3.- Presentan ramas con el riesgo de desgajarse sobre las personas, 4.- Establecidos en sitios inadecuados, tales como banquetas angostas (menores a 1.5 metros de ancho, 5.- Que ocasionen daños a marquesinas, bardas o a la construcción de un inmueble. Los CINCO FACTORES DE RIESGO, son RAZONES QUE JUSTIFICAN EL DERRIBO DEL ARBOL.</w:t>
      </w:r>
      <w:r w:rsidR="007E3625" w:rsidRPr="00AF395E">
        <w:rPr>
          <w:i/>
          <w:sz w:val="20"/>
          <w:szCs w:val="20"/>
        </w:rPr>
        <w:t>.” (Sic.)</w:t>
      </w:r>
    </w:p>
    <w:p w14:paraId="4CA52528" w14:textId="77777777" w:rsidR="00094A71" w:rsidRPr="00AF395E" w:rsidRDefault="00094A71">
      <w:pPr>
        <w:tabs>
          <w:tab w:val="left" w:pos="4667"/>
        </w:tabs>
        <w:spacing w:after="0" w:line="360" w:lineRule="auto"/>
        <w:ind w:left="567" w:right="567"/>
        <w:rPr>
          <w:i/>
          <w:color w:val="FF0000"/>
          <w:sz w:val="20"/>
          <w:szCs w:val="20"/>
        </w:rPr>
      </w:pPr>
    </w:p>
    <w:p w14:paraId="768F58A7" w14:textId="77777777" w:rsidR="00094A71" w:rsidRPr="00AF395E" w:rsidRDefault="00EE75AC">
      <w:pPr>
        <w:tabs>
          <w:tab w:val="left" w:pos="4667"/>
        </w:tabs>
        <w:spacing w:after="0" w:line="360" w:lineRule="auto"/>
        <w:ind w:left="567" w:right="567"/>
        <w:rPr>
          <w:b/>
          <w:i/>
          <w:sz w:val="20"/>
          <w:szCs w:val="20"/>
        </w:rPr>
      </w:pPr>
      <w:r w:rsidRPr="00AF395E">
        <w:rPr>
          <w:b/>
          <w:i/>
          <w:sz w:val="20"/>
          <w:szCs w:val="20"/>
        </w:rPr>
        <w:t>“RAZONES O MOTIVOS DE LA INCONFORMIDAD</w:t>
      </w:r>
    </w:p>
    <w:p w14:paraId="7448F8CC" w14:textId="45547429" w:rsidR="00094A71" w:rsidRPr="00AF395E" w:rsidRDefault="00FA55B8">
      <w:pPr>
        <w:tabs>
          <w:tab w:val="left" w:pos="4667"/>
        </w:tabs>
        <w:spacing w:after="0" w:line="360" w:lineRule="auto"/>
        <w:ind w:left="567" w:right="567"/>
        <w:rPr>
          <w:i/>
          <w:sz w:val="20"/>
          <w:szCs w:val="20"/>
        </w:rPr>
      </w:pPr>
      <w:r w:rsidRPr="00AF395E">
        <w:rPr>
          <w:i/>
          <w:sz w:val="20"/>
          <w:szCs w:val="20"/>
        </w:rPr>
        <w:t>H. Presidenta Municipal de Ecatepec de Morelos, agradeceré se atienda mi petición "Solicito copia certificada de la respuesta que brinde la Dirección de Medio Ambiente y Ecología a la solicitud de información con número de folio 01342/ECATEPEC/IP/2024 UNIDAD DE TRANSPARENCIA" Agradeceré se realice una búsqueda exhaustiva en las áreas del Ayuntamiento de Ecatepec de Morelos, que puedan contar con esta información.”</w:t>
      </w:r>
      <w:r w:rsidR="007E3625" w:rsidRPr="00AF395E">
        <w:rPr>
          <w:i/>
          <w:sz w:val="20"/>
          <w:szCs w:val="20"/>
        </w:rPr>
        <w:t xml:space="preserve"> (Sic.)</w:t>
      </w:r>
    </w:p>
    <w:p w14:paraId="2E7DAD4F" w14:textId="77777777" w:rsidR="00094A71" w:rsidRPr="00AF395E" w:rsidRDefault="00094A71">
      <w:pPr>
        <w:tabs>
          <w:tab w:val="left" w:pos="4667"/>
        </w:tabs>
        <w:spacing w:after="0" w:line="360" w:lineRule="auto"/>
        <w:ind w:right="567"/>
        <w:rPr>
          <w:i/>
          <w:color w:val="FF0000"/>
          <w:sz w:val="20"/>
          <w:szCs w:val="20"/>
        </w:rPr>
      </w:pPr>
    </w:p>
    <w:p w14:paraId="266E8BA3"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10" w:name="_heading=h.22v5qlabbxei" w:colFirst="0" w:colLast="0"/>
      <w:bookmarkStart w:id="11" w:name="_Toc209690656"/>
      <w:bookmarkEnd w:id="10"/>
      <w:r w:rsidRPr="00AF395E">
        <w:rPr>
          <w:rFonts w:ascii="Palatino Linotype" w:eastAsia="Palatino Linotype" w:hAnsi="Palatino Linotype" w:cs="Palatino Linotype"/>
          <w:b/>
          <w:color w:val="auto"/>
          <w:sz w:val="22"/>
          <w:szCs w:val="22"/>
        </w:rPr>
        <w:t>IV. Trámite del Recurso de Revisión ante este Instituto</w:t>
      </w:r>
      <w:bookmarkEnd w:id="11"/>
    </w:p>
    <w:p w14:paraId="79EFC12E" w14:textId="77777777" w:rsidR="00094A71" w:rsidRPr="00AF395E" w:rsidRDefault="00094A71">
      <w:pPr>
        <w:spacing w:after="0" w:line="360" w:lineRule="auto"/>
        <w:rPr>
          <w:b/>
        </w:rPr>
      </w:pPr>
    </w:p>
    <w:p w14:paraId="7DD30129" w14:textId="66B16627" w:rsidR="00094A71" w:rsidRPr="00AF395E" w:rsidRDefault="00EE75AC">
      <w:pPr>
        <w:spacing w:after="0" w:line="360" w:lineRule="auto"/>
        <w:rPr>
          <w:b/>
        </w:rPr>
      </w:pPr>
      <w:bookmarkStart w:id="12" w:name="_heading=h.9ivtvuy02oag" w:colFirst="0" w:colLast="0"/>
      <w:bookmarkEnd w:id="12"/>
      <w:r w:rsidRPr="00AF395E">
        <w:rPr>
          <w:b/>
        </w:rPr>
        <w:t xml:space="preserve">a) Turno del Medio de Impugnación. </w:t>
      </w:r>
      <w:r w:rsidRPr="00AF395E">
        <w:t xml:space="preserve">El </w:t>
      </w:r>
      <w:r w:rsidR="00B8522D" w:rsidRPr="00AF395E">
        <w:t xml:space="preserve">catorce </w:t>
      </w:r>
      <w:r w:rsidR="00EB1F3F" w:rsidRPr="00AF395E">
        <w:t>de julio</w:t>
      </w:r>
      <w:r w:rsidRPr="00AF395E">
        <w:t xml:space="preserve"> de dos mil veinticinco, el Sistema de Acceso a la Información Mexiquense (SAIMEX), asignó el número de expediente</w:t>
      </w:r>
      <w:r w:rsidR="00B07954" w:rsidRPr="00AF395E">
        <w:t xml:space="preserve"> </w:t>
      </w:r>
      <w:r w:rsidR="00EB1F3F" w:rsidRPr="00AF395E">
        <w:rPr>
          <w:b/>
        </w:rPr>
        <w:t>085</w:t>
      </w:r>
      <w:r w:rsidR="00B8522D" w:rsidRPr="00AF395E">
        <w:rPr>
          <w:b/>
        </w:rPr>
        <w:t>6</w:t>
      </w:r>
      <w:r w:rsidR="00EB1F3F" w:rsidRPr="00AF395E">
        <w:rPr>
          <w:b/>
        </w:rPr>
        <w:t>1/INFOEM/IP/RR/2025</w:t>
      </w:r>
      <w:r w:rsidRPr="00AF395E">
        <w:t xml:space="preserve">, al Medio de Impugnación que nos ocupa, con base en el sistema aprobado por el Pleno de este Órgano Garante y lo turnó al </w:t>
      </w:r>
      <w:r w:rsidRPr="00AF395E">
        <w:rPr>
          <w:b/>
        </w:rPr>
        <w:t>Comisionado Ponente Luis Gustavo Parra Noriega</w:t>
      </w:r>
      <w:r w:rsidRPr="00AF395E">
        <w:t>, para los efectos del artículo 185, fracción I de la Ley de Transparencia y Acceso a la Información Pública del Estado de México y Municipios.</w:t>
      </w:r>
    </w:p>
    <w:p w14:paraId="22E0810D" w14:textId="77777777" w:rsidR="00094A71" w:rsidRPr="00AF395E" w:rsidRDefault="00094A71">
      <w:pPr>
        <w:spacing w:after="0" w:line="360" w:lineRule="auto"/>
        <w:rPr>
          <w:color w:val="FF0000"/>
        </w:rPr>
      </w:pPr>
    </w:p>
    <w:p w14:paraId="19C38CA4" w14:textId="38E6E372" w:rsidR="00094A71" w:rsidRPr="00AF395E" w:rsidRDefault="00EE75AC">
      <w:pPr>
        <w:spacing w:after="0" w:line="360" w:lineRule="auto"/>
      </w:pPr>
      <w:bookmarkStart w:id="13" w:name="_heading=h.bouxvg77pet1" w:colFirst="0" w:colLast="0"/>
      <w:bookmarkEnd w:id="13"/>
      <w:r w:rsidRPr="00AF395E">
        <w:rPr>
          <w:b/>
        </w:rPr>
        <w:t xml:space="preserve">b) Admisión del Recurso de Revisión. </w:t>
      </w:r>
      <w:r w:rsidRPr="00AF395E">
        <w:t xml:space="preserve">El </w:t>
      </w:r>
      <w:r w:rsidR="00B8522D" w:rsidRPr="00AF395E">
        <w:t xml:space="preserve">diecisiete </w:t>
      </w:r>
      <w:r w:rsidR="00B07954" w:rsidRPr="00AF395E">
        <w:t>de julio</w:t>
      </w:r>
      <w:r w:rsidRPr="00AF395E">
        <w:t xml:space="preserve"> de dos mil veinticinco, se acordó la admisión del Recurso de Revisión interpuesto por el Recurrente</w:t>
      </w:r>
      <w:r w:rsidR="00B07954" w:rsidRPr="00AF395E">
        <w:t xml:space="preserve"> </w:t>
      </w:r>
      <w:r w:rsidRPr="00AF395E">
        <w:t>en contra del Sujeto Obligado, en términos del artículo 185, fracciones I y II de la Ley de Transparencia y Acceso a la Información Pública del Estado de México y Municipios, el cual fue debidamente notificado a las partes, el</w:t>
      </w:r>
      <w:r w:rsidR="00B8522D" w:rsidRPr="00AF395E">
        <w:t xml:space="preserve"> dieciocho de dicho mes y año</w:t>
      </w:r>
      <w:r w:rsidRPr="00AF395E">
        <w:t xml:space="preserve">, a través del Sistema de Acceso a la </w:t>
      </w:r>
      <w:r w:rsidRPr="00AF395E">
        <w:lastRenderedPageBreak/>
        <w:t xml:space="preserve">Información Mexiquense (SAIMEX), en el que se les otorgó un plazo de siete días hábiles posteriores a la misma, para que manifestaran lo que a su derecho conviniera y formularan alegatos. </w:t>
      </w:r>
    </w:p>
    <w:p w14:paraId="7DF73CE7" w14:textId="77777777" w:rsidR="00094A71" w:rsidRPr="00AF395E" w:rsidRDefault="00094A71">
      <w:pPr>
        <w:spacing w:after="0" w:line="360" w:lineRule="auto"/>
        <w:rPr>
          <w:b/>
          <w:color w:val="FF0000"/>
        </w:rPr>
      </w:pPr>
    </w:p>
    <w:p w14:paraId="5BC9897E" w14:textId="5B6A33AF" w:rsidR="00777F6F" w:rsidRPr="00AF395E" w:rsidRDefault="00777F6F" w:rsidP="00777F6F">
      <w:pPr>
        <w:tabs>
          <w:tab w:val="left" w:pos="3261"/>
        </w:tabs>
        <w:spacing w:after="0" w:line="360" w:lineRule="auto"/>
      </w:pPr>
      <w:r w:rsidRPr="00AF395E">
        <w:rPr>
          <w:b/>
        </w:rPr>
        <w:t>c)Manifestaciones Realizadas por el Particular.</w:t>
      </w:r>
      <w:r w:rsidRPr="00AF395E">
        <w:t xml:space="preserve"> El veintiuno de julio de dos mil veinticinco, a través del Sistema de Acceso a la Información Mexiquense (SAIMEX), se recibió en este Instituto las manifestaciones realizadas por el Particular, en el apartado de manifestaciones en el cual señalo lo siguiente:</w:t>
      </w:r>
    </w:p>
    <w:p w14:paraId="3BA9FB20" w14:textId="77777777" w:rsidR="00777F6F" w:rsidRPr="00AF395E" w:rsidRDefault="00777F6F" w:rsidP="00777F6F">
      <w:pPr>
        <w:tabs>
          <w:tab w:val="left" w:pos="3261"/>
        </w:tabs>
        <w:spacing w:after="0" w:line="360" w:lineRule="auto"/>
      </w:pPr>
    </w:p>
    <w:p w14:paraId="0345E25C" w14:textId="692E7283" w:rsidR="00777F6F" w:rsidRPr="00AF395E" w:rsidRDefault="00777F6F" w:rsidP="00777F6F">
      <w:pPr>
        <w:tabs>
          <w:tab w:val="left" w:pos="4667"/>
        </w:tabs>
        <w:spacing w:after="0" w:line="360" w:lineRule="auto"/>
        <w:ind w:left="567" w:right="567"/>
        <w:rPr>
          <w:i/>
          <w:sz w:val="20"/>
          <w:szCs w:val="20"/>
        </w:rPr>
      </w:pPr>
      <w:r w:rsidRPr="00AF395E">
        <w:rPr>
          <w:i/>
          <w:sz w:val="20"/>
          <w:szCs w:val="20"/>
        </w:rPr>
        <w:t>“…H. Presidenta Municipal de Ecatepec de Morelos, agradeceré se atienda mi petición "Solicito copia certificada de la respuesta que brinde la Dirección de Medio Ambiente y Ecología a la solicitud de información con número de folio 01342/ECATEPEC/IP/2024 UNIDAD DE TRANSPARENCIA" Agradeceré se realice una búsqueda exhaustiva en las áreas del Ayuntamiento de Ecatepec de Morelos, que puedan contar con esta información…” (Sic)</w:t>
      </w:r>
    </w:p>
    <w:p w14:paraId="3D983B2A" w14:textId="77777777" w:rsidR="00777F6F" w:rsidRPr="00AF395E" w:rsidRDefault="00777F6F" w:rsidP="00777F6F">
      <w:pPr>
        <w:tabs>
          <w:tab w:val="left" w:pos="3261"/>
        </w:tabs>
        <w:spacing w:after="0" w:line="360" w:lineRule="auto"/>
      </w:pPr>
    </w:p>
    <w:p w14:paraId="31314D1B" w14:textId="014624FA" w:rsidR="00777F6F" w:rsidRPr="00AF395E" w:rsidRDefault="00777F6F" w:rsidP="00777F6F">
      <w:pPr>
        <w:tabs>
          <w:tab w:val="left" w:pos="3261"/>
        </w:tabs>
        <w:spacing w:after="0" w:line="360" w:lineRule="auto"/>
      </w:pPr>
      <w:r w:rsidRPr="00AF395E">
        <w:t>Así mismo, anexo el acuerdo de admisión del presente Recurso de Revisión.</w:t>
      </w:r>
    </w:p>
    <w:p w14:paraId="3D1A335D" w14:textId="77777777" w:rsidR="00777F6F" w:rsidRPr="00AF395E" w:rsidRDefault="00777F6F">
      <w:pPr>
        <w:spacing w:after="0" w:line="360" w:lineRule="auto"/>
        <w:rPr>
          <w:b/>
          <w:color w:val="FF0000"/>
        </w:rPr>
      </w:pPr>
    </w:p>
    <w:p w14:paraId="10E85525" w14:textId="1318F21A" w:rsidR="00094A71" w:rsidRPr="00AF395E" w:rsidRDefault="00777F6F" w:rsidP="00602928">
      <w:pPr>
        <w:tabs>
          <w:tab w:val="left" w:pos="3261"/>
        </w:tabs>
        <w:spacing w:after="0" w:line="360" w:lineRule="auto"/>
      </w:pPr>
      <w:bookmarkStart w:id="14" w:name="_heading=h.ngkx1wqm8fmj" w:colFirst="0" w:colLast="0"/>
      <w:bookmarkEnd w:id="14"/>
      <w:r w:rsidRPr="00AF395E">
        <w:rPr>
          <w:b/>
        </w:rPr>
        <w:t>d</w:t>
      </w:r>
      <w:r w:rsidR="00EE75AC" w:rsidRPr="00AF395E">
        <w:rPr>
          <w:b/>
        </w:rPr>
        <w:t>) Informe Justificado o Manifestaciones.</w:t>
      </w:r>
      <w:r w:rsidR="00EE75AC" w:rsidRPr="00AF395E">
        <w:t xml:space="preserve"> </w:t>
      </w:r>
      <w:r w:rsidRPr="00AF395E">
        <w:t>El d</w:t>
      </w:r>
      <w:r w:rsidR="00602928" w:rsidRPr="00AF395E">
        <w:t xml:space="preserve">oce de agosto </w:t>
      </w:r>
      <w:r w:rsidR="00B8522D" w:rsidRPr="00AF395E">
        <w:t>de dos mil veint</w:t>
      </w:r>
      <w:r w:rsidR="00602928" w:rsidRPr="00AF395E">
        <w:t>icinco</w:t>
      </w:r>
      <w:r w:rsidR="00B8522D" w:rsidRPr="00AF395E">
        <w:t>, a través del Sistema de</w:t>
      </w:r>
      <w:r w:rsidR="00602928" w:rsidRPr="00AF395E">
        <w:t xml:space="preserve"> </w:t>
      </w:r>
      <w:r w:rsidR="00B8522D" w:rsidRPr="00AF395E">
        <w:t>Acceso a la Información Mexiquense (SAIMEX), se recibió en este Instituto el informe</w:t>
      </w:r>
      <w:r w:rsidR="00602928" w:rsidRPr="00AF395E">
        <w:t xml:space="preserve"> </w:t>
      </w:r>
      <w:r w:rsidR="00B8522D" w:rsidRPr="00AF395E">
        <w:t xml:space="preserve">justificado por parte del Sujeto Obligado, a través del oficio </w:t>
      </w:r>
      <w:r w:rsidR="00602928" w:rsidRPr="00AF395E">
        <w:t>CT/UT/ECA/999/2025 de la misma fecha suscrito por la Titular de la Unidad de Transparencia, dirigido al Comisionado Ponente, por medio del cual confirmo la respuesta.</w:t>
      </w:r>
    </w:p>
    <w:p w14:paraId="3B7425DD" w14:textId="77777777" w:rsidR="00602928" w:rsidRPr="00AF395E" w:rsidRDefault="00602928" w:rsidP="00602928">
      <w:pPr>
        <w:tabs>
          <w:tab w:val="left" w:pos="3261"/>
        </w:tabs>
        <w:spacing w:after="0" w:line="360" w:lineRule="auto"/>
      </w:pPr>
    </w:p>
    <w:p w14:paraId="1F04A283" w14:textId="65F7E52C" w:rsidR="00602928" w:rsidRPr="00AF395E" w:rsidRDefault="00777F6F" w:rsidP="00602928">
      <w:pPr>
        <w:tabs>
          <w:tab w:val="left" w:pos="3261"/>
        </w:tabs>
        <w:spacing w:after="0" w:line="360" w:lineRule="auto"/>
      </w:pPr>
      <w:r w:rsidRPr="00AF395E">
        <w:rPr>
          <w:b/>
          <w:bCs/>
        </w:rPr>
        <w:t>e</w:t>
      </w:r>
      <w:r w:rsidR="00602928" w:rsidRPr="00AF395E">
        <w:rPr>
          <w:b/>
          <w:bCs/>
        </w:rPr>
        <w:t>) Vista del Informe Justificado.</w:t>
      </w:r>
      <w:r w:rsidR="00602928" w:rsidRPr="00AF395E">
        <w:t xml:space="preserve"> El </w:t>
      </w:r>
      <w:r w:rsidRPr="00AF395E">
        <w:t xml:space="preserve">diecisiete de septiembre de dos mil veinticinco, </w:t>
      </w:r>
      <w:r w:rsidR="00602928" w:rsidRPr="00AF395E">
        <w:t>se dictó</w:t>
      </w:r>
    </w:p>
    <w:p w14:paraId="688B9E1B" w14:textId="75E2DC66" w:rsidR="00B8522D" w:rsidRPr="00AF395E" w:rsidRDefault="00602928" w:rsidP="00777F6F">
      <w:pPr>
        <w:tabs>
          <w:tab w:val="left" w:pos="3261"/>
        </w:tabs>
        <w:spacing w:after="0" w:line="360" w:lineRule="auto"/>
      </w:pPr>
      <w:r w:rsidRPr="00AF395E">
        <w:t>acuerdo mediante el cual se puso a la vista del Particular, el Informe Justificado, el cual le</w:t>
      </w:r>
      <w:r w:rsidR="00777F6F" w:rsidRPr="00AF395E">
        <w:t xml:space="preserve"> </w:t>
      </w:r>
      <w:r w:rsidRPr="00AF395E">
        <w:t>fue notificado, en esa misma fecha, a través del Sistema de Acceso a la Información</w:t>
      </w:r>
      <w:r w:rsidR="00777F6F" w:rsidRPr="00AF395E">
        <w:t xml:space="preserve"> </w:t>
      </w:r>
      <w:r w:rsidRPr="00AF395E">
        <w:t xml:space="preserve">Mexiquense (SAIMEX). </w:t>
      </w:r>
    </w:p>
    <w:p w14:paraId="7BFB3751" w14:textId="0FD84579" w:rsidR="00094A71" w:rsidRPr="00AF395E" w:rsidRDefault="006A079F" w:rsidP="00602928">
      <w:pPr>
        <w:tabs>
          <w:tab w:val="left" w:pos="3261"/>
        </w:tabs>
        <w:spacing w:after="0" w:line="360" w:lineRule="auto"/>
        <w:rPr>
          <w:color w:val="FF0000"/>
        </w:rPr>
      </w:pPr>
      <w:r w:rsidRPr="00AF395E">
        <w:rPr>
          <w:b/>
          <w:bCs/>
        </w:rPr>
        <w:lastRenderedPageBreak/>
        <w:t>f</w:t>
      </w:r>
      <w:r w:rsidR="00602928" w:rsidRPr="00AF395E">
        <w:rPr>
          <w:b/>
          <w:bCs/>
        </w:rPr>
        <w:t>) Ampliación de plazo para resolver.</w:t>
      </w:r>
      <w:r w:rsidR="00602928" w:rsidRPr="00AF395E">
        <w:t xml:space="preserve"> El </w:t>
      </w:r>
      <w:r w:rsidRPr="00AF395E">
        <w:t xml:space="preserve">diecisiete </w:t>
      </w:r>
      <w:r w:rsidR="00602928" w:rsidRPr="00AF395E">
        <w:t>de septiembre de dos mil veinticinco, el</w:t>
      </w:r>
      <w:r w:rsidRPr="00AF395E">
        <w:t xml:space="preserve"> </w:t>
      </w:r>
      <w:r w:rsidR="00602928" w:rsidRPr="00AF395E">
        <w:t>Comisionado Ponente, con fundamento en lo dispuesto por el artículo 181, párrafo tercero,</w:t>
      </w:r>
      <w:r w:rsidRPr="00AF395E">
        <w:t xml:space="preserve"> </w:t>
      </w:r>
      <w:r w:rsidR="00602928" w:rsidRPr="00AF395E">
        <w:t>de la Ley de Transparencia y Acceso a la Información Pública del Estado de México y</w:t>
      </w:r>
      <w:r w:rsidRPr="00AF395E">
        <w:t xml:space="preserve"> </w:t>
      </w:r>
      <w:r w:rsidR="00602928" w:rsidRPr="00AF395E">
        <w:t>Municipios, acordó ampliar por un periodo razonable, el plazo para resolver el Recurso de</w:t>
      </w:r>
      <w:r w:rsidRPr="00AF395E">
        <w:t xml:space="preserve"> </w:t>
      </w:r>
      <w:r w:rsidR="00602928" w:rsidRPr="00AF395E">
        <w:t>Revisión que nos ocupa; acto que fue notificado a las partes el mismo día, mediante el</w:t>
      </w:r>
      <w:r w:rsidRPr="00AF395E">
        <w:t xml:space="preserve"> </w:t>
      </w:r>
      <w:r w:rsidR="00602928" w:rsidRPr="00AF395E">
        <w:t>Sistema de Acceso a la Información Mexiquense (SAIMEX).</w:t>
      </w:r>
    </w:p>
    <w:p w14:paraId="0C3708B4" w14:textId="77777777" w:rsidR="006A079F" w:rsidRPr="00AF395E" w:rsidRDefault="006A079F" w:rsidP="00602928">
      <w:pPr>
        <w:tabs>
          <w:tab w:val="left" w:pos="3261"/>
        </w:tabs>
        <w:spacing w:after="0" w:line="360" w:lineRule="auto"/>
        <w:rPr>
          <w:color w:val="FF0000"/>
        </w:rPr>
      </w:pPr>
    </w:p>
    <w:p w14:paraId="6F862BE3" w14:textId="10B7BD56" w:rsidR="00094A71" w:rsidRPr="00AF395E" w:rsidRDefault="006A079F">
      <w:pPr>
        <w:spacing w:after="0" w:line="360" w:lineRule="auto"/>
        <w:ind w:right="-28"/>
      </w:pPr>
      <w:bookmarkStart w:id="15" w:name="_heading=h.tlvyewxbqvi" w:colFirst="0" w:colLast="0"/>
      <w:bookmarkEnd w:id="15"/>
      <w:r w:rsidRPr="00AF395E">
        <w:rPr>
          <w:b/>
        </w:rPr>
        <w:t>g</w:t>
      </w:r>
      <w:r w:rsidR="00B07954" w:rsidRPr="00AF395E">
        <w:rPr>
          <w:b/>
        </w:rPr>
        <w:t>) Cierre de instrucción.</w:t>
      </w:r>
      <w:r w:rsidR="00B07954" w:rsidRPr="00AF395E">
        <w:t xml:space="preserve"> El </w:t>
      </w:r>
      <w:r w:rsidRPr="00AF395E">
        <w:t xml:space="preserve">veintitrés de septiembre </w:t>
      </w:r>
      <w:r w:rsidR="00B07954" w:rsidRPr="00AF395E">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094EA146" w14:textId="77777777" w:rsidR="00094A71" w:rsidRPr="00AF395E" w:rsidRDefault="00094A71">
      <w:pPr>
        <w:spacing w:after="0" w:line="360" w:lineRule="auto"/>
        <w:ind w:right="-28"/>
      </w:pPr>
    </w:p>
    <w:p w14:paraId="288DAD02" w14:textId="77777777" w:rsidR="00094A71" w:rsidRPr="00AF395E" w:rsidRDefault="00EE75AC">
      <w:pPr>
        <w:spacing w:after="0" w:line="360" w:lineRule="auto"/>
      </w:pPr>
      <w:r w:rsidRPr="00AF395E">
        <w:t>En razón de que fue debidamente sustanciado e integrado el expediente electrónico y no existe diligencia pendiente de desahogo, se emite la resolución que conforme a Derecho proceda, de acuerdo a los siguientes:</w:t>
      </w:r>
    </w:p>
    <w:p w14:paraId="5E32F081" w14:textId="77777777" w:rsidR="00094A71" w:rsidRPr="00AF395E" w:rsidRDefault="00094A71">
      <w:pPr>
        <w:spacing w:after="0" w:line="360" w:lineRule="auto"/>
        <w:rPr>
          <w:color w:val="FF0000"/>
        </w:rPr>
      </w:pPr>
    </w:p>
    <w:p w14:paraId="63416957" w14:textId="77777777" w:rsidR="00094A71" w:rsidRPr="00AF395E" w:rsidRDefault="00EE75AC">
      <w:pPr>
        <w:pStyle w:val="Ttulo1"/>
        <w:spacing w:before="0" w:line="360" w:lineRule="auto"/>
        <w:jc w:val="center"/>
        <w:rPr>
          <w:rFonts w:ascii="Palatino Linotype" w:eastAsia="Palatino Linotype" w:hAnsi="Palatino Linotype" w:cs="Palatino Linotype"/>
          <w:b/>
          <w:color w:val="auto"/>
          <w:sz w:val="22"/>
          <w:szCs w:val="22"/>
        </w:rPr>
      </w:pPr>
      <w:bookmarkStart w:id="16" w:name="_heading=h.erly31t3xkpa" w:colFirst="0" w:colLast="0"/>
      <w:bookmarkStart w:id="17" w:name="_Toc209690657"/>
      <w:bookmarkEnd w:id="16"/>
      <w:r w:rsidRPr="00AF395E">
        <w:rPr>
          <w:rFonts w:ascii="Palatino Linotype" w:eastAsia="Palatino Linotype" w:hAnsi="Palatino Linotype" w:cs="Palatino Linotype"/>
          <w:b/>
          <w:color w:val="auto"/>
          <w:sz w:val="22"/>
          <w:szCs w:val="22"/>
        </w:rPr>
        <w:t>C O N S I D E R A N D O S</w:t>
      </w:r>
      <w:bookmarkEnd w:id="17"/>
    </w:p>
    <w:p w14:paraId="5F731EB2" w14:textId="77777777" w:rsidR="00094A71" w:rsidRPr="00AF395E" w:rsidRDefault="00094A71">
      <w:pPr>
        <w:spacing w:after="0" w:line="360" w:lineRule="auto"/>
        <w:jc w:val="center"/>
        <w:rPr>
          <w:b/>
        </w:rPr>
      </w:pPr>
    </w:p>
    <w:p w14:paraId="5E6D88AD"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18" w:name="_heading=h.hnbtw0o6m7bx" w:colFirst="0" w:colLast="0"/>
      <w:bookmarkStart w:id="19" w:name="_Toc209690658"/>
      <w:bookmarkEnd w:id="18"/>
      <w:r w:rsidRPr="00AF395E">
        <w:rPr>
          <w:rFonts w:ascii="Palatino Linotype" w:eastAsia="Palatino Linotype" w:hAnsi="Palatino Linotype" w:cs="Palatino Linotype"/>
          <w:b/>
          <w:color w:val="auto"/>
          <w:sz w:val="22"/>
          <w:szCs w:val="22"/>
        </w:rPr>
        <w:t>PRIMERO. Competencia</w:t>
      </w:r>
      <w:bookmarkEnd w:id="19"/>
    </w:p>
    <w:p w14:paraId="2B2131E9" w14:textId="77777777" w:rsidR="00094A71" w:rsidRPr="00AF395E" w:rsidRDefault="00094A71">
      <w:pPr>
        <w:spacing w:after="0" w:line="360" w:lineRule="auto"/>
        <w:rPr>
          <w:b/>
        </w:rPr>
      </w:pPr>
    </w:p>
    <w:p w14:paraId="3384820D" w14:textId="77777777" w:rsidR="00094A71" w:rsidRPr="00AF395E" w:rsidRDefault="00EE75AC">
      <w:pPr>
        <w:spacing w:after="0" w:line="360" w:lineRule="auto"/>
      </w:pPr>
      <w:r w:rsidRPr="00AF395E">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w:t>
      </w:r>
      <w:r w:rsidRPr="00AF395E">
        <w:lastRenderedPageBreak/>
        <w:t>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D7DEE5B" w14:textId="77777777" w:rsidR="00094A71" w:rsidRPr="00AF395E" w:rsidRDefault="00094A71">
      <w:pPr>
        <w:spacing w:after="0" w:line="360" w:lineRule="auto"/>
        <w:rPr>
          <w:b/>
        </w:rPr>
      </w:pPr>
    </w:p>
    <w:p w14:paraId="632E1DC1"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20" w:name="_heading=h.4lcxuqqhk6c0" w:colFirst="0" w:colLast="0"/>
      <w:bookmarkStart w:id="21" w:name="_Toc209690659"/>
      <w:bookmarkEnd w:id="20"/>
      <w:r w:rsidRPr="00AF395E">
        <w:rPr>
          <w:rFonts w:ascii="Palatino Linotype" w:eastAsia="Palatino Linotype" w:hAnsi="Palatino Linotype" w:cs="Palatino Linotype"/>
          <w:b/>
          <w:color w:val="auto"/>
          <w:sz w:val="22"/>
          <w:szCs w:val="22"/>
        </w:rPr>
        <w:t>SEGUNDO. Causales de improcedencia y sobreseimiento</w:t>
      </w:r>
      <w:bookmarkEnd w:id="21"/>
      <w:r w:rsidRPr="00AF395E">
        <w:rPr>
          <w:rFonts w:ascii="Palatino Linotype" w:eastAsia="Palatino Linotype" w:hAnsi="Palatino Linotype" w:cs="Palatino Linotype"/>
          <w:b/>
          <w:color w:val="auto"/>
          <w:sz w:val="22"/>
          <w:szCs w:val="22"/>
        </w:rPr>
        <w:t xml:space="preserve"> </w:t>
      </w:r>
    </w:p>
    <w:p w14:paraId="7B386953" w14:textId="77777777" w:rsidR="00094A71" w:rsidRPr="00AF395E" w:rsidRDefault="00094A71">
      <w:pPr>
        <w:spacing w:after="0" w:line="360" w:lineRule="auto"/>
      </w:pPr>
    </w:p>
    <w:p w14:paraId="3E2D8ACA" w14:textId="77777777" w:rsidR="00094A71" w:rsidRPr="00AF395E" w:rsidRDefault="00EE75AC">
      <w:pPr>
        <w:spacing w:after="0" w:line="360" w:lineRule="auto"/>
      </w:pPr>
      <w:r w:rsidRPr="00AF395E">
        <w:t xml:space="preserve">De las constancias que forma parte del Recurso de Revisión que se analiza, se advierte que previo al estudio del fondo de la </w:t>
      </w:r>
      <w:r w:rsidRPr="00AF395E">
        <w:rPr>
          <w:i/>
        </w:rPr>
        <w:t>litis</w:t>
      </w:r>
      <w:r w:rsidRPr="00AF395E">
        <w:t>, es necesario estudiar las causales de improcedencia y sobreseimiento que se adviertan, para determinar lo que en Derecho proceda.</w:t>
      </w:r>
    </w:p>
    <w:p w14:paraId="7432481D" w14:textId="77777777" w:rsidR="00094A71" w:rsidRPr="00AF395E" w:rsidRDefault="00094A71">
      <w:pPr>
        <w:spacing w:after="0" w:line="360" w:lineRule="auto"/>
        <w:rPr>
          <w:b/>
        </w:rPr>
      </w:pPr>
    </w:p>
    <w:p w14:paraId="48056D7B" w14:textId="77777777" w:rsidR="00094A71" w:rsidRPr="00AF395E" w:rsidRDefault="00EE75AC">
      <w:pPr>
        <w:spacing w:after="0" w:line="360" w:lineRule="auto"/>
        <w:rPr>
          <w:b/>
        </w:rPr>
      </w:pPr>
      <w:r w:rsidRPr="00AF395E">
        <w:rPr>
          <w:b/>
        </w:rPr>
        <w:t>Causales de improcedencia</w:t>
      </w:r>
    </w:p>
    <w:p w14:paraId="1345E5B9" w14:textId="77777777" w:rsidR="00094A71" w:rsidRPr="00AF395E" w:rsidRDefault="00094A71">
      <w:pPr>
        <w:spacing w:after="0" w:line="360" w:lineRule="auto"/>
      </w:pPr>
    </w:p>
    <w:p w14:paraId="7B8A9C1B" w14:textId="77777777" w:rsidR="00094A71" w:rsidRPr="00AF395E" w:rsidRDefault="00EE75AC">
      <w:pPr>
        <w:spacing w:after="0" w:line="360" w:lineRule="auto"/>
      </w:pPr>
      <w:r w:rsidRPr="00AF395E">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F93B6F7" w14:textId="77777777" w:rsidR="00094A71" w:rsidRPr="00AF395E" w:rsidRDefault="00094A71">
      <w:pPr>
        <w:spacing w:after="0" w:line="360" w:lineRule="auto"/>
      </w:pPr>
    </w:p>
    <w:p w14:paraId="30DEDEA6" w14:textId="77777777" w:rsidR="00094A71" w:rsidRPr="00AF395E" w:rsidRDefault="00EE75AC">
      <w:pPr>
        <w:spacing w:after="0" w:line="360" w:lineRule="auto"/>
      </w:pPr>
      <w:r w:rsidRPr="00AF395E">
        <w:t>En el presente caso, </w:t>
      </w:r>
      <w:r w:rsidRPr="00AF395E">
        <w:rPr>
          <w:b/>
        </w:rPr>
        <w:t>no se actualiza ninguna de las causales de improcedencia</w:t>
      </w:r>
      <w:r w:rsidRPr="00AF395E">
        <w:t xml:space="preserve"> establecidas en el ordenamiento jurídico previamente señalado, toda vez que: este Instituto no tiene </w:t>
      </w:r>
      <w:r w:rsidRPr="00AF395E">
        <w:lastRenderedPageBreak/>
        <w:t>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11053A1" w14:textId="77777777" w:rsidR="00094A71" w:rsidRPr="00AF395E" w:rsidRDefault="00094A71">
      <w:pPr>
        <w:spacing w:after="0" w:line="360" w:lineRule="auto"/>
      </w:pPr>
    </w:p>
    <w:p w14:paraId="1A6532B7" w14:textId="56FD76B8" w:rsidR="00094A71" w:rsidRPr="00AF395E" w:rsidRDefault="00EE75AC">
      <w:pPr>
        <w:spacing w:after="0" w:line="360" w:lineRule="auto"/>
      </w:pPr>
      <w:r w:rsidRPr="00AF395E">
        <w:t xml:space="preserve">Conforme a lo anterior, se actualiza la causal de procedencia señalada en el artículo 179, fracción </w:t>
      </w:r>
      <w:r w:rsidR="0045746D" w:rsidRPr="00AF395E">
        <w:t>VI</w:t>
      </w:r>
      <w:r w:rsidRPr="00AF395E">
        <w:t xml:space="preserve">, de la Ley de la materia, toda vez que el Solicitante se inconformó con la entrega </w:t>
      </w:r>
      <w:r w:rsidR="0045746D" w:rsidRPr="00AF395E">
        <w:t xml:space="preserve">información que no corresponde con lo </w:t>
      </w:r>
      <w:r w:rsidR="006B0AAD" w:rsidRPr="00AF395E">
        <w:t>solicitado</w:t>
      </w:r>
      <w:r w:rsidRPr="00AF395E">
        <w:t>.</w:t>
      </w:r>
    </w:p>
    <w:p w14:paraId="37574742" w14:textId="77777777" w:rsidR="00094A71" w:rsidRPr="00AF395E" w:rsidRDefault="00094A71">
      <w:pPr>
        <w:spacing w:after="0" w:line="360" w:lineRule="auto"/>
      </w:pPr>
    </w:p>
    <w:p w14:paraId="2A559255" w14:textId="77777777" w:rsidR="00094A71" w:rsidRPr="00AF395E" w:rsidRDefault="00EE75AC">
      <w:pPr>
        <w:spacing w:after="0" w:line="360" w:lineRule="auto"/>
      </w:pPr>
      <w:r w:rsidRPr="00AF395E">
        <w:rPr>
          <w:b/>
        </w:rPr>
        <w:t>Causales de sobreseimiento</w:t>
      </w:r>
    </w:p>
    <w:p w14:paraId="2FDB9B2D" w14:textId="77777777" w:rsidR="00094A71" w:rsidRPr="00AF395E" w:rsidRDefault="00094A71">
      <w:pPr>
        <w:spacing w:after="0" w:line="360" w:lineRule="auto"/>
      </w:pPr>
    </w:p>
    <w:p w14:paraId="16DCCE17" w14:textId="77777777" w:rsidR="00094A71" w:rsidRPr="00AF395E" w:rsidRDefault="00EE75AC">
      <w:pPr>
        <w:spacing w:after="0" w:line="360" w:lineRule="auto"/>
      </w:pPr>
      <w:r w:rsidRPr="00AF395E">
        <w:t>Por ser de previo y especial pronunciamiento, este Instituto analiza si se actualiza alguna causal de sobreseimiento.</w:t>
      </w:r>
    </w:p>
    <w:p w14:paraId="2FDAF96F" w14:textId="77777777" w:rsidR="00094A71" w:rsidRPr="00AF395E" w:rsidRDefault="00094A71">
      <w:pPr>
        <w:spacing w:after="0" w:line="360" w:lineRule="auto"/>
      </w:pPr>
    </w:p>
    <w:p w14:paraId="7E9FF030" w14:textId="77777777" w:rsidR="00094A71" w:rsidRPr="00AF395E" w:rsidRDefault="00EE75AC">
      <w:pPr>
        <w:spacing w:after="0" w:line="360" w:lineRule="auto"/>
      </w:pPr>
      <w:r w:rsidRPr="00AF395E">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8CE4B9C" w14:textId="77777777" w:rsidR="00094A71" w:rsidRPr="00AF395E" w:rsidRDefault="00094A71">
      <w:pPr>
        <w:spacing w:after="0" w:line="360" w:lineRule="auto"/>
      </w:pPr>
    </w:p>
    <w:p w14:paraId="7D378858" w14:textId="77777777" w:rsidR="00094A71" w:rsidRPr="00AF395E" w:rsidRDefault="00EE75AC">
      <w:pPr>
        <w:spacing w:after="0" w:line="360" w:lineRule="auto"/>
      </w:pPr>
      <w:r w:rsidRPr="00AF395E">
        <w:t xml:space="preserve">Por tales motivos, se considera procedente entrar al fondo del presente asunto. </w:t>
      </w:r>
    </w:p>
    <w:p w14:paraId="56768EA7" w14:textId="77777777" w:rsidR="00094A71" w:rsidRPr="00AF395E" w:rsidRDefault="00094A71">
      <w:pPr>
        <w:spacing w:after="0" w:line="360" w:lineRule="auto"/>
        <w:rPr>
          <w:b/>
        </w:rPr>
      </w:pPr>
    </w:p>
    <w:p w14:paraId="1D4B9215"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22" w:name="_heading=h.xthpvbe8iu2v" w:colFirst="0" w:colLast="0"/>
      <w:bookmarkStart w:id="23" w:name="_Toc209690660"/>
      <w:bookmarkEnd w:id="22"/>
      <w:r w:rsidRPr="00AF395E">
        <w:rPr>
          <w:rFonts w:ascii="Palatino Linotype" w:eastAsia="Palatino Linotype" w:hAnsi="Palatino Linotype" w:cs="Palatino Linotype"/>
          <w:b/>
          <w:color w:val="auto"/>
          <w:sz w:val="22"/>
          <w:szCs w:val="22"/>
        </w:rPr>
        <w:lastRenderedPageBreak/>
        <w:t>TERCERO. Determinación de la Controversia</w:t>
      </w:r>
      <w:bookmarkEnd w:id="23"/>
    </w:p>
    <w:p w14:paraId="772FFB4E" w14:textId="77777777" w:rsidR="00094A71" w:rsidRPr="00AF395E" w:rsidRDefault="00094A71">
      <w:pPr>
        <w:spacing w:after="0" w:line="360" w:lineRule="auto"/>
        <w:rPr>
          <w:color w:val="FF0000"/>
        </w:rPr>
      </w:pPr>
    </w:p>
    <w:p w14:paraId="06C8CAB6" w14:textId="0FBBEED9" w:rsidR="00094A71" w:rsidRPr="00AF395E" w:rsidRDefault="00EE75AC">
      <w:pPr>
        <w:spacing w:after="0" w:line="360" w:lineRule="auto"/>
      </w:pPr>
      <w:r w:rsidRPr="00AF395E">
        <w:t xml:space="preserve">Una vez realizado el estudio de las constancias que integran el expediente en que se actúa, se desprende que el Recurrente requirió </w:t>
      </w:r>
      <w:r w:rsidR="00A354EB" w:rsidRPr="00AF395E">
        <w:t>copia certificada de la respuesta que brindo la Dirección de Medio Ambiente y Ecología a la solicitud de información con número de folio 01342/ECATEPEC/IP/2024.</w:t>
      </w:r>
    </w:p>
    <w:p w14:paraId="601566D5" w14:textId="77777777" w:rsidR="00094A71" w:rsidRPr="00AF395E" w:rsidRDefault="00094A71">
      <w:pPr>
        <w:spacing w:after="0" w:line="360" w:lineRule="auto"/>
        <w:rPr>
          <w:color w:val="FF0000"/>
        </w:rPr>
      </w:pPr>
    </w:p>
    <w:p w14:paraId="3016D47E" w14:textId="493EAC64" w:rsidR="00094A71" w:rsidRPr="00AF395E" w:rsidRDefault="00EE75AC">
      <w:pPr>
        <w:spacing w:after="0" w:line="360" w:lineRule="auto"/>
        <w:ind w:right="-28"/>
      </w:pPr>
      <w:r w:rsidRPr="00AF395E">
        <w:t xml:space="preserve">En respuesta, el Sujeto Obligado, por medio de la </w:t>
      </w:r>
      <w:r w:rsidR="00A354EB" w:rsidRPr="00AF395E">
        <w:t xml:space="preserve">Dirección de Medio Ambiente y Ecología señalo que se encontraba imposibilitado para emitir una respuesta al requerimiento pues en la Entrega-Recepción en lo concerniente a la Subdirección de Conservación y Restauración Ecológica y Jefatura de Manejo de Arbolado Urbano, no se hizo la entrega de los expedientes descritos en el sistema CREG, además señalo que del análisis del requerimiento informativo este constituía una consulta y no así una solicitud de acceso a la información; </w:t>
      </w:r>
      <w:r w:rsidRPr="00AF395E">
        <w:t xml:space="preserve">ante dicha circunstancia, el Particular se inconformó de la </w:t>
      </w:r>
      <w:r w:rsidR="0045746D" w:rsidRPr="00AF395E">
        <w:t>entrega de información que no corresponde con lo solicitado</w:t>
      </w:r>
      <w:r w:rsidRPr="00AF395E">
        <w:t>, lo cual  actualiza la causal de procedencia prevista en la fracción V</w:t>
      </w:r>
      <w:r w:rsidR="0045746D" w:rsidRPr="00AF395E">
        <w:t>I</w:t>
      </w:r>
      <w:r w:rsidRPr="00AF395E">
        <w:t>, del artículo 179 de la Ley de Transparencia y Acceso a la Información Pública del Estado de México y Municipios. Así las cosas, una vez admitido y notificado el Recurso de Revisión</w:t>
      </w:r>
      <w:r w:rsidR="00A354EB" w:rsidRPr="00AF395E">
        <w:t xml:space="preserve"> a las partes el Sujeto Obligado confirmo su respuesta a través de la presentación de su Informe Justificado.</w:t>
      </w:r>
    </w:p>
    <w:p w14:paraId="76E2BAD0" w14:textId="77777777" w:rsidR="00094A71" w:rsidRPr="00AF395E" w:rsidRDefault="00094A71">
      <w:pPr>
        <w:spacing w:after="0" w:line="360" w:lineRule="auto"/>
        <w:ind w:right="-28"/>
        <w:rPr>
          <w:color w:val="FF0000"/>
        </w:rPr>
      </w:pPr>
    </w:p>
    <w:p w14:paraId="7325C3FB" w14:textId="255CE18E" w:rsidR="00094A71" w:rsidRPr="00AF395E" w:rsidRDefault="00EE75AC">
      <w:pPr>
        <w:tabs>
          <w:tab w:val="left" w:pos="4962"/>
        </w:tabs>
        <w:spacing w:after="0" w:line="360" w:lineRule="auto"/>
      </w:pPr>
      <w:r w:rsidRPr="00AF395E">
        <w:t>Lo anterior, se desprende de las documentales que obran en el expediente de referencia, materia de la presente resolución, consistente en: la solicitud de acceso a la información, la respuesta</w:t>
      </w:r>
      <w:r w:rsidR="0020188A" w:rsidRPr="00AF395E">
        <w:t xml:space="preserve">, </w:t>
      </w:r>
      <w:r w:rsidRPr="00AF395E">
        <w:t>el escrito recursal</w:t>
      </w:r>
      <w:r w:rsidR="0020188A" w:rsidRPr="00AF395E">
        <w:t xml:space="preserve"> y el informe justificado</w:t>
      </w:r>
      <w:r w:rsidRPr="00AF395E">
        <w:t>; instrumentales que se toman en cuenta a efecto de resolver el presente medio de impugnación, conforme a lo dispuesto por el artículo 185, fracción IV, de la Ley de Transparencia y Acceso a la Información Pública del Estado de México y Municipios.</w:t>
      </w:r>
    </w:p>
    <w:p w14:paraId="0ADC6F4B" w14:textId="77777777" w:rsidR="00094A71" w:rsidRPr="00AF395E" w:rsidRDefault="00094A71">
      <w:pPr>
        <w:spacing w:after="0" w:line="360" w:lineRule="auto"/>
        <w:rPr>
          <w:b/>
          <w:color w:val="FF0000"/>
        </w:rPr>
      </w:pPr>
    </w:p>
    <w:p w14:paraId="45A65481"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24" w:name="_heading=h.ooytgvaqyq8l" w:colFirst="0" w:colLast="0"/>
      <w:bookmarkStart w:id="25" w:name="_Toc209690661"/>
      <w:bookmarkEnd w:id="24"/>
      <w:r w:rsidRPr="00AF395E">
        <w:rPr>
          <w:rFonts w:ascii="Palatino Linotype" w:eastAsia="Palatino Linotype" w:hAnsi="Palatino Linotype" w:cs="Palatino Linotype"/>
          <w:b/>
          <w:color w:val="auto"/>
          <w:sz w:val="22"/>
          <w:szCs w:val="22"/>
        </w:rPr>
        <w:t>CUARTO. Marco normativo aplicable en materia de transparencia y acceso a la información pública</w:t>
      </w:r>
      <w:bookmarkEnd w:id="25"/>
    </w:p>
    <w:p w14:paraId="1904C4EA" w14:textId="77777777" w:rsidR="00094A71" w:rsidRPr="00AF395E" w:rsidRDefault="00094A71">
      <w:pPr>
        <w:spacing w:after="0" w:line="360" w:lineRule="auto"/>
      </w:pPr>
    </w:p>
    <w:p w14:paraId="6702F5A2" w14:textId="77777777" w:rsidR="00094A71" w:rsidRPr="00AF395E" w:rsidRDefault="00EE75AC">
      <w:pPr>
        <w:spacing w:after="0" w:line="360" w:lineRule="auto"/>
      </w:pPr>
      <w:r w:rsidRPr="00AF395E">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79643A1" w14:textId="77777777" w:rsidR="00094A71" w:rsidRPr="00AF395E" w:rsidRDefault="00094A71">
      <w:pPr>
        <w:spacing w:after="0" w:line="360" w:lineRule="auto"/>
      </w:pPr>
    </w:p>
    <w:p w14:paraId="5AAD7A63" w14:textId="77777777" w:rsidR="00094A71" w:rsidRPr="00AF395E" w:rsidRDefault="00EE75AC">
      <w:pPr>
        <w:spacing w:after="0" w:line="360" w:lineRule="auto"/>
      </w:pPr>
      <w:r w:rsidRPr="00AF395E">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3D0E64" w14:textId="77777777" w:rsidR="00094A71" w:rsidRPr="00AF395E" w:rsidRDefault="00094A71">
      <w:pPr>
        <w:spacing w:after="0" w:line="360" w:lineRule="auto"/>
      </w:pPr>
    </w:p>
    <w:p w14:paraId="5D5DF7C8" w14:textId="77777777" w:rsidR="00094A71" w:rsidRPr="00AF395E" w:rsidRDefault="00EE75AC">
      <w:pPr>
        <w:spacing w:after="0" w:line="360" w:lineRule="auto"/>
      </w:pPr>
      <w:r w:rsidRPr="00AF395E">
        <w:t>Por su parte, la Ley de Transparencia y Acceso a la Información Pública del Estado de México y Municipios (Reglamentaria del artículo 5° de la Constitución Local), establece lo siguiente:</w:t>
      </w:r>
    </w:p>
    <w:p w14:paraId="78F78B3F" w14:textId="77777777" w:rsidR="00094A71" w:rsidRPr="00AF395E" w:rsidRDefault="00094A71">
      <w:pPr>
        <w:spacing w:after="0" w:line="360" w:lineRule="auto"/>
      </w:pPr>
    </w:p>
    <w:p w14:paraId="4BA5D6B0" w14:textId="77777777" w:rsidR="00094A71" w:rsidRPr="00AF395E" w:rsidRDefault="00EE75AC">
      <w:pPr>
        <w:spacing w:after="0" w:line="360" w:lineRule="auto"/>
      </w:pPr>
      <w:r w:rsidRPr="00AF395E">
        <w:t>El artículo 12, que, quienes generen, recopilen, administren, manejen, procesen, archiven o conserven información pública serán responsables de la misma.</w:t>
      </w:r>
    </w:p>
    <w:p w14:paraId="3429FFDF" w14:textId="77777777" w:rsidR="00094A71" w:rsidRPr="00AF395E" w:rsidRDefault="00094A71">
      <w:pPr>
        <w:spacing w:after="0" w:line="360" w:lineRule="auto"/>
      </w:pPr>
    </w:p>
    <w:p w14:paraId="4A49D0FF" w14:textId="77777777" w:rsidR="00094A71" w:rsidRPr="00AF395E" w:rsidRDefault="00EE75AC">
      <w:pPr>
        <w:widowControl w:val="0"/>
        <w:spacing w:after="0" w:line="360" w:lineRule="auto"/>
      </w:pPr>
      <w:r w:rsidRPr="00AF395E">
        <w:t>El artículo 18, que, los Sujetos Obligados deberán documentar todo acto que derive del ejercicio de sus facultades, competencias o funciones, considerando desde su origen la eventual publicidad y reutilización de la información que generen.</w:t>
      </w:r>
    </w:p>
    <w:p w14:paraId="0CE3AF51" w14:textId="77777777" w:rsidR="00094A71" w:rsidRPr="00AF395E" w:rsidRDefault="00094A71">
      <w:pPr>
        <w:spacing w:after="0" w:line="360" w:lineRule="auto"/>
      </w:pPr>
    </w:p>
    <w:p w14:paraId="15C96063" w14:textId="77777777" w:rsidR="00094A71" w:rsidRPr="00AF395E" w:rsidRDefault="00EE75AC">
      <w:pPr>
        <w:spacing w:after="0" w:line="360" w:lineRule="auto"/>
      </w:pPr>
      <w:r w:rsidRPr="00AF395E">
        <w:t xml:space="preserve">El artículo 19, que, se presume que la información debe existir si se refiere a las facultades, competencias y funciones que los ordenamientos jurídicos aplicables otorgan a los sujetos </w:t>
      </w:r>
      <w:r w:rsidRPr="00AF395E">
        <w:lastRenderedPageBreak/>
        <w:t>obligados y en caso de que dichas facultades no se hayan ejercido, se deberá motivar la respuesta en función de las causas que motivaron tal circunstancia.</w:t>
      </w:r>
    </w:p>
    <w:p w14:paraId="69838503" w14:textId="77777777" w:rsidR="00094A71" w:rsidRPr="00AF395E" w:rsidRDefault="00094A71">
      <w:pPr>
        <w:spacing w:after="0" w:line="360" w:lineRule="auto"/>
      </w:pPr>
    </w:p>
    <w:p w14:paraId="7592B621" w14:textId="77777777" w:rsidR="00094A71" w:rsidRPr="00AF395E" w:rsidRDefault="00EE75AC">
      <w:pPr>
        <w:pStyle w:val="Ttulo2"/>
        <w:spacing w:before="0" w:line="360" w:lineRule="auto"/>
        <w:rPr>
          <w:rFonts w:ascii="Palatino Linotype" w:eastAsia="Palatino Linotype" w:hAnsi="Palatino Linotype" w:cs="Palatino Linotype"/>
          <w:b/>
          <w:color w:val="auto"/>
          <w:sz w:val="22"/>
          <w:szCs w:val="22"/>
        </w:rPr>
      </w:pPr>
      <w:bookmarkStart w:id="26" w:name="_heading=h.gf8195odfb7w" w:colFirst="0" w:colLast="0"/>
      <w:bookmarkStart w:id="27" w:name="_Toc209690662"/>
      <w:bookmarkEnd w:id="26"/>
      <w:r w:rsidRPr="00AF395E">
        <w:rPr>
          <w:rFonts w:ascii="Palatino Linotype" w:eastAsia="Palatino Linotype" w:hAnsi="Palatino Linotype" w:cs="Palatino Linotype"/>
          <w:b/>
          <w:color w:val="auto"/>
          <w:sz w:val="22"/>
          <w:szCs w:val="22"/>
        </w:rPr>
        <w:t>QUINTO. Estudio de Fondo</w:t>
      </w:r>
      <w:bookmarkEnd w:id="27"/>
    </w:p>
    <w:p w14:paraId="1861FB5D" w14:textId="77777777" w:rsidR="00094A71" w:rsidRPr="00AF395E" w:rsidRDefault="00094A71">
      <w:pPr>
        <w:spacing w:after="0" w:line="360" w:lineRule="auto"/>
        <w:rPr>
          <w:b/>
        </w:rPr>
      </w:pPr>
    </w:p>
    <w:p w14:paraId="01F4DD81" w14:textId="7B87C380" w:rsidR="00094A71" w:rsidRPr="00AF395E" w:rsidRDefault="00EE75AC">
      <w:pPr>
        <w:spacing w:after="0" w:line="360" w:lineRule="auto"/>
      </w:pPr>
      <w:r w:rsidRPr="00AF395E">
        <w:t xml:space="preserve">Expuestas las posturas de las partes, se procede al análisis del agravio hecho valer por la persona Recurrente, concerniente a la </w:t>
      </w:r>
      <w:r w:rsidR="00CD0284" w:rsidRPr="00AF395E">
        <w:t>entrega de información que no corresponde con lo solicitado</w:t>
      </w:r>
      <w:r w:rsidRPr="00AF395E">
        <w:t xml:space="preserve">; para lo cual, en un principio es necesario </w:t>
      </w:r>
      <w:r w:rsidR="00CD0284" w:rsidRPr="00AF395E">
        <w:t>contextualizar la solicitud de información.</w:t>
      </w:r>
    </w:p>
    <w:p w14:paraId="29E2529D" w14:textId="77777777" w:rsidR="00094A71" w:rsidRPr="00AF395E" w:rsidRDefault="00094A71">
      <w:pPr>
        <w:spacing w:after="0" w:line="360" w:lineRule="auto"/>
        <w:rPr>
          <w:color w:val="FF0000"/>
        </w:rPr>
      </w:pPr>
    </w:p>
    <w:p w14:paraId="4BC3CC2E" w14:textId="22CDE9B6" w:rsidR="0020188A" w:rsidRPr="00AF395E" w:rsidRDefault="00CD0284" w:rsidP="00CD0284">
      <w:pPr>
        <w:spacing w:after="0" w:line="360" w:lineRule="auto"/>
        <w:ind w:right="-28"/>
        <w:contextualSpacing/>
        <w:rPr>
          <w:rFonts w:eastAsia="Times New Roman" w:cs="Tahoma"/>
          <w:lang w:eastAsia="es-ES"/>
        </w:rPr>
      </w:pPr>
      <w:r w:rsidRPr="00AF395E">
        <w:rPr>
          <w:rFonts w:eastAsia="Times New Roman" w:cs="Tahoma"/>
          <w:lang w:eastAsia="es-ES"/>
        </w:rPr>
        <w:t xml:space="preserve">Al respecto, </w:t>
      </w:r>
      <w:r w:rsidR="00914B58" w:rsidRPr="00AF395E">
        <w:t xml:space="preserve">los artículos, 5° de la Constitución Política del Estado Libre y Soberano de México, 4° de la Ley General de Transparencia y Acceso a la Información Pública vigente a la fecha de la solicitud y 4° de la Ley de Transparencia y Acceso a la Información Pública del Estado de México y Municipios, </w:t>
      </w:r>
      <w:r w:rsidR="00914B58" w:rsidRPr="00AF395E">
        <w:rPr>
          <w:b/>
          <w:bCs/>
        </w:rPr>
        <w:t>toda la información generada, obtenida, adquirida, transformada o en posesión de los sujetos obligados es pública y accesible a cualquier persona</w:t>
      </w:r>
    </w:p>
    <w:p w14:paraId="1BEABB24" w14:textId="77777777" w:rsidR="0020188A" w:rsidRPr="00AF395E" w:rsidRDefault="0020188A" w:rsidP="00CD0284">
      <w:pPr>
        <w:spacing w:after="0" w:line="360" w:lineRule="auto"/>
        <w:ind w:right="-28"/>
        <w:contextualSpacing/>
        <w:rPr>
          <w:rFonts w:eastAsia="Times New Roman" w:cs="Tahoma"/>
          <w:color w:val="FF0000"/>
          <w:lang w:eastAsia="es-ES"/>
        </w:rPr>
      </w:pPr>
    </w:p>
    <w:p w14:paraId="5F4CC57A" w14:textId="4BD6A5D0" w:rsidR="0020188A" w:rsidRPr="00AF395E" w:rsidRDefault="00547149" w:rsidP="00CD0284">
      <w:pPr>
        <w:spacing w:after="0" w:line="360" w:lineRule="auto"/>
        <w:ind w:right="-28"/>
        <w:contextualSpacing/>
        <w:rPr>
          <w:b/>
          <w:bCs/>
        </w:rPr>
      </w:pPr>
      <w:r w:rsidRPr="00AF395E">
        <w:t>En ese contexto, el artículo 18 de la Ley de Transparencia y Acceso a la Información Pública del Estado de México y Municipios, contempla que los sujetos obligados deberán</w:t>
      </w:r>
      <w:r w:rsidRPr="00AF395E">
        <w:rPr>
          <w:b/>
          <w:bCs/>
        </w:rPr>
        <w:t xml:space="preserve"> documentar todo acto que derive del ejercicio de sus facultades, competencias o funciones.</w:t>
      </w:r>
    </w:p>
    <w:p w14:paraId="5108B06E" w14:textId="77777777" w:rsidR="00547149" w:rsidRPr="00AF395E" w:rsidRDefault="00547149" w:rsidP="00CD0284">
      <w:pPr>
        <w:spacing w:after="0" w:line="360" w:lineRule="auto"/>
        <w:ind w:right="-28"/>
        <w:contextualSpacing/>
        <w:rPr>
          <w:b/>
          <w:bCs/>
        </w:rPr>
      </w:pPr>
    </w:p>
    <w:p w14:paraId="2A4D4E79" w14:textId="72CAF529" w:rsidR="00547149" w:rsidRPr="00AF395E" w:rsidRDefault="001E1AAD" w:rsidP="00CD0284">
      <w:pPr>
        <w:spacing w:after="0" w:line="360" w:lineRule="auto"/>
        <w:ind w:right="-28"/>
        <w:contextualSpacing/>
      </w:pPr>
      <w:r w:rsidRPr="00AF395E">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w:t>
      </w:r>
      <w:r w:rsidRPr="00AF395E">
        <w:lastRenderedPageBreak/>
        <w:t>de sus atribuciones de cualquier acto que derive del ejercicio de sus facultades, competencias o funciones.</w:t>
      </w:r>
    </w:p>
    <w:p w14:paraId="0CA174B1" w14:textId="77777777" w:rsidR="001E1AAD" w:rsidRPr="00AF395E" w:rsidRDefault="001E1AAD" w:rsidP="00CD0284">
      <w:pPr>
        <w:spacing w:after="0" w:line="360" w:lineRule="auto"/>
        <w:ind w:right="-28"/>
        <w:contextualSpacing/>
      </w:pPr>
    </w:p>
    <w:p w14:paraId="7384F5C2" w14:textId="3F1AFD00" w:rsidR="001E1AAD" w:rsidRPr="00AF395E" w:rsidRDefault="0020098B" w:rsidP="00CD0284">
      <w:pPr>
        <w:spacing w:after="0" w:line="360" w:lineRule="auto"/>
        <w:ind w:right="-28"/>
        <w:contextualSpacing/>
      </w:pPr>
      <w:r w:rsidRPr="00AF395E">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EE453E2" w14:textId="77777777" w:rsidR="0020098B" w:rsidRPr="00AF395E" w:rsidRDefault="0020098B" w:rsidP="00CD0284">
      <w:pPr>
        <w:spacing w:after="0" w:line="360" w:lineRule="auto"/>
        <w:ind w:right="-28"/>
        <w:contextualSpacing/>
      </w:pPr>
    </w:p>
    <w:p w14:paraId="0BF1E0E9" w14:textId="49876458" w:rsidR="000336A4" w:rsidRPr="00AF395E" w:rsidRDefault="003632BE" w:rsidP="00CD0284">
      <w:pPr>
        <w:spacing w:after="0" w:line="360" w:lineRule="auto"/>
        <w:ind w:right="-28"/>
        <w:contextualSpacing/>
      </w:pPr>
      <w:r w:rsidRPr="00AF395E">
        <w:t xml:space="preserve">En ese contexto, este Instituto revisó el Sistema de Acceso a la Información Mexiquense y localizó el registro de la solicitud número 1342/ECATEPEC/IP/2024 relacionada con el Recurso de Revisión </w:t>
      </w:r>
      <w:r w:rsidR="000336A4" w:rsidRPr="00AF395E">
        <w:t>07149/INFOEM/IP/RR/2024, en donde el Sujeto Obligado proporcionó la digitalización del oficio DMAyE/ECA/718/DIVNA/172/2024</w:t>
      </w:r>
      <w:r w:rsidR="00477F8B" w:rsidRPr="00AF395E">
        <w:t>,</w:t>
      </w:r>
      <w:r w:rsidR="000336A4" w:rsidRPr="00AF395E">
        <w:t xml:space="preserve"> del treinta y uno de octubre de dos mil veinticuatro, suscrito por la Directora de Medio Ambiente y Ecología dirigido a la Titular de la Unidad de Transparencia, tal como se muestra a continuación:</w:t>
      </w:r>
    </w:p>
    <w:p w14:paraId="51B48D4F" w14:textId="77777777" w:rsidR="00DC0E74" w:rsidRPr="00AF395E" w:rsidRDefault="00DC0E74" w:rsidP="00641FA1">
      <w:pPr>
        <w:spacing w:after="0" w:line="360" w:lineRule="auto"/>
        <w:ind w:right="-28"/>
        <w:contextualSpacing/>
        <w:jc w:val="center"/>
        <w:rPr>
          <w:noProof/>
        </w:rPr>
      </w:pPr>
    </w:p>
    <w:p w14:paraId="4980B97D" w14:textId="1BE8193C" w:rsidR="0020098B" w:rsidRPr="00AF395E" w:rsidRDefault="00641FA1" w:rsidP="00641FA1">
      <w:pPr>
        <w:spacing w:after="0" w:line="360" w:lineRule="auto"/>
        <w:ind w:right="-28"/>
        <w:contextualSpacing/>
        <w:jc w:val="center"/>
        <w:rPr>
          <w:rFonts w:eastAsia="Times New Roman" w:cs="Tahoma"/>
          <w:color w:val="FF0000"/>
          <w:lang w:eastAsia="es-ES"/>
        </w:rPr>
      </w:pPr>
      <w:r w:rsidRPr="00AF395E">
        <w:rPr>
          <w:noProof/>
        </w:rPr>
        <w:drawing>
          <wp:inline distT="0" distB="0" distL="0" distR="0" wp14:anchorId="704A8046" wp14:editId="3146DB2F">
            <wp:extent cx="3909060" cy="1424762"/>
            <wp:effectExtent l="0" t="0" r="2540" b="0"/>
            <wp:docPr id="1929688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2323" b="75586"/>
                    <a:stretch/>
                  </pic:blipFill>
                  <pic:spPr bwMode="auto">
                    <a:xfrm>
                      <a:off x="0" y="0"/>
                      <a:ext cx="3915400" cy="1427073"/>
                    </a:xfrm>
                    <a:prstGeom prst="rect">
                      <a:avLst/>
                    </a:prstGeom>
                    <a:noFill/>
                    <a:ln>
                      <a:noFill/>
                    </a:ln>
                    <a:extLst>
                      <a:ext uri="{53640926-AAD7-44D8-BBD7-CCE9431645EC}">
                        <a14:shadowObscured xmlns:a14="http://schemas.microsoft.com/office/drawing/2010/main"/>
                      </a:ext>
                    </a:extLst>
                  </pic:spPr>
                </pic:pic>
              </a:graphicData>
            </a:graphic>
          </wp:inline>
        </w:drawing>
      </w:r>
    </w:p>
    <w:p w14:paraId="7D2B28F1" w14:textId="77777777" w:rsidR="00641FA1" w:rsidRPr="00AF395E" w:rsidRDefault="00641FA1" w:rsidP="00CD0284">
      <w:pPr>
        <w:spacing w:after="0" w:line="360" w:lineRule="auto"/>
        <w:ind w:right="-28"/>
        <w:contextualSpacing/>
        <w:rPr>
          <w:rFonts w:eastAsia="Calibri" w:cs="Tahoma"/>
          <w:bCs/>
          <w:color w:val="FF0000"/>
          <w:lang w:eastAsia="en-US"/>
        </w:rPr>
      </w:pPr>
    </w:p>
    <w:p w14:paraId="3EC2D101" w14:textId="5928164D" w:rsidR="00641FA1" w:rsidRPr="00AF395E" w:rsidRDefault="00641FA1" w:rsidP="00CD0284">
      <w:pPr>
        <w:spacing w:after="0" w:line="360" w:lineRule="auto"/>
        <w:ind w:right="-28"/>
        <w:contextualSpacing/>
      </w:pPr>
      <w:r w:rsidRPr="00AF395E">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w:t>
      </w:r>
      <w:r w:rsidRPr="00AF395E">
        <w:lastRenderedPageBreak/>
        <w:t>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5B7C4D61" w14:textId="77777777" w:rsidR="00641FA1" w:rsidRPr="00AF395E" w:rsidRDefault="00641FA1" w:rsidP="00CD0284">
      <w:pPr>
        <w:spacing w:after="0" w:line="360" w:lineRule="auto"/>
        <w:ind w:right="-28"/>
        <w:contextualSpacing/>
      </w:pPr>
    </w:p>
    <w:p w14:paraId="2F3456AB" w14:textId="50699FC2" w:rsidR="003D544B" w:rsidRPr="00AF395E" w:rsidRDefault="00520709" w:rsidP="003D544B">
      <w:pPr>
        <w:spacing w:after="0" w:line="360" w:lineRule="auto"/>
        <w:ind w:right="-28"/>
        <w:contextualSpacing/>
        <w:rPr>
          <w:rFonts w:eastAsiaTheme="minorHAnsi" w:cstheme="minorBidi"/>
          <w:lang w:eastAsia="en-US"/>
        </w:rPr>
      </w:pPr>
      <w:r w:rsidRPr="00AF395E">
        <w:t xml:space="preserve">Conforme a lo expuesto, se advierte que la pretensión del hoy Recurrente es la obtener copia certificada del oficio </w:t>
      </w:r>
      <w:bookmarkStart w:id="28" w:name="_Hlk209025603"/>
      <w:r w:rsidRPr="00AF395E">
        <w:t>DMAyE/ECA/718/DIVNA/172/2024</w:t>
      </w:r>
      <w:bookmarkEnd w:id="28"/>
      <w:r w:rsidR="00CD0284" w:rsidRPr="00AF395E">
        <w:rPr>
          <w:rFonts w:eastAsiaTheme="minorHAnsi" w:cstheme="minorBidi"/>
          <w:lang w:eastAsia="en-US"/>
        </w:rPr>
        <w:t xml:space="preserve">; por lo que, se procede analizar la información proporcionada por el Sujeto Obligado, para lo cual, sabe señalar que este, turno la solicitud de información, a la </w:t>
      </w:r>
      <w:r w:rsidR="003D544B" w:rsidRPr="00AF395E">
        <w:rPr>
          <w:b/>
          <w:bCs/>
        </w:rPr>
        <w:t>Dirección de Medio Ambiente y Ecología</w:t>
      </w:r>
      <w:r w:rsidR="00CD0284" w:rsidRPr="00AF395E">
        <w:rPr>
          <w:rFonts w:eastAsiaTheme="minorHAnsi" w:cstheme="minorBidi"/>
          <w:lang w:eastAsia="en-US"/>
        </w:rPr>
        <w:t xml:space="preserve">; por lo que,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07F1557F" w14:textId="77777777" w:rsidR="003D544B" w:rsidRPr="00AF395E" w:rsidRDefault="003D544B" w:rsidP="00CD0284">
      <w:pPr>
        <w:spacing w:after="0" w:line="360" w:lineRule="auto"/>
        <w:ind w:right="-93"/>
        <w:rPr>
          <w:rFonts w:eastAsiaTheme="minorHAnsi" w:cstheme="minorBidi"/>
          <w:color w:val="FF0000"/>
          <w:lang w:eastAsia="en-US"/>
        </w:rPr>
      </w:pPr>
    </w:p>
    <w:p w14:paraId="66841B41" w14:textId="3C8EEB05" w:rsidR="003D544B" w:rsidRPr="00AF395E" w:rsidRDefault="00477F8B" w:rsidP="00397BFB">
      <w:pPr>
        <w:spacing w:after="0" w:line="360" w:lineRule="auto"/>
        <w:contextualSpacing/>
        <w:rPr>
          <w:rFonts w:eastAsia="Times New Roman" w:cs="Tahoma"/>
          <w:bCs/>
          <w:iCs/>
          <w:lang w:eastAsia="es-ES"/>
        </w:rPr>
      </w:pPr>
      <w:r w:rsidRPr="00AF395E">
        <w:rPr>
          <w:rFonts w:eastAsia="Times New Roman" w:cs="Tahoma"/>
          <w:iCs/>
          <w:lang w:eastAsia="es-ES"/>
        </w:rPr>
        <w:t>En ese contexto</w:t>
      </w:r>
      <w:r w:rsidR="00397BFB" w:rsidRPr="00AF395E">
        <w:rPr>
          <w:rFonts w:eastAsia="Times New Roman" w:cs="Tahoma"/>
          <w:iCs/>
          <w:lang w:eastAsia="es-ES"/>
        </w:rPr>
        <w:t xml:space="preserve">, </w:t>
      </w:r>
      <w:r w:rsidR="00397BFB" w:rsidRPr="00AF395E">
        <w:rPr>
          <w:rFonts w:eastAsia="Times New Roman" w:cs="Tahoma"/>
          <w:bCs/>
          <w:iCs/>
          <w:lang w:eastAsia="es-ES"/>
        </w:rPr>
        <w:t>se advierte que el Sujeto Obligado,</w:t>
      </w:r>
      <w:r w:rsidR="001740F0" w:rsidRPr="00AF395E">
        <w:rPr>
          <w:rFonts w:eastAsia="Times New Roman" w:cs="Tahoma"/>
          <w:bCs/>
          <w:iCs/>
          <w:lang w:eastAsia="es-ES"/>
        </w:rPr>
        <w:t xml:space="preserve"> </w:t>
      </w:r>
      <w:r w:rsidR="00397BFB" w:rsidRPr="00AF395E">
        <w:rPr>
          <w:rFonts w:eastAsia="Times New Roman" w:cs="Tahoma"/>
          <w:bCs/>
          <w:iCs/>
          <w:lang w:eastAsia="es-ES"/>
        </w:rPr>
        <w:t xml:space="preserve">cumplió con el procedimiento de búsqueda previsto en el artículo 162 de la Ley de Transparencia y Acceso a la Información Pública del Estado de México y Municipios, </w:t>
      </w:r>
      <w:r w:rsidR="003D544B" w:rsidRPr="00AF395E">
        <w:rPr>
          <w:rFonts w:eastAsia="Times New Roman" w:cs="Tahoma"/>
          <w:bCs/>
          <w:iCs/>
          <w:lang w:eastAsia="es-ES"/>
        </w:rPr>
        <w:t>no obstante, falto el pronunciamiento de respecto del requerimiento informativo de la Unidad de Transparencia al ser el área que recibió el documento emitido por la Dirección de</w:t>
      </w:r>
      <w:r w:rsidR="003D544B" w:rsidRPr="00AF395E">
        <w:rPr>
          <w:b/>
          <w:bCs/>
        </w:rPr>
        <w:t xml:space="preserve"> Medio Ambiente y Ecología.</w:t>
      </w:r>
    </w:p>
    <w:p w14:paraId="7CEB822E" w14:textId="77777777" w:rsidR="003D544B" w:rsidRPr="00AF395E" w:rsidRDefault="003D544B" w:rsidP="00397BFB">
      <w:pPr>
        <w:spacing w:after="0" w:line="360" w:lineRule="auto"/>
        <w:contextualSpacing/>
        <w:rPr>
          <w:rFonts w:eastAsia="Times New Roman" w:cs="Tahoma"/>
          <w:bCs/>
          <w:iCs/>
          <w:color w:val="FF0000"/>
          <w:lang w:eastAsia="es-ES"/>
        </w:rPr>
      </w:pPr>
    </w:p>
    <w:p w14:paraId="2D00F3B1" w14:textId="0E7B72B5" w:rsidR="00CD0284" w:rsidRPr="00AF395E" w:rsidRDefault="00D67E34">
      <w:pPr>
        <w:spacing w:after="0" w:line="360" w:lineRule="auto"/>
      </w:pPr>
      <w:r w:rsidRPr="00AF395E">
        <w:t xml:space="preserve">Ahora bien, el Sujeto Obligado a través de la Directora de Medio Ambiente y Ecología, informó que no se podía  emitir una respuesta al requerimiento pues en la Entrega-Recepción en lo concerniente a la Subdirección de Conservación y Restauración Ecológica y Jefatura de </w:t>
      </w:r>
      <w:r w:rsidRPr="00AF395E">
        <w:lastRenderedPageBreak/>
        <w:t>Manejo de Arbolado Urbano, no se hizo la entrega de los expedientes descritos en el sistema CREG, además señalo que del análisis del requerimiento informativo este constituía una consulta y no así una solicitud de acceso a la información.</w:t>
      </w:r>
    </w:p>
    <w:p w14:paraId="710A1CB5" w14:textId="77777777" w:rsidR="00D67E34" w:rsidRPr="00AF395E" w:rsidRDefault="00D67E34">
      <w:pPr>
        <w:spacing w:after="0" w:line="360" w:lineRule="auto"/>
      </w:pPr>
    </w:p>
    <w:p w14:paraId="07CFD534" w14:textId="55297D3E" w:rsidR="00D67E34" w:rsidRPr="00AF395E" w:rsidRDefault="00D67E34">
      <w:pPr>
        <w:spacing w:after="0" w:line="360" w:lineRule="auto"/>
      </w:pPr>
      <w:r w:rsidRPr="00AF395E">
        <w:t xml:space="preserve">Del análisis de la respuesta proporcionada se logra advertir que, la misma no puede ser validada toda vez, que si bien el Sujeto Obligado señalo que no se podía </w:t>
      </w:r>
      <w:r w:rsidR="00F93A67" w:rsidRPr="00AF395E">
        <w:t>responder el requerimiento por no contar con información de la Subdirección de Conservación y Restauración Ecológica y Jefatura de Manejo de Arbolado Urbano por no haber recibido los expedientes descritos en el sistema CREG, lo cierto es que la información solicitada por el Particular no fue generada por dicha área si no por la Directora de Medio Ambiente y Ecología</w:t>
      </w:r>
      <w:r w:rsidR="00477F8B" w:rsidRPr="00AF395E">
        <w:t>;</w:t>
      </w:r>
      <w:r w:rsidR="00F93A67" w:rsidRPr="00AF395E">
        <w:t xml:space="preserve"> así  mismo señalo que el requerimiento realizado constituye una consulta lo cual implicaría generar un documento ad hoc, sin embargo, tal como se señalo en párrafos que anteceden la pretensión del particular versa en obtener el oficio DMAyE/ECA/718/DIVNA/172/2024 del treinta y uno de octubre de dos mil veinticuatro, suscrito por la Directora de Medio Ambiente y Ecología.</w:t>
      </w:r>
    </w:p>
    <w:p w14:paraId="7C9940F5" w14:textId="77777777" w:rsidR="00F93A67" w:rsidRPr="00AF395E" w:rsidRDefault="00F93A67">
      <w:pPr>
        <w:spacing w:after="0" w:line="360" w:lineRule="auto"/>
      </w:pPr>
    </w:p>
    <w:p w14:paraId="1407336B" w14:textId="491B64FE" w:rsidR="00F93A67" w:rsidRPr="00AF395E" w:rsidRDefault="00F93A67">
      <w:pPr>
        <w:spacing w:after="0" w:line="360" w:lineRule="auto"/>
      </w:pPr>
      <w:r w:rsidRPr="00AF395E">
        <w:t>Además, es importante señalar que el Sujeto Obligado fue omiso en realizar la búsqueda de la información en la Unidad de Transparencia, pues fue el área receptora del documento solicitado, por lo que la información también podría obrar en los archivos de dicha área.</w:t>
      </w:r>
    </w:p>
    <w:p w14:paraId="59277173" w14:textId="77777777" w:rsidR="007B0D50" w:rsidRPr="00AF395E" w:rsidRDefault="007B0D50">
      <w:pPr>
        <w:spacing w:after="0" w:line="360" w:lineRule="auto"/>
      </w:pPr>
    </w:p>
    <w:p w14:paraId="775B04A5" w14:textId="6DE1D0AF" w:rsidR="00F93A67" w:rsidRPr="00AF395E" w:rsidRDefault="007B0D50">
      <w:pPr>
        <w:spacing w:after="0" w:line="360" w:lineRule="auto"/>
      </w:pPr>
      <w:r w:rsidRPr="00AF395E">
        <w:t xml:space="preserve">Por lo que, para atender al requerimiento en análisis, el Sujeto Obligado, deberá realizar una búsqueda exhaustiva y razonable en la Dirección de Medio Ambiente y Ecología y la Unidad de Transparencia, en términos del artículo 162 de la Ley de Transparencia y Acceso a la Información Pública del Estado de México y Municipios, a efecto de que entregue el oficio DMAyE/ECA/718/DIVNA/172/2024 del treinta y uno de octubre de dos mil veinticuatro, suscrito por la Directora de Medio Ambiente y Ecología dirigido a la Titular de la Unidad de </w:t>
      </w:r>
      <w:r w:rsidRPr="00AF395E">
        <w:lastRenderedPageBreak/>
        <w:t>Transparencia;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ECCBFE5" w14:textId="77777777" w:rsidR="007B0D50" w:rsidRPr="00AF395E" w:rsidRDefault="007B0D50">
      <w:pPr>
        <w:spacing w:after="0" w:line="360" w:lineRule="auto"/>
      </w:pPr>
    </w:p>
    <w:p w14:paraId="3D392C92" w14:textId="2B1BBBC9" w:rsidR="007B0D50" w:rsidRPr="00AF395E" w:rsidRDefault="007B0D50">
      <w:pPr>
        <w:spacing w:after="0" w:line="360" w:lineRule="auto"/>
      </w:pPr>
      <w:r w:rsidRPr="00AF395E">
        <w:t xml:space="preserve">De esta manera, el derecho de acceso a la información pública se satisface en aquellos casos en que se entregue el soporte documental en el que conste la información solicitada, sin necesidad de elaborar documentos </w:t>
      </w:r>
      <w:r w:rsidRPr="00AF395E">
        <w:rPr>
          <w:i/>
          <w:iCs/>
        </w:rPr>
        <w:t>ad hoc</w:t>
      </w:r>
      <w:r w:rsidRPr="00AF395E">
        <w:t>; lo cual, de conformidad con en el artículo 160 de la Ley de Transparencia y Acceso a la Información Pública del Estado de México y Municipios, el cual refiere que los sujetos obligados deberán entregar la información que obre en sus archivos.</w:t>
      </w:r>
    </w:p>
    <w:p w14:paraId="647544D6" w14:textId="77777777" w:rsidR="007B0D50" w:rsidRPr="00AF395E" w:rsidRDefault="007B0D50">
      <w:pPr>
        <w:spacing w:after="0" w:line="360" w:lineRule="auto"/>
      </w:pPr>
    </w:p>
    <w:p w14:paraId="149E77FB" w14:textId="51234DB1" w:rsidR="00DC0E74" w:rsidRPr="00AF395E" w:rsidRDefault="00DC0E74">
      <w:pPr>
        <w:spacing w:after="0" w:line="360" w:lineRule="auto"/>
      </w:pPr>
      <w:r w:rsidRPr="00AF395E">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por lo que, el Sujeto Obligado deberá entregar el oficio requerido, al haber sido emitido por la entonces Directora de Medio Ambiente y Ecología. Ahora bien, de la revisión del oficio solicitado, se logra vislumbrar que el mismo </w:t>
      </w:r>
      <w:r w:rsidR="00E8122F" w:rsidRPr="00AF395E">
        <w:t>contiene un domicilio particular.</w:t>
      </w:r>
    </w:p>
    <w:p w14:paraId="1A7339B6" w14:textId="77777777" w:rsidR="00DC0E74" w:rsidRPr="00AF395E" w:rsidRDefault="00DC0E74">
      <w:pPr>
        <w:spacing w:after="0" w:line="360" w:lineRule="auto"/>
      </w:pPr>
    </w:p>
    <w:p w14:paraId="6AB3E253" w14:textId="0FA25BEA" w:rsidR="00555F3B" w:rsidRPr="00AF395E" w:rsidRDefault="00555F3B" w:rsidP="00555F3B">
      <w:pPr>
        <w:spacing w:after="0" w:line="360" w:lineRule="auto"/>
        <w:rPr>
          <w:lang w:eastAsia="es-ES_tradnl"/>
        </w:rPr>
      </w:pPr>
      <w:r w:rsidRPr="00AF395E">
        <w:rPr>
          <w:lang w:eastAsia="es-ES_tradnl"/>
        </w:rPr>
        <w:t>Así, se procede analizar si dicho dato es confidencial o público, para lo cual, el artículo 143, fracción I, de la Ley previamente citada, establece que la información privada y los datos personales, concernientes a una persona física o jurídica colectiva identificada o identificable son confidenciales.</w:t>
      </w:r>
    </w:p>
    <w:p w14:paraId="47E623F4" w14:textId="77777777" w:rsidR="00DC0E74" w:rsidRPr="00AF395E" w:rsidRDefault="00DC0E74">
      <w:pPr>
        <w:spacing w:after="0" w:line="360" w:lineRule="auto"/>
      </w:pPr>
    </w:p>
    <w:p w14:paraId="1E8852CA" w14:textId="77777777" w:rsidR="00555F3B" w:rsidRPr="00AF395E" w:rsidRDefault="00555F3B" w:rsidP="00555F3B">
      <w:pPr>
        <w:spacing w:after="0" w:line="360" w:lineRule="auto"/>
        <w:rPr>
          <w:lang w:eastAsia="es-ES_tradnl"/>
        </w:rPr>
      </w:pPr>
      <w:r w:rsidRPr="00AF395E">
        <w:rPr>
          <w:lang w:eastAsia="es-ES_tradnl"/>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EDCCBFF" w14:textId="77777777" w:rsidR="00555F3B" w:rsidRPr="00AF395E" w:rsidRDefault="00555F3B" w:rsidP="00555F3B">
      <w:pPr>
        <w:spacing w:after="0" w:line="360" w:lineRule="auto"/>
        <w:rPr>
          <w:lang w:eastAsia="es-ES_tradnl"/>
        </w:rPr>
      </w:pPr>
    </w:p>
    <w:p w14:paraId="278AF3D1" w14:textId="77777777" w:rsidR="00555F3B" w:rsidRPr="00AF395E" w:rsidRDefault="00555F3B" w:rsidP="00555F3B">
      <w:pPr>
        <w:spacing w:after="0" w:line="360" w:lineRule="auto"/>
        <w:rPr>
          <w:lang w:eastAsia="es-ES_tradnl"/>
        </w:rPr>
      </w:pPr>
      <w:r w:rsidRPr="00AF395E">
        <w:rPr>
          <w:lang w:eastAsia="es-ES_tradnl"/>
        </w:rPr>
        <w:t>En términos de lo expuesto, la documentación y aquellos datos que se consideren confidenciales, serán una limitante del derecho de acceso a la información, siempre y cuando:</w:t>
      </w:r>
    </w:p>
    <w:p w14:paraId="18B86E46" w14:textId="77777777" w:rsidR="00555F3B" w:rsidRPr="00AF395E" w:rsidRDefault="00555F3B" w:rsidP="00555F3B">
      <w:pPr>
        <w:spacing w:after="0" w:line="360" w:lineRule="auto"/>
        <w:rPr>
          <w:lang w:eastAsia="es-ES_tradnl"/>
        </w:rPr>
      </w:pPr>
    </w:p>
    <w:p w14:paraId="766B22A2" w14:textId="77777777" w:rsidR="00555F3B" w:rsidRPr="00AF395E" w:rsidRDefault="00555F3B" w:rsidP="00555F3B">
      <w:pPr>
        <w:numPr>
          <w:ilvl w:val="0"/>
          <w:numId w:val="16"/>
        </w:numPr>
        <w:spacing w:after="0" w:line="360" w:lineRule="auto"/>
        <w:contextualSpacing/>
        <w:jc w:val="left"/>
        <w:rPr>
          <w:lang w:eastAsia="es-ES_tradnl"/>
        </w:rPr>
      </w:pPr>
      <w:r w:rsidRPr="00AF395E">
        <w:rPr>
          <w:lang w:eastAsia="es-ES_tradnl"/>
        </w:rPr>
        <w:t>Se trate de datos personales o información privada; esto es, información concerniente a una persona física o jurídico colectiva y que esta sea identificada o identificable.</w:t>
      </w:r>
    </w:p>
    <w:p w14:paraId="071C8B54" w14:textId="77777777" w:rsidR="00555F3B" w:rsidRPr="00AF395E" w:rsidRDefault="00555F3B" w:rsidP="00555F3B">
      <w:pPr>
        <w:spacing w:after="0" w:line="360" w:lineRule="auto"/>
        <w:rPr>
          <w:lang w:eastAsia="es-ES_tradnl"/>
        </w:rPr>
      </w:pPr>
    </w:p>
    <w:p w14:paraId="6D19CD56" w14:textId="77777777" w:rsidR="00555F3B" w:rsidRPr="00AF395E" w:rsidRDefault="00555F3B" w:rsidP="00555F3B">
      <w:pPr>
        <w:numPr>
          <w:ilvl w:val="0"/>
          <w:numId w:val="16"/>
        </w:numPr>
        <w:spacing w:after="0" w:line="360" w:lineRule="auto"/>
        <w:contextualSpacing/>
        <w:jc w:val="left"/>
        <w:rPr>
          <w:lang w:eastAsia="es-ES_tradnl"/>
        </w:rPr>
      </w:pPr>
      <w:r w:rsidRPr="00AF395E">
        <w:rPr>
          <w:lang w:eastAsia="es-ES_tradnl"/>
        </w:rPr>
        <w:t>Para la difusión de los datos, se requiera el consentimiento del titular.</w:t>
      </w:r>
    </w:p>
    <w:p w14:paraId="11E74273" w14:textId="77777777" w:rsidR="00555F3B" w:rsidRPr="00AF395E" w:rsidRDefault="00555F3B" w:rsidP="00555F3B">
      <w:pPr>
        <w:spacing w:after="0" w:line="360" w:lineRule="auto"/>
        <w:rPr>
          <w:color w:val="FF0000"/>
          <w:lang w:eastAsia="es-ES_tradnl"/>
        </w:rPr>
      </w:pPr>
    </w:p>
    <w:p w14:paraId="6FECDFF6" w14:textId="77777777" w:rsidR="00555F3B" w:rsidRPr="00AF395E" w:rsidRDefault="00555F3B" w:rsidP="00555F3B">
      <w:pPr>
        <w:spacing w:after="0" w:line="360" w:lineRule="auto"/>
        <w:rPr>
          <w:lang w:eastAsia="es-ES_tradnl"/>
        </w:rPr>
      </w:pPr>
      <w:r w:rsidRPr="00AF395E">
        <w:rPr>
          <w:lang w:eastAsia="es-ES_tradnl"/>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D58C452" w14:textId="77777777" w:rsidR="00555F3B" w:rsidRPr="00AF395E" w:rsidRDefault="00555F3B" w:rsidP="00555F3B">
      <w:pPr>
        <w:spacing w:after="0" w:line="360" w:lineRule="auto"/>
        <w:rPr>
          <w:lang w:eastAsia="es-ES_tradnl"/>
        </w:rPr>
      </w:pPr>
    </w:p>
    <w:p w14:paraId="0170639F" w14:textId="4B8F46AE" w:rsidR="00555F3B" w:rsidRPr="00AF395E" w:rsidRDefault="00555F3B" w:rsidP="00555F3B">
      <w:pPr>
        <w:spacing w:after="0" w:line="360" w:lineRule="auto"/>
        <w:rPr>
          <w:lang w:eastAsia="es-ES_tradnl"/>
        </w:rPr>
      </w:pPr>
      <w:r w:rsidRPr="00AF395E">
        <w:rPr>
          <w:lang w:eastAsia="es-ES_tradnl"/>
        </w:rPr>
        <w:t>Bajo ese contexto, se analizarán si el dato mencionado, debe ser considerado confidencial, en términos del artículo 143, fracción I, de la Ley de Transparencia y Acceso a la Información Pública del Estado de México y Municipios, o públicos.</w:t>
      </w:r>
    </w:p>
    <w:p w14:paraId="524B4A92" w14:textId="77777777" w:rsidR="00555F3B" w:rsidRPr="00AF395E" w:rsidRDefault="00555F3B" w:rsidP="00555F3B">
      <w:pPr>
        <w:spacing w:after="0" w:line="360" w:lineRule="auto"/>
      </w:pPr>
    </w:p>
    <w:p w14:paraId="7471E841" w14:textId="7F96ABD7" w:rsidR="00555F3B" w:rsidRPr="00AF395E" w:rsidRDefault="00555F3B" w:rsidP="00555F3B">
      <w:pPr>
        <w:spacing w:after="0" w:line="360" w:lineRule="auto"/>
      </w:pPr>
      <w:r w:rsidRPr="00AF395E">
        <w:t>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06A2FB5D" w14:textId="77777777" w:rsidR="00555F3B" w:rsidRPr="00AF395E" w:rsidRDefault="00555F3B" w:rsidP="00555F3B">
      <w:pPr>
        <w:spacing w:after="0" w:line="360" w:lineRule="auto"/>
      </w:pPr>
    </w:p>
    <w:p w14:paraId="35D4AAAB" w14:textId="716337D6" w:rsidR="00555F3B" w:rsidRPr="00AF395E" w:rsidRDefault="00555F3B" w:rsidP="00555F3B">
      <w:pPr>
        <w:spacing w:after="0" w:line="360" w:lineRule="auto"/>
        <w:rPr>
          <w:b/>
          <w:bCs/>
        </w:rPr>
      </w:pPr>
      <w:r w:rsidRPr="00AF395E">
        <w:t xml:space="preserve">De la misma manera, lo establece el artículo 29 del Código Civil Federal, al precisar que el domicilio de personas físicas, </w:t>
      </w:r>
      <w:r w:rsidRPr="00AF395E">
        <w:rPr>
          <w:b/>
          <w:bCs/>
        </w:rPr>
        <w:t>es el lugar donde residen habitualmente, el lugar del centro principal de sus negocios, donde residan o el lugar donde se encuentren.</w:t>
      </w:r>
    </w:p>
    <w:p w14:paraId="315EB2B9" w14:textId="77777777" w:rsidR="00555F3B" w:rsidRPr="00AF395E" w:rsidRDefault="00555F3B" w:rsidP="00555F3B">
      <w:pPr>
        <w:spacing w:after="0" w:line="360" w:lineRule="auto"/>
        <w:rPr>
          <w:b/>
          <w:bCs/>
        </w:rPr>
      </w:pPr>
    </w:p>
    <w:p w14:paraId="799E2450" w14:textId="4B6C126E" w:rsidR="00555F3B" w:rsidRPr="00AF395E" w:rsidRDefault="00555F3B" w:rsidP="00555F3B">
      <w:pPr>
        <w:spacing w:after="0" w:line="360" w:lineRule="auto"/>
      </w:pPr>
      <w:r w:rsidRPr="00AF395E">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2C999E5C" w14:textId="77777777" w:rsidR="00555F3B" w:rsidRPr="00AF395E" w:rsidRDefault="00555F3B" w:rsidP="00555F3B">
      <w:pPr>
        <w:spacing w:after="0" w:line="360" w:lineRule="auto"/>
      </w:pPr>
    </w:p>
    <w:p w14:paraId="12CDBCDA" w14:textId="77777777" w:rsidR="00B64BE5" w:rsidRPr="00AF395E" w:rsidRDefault="00B64BE5" w:rsidP="00B64BE5">
      <w:pPr>
        <w:spacing w:after="0" w:line="360" w:lineRule="auto"/>
        <w:ind w:right="-28"/>
        <w:rPr>
          <w:rFonts w:eastAsiaTheme="minorHAnsi" w:cstheme="minorBidi"/>
          <w:lang w:eastAsia="en-US"/>
        </w:rPr>
      </w:pPr>
      <w:r w:rsidRPr="00AF395E">
        <w:rPr>
          <w:rFonts w:eastAsiaTheme="minorHAnsi" w:cstheme="minorBidi"/>
          <w:lang w:eastAsia="en-US"/>
        </w:rPr>
        <w:t xml:space="preserve">Por lo que, para atender el requerimiento deberá proporcionar los documentos solicitados en versión pública; para tal situación, el Sujeto Obligado deberá seguir el procedimiento </w:t>
      </w:r>
      <w:r w:rsidRPr="00AF395E">
        <w:rPr>
          <w:rFonts w:eastAsiaTheme="minorHAnsi" w:cstheme="minorBidi"/>
          <w:lang w:eastAsia="en-US"/>
        </w:rPr>
        <w:lastRenderedPageBreak/>
        <w:t>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25064FCF" w14:textId="77777777" w:rsidR="00B64BE5" w:rsidRPr="00AF395E" w:rsidRDefault="00B64BE5" w:rsidP="00555F3B">
      <w:pPr>
        <w:spacing w:after="0" w:line="360" w:lineRule="auto"/>
      </w:pPr>
    </w:p>
    <w:p w14:paraId="26DE2CA3" w14:textId="6AF1DB86" w:rsidR="00B64BE5" w:rsidRPr="00AF395E" w:rsidRDefault="00B64BE5" w:rsidP="00555F3B">
      <w:pPr>
        <w:spacing w:after="0" w:line="360" w:lineRule="auto"/>
      </w:pPr>
      <w:r w:rsidRPr="00AF395E">
        <w:t>Ahora bien, el Particular por una parte solicitó la información de manera digital por medio del Sistema de Acceso a la Información Mexiquense (SAIMEX) y en copias certificadas, por lo que es necesario precisar que la fracción V, del artículo 155, de la Ley de Transparencia y Acceso a la Información Pública del Estado de México y Municipios, precisa que, entre los requisitos para presentar una solicitud de acceso, se encuentra señalar la modalidad de entrega de la información. Situación que toma relevancia, pues el diverso 164 de la Ley Local, establece que el acceso se dará en la modalidad de entrega y, en su caso, envió elegidos por el solicitante.</w:t>
      </w:r>
    </w:p>
    <w:p w14:paraId="4A0F8ED0" w14:textId="77777777" w:rsidR="00B64BE5" w:rsidRPr="00AF395E" w:rsidRDefault="00B64BE5" w:rsidP="00555F3B">
      <w:pPr>
        <w:spacing w:after="0" w:line="360" w:lineRule="auto"/>
      </w:pPr>
    </w:p>
    <w:p w14:paraId="1657B66E" w14:textId="59386C1B" w:rsidR="00B64BE5" w:rsidRPr="00AF395E" w:rsidRDefault="00B64BE5" w:rsidP="00555F3B">
      <w:pPr>
        <w:spacing w:after="0" w:line="360" w:lineRule="auto"/>
      </w:pPr>
      <w:r w:rsidRPr="00AF395E">
        <w:t>Conforme a lo anterior, se logra vislumbrar que por regla general cuando una solicitud se presenta por medio del Sistema de Acceso a la Información Mexiquense, se entiende que acepta que las notificaciones se hagan por dichos sistemas, tan es así, que el Particular refirió dicho medio; sin embargo, en el presente caso, se señaló como modalidad de entrega de información dicha vía y copias certificadas.</w:t>
      </w:r>
    </w:p>
    <w:p w14:paraId="2AAC62AB" w14:textId="77777777" w:rsidR="00B64BE5" w:rsidRPr="00AF395E" w:rsidRDefault="00B64BE5" w:rsidP="00555F3B">
      <w:pPr>
        <w:spacing w:after="0" w:line="360" w:lineRule="auto"/>
      </w:pPr>
    </w:p>
    <w:p w14:paraId="11F154C0" w14:textId="0FE98ADB" w:rsidR="00B64BE5" w:rsidRPr="00AF395E" w:rsidRDefault="00B64BE5" w:rsidP="00555F3B">
      <w:pPr>
        <w:spacing w:after="0" w:line="360" w:lineRule="auto"/>
        <w:rPr>
          <w:b/>
          <w:bCs/>
        </w:rPr>
      </w:pPr>
      <w:r w:rsidRPr="00AF395E">
        <w:t xml:space="preserve">Ahora bien, respecto a las copias certificadas, es necesario traer a colación, el Criterio de Interpretación, con clave de control, número SO/006/2017, emitido por el Instituto Nacional de Transparencia, Acceso a la Información y Protección de Datos Personales el cual se encontraba vigente a la fecha de la solicitud, establece que </w:t>
      </w:r>
      <w:r w:rsidRPr="00AF395E">
        <w:rPr>
          <w:b/>
          <w:bCs/>
        </w:rPr>
        <w:t xml:space="preserve">las copias certificadas, como modalidad de entrega, corrobora que el documento es una copia fiel del que obra en los </w:t>
      </w:r>
      <w:r w:rsidRPr="00AF395E">
        <w:rPr>
          <w:b/>
          <w:bCs/>
        </w:rPr>
        <w:lastRenderedPageBreak/>
        <w:t>archivos del Sujeto Obligado;</w:t>
      </w:r>
      <w:r w:rsidRPr="00AF395E">
        <w:t xml:space="preserve"> por lo que la certificación, para efectos de acceso a la información, no tiene como propósito que el documento certificado haga las veces de original, sino dejar evidencia de que los </w:t>
      </w:r>
      <w:r w:rsidRPr="00AF395E">
        <w:rPr>
          <w:b/>
          <w:bCs/>
        </w:rPr>
        <w:t>documentos obran en los archivos del Sujeto Obligado, tal como se encuentra.</w:t>
      </w:r>
    </w:p>
    <w:p w14:paraId="6BEE60F0" w14:textId="77777777" w:rsidR="00B64BE5" w:rsidRPr="00AF395E" w:rsidRDefault="00B64BE5" w:rsidP="00555F3B">
      <w:pPr>
        <w:spacing w:after="0" w:line="360" w:lineRule="auto"/>
        <w:rPr>
          <w:b/>
          <w:bCs/>
        </w:rPr>
      </w:pPr>
    </w:p>
    <w:p w14:paraId="1B56CBFA" w14:textId="091FE147" w:rsidR="00B64BE5" w:rsidRPr="00AF395E" w:rsidRDefault="00B64BE5" w:rsidP="00555F3B">
      <w:pPr>
        <w:spacing w:after="0" w:line="360" w:lineRule="auto"/>
      </w:pPr>
      <w:r w:rsidRPr="00AF395E">
        <w:t>Por lo que, el Sujeto Obligado deberá proporcionar de manera digital gratuita por SAIMEX y en copias certificadas, previo de los costos de reproducción correspondientes, en términos del artículo 174 de la Ley de la materia, con relación al artículo 148 del Código Financiero del Estado de México y Municipios.</w:t>
      </w:r>
    </w:p>
    <w:p w14:paraId="7EA889D1" w14:textId="77777777" w:rsidR="00B64BE5" w:rsidRPr="00AF395E" w:rsidRDefault="00B64BE5" w:rsidP="00555F3B">
      <w:pPr>
        <w:spacing w:after="0" w:line="360" w:lineRule="auto"/>
      </w:pPr>
    </w:p>
    <w:p w14:paraId="24B91FC6" w14:textId="3778D713" w:rsidR="00B64BE5" w:rsidRPr="00AF395E" w:rsidRDefault="00B64BE5" w:rsidP="00555F3B">
      <w:pPr>
        <w:spacing w:after="0" w:line="360" w:lineRule="auto"/>
      </w:pPr>
      <w:r w:rsidRPr="00AF395E">
        <w:t>Para lo anterior, en atención al Vigésimo Sexto de los Lineamientos para la operación del Sistema de Acceso a la Información Mexiquense (SAIMEX) y del Sistema de Acceso, Rectificación, Cancelación y Oposición de Datos Personales del Estado de México (SARCOEM), el Sujeto Obligado deberá indicar a través de los sistemas electrónicos el nombre del servidor público que lo atenderá, domicilio de la Unidad de Transparencia, los días, horarios de atención, y en su caso los costos de reproducción.</w:t>
      </w:r>
    </w:p>
    <w:p w14:paraId="499B7ABA" w14:textId="77777777" w:rsidR="00094A71" w:rsidRPr="00AF395E" w:rsidRDefault="00094A71">
      <w:pPr>
        <w:spacing w:after="0" w:line="360" w:lineRule="auto"/>
        <w:rPr>
          <w:color w:val="FF0000"/>
        </w:rPr>
      </w:pPr>
    </w:p>
    <w:p w14:paraId="6CC02029" w14:textId="1D28AFA1" w:rsidR="00094A71" w:rsidRPr="00AF395E" w:rsidRDefault="00074F0C">
      <w:pPr>
        <w:pStyle w:val="Ttulo2"/>
        <w:spacing w:before="0" w:line="360" w:lineRule="auto"/>
        <w:rPr>
          <w:rFonts w:ascii="Palatino Linotype" w:eastAsia="Palatino Linotype" w:hAnsi="Palatino Linotype" w:cs="Palatino Linotype"/>
          <w:b/>
          <w:color w:val="auto"/>
          <w:sz w:val="22"/>
          <w:szCs w:val="22"/>
        </w:rPr>
      </w:pPr>
      <w:bookmarkStart w:id="29" w:name="_heading=h.i9jy57jhzjlb" w:colFirst="0" w:colLast="0"/>
      <w:bookmarkStart w:id="30" w:name="_Toc209690663"/>
      <w:bookmarkEnd w:id="29"/>
      <w:r w:rsidRPr="00AF395E">
        <w:rPr>
          <w:rFonts w:ascii="Palatino Linotype" w:eastAsia="Palatino Linotype" w:hAnsi="Palatino Linotype" w:cs="Palatino Linotype"/>
          <w:b/>
          <w:color w:val="auto"/>
          <w:sz w:val="22"/>
          <w:szCs w:val="22"/>
        </w:rPr>
        <w:t>SEXTO. Decisión</w:t>
      </w:r>
      <w:bookmarkEnd w:id="30"/>
    </w:p>
    <w:p w14:paraId="219EC8FF" w14:textId="77777777" w:rsidR="00094A71" w:rsidRPr="00AF395E" w:rsidRDefault="00094A71">
      <w:pPr>
        <w:spacing w:after="0" w:line="360" w:lineRule="auto"/>
        <w:rPr>
          <w:b/>
        </w:rPr>
      </w:pPr>
    </w:p>
    <w:p w14:paraId="63919B1A" w14:textId="28FFF908" w:rsidR="00094A71" w:rsidRPr="00AF395E" w:rsidRDefault="00EE75AC">
      <w:pPr>
        <w:spacing w:after="0" w:line="360" w:lineRule="auto"/>
      </w:pPr>
      <w:r w:rsidRPr="00AF395E">
        <w:t xml:space="preserve">Con fundamento en el artículo 186, fracción III, de la Ley de Transparencia y Acceso a la Información Pública del Estado de México y Municipios, este Instituto considera procedente </w:t>
      </w:r>
      <w:r w:rsidRPr="00AF395E">
        <w:rPr>
          <w:b/>
        </w:rPr>
        <w:t>REVOCAR</w:t>
      </w:r>
      <w:r w:rsidRPr="00AF395E">
        <w:t xml:space="preserve"> la respuesta otorgada por el Sujeto Obligado a la solicitud de información</w:t>
      </w:r>
      <w:r w:rsidR="00B64BE5" w:rsidRPr="00AF395E">
        <w:t xml:space="preserve"> 00522/ECATEPEC/IP/2025</w:t>
      </w:r>
      <w:r w:rsidRPr="00AF395E">
        <w:t>, a efecto de que entregue, la información solicitada.</w:t>
      </w:r>
    </w:p>
    <w:p w14:paraId="63F824B0" w14:textId="77777777" w:rsidR="00094A71" w:rsidRPr="00AF395E" w:rsidRDefault="00094A71">
      <w:pPr>
        <w:spacing w:after="0" w:line="360" w:lineRule="auto"/>
        <w:rPr>
          <w:color w:val="FF0000"/>
        </w:rPr>
      </w:pPr>
    </w:p>
    <w:p w14:paraId="41A45186" w14:textId="62687643" w:rsidR="00094A71" w:rsidRPr="00AF395E" w:rsidRDefault="00EE75AC">
      <w:pPr>
        <w:spacing w:after="0" w:line="360" w:lineRule="auto"/>
        <w:rPr>
          <w:b/>
        </w:rPr>
      </w:pPr>
      <w:r w:rsidRPr="00AF395E">
        <w:rPr>
          <w:b/>
        </w:rPr>
        <w:t>Términos de la Resolución p</w:t>
      </w:r>
      <w:r w:rsidR="00074F0C" w:rsidRPr="00AF395E">
        <w:rPr>
          <w:b/>
        </w:rPr>
        <w:t>ara conocimiento del Particular</w:t>
      </w:r>
    </w:p>
    <w:p w14:paraId="57D8567F" w14:textId="77777777" w:rsidR="00094A71" w:rsidRPr="00AF395E" w:rsidRDefault="00094A71">
      <w:pPr>
        <w:spacing w:after="0" w:line="360" w:lineRule="auto"/>
        <w:rPr>
          <w:b/>
          <w:color w:val="FF0000"/>
        </w:rPr>
      </w:pPr>
    </w:p>
    <w:p w14:paraId="031A9B09" w14:textId="77777777" w:rsidR="00477F8B" w:rsidRPr="00AF395E" w:rsidRDefault="00EE75AC">
      <w:pPr>
        <w:spacing w:after="0" w:line="360" w:lineRule="auto"/>
      </w:pPr>
      <w:r w:rsidRPr="00AF395E">
        <w:lastRenderedPageBreak/>
        <w:t xml:space="preserve">Se le hace del conocimiento al Particular, que, en el presente caso, se le da la razón pues el Sujeto Obligado </w:t>
      </w:r>
      <w:r w:rsidR="00A53F78" w:rsidRPr="00AF395E">
        <w:t>no proporcionó la información requerida</w:t>
      </w:r>
      <w:r w:rsidRPr="00AF395E">
        <w:t xml:space="preserve">, por lo que deberá hacer entrega de la información. </w:t>
      </w:r>
    </w:p>
    <w:p w14:paraId="3F475596" w14:textId="77777777" w:rsidR="00477F8B" w:rsidRPr="00AF395E" w:rsidRDefault="00477F8B">
      <w:pPr>
        <w:spacing w:after="0" w:line="360" w:lineRule="auto"/>
      </w:pPr>
    </w:p>
    <w:p w14:paraId="217B37A8" w14:textId="2EBA61D1" w:rsidR="00094A71" w:rsidRPr="00AF395E" w:rsidRDefault="00EE75AC">
      <w:pPr>
        <w:spacing w:after="0" w:line="360" w:lineRule="auto"/>
      </w:pPr>
      <w:r w:rsidRPr="00AF395E">
        <w:t>Finalmente, la labor del Instituto, es apoyar a la población a acceder a la información pública y garantizar la protección de sus datos personales.</w:t>
      </w:r>
    </w:p>
    <w:p w14:paraId="0F12E2A1" w14:textId="77777777" w:rsidR="00094A71" w:rsidRPr="00AF395E" w:rsidRDefault="00094A71">
      <w:pPr>
        <w:spacing w:after="0" w:line="360" w:lineRule="auto"/>
        <w:rPr>
          <w:color w:val="FF0000"/>
        </w:rPr>
      </w:pPr>
    </w:p>
    <w:p w14:paraId="628CEF9C" w14:textId="77777777" w:rsidR="00094A71" w:rsidRPr="00AF395E" w:rsidRDefault="00EE75AC">
      <w:pPr>
        <w:spacing w:after="0" w:line="360" w:lineRule="auto"/>
      </w:pPr>
      <w:r w:rsidRPr="00AF395E">
        <w:t>Por lo expuesto y fundado, este Pleno:</w:t>
      </w:r>
    </w:p>
    <w:p w14:paraId="53D12B8E" w14:textId="77777777" w:rsidR="00094A71" w:rsidRPr="00AF395E" w:rsidRDefault="00094A71">
      <w:pPr>
        <w:spacing w:after="0" w:line="360" w:lineRule="auto"/>
      </w:pPr>
    </w:p>
    <w:p w14:paraId="1A80D868" w14:textId="4787178D" w:rsidR="00094A71" w:rsidRPr="00AF395E" w:rsidRDefault="00074F0C">
      <w:pPr>
        <w:pStyle w:val="Ttulo1"/>
        <w:spacing w:before="0" w:line="360" w:lineRule="auto"/>
        <w:jc w:val="center"/>
        <w:rPr>
          <w:rFonts w:ascii="Palatino Linotype" w:eastAsia="Palatino Linotype" w:hAnsi="Palatino Linotype" w:cs="Palatino Linotype"/>
          <w:b/>
          <w:color w:val="auto"/>
          <w:sz w:val="22"/>
          <w:szCs w:val="22"/>
        </w:rPr>
      </w:pPr>
      <w:bookmarkStart w:id="31" w:name="_heading=h.e2c3iugzovt6" w:colFirst="0" w:colLast="0"/>
      <w:bookmarkStart w:id="32" w:name="_Toc209690664"/>
      <w:bookmarkEnd w:id="31"/>
      <w:r w:rsidRPr="00AF395E">
        <w:rPr>
          <w:rFonts w:ascii="Palatino Linotype" w:eastAsia="Palatino Linotype" w:hAnsi="Palatino Linotype" w:cs="Palatino Linotype"/>
          <w:b/>
          <w:color w:val="auto"/>
          <w:sz w:val="22"/>
          <w:szCs w:val="22"/>
        </w:rPr>
        <w:t>R E S U E L V E</w:t>
      </w:r>
      <w:bookmarkEnd w:id="32"/>
    </w:p>
    <w:p w14:paraId="5BFABDE2" w14:textId="77777777" w:rsidR="00094A71" w:rsidRPr="00AF395E" w:rsidRDefault="00094A71">
      <w:pPr>
        <w:spacing w:after="0" w:line="360" w:lineRule="auto"/>
        <w:ind w:right="-91"/>
        <w:jc w:val="center"/>
        <w:rPr>
          <w:b/>
        </w:rPr>
      </w:pPr>
    </w:p>
    <w:p w14:paraId="3D537878" w14:textId="5A3383C4" w:rsidR="00094A71" w:rsidRPr="00AF395E" w:rsidRDefault="00EE75AC">
      <w:pPr>
        <w:spacing w:after="0" w:line="360" w:lineRule="auto"/>
      </w:pPr>
      <w:r w:rsidRPr="00AF395E">
        <w:rPr>
          <w:b/>
        </w:rPr>
        <w:t xml:space="preserve">PRIMERO. </w:t>
      </w:r>
      <w:r w:rsidRPr="00AF395E">
        <w:t xml:space="preserve">Se </w:t>
      </w:r>
      <w:r w:rsidRPr="00AF395E">
        <w:rPr>
          <w:b/>
        </w:rPr>
        <w:t xml:space="preserve">REVOCA </w:t>
      </w:r>
      <w:r w:rsidRPr="00AF395E">
        <w:t xml:space="preserve">la respuesta entregada por el </w:t>
      </w:r>
      <w:r w:rsidR="00A53F78" w:rsidRPr="00AF395E">
        <w:t xml:space="preserve">Ayuntamiento de </w:t>
      </w:r>
      <w:r w:rsidR="00B64BE5" w:rsidRPr="00AF395E">
        <w:t>Ecatepec de Morelos</w:t>
      </w:r>
      <w:r w:rsidRPr="00AF395E">
        <w:t xml:space="preserve">, a la solicitud de información </w:t>
      </w:r>
      <w:r w:rsidR="00B64BE5" w:rsidRPr="00AF395E">
        <w:t>00522/ECATEPEC/IP/2025</w:t>
      </w:r>
      <w:r w:rsidRPr="00AF395E">
        <w:t xml:space="preserve">, por resultar </w:t>
      </w:r>
      <w:r w:rsidRPr="00AF395E">
        <w:rPr>
          <w:b/>
        </w:rPr>
        <w:t xml:space="preserve">FUNDADAS </w:t>
      </w:r>
      <w:r w:rsidRPr="00AF395E">
        <w:t>las razones o motivos de inconformidad hechos valer por la persona Recurrente, en términos de los considerandos QUINTO y SEXTO de la presente Resolución.</w:t>
      </w:r>
    </w:p>
    <w:p w14:paraId="4641669D" w14:textId="77777777" w:rsidR="00094A71" w:rsidRPr="00AF395E" w:rsidRDefault="00094A71">
      <w:pPr>
        <w:spacing w:after="0" w:line="360" w:lineRule="auto"/>
        <w:rPr>
          <w:color w:val="FF0000"/>
        </w:rPr>
      </w:pPr>
    </w:p>
    <w:p w14:paraId="560A78C4" w14:textId="1AD2FC1C" w:rsidR="00094A71" w:rsidRPr="00AF395E" w:rsidRDefault="00EE75AC">
      <w:pPr>
        <w:spacing w:after="0" w:line="360" w:lineRule="auto"/>
      </w:pPr>
      <w:r w:rsidRPr="00AF395E">
        <w:rPr>
          <w:b/>
        </w:rPr>
        <w:t xml:space="preserve">SEGUNDO. </w:t>
      </w:r>
      <w:r w:rsidRPr="00AF395E">
        <w:t xml:space="preserve">Se </w:t>
      </w:r>
      <w:r w:rsidRPr="00AF395E">
        <w:rPr>
          <w:b/>
        </w:rPr>
        <w:t>ORDENA</w:t>
      </w:r>
      <w:r w:rsidRPr="00AF395E">
        <w:t xml:space="preserve"> al Sujeto Obligado</w:t>
      </w:r>
      <w:r w:rsidRPr="00AF395E">
        <w:rPr>
          <w:b/>
        </w:rPr>
        <w:t xml:space="preserve">, </w:t>
      </w:r>
      <w:r w:rsidRPr="00AF395E">
        <w:t>a efecto de que previa búsqueda exhaustiva y razonable en los archivos de las unidades administrativas competentes, entregue a través del Sistema de Acceso a la Información Mexiquense (SAIMEX),</w:t>
      </w:r>
      <w:r w:rsidR="00477F8B" w:rsidRPr="00AF395E">
        <w:t xml:space="preserve"> y ponga a disposición de la persona Recurrente, en copias certificadas (con costo),</w:t>
      </w:r>
      <w:r w:rsidRPr="00AF395E">
        <w:t xml:space="preserve"> </w:t>
      </w:r>
      <w:r w:rsidR="00B64BE5" w:rsidRPr="00AF395E">
        <w:t>en</w:t>
      </w:r>
      <w:r w:rsidR="00A53F78" w:rsidRPr="00AF395E">
        <w:t xml:space="preserve"> versión pública</w:t>
      </w:r>
      <w:r w:rsidRPr="00AF395E">
        <w:t>, lo siguiente:</w:t>
      </w:r>
    </w:p>
    <w:p w14:paraId="6AC7C7F9" w14:textId="77777777" w:rsidR="00094A71" w:rsidRPr="00AF395E" w:rsidRDefault="00094A71">
      <w:pPr>
        <w:spacing w:after="0" w:line="360" w:lineRule="auto"/>
        <w:ind w:right="-30"/>
      </w:pPr>
    </w:p>
    <w:p w14:paraId="14CB3D12" w14:textId="390D2A13" w:rsidR="00A53F78" w:rsidRPr="00AF395E" w:rsidRDefault="00B64BE5" w:rsidP="005D6DC2">
      <w:pPr>
        <w:numPr>
          <w:ilvl w:val="0"/>
          <w:numId w:val="1"/>
        </w:numPr>
        <w:spacing w:after="0" w:line="360" w:lineRule="auto"/>
      </w:pPr>
      <w:r w:rsidRPr="00AF395E">
        <w:t>El oficio</w:t>
      </w:r>
      <w:r w:rsidR="00477F8B" w:rsidRPr="00AF395E">
        <w:t xml:space="preserve"> número</w:t>
      </w:r>
      <w:r w:rsidRPr="00AF395E">
        <w:t xml:space="preserve"> DMAyE/ECA/718/DIVNA/172/2024</w:t>
      </w:r>
      <w:r w:rsidR="00477F8B" w:rsidRPr="00AF395E">
        <w:t>,</w:t>
      </w:r>
      <w:r w:rsidRPr="00AF395E">
        <w:t xml:space="preserve"> del treinta y uno de octubre de dos mil veinticuatro, suscrito por la entonces Directora de Medio Ambiente y Ecología</w:t>
      </w:r>
      <w:r w:rsidR="00477F8B" w:rsidRPr="00AF395E">
        <w:t xml:space="preserve"> y</w:t>
      </w:r>
      <w:r w:rsidRPr="00AF395E">
        <w:t xml:space="preserve"> dirigido a la Titular de la Unidad de Transparencia.</w:t>
      </w:r>
    </w:p>
    <w:p w14:paraId="15B219D9" w14:textId="77777777" w:rsidR="00B64BE5" w:rsidRPr="00AF395E" w:rsidRDefault="00B64BE5" w:rsidP="00B64BE5">
      <w:pPr>
        <w:spacing w:after="0" w:line="360" w:lineRule="auto"/>
        <w:ind w:left="720"/>
        <w:rPr>
          <w:color w:val="FF0000"/>
        </w:rPr>
      </w:pPr>
    </w:p>
    <w:p w14:paraId="2BE5E6DB" w14:textId="77777777" w:rsidR="00A53F78" w:rsidRPr="00AF395E" w:rsidRDefault="00A53F78" w:rsidP="00A53F78">
      <w:pPr>
        <w:spacing w:after="0" w:line="360" w:lineRule="auto"/>
        <w:rPr>
          <w:rFonts w:cs="Tahoma"/>
          <w:bCs/>
          <w:iCs/>
        </w:rPr>
      </w:pPr>
      <w:r w:rsidRPr="00AF395E">
        <w:lastRenderedPageBreak/>
        <w:t xml:space="preserve">Además, </w:t>
      </w:r>
      <w:r w:rsidRPr="00AF395E">
        <w:rPr>
          <w:rFonts w:cs="Tahoma"/>
          <w:bCs/>
          <w:iCs/>
        </w:rPr>
        <w:t>deberá proporcionar el Acuerdo de Clasificación donde el Comité de Transparencia, confirme la eliminación de los datos o información clasificada, en la versión pública, en términos del Considerando QUINTO, de conformidad con los artículos 49, fracciones II y VIII y 132, fracción II de la Ley de Transparencia y Acceso a la Información Pública del Estado de México y Municipios.</w:t>
      </w:r>
    </w:p>
    <w:p w14:paraId="581B49A4" w14:textId="77777777" w:rsidR="009A2E92" w:rsidRPr="00AF395E" w:rsidRDefault="009A2E92" w:rsidP="00A53F78">
      <w:pPr>
        <w:spacing w:after="0" w:line="360" w:lineRule="auto"/>
        <w:rPr>
          <w:rFonts w:cs="Tahoma"/>
          <w:bCs/>
          <w:iCs/>
        </w:rPr>
      </w:pPr>
    </w:p>
    <w:p w14:paraId="51A76859" w14:textId="29878459" w:rsidR="009A2E92" w:rsidRPr="00AF395E" w:rsidRDefault="009A2E92" w:rsidP="00A53F78">
      <w:pPr>
        <w:spacing w:after="0" w:line="360" w:lineRule="auto"/>
      </w:pPr>
      <w:r w:rsidRPr="00AF395E">
        <w:t>Para la entrega de las copias certificadas, el Sujeto Obligado, a través del Sistema de Acceso a la Información Mexiquense (SAIMEX), deberá indicar el domicilio de la Unidad de Transparencia, así como los días y horarios de atención, junto con el nombre del servidor público que le atenderá, el procedimiento de pago y el costo, de conformidad con el Vigésimo Sexto de los Lineamientos para la operación del Sistema de Acceso a la Información Mexiquense (SAIMEX) y del Sistema de Acceso, Rectificación, Cancelación y Oposición de Datos Personales del Estado de México (SARCOEM).</w:t>
      </w:r>
    </w:p>
    <w:p w14:paraId="7BAE9670" w14:textId="77777777" w:rsidR="009A2E92" w:rsidRPr="00AF395E" w:rsidRDefault="009A2E92" w:rsidP="00A53F78">
      <w:pPr>
        <w:spacing w:after="0" w:line="360" w:lineRule="auto"/>
        <w:rPr>
          <w:rFonts w:cs="Tahoma"/>
          <w:bCs/>
          <w:iCs/>
        </w:rPr>
      </w:pPr>
    </w:p>
    <w:p w14:paraId="4866E027" w14:textId="77777777" w:rsidR="00094A71" w:rsidRPr="00AF395E" w:rsidRDefault="00EE75AC">
      <w:pPr>
        <w:spacing w:after="0" w:line="360" w:lineRule="auto"/>
        <w:ind w:right="-28"/>
        <w:rPr>
          <w:b/>
        </w:rPr>
      </w:pPr>
      <w:r w:rsidRPr="00AF395E">
        <w:rPr>
          <w:b/>
        </w:rPr>
        <w:t xml:space="preserve">TERCERO. NOTIFÍQUESE POR SAIMEX </w:t>
      </w:r>
      <w:r w:rsidRPr="00AF395E">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DB203EC" w14:textId="77777777" w:rsidR="00094A71" w:rsidRPr="00AF395E" w:rsidRDefault="00094A71">
      <w:pPr>
        <w:spacing w:after="0" w:line="360" w:lineRule="auto"/>
        <w:ind w:right="-28"/>
      </w:pPr>
    </w:p>
    <w:p w14:paraId="214D40B7" w14:textId="77777777" w:rsidR="00094A71" w:rsidRPr="00AF395E" w:rsidRDefault="00EE75AC">
      <w:pPr>
        <w:spacing w:after="0" w:line="360" w:lineRule="auto"/>
      </w:pPr>
      <w:r w:rsidRPr="00AF395E">
        <w:t xml:space="preserve">De conformidad con el artículo 198 de la Ley de Transparencia y Acceso a la Información Pública del Estado de México y Municipios, de considerarlo procedente, el Sujeto Obligado </w:t>
      </w:r>
      <w:r w:rsidRPr="00AF395E">
        <w:lastRenderedPageBreak/>
        <w:t>de manera fundada y motivada, podrá solicitar una ampliación de plazo para el cumplimiento de la presente resolución.</w:t>
      </w:r>
    </w:p>
    <w:p w14:paraId="2BB86700" w14:textId="77777777" w:rsidR="00094A71" w:rsidRPr="00AF395E" w:rsidRDefault="00094A71">
      <w:pPr>
        <w:spacing w:after="0" w:line="360" w:lineRule="auto"/>
      </w:pPr>
    </w:p>
    <w:p w14:paraId="5C543F85" w14:textId="77777777" w:rsidR="00094A71" w:rsidRPr="00AF395E" w:rsidRDefault="00EE75AC">
      <w:pPr>
        <w:spacing w:after="0" w:line="360" w:lineRule="auto"/>
      </w:pPr>
      <w:r w:rsidRPr="00AF395E">
        <w:rPr>
          <w:b/>
        </w:rPr>
        <w:t>CUARTO. NOTIFÍQUESE POR SAIMEX</w:t>
      </w:r>
      <w:r w:rsidRPr="00AF395E">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2715A6F6" w14:textId="77777777" w:rsidR="00094A71" w:rsidRPr="00AF395E" w:rsidRDefault="00094A71">
      <w:pPr>
        <w:spacing w:after="0" w:line="360" w:lineRule="auto"/>
      </w:pPr>
    </w:p>
    <w:p w14:paraId="04B2F673" w14:textId="2F923FA9" w:rsidR="00094A71" w:rsidRPr="009A2E92" w:rsidRDefault="00EE75AC">
      <w:pPr>
        <w:spacing w:after="0" w:line="360" w:lineRule="auto"/>
      </w:pPr>
      <w:r w:rsidRPr="00AF395E">
        <w:t xml:space="preserve">ASÍ LO RESUELVE, POR </w:t>
      </w:r>
      <w:r w:rsidRPr="00AF395E">
        <w:rPr>
          <w:b/>
        </w:rPr>
        <w:t>UNANIMIDAD</w:t>
      </w:r>
      <w:r w:rsidRPr="00AF395E">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2352D" w:rsidRPr="00AF395E">
        <w:t xml:space="preserve"> </w:t>
      </w:r>
      <w:r w:rsidRPr="00AF395E">
        <w:t xml:space="preserve">Y GUADALUPE RAMÍREZ PEÑA, EN LA </w:t>
      </w:r>
      <w:r w:rsidR="006C4A6F" w:rsidRPr="00AF395E">
        <w:t xml:space="preserve">TRIGÉSIMA </w:t>
      </w:r>
      <w:r w:rsidR="009A2E92" w:rsidRPr="00AF395E">
        <w:t>CUARTA</w:t>
      </w:r>
      <w:r w:rsidRPr="00AF395E">
        <w:t xml:space="preserve"> SESIÓN ORDINARIA, CELEBRADA EL </w:t>
      </w:r>
      <w:r w:rsidR="007C3B79" w:rsidRPr="00AF395E">
        <w:t xml:space="preserve">VEINTICUATRO </w:t>
      </w:r>
      <w:r w:rsidR="00BA5175" w:rsidRPr="00AF395E">
        <w:t>DE SEPTIEMBRE</w:t>
      </w:r>
      <w:r w:rsidRPr="00AF395E">
        <w:t xml:space="preserve"> DE DOS MIL VEINTICINCO, ANTE EL SECRETARIO TÉCNICO DEL PLENO, ALEXIS TAPIA RAMÍREZ.</w:t>
      </w:r>
    </w:p>
    <w:p w14:paraId="60A54D67" w14:textId="77777777" w:rsidR="00094A71" w:rsidRPr="009A2E92" w:rsidRDefault="00094A71">
      <w:pPr>
        <w:spacing w:after="0" w:line="360" w:lineRule="auto"/>
      </w:pPr>
    </w:p>
    <w:p w14:paraId="40974807" w14:textId="77777777" w:rsidR="00094A71" w:rsidRPr="009A2E92" w:rsidRDefault="00094A71">
      <w:pPr>
        <w:spacing w:after="0" w:line="360" w:lineRule="auto"/>
      </w:pPr>
    </w:p>
    <w:p w14:paraId="06B305B2" w14:textId="77777777" w:rsidR="00094A71" w:rsidRPr="009A2E92" w:rsidRDefault="00094A71">
      <w:pPr>
        <w:spacing w:after="0" w:line="360" w:lineRule="auto"/>
      </w:pPr>
    </w:p>
    <w:p w14:paraId="1CEE2647" w14:textId="77777777" w:rsidR="00094A71" w:rsidRPr="009A2E92" w:rsidRDefault="00094A71">
      <w:pPr>
        <w:spacing w:after="0" w:line="360" w:lineRule="auto"/>
      </w:pPr>
    </w:p>
    <w:p w14:paraId="773F3680" w14:textId="77777777" w:rsidR="00094A71" w:rsidRPr="009A2E92" w:rsidRDefault="00094A71">
      <w:pPr>
        <w:spacing w:after="0" w:line="360" w:lineRule="auto"/>
      </w:pPr>
    </w:p>
    <w:p w14:paraId="4F1ABBFE" w14:textId="77777777" w:rsidR="00094A71" w:rsidRPr="009A2E92" w:rsidRDefault="00094A71">
      <w:pPr>
        <w:spacing w:after="0" w:line="360" w:lineRule="auto"/>
      </w:pPr>
    </w:p>
    <w:p w14:paraId="4FAAE3E7" w14:textId="77777777" w:rsidR="00094A71" w:rsidRPr="009A2E92" w:rsidRDefault="00094A71">
      <w:pPr>
        <w:spacing w:after="0" w:line="360" w:lineRule="auto"/>
      </w:pPr>
    </w:p>
    <w:p w14:paraId="69F5EC95" w14:textId="77777777" w:rsidR="00094A71" w:rsidRPr="009A2E92" w:rsidRDefault="00094A71">
      <w:pPr>
        <w:spacing w:after="0" w:line="360" w:lineRule="auto"/>
      </w:pPr>
    </w:p>
    <w:p w14:paraId="1A81FDE7" w14:textId="77777777" w:rsidR="00094A71" w:rsidRPr="00391FF6" w:rsidRDefault="00094A71">
      <w:pPr>
        <w:spacing w:after="0" w:line="360" w:lineRule="auto"/>
        <w:rPr>
          <w:color w:val="FF0000"/>
        </w:rPr>
      </w:pPr>
    </w:p>
    <w:p w14:paraId="07F63E5E" w14:textId="77777777" w:rsidR="00094A71" w:rsidRPr="00391FF6" w:rsidRDefault="00094A71">
      <w:pPr>
        <w:spacing w:after="0" w:line="360" w:lineRule="auto"/>
        <w:rPr>
          <w:color w:val="FF0000"/>
        </w:rPr>
      </w:pPr>
    </w:p>
    <w:p w14:paraId="0CC35F83" w14:textId="77777777" w:rsidR="00094A71" w:rsidRPr="00391FF6" w:rsidRDefault="00094A71">
      <w:pPr>
        <w:spacing w:after="0" w:line="360" w:lineRule="auto"/>
        <w:rPr>
          <w:color w:val="FF0000"/>
        </w:rPr>
      </w:pPr>
    </w:p>
    <w:p w14:paraId="3E33E361" w14:textId="77777777" w:rsidR="00094A71" w:rsidRPr="00391FF6" w:rsidRDefault="00094A71">
      <w:pPr>
        <w:spacing w:after="0" w:line="360" w:lineRule="auto"/>
        <w:rPr>
          <w:color w:val="FF0000"/>
        </w:rPr>
      </w:pPr>
    </w:p>
    <w:p w14:paraId="4C86F59B" w14:textId="77777777" w:rsidR="00074F0C" w:rsidRPr="00391FF6" w:rsidRDefault="00074F0C">
      <w:pPr>
        <w:spacing w:after="0" w:line="360" w:lineRule="auto"/>
        <w:rPr>
          <w:color w:val="FF0000"/>
        </w:rPr>
      </w:pPr>
    </w:p>
    <w:p w14:paraId="708909C2" w14:textId="77777777" w:rsidR="00074F0C" w:rsidRPr="00391FF6" w:rsidRDefault="00074F0C">
      <w:pPr>
        <w:spacing w:after="0" w:line="360" w:lineRule="auto"/>
        <w:rPr>
          <w:color w:val="FF0000"/>
        </w:rPr>
      </w:pPr>
    </w:p>
    <w:p w14:paraId="54483822" w14:textId="77777777" w:rsidR="00074F0C" w:rsidRPr="00391FF6" w:rsidRDefault="00074F0C">
      <w:pPr>
        <w:spacing w:after="0" w:line="360" w:lineRule="auto"/>
        <w:rPr>
          <w:color w:val="FF0000"/>
        </w:rPr>
      </w:pPr>
    </w:p>
    <w:p w14:paraId="2DD50F80" w14:textId="77777777" w:rsidR="00D7789F" w:rsidRPr="00391FF6" w:rsidRDefault="00D7789F">
      <w:pPr>
        <w:spacing w:after="0" w:line="360" w:lineRule="auto"/>
        <w:rPr>
          <w:color w:val="FF0000"/>
        </w:rPr>
      </w:pPr>
    </w:p>
    <w:p w14:paraId="2CBC3325" w14:textId="77777777" w:rsidR="00D7789F" w:rsidRPr="00391FF6" w:rsidRDefault="00D7789F">
      <w:pPr>
        <w:spacing w:after="0" w:line="360" w:lineRule="auto"/>
        <w:rPr>
          <w:color w:val="FF0000"/>
        </w:rPr>
      </w:pPr>
    </w:p>
    <w:p w14:paraId="49CD9C3A" w14:textId="77777777" w:rsidR="00D7789F" w:rsidRPr="00391FF6" w:rsidRDefault="00D7789F">
      <w:pPr>
        <w:spacing w:after="0" w:line="360" w:lineRule="auto"/>
        <w:rPr>
          <w:color w:val="FF0000"/>
        </w:rPr>
      </w:pPr>
    </w:p>
    <w:p w14:paraId="4509721D" w14:textId="77777777" w:rsidR="00D7789F" w:rsidRPr="00391FF6" w:rsidRDefault="00D7789F">
      <w:pPr>
        <w:spacing w:after="0" w:line="360" w:lineRule="auto"/>
        <w:rPr>
          <w:color w:val="FF0000"/>
        </w:rPr>
      </w:pPr>
    </w:p>
    <w:p w14:paraId="37F67096" w14:textId="77777777" w:rsidR="00D7789F" w:rsidRPr="00391FF6" w:rsidRDefault="00D7789F">
      <w:pPr>
        <w:spacing w:after="0" w:line="360" w:lineRule="auto"/>
        <w:rPr>
          <w:color w:val="FF0000"/>
        </w:rPr>
      </w:pPr>
    </w:p>
    <w:p w14:paraId="229B7056" w14:textId="77777777" w:rsidR="00D7789F" w:rsidRPr="00391FF6" w:rsidRDefault="00D7789F">
      <w:pPr>
        <w:spacing w:after="0" w:line="360" w:lineRule="auto"/>
        <w:rPr>
          <w:color w:val="FF0000"/>
        </w:rPr>
      </w:pPr>
    </w:p>
    <w:p w14:paraId="3D89D17B" w14:textId="77777777" w:rsidR="00D7789F" w:rsidRPr="00391FF6" w:rsidRDefault="00D7789F">
      <w:pPr>
        <w:spacing w:after="0" w:line="360" w:lineRule="auto"/>
        <w:rPr>
          <w:color w:val="FF0000"/>
        </w:rPr>
      </w:pPr>
    </w:p>
    <w:sectPr w:rsidR="00D7789F" w:rsidRPr="00391FF6" w:rsidSect="00477F8B">
      <w:headerReference w:type="even" r:id="rId9"/>
      <w:headerReference w:type="default" r:id="rId10"/>
      <w:footerReference w:type="even" r:id="rId11"/>
      <w:footerReference w:type="default" r:id="rId12"/>
      <w:headerReference w:type="first" r:id="rId13"/>
      <w:footerReference w:type="first" r:id="rId14"/>
      <w:pgSz w:w="12240" w:h="15840"/>
      <w:pgMar w:top="2410" w:right="1608" w:bottom="1560" w:left="1701" w:header="48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1C538" w14:textId="77777777" w:rsidR="000B0FB4" w:rsidRDefault="000B0FB4">
      <w:pPr>
        <w:spacing w:after="0" w:line="240" w:lineRule="auto"/>
      </w:pPr>
      <w:r>
        <w:separator/>
      </w:r>
    </w:p>
  </w:endnote>
  <w:endnote w:type="continuationSeparator" w:id="0">
    <w:p w14:paraId="26198F2D" w14:textId="77777777" w:rsidR="000B0FB4" w:rsidRDefault="000B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18AB20B8-D5FC-48D4-8DBD-CF3D024FD9C4}"/>
    <w:embedBold r:id="rId2" w:fontKey="{4088B3FC-5A1B-4B9C-AC9F-343CB5EF7736}"/>
    <w:embedItalic r:id="rId3" w:fontKey="{08DAF898-2E7B-4A73-B6CF-530FEFE387C3}"/>
    <w:embedBoldItalic r:id="rId4" w:fontKey="{323C6DF1-AC0B-4357-95A4-7FF29D58F24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B256B8DD-DD13-4498-942B-89975C754F4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44BCACA-DA8C-4DA4-99B2-E1D229E33665}"/>
    <w:embedBold r:id="rId7" w:fontKey="{1CD46448-9FA1-48F3-883F-1F3FD03524D0}"/>
  </w:font>
  <w:font w:name="Calibri Light">
    <w:panose1 w:val="020F0302020204030204"/>
    <w:charset w:val="00"/>
    <w:family w:val="swiss"/>
    <w:pitch w:val="variable"/>
    <w:sig w:usb0="E4002EFF" w:usb1="C200247B" w:usb2="00000009" w:usb3="00000000" w:csb0="000001FF" w:csb1="00000000"/>
    <w:embedRegular r:id="rId8" w:fontKey="{A7E8E7C9-86D5-4B30-9BBB-D3CDED473C32}"/>
  </w:font>
  <w:font w:name="Georgia">
    <w:panose1 w:val="02040502050405020303"/>
    <w:charset w:val="00"/>
    <w:family w:val="roman"/>
    <w:pitch w:val="variable"/>
    <w:sig w:usb0="00000287" w:usb1="00000000" w:usb2="00000000" w:usb3="00000000" w:csb0="0000009F" w:csb1="00000000"/>
    <w:embedRegular r:id="rId9" w:fontKey="{02E00EA6-68E9-412C-8043-FDD698D235F1}"/>
    <w:embedItalic r:id="rId10" w:fontKey="{C8929518-19FC-4D11-904A-DA4864EBC4EE}"/>
  </w:font>
  <w:font w:name="Tahoma">
    <w:panose1 w:val="020B0604030504040204"/>
    <w:charset w:val="00"/>
    <w:family w:val="swiss"/>
    <w:pitch w:val="variable"/>
    <w:sig w:usb0="E1002EFF" w:usb1="C000605B" w:usb2="00000029" w:usb3="00000000" w:csb0="000101FF" w:csb1="00000000"/>
    <w:embedRegular r:id="rId11" w:fontKey="{0D17AE44-79FC-492C-831B-2B79A5AD8152}"/>
    <w:embedBold r:id="rId12" w:fontKey="{56C2BA4D-7414-4781-BB47-7095B6CBF7F1}"/>
    <w:embedItalic r:id="rId13" w:fontKey="{C96FC67E-EF74-49F8-B586-0F16DD1C7B1A}"/>
    <w:embedBoldItalic r:id="rId14" w:fontKey="{3EBAFDA3-E310-454B-8898-B594D90AA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9E26E" w14:textId="27A36D20" w:rsidR="00094A71" w:rsidRDefault="00EE75A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C72D0">
      <w:rPr>
        <w:b/>
        <w:noProof/>
        <w:color w:val="000000"/>
        <w:sz w:val="24"/>
        <w:szCs w:val="24"/>
      </w:rPr>
      <w:t>25</w:t>
    </w:r>
    <w:r>
      <w:rPr>
        <w:b/>
        <w:color w:val="000000"/>
        <w:sz w:val="24"/>
        <w:szCs w:val="24"/>
      </w:rPr>
      <w:fldChar w:fldCharType="end"/>
    </w:r>
  </w:p>
  <w:p w14:paraId="40D05A25" w14:textId="77777777" w:rsidR="00094A71" w:rsidRDefault="00094A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236F" w14:textId="77777777" w:rsidR="00094A71" w:rsidRDefault="00EE75A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C72D0">
      <w:rPr>
        <w:b/>
        <w:noProof/>
        <w:color w:val="000000"/>
        <w:sz w:val="24"/>
        <w:szCs w:val="24"/>
      </w:rPr>
      <w:t>24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C72D0">
      <w:rPr>
        <w:b/>
        <w:noProof/>
        <w:color w:val="000000"/>
        <w:sz w:val="24"/>
        <w:szCs w:val="24"/>
      </w:rPr>
      <w:t>25</w:t>
    </w:r>
    <w:r>
      <w:rPr>
        <w:b/>
        <w:color w:val="000000"/>
        <w:sz w:val="24"/>
        <w:szCs w:val="24"/>
      </w:rPr>
      <w:fldChar w:fldCharType="end"/>
    </w:r>
  </w:p>
  <w:p w14:paraId="7A680800" w14:textId="77777777" w:rsidR="00094A71" w:rsidRDefault="00094A7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122C" w14:textId="77777777" w:rsidR="00094A71" w:rsidRDefault="00EE75A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C72D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C72D0">
      <w:rPr>
        <w:b/>
        <w:noProof/>
        <w:color w:val="000000"/>
        <w:sz w:val="24"/>
        <w:szCs w:val="24"/>
      </w:rPr>
      <w:t>25</w:t>
    </w:r>
    <w:r>
      <w:rPr>
        <w:b/>
        <w:color w:val="000000"/>
        <w:sz w:val="24"/>
        <w:szCs w:val="24"/>
      </w:rPr>
      <w:fldChar w:fldCharType="end"/>
    </w:r>
  </w:p>
  <w:p w14:paraId="2127F66E" w14:textId="77777777" w:rsidR="00094A71" w:rsidRDefault="00094A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56443" w14:textId="77777777" w:rsidR="000B0FB4" w:rsidRDefault="000B0FB4">
      <w:pPr>
        <w:spacing w:after="0" w:line="240" w:lineRule="auto"/>
      </w:pPr>
      <w:r>
        <w:separator/>
      </w:r>
    </w:p>
  </w:footnote>
  <w:footnote w:type="continuationSeparator" w:id="0">
    <w:p w14:paraId="130820F4" w14:textId="77777777" w:rsidR="000B0FB4" w:rsidRDefault="000B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6152" w14:textId="77777777" w:rsidR="00094A71" w:rsidRDefault="00094A71">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94A71" w14:paraId="4C417BE9" w14:textId="77777777">
      <w:trPr>
        <w:trHeight w:val="132"/>
      </w:trPr>
      <w:tc>
        <w:tcPr>
          <w:tcW w:w="2691" w:type="dxa"/>
        </w:tcPr>
        <w:p w14:paraId="010A6906" w14:textId="77777777" w:rsidR="00094A71" w:rsidRDefault="00EE75AC">
          <w:pPr>
            <w:tabs>
              <w:tab w:val="right" w:pos="8838"/>
            </w:tabs>
            <w:ind w:right="-105"/>
            <w:rPr>
              <w:b/>
            </w:rPr>
          </w:pPr>
          <w:r>
            <w:rPr>
              <w:b/>
            </w:rPr>
            <w:t>Recurso de Revisión:</w:t>
          </w:r>
        </w:p>
      </w:tc>
      <w:tc>
        <w:tcPr>
          <w:tcW w:w="3405" w:type="dxa"/>
        </w:tcPr>
        <w:p w14:paraId="076BC3C1" w14:textId="77777777" w:rsidR="00094A71" w:rsidRDefault="00EE75AC">
          <w:pPr>
            <w:tabs>
              <w:tab w:val="right" w:pos="8838"/>
            </w:tabs>
            <w:ind w:left="-28" w:right="-32"/>
          </w:pPr>
          <w:r>
            <w:t>03846/INFOEM/IP/RR/2020</w:t>
          </w:r>
        </w:p>
      </w:tc>
    </w:tr>
    <w:tr w:rsidR="00094A71" w14:paraId="53F3B119" w14:textId="77777777">
      <w:trPr>
        <w:trHeight w:val="261"/>
      </w:trPr>
      <w:tc>
        <w:tcPr>
          <w:tcW w:w="2691" w:type="dxa"/>
        </w:tcPr>
        <w:p w14:paraId="073B72DA" w14:textId="77777777" w:rsidR="00094A71" w:rsidRDefault="00EE75AC">
          <w:pPr>
            <w:tabs>
              <w:tab w:val="right" w:pos="8838"/>
            </w:tabs>
            <w:ind w:right="-105"/>
            <w:rPr>
              <w:b/>
            </w:rPr>
          </w:pPr>
          <w:r>
            <w:rPr>
              <w:b/>
            </w:rPr>
            <w:t>Sujeto Obligado:</w:t>
          </w:r>
        </w:p>
      </w:tc>
      <w:tc>
        <w:tcPr>
          <w:tcW w:w="3405" w:type="dxa"/>
        </w:tcPr>
        <w:p w14:paraId="0EB1BEDC" w14:textId="77777777" w:rsidR="00094A71" w:rsidRDefault="00EE75AC">
          <w:pPr>
            <w:tabs>
              <w:tab w:val="right" w:pos="8838"/>
            </w:tabs>
            <w:ind w:right="-32"/>
          </w:pPr>
          <w:r>
            <w:t>Ayuntamiento de Temascalcingo</w:t>
          </w:r>
        </w:p>
      </w:tc>
    </w:tr>
    <w:tr w:rsidR="00094A71" w14:paraId="4E6821C8" w14:textId="77777777">
      <w:trPr>
        <w:trHeight w:val="261"/>
      </w:trPr>
      <w:tc>
        <w:tcPr>
          <w:tcW w:w="2691" w:type="dxa"/>
        </w:tcPr>
        <w:p w14:paraId="46DDE83E" w14:textId="77777777" w:rsidR="00094A71" w:rsidRDefault="00EE75AC">
          <w:pPr>
            <w:tabs>
              <w:tab w:val="right" w:pos="8838"/>
            </w:tabs>
            <w:ind w:right="-105"/>
            <w:rPr>
              <w:b/>
            </w:rPr>
          </w:pPr>
          <w:r>
            <w:rPr>
              <w:b/>
            </w:rPr>
            <w:t>Comisionado Ponente:</w:t>
          </w:r>
        </w:p>
      </w:tc>
      <w:tc>
        <w:tcPr>
          <w:tcW w:w="3405" w:type="dxa"/>
        </w:tcPr>
        <w:p w14:paraId="4A237C66" w14:textId="77777777" w:rsidR="00094A71" w:rsidRDefault="00EE75AC">
          <w:pPr>
            <w:tabs>
              <w:tab w:val="right" w:pos="8838"/>
            </w:tabs>
            <w:ind w:right="-32"/>
            <w:rPr>
              <w:b/>
            </w:rPr>
          </w:pPr>
          <w:r>
            <w:t>Luis Gustavo Parra Noriega</w:t>
          </w:r>
        </w:p>
      </w:tc>
    </w:tr>
  </w:tbl>
  <w:p w14:paraId="0BE4CF80" w14:textId="77777777" w:rsidR="00094A7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E247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3A96" w14:textId="77777777" w:rsidR="00094A71" w:rsidRDefault="00EE75AC">
    <w:pPr>
      <w:tabs>
        <w:tab w:val="left" w:pos="3913"/>
      </w:tabs>
      <w:rPr>
        <w:sz w:val="2"/>
        <w:szCs w:val="2"/>
      </w:rPr>
    </w:pPr>
    <w:r>
      <w:tab/>
    </w:r>
  </w:p>
  <w:tbl>
    <w:tblPr>
      <w:tblStyle w:val="a0"/>
      <w:tblW w:w="6803"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2"/>
    </w:tblGrid>
    <w:tr w:rsidR="00094A71" w14:paraId="2FE35195" w14:textId="77777777" w:rsidTr="00477F8B">
      <w:trPr>
        <w:trHeight w:val="138"/>
      </w:trPr>
      <w:tc>
        <w:tcPr>
          <w:tcW w:w="2551" w:type="dxa"/>
          <w:vAlign w:val="center"/>
        </w:tcPr>
        <w:p w14:paraId="67A214CA" w14:textId="77777777" w:rsidR="00477F8B" w:rsidRDefault="00477F8B">
          <w:pPr>
            <w:tabs>
              <w:tab w:val="right" w:pos="8838"/>
            </w:tabs>
            <w:ind w:right="-105"/>
            <w:jc w:val="left"/>
            <w:rPr>
              <w:b/>
            </w:rPr>
          </w:pPr>
        </w:p>
        <w:p w14:paraId="4D6D8115" w14:textId="28E80204" w:rsidR="00094A71" w:rsidRDefault="00EE75AC">
          <w:pPr>
            <w:tabs>
              <w:tab w:val="right" w:pos="8838"/>
            </w:tabs>
            <w:ind w:right="-105"/>
            <w:jc w:val="left"/>
            <w:rPr>
              <w:b/>
            </w:rPr>
          </w:pPr>
          <w:r>
            <w:rPr>
              <w:b/>
            </w:rPr>
            <w:t>Recurso de Revisión:</w:t>
          </w:r>
        </w:p>
      </w:tc>
      <w:tc>
        <w:tcPr>
          <w:tcW w:w="4252" w:type="dxa"/>
        </w:tcPr>
        <w:p w14:paraId="559E3983" w14:textId="77777777" w:rsidR="00477F8B" w:rsidRDefault="00477F8B">
          <w:pPr>
            <w:tabs>
              <w:tab w:val="right" w:pos="8838"/>
            </w:tabs>
            <w:ind w:left="-113" w:right="57"/>
            <w:rPr>
              <w:color w:val="000000"/>
            </w:rPr>
          </w:pPr>
        </w:p>
        <w:p w14:paraId="7CFDCE61" w14:textId="50047235" w:rsidR="00094A71" w:rsidRDefault="007337D9">
          <w:pPr>
            <w:tabs>
              <w:tab w:val="right" w:pos="8838"/>
            </w:tabs>
            <w:ind w:left="-113" w:right="57"/>
            <w:rPr>
              <w:color w:val="000000"/>
            </w:rPr>
          </w:pPr>
          <w:r w:rsidRPr="007337D9">
            <w:rPr>
              <w:color w:val="000000"/>
            </w:rPr>
            <w:t>085</w:t>
          </w:r>
          <w:r w:rsidR="00391FF6">
            <w:rPr>
              <w:color w:val="000000"/>
            </w:rPr>
            <w:t>6</w:t>
          </w:r>
          <w:r w:rsidRPr="007337D9">
            <w:rPr>
              <w:color w:val="000000"/>
            </w:rPr>
            <w:t>1/INFOEM/IP/RR/2025</w:t>
          </w:r>
        </w:p>
      </w:tc>
    </w:tr>
    <w:tr w:rsidR="00094A71" w14:paraId="58B83F13" w14:textId="77777777" w:rsidTr="00477F8B">
      <w:trPr>
        <w:trHeight w:val="273"/>
      </w:trPr>
      <w:tc>
        <w:tcPr>
          <w:tcW w:w="2551" w:type="dxa"/>
        </w:tcPr>
        <w:p w14:paraId="3EBD7BCC" w14:textId="77777777" w:rsidR="00094A71" w:rsidRDefault="00EE75AC">
          <w:pPr>
            <w:tabs>
              <w:tab w:val="right" w:pos="8838"/>
            </w:tabs>
            <w:ind w:right="-105"/>
            <w:rPr>
              <w:b/>
            </w:rPr>
          </w:pPr>
          <w:r>
            <w:rPr>
              <w:b/>
            </w:rPr>
            <w:t>Sujeto Obligado:</w:t>
          </w:r>
        </w:p>
      </w:tc>
      <w:tc>
        <w:tcPr>
          <w:tcW w:w="4252" w:type="dxa"/>
        </w:tcPr>
        <w:p w14:paraId="06432392" w14:textId="2E881A1F" w:rsidR="00094A71" w:rsidRDefault="00391FF6" w:rsidP="00391FF6">
          <w:pPr>
            <w:tabs>
              <w:tab w:val="right" w:pos="8838"/>
            </w:tabs>
            <w:ind w:left="-113" w:right="57"/>
          </w:pPr>
          <w:r w:rsidRPr="00391FF6">
            <w:rPr>
              <w:color w:val="000000"/>
            </w:rPr>
            <w:t>Ayuntamiento de Ecatepec de Morelos</w:t>
          </w:r>
        </w:p>
      </w:tc>
    </w:tr>
    <w:tr w:rsidR="00094A71" w14:paraId="5715D385" w14:textId="77777777" w:rsidTr="00477F8B">
      <w:trPr>
        <w:trHeight w:val="273"/>
      </w:trPr>
      <w:tc>
        <w:tcPr>
          <w:tcW w:w="2551" w:type="dxa"/>
        </w:tcPr>
        <w:p w14:paraId="2F58AE18" w14:textId="77777777" w:rsidR="00094A71" w:rsidRDefault="00EE75AC">
          <w:pPr>
            <w:tabs>
              <w:tab w:val="right" w:pos="8838"/>
            </w:tabs>
            <w:ind w:right="-105"/>
            <w:rPr>
              <w:b/>
            </w:rPr>
          </w:pPr>
          <w:r>
            <w:rPr>
              <w:b/>
            </w:rPr>
            <w:t>Comisionado Ponente:</w:t>
          </w:r>
        </w:p>
      </w:tc>
      <w:tc>
        <w:tcPr>
          <w:tcW w:w="4252" w:type="dxa"/>
        </w:tcPr>
        <w:p w14:paraId="781BA1A9" w14:textId="77777777" w:rsidR="00094A71" w:rsidRDefault="00EE75AC">
          <w:pPr>
            <w:tabs>
              <w:tab w:val="right" w:pos="8838"/>
            </w:tabs>
            <w:ind w:left="-113" w:right="-170"/>
            <w:rPr>
              <w:b/>
            </w:rPr>
          </w:pPr>
          <w:r>
            <w:t>Luis Gustavo Parra Noriega</w:t>
          </w:r>
        </w:p>
      </w:tc>
    </w:tr>
  </w:tbl>
  <w:p w14:paraId="7B606A5B" w14:textId="77777777" w:rsidR="00094A7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6EE3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79FB" w14:textId="0FEE160A" w:rsidR="00094A71" w:rsidRDefault="00094A71">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094A71" w14:paraId="4674412F" w14:textId="77777777">
      <w:trPr>
        <w:trHeight w:val="132"/>
      </w:trPr>
      <w:tc>
        <w:tcPr>
          <w:tcW w:w="2551" w:type="dxa"/>
        </w:tcPr>
        <w:p w14:paraId="5A1E565E" w14:textId="77777777" w:rsidR="00094A71" w:rsidRDefault="00EE75AC">
          <w:pPr>
            <w:tabs>
              <w:tab w:val="right" w:pos="8838"/>
            </w:tabs>
            <w:ind w:right="-105"/>
            <w:rPr>
              <w:b/>
            </w:rPr>
          </w:pPr>
          <w:r>
            <w:rPr>
              <w:b/>
            </w:rPr>
            <w:t>Recurso de Revisión:</w:t>
          </w:r>
        </w:p>
      </w:tc>
      <w:tc>
        <w:tcPr>
          <w:tcW w:w="2977" w:type="dxa"/>
        </w:tcPr>
        <w:p w14:paraId="58E4393A" w14:textId="3873518D" w:rsidR="00094A71" w:rsidRPr="00391FF6" w:rsidRDefault="00391FF6" w:rsidP="00391FF6">
          <w:pPr>
            <w:tabs>
              <w:tab w:val="right" w:pos="8838"/>
            </w:tabs>
            <w:ind w:left="-113" w:right="33"/>
            <w:rPr>
              <w:color w:val="000000"/>
            </w:rPr>
          </w:pPr>
          <w:r w:rsidRPr="00391FF6">
            <w:rPr>
              <w:color w:val="000000"/>
            </w:rPr>
            <w:t>08561/INFOEM/IP/RR/2025</w:t>
          </w:r>
        </w:p>
      </w:tc>
    </w:tr>
    <w:tr w:rsidR="00094A71" w14:paraId="597CD6BF" w14:textId="77777777">
      <w:trPr>
        <w:trHeight w:val="132"/>
      </w:trPr>
      <w:tc>
        <w:tcPr>
          <w:tcW w:w="2551" w:type="dxa"/>
        </w:tcPr>
        <w:p w14:paraId="74F57D1D" w14:textId="77777777" w:rsidR="00094A71" w:rsidRDefault="00EE75AC">
          <w:pPr>
            <w:tabs>
              <w:tab w:val="left" w:pos="1875"/>
            </w:tabs>
            <w:ind w:right="-105"/>
            <w:rPr>
              <w:b/>
            </w:rPr>
          </w:pPr>
          <w:r>
            <w:rPr>
              <w:b/>
            </w:rPr>
            <w:t>Recurrente:</w:t>
          </w:r>
          <w:r>
            <w:rPr>
              <w:b/>
            </w:rPr>
            <w:tab/>
          </w:r>
        </w:p>
      </w:tc>
      <w:tc>
        <w:tcPr>
          <w:tcW w:w="2977" w:type="dxa"/>
        </w:tcPr>
        <w:p w14:paraId="08CDC7F6" w14:textId="16DDA5A7" w:rsidR="00094A71" w:rsidRDefault="00FC4862" w:rsidP="00391FF6">
          <w:pPr>
            <w:tabs>
              <w:tab w:val="right" w:pos="8838"/>
            </w:tabs>
            <w:ind w:left="-113" w:right="33"/>
          </w:pPr>
          <w:r w:rsidRPr="00FC4862">
            <w:rPr>
              <w:color w:val="000000"/>
              <w:highlight w:val="black"/>
            </w:rPr>
            <w:t>XXXXXXXXXXXXXXXXXXXXXXXXXXXXXXX</w:t>
          </w:r>
        </w:p>
      </w:tc>
    </w:tr>
    <w:tr w:rsidR="00094A71" w14:paraId="1420F909" w14:textId="77777777">
      <w:trPr>
        <w:trHeight w:val="261"/>
      </w:trPr>
      <w:tc>
        <w:tcPr>
          <w:tcW w:w="2551" w:type="dxa"/>
        </w:tcPr>
        <w:p w14:paraId="254747F0" w14:textId="77777777" w:rsidR="00094A71" w:rsidRDefault="00EE75AC">
          <w:pPr>
            <w:tabs>
              <w:tab w:val="right" w:pos="8838"/>
            </w:tabs>
            <w:ind w:right="-105"/>
            <w:rPr>
              <w:b/>
            </w:rPr>
          </w:pPr>
          <w:r>
            <w:rPr>
              <w:b/>
            </w:rPr>
            <w:t>Sujeto Obligado:</w:t>
          </w:r>
        </w:p>
      </w:tc>
      <w:tc>
        <w:tcPr>
          <w:tcW w:w="2977" w:type="dxa"/>
        </w:tcPr>
        <w:p w14:paraId="3A9F80E7" w14:textId="65855535" w:rsidR="00094A71" w:rsidRPr="00391FF6" w:rsidRDefault="00391FF6">
          <w:pPr>
            <w:tabs>
              <w:tab w:val="right" w:pos="8838"/>
            </w:tabs>
            <w:ind w:left="-113" w:right="33"/>
            <w:rPr>
              <w:color w:val="000000"/>
            </w:rPr>
          </w:pPr>
          <w:r w:rsidRPr="00391FF6">
            <w:rPr>
              <w:color w:val="000000"/>
            </w:rPr>
            <w:t>Ayuntamiento de Ecatepec de Morelos</w:t>
          </w:r>
        </w:p>
      </w:tc>
    </w:tr>
    <w:tr w:rsidR="00094A71" w14:paraId="0158F5D7" w14:textId="77777777">
      <w:trPr>
        <w:trHeight w:val="261"/>
      </w:trPr>
      <w:tc>
        <w:tcPr>
          <w:tcW w:w="2551" w:type="dxa"/>
        </w:tcPr>
        <w:p w14:paraId="4FFE7CF3" w14:textId="77777777" w:rsidR="00094A71" w:rsidRDefault="00EE75AC">
          <w:pPr>
            <w:tabs>
              <w:tab w:val="right" w:pos="8838"/>
            </w:tabs>
            <w:ind w:right="-105"/>
            <w:rPr>
              <w:b/>
            </w:rPr>
          </w:pPr>
          <w:r>
            <w:rPr>
              <w:b/>
            </w:rPr>
            <w:t>Comisionado Ponente:</w:t>
          </w:r>
        </w:p>
      </w:tc>
      <w:tc>
        <w:tcPr>
          <w:tcW w:w="2977" w:type="dxa"/>
        </w:tcPr>
        <w:p w14:paraId="710C5655" w14:textId="77777777" w:rsidR="00094A71" w:rsidRDefault="00EE75AC">
          <w:pPr>
            <w:tabs>
              <w:tab w:val="right" w:pos="8838"/>
            </w:tabs>
            <w:ind w:left="-113" w:right="-32"/>
            <w:rPr>
              <w:b/>
            </w:rPr>
          </w:pPr>
          <w:r>
            <w:t>Luis Gustavo Parra Noriega</w:t>
          </w:r>
        </w:p>
      </w:tc>
    </w:tr>
  </w:tbl>
  <w:p w14:paraId="4CDBEF6E" w14:textId="77777777" w:rsidR="00094A71"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4BF63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3.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044233"/>
    <w:multiLevelType w:val="multilevel"/>
    <w:tmpl w:val="B6A2F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755DB3"/>
    <w:multiLevelType w:val="hybridMultilevel"/>
    <w:tmpl w:val="E27C6A5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55045E1"/>
    <w:multiLevelType w:val="multilevel"/>
    <w:tmpl w:val="0DFE2D7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265587"/>
    <w:multiLevelType w:val="multilevel"/>
    <w:tmpl w:val="D03659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2E7C8B"/>
    <w:multiLevelType w:val="multilevel"/>
    <w:tmpl w:val="685AD74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338D6B1A"/>
    <w:multiLevelType w:val="multilevel"/>
    <w:tmpl w:val="46E2D35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6A7681"/>
    <w:multiLevelType w:val="hybridMultilevel"/>
    <w:tmpl w:val="2A9E4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0B1C1E"/>
    <w:multiLevelType w:val="multilevel"/>
    <w:tmpl w:val="D6C28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210DF6"/>
    <w:multiLevelType w:val="hybridMultilevel"/>
    <w:tmpl w:val="93769D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F66FD5"/>
    <w:multiLevelType w:val="multilevel"/>
    <w:tmpl w:val="336AB8B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6CBE16CF"/>
    <w:multiLevelType w:val="hybridMultilevel"/>
    <w:tmpl w:val="6E1228C0"/>
    <w:lvl w:ilvl="0" w:tplc="62F01616">
      <w:start w:val="1"/>
      <w:numFmt w:val="bullet"/>
      <w:lvlText w:val="-"/>
      <w:lvlJc w:val="left"/>
      <w:pPr>
        <w:ind w:left="927" w:hanging="360"/>
      </w:pPr>
      <w:rPr>
        <w:rFonts w:ascii="Palatino Linotype" w:eastAsiaTheme="minorHAnsi" w:hAnsi="Palatino Linotype"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4" w15:restartNumberingAfterBreak="0">
    <w:nsid w:val="7F9A015B"/>
    <w:multiLevelType w:val="hybridMultilevel"/>
    <w:tmpl w:val="67546AB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792699704">
    <w:abstractNumId w:val="4"/>
  </w:num>
  <w:num w:numId="2" w16cid:durableId="1816340178">
    <w:abstractNumId w:val="12"/>
  </w:num>
  <w:num w:numId="3" w16cid:durableId="1999570558">
    <w:abstractNumId w:val="6"/>
  </w:num>
  <w:num w:numId="4" w16cid:durableId="1131824796">
    <w:abstractNumId w:val="5"/>
  </w:num>
  <w:num w:numId="5" w16cid:durableId="654260248">
    <w:abstractNumId w:val="2"/>
  </w:num>
  <w:num w:numId="6" w16cid:durableId="1076317099">
    <w:abstractNumId w:val="1"/>
  </w:num>
  <w:num w:numId="7" w16cid:durableId="2032878210">
    <w:abstractNumId w:val="13"/>
  </w:num>
  <w:num w:numId="8" w16cid:durableId="615450856">
    <w:abstractNumId w:val="9"/>
  </w:num>
  <w:num w:numId="9" w16cid:durableId="9607227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6992419">
    <w:abstractNumId w:val="0"/>
  </w:num>
  <w:num w:numId="11" w16cid:durableId="1071386254">
    <w:abstractNumId w:val="7"/>
  </w:num>
  <w:num w:numId="12" w16cid:durableId="2009214906">
    <w:abstractNumId w:val="11"/>
  </w:num>
  <w:num w:numId="13" w16cid:durableId="20232393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3969468">
    <w:abstractNumId w:val="14"/>
  </w:num>
  <w:num w:numId="15" w16cid:durableId="70736539">
    <w:abstractNumId w:val="8"/>
  </w:num>
  <w:num w:numId="16" w16cid:durableId="1819449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A71"/>
    <w:rsid w:val="000336A4"/>
    <w:rsid w:val="00064044"/>
    <w:rsid w:val="00074F0C"/>
    <w:rsid w:val="00087836"/>
    <w:rsid w:val="00094A71"/>
    <w:rsid w:val="000B0FB4"/>
    <w:rsid w:val="0012077B"/>
    <w:rsid w:val="001740F0"/>
    <w:rsid w:val="00181FEE"/>
    <w:rsid w:val="001C72D0"/>
    <w:rsid w:val="001E1AAD"/>
    <w:rsid w:val="0020098B"/>
    <w:rsid w:val="0020188A"/>
    <w:rsid w:val="002668A1"/>
    <w:rsid w:val="002C5EB1"/>
    <w:rsid w:val="00300E25"/>
    <w:rsid w:val="00334485"/>
    <w:rsid w:val="003632BE"/>
    <w:rsid w:val="00391FF6"/>
    <w:rsid w:val="00397BFB"/>
    <w:rsid w:val="003D544B"/>
    <w:rsid w:val="00402865"/>
    <w:rsid w:val="004048A1"/>
    <w:rsid w:val="0045746D"/>
    <w:rsid w:val="00460B28"/>
    <w:rsid w:val="00462258"/>
    <w:rsid w:val="00477F8B"/>
    <w:rsid w:val="00486F68"/>
    <w:rsid w:val="005041D8"/>
    <w:rsid w:val="00520709"/>
    <w:rsid w:val="0053434A"/>
    <w:rsid w:val="00537AF2"/>
    <w:rsid w:val="00547149"/>
    <w:rsid w:val="00555F3B"/>
    <w:rsid w:val="00573EEC"/>
    <w:rsid w:val="005A069F"/>
    <w:rsid w:val="005D6DC2"/>
    <w:rsid w:val="005F5CCD"/>
    <w:rsid w:val="00601D38"/>
    <w:rsid w:val="00601F44"/>
    <w:rsid w:val="00602928"/>
    <w:rsid w:val="00630148"/>
    <w:rsid w:val="00641FA1"/>
    <w:rsid w:val="006A079F"/>
    <w:rsid w:val="006B0AAD"/>
    <w:rsid w:val="006C4A6F"/>
    <w:rsid w:val="006C4B02"/>
    <w:rsid w:val="007151CF"/>
    <w:rsid w:val="0072190F"/>
    <w:rsid w:val="0072352D"/>
    <w:rsid w:val="007337D9"/>
    <w:rsid w:val="00777F6F"/>
    <w:rsid w:val="007B0D50"/>
    <w:rsid w:val="007C3B79"/>
    <w:rsid w:val="007E3625"/>
    <w:rsid w:val="007E778D"/>
    <w:rsid w:val="00914B58"/>
    <w:rsid w:val="009A2E92"/>
    <w:rsid w:val="00A011A1"/>
    <w:rsid w:val="00A354EB"/>
    <w:rsid w:val="00A53F78"/>
    <w:rsid w:val="00A80DAF"/>
    <w:rsid w:val="00A96737"/>
    <w:rsid w:val="00AB149B"/>
    <w:rsid w:val="00AE51B4"/>
    <w:rsid w:val="00AF395E"/>
    <w:rsid w:val="00B07954"/>
    <w:rsid w:val="00B10DDD"/>
    <w:rsid w:val="00B64BE5"/>
    <w:rsid w:val="00B8522D"/>
    <w:rsid w:val="00BA5175"/>
    <w:rsid w:val="00BF4BD5"/>
    <w:rsid w:val="00C50409"/>
    <w:rsid w:val="00C6608D"/>
    <w:rsid w:val="00CD0284"/>
    <w:rsid w:val="00D67E34"/>
    <w:rsid w:val="00D7789F"/>
    <w:rsid w:val="00D8381F"/>
    <w:rsid w:val="00DC0E74"/>
    <w:rsid w:val="00E10FEF"/>
    <w:rsid w:val="00E57B2C"/>
    <w:rsid w:val="00E8122F"/>
    <w:rsid w:val="00EB1F3F"/>
    <w:rsid w:val="00EC6CA0"/>
    <w:rsid w:val="00EE75AC"/>
    <w:rsid w:val="00F10340"/>
    <w:rsid w:val="00F93A67"/>
    <w:rsid w:val="00FA55B8"/>
    <w:rsid w:val="00FC4862"/>
    <w:rsid w:val="00FD3DAF"/>
    <w:rsid w:val="00FE78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9E067"/>
  <w15:docId w15:val="{A9F369BC-7752-4CAE-800B-DB123EE6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515CD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aEtU1tNh2Yd0lh0w1hRhtd9g==">CgMxLjAyDmguazI0and2cTVlb2ZkMg5oLmNid3llcGVqc3ZwejIOaC56aGdlMjVsa3dsYWwyDmguNWdnY2F4ZnRmdjQyMg1oLmJsbWtld3hmemczMg5oLjIydjVxbGFiYnhlaTIOaC45aXZ0dnV5MDJvYWcyDmguYm91eHZnNzdwZXQxMg5oLm5na3gxd3FtOGZtajINaC50bHZ5ZXd4YnF2aTIOaC5lcmx5MzF0M3hrcGEyDmguaG5idHcwbzZtN2J4Mg5oLjRsY3h1cXFoazZjMDIOaC54dGhwdmJlOGl1MnYyDmgub295dGd2YXF5cThsMg5oLmdmODE5NW9kZmI3dzIOaC5pOWp5NTdqaHpqbGIyDmguZTJjM2l1Z3pvdnQ2OAByITEzNndlSTBsWmNCTVlVSlFhU01PdkhYLTFGelIxS2ND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6523</Words>
  <Characters>34250</Characters>
  <Application>Microsoft Office Word</Application>
  <DocSecurity>0</DocSecurity>
  <Lines>658</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Roxana Lechuga</cp:lastModifiedBy>
  <cp:revision>4</cp:revision>
  <cp:lastPrinted>2025-09-25T23:03:00Z</cp:lastPrinted>
  <dcterms:created xsi:type="dcterms:W3CDTF">2025-09-25T23:03:00Z</dcterms:created>
  <dcterms:modified xsi:type="dcterms:W3CDTF">2025-11-28T05:38:00Z</dcterms:modified>
</cp:coreProperties>
</file>