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5319D" w14:textId="47A6A748" w:rsidR="00850891" w:rsidRPr="00415E43" w:rsidRDefault="00850891" w:rsidP="00850891">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w:t>
      </w:r>
      <w:r w:rsidRPr="00D21472">
        <w:rPr>
          <w:rFonts w:ascii="Palatino Linotype" w:eastAsia="Times New Roman" w:hAnsi="Palatino Linotype" w:cs="Arial"/>
          <w:color w:val="000000"/>
          <w:sz w:val="24"/>
          <w:szCs w:val="24"/>
          <w:lang w:eastAsia="es-MX"/>
        </w:rPr>
        <w:t xml:space="preserve">Municipios, con domicilio en Metepec, Estado de México, a </w:t>
      </w:r>
      <w:r w:rsidR="007C387D">
        <w:rPr>
          <w:rFonts w:ascii="Palatino Linotype" w:eastAsia="Times New Roman" w:hAnsi="Palatino Linotype" w:cs="Arial"/>
          <w:color w:val="000000"/>
          <w:sz w:val="24"/>
          <w:szCs w:val="24"/>
          <w:lang w:eastAsia="es-MX"/>
        </w:rPr>
        <w:t>dieciocho</w:t>
      </w:r>
      <w:r w:rsidR="00887269">
        <w:rPr>
          <w:rFonts w:ascii="Palatino Linotype" w:eastAsia="Times New Roman" w:hAnsi="Palatino Linotype" w:cs="Arial"/>
          <w:color w:val="000000"/>
          <w:sz w:val="24"/>
          <w:szCs w:val="24"/>
          <w:lang w:eastAsia="es-MX"/>
        </w:rPr>
        <w:t xml:space="preserve"> de junio</w:t>
      </w:r>
      <w:r>
        <w:rPr>
          <w:rFonts w:ascii="Palatino Linotype" w:eastAsia="Times New Roman" w:hAnsi="Palatino Linotype" w:cs="Arial"/>
          <w:color w:val="000000"/>
          <w:sz w:val="24"/>
          <w:szCs w:val="24"/>
          <w:lang w:eastAsia="es-MX"/>
        </w:rPr>
        <w:t xml:space="preserve"> de dos mil veinticinco.  </w:t>
      </w:r>
    </w:p>
    <w:p w14:paraId="116467DD" w14:textId="0094F1B4" w:rsidR="00850891" w:rsidRPr="00850891" w:rsidRDefault="00850891" w:rsidP="00850891">
      <w:pPr>
        <w:spacing w:before="240" w:line="360" w:lineRule="auto"/>
        <w:jc w:val="both"/>
        <w:rPr>
          <w:rFonts w:ascii="Palatino Linotype" w:hAnsi="Palatino Linotype" w:cs="Arial"/>
          <w:sz w:val="24"/>
        </w:rPr>
      </w:pPr>
      <w:r w:rsidRPr="00415E43">
        <w:rPr>
          <w:rFonts w:ascii="Palatino Linotype" w:hAnsi="Palatino Linotype" w:cs="Arial"/>
          <w:b/>
          <w:sz w:val="24"/>
        </w:rPr>
        <w:t>VISTOS</w:t>
      </w:r>
      <w:r w:rsidRPr="00415E43">
        <w:rPr>
          <w:rFonts w:ascii="Palatino Linotype" w:hAnsi="Palatino Linotype" w:cs="Arial"/>
          <w:sz w:val="24"/>
        </w:rPr>
        <w:t xml:space="preserve"> los expedientes electrónicos formados con motivo de los recursos de revisión números </w:t>
      </w:r>
      <w:r>
        <w:rPr>
          <w:rFonts w:ascii="Palatino Linotype" w:hAnsi="Palatino Linotype" w:cs="Arial"/>
          <w:b/>
          <w:bCs/>
          <w:sz w:val="24"/>
        </w:rPr>
        <w:t>0</w:t>
      </w:r>
      <w:r w:rsidR="00887269">
        <w:rPr>
          <w:rFonts w:ascii="Palatino Linotype" w:hAnsi="Palatino Linotype" w:cs="Arial"/>
          <w:b/>
          <w:bCs/>
          <w:sz w:val="24"/>
        </w:rPr>
        <w:t>4290</w:t>
      </w:r>
      <w:r>
        <w:rPr>
          <w:rFonts w:ascii="Palatino Linotype" w:hAnsi="Palatino Linotype" w:cs="Arial"/>
          <w:b/>
          <w:bCs/>
          <w:sz w:val="24"/>
        </w:rPr>
        <w:t>/INFOEM/IP/RR/2025</w:t>
      </w:r>
      <w:r w:rsidR="00887269">
        <w:rPr>
          <w:rFonts w:ascii="Palatino Linotype" w:hAnsi="Palatino Linotype" w:cs="Arial"/>
          <w:b/>
          <w:bCs/>
          <w:sz w:val="24"/>
        </w:rPr>
        <w:t xml:space="preserve"> y</w:t>
      </w:r>
      <w:r>
        <w:rPr>
          <w:rFonts w:ascii="Palatino Linotype" w:hAnsi="Palatino Linotype" w:cs="Arial"/>
          <w:b/>
          <w:bCs/>
          <w:sz w:val="24"/>
        </w:rPr>
        <w:t xml:space="preserve"> 0</w:t>
      </w:r>
      <w:r w:rsidR="00887269">
        <w:rPr>
          <w:rFonts w:ascii="Palatino Linotype" w:hAnsi="Palatino Linotype" w:cs="Arial"/>
          <w:b/>
          <w:bCs/>
          <w:sz w:val="24"/>
        </w:rPr>
        <w:t>4580</w:t>
      </w:r>
      <w:r>
        <w:rPr>
          <w:rFonts w:ascii="Palatino Linotype" w:hAnsi="Palatino Linotype" w:cs="Arial"/>
          <w:b/>
          <w:bCs/>
          <w:sz w:val="24"/>
        </w:rPr>
        <w:t xml:space="preserve">/INFOEM/IP/RR/2025, </w:t>
      </w:r>
      <w:r>
        <w:rPr>
          <w:rFonts w:ascii="Palatino Linotype" w:hAnsi="Palatino Linotype" w:cs="Arial"/>
          <w:sz w:val="24"/>
        </w:rPr>
        <w:t xml:space="preserve">interpuestos por </w:t>
      </w:r>
      <w:r w:rsidR="00B81247">
        <w:rPr>
          <w:rFonts w:ascii="Palatino Linotype" w:hAnsi="Palatino Linotype" w:cs="Arial"/>
          <w:sz w:val="24"/>
        </w:rPr>
        <w:t>xxxxxxxxxxxxxxx</w:t>
      </w:r>
      <w:r>
        <w:rPr>
          <w:rFonts w:ascii="Palatino Linotype" w:hAnsi="Palatino Linotype" w:cs="Arial"/>
          <w:sz w:val="24"/>
        </w:rPr>
        <w:t xml:space="preserve">, en lo sucesivo </w:t>
      </w:r>
      <w:r>
        <w:rPr>
          <w:rFonts w:ascii="Palatino Linotype" w:hAnsi="Palatino Linotype" w:cs="Arial"/>
          <w:b/>
          <w:bCs/>
          <w:sz w:val="24"/>
        </w:rPr>
        <w:t>l</w:t>
      </w:r>
      <w:r w:rsidR="00887269">
        <w:rPr>
          <w:rFonts w:ascii="Palatino Linotype" w:hAnsi="Palatino Linotype" w:cs="Arial"/>
          <w:b/>
          <w:bCs/>
          <w:sz w:val="24"/>
        </w:rPr>
        <w:t>a</w:t>
      </w:r>
      <w:r>
        <w:rPr>
          <w:rFonts w:ascii="Palatino Linotype" w:hAnsi="Palatino Linotype" w:cs="Arial"/>
          <w:b/>
          <w:bCs/>
          <w:sz w:val="24"/>
        </w:rPr>
        <w:t xml:space="preserve"> Recurrente, </w:t>
      </w:r>
      <w:r>
        <w:rPr>
          <w:rFonts w:ascii="Palatino Linotype" w:hAnsi="Palatino Linotype" w:cs="Arial"/>
          <w:sz w:val="24"/>
        </w:rPr>
        <w:t xml:space="preserve">en contra de la respuesta del </w:t>
      </w:r>
      <w:r>
        <w:rPr>
          <w:rFonts w:ascii="Palatino Linotype" w:hAnsi="Palatino Linotype" w:cs="Arial"/>
          <w:b/>
          <w:bCs/>
          <w:sz w:val="24"/>
        </w:rPr>
        <w:t xml:space="preserve">Ayuntamiento de </w:t>
      </w:r>
      <w:r w:rsidR="008302C2">
        <w:rPr>
          <w:rFonts w:ascii="Palatino Linotype" w:hAnsi="Palatino Linotype" w:cs="Arial"/>
          <w:b/>
          <w:bCs/>
          <w:sz w:val="24"/>
        </w:rPr>
        <w:t>Ixtapal</w:t>
      </w:r>
      <w:r w:rsidR="00887269">
        <w:rPr>
          <w:rFonts w:ascii="Palatino Linotype" w:hAnsi="Palatino Linotype" w:cs="Arial"/>
          <w:b/>
          <w:bCs/>
          <w:sz w:val="24"/>
        </w:rPr>
        <w:t>uca</w:t>
      </w:r>
      <w:r>
        <w:rPr>
          <w:rFonts w:ascii="Palatino Linotype" w:hAnsi="Palatino Linotype" w:cs="Arial"/>
          <w:b/>
          <w:bCs/>
          <w:sz w:val="24"/>
        </w:rPr>
        <w:t xml:space="preserve">,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6FC6C007" w14:textId="77777777" w:rsidR="00850891" w:rsidRDefault="00850891" w:rsidP="00850891">
      <w:pPr>
        <w:spacing w:before="240" w:line="360" w:lineRule="auto"/>
        <w:jc w:val="both"/>
        <w:rPr>
          <w:rFonts w:ascii="Palatino Linotype" w:hAnsi="Palatino Linotype" w:cs="Arial"/>
          <w:sz w:val="24"/>
        </w:rPr>
      </w:pPr>
    </w:p>
    <w:p w14:paraId="18E577B0" w14:textId="77777777" w:rsidR="00850891" w:rsidRPr="00415E43" w:rsidRDefault="00850891" w:rsidP="00850891">
      <w:pPr>
        <w:spacing w:before="240" w:line="360" w:lineRule="auto"/>
        <w:jc w:val="center"/>
        <w:rPr>
          <w:rFonts w:ascii="Palatino Linotype" w:hAnsi="Palatino Linotype"/>
          <w:b/>
          <w:sz w:val="28"/>
        </w:rPr>
      </w:pPr>
      <w:r w:rsidRPr="00415E43">
        <w:rPr>
          <w:rFonts w:ascii="Palatino Linotype" w:hAnsi="Palatino Linotype"/>
          <w:b/>
          <w:sz w:val="28"/>
        </w:rPr>
        <w:t>A N T E C E D E N T E S   D E L   A S U N T O</w:t>
      </w:r>
    </w:p>
    <w:p w14:paraId="362D50A9" w14:textId="77777777" w:rsidR="00850891" w:rsidRPr="00415E43" w:rsidRDefault="00850891" w:rsidP="00850891">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037C464E" w14:textId="34ABE2EF" w:rsidR="00850891" w:rsidRDefault="00850891" w:rsidP="00850891">
      <w:pPr>
        <w:spacing w:before="240" w:line="360" w:lineRule="auto"/>
        <w:jc w:val="both"/>
        <w:rPr>
          <w:rFonts w:ascii="Palatino Linotype" w:hAnsi="Palatino Linotype" w:cs="Arial"/>
          <w:sz w:val="24"/>
        </w:rPr>
      </w:pPr>
      <w:r w:rsidRPr="00415E43">
        <w:rPr>
          <w:rFonts w:ascii="Palatino Linotype" w:hAnsi="Palatino Linotype" w:cs="Arial"/>
          <w:sz w:val="24"/>
        </w:rPr>
        <w:t>Con fecha</w:t>
      </w:r>
      <w:r w:rsidR="00887269">
        <w:rPr>
          <w:rFonts w:ascii="Palatino Linotype" w:hAnsi="Palatino Linotype" w:cs="Arial"/>
          <w:sz w:val="24"/>
        </w:rPr>
        <w:t>s</w:t>
      </w:r>
      <w:r>
        <w:rPr>
          <w:rFonts w:ascii="Palatino Linotype" w:hAnsi="Palatino Linotype" w:cs="Arial"/>
          <w:sz w:val="24"/>
        </w:rPr>
        <w:t xml:space="preserve"> </w:t>
      </w:r>
      <w:r w:rsidR="00887269">
        <w:rPr>
          <w:rFonts w:ascii="Palatino Linotype" w:hAnsi="Palatino Linotype" w:cs="Arial"/>
          <w:b/>
          <w:bCs/>
          <w:sz w:val="24"/>
        </w:rPr>
        <w:t>veintiuno y veintidós</w:t>
      </w:r>
      <w:r>
        <w:rPr>
          <w:rFonts w:ascii="Palatino Linotype" w:hAnsi="Palatino Linotype" w:cs="Arial"/>
          <w:b/>
          <w:bCs/>
          <w:sz w:val="24"/>
        </w:rPr>
        <w:t xml:space="preserve"> de marzo de dos mil veinticinco, </w:t>
      </w:r>
      <w:r w:rsidR="00887269">
        <w:rPr>
          <w:rFonts w:ascii="Palatino Linotype" w:hAnsi="Palatino Linotype" w:cs="Arial"/>
          <w:b/>
          <w:bCs/>
          <w:sz w:val="24"/>
        </w:rPr>
        <w:t>la</w:t>
      </w:r>
      <w:r>
        <w:rPr>
          <w:rFonts w:ascii="Palatino Linotype" w:hAnsi="Palatino Linotype" w:cs="Arial"/>
          <w:b/>
          <w:bCs/>
          <w:sz w:val="24"/>
        </w:rPr>
        <w:t xml:space="preserve"> Recurrente, </w:t>
      </w:r>
      <w:r w:rsidRPr="00415E43">
        <w:rPr>
          <w:rFonts w:ascii="Palatino Linotype" w:hAnsi="Palatino Linotype" w:cs="Arial"/>
          <w:sz w:val="24"/>
        </w:rPr>
        <w:t>presentó a través del Sistema de Acceso a la Información Mexiquense (</w:t>
      </w:r>
      <w:r w:rsidRPr="00415E43">
        <w:rPr>
          <w:rFonts w:ascii="Palatino Linotype" w:hAnsi="Palatino Linotype" w:cs="Arial"/>
          <w:b/>
          <w:sz w:val="24"/>
        </w:rPr>
        <w:t>SAIMEX)</w:t>
      </w:r>
      <w:r w:rsidRPr="00415E43">
        <w:rPr>
          <w:rFonts w:ascii="Palatino Linotype" w:hAnsi="Palatino Linotype" w:cs="Arial"/>
          <w:sz w:val="24"/>
        </w:rPr>
        <w:t xml:space="preserve"> ante </w:t>
      </w:r>
      <w:r w:rsidRPr="00415E43">
        <w:rPr>
          <w:rFonts w:ascii="Palatino Linotype" w:hAnsi="Palatino Linotype" w:cs="Arial"/>
          <w:b/>
          <w:sz w:val="24"/>
        </w:rPr>
        <w:t>El Sujeto Obligado</w:t>
      </w:r>
      <w:r w:rsidRPr="00415E43">
        <w:rPr>
          <w:rFonts w:ascii="Palatino Linotype" w:hAnsi="Palatino Linotype" w:cs="Arial"/>
          <w:sz w:val="24"/>
        </w:rPr>
        <w:t>, las solicitudes de acceso a la información pública, registradas bajo los números de expediente</w:t>
      </w:r>
      <w:r>
        <w:rPr>
          <w:rFonts w:ascii="Palatino Linotype" w:hAnsi="Palatino Linotype" w:cs="Arial"/>
          <w:sz w:val="24"/>
        </w:rPr>
        <w:t xml:space="preserve"> </w:t>
      </w:r>
      <w:r w:rsidR="00633F19" w:rsidRPr="00633F19">
        <w:rPr>
          <w:rFonts w:ascii="Palatino Linotype" w:hAnsi="Palatino Linotype" w:cs="Arial"/>
          <w:b/>
          <w:bCs/>
          <w:sz w:val="24"/>
        </w:rPr>
        <w:t xml:space="preserve">00101/IXTAPALU/IP/2025 </w:t>
      </w:r>
      <w:r w:rsidR="00633F19" w:rsidRPr="00633F19">
        <w:rPr>
          <w:rFonts w:ascii="Palatino Linotype" w:hAnsi="Palatino Linotype" w:cs="Arial"/>
          <w:sz w:val="24"/>
        </w:rPr>
        <w:t xml:space="preserve">y </w:t>
      </w:r>
      <w:r w:rsidR="00633F19" w:rsidRPr="00633F19">
        <w:rPr>
          <w:rFonts w:ascii="Palatino Linotype" w:hAnsi="Palatino Linotype" w:cs="Arial"/>
          <w:b/>
          <w:bCs/>
          <w:sz w:val="24"/>
        </w:rPr>
        <w:t>00103/IXTAPALU/IP/2025</w:t>
      </w:r>
      <w:r>
        <w:rPr>
          <w:rFonts w:ascii="Palatino Linotype" w:hAnsi="Palatino Linotype" w:cs="Arial"/>
          <w:b/>
          <w:bCs/>
          <w:sz w:val="24"/>
        </w:rPr>
        <w:t xml:space="preserve">, </w:t>
      </w:r>
      <w:r>
        <w:rPr>
          <w:rFonts w:ascii="Palatino Linotype" w:hAnsi="Palatino Linotype" w:cs="Arial"/>
          <w:sz w:val="24"/>
        </w:rPr>
        <w:t>mediante las cuales solicitó información en el tenor siguiente:</w:t>
      </w:r>
    </w:p>
    <w:p w14:paraId="6004FAEE" w14:textId="4559CA47" w:rsidR="00850891" w:rsidRPr="00B81247" w:rsidRDefault="00633F19" w:rsidP="00850891">
      <w:pPr>
        <w:spacing w:before="240" w:line="360" w:lineRule="auto"/>
        <w:ind w:right="850"/>
        <w:jc w:val="both"/>
        <w:rPr>
          <w:rFonts w:ascii="Palatino Linotype" w:hAnsi="Palatino Linotype" w:cs="Arial"/>
          <w:b/>
          <w:bCs/>
          <w:sz w:val="24"/>
        </w:rPr>
      </w:pPr>
      <w:bookmarkStart w:id="1" w:name="_Hlk199949814"/>
      <w:r w:rsidRPr="00B81247">
        <w:rPr>
          <w:rFonts w:ascii="Palatino Linotype" w:hAnsi="Palatino Linotype" w:cs="Arial"/>
          <w:b/>
          <w:bCs/>
          <w:sz w:val="24"/>
        </w:rPr>
        <w:t>00101/IXTAPALU/IP/2025</w:t>
      </w:r>
    </w:p>
    <w:p w14:paraId="20C00CA6" w14:textId="7DB553C4" w:rsidR="00850891" w:rsidRPr="00850891" w:rsidRDefault="00850891" w:rsidP="00850891">
      <w:pPr>
        <w:pStyle w:val="Citas"/>
        <w:rPr>
          <w:rFonts w:ascii="Times New Roman" w:hAnsi="Times New Roman"/>
          <w:b/>
          <w:bCs/>
          <w:sz w:val="24"/>
          <w:szCs w:val="24"/>
          <w:lang w:eastAsia="es-MX"/>
        </w:rPr>
      </w:pPr>
      <w:r>
        <w:rPr>
          <w:lang w:eastAsia="es-MX"/>
        </w:rPr>
        <w:t>“</w:t>
      </w:r>
      <w:r w:rsidR="00633F19" w:rsidRPr="00633F19">
        <w:rPr>
          <w:lang w:eastAsia="es-MX"/>
        </w:rPr>
        <w:t xml:space="preserve">en términos de los artículos 8vo. de la Constitución Política de los Estados Unidos Mexicanos, 135 del Código de Procedimientos Administrativos del Estado de </w:t>
      </w:r>
      <w:r w:rsidR="00633F19" w:rsidRPr="00633F19">
        <w:rPr>
          <w:lang w:eastAsia="es-MX"/>
        </w:rPr>
        <w:lastRenderedPageBreak/>
        <w:t xml:space="preserve">México, 6, 10 fracción V, XVI, 11 fracción IV, 35 fracción XI, 36 fracción IX, 71 fracción I letra h, 142 fracción XIII, XXIV, XXVII, 144 y demás aplicables del Bando Municipal 2024 del ayuntamiento de Ixtapaluca. ES DE MI INTERES SABER EL NOMBRE DEL ABOGADO DE LA PRIMERA SINDICATURA DEL MUNICIPIO DE IXTAPALUCA ESTADO DE MÉXICO, SU SERVIDORA </w:t>
      </w:r>
      <w:r w:rsidR="00B81247">
        <w:rPr>
          <w:lang w:eastAsia="es-MX"/>
        </w:rPr>
        <w:t>xxxxxxxxxxxxxxxxxxxxxx</w:t>
      </w:r>
      <w:r w:rsidR="00633F19" w:rsidRPr="00633F19">
        <w:rPr>
          <w:lang w:eastAsia="es-MX"/>
        </w:rPr>
        <w:t xml:space="preserve"> LA CITARON EL DIA 22 ADE ABRIL DEL 2024 A LAS 10:00 HORAS DEL DIA, JUNTO CON EL C. </w:t>
      </w:r>
      <w:r w:rsidR="00B81247">
        <w:rPr>
          <w:lang w:eastAsia="es-MX"/>
        </w:rPr>
        <w:t>xxxxxxxxxxxxxxxxx</w:t>
      </w:r>
      <w:r w:rsidR="00633F19" w:rsidRPr="00633F19">
        <w:rPr>
          <w:lang w:eastAsia="es-MX"/>
        </w:rPr>
        <w:t xml:space="preserve"> </w:t>
      </w:r>
      <w:r w:rsidR="00B81247">
        <w:rPr>
          <w:lang w:eastAsia="es-MX"/>
        </w:rPr>
        <w:t>xxxxxxxx</w:t>
      </w:r>
      <w:r w:rsidR="00633F19" w:rsidRPr="00633F19">
        <w:rPr>
          <w:lang w:eastAsia="es-MX"/>
        </w:rPr>
        <w:t xml:space="preserve"> QUIEN ES HIJO DE LA DUEÑA O LA QUE SE OSTENTA COMO DUEÑA DEL </w:t>
      </w:r>
      <w:r w:rsidR="00B81247">
        <w:rPr>
          <w:lang w:eastAsia="es-MX"/>
        </w:rPr>
        <w:t>xxxxxxxxxxxxxxxxxxxxxx</w:t>
      </w:r>
      <w:r w:rsidR="00633F19" w:rsidRPr="00633F19">
        <w:rPr>
          <w:lang w:eastAsia="es-MX"/>
        </w:rPr>
        <w:t xml:space="preserve"> LA SEÑOR </w:t>
      </w:r>
      <w:r w:rsidR="00B81247">
        <w:rPr>
          <w:lang w:eastAsia="es-MX"/>
        </w:rPr>
        <w:t>xxxxxxxxxxxxxxxxx</w:t>
      </w:r>
      <w:r w:rsidR="00633F19" w:rsidRPr="00633F19">
        <w:rPr>
          <w:lang w:eastAsia="es-MX"/>
        </w:rPr>
        <w:t xml:space="preserve"> </w:t>
      </w:r>
      <w:r w:rsidR="00B81247">
        <w:rPr>
          <w:lang w:eastAsia="es-MX"/>
        </w:rPr>
        <w:t>xxxxxxxxxxxxxxxxxxxxxxxx</w:t>
      </w:r>
      <w:r w:rsidR="00633F19" w:rsidRPr="00633F19">
        <w:rPr>
          <w:lang w:eastAsia="es-MX"/>
        </w:rPr>
        <w:t xml:space="preserve"> GIMNASIO </w:t>
      </w:r>
      <w:r w:rsidR="00B81247">
        <w:rPr>
          <w:lang w:eastAsia="es-MX"/>
        </w:rPr>
        <w:t>xxxxxxxxxxxxx</w:t>
      </w:r>
      <w:r w:rsidR="00633F19" w:rsidRPr="00633F19">
        <w:rPr>
          <w:lang w:eastAsia="es-MX"/>
        </w:rPr>
        <w:t xml:space="preserve"> UBICADO EN </w:t>
      </w:r>
      <w:r w:rsidR="00B81247">
        <w:rPr>
          <w:lang w:eastAsia="es-MX"/>
        </w:rPr>
        <w:t>xxxxxxxxxxxxxxxxxxxxxxxxxxxxxxxxxxxxxxxxxxxxxxxxxxxxxxxxxxxxxxxxxx</w:t>
      </w:r>
      <w:r w:rsidR="00633F19" w:rsidRPr="00633F19">
        <w:rPr>
          <w:lang w:eastAsia="es-MX"/>
        </w:rPr>
        <w:t xml:space="preserve">, UNIDAD HABITACIONAL </w:t>
      </w:r>
      <w:r w:rsidR="00B81247">
        <w:rPr>
          <w:lang w:eastAsia="es-MX"/>
        </w:rPr>
        <w:t>xxxxxxxxxxxxxxxxxxxxxxxxxxxxx</w:t>
      </w:r>
      <w:r w:rsidR="00633F19" w:rsidRPr="00633F19">
        <w:rPr>
          <w:lang w:eastAsia="es-MX"/>
        </w:rPr>
        <w:t>, IXTAPALUCA ESTADO DE MÉXICO. YA PEDI DIRECTAMENTE EN LA OFICINA DE LA LA PRIMER SINDICATURA Y ME DAN COMO RESPUESTA QUE LO PIDA POR TRANSPARENCIA EL ABODADO NOS CITO A LAS A LAS 10;00 DEL DIA 22 DE ABRIL 2024 Y ES DE MI INTERES YA QUE ACUDI A LAS INTANCIAS CORRESPONDIENTES Y ME MANDAN CON TRANSPARENCIA</w:t>
      </w:r>
      <w:r>
        <w:rPr>
          <w:rFonts w:ascii="Times New Roman" w:hAnsi="Times New Roman"/>
          <w:sz w:val="24"/>
          <w:szCs w:val="24"/>
          <w:lang w:eastAsia="es-MX"/>
        </w:rPr>
        <w:t xml:space="preserve">” </w:t>
      </w:r>
      <w:r>
        <w:rPr>
          <w:rFonts w:ascii="Times New Roman" w:hAnsi="Times New Roman"/>
          <w:b/>
          <w:bCs/>
          <w:sz w:val="24"/>
          <w:szCs w:val="24"/>
          <w:lang w:eastAsia="es-MX"/>
        </w:rPr>
        <w:t>(Sic)</w:t>
      </w:r>
    </w:p>
    <w:p w14:paraId="03AE775A" w14:textId="07A7AA30" w:rsidR="00850891" w:rsidRPr="00850891" w:rsidRDefault="00850891" w:rsidP="00850891">
      <w:pPr>
        <w:spacing w:before="240" w:line="360" w:lineRule="auto"/>
        <w:ind w:right="850"/>
        <w:jc w:val="both"/>
        <w:rPr>
          <w:rFonts w:ascii="Palatino Linotype" w:hAnsi="Palatino Linotype" w:cs="Arial"/>
          <w:b/>
          <w:bCs/>
          <w:sz w:val="24"/>
        </w:rPr>
      </w:pPr>
      <w:r w:rsidRPr="00850891">
        <w:rPr>
          <w:rFonts w:ascii="Palatino Linotype" w:hAnsi="Palatino Linotype" w:cs="Arial"/>
          <w:b/>
          <w:bCs/>
          <w:sz w:val="24"/>
        </w:rPr>
        <w:t xml:space="preserve"> </w:t>
      </w:r>
      <w:r w:rsidR="00633F19" w:rsidRPr="00633F19">
        <w:rPr>
          <w:rFonts w:ascii="Palatino Linotype" w:hAnsi="Palatino Linotype" w:cs="Arial"/>
          <w:b/>
          <w:bCs/>
          <w:sz w:val="24"/>
        </w:rPr>
        <w:t>0010</w:t>
      </w:r>
      <w:r w:rsidR="00633F19">
        <w:rPr>
          <w:rFonts w:ascii="Palatino Linotype" w:hAnsi="Palatino Linotype" w:cs="Arial"/>
          <w:b/>
          <w:bCs/>
          <w:sz w:val="24"/>
        </w:rPr>
        <w:t>3</w:t>
      </w:r>
      <w:r w:rsidR="00633F19" w:rsidRPr="00633F19">
        <w:rPr>
          <w:rFonts w:ascii="Palatino Linotype" w:hAnsi="Palatino Linotype" w:cs="Arial"/>
          <w:b/>
          <w:bCs/>
          <w:sz w:val="24"/>
        </w:rPr>
        <w:t>/IXTAPALU/IP/2025</w:t>
      </w:r>
    </w:p>
    <w:p w14:paraId="5F1A2F2A" w14:textId="13CAC6C1" w:rsidR="00850891" w:rsidRPr="00850891" w:rsidRDefault="00850891" w:rsidP="00850891">
      <w:pPr>
        <w:pStyle w:val="Citas"/>
        <w:rPr>
          <w:b/>
          <w:bCs/>
        </w:rPr>
      </w:pPr>
      <w:r>
        <w:t>“</w:t>
      </w:r>
      <w:r w:rsidR="008302C2" w:rsidRPr="008302C2">
        <w:t xml:space="preserve">Por este medio le envió un cardial saludo, en términos de los artículos 8vo. de la Constitución Política de los Estados Unidos Mexicanos, 135 del Código de Procedimientos Administrativos del Estado de México, 6, 10 fracción V, XVI, 11 fracción IV, 35 fracción XI, 36 fracción IX, 71 fracción I letra h, 142 fracción XIII, XXIV, XXVII, 144 y demás aplicables del Bando Municipal 2024 del ayuntamiento </w:t>
      </w:r>
      <w:r w:rsidR="008302C2" w:rsidRPr="008302C2">
        <w:lastRenderedPageBreak/>
        <w:t>de Ixtapaluca.ES DE MI INTERES SABER DE LA DIRECTOR DE DESARROLLO TERRITORIAL, URBANO Y MEDIO AMBIENTE, ME INFORME CUAL ES LA CEDULA DE ZONIFICACION DE LA UNIDAD HABITACIONAL SAN BUENABENTURA QUE SE ENCUENTRA EN EL MUNICIPIO DE IXTAPALUCA. ESTADO DE MÉXICO</w:t>
      </w:r>
      <w:r>
        <w:t xml:space="preserve">” </w:t>
      </w:r>
      <w:r>
        <w:rPr>
          <w:b/>
          <w:bCs/>
        </w:rPr>
        <w:t>(Sic)</w:t>
      </w:r>
    </w:p>
    <w:bookmarkEnd w:id="1"/>
    <w:p w14:paraId="6776553B" w14:textId="5015A47F" w:rsidR="00850891" w:rsidRPr="00415E43" w:rsidRDefault="00850891" w:rsidP="00850891">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 xml:space="preserve">A través del SAIMEX, en los </w:t>
      </w:r>
      <w:r w:rsidR="008302C2">
        <w:rPr>
          <w:rFonts w:ascii="Palatino Linotype" w:eastAsia="Times New Roman" w:hAnsi="Palatino Linotype" w:cs="Times New Roman"/>
          <w:sz w:val="24"/>
          <w:szCs w:val="24"/>
          <w:lang w:eastAsia="es-ES"/>
        </w:rPr>
        <w:t>dos</w:t>
      </w:r>
      <w:r>
        <w:rPr>
          <w:rFonts w:ascii="Palatino Linotype" w:eastAsia="Times New Roman" w:hAnsi="Palatino Linotype" w:cs="Times New Roman"/>
          <w:sz w:val="24"/>
          <w:szCs w:val="24"/>
          <w:lang w:eastAsia="es-ES"/>
        </w:rPr>
        <w:t xml:space="preserve"> casos. </w:t>
      </w:r>
    </w:p>
    <w:p w14:paraId="4D281305" w14:textId="77777777" w:rsidR="00633F19" w:rsidRDefault="00633F19" w:rsidP="00850891">
      <w:pPr>
        <w:spacing w:before="240" w:line="360" w:lineRule="auto"/>
        <w:jc w:val="both"/>
        <w:rPr>
          <w:rFonts w:ascii="Palatino Linotype" w:hAnsi="Palatino Linotype" w:cs="Arial"/>
          <w:b/>
          <w:sz w:val="28"/>
        </w:rPr>
      </w:pPr>
    </w:p>
    <w:p w14:paraId="2E7252E5" w14:textId="34FF9C9D" w:rsidR="00850891" w:rsidRPr="00415E43" w:rsidRDefault="00850891" w:rsidP="00850891">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SEGUNDO. </w:t>
      </w:r>
      <w:r w:rsidRPr="00415E43">
        <w:rPr>
          <w:rFonts w:ascii="Palatino Linotype" w:hAnsi="Palatino Linotype" w:cs="Arial"/>
          <w:b/>
          <w:sz w:val="28"/>
          <w:szCs w:val="20"/>
        </w:rPr>
        <w:t>De la respuesta del Sujeto Obligado.</w:t>
      </w:r>
    </w:p>
    <w:p w14:paraId="1F46B222" w14:textId="6B19C821" w:rsidR="00850891" w:rsidRDefault="00850891" w:rsidP="00850891">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 xml:space="preserve">se advierte que </w:t>
      </w:r>
      <w:r w:rsidRPr="00415E43">
        <w:rPr>
          <w:rFonts w:ascii="Palatino Linotype" w:hAnsi="Palatino Linotype" w:cs="Arial"/>
          <w:b/>
          <w:lang w:val="es-MX"/>
        </w:rPr>
        <w:t xml:space="preserve">El Sujeto Obligado </w:t>
      </w:r>
      <w:r w:rsidRPr="00415E43">
        <w:rPr>
          <w:rFonts w:ascii="Palatino Linotype" w:hAnsi="Palatino Linotype" w:cs="Arial"/>
          <w:lang w:val="es-MX"/>
        </w:rPr>
        <w:t>emitió respuestas a las solicitudes de información, en fecha</w:t>
      </w:r>
      <w:r>
        <w:rPr>
          <w:rFonts w:ascii="Palatino Linotype" w:hAnsi="Palatino Linotype" w:cs="Arial"/>
          <w:lang w:val="es-MX"/>
        </w:rPr>
        <w:t xml:space="preserve"> </w:t>
      </w:r>
      <w:r w:rsidR="002E3A45" w:rsidRPr="002E3A45">
        <w:rPr>
          <w:rFonts w:ascii="Palatino Linotype" w:hAnsi="Palatino Linotype" w:cs="Arial"/>
          <w:b/>
          <w:bCs/>
          <w:lang w:val="es-MX"/>
        </w:rPr>
        <w:t>siete de abril y treinta y uno de marzo</w:t>
      </w:r>
      <w:r w:rsidRPr="002E3A45">
        <w:rPr>
          <w:rFonts w:ascii="Palatino Linotype" w:hAnsi="Palatino Linotype" w:cs="Arial"/>
          <w:b/>
          <w:bCs/>
          <w:lang w:val="es-MX"/>
        </w:rPr>
        <w:t xml:space="preserve"> </w:t>
      </w:r>
      <w:r>
        <w:rPr>
          <w:rFonts w:ascii="Palatino Linotype" w:hAnsi="Palatino Linotype" w:cs="Arial"/>
          <w:b/>
          <w:bCs/>
          <w:lang w:val="es-MX"/>
        </w:rPr>
        <w:t xml:space="preserve">de dos mil veinticinco, </w:t>
      </w:r>
      <w:r>
        <w:rPr>
          <w:rFonts w:ascii="Palatino Linotype" w:hAnsi="Palatino Linotype" w:cs="Arial"/>
          <w:lang w:val="es-MX"/>
        </w:rPr>
        <w:t>resultando de nuestro interés lo siguiente:</w:t>
      </w:r>
    </w:p>
    <w:p w14:paraId="3A6061BB" w14:textId="77777777" w:rsidR="00B76175" w:rsidRPr="00B81247" w:rsidRDefault="00B76175" w:rsidP="00B76175">
      <w:pPr>
        <w:spacing w:before="240" w:line="360" w:lineRule="auto"/>
        <w:ind w:right="850"/>
        <w:jc w:val="both"/>
        <w:rPr>
          <w:rFonts w:ascii="Palatino Linotype" w:hAnsi="Palatino Linotype" w:cs="Arial"/>
          <w:b/>
          <w:bCs/>
          <w:sz w:val="24"/>
        </w:rPr>
      </w:pPr>
      <w:r w:rsidRPr="00B81247">
        <w:rPr>
          <w:rFonts w:ascii="Palatino Linotype" w:hAnsi="Palatino Linotype" w:cs="Arial"/>
          <w:b/>
          <w:bCs/>
          <w:sz w:val="24"/>
        </w:rPr>
        <w:t>00101/IXTAPALU/IP/2025</w:t>
      </w:r>
    </w:p>
    <w:p w14:paraId="0A573DE4" w14:textId="77777777" w:rsidR="00B76175" w:rsidRDefault="002272C2" w:rsidP="00B76175">
      <w:pPr>
        <w:pStyle w:val="Citas"/>
        <w:jc w:val="right"/>
      </w:pPr>
      <w:r>
        <w:t>“</w:t>
      </w:r>
      <w:r w:rsidR="00B76175">
        <w:t>Folio de la solicitud: 00101/IXTAPALU/IP/2025</w:t>
      </w:r>
    </w:p>
    <w:p w14:paraId="4FEE10BF" w14:textId="77777777" w:rsidR="00B76175" w:rsidRDefault="00B76175" w:rsidP="00B76175">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7B053CB6" w14:textId="77777777" w:rsidR="00B76175" w:rsidRDefault="00B76175" w:rsidP="00B76175">
      <w:pPr>
        <w:pStyle w:val="Citas"/>
      </w:pPr>
      <w:r>
        <w:t>EN RELACIÓN A LA SOLICITUD DE INFORMACIÓN CON FOLIO 00101/IXTAPALU/IP/2025 ANEXO RESPUESTA</w:t>
      </w:r>
    </w:p>
    <w:p w14:paraId="12F6FD58" w14:textId="77777777" w:rsidR="00B76175" w:rsidRDefault="00B76175" w:rsidP="00B76175">
      <w:pPr>
        <w:pStyle w:val="Citas"/>
      </w:pPr>
      <w:r>
        <w:lastRenderedPageBreak/>
        <w:t>ATENTAMENTE</w:t>
      </w:r>
    </w:p>
    <w:p w14:paraId="4FCD711F" w14:textId="2861C9C0" w:rsidR="00850891" w:rsidRPr="002272C2" w:rsidRDefault="00B76175" w:rsidP="00B76175">
      <w:pPr>
        <w:pStyle w:val="Citas"/>
        <w:rPr>
          <w:b/>
          <w:bCs/>
        </w:rPr>
      </w:pPr>
      <w:r>
        <w:t>Lic. Carla Meléndez Martínez</w:t>
      </w:r>
      <w:r w:rsidR="002272C2">
        <w:t xml:space="preserve">” </w:t>
      </w:r>
      <w:r w:rsidR="002272C2">
        <w:rPr>
          <w:b/>
          <w:bCs/>
        </w:rPr>
        <w:t>(Sic)</w:t>
      </w:r>
    </w:p>
    <w:p w14:paraId="7FB55850" w14:textId="21DC56C8" w:rsidR="00B76175" w:rsidRDefault="00B76175" w:rsidP="00850891">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Asimismo el Sujeto Obligado, agrega archivo adjunto a su respuesta “</w:t>
      </w:r>
      <w:r w:rsidRPr="00B76175">
        <w:rPr>
          <w:rFonts w:ascii="Palatino Linotype" w:hAnsi="Palatino Linotype" w:cs="Arial"/>
          <w:lang w:val="es-MX"/>
        </w:rPr>
        <w:t>RESP SI 101 ADMON.pdf</w:t>
      </w:r>
      <w:r>
        <w:rPr>
          <w:rFonts w:ascii="Palatino Linotype" w:hAnsi="Palatino Linotype" w:cs="Arial"/>
          <w:lang w:val="es-MX"/>
        </w:rPr>
        <w:t>”, del cual el contenido se detallará en la parte considerativa correspondiente.</w:t>
      </w:r>
    </w:p>
    <w:p w14:paraId="3EB40831" w14:textId="77777777" w:rsidR="00B76175" w:rsidRPr="00B76175" w:rsidRDefault="00B76175" w:rsidP="00850891">
      <w:pPr>
        <w:pStyle w:val="Prrafodelista"/>
        <w:spacing w:after="240" w:line="360" w:lineRule="auto"/>
        <w:ind w:left="0"/>
        <w:jc w:val="both"/>
        <w:rPr>
          <w:rFonts w:ascii="Palatino Linotype" w:hAnsi="Palatino Linotype" w:cs="Arial"/>
          <w:lang w:val="es-MX"/>
        </w:rPr>
      </w:pPr>
    </w:p>
    <w:p w14:paraId="027A435F" w14:textId="3FF10BBC" w:rsidR="00850891" w:rsidRPr="00B81247" w:rsidRDefault="00850891" w:rsidP="00850891">
      <w:pPr>
        <w:pStyle w:val="Prrafodelista"/>
        <w:spacing w:after="240" w:line="360" w:lineRule="auto"/>
        <w:ind w:left="0"/>
        <w:jc w:val="both"/>
        <w:rPr>
          <w:rFonts w:ascii="Palatino Linotype" w:hAnsi="Palatino Linotype" w:cs="Arial"/>
          <w:b/>
          <w:bCs/>
          <w:lang w:val="es-MX"/>
        </w:rPr>
      </w:pPr>
      <w:r w:rsidRPr="002272C2">
        <w:rPr>
          <w:rFonts w:ascii="Palatino Linotype" w:hAnsi="Palatino Linotype" w:cs="Arial"/>
          <w:b/>
          <w:bCs/>
          <w:lang w:val="es-MX"/>
        </w:rPr>
        <w:t xml:space="preserve"> </w:t>
      </w:r>
      <w:r w:rsidR="00B76175" w:rsidRPr="00B81247">
        <w:rPr>
          <w:rFonts w:ascii="Palatino Linotype" w:hAnsi="Palatino Linotype" w:cs="Arial"/>
          <w:b/>
          <w:bCs/>
          <w:lang w:val="es-MX"/>
        </w:rPr>
        <w:t>00103/IXTAPALU/IP/2025</w:t>
      </w:r>
    </w:p>
    <w:p w14:paraId="279ABF27" w14:textId="77777777" w:rsidR="00F505BA" w:rsidRDefault="002272C2" w:rsidP="00F505BA">
      <w:pPr>
        <w:pStyle w:val="Citas"/>
        <w:jc w:val="right"/>
      </w:pPr>
      <w:r>
        <w:t>“</w:t>
      </w:r>
      <w:r w:rsidR="00F505BA">
        <w:t>Folio de la solicitud: 00103/IXTAPALU/IP/2025</w:t>
      </w:r>
    </w:p>
    <w:p w14:paraId="76A3F529" w14:textId="77777777" w:rsidR="00F505BA" w:rsidRDefault="00F505BA" w:rsidP="00F505BA">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0B01165E" w14:textId="77777777" w:rsidR="00F505BA" w:rsidRDefault="00F505BA" w:rsidP="00F505BA">
      <w:pPr>
        <w:pStyle w:val="Citas"/>
      </w:pPr>
      <w:r>
        <w:t>En atención a la Solicitud de información con folio 00103/IXTAPALU/IP/2025 anexo respuesta</w:t>
      </w:r>
    </w:p>
    <w:p w14:paraId="43C3B9FD" w14:textId="77777777" w:rsidR="00F505BA" w:rsidRDefault="00F505BA" w:rsidP="00F505BA">
      <w:pPr>
        <w:pStyle w:val="Citas"/>
      </w:pPr>
      <w:r>
        <w:t>ATENTAMENTE</w:t>
      </w:r>
    </w:p>
    <w:p w14:paraId="3AC894D0" w14:textId="46C2EE56" w:rsidR="002272C2" w:rsidRDefault="00F505BA" w:rsidP="00F505BA">
      <w:pPr>
        <w:pStyle w:val="Citas"/>
        <w:rPr>
          <w:b/>
          <w:bCs/>
        </w:rPr>
      </w:pPr>
      <w:r>
        <w:t>Lic. Carla Meléndez Martínez</w:t>
      </w:r>
      <w:r w:rsidR="002272C2">
        <w:t xml:space="preserve">” </w:t>
      </w:r>
      <w:r w:rsidR="002272C2">
        <w:rPr>
          <w:b/>
          <w:bCs/>
        </w:rPr>
        <w:t>(Sic)</w:t>
      </w:r>
    </w:p>
    <w:p w14:paraId="30F1B6D2" w14:textId="3B9DC1E4" w:rsidR="00F505BA" w:rsidRDefault="00F505BA" w:rsidP="00F505BA">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Asimismo el Sujeto Obligado, agrega archivo adjunto a su respuesta “</w:t>
      </w:r>
      <w:r w:rsidRPr="00F505BA">
        <w:rPr>
          <w:rFonts w:ascii="Palatino Linotype" w:hAnsi="Palatino Linotype" w:cs="Arial"/>
          <w:lang w:val="es-MX"/>
        </w:rPr>
        <w:t>RESP SI 103 URBANO.pdf</w:t>
      </w:r>
      <w:r>
        <w:rPr>
          <w:rFonts w:ascii="Palatino Linotype" w:hAnsi="Palatino Linotype" w:cs="Arial"/>
          <w:lang w:val="es-MX"/>
        </w:rPr>
        <w:t>”, del cual el contenido se detallará en la parte considerativa correspondiente.</w:t>
      </w:r>
      <w:r w:rsidR="006178A2">
        <w:rPr>
          <w:rFonts w:ascii="Palatino Linotype" w:hAnsi="Palatino Linotype" w:cs="Arial"/>
          <w:lang w:val="es-MX"/>
        </w:rPr>
        <w:t xml:space="preserve"> </w:t>
      </w:r>
    </w:p>
    <w:p w14:paraId="3F8A639C" w14:textId="77777777" w:rsidR="00522621" w:rsidRPr="002272C2" w:rsidRDefault="00522621" w:rsidP="002272C2">
      <w:pPr>
        <w:pStyle w:val="Citas"/>
        <w:rPr>
          <w:b/>
          <w:bCs/>
        </w:rPr>
      </w:pPr>
    </w:p>
    <w:p w14:paraId="12D09188" w14:textId="77777777" w:rsidR="00850891" w:rsidRPr="00415E43" w:rsidRDefault="00850891" w:rsidP="00850891">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TERCERO. </w:t>
      </w:r>
      <w:r w:rsidRPr="00415E43">
        <w:rPr>
          <w:rFonts w:ascii="Palatino Linotype" w:hAnsi="Palatino Linotype"/>
          <w:b/>
          <w:sz w:val="28"/>
        </w:rPr>
        <w:t>Del recurso de revisión.</w:t>
      </w:r>
    </w:p>
    <w:p w14:paraId="666BCB52" w14:textId="0045DA08" w:rsidR="00850891" w:rsidRDefault="00850891" w:rsidP="00850891">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 xml:space="preserve">Inconforme con las respuestas notificadas por </w:t>
      </w:r>
      <w:r w:rsidRPr="00415E43">
        <w:rPr>
          <w:rFonts w:ascii="Palatino Linotype" w:hAnsi="Palatino Linotype" w:cs="Arial"/>
          <w:b/>
          <w:sz w:val="24"/>
          <w:szCs w:val="24"/>
        </w:rPr>
        <w:t xml:space="preserve">El Sujeto Obligado, </w:t>
      </w:r>
      <w:r>
        <w:rPr>
          <w:rFonts w:ascii="Palatino Linotype" w:hAnsi="Palatino Linotype" w:cs="Arial"/>
          <w:b/>
          <w:sz w:val="24"/>
          <w:szCs w:val="24"/>
        </w:rPr>
        <w:t>l</w:t>
      </w:r>
      <w:r w:rsidR="006178A2">
        <w:rPr>
          <w:rFonts w:ascii="Palatino Linotype" w:hAnsi="Palatino Linotype" w:cs="Arial"/>
          <w:b/>
          <w:sz w:val="24"/>
          <w:szCs w:val="24"/>
        </w:rPr>
        <w:t>a</w:t>
      </w:r>
      <w:r w:rsidRPr="00415E43">
        <w:rPr>
          <w:rFonts w:ascii="Palatino Linotype" w:hAnsi="Palatino Linotype" w:cs="Arial"/>
          <w:b/>
          <w:sz w:val="24"/>
          <w:szCs w:val="24"/>
        </w:rPr>
        <w:t xml:space="preserve"> Recurrente </w:t>
      </w:r>
      <w:r w:rsidRPr="00415E43">
        <w:rPr>
          <w:rFonts w:ascii="Palatino Linotype" w:hAnsi="Palatino Linotype" w:cs="Arial"/>
          <w:sz w:val="24"/>
          <w:szCs w:val="24"/>
        </w:rPr>
        <w:t>interpuso recursos de revisión, en fecha</w:t>
      </w:r>
      <w:r>
        <w:rPr>
          <w:rFonts w:ascii="Palatino Linotype" w:hAnsi="Palatino Linotype" w:cs="Arial"/>
          <w:sz w:val="24"/>
          <w:szCs w:val="24"/>
        </w:rPr>
        <w:t xml:space="preserve"> </w:t>
      </w:r>
      <w:r w:rsidR="006178A2">
        <w:rPr>
          <w:rFonts w:ascii="Palatino Linotype" w:hAnsi="Palatino Linotype" w:cs="Arial"/>
          <w:b/>
          <w:bCs/>
          <w:sz w:val="24"/>
          <w:szCs w:val="24"/>
        </w:rPr>
        <w:t>diez y veintidós de abril</w:t>
      </w:r>
      <w:r w:rsidR="002272C2">
        <w:rPr>
          <w:rFonts w:ascii="Palatino Linotype" w:hAnsi="Palatino Linotype" w:cs="Arial"/>
          <w:b/>
          <w:bCs/>
          <w:sz w:val="24"/>
          <w:szCs w:val="24"/>
        </w:rPr>
        <w:t xml:space="preserve"> de dos mil veinticinco, </w:t>
      </w:r>
      <w:r w:rsidR="002272C2">
        <w:rPr>
          <w:rFonts w:ascii="Palatino Linotype" w:hAnsi="Palatino Linotype" w:cs="Arial"/>
          <w:sz w:val="24"/>
          <w:szCs w:val="24"/>
        </w:rPr>
        <w:t xml:space="preserve">los cuales fueron registrados en el sistema electrónico con los expedientes </w:t>
      </w:r>
      <w:r w:rsidR="002272C2">
        <w:rPr>
          <w:rFonts w:ascii="Palatino Linotype" w:hAnsi="Palatino Linotype" w:cs="Arial"/>
          <w:b/>
          <w:bCs/>
          <w:sz w:val="24"/>
        </w:rPr>
        <w:t>0</w:t>
      </w:r>
      <w:r w:rsidR="006178A2">
        <w:rPr>
          <w:rFonts w:ascii="Palatino Linotype" w:hAnsi="Palatino Linotype" w:cs="Arial"/>
          <w:b/>
          <w:bCs/>
          <w:sz w:val="24"/>
        </w:rPr>
        <w:t>4290</w:t>
      </w:r>
      <w:r w:rsidR="002272C2">
        <w:rPr>
          <w:rFonts w:ascii="Palatino Linotype" w:hAnsi="Palatino Linotype" w:cs="Arial"/>
          <w:b/>
          <w:bCs/>
          <w:sz w:val="24"/>
        </w:rPr>
        <w:t>/INFOEM/IP/RR/2025</w:t>
      </w:r>
      <w:r w:rsidR="006178A2">
        <w:rPr>
          <w:rFonts w:ascii="Palatino Linotype" w:hAnsi="Palatino Linotype" w:cs="Arial"/>
          <w:b/>
          <w:bCs/>
          <w:sz w:val="24"/>
        </w:rPr>
        <w:t xml:space="preserve"> y </w:t>
      </w:r>
      <w:r w:rsidR="002272C2">
        <w:rPr>
          <w:rFonts w:ascii="Palatino Linotype" w:hAnsi="Palatino Linotype" w:cs="Arial"/>
          <w:b/>
          <w:bCs/>
          <w:sz w:val="24"/>
        </w:rPr>
        <w:t>0</w:t>
      </w:r>
      <w:r w:rsidR="006178A2">
        <w:rPr>
          <w:rFonts w:ascii="Palatino Linotype" w:hAnsi="Palatino Linotype" w:cs="Arial"/>
          <w:b/>
          <w:bCs/>
          <w:sz w:val="24"/>
        </w:rPr>
        <w:t>4580</w:t>
      </w:r>
      <w:r w:rsidR="002272C2">
        <w:rPr>
          <w:rFonts w:ascii="Palatino Linotype" w:hAnsi="Palatino Linotype" w:cs="Arial"/>
          <w:b/>
          <w:bCs/>
          <w:sz w:val="24"/>
        </w:rPr>
        <w:t xml:space="preserve">/INFOEM/IP/RR/2025, </w:t>
      </w:r>
      <w:r>
        <w:rPr>
          <w:rFonts w:ascii="Palatino Linotype" w:hAnsi="Palatino Linotype" w:cs="Arial"/>
          <w:sz w:val="24"/>
          <w:szCs w:val="24"/>
        </w:rPr>
        <w:t xml:space="preserve">en los cuales arguye las siguientes manifestaciones: </w:t>
      </w:r>
    </w:p>
    <w:p w14:paraId="66DFE3B4" w14:textId="02A6E82A" w:rsidR="002272C2" w:rsidRPr="005E383D" w:rsidRDefault="002272C2" w:rsidP="00850891">
      <w:pPr>
        <w:spacing w:before="240" w:line="360" w:lineRule="auto"/>
        <w:jc w:val="both"/>
        <w:rPr>
          <w:rFonts w:ascii="Palatino Linotype" w:hAnsi="Palatino Linotype" w:cs="Arial"/>
          <w:sz w:val="24"/>
          <w:szCs w:val="24"/>
        </w:rPr>
      </w:pPr>
      <w:r>
        <w:rPr>
          <w:rFonts w:ascii="Palatino Linotype" w:hAnsi="Palatino Linotype" w:cs="Arial"/>
          <w:b/>
          <w:bCs/>
          <w:sz w:val="24"/>
        </w:rPr>
        <w:t>0</w:t>
      </w:r>
      <w:r w:rsidR="006178A2">
        <w:rPr>
          <w:rFonts w:ascii="Palatino Linotype" w:hAnsi="Palatino Linotype" w:cs="Arial"/>
          <w:b/>
          <w:bCs/>
          <w:sz w:val="24"/>
        </w:rPr>
        <w:t>4290</w:t>
      </w:r>
      <w:r>
        <w:rPr>
          <w:rFonts w:ascii="Palatino Linotype" w:hAnsi="Palatino Linotype" w:cs="Arial"/>
          <w:b/>
          <w:bCs/>
          <w:sz w:val="24"/>
        </w:rPr>
        <w:t>/INFOEM/IP/RR/2025</w:t>
      </w:r>
    </w:p>
    <w:p w14:paraId="26D9BF8B" w14:textId="77777777" w:rsidR="00850891" w:rsidRPr="00C24CA5" w:rsidRDefault="00850891" w:rsidP="00850891">
      <w:pPr>
        <w:pStyle w:val="Citas"/>
        <w:ind w:left="0" w:right="72"/>
        <w:rPr>
          <w:b/>
          <w:bCs/>
          <w:i w:val="0"/>
          <w:iCs/>
          <w:color w:val="000000"/>
          <w:sz w:val="24"/>
          <w:szCs w:val="24"/>
        </w:rPr>
      </w:pPr>
      <w:r w:rsidRPr="00C24CA5">
        <w:rPr>
          <w:b/>
          <w:bCs/>
          <w:i w:val="0"/>
          <w:iCs/>
          <w:color w:val="000000"/>
          <w:sz w:val="24"/>
          <w:szCs w:val="24"/>
        </w:rPr>
        <w:t xml:space="preserve">Acto impugnado: </w:t>
      </w:r>
    </w:p>
    <w:p w14:paraId="0A960E91" w14:textId="5872E6E6" w:rsidR="00850891" w:rsidRPr="00C24CA5" w:rsidRDefault="00850891" w:rsidP="00850891">
      <w:pPr>
        <w:pStyle w:val="Citas"/>
        <w:rPr>
          <w:b/>
          <w:bCs/>
        </w:rPr>
      </w:pPr>
      <w:r w:rsidRPr="00C24CA5">
        <w:t>“</w:t>
      </w:r>
      <w:r w:rsidR="003610A3" w:rsidRPr="003610A3">
        <w:t xml:space="preserve">LA RESPUESTA DE LA PRIMERA SINDICATURA NO ES LO INFORMACION QUE ESTOY SOLICITANDO EN MI Folio: 00101/IXTAPALU/IP/2025 DONDE ME DICE: SE LE INFORMA AL SOLICITANTE QUE EN LA PRIMERA SINDICATURA NO SE CUENTA CON NINGUNA PLAZA DE ABOGADO ADCRITO A LA MISMA. LA REUNION EXISTIO EL DIA 22 DE ABRIL DEL 2024 EN LA PRIMERA SINDICATURA, LA INFORMACION QUE PIDO COMO EL NOMBRE DEL ABOGADO YA QUE NO ESTA COMPLETO Y LO NECESITO PORQUE DENTRO DE LA REUNION EL C. </w:t>
      </w:r>
      <w:r w:rsidR="00B81247">
        <w:t>xxxxxxxxxxxxxxxxxxxxxxxxxxxx</w:t>
      </w:r>
      <w:r w:rsidR="003610A3" w:rsidRPr="003610A3">
        <w:t xml:space="preserve"> COME TIO ACTOS DE DISCRIMINACION Y NECESITO EL NOMBRE DE LA ABODADO PORQUE EL FUA TESTIGO Y ASTA LE PIDIO AL JOVEN DIRIGIRSE CON RESPETO ASI MI PERSONA, NO QUIERO PENSAR QUE ESTAN PROTEGIENDO AL C. </w:t>
      </w:r>
      <w:r w:rsidR="00B81247">
        <w:t>xxxxxxxxxxxxxxxxxxxxxxxxxxxx</w:t>
      </w:r>
      <w:r w:rsidR="003610A3" w:rsidRPr="003610A3">
        <w:t xml:space="preserve"> QUE ES </w:t>
      </w:r>
      <w:r w:rsidR="003610A3" w:rsidRPr="003610A3">
        <w:lastRenderedPageBreak/>
        <w:t xml:space="preserve">HIJO DE LA SEÑOR </w:t>
      </w:r>
      <w:r w:rsidR="00B81247">
        <w:t>xxxxxxxxxxxxxxxxxxxxxxxxxxxxxxxxxxxxxxxx</w:t>
      </w:r>
      <w:r w:rsidR="003610A3" w:rsidRPr="003610A3">
        <w:t xml:space="preserve"> QUIEN ES QUIEN SE OSTENTA COMO LA DUEÑA DEL </w:t>
      </w:r>
      <w:r w:rsidR="00B81247">
        <w:t>xxxxxxxxxxx</w:t>
      </w:r>
      <w:r w:rsidR="003610A3" w:rsidRPr="003610A3">
        <w:t xml:space="preserve"> QUE GENERA QUE MI CAS TIEMBLRE Y CONTAMINACION ACUSTICA QUIEN ES CONOCIDA POR AUTORIDADES DEL MUNICIPIS YA QUE LA SEÑORA ES POLICIA ESTATAL ADSCRITA AL MUNICIPIO DE IXTAPALUCA. Y SOLO ME DAN RESPUES QUE NO PIDO, PORQUE HACERN ESO QUE OCULTAN COMO PRIMERA SINDICATURA LICENCIADA NORMA ANGÉLICA RÍOS INFANTE PRIMERA SÍNDICO MUNICIPAL H. AYUNTAMIENTO DE IXTAPALUCA , ESTADO DE MÉXICO</w:t>
      </w:r>
      <w:r w:rsidRPr="00C24CA5">
        <w:t xml:space="preserve">” </w:t>
      </w:r>
      <w:r w:rsidRPr="00C24CA5">
        <w:rPr>
          <w:b/>
          <w:bCs/>
        </w:rPr>
        <w:t>(Sic)</w:t>
      </w:r>
    </w:p>
    <w:p w14:paraId="39B986B3" w14:textId="77777777" w:rsidR="00850891" w:rsidRPr="00C24CA5" w:rsidRDefault="00850891" w:rsidP="00850891">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1D715972" w14:textId="0BC91A12" w:rsidR="00850891" w:rsidRPr="00C24CA5" w:rsidRDefault="00850891" w:rsidP="00850891">
      <w:pPr>
        <w:pStyle w:val="Citas"/>
      </w:pPr>
      <w:r>
        <w:t>“</w:t>
      </w:r>
      <w:r w:rsidR="003610A3" w:rsidRPr="003610A3">
        <w:t xml:space="preserve">en términos de los artículos 8vo. de la Constitución Política de los Estados Unidos Mexicanos, le pido me responda lo que pido en mi petición con Folio : 00101/IXTAPALU/IP/2025, que es el nombre completo del abogado con el que tuvimos la reunión el día 22 de abril del 2024 en el lugar de la primera sindicatura que si entra un de frente al palacio municipal de Ixtapaluca camina así el pasillo y al llegar da uno vuelta al derecha al fondo ahi esta la oficina de la primera sindicatura, su servidora mi madre la señora </w:t>
      </w:r>
      <w:r w:rsidR="00B81247">
        <w:t>xxxxxxxxxxxxxxxxxxxxxxxx</w:t>
      </w:r>
      <w:r w:rsidR="003610A3" w:rsidRPr="003610A3">
        <w:t xml:space="preserve"> y el C. </w:t>
      </w:r>
      <w:r w:rsidR="00B81247">
        <w:t>xxxxxx xxxxxxxxxxxx</w:t>
      </w:r>
      <w:r w:rsidR="003610A3" w:rsidRPr="003610A3">
        <w:t xml:space="preserve">. se nos sitos a las 10:00 horas del día, pero empezamos tarde ya que el C. </w:t>
      </w:r>
      <w:r w:rsidR="00B81247">
        <w:t xml:space="preserve">xxxxx </w:t>
      </w:r>
      <w:r w:rsidR="003610A3" w:rsidRPr="003610A3">
        <w:t xml:space="preserve">no llegaba y se dio 10 minutos para llegar. El abogado se presentó LICENCIADO </w:t>
      </w:r>
      <w:r w:rsidR="00B81247">
        <w:t>xxxxxx</w:t>
      </w:r>
      <w:r w:rsidR="003610A3" w:rsidRPr="003610A3">
        <w:t xml:space="preserve"> DE LA CORDINANCION DE LA MESA DE ARBRITAJE. NO SE PORQUE SIGUEN SIN QUERAR DARME EL NOMBRE SI LA PRIMER SINDICATURA ME DIJ OQUE POR AQUI POR </w:t>
      </w:r>
      <w:r w:rsidR="003610A3" w:rsidRPr="003610A3">
        <w:lastRenderedPageBreak/>
        <w:t>TRANSPARENCIA LO SOLICITARA. NO PREGUNTE SI HAY O NO PLAZA DE ABOGADO EN LA PRIMERA SINDICATURA. PARA SU SER</w:t>
      </w:r>
      <w:r>
        <w:t xml:space="preserve">” </w:t>
      </w:r>
      <w:r>
        <w:rPr>
          <w:b/>
          <w:bCs/>
        </w:rPr>
        <w:t>(Sic)</w:t>
      </w:r>
      <w:r w:rsidRPr="00C24CA5">
        <w:t xml:space="preserve"> </w:t>
      </w:r>
    </w:p>
    <w:p w14:paraId="20812AC8" w14:textId="5D7CF3ED" w:rsidR="00850891" w:rsidRDefault="00502A98" w:rsidP="00502A98">
      <w:pPr>
        <w:pStyle w:val="Citas"/>
        <w:ind w:left="0" w:right="72"/>
        <w:rPr>
          <w:i w:val="0"/>
          <w:iCs/>
          <w:sz w:val="24"/>
        </w:rPr>
      </w:pPr>
      <w:r w:rsidRPr="00502A98">
        <w:rPr>
          <w:i w:val="0"/>
          <w:iCs/>
          <w:sz w:val="24"/>
        </w:rPr>
        <w:t>A su escrito de agravios, el recurrente ingresa dos archivos adjuntos “RESP SI 101 ADMON (1).pdf” y “respuesta de la primera sindicatura.pdf”</w:t>
      </w:r>
      <w:r>
        <w:rPr>
          <w:i w:val="0"/>
          <w:iCs/>
          <w:sz w:val="24"/>
        </w:rPr>
        <w:t>, que corresponden a:</w:t>
      </w:r>
    </w:p>
    <w:p w14:paraId="1EFDE6BF" w14:textId="6BC28AA0" w:rsidR="00502A98" w:rsidRDefault="00AF6BA2" w:rsidP="00AA4CEA">
      <w:pPr>
        <w:pStyle w:val="Citas"/>
        <w:numPr>
          <w:ilvl w:val="0"/>
          <w:numId w:val="3"/>
        </w:numPr>
        <w:ind w:right="72"/>
        <w:rPr>
          <w:i w:val="0"/>
          <w:iCs/>
          <w:sz w:val="24"/>
        </w:rPr>
      </w:pPr>
      <w:r>
        <w:rPr>
          <w:i w:val="0"/>
          <w:iCs/>
          <w:sz w:val="24"/>
        </w:rPr>
        <w:t>Respuesta emitida por el Sujeto Obligado a esta solicitud.</w:t>
      </w:r>
    </w:p>
    <w:p w14:paraId="668488EE" w14:textId="6316DA19" w:rsidR="00C15E4C" w:rsidRPr="00C15E4C" w:rsidRDefault="00AF6BA2" w:rsidP="00AA4CEA">
      <w:pPr>
        <w:pStyle w:val="Citas"/>
        <w:numPr>
          <w:ilvl w:val="0"/>
          <w:numId w:val="3"/>
        </w:numPr>
        <w:ind w:right="72"/>
        <w:rPr>
          <w:i w:val="0"/>
          <w:iCs/>
          <w:sz w:val="24"/>
        </w:rPr>
      </w:pPr>
      <w:r>
        <w:rPr>
          <w:i w:val="0"/>
          <w:iCs/>
          <w:sz w:val="24"/>
        </w:rPr>
        <w:t xml:space="preserve">Oficio de número de folio </w:t>
      </w:r>
      <w:r w:rsidR="00DC607D">
        <w:rPr>
          <w:i w:val="0"/>
          <w:iCs/>
          <w:sz w:val="24"/>
        </w:rPr>
        <w:t xml:space="preserve">IXT/SINDICATURA/0330/2024, dirigida a la solicitante y emitida por la Primera Síndico municipal, en el cual </w:t>
      </w:r>
      <w:r w:rsidR="00E61B20">
        <w:rPr>
          <w:i w:val="0"/>
          <w:iCs/>
          <w:sz w:val="24"/>
        </w:rPr>
        <w:t xml:space="preserve">manifiesta la suspensión a una audiencia </w:t>
      </w:r>
      <w:r w:rsidR="00C15E4C">
        <w:rPr>
          <w:i w:val="0"/>
          <w:iCs/>
          <w:sz w:val="24"/>
        </w:rPr>
        <w:t>por la inasistencia del personal de la Dirección de Ecología.</w:t>
      </w:r>
    </w:p>
    <w:p w14:paraId="57214D23" w14:textId="0F54524C" w:rsidR="002272C2" w:rsidRPr="005E383D" w:rsidRDefault="002272C2" w:rsidP="002272C2">
      <w:pPr>
        <w:spacing w:before="240" w:line="360" w:lineRule="auto"/>
        <w:jc w:val="both"/>
        <w:rPr>
          <w:rFonts w:ascii="Palatino Linotype" w:hAnsi="Palatino Linotype" w:cs="Arial"/>
          <w:sz w:val="24"/>
          <w:szCs w:val="24"/>
        </w:rPr>
      </w:pPr>
      <w:r>
        <w:rPr>
          <w:rFonts w:ascii="Palatino Linotype" w:hAnsi="Palatino Linotype" w:cs="Arial"/>
          <w:b/>
          <w:bCs/>
          <w:sz w:val="24"/>
        </w:rPr>
        <w:t>0</w:t>
      </w:r>
      <w:r w:rsidR="006178A2">
        <w:rPr>
          <w:rFonts w:ascii="Palatino Linotype" w:hAnsi="Palatino Linotype" w:cs="Arial"/>
          <w:b/>
          <w:bCs/>
          <w:sz w:val="24"/>
        </w:rPr>
        <w:t>4580</w:t>
      </w:r>
      <w:r>
        <w:rPr>
          <w:rFonts w:ascii="Palatino Linotype" w:hAnsi="Palatino Linotype" w:cs="Arial"/>
          <w:b/>
          <w:bCs/>
          <w:sz w:val="24"/>
        </w:rPr>
        <w:t>/INFOEM/IP/RR/2025</w:t>
      </w:r>
    </w:p>
    <w:p w14:paraId="33992DF4" w14:textId="77777777" w:rsidR="002272C2" w:rsidRPr="00C24CA5" w:rsidRDefault="002272C2" w:rsidP="002272C2">
      <w:pPr>
        <w:pStyle w:val="Citas"/>
        <w:ind w:left="0" w:right="72"/>
        <w:rPr>
          <w:b/>
          <w:bCs/>
          <w:i w:val="0"/>
          <w:iCs/>
          <w:color w:val="000000"/>
          <w:sz w:val="24"/>
          <w:szCs w:val="24"/>
        </w:rPr>
      </w:pPr>
      <w:r w:rsidRPr="00C24CA5">
        <w:rPr>
          <w:b/>
          <w:bCs/>
          <w:i w:val="0"/>
          <w:iCs/>
          <w:color w:val="000000"/>
          <w:sz w:val="24"/>
          <w:szCs w:val="24"/>
        </w:rPr>
        <w:t xml:space="preserve">Acto impugnado: </w:t>
      </w:r>
    </w:p>
    <w:p w14:paraId="1684B53F" w14:textId="266326AC" w:rsidR="002272C2" w:rsidRPr="00C24CA5" w:rsidRDefault="002272C2" w:rsidP="002272C2">
      <w:pPr>
        <w:pStyle w:val="Citas"/>
        <w:rPr>
          <w:b/>
          <w:bCs/>
        </w:rPr>
      </w:pPr>
      <w:r w:rsidRPr="00C24CA5">
        <w:t>“</w:t>
      </w:r>
      <w:r w:rsidR="00064079" w:rsidRPr="00064079">
        <w:t xml:space="preserve">CON RESPECTO A QUE ME PIDE LAS COORDENADAS GEOGRAFICAS, YA QUE ES INSUFICIENTE MI DIRECCION. DE MI CASA QUE ES </w:t>
      </w:r>
      <w:r w:rsidR="001402E0">
        <w:t>(-y señala domicilio)</w:t>
      </w:r>
      <w:r w:rsidR="00064079" w:rsidRPr="00064079">
        <w:t>.</w:t>
      </w:r>
      <w:r w:rsidRPr="00C24CA5">
        <w:t xml:space="preserve">” </w:t>
      </w:r>
      <w:r w:rsidRPr="00C24CA5">
        <w:rPr>
          <w:b/>
          <w:bCs/>
        </w:rPr>
        <w:t>(Sic)</w:t>
      </w:r>
    </w:p>
    <w:p w14:paraId="7C29EFED" w14:textId="77777777" w:rsidR="002272C2" w:rsidRPr="00C24CA5" w:rsidRDefault="002272C2" w:rsidP="002272C2">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6FE64038" w14:textId="638F3699" w:rsidR="002272C2" w:rsidRDefault="002272C2" w:rsidP="002272C2">
      <w:pPr>
        <w:pStyle w:val="Citas"/>
      </w:pPr>
      <w:r>
        <w:t>“</w:t>
      </w:r>
      <w:r w:rsidR="00064079" w:rsidRPr="00064079">
        <w:t xml:space="preserve">EN LA SOLICITUD PARA SACAR LA CEDULA DE ZONIFICACION NO PIDEN LAS COORDENADAS GEOGRAFICAS, ANEXO IMAGEN DE LA ESCRITURA DONSE DICE CON LAS COLINDANCIAS. DE LAS CASAS CON LAS QUE COLINDA MI PROPIEDAD QUE SE UBICA EN </w:t>
      </w:r>
      <w:r w:rsidR="00876DF3">
        <w:t>(-señala domicilio)</w:t>
      </w:r>
      <w:r w:rsidR="00064079" w:rsidRPr="00064079">
        <w:t xml:space="preserve">. TAMBIEN ANEXO IMGANE CON LAS COORDENADAS </w:t>
      </w:r>
      <w:r w:rsidR="00064079" w:rsidRPr="00064079">
        <w:lastRenderedPageBreak/>
        <w:t>GEOGRAFICAS QUE VIENE GOGLE MAPS Y UNA MAS IMAGINES SATELITALES. YA QUE VOY A VENDER MI CASA Y LOS POSIBLES COMPRADARES ME SOLICITAN SABER CUANTOS METROS MAS PUEDEN CONSTRUIR DEL LA CONSTRUCCION ORIGINAL.</w:t>
      </w:r>
      <w:r>
        <w:t xml:space="preserve">” </w:t>
      </w:r>
      <w:r>
        <w:rPr>
          <w:b/>
          <w:bCs/>
        </w:rPr>
        <w:t>(Sic)</w:t>
      </w:r>
      <w:r w:rsidRPr="00C24CA5">
        <w:t xml:space="preserve"> </w:t>
      </w:r>
    </w:p>
    <w:p w14:paraId="481287C8" w14:textId="675F0F8C" w:rsidR="00522621" w:rsidRPr="00121562" w:rsidRDefault="00121562" w:rsidP="00121562">
      <w:pPr>
        <w:pStyle w:val="Citas"/>
        <w:ind w:left="0" w:right="141"/>
        <w:rPr>
          <w:i w:val="0"/>
          <w:iCs/>
        </w:rPr>
      </w:pPr>
      <w:r>
        <w:rPr>
          <w:i w:val="0"/>
          <w:iCs/>
        </w:rPr>
        <w:br/>
      </w:r>
      <w:r w:rsidRPr="00121562">
        <w:rPr>
          <w:i w:val="0"/>
          <w:iCs/>
          <w:sz w:val="24"/>
          <w:szCs w:val="24"/>
        </w:rPr>
        <w:t>A su escrito de agravios manifiesta remitir las imágenes de las coordenadas geográficas, no obstante, no adjunta nada.</w:t>
      </w:r>
    </w:p>
    <w:p w14:paraId="2F25560B" w14:textId="007F9D92" w:rsidR="00850891" w:rsidRPr="00415E43" w:rsidRDefault="006178A2" w:rsidP="00850891">
      <w:pPr>
        <w:spacing w:before="240" w:line="360" w:lineRule="auto"/>
        <w:jc w:val="both"/>
        <w:rPr>
          <w:rFonts w:ascii="Palatino Linotype" w:hAnsi="Palatino Linotype" w:cs="Arial"/>
          <w:b/>
          <w:sz w:val="24"/>
          <w:szCs w:val="24"/>
        </w:rPr>
      </w:pPr>
      <w:r>
        <w:rPr>
          <w:rFonts w:ascii="Palatino Linotype" w:hAnsi="Palatino Linotype" w:cs="Arial"/>
          <w:b/>
          <w:sz w:val="28"/>
        </w:rPr>
        <w:t>C</w:t>
      </w:r>
      <w:r w:rsidR="00850891" w:rsidRPr="00415E43">
        <w:rPr>
          <w:rFonts w:ascii="Palatino Linotype" w:hAnsi="Palatino Linotype" w:cs="Arial"/>
          <w:b/>
          <w:sz w:val="28"/>
        </w:rPr>
        <w:t>UARTO</w:t>
      </w:r>
      <w:r w:rsidR="00850891" w:rsidRPr="00415E43">
        <w:rPr>
          <w:rFonts w:ascii="Palatino Linotype" w:hAnsi="Palatino Linotype" w:cs="Arial"/>
          <w:b/>
          <w:sz w:val="24"/>
          <w:szCs w:val="24"/>
        </w:rPr>
        <w:t xml:space="preserve">. </w:t>
      </w:r>
      <w:r w:rsidR="00850891" w:rsidRPr="00EC57B6">
        <w:rPr>
          <w:rFonts w:ascii="Palatino Linotype" w:hAnsi="Palatino Linotype" w:cs="Arial"/>
          <w:b/>
          <w:sz w:val="28"/>
          <w:szCs w:val="28"/>
        </w:rPr>
        <w:t>Del turno del recurso de</w:t>
      </w:r>
      <w:r w:rsidR="00850891" w:rsidRPr="00415E43">
        <w:rPr>
          <w:rFonts w:ascii="Palatino Linotype" w:hAnsi="Palatino Linotype" w:cs="Arial"/>
          <w:b/>
          <w:sz w:val="28"/>
          <w:szCs w:val="28"/>
        </w:rPr>
        <w:t xml:space="preserve"> revisión.</w:t>
      </w:r>
    </w:p>
    <w:p w14:paraId="4662AEC6" w14:textId="6152CE3E" w:rsidR="00850891" w:rsidRDefault="00850891" w:rsidP="00850891">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w:t>
      </w:r>
      <w:r w:rsidR="00A565E0">
        <w:rPr>
          <w:rFonts w:ascii="Palatino Linotype" w:hAnsi="Palatino Linotype" w:cs="Arial"/>
          <w:lang w:val="es-MX"/>
        </w:rPr>
        <w:t xml:space="preserve">l </w:t>
      </w:r>
      <w:r w:rsidRPr="00415E43">
        <w:rPr>
          <w:rFonts w:ascii="Palatino Linotype" w:hAnsi="Palatino Linotype" w:cs="Arial"/>
          <w:lang w:val="es-MX"/>
        </w:rPr>
        <w:t>Comisionados José Martínez Vilchis</w:t>
      </w:r>
      <w:r w:rsidR="00F10EC8">
        <w:rPr>
          <w:rFonts w:ascii="Palatino Linotype" w:hAnsi="Palatino Linotype" w:cs="Arial"/>
          <w:lang w:val="es-MX"/>
        </w:rPr>
        <w:t>,</w:t>
      </w:r>
      <w:r w:rsidR="00A565E0">
        <w:rPr>
          <w:rFonts w:ascii="Palatino Linotype" w:hAnsi="Palatino Linotype" w:cs="Arial"/>
          <w:lang w:val="es-MX"/>
        </w:rPr>
        <w:t xml:space="preserve"> </w:t>
      </w:r>
      <w:r w:rsidRPr="00415E43">
        <w:rPr>
          <w:rFonts w:ascii="Palatino Linotype" w:hAnsi="Palatino Linotype" w:cs="Arial"/>
          <w:lang w:val="es-MX"/>
        </w:rPr>
        <w:t>en términos del arábigo 185 fracción I de la Ley de Transparencia y Acceso a la información Pública del Estado de México y Municipios, de los cuales recayeron en acuerdos de admisión en fecha</w:t>
      </w:r>
      <w:r>
        <w:rPr>
          <w:rFonts w:ascii="Palatino Linotype" w:hAnsi="Palatino Linotype" w:cs="Arial"/>
          <w:lang w:val="es-MX"/>
        </w:rPr>
        <w:t xml:space="preserve">s </w:t>
      </w:r>
      <w:r w:rsidR="00A565E0">
        <w:rPr>
          <w:rFonts w:ascii="Palatino Linotype" w:hAnsi="Palatino Linotype" w:cs="Arial"/>
          <w:lang w:val="es-MX"/>
        </w:rPr>
        <w:t>v</w:t>
      </w:r>
      <w:r w:rsidR="00A565E0">
        <w:rPr>
          <w:rFonts w:ascii="Palatino Linotype" w:hAnsi="Palatino Linotype" w:cs="Arial"/>
          <w:b/>
          <w:bCs/>
          <w:lang w:val="es-MX"/>
        </w:rPr>
        <w:t>eintiuno y veintiocho de abril</w:t>
      </w:r>
      <w:r w:rsidR="00F10EC8">
        <w:rPr>
          <w:rFonts w:ascii="Palatino Linotype" w:hAnsi="Palatino Linotype" w:cs="Arial"/>
          <w:b/>
          <w:bCs/>
          <w:lang w:val="es-MX"/>
        </w:rPr>
        <w:t xml:space="preserve"> de dos mil veinticinco, </w:t>
      </w:r>
      <w:r w:rsidRPr="00415E43">
        <w:rPr>
          <w:rFonts w:ascii="Palatino Linotype" w:hAnsi="Palatino Linotype" w:cs="Arial"/>
          <w:lang w:val="es-MX"/>
        </w:rPr>
        <w:t xml:space="preserve">determinándose, un plazo de siete días para que las partes manifestaran lo que a su derecho corresponda en términos de los numerales ya citados. </w:t>
      </w:r>
    </w:p>
    <w:p w14:paraId="52D7C668" w14:textId="77777777" w:rsidR="00850891" w:rsidRPr="00AD18E2" w:rsidRDefault="00850891" w:rsidP="00850891">
      <w:pPr>
        <w:pStyle w:val="Prrafodelista"/>
        <w:spacing w:line="360" w:lineRule="auto"/>
        <w:ind w:left="0"/>
        <w:jc w:val="both"/>
        <w:rPr>
          <w:rFonts w:ascii="Palatino Linotype" w:hAnsi="Palatino Linotype" w:cs="Arial"/>
          <w:highlight w:val="yellow"/>
          <w:lang w:val="es-MX"/>
        </w:rPr>
      </w:pPr>
    </w:p>
    <w:p w14:paraId="3AE373E0" w14:textId="77777777" w:rsidR="00850891" w:rsidRPr="00415E43" w:rsidRDefault="00850891" w:rsidP="00850891">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t>QUINTO</w:t>
      </w:r>
      <w:r w:rsidRPr="00415E43">
        <w:rPr>
          <w:rFonts w:ascii="Palatino Linotype" w:hAnsi="Palatino Linotype" w:cs="Arial"/>
          <w:b/>
          <w:sz w:val="28"/>
          <w:szCs w:val="28"/>
          <w:lang w:val="es-MX"/>
        </w:rPr>
        <w:t>. De la acumulación.</w:t>
      </w:r>
    </w:p>
    <w:p w14:paraId="42E12806" w14:textId="0552A839" w:rsidR="00850891" w:rsidRPr="00415E43" w:rsidRDefault="00850891" w:rsidP="00850891">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Posteriormente</w:t>
      </w:r>
      <w:r w:rsidR="00A565E0">
        <w:rPr>
          <w:rFonts w:ascii="Palatino Linotype" w:hAnsi="Palatino Linotype" w:cs="Arial"/>
          <w:lang w:val="es-MX"/>
        </w:rPr>
        <w:t xml:space="preserve"> </w:t>
      </w:r>
      <w:r>
        <w:rPr>
          <w:rFonts w:ascii="Palatino Linotype" w:hAnsi="Palatino Linotype" w:cs="Arial"/>
          <w:lang w:val="es-MX"/>
        </w:rPr>
        <w:t xml:space="preserve">se determinó acumular los </w:t>
      </w:r>
      <w:r w:rsidRPr="00415E43">
        <w:rPr>
          <w:rFonts w:ascii="Palatino Linotype" w:hAnsi="Palatino Linotype" w:cs="Arial"/>
          <w:lang w:val="es-MX"/>
        </w:rPr>
        <w:t xml:space="preserve">recursos de revisión en estudio, ya que existe identidad del solicitante, del sujeto obligado y similitud de causas y objeto de solicitud. </w:t>
      </w:r>
    </w:p>
    <w:p w14:paraId="52C94B3D" w14:textId="77777777" w:rsidR="00850891" w:rsidRPr="00415E43" w:rsidRDefault="00850891" w:rsidP="00850891">
      <w:pPr>
        <w:pStyle w:val="Prrafodelista"/>
        <w:spacing w:line="360" w:lineRule="auto"/>
        <w:ind w:left="0"/>
        <w:jc w:val="both"/>
        <w:rPr>
          <w:rFonts w:ascii="Palatino Linotype" w:hAnsi="Palatino Linotype" w:cs="Arial"/>
          <w:lang w:val="es-MX"/>
        </w:rPr>
      </w:pPr>
    </w:p>
    <w:p w14:paraId="0F5853EE" w14:textId="77777777" w:rsidR="00850891" w:rsidRPr="00415E43" w:rsidRDefault="00850891" w:rsidP="00850891">
      <w:pPr>
        <w:spacing w:after="0" w:line="360" w:lineRule="auto"/>
        <w:jc w:val="both"/>
        <w:rPr>
          <w:rFonts w:ascii="Palatino Linotype" w:hAnsi="Palatino Linotype"/>
          <w:sz w:val="24"/>
          <w:szCs w:val="24"/>
        </w:rPr>
      </w:pPr>
      <w:r w:rsidRPr="00415E43">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A989319" w14:textId="77777777" w:rsidR="00850891" w:rsidRPr="00415E43" w:rsidRDefault="00850891" w:rsidP="00850891">
      <w:pPr>
        <w:spacing w:before="240" w:line="360" w:lineRule="auto"/>
        <w:ind w:left="851" w:right="851"/>
        <w:jc w:val="center"/>
        <w:rPr>
          <w:rFonts w:ascii="Palatino Linotype" w:hAnsi="Palatino Linotype"/>
          <w:b/>
          <w:i/>
        </w:rPr>
      </w:pPr>
      <w:r w:rsidRPr="00415E43">
        <w:rPr>
          <w:rFonts w:ascii="Palatino Linotype" w:hAnsi="Palatino Linotype"/>
          <w:b/>
          <w:i/>
        </w:rPr>
        <w:t>Ley de Transparencia y Acceso a la Información Pública del Estado de México y Municipios</w:t>
      </w:r>
    </w:p>
    <w:p w14:paraId="5A50046A" w14:textId="77777777" w:rsidR="00850891" w:rsidRPr="00415E43" w:rsidRDefault="00850891" w:rsidP="00850891">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195. En la tramitación del recurso de revisión se aplicarán supletoriamente las disposiciones contenidas en el </w:t>
      </w:r>
      <w:r w:rsidRPr="00415E43">
        <w:rPr>
          <w:rFonts w:ascii="Palatino Linotype" w:hAnsi="Palatino Linotype"/>
          <w:b/>
          <w:i/>
          <w:u w:val="single"/>
        </w:rPr>
        <w:t>Código de Procedimientos Administrativos del Estado de México</w:t>
      </w:r>
      <w:r w:rsidRPr="00415E43">
        <w:rPr>
          <w:rFonts w:ascii="Palatino Linotype" w:hAnsi="Palatino Linotype"/>
          <w:i/>
        </w:rPr>
        <w:t xml:space="preserve">.” </w:t>
      </w:r>
      <w:r w:rsidRPr="00415E43">
        <w:rPr>
          <w:rFonts w:ascii="Palatino Linotype" w:hAnsi="Palatino Linotype"/>
          <w:b/>
          <w:i/>
        </w:rPr>
        <w:t>[Sic]</w:t>
      </w:r>
    </w:p>
    <w:p w14:paraId="3F227820" w14:textId="77777777" w:rsidR="00A13BCE" w:rsidRDefault="00A13BCE" w:rsidP="00850891">
      <w:pPr>
        <w:spacing w:before="240" w:line="360" w:lineRule="auto"/>
        <w:ind w:left="851" w:right="851"/>
        <w:jc w:val="center"/>
        <w:rPr>
          <w:rFonts w:ascii="Palatino Linotype" w:hAnsi="Palatino Linotype"/>
          <w:b/>
          <w:i/>
        </w:rPr>
      </w:pPr>
    </w:p>
    <w:p w14:paraId="342A8A9D" w14:textId="00D32441" w:rsidR="00850891" w:rsidRPr="00415E43" w:rsidRDefault="00850891" w:rsidP="00850891">
      <w:pPr>
        <w:spacing w:before="240" w:line="360" w:lineRule="auto"/>
        <w:ind w:left="851" w:right="851"/>
        <w:jc w:val="center"/>
        <w:rPr>
          <w:rFonts w:ascii="Palatino Linotype" w:hAnsi="Palatino Linotype"/>
          <w:b/>
          <w:i/>
        </w:rPr>
      </w:pPr>
      <w:r w:rsidRPr="00415E43">
        <w:rPr>
          <w:rFonts w:ascii="Palatino Linotype" w:hAnsi="Palatino Linotype"/>
          <w:b/>
          <w:i/>
        </w:rPr>
        <w:t>Código de Procedimientos Administrativos del Estado de México</w:t>
      </w:r>
    </w:p>
    <w:p w14:paraId="5F146760" w14:textId="77777777" w:rsidR="00850891" w:rsidRPr="00415E43" w:rsidRDefault="00850891" w:rsidP="00850891">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18.- </w:t>
      </w:r>
      <w:r w:rsidRPr="00415E43">
        <w:rPr>
          <w:rFonts w:ascii="Palatino Linotype" w:hAnsi="Palatino Linotype"/>
          <w:b/>
          <w:i/>
          <w:u w:val="single"/>
        </w:rPr>
        <w:t>La autoridad administrativa</w:t>
      </w:r>
      <w:r w:rsidRPr="00415E43">
        <w:rPr>
          <w:rFonts w:ascii="Palatino Linotype" w:hAnsi="Palatino Linotype"/>
          <w:i/>
        </w:rPr>
        <w:t xml:space="preserve"> o el Tribunal </w:t>
      </w:r>
      <w:r w:rsidRPr="00415E43">
        <w:rPr>
          <w:rFonts w:ascii="Palatino Linotype" w:hAnsi="Palatino Linotype"/>
          <w:b/>
          <w:i/>
          <w:u w:val="single"/>
        </w:rPr>
        <w:t>acordarán la acumulación</w:t>
      </w:r>
      <w:r w:rsidRPr="00415E43">
        <w:rPr>
          <w:rFonts w:ascii="Palatino Linotype" w:hAnsi="Palatino Linotype"/>
          <w:i/>
        </w:rPr>
        <w:t xml:space="preserve"> de los expedientes del procedimiento y proceso administrativo que ante ellos se sigan</w:t>
      </w:r>
      <w:r w:rsidRPr="00415E43">
        <w:rPr>
          <w:rFonts w:ascii="Palatino Linotype" w:hAnsi="Palatino Linotype"/>
          <w:b/>
          <w:i/>
          <w:u w:val="single"/>
        </w:rPr>
        <w:t>, de oficio</w:t>
      </w:r>
      <w:r w:rsidRPr="00415E43">
        <w:rPr>
          <w:rFonts w:ascii="Palatino Linotype" w:hAnsi="Palatino Linotype"/>
          <w:i/>
        </w:rPr>
        <w:t xml:space="preserve"> o a petición de parte, </w:t>
      </w:r>
      <w:r w:rsidRPr="00415E43">
        <w:rPr>
          <w:rFonts w:ascii="Palatino Linotype" w:hAnsi="Palatino Linotype"/>
          <w:b/>
          <w:i/>
          <w:u w:val="single"/>
        </w:rPr>
        <w:t>cuando las partes o los actos administrativos sean iguales, se trate de actos conexos o resulte conveniente el trámite unificado de los asuntos</w:t>
      </w:r>
      <w:r w:rsidRPr="00415E43">
        <w:rPr>
          <w:rFonts w:ascii="Palatino Linotype" w:hAnsi="Palatino Linotype"/>
          <w:i/>
        </w:rPr>
        <w:t xml:space="preserve">, para evitar la emisión de resoluciones contradictorias. La misma regla se aplicará, en lo conducente, para la separación de los expedientes.” </w:t>
      </w:r>
      <w:r w:rsidRPr="00415E43">
        <w:rPr>
          <w:rFonts w:ascii="Palatino Linotype" w:hAnsi="Palatino Linotype"/>
          <w:b/>
          <w:i/>
        </w:rPr>
        <w:t>[Sic]</w:t>
      </w:r>
    </w:p>
    <w:p w14:paraId="2CCEAC83" w14:textId="77777777" w:rsidR="00850891" w:rsidRPr="00AD18E2" w:rsidRDefault="00850891" w:rsidP="00850891">
      <w:pPr>
        <w:spacing w:before="240" w:line="360" w:lineRule="auto"/>
        <w:jc w:val="both"/>
        <w:rPr>
          <w:rFonts w:ascii="Palatino Linotype" w:hAnsi="Palatino Linotype" w:cs="Arial"/>
          <w:b/>
          <w:sz w:val="28"/>
          <w:highlight w:val="yellow"/>
        </w:rPr>
      </w:pPr>
    </w:p>
    <w:p w14:paraId="0FBCE0E1" w14:textId="77777777" w:rsidR="00850891" w:rsidRPr="00415E43" w:rsidRDefault="00850891" w:rsidP="00850891">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SEXTO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 la etapa de instrucción.</w:t>
      </w:r>
    </w:p>
    <w:p w14:paraId="0E37E2C2" w14:textId="3476B94E" w:rsidR="00F10EC8" w:rsidRPr="002A384C" w:rsidRDefault="00850891" w:rsidP="00850891">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lastRenderedPageBreak/>
        <w:t xml:space="preserve">Así, una vez transcurrido el término legal referido, se advierte en los expedientes electrónicos </w:t>
      </w:r>
      <w:r w:rsidRPr="00415E43">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sus informes justificados </w:t>
      </w:r>
      <w:r w:rsidR="002A384C">
        <w:rPr>
          <w:rFonts w:ascii="Palatino Linotype" w:hAnsi="Palatino Linotype" w:cs="Arial"/>
          <w:sz w:val="24"/>
          <w:szCs w:val="24"/>
        </w:rPr>
        <w:t xml:space="preserve">para el medio de impugnación 4580/INFOEM/IP/RR/2025 </w:t>
      </w:r>
      <w:r>
        <w:rPr>
          <w:rFonts w:ascii="Palatino Linotype" w:hAnsi="Palatino Linotype" w:cs="Arial"/>
          <w:sz w:val="24"/>
          <w:szCs w:val="24"/>
        </w:rPr>
        <w:t xml:space="preserve">en fecha </w:t>
      </w:r>
      <w:r w:rsidR="002A384C">
        <w:rPr>
          <w:rFonts w:ascii="Palatino Linotype" w:hAnsi="Palatino Linotype" w:cs="Arial"/>
          <w:b/>
          <w:bCs/>
          <w:sz w:val="24"/>
          <w:szCs w:val="24"/>
        </w:rPr>
        <w:t>siete de mayo</w:t>
      </w:r>
      <w:r w:rsidR="00F10EC8">
        <w:rPr>
          <w:rFonts w:ascii="Palatino Linotype" w:hAnsi="Palatino Linotype" w:cs="Arial"/>
          <w:b/>
          <w:bCs/>
          <w:sz w:val="24"/>
          <w:szCs w:val="24"/>
        </w:rPr>
        <w:t xml:space="preserve"> de dos mil veinticinco, </w:t>
      </w:r>
      <w:r w:rsidR="00F10EC8">
        <w:rPr>
          <w:rFonts w:ascii="Palatino Linotype" w:hAnsi="Palatino Linotype" w:cs="Arial"/>
          <w:sz w:val="24"/>
          <w:szCs w:val="24"/>
        </w:rPr>
        <w:t xml:space="preserve">mismo que fue puesto a la vista el </w:t>
      </w:r>
      <w:r w:rsidR="002A384C" w:rsidRPr="002E561B">
        <w:rPr>
          <w:rFonts w:ascii="Palatino Linotype" w:hAnsi="Palatino Linotype" w:cs="Arial"/>
          <w:b/>
          <w:bCs/>
          <w:sz w:val="24"/>
          <w:szCs w:val="24"/>
        </w:rPr>
        <w:t>cinco</w:t>
      </w:r>
      <w:r w:rsidR="002A384C">
        <w:rPr>
          <w:rFonts w:ascii="Palatino Linotype" w:hAnsi="Palatino Linotype" w:cs="Arial"/>
          <w:b/>
          <w:bCs/>
          <w:sz w:val="24"/>
          <w:szCs w:val="24"/>
        </w:rPr>
        <w:t xml:space="preserve"> de junio</w:t>
      </w:r>
      <w:r w:rsidR="00F10EC8">
        <w:rPr>
          <w:rFonts w:ascii="Palatino Linotype" w:hAnsi="Palatino Linotype" w:cs="Arial"/>
          <w:b/>
          <w:bCs/>
          <w:sz w:val="24"/>
          <w:szCs w:val="24"/>
        </w:rPr>
        <w:t xml:space="preserve"> de los corrientes. </w:t>
      </w:r>
    </w:p>
    <w:p w14:paraId="4C268727" w14:textId="5697F51B" w:rsidR="00850891" w:rsidRDefault="00850891" w:rsidP="00850891">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Por lo que una vez transcurrido el plazo establecido para que las partes manifestaran lo que a su derecho conviniera, en fecha</w:t>
      </w:r>
      <w:r>
        <w:rPr>
          <w:rFonts w:ascii="Palatino Linotype" w:hAnsi="Palatino Linotype" w:cs="Arial"/>
          <w:sz w:val="24"/>
          <w:szCs w:val="24"/>
        </w:rPr>
        <w:t xml:space="preserve"> </w:t>
      </w:r>
      <w:r w:rsidR="002A384C">
        <w:rPr>
          <w:rFonts w:ascii="Palatino Linotype" w:hAnsi="Palatino Linotype" w:cs="Arial"/>
          <w:b/>
          <w:bCs/>
          <w:sz w:val="24"/>
          <w:szCs w:val="24"/>
        </w:rPr>
        <w:t xml:space="preserve">doce de mayo y </w:t>
      </w:r>
      <w:r w:rsidR="002E561B">
        <w:rPr>
          <w:rFonts w:ascii="Palatino Linotype" w:hAnsi="Palatino Linotype" w:cs="Arial"/>
          <w:b/>
          <w:bCs/>
          <w:sz w:val="24"/>
          <w:szCs w:val="24"/>
        </w:rPr>
        <w:t>doce</w:t>
      </w:r>
      <w:r w:rsidR="00E96233">
        <w:rPr>
          <w:rFonts w:ascii="Palatino Linotype" w:hAnsi="Palatino Linotype" w:cs="Arial"/>
          <w:b/>
          <w:bCs/>
          <w:sz w:val="24"/>
          <w:szCs w:val="24"/>
        </w:rPr>
        <w:t xml:space="preserve"> de junio</w:t>
      </w:r>
      <w:r>
        <w:rPr>
          <w:rFonts w:ascii="Palatino Linotype" w:hAnsi="Palatino Linotype" w:cs="Arial"/>
          <w:b/>
          <w:bCs/>
          <w:sz w:val="24"/>
          <w:szCs w:val="24"/>
        </w:rPr>
        <w:t xml:space="preserve"> del año en curso, </w:t>
      </w:r>
      <w:r w:rsidRPr="00415E43">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415B5BED" w14:textId="77777777" w:rsidR="00850891" w:rsidRDefault="00850891" w:rsidP="00844569">
      <w:pPr>
        <w:spacing w:before="240" w:line="360" w:lineRule="auto"/>
        <w:jc w:val="center"/>
        <w:rPr>
          <w:rFonts w:ascii="Palatino Linotype" w:hAnsi="Palatino Linotype" w:cs="Arial"/>
          <w:b/>
          <w:sz w:val="24"/>
        </w:rPr>
      </w:pPr>
    </w:p>
    <w:p w14:paraId="1EBA35FA" w14:textId="03EF4D80"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2AAEE3F" w14:textId="73CBFBEA" w:rsidR="00C626C5" w:rsidRPr="00F6461C" w:rsidRDefault="004A1E7E" w:rsidP="00C626C5">
      <w:pPr>
        <w:pStyle w:val="Prrafodelista"/>
        <w:autoSpaceDE w:val="0"/>
        <w:autoSpaceDN w:val="0"/>
        <w:adjustRightInd w:val="0"/>
        <w:spacing w:before="240" w:after="160" w:line="360" w:lineRule="auto"/>
        <w:ind w:left="0"/>
        <w:jc w:val="both"/>
        <w:rPr>
          <w:rFonts w:ascii="Palatino Linotype" w:hAnsi="Palatino Linotype" w:cs="Arial"/>
          <w:bCs/>
        </w:rPr>
      </w:pPr>
      <w:r w:rsidRPr="004A1E7E">
        <w:rPr>
          <w:rFonts w:ascii="Palatino Linotype" w:hAnsi="Palatino Linotype" w:cs="Arial"/>
          <w:bCs/>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w:t>
      </w:r>
      <w:r w:rsidRPr="004A1E7E">
        <w:rPr>
          <w:rFonts w:ascii="Palatino Linotype" w:hAnsi="Palatino Linotype" w:cs="Arial"/>
          <w:bCs/>
        </w:rPr>
        <w:lastRenderedPageBreak/>
        <w:t>Acceso a la Información Pública y Protección de Datos Personales del Estado de México y Municipios.</w:t>
      </w:r>
    </w:p>
    <w:p w14:paraId="6282C2F9"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D7EAD5D"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025C4BA" w14:textId="77777777" w:rsidR="00AE454A" w:rsidRDefault="00AE454A"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477ECE39" w14:textId="77777777" w:rsidR="004A1E7E" w:rsidRPr="004A1E7E" w:rsidRDefault="004A1E7E" w:rsidP="004A1E7E">
      <w:pPr>
        <w:autoSpaceDE w:val="0"/>
        <w:autoSpaceDN w:val="0"/>
        <w:adjustRightInd w:val="0"/>
        <w:spacing w:after="0" w:line="360" w:lineRule="auto"/>
        <w:jc w:val="both"/>
        <w:rPr>
          <w:rFonts w:ascii="Palatino Linotype" w:hAnsi="Palatino Linotype" w:cs="Arial"/>
          <w:b/>
          <w:sz w:val="28"/>
          <w:szCs w:val="24"/>
        </w:rPr>
      </w:pPr>
      <w:r w:rsidRPr="004A1E7E">
        <w:rPr>
          <w:rFonts w:ascii="Palatino Linotype" w:hAnsi="Palatino Linotype" w:cs="Arial"/>
          <w:b/>
          <w:sz w:val="28"/>
          <w:szCs w:val="24"/>
        </w:rPr>
        <w:t xml:space="preserve">TERCERO. Del estudio de las causas de improcedencia. </w:t>
      </w:r>
    </w:p>
    <w:p w14:paraId="66BA3347" w14:textId="77777777" w:rsidR="004A1E7E" w:rsidRPr="004A1E7E" w:rsidRDefault="004A1E7E" w:rsidP="004A1E7E">
      <w:pPr>
        <w:autoSpaceDE w:val="0"/>
        <w:autoSpaceDN w:val="0"/>
        <w:adjustRightInd w:val="0"/>
        <w:spacing w:after="0" w:line="360" w:lineRule="auto"/>
        <w:jc w:val="both"/>
        <w:rPr>
          <w:rFonts w:ascii="Palatino Linotype" w:hAnsi="Palatino Linotype" w:cs="Arial"/>
          <w:sz w:val="24"/>
          <w:szCs w:val="24"/>
        </w:rPr>
      </w:pPr>
      <w:r w:rsidRPr="004A1E7E">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4A1E7E">
        <w:rPr>
          <w:rFonts w:ascii="Palatino Linotype" w:hAnsi="Palatino Linotype" w:cs="Arial"/>
          <w:sz w:val="24"/>
          <w:szCs w:val="24"/>
        </w:rPr>
        <w:lastRenderedPageBreak/>
        <w:t>la justicia, ya que éste no se coarta por regular causas de improcedencia y sobreseimiento con tales fines</w:t>
      </w:r>
      <w:r w:rsidRPr="004A1E7E">
        <w:rPr>
          <w:rFonts w:ascii="Palatino Linotype" w:hAnsi="Palatino Linotype" w:cs="Arial"/>
          <w:sz w:val="24"/>
          <w:szCs w:val="24"/>
          <w:vertAlign w:val="superscript"/>
        </w:rPr>
        <w:footnoteReference w:id="1"/>
      </w:r>
      <w:r w:rsidRPr="004A1E7E">
        <w:rPr>
          <w:rFonts w:ascii="Palatino Linotype" w:hAnsi="Palatino Linotype" w:cs="Arial"/>
          <w:sz w:val="24"/>
          <w:szCs w:val="24"/>
        </w:rPr>
        <w:t>.</w:t>
      </w:r>
    </w:p>
    <w:p w14:paraId="104E0B14" w14:textId="77777777" w:rsidR="004A1E7E" w:rsidRPr="004A1E7E" w:rsidRDefault="004A1E7E" w:rsidP="004A1E7E">
      <w:pPr>
        <w:autoSpaceDE w:val="0"/>
        <w:autoSpaceDN w:val="0"/>
        <w:adjustRightInd w:val="0"/>
        <w:spacing w:after="0" w:line="360" w:lineRule="auto"/>
        <w:jc w:val="both"/>
        <w:rPr>
          <w:rFonts w:ascii="Palatino Linotype" w:hAnsi="Palatino Linotype" w:cs="Arial"/>
          <w:sz w:val="24"/>
          <w:szCs w:val="24"/>
        </w:rPr>
      </w:pPr>
      <w:r w:rsidRPr="004A1E7E">
        <w:rPr>
          <w:rFonts w:ascii="Palatino Linotype" w:hAnsi="Palatino Linotype" w:cs="Arial"/>
          <w:sz w:val="24"/>
          <w:szCs w:val="24"/>
        </w:rPr>
        <w:t>Por lo que una vez que se analizó el expediente en estudio se cae en la cuenta de que no se actualiza ninguna de las casuales a continuación transcritas:</w:t>
      </w:r>
    </w:p>
    <w:p w14:paraId="1D0BC167" w14:textId="77777777" w:rsidR="004A1E7E" w:rsidRPr="004A1E7E" w:rsidRDefault="004A1E7E" w:rsidP="004A1E7E">
      <w:pPr>
        <w:spacing w:after="0" w:line="240" w:lineRule="auto"/>
        <w:rPr>
          <w:rFonts w:ascii="Times New Roman" w:eastAsia="Times New Roman" w:hAnsi="Times New Roman" w:cs="Times New Roman"/>
          <w:sz w:val="24"/>
          <w:szCs w:val="24"/>
          <w:lang w:eastAsia="es-ES"/>
        </w:rPr>
      </w:pPr>
    </w:p>
    <w:p w14:paraId="67075CAA"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w:t>
      </w:r>
      <w:r w:rsidRPr="004A1E7E">
        <w:rPr>
          <w:rFonts w:ascii="Palatino Linotype" w:eastAsia="Times New Roman" w:hAnsi="Palatino Linotype" w:cs="Arial"/>
          <w:b/>
          <w:i/>
          <w:lang w:val="es-ES" w:eastAsia="es-ES"/>
        </w:rPr>
        <w:t>Artículo 191.</w:t>
      </w:r>
      <w:r w:rsidRPr="004A1E7E">
        <w:rPr>
          <w:rFonts w:ascii="Palatino Linotype" w:eastAsia="Times New Roman" w:hAnsi="Palatino Linotype" w:cs="Arial"/>
          <w:i/>
          <w:lang w:val="es-ES" w:eastAsia="es-ES"/>
        </w:rPr>
        <w:t xml:space="preserve"> El recurso será desechado por improcedente cuando:  </w:t>
      </w:r>
    </w:p>
    <w:p w14:paraId="207AD434"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I. Sea extemporáneo por haber transcurrido el plazo establecido en la presente Ley, a partir de la respuesta;  </w:t>
      </w:r>
    </w:p>
    <w:p w14:paraId="232B9EB1"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II. Se esté tramitando ante el Poder Judicial de la Federación algún recurso o medio de defensa interpuesto por el recurrente;  </w:t>
      </w:r>
    </w:p>
    <w:p w14:paraId="5B73B0EF"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III. No actualice alguno de los supuestos previstos en la presente Ley;  </w:t>
      </w:r>
    </w:p>
    <w:p w14:paraId="0057A95A"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IV. No se haya desahogado la prevención en los términos establecidos en la presente Ley;</w:t>
      </w:r>
    </w:p>
    <w:p w14:paraId="3E08A415"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V. Se impugne la veracidad de la información proporcionada;  </w:t>
      </w:r>
    </w:p>
    <w:p w14:paraId="6C8B90EB"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VI. Se trate de una consulta, o trámite en específico; y  </w:t>
      </w:r>
    </w:p>
    <w:p w14:paraId="4143870D"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VII. El recurrente amplíe su solicitud en el recurso de revisión, únicamente respecto de los nuevos contenidos.”</w:t>
      </w:r>
    </w:p>
    <w:p w14:paraId="56A0C4FA" w14:textId="77777777" w:rsidR="004A1E7E" w:rsidRPr="004A1E7E" w:rsidRDefault="004A1E7E" w:rsidP="004A1E7E">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14:paraId="70B1A10E" w14:textId="77777777" w:rsidR="004A1E7E" w:rsidRPr="004A1E7E" w:rsidRDefault="004A1E7E" w:rsidP="004A1E7E">
      <w:pPr>
        <w:autoSpaceDE w:val="0"/>
        <w:autoSpaceDN w:val="0"/>
        <w:adjustRightInd w:val="0"/>
        <w:spacing w:after="0" w:line="360" w:lineRule="auto"/>
        <w:jc w:val="both"/>
        <w:rPr>
          <w:rFonts w:ascii="Palatino Linotype" w:hAnsi="Palatino Linotype" w:cs="Arial"/>
          <w:sz w:val="24"/>
          <w:szCs w:val="24"/>
        </w:rPr>
      </w:pPr>
      <w:r w:rsidRPr="004A1E7E">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97C880D" w14:textId="77777777" w:rsidR="004A1E7E" w:rsidRPr="004A1E7E" w:rsidRDefault="004A1E7E" w:rsidP="004A1E7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97C3F33" w14:textId="77777777" w:rsidR="004A1E7E" w:rsidRPr="004A1E7E" w:rsidRDefault="004A1E7E" w:rsidP="004A1E7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A1E7E">
        <w:rPr>
          <w:rFonts w:ascii="Palatino Linotype" w:eastAsia="Times New Roman" w:hAnsi="Palatino Linotype" w:cs="Arial"/>
          <w:sz w:val="24"/>
          <w:szCs w:val="24"/>
          <w:lang w:val="es-ES" w:eastAsia="es-ES"/>
        </w:rPr>
        <w:t>Así las cosas, al no existir causas de improcedencia invocadas por las partes ni advertidas de oficio por este Resolutor, se procede al análisis del fondo de los asuntos en los siguientes términos.</w:t>
      </w:r>
    </w:p>
    <w:p w14:paraId="5E91779E" w14:textId="77777777" w:rsidR="004A1E7E" w:rsidRPr="004A1E7E" w:rsidRDefault="004A1E7E" w:rsidP="004A1E7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7C796AF" w14:textId="2C32902A" w:rsidR="00C626C5" w:rsidRPr="009A0D0A" w:rsidRDefault="004A1E7E" w:rsidP="00C626C5">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CUARTO</w:t>
      </w:r>
      <w:r w:rsidR="00C626C5" w:rsidRPr="007D15EF">
        <w:rPr>
          <w:rFonts w:ascii="Palatino Linotype" w:hAnsi="Palatino Linotype"/>
          <w:b/>
          <w:sz w:val="28"/>
          <w:szCs w:val="28"/>
        </w:rPr>
        <w:t>. Estudio y resolución del asunto</w:t>
      </w:r>
      <w:r w:rsidR="00C626C5" w:rsidRPr="009A0D0A">
        <w:rPr>
          <w:rFonts w:ascii="Palatino Linotype" w:hAnsi="Palatino Linotype"/>
          <w:b/>
          <w:sz w:val="28"/>
          <w:szCs w:val="28"/>
        </w:rPr>
        <w:t xml:space="preserve"> </w:t>
      </w:r>
    </w:p>
    <w:p w14:paraId="6EEC9D79"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6622C5D" w14:textId="77777777" w:rsidR="00C626C5" w:rsidRPr="002869E1" w:rsidRDefault="00C626C5" w:rsidP="00C626C5">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505517">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7F4C9392"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C63330"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A688AF"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4D69005"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65FDF9E"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10FE">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27127509"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A209C6F" w14:textId="77777777" w:rsidR="00C626C5" w:rsidRPr="006010FE" w:rsidRDefault="00C626C5" w:rsidP="00C626C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01E10B7"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C73ED69"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667A013"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074C4F5"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AB4AC7D" w14:textId="77777777" w:rsidR="00C626C5" w:rsidRPr="006E4CCA" w:rsidRDefault="00C626C5" w:rsidP="00C626C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04A2E2C" w14:textId="77777777" w:rsidR="00C626C5" w:rsidRDefault="00C626C5" w:rsidP="00C626C5">
      <w:pPr>
        <w:spacing w:after="0" w:line="360" w:lineRule="auto"/>
        <w:jc w:val="both"/>
        <w:rPr>
          <w:rFonts w:ascii="Palatino Linotype" w:eastAsia="Times New Roman" w:hAnsi="Palatino Linotype" w:cs="Times New Roman"/>
          <w:sz w:val="24"/>
          <w:szCs w:val="24"/>
          <w:lang w:eastAsia="es-ES"/>
        </w:rPr>
      </w:pPr>
    </w:p>
    <w:p w14:paraId="28DA2401" w14:textId="77777777" w:rsidR="00C626C5" w:rsidRPr="006010FE" w:rsidRDefault="00C626C5" w:rsidP="00C626C5">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3A401EB" w14:textId="77777777" w:rsidR="00C626C5" w:rsidRDefault="00C626C5" w:rsidP="00C626C5">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54E4098" w14:textId="77777777" w:rsidR="00DF5466" w:rsidRDefault="00DF5466" w:rsidP="00C626C5">
      <w:pPr>
        <w:pStyle w:val="Sinespaciado"/>
        <w:spacing w:line="360" w:lineRule="auto"/>
        <w:jc w:val="both"/>
        <w:rPr>
          <w:rFonts w:ascii="Palatino Linotype" w:hAnsi="Palatino Linotype"/>
        </w:rPr>
      </w:pPr>
    </w:p>
    <w:p w14:paraId="6637A1A5" w14:textId="6B38C56B" w:rsidR="00C626C5" w:rsidRDefault="00C626C5" w:rsidP="00C626C5">
      <w:pPr>
        <w:pStyle w:val="Sinespaciado"/>
        <w:spacing w:line="360" w:lineRule="auto"/>
        <w:jc w:val="both"/>
        <w:rPr>
          <w:rFonts w:ascii="Palatino Linotype" w:hAnsi="Palatino Linotype"/>
        </w:rPr>
      </w:pPr>
      <w:r w:rsidRPr="004614C3">
        <w:rPr>
          <w:rFonts w:ascii="Palatino Linotype" w:hAnsi="Palatino Linotype"/>
        </w:rPr>
        <w:t xml:space="preserve">Ahora </w:t>
      </w:r>
      <w:r w:rsidRPr="0026557A">
        <w:rPr>
          <w:rFonts w:ascii="Palatino Linotype" w:hAnsi="Palatino Linotype"/>
        </w:rPr>
        <w:t>bien, en una aproximación inicial, con relación a la</w:t>
      </w:r>
      <w:r w:rsidR="00F10EC8">
        <w:rPr>
          <w:rFonts w:ascii="Palatino Linotype" w:hAnsi="Palatino Linotype"/>
        </w:rPr>
        <w:t>s</w:t>
      </w:r>
      <w:r w:rsidRPr="0026557A">
        <w:rPr>
          <w:rFonts w:ascii="Palatino Linotype" w:hAnsi="Palatino Linotype"/>
        </w:rPr>
        <w:t xml:space="preserve"> solicitud</w:t>
      </w:r>
      <w:r w:rsidR="00F10EC8">
        <w:rPr>
          <w:rFonts w:ascii="Palatino Linotype" w:hAnsi="Palatino Linotype"/>
        </w:rPr>
        <w:t>es</w:t>
      </w:r>
      <w:r w:rsidRPr="0026557A">
        <w:rPr>
          <w:rFonts w:ascii="Palatino Linotype" w:hAnsi="Palatino Linotype"/>
        </w:rPr>
        <w:t xml:space="preserve"> de información </w:t>
      </w:r>
      <w:r w:rsidR="00E73C59" w:rsidRPr="00E73C59">
        <w:rPr>
          <w:rFonts w:ascii="Palatino Linotype" w:hAnsi="Palatino Linotype"/>
          <w:b/>
          <w:bCs/>
        </w:rPr>
        <w:t xml:space="preserve">00101/IXTAPALU/IP/2025 </w:t>
      </w:r>
      <w:r w:rsidR="00E73C59" w:rsidRPr="00E73C59">
        <w:rPr>
          <w:rFonts w:ascii="Palatino Linotype" w:hAnsi="Palatino Linotype"/>
        </w:rPr>
        <w:t>y</w:t>
      </w:r>
      <w:r w:rsidR="00E73C59" w:rsidRPr="00E73C59">
        <w:rPr>
          <w:rFonts w:ascii="Palatino Linotype" w:hAnsi="Palatino Linotype"/>
          <w:b/>
          <w:bCs/>
        </w:rPr>
        <w:t xml:space="preserve"> 00103/IXTAPALU/IP/2025</w:t>
      </w:r>
      <w:r w:rsidR="00E73C59">
        <w:rPr>
          <w:rFonts w:ascii="Palatino Linotype" w:hAnsi="Palatino Linotype"/>
        </w:rPr>
        <w:t xml:space="preserve">, </w:t>
      </w:r>
      <w:r w:rsidRPr="0026557A">
        <w:rPr>
          <w:rFonts w:ascii="Palatino Linotype" w:hAnsi="Palatino Linotype"/>
        </w:rPr>
        <w:t xml:space="preserve">se desprende que </w:t>
      </w:r>
      <w:r>
        <w:rPr>
          <w:rFonts w:ascii="Palatino Linotype" w:hAnsi="Palatino Linotype"/>
        </w:rPr>
        <w:t>fue requerida la siguiente información:</w:t>
      </w:r>
    </w:p>
    <w:p w14:paraId="4C187D0C" w14:textId="185EE248" w:rsidR="00E73C59" w:rsidRDefault="00B62FC6" w:rsidP="00AA4CEA">
      <w:pPr>
        <w:pStyle w:val="Sinespaciado"/>
        <w:numPr>
          <w:ilvl w:val="0"/>
          <w:numId w:val="4"/>
        </w:numPr>
        <w:spacing w:line="360" w:lineRule="auto"/>
        <w:jc w:val="both"/>
        <w:rPr>
          <w:rFonts w:ascii="Palatino Linotype" w:hAnsi="Palatino Linotype"/>
        </w:rPr>
      </w:pPr>
      <w:r w:rsidRPr="00B62FC6">
        <w:rPr>
          <w:rFonts w:ascii="Palatino Linotype" w:hAnsi="Palatino Linotype"/>
        </w:rPr>
        <w:t xml:space="preserve">NOMBRE DEL ABOGADO DE LA PRIMERA SINDICATURA DEL MUNICIPIO DE IXTAPALUCA ESTADO DE MÉXICO, SU SERVIDORA </w:t>
      </w:r>
      <w:r>
        <w:rPr>
          <w:rFonts w:ascii="Palatino Linotype" w:hAnsi="Palatino Linotype"/>
        </w:rPr>
        <w:t xml:space="preserve">*** </w:t>
      </w:r>
      <w:r w:rsidRPr="00B62FC6">
        <w:rPr>
          <w:rFonts w:ascii="Palatino Linotype" w:hAnsi="Palatino Linotype"/>
        </w:rPr>
        <w:t>LA CITARON EL DIA 22 DE ABRIL DEL 2024 A LAS 10:00 HORAS</w:t>
      </w:r>
      <w:r>
        <w:rPr>
          <w:rFonts w:ascii="Palatino Linotype" w:hAnsi="Palatino Linotype"/>
        </w:rPr>
        <w:t>.</w:t>
      </w:r>
    </w:p>
    <w:p w14:paraId="35510963" w14:textId="19504417" w:rsidR="00E73C59" w:rsidRDefault="00981609" w:rsidP="00AA4CEA">
      <w:pPr>
        <w:pStyle w:val="Sinespaciado"/>
        <w:numPr>
          <w:ilvl w:val="0"/>
          <w:numId w:val="4"/>
        </w:numPr>
        <w:spacing w:line="360" w:lineRule="auto"/>
        <w:jc w:val="both"/>
        <w:rPr>
          <w:rFonts w:ascii="Palatino Linotype" w:hAnsi="Palatino Linotype"/>
        </w:rPr>
      </w:pPr>
      <w:r w:rsidRPr="00981609">
        <w:rPr>
          <w:rFonts w:ascii="Palatino Linotype" w:hAnsi="Palatino Linotype"/>
        </w:rPr>
        <w:t>DE LA DIRECTOR DE DESARROLLO TERRITORIAL, URBANO Y MEDIO AMBIENTE, ME INFORME CUAL ES LA CEDULA DE ZONIFICACION DE LA UNIDAD HABITACIONAL SAN BUENABENTURA QUE SE ENCUENTRA EN EL MUNICIPIO DE IXTAPALUCA. ESTADO DE MÉXICO</w:t>
      </w:r>
      <w:r>
        <w:rPr>
          <w:rFonts w:ascii="Palatino Linotype" w:hAnsi="Palatino Linotype"/>
        </w:rPr>
        <w:t>.</w:t>
      </w:r>
    </w:p>
    <w:p w14:paraId="36931197" w14:textId="77777777" w:rsidR="00981609" w:rsidRDefault="00981609" w:rsidP="00A037C8">
      <w:pPr>
        <w:pStyle w:val="Prrafodelista"/>
        <w:autoSpaceDE w:val="0"/>
        <w:autoSpaceDN w:val="0"/>
        <w:adjustRightInd w:val="0"/>
        <w:spacing w:before="240" w:after="160" w:line="360" w:lineRule="auto"/>
        <w:ind w:left="0"/>
        <w:jc w:val="both"/>
        <w:rPr>
          <w:rFonts w:ascii="Palatino Linotype" w:hAnsi="Palatino Linotype"/>
        </w:rPr>
      </w:pPr>
    </w:p>
    <w:p w14:paraId="52815A86" w14:textId="70940517" w:rsidR="00671647" w:rsidRDefault="00E66CD8" w:rsidP="00E66CD8">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sidR="00A037C8">
        <w:rPr>
          <w:rFonts w:ascii="Palatino Linotype" w:hAnsi="Palatino Linotype" w:cs="Arial"/>
          <w:color w:val="000000"/>
          <w:sz w:val="24"/>
          <w:lang w:val="es-ES_tradnl"/>
        </w:rPr>
        <w:t xml:space="preserve"> </w:t>
      </w:r>
      <w:r w:rsidR="00CF7899">
        <w:rPr>
          <w:rFonts w:ascii="Palatino Linotype" w:hAnsi="Palatino Linotype" w:cs="Arial"/>
          <w:b/>
          <w:bCs/>
          <w:color w:val="000000"/>
          <w:sz w:val="24"/>
          <w:lang w:val="es-ES_tradnl"/>
        </w:rPr>
        <w:t>siete de abril y treinta y uno de</w:t>
      </w:r>
      <w:r w:rsidR="00671647">
        <w:rPr>
          <w:rFonts w:ascii="Palatino Linotype" w:hAnsi="Palatino Linotype" w:cs="Arial"/>
          <w:b/>
          <w:bCs/>
          <w:color w:val="000000"/>
          <w:sz w:val="24"/>
          <w:lang w:val="es-ES_tradnl"/>
        </w:rPr>
        <w:t xml:space="preserve"> marzo de dos mil veinticinco, </w:t>
      </w:r>
      <w:r w:rsidR="00671647">
        <w:rPr>
          <w:rFonts w:ascii="Palatino Linotype" w:hAnsi="Palatino Linotype" w:cs="Arial"/>
          <w:color w:val="000000"/>
          <w:sz w:val="24"/>
          <w:lang w:val="es-ES_tradnl"/>
        </w:rPr>
        <w:t>rindió su</w:t>
      </w:r>
      <w:r w:rsidR="00F10EC8">
        <w:rPr>
          <w:rFonts w:ascii="Palatino Linotype" w:hAnsi="Palatino Linotype" w:cs="Arial"/>
          <w:color w:val="000000"/>
          <w:sz w:val="24"/>
          <w:lang w:val="es-ES_tradnl"/>
        </w:rPr>
        <w:t>s</w:t>
      </w:r>
      <w:r w:rsidR="00671647">
        <w:rPr>
          <w:rFonts w:ascii="Palatino Linotype" w:hAnsi="Palatino Linotype" w:cs="Arial"/>
          <w:color w:val="000000"/>
          <w:sz w:val="24"/>
          <w:lang w:val="es-ES_tradnl"/>
        </w:rPr>
        <w:t xml:space="preserve"> respuesta</w:t>
      </w:r>
      <w:r w:rsidR="00F10EC8">
        <w:rPr>
          <w:rFonts w:ascii="Palatino Linotype" w:hAnsi="Palatino Linotype" w:cs="Arial"/>
          <w:color w:val="000000"/>
          <w:sz w:val="24"/>
          <w:lang w:val="es-ES_tradnl"/>
        </w:rPr>
        <w:t>s</w:t>
      </w:r>
      <w:r w:rsidR="00671647">
        <w:rPr>
          <w:rFonts w:ascii="Palatino Linotype" w:hAnsi="Palatino Linotype" w:cs="Arial"/>
          <w:color w:val="000000"/>
          <w:sz w:val="24"/>
          <w:lang w:val="es-ES_tradnl"/>
        </w:rPr>
        <w:t xml:space="preserve"> a la solicitud</w:t>
      </w:r>
      <w:r w:rsidR="00F10EC8">
        <w:rPr>
          <w:rFonts w:ascii="Palatino Linotype" w:hAnsi="Palatino Linotype" w:cs="Arial"/>
          <w:color w:val="000000"/>
          <w:sz w:val="24"/>
          <w:lang w:val="es-ES_tradnl"/>
        </w:rPr>
        <w:t>es</w:t>
      </w:r>
      <w:r w:rsidR="00671647">
        <w:rPr>
          <w:rFonts w:ascii="Palatino Linotype" w:hAnsi="Palatino Linotype" w:cs="Arial"/>
          <w:color w:val="000000"/>
          <w:sz w:val="24"/>
          <w:lang w:val="es-ES_tradnl"/>
        </w:rPr>
        <w:t xml:space="preserve"> de información formulada</w:t>
      </w:r>
      <w:r w:rsidR="00F10EC8">
        <w:rPr>
          <w:rFonts w:ascii="Palatino Linotype" w:hAnsi="Palatino Linotype" w:cs="Arial"/>
          <w:color w:val="000000"/>
          <w:sz w:val="24"/>
          <w:lang w:val="es-ES_tradnl"/>
        </w:rPr>
        <w:t>s</w:t>
      </w:r>
      <w:r w:rsidR="00671647">
        <w:rPr>
          <w:rFonts w:ascii="Palatino Linotype" w:hAnsi="Palatino Linotype" w:cs="Arial"/>
          <w:color w:val="000000"/>
          <w:sz w:val="24"/>
          <w:lang w:val="es-ES_tradnl"/>
        </w:rPr>
        <w:t xml:space="preserve"> por el particular, adjuntando para tal efecto lo siguiente:</w:t>
      </w:r>
    </w:p>
    <w:p w14:paraId="47F096B2" w14:textId="283E84D4" w:rsidR="00CF7899" w:rsidRDefault="00616ABD" w:rsidP="00AA4CEA">
      <w:pPr>
        <w:pStyle w:val="Prrafodelista"/>
        <w:numPr>
          <w:ilvl w:val="0"/>
          <w:numId w:val="5"/>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Oficio número IXTA/DAYRH/0762/2025, de fecha 07 de abril de 2025, en el cual </w:t>
      </w:r>
      <w:r w:rsidR="005C4D66">
        <w:rPr>
          <w:rFonts w:ascii="Palatino Linotype" w:hAnsi="Palatino Linotype" w:cs="Arial"/>
          <w:color w:val="000000"/>
          <w:lang w:val="es-ES_tradnl"/>
        </w:rPr>
        <w:t xml:space="preserve">la Directora de Administración y Recursos Humanos, manifiesta que en la </w:t>
      </w:r>
      <w:r w:rsidR="005C4D66">
        <w:rPr>
          <w:rFonts w:ascii="Palatino Linotype" w:hAnsi="Palatino Linotype" w:cs="Arial"/>
          <w:color w:val="000000"/>
          <w:lang w:val="es-ES_tradnl"/>
        </w:rPr>
        <w:lastRenderedPageBreak/>
        <w:t xml:space="preserve">Primera Sindicatura no se cuenta con ninguna plaza de Abogado adscrita a la misma. </w:t>
      </w:r>
    </w:p>
    <w:p w14:paraId="79EE13C4" w14:textId="77777777" w:rsidR="002E1738" w:rsidRDefault="00B95BED" w:rsidP="00B95BED">
      <w:pPr>
        <w:spacing w:after="240" w:line="360" w:lineRule="auto"/>
        <w:ind w:left="360"/>
        <w:jc w:val="both"/>
        <w:rPr>
          <w:rFonts w:ascii="Palatino Linotype" w:hAnsi="Palatino Linotype" w:cs="Arial"/>
          <w:color w:val="000000"/>
          <w:sz w:val="24"/>
          <w:szCs w:val="24"/>
          <w:lang w:val="es-ES_tradnl"/>
        </w:rPr>
      </w:pPr>
      <w:r w:rsidRPr="00B95BED">
        <w:rPr>
          <w:rFonts w:ascii="Palatino Linotype" w:hAnsi="Palatino Linotype" w:cs="Arial"/>
          <w:color w:val="000000"/>
          <w:sz w:val="24"/>
          <w:szCs w:val="24"/>
          <w:lang w:val="es-ES_tradnl"/>
        </w:rPr>
        <w:t>En otra vertiente, la respuesta a la solicitud 00103/IXTAPALU/IP/2025</w:t>
      </w:r>
      <w:r w:rsidR="002E1738">
        <w:rPr>
          <w:rFonts w:ascii="Palatino Linotype" w:hAnsi="Palatino Linotype" w:cs="Arial"/>
          <w:color w:val="000000"/>
          <w:sz w:val="24"/>
          <w:szCs w:val="24"/>
          <w:lang w:val="es-ES_tradnl"/>
        </w:rPr>
        <w:t>, se hizo llegar el:</w:t>
      </w:r>
    </w:p>
    <w:p w14:paraId="540AC821" w14:textId="313E102D" w:rsidR="005C4D66" w:rsidRDefault="002E1738" w:rsidP="00AA4CEA">
      <w:pPr>
        <w:pStyle w:val="Prrafodelista"/>
        <w:numPr>
          <w:ilvl w:val="0"/>
          <w:numId w:val="5"/>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D</w:t>
      </w:r>
      <w:r w:rsidRPr="002E1738">
        <w:rPr>
          <w:rFonts w:ascii="Palatino Linotype" w:hAnsi="Palatino Linotype" w:cs="Arial"/>
          <w:color w:val="000000"/>
          <w:lang w:val="es-ES_tradnl"/>
        </w:rPr>
        <w:t xml:space="preserve">ocumento con folio </w:t>
      </w:r>
      <w:r>
        <w:rPr>
          <w:rFonts w:ascii="Palatino Linotype" w:hAnsi="Palatino Linotype" w:cs="Arial"/>
          <w:color w:val="000000"/>
          <w:lang w:val="es-ES_tradnl"/>
        </w:rPr>
        <w:t>IXTA/DDTUyMA/258/2025</w:t>
      </w:r>
      <w:r w:rsidR="00E3263F">
        <w:rPr>
          <w:rFonts w:ascii="Palatino Linotype" w:hAnsi="Palatino Linotype" w:cs="Arial"/>
          <w:color w:val="000000"/>
          <w:lang w:val="es-ES_tradnl"/>
        </w:rPr>
        <w:t xml:space="preserve">, en el que comunica a la solicitante que de acuerdo a la ubicación que menciona en la solicitud, es necesario </w:t>
      </w:r>
      <w:r w:rsidR="00865453">
        <w:rPr>
          <w:rFonts w:ascii="Palatino Linotype" w:hAnsi="Palatino Linotype" w:cs="Arial"/>
          <w:color w:val="000000"/>
          <w:lang w:val="es-ES_tradnl"/>
        </w:rPr>
        <w:t>proporcione</w:t>
      </w:r>
      <w:r w:rsidR="00E3263F">
        <w:rPr>
          <w:rFonts w:ascii="Palatino Linotype" w:hAnsi="Palatino Linotype" w:cs="Arial"/>
          <w:color w:val="000000"/>
          <w:lang w:val="es-ES_tradnl"/>
        </w:rPr>
        <w:t xml:space="preserve"> coordenadas geográficas, ya que los datos proporcionados son insuficientes </w:t>
      </w:r>
      <w:r w:rsidR="00865453">
        <w:rPr>
          <w:rFonts w:ascii="Palatino Linotype" w:hAnsi="Palatino Linotype" w:cs="Arial"/>
          <w:color w:val="000000"/>
          <w:lang w:val="es-ES_tradnl"/>
        </w:rPr>
        <w:t>para especificar el tipo de Cédula correspondiente. Firma el Director de Desarrollo Territorial, Urbano y Medio Ambiente.</w:t>
      </w:r>
    </w:p>
    <w:p w14:paraId="42DD072C" w14:textId="329A1DF9" w:rsidR="00865453" w:rsidRDefault="009703AC" w:rsidP="00865453">
      <w:p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Las dos áreas que emiten sus respuestas tiene facultades y atribuciones para conocer sobre </w:t>
      </w:r>
      <w:r w:rsidR="00921FCC">
        <w:rPr>
          <w:rFonts w:ascii="Palatino Linotype" w:hAnsi="Palatino Linotype" w:cs="Arial"/>
          <w:color w:val="000000"/>
          <w:lang w:val="es-ES_tradnl"/>
        </w:rPr>
        <w:t>los recursos humanos del municipio</w:t>
      </w:r>
      <w:r w:rsidR="0077705F">
        <w:rPr>
          <w:rFonts w:ascii="Palatino Linotype" w:hAnsi="Palatino Linotype" w:cs="Arial"/>
          <w:color w:val="000000"/>
          <w:lang w:val="es-ES_tradnl"/>
        </w:rPr>
        <w:t xml:space="preserve"> (operación y control del Sistema Integral de Personal) y respecto de la </w:t>
      </w:r>
      <w:r w:rsidR="0077705F" w:rsidRPr="0077705F">
        <w:rPr>
          <w:rFonts w:ascii="Palatino Linotype" w:hAnsi="Palatino Linotype" w:cs="Arial"/>
          <w:color w:val="000000"/>
          <w:lang w:val="es-ES_tradnl"/>
        </w:rPr>
        <w:t>D</w:t>
      </w:r>
      <w:r w:rsidR="0077705F">
        <w:rPr>
          <w:rFonts w:ascii="Palatino Linotype" w:hAnsi="Palatino Linotype" w:cs="Arial"/>
          <w:color w:val="000000"/>
          <w:lang w:val="es-ES_tradnl"/>
        </w:rPr>
        <w:t>irección de D</w:t>
      </w:r>
      <w:r w:rsidR="0077705F" w:rsidRPr="0077705F">
        <w:rPr>
          <w:rFonts w:ascii="Palatino Linotype" w:hAnsi="Palatino Linotype" w:cs="Arial"/>
          <w:color w:val="000000"/>
          <w:lang w:val="es-ES_tradnl"/>
        </w:rPr>
        <w:t>esarrollo Territorial, Urbano y Medio Ambiente</w:t>
      </w:r>
      <w:r w:rsidR="0077705F">
        <w:rPr>
          <w:rFonts w:ascii="Palatino Linotype" w:hAnsi="Palatino Linotype" w:cs="Arial"/>
          <w:color w:val="000000"/>
          <w:lang w:val="es-ES_tradnl"/>
        </w:rPr>
        <w:t xml:space="preserve">, para </w:t>
      </w:r>
    </w:p>
    <w:p w14:paraId="31953704" w14:textId="3E33F704" w:rsidR="00921FCC" w:rsidRPr="00A62D09" w:rsidRDefault="006B2474" w:rsidP="00865453">
      <w:pPr>
        <w:spacing w:after="240" w:line="360" w:lineRule="auto"/>
        <w:jc w:val="both"/>
        <w:rPr>
          <w:rFonts w:ascii="Palatino Linotype" w:hAnsi="Palatino Linotype" w:cs="Arial"/>
          <w:b/>
          <w:bCs/>
          <w:i/>
          <w:iCs/>
          <w:color w:val="000000"/>
          <w:lang w:val="es-ES_tradnl"/>
        </w:rPr>
      </w:pPr>
      <w:r w:rsidRPr="00A62D09">
        <w:rPr>
          <w:rFonts w:ascii="Palatino Linotype" w:hAnsi="Palatino Linotype" w:cs="Arial"/>
          <w:b/>
          <w:bCs/>
          <w:i/>
          <w:iCs/>
          <w:color w:val="000000"/>
          <w:lang w:val="es-ES_tradnl"/>
        </w:rPr>
        <w:t>Del Bando Municipal 2025</w:t>
      </w:r>
    </w:p>
    <w:p w14:paraId="6A1DF176" w14:textId="77777777" w:rsidR="006B2474" w:rsidRPr="000E73C6" w:rsidRDefault="00921FCC" w:rsidP="000E73C6">
      <w:pPr>
        <w:spacing w:after="240" w:line="276" w:lineRule="auto"/>
        <w:ind w:left="851" w:right="425"/>
        <w:jc w:val="both"/>
        <w:rPr>
          <w:rFonts w:ascii="Palatino Linotype" w:hAnsi="Palatino Linotype" w:cs="Arial"/>
          <w:b/>
          <w:bCs/>
          <w:i/>
          <w:iCs/>
          <w:color w:val="000000"/>
        </w:rPr>
      </w:pPr>
      <w:r w:rsidRPr="000E73C6">
        <w:rPr>
          <w:rFonts w:ascii="Palatino Linotype" w:hAnsi="Palatino Linotype" w:cs="Arial"/>
          <w:b/>
          <w:bCs/>
          <w:i/>
          <w:iCs/>
          <w:color w:val="000000"/>
        </w:rPr>
        <w:t xml:space="preserve">DE LA ADMINISTRACIÓN PÚBLICA CENTRALIZADA </w:t>
      </w:r>
    </w:p>
    <w:p w14:paraId="4875EC94"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b/>
          <w:bCs/>
          <w:i/>
          <w:iCs/>
          <w:color w:val="000000"/>
        </w:rPr>
        <w:t>ARTÍCULO 70.-</w:t>
      </w:r>
      <w:r w:rsidRPr="000E73C6">
        <w:rPr>
          <w:rFonts w:ascii="Palatino Linotype" w:hAnsi="Palatino Linotype" w:cs="Arial"/>
          <w:i/>
          <w:iCs/>
          <w:color w:val="000000"/>
        </w:rPr>
        <w:t xml:space="preserve"> Para el despacho de los asuntos de la Administración Pública Municipal, el Presidente Municipal, se auxiliará de las dependencias de la administración pública municipal centralizada, mismas que estarán subordinadas directamente a él, y son las siguientes: </w:t>
      </w:r>
    </w:p>
    <w:p w14:paraId="674019C1"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I. Direcciones: </w:t>
      </w:r>
    </w:p>
    <w:p w14:paraId="38B7C50E"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a. La Oficina de la Presidencia; </w:t>
      </w:r>
    </w:p>
    <w:p w14:paraId="19B8DD70" w14:textId="2128E3CC"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lastRenderedPageBreak/>
        <w:t xml:space="preserve">b. La Secretaría del Ayuntamiento (en su función administrativa); </w:t>
      </w:r>
    </w:p>
    <w:p w14:paraId="53511A4B"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c. El Órgano Interno de Control Municipal; </w:t>
      </w:r>
    </w:p>
    <w:p w14:paraId="35FA6F99"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d. La Dirección de Innovación Gubernamental; </w:t>
      </w:r>
    </w:p>
    <w:p w14:paraId="5BADC4C0"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e. La Dirección de Asuntos Jurídicos; </w:t>
      </w:r>
    </w:p>
    <w:p w14:paraId="1EDBA9E7"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f. La Dirección de Seguridad y Prevención Ciudadana; </w:t>
      </w:r>
    </w:p>
    <w:p w14:paraId="2CAAE3BB" w14:textId="32EF3BF3"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g. </w:t>
      </w:r>
      <w:r w:rsidRPr="0061259F">
        <w:rPr>
          <w:rFonts w:ascii="Palatino Linotype" w:hAnsi="Palatino Linotype" w:cs="Arial"/>
          <w:i/>
          <w:iCs/>
          <w:color w:val="000000"/>
          <w:u w:val="single"/>
        </w:rPr>
        <w:t>La Dirección de Desarrollo Territorial, Urbano y Medio Ambiente</w:t>
      </w:r>
      <w:r w:rsidRPr="000E73C6">
        <w:rPr>
          <w:rFonts w:ascii="Palatino Linotype" w:hAnsi="Palatino Linotype" w:cs="Arial"/>
          <w:i/>
          <w:iCs/>
          <w:color w:val="000000"/>
        </w:rPr>
        <w:t xml:space="preserve">; </w:t>
      </w:r>
    </w:p>
    <w:p w14:paraId="4A40E18C"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h</w:t>
      </w:r>
      <w:r w:rsidRPr="0061259F">
        <w:rPr>
          <w:rFonts w:ascii="Palatino Linotype" w:hAnsi="Palatino Linotype" w:cs="Arial"/>
          <w:i/>
          <w:iCs/>
          <w:color w:val="000000"/>
          <w:u w:val="single"/>
        </w:rPr>
        <w:t>. La</w:t>
      </w:r>
      <w:r w:rsidRPr="000E73C6">
        <w:rPr>
          <w:rFonts w:ascii="Palatino Linotype" w:hAnsi="Palatino Linotype" w:cs="Arial"/>
          <w:i/>
          <w:iCs/>
          <w:color w:val="000000"/>
        </w:rPr>
        <w:t xml:space="preserve"> </w:t>
      </w:r>
      <w:r w:rsidRPr="0061259F">
        <w:rPr>
          <w:rFonts w:ascii="Palatino Linotype" w:hAnsi="Palatino Linotype" w:cs="Arial"/>
          <w:i/>
          <w:iCs/>
          <w:color w:val="000000"/>
          <w:u w:val="single"/>
        </w:rPr>
        <w:t>Dirección de Administración y Recursos Humanos</w:t>
      </w:r>
      <w:r w:rsidRPr="000E73C6">
        <w:rPr>
          <w:rFonts w:ascii="Palatino Linotype" w:hAnsi="Palatino Linotype" w:cs="Arial"/>
          <w:i/>
          <w:iCs/>
          <w:color w:val="000000"/>
        </w:rPr>
        <w:t xml:space="preserve">; </w:t>
      </w:r>
    </w:p>
    <w:p w14:paraId="0CBF6FC6"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i. La Tesorería Municipal; </w:t>
      </w:r>
    </w:p>
    <w:p w14:paraId="011E74E2" w14:textId="36198992"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j. La Dirección de Bienestar e </w:t>
      </w:r>
    </w:p>
    <w:p w14:paraId="6A55230A"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p. La Dirección de Cultura; y </w:t>
      </w:r>
    </w:p>
    <w:p w14:paraId="08AA5C0F"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q. La Dirección de Turismo. Inclusión Social; </w:t>
      </w:r>
    </w:p>
    <w:p w14:paraId="5FE4F402"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k. El Instituto de la Mujer para la Igualdad Sustantiva de Ixtapaluca; </w:t>
      </w:r>
    </w:p>
    <w:p w14:paraId="44940A65"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l. La Dirección de Educación; </w:t>
      </w:r>
    </w:p>
    <w:p w14:paraId="360990CD"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m. La Dirección de Infraestructura y Obras Públicas; </w:t>
      </w:r>
    </w:p>
    <w:p w14:paraId="5F1760F9" w14:textId="77777777"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n. La Dirección de Servicios Públicos; </w:t>
      </w:r>
    </w:p>
    <w:p w14:paraId="32357D6C" w14:textId="2804E6CF" w:rsidR="000E73C6"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o. La Dirección de Desarrollo Económico. </w:t>
      </w:r>
    </w:p>
    <w:p w14:paraId="0333E2FF" w14:textId="6F01C6D3" w:rsidR="00865453" w:rsidRPr="000E73C6" w:rsidRDefault="00921FCC" w:rsidP="000E73C6">
      <w:pPr>
        <w:spacing w:after="240" w:line="276" w:lineRule="auto"/>
        <w:ind w:left="851" w:right="425"/>
        <w:jc w:val="both"/>
        <w:rPr>
          <w:rFonts w:ascii="Palatino Linotype" w:hAnsi="Palatino Linotype" w:cs="Arial"/>
          <w:i/>
          <w:iCs/>
          <w:color w:val="000000"/>
        </w:rPr>
      </w:pPr>
      <w:r w:rsidRPr="000E73C6">
        <w:rPr>
          <w:rFonts w:ascii="Palatino Linotype" w:hAnsi="Palatino Linotype" w:cs="Arial"/>
          <w:i/>
          <w:iCs/>
          <w:color w:val="000000"/>
        </w:rPr>
        <w:t xml:space="preserve">II. Coordinaciones: a. Coordinación Municipal de Protección Civil y </w:t>
      </w:r>
    </w:p>
    <w:p w14:paraId="182325C4" w14:textId="77777777" w:rsidR="006B2474" w:rsidRPr="0061259F" w:rsidRDefault="006B2474" w:rsidP="008F230F">
      <w:pPr>
        <w:spacing w:after="240" w:line="276" w:lineRule="auto"/>
        <w:ind w:left="851" w:right="567"/>
        <w:jc w:val="both"/>
        <w:rPr>
          <w:rFonts w:ascii="Palatino Linotype" w:hAnsi="Palatino Linotype" w:cs="Arial"/>
          <w:i/>
          <w:iCs/>
          <w:color w:val="000000"/>
          <w:sz w:val="20"/>
          <w:szCs w:val="20"/>
        </w:rPr>
      </w:pPr>
    </w:p>
    <w:p w14:paraId="0FE80C56" w14:textId="4DE97304" w:rsidR="006B2474" w:rsidRPr="0061259F" w:rsidRDefault="006B2474" w:rsidP="008F230F">
      <w:pPr>
        <w:spacing w:after="240" w:line="276" w:lineRule="auto"/>
        <w:ind w:left="851" w:right="567"/>
        <w:jc w:val="center"/>
        <w:rPr>
          <w:rFonts w:ascii="Palatino Linotype" w:hAnsi="Palatino Linotype" w:cs="Arial"/>
          <w:b/>
          <w:bCs/>
          <w:i/>
          <w:iCs/>
          <w:color w:val="000000"/>
        </w:rPr>
      </w:pPr>
      <w:r w:rsidRPr="0061259F">
        <w:rPr>
          <w:rFonts w:ascii="Palatino Linotype" w:hAnsi="Palatino Linotype" w:cs="Arial"/>
          <w:b/>
          <w:bCs/>
          <w:i/>
          <w:iCs/>
          <w:color w:val="000000"/>
        </w:rPr>
        <w:t>TÍTULO NOVENO</w:t>
      </w:r>
    </w:p>
    <w:p w14:paraId="1DC2A345" w14:textId="0FEE514C" w:rsidR="006B2474" w:rsidRPr="0061259F" w:rsidRDefault="006B2474" w:rsidP="008F230F">
      <w:pPr>
        <w:spacing w:after="240" w:line="276" w:lineRule="auto"/>
        <w:ind w:left="851" w:right="567"/>
        <w:jc w:val="center"/>
        <w:rPr>
          <w:rFonts w:ascii="Palatino Linotype" w:hAnsi="Palatino Linotype" w:cs="Arial"/>
          <w:b/>
          <w:bCs/>
          <w:i/>
          <w:iCs/>
          <w:color w:val="000000"/>
        </w:rPr>
      </w:pPr>
      <w:r w:rsidRPr="0061259F">
        <w:rPr>
          <w:rFonts w:ascii="Palatino Linotype" w:hAnsi="Palatino Linotype" w:cs="Arial"/>
          <w:b/>
          <w:bCs/>
          <w:i/>
          <w:iCs/>
          <w:color w:val="000000"/>
        </w:rPr>
        <w:lastRenderedPageBreak/>
        <w:t>DEL DESARROLLO TERRITORIAL Y URBANO Y LA OBRA PÚBLICA MUNICIPAL</w:t>
      </w:r>
    </w:p>
    <w:p w14:paraId="044EF14B" w14:textId="44B19937" w:rsidR="006B2474" w:rsidRPr="0061259F" w:rsidRDefault="006B2474" w:rsidP="008F230F">
      <w:pPr>
        <w:spacing w:after="240" w:line="276" w:lineRule="auto"/>
        <w:ind w:left="851" w:right="567"/>
        <w:jc w:val="center"/>
        <w:rPr>
          <w:rFonts w:ascii="Palatino Linotype" w:hAnsi="Palatino Linotype" w:cs="Arial"/>
          <w:b/>
          <w:bCs/>
          <w:i/>
          <w:iCs/>
          <w:color w:val="000000"/>
        </w:rPr>
      </w:pPr>
      <w:r w:rsidRPr="0061259F">
        <w:rPr>
          <w:rFonts w:ascii="Palatino Linotype" w:hAnsi="Palatino Linotype" w:cs="Arial"/>
          <w:b/>
          <w:bCs/>
          <w:i/>
          <w:iCs/>
          <w:color w:val="000000"/>
        </w:rPr>
        <w:t>CAPÍTULO I</w:t>
      </w:r>
    </w:p>
    <w:p w14:paraId="6BF03949" w14:textId="6C4FAD31" w:rsidR="006B2474" w:rsidRPr="0061259F" w:rsidRDefault="006B2474" w:rsidP="008F230F">
      <w:pPr>
        <w:spacing w:after="240" w:line="276" w:lineRule="auto"/>
        <w:ind w:left="851" w:right="567"/>
        <w:jc w:val="center"/>
        <w:rPr>
          <w:rFonts w:ascii="Palatino Linotype" w:hAnsi="Palatino Linotype" w:cs="Arial"/>
          <w:b/>
          <w:bCs/>
          <w:i/>
          <w:iCs/>
          <w:color w:val="000000"/>
        </w:rPr>
      </w:pPr>
      <w:r w:rsidRPr="0061259F">
        <w:rPr>
          <w:rFonts w:ascii="Palatino Linotype" w:hAnsi="Palatino Linotype" w:cs="Arial"/>
          <w:b/>
          <w:bCs/>
          <w:i/>
          <w:iCs/>
          <w:color w:val="000000"/>
        </w:rPr>
        <w:t>DEL DESARROLLO TERRITORIAL Y URBANO EN EL MUNICIPIO</w:t>
      </w:r>
    </w:p>
    <w:p w14:paraId="3B4641E4" w14:textId="467C0122" w:rsidR="006B2474" w:rsidRPr="0061259F" w:rsidRDefault="006B2474" w:rsidP="008F230F">
      <w:pPr>
        <w:spacing w:after="240" w:line="276" w:lineRule="auto"/>
        <w:ind w:left="851" w:right="567"/>
        <w:jc w:val="both"/>
        <w:rPr>
          <w:rFonts w:ascii="Palatino Linotype" w:hAnsi="Palatino Linotype" w:cs="Arial"/>
          <w:i/>
          <w:iCs/>
          <w:color w:val="000000"/>
          <w:lang w:val="es-ES_tradnl"/>
        </w:rPr>
      </w:pPr>
      <w:r w:rsidRPr="0061259F">
        <w:rPr>
          <w:rFonts w:ascii="Palatino Linotype" w:hAnsi="Palatino Linotype" w:cs="Arial"/>
          <w:b/>
          <w:bCs/>
          <w:i/>
          <w:iCs/>
          <w:color w:val="000000"/>
        </w:rPr>
        <w:t>ARTÍCULO 143.-</w:t>
      </w:r>
      <w:r w:rsidRPr="0061259F">
        <w:rPr>
          <w:rFonts w:ascii="Palatino Linotype" w:hAnsi="Palatino Linotype" w:cs="Arial"/>
          <w:i/>
          <w:iCs/>
          <w:color w:val="000000"/>
        </w:rPr>
        <w:t xml:space="preserve"> El Ayuntamiento, a través de la Dirección de Desarrollo Territorial, Urbano y Medio Ambiente, tiene como objeto promover el ordenamiento territorial e integral del municipio, mediante la planificación urbana institucionalizada y programada, enfocada a lograr un crecimiento ordenado y sustentable que garantice beneficios a todos los segmentos de la población, integrando estrategias innovadoras de desarrollo urbano y regional, que permitan incrementar la competitividad del Municipio que contribuya a elevar el nivel de vida de sus habitantes, brindando a la ciudadanía un Gobierno Municipal de compromisos, incluyente, basados en la transparencia, que sea eficiente y promotor del desarrollo, que integre las propuestas de todos los grupos que conforman el espacio público municipal mediante el fortalecimiento de la participación ciudadana y que consolide una cultura de identidad y pertenencia en el territorio del Municipio, de conformidad con las Leyes, Reglamentos, Normas Federales, Estatales y Locales en materia de Desarrollo Urbano, para lo cual tendrá las siguientes atribuciones:</w:t>
      </w:r>
    </w:p>
    <w:p w14:paraId="430F61BB" w14:textId="77777777" w:rsidR="00140072" w:rsidRPr="00140072" w:rsidRDefault="00140072" w:rsidP="00140072">
      <w:pPr>
        <w:spacing w:after="240" w:line="276" w:lineRule="auto"/>
        <w:ind w:left="851" w:right="567"/>
        <w:jc w:val="both"/>
        <w:rPr>
          <w:rFonts w:ascii="Palatino Linotype" w:hAnsi="Palatino Linotype" w:cs="Arial"/>
          <w:i/>
          <w:iCs/>
          <w:color w:val="000000"/>
        </w:rPr>
      </w:pPr>
      <w:r w:rsidRPr="00140072">
        <w:rPr>
          <w:rFonts w:ascii="Palatino Linotype" w:hAnsi="Palatino Linotype" w:cs="Arial"/>
          <w:i/>
          <w:iCs/>
          <w:color w:val="000000"/>
        </w:rPr>
        <w:t xml:space="preserve">I. </w:t>
      </w:r>
      <w:r w:rsidRPr="00140072">
        <w:rPr>
          <w:rFonts w:ascii="Palatino Linotype" w:hAnsi="Palatino Linotype" w:cs="Arial"/>
          <w:i/>
          <w:iCs/>
          <w:color w:val="000000"/>
          <w:u w:val="single"/>
        </w:rPr>
        <w:t>Planear, organizar, elaborar, dirigir, controlar, aprobar, ejecutar, evaluar, actualizar y modificar los Planes Municipales de Desarrollo Urbano, los planes de Centros de Población y los parciales que deriven de ellos</w:t>
      </w:r>
      <w:r w:rsidRPr="00140072">
        <w:rPr>
          <w:rFonts w:ascii="Palatino Linotype" w:hAnsi="Palatino Linotype" w:cs="Arial"/>
          <w:i/>
          <w:iCs/>
          <w:color w:val="000000"/>
        </w:rPr>
        <w:t xml:space="preserve">; </w:t>
      </w:r>
    </w:p>
    <w:p w14:paraId="270CE3D5" w14:textId="77777777" w:rsidR="00140072" w:rsidRPr="00140072" w:rsidRDefault="00140072" w:rsidP="00140072">
      <w:pPr>
        <w:spacing w:after="240" w:line="276" w:lineRule="auto"/>
        <w:ind w:left="851" w:right="567"/>
        <w:jc w:val="both"/>
        <w:rPr>
          <w:rFonts w:ascii="Palatino Linotype" w:hAnsi="Palatino Linotype" w:cs="Arial"/>
          <w:i/>
          <w:iCs/>
          <w:color w:val="000000"/>
        </w:rPr>
      </w:pPr>
      <w:r w:rsidRPr="00140072">
        <w:rPr>
          <w:rFonts w:ascii="Palatino Linotype" w:hAnsi="Palatino Linotype" w:cs="Arial"/>
          <w:i/>
          <w:iCs/>
          <w:color w:val="000000"/>
        </w:rPr>
        <w:t xml:space="preserve">II. Participar en la elaboración, actualización o modificación de los Planes Regionales de Desarrollo en coordinación con los Gobiernos Federal y Estatal, cuando así sea necesario; </w:t>
      </w:r>
    </w:p>
    <w:p w14:paraId="5C008F27" w14:textId="055EF5EB" w:rsidR="00CF7899" w:rsidRPr="00140072" w:rsidRDefault="00140072" w:rsidP="00140072">
      <w:pPr>
        <w:spacing w:after="240" w:line="276" w:lineRule="auto"/>
        <w:ind w:left="851" w:right="567"/>
        <w:jc w:val="both"/>
        <w:rPr>
          <w:rFonts w:ascii="Palatino Linotype" w:hAnsi="Palatino Linotype" w:cs="Arial"/>
          <w:i/>
          <w:iCs/>
          <w:color w:val="000000"/>
        </w:rPr>
      </w:pPr>
      <w:r w:rsidRPr="00140072">
        <w:rPr>
          <w:rFonts w:ascii="Palatino Linotype" w:hAnsi="Palatino Linotype" w:cs="Arial"/>
          <w:i/>
          <w:iCs/>
          <w:color w:val="000000"/>
        </w:rPr>
        <w:t xml:space="preserve">III. </w:t>
      </w:r>
      <w:r w:rsidRPr="00140072">
        <w:rPr>
          <w:rFonts w:ascii="Palatino Linotype" w:hAnsi="Palatino Linotype" w:cs="Arial"/>
          <w:i/>
          <w:iCs/>
          <w:color w:val="000000"/>
          <w:u w:val="single"/>
        </w:rPr>
        <w:t>Participar con los Órganos de Coordinación de carácter regional y metropolitano en materia de ordenamiento territorial de los asentamientos humanos, desarrollo urbano y vivienda, así como vigilar que se cumplan las disposiciones legales que regulen el desarrollo urbano</w:t>
      </w:r>
      <w:r w:rsidRPr="00140072">
        <w:rPr>
          <w:rFonts w:ascii="Palatino Linotype" w:hAnsi="Palatino Linotype" w:cs="Arial"/>
          <w:i/>
          <w:iCs/>
          <w:color w:val="000000"/>
        </w:rPr>
        <w:t>;</w:t>
      </w:r>
    </w:p>
    <w:p w14:paraId="2591ACF4" w14:textId="44ADBEA2" w:rsidR="00140072" w:rsidRPr="00140072" w:rsidRDefault="00140072" w:rsidP="00140072">
      <w:pPr>
        <w:spacing w:after="240" w:line="276" w:lineRule="auto"/>
        <w:ind w:left="851" w:right="567"/>
        <w:jc w:val="right"/>
        <w:rPr>
          <w:rFonts w:ascii="Palatino Linotype" w:hAnsi="Palatino Linotype" w:cs="Arial"/>
          <w:i/>
          <w:iCs/>
          <w:color w:val="000000"/>
        </w:rPr>
      </w:pPr>
      <w:r w:rsidRPr="00140072">
        <w:rPr>
          <w:rFonts w:ascii="Palatino Linotype" w:hAnsi="Palatino Linotype" w:cs="Arial"/>
          <w:i/>
          <w:iCs/>
          <w:color w:val="000000"/>
        </w:rPr>
        <w:t>(…)</w:t>
      </w:r>
    </w:p>
    <w:p w14:paraId="5A976A8D" w14:textId="77777777" w:rsidR="00BB0737" w:rsidRDefault="00BB0737" w:rsidP="00BB0737">
      <w:pPr>
        <w:spacing w:after="240" w:line="276" w:lineRule="auto"/>
        <w:ind w:left="851" w:right="567"/>
        <w:jc w:val="both"/>
        <w:rPr>
          <w:rFonts w:ascii="Palatino Linotype" w:hAnsi="Palatino Linotype" w:cs="Arial"/>
          <w:i/>
          <w:iCs/>
          <w:color w:val="000000"/>
          <w:szCs w:val="20"/>
        </w:rPr>
      </w:pPr>
      <w:r w:rsidRPr="00BB0737">
        <w:rPr>
          <w:rFonts w:ascii="Palatino Linotype" w:hAnsi="Palatino Linotype" w:cs="Arial"/>
          <w:i/>
          <w:iCs/>
          <w:color w:val="000000"/>
          <w:szCs w:val="20"/>
        </w:rPr>
        <w:lastRenderedPageBreak/>
        <w:t xml:space="preserve">XI. Orientar el crecimiento de la mancha urbana hacia áreas que tengan mayor factibilidad de infraestructura y servicios, participando en las adecuaciones y en la aplicación del Programa Municipal de Desarrollo Urbano; </w:t>
      </w:r>
    </w:p>
    <w:p w14:paraId="11606BB5" w14:textId="7E533EA6" w:rsidR="00CF7899" w:rsidRPr="00BB0737" w:rsidRDefault="00BB0737" w:rsidP="00BB0737">
      <w:pPr>
        <w:spacing w:after="240" w:line="276" w:lineRule="auto"/>
        <w:ind w:left="851" w:right="567"/>
        <w:jc w:val="both"/>
        <w:rPr>
          <w:rFonts w:ascii="Palatino Linotype" w:hAnsi="Palatino Linotype" w:cs="Arial"/>
          <w:i/>
          <w:iCs/>
          <w:color w:val="000000"/>
          <w:szCs w:val="20"/>
          <w:lang w:val="es-ES_tradnl"/>
        </w:rPr>
      </w:pPr>
      <w:r w:rsidRPr="00BB0737">
        <w:rPr>
          <w:rFonts w:ascii="Palatino Linotype" w:hAnsi="Palatino Linotype" w:cs="Arial"/>
          <w:i/>
          <w:iCs/>
          <w:color w:val="000000"/>
          <w:szCs w:val="20"/>
        </w:rPr>
        <w:t>XII. Conducir las acciones para la administración de los programas municipales en materia de planeación y control urbano de los centros de población del Municipio;</w:t>
      </w:r>
    </w:p>
    <w:p w14:paraId="0C867C9B" w14:textId="6460EE12" w:rsidR="00CF7899" w:rsidRDefault="00BB0737" w:rsidP="00BB0737">
      <w:pPr>
        <w:spacing w:after="240" w:line="360" w:lineRule="auto"/>
        <w:jc w:val="right"/>
        <w:rPr>
          <w:rFonts w:ascii="Palatino Linotype" w:hAnsi="Palatino Linotype" w:cs="Arial"/>
          <w:color w:val="000000"/>
          <w:sz w:val="24"/>
          <w:lang w:val="es-ES_tradnl"/>
        </w:rPr>
      </w:pPr>
      <w:r>
        <w:rPr>
          <w:rFonts w:ascii="Palatino Linotype" w:hAnsi="Palatino Linotype" w:cs="Arial"/>
          <w:color w:val="000000"/>
          <w:sz w:val="24"/>
          <w:lang w:val="es-ES_tradnl"/>
        </w:rPr>
        <w:t>(…)</w:t>
      </w:r>
    </w:p>
    <w:p w14:paraId="32B899A0" w14:textId="6EBA940B" w:rsidR="00BB0737" w:rsidRPr="007C3B67" w:rsidRDefault="00A62D09" w:rsidP="00552376">
      <w:pPr>
        <w:spacing w:after="240" w:line="360" w:lineRule="auto"/>
        <w:jc w:val="both"/>
        <w:rPr>
          <w:rFonts w:ascii="Palatino Linotype" w:hAnsi="Palatino Linotype" w:cs="Arial"/>
          <w:b/>
          <w:bCs/>
          <w:i/>
          <w:iCs/>
          <w:color w:val="000000"/>
          <w:sz w:val="24"/>
          <w:lang w:val="es-ES_tradnl"/>
        </w:rPr>
      </w:pPr>
      <w:r w:rsidRPr="007C3B67">
        <w:rPr>
          <w:rFonts w:ascii="Palatino Linotype" w:hAnsi="Palatino Linotype" w:cs="Arial"/>
          <w:b/>
          <w:bCs/>
          <w:i/>
          <w:iCs/>
          <w:color w:val="000000"/>
          <w:sz w:val="24"/>
          <w:lang w:val="es-ES_tradnl"/>
        </w:rPr>
        <w:t xml:space="preserve">Del </w:t>
      </w:r>
      <w:r w:rsidR="00552376" w:rsidRPr="007C3B67">
        <w:rPr>
          <w:rFonts w:ascii="Palatino Linotype" w:hAnsi="Palatino Linotype" w:cs="Arial"/>
          <w:b/>
          <w:bCs/>
          <w:i/>
          <w:iCs/>
          <w:color w:val="000000"/>
          <w:sz w:val="24"/>
          <w:lang w:val="es-ES_tradnl"/>
        </w:rPr>
        <w:t>Reglamento Interno de la Dirección de Administración</w:t>
      </w:r>
    </w:p>
    <w:p w14:paraId="0B3C2440" w14:textId="77777777" w:rsidR="00A62D09" w:rsidRPr="007C3B67" w:rsidRDefault="00A62D09" w:rsidP="007C3B67">
      <w:pPr>
        <w:spacing w:after="240" w:line="276" w:lineRule="auto"/>
        <w:ind w:left="851" w:right="567"/>
        <w:rPr>
          <w:rFonts w:ascii="Palatino Linotype" w:hAnsi="Palatino Linotype" w:cs="Arial"/>
          <w:b/>
          <w:bCs/>
          <w:i/>
          <w:iCs/>
          <w:color w:val="000000"/>
          <w:szCs w:val="20"/>
        </w:rPr>
      </w:pPr>
      <w:r w:rsidRPr="007C3B67">
        <w:rPr>
          <w:rFonts w:ascii="Palatino Linotype" w:hAnsi="Palatino Linotype" w:cs="Arial"/>
          <w:b/>
          <w:bCs/>
          <w:i/>
          <w:iCs/>
          <w:color w:val="000000"/>
          <w:szCs w:val="20"/>
        </w:rPr>
        <w:t xml:space="preserve">CAPITULO PRIMERO </w:t>
      </w:r>
    </w:p>
    <w:p w14:paraId="550A02C0" w14:textId="77777777" w:rsidR="00A62D09" w:rsidRPr="007C3B67" w:rsidRDefault="00A62D09" w:rsidP="007C3B67">
      <w:pPr>
        <w:spacing w:after="240" w:line="276" w:lineRule="auto"/>
        <w:ind w:left="851" w:right="567"/>
        <w:rPr>
          <w:rFonts w:ascii="Palatino Linotype" w:hAnsi="Palatino Linotype" w:cs="Arial"/>
          <w:b/>
          <w:bCs/>
          <w:i/>
          <w:iCs/>
          <w:color w:val="000000"/>
          <w:szCs w:val="20"/>
        </w:rPr>
      </w:pPr>
      <w:r w:rsidRPr="007C3B67">
        <w:rPr>
          <w:rFonts w:ascii="Palatino Linotype" w:hAnsi="Palatino Linotype" w:cs="Arial"/>
          <w:b/>
          <w:bCs/>
          <w:i/>
          <w:iCs/>
          <w:color w:val="000000"/>
          <w:szCs w:val="20"/>
        </w:rPr>
        <w:t xml:space="preserve">DE LA ORGANIZACIÓN DE RECURSOS HUMANOS </w:t>
      </w:r>
    </w:p>
    <w:p w14:paraId="52E0DC66" w14:textId="77777777" w:rsidR="00A62D09" w:rsidRPr="007C3B67" w:rsidRDefault="00A62D09" w:rsidP="007C3B67">
      <w:pPr>
        <w:spacing w:after="240" w:line="276" w:lineRule="auto"/>
        <w:ind w:left="851" w:right="567"/>
        <w:rPr>
          <w:rFonts w:ascii="Palatino Linotype" w:hAnsi="Palatino Linotype" w:cs="Arial"/>
          <w:i/>
          <w:iCs/>
          <w:color w:val="000000"/>
          <w:szCs w:val="20"/>
        </w:rPr>
      </w:pPr>
      <w:r w:rsidRPr="007C3B67">
        <w:rPr>
          <w:rFonts w:ascii="Palatino Linotype" w:hAnsi="Palatino Linotype" w:cs="Arial"/>
          <w:b/>
          <w:bCs/>
          <w:i/>
          <w:iCs/>
          <w:color w:val="000000"/>
          <w:szCs w:val="20"/>
        </w:rPr>
        <w:t>Artículo 104.-</w:t>
      </w:r>
      <w:r w:rsidRPr="007C3B67">
        <w:rPr>
          <w:rFonts w:ascii="Palatino Linotype" w:hAnsi="Palatino Linotype" w:cs="Arial"/>
          <w:i/>
          <w:iCs/>
          <w:color w:val="000000"/>
          <w:szCs w:val="20"/>
        </w:rPr>
        <w:t xml:space="preserve"> Como responsable de la Subdirección de Recursos Humanos estará el Subdirector de Recursos Humanos, quien tendrá las atribuciones siguientes: </w:t>
      </w:r>
    </w:p>
    <w:p w14:paraId="50598330" w14:textId="150A9AC9" w:rsidR="00A62D09" w:rsidRPr="007C3B67" w:rsidRDefault="00A62D09" w:rsidP="007C3B67">
      <w:pPr>
        <w:spacing w:after="240" w:line="276" w:lineRule="auto"/>
        <w:ind w:left="851" w:right="567"/>
        <w:rPr>
          <w:rFonts w:ascii="Palatino Linotype" w:hAnsi="Palatino Linotype" w:cs="Arial"/>
          <w:i/>
          <w:iCs/>
          <w:color w:val="000000"/>
          <w:szCs w:val="20"/>
        </w:rPr>
      </w:pPr>
      <w:r w:rsidRPr="007C3B67">
        <w:rPr>
          <w:rFonts w:ascii="Palatino Linotype" w:hAnsi="Palatino Linotype" w:cs="Arial"/>
          <w:i/>
          <w:iCs/>
          <w:color w:val="000000"/>
          <w:szCs w:val="20"/>
        </w:rPr>
        <w:t xml:space="preserve">I. </w:t>
      </w:r>
      <w:r w:rsidRPr="007C3B67">
        <w:rPr>
          <w:rFonts w:ascii="Palatino Linotype" w:hAnsi="Palatino Linotype" w:cs="Arial"/>
          <w:i/>
          <w:iCs/>
          <w:color w:val="000000"/>
          <w:szCs w:val="20"/>
          <w:u w:val="single"/>
        </w:rPr>
        <w:t>Planear y coordinar la operación y control del Sistema Integral de Personal</w:t>
      </w:r>
      <w:r w:rsidRPr="007C3B67">
        <w:rPr>
          <w:rFonts w:ascii="Palatino Linotype" w:hAnsi="Palatino Linotype" w:cs="Arial"/>
          <w:i/>
          <w:iCs/>
          <w:color w:val="000000"/>
          <w:szCs w:val="20"/>
        </w:rPr>
        <w:t xml:space="preserve">; </w:t>
      </w:r>
    </w:p>
    <w:p w14:paraId="502799EA" w14:textId="7C186EA4" w:rsidR="00A62D09" w:rsidRPr="007C3B67" w:rsidRDefault="00A62D09" w:rsidP="007C3B67">
      <w:pPr>
        <w:spacing w:after="240" w:line="276" w:lineRule="auto"/>
        <w:ind w:left="851" w:right="567"/>
        <w:rPr>
          <w:rFonts w:ascii="Palatino Linotype" w:hAnsi="Palatino Linotype" w:cs="Arial"/>
          <w:i/>
          <w:iCs/>
          <w:color w:val="000000"/>
          <w:szCs w:val="20"/>
        </w:rPr>
      </w:pPr>
      <w:r w:rsidRPr="007C3B67">
        <w:rPr>
          <w:rFonts w:ascii="Palatino Linotype" w:hAnsi="Palatino Linotype" w:cs="Arial"/>
          <w:i/>
          <w:iCs/>
          <w:color w:val="000000"/>
          <w:szCs w:val="20"/>
        </w:rPr>
        <w:t>II. Aplicar y vigilar el cumplimiento de las disposiciones legales, convenios y contratos que rigen las relaciones de trabajo entre el municipio y los servidores públicos;</w:t>
      </w:r>
    </w:p>
    <w:p w14:paraId="58DF8AB6" w14:textId="61227A57" w:rsidR="00A62D09" w:rsidRPr="007C3B67" w:rsidRDefault="00A62D09" w:rsidP="007C3B67">
      <w:pPr>
        <w:spacing w:after="240" w:line="276" w:lineRule="auto"/>
        <w:ind w:left="851" w:right="567"/>
        <w:rPr>
          <w:rFonts w:ascii="Palatino Linotype" w:hAnsi="Palatino Linotype" w:cs="Arial"/>
          <w:i/>
          <w:iCs/>
          <w:color w:val="000000"/>
          <w:szCs w:val="20"/>
        </w:rPr>
      </w:pPr>
      <w:r w:rsidRPr="007C3B67">
        <w:rPr>
          <w:rFonts w:ascii="Palatino Linotype" w:hAnsi="Palatino Linotype" w:cs="Arial"/>
          <w:i/>
          <w:iCs/>
          <w:color w:val="000000"/>
          <w:szCs w:val="20"/>
        </w:rPr>
        <w:t>(…)</w:t>
      </w:r>
    </w:p>
    <w:p w14:paraId="0EAACAEB" w14:textId="208B7BCC" w:rsidR="00A62D09" w:rsidRPr="007C3B67" w:rsidRDefault="00552376" w:rsidP="007C3B67">
      <w:pPr>
        <w:spacing w:after="240" w:line="360" w:lineRule="auto"/>
        <w:jc w:val="both"/>
        <w:rPr>
          <w:rFonts w:ascii="Palatino Linotype" w:hAnsi="Palatino Linotype" w:cs="Arial"/>
          <w:b/>
          <w:bCs/>
          <w:i/>
          <w:iCs/>
          <w:color w:val="000000"/>
          <w:sz w:val="24"/>
        </w:rPr>
      </w:pPr>
      <w:r w:rsidRPr="007C3B67">
        <w:rPr>
          <w:rFonts w:ascii="Palatino Linotype" w:hAnsi="Palatino Linotype" w:cs="Arial"/>
          <w:b/>
          <w:bCs/>
          <w:i/>
          <w:iCs/>
          <w:color w:val="000000"/>
          <w:sz w:val="24"/>
        </w:rPr>
        <w:t xml:space="preserve">Del </w:t>
      </w:r>
      <w:r w:rsidR="007C3B67" w:rsidRPr="007C3B67">
        <w:rPr>
          <w:rFonts w:ascii="Palatino Linotype" w:hAnsi="Palatino Linotype" w:cs="Arial"/>
          <w:b/>
          <w:bCs/>
          <w:i/>
          <w:iCs/>
          <w:color w:val="000000"/>
          <w:sz w:val="24"/>
        </w:rPr>
        <w:t>Reglamento de la Dirección de Desarrollo Territorial y Urbano del Municipio de Ixtapaluca</w:t>
      </w:r>
    </w:p>
    <w:p w14:paraId="14E94F82" w14:textId="77777777" w:rsidR="007C3B67" w:rsidRPr="007C3B67" w:rsidRDefault="00552376" w:rsidP="007C3B67">
      <w:pPr>
        <w:spacing w:after="240" w:line="276" w:lineRule="auto"/>
        <w:ind w:left="851" w:right="708"/>
        <w:jc w:val="both"/>
        <w:rPr>
          <w:rFonts w:ascii="Palatino Linotype" w:hAnsi="Palatino Linotype" w:cs="Arial"/>
          <w:i/>
          <w:iCs/>
          <w:color w:val="000000"/>
          <w:szCs w:val="20"/>
        </w:rPr>
      </w:pPr>
      <w:r w:rsidRPr="007C3B67">
        <w:rPr>
          <w:rFonts w:ascii="Palatino Linotype" w:hAnsi="Palatino Linotype" w:cs="Arial"/>
          <w:b/>
          <w:bCs/>
          <w:i/>
          <w:iCs/>
          <w:color w:val="000000"/>
          <w:szCs w:val="20"/>
        </w:rPr>
        <w:t>Artículo 5.-</w:t>
      </w:r>
      <w:r w:rsidRPr="007C3B67">
        <w:rPr>
          <w:rFonts w:ascii="Palatino Linotype" w:hAnsi="Palatino Linotype" w:cs="Arial"/>
          <w:i/>
          <w:iCs/>
          <w:color w:val="000000"/>
          <w:szCs w:val="20"/>
        </w:rPr>
        <w:t xml:space="preserve"> El estudio, planeación, trámite y resolución de los asuntos competencia de la Dirección</w:t>
      </w:r>
      <w:r w:rsidR="007C3B67" w:rsidRPr="007C3B67">
        <w:rPr>
          <w:rFonts w:ascii="Palatino Linotype" w:hAnsi="Palatino Linotype" w:cs="Arial"/>
          <w:i/>
          <w:iCs/>
          <w:color w:val="000000"/>
          <w:szCs w:val="20"/>
        </w:rPr>
        <w:t xml:space="preserve"> </w:t>
      </w:r>
      <w:r w:rsidRPr="007C3B67">
        <w:rPr>
          <w:rFonts w:ascii="Palatino Linotype" w:hAnsi="Palatino Linotype" w:cs="Arial"/>
          <w:i/>
          <w:iCs/>
          <w:color w:val="000000"/>
          <w:szCs w:val="20"/>
        </w:rPr>
        <w:t xml:space="preserve">,así como su representación, corresponden al Director o Directora, quien tendrá las siguientes facultades o atribuciones: </w:t>
      </w:r>
    </w:p>
    <w:p w14:paraId="7476269A" w14:textId="77777777" w:rsidR="007C3B67" w:rsidRPr="007C3B67" w:rsidRDefault="00552376" w:rsidP="007C3B67">
      <w:pPr>
        <w:spacing w:after="240" w:line="276" w:lineRule="auto"/>
        <w:ind w:left="851" w:right="708"/>
        <w:jc w:val="both"/>
        <w:rPr>
          <w:rFonts w:ascii="Palatino Linotype" w:hAnsi="Palatino Linotype" w:cs="Arial"/>
          <w:i/>
          <w:iCs/>
          <w:color w:val="000000"/>
          <w:szCs w:val="20"/>
        </w:rPr>
      </w:pPr>
      <w:r w:rsidRPr="007C3B67">
        <w:rPr>
          <w:rFonts w:ascii="Palatino Linotype" w:hAnsi="Palatino Linotype" w:cs="Arial"/>
          <w:i/>
          <w:iCs/>
          <w:color w:val="000000"/>
          <w:szCs w:val="20"/>
        </w:rPr>
        <w:t xml:space="preserve">I. Formular de los instrumentos técnicos y legales que sustenten el Plan Municipal de DesarrolloUrbano. </w:t>
      </w:r>
    </w:p>
    <w:p w14:paraId="5AC68A30" w14:textId="0F636DC0" w:rsidR="007C3B67" w:rsidRPr="007C3B67" w:rsidRDefault="00552376" w:rsidP="007C3B67">
      <w:pPr>
        <w:spacing w:after="240" w:line="276" w:lineRule="auto"/>
        <w:ind w:left="851" w:right="708"/>
        <w:jc w:val="both"/>
        <w:rPr>
          <w:rFonts w:ascii="Palatino Linotype" w:hAnsi="Palatino Linotype" w:cs="Arial"/>
          <w:i/>
          <w:iCs/>
          <w:color w:val="000000"/>
          <w:szCs w:val="20"/>
        </w:rPr>
      </w:pPr>
      <w:r w:rsidRPr="007C3B67">
        <w:rPr>
          <w:rFonts w:ascii="Palatino Linotype" w:hAnsi="Palatino Linotype" w:cs="Arial"/>
          <w:i/>
          <w:iCs/>
          <w:color w:val="000000"/>
          <w:szCs w:val="20"/>
        </w:rPr>
        <w:lastRenderedPageBreak/>
        <w:t xml:space="preserve">II. Elaborar, conducir, aplicar y vigilancia las políticas en materia de asentamientos humanos, ordenamiento territorial y vivienda </w:t>
      </w:r>
    </w:p>
    <w:p w14:paraId="6A919DBC" w14:textId="559BF302" w:rsidR="00A62D09" w:rsidRPr="007C3B67" w:rsidRDefault="00552376" w:rsidP="007C3B67">
      <w:pPr>
        <w:spacing w:after="240" w:line="276" w:lineRule="auto"/>
        <w:ind w:left="851" w:right="708"/>
        <w:jc w:val="both"/>
        <w:rPr>
          <w:rFonts w:ascii="Palatino Linotype" w:hAnsi="Palatino Linotype" w:cs="Arial"/>
          <w:i/>
          <w:iCs/>
          <w:color w:val="000000"/>
          <w:szCs w:val="20"/>
          <w:lang w:val="es-ES_tradnl"/>
        </w:rPr>
      </w:pPr>
      <w:r w:rsidRPr="007C3B67">
        <w:rPr>
          <w:rFonts w:ascii="Palatino Linotype" w:hAnsi="Palatino Linotype" w:cs="Arial"/>
          <w:i/>
          <w:iCs/>
          <w:color w:val="000000"/>
          <w:szCs w:val="20"/>
        </w:rPr>
        <w:t xml:space="preserve">III. </w:t>
      </w:r>
      <w:r w:rsidRPr="007C76EE">
        <w:rPr>
          <w:rFonts w:ascii="Palatino Linotype" w:hAnsi="Palatino Linotype" w:cs="Arial"/>
          <w:i/>
          <w:iCs/>
          <w:color w:val="000000"/>
          <w:szCs w:val="20"/>
          <w:u w:val="single"/>
        </w:rPr>
        <w:t>Expedir la licencia de construcción, demolición de construcción, constancia de alineamiento,número oficial, licencia de uso de suelo en sus distintas modalidades, ampliaciones, licenciade construcción de barda, regularizaciones, prórrogas, aviso de terminación de obra, suspensión de obra, cédula informativa de zonificación, oficios de excavación y relleno de acuerdo a la normatividad vigente</w:t>
      </w:r>
      <w:r w:rsidRPr="007C3B67">
        <w:rPr>
          <w:rFonts w:ascii="Palatino Linotype" w:hAnsi="Palatino Linotype" w:cs="Arial"/>
          <w:i/>
          <w:iCs/>
          <w:color w:val="000000"/>
          <w:szCs w:val="20"/>
        </w:rPr>
        <w:t>;</w:t>
      </w:r>
    </w:p>
    <w:p w14:paraId="2DE70A27" w14:textId="77777777" w:rsidR="00BB0737" w:rsidRDefault="00BB0737" w:rsidP="007C76EE">
      <w:pPr>
        <w:spacing w:after="240" w:line="360" w:lineRule="auto"/>
        <w:jc w:val="both"/>
        <w:rPr>
          <w:rFonts w:ascii="Palatino Linotype" w:hAnsi="Palatino Linotype" w:cs="Arial"/>
          <w:color w:val="000000"/>
          <w:sz w:val="24"/>
          <w:lang w:val="es-ES_tradnl"/>
        </w:rPr>
      </w:pPr>
    </w:p>
    <w:p w14:paraId="56460EB6" w14:textId="18233430" w:rsidR="00277FCC" w:rsidRDefault="007C76EE"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lo que las áreas que </w:t>
      </w:r>
      <w:r w:rsidR="00572F0B">
        <w:rPr>
          <w:rFonts w:ascii="Palatino Linotype" w:hAnsi="Palatino Linotype" w:cs="Arial"/>
          <w:color w:val="000000"/>
          <w:sz w:val="24"/>
          <w:lang w:val="es-ES_tradnl"/>
        </w:rPr>
        <w:t xml:space="preserve">emiten respuestas, lo hacen de conformidad al marco normativo que les faculta conocer de los asuntos pedios en las solicitudes. De tal forma que </w:t>
      </w:r>
      <w:r w:rsidR="00277FCC">
        <w:rPr>
          <w:rFonts w:ascii="Palatino Linotype" w:hAnsi="Palatino Linotype" w:cs="Arial"/>
          <w:color w:val="000000"/>
          <w:sz w:val="24"/>
          <w:lang w:val="es-ES_tradnl"/>
        </w:rPr>
        <w:t>al Titular de la Unidad de Transparencia cumple con lo establecido en los artículos 160 y 162 de la Ley de Transparencia y Acceso a la Información Pública del Estado de México y Municipios.</w:t>
      </w:r>
    </w:p>
    <w:p w14:paraId="1BCC8876" w14:textId="26ADE71E" w:rsidR="00B4504F" w:rsidRDefault="00FB0CBF" w:rsidP="00B4504F">
      <w:pPr>
        <w:spacing w:before="240" w:line="360" w:lineRule="auto"/>
        <w:jc w:val="both"/>
        <w:rPr>
          <w:rFonts w:ascii="Palatino Linotype" w:hAnsi="Palatino Linotype"/>
          <w:sz w:val="24"/>
          <w:szCs w:val="24"/>
        </w:rPr>
      </w:pPr>
      <w:r w:rsidRPr="00B4504F">
        <w:rPr>
          <w:rFonts w:ascii="Palatino Linotype" w:hAnsi="Palatino Linotype"/>
          <w:sz w:val="24"/>
          <w:szCs w:val="24"/>
        </w:rPr>
        <w:t xml:space="preserve">Siendo las cosas así, mediante el recurso de revisión, </w:t>
      </w:r>
      <w:r w:rsidRPr="00B4504F">
        <w:rPr>
          <w:rFonts w:ascii="Palatino Linotype" w:hAnsi="Palatino Linotype"/>
          <w:b/>
          <w:bCs/>
          <w:sz w:val="24"/>
          <w:szCs w:val="24"/>
        </w:rPr>
        <w:t>l</w:t>
      </w:r>
      <w:r w:rsidR="001E608D">
        <w:rPr>
          <w:rFonts w:ascii="Palatino Linotype" w:hAnsi="Palatino Linotype"/>
          <w:b/>
          <w:bCs/>
          <w:sz w:val="24"/>
          <w:szCs w:val="24"/>
        </w:rPr>
        <w:t>a</w:t>
      </w:r>
      <w:r w:rsidRPr="00B4504F">
        <w:rPr>
          <w:rFonts w:ascii="Palatino Linotype" w:hAnsi="Palatino Linotype"/>
          <w:b/>
          <w:bCs/>
          <w:sz w:val="24"/>
          <w:szCs w:val="24"/>
        </w:rPr>
        <w:t xml:space="preserve"> Recurrente</w:t>
      </w:r>
      <w:r w:rsidRPr="00B4504F">
        <w:rPr>
          <w:rFonts w:ascii="Palatino Linotype" w:hAnsi="Palatino Linotype"/>
          <w:sz w:val="24"/>
          <w:szCs w:val="24"/>
        </w:rPr>
        <w:t xml:space="preserve"> señaló como acto </w:t>
      </w:r>
      <w:r w:rsidR="00B4504F">
        <w:rPr>
          <w:rFonts w:ascii="Palatino Linotype" w:hAnsi="Palatino Linotype"/>
          <w:sz w:val="24"/>
          <w:szCs w:val="24"/>
        </w:rPr>
        <w:t>razones o motivos de inconformidad</w:t>
      </w:r>
      <w:r w:rsidRPr="00B4504F">
        <w:rPr>
          <w:rFonts w:ascii="Palatino Linotype" w:hAnsi="Palatino Linotype"/>
          <w:sz w:val="24"/>
          <w:szCs w:val="24"/>
        </w:rPr>
        <w:t>:</w:t>
      </w:r>
    </w:p>
    <w:p w14:paraId="03F659B5" w14:textId="77777777" w:rsidR="001E608D" w:rsidRPr="005E383D" w:rsidRDefault="001E608D" w:rsidP="001E608D">
      <w:pPr>
        <w:spacing w:before="240" w:line="360" w:lineRule="auto"/>
        <w:jc w:val="both"/>
        <w:rPr>
          <w:rFonts w:ascii="Palatino Linotype" w:hAnsi="Palatino Linotype" w:cs="Arial"/>
          <w:sz w:val="24"/>
          <w:szCs w:val="24"/>
        </w:rPr>
      </w:pPr>
      <w:r>
        <w:rPr>
          <w:rFonts w:ascii="Palatino Linotype" w:hAnsi="Palatino Linotype" w:cs="Arial"/>
          <w:b/>
          <w:bCs/>
          <w:sz w:val="24"/>
        </w:rPr>
        <w:t>04290/INFOEM/IP/RR/2025</w:t>
      </w:r>
    </w:p>
    <w:p w14:paraId="42067361" w14:textId="598C2F03" w:rsidR="001E608D" w:rsidRPr="00C24CA5" w:rsidRDefault="001E608D" w:rsidP="001E608D">
      <w:pPr>
        <w:pStyle w:val="Citas"/>
        <w:ind w:left="0" w:right="72"/>
        <w:rPr>
          <w:b/>
          <w:bCs/>
        </w:rPr>
      </w:pPr>
      <w:r w:rsidRPr="00C24CA5">
        <w:rPr>
          <w:b/>
          <w:bCs/>
          <w:i w:val="0"/>
          <w:iCs/>
          <w:color w:val="000000"/>
          <w:sz w:val="24"/>
          <w:szCs w:val="24"/>
        </w:rPr>
        <w:t xml:space="preserve">Acto impugnado: </w:t>
      </w:r>
      <w:r w:rsidRPr="00C24CA5">
        <w:t>“</w:t>
      </w:r>
      <w:r w:rsidRPr="003610A3">
        <w:t xml:space="preserve">LA RESPUESTA DE LA PRIMERA SINDICATURA NO ES LO INFORMACION QUE ESTOY SOLICITANDO EN MI Folio: 00101/IXTAPALU/IP/2025 DONDE ME DICE: SE LE INFORMA AL SOLICITANTE QUE EN LA PRIMERA SINDICATURA NO SE CUENTA CON NINGUNA PLAZA DE ABOGADO ADCRITO A LA MISMA. LA REUNION EXISTIO EL DIA 22 DE ABRIL DEL 2024 EN LA PRIMERA SINDICATURA, LA INFORMACION QUE PIDO COMO EL NOMBRE DEL ABOGADO YA QUE NO ESTA COMPLETO Y LO NECESITO PORQUE DENTRO DE LA REUNION EL C. </w:t>
      </w:r>
      <w:r w:rsidR="00F958F9">
        <w:lastRenderedPageBreak/>
        <w:t>xxxxxxxxxxxxxxxxxxxxx</w:t>
      </w:r>
      <w:r w:rsidRPr="003610A3">
        <w:t xml:space="preserve"> COME TIO ACTOS DE DISCRIMINACION Y NECESITO EL NOMBRE DE LA ABODADO PORQUE EL FUA TESTIGO Y ASTA LE PIDIO AL JOVEN DIRIGIRSE CON RESPETO ASI MI PERSONA, NO QUIERO PENSAR QUE ESTAN PROTEGIENDO AL C. </w:t>
      </w:r>
      <w:r w:rsidR="00F958F9">
        <w:t>xxxxxxxxxxxxxxxxxxxx</w:t>
      </w:r>
      <w:r w:rsidRPr="003610A3">
        <w:t xml:space="preserve"> QUE ES HIJO DE LA SEÑOR </w:t>
      </w:r>
      <w:r w:rsidR="00F958F9">
        <w:t>xxxxxxxxxx</w:t>
      </w:r>
      <w:r w:rsidRPr="003610A3">
        <w:t xml:space="preserve"> </w:t>
      </w:r>
      <w:r w:rsidR="00F958F9">
        <w:t>xxxxxxxxxxxxxxxxxxxxxxxxxxxxxxxx</w:t>
      </w:r>
      <w:r w:rsidRPr="003610A3">
        <w:t xml:space="preserve"> QUIEN ES QUIEN SE OSTENTA COMO LA DUEÑA DEL </w:t>
      </w:r>
      <w:r w:rsidR="00F958F9">
        <w:t>xxxxxxx</w:t>
      </w:r>
      <w:r w:rsidRPr="003610A3">
        <w:t xml:space="preserve"> QUE GENERA QUE MI CAS TIEMBLRE Y CONTAMINACION ACUSTICA QUIEN ES CONOCIDA POR AUTORIDADES DEL MUNICIPIS YA QUE LA SEÑORA ES POLICIA ESTATAL ADSCRITA AL MUNICIPIO DE IXTAPALUCA. Y SOLO ME DAN RESPUES QUE NO PIDO, PORQUE HACERN ESO QUE OCULTAN COMO PRIMERA SINDICATURA LICENCIADA NORMA ANGÉLICA RÍOS INFANTE PRIMERA SÍNDICO MUNICIPAL H. AYUNTAMIENTO DE IXTAPALUCA , ESTADO DE MÉXICO</w:t>
      </w:r>
      <w:r w:rsidRPr="00C24CA5">
        <w:t xml:space="preserve">” </w:t>
      </w:r>
      <w:r w:rsidRPr="00C24CA5">
        <w:rPr>
          <w:b/>
          <w:bCs/>
        </w:rPr>
        <w:t>(Sic)</w:t>
      </w:r>
    </w:p>
    <w:p w14:paraId="688A1704" w14:textId="5AE02F1B" w:rsidR="001E608D" w:rsidRDefault="001E608D" w:rsidP="005F6D46">
      <w:pPr>
        <w:pStyle w:val="Citas"/>
        <w:ind w:left="0" w:right="72"/>
      </w:pPr>
      <w:r w:rsidRPr="00C24CA5">
        <w:rPr>
          <w:b/>
          <w:bCs/>
          <w:i w:val="0"/>
          <w:iCs/>
          <w:color w:val="000000"/>
          <w:sz w:val="24"/>
          <w:szCs w:val="24"/>
        </w:rPr>
        <w:t xml:space="preserve">Razones o motivos de la inconformidad: </w:t>
      </w:r>
      <w:r>
        <w:t>“</w:t>
      </w:r>
      <w:r w:rsidRPr="003610A3">
        <w:t xml:space="preserve">en términos de los artículos 8vo. de la Constitución Política de los Estados Unidos Mexicanos, le pido me responda lo que pido en mi petición con Folio : 00101/IXTAPALU/IP/2025, que es el nombre completo del abogado con el que tuvimos la reunión el día 22 de abril del 2024 en el lugar de la primera sindicatura que si entra un de frente al palacio municipal de Ixtapaluca camina así el pasillo y al llegar da uno vuelta al derecha al fondo ahi esta la oficina de la primera sindicatura, su servidora mi madre la señora </w:t>
      </w:r>
      <w:r w:rsidR="00F958F9">
        <w:t>xxxxxxxxxxxxxxxxxxxxxxxx</w:t>
      </w:r>
      <w:r w:rsidRPr="003610A3">
        <w:t xml:space="preserve"> y el C. </w:t>
      </w:r>
      <w:r w:rsidR="00F958F9">
        <w:t>xxxxxxxxxxxxxxxx</w:t>
      </w:r>
      <w:r w:rsidRPr="003610A3">
        <w:t xml:space="preserve">. se nos sitos a las 10:00 horas del día, pero empezamos tarde ya que el C. </w:t>
      </w:r>
      <w:r w:rsidR="00F958F9">
        <w:t>xxxxxxx</w:t>
      </w:r>
      <w:r w:rsidRPr="003610A3">
        <w:t xml:space="preserve"> no llegaba y se dio 10 minutos para llegar. El abogado se presentó LICENCIADO </w:t>
      </w:r>
      <w:r w:rsidR="00F958F9">
        <w:t>xxxx</w:t>
      </w:r>
      <w:r w:rsidRPr="003610A3">
        <w:t xml:space="preserve"> </w:t>
      </w:r>
      <w:r w:rsidR="00F958F9">
        <w:t>xxxxxx</w:t>
      </w:r>
      <w:bookmarkStart w:id="2" w:name="_GoBack"/>
      <w:bookmarkEnd w:id="2"/>
      <w:r w:rsidRPr="003610A3">
        <w:t xml:space="preserve"> DE LA CORDINANCION DE LA MESA DE ARBRITAJE. NO SE PORQUE SIGUEN SIN QUERAR DARME EL NOMBRE SI LA PRIMER SINDICATURA ME DIJ OQUE POR AQUI POR TRANSPARENCIA LO SOLICITARA. NO PREGUNTE SI HAY O NO PLAZA DE ABOGADO EN LA PRIMERA SINDICATURA. PARA SU SER</w:t>
      </w:r>
      <w:r>
        <w:t xml:space="preserve">” </w:t>
      </w:r>
      <w:r>
        <w:rPr>
          <w:b/>
          <w:bCs/>
        </w:rPr>
        <w:t>(Sic)</w:t>
      </w:r>
      <w:r w:rsidRPr="00C24CA5">
        <w:t xml:space="preserve"> </w:t>
      </w:r>
    </w:p>
    <w:p w14:paraId="79F88766" w14:textId="77777777" w:rsidR="001B41A1" w:rsidRDefault="00B54A81" w:rsidP="005F6D46">
      <w:pPr>
        <w:pStyle w:val="Citas"/>
        <w:ind w:left="0" w:right="72"/>
        <w:rPr>
          <w:i w:val="0"/>
          <w:iCs/>
        </w:rPr>
      </w:pPr>
      <w:r>
        <w:rPr>
          <w:i w:val="0"/>
          <w:iCs/>
        </w:rPr>
        <w:lastRenderedPageBreak/>
        <w:t xml:space="preserve">De la relatoría de </w:t>
      </w:r>
      <w:r w:rsidR="001524F4">
        <w:rPr>
          <w:i w:val="0"/>
          <w:iCs/>
        </w:rPr>
        <w:t xml:space="preserve">sus motivos de inconformidad se desprende que requiere </w:t>
      </w:r>
      <w:r w:rsidR="001B41A1">
        <w:rPr>
          <w:i w:val="0"/>
          <w:iCs/>
        </w:rPr>
        <w:t>el nombre del abogado con el que se tuvo la reunión en fecha y lugar determinado.</w:t>
      </w:r>
    </w:p>
    <w:p w14:paraId="7D7A64B1" w14:textId="6EAFC319" w:rsidR="00B54A81" w:rsidRDefault="001B41A1" w:rsidP="005F6D46">
      <w:pPr>
        <w:pStyle w:val="Citas"/>
        <w:ind w:left="0" w:right="72"/>
        <w:rPr>
          <w:i w:val="0"/>
          <w:iCs/>
        </w:rPr>
      </w:pPr>
      <w:r>
        <w:rPr>
          <w:i w:val="0"/>
          <w:iCs/>
        </w:rPr>
        <w:t xml:space="preserve">A lo anterior cabe hacer la consideración que si bien existió una reunión entre vecinos y personal </w:t>
      </w:r>
      <w:r w:rsidR="006C435A">
        <w:rPr>
          <w:i w:val="0"/>
          <w:iCs/>
        </w:rPr>
        <w:t xml:space="preserve">del Ayuntamiento, no se </w:t>
      </w:r>
      <w:r w:rsidR="005771A0">
        <w:rPr>
          <w:i w:val="0"/>
          <w:iCs/>
        </w:rPr>
        <w:t xml:space="preserve">tiene la certeza de que haya asistido algún abogado y que éste, en todo caso sea parte integrante del Ayuntamiento, o bien, </w:t>
      </w:r>
      <w:r w:rsidR="001524F4">
        <w:rPr>
          <w:i w:val="0"/>
          <w:iCs/>
        </w:rPr>
        <w:t xml:space="preserve"> </w:t>
      </w:r>
      <w:r w:rsidR="00B54A81">
        <w:rPr>
          <w:i w:val="0"/>
          <w:iCs/>
        </w:rPr>
        <w:t xml:space="preserve"> </w:t>
      </w:r>
      <w:r w:rsidR="005771A0">
        <w:rPr>
          <w:i w:val="0"/>
          <w:iCs/>
        </w:rPr>
        <w:t>sea contratado por la parte contraria (vecino).</w:t>
      </w:r>
    </w:p>
    <w:p w14:paraId="100913B0" w14:textId="77777777" w:rsidR="005771A0" w:rsidRPr="00B54A81" w:rsidRDefault="005771A0" w:rsidP="005F6D46">
      <w:pPr>
        <w:pStyle w:val="Citas"/>
        <w:ind w:left="0" w:right="72"/>
        <w:rPr>
          <w:i w:val="0"/>
          <w:iCs/>
        </w:rPr>
      </w:pPr>
    </w:p>
    <w:p w14:paraId="05AFAEA1" w14:textId="77777777" w:rsidR="001E608D" w:rsidRPr="005E383D" w:rsidRDefault="001E608D" w:rsidP="001E608D">
      <w:pPr>
        <w:spacing w:before="240" w:line="360" w:lineRule="auto"/>
        <w:jc w:val="both"/>
        <w:rPr>
          <w:rFonts w:ascii="Palatino Linotype" w:hAnsi="Palatino Linotype" w:cs="Arial"/>
          <w:sz w:val="24"/>
          <w:szCs w:val="24"/>
        </w:rPr>
      </w:pPr>
      <w:r>
        <w:rPr>
          <w:rFonts w:ascii="Palatino Linotype" w:hAnsi="Palatino Linotype" w:cs="Arial"/>
          <w:b/>
          <w:bCs/>
          <w:sz w:val="24"/>
        </w:rPr>
        <w:t>04580/INFOEM/IP/RR/2025</w:t>
      </w:r>
    </w:p>
    <w:p w14:paraId="68C35780" w14:textId="6AAB9265" w:rsidR="001E608D" w:rsidRPr="00C24CA5" w:rsidRDefault="001E608D" w:rsidP="005F6D46">
      <w:pPr>
        <w:pStyle w:val="Citas"/>
        <w:ind w:left="0" w:right="72"/>
        <w:rPr>
          <w:b/>
          <w:bCs/>
        </w:rPr>
      </w:pPr>
      <w:r w:rsidRPr="00C24CA5">
        <w:rPr>
          <w:b/>
          <w:bCs/>
          <w:i w:val="0"/>
          <w:iCs/>
          <w:color w:val="000000"/>
          <w:sz w:val="24"/>
          <w:szCs w:val="24"/>
        </w:rPr>
        <w:t xml:space="preserve">Acto impugnado: </w:t>
      </w:r>
      <w:r w:rsidRPr="00C24CA5">
        <w:t>“</w:t>
      </w:r>
      <w:r w:rsidRPr="00064079">
        <w:t xml:space="preserve">CON RESPECTO A QUE ME PIDE LAS COORDENADAS GEOGRAFICAS, YA QUE ES INSUFICIENTE MI DIRECCION. DE MI CASA QUE ES </w:t>
      </w:r>
      <w:r>
        <w:t>(-y señala domicilio)</w:t>
      </w:r>
      <w:r w:rsidRPr="00064079">
        <w:t>.</w:t>
      </w:r>
      <w:r w:rsidRPr="00C24CA5">
        <w:t xml:space="preserve">” </w:t>
      </w:r>
      <w:r w:rsidRPr="00C24CA5">
        <w:rPr>
          <w:b/>
          <w:bCs/>
        </w:rPr>
        <w:t>(Sic)</w:t>
      </w:r>
    </w:p>
    <w:p w14:paraId="196FE7CE" w14:textId="531C2B52" w:rsidR="001E608D" w:rsidRDefault="001E608D" w:rsidP="005F6D46">
      <w:pPr>
        <w:pStyle w:val="Citas"/>
        <w:ind w:left="0" w:right="72"/>
      </w:pPr>
      <w:r w:rsidRPr="00C24CA5">
        <w:rPr>
          <w:b/>
          <w:bCs/>
          <w:i w:val="0"/>
          <w:iCs/>
          <w:color w:val="000000"/>
          <w:sz w:val="24"/>
          <w:szCs w:val="24"/>
        </w:rPr>
        <w:t xml:space="preserve">Razones o motivos de la inconformidad: </w:t>
      </w:r>
      <w:r>
        <w:t>“</w:t>
      </w:r>
      <w:r w:rsidRPr="00064079">
        <w:t xml:space="preserve">EN LA SOLICITUD PARA SACAR LA CEDULA DE ZONIFICACION NO PIDEN LAS COORDENADAS GEOGRAFICAS, ANEXO IMAGEN DE LA ESCRITURA DONSE DICE CON LAS COLINDANCIAS. DE LAS CASAS CON LAS QUE COLINDA MI PROPIEDAD QUE SE UBICA EN </w:t>
      </w:r>
      <w:r>
        <w:t>(-señala domicilio)</w:t>
      </w:r>
      <w:r w:rsidRPr="00064079">
        <w:t>. TAMBIEN ANEXO IMGANE CON LAS COORDENADAS GEOGRAFICAS QUE VIENE GOGLE MAPS Y UNA MAS IMAGINES SATELITALES. YA QUE VOY A VENDER MI CASA Y LOS POSIBLES COMPRADARES ME SOLICITAN SABER CUANTOS METROS MAS PUEDEN CONSTRUIR DEL LA CONSTRUCCION ORIGINAL.</w:t>
      </w:r>
      <w:r>
        <w:t xml:space="preserve">” </w:t>
      </w:r>
      <w:r>
        <w:rPr>
          <w:b/>
          <w:bCs/>
        </w:rPr>
        <w:t>(Sic)</w:t>
      </w:r>
      <w:r w:rsidRPr="00C24CA5">
        <w:t xml:space="preserve"> </w:t>
      </w:r>
    </w:p>
    <w:p w14:paraId="3F2ED0AC" w14:textId="1494FCE4" w:rsidR="001E608D" w:rsidRDefault="005771A0" w:rsidP="00522621">
      <w:pPr>
        <w:spacing w:before="240" w:line="360" w:lineRule="auto"/>
        <w:jc w:val="both"/>
        <w:rPr>
          <w:rFonts w:ascii="Palatino Linotype" w:hAnsi="Palatino Linotype" w:cs="Arial"/>
          <w:sz w:val="24"/>
        </w:rPr>
      </w:pPr>
      <w:r>
        <w:rPr>
          <w:rFonts w:ascii="Palatino Linotype" w:hAnsi="Palatino Linotype" w:cs="Arial"/>
          <w:sz w:val="24"/>
        </w:rPr>
        <w:t xml:space="preserve">La recurrente, en este medio de impugnación presenta </w:t>
      </w:r>
      <w:r w:rsidR="00A26D80">
        <w:rPr>
          <w:rFonts w:ascii="Palatino Linotype" w:hAnsi="Palatino Linotype" w:cs="Arial"/>
          <w:sz w:val="24"/>
        </w:rPr>
        <w:t xml:space="preserve">el domicilio en particular requerido por el Sujeto Obligado, por tanto se </w:t>
      </w:r>
      <w:r w:rsidR="004D6C7B">
        <w:rPr>
          <w:rFonts w:ascii="Palatino Linotype" w:hAnsi="Palatino Linotype" w:cs="Arial"/>
          <w:sz w:val="24"/>
        </w:rPr>
        <w:t>interpreta</w:t>
      </w:r>
      <w:r w:rsidR="00A26D80">
        <w:rPr>
          <w:rFonts w:ascii="Palatino Linotype" w:hAnsi="Palatino Linotype" w:cs="Arial"/>
          <w:sz w:val="24"/>
        </w:rPr>
        <w:t xml:space="preserve"> que no está conforme con la </w:t>
      </w:r>
      <w:r w:rsidR="00A26D80">
        <w:rPr>
          <w:rFonts w:ascii="Palatino Linotype" w:hAnsi="Palatino Linotype" w:cs="Arial"/>
          <w:sz w:val="24"/>
        </w:rPr>
        <w:lastRenderedPageBreak/>
        <w:t xml:space="preserve">respuesta de origen, </w:t>
      </w:r>
      <w:r w:rsidR="004D6C7B">
        <w:rPr>
          <w:rFonts w:ascii="Palatino Linotype" w:hAnsi="Palatino Linotype" w:cs="Arial"/>
          <w:sz w:val="24"/>
        </w:rPr>
        <w:t>siendo, en</w:t>
      </w:r>
      <w:r w:rsidR="00A26D80">
        <w:rPr>
          <w:rFonts w:ascii="Palatino Linotype" w:hAnsi="Palatino Linotype" w:cs="Arial"/>
          <w:sz w:val="24"/>
        </w:rPr>
        <w:t xml:space="preserve"> suplencia de la queja, la negativa a la información </w:t>
      </w:r>
      <w:r w:rsidR="004D6C7B">
        <w:rPr>
          <w:rFonts w:ascii="Palatino Linotype" w:hAnsi="Palatino Linotype" w:cs="Arial"/>
          <w:sz w:val="24"/>
        </w:rPr>
        <w:t>proporcionada, el argumento que da origen al recurso de revisión.</w:t>
      </w:r>
    </w:p>
    <w:p w14:paraId="2C2627A9" w14:textId="77777777" w:rsidR="004D6C7B" w:rsidRDefault="004D6C7B" w:rsidP="00522621">
      <w:pPr>
        <w:spacing w:before="240" w:line="360" w:lineRule="auto"/>
        <w:jc w:val="both"/>
        <w:rPr>
          <w:rFonts w:ascii="Palatino Linotype" w:hAnsi="Palatino Linotype" w:cs="Arial"/>
          <w:sz w:val="24"/>
        </w:rPr>
      </w:pPr>
    </w:p>
    <w:p w14:paraId="5AC4CEB4" w14:textId="19FC03BF" w:rsidR="004D6C7B" w:rsidRDefault="004D6C7B" w:rsidP="00393C13">
      <w:pPr>
        <w:spacing w:line="360" w:lineRule="auto"/>
        <w:ind w:right="141"/>
        <w:jc w:val="both"/>
        <w:rPr>
          <w:rFonts w:ascii="Palatino Linotype" w:hAnsi="Palatino Linotype" w:cs="Arial"/>
          <w:bCs/>
          <w:sz w:val="24"/>
          <w:szCs w:val="24"/>
        </w:rPr>
      </w:pPr>
      <w:r>
        <w:rPr>
          <w:rFonts w:ascii="Palatino Linotype" w:hAnsi="Palatino Linotype" w:cs="Arial"/>
          <w:sz w:val="24"/>
        </w:rPr>
        <w:t xml:space="preserve">Sentado lo anterior, es de advertir que </w:t>
      </w:r>
      <w:r w:rsidRPr="004D6C7B">
        <w:rPr>
          <w:rFonts w:ascii="Palatino Linotype" w:hAnsi="Palatino Linotype" w:cs="Arial"/>
          <w:bCs/>
          <w:sz w:val="24"/>
          <w:szCs w:val="24"/>
        </w:rPr>
        <w:t xml:space="preserve">los medios de impugnación actualizan la causal de procedencia contenida en la </w:t>
      </w:r>
      <w:r w:rsidR="00C8461D" w:rsidRPr="004D6C7B">
        <w:rPr>
          <w:rFonts w:ascii="Palatino Linotype" w:hAnsi="Palatino Linotype" w:cs="Arial"/>
          <w:bCs/>
          <w:sz w:val="24"/>
          <w:szCs w:val="24"/>
        </w:rPr>
        <w:t>fracción</w:t>
      </w:r>
      <w:r w:rsidRPr="004D6C7B">
        <w:rPr>
          <w:rFonts w:ascii="Palatino Linotype" w:hAnsi="Palatino Linotype" w:cs="Arial"/>
          <w:bCs/>
          <w:sz w:val="24"/>
          <w:szCs w:val="24"/>
        </w:rPr>
        <w:t xml:space="preserve"> I</w:t>
      </w:r>
      <w:r w:rsidR="00C8461D">
        <w:rPr>
          <w:rFonts w:ascii="Palatino Linotype" w:hAnsi="Palatino Linotype" w:cs="Arial"/>
          <w:bCs/>
          <w:sz w:val="24"/>
          <w:szCs w:val="24"/>
        </w:rPr>
        <w:t xml:space="preserve"> </w:t>
      </w:r>
      <w:r w:rsidRPr="004D6C7B">
        <w:rPr>
          <w:rFonts w:ascii="Palatino Linotype" w:hAnsi="Palatino Linotype" w:cs="Arial"/>
          <w:bCs/>
          <w:sz w:val="24"/>
          <w:szCs w:val="24"/>
        </w:rPr>
        <w:t xml:space="preserve">del artículo 179 de la Ley de Transparencia y Acceso a la Información Pública del Estado de México y Municipios, </w:t>
      </w:r>
      <w:r w:rsidR="00393C13" w:rsidRPr="00393C13">
        <w:rPr>
          <w:rFonts w:ascii="Palatino Linotype" w:hAnsi="Palatino Linotype" w:cs="Arial"/>
          <w:bCs/>
          <w:sz w:val="24"/>
          <w:szCs w:val="24"/>
        </w:rPr>
        <w:t>que versa en la negativa a la información solicitada.</w:t>
      </w:r>
    </w:p>
    <w:p w14:paraId="74286FEE" w14:textId="77777777" w:rsidR="00393C13" w:rsidRPr="004D6C7B" w:rsidRDefault="00393C13" w:rsidP="00393C13">
      <w:pPr>
        <w:spacing w:line="360" w:lineRule="auto"/>
        <w:ind w:right="141"/>
        <w:jc w:val="both"/>
        <w:rPr>
          <w:rFonts w:ascii="Palatino Linotype" w:hAnsi="Palatino Linotype" w:cs="Arial"/>
          <w:bCs/>
          <w:sz w:val="24"/>
          <w:szCs w:val="24"/>
        </w:rPr>
      </w:pPr>
    </w:p>
    <w:p w14:paraId="4B3AC45A" w14:textId="77777777" w:rsidR="004D6C7B" w:rsidRPr="004D6C7B" w:rsidRDefault="004D6C7B" w:rsidP="004D6C7B">
      <w:pPr>
        <w:spacing w:after="0" w:line="360" w:lineRule="auto"/>
        <w:ind w:left="426" w:right="616"/>
        <w:jc w:val="both"/>
        <w:rPr>
          <w:rFonts w:ascii="Palatino Linotype" w:hAnsi="Palatino Linotype" w:cs="Arial"/>
          <w:bCs/>
          <w:i/>
          <w:iCs/>
          <w:sz w:val="24"/>
          <w:szCs w:val="24"/>
        </w:rPr>
      </w:pPr>
      <w:r w:rsidRPr="004D6C7B">
        <w:rPr>
          <w:rFonts w:ascii="Palatino Linotype" w:hAnsi="Palatino Linotype" w:cs="Arial"/>
          <w:b/>
          <w:i/>
          <w:iCs/>
          <w:sz w:val="24"/>
          <w:szCs w:val="24"/>
        </w:rPr>
        <w:t>Artículo</w:t>
      </w:r>
      <w:r w:rsidRPr="004D6C7B">
        <w:rPr>
          <w:rFonts w:ascii="Palatino Linotype" w:hAnsi="Palatino Linotype" w:cs="Arial"/>
          <w:b/>
          <w:sz w:val="24"/>
          <w:szCs w:val="24"/>
        </w:rPr>
        <w:t xml:space="preserve"> </w:t>
      </w:r>
      <w:r w:rsidRPr="004D6C7B">
        <w:rPr>
          <w:rFonts w:ascii="Palatino Linotype" w:hAnsi="Palatino Linotype" w:cs="Arial"/>
          <w:b/>
          <w:i/>
          <w:iCs/>
          <w:sz w:val="24"/>
          <w:szCs w:val="24"/>
        </w:rPr>
        <w:t>179.</w:t>
      </w:r>
      <w:r w:rsidRPr="004D6C7B">
        <w:rPr>
          <w:rFonts w:ascii="Palatino Linotype" w:hAnsi="Palatino Linotype" w:cs="Arial"/>
          <w:bCs/>
          <w:i/>
          <w:iCs/>
          <w:sz w:val="24"/>
          <w:szCs w:val="24"/>
        </w:rPr>
        <w:t xml:space="preserve"> El recurso de revisión es un medio de protección que la Ley otorga a los particulares, para hacer valer su derecho de acceso a la información pública, y procederá en contra de las siguientes causas:</w:t>
      </w:r>
    </w:p>
    <w:p w14:paraId="288B9F4B" w14:textId="77777777" w:rsidR="004D6C7B" w:rsidRPr="004D6C7B" w:rsidRDefault="004D6C7B" w:rsidP="004D6C7B">
      <w:pPr>
        <w:spacing w:after="0" w:line="360" w:lineRule="auto"/>
        <w:ind w:left="426" w:right="616"/>
        <w:jc w:val="both"/>
        <w:rPr>
          <w:rFonts w:ascii="Palatino Linotype" w:hAnsi="Palatino Linotype" w:cs="Arial"/>
          <w:bCs/>
          <w:i/>
          <w:iCs/>
          <w:sz w:val="24"/>
          <w:szCs w:val="24"/>
        </w:rPr>
      </w:pPr>
      <w:r w:rsidRPr="004D6C7B">
        <w:rPr>
          <w:rFonts w:ascii="Palatino Linotype" w:hAnsi="Palatino Linotype" w:cs="Arial"/>
          <w:b/>
          <w:bCs/>
          <w:i/>
          <w:iCs/>
          <w:sz w:val="24"/>
          <w:szCs w:val="24"/>
        </w:rPr>
        <w:t>I.</w:t>
      </w:r>
      <w:r w:rsidRPr="004D6C7B">
        <w:rPr>
          <w:rFonts w:ascii="Palatino Linotype" w:hAnsi="Palatino Linotype" w:cs="Arial"/>
          <w:bCs/>
          <w:i/>
          <w:iCs/>
          <w:sz w:val="24"/>
          <w:szCs w:val="24"/>
        </w:rPr>
        <w:t xml:space="preserve"> La negativa a la información solicitada;</w:t>
      </w:r>
    </w:p>
    <w:p w14:paraId="0DA746E6" w14:textId="09DE752B" w:rsidR="004D6C7B" w:rsidRDefault="00E15806" w:rsidP="00522621">
      <w:pPr>
        <w:spacing w:before="240" w:line="360" w:lineRule="auto"/>
        <w:jc w:val="both"/>
        <w:rPr>
          <w:rFonts w:ascii="Palatino Linotype" w:hAnsi="Palatino Linotype" w:cs="Arial"/>
          <w:sz w:val="24"/>
        </w:rPr>
      </w:pPr>
      <w:r>
        <w:rPr>
          <w:rFonts w:ascii="Palatino Linotype" w:hAnsi="Palatino Linotype" w:cs="Arial"/>
          <w:sz w:val="24"/>
        </w:rPr>
        <w:t xml:space="preserve">Continuando con la secuela procesal, para el medio de impugnación 4290/INFOEM/IP/RR/2025, se </w:t>
      </w:r>
      <w:r w:rsidR="00340450">
        <w:rPr>
          <w:rFonts w:ascii="Palatino Linotype" w:hAnsi="Palatino Linotype" w:cs="Arial"/>
          <w:sz w:val="24"/>
        </w:rPr>
        <w:t>comenta</w:t>
      </w:r>
      <w:r>
        <w:rPr>
          <w:rFonts w:ascii="Palatino Linotype" w:hAnsi="Palatino Linotype" w:cs="Arial"/>
          <w:sz w:val="24"/>
        </w:rPr>
        <w:t xml:space="preserve"> que tanto el Sujeto Obligado, como la Recurrente, no presentan mayor actuación procesal, sin que ello sea óbice para conocer y resolver el medio de impugnación.</w:t>
      </w:r>
      <w:r w:rsidR="00421E97">
        <w:rPr>
          <w:rFonts w:ascii="Palatino Linotype" w:hAnsi="Palatino Linotype" w:cs="Arial"/>
          <w:sz w:val="24"/>
        </w:rPr>
        <w:t xml:space="preserve"> </w:t>
      </w:r>
      <w:r w:rsidR="00EA3C27">
        <w:rPr>
          <w:rFonts w:ascii="Palatino Linotype" w:hAnsi="Palatino Linotype" w:cs="Arial"/>
          <w:sz w:val="24"/>
        </w:rPr>
        <w:t xml:space="preserve">En lo que respecta al medio de impugnación </w:t>
      </w:r>
      <w:r w:rsidR="00EA3C27" w:rsidRPr="00EA3C27">
        <w:rPr>
          <w:rFonts w:ascii="Palatino Linotype" w:hAnsi="Palatino Linotype" w:cs="Arial"/>
          <w:sz w:val="24"/>
        </w:rPr>
        <w:t>04580/INFOEM/IP/RR/2025</w:t>
      </w:r>
      <w:r w:rsidR="00EA3C27">
        <w:rPr>
          <w:rFonts w:ascii="Palatino Linotype" w:hAnsi="Palatino Linotype" w:cs="Arial"/>
          <w:sz w:val="24"/>
        </w:rPr>
        <w:t xml:space="preserve">, la Unidad de </w:t>
      </w:r>
      <w:r w:rsidR="00B55FE3">
        <w:rPr>
          <w:rFonts w:ascii="Palatino Linotype" w:hAnsi="Palatino Linotype" w:cs="Arial"/>
          <w:sz w:val="24"/>
        </w:rPr>
        <w:t>Transparencia</w:t>
      </w:r>
      <w:r w:rsidR="00EA3C27">
        <w:rPr>
          <w:rFonts w:ascii="Palatino Linotype" w:hAnsi="Palatino Linotype" w:cs="Arial"/>
          <w:sz w:val="24"/>
        </w:rPr>
        <w:t xml:space="preserve"> presenta</w:t>
      </w:r>
      <w:r w:rsidR="00B55FE3">
        <w:rPr>
          <w:rFonts w:ascii="Palatino Linotype" w:hAnsi="Palatino Linotype" w:cs="Arial"/>
          <w:sz w:val="24"/>
        </w:rPr>
        <w:t xml:space="preserve"> documento en el cual señala la necesidad de </w:t>
      </w:r>
      <w:r w:rsidR="00272247">
        <w:rPr>
          <w:rFonts w:ascii="Palatino Linotype" w:hAnsi="Palatino Linotype" w:cs="Arial"/>
          <w:sz w:val="24"/>
        </w:rPr>
        <w:t>acudir</w:t>
      </w:r>
      <w:r w:rsidR="00B55FE3">
        <w:rPr>
          <w:rFonts w:ascii="Palatino Linotype" w:hAnsi="Palatino Linotype" w:cs="Arial"/>
          <w:sz w:val="24"/>
        </w:rPr>
        <w:t xml:space="preserve"> a las instalaciones de la Dirección de Desarrollo Territorial a realizar el </w:t>
      </w:r>
      <w:r w:rsidR="00272247">
        <w:rPr>
          <w:rFonts w:ascii="Palatino Linotype" w:hAnsi="Palatino Linotype" w:cs="Arial"/>
          <w:sz w:val="24"/>
        </w:rPr>
        <w:t>trámite</w:t>
      </w:r>
      <w:r w:rsidR="00B55FE3">
        <w:rPr>
          <w:rFonts w:ascii="Palatino Linotype" w:hAnsi="Palatino Linotype" w:cs="Arial"/>
          <w:sz w:val="24"/>
        </w:rPr>
        <w:t xml:space="preserve"> </w:t>
      </w:r>
      <w:r w:rsidR="00272247">
        <w:rPr>
          <w:rFonts w:ascii="Palatino Linotype" w:hAnsi="Palatino Linotype" w:cs="Arial"/>
          <w:sz w:val="24"/>
        </w:rPr>
        <w:t>correspondiente</w:t>
      </w:r>
      <w:r w:rsidR="00B55FE3">
        <w:rPr>
          <w:rFonts w:ascii="Palatino Linotype" w:hAnsi="Palatino Linotype" w:cs="Arial"/>
          <w:sz w:val="24"/>
        </w:rPr>
        <w:t>.</w:t>
      </w:r>
    </w:p>
    <w:p w14:paraId="3E97E5DE" w14:textId="551C745B" w:rsidR="00E15806" w:rsidRDefault="00E15806" w:rsidP="00522621">
      <w:pPr>
        <w:spacing w:before="240" w:line="360" w:lineRule="auto"/>
        <w:jc w:val="both"/>
        <w:rPr>
          <w:rFonts w:ascii="Palatino Linotype" w:hAnsi="Palatino Linotype" w:cs="Arial"/>
          <w:sz w:val="24"/>
        </w:rPr>
      </w:pPr>
      <w:r>
        <w:rPr>
          <w:rFonts w:ascii="Palatino Linotype" w:hAnsi="Palatino Linotype" w:cs="Arial"/>
          <w:sz w:val="24"/>
        </w:rPr>
        <w:lastRenderedPageBreak/>
        <w:t xml:space="preserve">Fijada la litis, en este sentido, se </w:t>
      </w:r>
      <w:r w:rsidR="00421E97">
        <w:rPr>
          <w:rFonts w:ascii="Palatino Linotype" w:hAnsi="Palatino Linotype" w:cs="Arial"/>
          <w:sz w:val="24"/>
        </w:rPr>
        <w:t>desprende que fue requerido el nombre del abogado que a dicho de la Recurrente asistió a una reunión de conciliación, no obstante, no hay mayores indicios</w:t>
      </w:r>
      <w:r w:rsidR="00585D15">
        <w:rPr>
          <w:rFonts w:ascii="Palatino Linotype" w:hAnsi="Palatino Linotype" w:cs="Arial"/>
          <w:sz w:val="24"/>
        </w:rPr>
        <w:t xml:space="preserve"> de la asistencia de un abogado, mas que el dicho de la Recurrente.</w:t>
      </w:r>
    </w:p>
    <w:p w14:paraId="4602E8C4" w14:textId="5332BD6F" w:rsidR="00585D15" w:rsidRDefault="00C845CF" w:rsidP="00522621">
      <w:pPr>
        <w:spacing w:before="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964403" behindDoc="0" locked="0" layoutInCell="1" allowOverlap="1" wp14:anchorId="5C9A35CC" wp14:editId="4F0F9388">
                <wp:simplePos x="0" y="0"/>
                <wp:positionH relativeFrom="margin">
                  <wp:posOffset>-95693</wp:posOffset>
                </wp:positionH>
                <wp:positionV relativeFrom="paragraph">
                  <wp:posOffset>1245545</wp:posOffset>
                </wp:positionV>
                <wp:extent cx="1531088" cy="212651"/>
                <wp:effectExtent l="0" t="0" r="50165" b="92710"/>
                <wp:wrapNone/>
                <wp:docPr id="2" name="Conector recto de flecha 2"/>
                <wp:cNvGraphicFramePr/>
                <a:graphic xmlns:a="http://schemas.openxmlformats.org/drawingml/2006/main">
                  <a:graphicData uri="http://schemas.microsoft.com/office/word/2010/wordprocessingShape">
                    <wps:wsp>
                      <wps:cNvCnPr/>
                      <wps:spPr>
                        <a:xfrm>
                          <a:off x="0" y="0"/>
                          <a:ext cx="1531088" cy="2126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8A83349" id="_x0000_t32" coordsize="21600,21600" o:spt="32" o:oned="t" path="m,l21600,21600e" filled="f">
                <v:path arrowok="t" fillok="f" o:connecttype="none"/>
                <o:lock v:ext="edit" shapetype="t"/>
              </v:shapetype>
              <v:shape id="Conector recto de flecha 2" o:spid="_x0000_s1026" type="#_x0000_t32" style="position:absolute;margin-left:-7.55pt;margin-top:98.05pt;width:120.55pt;height:16.75pt;z-index:2519644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" strokecolor="red" strokeweight=".5pt">
                <v:stroke endarrow="block" joinstyle="miter"/>
                <w10:wrap anchorx="margin"/>
              </v:shape>
            </w:pict>
          </mc:Fallback>
        </mc:AlternateContent>
      </w:r>
      <w:r>
        <w:rPr>
          <w:rFonts w:ascii="Palatino Linotype" w:hAnsi="Palatino Linotype" w:cs="Arial"/>
          <w:noProof/>
          <w:sz w:val="24"/>
          <w:lang w:eastAsia="es-MX"/>
        </w:rPr>
        <w:drawing>
          <wp:anchor distT="0" distB="0" distL="114300" distR="114300" simplePos="0" relativeHeight="251963379" behindDoc="0" locked="0" layoutInCell="1" allowOverlap="1" wp14:anchorId="65EF3B46" wp14:editId="239BAA31">
            <wp:simplePos x="0" y="0"/>
            <wp:positionH relativeFrom="column">
              <wp:posOffset>322786</wp:posOffset>
            </wp:positionH>
            <wp:positionV relativeFrom="paragraph">
              <wp:posOffset>1033337</wp:posOffset>
            </wp:positionV>
            <wp:extent cx="5401429" cy="3019846"/>
            <wp:effectExtent l="0" t="0" r="889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401429" cy="3019846"/>
                    </a:xfrm>
                    <a:prstGeom prst="rect">
                      <a:avLst/>
                    </a:prstGeom>
                  </pic:spPr>
                </pic:pic>
              </a:graphicData>
            </a:graphic>
          </wp:anchor>
        </w:drawing>
      </w:r>
      <w:r w:rsidR="00585D15">
        <w:rPr>
          <w:rFonts w:ascii="Palatino Linotype" w:hAnsi="Palatino Linotype" w:cs="Arial"/>
          <w:sz w:val="24"/>
        </w:rPr>
        <w:t xml:space="preserve">Al respecto, el área encargada de la administración de recursos humanos del Sujeto Obligado manifiesta que </w:t>
      </w:r>
      <w:r>
        <w:rPr>
          <w:rFonts w:ascii="Palatino Linotype" w:hAnsi="Palatino Linotype" w:cs="Arial"/>
          <w:sz w:val="24"/>
        </w:rPr>
        <w:t>no se cuenta con ninguna plaza de abogado adscrita a la primera sindicatura.</w:t>
      </w:r>
    </w:p>
    <w:p w14:paraId="04935927" w14:textId="48011576" w:rsidR="009567D8" w:rsidRDefault="00FC3D1C" w:rsidP="00522621">
      <w:pPr>
        <w:spacing w:before="240" w:line="360" w:lineRule="auto"/>
        <w:jc w:val="both"/>
        <w:rPr>
          <w:rFonts w:ascii="Palatino Linotype" w:hAnsi="Palatino Linotype" w:cs="Arial"/>
          <w:sz w:val="24"/>
        </w:rPr>
      </w:pPr>
      <w:r>
        <w:rPr>
          <w:rFonts w:ascii="Palatino Linotype" w:hAnsi="Palatino Linotype" w:cs="Arial"/>
          <w:sz w:val="24"/>
        </w:rPr>
        <w:t>Aunado a lo anterior, se procedió a indagar en IPOMEX y se desprenden registros de contar con personal de “ABOGADO” “ABOGADA”</w:t>
      </w:r>
      <w:r w:rsidR="009567D8">
        <w:rPr>
          <w:rFonts w:ascii="Palatino Linotype" w:hAnsi="Palatino Linotype" w:cs="Arial"/>
          <w:sz w:val="24"/>
        </w:rPr>
        <w:t xml:space="preserve">, no obstante, no están adscritos a la Primera Sindicatura, tal y como se muestra en la siguiente imagen. </w:t>
      </w:r>
    </w:p>
    <w:p w14:paraId="79F53F95" w14:textId="31D0AE97" w:rsidR="009567D8" w:rsidRDefault="001D5431" w:rsidP="00522621">
      <w:pPr>
        <w:spacing w:before="240"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anchor distT="0" distB="0" distL="114300" distR="114300" simplePos="0" relativeHeight="251965427" behindDoc="0" locked="0" layoutInCell="1" allowOverlap="1" wp14:anchorId="2DC6A335" wp14:editId="25DCCEDA">
            <wp:simplePos x="0" y="0"/>
            <wp:positionH relativeFrom="margin">
              <wp:align>center</wp:align>
            </wp:positionH>
            <wp:positionV relativeFrom="paragraph">
              <wp:posOffset>236</wp:posOffset>
            </wp:positionV>
            <wp:extent cx="3372321" cy="2676899"/>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3372321" cy="2676899"/>
                    </a:xfrm>
                    <a:prstGeom prst="rect">
                      <a:avLst/>
                    </a:prstGeom>
                  </pic:spPr>
                </pic:pic>
              </a:graphicData>
            </a:graphic>
          </wp:anchor>
        </w:drawing>
      </w:r>
    </w:p>
    <w:p w14:paraId="5F259E0C" w14:textId="23CFE79D" w:rsidR="00FC3D1C" w:rsidRDefault="009567D8" w:rsidP="00522621">
      <w:pPr>
        <w:spacing w:before="240" w:line="360" w:lineRule="auto"/>
        <w:jc w:val="both"/>
        <w:rPr>
          <w:rFonts w:ascii="Palatino Linotype" w:hAnsi="Palatino Linotype" w:cs="Arial"/>
          <w:sz w:val="24"/>
        </w:rPr>
      </w:pPr>
      <w:r>
        <w:rPr>
          <w:rFonts w:ascii="Palatino Linotype" w:hAnsi="Palatino Linotype" w:cs="Arial"/>
          <w:sz w:val="24"/>
        </w:rPr>
        <w:t xml:space="preserve"> </w:t>
      </w:r>
    </w:p>
    <w:p w14:paraId="7AA0F685" w14:textId="77777777" w:rsidR="00FC3D1C" w:rsidRDefault="00FC3D1C" w:rsidP="00522621">
      <w:pPr>
        <w:spacing w:before="240" w:line="360" w:lineRule="auto"/>
        <w:jc w:val="both"/>
        <w:rPr>
          <w:rFonts w:ascii="Palatino Linotype" w:hAnsi="Palatino Linotype" w:cs="Arial"/>
          <w:sz w:val="24"/>
        </w:rPr>
      </w:pPr>
    </w:p>
    <w:p w14:paraId="5B84AFDC" w14:textId="77777777" w:rsidR="001D5431" w:rsidRDefault="001D5431" w:rsidP="00522621">
      <w:pPr>
        <w:spacing w:before="240" w:line="360" w:lineRule="auto"/>
        <w:jc w:val="both"/>
        <w:rPr>
          <w:rFonts w:ascii="Palatino Linotype" w:hAnsi="Palatino Linotype" w:cs="Arial"/>
          <w:sz w:val="24"/>
        </w:rPr>
      </w:pPr>
    </w:p>
    <w:p w14:paraId="2988BAC3" w14:textId="77777777" w:rsidR="001D5431" w:rsidRDefault="001D5431" w:rsidP="00522621">
      <w:pPr>
        <w:spacing w:before="240" w:line="360" w:lineRule="auto"/>
        <w:jc w:val="both"/>
        <w:rPr>
          <w:rFonts w:ascii="Palatino Linotype" w:hAnsi="Palatino Linotype" w:cs="Arial"/>
          <w:sz w:val="24"/>
        </w:rPr>
      </w:pPr>
    </w:p>
    <w:p w14:paraId="0B0CA14B" w14:textId="77777777" w:rsidR="001D5431" w:rsidRDefault="001D5431" w:rsidP="00522621">
      <w:pPr>
        <w:spacing w:before="240" w:line="360" w:lineRule="auto"/>
        <w:jc w:val="both"/>
        <w:rPr>
          <w:rFonts w:ascii="Palatino Linotype" w:hAnsi="Palatino Linotype" w:cs="Arial"/>
          <w:sz w:val="24"/>
        </w:rPr>
      </w:pPr>
    </w:p>
    <w:p w14:paraId="1F19E5B1" w14:textId="77777777" w:rsidR="001D5431" w:rsidRDefault="001D5431" w:rsidP="00522621">
      <w:pPr>
        <w:spacing w:before="240" w:line="360" w:lineRule="auto"/>
        <w:jc w:val="both"/>
        <w:rPr>
          <w:rFonts w:ascii="Palatino Linotype" w:hAnsi="Palatino Linotype" w:cs="Arial"/>
          <w:sz w:val="24"/>
        </w:rPr>
      </w:pPr>
    </w:p>
    <w:p w14:paraId="76BC86E1" w14:textId="63928414" w:rsidR="00C845CF" w:rsidRDefault="001D5431" w:rsidP="00522621">
      <w:pPr>
        <w:spacing w:before="240" w:line="360" w:lineRule="auto"/>
        <w:jc w:val="both"/>
        <w:rPr>
          <w:rFonts w:ascii="Palatino Linotype" w:hAnsi="Palatino Linotype" w:cs="Arial"/>
          <w:sz w:val="24"/>
        </w:rPr>
      </w:pPr>
      <w:r>
        <w:rPr>
          <w:rFonts w:ascii="Palatino Linotype" w:hAnsi="Palatino Linotype" w:cs="Arial"/>
          <w:sz w:val="24"/>
        </w:rPr>
        <w:t>S</w:t>
      </w:r>
      <w:r w:rsidR="00C845CF">
        <w:rPr>
          <w:rFonts w:ascii="Palatino Linotype" w:hAnsi="Palatino Linotype" w:cs="Arial"/>
          <w:sz w:val="24"/>
        </w:rPr>
        <w:t xml:space="preserve">ituación que actualiza la figura de los hechos negativos. </w:t>
      </w:r>
    </w:p>
    <w:p w14:paraId="4FAB9CFF" w14:textId="77777777" w:rsidR="0000093B" w:rsidRPr="0000093B" w:rsidRDefault="0000093B" w:rsidP="0000093B">
      <w:pPr>
        <w:spacing w:after="0" w:line="360" w:lineRule="auto"/>
        <w:jc w:val="both"/>
        <w:rPr>
          <w:rFonts w:ascii="Palatino Linotype" w:hAnsi="Palatino Linotype" w:cs="Arial"/>
          <w:sz w:val="24"/>
          <w:szCs w:val="24"/>
          <w:lang w:val="es-ES_tradnl" w:eastAsia="es-MX"/>
        </w:rPr>
      </w:pPr>
      <w:r w:rsidRPr="0000093B">
        <w:rPr>
          <w:rFonts w:ascii="Palatino Linotype" w:hAnsi="Palatino Linotype" w:cs="Arial"/>
          <w:sz w:val="24"/>
          <w:szCs w:val="24"/>
          <w:lang w:val="es-ES_tradnl"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05B2D249" w14:textId="77777777" w:rsidR="0000093B" w:rsidRPr="0000093B" w:rsidRDefault="0000093B" w:rsidP="0000093B">
      <w:pPr>
        <w:spacing w:after="0" w:line="360" w:lineRule="auto"/>
        <w:jc w:val="both"/>
        <w:rPr>
          <w:rFonts w:ascii="Palatino Linotype" w:hAnsi="Palatino Linotype" w:cs="Arial"/>
          <w:sz w:val="24"/>
          <w:szCs w:val="24"/>
          <w:lang w:val="es-ES_tradnl" w:eastAsia="es-MX"/>
        </w:rPr>
      </w:pPr>
    </w:p>
    <w:p w14:paraId="3839E05C" w14:textId="77777777" w:rsidR="0000093B" w:rsidRPr="0000093B" w:rsidRDefault="0000093B" w:rsidP="0000093B">
      <w:pPr>
        <w:spacing w:after="0" w:line="240" w:lineRule="auto"/>
        <w:ind w:left="567" w:right="567"/>
        <w:jc w:val="both"/>
        <w:rPr>
          <w:rFonts w:ascii="Palatino Linotype" w:hAnsi="Palatino Linotype" w:cs="Arial"/>
          <w:i/>
          <w:sz w:val="24"/>
          <w:szCs w:val="24"/>
          <w:lang w:val="es-ES_tradnl" w:eastAsia="es-MX"/>
        </w:rPr>
      </w:pPr>
      <w:r w:rsidRPr="0000093B">
        <w:rPr>
          <w:rFonts w:ascii="Palatino Linotype" w:hAnsi="Palatino Linotype" w:cs="Arial"/>
          <w:b/>
          <w:i/>
          <w:sz w:val="24"/>
          <w:szCs w:val="24"/>
          <w:lang w:val="es-ES_tradnl" w:eastAsia="es-MX"/>
        </w:rPr>
        <w:t>HECHOS NEGATIVOS, NO SON SUSCEPTIBLES DE DEMOSTRACIÓN</w:t>
      </w:r>
      <w:r w:rsidRPr="0000093B">
        <w:rPr>
          <w:rFonts w:ascii="Palatino Linotype" w:hAnsi="Palatino Linotype" w:cs="Arial"/>
          <w:i/>
          <w:sz w:val="24"/>
          <w:szCs w:val="24"/>
          <w:lang w:val="es-ES_tradnl" w:eastAsia="es-MX"/>
        </w:rPr>
        <w:t xml:space="preserve">. </w:t>
      </w:r>
    </w:p>
    <w:p w14:paraId="1F60F8D9" w14:textId="77777777" w:rsidR="0000093B" w:rsidRPr="0000093B" w:rsidRDefault="0000093B" w:rsidP="0000093B">
      <w:pPr>
        <w:spacing w:after="0" w:line="240" w:lineRule="auto"/>
        <w:ind w:left="567" w:right="567"/>
        <w:jc w:val="both"/>
        <w:rPr>
          <w:rFonts w:ascii="Palatino Linotype" w:hAnsi="Palatino Linotype" w:cs="Arial"/>
          <w:i/>
          <w:sz w:val="24"/>
          <w:szCs w:val="24"/>
          <w:lang w:val="es-ES_tradnl" w:eastAsia="es-MX"/>
        </w:rPr>
      </w:pPr>
      <w:r w:rsidRPr="0000093B">
        <w:rPr>
          <w:rFonts w:ascii="Palatino Linotype" w:hAnsi="Palatino Linotype" w:cs="Arial"/>
          <w:i/>
          <w:sz w:val="24"/>
          <w:szCs w:val="24"/>
          <w:lang w:val="es-ES_tradnl" w:eastAsia="es-MX"/>
        </w:rPr>
        <w:t>Tratándose de un hecho negativo, el Juez no tiene por qué invocar prueba alguna de la que se desprenda, ya que es bien sabido que esta clase de hechos no son susceptibles de demostración.</w:t>
      </w:r>
    </w:p>
    <w:p w14:paraId="663764FC" w14:textId="77777777" w:rsidR="0000093B" w:rsidRPr="0000093B" w:rsidRDefault="0000093B" w:rsidP="0000093B">
      <w:pPr>
        <w:spacing w:after="0" w:line="240" w:lineRule="auto"/>
        <w:ind w:left="567" w:right="567"/>
        <w:jc w:val="both"/>
        <w:rPr>
          <w:rFonts w:ascii="Palatino Linotype" w:hAnsi="Palatino Linotype" w:cs="Arial"/>
          <w:i/>
          <w:sz w:val="24"/>
          <w:szCs w:val="24"/>
          <w:lang w:val="es-ES_tradnl" w:eastAsia="es-MX"/>
        </w:rPr>
      </w:pPr>
    </w:p>
    <w:p w14:paraId="762A14AD" w14:textId="77777777" w:rsidR="0000093B" w:rsidRPr="0000093B" w:rsidRDefault="0000093B" w:rsidP="0000093B">
      <w:pPr>
        <w:spacing w:after="0" w:line="240" w:lineRule="auto"/>
        <w:ind w:left="567" w:right="567"/>
        <w:jc w:val="both"/>
        <w:rPr>
          <w:rFonts w:ascii="Palatino Linotype" w:hAnsi="Palatino Linotype" w:cs="Arial"/>
          <w:i/>
          <w:sz w:val="24"/>
          <w:szCs w:val="24"/>
          <w:lang w:val="es-ES_tradnl" w:eastAsia="es-MX"/>
        </w:rPr>
      </w:pPr>
      <w:r w:rsidRPr="0000093B">
        <w:rPr>
          <w:rFonts w:ascii="Palatino Linotype" w:hAnsi="Palatino Linotype" w:cs="Arial"/>
          <w:i/>
          <w:sz w:val="24"/>
          <w:szCs w:val="24"/>
          <w:lang w:val="es-ES_tradnl" w:eastAsia="es-MX"/>
        </w:rPr>
        <w:t>Amparo en revisión 2022/61. José García Florín (Menor). 9 de octubre de 1961. Cinco votos. Ponente: José Rivera Pérez Campos.”</w:t>
      </w:r>
    </w:p>
    <w:p w14:paraId="476817B9" w14:textId="77777777" w:rsidR="0000093B" w:rsidRPr="0000093B" w:rsidRDefault="0000093B" w:rsidP="0000093B">
      <w:pPr>
        <w:spacing w:after="0" w:line="360" w:lineRule="auto"/>
        <w:ind w:left="720"/>
        <w:jc w:val="both"/>
        <w:rPr>
          <w:rFonts w:ascii="Palatino Linotype" w:eastAsia="Times New Roman" w:hAnsi="Palatino Linotype" w:cs="Tahoma"/>
          <w:bCs/>
          <w:sz w:val="24"/>
          <w:szCs w:val="24"/>
          <w:lang w:val="es-ES" w:eastAsia="es-ES"/>
        </w:rPr>
      </w:pPr>
    </w:p>
    <w:p w14:paraId="7F62FD2E" w14:textId="77777777" w:rsidR="0000093B" w:rsidRPr="0000093B" w:rsidRDefault="0000093B" w:rsidP="0000093B">
      <w:pPr>
        <w:tabs>
          <w:tab w:val="left" w:pos="7938"/>
        </w:tabs>
        <w:spacing w:line="360" w:lineRule="auto"/>
        <w:jc w:val="both"/>
        <w:rPr>
          <w:rFonts w:ascii="Palatino Linotype" w:eastAsia="Calibri" w:hAnsi="Palatino Linotype" w:cs="Arial"/>
          <w:sz w:val="24"/>
          <w:szCs w:val="24"/>
          <w:lang w:val="es-419" w:eastAsia="es-MX"/>
        </w:rPr>
      </w:pPr>
      <w:r w:rsidRPr="0000093B">
        <w:rPr>
          <w:rFonts w:ascii="Palatino Linotype" w:eastAsia="Calibri" w:hAnsi="Palatino Linotype" w:cs="Arial"/>
          <w:sz w:val="24"/>
          <w:szCs w:val="24"/>
          <w:lang w:val="es-419" w:eastAsia="es-MX"/>
        </w:rPr>
        <w:lastRenderedPageBreak/>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1397B9E9" w14:textId="77777777" w:rsidR="0000093B" w:rsidRPr="0000093B" w:rsidRDefault="0000093B" w:rsidP="0000093B">
      <w:pPr>
        <w:spacing w:after="0" w:line="360" w:lineRule="auto"/>
        <w:ind w:left="709" w:right="567"/>
        <w:jc w:val="both"/>
        <w:rPr>
          <w:rFonts w:ascii="Palatino Linotype" w:hAnsi="Palatino Linotype"/>
          <w:i/>
        </w:rPr>
      </w:pPr>
      <w:r w:rsidRPr="0000093B">
        <w:rPr>
          <w:rFonts w:ascii="Palatino Linotype" w:hAnsi="Palatino Linotype"/>
        </w:rPr>
        <w:t>“</w:t>
      </w:r>
      <w:r w:rsidRPr="0000093B">
        <w:rPr>
          <w:rFonts w:ascii="Palatino Linotype" w:hAnsi="Palatino Linotype"/>
          <w:b/>
          <w:i/>
        </w:rPr>
        <w:t>Artículo 12.</w:t>
      </w:r>
      <w:r w:rsidRPr="0000093B">
        <w:rPr>
          <w:rFonts w:ascii="Palatino Linotype" w:hAnsi="Palatino Linotype"/>
          <w:i/>
        </w:rPr>
        <w:t xml:space="preserve"> Quienes generen, recopilen, administren, manejen, procesen, archiven o conserven información pública responsables de la misma en los términos de las disposiciones jurídicas aplicables.</w:t>
      </w:r>
    </w:p>
    <w:p w14:paraId="3EC3DE36" w14:textId="77777777" w:rsidR="0000093B" w:rsidRPr="0000093B" w:rsidRDefault="0000093B" w:rsidP="0000093B">
      <w:pPr>
        <w:tabs>
          <w:tab w:val="left" w:pos="1842"/>
        </w:tabs>
        <w:spacing w:line="360" w:lineRule="auto"/>
        <w:ind w:left="709" w:right="616"/>
        <w:contextualSpacing/>
        <w:jc w:val="both"/>
        <w:rPr>
          <w:rFonts w:ascii="Palatino Linotype" w:eastAsia="Calibri" w:hAnsi="Palatino Linotype" w:cs="Calibri"/>
          <w:lang w:eastAsia="es-MX"/>
        </w:rPr>
      </w:pPr>
      <w:r w:rsidRPr="0000093B">
        <w:rPr>
          <w:rFonts w:ascii="Palatino Linotype" w:eastAsia="Calibri" w:hAnsi="Palatino Linotype" w:cs="Calibri"/>
          <w:b/>
          <w:i/>
          <w:u w:val="single"/>
          <w:lang w:eastAsia="es-MX"/>
        </w:rPr>
        <w:t>Los sujetos obligados sólo proporcionarán la información pública que se les requiera y que obre en sus archivos</w:t>
      </w:r>
      <w:r w:rsidRPr="0000093B">
        <w:rPr>
          <w:rFonts w:ascii="Palatino Linotype" w:eastAsia="Calibri" w:hAnsi="Palatino Linotype" w:cs="Calibri"/>
          <w:i/>
          <w:lang w:eastAsia="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308ACA" w14:textId="77777777" w:rsidR="0000093B" w:rsidRPr="0000093B" w:rsidRDefault="0000093B" w:rsidP="0000093B">
      <w:pPr>
        <w:spacing w:line="360" w:lineRule="auto"/>
        <w:ind w:left="1211"/>
        <w:contextualSpacing/>
        <w:jc w:val="both"/>
        <w:rPr>
          <w:rFonts w:ascii="Palatino Linotype" w:eastAsia="Calibri" w:hAnsi="Palatino Linotype" w:cs="Arial"/>
          <w:sz w:val="24"/>
          <w:szCs w:val="24"/>
          <w:lang w:eastAsia="es-MX"/>
        </w:rPr>
      </w:pPr>
    </w:p>
    <w:p w14:paraId="10496B09" w14:textId="5D84CEBB" w:rsidR="0000093B" w:rsidRPr="0000093B" w:rsidRDefault="0000093B" w:rsidP="0000093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00093B">
        <w:rPr>
          <w:rFonts w:ascii="Palatino Linotype" w:eastAsia="Calibri" w:hAnsi="Palatino Linotype" w:cs="Calibri"/>
          <w:color w:val="000000" w:themeColor="text1"/>
          <w:sz w:val="24"/>
          <w:szCs w:val="24"/>
          <w:lang w:eastAsia="es-MX"/>
        </w:rPr>
        <w:t xml:space="preserve">Así, de conformidad con lo establecido en el artículo 12 de la Ley de Transparencia y Acceso a la Información Pública del Estado de México y Municipios, </w:t>
      </w:r>
      <w:r w:rsidRPr="0000093B">
        <w:rPr>
          <w:rFonts w:ascii="Palatino Linotype" w:eastAsia="Calibri" w:hAnsi="Palatino Linotype" w:cs="Calibri"/>
          <w:b/>
          <w:color w:val="000000" w:themeColor="text1"/>
          <w:sz w:val="24"/>
          <w:szCs w:val="24"/>
          <w:lang w:eastAsia="es-MX"/>
        </w:rPr>
        <w:t>EL SUJETO OBLIGADO</w:t>
      </w:r>
      <w:r w:rsidRPr="0000093B">
        <w:rPr>
          <w:rFonts w:ascii="Palatino Linotype" w:eastAsia="Calibri" w:hAnsi="Palatino Linotype" w:cs="Calibri"/>
          <w:color w:val="000000" w:themeColor="text1"/>
          <w:sz w:val="24"/>
          <w:szCs w:val="24"/>
          <w:lang w:eastAsia="es-MX"/>
        </w:rPr>
        <w:t xml:space="preserve"> sólo proporcionará la información que obra en sus archivos, lo que a</w:t>
      </w:r>
      <w:r w:rsidRPr="0000093B">
        <w:rPr>
          <w:rFonts w:ascii="Palatino Linotype" w:eastAsia="Calibri" w:hAnsi="Palatino Linotype" w:cs="Calibri"/>
          <w:i/>
          <w:color w:val="000000" w:themeColor="text1"/>
          <w:sz w:val="24"/>
          <w:szCs w:val="24"/>
          <w:lang w:eastAsia="es-MX"/>
        </w:rPr>
        <w:t xml:space="preserve"> contrario sensu</w:t>
      </w:r>
      <w:r w:rsidRPr="0000093B">
        <w:rPr>
          <w:rFonts w:ascii="Palatino Linotype" w:eastAsia="Calibri" w:hAnsi="Palatino Linotype" w:cs="Calibri"/>
          <w:color w:val="000000" w:themeColor="text1"/>
          <w:sz w:val="24"/>
          <w:szCs w:val="24"/>
          <w:lang w:eastAsia="es-MX"/>
        </w:rPr>
        <w:t xml:space="preserve"> significa que no se está obligado a proporcionar lo que no obre en los mis</w:t>
      </w:r>
      <w:r w:rsidRPr="0000093B">
        <w:rPr>
          <w:rFonts w:ascii="Palatino Linotype" w:eastAsia="Palatino Linotype" w:hAnsi="Palatino Linotype" w:cs="Palatino Linotype"/>
          <w:sz w:val="24"/>
          <w:szCs w:val="24"/>
          <w:lang w:eastAsia="es-MX"/>
        </w:rPr>
        <w:t xml:space="preserve"> En mérito de lo expuesto en líneas anteriores, este Instituto considera que los motivos de inconformidad planteados por la parte </w:t>
      </w:r>
      <w:r w:rsidRPr="0000093B">
        <w:rPr>
          <w:rFonts w:ascii="Palatino Linotype" w:eastAsia="Palatino Linotype" w:hAnsi="Palatino Linotype" w:cs="Palatino Linotype"/>
          <w:b/>
          <w:sz w:val="24"/>
          <w:szCs w:val="24"/>
          <w:lang w:eastAsia="es-MX"/>
        </w:rPr>
        <w:t>Recurrente</w:t>
      </w:r>
      <w:r w:rsidRPr="0000093B">
        <w:rPr>
          <w:rFonts w:ascii="Palatino Linotype" w:eastAsia="Palatino Linotype" w:hAnsi="Palatino Linotype" w:cs="Palatino Linotype"/>
          <w:sz w:val="24"/>
          <w:szCs w:val="24"/>
          <w:lang w:eastAsia="es-MX"/>
        </w:rPr>
        <w:t xml:space="preserve"> resultan infundados; por ello </w:t>
      </w:r>
      <w:r w:rsidRPr="0000093B">
        <w:rPr>
          <w:rFonts w:ascii="Palatino Linotype" w:eastAsia="Palatino Linotype" w:hAnsi="Palatino Linotype" w:cs="Palatino Linotype"/>
          <w:b/>
          <w:sz w:val="24"/>
          <w:szCs w:val="24"/>
          <w:lang w:eastAsia="es-MX"/>
        </w:rPr>
        <w:t xml:space="preserve">con fundamento en la segunda fracción del artículo 186 </w:t>
      </w:r>
      <w:r w:rsidRPr="0000093B">
        <w:rPr>
          <w:rFonts w:ascii="Palatino Linotype" w:eastAsia="Palatino Linotype" w:hAnsi="Palatino Linotype" w:cs="Palatino Linotype"/>
          <w:sz w:val="24"/>
          <w:szCs w:val="24"/>
          <w:lang w:eastAsia="es-MX"/>
        </w:rPr>
        <w:t xml:space="preserve">de la Ley de Transparencia y Acceso a la Información Pública del Estado de México y Municipios, se </w:t>
      </w:r>
      <w:r w:rsidRPr="0000093B">
        <w:rPr>
          <w:rFonts w:ascii="Palatino Linotype" w:eastAsia="Palatino Linotype" w:hAnsi="Palatino Linotype" w:cs="Palatino Linotype"/>
          <w:b/>
          <w:sz w:val="24"/>
          <w:szCs w:val="24"/>
          <w:lang w:eastAsia="es-MX"/>
        </w:rPr>
        <w:t xml:space="preserve">CONFIRMA </w:t>
      </w:r>
      <w:r w:rsidRPr="0000093B">
        <w:rPr>
          <w:rFonts w:ascii="Palatino Linotype" w:eastAsia="Palatino Linotype" w:hAnsi="Palatino Linotype" w:cs="Palatino Linotype"/>
          <w:sz w:val="24"/>
          <w:szCs w:val="24"/>
          <w:lang w:eastAsia="es-MX"/>
        </w:rPr>
        <w:t xml:space="preserve">la respuesta proporcionada a la solicitud de información número </w:t>
      </w:r>
      <w:r w:rsidRPr="0000093B">
        <w:rPr>
          <w:rFonts w:ascii="Palatino Linotype" w:eastAsia="Times New Roman" w:hAnsi="Palatino Linotype" w:cs="Times New Roman"/>
          <w:color w:val="000000"/>
          <w:sz w:val="24"/>
          <w:szCs w:val="24"/>
          <w:lang w:eastAsia="es-MX"/>
        </w:rPr>
        <w:t> </w:t>
      </w:r>
      <w:r w:rsidRPr="0000093B">
        <w:rPr>
          <w:rFonts w:ascii="Palatino Linotype" w:eastAsia="Times New Roman" w:hAnsi="Palatino Linotype" w:cs="Times New Roman"/>
          <w:b/>
          <w:bCs/>
          <w:sz w:val="24"/>
          <w:szCs w:val="24"/>
          <w:lang w:eastAsia="es-MX"/>
        </w:rPr>
        <w:t>00101/IXTAPALU/IP/2025</w:t>
      </w:r>
      <w:r w:rsidRPr="0000093B">
        <w:rPr>
          <w:rFonts w:ascii="Palatino Linotype" w:eastAsia="Palatino Linotype" w:hAnsi="Palatino Linotype" w:cs="Palatino Linotype"/>
          <w:sz w:val="24"/>
          <w:szCs w:val="24"/>
          <w:lang w:eastAsia="es-MX"/>
        </w:rPr>
        <w:t>,</w:t>
      </w:r>
      <w:r w:rsidRPr="0000093B">
        <w:rPr>
          <w:rFonts w:ascii="Palatino Linotype" w:eastAsia="Palatino Linotype" w:hAnsi="Palatino Linotype" w:cs="Palatino Linotype"/>
          <w:b/>
          <w:sz w:val="24"/>
          <w:szCs w:val="24"/>
          <w:lang w:eastAsia="es-MX"/>
        </w:rPr>
        <w:t xml:space="preserve"> </w:t>
      </w:r>
      <w:r w:rsidRPr="0000093B">
        <w:rPr>
          <w:rFonts w:ascii="Palatino Linotype" w:eastAsia="Palatino Linotype" w:hAnsi="Palatino Linotype" w:cs="Palatino Linotype"/>
          <w:sz w:val="24"/>
          <w:szCs w:val="24"/>
          <w:lang w:eastAsia="es-MX"/>
        </w:rPr>
        <w:t>que ha sido materia del presente estudio.</w:t>
      </w:r>
    </w:p>
    <w:p w14:paraId="0E6F3A9F" w14:textId="22205F9E" w:rsidR="001E608D" w:rsidRDefault="0000093B" w:rsidP="00522621">
      <w:pPr>
        <w:spacing w:before="240" w:line="360" w:lineRule="auto"/>
        <w:jc w:val="both"/>
        <w:rPr>
          <w:rFonts w:ascii="Palatino Linotype" w:hAnsi="Palatino Linotype" w:cs="Arial"/>
          <w:sz w:val="24"/>
        </w:rPr>
      </w:pPr>
      <w:r w:rsidRPr="0000093B">
        <w:rPr>
          <w:rFonts w:ascii="Palatino Linotype" w:hAnsi="Palatino Linotype" w:cs="Arial"/>
          <w:sz w:val="24"/>
        </w:rPr>
        <w:lastRenderedPageBreak/>
        <w:t>Por otra parte, en lo que respecta a</w:t>
      </w:r>
      <w:r w:rsidR="00AE454A">
        <w:rPr>
          <w:rFonts w:ascii="Palatino Linotype" w:hAnsi="Palatino Linotype" w:cs="Arial"/>
          <w:sz w:val="24"/>
        </w:rPr>
        <w:t>l medio de impugnación 4580/INFOEM/IP/RR/2025,  en la que se pidió</w:t>
      </w:r>
      <w:r w:rsidR="00AE454A" w:rsidRPr="00AE454A">
        <w:t xml:space="preserve"> </w:t>
      </w:r>
      <w:r w:rsidR="00AE454A">
        <w:t xml:space="preserve">la </w:t>
      </w:r>
      <w:r w:rsidR="00AE454A" w:rsidRPr="00AE454A">
        <w:rPr>
          <w:rFonts w:ascii="Palatino Linotype" w:hAnsi="Palatino Linotype" w:cs="Arial"/>
          <w:sz w:val="24"/>
        </w:rPr>
        <w:t>Cedula de Zonificación de la unidad habitacional</w:t>
      </w:r>
      <w:r w:rsidR="00AE454A">
        <w:rPr>
          <w:rFonts w:ascii="Palatino Linotype" w:hAnsi="Palatino Linotype" w:cs="Arial"/>
          <w:sz w:val="24"/>
        </w:rPr>
        <w:t xml:space="preserve">, señalando domicilio, en la etapa procesal de </w:t>
      </w:r>
      <w:r w:rsidR="00102642">
        <w:rPr>
          <w:rFonts w:ascii="Palatino Linotype" w:hAnsi="Palatino Linotype" w:cs="Arial"/>
          <w:sz w:val="24"/>
        </w:rPr>
        <w:t>manifestaciones, por parte del Sujeto Obligado, se hizo llegar el archivo “</w:t>
      </w:r>
      <w:r w:rsidR="00102642" w:rsidRPr="00102642">
        <w:rPr>
          <w:rFonts w:ascii="Palatino Linotype" w:hAnsi="Palatino Linotype" w:cs="Arial"/>
          <w:i/>
          <w:iCs/>
          <w:sz w:val="24"/>
        </w:rPr>
        <w:t>RESP SI 103 URBANO.pdf</w:t>
      </w:r>
      <w:r w:rsidR="00102642">
        <w:rPr>
          <w:rFonts w:ascii="Palatino Linotype" w:hAnsi="Palatino Linotype" w:cs="Arial"/>
          <w:sz w:val="24"/>
        </w:rPr>
        <w:t xml:space="preserve">”, </w:t>
      </w:r>
      <w:r w:rsidR="008B7399">
        <w:rPr>
          <w:rFonts w:ascii="Palatino Linotype" w:hAnsi="Palatino Linotype" w:cs="Arial"/>
          <w:sz w:val="24"/>
        </w:rPr>
        <w:t xml:space="preserve">que contiene al oficio IXTA/DDTUyMA//341/2025, </w:t>
      </w:r>
      <w:r w:rsidR="00102642">
        <w:rPr>
          <w:rFonts w:ascii="Palatino Linotype" w:hAnsi="Palatino Linotype" w:cs="Arial"/>
          <w:sz w:val="24"/>
        </w:rPr>
        <w:t xml:space="preserve">en el </w:t>
      </w:r>
      <w:r w:rsidR="008B7399">
        <w:rPr>
          <w:rFonts w:ascii="Palatino Linotype" w:hAnsi="Palatino Linotype" w:cs="Arial"/>
          <w:sz w:val="24"/>
        </w:rPr>
        <w:t xml:space="preserve">que el Director de Desarrollo Territorial Urbano y Medio Ambiente, manifiesta que </w:t>
      </w:r>
      <w:r w:rsidR="00973180">
        <w:rPr>
          <w:rFonts w:ascii="Palatino Linotype" w:hAnsi="Palatino Linotype" w:cs="Arial"/>
          <w:sz w:val="24"/>
        </w:rPr>
        <w:t xml:space="preserve">es necesario acudir a las oficinas de la Dirección de </w:t>
      </w:r>
      <w:r w:rsidR="00973180" w:rsidRPr="00973180">
        <w:rPr>
          <w:rFonts w:ascii="Palatino Linotype" w:hAnsi="Palatino Linotype" w:cs="Arial"/>
          <w:sz w:val="24"/>
        </w:rPr>
        <w:t>Desarrollo Territorial Urbano y Medio Ambiente</w:t>
      </w:r>
      <w:r w:rsidR="00973180">
        <w:rPr>
          <w:rFonts w:ascii="Palatino Linotype" w:hAnsi="Palatino Linotype" w:cs="Arial"/>
          <w:sz w:val="24"/>
        </w:rPr>
        <w:t xml:space="preserve">, ubicada en la calle Municipio Libre 01, colonia Centro, Ixtapaluca, Estado de México, para realizar el trámite correspondiente. </w:t>
      </w:r>
    </w:p>
    <w:p w14:paraId="59525389" w14:textId="46EC16E8" w:rsidR="00B00F2F" w:rsidRPr="00CF38F5" w:rsidRDefault="00B00F2F" w:rsidP="00B00F2F">
      <w:pPr>
        <w:spacing w:before="240" w:after="240" w:line="360" w:lineRule="auto"/>
        <w:jc w:val="both"/>
        <w:rPr>
          <w:rFonts w:ascii="Palatino Linotype" w:hAnsi="Palatino Linotype"/>
          <w:sz w:val="24"/>
          <w:szCs w:val="24"/>
          <w:lang w:val="es-ES_tradnl"/>
        </w:rPr>
      </w:pPr>
      <w:r>
        <w:rPr>
          <w:rFonts w:ascii="Palatino Linotype" w:hAnsi="Palatino Linotype" w:cs="Arial"/>
          <w:sz w:val="24"/>
        </w:rPr>
        <w:t xml:space="preserve">Luego entonces, de acuerdo a lo solicitado es de apuntar que </w:t>
      </w:r>
      <w:r w:rsidRPr="00CF38F5">
        <w:rPr>
          <w:rFonts w:ascii="Palatino Linotype" w:hAnsi="Palatino Linotype"/>
          <w:sz w:val="24"/>
          <w:szCs w:val="24"/>
          <w:lang w:val="es-ES_tradnl"/>
        </w:rPr>
        <w:t xml:space="preserve">los artículos </w:t>
      </w:r>
      <w:r w:rsidR="00E77A02">
        <w:rPr>
          <w:rFonts w:ascii="Palatino Linotype" w:hAnsi="Palatino Linotype"/>
          <w:sz w:val="24"/>
          <w:szCs w:val="24"/>
          <w:lang w:val="es-ES_tradnl"/>
        </w:rPr>
        <w:t>2, fracción II,</w:t>
      </w:r>
      <w:r w:rsidRPr="00CF38F5">
        <w:rPr>
          <w:rFonts w:ascii="Palatino Linotype" w:hAnsi="Palatino Linotype"/>
          <w:sz w:val="24"/>
          <w:szCs w:val="24"/>
          <w:lang w:val="es-ES_tradnl"/>
        </w:rPr>
        <w:t xml:space="preserve"> </w:t>
      </w:r>
      <w:r w:rsidR="00B6236C">
        <w:rPr>
          <w:rFonts w:ascii="Palatino Linotype" w:hAnsi="Palatino Linotype"/>
          <w:sz w:val="24"/>
          <w:szCs w:val="24"/>
          <w:lang w:val="es-ES_tradnl"/>
        </w:rPr>
        <w:t xml:space="preserve">y 149 </w:t>
      </w:r>
      <w:r w:rsidRPr="00CF38F5">
        <w:rPr>
          <w:rFonts w:ascii="Palatino Linotype" w:hAnsi="Palatino Linotype"/>
          <w:sz w:val="24"/>
          <w:szCs w:val="24"/>
          <w:lang w:val="es-ES_tradnl"/>
        </w:rPr>
        <w:t>del Libro Quinto del Código Administrativo del Estado de México, establecen:</w:t>
      </w:r>
    </w:p>
    <w:p w14:paraId="052B426E" w14:textId="669D4F60" w:rsidR="00E77A02" w:rsidRDefault="00E77A02" w:rsidP="00E77A02">
      <w:pPr>
        <w:spacing w:before="240" w:after="240" w:line="276" w:lineRule="auto"/>
        <w:ind w:left="708"/>
        <w:jc w:val="both"/>
        <w:rPr>
          <w:rFonts w:ascii="Palatino Linotype" w:hAnsi="Palatino Linotype"/>
          <w:i/>
          <w:lang w:val="es-ES_tradnl"/>
        </w:rPr>
      </w:pPr>
      <w:r w:rsidRPr="00E77A02">
        <w:rPr>
          <w:rFonts w:ascii="Palatino Linotype" w:hAnsi="Palatino Linotype"/>
          <w:b/>
          <w:i/>
          <w:lang w:val="es-ES_tradnl"/>
        </w:rPr>
        <w:t>Artículo 2.</w:t>
      </w:r>
      <w:r w:rsidRPr="00E77A02">
        <w:rPr>
          <w:rFonts w:ascii="Palatino Linotype" w:hAnsi="Palatino Linotype"/>
          <w:i/>
          <w:lang w:val="es-ES_tradnl"/>
        </w:rPr>
        <w:t xml:space="preserve"> Además de las definiciones contenidas en el Libro Quinto del Código Administrativo</w:t>
      </w:r>
      <w:r>
        <w:rPr>
          <w:rFonts w:ascii="Palatino Linotype" w:hAnsi="Palatino Linotype"/>
          <w:i/>
          <w:lang w:val="es-ES_tradnl"/>
        </w:rPr>
        <w:t xml:space="preserve"> </w:t>
      </w:r>
      <w:r w:rsidRPr="00E77A02">
        <w:rPr>
          <w:rFonts w:ascii="Palatino Linotype" w:hAnsi="Palatino Linotype"/>
          <w:i/>
          <w:lang w:val="es-ES_tradnl"/>
        </w:rPr>
        <w:t>del Estado de México, para los efectos de este Reglamento se entenderá por:</w:t>
      </w:r>
    </w:p>
    <w:p w14:paraId="3BFB1135" w14:textId="78A1DAEA" w:rsidR="00E77A02" w:rsidRDefault="00E77A02" w:rsidP="00E77A02">
      <w:pPr>
        <w:spacing w:before="240" w:after="240" w:line="276" w:lineRule="auto"/>
        <w:ind w:left="708"/>
        <w:jc w:val="both"/>
        <w:rPr>
          <w:rFonts w:ascii="Palatino Linotype" w:hAnsi="Palatino Linotype"/>
          <w:i/>
          <w:lang w:val="es-ES_tradnl"/>
        </w:rPr>
      </w:pPr>
      <w:r w:rsidRPr="00E77A02">
        <w:rPr>
          <w:rFonts w:ascii="Palatino Linotype" w:hAnsi="Palatino Linotype"/>
          <w:b/>
          <w:i/>
          <w:lang w:val="es-ES_tradnl"/>
        </w:rPr>
        <w:t>II. Cédula Informativa de Zonificación:</w:t>
      </w:r>
      <w:r w:rsidRPr="00E77A02">
        <w:rPr>
          <w:rFonts w:ascii="Palatino Linotype" w:hAnsi="Palatino Linotype"/>
          <w:i/>
          <w:lang w:val="es-ES_tradnl"/>
        </w:rPr>
        <w:t xml:space="preserve"> Al documento informativo en el que se darán a</w:t>
      </w:r>
      <w:r>
        <w:rPr>
          <w:rFonts w:ascii="Palatino Linotype" w:hAnsi="Palatino Linotype"/>
          <w:i/>
          <w:lang w:val="es-ES_tradnl"/>
        </w:rPr>
        <w:t xml:space="preserve"> </w:t>
      </w:r>
      <w:r w:rsidRPr="00E77A02">
        <w:rPr>
          <w:rFonts w:ascii="Palatino Linotype" w:hAnsi="Palatino Linotype"/>
          <w:i/>
          <w:lang w:val="es-ES_tradnl"/>
        </w:rPr>
        <w:t>conocer los usos del suelo, la densidad de vivienda, el coeficiente de ocupación del suelo, el</w:t>
      </w:r>
      <w:r w:rsidRPr="00E77A02">
        <w:t xml:space="preserve"> </w:t>
      </w:r>
      <w:r w:rsidRPr="00E77A02">
        <w:rPr>
          <w:rFonts w:ascii="Palatino Linotype" w:hAnsi="Palatino Linotype"/>
          <w:i/>
          <w:lang w:val="es-ES_tradnl"/>
        </w:rPr>
        <w:t>coeficiente de utilización del suelo, la altura de edificaciones y las restricciones que para un</w:t>
      </w:r>
      <w:r>
        <w:rPr>
          <w:rFonts w:ascii="Palatino Linotype" w:hAnsi="Palatino Linotype"/>
          <w:i/>
          <w:lang w:val="es-ES_tradnl"/>
        </w:rPr>
        <w:t xml:space="preserve"> </w:t>
      </w:r>
      <w:r w:rsidRPr="00E77A02">
        <w:rPr>
          <w:rFonts w:ascii="Palatino Linotype" w:hAnsi="Palatino Linotype"/>
          <w:i/>
          <w:lang w:val="es-ES_tradnl"/>
        </w:rPr>
        <w:t>predio establezca el Plan Municipal de Desarrollo Urbano;</w:t>
      </w:r>
    </w:p>
    <w:p w14:paraId="0399CA82" w14:textId="77777777" w:rsidR="00261CCF" w:rsidRPr="00B6236C" w:rsidRDefault="00261CCF" w:rsidP="00261CCF">
      <w:pPr>
        <w:spacing w:before="240" w:after="240" w:line="276" w:lineRule="auto"/>
        <w:ind w:left="708"/>
        <w:jc w:val="both"/>
        <w:rPr>
          <w:rFonts w:ascii="Palatino Linotype" w:hAnsi="Palatino Linotype"/>
          <w:b/>
          <w:i/>
          <w:lang w:val="es-ES_tradnl"/>
        </w:rPr>
      </w:pPr>
      <w:r w:rsidRPr="00B6236C">
        <w:rPr>
          <w:rFonts w:ascii="Palatino Linotype" w:hAnsi="Palatino Linotype"/>
          <w:b/>
          <w:i/>
          <w:lang w:val="es-ES_tradnl"/>
        </w:rPr>
        <w:t>DEL OBJETO Y TRÁMITE DE LA CÉDULA INFORMATIVA DE ZONIFICACIÓN</w:t>
      </w:r>
    </w:p>
    <w:p w14:paraId="006D6C90" w14:textId="1EF7EF68" w:rsidR="00261CCF" w:rsidRPr="00261CCF" w:rsidRDefault="00261CCF" w:rsidP="00261CCF">
      <w:pPr>
        <w:spacing w:before="240" w:after="240" w:line="276" w:lineRule="auto"/>
        <w:ind w:left="708"/>
        <w:jc w:val="both"/>
        <w:rPr>
          <w:rFonts w:ascii="Palatino Linotype" w:hAnsi="Palatino Linotype"/>
          <w:i/>
          <w:lang w:val="es-ES_tradnl"/>
        </w:rPr>
      </w:pPr>
      <w:r w:rsidRPr="00B6236C">
        <w:rPr>
          <w:rFonts w:ascii="Palatino Linotype" w:hAnsi="Palatino Linotype"/>
          <w:b/>
          <w:i/>
          <w:lang w:val="es-ES_tradnl"/>
        </w:rPr>
        <w:t>Artículo 149.</w:t>
      </w:r>
      <w:r w:rsidRPr="00261CCF">
        <w:rPr>
          <w:rFonts w:ascii="Palatino Linotype" w:hAnsi="Palatino Linotype"/>
          <w:i/>
          <w:lang w:val="es-ES_tradnl"/>
        </w:rPr>
        <w:t xml:space="preserve"> A solicitud de los interesados, la dependencia municipal encargada del desarrollo</w:t>
      </w:r>
      <w:r>
        <w:rPr>
          <w:rFonts w:ascii="Palatino Linotype" w:hAnsi="Palatino Linotype"/>
          <w:i/>
          <w:lang w:val="es-ES_tradnl"/>
        </w:rPr>
        <w:t xml:space="preserve"> </w:t>
      </w:r>
      <w:r w:rsidRPr="00261CCF">
        <w:rPr>
          <w:rFonts w:ascii="Palatino Linotype" w:hAnsi="Palatino Linotype"/>
          <w:i/>
          <w:lang w:val="es-ES_tradnl"/>
        </w:rPr>
        <w:t>urbano o la Secretaría, podrán emitir cédulas informativas de zonificación, con efectos</w:t>
      </w:r>
      <w:r>
        <w:rPr>
          <w:rFonts w:ascii="Palatino Linotype" w:hAnsi="Palatino Linotype"/>
          <w:i/>
          <w:lang w:val="es-ES_tradnl"/>
        </w:rPr>
        <w:t xml:space="preserve"> </w:t>
      </w:r>
      <w:r w:rsidRPr="00261CCF">
        <w:rPr>
          <w:rFonts w:ascii="Palatino Linotype" w:hAnsi="Palatino Linotype"/>
          <w:i/>
          <w:lang w:val="es-ES_tradnl"/>
        </w:rPr>
        <w:t>informativos respecto de la normatividad contenida en los planes municipales de desarrollo</w:t>
      </w:r>
      <w:r>
        <w:rPr>
          <w:rFonts w:ascii="Palatino Linotype" w:hAnsi="Palatino Linotype"/>
          <w:i/>
          <w:lang w:val="es-ES_tradnl"/>
        </w:rPr>
        <w:t xml:space="preserve"> </w:t>
      </w:r>
      <w:r w:rsidRPr="00261CCF">
        <w:rPr>
          <w:rFonts w:ascii="Palatino Linotype" w:hAnsi="Palatino Linotype"/>
          <w:i/>
          <w:lang w:val="es-ES_tradnl"/>
        </w:rPr>
        <w:t>urbano o los planes parciales que deriven de estos, sobre los usos del suelo, coeficiente de</w:t>
      </w:r>
      <w:r>
        <w:rPr>
          <w:rFonts w:ascii="Palatino Linotype" w:hAnsi="Palatino Linotype"/>
          <w:i/>
          <w:lang w:val="es-ES_tradnl"/>
        </w:rPr>
        <w:t xml:space="preserve"> </w:t>
      </w:r>
      <w:r w:rsidRPr="00261CCF">
        <w:rPr>
          <w:rFonts w:ascii="Palatino Linotype" w:hAnsi="Palatino Linotype"/>
          <w:i/>
          <w:lang w:val="es-ES_tradnl"/>
        </w:rPr>
        <w:t>ocupación del suelo, coeficiente de utilización del suelo y las restricciones aplicables a un</w:t>
      </w:r>
      <w:r>
        <w:rPr>
          <w:rFonts w:ascii="Palatino Linotype" w:hAnsi="Palatino Linotype"/>
          <w:i/>
          <w:lang w:val="es-ES_tradnl"/>
        </w:rPr>
        <w:t xml:space="preserve"> </w:t>
      </w:r>
      <w:r w:rsidRPr="00261CCF">
        <w:rPr>
          <w:rFonts w:ascii="Palatino Linotype" w:hAnsi="Palatino Linotype"/>
          <w:i/>
          <w:lang w:val="es-ES_tradnl"/>
        </w:rPr>
        <w:t>determinado predio o inmueble.</w:t>
      </w:r>
    </w:p>
    <w:p w14:paraId="67A02CA8" w14:textId="2BC00D2D" w:rsidR="00E77A02" w:rsidRDefault="00261CCF" w:rsidP="00261CCF">
      <w:pPr>
        <w:spacing w:before="240" w:after="240" w:line="276" w:lineRule="auto"/>
        <w:ind w:left="708"/>
        <w:jc w:val="both"/>
        <w:rPr>
          <w:rFonts w:ascii="Palatino Linotype" w:hAnsi="Palatino Linotype"/>
          <w:i/>
          <w:lang w:val="es-ES_tradnl"/>
        </w:rPr>
      </w:pPr>
      <w:r w:rsidRPr="00261CCF">
        <w:rPr>
          <w:rFonts w:ascii="Palatino Linotype" w:hAnsi="Palatino Linotype"/>
          <w:i/>
          <w:lang w:val="es-ES_tradnl"/>
        </w:rPr>
        <w:lastRenderedPageBreak/>
        <w:t>La solicitud respectiva únicamente deberá acompañarse de un croquis de localización del</w:t>
      </w:r>
      <w:r>
        <w:rPr>
          <w:rFonts w:ascii="Palatino Linotype" w:hAnsi="Palatino Linotype"/>
          <w:i/>
          <w:lang w:val="es-ES_tradnl"/>
        </w:rPr>
        <w:t xml:space="preserve"> </w:t>
      </w:r>
      <w:r w:rsidRPr="00261CCF">
        <w:rPr>
          <w:rFonts w:ascii="Palatino Linotype" w:hAnsi="Palatino Linotype"/>
          <w:i/>
          <w:lang w:val="es-ES_tradnl"/>
        </w:rPr>
        <w:t>predio en ortofoto. La dependencia municipal o la Secretaría, emitirá la cédula dentro de los</w:t>
      </w:r>
      <w:r>
        <w:rPr>
          <w:rFonts w:ascii="Palatino Linotype" w:hAnsi="Palatino Linotype"/>
          <w:i/>
          <w:lang w:val="es-ES_tradnl"/>
        </w:rPr>
        <w:t xml:space="preserve"> </w:t>
      </w:r>
      <w:r w:rsidRPr="00261CCF">
        <w:rPr>
          <w:rFonts w:ascii="Palatino Linotype" w:hAnsi="Palatino Linotype"/>
          <w:i/>
          <w:lang w:val="es-ES_tradnl"/>
        </w:rPr>
        <w:t>cinco días hábiles siguientes a la fecha de recepción de la solicitud, previa comprobación del</w:t>
      </w:r>
      <w:r>
        <w:rPr>
          <w:rFonts w:ascii="Palatino Linotype" w:hAnsi="Palatino Linotype"/>
          <w:i/>
          <w:lang w:val="es-ES_tradnl"/>
        </w:rPr>
        <w:t xml:space="preserve"> </w:t>
      </w:r>
      <w:r w:rsidRPr="00261CCF">
        <w:rPr>
          <w:rFonts w:ascii="Palatino Linotype" w:hAnsi="Palatino Linotype"/>
          <w:i/>
          <w:lang w:val="es-ES_tradnl"/>
        </w:rPr>
        <w:t>pago de los derechos correspondientes.</w:t>
      </w:r>
      <w:r>
        <w:rPr>
          <w:rFonts w:ascii="Palatino Linotype" w:hAnsi="Palatino Linotype"/>
          <w:i/>
          <w:lang w:val="es-ES_tradnl"/>
        </w:rPr>
        <w:t xml:space="preserve"> </w:t>
      </w:r>
      <w:r w:rsidRPr="00261CCF">
        <w:rPr>
          <w:rFonts w:ascii="Palatino Linotype" w:hAnsi="Palatino Linotype"/>
          <w:i/>
          <w:lang w:val="es-ES_tradnl"/>
        </w:rPr>
        <w:t>La Cédula Informativa de Zonificación estará vigente en tanto no se modifique el plan de</w:t>
      </w:r>
      <w:r>
        <w:rPr>
          <w:rFonts w:ascii="Palatino Linotype" w:hAnsi="Palatino Linotype"/>
          <w:i/>
          <w:lang w:val="es-ES_tradnl"/>
        </w:rPr>
        <w:t xml:space="preserve"> </w:t>
      </w:r>
      <w:r w:rsidRPr="00261CCF">
        <w:rPr>
          <w:rFonts w:ascii="Palatino Linotype" w:hAnsi="Palatino Linotype"/>
          <w:i/>
          <w:lang w:val="es-ES_tradnl"/>
        </w:rPr>
        <w:t>desarrollo urbano del que deriva y no constituirá autorización para iniciar la ejecución de</w:t>
      </w:r>
      <w:r>
        <w:rPr>
          <w:rFonts w:ascii="Palatino Linotype" w:hAnsi="Palatino Linotype"/>
          <w:i/>
          <w:lang w:val="es-ES_tradnl"/>
        </w:rPr>
        <w:t xml:space="preserve"> </w:t>
      </w:r>
      <w:r w:rsidRPr="00261CCF">
        <w:rPr>
          <w:rFonts w:ascii="Palatino Linotype" w:hAnsi="Palatino Linotype"/>
          <w:i/>
          <w:lang w:val="es-ES_tradnl"/>
        </w:rPr>
        <w:t>construcciones, obras o actividades.</w:t>
      </w:r>
    </w:p>
    <w:p w14:paraId="06DE19CD" w14:textId="34E3DCA1" w:rsidR="00E77A02" w:rsidRDefault="00261CCF" w:rsidP="00B6236C">
      <w:pPr>
        <w:spacing w:before="240" w:after="240" w:line="360" w:lineRule="auto"/>
        <w:jc w:val="both"/>
        <w:rPr>
          <w:rFonts w:ascii="Palatino Linotype" w:hAnsi="Palatino Linotype"/>
          <w:sz w:val="24"/>
          <w:lang w:val="es-ES_tradnl"/>
        </w:rPr>
      </w:pPr>
      <w:r w:rsidRPr="00B6236C">
        <w:rPr>
          <w:rFonts w:ascii="Palatino Linotype" w:hAnsi="Palatino Linotype"/>
          <w:sz w:val="24"/>
          <w:lang w:val="es-ES_tradnl"/>
        </w:rPr>
        <w:t xml:space="preserve">Es decir, la cédula de zonificación es el documento </w:t>
      </w:r>
      <w:r w:rsidR="00B6236C" w:rsidRPr="00B6236C">
        <w:rPr>
          <w:rFonts w:ascii="Palatino Linotype" w:hAnsi="Palatino Linotype"/>
          <w:sz w:val="24"/>
          <w:lang w:val="es-ES_tradnl"/>
        </w:rPr>
        <w:t xml:space="preserve">oficial </w:t>
      </w:r>
      <w:r w:rsidRPr="00B6236C">
        <w:rPr>
          <w:rFonts w:ascii="Palatino Linotype" w:hAnsi="Palatino Linotype"/>
          <w:sz w:val="24"/>
          <w:lang w:val="es-ES_tradnl"/>
        </w:rPr>
        <w:t xml:space="preserve">que contiene las </w:t>
      </w:r>
      <w:r w:rsidR="00B6236C" w:rsidRPr="00B6236C">
        <w:rPr>
          <w:rFonts w:ascii="Palatino Linotype" w:hAnsi="Palatino Linotype"/>
          <w:sz w:val="24"/>
          <w:lang w:val="es-ES_tradnl"/>
        </w:rPr>
        <w:t xml:space="preserve">indicaciones sobre el uso del suelo permitido en un terreno, de acuerdo a la normatividad vigente y al área geográfica </w:t>
      </w:r>
      <w:r w:rsidR="00B6236C">
        <w:rPr>
          <w:rFonts w:ascii="Palatino Linotype" w:hAnsi="Palatino Linotype"/>
          <w:sz w:val="24"/>
          <w:lang w:val="es-ES_tradnl"/>
        </w:rPr>
        <w:t>en que se encuentre.</w:t>
      </w:r>
    </w:p>
    <w:p w14:paraId="5702E6E6" w14:textId="2A5E7E77" w:rsidR="00371032" w:rsidRDefault="00371032" w:rsidP="00371032">
      <w:pPr>
        <w:spacing w:before="240" w:after="240" w:line="360" w:lineRule="auto"/>
        <w:jc w:val="both"/>
        <w:rPr>
          <w:rFonts w:ascii="Palatino Linotype" w:hAnsi="Palatino Linotype"/>
          <w:sz w:val="24"/>
          <w:szCs w:val="24"/>
          <w:lang w:val="es-ES_tradnl"/>
        </w:rPr>
      </w:pPr>
      <w:r w:rsidRPr="00371032">
        <w:rPr>
          <w:rFonts w:ascii="Palatino Linotype" w:hAnsi="Palatino Linotype"/>
          <w:sz w:val="24"/>
          <w:szCs w:val="24"/>
          <w:lang w:val="es-ES_tradnl"/>
        </w:rPr>
        <w:t xml:space="preserve">Sirven de apoyo a lo anterior, los artículos </w:t>
      </w:r>
      <w:r w:rsidR="00EB73BD">
        <w:rPr>
          <w:rFonts w:ascii="Palatino Linotype" w:hAnsi="Palatino Linotype"/>
          <w:sz w:val="24"/>
          <w:szCs w:val="24"/>
          <w:lang w:val="es-ES_tradnl"/>
        </w:rPr>
        <w:t xml:space="preserve">18.6, fracción II, y 18.7 </w:t>
      </w:r>
      <w:r w:rsidRPr="00371032">
        <w:rPr>
          <w:rFonts w:ascii="Palatino Linotype" w:hAnsi="Palatino Linotype"/>
          <w:sz w:val="24"/>
          <w:szCs w:val="24"/>
          <w:lang w:val="es-ES_tradnl"/>
        </w:rPr>
        <w:t>del multicitado Código Administrativo.</w:t>
      </w:r>
    </w:p>
    <w:p w14:paraId="083015B6" w14:textId="77777777" w:rsidR="00EB73BD" w:rsidRPr="00371032" w:rsidRDefault="00EB73BD" w:rsidP="00EB73BD">
      <w:pPr>
        <w:spacing w:before="240" w:after="240" w:line="276" w:lineRule="auto"/>
        <w:ind w:left="708"/>
        <w:jc w:val="both"/>
        <w:rPr>
          <w:rFonts w:ascii="Palatino Linotype" w:hAnsi="Palatino Linotype"/>
          <w:b/>
          <w:i/>
          <w:lang w:val="es-ES_tradnl"/>
        </w:rPr>
      </w:pPr>
      <w:r w:rsidRPr="00371032">
        <w:rPr>
          <w:rFonts w:ascii="Palatino Linotype" w:hAnsi="Palatino Linotype"/>
          <w:i/>
          <w:lang w:val="es-ES_tradnl"/>
        </w:rPr>
        <w:t>“</w:t>
      </w:r>
      <w:r w:rsidRPr="00371032">
        <w:rPr>
          <w:rFonts w:ascii="Palatino Linotype" w:hAnsi="Palatino Linotype"/>
          <w:b/>
          <w:i/>
          <w:lang w:val="es-ES_tradnl"/>
        </w:rPr>
        <w:t>Artículo 18.6.- Son atribuciones de los Municipios:</w:t>
      </w:r>
    </w:p>
    <w:p w14:paraId="37BDA502" w14:textId="77777777" w:rsidR="00EB73BD" w:rsidRPr="00371032" w:rsidRDefault="00EB73BD" w:rsidP="00EB73BD">
      <w:pPr>
        <w:spacing w:before="240" w:after="240" w:line="276" w:lineRule="auto"/>
        <w:ind w:left="708"/>
        <w:jc w:val="both"/>
        <w:rPr>
          <w:rFonts w:ascii="Palatino Linotype" w:hAnsi="Palatino Linotype"/>
          <w:i/>
          <w:lang w:val="es-ES_tradnl"/>
        </w:rPr>
      </w:pPr>
      <w:r w:rsidRPr="00371032">
        <w:rPr>
          <w:rFonts w:ascii="Palatino Linotype" w:hAnsi="Palatino Linotype"/>
          <w:i/>
          <w:lang w:val="es-ES_tradnl"/>
        </w:rPr>
        <w:t>(…)</w:t>
      </w:r>
    </w:p>
    <w:p w14:paraId="017018EB" w14:textId="77777777" w:rsidR="00EB73BD" w:rsidRPr="00371032" w:rsidRDefault="00EB73BD" w:rsidP="00EB73BD">
      <w:pPr>
        <w:spacing w:before="240" w:after="240" w:line="276" w:lineRule="auto"/>
        <w:ind w:left="708"/>
        <w:jc w:val="both"/>
        <w:rPr>
          <w:rFonts w:ascii="Palatino Linotype" w:hAnsi="Palatino Linotype"/>
          <w:i/>
          <w:lang w:val="es-ES_tradnl"/>
        </w:rPr>
      </w:pPr>
      <w:r w:rsidRPr="00371032">
        <w:rPr>
          <w:rFonts w:ascii="Palatino Linotype" w:hAnsi="Palatino Linotype"/>
          <w:i/>
          <w:lang w:val="es-ES_tradnl"/>
        </w:rPr>
        <w:t>II. Expedir licencias, permisos y constancias en materia de construcción, de conformidad con lo dispuesto por este Libro, las Normas Técnicas, los planes municipales de desarrollo urbano y demás normatividad aplicable (…)”</w:t>
      </w:r>
    </w:p>
    <w:p w14:paraId="4478A505" w14:textId="77777777" w:rsidR="00EB73BD" w:rsidRPr="00371032" w:rsidRDefault="00EB73BD" w:rsidP="00EB73BD">
      <w:pPr>
        <w:spacing w:before="240" w:after="240" w:line="276" w:lineRule="auto"/>
        <w:ind w:left="708"/>
        <w:jc w:val="both"/>
        <w:rPr>
          <w:rFonts w:ascii="Palatino Linotype" w:hAnsi="Palatino Linotype"/>
          <w:i/>
          <w:lang w:val="es-ES_tradnl"/>
        </w:rPr>
      </w:pPr>
      <w:r w:rsidRPr="00371032">
        <w:rPr>
          <w:rFonts w:ascii="Palatino Linotype" w:hAnsi="Palatino Linotype"/>
          <w:i/>
          <w:lang w:val="es-ES_tradnl"/>
        </w:rPr>
        <w:t>“</w:t>
      </w:r>
      <w:r w:rsidRPr="00371032">
        <w:rPr>
          <w:rFonts w:ascii="Palatino Linotype" w:hAnsi="Palatino Linotype"/>
          <w:b/>
          <w:i/>
          <w:lang w:val="es-ES_tradnl"/>
        </w:rPr>
        <w:t>Artículo 18.7</w:t>
      </w:r>
      <w:r w:rsidRPr="00371032">
        <w:rPr>
          <w:rFonts w:ascii="Palatino Linotype" w:hAnsi="Palatino Linotype"/>
          <w:i/>
          <w:lang w:val="es-ES_tradnl"/>
        </w:rPr>
        <w:t>.- Para la emisión de las licencias, permisos y constancias de que trata este Libro, los Municipios deberán contar con servidores públicos especializados en la materia.”</w:t>
      </w:r>
    </w:p>
    <w:p w14:paraId="635F8CC1" w14:textId="77777777" w:rsidR="00EB73BD" w:rsidRPr="00371032" w:rsidRDefault="00EB73BD" w:rsidP="00EB73BD">
      <w:pPr>
        <w:spacing w:before="240" w:after="240" w:line="276" w:lineRule="auto"/>
        <w:ind w:left="708"/>
        <w:jc w:val="both"/>
        <w:rPr>
          <w:rFonts w:ascii="Palatino Linotype" w:hAnsi="Palatino Linotype"/>
          <w:i/>
          <w:lang w:val="es-ES_tradnl"/>
        </w:rPr>
      </w:pPr>
      <w:r w:rsidRPr="00371032">
        <w:rPr>
          <w:rFonts w:ascii="Palatino Linotype" w:hAnsi="Palatino Linotype"/>
          <w:i/>
          <w:lang w:val="es-ES_tradnl"/>
        </w:rPr>
        <w:t>(Énfasis añadido.)</w:t>
      </w:r>
    </w:p>
    <w:p w14:paraId="1DF58D79" w14:textId="23625139" w:rsidR="00B17411" w:rsidRPr="00B17411" w:rsidRDefault="00B17411" w:rsidP="00371032">
      <w:pPr>
        <w:spacing w:before="240" w:after="240" w:line="360" w:lineRule="auto"/>
        <w:jc w:val="both"/>
        <w:rPr>
          <w:rFonts w:ascii="Palatino Linotype" w:hAnsi="Palatino Linotype"/>
          <w:sz w:val="24"/>
          <w:szCs w:val="24"/>
          <w:lang w:val="es-ES_tradnl"/>
        </w:rPr>
      </w:pPr>
      <w:r w:rsidRPr="00B17411">
        <w:rPr>
          <w:rFonts w:ascii="Palatino Linotype" w:hAnsi="Palatino Linotype"/>
          <w:sz w:val="24"/>
          <w:szCs w:val="24"/>
          <w:lang w:val="es-ES_tradnl"/>
        </w:rPr>
        <w:t>Robustece lo anterior lo dispuesto en la Ley Orgánica Municipal del Estado de México</w:t>
      </w:r>
      <w:r w:rsidR="00EB73BD">
        <w:rPr>
          <w:rFonts w:ascii="Palatino Linotype" w:hAnsi="Palatino Linotype"/>
          <w:sz w:val="24"/>
          <w:szCs w:val="24"/>
          <w:lang w:val="es-ES_tradnl"/>
        </w:rPr>
        <w:t>, a través de los artículos 11 y 96 Sexies.</w:t>
      </w:r>
    </w:p>
    <w:p w14:paraId="0ACC200F" w14:textId="77777777" w:rsidR="00D11590" w:rsidRPr="00EB73BD" w:rsidRDefault="00D11590" w:rsidP="00EB73BD">
      <w:pPr>
        <w:spacing w:before="240" w:after="240" w:line="360" w:lineRule="auto"/>
        <w:ind w:left="709"/>
        <w:jc w:val="both"/>
        <w:rPr>
          <w:rFonts w:ascii="Palatino Linotype" w:hAnsi="Palatino Linotype"/>
          <w:i/>
          <w:szCs w:val="24"/>
          <w:lang w:val="es-ES_tradnl"/>
        </w:rPr>
      </w:pPr>
      <w:r w:rsidRPr="00EB73BD">
        <w:rPr>
          <w:rFonts w:ascii="Palatino Linotype" w:hAnsi="Palatino Linotype"/>
          <w:b/>
          <w:i/>
          <w:szCs w:val="24"/>
          <w:lang w:val="es-ES_tradnl"/>
        </w:rPr>
        <w:t>Artículo 11.-</w:t>
      </w:r>
      <w:r w:rsidRPr="00EB73BD">
        <w:rPr>
          <w:rFonts w:ascii="Palatino Linotype" w:hAnsi="Palatino Linotype"/>
          <w:i/>
          <w:szCs w:val="24"/>
          <w:lang w:val="es-ES_tradnl"/>
        </w:rPr>
        <w:t xml:space="preserve"> Los municipios estarán facultados para aprobar y administrar la zonificación de su municipio, así como para participar en la creación y administración de sus reservas </w:t>
      </w:r>
      <w:r w:rsidRPr="00EB73BD">
        <w:rPr>
          <w:rFonts w:ascii="Palatino Linotype" w:hAnsi="Palatino Linotype"/>
          <w:i/>
          <w:szCs w:val="24"/>
          <w:lang w:val="es-ES_tradnl"/>
        </w:rPr>
        <w:lastRenderedPageBreak/>
        <w:t>territoriales y ecológicas.</w:t>
      </w:r>
      <w:r w:rsidRPr="00EB73BD">
        <w:rPr>
          <w:rFonts w:ascii="Palatino Linotype" w:hAnsi="Palatino Linotype"/>
          <w:i/>
          <w:szCs w:val="24"/>
          <w:lang w:val="es-ES_tradnl"/>
        </w:rPr>
        <w:cr/>
      </w:r>
    </w:p>
    <w:p w14:paraId="5862B950" w14:textId="53F68B48" w:rsidR="00D11590" w:rsidRPr="00EB73BD" w:rsidRDefault="00D11590" w:rsidP="00EB73BD">
      <w:pPr>
        <w:spacing w:before="240" w:after="240" w:line="360" w:lineRule="auto"/>
        <w:ind w:left="709"/>
        <w:jc w:val="both"/>
        <w:rPr>
          <w:rFonts w:ascii="Palatino Linotype" w:hAnsi="Palatino Linotype"/>
          <w:i/>
          <w:szCs w:val="24"/>
          <w:lang w:val="es-ES_tradnl"/>
        </w:rPr>
      </w:pPr>
      <w:r w:rsidRPr="00EB73BD">
        <w:rPr>
          <w:rFonts w:ascii="Palatino Linotype" w:hAnsi="Palatino Linotype"/>
          <w:b/>
          <w:i/>
          <w:szCs w:val="24"/>
          <w:lang w:val="es-ES_tradnl"/>
        </w:rPr>
        <w:t>Artículo 96. Sexies.</w:t>
      </w:r>
      <w:r w:rsidRPr="00EB73BD">
        <w:rPr>
          <w:rFonts w:ascii="Palatino Linotype" w:hAnsi="Palatino Linotype"/>
          <w:i/>
          <w:szCs w:val="24"/>
          <w:lang w:val="es-ES_tradnl"/>
        </w:rPr>
        <w:t xml:space="preserve"> El Director de Desarrollo Urbano o el Titular de la Unidad Administrativa, equivalente, tiene las atribuciones siguientes:</w:t>
      </w:r>
      <w:r w:rsidRPr="00EB73BD">
        <w:rPr>
          <w:rFonts w:ascii="Palatino Linotype" w:hAnsi="Palatino Linotype"/>
          <w:i/>
          <w:szCs w:val="24"/>
          <w:lang w:val="es-ES_tradnl"/>
        </w:rPr>
        <w:cr/>
      </w:r>
      <w:r w:rsidRPr="00EB73BD">
        <w:rPr>
          <w:b/>
          <w:i/>
          <w:sz w:val="20"/>
        </w:rPr>
        <w:t xml:space="preserve"> </w:t>
      </w:r>
      <w:r w:rsidRPr="00EB73BD">
        <w:rPr>
          <w:rFonts w:ascii="Palatino Linotype" w:hAnsi="Palatino Linotype"/>
          <w:b/>
          <w:i/>
          <w:szCs w:val="24"/>
          <w:lang w:val="es-ES_tradnl"/>
        </w:rPr>
        <w:t>VI.</w:t>
      </w:r>
      <w:r w:rsidRPr="00EB73BD">
        <w:rPr>
          <w:rFonts w:ascii="Palatino Linotype" w:hAnsi="Palatino Linotype"/>
          <w:i/>
          <w:szCs w:val="24"/>
          <w:lang w:val="es-ES_tradnl"/>
        </w:rPr>
        <w:t xml:space="preserve"> Analizar las cédulas informativas de zonificación, licencias de uso de suelo y licencias de construcción;</w:t>
      </w:r>
    </w:p>
    <w:p w14:paraId="671B04EF" w14:textId="77777777" w:rsidR="00371032" w:rsidRPr="00371032" w:rsidRDefault="00371032" w:rsidP="00371032">
      <w:pPr>
        <w:tabs>
          <w:tab w:val="left" w:pos="709"/>
        </w:tabs>
        <w:spacing w:before="240" w:after="240" w:line="360" w:lineRule="auto"/>
        <w:ind w:right="51"/>
        <w:jc w:val="both"/>
        <w:rPr>
          <w:rFonts w:ascii="Palatino Linotype" w:hAnsi="Palatino Linotype"/>
          <w:sz w:val="24"/>
          <w:lang w:val="es-ES_tradnl"/>
        </w:rPr>
      </w:pPr>
      <w:r w:rsidRPr="00371032">
        <w:rPr>
          <w:rFonts w:ascii="Palatino Linotype" w:hAnsi="Palatino Linotype"/>
          <w:sz w:val="24"/>
          <w:lang w:val="es-ES_tradnl"/>
        </w:rPr>
        <w:t>Luego entonces, de la normativa señalada en los párrafos anteriores se encuentra la obligación del sujeto obligado de generar, administrar o poseer la información solicitada, por lo que es necesario traer a colación el numeral 19 de la Ley de la materia, el cual establece.</w:t>
      </w:r>
    </w:p>
    <w:p w14:paraId="12992DF4" w14:textId="77777777" w:rsidR="00371032" w:rsidRPr="00371032" w:rsidRDefault="00371032" w:rsidP="00371032">
      <w:pPr>
        <w:tabs>
          <w:tab w:val="left" w:pos="709"/>
        </w:tabs>
        <w:spacing w:before="240" w:after="240" w:line="276" w:lineRule="auto"/>
        <w:ind w:left="708" w:right="51"/>
        <w:jc w:val="both"/>
        <w:rPr>
          <w:rFonts w:ascii="Palatino Linotype" w:hAnsi="Palatino Linotype"/>
          <w:i/>
          <w:lang w:val="es-ES_tradnl"/>
        </w:rPr>
      </w:pPr>
      <w:r w:rsidRPr="00371032">
        <w:rPr>
          <w:rFonts w:ascii="Palatino Linotype" w:hAnsi="Palatino Linotype"/>
          <w:b/>
          <w:i/>
          <w:lang w:val="es-ES_tradnl"/>
        </w:rPr>
        <w:t>Artículo 19.</w:t>
      </w:r>
      <w:r w:rsidRPr="00371032">
        <w:rPr>
          <w:rFonts w:ascii="Palatino Linotype" w:hAnsi="Palatino Linotype"/>
          <w:i/>
          <w:lang w:val="es-ES_tradnl"/>
        </w:rPr>
        <w:t xml:space="preserve"> Se presume que la información debe existir si se refiere a las facultades, competencias y funciones que los ordenamientos jurídicos aplicables otorgan a los sujetos obligados.</w:t>
      </w:r>
    </w:p>
    <w:p w14:paraId="1984970D" w14:textId="77777777" w:rsidR="00371032" w:rsidRPr="00371032" w:rsidRDefault="00371032" w:rsidP="00371032">
      <w:pPr>
        <w:tabs>
          <w:tab w:val="left" w:pos="709"/>
        </w:tabs>
        <w:spacing w:before="240" w:after="240" w:line="276" w:lineRule="auto"/>
        <w:ind w:left="708" w:right="51"/>
        <w:jc w:val="both"/>
        <w:rPr>
          <w:rFonts w:ascii="Palatino Linotype" w:hAnsi="Palatino Linotype"/>
          <w:i/>
          <w:lang w:val="es-ES_tradnl"/>
        </w:rPr>
      </w:pPr>
      <w:r w:rsidRPr="00371032">
        <w:rPr>
          <w:rFonts w:ascii="Palatino Linotype" w:hAnsi="Palatino Linotype"/>
          <w:i/>
          <w:lang w:val="es-ES_tradnl"/>
        </w:rPr>
        <w:t>En los casos en que ciertas facultades, competencias o funciones no se hayan ejercido, se debe motivar la respuesta en función de las causas que motiven tal circunstancia.</w:t>
      </w:r>
    </w:p>
    <w:p w14:paraId="0EA3840D" w14:textId="77777777" w:rsidR="00371032" w:rsidRPr="00371032" w:rsidRDefault="00371032" w:rsidP="00371032">
      <w:pPr>
        <w:tabs>
          <w:tab w:val="left" w:pos="709"/>
        </w:tabs>
        <w:spacing w:before="240" w:after="240" w:line="276" w:lineRule="auto"/>
        <w:ind w:left="708" w:right="51"/>
        <w:jc w:val="both"/>
        <w:rPr>
          <w:rFonts w:ascii="Palatino Linotype" w:hAnsi="Palatino Linotype"/>
          <w:i/>
          <w:lang w:val="es-ES_tradnl"/>
        </w:rPr>
      </w:pPr>
      <w:r w:rsidRPr="00371032">
        <w:rPr>
          <w:rFonts w:ascii="Palatino Linotype" w:hAnsi="Palatino Linotype"/>
          <w:i/>
          <w:lang w:val="es-ES_tradnl"/>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(Énfasis añadido)</w:t>
      </w:r>
    </w:p>
    <w:p w14:paraId="2493D625" w14:textId="52831AF4" w:rsidR="00B6236C" w:rsidRDefault="004A71E1" w:rsidP="00B6236C">
      <w:pPr>
        <w:spacing w:before="240" w:after="240" w:line="360" w:lineRule="auto"/>
        <w:jc w:val="both"/>
        <w:rPr>
          <w:rFonts w:ascii="Palatino Linotype" w:hAnsi="Palatino Linotype"/>
          <w:sz w:val="24"/>
          <w:lang w:val="es-ES_tradnl"/>
        </w:rPr>
      </w:pPr>
      <w:r>
        <w:rPr>
          <w:rFonts w:ascii="Palatino Linotype" w:hAnsi="Palatino Linotype"/>
          <w:sz w:val="24"/>
          <w:lang w:val="es-ES_tradnl"/>
        </w:rPr>
        <w:t xml:space="preserve">En ese sentido el Sujeto Obligado, no niega contar con la información solicitada, al contrario, comunica a la particular </w:t>
      </w:r>
      <w:r w:rsidR="009B7A04">
        <w:rPr>
          <w:rFonts w:ascii="Palatino Linotype" w:hAnsi="Palatino Linotype"/>
          <w:sz w:val="24"/>
          <w:lang w:val="es-ES_tradnl"/>
        </w:rPr>
        <w:t xml:space="preserve">que la Cédula Informativa de Zonificación correspondiente es la H-100, respecto a los metros de construcción, el Sujeto Obligado manifiesta que </w:t>
      </w:r>
      <w:r>
        <w:rPr>
          <w:rFonts w:ascii="Palatino Linotype" w:hAnsi="Palatino Linotype"/>
          <w:sz w:val="24"/>
          <w:lang w:val="es-ES_tradnl"/>
        </w:rPr>
        <w:t xml:space="preserve"> </w:t>
      </w:r>
      <w:r w:rsidR="009B7A04">
        <w:rPr>
          <w:rFonts w:ascii="Palatino Linotype" w:hAnsi="Palatino Linotype"/>
          <w:sz w:val="24"/>
          <w:lang w:val="es-ES_tradnl"/>
        </w:rPr>
        <w:t xml:space="preserve">es necesario acudir a sus oficinas, y cita la dirección, </w:t>
      </w:r>
      <w:r w:rsidR="00ED7644">
        <w:rPr>
          <w:rFonts w:ascii="Palatino Linotype" w:hAnsi="Palatino Linotype"/>
          <w:sz w:val="24"/>
          <w:lang w:val="es-ES_tradnl"/>
        </w:rPr>
        <w:t>mencionando que es necesario para realizar el trámite correspondiente.</w:t>
      </w:r>
    </w:p>
    <w:p w14:paraId="604EB7A0" w14:textId="567A9530" w:rsidR="00ED7644" w:rsidRDefault="00ED7644" w:rsidP="00B6236C">
      <w:pPr>
        <w:spacing w:before="240" w:after="240" w:line="360" w:lineRule="auto"/>
        <w:jc w:val="both"/>
        <w:rPr>
          <w:rFonts w:ascii="Palatino Linotype" w:hAnsi="Palatino Linotype"/>
          <w:sz w:val="24"/>
          <w:lang w:val="es-ES_tradnl"/>
        </w:rPr>
      </w:pPr>
      <w:r>
        <w:rPr>
          <w:rFonts w:ascii="Palatino Linotype" w:hAnsi="Palatino Linotype"/>
          <w:sz w:val="24"/>
          <w:lang w:val="es-ES_tradnl"/>
        </w:rPr>
        <w:lastRenderedPageBreak/>
        <w:t xml:space="preserve">Al respecto se indago en la página oficial del mismo y se desprende que efectivamente </w:t>
      </w:r>
      <w:r w:rsidR="00117FCA">
        <w:rPr>
          <w:rFonts w:ascii="Palatino Linotype" w:hAnsi="Palatino Linotype"/>
          <w:sz w:val="24"/>
          <w:lang w:val="es-ES_tradnl"/>
        </w:rPr>
        <w:t xml:space="preserve">la expedición de la Cédula de Zonificación es un trámite listado en el </w:t>
      </w:r>
      <w:r w:rsidR="00117FCA" w:rsidRPr="00117FCA">
        <w:rPr>
          <w:rFonts w:ascii="Palatino Linotype" w:hAnsi="Palatino Linotype"/>
          <w:sz w:val="24"/>
          <w:lang w:val="es-ES_tradnl"/>
        </w:rPr>
        <w:t>Registro Municipal de Trámites y Servicios (REMTyS)</w:t>
      </w:r>
      <w:r w:rsidR="00117FCA">
        <w:rPr>
          <w:rStyle w:val="Refdenotaalpie"/>
          <w:rFonts w:ascii="Palatino Linotype" w:hAnsi="Palatino Linotype"/>
          <w:sz w:val="24"/>
          <w:lang w:val="es-ES_tradnl"/>
        </w:rPr>
        <w:footnoteReference w:id="2"/>
      </w:r>
      <w:r w:rsidR="00117FCA">
        <w:rPr>
          <w:rFonts w:ascii="Palatino Linotype" w:hAnsi="Palatino Linotype"/>
          <w:sz w:val="24"/>
          <w:lang w:val="es-ES_tradnl"/>
        </w:rPr>
        <w:t xml:space="preserve"> </w:t>
      </w:r>
    </w:p>
    <w:p w14:paraId="568B121F" w14:textId="2301C5F7" w:rsidR="00B6236C" w:rsidRPr="00B6236C" w:rsidRDefault="00433896" w:rsidP="00B6236C">
      <w:pPr>
        <w:spacing w:before="240" w:after="240" w:line="360" w:lineRule="auto"/>
        <w:jc w:val="both"/>
        <w:rPr>
          <w:rFonts w:ascii="Palatino Linotype" w:hAnsi="Palatino Linotype"/>
          <w:sz w:val="24"/>
          <w:lang w:val="es-ES_tradnl"/>
        </w:rPr>
      </w:pPr>
      <w:r>
        <w:rPr>
          <w:rFonts w:ascii="Palatino Linotype" w:hAnsi="Palatino Linotype"/>
          <w:noProof/>
          <w:sz w:val="24"/>
          <w:lang w:eastAsia="es-MX"/>
        </w:rPr>
        <mc:AlternateContent>
          <mc:Choice Requires="wpg">
            <w:drawing>
              <wp:anchor distT="0" distB="0" distL="114300" distR="114300" simplePos="0" relativeHeight="251968499" behindDoc="0" locked="0" layoutInCell="1" allowOverlap="1" wp14:anchorId="161462BC" wp14:editId="432F1C9E">
                <wp:simplePos x="0" y="0"/>
                <wp:positionH relativeFrom="column">
                  <wp:posOffset>226151</wp:posOffset>
                </wp:positionH>
                <wp:positionV relativeFrom="paragraph">
                  <wp:posOffset>-3604</wp:posOffset>
                </wp:positionV>
                <wp:extent cx="5120137" cy="4352925"/>
                <wp:effectExtent l="19050" t="0" r="4445" b="9525"/>
                <wp:wrapNone/>
                <wp:docPr id="7" name="Grupo 7"/>
                <wp:cNvGraphicFramePr/>
                <a:graphic xmlns:a="http://schemas.openxmlformats.org/drawingml/2006/main">
                  <a:graphicData uri="http://schemas.microsoft.com/office/word/2010/wordprocessingGroup">
                    <wpg:wgp>
                      <wpg:cNvGrpSpPr/>
                      <wpg:grpSpPr>
                        <a:xfrm>
                          <a:off x="0" y="0"/>
                          <a:ext cx="5120137" cy="4352925"/>
                          <a:chOff x="0" y="0"/>
                          <a:chExt cx="5120137" cy="4352925"/>
                        </a:xfrm>
                      </wpg:grpSpPr>
                      <pic:pic xmlns:pic="http://schemas.openxmlformats.org/drawingml/2006/picture">
                        <pic:nvPicPr>
                          <pic:cNvPr id="5" name="Imagen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1252" y="0"/>
                            <a:ext cx="5048885" cy="4352925"/>
                          </a:xfrm>
                          <a:prstGeom prst="rect">
                            <a:avLst/>
                          </a:prstGeom>
                        </pic:spPr>
                      </pic:pic>
                      <wps:wsp>
                        <wps:cNvPr id="6" name="Rectángulo 6"/>
                        <wps:cNvSpPr/>
                        <wps:spPr>
                          <a:xfrm>
                            <a:off x="0" y="1923803"/>
                            <a:ext cx="2612571" cy="296883"/>
                          </a:xfrm>
                          <a:prstGeom prst="rect">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4A3BC68" id="Grupo 7" o:spid="_x0000_s1026" style="position:absolute;margin-left:17.8pt;margin-top:-.3pt;width:403.15pt;height:342.75pt;z-index:251968499" coordsize="51201,4352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712;width:50489;height:43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ZqAHEAAAA2gAAAA8AAABkcnMvZG93bnJldi54bWxEj91qwkAUhO8F32E5Be/qpoVUja4SLGkF&#10;C8WfBzhmj0kwezZk1xjfvisUvBxm5htmsepNLTpqXWVZwds4AkGcW11xoeB4yF6nIJxH1lhbJgV3&#10;crBaDgcLTLS98Y66vS9EgLBLUEHpfZNI6fKSDLqxbYiDd7atQR9kW0jd4i3ATS3fo+hDGqw4LJTY&#10;0Lqk/LK/GgWFj3b1YRt/yt/Z9+kr/alm2eSu1OilT+cgPPX+Gf5vb7SCGB5Xwg2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ZqAHEAAAA2gAAAA8AAAAAAAAAAAAAAAAA&#10;nwIAAGRycy9kb3ducmV2LnhtbFBLBQYAAAAABAAEAPcAAACQAwAAAAA=&#10;">
                  <v:imagedata r:id="rId11" o:title=""/>
                  <v:path arrowok="t"/>
                </v:shape>
                <v:rect id="Rectángulo 6" o:spid="_x0000_s1028" style="position:absolute;top:19238;width:26125;height:2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8bHcEA&#10;AADaAAAADwAAAGRycy9kb3ducmV2LnhtbESPwWrDMBBE74X+g9hCb43cHkxwogSlUJpjE9f3jbWR&#10;TKyVaymJ+/dVINDjMDNvmOV68r240Bi7wApeZwUI4jaYjq2C7/rjZQ4iJmSDfWBS8EsR1qvHhyVW&#10;Jlx5R5d9siJDOFaowKU0VFLG1pHHOAsDcfaOYfSYshytNCNeM9z38q0oSumx47zgcKB3R+1pf/YK&#10;rK1LvWl+9KFptMPPLuqvulXq+WnSCxCJpvQfvre3RkEJtyv5Bs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vGx3BAAAA2gAAAA8AAAAAAAAAAAAAAAAAmAIAAGRycy9kb3du&#10;cmV2LnhtbFBLBQYAAAAABAAEAPUAAACGAwAAAAA=&#10;" filled="f" strokecolor="#f4b083 [1941]" strokeweight="2.25pt"/>
              </v:group>
            </w:pict>
          </mc:Fallback>
        </mc:AlternateContent>
      </w:r>
    </w:p>
    <w:p w14:paraId="11908F1D" w14:textId="77777777" w:rsidR="00E77A02" w:rsidRPr="00B6236C" w:rsidRDefault="00E77A02" w:rsidP="00B6236C">
      <w:pPr>
        <w:spacing w:before="240" w:after="240" w:line="360" w:lineRule="auto"/>
        <w:ind w:left="708"/>
        <w:jc w:val="both"/>
        <w:rPr>
          <w:rFonts w:ascii="Palatino Linotype" w:hAnsi="Palatino Linotype"/>
          <w:i/>
          <w:sz w:val="24"/>
          <w:lang w:val="es-ES_tradnl"/>
        </w:rPr>
      </w:pPr>
    </w:p>
    <w:p w14:paraId="71CF0381" w14:textId="77777777" w:rsidR="00E77A02" w:rsidRDefault="00E77A02" w:rsidP="00B00F2F">
      <w:pPr>
        <w:spacing w:before="240" w:after="240" w:line="276" w:lineRule="auto"/>
        <w:ind w:left="708"/>
        <w:jc w:val="both"/>
        <w:rPr>
          <w:rFonts w:ascii="Palatino Linotype" w:hAnsi="Palatino Linotype"/>
          <w:i/>
          <w:lang w:val="es-ES_tradnl"/>
        </w:rPr>
      </w:pPr>
    </w:p>
    <w:p w14:paraId="2DC66001" w14:textId="77777777" w:rsidR="00E77A02" w:rsidRDefault="00E77A02" w:rsidP="00B00F2F">
      <w:pPr>
        <w:spacing w:before="240" w:after="240" w:line="276" w:lineRule="auto"/>
        <w:ind w:left="708"/>
        <w:jc w:val="both"/>
        <w:rPr>
          <w:rFonts w:ascii="Palatino Linotype" w:hAnsi="Palatino Linotype"/>
          <w:i/>
          <w:lang w:val="es-ES_tradnl"/>
        </w:rPr>
      </w:pPr>
    </w:p>
    <w:p w14:paraId="2E5DCED2" w14:textId="4111F4BB" w:rsidR="00E77A02" w:rsidRDefault="00E77A02" w:rsidP="00B00F2F">
      <w:pPr>
        <w:spacing w:before="240" w:after="240" w:line="276" w:lineRule="auto"/>
        <w:ind w:left="708"/>
        <w:jc w:val="both"/>
        <w:rPr>
          <w:rFonts w:ascii="Palatino Linotype" w:hAnsi="Palatino Linotype"/>
          <w:i/>
          <w:lang w:val="es-ES_tradnl"/>
        </w:rPr>
      </w:pPr>
    </w:p>
    <w:p w14:paraId="5FD41A90" w14:textId="77777777" w:rsidR="00E77A02" w:rsidRDefault="00E77A02" w:rsidP="00B00F2F">
      <w:pPr>
        <w:spacing w:before="240" w:after="240" w:line="276" w:lineRule="auto"/>
        <w:ind w:left="708"/>
        <w:jc w:val="both"/>
        <w:rPr>
          <w:rFonts w:ascii="Palatino Linotype" w:hAnsi="Palatino Linotype"/>
          <w:i/>
          <w:lang w:val="es-ES_tradnl"/>
        </w:rPr>
      </w:pPr>
    </w:p>
    <w:p w14:paraId="670C0311" w14:textId="77777777" w:rsidR="00E77A02" w:rsidRDefault="00E77A02" w:rsidP="00B00F2F">
      <w:pPr>
        <w:spacing w:before="240" w:after="240" w:line="276" w:lineRule="auto"/>
        <w:ind w:left="708"/>
        <w:jc w:val="both"/>
        <w:rPr>
          <w:rFonts w:ascii="Palatino Linotype" w:hAnsi="Palatino Linotype"/>
          <w:i/>
          <w:lang w:val="es-ES_tradnl"/>
        </w:rPr>
      </w:pPr>
    </w:p>
    <w:p w14:paraId="5DC3EFCB" w14:textId="77777777" w:rsidR="00245BBF" w:rsidRDefault="00245BBF" w:rsidP="00B00F2F">
      <w:pPr>
        <w:spacing w:before="240" w:after="240" w:line="276" w:lineRule="auto"/>
        <w:ind w:left="708"/>
        <w:jc w:val="both"/>
        <w:rPr>
          <w:rFonts w:ascii="Palatino Linotype" w:hAnsi="Palatino Linotype"/>
          <w:i/>
          <w:lang w:val="es-ES_tradnl"/>
        </w:rPr>
      </w:pPr>
    </w:p>
    <w:p w14:paraId="40D3270C" w14:textId="77777777" w:rsidR="00245BBF" w:rsidRDefault="00245BBF" w:rsidP="00B00F2F">
      <w:pPr>
        <w:spacing w:before="240" w:after="240" w:line="276" w:lineRule="auto"/>
        <w:ind w:left="708"/>
        <w:jc w:val="both"/>
        <w:rPr>
          <w:rFonts w:ascii="Palatino Linotype" w:hAnsi="Palatino Linotype"/>
          <w:i/>
          <w:lang w:val="es-ES_tradnl"/>
        </w:rPr>
      </w:pPr>
    </w:p>
    <w:p w14:paraId="7F8DCB33" w14:textId="77777777" w:rsidR="00245BBF" w:rsidRDefault="00245BBF" w:rsidP="00B00F2F">
      <w:pPr>
        <w:spacing w:before="240" w:after="240" w:line="276" w:lineRule="auto"/>
        <w:ind w:left="708"/>
        <w:jc w:val="both"/>
        <w:rPr>
          <w:rFonts w:ascii="Palatino Linotype" w:hAnsi="Palatino Linotype"/>
          <w:i/>
          <w:lang w:val="es-ES_tradnl"/>
        </w:rPr>
      </w:pPr>
    </w:p>
    <w:p w14:paraId="7DB96D8B" w14:textId="77777777" w:rsidR="00245BBF" w:rsidRDefault="00245BBF" w:rsidP="00B00F2F">
      <w:pPr>
        <w:spacing w:before="240" w:after="240" w:line="276" w:lineRule="auto"/>
        <w:ind w:left="708"/>
        <w:jc w:val="both"/>
        <w:rPr>
          <w:rFonts w:ascii="Palatino Linotype" w:hAnsi="Palatino Linotype"/>
          <w:i/>
          <w:lang w:val="es-ES_tradnl"/>
        </w:rPr>
      </w:pPr>
    </w:p>
    <w:p w14:paraId="4DAC5DD0" w14:textId="77777777" w:rsidR="00245BBF" w:rsidRDefault="00245BBF" w:rsidP="00B00F2F">
      <w:pPr>
        <w:spacing w:before="240" w:after="240" w:line="276" w:lineRule="auto"/>
        <w:ind w:left="708"/>
        <w:jc w:val="both"/>
        <w:rPr>
          <w:rFonts w:ascii="Palatino Linotype" w:hAnsi="Palatino Linotype"/>
          <w:i/>
          <w:lang w:val="es-ES_tradnl"/>
        </w:rPr>
      </w:pPr>
    </w:p>
    <w:p w14:paraId="7798CAD9" w14:textId="77777777" w:rsidR="00433896" w:rsidRDefault="00433896" w:rsidP="00433896">
      <w:pPr>
        <w:spacing w:before="240" w:after="240" w:line="276" w:lineRule="auto"/>
        <w:jc w:val="both"/>
        <w:rPr>
          <w:rFonts w:ascii="Palatino Linotype" w:hAnsi="Palatino Linotype"/>
          <w:lang w:val="es-ES_tradnl"/>
        </w:rPr>
      </w:pPr>
    </w:p>
    <w:p w14:paraId="3BAAD367" w14:textId="77777777" w:rsidR="00433896" w:rsidRDefault="00433896" w:rsidP="00433896">
      <w:pPr>
        <w:spacing w:before="240" w:after="240" w:line="276" w:lineRule="auto"/>
        <w:jc w:val="both"/>
        <w:rPr>
          <w:rFonts w:ascii="Palatino Linotype" w:hAnsi="Palatino Linotype"/>
          <w:lang w:val="es-ES_tradnl"/>
        </w:rPr>
      </w:pPr>
    </w:p>
    <w:p w14:paraId="7264BE86" w14:textId="20C3CA9A" w:rsidR="008D3E73" w:rsidRDefault="00187E3E" w:rsidP="00433896">
      <w:pPr>
        <w:spacing w:before="240" w:after="240" w:line="276" w:lineRule="auto"/>
        <w:jc w:val="both"/>
        <w:rPr>
          <w:rFonts w:ascii="Palatino Linotype" w:hAnsi="Palatino Linotype"/>
          <w:sz w:val="24"/>
          <w:szCs w:val="24"/>
          <w:lang w:val="es-ES_tradnl"/>
        </w:rPr>
      </w:pPr>
      <w:r>
        <w:rPr>
          <w:rFonts w:ascii="Palatino Linotype" w:hAnsi="Palatino Linotype"/>
          <w:noProof/>
          <w:sz w:val="24"/>
          <w:szCs w:val="24"/>
          <w:lang w:eastAsia="es-MX"/>
        </w:rPr>
        <w:lastRenderedPageBreak/>
        <w:drawing>
          <wp:anchor distT="0" distB="0" distL="114300" distR="114300" simplePos="0" relativeHeight="251970547" behindDoc="0" locked="0" layoutInCell="1" allowOverlap="1" wp14:anchorId="439C9031" wp14:editId="2DFD3A5B">
            <wp:simplePos x="0" y="0"/>
            <wp:positionH relativeFrom="column">
              <wp:posOffset>261620</wp:posOffset>
            </wp:positionH>
            <wp:positionV relativeFrom="paragraph">
              <wp:posOffset>1964055</wp:posOffset>
            </wp:positionV>
            <wp:extent cx="5200015" cy="1923415"/>
            <wp:effectExtent l="0" t="0" r="635"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CD7E.tmp"/>
                    <pic:cNvPicPr/>
                  </pic:nvPicPr>
                  <pic:blipFill>
                    <a:blip r:embed="rId12">
                      <a:extLst>
                        <a:ext uri="{28A0092B-C50C-407E-A947-70E740481C1C}">
                          <a14:useLocalDpi xmlns:a14="http://schemas.microsoft.com/office/drawing/2010/main" val="0"/>
                        </a:ext>
                      </a:extLst>
                    </a:blip>
                    <a:stretch>
                      <a:fillRect/>
                    </a:stretch>
                  </pic:blipFill>
                  <pic:spPr>
                    <a:xfrm>
                      <a:off x="0" y="0"/>
                      <a:ext cx="5200015" cy="1923415"/>
                    </a:xfrm>
                    <a:prstGeom prst="rect">
                      <a:avLst/>
                    </a:prstGeom>
                  </pic:spPr>
                </pic:pic>
              </a:graphicData>
            </a:graphic>
            <wp14:sizeRelH relativeFrom="margin">
              <wp14:pctWidth>0</wp14:pctWidth>
            </wp14:sizeRelH>
            <wp14:sizeRelV relativeFrom="margin">
              <wp14:pctHeight>0</wp14:pctHeight>
            </wp14:sizeRelV>
          </wp:anchor>
        </w:drawing>
      </w:r>
      <w:r w:rsidR="008D3E73" w:rsidRPr="00DC7F77">
        <w:rPr>
          <w:rFonts w:ascii="Palatino Linotype" w:hAnsi="Palatino Linotype"/>
          <w:noProof/>
          <w:sz w:val="24"/>
          <w:lang w:eastAsia="es-MX"/>
        </w:rPr>
        <w:drawing>
          <wp:anchor distT="0" distB="0" distL="114300" distR="114300" simplePos="0" relativeHeight="251969523" behindDoc="0" locked="0" layoutInCell="1" allowOverlap="1" wp14:anchorId="7EB078C7" wp14:editId="0E9CA25B">
            <wp:simplePos x="0" y="0"/>
            <wp:positionH relativeFrom="column">
              <wp:posOffset>260350</wp:posOffset>
            </wp:positionH>
            <wp:positionV relativeFrom="paragraph">
              <wp:posOffset>487</wp:posOffset>
            </wp:positionV>
            <wp:extent cx="5200015" cy="1762760"/>
            <wp:effectExtent l="0" t="0" r="635" b="889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C1F59.tmp"/>
                    <pic:cNvPicPr/>
                  </pic:nvPicPr>
                  <pic:blipFill>
                    <a:blip r:embed="rId13">
                      <a:extLst>
                        <a:ext uri="{28A0092B-C50C-407E-A947-70E740481C1C}">
                          <a14:useLocalDpi xmlns:a14="http://schemas.microsoft.com/office/drawing/2010/main" val="0"/>
                        </a:ext>
                      </a:extLst>
                    </a:blip>
                    <a:stretch>
                      <a:fillRect/>
                    </a:stretch>
                  </pic:blipFill>
                  <pic:spPr>
                    <a:xfrm>
                      <a:off x="0" y="0"/>
                      <a:ext cx="5200015" cy="1762760"/>
                    </a:xfrm>
                    <a:prstGeom prst="rect">
                      <a:avLst/>
                    </a:prstGeom>
                  </pic:spPr>
                </pic:pic>
              </a:graphicData>
            </a:graphic>
            <wp14:sizeRelH relativeFrom="margin">
              <wp14:pctWidth>0</wp14:pctWidth>
            </wp14:sizeRelH>
            <wp14:sizeRelV relativeFrom="margin">
              <wp14:pctHeight>0</wp14:pctHeight>
            </wp14:sizeRelV>
          </wp:anchor>
        </w:drawing>
      </w:r>
    </w:p>
    <w:p w14:paraId="0C3F1876" w14:textId="0F650A07" w:rsidR="00433896" w:rsidRPr="00DC7F77" w:rsidRDefault="00DC7F77" w:rsidP="00433896">
      <w:pPr>
        <w:spacing w:before="240" w:after="240" w:line="276" w:lineRule="auto"/>
        <w:jc w:val="both"/>
        <w:rPr>
          <w:rFonts w:ascii="Palatino Linotype" w:hAnsi="Palatino Linotype"/>
          <w:sz w:val="24"/>
          <w:szCs w:val="24"/>
          <w:lang w:val="es-ES_tradnl"/>
        </w:rPr>
      </w:pPr>
      <w:r w:rsidRPr="00DC7F77">
        <w:rPr>
          <w:rFonts w:ascii="Palatino Linotype" w:hAnsi="Palatino Linotype"/>
          <w:sz w:val="24"/>
          <w:szCs w:val="24"/>
          <w:lang w:val="es-ES_tradnl"/>
        </w:rPr>
        <w:t>Luego entonces se colige que la expedición de la misma es un trámite personal respecto de un predio.</w:t>
      </w:r>
    </w:p>
    <w:p w14:paraId="77FDE435" w14:textId="41417A71" w:rsidR="00DC7F77" w:rsidRDefault="00026974" w:rsidP="00433896">
      <w:pPr>
        <w:spacing w:before="240" w:after="240" w:line="276" w:lineRule="auto"/>
        <w:jc w:val="both"/>
        <w:rPr>
          <w:rFonts w:ascii="Palatino Linotype" w:hAnsi="Palatino Linotype"/>
          <w:sz w:val="24"/>
          <w:szCs w:val="24"/>
          <w:lang w:val="es-ES_tradnl"/>
        </w:rPr>
      </w:pPr>
      <w:r>
        <w:rPr>
          <w:rFonts w:ascii="Palatino Linotype" w:hAnsi="Palatino Linotype"/>
          <w:sz w:val="24"/>
          <w:szCs w:val="24"/>
          <w:lang w:val="es-ES_tradnl"/>
        </w:rPr>
        <w:t xml:space="preserve">A este respecto. La Ley de Transparencia y Acceso a la Información Pública del Estado de México y Municipios, establece que al solicitar información que se obtenga mediante un trámite, el Sujeto Obligado </w:t>
      </w:r>
      <w:r w:rsidR="007B1FFA">
        <w:rPr>
          <w:rFonts w:ascii="Palatino Linotype" w:hAnsi="Palatino Linotype"/>
          <w:sz w:val="24"/>
          <w:szCs w:val="24"/>
          <w:lang w:val="es-ES_tradnl"/>
        </w:rPr>
        <w:t>orientara la solicitante sobre el procedimiento que corresponda.</w:t>
      </w:r>
    </w:p>
    <w:p w14:paraId="07E9958C" w14:textId="77777777" w:rsidR="007B1FFA" w:rsidRDefault="007B1FFA" w:rsidP="007B1FFA">
      <w:pPr>
        <w:spacing w:before="240" w:after="240" w:line="276" w:lineRule="auto"/>
        <w:ind w:left="851" w:right="425"/>
        <w:jc w:val="both"/>
        <w:rPr>
          <w:rFonts w:ascii="Palatino Linotype" w:hAnsi="Palatino Linotype"/>
          <w:b/>
          <w:bCs/>
          <w:i/>
          <w:szCs w:val="24"/>
        </w:rPr>
      </w:pPr>
    </w:p>
    <w:p w14:paraId="633613F8" w14:textId="5F2A026D" w:rsidR="007B1FFA" w:rsidRPr="007B1FFA" w:rsidRDefault="007B1FFA" w:rsidP="007B1FFA">
      <w:pPr>
        <w:spacing w:before="240" w:after="240" w:line="276" w:lineRule="auto"/>
        <w:ind w:left="851" w:right="425"/>
        <w:jc w:val="both"/>
        <w:rPr>
          <w:rFonts w:ascii="Palatino Linotype" w:hAnsi="Palatino Linotype"/>
          <w:i/>
          <w:szCs w:val="24"/>
        </w:rPr>
      </w:pPr>
      <w:r w:rsidRPr="007B1FFA">
        <w:rPr>
          <w:rFonts w:ascii="Palatino Linotype" w:hAnsi="Palatino Linotype"/>
          <w:b/>
          <w:bCs/>
          <w:i/>
          <w:szCs w:val="24"/>
        </w:rPr>
        <w:t xml:space="preserve">Artículo 172. </w:t>
      </w:r>
      <w:r w:rsidRPr="007B1FFA">
        <w:rPr>
          <w:rFonts w:ascii="Palatino Linotype" w:hAnsi="Palatino Linotype"/>
          <w:i/>
          <w:szCs w:val="24"/>
        </w:rPr>
        <w:t xml:space="preserve">Cuando lo solicitado corresponda a información que sea posible obtener mediante un trámite previamente establecido y previsto en una norma, el sujeto obligado orientará al solicitante sobre el procedimiento que corresponda. En esos casos, la solicitud </w:t>
      </w:r>
      <w:r w:rsidRPr="007B1FFA">
        <w:rPr>
          <w:rFonts w:ascii="Palatino Linotype" w:hAnsi="Palatino Linotype"/>
          <w:i/>
          <w:szCs w:val="24"/>
        </w:rPr>
        <w:lastRenderedPageBreak/>
        <w:t xml:space="preserve">de información podrá desecharse por improcedente, dejando a salvo el derecho del particular de interponer el recurso previsto en la presente Ley, si no estuviere conforme. </w:t>
      </w:r>
    </w:p>
    <w:p w14:paraId="2DCF7BF5" w14:textId="1376B27D" w:rsidR="007B1FFA" w:rsidRPr="007B1FFA" w:rsidRDefault="007B1FFA" w:rsidP="007B1FFA">
      <w:pPr>
        <w:spacing w:before="240" w:after="240" w:line="276" w:lineRule="auto"/>
        <w:ind w:left="851" w:right="425"/>
        <w:jc w:val="both"/>
        <w:rPr>
          <w:rFonts w:ascii="Palatino Linotype" w:hAnsi="Palatino Linotype"/>
          <w:i/>
          <w:szCs w:val="24"/>
          <w:lang w:val="es-ES_tradnl"/>
        </w:rPr>
      </w:pPr>
      <w:r w:rsidRPr="007B1FFA">
        <w:rPr>
          <w:rFonts w:ascii="Palatino Linotype" w:hAnsi="Palatino Linotype"/>
          <w:i/>
          <w:szCs w:val="24"/>
        </w:rPr>
        <w:t>Los argumentos para justificar cualquier negativa de acceso a la información deben recaer en el sujeto obligado al cual la información fue solicitada.</w:t>
      </w:r>
    </w:p>
    <w:p w14:paraId="6B9A1B8A" w14:textId="5E074617" w:rsidR="00433896" w:rsidRDefault="00F34022" w:rsidP="00433896">
      <w:pPr>
        <w:spacing w:before="240" w:after="240" w:line="276" w:lineRule="auto"/>
        <w:jc w:val="both"/>
        <w:rPr>
          <w:rFonts w:ascii="Palatino Linotype" w:hAnsi="Palatino Linotype"/>
          <w:sz w:val="24"/>
          <w:szCs w:val="24"/>
          <w:lang w:val="es-ES_tradnl"/>
        </w:rPr>
      </w:pPr>
      <w:r>
        <w:rPr>
          <w:rFonts w:ascii="Palatino Linotype" w:hAnsi="Palatino Linotype"/>
          <w:sz w:val="24"/>
          <w:szCs w:val="24"/>
          <w:lang w:val="es-ES_tradnl"/>
        </w:rPr>
        <w:t xml:space="preserve">Bajo este </w:t>
      </w:r>
      <w:r w:rsidR="00123A68">
        <w:rPr>
          <w:rFonts w:ascii="Palatino Linotype" w:hAnsi="Palatino Linotype"/>
          <w:sz w:val="24"/>
          <w:szCs w:val="24"/>
          <w:lang w:val="es-ES_tradnl"/>
        </w:rPr>
        <w:t>parámetro</w:t>
      </w:r>
      <w:r>
        <w:rPr>
          <w:rFonts w:ascii="Palatino Linotype" w:hAnsi="Palatino Linotype"/>
          <w:sz w:val="24"/>
          <w:szCs w:val="24"/>
          <w:lang w:val="es-ES_tradnl"/>
        </w:rPr>
        <w:t xml:space="preserve">, el Sujeto Obligado </w:t>
      </w:r>
      <w:r w:rsidR="00123A68">
        <w:rPr>
          <w:rFonts w:ascii="Palatino Linotype" w:hAnsi="Palatino Linotype"/>
          <w:sz w:val="24"/>
          <w:szCs w:val="24"/>
          <w:lang w:val="es-ES_tradnl"/>
        </w:rPr>
        <w:t>indicó</w:t>
      </w:r>
      <w:r>
        <w:rPr>
          <w:rFonts w:ascii="Palatino Linotype" w:hAnsi="Palatino Linotype"/>
          <w:sz w:val="24"/>
          <w:szCs w:val="24"/>
          <w:lang w:val="es-ES_tradnl"/>
        </w:rPr>
        <w:t xml:space="preserve"> la dirección donde puede acudir el </w:t>
      </w:r>
      <w:r w:rsidR="00123A68">
        <w:rPr>
          <w:rFonts w:ascii="Palatino Linotype" w:hAnsi="Palatino Linotype"/>
          <w:sz w:val="24"/>
          <w:szCs w:val="24"/>
          <w:lang w:val="es-ES_tradnl"/>
        </w:rPr>
        <w:t>solicitante</w:t>
      </w:r>
      <w:r>
        <w:rPr>
          <w:rFonts w:ascii="Palatino Linotype" w:hAnsi="Palatino Linotype"/>
          <w:sz w:val="24"/>
          <w:szCs w:val="24"/>
          <w:lang w:val="es-ES_tradnl"/>
        </w:rPr>
        <w:t xml:space="preserve"> a </w:t>
      </w:r>
      <w:r w:rsidR="00123A68">
        <w:rPr>
          <w:rFonts w:ascii="Palatino Linotype" w:hAnsi="Palatino Linotype"/>
          <w:sz w:val="24"/>
          <w:szCs w:val="24"/>
          <w:lang w:val="es-ES_tradnl"/>
        </w:rPr>
        <w:t>realizar</w:t>
      </w:r>
      <w:r>
        <w:rPr>
          <w:rFonts w:ascii="Palatino Linotype" w:hAnsi="Palatino Linotype"/>
          <w:sz w:val="24"/>
          <w:szCs w:val="24"/>
          <w:lang w:val="es-ES_tradnl"/>
        </w:rPr>
        <w:t xml:space="preserve"> el trámite.</w:t>
      </w:r>
    </w:p>
    <w:p w14:paraId="6BBCD9EB" w14:textId="3E4B7E00" w:rsidR="00F34022" w:rsidRPr="00DC7F77" w:rsidRDefault="00E278F3" w:rsidP="00123A68">
      <w:pPr>
        <w:spacing w:before="240" w:line="360" w:lineRule="auto"/>
        <w:jc w:val="both"/>
        <w:rPr>
          <w:rFonts w:ascii="Palatino Linotype" w:hAnsi="Palatino Linotype"/>
          <w:sz w:val="24"/>
          <w:szCs w:val="24"/>
          <w:lang w:val="es-ES_tradnl"/>
        </w:rPr>
      </w:pPr>
      <w:r>
        <w:rPr>
          <w:rFonts w:ascii="Palatino Linotype" w:hAnsi="Palatino Linotype"/>
          <w:noProof/>
          <w:lang w:eastAsia="es-MX"/>
        </w:rPr>
        <w:drawing>
          <wp:anchor distT="0" distB="0" distL="114300" distR="114300" simplePos="0" relativeHeight="251971571" behindDoc="0" locked="0" layoutInCell="1" allowOverlap="1" wp14:anchorId="6E84AD1A" wp14:editId="0AED641D">
            <wp:simplePos x="0" y="0"/>
            <wp:positionH relativeFrom="column">
              <wp:posOffset>1377414</wp:posOffset>
            </wp:positionH>
            <wp:positionV relativeFrom="paragraph">
              <wp:posOffset>1247140</wp:posOffset>
            </wp:positionV>
            <wp:extent cx="1958975" cy="4071620"/>
            <wp:effectExtent l="0" t="0" r="3175"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CDFDF.tmp"/>
                    <pic:cNvPicPr/>
                  </pic:nvPicPr>
                  <pic:blipFill>
                    <a:blip r:embed="rId14">
                      <a:extLst>
                        <a:ext uri="{28A0092B-C50C-407E-A947-70E740481C1C}">
                          <a14:useLocalDpi xmlns:a14="http://schemas.microsoft.com/office/drawing/2010/main" val="0"/>
                        </a:ext>
                      </a:extLst>
                    </a:blip>
                    <a:stretch>
                      <a:fillRect/>
                    </a:stretch>
                  </pic:blipFill>
                  <pic:spPr>
                    <a:xfrm>
                      <a:off x="0" y="0"/>
                      <a:ext cx="1958975" cy="4071620"/>
                    </a:xfrm>
                    <a:prstGeom prst="rect">
                      <a:avLst/>
                    </a:prstGeom>
                  </pic:spPr>
                </pic:pic>
              </a:graphicData>
            </a:graphic>
            <wp14:sizeRelH relativeFrom="margin">
              <wp14:pctWidth>0</wp14:pctWidth>
            </wp14:sizeRelH>
            <wp14:sizeRelV relativeFrom="margin">
              <wp14:pctHeight>0</wp14:pctHeight>
            </wp14:sizeRelV>
          </wp:anchor>
        </w:drawing>
      </w:r>
      <w:r w:rsidR="00123A68">
        <w:rPr>
          <w:rFonts w:ascii="Palatino Linotype" w:hAnsi="Palatino Linotype"/>
          <w:sz w:val="24"/>
          <w:szCs w:val="24"/>
          <w:lang w:val="es-ES_tradnl"/>
        </w:rPr>
        <w:t>Mismo que fue verificado por esta ponencia resolutoria “</w:t>
      </w:r>
      <w:r w:rsidR="00123A68" w:rsidRPr="00123A68">
        <w:rPr>
          <w:rFonts w:ascii="Palatino Linotype" w:hAnsi="Palatino Linotype" w:cs="Arial"/>
          <w:i/>
          <w:sz w:val="24"/>
        </w:rPr>
        <w:t>calle Municipio Libre 01, colonia Centro, Ixtapaluca, Estado de México, para realizar el trámite correspondiente</w:t>
      </w:r>
      <w:r w:rsidR="00123A68">
        <w:rPr>
          <w:rFonts w:ascii="Palatino Linotype" w:hAnsi="Palatino Linotype" w:cs="Arial"/>
          <w:sz w:val="24"/>
        </w:rPr>
        <w:t>.</w:t>
      </w:r>
      <w:r w:rsidR="00123A68">
        <w:rPr>
          <w:rFonts w:ascii="Palatino Linotype" w:hAnsi="Palatino Linotype"/>
          <w:sz w:val="24"/>
          <w:szCs w:val="24"/>
          <w:lang w:val="es-ES_tradnl"/>
        </w:rPr>
        <w:t>”</w:t>
      </w:r>
      <w:r>
        <w:rPr>
          <w:rFonts w:ascii="Palatino Linotype" w:hAnsi="Palatino Linotype"/>
          <w:sz w:val="24"/>
          <w:szCs w:val="24"/>
          <w:lang w:val="es-ES_tradnl"/>
        </w:rPr>
        <w:t xml:space="preserve"> y corresponde a la dirección de Desarrollo Territorial y Urbano en Ixtapaluca, por lo que el Sujeto Obligado, cumplió con orientar al particular. </w:t>
      </w:r>
    </w:p>
    <w:p w14:paraId="121F7193" w14:textId="2D8ABB98" w:rsidR="00433896" w:rsidRDefault="00433896" w:rsidP="00433896">
      <w:pPr>
        <w:spacing w:before="240" w:after="240" w:line="276" w:lineRule="auto"/>
        <w:jc w:val="both"/>
        <w:rPr>
          <w:rFonts w:ascii="Palatino Linotype" w:hAnsi="Palatino Linotype"/>
          <w:lang w:val="es-ES_tradnl"/>
        </w:rPr>
      </w:pPr>
    </w:p>
    <w:p w14:paraId="2C48874C" w14:textId="085E49B2" w:rsidR="00E278F3" w:rsidRDefault="00E278F3" w:rsidP="00433896">
      <w:pPr>
        <w:spacing w:before="240" w:after="240" w:line="276" w:lineRule="auto"/>
        <w:jc w:val="both"/>
        <w:rPr>
          <w:rFonts w:ascii="Palatino Linotype" w:hAnsi="Palatino Linotype"/>
          <w:lang w:val="es-ES_tradnl"/>
        </w:rPr>
      </w:pPr>
    </w:p>
    <w:p w14:paraId="757B3C15" w14:textId="3ADC2110" w:rsidR="00E278F3" w:rsidRDefault="00E278F3" w:rsidP="00433896">
      <w:pPr>
        <w:spacing w:before="240" w:after="240" w:line="276" w:lineRule="auto"/>
        <w:jc w:val="both"/>
        <w:rPr>
          <w:rFonts w:ascii="Palatino Linotype" w:hAnsi="Palatino Linotype"/>
          <w:lang w:val="es-ES_tradnl"/>
        </w:rPr>
      </w:pPr>
    </w:p>
    <w:p w14:paraId="13BCEACA" w14:textId="12A91C8E" w:rsidR="00E278F3" w:rsidRDefault="00E278F3" w:rsidP="00433896">
      <w:pPr>
        <w:spacing w:before="240" w:after="240" w:line="276" w:lineRule="auto"/>
        <w:jc w:val="both"/>
        <w:rPr>
          <w:rFonts w:ascii="Palatino Linotype" w:hAnsi="Palatino Linotype"/>
          <w:lang w:val="es-ES_tradnl"/>
        </w:rPr>
      </w:pPr>
    </w:p>
    <w:p w14:paraId="0691DBB5" w14:textId="77777777" w:rsidR="00E278F3" w:rsidRDefault="00E278F3" w:rsidP="00433896">
      <w:pPr>
        <w:spacing w:before="240" w:after="240" w:line="276" w:lineRule="auto"/>
        <w:jc w:val="both"/>
        <w:rPr>
          <w:rFonts w:ascii="Palatino Linotype" w:hAnsi="Palatino Linotype"/>
          <w:lang w:val="es-ES_tradnl"/>
        </w:rPr>
      </w:pPr>
    </w:p>
    <w:p w14:paraId="21503D18" w14:textId="77777777" w:rsidR="00E278F3" w:rsidRDefault="00E278F3" w:rsidP="00433896">
      <w:pPr>
        <w:spacing w:before="240" w:after="240" w:line="276" w:lineRule="auto"/>
        <w:jc w:val="both"/>
        <w:rPr>
          <w:rFonts w:ascii="Palatino Linotype" w:hAnsi="Palatino Linotype"/>
          <w:lang w:val="es-ES_tradnl"/>
        </w:rPr>
      </w:pPr>
    </w:p>
    <w:p w14:paraId="1E44969D" w14:textId="77777777" w:rsidR="00E278F3" w:rsidRDefault="00E278F3" w:rsidP="00433896">
      <w:pPr>
        <w:spacing w:before="240" w:after="240" w:line="276" w:lineRule="auto"/>
        <w:jc w:val="both"/>
        <w:rPr>
          <w:rFonts w:ascii="Palatino Linotype" w:hAnsi="Palatino Linotype"/>
          <w:lang w:val="es-ES_tradnl"/>
        </w:rPr>
      </w:pPr>
    </w:p>
    <w:p w14:paraId="4852D728" w14:textId="77777777" w:rsidR="00E278F3" w:rsidRDefault="00E278F3" w:rsidP="00433896">
      <w:pPr>
        <w:spacing w:before="240" w:after="240" w:line="276" w:lineRule="auto"/>
        <w:jc w:val="both"/>
        <w:rPr>
          <w:rFonts w:ascii="Palatino Linotype" w:hAnsi="Palatino Linotype"/>
          <w:lang w:val="es-ES_tradnl"/>
        </w:rPr>
      </w:pPr>
    </w:p>
    <w:p w14:paraId="2D14F65E" w14:textId="77777777" w:rsidR="00E278F3" w:rsidRDefault="00E278F3" w:rsidP="00433896">
      <w:pPr>
        <w:spacing w:before="240" w:after="240" w:line="276" w:lineRule="auto"/>
        <w:jc w:val="both"/>
        <w:rPr>
          <w:rFonts w:ascii="Palatino Linotype" w:hAnsi="Palatino Linotype"/>
          <w:lang w:val="es-ES_tradnl"/>
        </w:rPr>
      </w:pPr>
    </w:p>
    <w:p w14:paraId="183C5003" w14:textId="77777777" w:rsidR="00E278F3" w:rsidRDefault="00E278F3" w:rsidP="00433896">
      <w:pPr>
        <w:spacing w:before="240" w:after="240" w:line="276" w:lineRule="auto"/>
        <w:jc w:val="both"/>
        <w:rPr>
          <w:rFonts w:ascii="Palatino Linotype" w:hAnsi="Palatino Linotype"/>
          <w:lang w:val="es-ES_tradnl"/>
        </w:rPr>
      </w:pPr>
    </w:p>
    <w:p w14:paraId="51881648" w14:textId="77777777" w:rsidR="00E278F3" w:rsidRDefault="00E278F3" w:rsidP="00433896">
      <w:pPr>
        <w:spacing w:before="240" w:after="240" w:line="276" w:lineRule="auto"/>
        <w:jc w:val="both"/>
        <w:rPr>
          <w:rFonts w:ascii="Palatino Linotype" w:hAnsi="Palatino Linotype"/>
          <w:lang w:val="es-ES_tradnl"/>
        </w:rPr>
      </w:pPr>
    </w:p>
    <w:p w14:paraId="6CCBAC42" w14:textId="09505792" w:rsidR="00E278F3" w:rsidRDefault="009F3D17" w:rsidP="00C32337">
      <w:pPr>
        <w:spacing w:before="240" w:after="240" w:line="360" w:lineRule="auto"/>
        <w:jc w:val="both"/>
        <w:rPr>
          <w:rFonts w:ascii="Palatino Linotype" w:hAnsi="Palatino Linotype"/>
          <w:sz w:val="24"/>
          <w:lang w:val="es-ES_tradnl"/>
        </w:rPr>
      </w:pPr>
      <w:r w:rsidRPr="009F3D17">
        <w:rPr>
          <w:rFonts w:ascii="Palatino Linotype" w:hAnsi="Palatino Linotype"/>
          <w:sz w:val="24"/>
          <w:lang w:val="es-ES_tradnl"/>
        </w:rPr>
        <w:lastRenderedPageBreak/>
        <w:t>Dado lo anterior y agotada la materia del presente medio de impugnación</w:t>
      </w:r>
      <w:r>
        <w:rPr>
          <w:rFonts w:ascii="Palatino Linotype" w:hAnsi="Palatino Linotype"/>
          <w:sz w:val="24"/>
          <w:lang w:val="es-ES_tradnl"/>
        </w:rPr>
        <w:t>, es de manifestar que se actualiza una causal de improcedencia, contenida en la fracción VI</w:t>
      </w:r>
      <w:r w:rsidR="001108DA">
        <w:rPr>
          <w:rFonts w:ascii="Palatino Linotype" w:hAnsi="Palatino Linotype"/>
          <w:sz w:val="24"/>
          <w:lang w:val="es-ES_tradnl"/>
        </w:rPr>
        <w:t>, del artículo 191, de la Ley de Transparencia y Acceso a la Información Pública del Estado de México y Municipios.</w:t>
      </w:r>
    </w:p>
    <w:p w14:paraId="6A3C3369" w14:textId="77777777" w:rsidR="001108DA" w:rsidRDefault="001108DA" w:rsidP="00E46902">
      <w:pPr>
        <w:spacing w:before="240" w:after="0" w:line="276" w:lineRule="auto"/>
        <w:jc w:val="both"/>
        <w:rPr>
          <w:rFonts w:ascii="Palatino Linotype" w:hAnsi="Palatino Linotype"/>
          <w:sz w:val="24"/>
          <w:lang w:val="es-ES_tradnl"/>
        </w:rPr>
      </w:pPr>
    </w:p>
    <w:p w14:paraId="228D25E7" w14:textId="6FE73BFC" w:rsidR="001108DA" w:rsidRPr="001108DA" w:rsidRDefault="001108DA" w:rsidP="001108DA">
      <w:pPr>
        <w:spacing w:before="240" w:after="240" w:line="276" w:lineRule="auto"/>
        <w:ind w:left="851"/>
        <w:jc w:val="both"/>
        <w:rPr>
          <w:rFonts w:ascii="Palatino Linotype" w:hAnsi="Palatino Linotype"/>
          <w:i/>
          <w:lang w:val="es-ES_tradnl"/>
        </w:rPr>
      </w:pPr>
      <w:r w:rsidRPr="001108DA">
        <w:rPr>
          <w:rFonts w:ascii="Palatino Linotype" w:hAnsi="Palatino Linotype"/>
          <w:b/>
          <w:i/>
          <w:lang w:val="es-ES_tradnl"/>
        </w:rPr>
        <w:t>Artículo 191</w:t>
      </w:r>
      <w:r w:rsidRPr="001108DA">
        <w:rPr>
          <w:rFonts w:ascii="Palatino Linotype" w:hAnsi="Palatino Linotype"/>
          <w:i/>
          <w:lang w:val="es-ES_tradnl"/>
        </w:rPr>
        <w:t>. El recurso será desechado por improcedente cuando:</w:t>
      </w:r>
    </w:p>
    <w:p w14:paraId="6897D930" w14:textId="3A425077" w:rsidR="00245BBF" w:rsidRPr="001108DA" w:rsidRDefault="001108DA" w:rsidP="001108DA">
      <w:pPr>
        <w:spacing w:before="240" w:after="240" w:line="276" w:lineRule="auto"/>
        <w:ind w:left="851"/>
        <w:jc w:val="both"/>
        <w:rPr>
          <w:rFonts w:ascii="Palatino Linotype" w:hAnsi="Palatino Linotype"/>
          <w:i/>
          <w:lang w:val="es-ES_tradnl"/>
        </w:rPr>
      </w:pPr>
      <w:r w:rsidRPr="001108DA">
        <w:rPr>
          <w:rFonts w:ascii="Palatino Linotype" w:hAnsi="Palatino Linotype"/>
          <w:b/>
          <w:i/>
          <w:lang w:val="es-ES_tradnl"/>
        </w:rPr>
        <w:t>VI.</w:t>
      </w:r>
      <w:r w:rsidRPr="001108DA">
        <w:rPr>
          <w:rFonts w:ascii="Palatino Linotype" w:hAnsi="Palatino Linotype"/>
          <w:i/>
          <w:lang w:val="es-ES_tradnl"/>
        </w:rPr>
        <w:t xml:space="preserve"> Se trate de una consulta, o trámite en específico; y</w:t>
      </w:r>
    </w:p>
    <w:p w14:paraId="24740478" w14:textId="0967630C" w:rsidR="00245BBF" w:rsidRDefault="00C32337" w:rsidP="00EA21E5">
      <w:pPr>
        <w:spacing w:before="240" w:after="240" w:line="360" w:lineRule="auto"/>
        <w:jc w:val="both"/>
        <w:rPr>
          <w:rFonts w:ascii="Palatino Linotype" w:hAnsi="Palatino Linotype"/>
          <w:sz w:val="24"/>
          <w:lang w:val="es-ES_tradnl"/>
        </w:rPr>
      </w:pPr>
      <w:r w:rsidRPr="00EA21E5">
        <w:rPr>
          <w:rFonts w:ascii="Palatino Linotype" w:hAnsi="Palatino Linotype"/>
          <w:sz w:val="24"/>
          <w:lang w:val="es-ES_tradnl"/>
        </w:rPr>
        <w:t>En ese sentido, se procede a determinar el sobreseimiento</w:t>
      </w:r>
      <w:r w:rsidR="00EA21E5" w:rsidRPr="00EA21E5">
        <w:rPr>
          <w:rFonts w:ascii="Palatino Linotype" w:hAnsi="Palatino Linotype"/>
          <w:sz w:val="24"/>
          <w:lang w:val="es-ES_tradnl"/>
        </w:rPr>
        <w:t>, por haber actualizado una causal de improcedencia contenida en el artículo 192, fracción IV de la referida Ley de Transparencia Estatal.</w:t>
      </w:r>
    </w:p>
    <w:p w14:paraId="632BBE59" w14:textId="7D78A5D8" w:rsidR="00EA21E5" w:rsidRPr="00EA21E5" w:rsidRDefault="00EA21E5" w:rsidP="00EA21E5">
      <w:pPr>
        <w:spacing w:before="240" w:after="240" w:line="360" w:lineRule="auto"/>
        <w:ind w:left="851" w:right="567"/>
        <w:jc w:val="both"/>
        <w:rPr>
          <w:rFonts w:ascii="Palatino Linotype" w:hAnsi="Palatino Linotype"/>
          <w:i/>
          <w:sz w:val="24"/>
          <w:lang w:val="es-ES_tradnl"/>
        </w:rPr>
      </w:pPr>
      <w:r w:rsidRPr="00EA21E5">
        <w:rPr>
          <w:rFonts w:ascii="Palatino Linotype" w:hAnsi="Palatino Linotype"/>
          <w:b/>
          <w:i/>
          <w:sz w:val="24"/>
          <w:lang w:val="es-ES_tradnl"/>
        </w:rPr>
        <w:t>Artículo 192.</w:t>
      </w:r>
      <w:r w:rsidRPr="00EA21E5">
        <w:rPr>
          <w:rFonts w:ascii="Palatino Linotype" w:hAnsi="Palatino Linotype"/>
          <w:i/>
          <w:sz w:val="24"/>
          <w:lang w:val="es-ES_tradnl"/>
        </w:rPr>
        <w:t xml:space="preserve"> El recurso será sobreseído, en todo o en parte, cuando una vez admitido, se actualicen alguno de los siguientes supuestos:</w:t>
      </w:r>
    </w:p>
    <w:p w14:paraId="3D315577" w14:textId="5708D834" w:rsidR="00EA21E5" w:rsidRPr="00EA21E5" w:rsidRDefault="00EA21E5" w:rsidP="00EA21E5">
      <w:pPr>
        <w:spacing w:before="240" w:after="240" w:line="360" w:lineRule="auto"/>
        <w:ind w:left="851" w:right="567"/>
        <w:jc w:val="both"/>
        <w:rPr>
          <w:rFonts w:ascii="Palatino Linotype" w:hAnsi="Palatino Linotype"/>
          <w:i/>
          <w:sz w:val="24"/>
          <w:lang w:val="es-ES_tradnl"/>
        </w:rPr>
      </w:pPr>
      <w:r w:rsidRPr="00EA21E5">
        <w:rPr>
          <w:rFonts w:ascii="Palatino Linotype" w:hAnsi="Palatino Linotype"/>
          <w:b/>
          <w:i/>
          <w:sz w:val="24"/>
          <w:lang w:val="es-ES_tradnl"/>
        </w:rPr>
        <w:t>IV.</w:t>
      </w:r>
      <w:r w:rsidRPr="00EA21E5">
        <w:rPr>
          <w:rFonts w:ascii="Palatino Linotype" w:hAnsi="Palatino Linotype"/>
          <w:i/>
          <w:sz w:val="24"/>
          <w:lang w:val="es-ES_tradnl"/>
        </w:rPr>
        <w:t xml:space="preserve"> Admitido el recurso de revisión, aparezca alguna causal de improcedencia en los términos de la presente Ley; y</w:t>
      </w:r>
    </w:p>
    <w:p w14:paraId="2CD7B339" w14:textId="77777777" w:rsidR="00505F48" w:rsidRPr="00505F48" w:rsidRDefault="00505F48" w:rsidP="00505F48">
      <w:pPr>
        <w:spacing w:line="360" w:lineRule="auto"/>
        <w:jc w:val="both"/>
        <w:rPr>
          <w:rFonts w:ascii="Palatino Linotype" w:hAnsi="Palatino Linotype"/>
          <w:sz w:val="24"/>
          <w:szCs w:val="24"/>
          <w:lang w:val="es-ES"/>
        </w:rPr>
      </w:pPr>
      <w:r w:rsidRPr="00505F48">
        <w:rPr>
          <w:rFonts w:ascii="Palatino Linotype" w:hAnsi="Palatino Linotype"/>
          <w:sz w:val="24"/>
          <w:szCs w:val="24"/>
        </w:rPr>
        <w:t xml:space="preserve">En ese sentido, es necesario referir que </w:t>
      </w:r>
      <w:r w:rsidRPr="00505F48">
        <w:rPr>
          <w:rFonts w:ascii="Palatino Linotype" w:hAnsi="Palatino Linotype"/>
          <w:sz w:val="24"/>
          <w:szCs w:val="24"/>
          <w:lang w:val="es-ES"/>
        </w:rPr>
        <w:t>las causales de improcedencia deben ser examinadas de oficio y si de dicho examen se actualiza una causal de improcedencia, por técnica jurídica, es de estudio preferente. Sirve como criterio orientador, lo establecido en la jurisprudencia por reiteración con número de registro digital 194697</w:t>
      </w:r>
      <w:r w:rsidRPr="00505F48">
        <w:rPr>
          <w:rFonts w:ascii="Palatino Linotype" w:hAnsi="Palatino Linotype"/>
          <w:sz w:val="24"/>
          <w:szCs w:val="24"/>
          <w:vertAlign w:val="superscript"/>
          <w:lang w:val="es-ES"/>
        </w:rPr>
        <w:footnoteReference w:id="3"/>
      </w:r>
      <w:r w:rsidRPr="00505F48">
        <w:rPr>
          <w:rFonts w:ascii="Palatino Linotype" w:hAnsi="Palatino Linotype"/>
          <w:sz w:val="24"/>
          <w:szCs w:val="24"/>
          <w:lang w:val="es-ES"/>
        </w:rPr>
        <w:t xml:space="preserve">, </w:t>
      </w:r>
      <w:r w:rsidRPr="00505F48">
        <w:rPr>
          <w:rFonts w:ascii="Palatino Linotype" w:hAnsi="Palatino Linotype"/>
          <w:sz w:val="24"/>
          <w:szCs w:val="24"/>
          <w:lang w:val="es-ES"/>
        </w:rPr>
        <w:lastRenderedPageBreak/>
        <w:t xml:space="preserve">emitida por la Primera Sala de la Suprema Corte de Justicia de la Nación, en la que se dispone lo siguiente: </w:t>
      </w:r>
    </w:p>
    <w:p w14:paraId="6A035165" w14:textId="77777777" w:rsidR="00505F48" w:rsidRPr="00505F48" w:rsidRDefault="00505F48" w:rsidP="00505F48">
      <w:pPr>
        <w:spacing w:line="360" w:lineRule="auto"/>
        <w:ind w:left="567" w:right="567"/>
        <w:jc w:val="both"/>
        <w:rPr>
          <w:rFonts w:ascii="Palatino Linotype" w:eastAsia="Times New Roman" w:hAnsi="Palatino Linotype" w:cs="Times New Roman"/>
          <w:b/>
          <w:bCs/>
          <w:i/>
          <w:lang w:eastAsia="es-ES"/>
        </w:rPr>
      </w:pPr>
      <w:r w:rsidRPr="00505F48">
        <w:rPr>
          <w:rFonts w:ascii="Palatino Linotype" w:eastAsia="Times New Roman" w:hAnsi="Palatino Linotype" w:cs="Times New Roman"/>
          <w:b/>
          <w:bCs/>
          <w:i/>
          <w:lang w:eastAsia="es-ES"/>
        </w:rPr>
        <w:t xml:space="preserve">IMPROCEDENCIA. ESTUDIO PREFERENCIAL DE LAS CAUSALES PREVISTAS EN EL ARTÍCULO 73 DE LA LEY DE AMPARO. </w:t>
      </w:r>
    </w:p>
    <w:p w14:paraId="1C568FAC" w14:textId="77777777" w:rsidR="00505F48" w:rsidRPr="00505F48" w:rsidRDefault="00505F48" w:rsidP="00505F48">
      <w:pPr>
        <w:spacing w:line="360" w:lineRule="auto"/>
        <w:ind w:left="567" w:right="567"/>
        <w:jc w:val="both"/>
        <w:rPr>
          <w:rFonts w:ascii="Palatino Linotype" w:eastAsia="Times New Roman" w:hAnsi="Palatino Linotype" w:cs="Times New Roman"/>
          <w:i/>
          <w:lang w:eastAsia="es-ES"/>
        </w:rPr>
      </w:pPr>
      <w:r w:rsidRPr="00505F48">
        <w:rPr>
          <w:rFonts w:ascii="Palatino Linotype" w:eastAsia="Times New Roman" w:hAnsi="Palatino Linotype" w:cs="Times New Roman"/>
          <w:i/>
          <w:lang w:eastAsia="es-ES"/>
        </w:rPr>
        <w:t xml:space="preserve">De conformidad con lo dispuesto en el último párrafo del artículo 73 de la Ley de Amparo </w:t>
      </w:r>
      <w:r w:rsidRPr="00505F48">
        <w:rPr>
          <w:rFonts w:ascii="Palatino Linotype" w:eastAsia="Times New Roman" w:hAnsi="Palatino Linotype" w:cs="Times New Roman"/>
          <w:b/>
          <w:bCs/>
          <w:i/>
          <w:u w:val="single"/>
          <w:lang w:eastAsia="es-ES"/>
        </w:rPr>
        <w:t>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la Recurrente</w:t>
      </w:r>
      <w:r w:rsidRPr="00505F48">
        <w:rPr>
          <w:rFonts w:ascii="Palatino Linotype" w:eastAsia="Times New Roman" w:hAnsi="Palatino Linotype" w:cs="Times New Roman"/>
          <w:i/>
          <w:lang w:eastAsia="es-ES"/>
        </w:rPr>
        <w:t>. Esto es así porque si bien el artículo 73 prevé diversas causas de improcedencia y todas ellas conducen a decretar el sobreseimiento en el juicio, sin analizar el fondo del asunto, de entre ellas existen algunas cuyo orden de importancia amerita que se estudien de forma preferente. Una de estas causas es la inobservancia al principio de definitividad que rige en el juicio de garantías, porque si, efectivamente, no se atendió a ese principio, la acción en sí misma es improcedente, pues se entiende que no es éste el momento de ejercitarla; y la actualización de este motivo conduce al sobreseimiento total en el juicio. Así, si el Juez de Distrito para sobreseer atendió a la causal propuesta por las responsables en el sentido de que se consintió la ley reclamada y, por su parte, consideró de oficio que respecto de los restantes actos había dejado de existir su objeto o materia; pero en revisión se advierte que existe otra de estudio preferente (inobservancia al principio de definitividad) que daría lugar al sobreseimiento total en el juicio y que, por ello, resultarían inatendibles los agravios que se hubieren hecho valer, lo procedente es invocar tal motivo de sobreseimiento y con base en él confirmar la sentencia, aun cuando por diversos motivos, al sustentado por el referido Juez de Distrito.</w:t>
      </w:r>
    </w:p>
    <w:p w14:paraId="3FD27640" w14:textId="77777777" w:rsidR="00505F48" w:rsidRPr="00505F48" w:rsidRDefault="00505F48" w:rsidP="00505F48">
      <w:pPr>
        <w:spacing w:line="360" w:lineRule="auto"/>
        <w:jc w:val="both"/>
        <w:rPr>
          <w:rFonts w:ascii="Palatino Linotype" w:hAnsi="Palatino Linotype"/>
          <w:sz w:val="24"/>
          <w:szCs w:val="24"/>
          <w:lang w:val="es-ES"/>
        </w:rPr>
      </w:pPr>
    </w:p>
    <w:p w14:paraId="080F5B02" w14:textId="77777777" w:rsidR="00505F48" w:rsidRPr="00505F48" w:rsidRDefault="00505F48" w:rsidP="00505F48">
      <w:pPr>
        <w:spacing w:line="360" w:lineRule="auto"/>
        <w:jc w:val="both"/>
        <w:rPr>
          <w:rFonts w:ascii="Palatino Linotype" w:hAnsi="Palatino Linotype"/>
          <w:b/>
          <w:sz w:val="24"/>
          <w:szCs w:val="24"/>
          <w:lang w:val="es-ES"/>
        </w:rPr>
      </w:pPr>
      <w:r w:rsidRPr="00505F48">
        <w:rPr>
          <w:rFonts w:ascii="Palatino Linotype" w:hAnsi="Palatino Linotype"/>
          <w:sz w:val="24"/>
          <w:szCs w:val="24"/>
          <w:lang w:val="es-ES"/>
        </w:rPr>
        <w:t xml:space="preserve">Es importante resaltar a manera de analogía que la Suprema Corte de Justicia de la Nación mediante el número 2 de la Serie </w:t>
      </w:r>
      <w:r w:rsidRPr="00505F48">
        <w:rPr>
          <w:rFonts w:ascii="Palatino Linotype" w:hAnsi="Palatino Linotype"/>
          <w:i/>
          <w:sz w:val="24"/>
          <w:szCs w:val="24"/>
          <w:lang w:val="es-ES"/>
        </w:rPr>
        <w:t xml:space="preserve">Estudios Introductorios sobre el Juicio de Amparo </w:t>
      </w:r>
      <w:r w:rsidRPr="00505F48">
        <w:rPr>
          <w:rFonts w:ascii="Palatino Linotype" w:hAnsi="Palatino Linotype"/>
          <w:sz w:val="24"/>
          <w:szCs w:val="24"/>
          <w:lang w:val="es-ES"/>
        </w:rPr>
        <w:t xml:space="preserve">relativo a </w:t>
      </w:r>
      <w:r w:rsidRPr="00505F48">
        <w:rPr>
          <w:rFonts w:ascii="Palatino Linotype" w:hAnsi="Palatino Linotype"/>
          <w:i/>
          <w:sz w:val="24"/>
          <w:szCs w:val="24"/>
          <w:lang w:val="es-ES"/>
        </w:rPr>
        <w:t xml:space="preserve">LA IMPROCEDENCIA DE LA ACCIÓN DE AMPARO </w:t>
      </w:r>
      <w:r w:rsidRPr="00505F48">
        <w:rPr>
          <w:rFonts w:ascii="Palatino Linotype" w:hAnsi="Palatino Linotype"/>
          <w:sz w:val="24"/>
          <w:szCs w:val="24"/>
          <w:lang w:val="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505F48">
        <w:rPr>
          <w:rFonts w:ascii="Palatino Linotype" w:hAnsi="Palatino Linotype"/>
          <w:b/>
          <w:sz w:val="24"/>
          <w:szCs w:val="24"/>
          <w:lang w:val="es-ES"/>
        </w:rPr>
        <w:t>lo que generará que la demanda sea desechada; o bien, después de admitida la demanda, lo que tendrá como consecuencia que se sobresea en el juicio.</w:t>
      </w:r>
    </w:p>
    <w:p w14:paraId="50230277" w14:textId="77777777" w:rsidR="00505F48" w:rsidRPr="00505F48" w:rsidRDefault="00505F48" w:rsidP="00505F48">
      <w:pPr>
        <w:spacing w:line="360" w:lineRule="auto"/>
        <w:jc w:val="both"/>
        <w:rPr>
          <w:rFonts w:ascii="Palatino Linotype" w:hAnsi="Palatino Linotype"/>
          <w:sz w:val="24"/>
          <w:szCs w:val="24"/>
          <w:lang w:val="es-ES"/>
        </w:rPr>
      </w:pPr>
    </w:p>
    <w:p w14:paraId="6A22658C" w14:textId="77777777" w:rsidR="00505F48" w:rsidRPr="00505F48" w:rsidRDefault="00505F48" w:rsidP="00505F48">
      <w:pPr>
        <w:spacing w:line="360" w:lineRule="auto"/>
        <w:jc w:val="both"/>
        <w:rPr>
          <w:rFonts w:ascii="Palatino Linotype" w:hAnsi="Palatino Linotype"/>
          <w:sz w:val="24"/>
          <w:szCs w:val="24"/>
        </w:rPr>
      </w:pPr>
      <w:r w:rsidRPr="00505F48">
        <w:rPr>
          <w:rFonts w:ascii="Palatino Linotype" w:hAnsi="Palatino Linotype"/>
          <w:sz w:val="24"/>
          <w:szCs w:val="24"/>
        </w:rPr>
        <w:t>Por lo anterior, al acreditarse la procedencia del sobreseimiento, este Instituto está imposibilitado para analizar las cuestiones de fondo, en virtud de que el sobreseimiento constituye un acto procesal que termina el proceso por cuestiones ajenas al fondo del asunto, lo anterior conforme a la jurisprudencia identificada como el registro digital 220705</w:t>
      </w:r>
      <w:r w:rsidRPr="00505F48">
        <w:rPr>
          <w:rFonts w:ascii="Palatino Linotype" w:eastAsia="Palatino Linotype" w:hAnsi="Palatino Linotype" w:cs="Palatino Linotype"/>
          <w:sz w:val="24"/>
          <w:szCs w:val="24"/>
          <w:vertAlign w:val="superscript"/>
        </w:rPr>
        <w:footnoteReference w:id="4"/>
      </w:r>
      <w:r w:rsidRPr="00505F48">
        <w:rPr>
          <w:rFonts w:ascii="Palatino Linotype" w:hAnsi="Palatino Linotype"/>
          <w:sz w:val="24"/>
          <w:szCs w:val="24"/>
        </w:rPr>
        <w:t>, en la que se estipula lo siguiente:</w:t>
      </w:r>
    </w:p>
    <w:p w14:paraId="449E8F4A" w14:textId="77777777" w:rsidR="00505F48" w:rsidRPr="00505F48" w:rsidRDefault="00505F48" w:rsidP="00505F48">
      <w:pPr>
        <w:spacing w:line="360" w:lineRule="auto"/>
        <w:ind w:left="567" w:right="567"/>
        <w:jc w:val="both"/>
        <w:rPr>
          <w:rFonts w:ascii="Palatino Linotype" w:eastAsia="Palatino Linotype" w:hAnsi="Palatino Linotype" w:cs="Palatino Linotype"/>
          <w:b/>
          <w:bCs/>
          <w:iCs/>
          <w:lang w:eastAsia="es-ES"/>
        </w:rPr>
      </w:pPr>
      <w:r w:rsidRPr="00505F48">
        <w:rPr>
          <w:rFonts w:ascii="Palatino Linotype" w:eastAsia="Palatino Linotype" w:hAnsi="Palatino Linotype" w:cs="Palatino Linotype"/>
          <w:b/>
          <w:bCs/>
          <w:i/>
          <w:iCs/>
          <w:lang w:eastAsia="es-ES"/>
        </w:rPr>
        <w:t>SOBRESEIMIENTO. IMPIDE EL ESTUDIO DE LAS CUESTIONES DE FONDO.</w:t>
      </w:r>
    </w:p>
    <w:p w14:paraId="11EBE526" w14:textId="77777777" w:rsidR="00505F48" w:rsidRPr="00505F48" w:rsidRDefault="00505F48" w:rsidP="00505F48">
      <w:pPr>
        <w:spacing w:line="360" w:lineRule="auto"/>
        <w:ind w:left="567" w:right="567"/>
        <w:jc w:val="both"/>
        <w:rPr>
          <w:rFonts w:ascii="Palatino Linotype" w:eastAsia="Palatino Linotype" w:hAnsi="Palatino Linotype" w:cs="Palatino Linotype"/>
          <w:iCs/>
          <w:lang w:eastAsia="es-ES"/>
        </w:rPr>
      </w:pPr>
      <w:r w:rsidRPr="00505F48">
        <w:rPr>
          <w:rFonts w:ascii="Palatino Linotype" w:eastAsia="Palatino Linotype" w:hAnsi="Palatino Linotype" w:cs="Palatino Linotype"/>
          <w:i/>
          <w:iCs/>
          <w:lang w:eastAsia="es-ES"/>
        </w:rPr>
        <w:t xml:space="preserve">La resolución en que se decreta el sobreseimiento en el juicio constituye un acto procesal que termina la instancia por cuestiones ajenas al aspecto de fondo planteado. Así, no causa agravio la sentencia que no se ocupa de examinar la constitucionalidad o </w:t>
      </w:r>
      <w:r w:rsidRPr="00505F48">
        <w:rPr>
          <w:rFonts w:ascii="Palatino Linotype" w:eastAsia="Palatino Linotype" w:hAnsi="Palatino Linotype" w:cs="Palatino Linotype"/>
          <w:i/>
          <w:iCs/>
          <w:lang w:eastAsia="es-ES"/>
        </w:rPr>
        <w:lastRenderedPageBreak/>
        <w:t>inconstitucionalidad del acto reclamado, ya que tal cuestión constituye el problema de fondo planteado.</w:t>
      </w:r>
    </w:p>
    <w:p w14:paraId="21C29F6D" w14:textId="77777777" w:rsidR="00505F48" w:rsidRPr="00505F48" w:rsidRDefault="00505F48" w:rsidP="00505F48">
      <w:pPr>
        <w:spacing w:line="360" w:lineRule="auto"/>
        <w:jc w:val="both"/>
        <w:rPr>
          <w:rFonts w:ascii="Palatino Linotype" w:hAnsi="Palatino Linotype"/>
          <w:sz w:val="24"/>
          <w:szCs w:val="24"/>
        </w:rPr>
      </w:pPr>
    </w:p>
    <w:p w14:paraId="426ACA0D" w14:textId="77777777" w:rsidR="00505F48" w:rsidRPr="00505F48" w:rsidRDefault="00505F48" w:rsidP="00505F48">
      <w:pPr>
        <w:spacing w:line="360" w:lineRule="auto"/>
        <w:jc w:val="both"/>
        <w:rPr>
          <w:rFonts w:ascii="Palatino Linotype" w:hAnsi="Palatino Linotype"/>
          <w:sz w:val="24"/>
          <w:szCs w:val="24"/>
        </w:rPr>
      </w:pPr>
      <w:r w:rsidRPr="00505F48">
        <w:rPr>
          <w:rFonts w:ascii="Palatino Linotype" w:hAnsi="Palatino Linotype"/>
          <w:sz w:val="24"/>
          <w:szCs w:val="24"/>
        </w:rPr>
        <w:t>Así, con fundamento en lo prescrito en los artículos 36 fracciones II y III, así como en la segunda hipótesis de la fracción I del artículo 186 fracción I, 191 fracción VI y 192 fracción IV de la Ley de Transparencia y Acceso a la Información Pública del Estado de México y Municipios el Pleno de este Órgano Garante:</w:t>
      </w:r>
    </w:p>
    <w:p w14:paraId="15D62A12" w14:textId="77777777" w:rsidR="00505F48" w:rsidRPr="00505F48" w:rsidRDefault="00505F48" w:rsidP="00505F48">
      <w:pPr>
        <w:rPr>
          <w:lang w:val="es-ES"/>
        </w:rPr>
      </w:pPr>
    </w:p>
    <w:p w14:paraId="5418A3BE" w14:textId="77777777" w:rsidR="00505F48" w:rsidRPr="00505F48" w:rsidRDefault="00505F48" w:rsidP="00505F48">
      <w:pPr>
        <w:keepNext/>
        <w:keepLines/>
        <w:spacing w:after="0" w:line="360" w:lineRule="auto"/>
        <w:jc w:val="center"/>
        <w:outlineLvl w:val="0"/>
        <w:rPr>
          <w:rFonts w:ascii="Palatino Linotype" w:eastAsia="Palatino Linotype" w:hAnsi="Palatino Linotype" w:cstheme="majorBidi"/>
          <w:b/>
          <w:color w:val="000000" w:themeColor="text1"/>
          <w:sz w:val="28"/>
          <w:szCs w:val="32"/>
          <w:lang w:val="es-ES" w:eastAsia="es-ES"/>
        </w:rPr>
      </w:pPr>
      <w:r w:rsidRPr="00505F48">
        <w:rPr>
          <w:rFonts w:ascii="Palatino Linotype" w:eastAsia="Palatino Linotype" w:hAnsi="Palatino Linotype" w:cstheme="majorBidi"/>
          <w:b/>
          <w:color w:val="000000" w:themeColor="text1"/>
          <w:sz w:val="28"/>
          <w:szCs w:val="32"/>
          <w:lang w:val="es-ES" w:eastAsia="es-ES"/>
        </w:rPr>
        <w:t>R E S U E L V E</w:t>
      </w:r>
    </w:p>
    <w:p w14:paraId="203247DB" w14:textId="1741BCB9" w:rsidR="00EA21E5" w:rsidRDefault="00505F48" w:rsidP="00EA21E5">
      <w:pPr>
        <w:spacing w:before="240" w:after="240" w:line="360" w:lineRule="auto"/>
        <w:jc w:val="both"/>
        <w:rPr>
          <w:rFonts w:ascii="Palatino Linotype" w:hAnsi="Palatino Linotype"/>
          <w:sz w:val="24"/>
          <w:lang w:val="es-ES_tradnl"/>
        </w:rPr>
      </w:pPr>
      <w:r w:rsidRPr="00DA12F1">
        <w:rPr>
          <w:rFonts w:ascii="Palatino Linotype" w:hAnsi="Palatino Linotype"/>
          <w:b/>
          <w:sz w:val="24"/>
          <w:lang w:val="es-ES_tradnl"/>
        </w:rPr>
        <w:t>PRIMERO.</w:t>
      </w:r>
      <w:r w:rsidR="00DA12F1" w:rsidRPr="00DA12F1">
        <w:rPr>
          <w:rFonts w:ascii="Palatino Linotype" w:hAnsi="Palatino Linotype"/>
          <w:sz w:val="24"/>
          <w:lang w:val="es-ES_tradnl"/>
        </w:rPr>
        <w:t xml:space="preserve"> </w:t>
      </w:r>
      <w:r w:rsidR="00DA12F1" w:rsidRPr="00DA12F1">
        <w:rPr>
          <w:rFonts w:ascii="Palatino Linotype" w:hAnsi="Palatino Linotype" w:cs="Arial"/>
          <w:sz w:val="24"/>
          <w:szCs w:val="24"/>
          <w:lang w:val="es-ES_tradnl"/>
        </w:rPr>
        <w:t xml:space="preserve">Se </w:t>
      </w:r>
      <w:r w:rsidR="00DA12F1" w:rsidRPr="00DA12F1">
        <w:rPr>
          <w:rFonts w:ascii="Palatino Linotype" w:hAnsi="Palatino Linotype" w:cs="Arial"/>
          <w:b/>
          <w:sz w:val="24"/>
          <w:szCs w:val="24"/>
          <w:lang w:val="es-ES_tradnl"/>
        </w:rPr>
        <w:t xml:space="preserve">CONFIRMA </w:t>
      </w:r>
      <w:r w:rsidR="00DA12F1" w:rsidRPr="00DA12F1">
        <w:rPr>
          <w:rFonts w:ascii="Palatino Linotype" w:hAnsi="Palatino Linotype" w:cs="Arial"/>
          <w:bCs/>
          <w:sz w:val="24"/>
          <w:szCs w:val="24"/>
          <w:lang w:val="es-ES_tradnl"/>
        </w:rPr>
        <w:t xml:space="preserve">la respuesta entregada por </w:t>
      </w:r>
      <w:r w:rsidR="00DA12F1" w:rsidRPr="00DA12F1">
        <w:rPr>
          <w:rFonts w:ascii="Palatino Linotype" w:hAnsi="Palatino Linotype" w:cs="Arial"/>
          <w:b/>
          <w:sz w:val="24"/>
          <w:szCs w:val="24"/>
          <w:lang w:val="es-ES_tradnl"/>
        </w:rPr>
        <w:t xml:space="preserve">El Sujeto Obligado </w:t>
      </w:r>
      <w:r w:rsidR="00DA12F1" w:rsidRPr="00DA12F1">
        <w:rPr>
          <w:rFonts w:ascii="Palatino Linotype" w:hAnsi="Palatino Linotype" w:cs="Arial"/>
          <w:bCs/>
          <w:sz w:val="24"/>
          <w:szCs w:val="24"/>
          <w:lang w:val="es-ES_tradnl"/>
        </w:rPr>
        <w:t xml:space="preserve">a la solicitud de información número </w:t>
      </w:r>
      <w:r w:rsidR="00DA12F1" w:rsidRPr="00DA12F1">
        <w:rPr>
          <w:rFonts w:ascii="Palatino Linotype" w:hAnsi="Palatino Linotype" w:cs="Arial"/>
          <w:b/>
          <w:bCs/>
          <w:sz w:val="24"/>
        </w:rPr>
        <w:t xml:space="preserve">00101/IXTAPALU/IP/2025 </w:t>
      </w:r>
      <w:r w:rsidR="00DA12F1" w:rsidRPr="00DA12F1">
        <w:rPr>
          <w:rFonts w:ascii="Palatino Linotype" w:hAnsi="Palatino Linotype" w:cs="Arial"/>
          <w:bCs/>
          <w:sz w:val="24"/>
          <w:szCs w:val="24"/>
          <w:lang w:val="es-ES_tradnl"/>
        </w:rPr>
        <w:t xml:space="preserve">por resultar infundados los motivos de inconformidad que arguye </w:t>
      </w:r>
      <w:r w:rsidR="00DA12F1" w:rsidRPr="00DA12F1">
        <w:rPr>
          <w:rFonts w:ascii="Palatino Linotype" w:hAnsi="Palatino Linotype" w:cs="Arial"/>
          <w:b/>
          <w:sz w:val="24"/>
          <w:szCs w:val="24"/>
          <w:lang w:val="es-ES_tradnl"/>
        </w:rPr>
        <w:t xml:space="preserve">EL RECURRENTE, </w:t>
      </w:r>
      <w:r w:rsidR="00DA12F1" w:rsidRPr="00DA12F1">
        <w:rPr>
          <w:rFonts w:ascii="Palatino Linotype" w:hAnsi="Palatino Linotype" w:cs="Arial"/>
          <w:bCs/>
          <w:sz w:val="24"/>
          <w:szCs w:val="24"/>
          <w:lang w:val="es-ES_tradnl"/>
        </w:rPr>
        <w:t xml:space="preserve">en términos del </w:t>
      </w:r>
      <w:r w:rsidR="00DA12F1" w:rsidRPr="00DA12F1">
        <w:rPr>
          <w:rFonts w:ascii="Palatino Linotype" w:hAnsi="Palatino Linotype" w:cs="Arial"/>
          <w:b/>
          <w:sz w:val="24"/>
          <w:szCs w:val="24"/>
        </w:rPr>
        <w:t>Considerando CUARTO</w:t>
      </w:r>
      <w:r w:rsidR="00DA12F1" w:rsidRPr="00DA12F1">
        <w:rPr>
          <w:rFonts w:ascii="Palatino Linotype" w:hAnsi="Palatino Linotype" w:cs="Arial"/>
          <w:sz w:val="24"/>
          <w:szCs w:val="24"/>
        </w:rPr>
        <w:t xml:space="preserve"> de la presente resolución.</w:t>
      </w:r>
    </w:p>
    <w:p w14:paraId="54C9603B" w14:textId="77777777" w:rsidR="00505F48" w:rsidRDefault="00505F48" w:rsidP="00DA12F1">
      <w:pPr>
        <w:spacing w:before="240" w:after="0" w:line="360" w:lineRule="auto"/>
        <w:jc w:val="both"/>
        <w:rPr>
          <w:rFonts w:ascii="Palatino Linotype" w:hAnsi="Palatino Linotype"/>
          <w:sz w:val="24"/>
          <w:lang w:val="es-ES_tradnl"/>
        </w:rPr>
      </w:pPr>
    </w:p>
    <w:p w14:paraId="6723351D" w14:textId="799924AC" w:rsidR="00505F48" w:rsidRPr="00505F48" w:rsidRDefault="00505F48" w:rsidP="00505F48">
      <w:pPr>
        <w:spacing w:line="360" w:lineRule="auto"/>
        <w:jc w:val="both"/>
        <w:rPr>
          <w:rFonts w:ascii="Palatino Linotype" w:hAnsi="Palatino Linotype"/>
          <w:color w:val="000000"/>
          <w:sz w:val="24"/>
          <w:szCs w:val="24"/>
        </w:rPr>
      </w:pPr>
      <w:r w:rsidRPr="00505F48">
        <w:rPr>
          <w:rFonts w:ascii="Palatino Linotype" w:hAnsi="Palatino Linotype"/>
          <w:b/>
          <w:sz w:val="24"/>
          <w:lang w:val="es-ES_tradnl"/>
        </w:rPr>
        <w:t>SEGUNDO</w:t>
      </w:r>
      <w:r>
        <w:rPr>
          <w:rFonts w:ascii="Palatino Linotype" w:hAnsi="Palatino Linotype"/>
          <w:sz w:val="24"/>
          <w:lang w:val="es-ES_tradnl"/>
        </w:rPr>
        <w:t xml:space="preserve">. </w:t>
      </w:r>
      <w:r w:rsidRPr="00505F48">
        <w:rPr>
          <w:rFonts w:ascii="Palatino Linotype" w:hAnsi="Palatino Linotype"/>
          <w:color w:val="000000"/>
          <w:sz w:val="24"/>
          <w:szCs w:val="24"/>
        </w:rPr>
        <w:t>Se</w:t>
      </w:r>
      <w:r w:rsidRPr="00505F48">
        <w:rPr>
          <w:rFonts w:ascii="Palatino Linotype" w:hAnsi="Palatino Linotype"/>
          <w:b/>
          <w:color w:val="000000"/>
          <w:sz w:val="24"/>
          <w:szCs w:val="24"/>
        </w:rPr>
        <w:t xml:space="preserve"> SOBRESEE </w:t>
      </w:r>
      <w:r w:rsidRPr="00505F48">
        <w:rPr>
          <w:rFonts w:ascii="Palatino Linotype" w:hAnsi="Palatino Linotype"/>
          <w:color w:val="000000"/>
          <w:sz w:val="24"/>
          <w:szCs w:val="24"/>
        </w:rPr>
        <w:t xml:space="preserve">el recurso de revisión número </w:t>
      </w:r>
      <w:r w:rsidRPr="00505F48">
        <w:rPr>
          <w:rFonts w:ascii="Palatino Linotype" w:hAnsi="Palatino Linotype"/>
          <w:b/>
          <w:color w:val="000000"/>
          <w:sz w:val="24"/>
          <w:szCs w:val="24"/>
        </w:rPr>
        <w:t>0</w:t>
      </w:r>
      <w:r w:rsidR="000837B1">
        <w:rPr>
          <w:rFonts w:ascii="Palatino Linotype" w:hAnsi="Palatino Linotype"/>
          <w:b/>
          <w:color w:val="000000"/>
          <w:sz w:val="24"/>
          <w:szCs w:val="24"/>
        </w:rPr>
        <w:t>4580</w:t>
      </w:r>
      <w:r w:rsidRPr="00505F48">
        <w:rPr>
          <w:rFonts w:ascii="Palatino Linotype" w:hAnsi="Palatino Linotype"/>
          <w:b/>
          <w:color w:val="000000"/>
          <w:sz w:val="24"/>
          <w:szCs w:val="24"/>
        </w:rPr>
        <w:t>/INFOEM/IP/RR/2025</w:t>
      </w:r>
      <w:r w:rsidRPr="00505F48">
        <w:rPr>
          <w:rFonts w:ascii="Palatino Linotype" w:hAnsi="Palatino Linotype"/>
          <w:color w:val="000000"/>
          <w:sz w:val="24"/>
          <w:szCs w:val="24"/>
        </w:rPr>
        <w:t xml:space="preserve">, por improcedente al actualizarse lo dispuesto en el artículo 192 fracción IV, con relación a la fracción VI del artículo 191 de la </w:t>
      </w:r>
      <w:r w:rsidRPr="00505F48">
        <w:rPr>
          <w:rFonts w:ascii="Palatino Linotype" w:hAnsi="Palatino Linotype"/>
          <w:sz w:val="24"/>
          <w:szCs w:val="24"/>
        </w:rPr>
        <w:t xml:space="preserve">Ley de Transparencia y Acceso a la Información Pública del Estado de México y Municipios, </w:t>
      </w:r>
      <w:r w:rsidRPr="00505F48">
        <w:rPr>
          <w:rFonts w:ascii="Palatino Linotype" w:hAnsi="Palatino Linotype"/>
          <w:color w:val="000000"/>
          <w:sz w:val="24"/>
          <w:szCs w:val="24"/>
        </w:rPr>
        <w:t xml:space="preserve">en términos del </w:t>
      </w:r>
      <w:r w:rsidRPr="00505F48">
        <w:rPr>
          <w:rFonts w:ascii="Palatino Linotype" w:hAnsi="Palatino Linotype"/>
          <w:b/>
          <w:color w:val="000000"/>
          <w:sz w:val="24"/>
          <w:szCs w:val="24"/>
        </w:rPr>
        <w:t>Considerando CUARTO</w:t>
      </w:r>
      <w:r w:rsidRPr="00505F48">
        <w:rPr>
          <w:rFonts w:ascii="Palatino Linotype" w:hAnsi="Palatino Linotype"/>
          <w:color w:val="000000"/>
          <w:sz w:val="24"/>
          <w:szCs w:val="24"/>
        </w:rPr>
        <w:t xml:space="preserve"> de la presente resolución.</w:t>
      </w:r>
    </w:p>
    <w:p w14:paraId="4CB98355" w14:textId="77777777" w:rsidR="00505F48" w:rsidRPr="00505F48" w:rsidRDefault="00505F48" w:rsidP="00505F48">
      <w:pPr>
        <w:spacing w:line="360" w:lineRule="auto"/>
        <w:jc w:val="both"/>
        <w:rPr>
          <w:rFonts w:ascii="Palatino Linotype" w:hAnsi="Palatino Linotype"/>
          <w:sz w:val="24"/>
          <w:szCs w:val="24"/>
        </w:rPr>
      </w:pPr>
    </w:p>
    <w:p w14:paraId="03F04001" w14:textId="73B8AA2A" w:rsidR="00505F48" w:rsidRPr="00505F48" w:rsidRDefault="00505F48" w:rsidP="00505F48">
      <w:pPr>
        <w:spacing w:line="360" w:lineRule="auto"/>
        <w:jc w:val="both"/>
        <w:rPr>
          <w:rFonts w:ascii="Palatino Linotype" w:hAnsi="Palatino Linotype"/>
          <w:sz w:val="24"/>
          <w:szCs w:val="24"/>
        </w:rPr>
      </w:pPr>
      <w:r>
        <w:rPr>
          <w:rFonts w:ascii="Palatino Linotype" w:hAnsi="Palatino Linotype"/>
          <w:b/>
          <w:sz w:val="24"/>
          <w:szCs w:val="24"/>
        </w:rPr>
        <w:lastRenderedPageBreak/>
        <w:t>TERCERO</w:t>
      </w:r>
      <w:r w:rsidRPr="00505F48">
        <w:rPr>
          <w:rFonts w:ascii="Palatino Linotype" w:hAnsi="Palatino Linotype"/>
          <w:b/>
          <w:sz w:val="24"/>
          <w:szCs w:val="24"/>
        </w:rPr>
        <w:t>.</w:t>
      </w:r>
      <w:r w:rsidRPr="00505F48">
        <w:rPr>
          <w:rFonts w:ascii="Palatino Linotype" w:hAnsi="Palatino Linotype"/>
          <w:sz w:val="24"/>
          <w:szCs w:val="24"/>
        </w:rPr>
        <w:t xml:space="preserve"> </w:t>
      </w:r>
      <w:r w:rsidRPr="00505F48">
        <w:rPr>
          <w:rFonts w:ascii="Palatino Linotype" w:hAnsi="Palatino Linotype"/>
          <w:b/>
          <w:sz w:val="24"/>
          <w:szCs w:val="24"/>
        </w:rPr>
        <w:t>Notifíquese</w:t>
      </w:r>
      <w:r w:rsidRPr="00505F48">
        <w:rPr>
          <w:rFonts w:ascii="Palatino Linotype" w:hAnsi="Palatino Linotype"/>
          <w:sz w:val="24"/>
          <w:szCs w:val="24"/>
        </w:rPr>
        <w:t xml:space="preserve"> la presente resolución al Titular de la Unidad de Transparencia del Sujeto Obligado mediante el Sistema de Acceso a la Información Mexiquense (SAIMEX).</w:t>
      </w:r>
    </w:p>
    <w:p w14:paraId="32D41DF6" w14:textId="77777777" w:rsidR="00505F48" w:rsidRPr="00505F48" w:rsidRDefault="00505F48" w:rsidP="00505F48">
      <w:pPr>
        <w:spacing w:line="360" w:lineRule="auto"/>
        <w:jc w:val="both"/>
        <w:rPr>
          <w:rFonts w:ascii="Palatino Linotype" w:hAnsi="Palatino Linotype"/>
          <w:sz w:val="24"/>
          <w:szCs w:val="24"/>
        </w:rPr>
      </w:pPr>
    </w:p>
    <w:p w14:paraId="0E8E37AB" w14:textId="12D305E7" w:rsidR="00505F48" w:rsidRPr="00505F48" w:rsidRDefault="00505F48" w:rsidP="00505F48">
      <w:pPr>
        <w:spacing w:line="360" w:lineRule="auto"/>
        <w:jc w:val="both"/>
        <w:rPr>
          <w:rFonts w:ascii="Palatino Linotype" w:hAnsi="Palatino Linotype"/>
          <w:sz w:val="24"/>
          <w:szCs w:val="24"/>
        </w:rPr>
      </w:pPr>
      <w:r>
        <w:rPr>
          <w:rFonts w:ascii="Palatino Linotype" w:hAnsi="Palatino Linotype"/>
          <w:b/>
          <w:sz w:val="24"/>
          <w:szCs w:val="24"/>
        </w:rPr>
        <w:t>CUARTO</w:t>
      </w:r>
      <w:r w:rsidRPr="00505F48">
        <w:rPr>
          <w:rFonts w:ascii="Palatino Linotype" w:hAnsi="Palatino Linotype"/>
          <w:b/>
          <w:sz w:val="24"/>
          <w:szCs w:val="24"/>
        </w:rPr>
        <w:t>. Notifíquese</w:t>
      </w:r>
      <w:r w:rsidRPr="00505F48">
        <w:rPr>
          <w:rFonts w:ascii="Palatino Linotype" w:hAnsi="Palatino Linotype"/>
          <w:sz w:val="24"/>
          <w:szCs w:val="24"/>
        </w:rPr>
        <w:t xml:space="preserve"> la presente resolución al Recurrente a través del Sistema de Acceso a la Información Mexiquense (SAIMEX), y hágase de su conocimiento que, en caso de considerar que la misma le causa algún perjuicio, podrá promover el Juicio de Amparo en los términos de las leyes aplicables, de acuerdo con lo estipulado en el artículo 196 de la Ley de Transparencia y Acceso a la Información Pública del Estado de México y Municipios.</w:t>
      </w:r>
    </w:p>
    <w:p w14:paraId="6640D94F" w14:textId="77777777" w:rsidR="00BA3029" w:rsidRDefault="00BA3029" w:rsidP="005C73EF">
      <w:pPr>
        <w:spacing w:after="0" w:line="360" w:lineRule="auto"/>
        <w:jc w:val="both"/>
        <w:rPr>
          <w:rFonts w:ascii="Palatino Linotype" w:hAnsi="Palatino Linotype" w:cs="Arial"/>
          <w:b/>
          <w:bCs/>
          <w:sz w:val="24"/>
        </w:rPr>
      </w:pPr>
    </w:p>
    <w:p w14:paraId="52E3324B" w14:textId="5AC196D6" w:rsidR="00943A21" w:rsidRPr="00627D99" w:rsidRDefault="00943A21" w:rsidP="00943A21">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w:t>
      </w:r>
      <w:r>
        <w:rPr>
          <w:rFonts w:ascii="Palatino Linotype" w:hAnsi="Palatino Linotype" w:cs="Arial"/>
        </w:rPr>
        <w:t xml:space="preserve">, </w:t>
      </w:r>
      <w:r w:rsidRPr="00266B85">
        <w:rPr>
          <w:rFonts w:ascii="Palatino Linotype" w:hAnsi="Palatino Linotype" w:cs="Arial"/>
        </w:rPr>
        <w:t>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w:t>
      </w:r>
      <w:r w:rsidR="007C387D" w:rsidRPr="007C387D">
        <w:rPr>
          <w:rFonts w:ascii="Palatino Linotype" w:hAnsi="Palatino Linotype" w:cs="Arial"/>
        </w:rPr>
        <w:t>EN LA VIGÉSIMA SEGUNDA SESIÓN ORDINARIA CELEBRADA EL DIECIOCHO DE JUNIO DOS MIL VEINTICINCO</w:t>
      </w:r>
      <w:r>
        <w:rPr>
          <w:rFonts w:ascii="Palatino Linotype" w:hAnsi="Palatino Linotype" w:cs="Arial"/>
        </w:rPr>
        <w:t xml:space="preserve">, ANTE EL SECRETARIO </w:t>
      </w:r>
      <w:r w:rsidRPr="00627D99">
        <w:rPr>
          <w:rFonts w:ascii="Palatino Linotype" w:hAnsi="Palatino Linotype" w:cs="Arial"/>
          <w:sz w:val="23"/>
          <w:szCs w:val="23"/>
        </w:rPr>
        <w:t xml:space="preserve">TÉCNICO DEL PLENO, ALEXIS TAPIA RAMÍREZ. </w:t>
      </w:r>
    </w:p>
    <w:p w14:paraId="710D3D30" w14:textId="4AABC673" w:rsidR="00943A21" w:rsidRDefault="00943A21" w:rsidP="00943A21">
      <w:pPr>
        <w:spacing w:line="360" w:lineRule="auto"/>
        <w:jc w:val="both"/>
        <w:rPr>
          <w:rFonts w:ascii="Palatino Linotype" w:hAnsi="Palatino Linotype"/>
          <w:bCs/>
          <w:sz w:val="24"/>
          <w:szCs w:val="24"/>
        </w:rPr>
      </w:pPr>
      <w:r>
        <w:rPr>
          <w:rFonts w:ascii="Palatino Linotype" w:hAnsi="Palatino Linotype"/>
          <w:bCs/>
          <w:sz w:val="18"/>
          <w:szCs w:val="18"/>
        </w:rPr>
        <w:t>CCR</w:t>
      </w:r>
      <w:r w:rsidR="007161B0">
        <w:rPr>
          <w:rFonts w:ascii="Palatino Linotype" w:hAnsi="Palatino Linotype"/>
          <w:bCs/>
          <w:sz w:val="18"/>
          <w:szCs w:val="18"/>
        </w:rPr>
        <w:t>/ikdf</w:t>
      </w:r>
    </w:p>
    <w:p w14:paraId="6CD01C3C" w14:textId="26AB7221" w:rsidR="00C85D93" w:rsidRDefault="00C85D93" w:rsidP="00F45EFF">
      <w:pPr>
        <w:spacing w:line="360" w:lineRule="auto"/>
        <w:contextualSpacing/>
        <w:jc w:val="both"/>
        <w:rPr>
          <w:rFonts w:ascii="Palatino Linotype" w:hAnsi="Palatino Linotype" w:cs="Arial"/>
          <w:b/>
          <w:noProof/>
          <w:color w:val="000000"/>
          <w:sz w:val="24"/>
          <w:lang w:eastAsia="es-MX"/>
        </w:rPr>
      </w:pPr>
    </w:p>
    <w:p w14:paraId="1EFC68F0" w14:textId="77777777" w:rsidR="004903D5" w:rsidRDefault="004903D5" w:rsidP="00B40BA1">
      <w:pPr>
        <w:spacing w:after="0" w:line="360" w:lineRule="auto"/>
        <w:jc w:val="both"/>
        <w:rPr>
          <w:rFonts w:ascii="Palatino Linotype" w:hAnsi="Palatino Linotype" w:cs="Arial"/>
          <w:sz w:val="24"/>
          <w:szCs w:val="24"/>
        </w:rPr>
      </w:pPr>
    </w:p>
    <w:p w14:paraId="7A507210" w14:textId="77777777" w:rsidR="004903D5" w:rsidRDefault="004903D5" w:rsidP="00B40BA1">
      <w:pPr>
        <w:spacing w:after="0" w:line="360" w:lineRule="auto"/>
        <w:jc w:val="both"/>
        <w:rPr>
          <w:rFonts w:ascii="Palatino Linotype" w:hAnsi="Palatino Linotype" w:cs="Arial"/>
          <w:sz w:val="24"/>
          <w:szCs w:val="24"/>
        </w:rPr>
      </w:pPr>
    </w:p>
    <w:p w14:paraId="21ECCDF7" w14:textId="77777777"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589755BA" w14:textId="77777777" w:rsidR="00F93942" w:rsidRDefault="00F93942" w:rsidP="00B40BA1">
      <w:pPr>
        <w:spacing w:after="0" w:line="360" w:lineRule="auto"/>
        <w:jc w:val="both"/>
        <w:rPr>
          <w:rFonts w:ascii="Palatino Linotype" w:hAnsi="Palatino Linotype" w:cs="Arial"/>
          <w:sz w:val="24"/>
          <w:szCs w:val="24"/>
        </w:rPr>
      </w:pPr>
    </w:p>
    <w:p w14:paraId="372748DF" w14:textId="77777777" w:rsidR="00F93942" w:rsidRDefault="00F93942"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7D978C26" w:rsidR="00E85294" w:rsidRDefault="00E85294" w:rsidP="00B40BA1">
      <w:pPr>
        <w:spacing w:after="0" w:line="360" w:lineRule="auto"/>
        <w:jc w:val="both"/>
        <w:rPr>
          <w:rFonts w:ascii="Palatino Linotype" w:hAnsi="Palatino Linotype" w:cs="Arial"/>
          <w:sz w:val="24"/>
          <w:szCs w:val="24"/>
        </w:rPr>
      </w:pPr>
    </w:p>
    <w:sectPr w:rsidR="00E85294" w:rsidSect="00FC0939">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546E7" w14:textId="77777777" w:rsidR="00B81247" w:rsidRDefault="00B81247" w:rsidP="006168E4">
      <w:pPr>
        <w:spacing w:after="0" w:line="240" w:lineRule="auto"/>
      </w:pPr>
      <w:r>
        <w:separator/>
      </w:r>
    </w:p>
  </w:endnote>
  <w:endnote w:type="continuationSeparator" w:id="0">
    <w:p w14:paraId="567BEBC3" w14:textId="77777777" w:rsidR="00B81247" w:rsidRDefault="00B8124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B81247" w:rsidRPr="000B69FA" w:rsidRDefault="00B8124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58F9">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58F9">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B81247" w:rsidRPr="000B69FA" w:rsidRDefault="00B8124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58F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58F9">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3BB8A" w14:textId="77777777" w:rsidR="00B81247" w:rsidRDefault="00B81247" w:rsidP="006168E4">
      <w:pPr>
        <w:spacing w:after="0" w:line="240" w:lineRule="auto"/>
      </w:pPr>
      <w:r>
        <w:separator/>
      </w:r>
    </w:p>
  </w:footnote>
  <w:footnote w:type="continuationSeparator" w:id="0">
    <w:p w14:paraId="4BF3DBB1" w14:textId="77777777" w:rsidR="00B81247" w:rsidRDefault="00B81247" w:rsidP="006168E4">
      <w:pPr>
        <w:spacing w:after="0" w:line="240" w:lineRule="auto"/>
      </w:pPr>
      <w:r>
        <w:continuationSeparator/>
      </w:r>
    </w:p>
  </w:footnote>
  <w:footnote w:id="1">
    <w:p w14:paraId="0DA6DE6A" w14:textId="77777777" w:rsidR="00B81247" w:rsidRPr="008A64CB" w:rsidRDefault="00B81247" w:rsidP="004A1E7E">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14:paraId="55AF3F34" w14:textId="77777777" w:rsidR="00B81247" w:rsidRDefault="00B81247" w:rsidP="004A1E7E">
      <w:pPr>
        <w:autoSpaceDE w:val="0"/>
        <w:autoSpaceDN w:val="0"/>
        <w:adjustRightInd w:val="0"/>
        <w:ind w:right="49"/>
        <w:jc w:val="both"/>
        <w:rPr>
          <w:rFonts w:ascii="Palatino Linotype" w:hAnsi="Palatino Linotype"/>
          <w:i/>
          <w:sz w:val="18"/>
        </w:rPr>
      </w:pPr>
    </w:p>
    <w:p w14:paraId="3F189EA8" w14:textId="77777777" w:rsidR="00B81247" w:rsidRPr="008A64CB" w:rsidRDefault="00B81247" w:rsidP="004A1E7E">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E8B7B08" w14:textId="77777777" w:rsidR="00B81247" w:rsidRPr="008A64CB" w:rsidRDefault="00B81247" w:rsidP="004A1E7E">
      <w:pPr>
        <w:pStyle w:val="Textonotapie"/>
      </w:pPr>
    </w:p>
  </w:footnote>
  <w:footnote w:id="2">
    <w:p w14:paraId="37BA2AC7" w14:textId="11C96985" w:rsidR="00B81247" w:rsidRDefault="00B81247">
      <w:pPr>
        <w:pStyle w:val="Textonotapie"/>
      </w:pPr>
      <w:r>
        <w:rPr>
          <w:rStyle w:val="Refdenotaalpie"/>
        </w:rPr>
        <w:footnoteRef/>
      </w:r>
      <w:r>
        <w:t xml:space="preserve"> </w:t>
      </w:r>
      <w:hyperlink r:id="rId3" w:history="1">
        <w:r w:rsidRPr="008B446A">
          <w:rPr>
            <w:rStyle w:val="Hipervnculo"/>
          </w:rPr>
          <w:t>https://www.ixtapaluca.gob.mx/registro-de-tr%C3%A1mites-y-servicios24</w:t>
        </w:r>
      </w:hyperlink>
      <w:r>
        <w:t xml:space="preserve"> </w:t>
      </w:r>
    </w:p>
    <w:p w14:paraId="4E76FE1E" w14:textId="1DA1478C" w:rsidR="00B81247" w:rsidRDefault="00B81247">
      <w:pPr>
        <w:pStyle w:val="Textonotapie"/>
      </w:pPr>
      <w:hyperlink r:id="rId4" w:history="1">
        <w:r w:rsidRPr="008B446A">
          <w:rPr>
            <w:rStyle w:val="Hipervnculo"/>
          </w:rPr>
          <w:t>https://www.ixtapaluca.gob.mx/_files/ugd/421a85_ca501f2e87d84f4b97a497557ca58363.pdf</w:t>
        </w:r>
      </w:hyperlink>
      <w:r>
        <w:t xml:space="preserve"> </w:t>
      </w:r>
    </w:p>
  </w:footnote>
  <w:footnote w:id="3">
    <w:p w14:paraId="504E9A7F" w14:textId="77777777" w:rsidR="00B81247" w:rsidRDefault="00B81247" w:rsidP="00505F48">
      <w:pPr>
        <w:pStyle w:val="Textonotapie"/>
      </w:pPr>
      <w:r>
        <w:rPr>
          <w:rStyle w:val="Refdenotaalpie"/>
        </w:rPr>
        <w:footnoteRef/>
      </w:r>
      <w:r>
        <w:t xml:space="preserve"> Tesis 1a./J. 3/99, </w:t>
      </w:r>
      <w:r w:rsidRPr="00F74234">
        <w:rPr>
          <w:i/>
          <w:iCs/>
        </w:rPr>
        <w:t>Semanario Judicial de la Federación y su Gaceta</w:t>
      </w:r>
      <w:r>
        <w:t>, Novena Época, tomo IX, enero de 1999, pág. 13.</w:t>
      </w:r>
    </w:p>
  </w:footnote>
  <w:footnote w:id="4">
    <w:p w14:paraId="7289D83E" w14:textId="77777777" w:rsidR="00B81247" w:rsidRPr="0027331A" w:rsidRDefault="00B81247" w:rsidP="00505F48">
      <w:pPr>
        <w:pStyle w:val="Textonotapie"/>
      </w:pPr>
      <w:r w:rsidRPr="0027331A">
        <w:rPr>
          <w:rStyle w:val="Refdenotaalpie"/>
        </w:rPr>
        <w:footnoteRef/>
      </w:r>
      <w:r w:rsidRPr="0027331A">
        <w:t xml:space="preserve"> </w:t>
      </w:r>
      <w:r>
        <w:t xml:space="preserve">Tesis V.2o. J/15, </w:t>
      </w:r>
      <w:r>
        <w:rPr>
          <w:i/>
          <w:iCs/>
        </w:rPr>
        <w:t>Semanario Judicial de la Federación</w:t>
      </w:r>
      <w:r>
        <w:t>, Octava Época, tomo IX, enero de 1992, p. 115.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B81247" w:rsidRDefault="00B81247">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B81247" w14:paraId="17981A04" w14:textId="77777777" w:rsidTr="00417FC0">
      <w:trPr>
        <w:trHeight w:val="227"/>
      </w:trPr>
      <w:tc>
        <w:tcPr>
          <w:tcW w:w="5529" w:type="dxa"/>
          <w:hideMark/>
        </w:tcPr>
        <w:p w14:paraId="0E414BC5" w14:textId="75B4D793" w:rsidR="00B81247" w:rsidRDefault="00B8124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015DF5F" w:rsidR="00B81247" w:rsidRPr="00B4142F" w:rsidRDefault="00B8124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04290/INFOEM/IP/RR/2025 y acumulado</w:t>
          </w:r>
        </w:p>
      </w:tc>
    </w:tr>
    <w:tr w:rsidR="00B81247" w14:paraId="637042F0" w14:textId="77777777" w:rsidTr="00417FC0">
      <w:trPr>
        <w:trHeight w:val="242"/>
      </w:trPr>
      <w:tc>
        <w:tcPr>
          <w:tcW w:w="5529" w:type="dxa"/>
          <w:hideMark/>
        </w:tcPr>
        <w:p w14:paraId="412AD568" w14:textId="582E7AD7" w:rsidR="00B81247" w:rsidRDefault="00B8124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A784B66" w:rsidR="00B81247" w:rsidRPr="00F06FED" w:rsidRDefault="00B81247"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Ixtapaluca </w:t>
          </w:r>
        </w:p>
      </w:tc>
    </w:tr>
    <w:tr w:rsidR="00B81247" w14:paraId="21BFE746" w14:textId="77777777" w:rsidTr="00417FC0">
      <w:trPr>
        <w:trHeight w:val="342"/>
      </w:trPr>
      <w:tc>
        <w:tcPr>
          <w:tcW w:w="5529" w:type="dxa"/>
          <w:hideMark/>
        </w:tcPr>
        <w:p w14:paraId="64C4E314" w14:textId="1C66F8DB" w:rsidR="00B81247" w:rsidRDefault="00B81247"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B81247" w:rsidRDefault="00B81247"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B81247" w:rsidRDefault="00B8124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81247" w14:paraId="385FD437" w14:textId="77777777" w:rsidTr="00417FC0">
      <w:trPr>
        <w:trHeight w:val="227"/>
      </w:trPr>
      <w:tc>
        <w:tcPr>
          <w:tcW w:w="5529" w:type="dxa"/>
          <w:hideMark/>
        </w:tcPr>
        <w:p w14:paraId="272860E8" w14:textId="23375EDF" w:rsidR="00B81247" w:rsidRDefault="00B8124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2995817" w:rsidR="00B81247" w:rsidRPr="00B4142F" w:rsidRDefault="00B8124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04290/INFOEM/IP/RR/2025 y acumulado</w:t>
          </w:r>
        </w:p>
      </w:tc>
    </w:tr>
    <w:tr w:rsidR="00B81247" w14:paraId="33FC5097" w14:textId="77777777" w:rsidTr="00417FC0">
      <w:trPr>
        <w:trHeight w:val="196"/>
      </w:trPr>
      <w:tc>
        <w:tcPr>
          <w:tcW w:w="5529" w:type="dxa"/>
          <w:hideMark/>
        </w:tcPr>
        <w:p w14:paraId="4F5D01E5" w14:textId="77777777" w:rsidR="00B81247" w:rsidRDefault="00B8124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D4AD723" w:rsidR="00B81247" w:rsidRPr="00E93E68" w:rsidRDefault="00B81247" w:rsidP="00B81247">
          <w:pPr>
            <w:spacing w:after="120" w:line="256" w:lineRule="auto"/>
            <w:ind w:left="634" w:right="1209" w:hanging="634"/>
            <w:jc w:val="both"/>
            <w:rPr>
              <w:rFonts w:ascii="Palatino Linotype" w:hAnsi="Palatino Linotype" w:cs="Arial"/>
            </w:rPr>
          </w:pPr>
          <w:r>
            <w:rPr>
              <w:rFonts w:ascii="Palatino Linotype" w:hAnsi="Palatino Linotype" w:cs="Arial"/>
            </w:rPr>
            <w:t xml:space="preserve">            xxxxxxxxxxxxxxxxxxxx</w:t>
          </w:r>
        </w:p>
      </w:tc>
    </w:tr>
    <w:tr w:rsidR="00B81247" w14:paraId="178280DE" w14:textId="77777777" w:rsidTr="00417FC0">
      <w:trPr>
        <w:trHeight w:val="242"/>
      </w:trPr>
      <w:tc>
        <w:tcPr>
          <w:tcW w:w="5529" w:type="dxa"/>
          <w:hideMark/>
        </w:tcPr>
        <w:p w14:paraId="71AC708B" w14:textId="77777777" w:rsidR="00B81247" w:rsidRDefault="00B8124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3101FD8" w:rsidR="00B81247" w:rsidRDefault="00B81247"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Ixtapaluca</w:t>
          </w:r>
        </w:p>
      </w:tc>
    </w:tr>
    <w:tr w:rsidR="00B81247" w14:paraId="0518978B" w14:textId="77777777" w:rsidTr="00417FC0">
      <w:trPr>
        <w:trHeight w:val="342"/>
      </w:trPr>
      <w:tc>
        <w:tcPr>
          <w:tcW w:w="5529" w:type="dxa"/>
          <w:hideMark/>
        </w:tcPr>
        <w:p w14:paraId="04968A43" w14:textId="5F7729A7" w:rsidR="00B81247" w:rsidRDefault="00B81247"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B81247" w:rsidRDefault="00B81247"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B81247" w:rsidRDefault="00B81247">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D634047"/>
    <w:multiLevelType w:val="hybridMultilevel"/>
    <w:tmpl w:val="63843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8821559"/>
    <w:multiLevelType w:val="hybridMultilevel"/>
    <w:tmpl w:val="3312C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D4D6BF0"/>
    <w:multiLevelType w:val="hybridMultilevel"/>
    <w:tmpl w:val="D584C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3B"/>
    <w:rsid w:val="0000099E"/>
    <w:rsid w:val="000026CF"/>
    <w:rsid w:val="00002FA5"/>
    <w:rsid w:val="0000484E"/>
    <w:rsid w:val="00004BE2"/>
    <w:rsid w:val="00004CC4"/>
    <w:rsid w:val="000054D0"/>
    <w:rsid w:val="000056BB"/>
    <w:rsid w:val="00005B85"/>
    <w:rsid w:val="000064FD"/>
    <w:rsid w:val="00010643"/>
    <w:rsid w:val="000115F8"/>
    <w:rsid w:val="0001366A"/>
    <w:rsid w:val="00013C75"/>
    <w:rsid w:val="00013DE9"/>
    <w:rsid w:val="000143F3"/>
    <w:rsid w:val="00015141"/>
    <w:rsid w:val="000158D2"/>
    <w:rsid w:val="00016E36"/>
    <w:rsid w:val="000171B7"/>
    <w:rsid w:val="00020C6B"/>
    <w:rsid w:val="00020E74"/>
    <w:rsid w:val="000240C8"/>
    <w:rsid w:val="00024AFB"/>
    <w:rsid w:val="0002560B"/>
    <w:rsid w:val="00026974"/>
    <w:rsid w:val="000306A7"/>
    <w:rsid w:val="000308B6"/>
    <w:rsid w:val="000316DC"/>
    <w:rsid w:val="00031B3B"/>
    <w:rsid w:val="000323A1"/>
    <w:rsid w:val="00032762"/>
    <w:rsid w:val="00032896"/>
    <w:rsid w:val="000329BE"/>
    <w:rsid w:val="00033125"/>
    <w:rsid w:val="00037EBF"/>
    <w:rsid w:val="0004186E"/>
    <w:rsid w:val="000420E2"/>
    <w:rsid w:val="00044314"/>
    <w:rsid w:val="00044D01"/>
    <w:rsid w:val="000451BE"/>
    <w:rsid w:val="00045379"/>
    <w:rsid w:val="00045CB8"/>
    <w:rsid w:val="000502E7"/>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26C6"/>
    <w:rsid w:val="00063035"/>
    <w:rsid w:val="00063A10"/>
    <w:rsid w:val="00064079"/>
    <w:rsid w:val="00064EA6"/>
    <w:rsid w:val="000662F8"/>
    <w:rsid w:val="00066E86"/>
    <w:rsid w:val="00066F93"/>
    <w:rsid w:val="00070E99"/>
    <w:rsid w:val="000720CA"/>
    <w:rsid w:val="00073E78"/>
    <w:rsid w:val="00073FC2"/>
    <w:rsid w:val="000740DB"/>
    <w:rsid w:val="00076AE0"/>
    <w:rsid w:val="0007756F"/>
    <w:rsid w:val="0008151E"/>
    <w:rsid w:val="00081988"/>
    <w:rsid w:val="000819CD"/>
    <w:rsid w:val="000821BF"/>
    <w:rsid w:val="000835E5"/>
    <w:rsid w:val="000837B1"/>
    <w:rsid w:val="0008548C"/>
    <w:rsid w:val="00085A69"/>
    <w:rsid w:val="00085EA6"/>
    <w:rsid w:val="00086A4E"/>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275"/>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3C6"/>
    <w:rsid w:val="000E7FC9"/>
    <w:rsid w:val="000F1C48"/>
    <w:rsid w:val="000F2A5E"/>
    <w:rsid w:val="000F3F8D"/>
    <w:rsid w:val="000F6D5B"/>
    <w:rsid w:val="000F7389"/>
    <w:rsid w:val="00100C19"/>
    <w:rsid w:val="00100F8E"/>
    <w:rsid w:val="0010154B"/>
    <w:rsid w:val="00102642"/>
    <w:rsid w:val="00104A18"/>
    <w:rsid w:val="00104B9D"/>
    <w:rsid w:val="00105B75"/>
    <w:rsid w:val="00105F91"/>
    <w:rsid w:val="00106372"/>
    <w:rsid w:val="001108D8"/>
    <w:rsid w:val="001108DA"/>
    <w:rsid w:val="00110EF0"/>
    <w:rsid w:val="0011113A"/>
    <w:rsid w:val="00111DCD"/>
    <w:rsid w:val="00112C29"/>
    <w:rsid w:val="00114965"/>
    <w:rsid w:val="00114CF9"/>
    <w:rsid w:val="00116FA7"/>
    <w:rsid w:val="001176C0"/>
    <w:rsid w:val="00117FCA"/>
    <w:rsid w:val="00120642"/>
    <w:rsid w:val="00121562"/>
    <w:rsid w:val="001228AB"/>
    <w:rsid w:val="001233A3"/>
    <w:rsid w:val="001235C3"/>
    <w:rsid w:val="00123A68"/>
    <w:rsid w:val="0012436A"/>
    <w:rsid w:val="00124807"/>
    <w:rsid w:val="00124855"/>
    <w:rsid w:val="001254F5"/>
    <w:rsid w:val="00125561"/>
    <w:rsid w:val="001272C6"/>
    <w:rsid w:val="0013058C"/>
    <w:rsid w:val="001311AB"/>
    <w:rsid w:val="00133A1D"/>
    <w:rsid w:val="001341CF"/>
    <w:rsid w:val="0013496D"/>
    <w:rsid w:val="001351F2"/>
    <w:rsid w:val="00135837"/>
    <w:rsid w:val="00135E00"/>
    <w:rsid w:val="00136FAD"/>
    <w:rsid w:val="0013704D"/>
    <w:rsid w:val="00137D60"/>
    <w:rsid w:val="00137F01"/>
    <w:rsid w:val="00140072"/>
    <w:rsid w:val="001402E0"/>
    <w:rsid w:val="00140557"/>
    <w:rsid w:val="001408A0"/>
    <w:rsid w:val="00142058"/>
    <w:rsid w:val="00142F1F"/>
    <w:rsid w:val="0014385C"/>
    <w:rsid w:val="001439C9"/>
    <w:rsid w:val="00144BC1"/>
    <w:rsid w:val="001464A3"/>
    <w:rsid w:val="00146F0A"/>
    <w:rsid w:val="00151373"/>
    <w:rsid w:val="0015205D"/>
    <w:rsid w:val="001522E7"/>
    <w:rsid w:val="001524F4"/>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5E89"/>
    <w:rsid w:val="00176AF4"/>
    <w:rsid w:val="0017726B"/>
    <w:rsid w:val="00180B9F"/>
    <w:rsid w:val="001810AA"/>
    <w:rsid w:val="001810FF"/>
    <w:rsid w:val="00181CC5"/>
    <w:rsid w:val="001829BE"/>
    <w:rsid w:val="00182F71"/>
    <w:rsid w:val="001831C5"/>
    <w:rsid w:val="00184E8E"/>
    <w:rsid w:val="001854E1"/>
    <w:rsid w:val="0018577F"/>
    <w:rsid w:val="00185D2C"/>
    <w:rsid w:val="0018644A"/>
    <w:rsid w:val="00187E3E"/>
    <w:rsid w:val="00190A6F"/>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3D9"/>
    <w:rsid w:val="001A659C"/>
    <w:rsid w:val="001A7216"/>
    <w:rsid w:val="001A7C9B"/>
    <w:rsid w:val="001B05B9"/>
    <w:rsid w:val="001B1180"/>
    <w:rsid w:val="001B18A5"/>
    <w:rsid w:val="001B1CE0"/>
    <w:rsid w:val="001B3222"/>
    <w:rsid w:val="001B37B1"/>
    <w:rsid w:val="001B41A1"/>
    <w:rsid w:val="001B6410"/>
    <w:rsid w:val="001B7B88"/>
    <w:rsid w:val="001B7FA2"/>
    <w:rsid w:val="001C166A"/>
    <w:rsid w:val="001C1CAF"/>
    <w:rsid w:val="001C2ECC"/>
    <w:rsid w:val="001C3EE0"/>
    <w:rsid w:val="001C50EE"/>
    <w:rsid w:val="001C588A"/>
    <w:rsid w:val="001C5B6E"/>
    <w:rsid w:val="001C64DF"/>
    <w:rsid w:val="001C7319"/>
    <w:rsid w:val="001C7D87"/>
    <w:rsid w:val="001D0109"/>
    <w:rsid w:val="001D23B4"/>
    <w:rsid w:val="001D2949"/>
    <w:rsid w:val="001D3E11"/>
    <w:rsid w:val="001D3E87"/>
    <w:rsid w:val="001D491D"/>
    <w:rsid w:val="001D49A2"/>
    <w:rsid w:val="001D5431"/>
    <w:rsid w:val="001D627A"/>
    <w:rsid w:val="001D6B60"/>
    <w:rsid w:val="001E07F4"/>
    <w:rsid w:val="001E0C3F"/>
    <w:rsid w:val="001E5063"/>
    <w:rsid w:val="001E58D8"/>
    <w:rsid w:val="001E5CBD"/>
    <w:rsid w:val="001E608D"/>
    <w:rsid w:val="001E78AA"/>
    <w:rsid w:val="001F2101"/>
    <w:rsid w:val="001F2223"/>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37A"/>
    <w:rsid w:val="00212A9D"/>
    <w:rsid w:val="00212FB6"/>
    <w:rsid w:val="002138D5"/>
    <w:rsid w:val="0021501E"/>
    <w:rsid w:val="00215192"/>
    <w:rsid w:val="00216628"/>
    <w:rsid w:val="002205C0"/>
    <w:rsid w:val="00220EA5"/>
    <w:rsid w:val="002214A5"/>
    <w:rsid w:val="00221889"/>
    <w:rsid w:val="002227C6"/>
    <w:rsid w:val="00223CAE"/>
    <w:rsid w:val="002248AC"/>
    <w:rsid w:val="0022522A"/>
    <w:rsid w:val="00225FB3"/>
    <w:rsid w:val="00226AF5"/>
    <w:rsid w:val="002272C2"/>
    <w:rsid w:val="002305CB"/>
    <w:rsid w:val="00230F7C"/>
    <w:rsid w:val="002315A1"/>
    <w:rsid w:val="002317D3"/>
    <w:rsid w:val="0023373D"/>
    <w:rsid w:val="00233904"/>
    <w:rsid w:val="0023423C"/>
    <w:rsid w:val="002344FF"/>
    <w:rsid w:val="002363F6"/>
    <w:rsid w:val="00241038"/>
    <w:rsid w:val="002417A0"/>
    <w:rsid w:val="002420E3"/>
    <w:rsid w:val="002432D3"/>
    <w:rsid w:val="00243925"/>
    <w:rsid w:val="002448CB"/>
    <w:rsid w:val="00245BBF"/>
    <w:rsid w:val="00245C21"/>
    <w:rsid w:val="0024633A"/>
    <w:rsid w:val="0024703B"/>
    <w:rsid w:val="00247CB2"/>
    <w:rsid w:val="00251B84"/>
    <w:rsid w:val="00252232"/>
    <w:rsid w:val="002525C7"/>
    <w:rsid w:val="002526E7"/>
    <w:rsid w:val="00252DBE"/>
    <w:rsid w:val="00254BA9"/>
    <w:rsid w:val="00254FD8"/>
    <w:rsid w:val="00255996"/>
    <w:rsid w:val="002563D7"/>
    <w:rsid w:val="0025690D"/>
    <w:rsid w:val="002577FE"/>
    <w:rsid w:val="0026055B"/>
    <w:rsid w:val="00261125"/>
    <w:rsid w:val="00261542"/>
    <w:rsid w:val="00261CCF"/>
    <w:rsid w:val="0026433E"/>
    <w:rsid w:val="0026446D"/>
    <w:rsid w:val="002659E9"/>
    <w:rsid w:val="0026603B"/>
    <w:rsid w:val="00267074"/>
    <w:rsid w:val="00267244"/>
    <w:rsid w:val="002674D1"/>
    <w:rsid w:val="00270FD4"/>
    <w:rsid w:val="002717B7"/>
    <w:rsid w:val="00271BA6"/>
    <w:rsid w:val="0027212E"/>
    <w:rsid w:val="00272247"/>
    <w:rsid w:val="00273D0E"/>
    <w:rsid w:val="00274159"/>
    <w:rsid w:val="00274BE8"/>
    <w:rsid w:val="002765A6"/>
    <w:rsid w:val="002765ED"/>
    <w:rsid w:val="00276C7D"/>
    <w:rsid w:val="00277FCC"/>
    <w:rsid w:val="00281346"/>
    <w:rsid w:val="0028588E"/>
    <w:rsid w:val="00286325"/>
    <w:rsid w:val="00286784"/>
    <w:rsid w:val="00286F63"/>
    <w:rsid w:val="00287C02"/>
    <w:rsid w:val="002905AA"/>
    <w:rsid w:val="00290BC9"/>
    <w:rsid w:val="00290E6E"/>
    <w:rsid w:val="0029431D"/>
    <w:rsid w:val="00295749"/>
    <w:rsid w:val="0029598B"/>
    <w:rsid w:val="00296F0B"/>
    <w:rsid w:val="00297614"/>
    <w:rsid w:val="002A1502"/>
    <w:rsid w:val="002A2034"/>
    <w:rsid w:val="002A24F4"/>
    <w:rsid w:val="002A384C"/>
    <w:rsid w:val="002A38BF"/>
    <w:rsid w:val="002A41DA"/>
    <w:rsid w:val="002A4319"/>
    <w:rsid w:val="002A4FFC"/>
    <w:rsid w:val="002A5409"/>
    <w:rsid w:val="002A56AE"/>
    <w:rsid w:val="002A597E"/>
    <w:rsid w:val="002A71B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1738"/>
    <w:rsid w:val="002E2D7B"/>
    <w:rsid w:val="002E3A45"/>
    <w:rsid w:val="002E3B1F"/>
    <w:rsid w:val="002E54CE"/>
    <w:rsid w:val="002E561B"/>
    <w:rsid w:val="002E588D"/>
    <w:rsid w:val="002E5AE5"/>
    <w:rsid w:val="002E5E6A"/>
    <w:rsid w:val="002E6E6D"/>
    <w:rsid w:val="002F0742"/>
    <w:rsid w:val="002F098B"/>
    <w:rsid w:val="002F0D85"/>
    <w:rsid w:val="002F14AA"/>
    <w:rsid w:val="002F2198"/>
    <w:rsid w:val="002F37BE"/>
    <w:rsid w:val="002F3F85"/>
    <w:rsid w:val="002F4577"/>
    <w:rsid w:val="002F4E06"/>
    <w:rsid w:val="002F6424"/>
    <w:rsid w:val="00300966"/>
    <w:rsid w:val="00300D0B"/>
    <w:rsid w:val="003027D2"/>
    <w:rsid w:val="00303522"/>
    <w:rsid w:val="00303A1A"/>
    <w:rsid w:val="00304D88"/>
    <w:rsid w:val="003056A2"/>
    <w:rsid w:val="00305E70"/>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0450"/>
    <w:rsid w:val="0034179E"/>
    <w:rsid w:val="00341AC3"/>
    <w:rsid w:val="003421F9"/>
    <w:rsid w:val="0034299B"/>
    <w:rsid w:val="003430A8"/>
    <w:rsid w:val="00344259"/>
    <w:rsid w:val="003443B2"/>
    <w:rsid w:val="00344580"/>
    <w:rsid w:val="0034558E"/>
    <w:rsid w:val="00347EF8"/>
    <w:rsid w:val="0035126E"/>
    <w:rsid w:val="00351CFB"/>
    <w:rsid w:val="003551AD"/>
    <w:rsid w:val="00355A06"/>
    <w:rsid w:val="003610A3"/>
    <w:rsid w:val="003618D7"/>
    <w:rsid w:val="00361B9C"/>
    <w:rsid w:val="003622D5"/>
    <w:rsid w:val="00363737"/>
    <w:rsid w:val="003640B1"/>
    <w:rsid w:val="00365C45"/>
    <w:rsid w:val="00366BCD"/>
    <w:rsid w:val="00370146"/>
    <w:rsid w:val="00371032"/>
    <w:rsid w:val="00373E56"/>
    <w:rsid w:val="00373F33"/>
    <w:rsid w:val="00374444"/>
    <w:rsid w:val="003746F5"/>
    <w:rsid w:val="00374E41"/>
    <w:rsid w:val="00376114"/>
    <w:rsid w:val="00376B5B"/>
    <w:rsid w:val="00376CEC"/>
    <w:rsid w:val="00376E2A"/>
    <w:rsid w:val="003806DC"/>
    <w:rsid w:val="00380758"/>
    <w:rsid w:val="00381742"/>
    <w:rsid w:val="003827B4"/>
    <w:rsid w:val="00383243"/>
    <w:rsid w:val="00383C82"/>
    <w:rsid w:val="00386BBB"/>
    <w:rsid w:val="00386D84"/>
    <w:rsid w:val="00387363"/>
    <w:rsid w:val="00391324"/>
    <w:rsid w:val="0039245A"/>
    <w:rsid w:val="0039324E"/>
    <w:rsid w:val="00393376"/>
    <w:rsid w:val="00393C13"/>
    <w:rsid w:val="00394872"/>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087D"/>
    <w:rsid w:val="003B1A03"/>
    <w:rsid w:val="003B1C4E"/>
    <w:rsid w:val="003B1E14"/>
    <w:rsid w:val="003B1E88"/>
    <w:rsid w:val="003B354E"/>
    <w:rsid w:val="003B3C41"/>
    <w:rsid w:val="003B4B5F"/>
    <w:rsid w:val="003B5455"/>
    <w:rsid w:val="003B58C0"/>
    <w:rsid w:val="003B5FFE"/>
    <w:rsid w:val="003B63C0"/>
    <w:rsid w:val="003C2632"/>
    <w:rsid w:val="003C2A7C"/>
    <w:rsid w:val="003C2A8E"/>
    <w:rsid w:val="003C7596"/>
    <w:rsid w:val="003C7873"/>
    <w:rsid w:val="003C78F7"/>
    <w:rsid w:val="003C7C12"/>
    <w:rsid w:val="003D153C"/>
    <w:rsid w:val="003D65C9"/>
    <w:rsid w:val="003D70D4"/>
    <w:rsid w:val="003E0BC5"/>
    <w:rsid w:val="003E16E1"/>
    <w:rsid w:val="003E1BF6"/>
    <w:rsid w:val="003E2624"/>
    <w:rsid w:val="003E34C9"/>
    <w:rsid w:val="003E4B54"/>
    <w:rsid w:val="003E53AC"/>
    <w:rsid w:val="003E55DB"/>
    <w:rsid w:val="003E7555"/>
    <w:rsid w:val="003E7FD3"/>
    <w:rsid w:val="003F0EB3"/>
    <w:rsid w:val="003F332C"/>
    <w:rsid w:val="003F3E41"/>
    <w:rsid w:val="003F6008"/>
    <w:rsid w:val="003F659A"/>
    <w:rsid w:val="003F71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1E97"/>
    <w:rsid w:val="004221C9"/>
    <w:rsid w:val="00423213"/>
    <w:rsid w:val="0042416D"/>
    <w:rsid w:val="004277C4"/>
    <w:rsid w:val="00431178"/>
    <w:rsid w:val="004319BF"/>
    <w:rsid w:val="0043218D"/>
    <w:rsid w:val="00433507"/>
    <w:rsid w:val="004335F1"/>
    <w:rsid w:val="00433896"/>
    <w:rsid w:val="00434F13"/>
    <w:rsid w:val="00434FFC"/>
    <w:rsid w:val="00435A16"/>
    <w:rsid w:val="0043695E"/>
    <w:rsid w:val="00436AC7"/>
    <w:rsid w:val="00437A0E"/>
    <w:rsid w:val="00442231"/>
    <w:rsid w:val="00443A75"/>
    <w:rsid w:val="00443B76"/>
    <w:rsid w:val="00444B4C"/>
    <w:rsid w:val="004460C0"/>
    <w:rsid w:val="00447ABE"/>
    <w:rsid w:val="00447DF5"/>
    <w:rsid w:val="004502F1"/>
    <w:rsid w:val="004516EB"/>
    <w:rsid w:val="00451E27"/>
    <w:rsid w:val="004529B6"/>
    <w:rsid w:val="00453DBD"/>
    <w:rsid w:val="00454CB9"/>
    <w:rsid w:val="00454CE6"/>
    <w:rsid w:val="00456FFF"/>
    <w:rsid w:val="00457A9F"/>
    <w:rsid w:val="00460632"/>
    <w:rsid w:val="0046133D"/>
    <w:rsid w:val="00462881"/>
    <w:rsid w:val="00462B0D"/>
    <w:rsid w:val="004642A1"/>
    <w:rsid w:val="0046475C"/>
    <w:rsid w:val="004653BB"/>
    <w:rsid w:val="00465A00"/>
    <w:rsid w:val="004702BF"/>
    <w:rsid w:val="00470F88"/>
    <w:rsid w:val="004711D5"/>
    <w:rsid w:val="00471F8F"/>
    <w:rsid w:val="00472649"/>
    <w:rsid w:val="00474273"/>
    <w:rsid w:val="00475574"/>
    <w:rsid w:val="00475F48"/>
    <w:rsid w:val="00477430"/>
    <w:rsid w:val="00477CC2"/>
    <w:rsid w:val="004803A2"/>
    <w:rsid w:val="0048144D"/>
    <w:rsid w:val="0048180A"/>
    <w:rsid w:val="00481C7A"/>
    <w:rsid w:val="004821D4"/>
    <w:rsid w:val="004836B3"/>
    <w:rsid w:val="004837E7"/>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5487"/>
    <w:rsid w:val="004964B5"/>
    <w:rsid w:val="0049675F"/>
    <w:rsid w:val="004967E2"/>
    <w:rsid w:val="00496CDA"/>
    <w:rsid w:val="0049718E"/>
    <w:rsid w:val="0049785D"/>
    <w:rsid w:val="004A1E7E"/>
    <w:rsid w:val="004A290F"/>
    <w:rsid w:val="004A5FFD"/>
    <w:rsid w:val="004A7195"/>
    <w:rsid w:val="004A71E1"/>
    <w:rsid w:val="004A7CE2"/>
    <w:rsid w:val="004B12AF"/>
    <w:rsid w:val="004B13CF"/>
    <w:rsid w:val="004B371E"/>
    <w:rsid w:val="004B376D"/>
    <w:rsid w:val="004B50C0"/>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5CD"/>
    <w:rsid w:val="004C79B9"/>
    <w:rsid w:val="004D021D"/>
    <w:rsid w:val="004D08EB"/>
    <w:rsid w:val="004D1078"/>
    <w:rsid w:val="004D1FB9"/>
    <w:rsid w:val="004D2D13"/>
    <w:rsid w:val="004D6029"/>
    <w:rsid w:val="004D647B"/>
    <w:rsid w:val="004D6C7B"/>
    <w:rsid w:val="004E0679"/>
    <w:rsid w:val="004E0B32"/>
    <w:rsid w:val="004E1E0C"/>
    <w:rsid w:val="004E2371"/>
    <w:rsid w:val="004E4936"/>
    <w:rsid w:val="004E59D7"/>
    <w:rsid w:val="004E5A14"/>
    <w:rsid w:val="004E6721"/>
    <w:rsid w:val="004E6BE9"/>
    <w:rsid w:val="004E77E1"/>
    <w:rsid w:val="004E78B8"/>
    <w:rsid w:val="004E79A4"/>
    <w:rsid w:val="004F1C51"/>
    <w:rsid w:val="004F26CF"/>
    <w:rsid w:val="004F3071"/>
    <w:rsid w:val="004F3393"/>
    <w:rsid w:val="004F402B"/>
    <w:rsid w:val="004F41DA"/>
    <w:rsid w:val="004F4792"/>
    <w:rsid w:val="004F4DF1"/>
    <w:rsid w:val="004F6476"/>
    <w:rsid w:val="004F64A9"/>
    <w:rsid w:val="004F698D"/>
    <w:rsid w:val="004F76FC"/>
    <w:rsid w:val="00500601"/>
    <w:rsid w:val="00500BA6"/>
    <w:rsid w:val="0050182F"/>
    <w:rsid w:val="00502A98"/>
    <w:rsid w:val="00502DC5"/>
    <w:rsid w:val="00502F50"/>
    <w:rsid w:val="00503655"/>
    <w:rsid w:val="0050375C"/>
    <w:rsid w:val="00503CA0"/>
    <w:rsid w:val="00504408"/>
    <w:rsid w:val="00504A9E"/>
    <w:rsid w:val="00505759"/>
    <w:rsid w:val="0050578D"/>
    <w:rsid w:val="00505F48"/>
    <w:rsid w:val="00507881"/>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2621"/>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376"/>
    <w:rsid w:val="00552FA7"/>
    <w:rsid w:val="00553E92"/>
    <w:rsid w:val="00554927"/>
    <w:rsid w:val="005559F5"/>
    <w:rsid w:val="00556513"/>
    <w:rsid w:val="00560D4A"/>
    <w:rsid w:val="00560D8E"/>
    <w:rsid w:val="00562653"/>
    <w:rsid w:val="0056468F"/>
    <w:rsid w:val="00565259"/>
    <w:rsid w:val="0056558A"/>
    <w:rsid w:val="00565F99"/>
    <w:rsid w:val="00566E4B"/>
    <w:rsid w:val="00567001"/>
    <w:rsid w:val="00567F9A"/>
    <w:rsid w:val="005705E2"/>
    <w:rsid w:val="005714B9"/>
    <w:rsid w:val="00571A71"/>
    <w:rsid w:val="00571A7B"/>
    <w:rsid w:val="00572C64"/>
    <w:rsid w:val="00572F0B"/>
    <w:rsid w:val="005733EB"/>
    <w:rsid w:val="005754D2"/>
    <w:rsid w:val="00576C2F"/>
    <w:rsid w:val="00576E97"/>
    <w:rsid w:val="005771A0"/>
    <w:rsid w:val="005771DE"/>
    <w:rsid w:val="00577C71"/>
    <w:rsid w:val="00580802"/>
    <w:rsid w:val="00581064"/>
    <w:rsid w:val="00581A22"/>
    <w:rsid w:val="005833A8"/>
    <w:rsid w:val="00583431"/>
    <w:rsid w:val="0058483E"/>
    <w:rsid w:val="00585740"/>
    <w:rsid w:val="005857A1"/>
    <w:rsid w:val="00585D15"/>
    <w:rsid w:val="0058661B"/>
    <w:rsid w:val="00586CD3"/>
    <w:rsid w:val="00587BF3"/>
    <w:rsid w:val="00593E91"/>
    <w:rsid w:val="00595600"/>
    <w:rsid w:val="0059597D"/>
    <w:rsid w:val="00596DC4"/>
    <w:rsid w:val="00597589"/>
    <w:rsid w:val="005A0B49"/>
    <w:rsid w:val="005A13CC"/>
    <w:rsid w:val="005A2394"/>
    <w:rsid w:val="005A52D9"/>
    <w:rsid w:val="005A5A6E"/>
    <w:rsid w:val="005A694B"/>
    <w:rsid w:val="005A6D57"/>
    <w:rsid w:val="005A7285"/>
    <w:rsid w:val="005B0424"/>
    <w:rsid w:val="005B0575"/>
    <w:rsid w:val="005B37EF"/>
    <w:rsid w:val="005B451E"/>
    <w:rsid w:val="005B5B70"/>
    <w:rsid w:val="005B5F05"/>
    <w:rsid w:val="005B60F5"/>
    <w:rsid w:val="005B6D44"/>
    <w:rsid w:val="005B77A6"/>
    <w:rsid w:val="005B793E"/>
    <w:rsid w:val="005B79E7"/>
    <w:rsid w:val="005C2999"/>
    <w:rsid w:val="005C300C"/>
    <w:rsid w:val="005C3E35"/>
    <w:rsid w:val="005C40CB"/>
    <w:rsid w:val="005C4D66"/>
    <w:rsid w:val="005C6982"/>
    <w:rsid w:val="005C73EF"/>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4648"/>
    <w:rsid w:val="005F4E5A"/>
    <w:rsid w:val="005F57F0"/>
    <w:rsid w:val="005F661E"/>
    <w:rsid w:val="005F6D46"/>
    <w:rsid w:val="005F7424"/>
    <w:rsid w:val="005F7D10"/>
    <w:rsid w:val="00600FB9"/>
    <w:rsid w:val="00601E9E"/>
    <w:rsid w:val="00601FA6"/>
    <w:rsid w:val="00602223"/>
    <w:rsid w:val="0060242C"/>
    <w:rsid w:val="00603C36"/>
    <w:rsid w:val="00603FB8"/>
    <w:rsid w:val="0060663B"/>
    <w:rsid w:val="00606FDA"/>
    <w:rsid w:val="00607414"/>
    <w:rsid w:val="00607DE7"/>
    <w:rsid w:val="0061042F"/>
    <w:rsid w:val="0061259F"/>
    <w:rsid w:val="00612CE5"/>
    <w:rsid w:val="00613426"/>
    <w:rsid w:val="0061459B"/>
    <w:rsid w:val="00615562"/>
    <w:rsid w:val="006168E4"/>
    <w:rsid w:val="00616943"/>
    <w:rsid w:val="00616ABD"/>
    <w:rsid w:val="00616DCA"/>
    <w:rsid w:val="0061744C"/>
    <w:rsid w:val="006178A2"/>
    <w:rsid w:val="006214B9"/>
    <w:rsid w:val="00621940"/>
    <w:rsid w:val="00624380"/>
    <w:rsid w:val="006246D1"/>
    <w:rsid w:val="00625866"/>
    <w:rsid w:val="00625F2D"/>
    <w:rsid w:val="0062656C"/>
    <w:rsid w:val="006278C1"/>
    <w:rsid w:val="0063265C"/>
    <w:rsid w:val="00633079"/>
    <w:rsid w:val="0063387F"/>
    <w:rsid w:val="00633F19"/>
    <w:rsid w:val="0063429D"/>
    <w:rsid w:val="00634E08"/>
    <w:rsid w:val="00635020"/>
    <w:rsid w:val="006355D4"/>
    <w:rsid w:val="00635846"/>
    <w:rsid w:val="0063607E"/>
    <w:rsid w:val="006365E7"/>
    <w:rsid w:val="00637512"/>
    <w:rsid w:val="006402F4"/>
    <w:rsid w:val="0064055F"/>
    <w:rsid w:val="006408ED"/>
    <w:rsid w:val="00640EE4"/>
    <w:rsid w:val="0064168D"/>
    <w:rsid w:val="00641C97"/>
    <w:rsid w:val="00642EFD"/>
    <w:rsid w:val="00643161"/>
    <w:rsid w:val="0064576A"/>
    <w:rsid w:val="00645883"/>
    <w:rsid w:val="00645D17"/>
    <w:rsid w:val="00645FB2"/>
    <w:rsid w:val="006466F5"/>
    <w:rsid w:val="006468D6"/>
    <w:rsid w:val="00646A16"/>
    <w:rsid w:val="00650800"/>
    <w:rsid w:val="00651957"/>
    <w:rsid w:val="006529A5"/>
    <w:rsid w:val="00655372"/>
    <w:rsid w:val="0065545F"/>
    <w:rsid w:val="00655735"/>
    <w:rsid w:val="00660203"/>
    <w:rsid w:val="00661404"/>
    <w:rsid w:val="00661753"/>
    <w:rsid w:val="006620CA"/>
    <w:rsid w:val="006646AC"/>
    <w:rsid w:val="00664D5B"/>
    <w:rsid w:val="0066569D"/>
    <w:rsid w:val="00666627"/>
    <w:rsid w:val="0066689A"/>
    <w:rsid w:val="0066744F"/>
    <w:rsid w:val="00671647"/>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C9F"/>
    <w:rsid w:val="00692DA2"/>
    <w:rsid w:val="00696B2F"/>
    <w:rsid w:val="00697281"/>
    <w:rsid w:val="006A2C7F"/>
    <w:rsid w:val="006A3E53"/>
    <w:rsid w:val="006A4322"/>
    <w:rsid w:val="006A5961"/>
    <w:rsid w:val="006A6FF3"/>
    <w:rsid w:val="006B03E9"/>
    <w:rsid w:val="006B1615"/>
    <w:rsid w:val="006B1953"/>
    <w:rsid w:val="006B1BF1"/>
    <w:rsid w:val="006B1C95"/>
    <w:rsid w:val="006B2474"/>
    <w:rsid w:val="006B26E3"/>
    <w:rsid w:val="006B2A6C"/>
    <w:rsid w:val="006B32E4"/>
    <w:rsid w:val="006B3302"/>
    <w:rsid w:val="006B37EA"/>
    <w:rsid w:val="006B3A2B"/>
    <w:rsid w:val="006B3B00"/>
    <w:rsid w:val="006B3C6D"/>
    <w:rsid w:val="006B4CB8"/>
    <w:rsid w:val="006B503F"/>
    <w:rsid w:val="006B53AB"/>
    <w:rsid w:val="006B63ED"/>
    <w:rsid w:val="006B7444"/>
    <w:rsid w:val="006B760F"/>
    <w:rsid w:val="006C24D8"/>
    <w:rsid w:val="006C2888"/>
    <w:rsid w:val="006C3175"/>
    <w:rsid w:val="006C32EE"/>
    <w:rsid w:val="006C435A"/>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5D13"/>
    <w:rsid w:val="006E64CC"/>
    <w:rsid w:val="006E7378"/>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1B0"/>
    <w:rsid w:val="00716BFE"/>
    <w:rsid w:val="0072048E"/>
    <w:rsid w:val="007225B2"/>
    <w:rsid w:val="00722F41"/>
    <w:rsid w:val="007234D1"/>
    <w:rsid w:val="00723C12"/>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58A"/>
    <w:rsid w:val="00757992"/>
    <w:rsid w:val="00761B5E"/>
    <w:rsid w:val="007622D6"/>
    <w:rsid w:val="00763998"/>
    <w:rsid w:val="00763FEE"/>
    <w:rsid w:val="0076467C"/>
    <w:rsid w:val="007658D5"/>
    <w:rsid w:val="00767724"/>
    <w:rsid w:val="00770397"/>
    <w:rsid w:val="00770D21"/>
    <w:rsid w:val="00772512"/>
    <w:rsid w:val="00772BA8"/>
    <w:rsid w:val="007736D6"/>
    <w:rsid w:val="00774266"/>
    <w:rsid w:val="007742FE"/>
    <w:rsid w:val="00775D78"/>
    <w:rsid w:val="00775E28"/>
    <w:rsid w:val="00776FEB"/>
    <w:rsid w:val="0077705F"/>
    <w:rsid w:val="007773E6"/>
    <w:rsid w:val="0078028A"/>
    <w:rsid w:val="00780302"/>
    <w:rsid w:val="00780336"/>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97F7C"/>
    <w:rsid w:val="007A006A"/>
    <w:rsid w:val="007A139A"/>
    <w:rsid w:val="007A1C9E"/>
    <w:rsid w:val="007A21C7"/>
    <w:rsid w:val="007A312D"/>
    <w:rsid w:val="007A3B24"/>
    <w:rsid w:val="007A3B58"/>
    <w:rsid w:val="007A3BB5"/>
    <w:rsid w:val="007A4967"/>
    <w:rsid w:val="007A6BD1"/>
    <w:rsid w:val="007A7354"/>
    <w:rsid w:val="007B1FFA"/>
    <w:rsid w:val="007B29F3"/>
    <w:rsid w:val="007B2C77"/>
    <w:rsid w:val="007B34C6"/>
    <w:rsid w:val="007B7A6F"/>
    <w:rsid w:val="007C2C6B"/>
    <w:rsid w:val="007C368A"/>
    <w:rsid w:val="007C387D"/>
    <w:rsid w:val="007C3B67"/>
    <w:rsid w:val="007C57D3"/>
    <w:rsid w:val="007C76EE"/>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1C83"/>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78D5"/>
    <w:rsid w:val="00810845"/>
    <w:rsid w:val="008111EB"/>
    <w:rsid w:val="00811205"/>
    <w:rsid w:val="008112E3"/>
    <w:rsid w:val="00811D16"/>
    <w:rsid w:val="00812C48"/>
    <w:rsid w:val="008146F9"/>
    <w:rsid w:val="00814D55"/>
    <w:rsid w:val="00815093"/>
    <w:rsid w:val="00816506"/>
    <w:rsid w:val="0081682C"/>
    <w:rsid w:val="008170EF"/>
    <w:rsid w:val="008172BD"/>
    <w:rsid w:val="00817BFB"/>
    <w:rsid w:val="008230AE"/>
    <w:rsid w:val="00823267"/>
    <w:rsid w:val="0082382A"/>
    <w:rsid w:val="00824DCD"/>
    <w:rsid w:val="00824DDB"/>
    <w:rsid w:val="008257A6"/>
    <w:rsid w:val="008302C2"/>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6CC8"/>
    <w:rsid w:val="0084766D"/>
    <w:rsid w:val="00847D23"/>
    <w:rsid w:val="00850891"/>
    <w:rsid w:val="00851545"/>
    <w:rsid w:val="00855544"/>
    <w:rsid w:val="00856C82"/>
    <w:rsid w:val="00856D15"/>
    <w:rsid w:val="0086020D"/>
    <w:rsid w:val="00860E59"/>
    <w:rsid w:val="00861DEF"/>
    <w:rsid w:val="00863327"/>
    <w:rsid w:val="00865453"/>
    <w:rsid w:val="008662C4"/>
    <w:rsid w:val="00867B2F"/>
    <w:rsid w:val="00870550"/>
    <w:rsid w:val="00870F44"/>
    <w:rsid w:val="00874015"/>
    <w:rsid w:val="00874916"/>
    <w:rsid w:val="00875F92"/>
    <w:rsid w:val="00876A75"/>
    <w:rsid w:val="00876DF3"/>
    <w:rsid w:val="0087786C"/>
    <w:rsid w:val="00877BF0"/>
    <w:rsid w:val="00883587"/>
    <w:rsid w:val="00884054"/>
    <w:rsid w:val="008849DE"/>
    <w:rsid w:val="00886712"/>
    <w:rsid w:val="008868B6"/>
    <w:rsid w:val="00887269"/>
    <w:rsid w:val="00890452"/>
    <w:rsid w:val="00891715"/>
    <w:rsid w:val="00893C5F"/>
    <w:rsid w:val="00894F1D"/>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399"/>
    <w:rsid w:val="008B74DC"/>
    <w:rsid w:val="008C0050"/>
    <w:rsid w:val="008C0799"/>
    <w:rsid w:val="008C0DDD"/>
    <w:rsid w:val="008C2BCF"/>
    <w:rsid w:val="008C2C84"/>
    <w:rsid w:val="008C32A8"/>
    <w:rsid w:val="008C55A3"/>
    <w:rsid w:val="008C783C"/>
    <w:rsid w:val="008D06E0"/>
    <w:rsid w:val="008D1DFF"/>
    <w:rsid w:val="008D24AA"/>
    <w:rsid w:val="008D3E73"/>
    <w:rsid w:val="008D6165"/>
    <w:rsid w:val="008E0AFD"/>
    <w:rsid w:val="008E15BF"/>
    <w:rsid w:val="008E19C1"/>
    <w:rsid w:val="008E6308"/>
    <w:rsid w:val="008E6375"/>
    <w:rsid w:val="008F16D2"/>
    <w:rsid w:val="008F1EF4"/>
    <w:rsid w:val="008F230F"/>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6B"/>
    <w:rsid w:val="009179B9"/>
    <w:rsid w:val="00917BDD"/>
    <w:rsid w:val="0092113F"/>
    <w:rsid w:val="00921DB9"/>
    <w:rsid w:val="00921FC1"/>
    <w:rsid w:val="00921FCC"/>
    <w:rsid w:val="00922358"/>
    <w:rsid w:val="00922FDB"/>
    <w:rsid w:val="00923DBE"/>
    <w:rsid w:val="0092403D"/>
    <w:rsid w:val="00930D7A"/>
    <w:rsid w:val="00932888"/>
    <w:rsid w:val="009331C2"/>
    <w:rsid w:val="0093555F"/>
    <w:rsid w:val="00936DCF"/>
    <w:rsid w:val="009402DB"/>
    <w:rsid w:val="0094145F"/>
    <w:rsid w:val="0094160B"/>
    <w:rsid w:val="00943910"/>
    <w:rsid w:val="00943A21"/>
    <w:rsid w:val="00943F2E"/>
    <w:rsid w:val="00944355"/>
    <w:rsid w:val="00944898"/>
    <w:rsid w:val="009449B8"/>
    <w:rsid w:val="00944DC9"/>
    <w:rsid w:val="00946C4B"/>
    <w:rsid w:val="0094795E"/>
    <w:rsid w:val="00951312"/>
    <w:rsid w:val="00951D52"/>
    <w:rsid w:val="00952187"/>
    <w:rsid w:val="00952A32"/>
    <w:rsid w:val="00954916"/>
    <w:rsid w:val="009567D8"/>
    <w:rsid w:val="0095704B"/>
    <w:rsid w:val="00960A6D"/>
    <w:rsid w:val="00960A7F"/>
    <w:rsid w:val="009611E0"/>
    <w:rsid w:val="00963CEB"/>
    <w:rsid w:val="0096447C"/>
    <w:rsid w:val="0096451F"/>
    <w:rsid w:val="00964749"/>
    <w:rsid w:val="00964B89"/>
    <w:rsid w:val="00965FEE"/>
    <w:rsid w:val="0096643B"/>
    <w:rsid w:val="009675B8"/>
    <w:rsid w:val="009703AC"/>
    <w:rsid w:val="009706B5"/>
    <w:rsid w:val="00970926"/>
    <w:rsid w:val="00970CE3"/>
    <w:rsid w:val="009718BF"/>
    <w:rsid w:val="009721A5"/>
    <w:rsid w:val="00972BDF"/>
    <w:rsid w:val="00973180"/>
    <w:rsid w:val="0097390F"/>
    <w:rsid w:val="009772A0"/>
    <w:rsid w:val="00981609"/>
    <w:rsid w:val="0098182D"/>
    <w:rsid w:val="0098199C"/>
    <w:rsid w:val="009845ED"/>
    <w:rsid w:val="00985C4C"/>
    <w:rsid w:val="0098704B"/>
    <w:rsid w:val="00990316"/>
    <w:rsid w:val="0099059B"/>
    <w:rsid w:val="00991E43"/>
    <w:rsid w:val="00993821"/>
    <w:rsid w:val="00994280"/>
    <w:rsid w:val="0099517B"/>
    <w:rsid w:val="009969A3"/>
    <w:rsid w:val="00996D3A"/>
    <w:rsid w:val="009970B5"/>
    <w:rsid w:val="009979A2"/>
    <w:rsid w:val="009A0D0A"/>
    <w:rsid w:val="009A0FAE"/>
    <w:rsid w:val="009A1181"/>
    <w:rsid w:val="009A1D94"/>
    <w:rsid w:val="009A200B"/>
    <w:rsid w:val="009A2418"/>
    <w:rsid w:val="009A3184"/>
    <w:rsid w:val="009A3F82"/>
    <w:rsid w:val="009A5659"/>
    <w:rsid w:val="009A64BD"/>
    <w:rsid w:val="009A686F"/>
    <w:rsid w:val="009A6ACC"/>
    <w:rsid w:val="009A77C8"/>
    <w:rsid w:val="009B1636"/>
    <w:rsid w:val="009B32B6"/>
    <w:rsid w:val="009B33A8"/>
    <w:rsid w:val="009B3487"/>
    <w:rsid w:val="009B3978"/>
    <w:rsid w:val="009B4510"/>
    <w:rsid w:val="009B5029"/>
    <w:rsid w:val="009B5F5A"/>
    <w:rsid w:val="009B7A04"/>
    <w:rsid w:val="009B7C61"/>
    <w:rsid w:val="009C0C6F"/>
    <w:rsid w:val="009C0DC9"/>
    <w:rsid w:val="009C1104"/>
    <w:rsid w:val="009C2170"/>
    <w:rsid w:val="009C3793"/>
    <w:rsid w:val="009C451F"/>
    <w:rsid w:val="009C535A"/>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072E"/>
    <w:rsid w:val="009F1278"/>
    <w:rsid w:val="009F2C44"/>
    <w:rsid w:val="009F3C1F"/>
    <w:rsid w:val="009F3D17"/>
    <w:rsid w:val="009F4D30"/>
    <w:rsid w:val="009F5D6D"/>
    <w:rsid w:val="009F5DB2"/>
    <w:rsid w:val="009F614E"/>
    <w:rsid w:val="009F6713"/>
    <w:rsid w:val="009F6FB0"/>
    <w:rsid w:val="009F762B"/>
    <w:rsid w:val="009F7941"/>
    <w:rsid w:val="00A0172D"/>
    <w:rsid w:val="00A02047"/>
    <w:rsid w:val="00A02F38"/>
    <w:rsid w:val="00A036BE"/>
    <w:rsid w:val="00A037C8"/>
    <w:rsid w:val="00A03C4B"/>
    <w:rsid w:val="00A03DF1"/>
    <w:rsid w:val="00A04BB8"/>
    <w:rsid w:val="00A04C52"/>
    <w:rsid w:val="00A06819"/>
    <w:rsid w:val="00A075FB"/>
    <w:rsid w:val="00A07627"/>
    <w:rsid w:val="00A10583"/>
    <w:rsid w:val="00A11AE6"/>
    <w:rsid w:val="00A12205"/>
    <w:rsid w:val="00A131EA"/>
    <w:rsid w:val="00A13253"/>
    <w:rsid w:val="00A13BCE"/>
    <w:rsid w:val="00A14C82"/>
    <w:rsid w:val="00A20062"/>
    <w:rsid w:val="00A21876"/>
    <w:rsid w:val="00A22E00"/>
    <w:rsid w:val="00A24194"/>
    <w:rsid w:val="00A26D80"/>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47993"/>
    <w:rsid w:val="00A503DF"/>
    <w:rsid w:val="00A535E3"/>
    <w:rsid w:val="00A540E1"/>
    <w:rsid w:val="00A54B16"/>
    <w:rsid w:val="00A560C7"/>
    <w:rsid w:val="00A565E0"/>
    <w:rsid w:val="00A570A7"/>
    <w:rsid w:val="00A572E9"/>
    <w:rsid w:val="00A57B77"/>
    <w:rsid w:val="00A625E2"/>
    <w:rsid w:val="00A62AA3"/>
    <w:rsid w:val="00A62B55"/>
    <w:rsid w:val="00A62D09"/>
    <w:rsid w:val="00A64AD4"/>
    <w:rsid w:val="00A64C80"/>
    <w:rsid w:val="00A65143"/>
    <w:rsid w:val="00A67EF9"/>
    <w:rsid w:val="00A70411"/>
    <w:rsid w:val="00A72465"/>
    <w:rsid w:val="00A7406D"/>
    <w:rsid w:val="00A776BE"/>
    <w:rsid w:val="00A7778A"/>
    <w:rsid w:val="00A802CB"/>
    <w:rsid w:val="00A8088D"/>
    <w:rsid w:val="00A80C92"/>
    <w:rsid w:val="00A81BCB"/>
    <w:rsid w:val="00A81C87"/>
    <w:rsid w:val="00A82461"/>
    <w:rsid w:val="00A82A4F"/>
    <w:rsid w:val="00A82D8A"/>
    <w:rsid w:val="00A82D96"/>
    <w:rsid w:val="00A8318E"/>
    <w:rsid w:val="00A840FB"/>
    <w:rsid w:val="00A84571"/>
    <w:rsid w:val="00A84CDC"/>
    <w:rsid w:val="00A851D8"/>
    <w:rsid w:val="00A857DA"/>
    <w:rsid w:val="00A85E37"/>
    <w:rsid w:val="00A860FD"/>
    <w:rsid w:val="00A86416"/>
    <w:rsid w:val="00A90202"/>
    <w:rsid w:val="00A908EE"/>
    <w:rsid w:val="00A9099E"/>
    <w:rsid w:val="00A91DA7"/>
    <w:rsid w:val="00A91DC5"/>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4CEA"/>
    <w:rsid w:val="00AA5D62"/>
    <w:rsid w:val="00AB14BD"/>
    <w:rsid w:val="00AB1D6A"/>
    <w:rsid w:val="00AB252B"/>
    <w:rsid w:val="00AB3710"/>
    <w:rsid w:val="00AB3CCD"/>
    <w:rsid w:val="00AB4B0F"/>
    <w:rsid w:val="00AB4FA1"/>
    <w:rsid w:val="00AB50BC"/>
    <w:rsid w:val="00AB59F6"/>
    <w:rsid w:val="00AB5BB5"/>
    <w:rsid w:val="00AB6BF9"/>
    <w:rsid w:val="00AB6C3B"/>
    <w:rsid w:val="00AC0516"/>
    <w:rsid w:val="00AC0D96"/>
    <w:rsid w:val="00AC1266"/>
    <w:rsid w:val="00AC48E0"/>
    <w:rsid w:val="00AC55B8"/>
    <w:rsid w:val="00AC7C82"/>
    <w:rsid w:val="00AD1553"/>
    <w:rsid w:val="00AD1580"/>
    <w:rsid w:val="00AD25F0"/>
    <w:rsid w:val="00AD2EBD"/>
    <w:rsid w:val="00AD3A1D"/>
    <w:rsid w:val="00AD3A90"/>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E454A"/>
    <w:rsid w:val="00AF029F"/>
    <w:rsid w:val="00AF0F9F"/>
    <w:rsid w:val="00AF16C8"/>
    <w:rsid w:val="00AF2A22"/>
    <w:rsid w:val="00AF5638"/>
    <w:rsid w:val="00AF6BA2"/>
    <w:rsid w:val="00AF6F51"/>
    <w:rsid w:val="00AF74DA"/>
    <w:rsid w:val="00B006A9"/>
    <w:rsid w:val="00B00C72"/>
    <w:rsid w:val="00B00F2F"/>
    <w:rsid w:val="00B01443"/>
    <w:rsid w:val="00B0272E"/>
    <w:rsid w:val="00B047AD"/>
    <w:rsid w:val="00B048F1"/>
    <w:rsid w:val="00B04CF0"/>
    <w:rsid w:val="00B06912"/>
    <w:rsid w:val="00B070A2"/>
    <w:rsid w:val="00B1020A"/>
    <w:rsid w:val="00B10E49"/>
    <w:rsid w:val="00B116EE"/>
    <w:rsid w:val="00B11E08"/>
    <w:rsid w:val="00B13A39"/>
    <w:rsid w:val="00B145FA"/>
    <w:rsid w:val="00B14814"/>
    <w:rsid w:val="00B160F4"/>
    <w:rsid w:val="00B163D5"/>
    <w:rsid w:val="00B17411"/>
    <w:rsid w:val="00B2037B"/>
    <w:rsid w:val="00B20F15"/>
    <w:rsid w:val="00B23274"/>
    <w:rsid w:val="00B23C7E"/>
    <w:rsid w:val="00B246DA"/>
    <w:rsid w:val="00B25262"/>
    <w:rsid w:val="00B26532"/>
    <w:rsid w:val="00B272A6"/>
    <w:rsid w:val="00B27706"/>
    <w:rsid w:val="00B304B7"/>
    <w:rsid w:val="00B30856"/>
    <w:rsid w:val="00B31395"/>
    <w:rsid w:val="00B32CD3"/>
    <w:rsid w:val="00B3475C"/>
    <w:rsid w:val="00B34866"/>
    <w:rsid w:val="00B34CA9"/>
    <w:rsid w:val="00B35797"/>
    <w:rsid w:val="00B35A93"/>
    <w:rsid w:val="00B3672D"/>
    <w:rsid w:val="00B36864"/>
    <w:rsid w:val="00B40656"/>
    <w:rsid w:val="00B40BA1"/>
    <w:rsid w:val="00B40F8A"/>
    <w:rsid w:val="00B425E9"/>
    <w:rsid w:val="00B426D4"/>
    <w:rsid w:val="00B4300B"/>
    <w:rsid w:val="00B4504F"/>
    <w:rsid w:val="00B4669F"/>
    <w:rsid w:val="00B4710D"/>
    <w:rsid w:val="00B4745C"/>
    <w:rsid w:val="00B47BB2"/>
    <w:rsid w:val="00B5000A"/>
    <w:rsid w:val="00B50AAA"/>
    <w:rsid w:val="00B51461"/>
    <w:rsid w:val="00B51940"/>
    <w:rsid w:val="00B52EAB"/>
    <w:rsid w:val="00B530EE"/>
    <w:rsid w:val="00B537E8"/>
    <w:rsid w:val="00B544D9"/>
    <w:rsid w:val="00B5453C"/>
    <w:rsid w:val="00B54A81"/>
    <w:rsid w:val="00B55FE3"/>
    <w:rsid w:val="00B5693B"/>
    <w:rsid w:val="00B56B5D"/>
    <w:rsid w:val="00B576A9"/>
    <w:rsid w:val="00B57E3B"/>
    <w:rsid w:val="00B607F8"/>
    <w:rsid w:val="00B61DC9"/>
    <w:rsid w:val="00B6236C"/>
    <w:rsid w:val="00B62FC6"/>
    <w:rsid w:val="00B6574D"/>
    <w:rsid w:val="00B658D4"/>
    <w:rsid w:val="00B667E5"/>
    <w:rsid w:val="00B668AE"/>
    <w:rsid w:val="00B66C9E"/>
    <w:rsid w:val="00B66D88"/>
    <w:rsid w:val="00B705ED"/>
    <w:rsid w:val="00B70E50"/>
    <w:rsid w:val="00B72E36"/>
    <w:rsid w:val="00B731CD"/>
    <w:rsid w:val="00B73C99"/>
    <w:rsid w:val="00B75A2C"/>
    <w:rsid w:val="00B75E7F"/>
    <w:rsid w:val="00B76175"/>
    <w:rsid w:val="00B77811"/>
    <w:rsid w:val="00B80129"/>
    <w:rsid w:val="00B80734"/>
    <w:rsid w:val="00B81247"/>
    <w:rsid w:val="00B813AC"/>
    <w:rsid w:val="00B8376C"/>
    <w:rsid w:val="00B84260"/>
    <w:rsid w:val="00B8655B"/>
    <w:rsid w:val="00B86A15"/>
    <w:rsid w:val="00B8738D"/>
    <w:rsid w:val="00B87855"/>
    <w:rsid w:val="00B90248"/>
    <w:rsid w:val="00B90F23"/>
    <w:rsid w:val="00B91B89"/>
    <w:rsid w:val="00B91F0B"/>
    <w:rsid w:val="00B9223B"/>
    <w:rsid w:val="00B9263F"/>
    <w:rsid w:val="00B92D47"/>
    <w:rsid w:val="00B95BED"/>
    <w:rsid w:val="00B961A5"/>
    <w:rsid w:val="00BA1133"/>
    <w:rsid w:val="00BA18D5"/>
    <w:rsid w:val="00BA3029"/>
    <w:rsid w:val="00BA32E9"/>
    <w:rsid w:val="00BA39A0"/>
    <w:rsid w:val="00BA46EE"/>
    <w:rsid w:val="00BA49CC"/>
    <w:rsid w:val="00BA4D1F"/>
    <w:rsid w:val="00BA7AD1"/>
    <w:rsid w:val="00BA7E0C"/>
    <w:rsid w:val="00BB0737"/>
    <w:rsid w:val="00BB0B9D"/>
    <w:rsid w:val="00BB18B7"/>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E76D1"/>
    <w:rsid w:val="00BF2ABC"/>
    <w:rsid w:val="00BF2EA1"/>
    <w:rsid w:val="00BF3B35"/>
    <w:rsid w:val="00BF4805"/>
    <w:rsid w:val="00BF4CC6"/>
    <w:rsid w:val="00BF5321"/>
    <w:rsid w:val="00BF543F"/>
    <w:rsid w:val="00BF5918"/>
    <w:rsid w:val="00BF6902"/>
    <w:rsid w:val="00BF6C7C"/>
    <w:rsid w:val="00BF7421"/>
    <w:rsid w:val="00C00CA1"/>
    <w:rsid w:val="00C01E2A"/>
    <w:rsid w:val="00C024E0"/>
    <w:rsid w:val="00C03536"/>
    <w:rsid w:val="00C03793"/>
    <w:rsid w:val="00C06E2B"/>
    <w:rsid w:val="00C07650"/>
    <w:rsid w:val="00C104DD"/>
    <w:rsid w:val="00C1331F"/>
    <w:rsid w:val="00C15275"/>
    <w:rsid w:val="00C15E31"/>
    <w:rsid w:val="00C15E4C"/>
    <w:rsid w:val="00C16479"/>
    <w:rsid w:val="00C2058D"/>
    <w:rsid w:val="00C233EF"/>
    <w:rsid w:val="00C25084"/>
    <w:rsid w:val="00C250CB"/>
    <w:rsid w:val="00C261C7"/>
    <w:rsid w:val="00C26216"/>
    <w:rsid w:val="00C2768B"/>
    <w:rsid w:val="00C27ABF"/>
    <w:rsid w:val="00C31122"/>
    <w:rsid w:val="00C316A8"/>
    <w:rsid w:val="00C322F2"/>
    <w:rsid w:val="00C32337"/>
    <w:rsid w:val="00C32AC9"/>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52A"/>
    <w:rsid w:val="00C538D4"/>
    <w:rsid w:val="00C53A8B"/>
    <w:rsid w:val="00C562FD"/>
    <w:rsid w:val="00C56C17"/>
    <w:rsid w:val="00C574A4"/>
    <w:rsid w:val="00C57BF6"/>
    <w:rsid w:val="00C60396"/>
    <w:rsid w:val="00C615BE"/>
    <w:rsid w:val="00C61AE7"/>
    <w:rsid w:val="00C626C5"/>
    <w:rsid w:val="00C63315"/>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1969"/>
    <w:rsid w:val="00C82277"/>
    <w:rsid w:val="00C82D1D"/>
    <w:rsid w:val="00C83209"/>
    <w:rsid w:val="00C83E62"/>
    <w:rsid w:val="00C84330"/>
    <w:rsid w:val="00C845CF"/>
    <w:rsid w:val="00C8461D"/>
    <w:rsid w:val="00C85259"/>
    <w:rsid w:val="00C85378"/>
    <w:rsid w:val="00C85D93"/>
    <w:rsid w:val="00C86808"/>
    <w:rsid w:val="00C87238"/>
    <w:rsid w:val="00C9240B"/>
    <w:rsid w:val="00C9297C"/>
    <w:rsid w:val="00C92FE0"/>
    <w:rsid w:val="00C9361E"/>
    <w:rsid w:val="00C961E8"/>
    <w:rsid w:val="00C967A3"/>
    <w:rsid w:val="00C96AB8"/>
    <w:rsid w:val="00C97A71"/>
    <w:rsid w:val="00CA00C0"/>
    <w:rsid w:val="00CA190D"/>
    <w:rsid w:val="00CA1C79"/>
    <w:rsid w:val="00CA2A2E"/>
    <w:rsid w:val="00CA30DB"/>
    <w:rsid w:val="00CA3159"/>
    <w:rsid w:val="00CA3977"/>
    <w:rsid w:val="00CA491B"/>
    <w:rsid w:val="00CA6D58"/>
    <w:rsid w:val="00CA6FDA"/>
    <w:rsid w:val="00CA7073"/>
    <w:rsid w:val="00CA764C"/>
    <w:rsid w:val="00CA7E48"/>
    <w:rsid w:val="00CB17CB"/>
    <w:rsid w:val="00CB3B6F"/>
    <w:rsid w:val="00CB3D57"/>
    <w:rsid w:val="00CB427A"/>
    <w:rsid w:val="00CB4843"/>
    <w:rsid w:val="00CB72F4"/>
    <w:rsid w:val="00CC0C5F"/>
    <w:rsid w:val="00CC156B"/>
    <w:rsid w:val="00CC1C06"/>
    <w:rsid w:val="00CC24B0"/>
    <w:rsid w:val="00CC2788"/>
    <w:rsid w:val="00CC29A7"/>
    <w:rsid w:val="00CC2B0E"/>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899"/>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590"/>
    <w:rsid w:val="00D11ED7"/>
    <w:rsid w:val="00D123AA"/>
    <w:rsid w:val="00D12F56"/>
    <w:rsid w:val="00D1312A"/>
    <w:rsid w:val="00D13159"/>
    <w:rsid w:val="00D13814"/>
    <w:rsid w:val="00D1412C"/>
    <w:rsid w:val="00D14390"/>
    <w:rsid w:val="00D14BA9"/>
    <w:rsid w:val="00D15BBF"/>
    <w:rsid w:val="00D17789"/>
    <w:rsid w:val="00D20AFD"/>
    <w:rsid w:val="00D21565"/>
    <w:rsid w:val="00D228B8"/>
    <w:rsid w:val="00D23119"/>
    <w:rsid w:val="00D25AA8"/>
    <w:rsid w:val="00D2737E"/>
    <w:rsid w:val="00D274A1"/>
    <w:rsid w:val="00D274A9"/>
    <w:rsid w:val="00D275C1"/>
    <w:rsid w:val="00D27F98"/>
    <w:rsid w:val="00D30750"/>
    <w:rsid w:val="00D316BD"/>
    <w:rsid w:val="00D32644"/>
    <w:rsid w:val="00D3357A"/>
    <w:rsid w:val="00D33619"/>
    <w:rsid w:val="00D3586F"/>
    <w:rsid w:val="00D40C02"/>
    <w:rsid w:val="00D40F2A"/>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56B2A"/>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2F1"/>
    <w:rsid w:val="00DA1A98"/>
    <w:rsid w:val="00DA2E2B"/>
    <w:rsid w:val="00DA3DE4"/>
    <w:rsid w:val="00DA69DE"/>
    <w:rsid w:val="00DB1083"/>
    <w:rsid w:val="00DB1F2D"/>
    <w:rsid w:val="00DB322C"/>
    <w:rsid w:val="00DB588B"/>
    <w:rsid w:val="00DB5C0A"/>
    <w:rsid w:val="00DB6DAF"/>
    <w:rsid w:val="00DB7500"/>
    <w:rsid w:val="00DC0AF1"/>
    <w:rsid w:val="00DC1B90"/>
    <w:rsid w:val="00DC20B8"/>
    <w:rsid w:val="00DC2393"/>
    <w:rsid w:val="00DC2414"/>
    <w:rsid w:val="00DC588B"/>
    <w:rsid w:val="00DC607D"/>
    <w:rsid w:val="00DC64BF"/>
    <w:rsid w:val="00DC7AD2"/>
    <w:rsid w:val="00DC7F77"/>
    <w:rsid w:val="00DD13E2"/>
    <w:rsid w:val="00DD2FA4"/>
    <w:rsid w:val="00DD3539"/>
    <w:rsid w:val="00DD6CBE"/>
    <w:rsid w:val="00DD74C3"/>
    <w:rsid w:val="00DD7977"/>
    <w:rsid w:val="00DE0119"/>
    <w:rsid w:val="00DE07ED"/>
    <w:rsid w:val="00DE34FF"/>
    <w:rsid w:val="00DE3CE4"/>
    <w:rsid w:val="00DE5A2F"/>
    <w:rsid w:val="00DE6911"/>
    <w:rsid w:val="00DF003C"/>
    <w:rsid w:val="00DF00D4"/>
    <w:rsid w:val="00DF1724"/>
    <w:rsid w:val="00DF270F"/>
    <w:rsid w:val="00DF34F5"/>
    <w:rsid w:val="00DF3BEE"/>
    <w:rsid w:val="00DF3F6B"/>
    <w:rsid w:val="00DF4501"/>
    <w:rsid w:val="00DF5466"/>
    <w:rsid w:val="00DF6F34"/>
    <w:rsid w:val="00DF7233"/>
    <w:rsid w:val="00DF7781"/>
    <w:rsid w:val="00DF78AE"/>
    <w:rsid w:val="00E02AE8"/>
    <w:rsid w:val="00E033F2"/>
    <w:rsid w:val="00E0462A"/>
    <w:rsid w:val="00E04A8B"/>
    <w:rsid w:val="00E04DB7"/>
    <w:rsid w:val="00E04F5E"/>
    <w:rsid w:val="00E06616"/>
    <w:rsid w:val="00E07CC2"/>
    <w:rsid w:val="00E10D00"/>
    <w:rsid w:val="00E11A72"/>
    <w:rsid w:val="00E11E2E"/>
    <w:rsid w:val="00E125A7"/>
    <w:rsid w:val="00E125CA"/>
    <w:rsid w:val="00E129EF"/>
    <w:rsid w:val="00E134EE"/>
    <w:rsid w:val="00E14B0C"/>
    <w:rsid w:val="00E14B17"/>
    <w:rsid w:val="00E14EAE"/>
    <w:rsid w:val="00E15806"/>
    <w:rsid w:val="00E16394"/>
    <w:rsid w:val="00E20027"/>
    <w:rsid w:val="00E2053B"/>
    <w:rsid w:val="00E22571"/>
    <w:rsid w:val="00E22B94"/>
    <w:rsid w:val="00E238A2"/>
    <w:rsid w:val="00E23C94"/>
    <w:rsid w:val="00E25156"/>
    <w:rsid w:val="00E25242"/>
    <w:rsid w:val="00E25AAC"/>
    <w:rsid w:val="00E2730D"/>
    <w:rsid w:val="00E278F3"/>
    <w:rsid w:val="00E279B9"/>
    <w:rsid w:val="00E301D0"/>
    <w:rsid w:val="00E30CA9"/>
    <w:rsid w:val="00E31B09"/>
    <w:rsid w:val="00E31D0F"/>
    <w:rsid w:val="00E3263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5E1D"/>
    <w:rsid w:val="00E46902"/>
    <w:rsid w:val="00E4736B"/>
    <w:rsid w:val="00E47558"/>
    <w:rsid w:val="00E50B19"/>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1B20"/>
    <w:rsid w:val="00E62B95"/>
    <w:rsid w:val="00E635A7"/>
    <w:rsid w:val="00E644A0"/>
    <w:rsid w:val="00E662D7"/>
    <w:rsid w:val="00E663AF"/>
    <w:rsid w:val="00E667D2"/>
    <w:rsid w:val="00E66CD8"/>
    <w:rsid w:val="00E67395"/>
    <w:rsid w:val="00E67549"/>
    <w:rsid w:val="00E67670"/>
    <w:rsid w:val="00E71B9F"/>
    <w:rsid w:val="00E71CF3"/>
    <w:rsid w:val="00E71FCE"/>
    <w:rsid w:val="00E7206B"/>
    <w:rsid w:val="00E7226F"/>
    <w:rsid w:val="00E72707"/>
    <w:rsid w:val="00E72AE3"/>
    <w:rsid w:val="00E7349C"/>
    <w:rsid w:val="00E73B51"/>
    <w:rsid w:val="00E73C59"/>
    <w:rsid w:val="00E73EA2"/>
    <w:rsid w:val="00E75790"/>
    <w:rsid w:val="00E76530"/>
    <w:rsid w:val="00E77A02"/>
    <w:rsid w:val="00E80180"/>
    <w:rsid w:val="00E802A5"/>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0D79"/>
    <w:rsid w:val="00E91243"/>
    <w:rsid w:val="00E9258F"/>
    <w:rsid w:val="00E93E68"/>
    <w:rsid w:val="00E944BC"/>
    <w:rsid w:val="00E952A0"/>
    <w:rsid w:val="00E958D7"/>
    <w:rsid w:val="00E96233"/>
    <w:rsid w:val="00E97312"/>
    <w:rsid w:val="00E97676"/>
    <w:rsid w:val="00EA1CE1"/>
    <w:rsid w:val="00EA1F89"/>
    <w:rsid w:val="00EA21E5"/>
    <w:rsid w:val="00EA3C27"/>
    <w:rsid w:val="00EA44B5"/>
    <w:rsid w:val="00EA5439"/>
    <w:rsid w:val="00EA6354"/>
    <w:rsid w:val="00EA72C0"/>
    <w:rsid w:val="00EA7A5C"/>
    <w:rsid w:val="00EB008E"/>
    <w:rsid w:val="00EB08A0"/>
    <w:rsid w:val="00EB0ECB"/>
    <w:rsid w:val="00EB117B"/>
    <w:rsid w:val="00EB2E85"/>
    <w:rsid w:val="00EB4095"/>
    <w:rsid w:val="00EB40D6"/>
    <w:rsid w:val="00EB49F7"/>
    <w:rsid w:val="00EB5F75"/>
    <w:rsid w:val="00EB685E"/>
    <w:rsid w:val="00EB73BD"/>
    <w:rsid w:val="00EB7852"/>
    <w:rsid w:val="00EB79CD"/>
    <w:rsid w:val="00EC060D"/>
    <w:rsid w:val="00EC2174"/>
    <w:rsid w:val="00EC2525"/>
    <w:rsid w:val="00EC3E9E"/>
    <w:rsid w:val="00EC49A4"/>
    <w:rsid w:val="00EC5AB8"/>
    <w:rsid w:val="00EC76FA"/>
    <w:rsid w:val="00ED3403"/>
    <w:rsid w:val="00ED4BC1"/>
    <w:rsid w:val="00ED50C1"/>
    <w:rsid w:val="00ED56D8"/>
    <w:rsid w:val="00ED5DF8"/>
    <w:rsid w:val="00ED6A44"/>
    <w:rsid w:val="00ED76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EF754E"/>
    <w:rsid w:val="00F00ACE"/>
    <w:rsid w:val="00F02923"/>
    <w:rsid w:val="00F0304F"/>
    <w:rsid w:val="00F0351B"/>
    <w:rsid w:val="00F04089"/>
    <w:rsid w:val="00F0571D"/>
    <w:rsid w:val="00F05B66"/>
    <w:rsid w:val="00F06275"/>
    <w:rsid w:val="00F06472"/>
    <w:rsid w:val="00F068E1"/>
    <w:rsid w:val="00F06D25"/>
    <w:rsid w:val="00F07362"/>
    <w:rsid w:val="00F10EC8"/>
    <w:rsid w:val="00F1169F"/>
    <w:rsid w:val="00F123EC"/>
    <w:rsid w:val="00F15FB1"/>
    <w:rsid w:val="00F16331"/>
    <w:rsid w:val="00F16903"/>
    <w:rsid w:val="00F20356"/>
    <w:rsid w:val="00F22566"/>
    <w:rsid w:val="00F22963"/>
    <w:rsid w:val="00F2436E"/>
    <w:rsid w:val="00F25862"/>
    <w:rsid w:val="00F310D2"/>
    <w:rsid w:val="00F31705"/>
    <w:rsid w:val="00F31A1A"/>
    <w:rsid w:val="00F328C0"/>
    <w:rsid w:val="00F34022"/>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05BA"/>
    <w:rsid w:val="00F510DB"/>
    <w:rsid w:val="00F5260F"/>
    <w:rsid w:val="00F546CD"/>
    <w:rsid w:val="00F5595C"/>
    <w:rsid w:val="00F5694B"/>
    <w:rsid w:val="00F577AC"/>
    <w:rsid w:val="00F604E0"/>
    <w:rsid w:val="00F6163C"/>
    <w:rsid w:val="00F61FDB"/>
    <w:rsid w:val="00F6421B"/>
    <w:rsid w:val="00F6442C"/>
    <w:rsid w:val="00F64A83"/>
    <w:rsid w:val="00F64E3D"/>
    <w:rsid w:val="00F6501E"/>
    <w:rsid w:val="00F66D27"/>
    <w:rsid w:val="00F70615"/>
    <w:rsid w:val="00F716FA"/>
    <w:rsid w:val="00F71969"/>
    <w:rsid w:val="00F72722"/>
    <w:rsid w:val="00F727B0"/>
    <w:rsid w:val="00F72E08"/>
    <w:rsid w:val="00F746E2"/>
    <w:rsid w:val="00F7575C"/>
    <w:rsid w:val="00F7598B"/>
    <w:rsid w:val="00F761B1"/>
    <w:rsid w:val="00F76CC5"/>
    <w:rsid w:val="00F803A3"/>
    <w:rsid w:val="00F81BD5"/>
    <w:rsid w:val="00F82098"/>
    <w:rsid w:val="00F835D7"/>
    <w:rsid w:val="00F83C01"/>
    <w:rsid w:val="00F85EFE"/>
    <w:rsid w:val="00F86DEE"/>
    <w:rsid w:val="00F87ADD"/>
    <w:rsid w:val="00F87D1E"/>
    <w:rsid w:val="00F907A0"/>
    <w:rsid w:val="00F914FD"/>
    <w:rsid w:val="00F9164E"/>
    <w:rsid w:val="00F93942"/>
    <w:rsid w:val="00F93D86"/>
    <w:rsid w:val="00F952BF"/>
    <w:rsid w:val="00F95515"/>
    <w:rsid w:val="00F958F9"/>
    <w:rsid w:val="00F95ED4"/>
    <w:rsid w:val="00F974AA"/>
    <w:rsid w:val="00FA103A"/>
    <w:rsid w:val="00FA2545"/>
    <w:rsid w:val="00FA2729"/>
    <w:rsid w:val="00FA4C7E"/>
    <w:rsid w:val="00FA7CFC"/>
    <w:rsid w:val="00FB03BA"/>
    <w:rsid w:val="00FB097C"/>
    <w:rsid w:val="00FB0CBF"/>
    <w:rsid w:val="00FB21C2"/>
    <w:rsid w:val="00FB39ED"/>
    <w:rsid w:val="00FB3DE5"/>
    <w:rsid w:val="00FB4AAD"/>
    <w:rsid w:val="00FB4E3D"/>
    <w:rsid w:val="00FB55F3"/>
    <w:rsid w:val="00FB5A22"/>
    <w:rsid w:val="00FB5F2A"/>
    <w:rsid w:val="00FB62A3"/>
    <w:rsid w:val="00FB6639"/>
    <w:rsid w:val="00FB7353"/>
    <w:rsid w:val="00FC0939"/>
    <w:rsid w:val="00FC1407"/>
    <w:rsid w:val="00FC22E1"/>
    <w:rsid w:val="00FC282A"/>
    <w:rsid w:val="00FC2C8C"/>
    <w:rsid w:val="00FC2D20"/>
    <w:rsid w:val="00FC3BC8"/>
    <w:rsid w:val="00FC3D1C"/>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ABD"/>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A68"/>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6318">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7063489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00235523">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33653884">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81830355">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52332066">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177186384">
      <w:bodyDiv w:val="1"/>
      <w:marLeft w:val="0"/>
      <w:marRight w:val="0"/>
      <w:marTop w:val="0"/>
      <w:marBottom w:val="0"/>
      <w:divBdr>
        <w:top w:val="none" w:sz="0" w:space="0" w:color="auto"/>
        <w:left w:val="none" w:sz="0" w:space="0" w:color="auto"/>
        <w:bottom w:val="none" w:sz="0" w:space="0" w:color="auto"/>
        <w:right w:val="none" w:sz="0" w:space="0" w:color="auto"/>
      </w:divBdr>
    </w:div>
    <w:div w:id="1188636695">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14750109">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8772691">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27919518">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47134263">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7826343">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s>
</file>

<file path=word/_rels/footnotes.xml.rels><?xml version="1.0" encoding="UTF-8" standalone="yes"?>
<Relationships xmlns="http://schemas.openxmlformats.org/package/2006/relationships"><Relationship Id="rId3" Type="http://schemas.openxmlformats.org/officeDocument/2006/relationships/hyperlink" Target="https://www.ixtapaluca.gob.mx/registro-de-tr%C3%A1mites-y-servicios24"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www.ixtapaluca.gob.mx/_files/ugd/421a85_ca501f2e87d84f4b97a497557ca5836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72F38-7F9F-4D27-A358-0DEE053FA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39</Pages>
  <Words>7416</Words>
  <Characters>40788</Characters>
  <Application>Microsoft Office Word</Application>
  <DocSecurity>0</DocSecurity>
  <Lines>339</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65</cp:revision>
  <cp:lastPrinted>2025-06-20T19:16:00Z</cp:lastPrinted>
  <dcterms:created xsi:type="dcterms:W3CDTF">2025-06-04T23:11:00Z</dcterms:created>
  <dcterms:modified xsi:type="dcterms:W3CDTF">2025-07-02T16:49:00Z</dcterms:modified>
</cp:coreProperties>
</file>