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8B" w:rsidRPr="00255CD5" w:rsidRDefault="0072148B" w:rsidP="009569D9">
      <w:pPr>
        <w:widowControl w:val="0"/>
        <w:pBdr>
          <w:top w:val="nil"/>
          <w:left w:val="nil"/>
          <w:bottom w:val="nil"/>
          <w:right w:val="nil"/>
          <w:between w:val="nil"/>
        </w:pBdr>
        <w:spacing w:line="276" w:lineRule="auto"/>
        <w:rPr>
          <w:rFonts w:ascii="Palatino Linotype" w:hAnsi="Palatino Linotype"/>
        </w:rPr>
      </w:pPr>
    </w:p>
    <w:p w:rsidR="0072148B" w:rsidRPr="00255CD5" w:rsidRDefault="0072148B" w:rsidP="009569D9">
      <w:pPr>
        <w:widowControl w:val="0"/>
        <w:pBdr>
          <w:top w:val="nil"/>
          <w:left w:val="nil"/>
          <w:bottom w:val="nil"/>
          <w:right w:val="nil"/>
          <w:between w:val="nil"/>
        </w:pBdr>
        <w:spacing w:line="276" w:lineRule="auto"/>
        <w:rPr>
          <w:rFonts w:ascii="Palatino Linotype" w:hAnsi="Palatino Linotype"/>
        </w:rPr>
      </w:pPr>
    </w:p>
    <w:p w:rsidR="0072148B" w:rsidRPr="009569D9" w:rsidRDefault="00A077F4" w:rsidP="009569D9">
      <w:pPr>
        <w:tabs>
          <w:tab w:val="left" w:pos="3465"/>
        </w:tabs>
        <w:spacing w:line="360" w:lineRule="auto"/>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9569D9">
        <w:rPr>
          <w:rFonts w:ascii="Palatino Linotype" w:eastAsia="Palatino Linotype" w:hAnsi="Palatino Linotype" w:cs="Palatino Linotype"/>
          <w:b/>
        </w:rPr>
        <w:t xml:space="preserve">de fecha </w:t>
      </w:r>
      <w:r w:rsidR="00807C79" w:rsidRPr="009569D9">
        <w:rPr>
          <w:rFonts w:ascii="Palatino Linotype" w:eastAsia="Palatino Linotype" w:hAnsi="Palatino Linotype" w:cs="Palatino Linotype"/>
          <w:b/>
        </w:rPr>
        <w:t>veintiuno (21)</w:t>
      </w:r>
      <w:r w:rsidR="00603833" w:rsidRPr="009569D9">
        <w:rPr>
          <w:rFonts w:ascii="Palatino Linotype" w:eastAsia="Palatino Linotype" w:hAnsi="Palatino Linotype" w:cs="Palatino Linotype"/>
          <w:b/>
        </w:rPr>
        <w:t xml:space="preserve"> de mayo</w:t>
      </w:r>
      <w:r w:rsidRPr="009569D9">
        <w:rPr>
          <w:rFonts w:ascii="Palatino Linotype" w:eastAsia="Palatino Linotype" w:hAnsi="Palatino Linotype" w:cs="Palatino Linotype"/>
          <w:b/>
        </w:rPr>
        <w:t xml:space="preserve"> de dos mil veinticinco</w:t>
      </w:r>
      <w:r w:rsidRPr="009569D9">
        <w:rPr>
          <w:rFonts w:ascii="Palatino Linotype" w:eastAsia="Palatino Linotype" w:hAnsi="Palatino Linotype" w:cs="Palatino Linotype"/>
        </w:rPr>
        <w:t>.</w:t>
      </w:r>
    </w:p>
    <w:p w:rsidR="0072148B" w:rsidRPr="009569D9" w:rsidRDefault="0072148B" w:rsidP="009569D9">
      <w:pPr>
        <w:tabs>
          <w:tab w:val="left" w:pos="3465"/>
        </w:tabs>
        <w:spacing w:line="360" w:lineRule="auto"/>
        <w:jc w:val="both"/>
        <w:rPr>
          <w:rFonts w:ascii="Palatino Linotype" w:eastAsia="Palatino Linotype" w:hAnsi="Palatino Linotype" w:cs="Palatino Linotype"/>
        </w:rPr>
      </w:pPr>
    </w:p>
    <w:p w:rsidR="0072148B" w:rsidRPr="009569D9" w:rsidRDefault="00A077F4" w:rsidP="009569D9">
      <w:pPr>
        <w:spacing w:line="360" w:lineRule="auto"/>
        <w:jc w:val="both"/>
        <w:rPr>
          <w:rFonts w:ascii="Palatino Linotype" w:eastAsia="Palatino Linotype" w:hAnsi="Palatino Linotype" w:cs="Palatino Linotype"/>
        </w:rPr>
      </w:pPr>
      <w:r w:rsidRPr="009569D9">
        <w:rPr>
          <w:rFonts w:ascii="Palatino Linotype" w:eastAsia="Palatino Linotype" w:hAnsi="Palatino Linotype" w:cs="Palatino Linotype"/>
          <w:b/>
        </w:rPr>
        <w:t xml:space="preserve">VISTAS </w:t>
      </w:r>
      <w:r w:rsidRPr="009569D9">
        <w:rPr>
          <w:rFonts w:ascii="Palatino Linotype" w:eastAsia="Palatino Linotype" w:hAnsi="Palatino Linotype" w:cs="Palatino Linotype"/>
        </w:rPr>
        <w:t xml:space="preserve">las constancias para resolver </w:t>
      </w:r>
      <w:r w:rsidRPr="009569D9">
        <w:rPr>
          <w:rFonts w:ascii="Palatino Linotype" w:eastAsia="Palatino Linotype" w:hAnsi="Palatino Linotype" w:cs="Palatino Linotype"/>
          <w:color w:val="000000"/>
        </w:rPr>
        <w:t xml:space="preserve">los Recursos de Revisión </w:t>
      </w:r>
      <w:r w:rsidR="000A7436" w:rsidRPr="009569D9">
        <w:rPr>
          <w:rFonts w:ascii="Palatino Linotype" w:eastAsia="Palatino Linotype" w:hAnsi="Palatino Linotype" w:cs="Palatino Linotype"/>
          <w:b/>
          <w:color w:val="000000"/>
        </w:rPr>
        <w:t>01028</w:t>
      </w:r>
      <w:r w:rsidRPr="009569D9">
        <w:rPr>
          <w:rFonts w:ascii="Palatino Linotype" w:eastAsia="Palatino Linotype" w:hAnsi="Palatino Linotype" w:cs="Palatino Linotype"/>
          <w:b/>
          <w:color w:val="000000"/>
        </w:rPr>
        <w:t xml:space="preserve">/INFOEM/IP/RR/2025 y </w:t>
      </w:r>
      <w:r w:rsidR="000A7436" w:rsidRPr="009569D9">
        <w:rPr>
          <w:rFonts w:ascii="Palatino Linotype" w:eastAsia="Palatino Linotype" w:hAnsi="Palatino Linotype" w:cs="Palatino Linotype"/>
          <w:b/>
          <w:color w:val="000000"/>
        </w:rPr>
        <w:t>01493</w:t>
      </w:r>
      <w:r w:rsidRPr="009569D9">
        <w:rPr>
          <w:rFonts w:ascii="Palatino Linotype" w:eastAsia="Palatino Linotype" w:hAnsi="Palatino Linotype" w:cs="Palatino Linotype"/>
          <w:b/>
          <w:color w:val="000000"/>
        </w:rPr>
        <w:t>/INFOEM/IP/RR/2025</w:t>
      </w:r>
      <w:r w:rsidRPr="009569D9">
        <w:rPr>
          <w:rFonts w:ascii="Palatino Linotype" w:eastAsia="Palatino Linotype" w:hAnsi="Palatino Linotype" w:cs="Palatino Linotype"/>
          <w:color w:val="000000"/>
        </w:rPr>
        <w:t xml:space="preserve">, promovidos por </w:t>
      </w:r>
      <w:r w:rsidR="001E4B67">
        <w:rPr>
          <w:rFonts w:ascii="Palatino Linotype" w:eastAsia="Palatino Linotype" w:hAnsi="Palatino Linotype" w:cs="Palatino Linotype"/>
          <w:b/>
          <w:bCs/>
          <w:color w:val="000000"/>
        </w:rPr>
        <w:t>XXXX</w:t>
      </w:r>
      <w:r w:rsidRPr="009569D9">
        <w:rPr>
          <w:rFonts w:ascii="Palatino Linotype" w:eastAsia="Palatino Linotype" w:hAnsi="Palatino Linotype" w:cs="Palatino Linotype"/>
          <w:color w:val="000000"/>
        </w:rPr>
        <w:t>,</w:t>
      </w:r>
      <w:r w:rsidRPr="009569D9">
        <w:rPr>
          <w:rFonts w:ascii="Palatino Linotype" w:eastAsia="Palatino Linotype" w:hAnsi="Palatino Linotype" w:cs="Palatino Linotype"/>
        </w:rPr>
        <w:t xml:space="preserve"> en lo sucesivo </w:t>
      </w:r>
      <w:r w:rsidRPr="009569D9">
        <w:rPr>
          <w:rFonts w:ascii="Palatino Linotype" w:eastAsia="Palatino Linotype" w:hAnsi="Palatino Linotype" w:cs="Palatino Linotype"/>
          <w:b/>
        </w:rPr>
        <w:t>EL RECURRENTE</w:t>
      </w:r>
      <w:r w:rsidRPr="009569D9">
        <w:rPr>
          <w:rFonts w:ascii="Palatino Linotype" w:eastAsia="Palatino Linotype" w:hAnsi="Palatino Linotype" w:cs="Palatino Linotype"/>
        </w:rPr>
        <w:t>, en contra de la</w:t>
      </w:r>
      <w:r w:rsidR="00E63A8F" w:rsidRPr="009569D9">
        <w:rPr>
          <w:rFonts w:ascii="Palatino Linotype" w:eastAsia="Palatino Linotype" w:hAnsi="Palatino Linotype" w:cs="Palatino Linotype"/>
        </w:rPr>
        <w:t>s</w:t>
      </w:r>
      <w:r w:rsidRPr="009569D9">
        <w:rPr>
          <w:rFonts w:ascii="Palatino Linotype" w:eastAsia="Palatino Linotype" w:hAnsi="Palatino Linotype" w:cs="Palatino Linotype"/>
        </w:rPr>
        <w:t xml:space="preserve"> respuesta</w:t>
      </w:r>
      <w:r w:rsidR="00E63A8F" w:rsidRPr="009569D9">
        <w:rPr>
          <w:rFonts w:ascii="Palatino Linotype" w:eastAsia="Palatino Linotype" w:hAnsi="Palatino Linotype" w:cs="Palatino Linotype"/>
        </w:rPr>
        <w:t>s</w:t>
      </w:r>
      <w:r w:rsidRPr="009569D9">
        <w:rPr>
          <w:rFonts w:ascii="Palatino Linotype" w:eastAsia="Palatino Linotype" w:hAnsi="Palatino Linotype" w:cs="Palatino Linotype"/>
        </w:rPr>
        <w:t xml:space="preserve"> otorgada</w:t>
      </w:r>
      <w:r w:rsidR="00E63A8F" w:rsidRPr="009569D9">
        <w:rPr>
          <w:rFonts w:ascii="Palatino Linotype" w:eastAsia="Palatino Linotype" w:hAnsi="Palatino Linotype" w:cs="Palatino Linotype"/>
        </w:rPr>
        <w:t>s</w:t>
      </w:r>
      <w:r w:rsidRPr="009569D9">
        <w:rPr>
          <w:rFonts w:ascii="Palatino Linotype" w:eastAsia="Palatino Linotype" w:hAnsi="Palatino Linotype" w:cs="Palatino Linotype"/>
        </w:rPr>
        <w:t xml:space="preserve"> a las solicitudes de información </w:t>
      </w:r>
      <w:r w:rsidR="002D4B83" w:rsidRPr="009569D9">
        <w:rPr>
          <w:rFonts w:ascii="Palatino Linotype" w:eastAsia="Palatino Linotype" w:hAnsi="Palatino Linotype" w:cs="Palatino Linotype"/>
          <w:b/>
        </w:rPr>
        <w:t xml:space="preserve">00025/OTZOLOTE/IP/2025 </w:t>
      </w:r>
      <w:r w:rsidRPr="009569D9">
        <w:rPr>
          <w:rFonts w:ascii="Palatino Linotype" w:eastAsia="Palatino Linotype" w:hAnsi="Palatino Linotype" w:cs="Palatino Linotype"/>
          <w:b/>
        </w:rPr>
        <w:t xml:space="preserve">y </w:t>
      </w:r>
      <w:r w:rsidR="002D4B83" w:rsidRPr="009569D9">
        <w:rPr>
          <w:rFonts w:ascii="Palatino Linotype" w:eastAsia="Palatino Linotype" w:hAnsi="Palatino Linotype" w:cs="Palatino Linotype"/>
          <w:b/>
        </w:rPr>
        <w:t>00053/OTZOLOTE/IP/2025</w:t>
      </w:r>
      <w:r w:rsidRPr="009569D9">
        <w:rPr>
          <w:rFonts w:ascii="Palatino Linotype" w:eastAsia="Palatino Linotype" w:hAnsi="Palatino Linotype" w:cs="Palatino Linotype"/>
        </w:rPr>
        <w:t xml:space="preserve">, por parte del </w:t>
      </w:r>
      <w:r w:rsidR="002D4B83" w:rsidRPr="009569D9">
        <w:rPr>
          <w:rFonts w:ascii="Palatino Linotype" w:eastAsia="Palatino Linotype" w:hAnsi="Palatino Linotype" w:cs="Palatino Linotype"/>
          <w:b/>
          <w:bCs/>
        </w:rPr>
        <w:t>Ayuntamiento de Otzolotepec</w:t>
      </w:r>
      <w:r w:rsidRPr="009569D9">
        <w:rPr>
          <w:rFonts w:ascii="Palatino Linotype" w:eastAsia="Palatino Linotype" w:hAnsi="Palatino Linotype" w:cs="Palatino Linotype"/>
          <w:b/>
        </w:rPr>
        <w:t xml:space="preserve">, </w:t>
      </w:r>
      <w:r w:rsidRPr="009569D9">
        <w:rPr>
          <w:rFonts w:ascii="Palatino Linotype" w:eastAsia="Palatino Linotype" w:hAnsi="Palatino Linotype" w:cs="Palatino Linotype"/>
        </w:rPr>
        <w:t xml:space="preserve">en adelante el </w:t>
      </w:r>
      <w:r w:rsidRPr="009569D9">
        <w:rPr>
          <w:rFonts w:ascii="Palatino Linotype" w:eastAsia="Palatino Linotype" w:hAnsi="Palatino Linotype" w:cs="Palatino Linotype"/>
          <w:b/>
        </w:rPr>
        <w:t>SUJETO OBLIGADO</w:t>
      </w:r>
      <w:r w:rsidRPr="009569D9">
        <w:rPr>
          <w:rFonts w:ascii="Palatino Linotype" w:eastAsia="Palatino Linotype" w:hAnsi="Palatino Linotype" w:cs="Palatino Linotype"/>
        </w:rPr>
        <w:t>, se emite la presente resolución con base en los siguientes:</w:t>
      </w:r>
    </w:p>
    <w:p w:rsidR="0072148B" w:rsidRPr="009569D9" w:rsidRDefault="0072148B" w:rsidP="009569D9">
      <w:pPr>
        <w:spacing w:line="360" w:lineRule="auto"/>
        <w:jc w:val="both"/>
        <w:rPr>
          <w:rFonts w:ascii="Palatino Linotype" w:eastAsia="Palatino Linotype" w:hAnsi="Palatino Linotype" w:cs="Palatino Linotype"/>
        </w:rPr>
      </w:pPr>
    </w:p>
    <w:p w:rsidR="0072148B" w:rsidRPr="009569D9" w:rsidRDefault="00A077F4" w:rsidP="009569D9">
      <w:pPr>
        <w:pStyle w:val="Ttulo1"/>
        <w:spacing w:before="0" w:line="360" w:lineRule="auto"/>
        <w:jc w:val="center"/>
        <w:rPr>
          <w:rFonts w:ascii="Palatino Linotype" w:eastAsia="Palatino Linotype" w:hAnsi="Palatino Linotype" w:cs="Palatino Linotype"/>
          <w:b/>
          <w:color w:val="000000"/>
          <w:sz w:val="24"/>
          <w:szCs w:val="24"/>
        </w:rPr>
      </w:pPr>
      <w:bookmarkStart w:id="0" w:name="_heading=h.gjdgxs" w:colFirst="0" w:colLast="0"/>
      <w:bookmarkEnd w:id="0"/>
      <w:r w:rsidRPr="009569D9">
        <w:rPr>
          <w:rFonts w:ascii="Palatino Linotype" w:eastAsia="Palatino Linotype" w:hAnsi="Palatino Linotype" w:cs="Palatino Linotype"/>
          <w:b/>
          <w:color w:val="000000"/>
          <w:sz w:val="24"/>
          <w:szCs w:val="24"/>
        </w:rPr>
        <w:t>A N T E C E D E N T E S</w:t>
      </w:r>
    </w:p>
    <w:p w:rsidR="0072148B" w:rsidRPr="009569D9" w:rsidRDefault="0072148B" w:rsidP="009569D9">
      <w:pPr>
        <w:pBdr>
          <w:top w:val="nil"/>
          <w:left w:val="nil"/>
          <w:bottom w:val="nil"/>
          <w:right w:val="nil"/>
          <w:between w:val="nil"/>
        </w:pBdr>
        <w:spacing w:line="360" w:lineRule="auto"/>
        <w:jc w:val="both"/>
        <w:rPr>
          <w:rFonts w:ascii="Palatino Linotype" w:eastAsia="Palatino Linotype" w:hAnsi="Palatino Linotype" w:cs="Palatino Linotype"/>
          <w:b/>
          <w:color w:val="000000"/>
          <w:u w:val="single"/>
        </w:rPr>
      </w:pPr>
    </w:p>
    <w:p w:rsidR="00E63A8F" w:rsidRPr="009569D9" w:rsidRDefault="00A077F4" w:rsidP="009569D9">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9569D9">
        <w:rPr>
          <w:rFonts w:ascii="Palatino Linotype" w:eastAsia="Palatino Linotype" w:hAnsi="Palatino Linotype" w:cs="Palatino Linotype"/>
          <w:color w:val="000000"/>
        </w:rPr>
        <w:t xml:space="preserve">El </w:t>
      </w:r>
      <w:r w:rsidR="00225CA8" w:rsidRPr="009569D9">
        <w:rPr>
          <w:rFonts w:ascii="Palatino Linotype" w:eastAsia="Palatino Linotype" w:hAnsi="Palatino Linotype" w:cs="Palatino Linotype"/>
          <w:b/>
          <w:color w:val="000000"/>
        </w:rPr>
        <w:t xml:space="preserve">trece y </w:t>
      </w:r>
      <w:r w:rsidR="002D4B83" w:rsidRPr="009569D9">
        <w:rPr>
          <w:rFonts w:ascii="Palatino Linotype" w:eastAsia="Palatino Linotype" w:hAnsi="Palatino Linotype" w:cs="Palatino Linotype"/>
          <w:b/>
          <w:color w:val="000000"/>
        </w:rPr>
        <w:t>veintiuno</w:t>
      </w:r>
      <w:r w:rsidRPr="009569D9">
        <w:rPr>
          <w:rFonts w:ascii="Palatino Linotype" w:eastAsia="Palatino Linotype" w:hAnsi="Palatino Linotype" w:cs="Palatino Linotype"/>
          <w:b/>
          <w:color w:val="000000"/>
        </w:rPr>
        <w:t xml:space="preserve"> </w:t>
      </w:r>
      <w:r w:rsidR="00E63A8F" w:rsidRPr="009569D9">
        <w:rPr>
          <w:rFonts w:ascii="Palatino Linotype" w:eastAsia="Palatino Linotype" w:hAnsi="Palatino Linotype" w:cs="Palatino Linotype"/>
          <w:b/>
          <w:color w:val="000000"/>
        </w:rPr>
        <w:t xml:space="preserve">de enero </w:t>
      </w:r>
      <w:r w:rsidRPr="009569D9">
        <w:rPr>
          <w:rFonts w:ascii="Palatino Linotype" w:eastAsia="Palatino Linotype" w:hAnsi="Palatino Linotype" w:cs="Palatino Linotype"/>
          <w:b/>
          <w:color w:val="000000"/>
        </w:rPr>
        <w:t>de dos mil veinticinco</w:t>
      </w:r>
      <w:r w:rsidRPr="009569D9">
        <w:rPr>
          <w:rFonts w:ascii="Palatino Linotype" w:eastAsia="Palatino Linotype" w:hAnsi="Palatino Linotype" w:cs="Palatino Linotype"/>
          <w:color w:val="000000"/>
        </w:rPr>
        <w:t>,</w:t>
      </w:r>
      <w:r w:rsidRPr="009569D9">
        <w:rPr>
          <w:rFonts w:ascii="Palatino Linotype" w:eastAsia="Palatino Linotype" w:hAnsi="Palatino Linotype" w:cs="Palatino Linotype"/>
          <w:b/>
          <w:color w:val="000000"/>
        </w:rPr>
        <w:t xml:space="preserve"> </w:t>
      </w:r>
      <w:r w:rsidRPr="009569D9">
        <w:rPr>
          <w:rFonts w:ascii="Palatino Linotype" w:eastAsia="Palatino Linotype" w:hAnsi="Palatino Linotype" w:cs="Palatino Linotype"/>
          <w:color w:val="000000"/>
        </w:rPr>
        <w:t xml:space="preserve">se </w:t>
      </w:r>
      <w:r w:rsidR="002D4B83" w:rsidRPr="009569D9">
        <w:rPr>
          <w:rFonts w:ascii="Palatino Linotype" w:eastAsia="Palatino Linotype" w:hAnsi="Palatino Linotype" w:cs="Palatino Linotype"/>
          <w:color w:val="000000"/>
        </w:rPr>
        <w:t>presentaron</w:t>
      </w:r>
      <w:r w:rsidRPr="009569D9">
        <w:rPr>
          <w:rFonts w:ascii="Palatino Linotype" w:eastAsia="Palatino Linotype" w:hAnsi="Palatino Linotype" w:cs="Palatino Linotype"/>
          <w:color w:val="000000"/>
        </w:rPr>
        <w:t xml:space="preserve"> ante el Sujeto Obligado vía Sistema de Acceso a la Información Mexiquense, en adelante SAIMEX, las siguientes </w:t>
      </w:r>
      <w:r w:rsidRPr="009569D9">
        <w:rPr>
          <w:rFonts w:ascii="Palatino Linotype" w:eastAsia="Palatino Linotype" w:hAnsi="Palatino Linotype" w:cs="Palatino Linotype"/>
          <w:b/>
          <w:color w:val="000000"/>
        </w:rPr>
        <w:t>solicitudes de información</w:t>
      </w:r>
      <w:r w:rsidRPr="009569D9">
        <w:rPr>
          <w:rFonts w:ascii="Palatino Linotype" w:eastAsia="Palatino Linotype" w:hAnsi="Palatino Linotype" w:cs="Palatino Linotype"/>
          <w:color w:val="000000"/>
        </w:rPr>
        <w:t xml:space="preserve"> pública:</w:t>
      </w:r>
    </w:p>
    <w:p w:rsidR="00E63A8F" w:rsidRPr="009569D9" w:rsidRDefault="00E63A8F" w:rsidP="009569D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2D4B83" w:rsidRPr="009569D9" w:rsidRDefault="002D4B83" w:rsidP="009569D9">
      <w:pPr>
        <w:pBdr>
          <w:top w:val="nil"/>
          <w:left w:val="nil"/>
          <w:bottom w:val="nil"/>
          <w:right w:val="nil"/>
          <w:between w:val="nil"/>
        </w:pBdr>
        <w:jc w:val="both"/>
        <w:rPr>
          <w:rFonts w:ascii="Palatino Linotype" w:eastAsia="Palatino Linotype" w:hAnsi="Palatino Linotype" w:cs="Palatino Linotype"/>
          <w:b/>
        </w:rPr>
      </w:pPr>
      <w:r w:rsidRPr="009569D9">
        <w:rPr>
          <w:rFonts w:ascii="Palatino Linotype" w:eastAsia="Palatino Linotype" w:hAnsi="Palatino Linotype" w:cs="Palatino Linotype"/>
          <w:b/>
        </w:rPr>
        <w:t>00025/OTZOLOTE/IP/2025</w:t>
      </w:r>
    </w:p>
    <w:p w:rsidR="002D4B83" w:rsidRPr="009569D9" w:rsidRDefault="002D4B83" w:rsidP="009569D9">
      <w:pPr>
        <w:pBdr>
          <w:top w:val="nil"/>
          <w:left w:val="nil"/>
          <w:bottom w:val="nil"/>
          <w:right w:val="nil"/>
          <w:between w:val="nil"/>
        </w:pBdr>
        <w:jc w:val="both"/>
        <w:rPr>
          <w:rFonts w:ascii="Palatino Linotype" w:eastAsia="Palatino Linotype" w:hAnsi="Palatino Linotype" w:cs="Palatino Linotype"/>
          <w:i/>
          <w:color w:val="000000"/>
        </w:rPr>
      </w:pPr>
      <w:r w:rsidRPr="009569D9">
        <w:rPr>
          <w:rFonts w:ascii="Palatino Linotype" w:eastAsia="Palatino Linotype" w:hAnsi="Palatino Linotype" w:cs="Palatino Linotype"/>
          <w:i/>
          <w:color w:val="000000"/>
        </w:rPr>
        <w:t>“Solicito información que Francisco Becerril Martinez manifestó o declaro no haber conflicto de intereses con el Despacho Becerril y Asociados. en su cargo como Contralor Municipal” (Sic)</w:t>
      </w:r>
    </w:p>
    <w:p w:rsidR="002D4B83" w:rsidRPr="009569D9" w:rsidRDefault="002D4B83" w:rsidP="009569D9">
      <w:pPr>
        <w:pBdr>
          <w:top w:val="nil"/>
          <w:left w:val="nil"/>
          <w:bottom w:val="nil"/>
          <w:right w:val="nil"/>
          <w:between w:val="nil"/>
        </w:pBdr>
        <w:jc w:val="both"/>
        <w:rPr>
          <w:rFonts w:ascii="Palatino Linotype" w:eastAsia="Palatino Linotype" w:hAnsi="Palatino Linotype" w:cs="Palatino Linotype"/>
          <w:b/>
        </w:rPr>
      </w:pPr>
    </w:p>
    <w:p w:rsidR="000E52AD" w:rsidRPr="009569D9" w:rsidRDefault="002D4B83" w:rsidP="009569D9">
      <w:pPr>
        <w:pBdr>
          <w:top w:val="nil"/>
          <w:left w:val="nil"/>
          <w:bottom w:val="nil"/>
          <w:right w:val="nil"/>
          <w:between w:val="nil"/>
        </w:pBdr>
        <w:jc w:val="both"/>
        <w:rPr>
          <w:rFonts w:ascii="Palatino Linotype" w:eastAsia="Palatino Linotype" w:hAnsi="Palatino Linotype" w:cs="Palatino Linotype"/>
          <w:i/>
          <w:color w:val="000000"/>
        </w:rPr>
      </w:pPr>
      <w:r w:rsidRPr="009569D9">
        <w:rPr>
          <w:rFonts w:ascii="Palatino Linotype" w:eastAsia="Palatino Linotype" w:hAnsi="Palatino Linotype" w:cs="Palatino Linotype"/>
          <w:b/>
        </w:rPr>
        <w:t xml:space="preserve">00053/OTZOLOTE/IP/2025 </w:t>
      </w:r>
    </w:p>
    <w:p w:rsidR="000E52AD" w:rsidRPr="009569D9" w:rsidRDefault="002D4B83" w:rsidP="009569D9">
      <w:pPr>
        <w:pBdr>
          <w:top w:val="nil"/>
          <w:left w:val="nil"/>
          <w:bottom w:val="nil"/>
          <w:right w:val="nil"/>
          <w:between w:val="nil"/>
        </w:pBdr>
        <w:jc w:val="both"/>
        <w:rPr>
          <w:rFonts w:ascii="Palatino Linotype" w:eastAsia="Palatino Linotype" w:hAnsi="Palatino Linotype" w:cs="Palatino Linotype"/>
          <w:b/>
          <w:color w:val="000000"/>
        </w:rPr>
      </w:pPr>
      <w:r w:rsidRPr="009569D9">
        <w:rPr>
          <w:rFonts w:ascii="Palatino Linotype" w:eastAsia="Palatino Linotype" w:hAnsi="Palatino Linotype" w:cs="Palatino Linotype"/>
          <w:i/>
          <w:color w:val="000000"/>
        </w:rPr>
        <w:t>“</w:t>
      </w:r>
      <w:r w:rsidR="0042338A" w:rsidRPr="009569D9">
        <w:rPr>
          <w:rFonts w:ascii="Palatino Linotype" w:eastAsia="Palatino Linotype" w:hAnsi="Palatino Linotype" w:cs="Palatino Linotype"/>
          <w:i/>
          <w:color w:val="000000"/>
        </w:rPr>
        <w:t>Solicito información de Irma Colin Lopez en nomina y/o lista de Raya</w:t>
      </w:r>
      <w:r w:rsidRPr="009569D9">
        <w:rPr>
          <w:rFonts w:ascii="Palatino Linotype" w:eastAsia="Palatino Linotype" w:hAnsi="Palatino Linotype" w:cs="Palatino Linotype"/>
          <w:i/>
          <w:color w:val="000000"/>
        </w:rPr>
        <w:t>” (Sic)</w:t>
      </w:r>
    </w:p>
    <w:p w:rsidR="00223B24" w:rsidRPr="009569D9" w:rsidRDefault="00223B24" w:rsidP="009569D9">
      <w:pPr>
        <w:pBdr>
          <w:top w:val="nil"/>
          <w:left w:val="nil"/>
          <w:bottom w:val="nil"/>
          <w:right w:val="nil"/>
          <w:between w:val="nil"/>
        </w:pBdr>
        <w:jc w:val="both"/>
        <w:rPr>
          <w:rFonts w:ascii="Palatino Linotype" w:eastAsia="Palatino Linotype" w:hAnsi="Palatino Linotype" w:cs="Palatino Linotype"/>
          <w:i/>
          <w:color w:val="000000"/>
        </w:rPr>
      </w:pPr>
    </w:p>
    <w:p w:rsidR="0072148B" w:rsidRPr="009569D9" w:rsidRDefault="00A077F4" w:rsidP="009569D9">
      <w:pPr>
        <w:numPr>
          <w:ilvl w:val="0"/>
          <w:numId w:val="1"/>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rPr>
      </w:pPr>
      <w:r w:rsidRPr="009569D9">
        <w:rPr>
          <w:rFonts w:ascii="Palatino Linotype" w:eastAsia="Palatino Linotype" w:hAnsi="Palatino Linotype" w:cs="Palatino Linotype"/>
          <w:color w:val="000000"/>
        </w:rPr>
        <w:lastRenderedPageBreak/>
        <w:t xml:space="preserve">Se eligió como modalidad de entrega de la información: A través del </w:t>
      </w:r>
      <w:r w:rsidR="00B64FBA" w:rsidRPr="009569D9">
        <w:rPr>
          <w:rFonts w:ascii="Palatino Linotype" w:eastAsia="Palatino Linotype" w:hAnsi="Palatino Linotype" w:cs="Palatino Linotype"/>
          <w:b/>
          <w:color w:val="000000"/>
        </w:rPr>
        <w:t>SAIMEX.</w:t>
      </w:r>
    </w:p>
    <w:p w:rsidR="009B2185" w:rsidRPr="009569D9" w:rsidRDefault="009B2185" w:rsidP="009569D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1F4759" w:rsidRPr="009569D9" w:rsidRDefault="001F4759" w:rsidP="009569D9">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9569D9">
        <w:rPr>
          <w:rFonts w:ascii="Palatino Linotype" w:eastAsia="Palatino Linotype" w:hAnsi="Palatino Linotype" w:cs="Palatino Linotype"/>
          <w:color w:val="000000"/>
        </w:rPr>
        <w:t>El</w:t>
      </w:r>
      <w:r w:rsidRPr="009569D9">
        <w:rPr>
          <w:rFonts w:ascii="Palatino Linotype" w:eastAsia="Palatino Linotype" w:hAnsi="Palatino Linotype" w:cs="Palatino Linotype"/>
          <w:b/>
          <w:color w:val="000000"/>
        </w:rPr>
        <w:t xml:space="preserve"> veintitrés de enero de dos mil veinticinco</w:t>
      </w:r>
      <w:r w:rsidRPr="009569D9">
        <w:rPr>
          <w:rFonts w:ascii="Palatino Linotype" w:eastAsia="Palatino Linotype" w:hAnsi="Palatino Linotype" w:cs="Palatino Linotype"/>
          <w:color w:val="000000"/>
        </w:rPr>
        <w:t xml:space="preserve">, el Sujeto Obligado realizó un requerimiento de aclaración parcial al solicitante en los siguientes términos: </w:t>
      </w:r>
      <w:r w:rsidRPr="009569D9">
        <w:rPr>
          <w:rFonts w:ascii="Palatino Linotype" w:eastAsia="Palatino Linotype" w:hAnsi="Palatino Linotype" w:cs="Palatino Linotype"/>
          <w:i/>
          <w:color w:val="000000"/>
        </w:rPr>
        <w:t>“…se requiere que aclare y/o formule su pregunta con fecha.” (Sic)</w:t>
      </w:r>
    </w:p>
    <w:p w:rsidR="009A4A92" w:rsidRPr="009569D9" w:rsidRDefault="009A4A92" w:rsidP="009569D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9A4A92" w:rsidRPr="009569D9" w:rsidRDefault="009A4A92" w:rsidP="009569D9">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9569D9">
        <w:rPr>
          <w:rFonts w:ascii="Palatino Linotype" w:eastAsia="Palatino Linotype" w:hAnsi="Palatino Linotype" w:cs="Palatino Linotype"/>
          <w:color w:val="000000"/>
        </w:rPr>
        <w:t>El</w:t>
      </w:r>
      <w:r w:rsidRPr="009569D9">
        <w:rPr>
          <w:rFonts w:ascii="Palatino Linotype" w:eastAsia="Palatino Linotype" w:hAnsi="Palatino Linotype" w:cs="Palatino Linotype"/>
          <w:i/>
          <w:color w:val="000000"/>
        </w:rPr>
        <w:t xml:space="preserve"> </w:t>
      </w:r>
      <w:r w:rsidRPr="009569D9">
        <w:rPr>
          <w:rFonts w:ascii="Palatino Linotype" w:eastAsia="Palatino Linotype" w:hAnsi="Palatino Linotype" w:cs="Palatino Linotype"/>
          <w:b/>
          <w:color w:val="000000"/>
        </w:rPr>
        <w:t>veintisiete de enero de dos mil veinticinco,</w:t>
      </w:r>
      <w:r w:rsidRPr="009569D9">
        <w:rPr>
          <w:rFonts w:ascii="Palatino Linotype" w:eastAsia="Palatino Linotype" w:hAnsi="Palatino Linotype" w:cs="Palatino Linotype"/>
          <w:color w:val="000000"/>
        </w:rPr>
        <w:t xml:space="preserve"> el particular atendió el requerimiento manifestando </w:t>
      </w:r>
      <w:r w:rsidRPr="009569D9">
        <w:rPr>
          <w:rFonts w:ascii="Palatino Linotype" w:eastAsia="Palatino Linotype" w:hAnsi="Palatino Linotype" w:cs="Palatino Linotype"/>
          <w:i/>
          <w:color w:val="000000"/>
        </w:rPr>
        <w:t>“Solicito información, puesto, funciones, nomina y/o lista de Raya del C. Juan José Villavicencio Velazquez del 01 de Enero 2025 a la fecha” (Sic)</w:t>
      </w:r>
    </w:p>
    <w:p w:rsidR="009A4A92" w:rsidRPr="009569D9" w:rsidRDefault="009A4A92" w:rsidP="009569D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3E1C35" w:rsidRPr="009569D9" w:rsidRDefault="00A077F4" w:rsidP="009569D9">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9569D9">
        <w:rPr>
          <w:rFonts w:ascii="Palatino Linotype" w:eastAsia="Palatino Linotype" w:hAnsi="Palatino Linotype" w:cs="Palatino Linotype"/>
          <w:color w:val="000000"/>
        </w:rPr>
        <w:t>El</w:t>
      </w:r>
      <w:r w:rsidRPr="009569D9">
        <w:rPr>
          <w:rFonts w:ascii="Palatino Linotype" w:eastAsia="Palatino Linotype" w:hAnsi="Palatino Linotype" w:cs="Palatino Linotype"/>
          <w:b/>
          <w:color w:val="000000"/>
        </w:rPr>
        <w:t xml:space="preserve"> </w:t>
      </w:r>
      <w:r w:rsidR="00E63A8F" w:rsidRPr="009569D9">
        <w:rPr>
          <w:rFonts w:ascii="Palatino Linotype" w:eastAsia="Palatino Linotype" w:hAnsi="Palatino Linotype" w:cs="Palatino Linotype"/>
          <w:b/>
          <w:color w:val="000000"/>
        </w:rPr>
        <w:t xml:space="preserve">treinta y uno de enero y </w:t>
      </w:r>
      <w:r w:rsidR="002D4B83" w:rsidRPr="009569D9">
        <w:rPr>
          <w:rFonts w:ascii="Palatino Linotype" w:eastAsia="Palatino Linotype" w:hAnsi="Palatino Linotype" w:cs="Palatino Linotype"/>
          <w:b/>
          <w:color w:val="000000"/>
        </w:rPr>
        <w:t>once</w:t>
      </w:r>
      <w:r w:rsidR="00E63A8F" w:rsidRPr="009569D9">
        <w:rPr>
          <w:rFonts w:ascii="Palatino Linotype" w:eastAsia="Palatino Linotype" w:hAnsi="Palatino Linotype" w:cs="Palatino Linotype"/>
          <w:b/>
          <w:color w:val="000000"/>
        </w:rPr>
        <w:t xml:space="preserve"> de febrero</w:t>
      </w:r>
      <w:r w:rsidRPr="009569D9">
        <w:rPr>
          <w:rFonts w:ascii="Palatino Linotype" w:eastAsia="Palatino Linotype" w:hAnsi="Palatino Linotype" w:cs="Palatino Linotype"/>
          <w:b/>
          <w:color w:val="000000"/>
        </w:rPr>
        <w:t xml:space="preserve"> de dos mil veinticinco</w:t>
      </w:r>
      <w:r w:rsidRPr="009569D9">
        <w:rPr>
          <w:rFonts w:ascii="Palatino Linotype" w:eastAsia="Palatino Linotype" w:hAnsi="Palatino Linotype" w:cs="Palatino Linotype"/>
          <w:color w:val="000000"/>
        </w:rPr>
        <w:t>, el Sujeto Obligado</w:t>
      </w:r>
      <w:r w:rsidRPr="009569D9">
        <w:rPr>
          <w:rFonts w:ascii="Palatino Linotype" w:eastAsia="Palatino Linotype" w:hAnsi="Palatino Linotype" w:cs="Palatino Linotype"/>
          <w:b/>
          <w:color w:val="000000"/>
        </w:rPr>
        <w:t>,</w:t>
      </w:r>
      <w:r w:rsidRPr="009569D9">
        <w:rPr>
          <w:rFonts w:ascii="Palatino Linotype" w:eastAsia="Palatino Linotype" w:hAnsi="Palatino Linotype" w:cs="Palatino Linotype"/>
          <w:color w:val="000000"/>
        </w:rPr>
        <w:t xml:space="preserve"> dio </w:t>
      </w:r>
      <w:r w:rsidRPr="009569D9">
        <w:rPr>
          <w:rFonts w:ascii="Palatino Linotype" w:eastAsia="Palatino Linotype" w:hAnsi="Palatino Linotype" w:cs="Palatino Linotype"/>
          <w:b/>
          <w:color w:val="000000"/>
        </w:rPr>
        <w:t>respuesta</w:t>
      </w:r>
      <w:r w:rsidRPr="009569D9">
        <w:rPr>
          <w:rFonts w:ascii="Palatino Linotype" w:eastAsia="Palatino Linotype" w:hAnsi="Palatino Linotype" w:cs="Palatino Linotype"/>
          <w:color w:val="000000"/>
        </w:rPr>
        <w:t xml:space="preserve"> a través de los siguientes archivos electrónicos</w:t>
      </w:r>
      <w:r w:rsidRPr="009569D9">
        <w:rPr>
          <w:rFonts w:ascii="Palatino Linotype" w:eastAsia="Palatino Linotype" w:hAnsi="Palatino Linotype" w:cs="Palatino Linotype"/>
          <w:b/>
          <w:i/>
          <w:color w:val="000000"/>
        </w:rPr>
        <w:t>:</w:t>
      </w:r>
    </w:p>
    <w:p w:rsidR="003E1C35" w:rsidRPr="009569D9" w:rsidRDefault="003E1C35" w:rsidP="009569D9">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rsidR="00723BC7" w:rsidRPr="009569D9" w:rsidRDefault="00A077F4" w:rsidP="009569D9">
      <w:pPr>
        <w:pStyle w:val="Prrafodelista"/>
        <w:numPr>
          <w:ilvl w:val="0"/>
          <w:numId w:val="6"/>
        </w:numPr>
        <w:pBdr>
          <w:top w:val="nil"/>
          <w:left w:val="nil"/>
          <w:bottom w:val="nil"/>
          <w:right w:val="nil"/>
          <w:between w:val="nil"/>
        </w:pBdr>
        <w:tabs>
          <w:tab w:val="left" w:pos="567"/>
        </w:tabs>
        <w:ind w:left="0"/>
        <w:jc w:val="both"/>
        <w:rPr>
          <w:rFonts w:ascii="Palatino Linotype" w:eastAsia="Palatino Linotype" w:hAnsi="Palatino Linotype" w:cs="Palatino Linotype"/>
          <w:b/>
        </w:rPr>
      </w:pPr>
      <w:r w:rsidRPr="009569D9">
        <w:rPr>
          <w:rFonts w:ascii="Palatino Linotype" w:eastAsia="Palatino Linotype" w:hAnsi="Palatino Linotype" w:cs="Palatino Linotype"/>
          <w:b/>
          <w:color w:val="000000"/>
        </w:rPr>
        <w:t xml:space="preserve">Folio de la solicitud: </w:t>
      </w:r>
      <w:r w:rsidR="002D4B83" w:rsidRPr="009569D9">
        <w:rPr>
          <w:rFonts w:ascii="Palatino Linotype" w:eastAsia="Palatino Linotype" w:hAnsi="Palatino Linotype" w:cs="Palatino Linotype"/>
          <w:b/>
        </w:rPr>
        <w:t xml:space="preserve">00025/OTZOLOTE/IP/2025 </w:t>
      </w:r>
    </w:p>
    <w:p w:rsidR="00DF2EAC" w:rsidRPr="009569D9" w:rsidRDefault="00DF2EAC" w:rsidP="009569D9">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rPr>
      </w:pPr>
    </w:p>
    <w:p w:rsidR="002D4B83" w:rsidRPr="009569D9" w:rsidRDefault="002D4B83" w:rsidP="009569D9">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i/>
          <w:color w:val="000000"/>
        </w:rPr>
      </w:pPr>
      <w:r w:rsidRPr="009569D9">
        <w:rPr>
          <w:rFonts w:ascii="Palatino Linotype" w:eastAsia="Palatino Linotype" w:hAnsi="Palatino Linotype" w:cs="Palatino Linotype"/>
          <w:b/>
          <w:i/>
          <w:color w:val="000000"/>
        </w:rPr>
        <w:t>RESP SOL 00025.pdf</w:t>
      </w:r>
    </w:p>
    <w:p w:rsidR="00DF2EAC" w:rsidRPr="009569D9" w:rsidRDefault="002D4B83" w:rsidP="009569D9">
      <w:pPr>
        <w:pStyle w:val="Prrafodelista"/>
        <w:numPr>
          <w:ilvl w:val="0"/>
          <w:numId w:val="32"/>
        </w:numPr>
        <w:pBdr>
          <w:top w:val="nil"/>
          <w:left w:val="nil"/>
          <w:bottom w:val="nil"/>
          <w:right w:val="nil"/>
          <w:between w:val="nil"/>
        </w:pBdr>
        <w:tabs>
          <w:tab w:val="left" w:pos="567"/>
        </w:tabs>
        <w:ind w:left="0"/>
        <w:jc w:val="both"/>
        <w:rPr>
          <w:rFonts w:ascii="Palatino Linotype" w:eastAsia="Palatino Linotype" w:hAnsi="Palatino Linotype" w:cs="Palatino Linotype"/>
          <w:color w:val="000000"/>
        </w:rPr>
      </w:pPr>
      <w:r w:rsidRPr="009569D9">
        <w:rPr>
          <w:rFonts w:ascii="Palatino Linotype" w:eastAsia="Palatino Linotype" w:hAnsi="Palatino Linotype" w:cs="Palatino Linotype"/>
          <w:color w:val="000000"/>
        </w:rPr>
        <w:t>Oficio OTZ/UTAI/62/2025 de fecha 20 de enero de 2025, firmado por la Titular de la Unidad de Transparencia y Acceso a la Información, a través del cual remite la respuesta proporcionada por el Titular del Órgano Interno de Control.</w:t>
      </w:r>
    </w:p>
    <w:p w:rsidR="00632401" w:rsidRPr="009569D9" w:rsidRDefault="00632401" w:rsidP="009569D9">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rPr>
      </w:pPr>
    </w:p>
    <w:p w:rsidR="002D4B83" w:rsidRPr="009569D9" w:rsidRDefault="002D4B83" w:rsidP="009569D9">
      <w:pPr>
        <w:pStyle w:val="Prrafodelista"/>
        <w:numPr>
          <w:ilvl w:val="0"/>
          <w:numId w:val="32"/>
        </w:numPr>
        <w:pBdr>
          <w:top w:val="nil"/>
          <w:left w:val="nil"/>
          <w:bottom w:val="nil"/>
          <w:right w:val="nil"/>
          <w:between w:val="nil"/>
        </w:pBdr>
        <w:tabs>
          <w:tab w:val="left" w:pos="567"/>
        </w:tabs>
        <w:ind w:left="0"/>
        <w:jc w:val="both"/>
        <w:rPr>
          <w:rFonts w:ascii="Palatino Linotype" w:eastAsia="Palatino Linotype" w:hAnsi="Palatino Linotype" w:cs="Palatino Linotype"/>
          <w:color w:val="000000"/>
        </w:rPr>
      </w:pPr>
      <w:r w:rsidRPr="009569D9">
        <w:rPr>
          <w:rFonts w:ascii="Palatino Linotype" w:eastAsia="Palatino Linotype" w:hAnsi="Palatino Linotype" w:cs="Palatino Linotype"/>
          <w:color w:val="000000"/>
        </w:rPr>
        <w:t>Oficio OTZ/OIC/082/2025 de fecha 20 de enero de 2025, firmado por el Titular del Órgano Interno de Control</w:t>
      </w:r>
      <w:r w:rsidR="00A601B7" w:rsidRPr="009569D9">
        <w:rPr>
          <w:rFonts w:ascii="Palatino Linotype" w:eastAsia="Palatino Linotype" w:hAnsi="Palatino Linotype" w:cs="Palatino Linotype"/>
          <w:color w:val="000000"/>
        </w:rPr>
        <w:t>, manifestando que la Manifestación de Bienes y Declaración de Conflicto de Intereses, serán publicadas en los sistemas habilitados para ello, la declaración inicial en un periodo de 60 días naturales después de la toma del cargo.</w:t>
      </w:r>
    </w:p>
    <w:p w:rsidR="002D4B83" w:rsidRPr="009569D9" w:rsidRDefault="002D4B83" w:rsidP="009569D9">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rPr>
      </w:pPr>
    </w:p>
    <w:p w:rsidR="008B6C1C" w:rsidRPr="009569D9" w:rsidRDefault="008B6C1C" w:rsidP="009569D9">
      <w:pPr>
        <w:pBdr>
          <w:top w:val="nil"/>
          <w:left w:val="nil"/>
          <w:bottom w:val="nil"/>
          <w:right w:val="nil"/>
          <w:between w:val="nil"/>
        </w:pBdr>
        <w:tabs>
          <w:tab w:val="left" w:pos="567"/>
        </w:tabs>
        <w:jc w:val="both"/>
        <w:rPr>
          <w:rFonts w:ascii="Palatino Linotype" w:eastAsia="Palatino Linotype" w:hAnsi="Palatino Linotype" w:cs="Palatino Linotype"/>
          <w:color w:val="000000"/>
        </w:rPr>
      </w:pPr>
    </w:p>
    <w:p w:rsidR="00BB7C43" w:rsidRPr="009569D9" w:rsidRDefault="002D4B83" w:rsidP="009569D9">
      <w:pPr>
        <w:pStyle w:val="Prrafodelista"/>
        <w:numPr>
          <w:ilvl w:val="0"/>
          <w:numId w:val="6"/>
        </w:numPr>
        <w:tabs>
          <w:tab w:val="left" w:pos="567"/>
        </w:tabs>
        <w:ind w:left="0"/>
        <w:rPr>
          <w:rFonts w:ascii="Palatino Linotype" w:eastAsia="Palatino Linotype" w:hAnsi="Palatino Linotype" w:cs="Palatino Linotype"/>
          <w:b/>
          <w:i/>
        </w:rPr>
      </w:pPr>
      <w:r w:rsidRPr="009569D9">
        <w:rPr>
          <w:rFonts w:ascii="Palatino Linotype" w:eastAsia="Palatino Linotype" w:hAnsi="Palatino Linotype" w:cs="Palatino Linotype"/>
          <w:b/>
          <w:color w:val="000000"/>
        </w:rPr>
        <w:t>Folio de la solicitud:</w:t>
      </w:r>
      <w:r w:rsidRPr="009569D9">
        <w:rPr>
          <w:rFonts w:ascii="Palatino Linotype" w:eastAsia="Palatino Linotype" w:hAnsi="Palatino Linotype" w:cs="Palatino Linotype"/>
          <w:b/>
        </w:rPr>
        <w:t xml:space="preserve"> 00053/OTZOLOTE/IP/2025</w:t>
      </w:r>
    </w:p>
    <w:p w:rsidR="009A4A92" w:rsidRPr="009569D9" w:rsidRDefault="009A4A92" w:rsidP="009569D9">
      <w:pPr>
        <w:tabs>
          <w:tab w:val="left" w:pos="567"/>
        </w:tabs>
        <w:rPr>
          <w:rFonts w:ascii="Palatino Linotype" w:eastAsia="Palatino Linotype" w:hAnsi="Palatino Linotype" w:cs="Palatino Linotype"/>
          <w:b/>
          <w:i/>
        </w:rPr>
      </w:pPr>
    </w:p>
    <w:p w:rsidR="009A4A92" w:rsidRPr="009569D9" w:rsidRDefault="009A4A92" w:rsidP="009569D9">
      <w:pPr>
        <w:tabs>
          <w:tab w:val="left" w:pos="567"/>
        </w:tabs>
        <w:rPr>
          <w:rFonts w:ascii="Palatino Linotype" w:eastAsia="Palatino Linotype" w:hAnsi="Palatino Linotype" w:cs="Palatino Linotype"/>
          <w:b/>
          <w:i/>
        </w:rPr>
      </w:pPr>
      <w:r w:rsidRPr="009569D9">
        <w:rPr>
          <w:rFonts w:ascii="Palatino Linotype" w:eastAsia="Palatino Linotype" w:hAnsi="Palatino Linotype" w:cs="Palatino Linotype"/>
          <w:b/>
          <w:i/>
        </w:rPr>
        <w:tab/>
        <w:t>RESPUETA DE LA SOLO 00053.pdf</w:t>
      </w:r>
    </w:p>
    <w:p w:rsidR="009A4A92" w:rsidRPr="009569D9" w:rsidRDefault="009A4A92" w:rsidP="009569D9">
      <w:pPr>
        <w:pBdr>
          <w:top w:val="nil"/>
          <w:left w:val="nil"/>
          <w:bottom w:val="nil"/>
          <w:right w:val="nil"/>
          <w:between w:val="nil"/>
        </w:pBdr>
        <w:tabs>
          <w:tab w:val="left" w:pos="567"/>
        </w:tabs>
        <w:jc w:val="both"/>
        <w:rPr>
          <w:rFonts w:ascii="Palatino Linotype" w:eastAsia="Palatino Linotype" w:hAnsi="Palatino Linotype" w:cs="Palatino Linotype"/>
        </w:rPr>
      </w:pPr>
      <w:r w:rsidRPr="009569D9">
        <w:rPr>
          <w:rFonts w:ascii="Palatino Linotype" w:eastAsia="Palatino Linotype" w:hAnsi="Palatino Linotype" w:cs="Palatino Linotype"/>
          <w:color w:val="000000"/>
        </w:rPr>
        <w:lastRenderedPageBreak/>
        <w:t>Oficio</w:t>
      </w:r>
      <w:r w:rsidRPr="009569D9">
        <w:rPr>
          <w:rFonts w:ascii="Palatino Linotype" w:eastAsia="Palatino Linotype" w:hAnsi="Palatino Linotype" w:cs="Palatino Linotype"/>
        </w:rPr>
        <w:t xml:space="preserve"> OTZ/UTAI/74/2025 de fecha 11 de febrero de 2025 firmado por el Tesorero Municipal, a través del cual informa que en atención a la solicitud </w:t>
      </w:r>
      <w:r w:rsidRPr="009569D9">
        <w:rPr>
          <w:rFonts w:ascii="Palatino Linotype" w:eastAsia="Palatino Linotype" w:hAnsi="Palatino Linotype" w:cs="Palatino Linotype"/>
          <w:b/>
          <w:i/>
          <w:color w:val="000000"/>
        </w:rPr>
        <w:t xml:space="preserve">“Solicito información, puesto, funciones, nomina y/o lista de Raya del C. Juan José Villavicencio </w:t>
      </w:r>
      <w:r w:rsidR="00D05462" w:rsidRPr="009569D9">
        <w:rPr>
          <w:rFonts w:ascii="Palatino Linotype" w:eastAsia="Palatino Linotype" w:hAnsi="Palatino Linotype" w:cs="Palatino Linotype"/>
          <w:b/>
          <w:i/>
          <w:color w:val="000000"/>
        </w:rPr>
        <w:t>Velázquez</w:t>
      </w:r>
      <w:r w:rsidRPr="009569D9">
        <w:rPr>
          <w:rFonts w:ascii="Palatino Linotype" w:eastAsia="Palatino Linotype" w:hAnsi="Palatino Linotype" w:cs="Palatino Linotype"/>
          <w:b/>
          <w:i/>
          <w:color w:val="000000"/>
        </w:rPr>
        <w:t xml:space="preserve"> del 01 de Enero 2025 a la fecha”</w:t>
      </w:r>
      <w:r w:rsidRPr="009569D9">
        <w:rPr>
          <w:rFonts w:ascii="Palatino Linotype" w:eastAsia="Palatino Linotype" w:hAnsi="Palatino Linotype" w:cs="Palatino Linotype"/>
          <w:color w:val="000000"/>
        </w:rPr>
        <w:t>, no se encontró información alguna al respecto.</w:t>
      </w:r>
    </w:p>
    <w:p w:rsidR="00972439" w:rsidRPr="009569D9" w:rsidRDefault="00972439" w:rsidP="009569D9">
      <w:pPr>
        <w:tabs>
          <w:tab w:val="left" w:pos="567"/>
        </w:tabs>
        <w:rPr>
          <w:rFonts w:ascii="Palatino Linotype" w:eastAsia="Palatino Linotype" w:hAnsi="Palatino Linotype" w:cs="Palatino Linotype"/>
          <w:b/>
          <w:i/>
        </w:rPr>
      </w:pPr>
    </w:p>
    <w:p w:rsidR="00FC2A51" w:rsidRPr="009569D9" w:rsidRDefault="00FC2A51" w:rsidP="009569D9">
      <w:pPr>
        <w:pBdr>
          <w:top w:val="nil"/>
          <w:left w:val="nil"/>
          <w:bottom w:val="nil"/>
          <w:right w:val="nil"/>
          <w:between w:val="nil"/>
        </w:pBdr>
        <w:tabs>
          <w:tab w:val="left" w:pos="0"/>
        </w:tabs>
        <w:jc w:val="both"/>
        <w:rPr>
          <w:rFonts w:ascii="Palatino Linotype" w:eastAsia="Palatino Linotype" w:hAnsi="Palatino Linotype" w:cs="Palatino Linotype"/>
          <w:i/>
          <w:color w:val="000000"/>
        </w:rPr>
      </w:pPr>
    </w:p>
    <w:p w:rsidR="0072148B" w:rsidRPr="009569D9" w:rsidRDefault="00A077F4" w:rsidP="009569D9">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9569D9">
        <w:rPr>
          <w:rFonts w:ascii="Palatino Linotype" w:eastAsia="Palatino Linotype" w:hAnsi="Palatino Linotype" w:cs="Palatino Linotype"/>
          <w:color w:val="000000"/>
        </w:rPr>
        <w:t>El</w:t>
      </w:r>
      <w:r w:rsidRPr="009569D9">
        <w:rPr>
          <w:rFonts w:ascii="Palatino Linotype" w:eastAsia="Palatino Linotype" w:hAnsi="Palatino Linotype" w:cs="Palatino Linotype"/>
          <w:b/>
          <w:color w:val="000000"/>
        </w:rPr>
        <w:t xml:space="preserve"> </w:t>
      </w:r>
      <w:r w:rsidR="00632401" w:rsidRPr="009569D9">
        <w:rPr>
          <w:rFonts w:ascii="Palatino Linotype" w:eastAsia="Palatino Linotype" w:hAnsi="Palatino Linotype" w:cs="Palatino Linotype"/>
          <w:b/>
          <w:color w:val="000000"/>
        </w:rPr>
        <w:t>diez y dieciséis</w:t>
      </w:r>
      <w:r w:rsidR="00885A7B" w:rsidRPr="009569D9">
        <w:rPr>
          <w:rFonts w:ascii="Palatino Linotype" w:eastAsia="Palatino Linotype" w:hAnsi="Palatino Linotype" w:cs="Palatino Linotype"/>
          <w:b/>
          <w:color w:val="000000"/>
        </w:rPr>
        <w:t xml:space="preserve"> de febrero</w:t>
      </w:r>
      <w:r w:rsidR="002D5602" w:rsidRPr="009569D9">
        <w:rPr>
          <w:rFonts w:ascii="Palatino Linotype" w:eastAsia="Palatino Linotype" w:hAnsi="Palatino Linotype" w:cs="Palatino Linotype"/>
          <w:b/>
          <w:color w:val="000000"/>
        </w:rPr>
        <w:t xml:space="preserve"> </w:t>
      </w:r>
      <w:r w:rsidRPr="009569D9">
        <w:rPr>
          <w:rFonts w:ascii="Palatino Linotype" w:eastAsia="Palatino Linotype" w:hAnsi="Palatino Linotype" w:cs="Palatino Linotype"/>
          <w:b/>
          <w:color w:val="000000"/>
        </w:rPr>
        <w:t>de dos mil veinticinco</w:t>
      </w:r>
      <w:r w:rsidRPr="009569D9">
        <w:rPr>
          <w:rFonts w:ascii="Palatino Linotype" w:eastAsia="Palatino Linotype" w:hAnsi="Palatino Linotype" w:cs="Palatino Linotype"/>
          <w:color w:val="000000"/>
        </w:rPr>
        <w:t xml:space="preserve">, el particular interpuso los </w:t>
      </w:r>
      <w:r w:rsidR="00470606" w:rsidRPr="009569D9">
        <w:rPr>
          <w:rFonts w:ascii="Palatino Linotype" w:eastAsia="Palatino Linotype" w:hAnsi="Palatino Linotype" w:cs="Palatino Linotype"/>
          <w:color w:val="000000"/>
        </w:rPr>
        <w:t xml:space="preserve">Recursos </w:t>
      </w:r>
      <w:r w:rsidRPr="009569D9">
        <w:rPr>
          <w:rFonts w:ascii="Palatino Linotype" w:eastAsia="Palatino Linotype" w:hAnsi="Palatino Linotype" w:cs="Palatino Linotype"/>
          <w:color w:val="000000"/>
        </w:rPr>
        <w:t xml:space="preserve">de </w:t>
      </w:r>
      <w:r w:rsidR="00470606" w:rsidRPr="009569D9">
        <w:rPr>
          <w:rFonts w:ascii="Palatino Linotype" w:eastAsia="Palatino Linotype" w:hAnsi="Palatino Linotype" w:cs="Palatino Linotype"/>
          <w:color w:val="000000"/>
        </w:rPr>
        <w:t xml:space="preserve">Revisión </w:t>
      </w:r>
      <w:r w:rsidRPr="009569D9">
        <w:rPr>
          <w:rFonts w:ascii="Palatino Linotype" w:eastAsia="Palatino Linotype" w:hAnsi="Palatino Linotype" w:cs="Palatino Linotype"/>
          <w:color w:val="000000"/>
        </w:rPr>
        <w:t xml:space="preserve">a los que se les asignaron los folios </w:t>
      </w:r>
      <w:r w:rsidR="00632401" w:rsidRPr="009569D9">
        <w:rPr>
          <w:rFonts w:ascii="Palatino Linotype" w:eastAsia="Palatino Linotype" w:hAnsi="Palatino Linotype" w:cs="Palatino Linotype"/>
          <w:b/>
          <w:color w:val="000000"/>
        </w:rPr>
        <w:t>01028</w:t>
      </w:r>
      <w:r w:rsidR="00FF1E8A" w:rsidRPr="009569D9">
        <w:rPr>
          <w:rFonts w:ascii="Palatino Linotype" w:eastAsia="Palatino Linotype" w:hAnsi="Palatino Linotype" w:cs="Palatino Linotype"/>
          <w:b/>
          <w:color w:val="000000"/>
        </w:rPr>
        <w:t xml:space="preserve">/INFOEM/IP/RR/2025 y </w:t>
      </w:r>
      <w:r w:rsidR="00632401" w:rsidRPr="009569D9">
        <w:rPr>
          <w:rFonts w:ascii="Palatino Linotype" w:eastAsia="Palatino Linotype" w:hAnsi="Palatino Linotype" w:cs="Palatino Linotype"/>
          <w:b/>
          <w:color w:val="000000"/>
        </w:rPr>
        <w:t>01493</w:t>
      </w:r>
      <w:r w:rsidR="00FF1E8A" w:rsidRPr="009569D9">
        <w:rPr>
          <w:rFonts w:ascii="Palatino Linotype" w:eastAsia="Palatino Linotype" w:hAnsi="Palatino Linotype" w:cs="Palatino Linotype"/>
          <w:b/>
          <w:color w:val="000000"/>
        </w:rPr>
        <w:t>/INFOEM/IP/RR/2025</w:t>
      </w:r>
      <w:r w:rsidR="00A362BA" w:rsidRPr="009569D9">
        <w:rPr>
          <w:rFonts w:ascii="Palatino Linotype" w:eastAsia="Palatino Linotype" w:hAnsi="Palatino Linotype" w:cs="Palatino Linotype"/>
          <w:b/>
          <w:color w:val="000000"/>
        </w:rPr>
        <w:t>,</w:t>
      </w:r>
      <w:r w:rsidRPr="009569D9">
        <w:rPr>
          <w:rFonts w:ascii="Palatino Linotype" w:eastAsia="Palatino Linotype" w:hAnsi="Palatino Linotype" w:cs="Palatino Linotype"/>
          <w:b/>
          <w:color w:val="000000"/>
        </w:rPr>
        <w:t xml:space="preserve"> </w:t>
      </w:r>
      <w:r w:rsidRPr="009569D9">
        <w:rPr>
          <w:rFonts w:ascii="Palatino Linotype" w:eastAsia="Palatino Linotype" w:hAnsi="Palatino Linotype" w:cs="Palatino Linotype"/>
          <w:color w:val="000000"/>
        </w:rPr>
        <w:t>en contra de las respuestas emitidas por el sujeto obligado, realizando las siguientes manifestaciones como acto impugnado y razones o motivos de inconformidad:</w:t>
      </w:r>
    </w:p>
    <w:p w:rsidR="0033402D" w:rsidRPr="009569D9" w:rsidRDefault="0033402D" w:rsidP="009569D9">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rsidR="00E13F84" w:rsidRPr="009569D9" w:rsidRDefault="00A077F4" w:rsidP="009569D9">
      <w:pPr>
        <w:pBdr>
          <w:top w:val="nil"/>
          <w:left w:val="nil"/>
          <w:bottom w:val="nil"/>
          <w:right w:val="nil"/>
          <w:between w:val="nil"/>
        </w:pBdr>
        <w:tabs>
          <w:tab w:val="left" w:pos="0"/>
        </w:tabs>
        <w:jc w:val="both"/>
        <w:rPr>
          <w:rFonts w:ascii="Palatino Linotype" w:eastAsia="Palatino Linotype" w:hAnsi="Palatino Linotype" w:cs="Palatino Linotype"/>
          <w:b/>
          <w:color w:val="000000"/>
        </w:rPr>
      </w:pPr>
      <w:r w:rsidRPr="009569D9">
        <w:rPr>
          <w:rFonts w:ascii="Palatino Linotype" w:eastAsia="Palatino Linotype" w:hAnsi="Palatino Linotype" w:cs="Palatino Linotype"/>
          <w:b/>
          <w:color w:val="000000"/>
        </w:rPr>
        <w:t xml:space="preserve">Recurso de Revisión </w:t>
      </w:r>
      <w:r w:rsidR="00632401" w:rsidRPr="009569D9">
        <w:rPr>
          <w:rFonts w:ascii="Palatino Linotype" w:eastAsia="Palatino Linotype" w:hAnsi="Palatino Linotype" w:cs="Palatino Linotype"/>
          <w:b/>
          <w:color w:val="000000"/>
        </w:rPr>
        <w:t>01028</w:t>
      </w:r>
      <w:r w:rsidRPr="009569D9">
        <w:rPr>
          <w:rFonts w:ascii="Palatino Linotype" w:eastAsia="Palatino Linotype" w:hAnsi="Palatino Linotype" w:cs="Palatino Linotype"/>
          <w:b/>
          <w:color w:val="000000"/>
        </w:rPr>
        <w:t>/INFOEM/IP/RR/2025</w:t>
      </w:r>
    </w:p>
    <w:p w:rsidR="005F5122" w:rsidRPr="009569D9" w:rsidRDefault="005F5122" w:rsidP="009569D9">
      <w:pPr>
        <w:pBdr>
          <w:top w:val="nil"/>
          <w:left w:val="nil"/>
          <w:bottom w:val="nil"/>
          <w:right w:val="nil"/>
          <w:between w:val="nil"/>
        </w:pBdr>
        <w:tabs>
          <w:tab w:val="left" w:pos="0"/>
        </w:tabs>
        <w:jc w:val="both"/>
        <w:rPr>
          <w:rFonts w:ascii="Palatino Linotype" w:eastAsia="Palatino Linotype" w:hAnsi="Palatino Linotype" w:cs="Palatino Linotype"/>
          <w:b/>
          <w:color w:val="000000"/>
        </w:rPr>
      </w:pPr>
    </w:p>
    <w:p w:rsidR="0072148B" w:rsidRPr="009569D9" w:rsidRDefault="00A077F4" w:rsidP="009569D9">
      <w:pPr>
        <w:pBdr>
          <w:top w:val="nil"/>
          <w:left w:val="nil"/>
          <w:bottom w:val="nil"/>
          <w:right w:val="nil"/>
          <w:between w:val="nil"/>
        </w:pBdr>
        <w:jc w:val="both"/>
        <w:rPr>
          <w:rFonts w:ascii="Palatino Linotype" w:eastAsia="Palatino Linotype" w:hAnsi="Palatino Linotype" w:cs="Palatino Linotype"/>
          <w:i/>
          <w:color w:val="000000"/>
        </w:rPr>
      </w:pPr>
      <w:bookmarkStart w:id="1" w:name="_heading=h.30j0zll" w:colFirst="0" w:colLast="0"/>
      <w:bookmarkEnd w:id="1"/>
      <w:r w:rsidRPr="009569D9">
        <w:rPr>
          <w:rFonts w:ascii="Palatino Linotype" w:eastAsia="Palatino Linotype" w:hAnsi="Palatino Linotype" w:cs="Palatino Linotype"/>
          <w:b/>
          <w:color w:val="000000"/>
        </w:rPr>
        <w:t>Acto impugnado</w:t>
      </w:r>
      <w:r w:rsidR="0011088D" w:rsidRPr="009569D9">
        <w:rPr>
          <w:rFonts w:ascii="Palatino Linotype" w:eastAsia="Palatino Linotype" w:hAnsi="Palatino Linotype" w:cs="Palatino Linotype"/>
          <w:b/>
          <w:color w:val="000000"/>
        </w:rPr>
        <w:t xml:space="preserve"> y Razones o Motivos de inconformidad</w:t>
      </w:r>
      <w:r w:rsidRPr="009569D9">
        <w:rPr>
          <w:rFonts w:ascii="Palatino Linotype" w:eastAsia="Palatino Linotype" w:hAnsi="Palatino Linotype" w:cs="Palatino Linotype"/>
          <w:b/>
          <w:color w:val="000000"/>
        </w:rPr>
        <w:t xml:space="preserve">: </w:t>
      </w:r>
      <w:r w:rsidRPr="009569D9">
        <w:rPr>
          <w:rFonts w:ascii="Palatino Linotype" w:eastAsia="Palatino Linotype" w:hAnsi="Palatino Linotype" w:cs="Palatino Linotype"/>
          <w:i/>
          <w:color w:val="000000"/>
        </w:rPr>
        <w:t>“</w:t>
      </w:r>
      <w:r w:rsidR="0011088D" w:rsidRPr="009569D9">
        <w:rPr>
          <w:rFonts w:ascii="Palatino Linotype" w:eastAsia="Palatino Linotype" w:hAnsi="Palatino Linotype" w:cs="Palatino Linotype"/>
          <w:i/>
          <w:color w:val="000000"/>
        </w:rPr>
        <w:t>Solicito información que Francisco Becerril Martinez manifestó o declaro no haber conflicto de intereses con el Despacho Becerril y Asociados. en su cargo como Contralor Municipal</w:t>
      </w:r>
      <w:r w:rsidRPr="009569D9">
        <w:rPr>
          <w:rFonts w:ascii="Palatino Linotype" w:eastAsia="Palatino Linotype" w:hAnsi="Palatino Linotype" w:cs="Palatino Linotype"/>
          <w:i/>
          <w:color w:val="000000"/>
        </w:rPr>
        <w:t>” (Sic)</w:t>
      </w:r>
    </w:p>
    <w:p w:rsidR="005F5122" w:rsidRPr="009569D9" w:rsidRDefault="005F5122" w:rsidP="009569D9">
      <w:pPr>
        <w:pBdr>
          <w:top w:val="nil"/>
          <w:left w:val="nil"/>
          <w:bottom w:val="nil"/>
          <w:right w:val="nil"/>
          <w:between w:val="nil"/>
        </w:pBdr>
        <w:jc w:val="both"/>
        <w:rPr>
          <w:rFonts w:ascii="Palatino Linotype" w:eastAsia="Palatino Linotype" w:hAnsi="Palatino Linotype" w:cs="Palatino Linotype"/>
          <w:i/>
          <w:color w:val="000000"/>
        </w:rPr>
      </w:pPr>
    </w:p>
    <w:p w:rsidR="0072148B" w:rsidRPr="009569D9" w:rsidRDefault="0072148B" w:rsidP="009569D9">
      <w:pPr>
        <w:pBdr>
          <w:top w:val="nil"/>
          <w:left w:val="nil"/>
          <w:bottom w:val="nil"/>
          <w:right w:val="nil"/>
          <w:between w:val="nil"/>
        </w:pBdr>
        <w:jc w:val="both"/>
        <w:rPr>
          <w:rFonts w:ascii="Palatino Linotype" w:eastAsia="Palatino Linotype" w:hAnsi="Palatino Linotype" w:cs="Palatino Linotype"/>
          <w:i/>
          <w:color w:val="000000"/>
        </w:rPr>
      </w:pPr>
      <w:bookmarkStart w:id="2" w:name="_heading=h.1fob9te" w:colFirst="0" w:colLast="0"/>
      <w:bookmarkEnd w:id="2"/>
    </w:p>
    <w:p w:rsidR="0033402D" w:rsidRPr="009569D9" w:rsidRDefault="00A077F4" w:rsidP="009569D9">
      <w:pPr>
        <w:pBdr>
          <w:top w:val="nil"/>
          <w:left w:val="nil"/>
          <w:bottom w:val="nil"/>
          <w:right w:val="nil"/>
          <w:between w:val="nil"/>
        </w:pBdr>
        <w:tabs>
          <w:tab w:val="left" w:pos="0"/>
          <w:tab w:val="left" w:pos="5610"/>
        </w:tabs>
        <w:jc w:val="both"/>
        <w:rPr>
          <w:rFonts w:ascii="Palatino Linotype" w:eastAsia="Palatino Linotype" w:hAnsi="Palatino Linotype" w:cs="Palatino Linotype"/>
          <w:b/>
          <w:color w:val="000000"/>
        </w:rPr>
      </w:pPr>
      <w:r w:rsidRPr="009569D9">
        <w:rPr>
          <w:rFonts w:ascii="Palatino Linotype" w:eastAsia="Palatino Linotype" w:hAnsi="Palatino Linotype" w:cs="Palatino Linotype"/>
          <w:b/>
          <w:color w:val="000000"/>
        </w:rPr>
        <w:t xml:space="preserve">Recurso de Revisión </w:t>
      </w:r>
      <w:r w:rsidR="00632401" w:rsidRPr="009569D9">
        <w:rPr>
          <w:rFonts w:ascii="Palatino Linotype" w:eastAsia="Palatino Linotype" w:hAnsi="Palatino Linotype" w:cs="Palatino Linotype"/>
          <w:b/>
          <w:color w:val="000000"/>
        </w:rPr>
        <w:t>01493</w:t>
      </w:r>
      <w:r w:rsidRPr="009569D9">
        <w:rPr>
          <w:rFonts w:ascii="Palatino Linotype" w:eastAsia="Palatino Linotype" w:hAnsi="Palatino Linotype" w:cs="Palatino Linotype"/>
          <w:b/>
          <w:color w:val="000000"/>
        </w:rPr>
        <w:t>/INFOEM/IP/RR/2025</w:t>
      </w:r>
      <w:r w:rsidR="008A2AD1" w:rsidRPr="009569D9">
        <w:rPr>
          <w:rFonts w:ascii="Palatino Linotype" w:eastAsia="Palatino Linotype" w:hAnsi="Palatino Linotype" w:cs="Palatino Linotype"/>
          <w:b/>
          <w:color w:val="000000"/>
        </w:rPr>
        <w:tab/>
      </w:r>
    </w:p>
    <w:p w:rsidR="001518A7" w:rsidRPr="009569D9" w:rsidRDefault="001518A7" w:rsidP="009569D9">
      <w:pPr>
        <w:pBdr>
          <w:top w:val="nil"/>
          <w:left w:val="nil"/>
          <w:bottom w:val="nil"/>
          <w:right w:val="nil"/>
          <w:between w:val="nil"/>
        </w:pBdr>
        <w:tabs>
          <w:tab w:val="left" w:pos="0"/>
        </w:tabs>
        <w:jc w:val="both"/>
        <w:rPr>
          <w:rFonts w:ascii="Palatino Linotype" w:eastAsia="Palatino Linotype" w:hAnsi="Palatino Linotype" w:cs="Palatino Linotype"/>
          <w:b/>
          <w:color w:val="000000"/>
        </w:rPr>
      </w:pPr>
    </w:p>
    <w:p w:rsidR="0072148B" w:rsidRPr="009569D9" w:rsidRDefault="00A077F4" w:rsidP="009569D9">
      <w:pPr>
        <w:pBdr>
          <w:top w:val="nil"/>
          <w:left w:val="nil"/>
          <w:bottom w:val="nil"/>
          <w:right w:val="nil"/>
          <w:between w:val="nil"/>
        </w:pBdr>
        <w:jc w:val="both"/>
        <w:rPr>
          <w:rFonts w:ascii="Palatino Linotype" w:eastAsia="Palatino Linotype" w:hAnsi="Palatino Linotype" w:cs="Palatino Linotype"/>
          <w:i/>
          <w:color w:val="000000"/>
        </w:rPr>
      </w:pPr>
      <w:r w:rsidRPr="009569D9">
        <w:rPr>
          <w:rFonts w:ascii="Palatino Linotype" w:eastAsia="Palatino Linotype" w:hAnsi="Palatino Linotype" w:cs="Palatino Linotype"/>
          <w:b/>
          <w:color w:val="000000"/>
        </w:rPr>
        <w:t xml:space="preserve">Acto impugnado: </w:t>
      </w:r>
      <w:r w:rsidRPr="009569D9">
        <w:rPr>
          <w:rFonts w:ascii="Palatino Linotype" w:eastAsia="Palatino Linotype" w:hAnsi="Palatino Linotype" w:cs="Palatino Linotype"/>
          <w:i/>
          <w:color w:val="000000"/>
        </w:rPr>
        <w:t>“</w:t>
      </w:r>
      <w:r w:rsidR="008A2AD1" w:rsidRPr="009569D9">
        <w:rPr>
          <w:rFonts w:ascii="Palatino Linotype" w:eastAsia="Palatino Linotype" w:hAnsi="Palatino Linotype" w:cs="Palatino Linotype"/>
          <w:i/>
          <w:color w:val="000000"/>
        </w:rPr>
        <w:t>Solicitud no corresponde con lo otrogado</w:t>
      </w:r>
      <w:r w:rsidRPr="009569D9">
        <w:rPr>
          <w:rFonts w:ascii="Palatino Linotype" w:eastAsia="Palatino Linotype" w:hAnsi="Palatino Linotype" w:cs="Palatino Linotype"/>
          <w:i/>
          <w:color w:val="000000"/>
        </w:rPr>
        <w:t>” (Sic)</w:t>
      </w:r>
    </w:p>
    <w:p w:rsidR="001518A7" w:rsidRPr="009569D9" w:rsidRDefault="001518A7" w:rsidP="009569D9">
      <w:pPr>
        <w:pBdr>
          <w:top w:val="nil"/>
          <w:left w:val="nil"/>
          <w:bottom w:val="nil"/>
          <w:right w:val="nil"/>
          <w:between w:val="nil"/>
        </w:pBdr>
        <w:jc w:val="both"/>
        <w:rPr>
          <w:rFonts w:ascii="Palatino Linotype" w:eastAsia="Palatino Linotype" w:hAnsi="Palatino Linotype" w:cs="Palatino Linotype"/>
          <w:i/>
          <w:color w:val="000000"/>
        </w:rPr>
      </w:pPr>
    </w:p>
    <w:p w:rsidR="0072148B" w:rsidRPr="009569D9" w:rsidRDefault="00A077F4" w:rsidP="009569D9">
      <w:pPr>
        <w:pBdr>
          <w:top w:val="nil"/>
          <w:left w:val="nil"/>
          <w:bottom w:val="nil"/>
          <w:right w:val="nil"/>
          <w:between w:val="nil"/>
        </w:pBdr>
        <w:jc w:val="both"/>
        <w:rPr>
          <w:rFonts w:ascii="Palatino Linotype" w:eastAsia="Palatino Linotype" w:hAnsi="Palatino Linotype" w:cs="Palatino Linotype"/>
          <w:color w:val="000000"/>
        </w:rPr>
      </w:pPr>
      <w:r w:rsidRPr="009569D9">
        <w:rPr>
          <w:rFonts w:ascii="Palatino Linotype" w:eastAsia="Palatino Linotype" w:hAnsi="Palatino Linotype" w:cs="Palatino Linotype"/>
          <w:b/>
          <w:color w:val="000000"/>
        </w:rPr>
        <w:t xml:space="preserve">Razones o Motivos de inconformidad: </w:t>
      </w:r>
      <w:r w:rsidRPr="009569D9">
        <w:rPr>
          <w:rFonts w:ascii="Palatino Linotype" w:eastAsia="Palatino Linotype" w:hAnsi="Palatino Linotype" w:cs="Palatino Linotype"/>
          <w:i/>
          <w:color w:val="000000"/>
        </w:rPr>
        <w:t>“</w:t>
      </w:r>
      <w:r w:rsidR="008A2AD1" w:rsidRPr="009569D9">
        <w:rPr>
          <w:rFonts w:ascii="Palatino Linotype" w:eastAsia="Palatino Linotype" w:hAnsi="Palatino Linotype" w:cs="Palatino Linotype"/>
          <w:i/>
          <w:color w:val="000000"/>
        </w:rPr>
        <w:t>La entrega de la información no corresponde con lo solicitado</w:t>
      </w:r>
      <w:r w:rsidRPr="009569D9">
        <w:rPr>
          <w:rFonts w:ascii="Palatino Linotype" w:eastAsia="Palatino Linotype" w:hAnsi="Palatino Linotype" w:cs="Palatino Linotype"/>
          <w:i/>
          <w:color w:val="000000"/>
        </w:rPr>
        <w:t xml:space="preserve">” </w:t>
      </w:r>
      <w:r w:rsidRPr="009569D9">
        <w:rPr>
          <w:rFonts w:ascii="Palatino Linotype" w:eastAsia="Palatino Linotype" w:hAnsi="Palatino Linotype" w:cs="Palatino Linotype"/>
          <w:color w:val="000000"/>
        </w:rPr>
        <w:t>(Sic)</w:t>
      </w:r>
    </w:p>
    <w:p w:rsidR="0072148B" w:rsidRPr="009569D9" w:rsidRDefault="0072148B" w:rsidP="009569D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u w:val="single"/>
        </w:rPr>
      </w:pPr>
    </w:p>
    <w:p w:rsidR="0072148B" w:rsidRPr="009569D9" w:rsidRDefault="000959FB" w:rsidP="009569D9">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9569D9">
        <w:rPr>
          <w:rFonts w:ascii="Palatino Linotype" w:eastAsia="Palatino Linotype" w:hAnsi="Palatino Linotype" w:cs="Palatino Linotype"/>
          <w:color w:val="000000"/>
        </w:rPr>
        <w:t>La Comisionada Ponente</w:t>
      </w:r>
      <w:r w:rsidR="00A077F4" w:rsidRPr="009569D9">
        <w:rPr>
          <w:rFonts w:ascii="Palatino Linotype" w:eastAsia="Palatino Linotype" w:hAnsi="Palatino Linotype" w:cs="Palatino Linotype"/>
          <w:color w:val="000000"/>
        </w:rPr>
        <w:t xml:space="preserve"> con fundamento en lo dispuesto por el artículo 185, fracción II, de la ley de la materia, a través de los </w:t>
      </w:r>
      <w:r w:rsidR="00A077F4" w:rsidRPr="009569D9">
        <w:rPr>
          <w:rFonts w:ascii="Palatino Linotype" w:eastAsia="Palatino Linotype" w:hAnsi="Palatino Linotype" w:cs="Palatino Linotype"/>
          <w:b/>
          <w:color w:val="000000"/>
        </w:rPr>
        <w:t xml:space="preserve">acuerdos de admisión </w:t>
      </w:r>
      <w:r w:rsidR="00A077F4" w:rsidRPr="009569D9">
        <w:rPr>
          <w:rFonts w:ascii="Palatino Linotype" w:eastAsia="Palatino Linotype" w:hAnsi="Palatino Linotype" w:cs="Palatino Linotype"/>
          <w:color w:val="000000"/>
        </w:rPr>
        <w:t xml:space="preserve">de fechas </w:t>
      </w:r>
      <w:r w:rsidR="00613FAF" w:rsidRPr="009569D9">
        <w:rPr>
          <w:rFonts w:ascii="Palatino Linotype" w:eastAsia="Palatino Linotype" w:hAnsi="Palatino Linotype" w:cs="Palatino Linotype"/>
          <w:b/>
          <w:color w:val="000000"/>
        </w:rPr>
        <w:t>trece y diecinueve</w:t>
      </w:r>
      <w:r w:rsidR="004F5F97" w:rsidRPr="009569D9">
        <w:rPr>
          <w:rFonts w:ascii="Palatino Linotype" w:eastAsia="Palatino Linotype" w:hAnsi="Palatino Linotype" w:cs="Palatino Linotype"/>
          <w:b/>
          <w:color w:val="000000"/>
        </w:rPr>
        <w:t xml:space="preserve"> de febrero</w:t>
      </w:r>
      <w:r w:rsidR="00974B85" w:rsidRPr="009569D9">
        <w:rPr>
          <w:rFonts w:ascii="Palatino Linotype" w:eastAsia="Palatino Linotype" w:hAnsi="Palatino Linotype" w:cs="Palatino Linotype"/>
          <w:b/>
          <w:color w:val="000000"/>
        </w:rPr>
        <w:t xml:space="preserve"> </w:t>
      </w:r>
      <w:r w:rsidR="00A077F4" w:rsidRPr="009569D9">
        <w:rPr>
          <w:rFonts w:ascii="Palatino Linotype" w:eastAsia="Palatino Linotype" w:hAnsi="Palatino Linotype" w:cs="Palatino Linotype"/>
          <w:b/>
          <w:color w:val="000000"/>
        </w:rPr>
        <w:t xml:space="preserve">de dos mil veinticinco, </w:t>
      </w:r>
      <w:r w:rsidRPr="009569D9">
        <w:rPr>
          <w:rFonts w:ascii="Palatino Linotype" w:eastAsia="Palatino Linotype" w:hAnsi="Palatino Linotype" w:cs="Palatino Linotype"/>
          <w:color w:val="000000"/>
        </w:rPr>
        <w:t>puso</w:t>
      </w:r>
      <w:r w:rsidR="00A077F4" w:rsidRPr="009569D9">
        <w:rPr>
          <w:rFonts w:ascii="Palatino Linotype" w:eastAsia="Palatino Linotype" w:hAnsi="Palatino Linotype" w:cs="Palatino Linotype"/>
          <w:color w:val="000000"/>
        </w:rPr>
        <w:t xml:space="preserve"> a disposición de las partes </w:t>
      </w:r>
      <w:r w:rsidRPr="009569D9">
        <w:rPr>
          <w:rFonts w:ascii="Palatino Linotype" w:eastAsia="Palatino Linotype" w:hAnsi="Palatino Linotype" w:cs="Palatino Linotype"/>
          <w:color w:val="000000"/>
        </w:rPr>
        <w:t>los</w:t>
      </w:r>
      <w:r w:rsidR="00A077F4" w:rsidRPr="009569D9">
        <w:rPr>
          <w:rFonts w:ascii="Palatino Linotype" w:eastAsia="Palatino Linotype" w:hAnsi="Palatino Linotype" w:cs="Palatino Linotype"/>
          <w:color w:val="000000"/>
        </w:rPr>
        <w:t xml:space="preserve"> expediente</w:t>
      </w:r>
      <w:r w:rsidRPr="009569D9">
        <w:rPr>
          <w:rFonts w:ascii="Palatino Linotype" w:eastAsia="Palatino Linotype" w:hAnsi="Palatino Linotype" w:cs="Palatino Linotype"/>
          <w:color w:val="000000"/>
        </w:rPr>
        <w:t>s</w:t>
      </w:r>
      <w:r w:rsidR="00A077F4" w:rsidRPr="009569D9">
        <w:rPr>
          <w:rFonts w:ascii="Palatino Linotype" w:eastAsia="Palatino Linotype" w:hAnsi="Palatino Linotype" w:cs="Palatino Linotype"/>
          <w:color w:val="000000"/>
        </w:rPr>
        <w:t xml:space="preserve"> electrónico</w:t>
      </w:r>
      <w:r w:rsidRPr="009569D9">
        <w:rPr>
          <w:rFonts w:ascii="Palatino Linotype" w:eastAsia="Palatino Linotype" w:hAnsi="Palatino Linotype" w:cs="Palatino Linotype"/>
          <w:color w:val="000000"/>
        </w:rPr>
        <w:t>s</w:t>
      </w:r>
      <w:r w:rsidR="00A077F4" w:rsidRPr="009569D9">
        <w:rPr>
          <w:rFonts w:ascii="Palatino Linotype" w:eastAsia="Palatino Linotype" w:hAnsi="Palatino Linotype" w:cs="Palatino Linotype"/>
          <w:color w:val="000000"/>
        </w:rPr>
        <w:t xml:space="preserve"> vía SAIMEX a efecto de que en un plazo máximo de siete días </w:t>
      </w:r>
      <w:r w:rsidR="00A077F4" w:rsidRPr="009569D9">
        <w:rPr>
          <w:rFonts w:ascii="Palatino Linotype" w:eastAsia="Palatino Linotype" w:hAnsi="Palatino Linotype" w:cs="Palatino Linotype"/>
        </w:rPr>
        <w:lastRenderedPageBreak/>
        <w:t>manifestara</w:t>
      </w:r>
      <w:r w:rsidR="00A077F4" w:rsidRPr="009569D9">
        <w:rPr>
          <w:rFonts w:ascii="Palatino Linotype" w:eastAsia="Palatino Linotype" w:hAnsi="Palatino Linotype" w:cs="Palatino Linotype"/>
          <w:color w:val="000000"/>
        </w:rPr>
        <w:t xml:space="preserve"> lo que a su derecho conviniera, </w:t>
      </w:r>
      <w:r w:rsidR="00A077F4" w:rsidRPr="009569D9">
        <w:rPr>
          <w:rFonts w:ascii="Palatino Linotype" w:eastAsia="Palatino Linotype" w:hAnsi="Palatino Linotype" w:cs="Palatino Linotype"/>
        </w:rPr>
        <w:t>ofreciera</w:t>
      </w:r>
      <w:r w:rsidR="00A077F4" w:rsidRPr="009569D9">
        <w:rPr>
          <w:rFonts w:ascii="Palatino Linotype" w:eastAsia="Palatino Linotype" w:hAnsi="Palatino Linotype" w:cs="Palatino Linotype"/>
          <w:color w:val="000000"/>
        </w:rPr>
        <w:t xml:space="preserve"> pruebas y alegatos según corresponda al caso concreto, de esta forma para que el </w:t>
      </w:r>
      <w:r w:rsidR="00A077F4" w:rsidRPr="009569D9">
        <w:rPr>
          <w:rFonts w:ascii="Palatino Linotype" w:eastAsia="Palatino Linotype" w:hAnsi="Palatino Linotype" w:cs="Palatino Linotype"/>
          <w:b/>
          <w:color w:val="000000"/>
        </w:rPr>
        <w:t xml:space="preserve">SUJETO OBLIGADO </w:t>
      </w:r>
      <w:r w:rsidR="00A077F4" w:rsidRPr="009569D9">
        <w:rPr>
          <w:rFonts w:ascii="Palatino Linotype" w:eastAsia="Palatino Linotype" w:hAnsi="Palatino Linotype" w:cs="Palatino Linotype"/>
        </w:rPr>
        <w:t>presentara</w:t>
      </w:r>
      <w:r w:rsidR="00A077F4" w:rsidRPr="009569D9">
        <w:rPr>
          <w:rFonts w:ascii="Palatino Linotype" w:eastAsia="Palatino Linotype" w:hAnsi="Palatino Linotype" w:cs="Palatino Linotype"/>
          <w:color w:val="000000"/>
        </w:rPr>
        <w:t xml:space="preserve"> el Informe</w:t>
      </w:r>
      <w:r w:rsidRPr="009569D9">
        <w:rPr>
          <w:rFonts w:ascii="Palatino Linotype" w:eastAsia="Palatino Linotype" w:hAnsi="Palatino Linotype" w:cs="Palatino Linotype"/>
          <w:color w:val="000000"/>
        </w:rPr>
        <w:t>s</w:t>
      </w:r>
      <w:r w:rsidR="00A077F4" w:rsidRPr="009569D9">
        <w:rPr>
          <w:rFonts w:ascii="Palatino Linotype" w:eastAsia="Palatino Linotype" w:hAnsi="Palatino Linotype" w:cs="Palatino Linotype"/>
          <w:color w:val="000000"/>
        </w:rPr>
        <w:t xml:space="preserve"> Justificado</w:t>
      </w:r>
      <w:r w:rsidRPr="009569D9">
        <w:rPr>
          <w:rFonts w:ascii="Palatino Linotype" w:eastAsia="Palatino Linotype" w:hAnsi="Palatino Linotype" w:cs="Palatino Linotype"/>
          <w:color w:val="000000"/>
        </w:rPr>
        <w:t>s</w:t>
      </w:r>
      <w:r w:rsidR="00A077F4" w:rsidRPr="009569D9">
        <w:rPr>
          <w:rFonts w:ascii="Palatino Linotype" w:eastAsia="Palatino Linotype" w:hAnsi="Palatino Linotype" w:cs="Palatino Linotype"/>
          <w:color w:val="000000"/>
        </w:rPr>
        <w:t xml:space="preserve"> procedente</w:t>
      </w:r>
      <w:r w:rsidRPr="009569D9">
        <w:rPr>
          <w:rFonts w:ascii="Palatino Linotype" w:eastAsia="Palatino Linotype" w:hAnsi="Palatino Linotype" w:cs="Palatino Linotype"/>
          <w:color w:val="000000"/>
        </w:rPr>
        <w:t>s</w:t>
      </w:r>
      <w:r w:rsidR="00A077F4" w:rsidRPr="009569D9">
        <w:rPr>
          <w:rFonts w:ascii="Palatino Linotype" w:eastAsia="Palatino Linotype" w:hAnsi="Palatino Linotype" w:cs="Palatino Linotype"/>
          <w:color w:val="000000"/>
        </w:rPr>
        <w:t>.</w:t>
      </w:r>
    </w:p>
    <w:p w:rsidR="004E0AFD" w:rsidRPr="009569D9" w:rsidRDefault="004E0AFD" w:rsidP="009569D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974B85" w:rsidRPr="009569D9" w:rsidRDefault="00AC5D3F" w:rsidP="009569D9">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569D9">
        <w:rPr>
          <w:rFonts w:ascii="Palatino Linotype" w:eastAsia="Palatino Linotype" w:hAnsi="Palatino Linotype" w:cs="Palatino Linotype"/>
          <w:color w:val="000000"/>
        </w:rPr>
        <w:t xml:space="preserve">Respecto del Recurso de Revisión </w:t>
      </w:r>
      <w:r w:rsidRPr="009569D9">
        <w:rPr>
          <w:rFonts w:ascii="Palatino Linotype" w:eastAsia="Palatino Linotype" w:hAnsi="Palatino Linotype" w:cs="Palatino Linotype"/>
          <w:b/>
          <w:color w:val="000000"/>
        </w:rPr>
        <w:t>01028/INFOEM/IP/RR/2025,</w:t>
      </w:r>
      <w:r w:rsidRPr="009569D9">
        <w:rPr>
          <w:rFonts w:ascii="Palatino Linotype" w:eastAsia="Palatino Linotype" w:hAnsi="Palatino Linotype" w:cs="Palatino Linotype"/>
          <w:color w:val="000000"/>
        </w:rPr>
        <w:t xml:space="preserve"> el </w:t>
      </w:r>
      <w:r w:rsidR="004E0AFD" w:rsidRPr="009569D9">
        <w:rPr>
          <w:rFonts w:ascii="Palatino Linotype" w:eastAsia="Palatino Linotype" w:hAnsi="Palatino Linotype" w:cs="Palatino Linotype"/>
          <w:color w:val="000000"/>
        </w:rPr>
        <w:t>Recurrente</w:t>
      </w:r>
      <w:r w:rsidR="00FA67E2" w:rsidRPr="009569D9">
        <w:rPr>
          <w:rFonts w:ascii="Palatino Linotype" w:eastAsia="Palatino Linotype" w:hAnsi="Palatino Linotype" w:cs="Palatino Linotype"/>
          <w:color w:val="000000"/>
        </w:rPr>
        <w:t xml:space="preserve"> </w:t>
      </w:r>
      <w:r w:rsidR="004E0AFD" w:rsidRPr="009569D9">
        <w:rPr>
          <w:rFonts w:ascii="Palatino Linotype" w:eastAsia="Palatino Linotype" w:hAnsi="Palatino Linotype" w:cs="Palatino Linotype"/>
          <w:color w:val="000000"/>
        </w:rPr>
        <w:t>dejó de realizar manifestaciones que a su</w:t>
      </w:r>
      <w:r w:rsidRPr="009569D9">
        <w:rPr>
          <w:rFonts w:ascii="Palatino Linotype" w:eastAsia="Palatino Linotype" w:hAnsi="Palatino Linotype" w:cs="Palatino Linotype"/>
          <w:color w:val="000000"/>
        </w:rPr>
        <w:t xml:space="preserve"> derecho conviniera y asistiera y </w:t>
      </w:r>
      <w:r w:rsidR="004E0AFD" w:rsidRPr="009569D9">
        <w:rPr>
          <w:rFonts w:ascii="Palatino Linotype" w:eastAsia="Palatino Linotype" w:hAnsi="Palatino Linotype" w:cs="Palatino Linotype"/>
          <w:color w:val="000000"/>
        </w:rPr>
        <w:t>el Sujeto Obligado</w:t>
      </w:r>
      <w:r w:rsidRPr="009569D9">
        <w:rPr>
          <w:rFonts w:ascii="Palatino Linotype" w:eastAsia="Palatino Linotype" w:hAnsi="Palatino Linotype" w:cs="Palatino Linotype"/>
          <w:color w:val="000000"/>
        </w:rPr>
        <w:t xml:space="preserve">, fue omiso en rendir Informe Justificado. Para el Recurso de Revisión </w:t>
      </w:r>
      <w:r w:rsidRPr="009569D9">
        <w:rPr>
          <w:rFonts w:ascii="Palatino Linotype" w:eastAsia="Palatino Linotype" w:hAnsi="Palatino Linotype" w:cs="Palatino Linotype"/>
          <w:b/>
          <w:color w:val="000000"/>
        </w:rPr>
        <w:t>01493/INFOEM/IP/RR/2025</w:t>
      </w:r>
      <w:r w:rsidR="004E0AFD" w:rsidRPr="009569D9">
        <w:rPr>
          <w:rFonts w:ascii="Palatino Linotype" w:eastAsia="Palatino Linotype" w:hAnsi="Palatino Linotype" w:cs="Palatino Linotype"/>
          <w:color w:val="000000"/>
        </w:rPr>
        <w:t>,</w:t>
      </w:r>
      <w:r w:rsidR="004E0AFD" w:rsidRPr="009569D9">
        <w:rPr>
          <w:rFonts w:ascii="Palatino Linotype" w:eastAsia="Palatino Linotype" w:hAnsi="Palatino Linotype" w:cs="Palatino Linotype"/>
          <w:b/>
          <w:color w:val="000000"/>
        </w:rPr>
        <w:t xml:space="preserve"> </w:t>
      </w:r>
      <w:r w:rsidR="00F27A0D" w:rsidRPr="009569D9">
        <w:rPr>
          <w:rFonts w:ascii="Palatino Linotype" w:eastAsia="Palatino Linotype" w:hAnsi="Palatino Linotype" w:cs="Palatino Linotype"/>
          <w:color w:val="000000"/>
        </w:rPr>
        <w:t xml:space="preserve">el Recurrente dejó de realizar manifestaciones que a su derecho conviniera y asistiera; por su parte el Sujeto Obligado </w:t>
      </w:r>
      <w:r w:rsidR="00974B85" w:rsidRPr="009569D9">
        <w:rPr>
          <w:rFonts w:ascii="Palatino Linotype" w:eastAsia="Palatino Linotype" w:hAnsi="Palatino Linotype" w:cs="Palatino Linotype"/>
          <w:color w:val="000000"/>
        </w:rPr>
        <w:t>en fecha</w:t>
      </w:r>
      <w:r w:rsidR="005F2E45" w:rsidRPr="009569D9">
        <w:rPr>
          <w:rFonts w:ascii="Palatino Linotype" w:eastAsia="Palatino Linotype" w:hAnsi="Palatino Linotype" w:cs="Palatino Linotype"/>
          <w:color w:val="000000"/>
        </w:rPr>
        <w:t>s</w:t>
      </w:r>
      <w:r w:rsidR="00974B85" w:rsidRPr="009569D9">
        <w:rPr>
          <w:rFonts w:ascii="Palatino Linotype" w:eastAsia="Palatino Linotype" w:hAnsi="Palatino Linotype" w:cs="Palatino Linotype"/>
          <w:b/>
          <w:color w:val="000000"/>
        </w:rPr>
        <w:t xml:space="preserve"> </w:t>
      </w:r>
      <w:r w:rsidRPr="009569D9">
        <w:rPr>
          <w:rFonts w:ascii="Palatino Linotype" w:eastAsia="Palatino Linotype" w:hAnsi="Palatino Linotype" w:cs="Palatino Linotype"/>
          <w:b/>
          <w:color w:val="000000"/>
        </w:rPr>
        <w:t>once y veinticinco de marzo</w:t>
      </w:r>
      <w:r w:rsidR="00974B85" w:rsidRPr="009569D9">
        <w:rPr>
          <w:rFonts w:ascii="Palatino Linotype" w:eastAsia="Palatino Linotype" w:hAnsi="Palatino Linotype" w:cs="Palatino Linotype"/>
          <w:b/>
          <w:color w:val="000000"/>
        </w:rPr>
        <w:t xml:space="preserve"> de dos mil veinticinco</w:t>
      </w:r>
      <w:r w:rsidRPr="009569D9">
        <w:rPr>
          <w:rFonts w:ascii="Palatino Linotype" w:eastAsia="Palatino Linotype" w:hAnsi="Palatino Linotype" w:cs="Palatino Linotype"/>
          <w:color w:val="000000"/>
        </w:rPr>
        <w:t xml:space="preserve"> </w:t>
      </w:r>
      <w:r w:rsidR="004E0AFD" w:rsidRPr="009569D9">
        <w:rPr>
          <w:rFonts w:ascii="Palatino Linotype" w:eastAsia="Palatino Linotype" w:hAnsi="Palatino Linotype" w:cs="Palatino Linotype"/>
          <w:color w:val="000000"/>
        </w:rPr>
        <w:t xml:space="preserve">presentó </w:t>
      </w:r>
      <w:r w:rsidR="005F079B" w:rsidRPr="009569D9">
        <w:rPr>
          <w:rFonts w:ascii="Palatino Linotype" w:eastAsia="Palatino Linotype" w:hAnsi="Palatino Linotype" w:cs="Palatino Linotype"/>
          <w:b/>
          <w:color w:val="000000"/>
        </w:rPr>
        <w:t>informe justificado</w:t>
      </w:r>
      <w:r w:rsidR="00F27A0D" w:rsidRPr="009569D9">
        <w:rPr>
          <w:rFonts w:ascii="Palatino Linotype" w:eastAsia="Palatino Linotype" w:hAnsi="Palatino Linotype" w:cs="Palatino Linotype"/>
          <w:color w:val="000000"/>
        </w:rPr>
        <w:t>, no se omite mencionar que se advierte que el Sujeto Obligado por un error involuntario cargó el Informe Justificado por duplicado, uno de ellos en el apartado correspondiente a los archivos del Recurrente</w:t>
      </w:r>
      <w:r w:rsidR="005F079B" w:rsidRPr="009569D9">
        <w:rPr>
          <w:rFonts w:ascii="Palatino Linotype" w:eastAsia="Palatino Linotype" w:hAnsi="Palatino Linotype" w:cs="Palatino Linotype"/>
          <w:color w:val="000000"/>
        </w:rPr>
        <w:t>, se describe el archivo digital:</w:t>
      </w:r>
    </w:p>
    <w:p w:rsidR="00F27A0D" w:rsidRPr="009569D9" w:rsidRDefault="00F27A0D" w:rsidP="009569D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F6066" w:rsidRPr="009569D9" w:rsidRDefault="00AC5D3F" w:rsidP="009569D9">
      <w:pPr>
        <w:pStyle w:val="Prrafodelista"/>
        <w:numPr>
          <w:ilvl w:val="0"/>
          <w:numId w:val="6"/>
        </w:numPr>
        <w:pBdr>
          <w:top w:val="nil"/>
          <w:left w:val="nil"/>
          <w:bottom w:val="nil"/>
          <w:right w:val="nil"/>
          <w:between w:val="nil"/>
        </w:pBdr>
        <w:ind w:left="0"/>
        <w:jc w:val="both"/>
        <w:rPr>
          <w:rFonts w:ascii="Palatino Linotype" w:eastAsia="Palatino Linotype" w:hAnsi="Palatino Linotype" w:cs="Palatino Linotype"/>
          <w:b/>
          <w:color w:val="000000"/>
        </w:rPr>
      </w:pPr>
      <w:r w:rsidRPr="009569D9">
        <w:rPr>
          <w:rFonts w:ascii="Palatino Linotype" w:eastAsia="Palatino Linotype" w:hAnsi="Palatino Linotype" w:cs="Palatino Linotype"/>
          <w:b/>
          <w:color w:val="000000"/>
        </w:rPr>
        <w:t>01493</w:t>
      </w:r>
      <w:r w:rsidR="004E0AFD" w:rsidRPr="009569D9">
        <w:rPr>
          <w:rFonts w:ascii="Palatino Linotype" w:eastAsia="Palatino Linotype" w:hAnsi="Palatino Linotype" w:cs="Palatino Linotype"/>
          <w:b/>
          <w:color w:val="000000"/>
        </w:rPr>
        <w:t>/INFOEM/IP/RR/2025</w:t>
      </w:r>
    </w:p>
    <w:p w:rsidR="00F27A0D" w:rsidRPr="009569D9" w:rsidRDefault="00F27A0D" w:rsidP="009569D9">
      <w:pPr>
        <w:pStyle w:val="Prrafodelista"/>
        <w:pBdr>
          <w:top w:val="nil"/>
          <w:left w:val="nil"/>
          <w:bottom w:val="nil"/>
          <w:right w:val="nil"/>
          <w:between w:val="nil"/>
        </w:pBdr>
        <w:ind w:left="0" w:firstLine="720"/>
        <w:jc w:val="both"/>
        <w:rPr>
          <w:rFonts w:ascii="Palatino Linotype" w:eastAsia="Palatino Linotype" w:hAnsi="Palatino Linotype" w:cs="Palatino Linotype"/>
          <w:b/>
          <w:i/>
          <w:color w:val="000000"/>
        </w:rPr>
      </w:pPr>
      <w:r w:rsidRPr="009569D9">
        <w:rPr>
          <w:rFonts w:ascii="Palatino Linotype" w:eastAsia="Palatino Linotype" w:hAnsi="Palatino Linotype" w:cs="Palatino Linotype"/>
          <w:b/>
          <w:i/>
          <w:color w:val="000000"/>
        </w:rPr>
        <w:t>ALEGATO SOL 00053.pdf</w:t>
      </w:r>
    </w:p>
    <w:p w:rsidR="00F27A0D" w:rsidRPr="009569D9" w:rsidRDefault="00F27A0D" w:rsidP="009569D9">
      <w:pPr>
        <w:pStyle w:val="Prrafodelista"/>
        <w:pBdr>
          <w:top w:val="nil"/>
          <w:left w:val="nil"/>
          <w:bottom w:val="nil"/>
          <w:right w:val="nil"/>
          <w:between w:val="nil"/>
        </w:pBdr>
        <w:ind w:left="0" w:firstLine="11"/>
        <w:jc w:val="both"/>
        <w:rPr>
          <w:rFonts w:ascii="Palatino Linotype" w:eastAsia="Palatino Linotype" w:hAnsi="Palatino Linotype" w:cs="Palatino Linotype"/>
          <w:color w:val="000000"/>
        </w:rPr>
      </w:pPr>
      <w:r w:rsidRPr="009569D9">
        <w:rPr>
          <w:rFonts w:ascii="Palatino Linotype" w:eastAsia="Palatino Linotype" w:hAnsi="Palatino Linotype" w:cs="Palatino Linotype"/>
          <w:color w:val="000000"/>
        </w:rPr>
        <w:t>Oficio OTZ/UTAI/246/2025 de fecha 11 de marzo de 2025 firmado por la Titular de la Unidad de Transparencia y Acceso a la Información, a través del cual rinde informe justificado narrando las actuaciones derivadas de la solicitud de información:</w:t>
      </w:r>
    </w:p>
    <w:p w:rsidR="00DA52D8" w:rsidRPr="009569D9" w:rsidRDefault="00DA52D8" w:rsidP="009569D9">
      <w:pPr>
        <w:pBdr>
          <w:top w:val="nil"/>
          <w:left w:val="nil"/>
          <w:bottom w:val="nil"/>
          <w:right w:val="nil"/>
          <w:between w:val="nil"/>
        </w:pBdr>
        <w:jc w:val="both"/>
        <w:rPr>
          <w:rFonts w:ascii="Palatino Linotype" w:eastAsia="Palatino Linotype" w:hAnsi="Palatino Linotype" w:cs="Palatino Linotype"/>
          <w:color w:val="000000"/>
        </w:rPr>
      </w:pPr>
    </w:p>
    <w:p w:rsidR="00F27A0D" w:rsidRPr="009569D9" w:rsidRDefault="00F27A0D" w:rsidP="009569D9">
      <w:pPr>
        <w:pStyle w:val="Prrafodelista"/>
        <w:numPr>
          <w:ilvl w:val="0"/>
          <w:numId w:val="33"/>
        </w:numPr>
        <w:pBdr>
          <w:top w:val="nil"/>
          <w:left w:val="nil"/>
          <w:bottom w:val="nil"/>
          <w:right w:val="nil"/>
          <w:between w:val="nil"/>
        </w:pBdr>
        <w:ind w:left="0"/>
        <w:jc w:val="both"/>
        <w:rPr>
          <w:rFonts w:ascii="Palatino Linotype" w:eastAsia="Palatino Linotype" w:hAnsi="Palatino Linotype" w:cs="Palatino Linotype"/>
          <w:color w:val="000000"/>
        </w:rPr>
      </w:pPr>
      <w:r w:rsidRPr="009569D9">
        <w:rPr>
          <w:rFonts w:ascii="Palatino Linotype" w:eastAsia="Palatino Linotype" w:hAnsi="Palatino Linotype" w:cs="Palatino Linotype"/>
          <w:color w:val="000000"/>
        </w:rPr>
        <w:t>21 de enero</w:t>
      </w:r>
      <w:r w:rsidR="00802779" w:rsidRPr="009569D9">
        <w:rPr>
          <w:rFonts w:ascii="Palatino Linotype" w:eastAsia="Palatino Linotype" w:hAnsi="Palatino Linotype" w:cs="Palatino Linotype"/>
          <w:color w:val="000000"/>
        </w:rPr>
        <w:t xml:space="preserve"> 2025,</w:t>
      </w:r>
      <w:r w:rsidRPr="009569D9">
        <w:rPr>
          <w:rFonts w:ascii="Palatino Linotype" w:eastAsia="Palatino Linotype" w:hAnsi="Palatino Linotype" w:cs="Palatino Linotype"/>
          <w:color w:val="000000"/>
        </w:rPr>
        <w:t xml:space="preserve"> solicitud de información: </w:t>
      </w:r>
      <w:r w:rsidRPr="009569D9">
        <w:rPr>
          <w:rFonts w:ascii="Palatino Linotype" w:eastAsia="Palatino Linotype" w:hAnsi="Palatino Linotype" w:cs="Palatino Linotype"/>
          <w:i/>
          <w:color w:val="000000"/>
        </w:rPr>
        <w:t>"Solicito información de Irma Colin Lopez en nomina y/o lista de Raya"(Sic)</w:t>
      </w:r>
    </w:p>
    <w:p w:rsidR="00DA52D8" w:rsidRPr="009569D9" w:rsidRDefault="00DA52D8" w:rsidP="009569D9">
      <w:pPr>
        <w:pStyle w:val="Prrafodelista"/>
        <w:pBdr>
          <w:top w:val="nil"/>
          <w:left w:val="nil"/>
          <w:bottom w:val="nil"/>
          <w:right w:val="nil"/>
          <w:between w:val="nil"/>
        </w:pBdr>
        <w:ind w:left="0"/>
        <w:jc w:val="both"/>
        <w:rPr>
          <w:rFonts w:ascii="Palatino Linotype" w:eastAsia="Palatino Linotype" w:hAnsi="Palatino Linotype" w:cs="Palatino Linotype"/>
          <w:color w:val="000000"/>
        </w:rPr>
      </w:pPr>
    </w:p>
    <w:p w:rsidR="00F27A0D" w:rsidRPr="009569D9" w:rsidRDefault="00802779" w:rsidP="009569D9">
      <w:pPr>
        <w:pStyle w:val="Prrafodelista"/>
        <w:numPr>
          <w:ilvl w:val="0"/>
          <w:numId w:val="33"/>
        </w:numPr>
        <w:pBdr>
          <w:top w:val="nil"/>
          <w:left w:val="nil"/>
          <w:bottom w:val="nil"/>
          <w:right w:val="nil"/>
          <w:between w:val="nil"/>
        </w:pBdr>
        <w:ind w:left="0"/>
        <w:jc w:val="both"/>
        <w:rPr>
          <w:rFonts w:ascii="Palatino Linotype" w:eastAsia="Palatino Linotype" w:hAnsi="Palatino Linotype" w:cs="Palatino Linotype"/>
          <w:color w:val="000000"/>
        </w:rPr>
      </w:pPr>
      <w:r w:rsidRPr="009569D9">
        <w:rPr>
          <w:rFonts w:ascii="Palatino Linotype" w:eastAsia="Palatino Linotype" w:hAnsi="Palatino Linotype" w:cs="Palatino Linotype"/>
          <w:color w:val="000000"/>
        </w:rPr>
        <w:t>23 de enero 2025, requerimiento de aclaración: “</w:t>
      </w:r>
      <w:r w:rsidRPr="009569D9">
        <w:rPr>
          <w:rFonts w:ascii="Palatino Linotype" w:eastAsia="Palatino Linotype" w:hAnsi="Palatino Linotype" w:cs="Palatino Linotype"/>
          <w:i/>
          <w:color w:val="000000"/>
        </w:rPr>
        <w:t>…se requiere que aclare y/o formule su pregunta con fecha." (sic)</w:t>
      </w:r>
    </w:p>
    <w:p w:rsidR="00DA52D8" w:rsidRPr="009569D9" w:rsidRDefault="00DA52D8" w:rsidP="009569D9">
      <w:pPr>
        <w:pStyle w:val="Prrafodelista"/>
        <w:pBdr>
          <w:top w:val="nil"/>
          <w:left w:val="nil"/>
          <w:bottom w:val="nil"/>
          <w:right w:val="nil"/>
          <w:between w:val="nil"/>
        </w:pBdr>
        <w:ind w:left="0"/>
        <w:jc w:val="both"/>
        <w:rPr>
          <w:rFonts w:ascii="Palatino Linotype" w:eastAsia="Palatino Linotype" w:hAnsi="Palatino Linotype" w:cs="Palatino Linotype"/>
          <w:color w:val="000000"/>
        </w:rPr>
      </w:pPr>
    </w:p>
    <w:p w:rsidR="00802779" w:rsidRPr="009569D9" w:rsidRDefault="00802779" w:rsidP="009569D9">
      <w:pPr>
        <w:pStyle w:val="Prrafodelista"/>
        <w:numPr>
          <w:ilvl w:val="0"/>
          <w:numId w:val="33"/>
        </w:numPr>
        <w:pBdr>
          <w:top w:val="nil"/>
          <w:left w:val="nil"/>
          <w:bottom w:val="nil"/>
          <w:right w:val="nil"/>
          <w:between w:val="nil"/>
        </w:pBdr>
        <w:ind w:left="0"/>
        <w:jc w:val="both"/>
        <w:rPr>
          <w:rFonts w:ascii="Palatino Linotype" w:eastAsia="Palatino Linotype" w:hAnsi="Palatino Linotype" w:cs="Palatino Linotype"/>
          <w:color w:val="000000"/>
        </w:rPr>
      </w:pPr>
      <w:r w:rsidRPr="009569D9">
        <w:rPr>
          <w:rFonts w:ascii="Palatino Linotype" w:eastAsia="Palatino Linotype" w:hAnsi="Palatino Linotype" w:cs="Palatino Linotype"/>
          <w:color w:val="000000"/>
        </w:rPr>
        <w:t xml:space="preserve">27 de enero 2025, atención de requerimiento: </w:t>
      </w:r>
      <w:r w:rsidRPr="009569D9">
        <w:rPr>
          <w:rFonts w:ascii="Palatino Linotype" w:eastAsia="Palatino Linotype" w:hAnsi="Palatino Linotype" w:cs="Palatino Linotype"/>
          <w:i/>
          <w:color w:val="000000"/>
        </w:rPr>
        <w:t>“Solicito información, puesto, funciones, nomina y/o lista de Raya del C. Juan José Villavicencio Velazquez del 01 de Enero 2025 a la fecha" (sic)</w:t>
      </w:r>
    </w:p>
    <w:p w:rsidR="00DA52D8" w:rsidRPr="009569D9" w:rsidRDefault="00DA52D8" w:rsidP="009569D9">
      <w:pPr>
        <w:pStyle w:val="Prrafodelista"/>
        <w:pBdr>
          <w:top w:val="nil"/>
          <w:left w:val="nil"/>
          <w:bottom w:val="nil"/>
          <w:right w:val="nil"/>
          <w:between w:val="nil"/>
        </w:pBdr>
        <w:ind w:left="0"/>
        <w:jc w:val="both"/>
        <w:rPr>
          <w:rFonts w:ascii="Palatino Linotype" w:eastAsia="Palatino Linotype" w:hAnsi="Palatino Linotype" w:cs="Palatino Linotype"/>
          <w:color w:val="000000"/>
        </w:rPr>
      </w:pPr>
    </w:p>
    <w:p w:rsidR="00802779" w:rsidRPr="009569D9" w:rsidRDefault="00802779" w:rsidP="009569D9">
      <w:pPr>
        <w:pStyle w:val="Prrafodelista"/>
        <w:numPr>
          <w:ilvl w:val="0"/>
          <w:numId w:val="33"/>
        </w:numPr>
        <w:pBdr>
          <w:top w:val="nil"/>
          <w:left w:val="nil"/>
          <w:bottom w:val="nil"/>
          <w:right w:val="nil"/>
          <w:between w:val="nil"/>
        </w:pBdr>
        <w:ind w:left="0"/>
        <w:jc w:val="both"/>
        <w:rPr>
          <w:rFonts w:ascii="Palatino Linotype" w:eastAsia="Palatino Linotype" w:hAnsi="Palatino Linotype" w:cs="Palatino Linotype"/>
          <w:color w:val="000000"/>
        </w:rPr>
      </w:pPr>
      <w:r w:rsidRPr="009569D9">
        <w:rPr>
          <w:rFonts w:ascii="Palatino Linotype" w:eastAsia="Palatino Linotype" w:hAnsi="Palatino Linotype" w:cs="Palatino Linotype"/>
          <w:color w:val="000000"/>
        </w:rPr>
        <w:t>28 enero 2025, se remite aclaración a la Tesorería.</w:t>
      </w:r>
    </w:p>
    <w:p w:rsidR="00802779" w:rsidRPr="009569D9" w:rsidRDefault="00802779" w:rsidP="009569D9">
      <w:pPr>
        <w:pBdr>
          <w:top w:val="nil"/>
          <w:left w:val="nil"/>
          <w:bottom w:val="nil"/>
          <w:right w:val="nil"/>
          <w:between w:val="nil"/>
        </w:pBdr>
        <w:jc w:val="both"/>
        <w:rPr>
          <w:rFonts w:ascii="Palatino Linotype" w:eastAsia="Palatino Linotype" w:hAnsi="Palatino Linotype" w:cs="Palatino Linotype"/>
          <w:color w:val="000000"/>
        </w:rPr>
      </w:pPr>
    </w:p>
    <w:p w:rsidR="00802779" w:rsidRPr="009569D9" w:rsidRDefault="00802779" w:rsidP="009569D9">
      <w:pPr>
        <w:pBdr>
          <w:top w:val="nil"/>
          <w:left w:val="nil"/>
          <w:bottom w:val="nil"/>
          <w:right w:val="nil"/>
          <w:between w:val="nil"/>
        </w:pBdr>
        <w:jc w:val="both"/>
        <w:rPr>
          <w:rFonts w:ascii="Palatino Linotype" w:eastAsia="Palatino Linotype" w:hAnsi="Palatino Linotype" w:cs="Palatino Linotype"/>
          <w:color w:val="000000"/>
        </w:rPr>
      </w:pPr>
      <w:r w:rsidRPr="009569D9">
        <w:rPr>
          <w:rFonts w:ascii="Palatino Linotype" w:eastAsia="Palatino Linotype" w:hAnsi="Palatino Linotype" w:cs="Palatino Linotype"/>
          <w:color w:val="000000"/>
        </w:rPr>
        <w:t>Concluyendo que se entregó la información que fue solicitada de acuerdo a la aclaración del solicitante.</w:t>
      </w:r>
    </w:p>
    <w:p w:rsidR="00AC5D3F" w:rsidRPr="009569D9" w:rsidRDefault="00AC5D3F" w:rsidP="009569D9">
      <w:pPr>
        <w:pStyle w:val="Prrafodelista"/>
        <w:pBdr>
          <w:top w:val="nil"/>
          <w:left w:val="nil"/>
          <w:bottom w:val="nil"/>
          <w:right w:val="nil"/>
          <w:between w:val="nil"/>
        </w:pBdr>
        <w:tabs>
          <w:tab w:val="left" w:pos="2865"/>
        </w:tabs>
        <w:ind w:left="0"/>
        <w:jc w:val="both"/>
        <w:rPr>
          <w:rFonts w:ascii="Palatino Linotype" w:eastAsia="Palatino Linotype" w:hAnsi="Palatino Linotype" w:cs="Palatino Linotype"/>
          <w:b/>
          <w:color w:val="000000"/>
        </w:rPr>
      </w:pPr>
      <w:r w:rsidRPr="009569D9">
        <w:rPr>
          <w:rFonts w:ascii="Palatino Linotype" w:eastAsia="Palatino Linotype" w:hAnsi="Palatino Linotype" w:cs="Palatino Linotype"/>
          <w:b/>
          <w:color w:val="000000"/>
        </w:rPr>
        <w:tab/>
      </w:r>
    </w:p>
    <w:p w:rsidR="00854EB7" w:rsidRPr="009569D9" w:rsidRDefault="00854EB7" w:rsidP="009569D9">
      <w:pPr>
        <w:pBdr>
          <w:top w:val="nil"/>
          <w:left w:val="nil"/>
          <w:bottom w:val="nil"/>
          <w:right w:val="nil"/>
          <w:between w:val="nil"/>
        </w:pBdr>
        <w:jc w:val="both"/>
        <w:rPr>
          <w:rFonts w:ascii="Palatino Linotype" w:eastAsia="Palatino Linotype" w:hAnsi="Palatino Linotype" w:cs="Palatino Linotype"/>
          <w:b/>
          <w:color w:val="000000"/>
        </w:rPr>
      </w:pPr>
    </w:p>
    <w:p w:rsidR="00E6700A" w:rsidRPr="009569D9" w:rsidRDefault="005C4743" w:rsidP="009569D9">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rPr>
      </w:pPr>
      <w:r w:rsidRPr="009569D9">
        <w:rPr>
          <w:rFonts w:ascii="Palatino Linotype" w:eastAsia="Palatino Linotype" w:hAnsi="Palatino Linotype" w:cs="Palatino Linotype"/>
          <w:color w:val="000000"/>
        </w:rPr>
        <w:t>El</w:t>
      </w:r>
      <w:r w:rsidRPr="009569D9">
        <w:rPr>
          <w:rFonts w:ascii="Palatino Linotype" w:eastAsia="Palatino Linotype" w:hAnsi="Palatino Linotype" w:cs="Palatino Linotype"/>
          <w:b/>
          <w:color w:val="000000"/>
        </w:rPr>
        <w:t xml:space="preserve"> uno de abril</w:t>
      </w:r>
      <w:r w:rsidR="009509AC" w:rsidRPr="009569D9">
        <w:rPr>
          <w:rFonts w:ascii="Palatino Linotype" w:eastAsia="Palatino Linotype" w:hAnsi="Palatino Linotype" w:cs="Palatino Linotype"/>
          <w:b/>
          <w:color w:val="000000"/>
        </w:rPr>
        <w:t xml:space="preserve"> y trece de mayo</w:t>
      </w:r>
      <w:r w:rsidRPr="009569D9">
        <w:rPr>
          <w:rFonts w:ascii="Palatino Linotype" w:eastAsia="Palatino Linotype" w:hAnsi="Palatino Linotype" w:cs="Palatino Linotype"/>
          <w:b/>
          <w:color w:val="000000"/>
        </w:rPr>
        <w:t xml:space="preserve"> de dos mil veinticinco</w:t>
      </w:r>
      <w:r w:rsidRPr="009569D9">
        <w:rPr>
          <w:rFonts w:ascii="Palatino Linotype" w:eastAsia="Palatino Linotype" w:hAnsi="Palatino Linotype" w:cs="Palatino Linotype"/>
          <w:color w:val="000000"/>
        </w:rPr>
        <w:t xml:space="preserve"> se acordó </w:t>
      </w:r>
      <w:r w:rsidRPr="009569D9">
        <w:rPr>
          <w:rFonts w:ascii="Palatino Linotype" w:eastAsia="Palatino Linotype" w:hAnsi="Palatino Linotype" w:cs="Palatino Linotype"/>
          <w:b/>
          <w:color w:val="000000"/>
        </w:rPr>
        <w:t>ampliar el término para resolver</w:t>
      </w:r>
      <w:r w:rsidRPr="009569D9">
        <w:rPr>
          <w:rFonts w:ascii="Palatino Linotype" w:eastAsia="Palatino Linotype" w:hAnsi="Palatino Linotype" w:cs="Palatino Linotype"/>
          <w:color w:val="000000"/>
        </w:rPr>
        <w:t xml:space="preserve"> el presente asunto.</w:t>
      </w:r>
    </w:p>
    <w:p w:rsidR="005C4743" w:rsidRPr="009569D9" w:rsidRDefault="005C4743" w:rsidP="009569D9">
      <w:pPr>
        <w:pBdr>
          <w:top w:val="nil"/>
          <w:left w:val="nil"/>
          <w:bottom w:val="nil"/>
          <w:right w:val="nil"/>
          <w:between w:val="nil"/>
        </w:pBdr>
        <w:jc w:val="both"/>
        <w:rPr>
          <w:rFonts w:ascii="Palatino Linotype" w:eastAsia="Palatino Linotype" w:hAnsi="Palatino Linotype" w:cs="Palatino Linotype"/>
          <w:color w:val="000000"/>
        </w:rPr>
      </w:pPr>
    </w:p>
    <w:p w:rsidR="005E1B4C" w:rsidRPr="009569D9" w:rsidRDefault="005E1B4C" w:rsidP="009569D9">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569D9">
        <w:rPr>
          <w:rFonts w:ascii="Palatino Linotype" w:eastAsia="Palatino Linotype" w:hAnsi="Palatino Linotype" w:cs="Palatino Linotype"/>
          <w:color w:val="000000"/>
        </w:rPr>
        <w:t>Posteriormente, la Comisionada Ponente a través de acuerdo de fecha</w:t>
      </w:r>
      <w:r w:rsidRPr="009569D9">
        <w:rPr>
          <w:rFonts w:ascii="Palatino Linotype" w:eastAsia="Palatino Linotype" w:hAnsi="Palatino Linotype" w:cs="Palatino Linotype"/>
          <w:b/>
          <w:color w:val="000000"/>
        </w:rPr>
        <w:t xml:space="preserve"> </w:t>
      </w:r>
      <w:r w:rsidR="009509AC" w:rsidRPr="009569D9">
        <w:rPr>
          <w:rFonts w:ascii="Palatino Linotype" w:eastAsia="Palatino Linotype" w:hAnsi="Palatino Linotype" w:cs="Palatino Linotype"/>
          <w:b/>
          <w:color w:val="000000"/>
        </w:rPr>
        <w:t>trece de mayo</w:t>
      </w:r>
      <w:r w:rsidRPr="009569D9">
        <w:rPr>
          <w:rFonts w:ascii="Palatino Linotype" w:eastAsia="Palatino Linotype" w:hAnsi="Palatino Linotype" w:cs="Palatino Linotype"/>
          <w:b/>
          <w:color w:val="000000"/>
        </w:rPr>
        <w:t xml:space="preserve"> de dos mil veinticinco</w:t>
      </w:r>
      <w:r w:rsidRPr="009569D9">
        <w:rPr>
          <w:rFonts w:ascii="Palatino Linotype" w:eastAsia="Palatino Linotype" w:hAnsi="Palatino Linotype" w:cs="Palatino Linotype"/>
          <w:color w:val="000000"/>
        </w:rPr>
        <w:t xml:space="preserve">, </w:t>
      </w:r>
      <w:r w:rsidRPr="009569D9">
        <w:rPr>
          <w:rFonts w:ascii="Palatino Linotype" w:eastAsia="Calibri" w:hAnsi="Palatino Linotype" w:cs="Tahoma"/>
        </w:rPr>
        <w:t xml:space="preserve">con fundamento en el artículo 14, fracciones I, II, V y XVI del Reglamento Interior del Instituto de Transparencia, Acceso a la Información Pública y Protección de Datos Personales del Estado de México y Municipios, </w:t>
      </w:r>
      <w:r w:rsidRPr="009569D9">
        <w:rPr>
          <w:rFonts w:ascii="Palatino Linotype" w:eastAsia="Calibri" w:hAnsi="Palatino Linotype" w:cs="Tahoma"/>
          <w:lang w:val="es-MX"/>
        </w:rPr>
        <w:t xml:space="preserve">previo análisis de las características de los medios de impugnación identificados con los números </w:t>
      </w:r>
      <w:r w:rsidR="009509AC" w:rsidRPr="009569D9">
        <w:rPr>
          <w:rFonts w:ascii="Palatino Linotype" w:eastAsia="Palatino Linotype" w:hAnsi="Palatino Linotype" w:cs="Palatino Linotype"/>
          <w:b/>
          <w:color w:val="000000"/>
        </w:rPr>
        <w:t>01028</w:t>
      </w:r>
      <w:r w:rsidRPr="009569D9">
        <w:rPr>
          <w:rFonts w:ascii="Palatino Linotype" w:eastAsia="Palatino Linotype" w:hAnsi="Palatino Linotype" w:cs="Palatino Linotype"/>
          <w:b/>
          <w:color w:val="000000"/>
        </w:rPr>
        <w:t xml:space="preserve">/INFOEM/IP/RR/2025 y </w:t>
      </w:r>
      <w:r w:rsidR="009509AC" w:rsidRPr="009569D9">
        <w:rPr>
          <w:rFonts w:ascii="Palatino Linotype" w:eastAsia="Palatino Linotype" w:hAnsi="Palatino Linotype" w:cs="Palatino Linotype"/>
          <w:b/>
          <w:color w:val="000000"/>
        </w:rPr>
        <w:t>01493</w:t>
      </w:r>
      <w:r w:rsidRPr="009569D9">
        <w:rPr>
          <w:rFonts w:ascii="Palatino Linotype" w:eastAsia="Palatino Linotype" w:hAnsi="Palatino Linotype" w:cs="Palatino Linotype"/>
          <w:b/>
          <w:color w:val="000000"/>
        </w:rPr>
        <w:t>/INFOEM/IP/RR/2025</w:t>
      </w:r>
      <w:r w:rsidRPr="009569D9">
        <w:rPr>
          <w:rFonts w:ascii="Palatino Linotype" w:eastAsia="Calibri" w:hAnsi="Palatino Linotype" w:cs="Tahoma"/>
          <w:b/>
          <w:bCs/>
          <w:lang w:val="es-MX"/>
        </w:rPr>
        <w:t>,</w:t>
      </w:r>
      <w:r w:rsidRPr="009569D9">
        <w:rPr>
          <w:rFonts w:ascii="Palatino Linotype" w:eastAsia="Calibri" w:hAnsi="Palatino Linotype" w:cs="Tahoma"/>
          <w:b/>
          <w:lang w:val="es-MX"/>
        </w:rPr>
        <w:t xml:space="preserve"> </w:t>
      </w:r>
      <w:r w:rsidRPr="009569D9">
        <w:rPr>
          <w:rFonts w:ascii="Palatino Linotype" w:eastAsia="Calibri" w:hAnsi="Palatino Linotype" w:cs="Tahoma"/>
          <w:lang w:val="es-MX"/>
        </w:rPr>
        <w:t xml:space="preserve">y toda vez que se advirtió conexidad entre estos, al haber sido promovidos por la misma persona, en los que se señaló como dependencia o entidad recurrida al </w:t>
      </w:r>
      <w:r w:rsidR="00AD0A77" w:rsidRPr="009569D9">
        <w:rPr>
          <w:rFonts w:ascii="Palatino Linotype" w:eastAsia="Calibri" w:hAnsi="Palatino Linotype" w:cs="Tahoma"/>
          <w:b/>
          <w:bCs/>
        </w:rPr>
        <w:t xml:space="preserve">Ayuntamiento de </w:t>
      </w:r>
      <w:r w:rsidR="009509AC" w:rsidRPr="009569D9">
        <w:rPr>
          <w:rFonts w:ascii="Palatino Linotype" w:eastAsia="Calibri" w:hAnsi="Palatino Linotype" w:cs="Tahoma"/>
          <w:b/>
          <w:bCs/>
        </w:rPr>
        <w:t>Otzolotepec</w:t>
      </w:r>
      <w:r w:rsidRPr="009569D9">
        <w:rPr>
          <w:rFonts w:ascii="Palatino Linotype" w:eastAsia="Calibri" w:hAnsi="Palatino Linotype" w:cs="Tahoma"/>
          <w:lang w:val="es-MX"/>
        </w:rPr>
        <w:t xml:space="preserve">;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se </w:t>
      </w:r>
      <w:r w:rsidRPr="009569D9">
        <w:rPr>
          <w:rFonts w:ascii="Palatino Linotype" w:eastAsia="Calibri" w:hAnsi="Palatino Linotype" w:cs="Tahoma"/>
          <w:b/>
          <w:lang w:val="es-MX"/>
        </w:rPr>
        <w:t>decreta</w:t>
      </w:r>
      <w:r w:rsidRPr="009569D9">
        <w:rPr>
          <w:rFonts w:ascii="Palatino Linotype" w:eastAsia="Calibri" w:hAnsi="Palatino Linotype" w:cs="Tahoma"/>
          <w:lang w:val="es-MX"/>
        </w:rPr>
        <w:t xml:space="preserve"> la </w:t>
      </w:r>
      <w:r w:rsidRPr="009569D9">
        <w:rPr>
          <w:rFonts w:ascii="Palatino Linotype" w:eastAsia="Calibri" w:hAnsi="Palatino Linotype" w:cs="Tahoma"/>
          <w:b/>
          <w:lang w:val="es-MX"/>
        </w:rPr>
        <w:t>acumulación</w:t>
      </w:r>
      <w:r w:rsidRPr="009569D9">
        <w:rPr>
          <w:rFonts w:ascii="Palatino Linotype" w:eastAsia="Calibri" w:hAnsi="Palatino Linotype" w:cs="Tahoma"/>
          <w:lang w:val="es-MX"/>
        </w:rPr>
        <w:t xml:space="preserve"> del Recurso de Revisión </w:t>
      </w:r>
      <w:r w:rsidR="009509AC" w:rsidRPr="009569D9">
        <w:rPr>
          <w:rFonts w:ascii="Palatino Linotype" w:eastAsia="Palatino Linotype" w:hAnsi="Palatino Linotype" w:cs="Palatino Linotype"/>
          <w:b/>
          <w:color w:val="000000"/>
        </w:rPr>
        <w:t>01493</w:t>
      </w:r>
      <w:r w:rsidRPr="009569D9">
        <w:rPr>
          <w:rFonts w:ascii="Palatino Linotype" w:eastAsia="Palatino Linotype" w:hAnsi="Palatino Linotype" w:cs="Palatino Linotype"/>
          <w:b/>
          <w:color w:val="000000"/>
        </w:rPr>
        <w:t xml:space="preserve">/INFOEM/IP/RR/2025 </w:t>
      </w:r>
      <w:r w:rsidRPr="009569D9">
        <w:rPr>
          <w:rFonts w:ascii="Palatino Linotype" w:eastAsia="Calibri" w:hAnsi="Palatino Linotype" w:cs="Tahoma"/>
          <w:lang w:val="es-MX"/>
        </w:rPr>
        <w:t xml:space="preserve">al diverso </w:t>
      </w:r>
      <w:r w:rsidR="009509AC" w:rsidRPr="009569D9">
        <w:rPr>
          <w:rFonts w:ascii="Palatino Linotype" w:eastAsia="Palatino Linotype" w:hAnsi="Palatino Linotype" w:cs="Palatino Linotype"/>
          <w:b/>
          <w:color w:val="000000"/>
        </w:rPr>
        <w:t>01028</w:t>
      </w:r>
      <w:r w:rsidRPr="009569D9">
        <w:rPr>
          <w:rFonts w:ascii="Palatino Linotype" w:eastAsia="Palatino Linotype" w:hAnsi="Palatino Linotype" w:cs="Palatino Linotype"/>
          <w:b/>
          <w:color w:val="000000"/>
        </w:rPr>
        <w:t>/INFOEM/IP/RR/2025</w:t>
      </w:r>
      <w:r w:rsidRPr="009569D9">
        <w:rPr>
          <w:rFonts w:ascii="Palatino Linotype" w:eastAsia="Calibri" w:hAnsi="Palatino Linotype" w:cs="Tahoma"/>
          <w:lang w:val="es-MX"/>
        </w:rPr>
        <w:t>, por ser este último el más antiguo, sustanciado bajo el índice de esta Ponencia.</w:t>
      </w:r>
    </w:p>
    <w:p w:rsidR="00451CF4" w:rsidRPr="009569D9" w:rsidRDefault="00451CF4" w:rsidP="009569D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72148B" w:rsidRPr="009569D9" w:rsidRDefault="00A077F4" w:rsidP="009569D9">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bookmarkStart w:id="3" w:name="_heading=h.3znysh7" w:colFirst="0" w:colLast="0"/>
      <w:bookmarkEnd w:id="3"/>
      <w:r w:rsidRPr="009569D9">
        <w:rPr>
          <w:rFonts w:ascii="Palatino Linotype" w:eastAsia="Palatino Linotype" w:hAnsi="Palatino Linotype" w:cs="Palatino Linotype"/>
          <w:color w:val="000000"/>
        </w:rPr>
        <w:lastRenderedPageBreak/>
        <w:t xml:space="preserve">Seguidamente, en fecha </w:t>
      </w:r>
      <w:r w:rsidR="009509AC" w:rsidRPr="009569D9">
        <w:rPr>
          <w:rFonts w:ascii="Palatino Linotype" w:eastAsia="Palatino Linotype" w:hAnsi="Palatino Linotype" w:cs="Palatino Linotype"/>
          <w:b/>
          <w:color w:val="000000"/>
        </w:rPr>
        <w:t xml:space="preserve">trece y </w:t>
      </w:r>
      <w:r w:rsidR="00561CA8" w:rsidRPr="009569D9">
        <w:rPr>
          <w:rFonts w:ascii="Palatino Linotype" w:eastAsia="Palatino Linotype" w:hAnsi="Palatino Linotype" w:cs="Palatino Linotype"/>
          <w:b/>
          <w:color w:val="000000"/>
        </w:rPr>
        <w:t>diecinueve</w:t>
      </w:r>
      <w:r w:rsidR="009509AC" w:rsidRPr="009569D9">
        <w:rPr>
          <w:rFonts w:ascii="Palatino Linotype" w:eastAsia="Palatino Linotype" w:hAnsi="Palatino Linotype" w:cs="Palatino Linotype"/>
          <w:b/>
          <w:color w:val="000000"/>
        </w:rPr>
        <w:t xml:space="preserve"> de mayo</w:t>
      </w:r>
      <w:r w:rsidR="00F635F3" w:rsidRPr="009569D9">
        <w:rPr>
          <w:rFonts w:ascii="Palatino Linotype" w:eastAsia="Palatino Linotype" w:hAnsi="Palatino Linotype" w:cs="Palatino Linotype"/>
          <w:b/>
          <w:color w:val="000000"/>
        </w:rPr>
        <w:t xml:space="preserve"> </w:t>
      </w:r>
      <w:r w:rsidRPr="009569D9">
        <w:rPr>
          <w:rFonts w:ascii="Palatino Linotype" w:eastAsia="Palatino Linotype" w:hAnsi="Palatino Linotype" w:cs="Palatino Linotype"/>
          <w:b/>
          <w:color w:val="000000"/>
        </w:rPr>
        <w:t>de dos mil veinticinco</w:t>
      </w:r>
      <w:r w:rsidRPr="009569D9">
        <w:rPr>
          <w:rFonts w:ascii="Palatino Linotype" w:eastAsia="Palatino Linotype" w:hAnsi="Palatino Linotype" w:cs="Palatino Linotype"/>
          <w:color w:val="000000"/>
        </w:rPr>
        <w:t xml:space="preserve">, la Comisionada Ponente dictó el </w:t>
      </w:r>
      <w:r w:rsidRPr="009569D9">
        <w:rPr>
          <w:rFonts w:ascii="Palatino Linotype" w:eastAsia="Palatino Linotype" w:hAnsi="Palatino Linotype" w:cs="Palatino Linotype"/>
          <w:b/>
          <w:color w:val="000000"/>
        </w:rPr>
        <w:t>cierre del periodo de instrucción</w:t>
      </w:r>
      <w:r w:rsidRPr="009569D9">
        <w:rPr>
          <w:rFonts w:ascii="Palatino Linotype" w:eastAsia="Palatino Linotype" w:hAnsi="Palatino Linotype" w:cs="Palatino Linotype"/>
          <w:color w:val="000000"/>
        </w:rPr>
        <w:t xml:space="preserve"> y, ordenó la resolución que conforme a Derecho proceda, de acuerdo a las siguientes:</w:t>
      </w:r>
    </w:p>
    <w:p w:rsidR="0072148B" w:rsidRPr="009569D9" w:rsidRDefault="0072148B" w:rsidP="009569D9">
      <w:pPr>
        <w:pBdr>
          <w:top w:val="nil"/>
          <w:left w:val="nil"/>
          <w:bottom w:val="nil"/>
          <w:right w:val="nil"/>
          <w:between w:val="nil"/>
        </w:pBdr>
        <w:rPr>
          <w:rFonts w:ascii="Palatino Linotype" w:eastAsia="Palatino Linotype" w:hAnsi="Palatino Linotype" w:cs="Palatino Linotype"/>
          <w:b/>
          <w:color w:val="000000"/>
        </w:rPr>
      </w:pPr>
    </w:p>
    <w:p w:rsidR="0072148B" w:rsidRPr="009569D9" w:rsidRDefault="00A077F4" w:rsidP="009569D9">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9569D9">
        <w:rPr>
          <w:rFonts w:ascii="Palatino Linotype" w:eastAsia="Palatino Linotype" w:hAnsi="Palatino Linotype" w:cs="Palatino Linotype"/>
          <w:b/>
          <w:color w:val="000000"/>
        </w:rPr>
        <w:t>C O N S I D E R A C I O N E S</w:t>
      </w:r>
    </w:p>
    <w:p w:rsidR="0072148B" w:rsidRPr="009569D9" w:rsidRDefault="0072148B" w:rsidP="009569D9">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rsidR="0072148B" w:rsidRPr="009569D9" w:rsidRDefault="00A077F4" w:rsidP="009569D9">
      <w:pPr>
        <w:pStyle w:val="Ttulo2"/>
        <w:spacing w:before="0" w:line="360" w:lineRule="auto"/>
        <w:rPr>
          <w:rFonts w:ascii="Palatino Linotype" w:eastAsia="Palatino Linotype" w:hAnsi="Palatino Linotype" w:cs="Palatino Linotype"/>
          <w:b/>
          <w:color w:val="000000"/>
          <w:sz w:val="24"/>
          <w:szCs w:val="24"/>
        </w:rPr>
      </w:pPr>
      <w:bookmarkStart w:id="4" w:name="_heading=h.2et92p0" w:colFirst="0" w:colLast="0"/>
      <w:bookmarkEnd w:id="4"/>
      <w:r w:rsidRPr="009569D9">
        <w:rPr>
          <w:rFonts w:ascii="Palatino Linotype" w:eastAsia="Palatino Linotype" w:hAnsi="Palatino Linotype" w:cs="Palatino Linotype"/>
          <w:b/>
          <w:color w:val="000000"/>
          <w:sz w:val="24"/>
          <w:szCs w:val="24"/>
        </w:rPr>
        <w:t>PRIMERA. Competencia</w:t>
      </w:r>
    </w:p>
    <w:p w:rsidR="0072148B" w:rsidRPr="009569D9" w:rsidRDefault="00A077F4" w:rsidP="009569D9">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569D9">
        <w:rPr>
          <w:rFonts w:ascii="Palatino Linotype" w:eastAsia="Palatino Linotype" w:hAnsi="Palatino Linotype" w:cs="Palatino Linotype"/>
          <w:color w:val="000000"/>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00C56704" w:rsidRPr="009569D9">
        <w:rPr>
          <w:rFonts w:ascii="Palatino Linotype" w:eastAsia="Palatino Linotype" w:hAnsi="Palatino Linotype" w:cs="Palatino Linotype"/>
          <w:color w:val="000000"/>
          <w:lang w:val="es-MX"/>
        </w:rPr>
        <w:t>párrafos trigésimo séptimo, trigésimo octavo y trigésimo noveno</w:t>
      </w:r>
      <w:r w:rsidR="00E736D5" w:rsidRPr="009569D9">
        <w:rPr>
          <w:rFonts w:ascii="Palatino Linotype" w:eastAsia="Palatino Linotype" w:hAnsi="Palatino Linotype" w:cs="Palatino Linotype"/>
          <w:color w:val="000000"/>
          <w:lang w:val="es-MX"/>
        </w:rPr>
        <w:t>,</w:t>
      </w:r>
      <w:r w:rsidR="00C56704" w:rsidRPr="009569D9">
        <w:rPr>
          <w:rFonts w:ascii="Palatino Linotype" w:eastAsia="Palatino Linotype" w:hAnsi="Palatino Linotype" w:cs="Palatino Linotype"/>
          <w:color w:val="000000"/>
          <w:lang w:val="es-MX"/>
        </w:rPr>
        <w:t xml:space="preserve"> fracciones IV y V</w:t>
      </w:r>
      <w:r w:rsidR="00E736D5" w:rsidRPr="009569D9">
        <w:rPr>
          <w:rFonts w:ascii="Palatino Linotype" w:eastAsia="Palatino Linotype" w:hAnsi="Palatino Linotype" w:cs="Palatino Linotype"/>
          <w:color w:val="000000"/>
          <w:lang w:val="es-MX"/>
        </w:rPr>
        <w:t>,</w:t>
      </w:r>
      <w:r w:rsidR="00C56704" w:rsidRPr="009569D9">
        <w:rPr>
          <w:rFonts w:ascii="Palatino Linotype" w:eastAsia="Palatino Linotype" w:hAnsi="Palatino Linotype" w:cs="Palatino Linotype"/>
          <w:color w:val="000000"/>
          <w:lang w:val="es-MX"/>
        </w:rPr>
        <w:t xml:space="preserve"> de la Constitución Política del Estado Libre y Soberano de México</w:t>
      </w:r>
      <w:r w:rsidRPr="009569D9">
        <w:rPr>
          <w:rFonts w:ascii="Palatino Linotype" w:eastAsia="Palatino Linotype" w:hAnsi="Palatino Linotype" w:cs="Palatino Linotype"/>
          <w:color w:val="000000"/>
        </w:rPr>
        <w:t>;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72148B" w:rsidRPr="009569D9" w:rsidRDefault="0072148B" w:rsidP="009569D9">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72148B" w:rsidRPr="009569D9" w:rsidRDefault="00A077F4" w:rsidP="009569D9">
      <w:pPr>
        <w:pStyle w:val="Ttulo2"/>
        <w:spacing w:before="0" w:line="360" w:lineRule="auto"/>
        <w:rPr>
          <w:rFonts w:ascii="Palatino Linotype" w:eastAsia="Palatino Linotype" w:hAnsi="Palatino Linotype" w:cs="Palatino Linotype"/>
          <w:b/>
          <w:color w:val="000000"/>
          <w:sz w:val="24"/>
          <w:szCs w:val="24"/>
        </w:rPr>
      </w:pPr>
      <w:bookmarkStart w:id="5" w:name="_heading=h.tyjcwt" w:colFirst="0" w:colLast="0"/>
      <w:bookmarkEnd w:id="5"/>
      <w:r w:rsidRPr="009569D9">
        <w:rPr>
          <w:rFonts w:ascii="Palatino Linotype" w:eastAsia="Palatino Linotype" w:hAnsi="Palatino Linotype" w:cs="Palatino Linotype"/>
          <w:b/>
          <w:color w:val="000000"/>
          <w:sz w:val="24"/>
          <w:szCs w:val="24"/>
        </w:rPr>
        <w:t>SEGUNDA. Procedencia.</w:t>
      </w:r>
    </w:p>
    <w:p w:rsidR="0072148B" w:rsidRPr="009569D9" w:rsidRDefault="00A077F4"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Este Órgano Garante considera que el medio de impugnación reúne los requisitos de procedencia </w:t>
      </w:r>
      <w:r w:rsidRPr="009569D9">
        <w:rPr>
          <w:rFonts w:ascii="Palatino Linotype" w:eastAsia="Palatino Linotype" w:hAnsi="Palatino Linotype" w:cs="Palatino Linotype"/>
          <w:color w:val="000000"/>
        </w:rPr>
        <w:t xml:space="preserve">toda vez que: el recurso fue presentado dentro del plazo establecido en el </w:t>
      </w:r>
      <w:r w:rsidRPr="009569D9">
        <w:rPr>
          <w:rFonts w:ascii="Palatino Linotype" w:eastAsia="Palatino Linotype" w:hAnsi="Palatino Linotype" w:cs="Palatino Linotype"/>
          <w:color w:val="000000"/>
        </w:rPr>
        <w:lastRenderedPageBreak/>
        <w:t>artículo 178, de la Ley de Transparencia y Acceso a la Información Pública del Estado de México y Municipios; asimismo no se tiene conocimiento de que se encuentre en trámite algún medio de defensa presentado por el Recurrente ante otra instancia.</w:t>
      </w:r>
    </w:p>
    <w:p w:rsidR="0072148B" w:rsidRPr="009569D9" w:rsidRDefault="0072148B" w:rsidP="009569D9">
      <w:pPr>
        <w:spacing w:line="360" w:lineRule="auto"/>
        <w:jc w:val="both"/>
        <w:rPr>
          <w:rFonts w:ascii="Palatino Linotype" w:eastAsia="Palatino Linotype" w:hAnsi="Palatino Linotype" w:cs="Palatino Linotype"/>
        </w:rPr>
      </w:pPr>
    </w:p>
    <w:p w:rsidR="0072148B" w:rsidRPr="009569D9" w:rsidRDefault="00A077F4"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Por otro lado, el escrito contiene las formalidades previstas por el artículo 180, último párrafo, de la citada Ley de la materia, por lo que es procedente que este Instituto conozca y resuelva el presente recurso.</w:t>
      </w:r>
    </w:p>
    <w:p w:rsidR="0072148B" w:rsidRPr="009569D9" w:rsidRDefault="0072148B" w:rsidP="009569D9">
      <w:pPr>
        <w:pBdr>
          <w:top w:val="nil"/>
          <w:left w:val="nil"/>
          <w:bottom w:val="nil"/>
          <w:right w:val="nil"/>
          <w:between w:val="nil"/>
        </w:pBdr>
        <w:spacing w:line="360" w:lineRule="auto"/>
        <w:rPr>
          <w:rFonts w:ascii="Palatino Linotype" w:eastAsia="Palatino Linotype" w:hAnsi="Palatino Linotype" w:cs="Palatino Linotype"/>
          <w:color w:val="000000"/>
        </w:rPr>
      </w:pPr>
    </w:p>
    <w:p w:rsidR="0072148B" w:rsidRPr="009569D9" w:rsidRDefault="00A077F4" w:rsidP="009569D9">
      <w:pPr>
        <w:pStyle w:val="Ttulo1"/>
        <w:spacing w:before="0" w:line="360" w:lineRule="auto"/>
        <w:rPr>
          <w:rFonts w:ascii="Palatino Linotype" w:eastAsia="Palatino Linotype" w:hAnsi="Palatino Linotype" w:cs="Palatino Linotype"/>
          <w:b/>
          <w:color w:val="000000"/>
          <w:sz w:val="24"/>
          <w:szCs w:val="24"/>
        </w:rPr>
      </w:pPr>
      <w:bookmarkStart w:id="6" w:name="_heading=h.3dy6vkm" w:colFirst="0" w:colLast="0"/>
      <w:bookmarkEnd w:id="6"/>
      <w:r w:rsidRPr="009569D9">
        <w:rPr>
          <w:rFonts w:ascii="Palatino Linotype" w:eastAsia="Palatino Linotype" w:hAnsi="Palatino Linotype" w:cs="Palatino Linotype"/>
          <w:b/>
          <w:color w:val="000000"/>
          <w:sz w:val="24"/>
          <w:szCs w:val="24"/>
        </w:rPr>
        <w:t>TERCERA. Descripción de hechos y planteamiento de la controversia.</w:t>
      </w:r>
    </w:p>
    <w:p w:rsidR="0072148B" w:rsidRPr="009569D9" w:rsidRDefault="00A077F4" w:rsidP="009569D9">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569D9">
        <w:rPr>
          <w:rFonts w:ascii="Palatino Linotype" w:eastAsia="Palatino Linotype" w:hAnsi="Palatino Linotype" w:cs="Palatino Linotype"/>
          <w:color w:val="000000"/>
        </w:rPr>
        <w:t>Se solicitó tener acceso, a la información que a continuación se simplifica:</w:t>
      </w:r>
    </w:p>
    <w:p w:rsidR="00D430F8" w:rsidRPr="009569D9" w:rsidRDefault="0041406E" w:rsidP="009569D9">
      <w:pPr>
        <w:pStyle w:val="Prrafodelista"/>
        <w:numPr>
          <w:ilvl w:val="0"/>
          <w:numId w:val="21"/>
        </w:numPr>
        <w:pBdr>
          <w:top w:val="nil"/>
          <w:left w:val="nil"/>
          <w:bottom w:val="nil"/>
          <w:right w:val="nil"/>
          <w:between w:val="nil"/>
        </w:pBdr>
        <w:ind w:left="0"/>
        <w:jc w:val="both"/>
        <w:rPr>
          <w:rFonts w:ascii="Palatino Linotype" w:eastAsia="Palatino Linotype" w:hAnsi="Palatino Linotype" w:cs="Palatino Linotype"/>
          <w:i/>
          <w:color w:val="000000"/>
        </w:rPr>
      </w:pPr>
      <w:r w:rsidRPr="009569D9">
        <w:rPr>
          <w:rFonts w:ascii="Palatino Linotype" w:eastAsia="Palatino Linotype" w:hAnsi="Palatino Linotype" w:cs="Palatino Linotype"/>
          <w:i/>
          <w:color w:val="000000"/>
        </w:rPr>
        <w:t>La información que acredite que Francisco Becerril Martínez manifestó o declaro no haber conflicto de intereses con el Despacho Becerril y Asociados, en su cargo como Contralor Municipal</w:t>
      </w:r>
      <w:r w:rsidR="00C11AAC" w:rsidRPr="009569D9">
        <w:rPr>
          <w:rFonts w:ascii="Palatino Linotype" w:eastAsia="Palatino Linotype" w:hAnsi="Palatino Linotype" w:cs="Palatino Linotype"/>
          <w:i/>
          <w:color w:val="000000"/>
        </w:rPr>
        <w:t>.</w:t>
      </w:r>
    </w:p>
    <w:p w:rsidR="00C11AAC" w:rsidRPr="009569D9" w:rsidRDefault="00CA1395" w:rsidP="009569D9">
      <w:pPr>
        <w:pStyle w:val="Prrafodelista"/>
        <w:numPr>
          <w:ilvl w:val="0"/>
          <w:numId w:val="21"/>
        </w:numPr>
        <w:pBdr>
          <w:top w:val="nil"/>
          <w:left w:val="nil"/>
          <w:bottom w:val="nil"/>
          <w:right w:val="nil"/>
          <w:between w:val="nil"/>
        </w:pBdr>
        <w:ind w:left="0"/>
        <w:jc w:val="both"/>
        <w:rPr>
          <w:rFonts w:ascii="Palatino Linotype" w:eastAsia="Palatino Linotype" w:hAnsi="Palatino Linotype" w:cs="Palatino Linotype"/>
          <w:i/>
          <w:color w:val="000000"/>
        </w:rPr>
      </w:pPr>
      <w:r w:rsidRPr="009569D9">
        <w:rPr>
          <w:rFonts w:ascii="Palatino Linotype" w:eastAsia="Palatino Linotype" w:hAnsi="Palatino Linotype" w:cs="Palatino Linotype"/>
          <w:i/>
          <w:color w:val="000000"/>
        </w:rPr>
        <w:t xml:space="preserve">Información sobre el puesto, funciones, nómina y/o lista de raya </w:t>
      </w:r>
      <w:r w:rsidR="0041406E" w:rsidRPr="009569D9">
        <w:rPr>
          <w:rFonts w:ascii="Palatino Linotype" w:eastAsia="Palatino Linotype" w:hAnsi="Palatino Linotype" w:cs="Palatino Linotype"/>
          <w:i/>
          <w:color w:val="000000"/>
        </w:rPr>
        <w:t>de Irma Colín López</w:t>
      </w:r>
      <w:r w:rsidRPr="009569D9">
        <w:rPr>
          <w:rFonts w:ascii="Palatino Linotype" w:eastAsia="Palatino Linotype" w:hAnsi="Palatino Linotype" w:cs="Palatino Linotype"/>
          <w:i/>
          <w:color w:val="000000"/>
        </w:rPr>
        <w:t xml:space="preserve"> y Juan José Villavicencio Velázquez,</w:t>
      </w:r>
      <w:r w:rsidR="0041406E" w:rsidRPr="009569D9">
        <w:rPr>
          <w:rFonts w:ascii="Palatino Linotype" w:eastAsia="Palatino Linotype" w:hAnsi="Palatino Linotype" w:cs="Palatino Linotype"/>
          <w:i/>
          <w:color w:val="000000"/>
        </w:rPr>
        <w:t xml:space="preserve"> </w:t>
      </w:r>
      <w:r w:rsidRPr="009569D9">
        <w:rPr>
          <w:rFonts w:ascii="Palatino Linotype" w:eastAsia="Palatino Linotype" w:hAnsi="Palatino Linotype" w:cs="Palatino Linotype"/>
          <w:i/>
          <w:color w:val="000000"/>
        </w:rPr>
        <w:t>del 01 al 21 de enero de 2025.</w:t>
      </w:r>
    </w:p>
    <w:p w:rsidR="00C52156" w:rsidRPr="009569D9" w:rsidRDefault="00C52156" w:rsidP="009569D9">
      <w:pPr>
        <w:pStyle w:val="Prrafodelista"/>
        <w:ind w:left="0"/>
        <w:jc w:val="both"/>
        <w:rPr>
          <w:rFonts w:ascii="Palatino Linotype" w:eastAsia="Palatino Linotype" w:hAnsi="Palatino Linotype" w:cs="Palatino Linotype"/>
        </w:rPr>
      </w:pPr>
    </w:p>
    <w:p w:rsidR="0072148B" w:rsidRPr="009569D9" w:rsidRDefault="00A077F4" w:rsidP="009569D9">
      <w:pPr>
        <w:numPr>
          <w:ilvl w:val="0"/>
          <w:numId w:val="2"/>
        </w:numPr>
        <w:spacing w:line="360" w:lineRule="auto"/>
        <w:ind w:left="0" w:firstLine="0"/>
        <w:jc w:val="both"/>
        <w:rPr>
          <w:rFonts w:ascii="Palatino Linotype" w:eastAsia="Palatino Linotype" w:hAnsi="Palatino Linotype" w:cs="Palatino Linotype"/>
          <w:color w:val="000000"/>
        </w:rPr>
      </w:pPr>
      <w:r w:rsidRPr="009569D9">
        <w:rPr>
          <w:rFonts w:ascii="Palatino Linotype" w:eastAsia="Palatino Linotype" w:hAnsi="Palatino Linotype" w:cs="Palatino Linotype"/>
        </w:rPr>
        <w:t>En respuesta, el Sujeto Obligado</w:t>
      </w:r>
      <w:r w:rsidRPr="009569D9">
        <w:rPr>
          <w:rFonts w:ascii="Palatino Linotype" w:eastAsia="Palatino Linotype" w:hAnsi="Palatino Linotype" w:cs="Palatino Linotype"/>
          <w:b/>
        </w:rPr>
        <w:t xml:space="preserve"> </w:t>
      </w:r>
      <w:r w:rsidRPr="009569D9">
        <w:rPr>
          <w:rFonts w:ascii="Palatino Linotype" w:eastAsia="Palatino Linotype" w:hAnsi="Palatino Linotype" w:cs="Palatino Linotype"/>
        </w:rPr>
        <w:t xml:space="preserve">remitió los archivos ya descritos en el anterior Párrafo </w:t>
      </w:r>
      <w:r w:rsidR="002047AF" w:rsidRPr="009569D9">
        <w:rPr>
          <w:rFonts w:ascii="Palatino Linotype" w:eastAsia="Palatino Linotype" w:hAnsi="Palatino Linotype" w:cs="Palatino Linotype"/>
        </w:rPr>
        <w:t>4</w:t>
      </w:r>
      <w:r w:rsidRPr="009569D9">
        <w:rPr>
          <w:rFonts w:ascii="Palatino Linotype" w:eastAsia="Palatino Linotype" w:hAnsi="Palatino Linotype" w:cs="Palatino Linotype"/>
        </w:rPr>
        <w:t xml:space="preserve">, inconforme con las respuestas, se interpuso recurso de revisión </w:t>
      </w:r>
      <w:r w:rsidR="004E658C" w:rsidRPr="009569D9">
        <w:rPr>
          <w:rFonts w:ascii="Palatino Linotype" w:eastAsia="Palatino Linotype" w:hAnsi="Palatino Linotype" w:cs="Palatino Linotype"/>
        </w:rPr>
        <w:t xml:space="preserve">argumentando sustancialmente que la </w:t>
      </w:r>
      <w:r w:rsidR="002047AF" w:rsidRPr="009569D9">
        <w:rPr>
          <w:rFonts w:ascii="Palatino Linotype" w:eastAsia="Palatino Linotype" w:hAnsi="Palatino Linotype" w:cs="Palatino Linotype"/>
        </w:rPr>
        <w:t>negativa de la información y la entrega de información que no corresponde con lo solicitado</w:t>
      </w:r>
      <w:r w:rsidR="004E658C" w:rsidRPr="009569D9">
        <w:rPr>
          <w:rFonts w:ascii="Palatino Linotype" w:eastAsia="Palatino Linotype" w:hAnsi="Palatino Linotype" w:cs="Palatino Linotype"/>
        </w:rPr>
        <w:t>.</w:t>
      </w:r>
    </w:p>
    <w:p w:rsidR="0072148B" w:rsidRPr="009569D9" w:rsidRDefault="0072148B" w:rsidP="009569D9">
      <w:pPr>
        <w:contextualSpacing/>
        <w:jc w:val="both"/>
        <w:rPr>
          <w:rFonts w:ascii="Palatino Linotype" w:eastAsia="Palatino Linotype" w:hAnsi="Palatino Linotype" w:cs="Palatino Linotype"/>
          <w:i/>
          <w:color w:val="000000"/>
        </w:rPr>
      </w:pPr>
    </w:p>
    <w:p w:rsidR="0072148B" w:rsidRPr="009569D9" w:rsidRDefault="00A077F4"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En dichas condiciones, la controversia a resolver en el presente proveído, corresponde a determinar si se actualiza la causal de procedencia prevista en el artículo 179, </w:t>
      </w:r>
      <w:r w:rsidR="004E658C" w:rsidRPr="009569D9">
        <w:rPr>
          <w:rFonts w:ascii="Palatino Linotype" w:eastAsia="Palatino Linotype" w:hAnsi="Palatino Linotype" w:cs="Palatino Linotype"/>
        </w:rPr>
        <w:t>fracciones</w:t>
      </w:r>
      <w:r w:rsidR="00643373" w:rsidRPr="009569D9">
        <w:rPr>
          <w:rFonts w:ascii="Palatino Linotype" w:eastAsia="Palatino Linotype" w:hAnsi="Palatino Linotype" w:cs="Palatino Linotype"/>
        </w:rPr>
        <w:t xml:space="preserve"> I</w:t>
      </w:r>
      <w:r w:rsidR="004E658C" w:rsidRPr="009569D9">
        <w:rPr>
          <w:rFonts w:ascii="Palatino Linotype" w:eastAsia="Palatino Linotype" w:hAnsi="Palatino Linotype" w:cs="Palatino Linotype"/>
        </w:rPr>
        <w:t xml:space="preserve"> y V</w:t>
      </w:r>
      <w:r w:rsidR="002047AF" w:rsidRPr="009569D9">
        <w:rPr>
          <w:rFonts w:ascii="Palatino Linotype" w:eastAsia="Palatino Linotype" w:hAnsi="Palatino Linotype" w:cs="Palatino Linotype"/>
        </w:rPr>
        <w:t>I</w:t>
      </w:r>
      <w:r w:rsidRPr="009569D9">
        <w:rPr>
          <w:rFonts w:ascii="Palatino Linotype" w:eastAsia="Palatino Linotype" w:hAnsi="Palatino Linotype" w:cs="Palatino Linotype"/>
        </w:rPr>
        <w:t>,</w:t>
      </w:r>
      <w:r w:rsidRPr="009569D9">
        <w:rPr>
          <w:rFonts w:ascii="Palatino Linotype" w:eastAsia="Palatino Linotype" w:hAnsi="Palatino Linotype" w:cs="Palatino Linotype"/>
          <w:b/>
        </w:rPr>
        <w:t xml:space="preserve"> </w:t>
      </w:r>
      <w:r w:rsidRPr="009569D9">
        <w:rPr>
          <w:rFonts w:ascii="Palatino Linotype" w:eastAsia="Palatino Linotype" w:hAnsi="Palatino Linotype" w:cs="Palatino Linotype"/>
        </w:rPr>
        <w:t>de la Ley de Transparencia y Acceso a la Información Pública del Estado de</w:t>
      </w:r>
      <w:r w:rsidRPr="009569D9">
        <w:rPr>
          <w:rFonts w:ascii="Palatino Linotype" w:eastAsia="Palatino Linotype" w:hAnsi="Palatino Linotype" w:cs="Palatino Linotype"/>
          <w:b/>
        </w:rPr>
        <w:t xml:space="preserve"> </w:t>
      </w:r>
      <w:r w:rsidRPr="009569D9">
        <w:rPr>
          <w:rFonts w:ascii="Palatino Linotype" w:eastAsia="Palatino Linotype" w:hAnsi="Palatino Linotype" w:cs="Palatino Linotype"/>
        </w:rPr>
        <w:t>México</w:t>
      </w:r>
      <w:r w:rsidRPr="009569D9">
        <w:rPr>
          <w:rFonts w:ascii="Palatino Linotype" w:eastAsia="Palatino Linotype" w:hAnsi="Palatino Linotype" w:cs="Palatino Linotype"/>
          <w:b/>
        </w:rPr>
        <w:t xml:space="preserve"> </w:t>
      </w:r>
      <w:r w:rsidRPr="009569D9">
        <w:rPr>
          <w:rFonts w:ascii="Palatino Linotype" w:eastAsia="Palatino Linotype" w:hAnsi="Palatino Linotype" w:cs="Palatino Linotype"/>
        </w:rPr>
        <w:t>y</w:t>
      </w:r>
      <w:r w:rsidRPr="009569D9">
        <w:rPr>
          <w:rFonts w:ascii="Palatino Linotype" w:eastAsia="Palatino Linotype" w:hAnsi="Palatino Linotype" w:cs="Palatino Linotype"/>
          <w:b/>
        </w:rPr>
        <w:t xml:space="preserve"> </w:t>
      </w:r>
      <w:r w:rsidRPr="009569D9">
        <w:rPr>
          <w:rFonts w:ascii="Palatino Linotype" w:eastAsia="Palatino Linotype" w:hAnsi="Palatino Linotype" w:cs="Palatino Linotype"/>
        </w:rPr>
        <w:t xml:space="preserve">Municipios; </w:t>
      </w:r>
      <w:r w:rsidR="004E658C" w:rsidRPr="009569D9">
        <w:rPr>
          <w:rFonts w:ascii="Palatino Linotype" w:eastAsia="Palatino Linotype" w:hAnsi="Palatino Linotype" w:cs="Palatino Linotype"/>
          <w:color w:val="000000"/>
        </w:rPr>
        <w:t>fracciones</w:t>
      </w:r>
      <w:r w:rsidRPr="009569D9">
        <w:rPr>
          <w:rFonts w:ascii="Palatino Linotype" w:eastAsia="Palatino Linotype" w:hAnsi="Palatino Linotype" w:cs="Palatino Linotype"/>
          <w:color w:val="000000"/>
        </w:rPr>
        <w:t xml:space="preserve"> que determina</w:t>
      </w:r>
      <w:r w:rsidR="004E658C" w:rsidRPr="009569D9">
        <w:rPr>
          <w:rFonts w:ascii="Palatino Linotype" w:eastAsia="Palatino Linotype" w:hAnsi="Palatino Linotype" w:cs="Palatino Linotype"/>
          <w:color w:val="000000"/>
        </w:rPr>
        <w:t>n</w:t>
      </w:r>
      <w:r w:rsidRPr="009569D9">
        <w:rPr>
          <w:rFonts w:ascii="Palatino Linotype" w:eastAsia="Palatino Linotype" w:hAnsi="Palatino Linotype" w:cs="Palatino Linotype"/>
          <w:color w:val="000000"/>
        </w:rPr>
        <w:t xml:space="preserve"> la</w:t>
      </w:r>
      <w:r w:rsidR="004E658C" w:rsidRPr="009569D9">
        <w:rPr>
          <w:rFonts w:ascii="Palatino Linotype" w:eastAsia="Palatino Linotype" w:hAnsi="Palatino Linotype" w:cs="Palatino Linotype"/>
          <w:color w:val="000000"/>
        </w:rPr>
        <w:t>s</w:t>
      </w:r>
      <w:r w:rsidRPr="009569D9">
        <w:rPr>
          <w:rFonts w:ascii="Palatino Linotype" w:eastAsia="Palatino Linotype" w:hAnsi="Palatino Linotype" w:cs="Palatino Linotype"/>
          <w:color w:val="000000"/>
        </w:rPr>
        <w:t xml:space="preserve"> hipótesis relativa</w:t>
      </w:r>
      <w:r w:rsidR="004E658C" w:rsidRPr="009569D9">
        <w:rPr>
          <w:rFonts w:ascii="Palatino Linotype" w:eastAsia="Palatino Linotype" w:hAnsi="Palatino Linotype" w:cs="Palatino Linotype"/>
          <w:color w:val="000000"/>
        </w:rPr>
        <w:t>s</w:t>
      </w:r>
      <w:r w:rsidRPr="009569D9">
        <w:rPr>
          <w:rFonts w:ascii="Palatino Linotype" w:eastAsia="Palatino Linotype" w:hAnsi="Palatino Linotype" w:cs="Palatino Linotype"/>
          <w:color w:val="000000"/>
        </w:rPr>
        <w:t xml:space="preserve"> a </w:t>
      </w:r>
      <w:r w:rsidR="00643373" w:rsidRPr="009569D9">
        <w:rPr>
          <w:rFonts w:ascii="Palatino Linotype" w:eastAsia="Palatino Linotype" w:hAnsi="Palatino Linotype" w:cs="Palatino Linotype"/>
          <w:color w:val="000000"/>
        </w:rPr>
        <w:t>la negativa a la información solicitada</w:t>
      </w:r>
      <w:r w:rsidR="004E658C" w:rsidRPr="009569D9">
        <w:rPr>
          <w:rFonts w:ascii="Palatino Linotype" w:eastAsia="Palatino Linotype" w:hAnsi="Palatino Linotype" w:cs="Palatino Linotype"/>
          <w:color w:val="000000"/>
        </w:rPr>
        <w:t xml:space="preserve"> y la entrega de información </w:t>
      </w:r>
      <w:r w:rsidR="002047AF" w:rsidRPr="009569D9">
        <w:rPr>
          <w:rFonts w:ascii="Palatino Linotype" w:eastAsia="Palatino Linotype" w:hAnsi="Palatino Linotype" w:cs="Palatino Linotype"/>
          <w:color w:val="000000"/>
        </w:rPr>
        <w:t xml:space="preserve">que no corresponda </w:t>
      </w:r>
      <w:r w:rsidR="0047385E" w:rsidRPr="009569D9">
        <w:rPr>
          <w:rFonts w:ascii="Palatino Linotype" w:eastAsia="Palatino Linotype" w:hAnsi="Palatino Linotype" w:cs="Palatino Linotype"/>
          <w:color w:val="000000"/>
        </w:rPr>
        <w:t>con</w:t>
      </w:r>
      <w:r w:rsidR="002047AF" w:rsidRPr="009569D9">
        <w:rPr>
          <w:rFonts w:ascii="Palatino Linotype" w:eastAsia="Palatino Linotype" w:hAnsi="Palatino Linotype" w:cs="Palatino Linotype"/>
          <w:color w:val="000000"/>
        </w:rPr>
        <w:t xml:space="preserve"> lo solicitado</w:t>
      </w:r>
      <w:r w:rsidRPr="009569D9">
        <w:rPr>
          <w:rFonts w:ascii="Palatino Linotype" w:eastAsia="Palatino Linotype" w:hAnsi="Palatino Linotype" w:cs="Palatino Linotype"/>
          <w:color w:val="000000"/>
        </w:rPr>
        <w:t xml:space="preserve">; </w:t>
      </w:r>
      <w:r w:rsidRPr="009569D9">
        <w:rPr>
          <w:rFonts w:ascii="Palatino Linotype" w:eastAsia="Palatino Linotype" w:hAnsi="Palatino Linotype" w:cs="Palatino Linotype"/>
        </w:rPr>
        <w:t xml:space="preserve">contexto del cual se dolió el Recurrente al momento de interponer su </w:t>
      </w:r>
      <w:r w:rsidRPr="009569D9">
        <w:rPr>
          <w:rFonts w:ascii="Palatino Linotype" w:eastAsia="Palatino Linotype" w:hAnsi="Palatino Linotype" w:cs="Palatino Linotype"/>
        </w:rPr>
        <w:lastRenderedPageBreak/>
        <w:t>inconformidad.</w:t>
      </w:r>
      <w:r w:rsidRPr="009569D9">
        <w:rPr>
          <w:rFonts w:ascii="Palatino Linotype" w:eastAsia="Palatino Linotype" w:hAnsi="Palatino Linotype" w:cs="Palatino Linotype"/>
          <w:color w:val="000000"/>
        </w:rPr>
        <w:t xml:space="preserve"> De modo tal que el presente recurso de revisión se </w:t>
      </w:r>
      <w:r w:rsidRPr="009569D9">
        <w:rPr>
          <w:rFonts w:ascii="Palatino Linotype" w:eastAsia="Palatino Linotype" w:hAnsi="Palatino Linotype" w:cs="Palatino Linotype"/>
        </w:rPr>
        <w:t>abocará</w:t>
      </w:r>
      <w:r w:rsidRPr="009569D9">
        <w:rPr>
          <w:rFonts w:ascii="Palatino Linotype" w:eastAsia="Palatino Linotype" w:hAnsi="Palatino Linotype" w:cs="Palatino Linotype"/>
          <w:color w:val="000000"/>
        </w:rPr>
        <w:t xml:space="preserve"> en determinar si el Sujeto Obligado con su respuesta ciertamente actualiza la causal de procedencia</w:t>
      </w:r>
      <w:r w:rsidRPr="009569D9">
        <w:rPr>
          <w:rFonts w:ascii="Palatino Linotype" w:eastAsia="Palatino Linotype" w:hAnsi="Palatino Linotype" w:cs="Palatino Linotype"/>
          <w:b/>
          <w:color w:val="000000"/>
        </w:rPr>
        <w:t xml:space="preserve"> </w:t>
      </w:r>
      <w:r w:rsidRPr="009569D9">
        <w:rPr>
          <w:rFonts w:ascii="Palatino Linotype" w:eastAsia="Palatino Linotype" w:hAnsi="Palatino Linotype" w:cs="Palatino Linotype"/>
          <w:color w:val="000000"/>
        </w:rPr>
        <w:t xml:space="preserve">señalada. </w:t>
      </w:r>
    </w:p>
    <w:p w:rsidR="0072148B" w:rsidRPr="009569D9" w:rsidRDefault="0072148B" w:rsidP="009569D9">
      <w:pPr>
        <w:spacing w:line="360" w:lineRule="auto"/>
        <w:rPr>
          <w:rFonts w:ascii="Palatino Linotype" w:eastAsia="Palatino Linotype" w:hAnsi="Palatino Linotype" w:cs="Palatino Linotype"/>
        </w:rPr>
      </w:pPr>
    </w:p>
    <w:p w:rsidR="0072148B" w:rsidRPr="009569D9" w:rsidRDefault="00A077F4" w:rsidP="009569D9">
      <w:pPr>
        <w:pStyle w:val="Ttulo2"/>
        <w:spacing w:before="0" w:line="360" w:lineRule="auto"/>
        <w:rPr>
          <w:rFonts w:ascii="Palatino Linotype" w:eastAsia="Palatino Linotype" w:hAnsi="Palatino Linotype" w:cs="Palatino Linotype"/>
          <w:b/>
          <w:color w:val="000000"/>
          <w:sz w:val="24"/>
          <w:szCs w:val="24"/>
        </w:rPr>
      </w:pPr>
      <w:bookmarkStart w:id="7" w:name="_heading=h.1t3h5sf" w:colFirst="0" w:colLast="0"/>
      <w:bookmarkEnd w:id="7"/>
      <w:r w:rsidRPr="009569D9">
        <w:rPr>
          <w:rFonts w:ascii="Palatino Linotype" w:eastAsia="Palatino Linotype" w:hAnsi="Palatino Linotype" w:cs="Palatino Linotype"/>
          <w:b/>
          <w:color w:val="000000"/>
          <w:sz w:val="24"/>
          <w:szCs w:val="24"/>
        </w:rPr>
        <w:t>CUARTA. Estudio de la controversia.</w:t>
      </w:r>
    </w:p>
    <w:p w:rsidR="0072148B" w:rsidRPr="009569D9" w:rsidRDefault="00A077F4"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72148B" w:rsidRPr="009569D9" w:rsidRDefault="0072148B" w:rsidP="009569D9">
      <w:pPr>
        <w:spacing w:line="360" w:lineRule="auto"/>
        <w:jc w:val="both"/>
        <w:rPr>
          <w:rFonts w:ascii="Palatino Linotype" w:eastAsia="Palatino Linotype" w:hAnsi="Palatino Linotype" w:cs="Palatino Linotype"/>
        </w:rPr>
      </w:pPr>
    </w:p>
    <w:p w:rsidR="0072148B" w:rsidRPr="009569D9" w:rsidRDefault="00A077F4"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72148B" w:rsidRPr="009569D9" w:rsidRDefault="0072148B" w:rsidP="009569D9">
      <w:pPr>
        <w:pBdr>
          <w:top w:val="nil"/>
          <w:left w:val="nil"/>
          <w:bottom w:val="nil"/>
          <w:right w:val="nil"/>
          <w:between w:val="nil"/>
        </w:pBdr>
        <w:spacing w:line="360" w:lineRule="auto"/>
        <w:rPr>
          <w:rFonts w:ascii="Palatino Linotype" w:eastAsia="Palatino Linotype" w:hAnsi="Palatino Linotype" w:cs="Palatino Linotype"/>
          <w:color w:val="000000"/>
        </w:rPr>
      </w:pPr>
    </w:p>
    <w:p w:rsidR="0072148B" w:rsidRPr="009569D9" w:rsidRDefault="00A077F4"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w:t>
      </w:r>
      <w:r w:rsidRPr="009569D9">
        <w:rPr>
          <w:rFonts w:ascii="Palatino Linotype" w:eastAsia="Palatino Linotype" w:hAnsi="Palatino Linotype" w:cs="Palatino Linotype"/>
        </w:rPr>
        <w:lastRenderedPageBreak/>
        <w:t>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931ADB" w:rsidRPr="009569D9" w:rsidRDefault="00931ADB" w:rsidP="009569D9">
      <w:pPr>
        <w:jc w:val="both"/>
        <w:rPr>
          <w:rFonts w:ascii="Palatino Linotype" w:eastAsia="Palatino Linotype" w:hAnsi="Palatino Linotype" w:cs="Palatino Linotype"/>
        </w:rPr>
      </w:pPr>
    </w:p>
    <w:p w:rsidR="000746C9" w:rsidRPr="009569D9" w:rsidRDefault="00A077F4" w:rsidP="009569D9">
      <w:pPr>
        <w:numPr>
          <w:ilvl w:val="0"/>
          <w:numId w:val="4"/>
        </w:numPr>
        <w:pBdr>
          <w:top w:val="nil"/>
          <w:left w:val="nil"/>
          <w:bottom w:val="nil"/>
          <w:right w:val="nil"/>
          <w:between w:val="nil"/>
        </w:pBdr>
        <w:spacing w:line="360" w:lineRule="auto"/>
        <w:ind w:left="0"/>
        <w:rPr>
          <w:rFonts w:ascii="Palatino Linotype" w:eastAsia="Palatino Linotype" w:hAnsi="Palatino Linotype" w:cs="Palatino Linotype"/>
          <w:b/>
          <w:color w:val="000000"/>
        </w:rPr>
      </w:pPr>
      <w:r w:rsidRPr="009569D9">
        <w:rPr>
          <w:rFonts w:ascii="Palatino Linotype" w:eastAsia="Palatino Linotype" w:hAnsi="Palatino Linotype" w:cs="Palatino Linotype"/>
          <w:b/>
          <w:color w:val="000000"/>
        </w:rPr>
        <w:t>Del Sujeto Obligado.</w:t>
      </w:r>
    </w:p>
    <w:p w:rsidR="00785B5E" w:rsidRPr="009569D9" w:rsidRDefault="00F100FE" w:rsidP="009569D9">
      <w:pPr>
        <w:numPr>
          <w:ilvl w:val="0"/>
          <w:numId w:val="2"/>
        </w:numPr>
        <w:spacing w:line="360" w:lineRule="auto"/>
        <w:ind w:left="0" w:firstLine="0"/>
        <w:jc w:val="both"/>
        <w:rPr>
          <w:rFonts w:ascii="Palatino Linotype" w:hAnsi="Palatino Linotype"/>
        </w:rPr>
      </w:pPr>
      <w:r w:rsidRPr="009569D9">
        <w:rPr>
          <w:rFonts w:ascii="Palatino Linotype" w:eastAsia="Palatino Linotype" w:hAnsi="Palatino Linotype" w:cs="Palatino Linotype"/>
        </w:rPr>
        <w:t>La administración pública municipal de Otzolotepec se integra por las dependencias del sector central, organismos descentralizados y organismos autónomos</w:t>
      </w:r>
      <w:r w:rsidR="00785B5E" w:rsidRPr="009569D9">
        <w:rPr>
          <w:rFonts w:ascii="Palatino Linotype" w:eastAsia="Palatino Linotype" w:hAnsi="Palatino Linotype" w:cs="Palatino Linotype"/>
        </w:rPr>
        <w:t xml:space="preserve">, </w:t>
      </w:r>
      <w:r w:rsidRPr="009569D9">
        <w:rPr>
          <w:rFonts w:ascii="Palatino Linotype" w:eastAsia="Palatino Linotype" w:hAnsi="Palatino Linotype" w:cs="Palatino Linotype"/>
        </w:rPr>
        <w:t xml:space="preserve">como lo son la Tesorería Municipal y el Órgano Interno de Control, </w:t>
      </w:r>
      <w:r w:rsidR="00785B5E" w:rsidRPr="009569D9">
        <w:rPr>
          <w:rFonts w:ascii="Palatino Linotype" w:eastAsia="Palatino Linotype" w:hAnsi="Palatino Linotype" w:cs="Palatino Linotype"/>
        </w:rPr>
        <w:t xml:space="preserve">de conformidad con el artículo </w:t>
      </w:r>
      <w:r w:rsidRPr="009569D9">
        <w:rPr>
          <w:rFonts w:ascii="Palatino Linotype" w:eastAsia="Palatino Linotype" w:hAnsi="Palatino Linotype" w:cs="Palatino Linotype"/>
        </w:rPr>
        <w:t>45</w:t>
      </w:r>
      <w:r w:rsidR="00785B5E" w:rsidRPr="009569D9">
        <w:rPr>
          <w:rFonts w:ascii="Palatino Linotype" w:eastAsia="Palatino Linotype" w:hAnsi="Palatino Linotype" w:cs="Palatino Linotype"/>
        </w:rPr>
        <w:t xml:space="preserve">, fracción I, </w:t>
      </w:r>
      <w:r w:rsidRPr="009569D9">
        <w:rPr>
          <w:rFonts w:ascii="Palatino Linotype" w:eastAsia="Palatino Linotype" w:hAnsi="Palatino Linotype" w:cs="Palatino Linotype"/>
        </w:rPr>
        <w:t>incisos c) y p)</w:t>
      </w:r>
      <w:r w:rsidR="00785B5E" w:rsidRPr="009569D9">
        <w:rPr>
          <w:rFonts w:ascii="Palatino Linotype" w:eastAsia="Palatino Linotype" w:hAnsi="Palatino Linotype" w:cs="Palatino Linotype"/>
        </w:rPr>
        <w:t>, del Bando Municipal 2025:</w:t>
      </w:r>
    </w:p>
    <w:p w:rsidR="00785B5E" w:rsidRPr="009569D9" w:rsidRDefault="00785B5E" w:rsidP="009569D9">
      <w:pPr>
        <w:jc w:val="center"/>
        <w:rPr>
          <w:rFonts w:ascii="Palatino Linotype" w:eastAsia="Palatino Linotype" w:hAnsi="Palatino Linotype" w:cs="Palatino Linotype"/>
          <w:b/>
          <w:i/>
        </w:rPr>
      </w:pPr>
      <w:r w:rsidRPr="009569D9">
        <w:rPr>
          <w:rFonts w:ascii="Palatino Linotype" w:eastAsia="Palatino Linotype" w:hAnsi="Palatino Linotype" w:cs="Palatino Linotype"/>
          <w:b/>
          <w:i/>
        </w:rPr>
        <w:t>Bando Municipal 2025</w:t>
      </w:r>
    </w:p>
    <w:p w:rsidR="00785B5E" w:rsidRPr="009569D9" w:rsidRDefault="00785B5E" w:rsidP="009569D9">
      <w:pPr>
        <w:jc w:val="center"/>
        <w:rPr>
          <w:rFonts w:ascii="Palatino Linotype" w:eastAsia="Palatino Linotype" w:hAnsi="Palatino Linotype" w:cs="Palatino Linotype"/>
          <w:b/>
          <w:i/>
        </w:rPr>
      </w:pPr>
    </w:p>
    <w:p w:rsidR="00F100FE" w:rsidRPr="009569D9" w:rsidRDefault="00F100FE"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b/>
          <w:i/>
        </w:rPr>
        <w:t xml:space="preserve">Artículo 45.- </w:t>
      </w:r>
      <w:r w:rsidRPr="009569D9">
        <w:rPr>
          <w:rFonts w:ascii="Palatino Linotype" w:eastAsia="Palatino Linotype" w:hAnsi="Palatino Linotype" w:cs="Palatino Linotype"/>
          <w:i/>
        </w:rPr>
        <w:t xml:space="preserve">La administración pública municipal de Otzolotepec se integra por las dependencias del sector central, organismos descentralizados y organismos autónomos siguientes: </w:t>
      </w:r>
    </w:p>
    <w:p w:rsidR="00F100FE" w:rsidRPr="009569D9" w:rsidRDefault="00F100FE" w:rsidP="009569D9">
      <w:pPr>
        <w:jc w:val="both"/>
        <w:rPr>
          <w:rFonts w:ascii="Palatino Linotype" w:eastAsia="Palatino Linotype" w:hAnsi="Palatino Linotype" w:cs="Palatino Linotype"/>
          <w:i/>
        </w:rPr>
      </w:pPr>
    </w:p>
    <w:p w:rsidR="00F100FE" w:rsidRPr="009569D9" w:rsidRDefault="00F100FE" w:rsidP="009569D9">
      <w:pPr>
        <w:jc w:val="both"/>
        <w:rPr>
          <w:rFonts w:ascii="Palatino Linotype" w:eastAsia="Palatino Linotype" w:hAnsi="Palatino Linotype" w:cs="Palatino Linotype"/>
          <w:b/>
          <w:i/>
        </w:rPr>
      </w:pPr>
      <w:r w:rsidRPr="009569D9">
        <w:rPr>
          <w:rFonts w:ascii="Palatino Linotype" w:eastAsia="Palatino Linotype" w:hAnsi="Palatino Linotype" w:cs="Palatino Linotype"/>
          <w:b/>
          <w:i/>
        </w:rPr>
        <w:t>I. Sector Central</w:t>
      </w:r>
    </w:p>
    <w:p w:rsidR="00F100FE" w:rsidRPr="009569D9" w:rsidRDefault="00F100FE"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w:t>
      </w:r>
    </w:p>
    <w:p w:rsidR="00F100FE" w:rsidRPr="009569D9" w:rsidRDefault="00F100FE"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 xml:space="preserve"> c) Tesorería Municipal </w:t>
      </w:r>
    </w:p>
    <w:p w:rsidR="009E2A91" w:rsidRPr="009569D9" w:rsidRDefault="009E2A91"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w:t>
      </w:r>
    </w:p>
    <w:p w:rsidR="009E2A91" w:rsidRPr="009569D9" w:rsidRDefault="009E2A91"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i) Dirección de Administración</w:t>
      </w:r>
    </w:p>
    <w:p w:rsidR="00F100FE" w:rsidRPr="009569D9" w:rsidRDefault="00F100FE"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w:t>
      </w:r>
    </w:p>
    <w:p w:rsidR="00785B5E" w:rsidRPr="009569D9" w:rsidRDefault="00F100FE"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p) Órgano Interno de Control</w:t>
      </w:r>
    </w:p>
    <w:p w:rsidR="00F100FE" w:rsidRPr="009569D9" w:rsidRDefault="00F100FE" w:rsidP="009569D9">
      <w:pPr>
        <w:jc w:val="both"/>
        <w:rPr>
          <w:rFonts w:ascii="Palatino Linotype" w:hAnsi="Palatino Linotype"/>
        </w:rPr>
      </w:pPr>
    </w:p>
    <w:p w:rsidR="00985134" w:rsidRPr="009569D9" w:rsidRDefault="00985134"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w:t>
      </w:r>
      <w:r w:rsidR="002D55E2" w:rsidRPr="009569D9">
        <w:rPr>
          <w:rFonts w:ascii="Palatino Linotype" w:eastAsia="Palatino Linotype" w:hAnsi="Palatino Linotype" w:cs="Palatino Linotype"/>
        </w:rPr>
        <w:t xml:space="preserve">La Tesorería Municipal es la Dependencia encargada de la recaudación, planeación, administración, comprobación, programación y presupuesto del ejercicio de </w:t>
      </w:r>
      <w:r w:rsidR="002D55E2" w:rsidRPr="009569D9">
        <w:rPr>
          <w:rFonts w:ascii="Palatino Linotype" w:eastAsia="Palatino Linotype" w:hAnsi="Palatino Linotype" w:cs="Palatino Linotype"/>
        </w:rPr>
        <w:lastRenderedPageBreak/>
        <w:t>los recursos públicos, así como de proponer y conducir la política económica y financiera que otorgue viabilidad a los planes, programas, proyectos, obras, servicios y demás acciones del gobierno y la administración municipal</w:t>
      </w:r>
      <w:r w:rsidRPr="009569D9">
        <w:rPr>
          <w:rFonts w:ascii="Palatino Linotype" w:eastAsia="Palatino Linotype" w:hAnsi="Palatino Linotype" w:cs="Palatino Linotype"/>
        </w:rPr>
        <w:t xml:space="preserve">”, </w:t>
      </w:r>
      <w:r w:rsidR="002D55E2" w:rsidRPr="009569D9">
        <w:rPr>
          <w:rFonts w:ascii="Palatino Linotype" w:eastAsia="Palatino Linotype" w:hAnsi="Palatino Linotype" w:cs="Palatino Linotype"/>
        </w:rPr>
        <w:t xml:space="preserve">y tiene dentro de sus atribuciones las siguientes, </w:t>
      </w:r>
      <w:r w:rsidRPr="009569D9">
        <w:rPr>
          <w:rFonts w:ascii="Palatino Linotype" w:eastAsia="Palatino Linotype" w:hAnsi="Palatino Linotype" w:cs="Palatino Linotype"/>
        </w:rPr>
        <w:t xml:space="preserve">de conformidad con el </w:t>
      </w:r>
      <w:r w:rsidR="002D55E2" w:rsidRPr="009569D9">
        <w:rPr>
          <w:rFonts w:ascii="Palatino Linotype" w:eastAsia="Palatino Linotype" w:hAnsi="Palatino Linotype" w:cs="Palatino Linotype"/>
        </w:rPr>
        <w:t>Reglamento Orgánico de la Administración municipal, vigente:</w:t>
      </w:r>
    </w:p>
    <w:p w:rsidR="002D55E2" w:rsidRPr="009569D9" w:rsidRDefault="002D55E2" w:rsidP="009569D9">
      <w:pPr>
        <w:spacing w:line="360" w:lineRule="auto"/>
        <w:jc w:val="both"/>
        <w:rPr>
          <w:rFonts w:ascii="Palatino Linotype" w:eastAsia="Palatino Linotype" w:hAnsi="Palatino Linotype" w:cs="Palatino Linotype"/>
        </w:rPr>
      </w:pPr>
    </w:p>
    <w:p w:rsidR="002D55E2" w:rsidRPr="009569D9" w:rsidRDefault="002D55E2"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b/>
          <w:i/>
        </w:rPr>
        <w:t>ARTÍCULO 38.- La Tesorería Municipal</w:t>
      </w:r>
      <w:r w:rsidRPr="009569D9">
        <w:rPr>
          <w:rFonts w:ascii="Palatino Linotype" w:eastAsia="Palatino Linotype" w:hAnsi="Palatino Linotype" w:cs="Palatino Linotype"/>
          <w:i/>
        </w:rPr>
        <w:t xml:space="preserve"> estará a cargo de un Tesorero Municipal, además de las </w:t>
      </w:r>
      <w:r w:rsidRPr="009569D9">
        <w:rPr>
          <w:rFonts w:ascii="Palatino Linotype" w:eastAsia="Palatino Linotype" w:hAnsi="Palatino Linotype" w:cs="Palatino Linotype"/>
          <w:b/>
          <w:i/>
        </w:rPr>
        <w:t>atribuciones</w:t>
      </w:r>
      <w:r w:rsidRPr="009569D9">
        <w:rPr>
          <w:rFonts w:ascii="Palatino Linotype" w:eastAsia="Palatino Linotype" w:hAnsi="Palatino Linotype" w:cs="Palatino Linotype"/>
          <w:i/>
        </w:rPr>
        <w:t xml:space="preserve"> señaladas en la Ley Orgánica Municipal del Estado de México, tendrá las siguientes:</w:t>
      </w:r>
    </w:p>
    <w:p w:rsidR="001348F8" w:rsidRPr="009569D9" w:rsidRDefault="001348F8"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w:t>
      </w:r>
    </w:p>
    <w:p w:rsidR="001348F8" w:rsidRPr="009569D9" w:rsidRDefault="001348F8"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 xml:space="preserve">XXIV. Llevar el registro del personal que labora en la administración municipal y </w:t>
      </w:r>
      <w:r w:rsidRPr="009569D9">
        <w:rPr>
          <w:rFonts w:ascii="Palatino Linotype" w:eastAsia="Palatino Linotype" w:hAnsi="Palatino Linotype" w:cs="Palatino Linotype"/>
          <w:b/>
          <w:i/>
        </w:rPr>
        <w:t>elaborar la nómina de pago y listas de raya</w:t>
      </w:r>
      <w:r w:rsidRPr="009569D9">
        <w:rPr>
          <w:rFonts w:ascii="Palatino Linotype" w:eastAsia="Palatino Linotype" w:hAnsi="Palatino Linotype" w:cs="Palatino Linotype"/>
          <w:i/>
        </w:rPr>
        <w:t xml:space="preserve">; </w:t>
      </w:r>
    </w:p>
    <w:p w:rsidR="001348F8" w:rsidRPr="009569D9" w:rsidRDefault="001348F8"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 xml:space="preserve">XXV. </w:t>
      </w:r>
      <w:r w:rsidRPr="009569D9">
        <w:rPr>
          <w:rFonts w:ascii="Palatino Linotype" w:eastAsia="Palatino Linotype" w:hAnsi="Palatino Linotype" w:cs="Palatino Linotype"/>
          <w:b/>
          <w:i/>
        </w:rPr>
        <w:t>Efectuar el pago de sueldos y salarios</w:t>
      </w:r>
      <w:r w:rsidRPr="009569D9">
        <w:rPr>
          <w:rFonts w:ascii="Palatino Linotype" w:eastAsia="Palatino Linotype" w:hAnsi="Palatino Linotype" w:cs="Palatino Linotype"/>
          <w:i/>
        </w:rPr>
        <w:t xml:space="preserve"> a los empleados del Ayuntamiento;</w:t>
      </w:r>
    </w:p>
    <w:p w:rsidR="001348F8" w:rsidRPr="009569D9" w:rsidRDefault="001348F8"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w:t>
      </w:r>
    </w:p>
    <w:p w:rsidR="00D40D73" w:rsidRPr="009569D9" w:rsidRDefault="00D40D73" w:rsidP="009569D9">
      <w:pPr>
        <w:jc w:val="both"/>
        <w:rPr>
          <w:rFonts w:ascii="Palatino Linotype" w:eastAsia="Palatino Linotype" w:hAnsi="Palatino Linotype" w:cs="Palatino Linotype"/>
          <w:i/>
        </w:rPr>
      </w:pPr>
    </w:p>
    <w:p w:rsidR="00D40D73" w:rsidRPr="009569D9" w:rsidRDefault="00D40D73"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La Contraloría Municipal es la Dependencia responsable de la vigilancia, fiscalización y control de los ingresos, egresos, programas, obras y acciones del gobierno y de los servidores públicos de la Administración, así como de la información que oportunamente se envíe sobre dichos procesos o procedimientos a los órganos de fisc</w:t>
      </w:r>
      <w:r w:rsidR="00852B2F" w:rsidRPr="009569D9">
        <w:rPr>
          <w:rFonts w:ascii="Palatino Linotype" w:eastAsia="Palatino Linotype" w:hAnsi="Palatino Linotype" w:cs="Palatino Linotype"/>
        </w:rPr>
        <w:t>alización Estatales o Federales, de conformidad con el Reglamento Orgánico de la Administración municipal, vigente.</w:t>
      </w:r>
    </w:p>
    <w:p w:rsidR="00812B5C" w:rsidRPr="009569D9" w:rsidRDefault="00812B5C" w:rsidP="009569D9">
      <w:pPr>
        <w:spacing w:line="360" w:lineRule="auto"/>
        <w:jc w:val="both"/>
        <w:rPr>
          <w:rFonts w:ascii="Palatino Linotype" w:eastAsia="Palatino Linotype" w:hAnsi="Palatino Linotype" w:cs="Palatino Linotype"/>
        </w:rPr>
      </w:pPr>
    </w:p>
    <w:p w:rsidR="002D55E2" w:rsidRPr="009569D9" w:rsidRDefault="006B0A4A"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La Dirección de Administración, es la dependencia encargada de establecer las políticas y lineamientos para la contratación, control del personal, adquisición, contratación, asignación y uso de los bienes y servicios, misma que cuenta con diversas coordinaciones para el desempeño de sus funciones y cuentan dentro de sus atribuciones </w:t>
      </w:r>
      <w:r w:rsidRPr="009569D9">
        <w:rPr>
          <w:rFonts w:ascii="Palatino Linotype" w:eastAsia="Palatino Linotype" w:hAnsi="Palatino Linotype" w:cs="Palatino Linotype"/>
        </w:rPr>
        <w:lastRenderedPageBreak/>
        <w:t>con las siguientes, de conformidad con el Reglamento Orgánico de la Administración municipal, vigente:</w:t>
      </w:r>
    </w:p>
    <w:p w:rsidR="006B0A4A" w:rsidRPr="009569D9" w:rsidRDefault="006B0A4A" w:rsidP="009569D9">
      <w:pPr>
        <w:jc w:val="both"/>
        <w:rPr>
          <w:rFonts w:ascii="Palatino Linotype" w:eastAsia="Palatino Linotype" w:hAnsi="Palatino Linotype" w:cs="Palatino Linotype"/>
          <w:b/>
          <w:i/>
        </w:rPr>
      </w:pPr>
    </w:p>
    <w:p w:rsidR="006B0A4A" w:rsidRPr="009569D9" w:rsidRDefault="006B0A4A" w:rsidP="009569D9">
      <w:pPr>
        <w:jc w:val="both"/>
        <w:rPr>
          <w:rFonts w:ascii="Palatino Linotype" w:eastAsia="Palatino Linotype" w:hAnsi="Palatino Linotype" w:cs="Palatino Linotype"/>
          <w:b/>
          <w:i/>
        </w:rPr>
      </w:pPr>
      <w:r w:rsidRPr="009569D9">
        <w:rPr>
          <w:rFonts w:ascii="Palatino Linotype" w:eastAsia="Palatino Linotype" w:hAnsi="Palatino Linotype" w:cs="Palatino Linotype"/>
          <w:b/>
          <w:i/>
        </w:rPr>
        <w:t xml:space="preserve">ARTÍCULO 79.- </w:t>
      </w:r>
      <w:r w:rsidRPr="009569D9">
        <w:rPr>
          <w:rFonts w:ascii="Palatino Linotype" w:eastAsia="Palatino Linotype" w:hAnsi="Palatino Linotype" w:cs="Palatino Linotype"/>
          <w:i/>
        </w:rPr>
        <w:t>La</w:t>
      </w:r>
      <w:r w:rsidRPr="009569D9">
        <w:rPr>
          <w:rFonts w:ascii="Palatino Linotype" w:eastAsia="Palatino Linotype" w:hAnsi="Palatino Linotype" w:cs="Palatino Linotype"/>
          <w:b/>
          <w:i/>
        </w:rPr>
        <w:t xml:space="preserve"> Dirección de Administración, </w:t>
      </w:r>
      <w:r w:rsidRPr="009569D9">
        <w:rPr>
          <w:rFonts w:ascii="Palatino Linotype" w:eastAsia="Palatino Linotype" w:hAnsi="Palatino Linotype" w:cs="Palatino Linotype"/>
          <w:i/>
        </w:rPr>
        <w:t>le corresponden las siguientes</w:t>
      </w:r>
      <w:r w:rsidRPr="009569D9">
        <w:rPr>
          <w:rFonts w:ascii="Palatino Linotype" w:eastAsia="Palatino Linotype" w:hAnsi="Palatino Linotype" w:cs="Palatino Linotype"/>
          <w:b/>
          <w:i/>
        </w:rPr>
        <w:t xml:space="preserve"> atribuciones:</w:t>
      </w:r>
    </w:p>
    <w:p w:rsidR="006B0A4A" w:rsidRPr="009569D9" w:rsidRDefault="006B0A4A" w:rsidP="009569D9">
      <w:pPr>
        <w:jc w:val="both"/>
        <w:rPr>
          <w:rFonts w:ascii="Palatino Linotype" w:eastAsia="Palatino Linotype" w:hAnsi="Palatino Linotype" w:cs="Palatino Linotype"/>
          <w:b/>
          <w:i/>
        </w:rPr>
      </w:pPr>
      <w:r w:rsidRPr="009569D9">
        <w:rPr>
          <w:rFonts w:ascii="Palatino Linotype" w:eastAsia="Palatino Linotype" w:hAnsi="Palatino Linotype" w:cs="Palatino Linotype"/>
          <w:b/>
          <w:i/>
        </w:rPr>
        <w:t>…</w:t>
      </w:r>
    </w:p>
    <w:p w:rsidR="006B0A4A" w:rsidRPr="009569D9" w:rsidRDefault="006B0A4A"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III. Llevar el registro del personal que labora en la Administración Municipal;</w:t>
      </w:r>
    </w:p>
    <w:p w:rsidR="006B0A4A" w:rsidRPr="009569D9" w:rsidRDefault="006B0A4A"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w:t>
      </w:r>
    </w:p>
    <w:p w:rsidR="006B0A4A" w:rsidRPr="009569D9" w:rsidRDefault="006B0A4A"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 xml:space="preserve">XIV. Conducir los trámites laborales tales como; </w:t>
      </w:r>
    </w:p>
    <w:p w:rsidR="006B0A4A" w:rsidRPr="009569D9" w:rsidRDefault="006B0A4A"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 xml:space="preserve">a) Contratación </w:t>
      </w:r>
    </w:p>
    <w:p w:rsidR="006B0A4A" w:rsidRPr="009569D9" w:rsidRDefault="006B0A4A"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 xml:space="preserve">b) Cambios de adscripción </w:t>
      </w:r>
    </w:p>
    <w:p w:rsidR="006B0A4A" w:rsidRPr="009569D9" w:rsidRDefault="006B0A4A"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 xml:space="preserve">c) Separación cuando proceda </w:t>
      </w:r>
    </w:p>
    <w:p w:rsidR="006B0A4A" w:rsidRPr="009569D9" w:rsidRDefault="006B0A4A"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XV. Proporcionar a las unidades administrativas los servicios de apoyo administrativo en materia de recursos humanos, materiales y servicios generales;</w:t>
      </w:r>
    </w:p>
    <w:p w:rsidR="006B0A4A" w:rsidRPr="009569D9" w:rsidRDefault="006B0A4A" w:rsidP="009569D9">
      <w:pPr>
        <w:jc w:val="both"/>
        <w:rPr>
          <w:rFonts w:ascii="Palatino Linotype" w:eastAsia="Palatino Linotype" w:hAnsi="Palatino Linotype" w:cs="Palatino Linotype"/>
          <w:i/>
        </w:rPr>
      </w:pPr>
    </w:p>
    <w:p w:rsidR="006B0A4A" w:rsidRPr="009569D9" w:rsidRDefault="006B0A4A"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b/>
          <w:i/>
        </w:rPr>
        <w:t>ARTÍCULO 80</w:t>
      </w:r>
      <w:r w:rsidRPr="009569D9">
        <w:rPr>
          <w:rFonts w:ascii="Palatino Linotype" w:eastAsia="Palatino Linotype" w:hAnsi="Palatino Linotype" w:cs="Palatino Linotype"/>
          <w:i/>
        </w:rPr>
        <w:t xml:space="preserve">.- La </w:t>
      </w:r>
      <w:r w:rsidRPr="009569D9">
        <w:rPr>
          <w:rFonts w:ascii="Palatino Linotype" w:eastAsia="Palatino Linotype" w:hAnsi="Palatino Linotype" w:cs="Palatino Linotype"/>
          <w:b/>
          <w:i/>
        </w:rPr>
        <w:t>Dirección de Administración</w:t>
      </w:r>
      <w:r w:rsidRPr="009569D9">
        <w:rPr>
          <w:rFonts w:ascii="Palatino Linotype" w:eastAsia="Palatino Linotype" w:hAnsi="Palatino Linotype" w:cs="Palatino Linotype"/>
          <w:i/>
        </w:rPr>
        <w:t xml:space="preserve"> para el eficaz desempeño de atribuciones se auxiliará de las siguientes coordinaciones: </w:t>
      </w:r>
    </w:p>
    <w:p w:rsidR="006B0A4A" w:rsidRPr="009569D9" w:rsidRDefault="006B0A4A" w:rsidP="009569D9">
      <w:pPr>
        <w:jc w:val="both"/>
        <w:rPr>
          <w:rFonts w:ascii="Palatino Linotype" w:eastAsia="Palatino Linotype" w:hAnsi="Palatino Linotype" w:cs="Palatino Linotype"/>
          <w:b/>
          <w:i/>
        </w:rPr>
      </w:pPr>
      <w:r w:rsidRPr="009569D9">
        <w:rPr>
          <w:rFonts w:ascii="Palatino Linotype" w:eastAsia="Palatino Linotype" w:hAnsi="Palatino Linotype" w:cs="Palatino Linotype"/>
          <w:b/>
          <w:i/>
        </w:rPr>
        <w:t xml:space="preserve">a) Coordinación de Recursos Humanos; </w:t>
      </w:r>
    </w:p>
    <w:p w:rsidR="006B0A4A" w:rsidRPr="009569D9" w:rsidRDefault="006B0A4A"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 xml:space="preserve">b) Coordinación de Gobierno Digital; y </w:t>
      </w:r>
    </w:p>
    <w:p w:rsidR="006B0A4A" w:rsidRPr="009569D9" w:rsidRDefault="006B0A4A"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 xml:space="preserve">c) Coordinación de Recursos Materiales. </w:t>
      </w:r>
    </w:p>
    <w:p w:rsidR="006B0A4A" w:rsidRPr="009569D9" w:rsidRDefault="006B0A4A" w:rsidP="009569D9">
      <w:pPr>
        <w:jc w:val="both"/>
        <w:rPr>
          <w:rFonts w:ascii="Palatino Linotype" w:eastAsia="Palatino Linotype" w:hAnsi="Palatino Linotype" w:cs="Palatino Linotype"/>
          <w:i/>
        </w:rPr>
      </w:pPr>
    </w:p>
    <w:p w:rsidR="006B0A4A" w:rsidRPr="009569D9" w:rsidRDefault="006B0A4A" w:rsidP="009569D9">
      <w:pPr>
        <w:jc w:val="center"/>
        <w:rPr>
          <w:rFonts w:ascii="Palatino Linotype" w:eastAsia="Palatino Linotype" w:hAnsi="Palatino Linotype" w:cs="Palatino Linotype"/>
          <w:i/>
        </w:rPr>
      </w:pPr>
      <w:r w:rsidRPr="009569D9">
        <w:rPr>
          <w:rFonts w:ascii="Palatino Linotype" w:eastAsia="Palatino Linotype" w:hAnsi="Palatino Linotype" w:cs="Palatino Linotype"/>
          <w:i/>
        </w:rPr>
        <w:t>COORDINACIÓN DE RECURSOS HUMANOS</w:t>
      </w:r>
    </w:p>
    <w:p w:rsidR="006B0A4A" w:rsidRPr="009569D9" w:rsidRDefault="006B0A4A" w:rsidP="009569D9">
      <w:pPr>
        <w:jc w:val="center"/>
        <w:rPr>
          <w:rFonts w:ascii="Palatino Linotype" w:eastAsia="Palatino Linotype" w:hAnsi="Palatino Linotype" w:cs="Palatino Linotype"/>
          <w:i/>
        </w:rPr>
      </w:pPr>
    </w:p>
    <w:p w:rsidR="006B0A4A" w:rsidRPr="009569D9" w:rsidRDefault="006B0A4A"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b/>
          <w:i/>
        </w:rPr>
        <w:t>ARTÍCULO 81</w:t>
      </w:r>
      <w:r w:rsidRPr="009569D9">
        <w:rPr>
          <w:rFonts w:ascii="Palatino Linotype" w:eastAsia="Palatino Linotype" w:hAnsi="Palatino Linotype" w:cs="Palatino Linotype"/>
          <w:i/>
        </w:rPr>
        <w:t xml:space="preserve">.- La Coordinación de Recursos Humanos tiene las siguientes atribuciones: </w:t>
      </w:r>
    </w:p>
    <w:p w:rsidR="006B0A4A" w:rsidRPr="009569D9" w:rsidRDefault="006B0A4A"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 xml:space="preserve">I. Coordinar los procesos de reclutamiento, selección, contratación e inducción y desarrollo de personal; </w:t>
      </w:r>
    </w:p>
    <w:p w:rsidR="006B0A4A" w:rsidRPr="009569D9" w:rsidRDefault="006B0A4A"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 xml:space="preserve">II. Registrar las incidencias laborales y administrativas del personal para su afectación en nómina; </w:t>
      </w:r>
    </w:p>
    <w:p w:rsidR="006B0A4A" w:rsidRPr="009569D9" w:rsidRDefault="006B0A4A"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 xml:space="preserve">III. Supervisar el desempeño del personal que labora dentro del Ayuntamiento en coordinación con la Contraloría Municipal; y </w:t>
      </w:r>
    </w:p>
    <w:p w:rsidR="006B0A4A" w:rsidRPr="009569D9" w:rsidRDefault="006B0A4A"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IV. Asegurar se mantenga actualizada la plantilla de personal y sus expedientes, tomando como base la estructura orgánica autorizada, así como llevar los registros necesarios para la debida información institucional en la materia.</w:t>
      </w:r>
    </w:p>
    <w:p w:rsidR="00785B5E" w:rsidRPr="009569D9" w:rsidRDefault="00785B5E" w:rsidP="009569D9">
      <w:pPr>
        <w:spacing w:line="360" w:lineRule="auto"/>
        <w:jc w:val="both"/>
        <w:rPr>
          <w:rFonts w:ascii="Palatino Linotype" w:eastAsia="Palatino Linotype" w:hAnsi="Palatino Linotype" w:cs="Palatino Linotype"/>
        </w:rPr>
      </w:pPr>
    </w:p>
    <w:p w:rsidR="00A71280" w:rsidRPr="009569D9" w:rsidRDefault="00A71280"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lastRenderedPageBreak/>
        <w:t xml:space="preserve">Del análisis de la normatividad señalada, tales unidades administrativas, de acuerdo a su propia naturaleza podrían generar, poseer o administrar la información requerida sobre </w:t>
      </w:r>
      <w:r w:rsidR="0039664C" w:rsidRPr="009569D9">
        <w:rPr>
          <w:rFonts w:ascii="Palatino Linotype" w:eastAsia="Palatino Linotype" w:hAnsi="Palatino Linotype" w:cs="Palatino Linotype"/>
          <w:i/>
        </w:rPr>
        <w:t xml:space="preserve">conflicto de intereses; así como, </w:t>
      </w:r>
      <w:r w:rsidR="00D6555B" w:rsidRPr="009569D9">
        <w:rPr>
          <w:rFonts w:ascii="Palatino Linotype" w:eastAsia="Palatino Linotype" w:hAnsi="Palatino Linotype" w:cs="Palatino Linotype"/>
          <w:i/>
          <w:color w:val="000000"/>
        </w:rPr>
        <w:t>puesto, funciones, nómina y/o lista de las personas señaladas en la solicitud de información</w:t>
      </w:r>
      <w:r w:rsidRPr="009569D9">
        <w:rPr>
          <w:rFonts w:ascii="Palatino Linotype" w:eastAsia="Palatino Linotype" w:hAnsi="Palatino Linotype" w:cs="Palatino Linotype"/>
        </w:rPr>
        <w:t xml:space="preserve">, al encargarse </w:t>
      </w:r>
      <w:r w:rsidR="00D6555B" w:rsidRPr="009569D9">
        <w:rPr>
          <w:rFonts w:ascii="Palatino Linotype" w:eastAsia="Palatino Linotype" w:hAnsi="Palatino Linotype" w:cs="Palatino Linotype"/>
        </w:rPr>
        <w:t>de</w:t>
      </w:r>
      <w:r w:rsidR="0039664C" w:rsidRPr="009569D9">
        <w:rPr>
          <w:rFonts w:ascii="Palatino Linotype" w:eastAsia="Palatino Linotype" w:hAnsi="Palatino Linotype" w:cs="Palatino Linotype"/>
        </w:rPr>
        <w:t xml:space="preserve"> la vigilancia, fiscalización y control de los ingresos, egresos, programas, obras y acciones del gobierno y de los servidores públicos de la Administración;</w:t>
      </w:r>
      <w:r w:rsidR="00D6555B" w:rsidRPr="009569D9">
        <w:rPr>
          <w:rFonts w:ascii="Palatino Linotype" w:eastAsia="Palatino Linotype" w:hAnsi="Palatino Linotype" w:cs="Palatino Linotype"/>
        </w:rPr>
        <w:t xml:space="preserve"> la recaudación, planeación, administración, comprobación, programación y presupuesto del ejercicio de los recursos públicos</w:t>
      </w:r>
      <w:r w:rsidR="0039664C" w:rsidRPr="009569D9">
        <w:rPr>
          <w:rFonts w:ascii="Palatino Linotype" w:eastAsia="Palatino Linotype" w:hAnsi="Palatino Linotype" w:cs="Palatino Linotype"/>
        </w:rPr>
        <w:t>:</w:t>
      </w:r>
      <w:r w:rsidR="00D6555B" w:rsidRPr="009569D9">
        <w:rPr>
          <w:rFonts w:ascii="Palatino Linotype" w:eastAsia="Palatino Linotype" w:hAnsi="Palatino Linotype" w:cs="Palatino Linotype"/>
        </w:rPr>
        <w:t xml:space="preserve"> y de las políticas y li</w:t>
      </w:r>
      <w:r w:rsidR="0039664C" w:rsidRPr="009569D9">
        <w:rPr>
          <w:rFonts w:ascii="Palatino Linotype" w:eastAsia="Palatino Linotype" w:hAnsi="Palatino Linotype" w:cs="Palatino Linotype"/>
        </w:rPr>
        <w:t>neamientos para la contratación y</w:t>
      </w:r>
      <w:r w:rsidR="00D6555B" w:rsidRPr="009569D9">
        <w:rPr>
          <w:rFonts w:ascii="Palatino Linotype" w:eastAsia="Palatino Linotype" w:hAnsi="Palatino Linotype" w:cs="Palatino Linotype"/>
        </w:rPr>
        <w:t xml:space="preserve"> control del personal</w:t>
      </w:r>
      <w:r w:rsidRPr="009569D9">
        <w:rPr>
          <w:rFonts w:ascii="Palatino Linotype" w:eastAsia="Palatino Linotype" w:hAnsi="Palatino Linotype" w:cs="Palatino Linotype"/>
        </w:rPr>
        <w:t>, por mencionar algunas.</w:t>
      </w:r>
    </w:p>
    <w:p w:rsidR="00607400" w:rsidRPr="009569D9" w:rsidRDefault="00607400" w:rsidP="009569D9">
      <w:pPr>
        <w:spacing w:line="360" w:lineRule="auto"/>
        <w:jc w:val="both"/>
        <w:rPr>
          <w:rFonts w:ascii="Palatino Linotype" w:eastAsia="Palatino Linotype" w:hAnsi="Palatino Linotype" w:cs="Palatino Linotype"/>
        </w:rPr>
      </w:pPr>
    </w:p>
    <w:p w:rsidR="00607400" w:rsidRPr="009569D9" w:rsidRDefault="00607400" w:rsidP="009569D9">
      <w:pPr>
        <w:numPr>
          <w:ilvl w:val="0"/>
          <w:numId w:val="2"/>
        </w:numPr>
        <w:spacing w:line="360" w:lineRule="auto"/>
        <w:ind w:left="0" w:firstLine="0"/>
        <w:jc w:val="both"/>
        <w:rPr>
          <w:rFonts w:ascii="Palatino Linotype" w:eastAsia="Palatino Linotype" w:hAnsi="Palatino Linotype" w:cs="Palatino Linotype"/>
          <w:b/>
          <w:i/>
        </w:rPr>
      </w:pPr>
      <w:r w:rsidRPr="009569D9">
        <w:rPr>
          <w:rFonts w:ascii="Palatino Linotype" w:eastAsia="Palatino Linotype" w:hAnsi="Palatino Linotype" w:cs="Palatino Linotype"/>
        </w:rPr>
        <w:t xml:space="preserve">En este contexto es de mencionar que del Bando Municipal 2025 y el Reglamento Orgánico de la Administración Municipal, vigente, de manera enunciativa mas no limitativa se advierte otra unidad administrativa en la que pudiera obrar la información requerida, la </w:t>
      </w:r>
      <w:r w:rsidRPr="009569D9">
        <w:rPr>
          <w:rFonts w:ascii="Palatino Linotype" w:eastAsia="Palatino Linotype" w:hAnsi="Palatino Linotype" w:cs="Palatino Linotype"/>
          <w:b/>
        </w:rPr>
        <w:t>Dirección de Administración,</w:t>
      </w:r>
      <w:r w:rsidRPr="009569D9">
        <w:rPr>
          <w:rFonts w:ascii="Palatino Linotype" w:eastAsia="Palatino Linotype" w:hAnsi="Palatino Linotype" w:cs="Palatino Linotype"/>
        </w:rPr>
        <w:t xml:space="preserve"> ya que dicha unidad administrativa cuentan con diversas atribuciones y facultades relacionadas con la información solicitada.</w:t>
      </w:r>
    </w:p>
    <w:p w:rsidR="00A71280" w:rsidRPr="009569D9" w:rsidRDefault="00A71280" w:rsidP="009569D9">
      <w:pPr>
        <w:spacing w:line="360" w:lineRule="auto"/>
        <w:jc w:val="both"/>
        <w:rPr>
          <w:rFonts w:ascii="Palatino Linotype" w:eastAsia="Palatino Linotype" w:hAnsi="Palatino Linotype" w:cs="Palatino Linotype"/>
        </w:rPr>
      </w:pPr>
    </w:p>
    <w:p w:rsidR="00A71280" w:rsidRPr="009569D9" w:rsidRDefault="00A71280"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En este sentido, se desprende que el Sujeto Obligado en respuestas iniciales em</w:t>
      </w:r>
      <w:r w:rsidR="00D6555B" w:rsidRPr="009569D9">
        <w:rPr>
          <w:rFonts w:ascii="Palatino Linotype" w:eastAsia="Palatino Linotype" w:hAnsi="Palatino Linotype" w:cs="Palatino Linotype"/>
        </w:rPr>
        <w:t>ite pronunciamiento a través del Órgano Interno de Control y la Tesorería Municipal</w:t>
      </w:r>
      <w:r w:rsidRPr="009569D9">
        <w:rPr>
          <w:rFonts w:ascii="Palatino Linotype" w:eastAsia="Palatino Linotype" w:hAnsi="Palatino Linotype" w:cs="Palatino Linotype"/>
        </w:rPr>
        <w:t>, una</w:t>
      </w:r>
      <w:r w:rsidR="00D6555B" w:rsidRPr="009569D9">
        <w:rPr>
          <w:rFonts w:ascii="Palatino Linotype" w:eastAsia="Palatino Linotype" w:hAnsi="Palatino Linotype" w:cs="Palatino Linotype"/>
        </w:rPr>
        <w:t>s</w:t>
      </w:r>
      <w:r w:rsidRPr="009569D9">
        <w:rPr>
          <w:rFonts w:ascii="Palatino Linotype" w:eastAsia="Palatino Linotype" w:hAnsi="Palatino Linotype" w:cs="Palatino Linotype"/>
        </w:rPr>
        <w:t xml:space="preserve"> de las áreas competentes en las que obra la información requerida, por lo que podemos advertir que </w:t>
      </w:r>
      <w:r w:rsidRPr="009569D9">
        <w:rPr>
          <w:rFonts w:ascii="Palatino Linotype" w:eastAsia="Palatino Linotype" w:hAnsi="Palatino Linotype" w:cs="Palatino Linotype"/>
          <w:b/>
        </w:rPr>
        <w:t xml:space="preserve">EL SUJETO OBLIGADO no </w:t>
      </w:r>
      <w:r w:rsidRPr="009569D9">
        <w:rPr>
          <w:rFonts w:ascii="Palatino Linotype" w:eastAsia="Palatino Linotype" w:hAnsi="Palatino Linotype" w:cs="Palatino Linotype"/>
        </w:rPr>
        <w:t xml:space="preserve">siguió el procedimiento inmerso en la normatividad aplicable, ya que no turnó los requerimientos de información a todas las unidades administrativas competentes en las que pudiera obrar la información requerida, conforme a lo establecido por el artículo 162 de la Ley de Transparencia y Acceso a la Información Pública del Estado de México y Municipios, de conformidad con </w:t>
      </w:r>
      <w:r w:rsidRPr="009569D9">
        <w:rPr>
          <w:rFonts w:ascii="Palatino Linotype" w:eastAsia="Palatino Linotype" w:hAnsi="Palatino Linotype" w:cs="Palatino Linotype"/>
        </w:rPr>
        <w:lastRenderedPageBreak/>
        <w:t>la fracción XXXIX, del artículo tercero de la legislación local vigente en materia de transparencia:</w:t>
      </w:r>
    </w:p>
    <w:p w:rsidR="00A71280" w:rsidRPr="009569D9" w:rsidRDefault="00A71280"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b/>
          <w:i/>
        </w:rPr>
        <w:t>XXXIX.</w:t>
      </w:r>
      <w:r w:rsidRPr="009569D9">
        <w:rPr>
          <w:rFonts w:ascii="Palatino Linotype" w:eastAsia="Palatino Linotype" w:hAnsi="Palatino Linotype" w:cs="Palatino Linotype"/>
          <w:i/>
        </w:rPr>
        <w:t xml:space="preserve"> </w:t>
      </w:r>
      <w:r w:rsidRPr="009569D9">
        <w:rPr>
          <w:rFonts w:ascii="Palatino Linotype" w:eastAsia="Palatino Linotype" w:hAnsi="Palatino Linotype" w:cs="Palatino Linotype"/>
          <w:b/>
          <w:i/>
        </w:rPr>
        <w:t>Servidor público habilitado</w:t>
      </w:r>
      <w:r w:rsidRPr="009569D9">
        <w:rPr>
          <w:rFonts w:ascii="Palatino Linotype" w:eastAsia="Palatino Linotype" w:hAnsi="Palatino Linotype" w:cs="Palatino Linotype"/>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A71280" w:rsidRPr="009569D9" w:rsidRDefault="00A71280" w:rsidP="009569D9">
      <w:pPr>
        <w:jc w:val="both"/>
        <w:rPr>
          <w:rFonts w:ascii="Palatino Linotype" w:eastAsia="Palatino Linotype" w:hAnsi="Palatino Linotype" w:cs="Palatino Linotype"/>
        </w:rPr>
      </w:pPr>
    </w:p>
    <w:p w:rsidR="00A71280" w:rsidRPr="009569D9" w:rsidRDefault="00A71280"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Así las cosas, se advierte que la Unidad de Transparencia no cumplió con lo establecido en el artículo 162 de la Ley de Transparencia y Acceso a la Información Pública del Estado de México y Municipios, el cual menciona lo siguiente:</w:t>
      </w:r>
    </w:p>
    <w:p w:rsidR="00A71280" w:rsidRPr="009569D9" w:rsidRDefault="00A71280" w:rsidP="009569D9">
      <w:pPr>
        <w:jc w:val="both"/>
        <w:rPr>
          <w:rFonts w:ascii="Palatino Linotype" w:eastAsia="Palatino Linotype" w:hAnsi="Palatino Linotype" w:cs="Palatino Linotype"/>
        </w:rPr>
      </w:pPr>
    </w:p>
    <w:p w:rsidR="00A71280" w:rsidRPr="009569D9" w:rsidRDefault="00A71280"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w:t>
      </w:r>
      <w:r w:rsidRPr="009569D9">
        <w:rPr>
          <w:rFonts w:ascii="Palatino Linotype" w:eastAsia="Palatino Linotype" w:hAnsi="Palatino Linotype" w:cs="Palatino Linotype"/>
          <w:b/>
          <w:i/>
        </w:rPr>
        <w:t>Artículo 162.</w:t>
      </w:r>
      <w:r w:rsidRPr="009569D9">
        <w:rPr>
          <w:rFonts w:ascii="Palatino Linotype" w:eastAsia="Palatino Linotype" w:hAnsi="Palatino Linotype" w:cs="Palatino Linotype"/>
          <w:i/>
        </w:rPr>
        <w:t xml:space="preserve"> Las unidades de transparencia deberán garantizar que las solicitudes se turnen a </w:t>
      </w:r>
      <w:r w:rsidRPr="009569D9">
        <w:rPr>
          <w:rFonts w:ascii="Palatino Linotype" w:eastAsia="Palatino Linotype" w:hAnsi="Palatino Linotype" w:cs="Palatino Linotype"/>
          <w:b/>
          <w:i/>
        </w:rPr>
        <w:t>todas las Áreas competentes</w:t>
      </w:r>
      <w:r w:rsidRPr="009569D9">
        <w:rPr>
          <w:rFonts w:ascii="Palatino Linotype" w:eastAsia="Palatino Linotype" w:hAnsi="Palatino Linotype" w:cs="Palatino Linotype"/>
          <w:i/>
        </w:rPr>
        <w:t xml:space="preserve"> que cuenten con la información o deban tenerla de acuerdo a sus facultades, competencias y funciones, </w:t>
      </w:r>
      <w:r w:rsidRPr="009569D9">
        <w:rPr>
          <w:rFonts w:ascii="Palatino Linotype" w:eastAsia="Palatino Linotype" w:hAnsi="Palatino Linotype" w:cs="Palatino Linotype"/>
          <w:b/>
          <w:i/>
        </w:rPr>
        <w:t>con el objeto de que realicen una búsqueda exhaustiva y razonable de la información solicitada</w:t>
      </w:r>
      <w:r w:rsidRPr="009569D9">
        <w:rPr>
          <w:rFonts w:ascii="Palatino Linotype" w:eastAsia="Palatino Linotype" w:hAnsi="Palatino Linotype" w:cs="Palatino Linotype"/>
          <w:i/>
        </w:rPr>
        <w:t>.”</w:t>
      </w:r>
    </w:p>
    <w:p w:rsidR="00A71280" w:rsidRPr="009569D9" w:rsidRDefault="00A71280" w:rsidP="009569D9">
      <w:pPr>
        <w:pBdr>
          <w:top w:val="nil"/>
          <w:left w:val="nil"/>
          <w:bottom w:val="nil"/>
          <w:right w:val="nil"/>
          <w:between w:val="nil"/>
        </w:pBdr>
        <w:spacing w:line="360" w:lineRule="auto"/>
        <w:jc w:val="both"/>
        <w:rPr>
          <w:rFonts w:ascii="Palatino Linotype" w:hAnsi="Palatino Linotype"/>
          <w:color w:val="000000"/>
        </w:rPr>
      </w:pPr>
    </w:p>
    <w:p w:rsidR="00A71280" w:rsidRPr="009569D9" w:rsidRDefault="00A71280" w:rsidP="009569D9">
      <w:pPr>
        <w:numPr>
          <w:ilvl w:val="0"/>
          <w:numId w:val="2"/>
        </w:numPr>
        <w:spacing w:line="360" w:lineRule="auto"/>
        <w:ind w:left="0" w:firstLine="0"/>
        <w:jc w:val="both"/>
        <w:rPr>
          <w:rFonts w:ascii="Palatino Linotype" w:eastAsia="Times New Roman" w:hAnsi="Palatino Linotype" w:cs="Arial"/>
          <w:b/>
          <w:color w:val="000000"/>
        </w:rPr>
      </w:pPr>
      <w:r w:rsidRPr="009569D9">
        <w:rPr>
          <w:rFonts w:ascii="Palatino Linotype" w:eastAsia="Times New Roman" w:hAnsi="Palatino Linotype" w:cs="Arial"/>
        </w:rPr>
        <w:t xml:space="preserve">El buscar </w:t>
      </w:r>
      <w:r w:rsidRPr="009569D9">
        <w:rPr>
          <w:rFonts w:ascii="Palatino Linotype" w:eastAsia="Palatino Linotype" w:hAnsi="Palatino Linotype" w:cs="Palatino Linotype"/>
        </w:rPr>
        <w:t>exhaustivamente</w:t>
      </w:r>
      <w:r w:rsidRPr="009569D9">
        <w:rPr>
          <w:rFonts w:ascii="Palatino Linotype" w:eastAsia="Times New Roman" w:hAnsi="Palatino Linotype" w:cs="Arial"/>
        </w:rPr>
        <w:t xml:space="preserve"> en sus archivos, es identificar la unidad(s) administrativa(s) que resguardan el documento al que una persona pretende acceder, es practicar una adecuada gestión documental que nos permite localizar el documento, como bien señala el artículo 159, de la Ley de Transparencia;  por lo que, se puede apreciar que probablemente se cuente con la información solicitada y se pueda tener la información.</w:t>
      </w:r>
    </w:p>
    <w:p w:rsidR="00A71280" w:rsidRPr="009569D9" w:rsidRDefault="00A71280" w:rsidP="009569D9">
      <w:pPr>
        <w:pStyle w:val="Prrafodelista"/>
        <w:ind w:left="0"/>
        <w:rPr>
          <w:rFonts w:ascii="Palatino Linotype" w:eastAsia="Times New Roman" w:hAnsi="Palatino Linotype" w:cs="Arial"/>
          <w:b/>
          <w:color w:val="000000"/>
        </w:rPr>
      </w:pPr>
    </w:p>
    <w:p w:rsidR="00785B5E" w:rsidRPr="009569D9" w:rsidRDefault="00A71280" w:rsidP="009569D9">
      <w:pPr>
        <w:numPr>
          <w:ilvl w:val="0"/>
          <w:numId w:val="2"/>
        </w:numPr>
        <w:spacing w:line="360" w:lineRule="auto"/>
        <w:ind w:left="0" w:firstLine="0"/>
        <w:jc w:val="both"/>
        <w:rPr>
          <w:rFonts w:ascii="Palatino Linotype" w:eastAsia="Palatino Linotype" w:hAnsi="Palatino Linotype" w:cs="Palatino Linotype"/>
          <w:color w:val="000000"/>
        </w:rPr>
      </w:pPr>
      <w:r w:rsidRPr="009569D9">
        <w:rPr>
          <w:rFonts w:ascii="Palatino Linotype" w:eastAsia="MS Mincho" w:hAnsi="Palatino Linotype" w:cstheme="majorBidi"/>
        </w:rPr>
        <w:t>Por lo anterior, de la respuesta emitida a la solicitud de información, no se tiene la certeza de que efectivamente se haya llevado a cabo l</w:t>
      </w:r>
      <w:r w:rsidRPr="009569D9">
        <w:rPr>
          <w:rFonts w:ascii="Palatino Linotype" w:eastAsia="Times New Roman" w:hAnsi="Palatino Linotype" w:cs="Arial"/>
        </w:rPr>
        <w:t xml:space="preserve">a búsqueda de lo requerido de manera razonable, en el soporte documental, electrónico, digital o cualquier otro que se albergan en los archivos de cada área que conforman al </w:t>
      </w:r>
      <w:r w:rsidRPr="009569D9">
        <w:rPr>
          <w:rFonts w:ascii="Palatino Linotype" w:eastAsia="Times New Roman" w:hAnsi="Palatino Linotype" w:cs="Arial"/>
          <w:b/>
        </w:rPr>
        <w:t>SUJETO OBLIGADO</w:t>
      </w:r>
      <w:r w:rsidRPr="009569D9">
        <w:rPr>
          <w:rFonts w:ascii="Palatino Linotype" w:eastAsia="Times New Roman" w:hAnsi="Palatino Linotype" w:cs="Arial"/>
        </w:rPr>
        <w:t xml:space="preserve"> y que </w:t>
      </w:r>
      <w:r w:rsidRPr="009569D9">
        <w:rPr>
          <w:rFonts w:ascii="Palatino Linotype" w:eastAsia="Times New Roman" w:hAnsi="Palatino Linotype" w:cs="Arial"/>
        </w:rPr>
        <w:lastRenderedPageBreak/>
        <w:t>derivado de sus funciones, atribuciones y competencias haya generado algún tipo de documento en el que se haya registrado lo solicitado. En ese sentido si no existe evidencia documental que acredite que en efecto, se haya realizado una búsqueda exhaustiva y razonable de lo inicialmente solicitado, y para poder confirmar que la respuesta es correcta, se debió de demostrar y acreditar de manera fundada y motiva la inexistencia de la misma</w:t>
      </w:r>
      <w:r w:rsidR="002423EC" w:rsidRPr="009569D9">
        <w:rPr>
          <w:rFonts w:ascii="Palatino Linotype" w:eastAsia="Times New Roman" w:hAnsi="Palatino Linotype" w:cs="Arial"/>
        </w:rPr>
        <w:t>.</w:t>
      </w:r>
    </w:p>
    <w:p w:rsidR="009E2A91" w:rsidRPr="009569D9" w:rsidRDefault="009E2A91" w:rsidP="009569D9">
      <w:pPr>
        <w:spacing w:line="360" w:lineRule="auto"/>
        <w:jc w:val="both"/>
        <w:rPr>
          <w:rFonts w:ascii="Palatino Linotype" w:eastAsia="Palatino Linotype" w:hAnsi="Palatino Linotype" w:cs="Palatino Linotype"/>
          <w:color w:val="000000"/>
        </w:rPr>
      </w:pPr>
    </w:p>
    <w:p w:rsidR="009E2A91" w:rsidRPr="009569D9" w:rsidRDefault="009E2A91" w:rsidP="009569D9">
      <w:pPr>
        <w:numPr>
          <w:ilvl w:val="0"/>
          <w:numId w:val="2"/>
        </w:numPr>
        <w:spacing w:line="360" w:lineRule="auto"/>
        <w:ind w:left="0" w:firstLine="0"/>
        <w:jc w:val="both"/>
        <w:rPr>
          <w:rFonts w:ascii="Palatino Linotype" w:eastAsia="Palatino Linotype" w:hAnsi="Palatino Linotype" w:cs="Palatino Linotype"/>
          <w:color w:val="000000"/>
        </w:rPr>
      </w:pPr>
      <w:r w:rsidRPr="009569D9">
        <w:rPr>
          <w:rFonts w:ascii="Palatino Linotype" w:eastAsia="MS Mincho" w:hAnsi="Palatino Linotype" w:cstheme="majorBidi"/>
        </w:rPr>
        <w:t>Bajo</w:t>
      </w:r>
      <w:r w:rsidRPr="009569D9">
        <w:rPr>
          <w:rFonts w:ascii="Palatino Linotype" w:eastAsia="Palatino Linotype" w:hAnsi="Palatino Linotype" w:cs="Palatino Linotype"/>
          <w:color w:val="000000"/>
        </w:rPr>
        <w:t xml:space="preserve"> ese contexto, se considera que de manera enunciativa más no limitativa deberá hacerse una </w:t>
      </w:r>
      <w:r w:rsidRPr="009569D9">
        <w:rPr>
          <w:rFonts w:ascii="Palatino Linotype" w:eastAsia="Palatino Linotype" w:hAnsi="Palatino Linotype" w:cs="Palatino Linotype"/>
          <w:b/>
          <w:color w:val="000000"/>
        </w:rPr>
        <w:t>nueva búsqueda exhaustiva</w:t>
      </w:r>
      <w:r w:rsidRPr="009569D9">
        <w:rPr>
          <w:rFonts w:ascii="Palatino Linotype" w:eastAsia="Palatino Linotype" w:hAnsi="Palatino Linotype" w:cs="Palatino Linotype"/>
          <w:color w:val="000000"/>
        </w:rPr>
        <w:t xml:space="preserve"> de la información por el servidor público habilitado tanto de la </w:t>
      </w:r>
      <w:r w:rsidRPr="009569D9">
        <w:rPr>
          <w:rFonts w:ascii="Palatino Linotype" w:eastAsia="Palatino Linotype" w:hAnsi="Palatino Linotype" w:cs="Palatino Linotype"/>
          <w:b/>
          <w:color w:val="000000"/>
        </w:rPr>
        <w:t>Tesorería Municipal,</w:t>
      </w:r>
      <w:r w:rsidRPr="009569D9">
        <w:rPr>
          <w:rFonts w:ascii="Palatino Linotype" w:eastAsia="Palatino Linotype" w:hAnsi="Palatino Linotype" w:cs="Palatino Linotype"/>
          <w:color w:val="000000"/>
        </w:rPr>
        <w:t xml:space="preserve"> como de la </w:t>
      </w:r>
      <w:r w:rsidRPr="009569D9">
        <w:rPr>
          <w:rFonts w:ascii="Palatino Linotype" w:eastAsia="Palatino Linotype" w:hAnsi="Palatino Linotype" w:cs="Palatino Linotype"/>
          <w:b/>
          <w:color w:val="000000"/>
        </w:rPr>
        <w:t>Dirección de Administración</w:t>
      </w:r>
      <w:r w:rsidRPr="009569D9">
        <w:rPr>
          <w:rFonts w:ascii="Palatino Linotype" w:eastAsia="Palatino Linotype" w:hAnsi="Palatino Linotype" w:cs="Palatino Linotype"/>
          <w:color w:val="000000"/>
        </w:rPr>
        <w:t xml:space="preserve">, pues </w:t>
      </w:r>
      <w:r w:rsidR="004D6819" w:rsidRPr="009569D9">
        <w:rPr>
          <w:rFonts w:ascii="Palatino Linotype" w:eastAsia="Palatino Linotype" w:hAnsi="Palatino Linotype" w:cs="Palatino Linotype"/>
          <w:color w:val="000000"/>
        </w:rPr>
        <w:t>de la respuesta proporcionada, ratificada en</w:t>
      </w:r>
      <w:r w:rsidRPr="009569D9">
        <w:rPr>
          <w:rFonts w:ascii="Palatino Linotype" w:eastAsia="Palatino Linotype" w:hAnsi="Palatino Linotype" w:cs="Palatino Linotype"/>
          <w:color w:val="000000"/>
        </w:rPr>
        <w:t xml:space="preserve"> informe justificado</w:t>
      </w:r>
      <w:r w:rsidR="004D6819" w:rsidRPr="009569D9">
        <w:rPr>
          <w:rFonts w:ascii="Palatino Linotype" w:eastAsia="Palatino Linotype" w:hAnsi="Palatino Linotype" w:cs="Palatino Linotype"/>
          <w:color w:val="000000"/>
        </w:rPr>
        <w:t>,</w:t>
      </w:r>
      <w:r w:rsidRPr="009569D9">
        <w:rPr>
          <w:rFonts w:ascii="Palatino Linotype" w:eastAsia="Palatino Linotype" w:hAnsi="Palatino Linotype" w:cs="Palatino Linotype"/>
          <w:color w:val="000000"/>
        </w:rPr>
        <w:t xml:space="preserve"> se advierte que </w:t>
      </w:r>
      <w:r w:rsidRPr="009569D9">
        <w:rPr>
          <w:rFonts w:ascii="Palatino Linotype" w:eastAsia="Palatino Linotype" w:hAnsi="Palatino Linotype" w:cs="Palatino Linotype"/>
          <w:b/>
          <w:color w:val="000000"/>
        </w:rPr>
        <w:t xml:space="preserve">EL SUJETO OBLIGADO </w:t>
      </w:r>
      <w:r w:rsidRPr="009569D9">
        <w:rPr>
          <w:rFonts w:ascii="Palatino Linotype" w:eastAsia="Palatino Linotype" w:hAnsi="Palatino Linotype" w:cs="Palatino Linotype"/>
          <w:color w:val="000000"/>
        </w:rPr>
        <w:t xml:space="preserve">únicamente se </w:t>
      </w:r>
      <w:r w:rsidR="004D6819" w:rsidRPr="009569D9">
        <w:rPr>
          <w:rFonts w:ascii="Palatino Linotype" w:eastAsia="Palatino Linotype" w:hAnsi="Palatino Linotype" w:cs="Palatino Linotype"/>
          <w:color w:val="000000"/>
        </w:rPr>
        <w:t>pronunció por una de las unidades administrativas competentes, sin demostrar los motivos por los que no se encontró la información</w:t>
      </w:r>
      <w:r w:rsidRPr="009569D9">
        <w:rPr>
          <w:rFonts w:ascii="Palatino Linotype" w:eastAsia="Palatino Linotype" w:hAnsi="Palatino Linotype" w:cs="Palatino Linotype"/>
          <w:color w:val="000000"/>
        </w:rPr>
        <w:t xml:space="preserve">; por lo tanto deberá realizar una nueva búsqueda con la finalidad de entregar la información que resulta de interés para </w:t>
      </w:r>
      <w:r w:rsidRPr="009569D9">
        <w:rPr>
          <w:rFonts w:ascii="Palatino Linotype" w:eastAsia="Palatino Linotype" w:hAnsi="Palatino Linotype" w:cs="Palatino Linotype"/>
          <w:b/>
          <w:color w:val="000000"/>
        </w:rPr>
        <w:t>EL RECURRENTE</w:t>
      </w:r>
      <w:r w:rsidRPr="009569D9">
        <w:rPr>
          <w:rFonts w:ascii="Palatino Linotype" w:eastAsia="Palatino Linotype" w:hAnsi="Palatino Linotype" w:cs="Palatino Linotype"/>
          <w:color w:val="000000"/>
        </w:rPr>
        <w:t>, con la finalidad de dar certeza a la particular de que se realizó una correcta búsqueda de la información requerida.</w:t>
      </w:r>
    </w:p>
    <w:p w:rsidR="009E2A91" w:rsidRPr="009569D9" w:rsidRDefault="009E2A91" w:rsidP="009569D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E2A91" w:rsidRPr="009569D9" w:rsidRDefault="009E2A91" w:rsidP="009569D9">
      <w:pPr>
        <w:numPr>
          <w:ilvl w:val="0"/>
          <w:numId w:val="2"/>
        </w:numPr>
        <w:spacing w:line="360" w:lineRule="auto"/>
        <w:ind w:left="0" w:firstLine="0"/>
        <w:jc w:val="both"/>
        <w:rPr>
          <w:rFonts w:ascii="Palatino Linotype" w:eastAsia="Palatino Linotype" w:hAnsi="Palatino Linotype" w:cs="Palatino Linotype"/>
          <w:color w:val="000000"/>
        </w:rPr>
      </w:pPr>
      <w:r w:rsidRPr="009569D9">
        <w:rPr>
          <w:rFonts w:ascii="Palatino Linotype" w:eastAsia="Palatino Linotype" w:hAnsi="Palatino Linotype" w:cs="Palatino Linotype"/>
          <w:color w:val="000000"/>
        </w:rPr>
        <w:t>Resultando aplicable el Criterio</w:t>
      </w:r>
      <w:r w:rsidR="004D6819" w:rsidRPr="009569D9">
        <w:rPr>
          <w:rFonts w:ascii="Palatino Linotype" w:eastAsia="Palatino Linotype" w:hAnsi="Palatino Linotype" w:cs="Palatino Linotype"/>
          <w:color w:val="000000"/>
        </w:rPr>
        <w:t xml:space="preserve"> orientador</w:t>
      </w:r>
      <w:r w:rsidRPr="009569D9">
        <w:rPr>
          <w:rFonts w:ascii="Palatino Linotype" w:eastAsia="Palatino Linotype" w:hAnsi="Palatino Linotype" w:cs="Palatino Linotype"/>
          <w:color w:val="000000"/>
        </w:rPr>
        <w:t xml:space="preserve"> 02/17 emitido por el Pleno del Instituto Nacional de Transparencia y Acceso a la Información y Protección de Datos Personales, de título y texto siguientes:</w:t>
      </w:r>
    </w:p>
    <w:p w:rsidR="009E2A91" w:rsidRPr="009569D9" w:rsidRDefault="009E2A91" w:rsidP="009569D9">
      <w:pPr>
        <w:spacing w:line="360" w:lineRule="auto"/>
        <w:rPr>
          <w:rFonts w:ascii="Palatino Linotype" w:eastAsia="Palatino Linotype" w:hAnsi="Palatino Linotype" w:cs="Palatino Linotype"/>
        </w:rPr>
      </w:pPr>
    </w:p>
    <w:p w:rsidR="009E2A91" w:rsidRPr="009569D9" w:rsidRDefault="009E2A91" w:rsidP="009569D9">
      <w:pPr>
        <w:pBdr>
          <w:top w:val="nil"/>
          <w:left w:val="nil"/>
          <w:bottom w:val="nil"/>
          <w:right w:val="nil"/>
          <w:between w:val="nil"/>
        </w:pBdr>
        <w:jc w:val="both"/>
        <w:rPr>
          <w:rFonts w:ascii="Palatino Linotype" w:eastAsia="Palatino Linotype" w:hAnsi="Palatino Linotype" w:cs="Palatino Linotype"/>
          <w:i/>
        </w:rPr>
      </w:pPr>
      <w:r w:rsidRPr="009569D9">
        <w:rPr>
          <w:rFonts w:ascii="Palatino Linotype" w:eastAsia="Palatino Linotype" w:hAnsi="Palatino Linotype" w:cs="Palatino Linotype"/>
          <w:b/>
          <w:i/>
        </w:rPr>
        <w:t xml:space="preserve"> “Congruencia y exhaustividad. Sus alcances para garantizar el derecho de acceso a la información. </w:t>
      </w:r>
      <w:r w:rsidRPr="009569D9">
        <w:rPr>
          <w:rFonts w:ascii="Palatino Linotype" w:eastAsia="Palatino Linotype" w:hAnsi="Palatino Linotype" w:cs="Palatino Linotype"/>
          <w:i/>
        </w:rPr>
        <w:t xml:space="preserve">De conformidad con el artículo 3 de la Ley Federal de Procedimiento </w:t>
      </w:r>
      <w:r w:rsidRPr="009569D9">
        <w:rPr>
          <w:rFonts w:ascii="Palatino Linotype" w:eastAsia="Palatino Linotype" w:hAnsi="Palatino Linotype" w:cs="Palatino Linotype"/>
          <w:i/>
        </w:rPr>
        <w:lastRenderedPageBreak/>
        <w:t xml:space="preserve">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9569D9">
        <w:rPr>
          <w:rFonts w:ascii="Palatino Linotype" w:eastAsia="Palatino Linotype" w:hAnsi="Palatino Linotype" w:cs="Palatino Linotype"/>
          <w:b/>
          <w:i/>
        </w:rPr>
        <w:t>la congruencia implica que exista concordancia entre el requerimiento formulado por el particular y la respuesta proporcionada por el sujeto obligado</w:t>
      </w:r>
      <w:r w:rsidRPr="009569D9">
        <w:rPr>
          <w:rFonts w:ascii="Palatino Linotype" w:eastAsia="Palatino Linotype" w:hAnsi="Palatino Linotype" w:cs="Palatino Linotype"/>
          <w:i/>
        </w:rPr>
        <w:t xml:space="preserve">; mientras que </w:t>
      </w:r>
      <w:r w:rsidRPr="009569D9">
        <w:rPr>
          <w:rFonts w:ascii="Palatino Linotype" w:eastAsia="Palatino Linotype" w:hAnsi="Palatino Linotype" w:cs="Palatino Linotype"/>
          <w:b/>
          <w:i/>
        </w:rPr>
        <w:t>la exhaustividad significa que dicha respuesta se refiera expresamente a cada uno de los puntos solicitados</w:t>
      </w:r>
      <w:r w:rsidRPr="009569D9">
        <w:rPr>
          <w:rFonts w:ascii="Palatino Linotype" w:eastAsia="Palatino Linotype" w:hAnsi="Palatino Linotype" w:cs="Palatino Linotype"/>
          <w:i/>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9E2A91" w:rsidRPr="009569D9" w:rsidRDefault="009E2A91" w:rsidP="009569D9">
      <w:pPr>
        <w:pBdr>
          <w:top w:val="nil"/>
          <w:left w:val="nil"/>
          <w:bottom w:val="nil"/>
          <w:right w:val="nil"/>
          <w:between w:val="nil"/>
        </w:pBdr>
        <w:jc w:val="both"/>
        <w:rPr>
          <w:rFonts w:ascii="Palatino Linotype" w:eastAsia="Palatino Linotype" w:hAnsi="Palatino Linotype" w:cs="Palatino Linotype"/>
          <w:i/>
        </w:rPr>
      </w:pPr>
    </w:p>
    <w:p w:rsidR="009E2A91" w:rsidRPr="009569D9" w:rsidRDefault="009E2A91" w:rsidP="009569D9">
      <w:pPr>
        <w:numPr>
          <w:ilvl w:val="0"/>
          <w:numId w:val="2"/>
        </w:numPr>
        <w:spacing w:line="360" w:lineRule="auto"/>
        <w:ind w:left="0" w:firstLine="0"/>
        <w:jc w:val="both"/>
        <w:rPr>
          <w:rFonts w:ascii="Palatino Linotype" w:eastAsia="Palatino Linotype" w:hAnsi="Palatino Linotype" w:cs="Palatino Linotype"/>
          <w:color w:val="000000"/>
        </w:rPr>
      </w:pPr>
      <w:r w:rsidRPr="009569D9">
        <w:rPr>
          <w:rFonts w:ascii="Palatino Linotype" w:eastAsia="Palatino Linotype" w:hAnsi="Palatino Linotype" w:cs="Palatino Linotype"/>
          <w:color w:val="000000"/>
        </w:rPr>
        <w:t xml:space="preserve">Por lo anterior, este Organismo Garante, con la finalidad de garantizar el derecho humano de acceso a la información de la parte </w:t>
      </w:r>
      <w:r w:rsidRPr="009569D9">
        <w:rPr>
          <w:rFonts w:ascii="Palatino Linotype" w:eastAsia="Palatino Linotype" w:hAnsi="Palatino Linotype" w:cs="Palatino Linotype"/>
          <w:b/>
          <w:color w:val="000000"/>
        </w:rPr>
        <w:t>Recurrente,</w:t>
      </w:r>
      <w:r w:rsidRPr="009569D9">
        <w:rPr>
          <w:rFonts w:ascii="Palatino Linotype" w:eastAsia="Palatino Linotype" w:hAnsi="Palatino Linotype" w:cs="Palatino Linotype"/>
          <w:color w:val="000000"/>
        </w:rPr>
        <w:t xml:space="preserve"> y a fin de reparar el agravio causado ante la omisión en que incurriera el </w:t>
      </w:r>
      <w:r w:rsidRPr="009569D9">
        <w:rPr>
          <w:rFonts w:ascii="Palatino Linotype" w:eastAsia="Palatino Linotype" w:hAnsi="Palatino Linotype" w:cs="Palatino Linotype"/>
          <w:b/>
          <w:color w:val="000000"/>
        </w:rPr>
        <w:t>Sujeto Obligado</w:t>
      </w:r>
      <w:r w:rsidRPr="009569D9">
        <w:rPr>
          <w:rFonts w:ascii="Palatino Linotype" w:eastAsia="Palatino Linotype" w:hAnsi="Palatino Linotype" w:cs="Palatino Linotype"/>
          <w:color w:val="000000"/>
        </w:rPr>
        <w:t xml:space="preserve">, ya que, como se señaló, su respuesta careció de los principios de congruencia y exhaustividad, al no pronunciarse por las consideraciones ya expuestas, se estima procedente ordenar </w:t>
      </w:r>
      <w:r w:rsidR="00FF3E9E" w:rsidRPr="009569D9">
        <w:rPr>
          <w:rFonts w:ascii="Palatino Linotype" w:eastAsia="Palatino Linotype" w:hAnsi="Palatino Linotype" w:cs="Palatino Linotype"/>
          <w:color w:val="000000"/>
        </w:rPr>
        <w:t xml:space="preserve">una </w:t>
      </w:r>
      <w:r w:rsidR="00FF3E9E" w:rsidRPr="009569D9">
        <w:rPr>
          <w:rFonts w:ascii="Palatino Linotype" w:eastAsia="Palatino Linotype" w:hAnsi="Palatino Linotype" w:cs="Palatino Linotype"/>
          <w:b/>
          <w:color w:val="000000"/>
        </w:rPr>
        <w:t>nueva</w:t>
      </w:r>
      <w:r w:rsidRPr="009569D9">
        <w:rPr>
          <w:rFonts w:ascii="Palatino Linotype" w:eastAsia="Palatino Linotype" w:hAnsi="Palatino Linotype" w:cs="Palatino Linotype"/>
          <w:b/>
          <w:color w:val="000000"/>
        </w:rPr>
        <w:t xml:space="preserve"> búsqueda exhaustiva y razonable</w:t>
      </w:r>
      <w:r w:rsidRPr="009569D9">
        <w:rPr>
          <w:rFonts w:ascii="Palatino Linotype" w:eastAsia="Palatino Linotype" w:hAnsi="Palatino Linotype" w:cs="Palatino Linotype"/>
          <w:color w:val="000000"/>
        </w:rPr>
        <w:t xml:space="preserve">, </w:t>
      </w:r>
      <w:r w:rsidR="00FF3E9E" w:rsidRPr="009569D9">
        <w:rPr>
          <w:rFonts w:ascii="Palatino Linotype" w:eastAsia="Palatino Linotype" w:hAnsi="Palatino Linotype" w:cs="Palatino Linotype"/>
          <w:color w:val="000000"/>
        </w:rPr>
        <w:t>de</w:t>
      </w:r>
      <w:r w:rsidRPr="009569D9">
        <w:rPr>
          <w:rFonts w:ascii="Palatino Linotype" w:eastAsia="Palatino Linotype" w:hAnsi="Palatino Linotype" w:cs="Palatino Linotype"/>
          <w:color w:val="000000"/>
        </w:rPr>
        <w:t xml:space="preserve"> la información que es del interés del particular.</w:t>
      </w:r>
    </w:p>
    <w:p w:rsidR="002423EC" w:rsidRPr="009569D9" w:rsidRDefault="002423EC" w:rsidP="009569D9">
      <w:pPr>
        <w:spacing w:line="360" w:lineRule="auto"/>
        <w:jc w:val="both"/>
        <w:rPr>
          <w:rFonts w:ascii="Palatino Linotype" w:eastAsia="Palatino Linotype" w:hAnsi="Palatino Linotype" w:cs="Palatino Linotype"/>
          <w:color w:val="000000"/>
        </w:rPr>
      </w:pPr>
    </w:p>
    <w:p w:rsidR="00785B5E" w:rsidRPr="009569D9" w:rsidRDefault="00785B5E" w:rsidP="009569D9">
      <w:pPr>
        <w:numPr>
          <w:ilvl w:val="0"/>
          <w:numId w:val="2"/>
        </w:numPr>
        <w:spacing w:line="360" w:lineRule="auto"/>
        <w:ind w:left="0" w:firstLine="0"/>
        <w:jc w:val="both"/>
        <w:rPr>
          <w:rFonts w:ascii="Palatino Linotype" w:hAnsi="Palatino Linotype"/>
          <w:color w:val="000000"/>
        </w:rPr>
      </w:pPr>
      <w:r w:rsidRPr="009569D9">
        <w:rPr>
          <w:rFonts w:ascii="Palatino Linotype" w:eastAsia="Palatino Linotype" w:hAnsi="Palatino Linotype" w:cs="Palatino Linotype"/>
          <w:color w:val="000000"/>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785B5E" w:rsidRPr="009569D9" w:rsidRDefault="00785B5E" w:rsidP="009569D9">
      <w:pPr>
        <w:spacing w:line="360" w:lineRule="auto"/>
        <w:jc w:val="both"/>
        <w:rPr>
          <w:rFonts w:ascii="Palatino Linotype" w:hAnsi="Palatino Linotype"/>
          <w:color w:val="000000"/>
        </w:rPr>
      </w:pPr>
    </w:p>
    <w:p w:rsidR="00785B5E" w:rsidRPr="009569D9" w:rsidRDefault="00785B5E" w:rsidP="009569D9">
      <w:pPr>
        <w:jc w:val="both"/>
        <w:rPr>
          <w:rFonts w:ascii="Palatino Linotype" w:eastAsia="Palatino Linotype" w:hAnsi="Palatino Linotype" w:cs="Palatino Linotype"/>
          <w:i/>
          <w:color w:val="000000"/>
        </w:rPr>
      </w:pPr>
      <w:r w:rsidRPr="009569D9">
        <w:rPr>
          <w:rFonts w:ascii="Palatino Linotype" w:eastAsia="Palatino Linotype" w:hAnsi="Palatino Linotype" w:cs="Palatino Linotype"/>
          <w:i/>
          <w:color w:val="000000"/>
        </w:rPr>
        <w:lastRenderedPageBreak/>
        <w:t>“</w:t>
      </w:r>
      <w:r w:rsidRPr="009569D9">
        <w:rPr>
          <w:rFonts w:ascii="Palatino Linotype" w:eastAsia="Palatino Linotype" w:hAnsi="Palatino Linotype" w:cs="Palatino Linotype"/>
          <w:b/>
          <w:i/>
          <w:color w:val="000000"/>
        </w:rPr>
        <w:t xml:space="preserve">Artículo 3. </w:t>
      </w:r>
      <w:r w:rsidRPr="009569D9">
        <w:rPr>
          <w:rFonts w:ascii="Palatino Linotype" w:eastAsia="Palatino Linotype" w:hAnsi="Palatino Linotype" w:cs="Palatino Linotype"/>
          <w:i/>
          <w:color w:val="000000"/>
        </w:rPr>
        <w:t>Para los efectos de la presente Ley se entenderá por:</w:t>
      </w:r>
    </w:p>
    <w:p w:rsidR="00785B5E" w:rsidRPr="009569D9" w:rsidRDefault="00785B5E" w:rsidP="009569D9">
      <w:pPr>
        <w:jc w:val="both"/>
        <w:rPr>
          <w:rFonts w:ascii="Palatino Linotype" w:eastAsia="Palatino Linotype" w:hAnsi="Palatino Linotype" w:cs="Palatino Linotype"/>
          <w:i/>
          <w:color w:val="000000"/>
        </w:rPr>
      </w:pPr>
      <w:r w:rsidRPr="009569D9">
        <w:rPr>
          <w:rFonts w:ascii="Palatino Linotype" w:eastAsia="Palatino Linotype" w:hAnsi="Palatino Linotype" w:cs="Palatino Linotype"/>
          <w:i/>
          <w:color w:val="000000"/>
        </w:rPr>
        <w:t>(…)</w:t>
      </w:r>
    </w:p>
    <w:p w:rsidR="00785B5E" w:rsidRPr="009569D9" w:rsidRDefault="00785B5E" w:rsidP="009569D9">
      <w:pPr>
        <w:jc w:val="both"/>
        <w:rPr>
          <w:rFonts w:ascii="Palatino Linotype" w:eastAsia="Palatino Linotype" w:hAnsi="Palatino Linotype" w:cs="Palatino Linotype"/>
          <w:i/>
          <w:color w:val="000000"/>
        </w:rPr>
      </w:pPr>
      <w:r w:rsidRPr="009569D9">
        <w:rPr>
          <w:rFonts w:ascii="Palatino Linotype" w:eastAsia="Palatino Linotype" w:hAnsi="Palatino Linotype" w:cs="Palatino Linotype"/>
          <w:b/>
          <w:i/>
          <w:color w:val="000000"/>
        </w:rPr>
        <w:t>XI. Documento:</w:t>
      </w:r>
      <w:r w:rsidRPr="009569D9">
        <w:rPr>
          <w:rFonts w:ascii="Palatino Linotype" w:eastAsia="Palatino Linotype" w:hAnsi="Palatino Linotype" w:cs="Palatino Linotype"/>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85B5E" w:rsidRPr="009569D9" w:rsidRDefault="00785B5E" w:rsidP="009569D9">
      <w:pPr>
        <w:spacing w:line="360" w:lineRule="auto"/>
        <w:jc w:val="both"/>
        <w:rPr>
          <w:rFonts w:ascii="Palatino Linotype" w:eastAsia="Palatino Linotype" w:hAnsi="Palatino Linotype" w:cs="Palatino Linotype"/>
          <w:i/>
          <w:color w:val="000000"/>
        </w:rPr>
      </w:pPr>
      <w:r w:rsidRPr="009569D9">
        <w:rPr>
          <w:rFonts w:ascii="Palatino Linotype" w:eastAsia="Palatino Linotype" w:hAnsi="Palatino Linotype" w:cs="Palatino Linotype"/>
          <w:i/>
          <w:color w:val="000000"/>
        </w:rPr>
        <w:t>(…)”</w:t>
      </w:r>
    </w:p>
    <w:p w:rsidR="00785B5E" w:rsidRPr="009569D9" w:rsidRDefault="00785B5E" w:rsidP="009569D9">
      <w:pPr>
        <w:jc w:val="both"/>
        <w:rPr>
          <w:rFonts w:ascii="Palatino Linotype" w:eastAsia="Palatino Linotype" w:hAnsi="Palatino Linotype" w:cs="Palatino Linotype"/>
        </w:rPr>
      </w:pPr>
    </w:p>
    <w:p w:rsidR="00785B5E" w:rsidRPr="009569D9" w:rsidRDefault="00785B5E" w:rsidP="009569D9">
      <w:pPr>
        <w:numPr>
          <w:ilvl w:val="0"/>
          <w:numId w:val="2"/>
        </w:numPr>
        <w:spacing w:line="360" w:lineRule="auto"/>
        <w:ind w:left="0" w:firstLine="0"/>
        <w:jc w:val="both"/>
        <w:rPr>
          <w:rFonts w:ascii="Palatino Linotype" w:hAnsi="Palatino Linotype"/>
          <w:color w:val="000000"/>
        </w:rPr>
      </w:pPr>
      <w:r w:rsidRPr="009569D9">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785B5E" w:rsidRPr="009569D9" w:rsidRDefault="00785B5E" w:rsidP="009569D9">
      <w:pPr>
        <w:jc w:val="both"/>
        <w:rPr>
          <w:rFonts w:ascii="Palatino Linotype" w:eastAsia="Palatino Linotype" w:hAnsi="Palatino Linotype" w:cs="Palatino Linotype"/>
          <w:b/>
          <w:i/>
        </w:rPr>
      </w:pPr>
      <w:r w:rsidRPr="009569D9">
        <w:rPr>
          <w:rFonts w:ascii="Palatino Linotype" w:eastAsia="Palatino Linotype" w:hAnsi="Palatino Linotype" w:cs="Palatino Linotype"/>
          <w:b/>
        </w:rPr>
        <w:t>“</w:t>
      </w:r>
      <w:r w:rsidRPr="009569D9">
        <w:rPr>
          <w:rFonts w:ascii="Palatino Linotype" w:eastAsia="Palatino Linotype" w:hAnsi="Palatino Linotype" w:cs="Palatino Linotype"/>
          <w:b/>
          <w:i/>
        </w:rPr>
        <w:t>CRITERIO 0002-11</w:t>
      </w:r>
    </w:p>
    <w:p w:rsidR="00785B5E" w:rsidRPr="009569D9" w:rsidRDefault="00785B5E"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9569D9">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85B5E" w:rsidRPr="009569D9" w:rsidRDefault="00785B5E"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En consecuencia el acceso a la información se refiere a que se cumplan cualquiera de los siguientes tres supuestos:</w:t>
      </w:r>
    </w:p>
    <w:p w:rsidR="00785B5E" w:rsidRPr="009569D9" w:rsidRDefault="00785B5E" w:rsidP="009569D9">
      <w:pPr>
        <w:jc w:val="both"/>
        <w:rPr>
          <w:rFonts w:ascii="Palatino Linotype" w:eastAsia="Palatino Linotype" w:hAnsi="Palatino Linotype" w:cs="Palatino Linotype"/>
          <w:b/>
          <w:i/>
        </w:rPr>
      </w:pPr>
      <w:r w:rsidRPr="009569D9">
        <w:rPr>
          <w:rFonts w:ascii="Palatino Linotype" w:eastAsia="Palatino Linotype" w:hAnsi="Palatino Linotype" w:cs="Palatino Linotype"/>
          <w:b/>
          <w:i/>
        </w:rPr>
        <w:t xml:space="preserve">1) </w:t>
      </w:r>
      <w:r w:rsidRPr="009569D9">
        <w:rPr>
          <w:rFonts w:ascii="Palatino Linotype" w:eastAsia="Palatino Linotype" w:hAnsi="Palatino Linotype" w:cs="Palatino Linotype"/>
          <w:b/>
          <w:i/>
          <w:u w:val="single"/>
        </w:rPr>
        <w:t>Que se trate de información registrada en cualquier soporte documental, que en ejercicio de las atribuciones conferidas, sea generada por los Sujetos Obligados;</w:t>
      </w:r>
    </w:p>
    <w:p w:rsidR="00785B5E" w:rsidRPr="009569D9" w:rsidRDefault="00785B5E"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rsidR="00785B5E" w:rsidRPr="009569D9" w:rsidRDefault="00785B5E"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rsidR="00785B5E" w:rsidRPr="009569D9" w:rsidRDefault="00785B5E" w:rsidP="009569D9">
      <w:pPr>
        <w:tabs>
          <w:tab w:val="left" w:pos="851"/>
        </w:tabs>
        <w:spacing w:line="360" w:lineRule="auto"/>
        <w:rPr>
          <w:rFonts w:ascii="Palatino Linotype" w:eastAsia="Palatino Linotype" w:hAnsi="Palatino Linotype" w:cs="Palatino Linotype"/>
        </w:rPr>
      </w:pPr>
      <w:r w:rsidRPr="009569D9">
        <w:rPr>
          <w:rFonts w:ascii="Palatino Linotype" w:eastAsia="Palatino Linotype" w:hAnsi="Palatino Linotype" w:cs="Palatino Linotype"/>
        </w:rPr>
        <w:t>(Énfasis Añadido)</w:t>
      </w:r>
    </w:p>
    <w:p w:rsidR="00785B5E" w:rsidRPr="009569D9" w:rsidRDefault="00785B5E" w:rsidP="009569D9">
      <w:pPr>
        <w:pBdr>
          <w:top w:val="nil"/>
          <w:left w:val="nil"/>
          <w:bottom w:val="nil"/>
          <w:right w:val="nil"/>
          <w:between w:val="nil"/>
        </w:pBdr>
        <w:jc w:val="both"/>
        <w:rPr>
          <w:rFonts w:ascii="Palatino Linotype" w:eastAsia="Palatino Linotype" w:hAnsi="Palatino Linotype" w:cs="Palatino Linotype"/>
          <w:color w:val="000000"/>
        </w:rPr>
      </w:pPr>
    </w:p>
    <w:p w:rsidR="00785B5E" w:rsidRPr="009569D9" w:rsidRDefault="00785B5E" w:rsidP="009569D9">
      <w:pPr>
        <w:numPr>
          <w:ilvl w:val="0"/>
          <w:numId w:val="2"/>
        </w:numPr>
        <w:spacing w:line="360" w:lineRule="auto"/>
        <w:ind w:left="0" w:firstLine="0"/>
        <w:jc w:val="both"/>
        <w:rPr>
          <w:rFonts w:ascii="Palatino Linotype" w:hAnsi="Palatino Linotype"/>
          <w:color w:val="000000"/>
        </w:rPr>
      </w:pPr>
      <w:r w:rsidRPr="009569D9">
        <w:rPr>
          <w:rFonts w:ascii="Palatino Linotype" w:eastAsia="Palatino Linotype" w:hAnsi="Palatino Linotype" w:cs="Palatino Linotype"/>
          <w:color w:val="000000"/>
        </w:rPr>
        <w:t>Por su parte los artículos 160 y 166, de la Ley local en la materia, que se reproduce de la siguiente forma:</w:t>
      </w:r>
    </w:p>
    <w:p w:rsidR="00785B5E" w:rsidRPr="009569D9" w:rsidRDefault="00785B5E"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w:t>
      </w:r>
      <w:r w:rsidRPr="009569D9">
        <w:rPr>
          <w:rFonts w:ascii="Palatino Linotype" w:eastAsia="Palatino Linotype" w:hAnsi="Palatino Linotype" w:cs="Palatino Linotype"/>
          <w:b/>
          <w:i/>
        </w:rPr>
        <w:t>Artículo 160.</w:t>
      </w:r>
      <w:r w:rsidRPr="009569D9">
        <w:rPr>
          <w:rFonts w:ascii="Palatino Linotype" w:eastAsia="Palatino Linotype" w:hAnsi="Palatino Linotype" w:cs="Palatino Linotype"/>
          <w:i/>
        </w:rPr>
        <w:t xml:space="preserve"> </w:t>
      </w:r>
      <w:r w:rsidRPr="009569D9">
        <w:rPr>
          <w:rFonts w:ascii="Palatino Linotype" w:eastAsia="Palatino Linotype" w:hAnsi="Palatino Linotype" w:cs="Palatino Linotype"/>
          <w:i/>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9569D9">
        <w:rPr>
          <w:rFonts w:ascii="Palatino Linotype" w:eastAsia="Palatino Linotype" w:hAnsi="Palatino Linotype" w:cs="Palatino Linotype"/>
          <w:i/>
        </w:rPr>
        <w:t>.</w:t>
      </w:r>
    </w:p>
    <w:p w:rsidR="00785B5E" w:rsidRPr="009569D9" w:rsidRDefault="00785B5E" w:rsidP="009569D9">
      <w:pPr>
        <w:jc w:val="both"/>
        <w:rPr>
          <w:rFonts w:ascii="Palatino Linotype" w:eastAsia="Palatino Linotype" w:hAnsi="Palatino Linotype" w:cs="Palatino Linotype"/>
          <w:i/>
        </w:rPr>
      </w:pPr>
    </w:p>
    <w:p w:rsidR="00785B5E" w:rsidRPr="009569D9" w:rsidRDefault="00785B5E"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En caso que la información solicitada consista en bases de datos se deberá privilegiar la entrega de la misma en formatos abiertos.</w:t>
      </w:r>
    </w:p>
    <w:p w:rsidR="00785B5E" w:rsidRPr="009569D9" w:rsidRDefault="00785B5E" w:rsidP="009569D9">
      <w:pPr>
        <w:jc w:val="both"/>
        <w:rPr>
          <w:rFonts w:ascii="Palatino Linotype" w:eastAsia="Palatino Linotype" w:hAnsi="Palatino Linotype" w:cs="Palatino Linotype"/>
          <w:i/>
          <w:u w:val="single"/>
        </w:rPr>
      </w:pPr>
      <w:r w:rsidRPr="009569D9">
        <w:rPr>
          <w:rFonts w:ascii="Palatino Linotype" w:eastAsia="Palatino Linotype" w:hAnsi="Palatino Linotype" w:cs="Palatino Linotype"/>
          <w:b/>
          <w:i/>
        </w:rPr>
        <w:t>Artículo 166.</w:t>
      </w:r>
      <w:r w:rsidRPr="009569D9">
        <w:rPr>
          <w:rFonts w:ascii="Palatino Linotype" w:eastAsia="Palatino Linotype" w:hAnsi="Palatino Linotype" w:cs="Palatino Linotype"/>
          <w:i/>
        </w:rPr>
        <w:t xml:space="preserve"> </w:t>
      </w:r>
      <w:r w:rsidRPr="009569D9">
        <w:rPr>
          <w:rFonts w:ascii="Palatino Linotype" w:eastAsia="Palatino Linotype" w:hAnsi="Palatino Linotype" w:cs="Palatino Linotype"/>
          <w:i/>
          <w:u w:val="single"/>
        </w:rPr>
        <w:t>La obligación de acceso a la información pública se tendrá por cumplida cuando el solicitante tenga a su disposición la información requerida, o cuando realice la consulta de la misma en el lugar en el que ésta se localice.</w:t>
      </w:r>
    </w:p>
    <w:p w:rsidR="00785B5E" w:rsidRPr="009569D9" w:rsidRDefault="00785B5E" w:rsidP="009569D9">
      <w:pPr>
        <w:spacing w:line="360" w:lineRule="auto"/>
        <w:jc w:val="both"/>
        <w:rPr>
          <w:rFonts w:ascii="Palatino Linotype" w:eastAsia="Palatino Linotype" w:hAnsi="Palatino Linotype" w:cs="Palatino Linotype"/>
        </w:rPr>
      </w:pPr>
      <w:r w:rsidRPr="009569D9">
        <w:rPr>
          <w:rFonts w:ascii="Palatino Linotype" w:eastAsia="Palatino Linotype" w:hAnsi="Palatino Linotype" w:cs="Palatino Linotype"/>
        </w:rPr>
        <w:t>(Énfasis añadido)</w:t>
      </w:r>
    </w:p>
    <w:p w:rsidR="00785B5E" w:rsidRPr="009569D9" w:rsidRDefault="00785B5E" w:rsidP="009569D9">
      <w:pPr>
        <w:jc w:val="both"/>
        <w:rPr>
          <w:rFonts w:ascii="Palatino Linotype" w:eastAsia="Palatino Linotype" w:hAnsi="Palatino Linotype" w:cs="Palatino Linotype"/>
        </w:rPr>
      </w:pPr>
    </w:p>
    <w:p w:rsidR="00785B5E" w:rsidRPr="009569D9" w:rsidRDefault="00785B5E" w:rsidP="009569D9">
      <w:pPr>
        <w:numPr>
          <w:ilvl w:val="0"/>
          <w:numId w:val="2"/>
        </w:numPr>
        <w:spacing w:line="360" w:lineRule="auto"/>
        <w:ind w:left="0" w:firstLine="0"/>
        <w:jc w:val="both"/>
        <w:rPr>
          <w:rFonts w:ascii="Palatino Linotype" w:hAnsi="Palatino Linotype"/>
          <w:color w:val="000000"/>
        </w:rPr>
      </w:pPr>
      <w:r w:rsidRPr="009569D9">
        <w:rPr>
          <w:rFonts w:ascii="Palatino Linotype" w:eastAsia="Palatino Linotype" w:hAnsi="Palatino Linotype" w:cs="Palatino Linotype"/>
          <w:color w:val="000000"/>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C06FAB" w:rsidRPr="009569D9" w:rsidRDefault="00C06FAB" w:rsidP="009569D9">
      <w:pPr>
        <w:spacing w:line="360" w:lineRule="auto"/>
        <w:jc w:val="both"/>
        <w:rPr>
          <w:rFonts w:ascii="Palatino Linotype" w:eastAsia="Palatino Linotype" w:hAnsi="Palatino Linotype" w:cs="Palatino Linotype"/>
          <w:color w:val="000000"/>
        </w:rPr>
      </w:pPr>
    </w:p>
    <w:p w:rsidR="00836B32" w:rsidRPr="009569D9" w:rsidRDefault="003F6DA2"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color w:val="000000"/>
        </w:rPr>
        <w:t>Ahora</w:t>
      </w:r>
      <w:r w:rsidRPr="009569D9">
        <w:rPr>
          <w:rFonts w:ascii="Palatino Linotype" w:eastAsia="Palatino Linotype" w:hAnsi="Palatino Linotype" w:cs="Palatino Linotype"/>
        </w:rPr>
        <w:t xml:space="preserve"> bien, respecto </w:t>
      </w:r>
      <w:r w:rsidR="0063296B" w:rsidRPr="009569D9">
        <w:rPr>
          <w:rFonts w:ascii="Palatino Linotype" w:eastAsia="Palatino Linotype" w:hAnsi="Palatino Linotype" w:cs="Palatino Linotype"/>
        </w:rPr>
        <w:t>de la solicitud relativa</w:t>
      </w:r>
      <w:r w:rsidRPr="009569D9">
        <w:rPr>
          <w:rFonts w:ascii="Palatino Linotype" w:eastAsia="Palatino Linotype" w:hAnsi="Palatino Linotype" w:cs="Palatino Linotype"/>
        </w:rPr>
        <w:t xml:space="preserve"> a </w:t>
      </w:r>
      <w:r w:rsidR="0063296B" w:rsidRPr="009569D9">
        <w:rPr>
          <w:rFonts w:ascii="Palatino Linotype" w:eastAsia="Palatino Linotype" w:hAnsi="Palatino Linotype" w:cs="Palatino Linotype"/>
        </w:rPr>
        <w:t xml:space="preserve">la </w:t>
      </w:r>
      <w:r w:rsidR="0063296B" w:rsidRPr="009569D9">
        <w:rPr>
          <w:rFonts w:ascii="Palatino Linotype" w:eastAsia="Palatino Linotype" w:hAnsi="Palatino Linotype" w:cs="Palatino Linotype"/>
          <w:i/>
          <w:u w:val="single"/>
        </w:rPr>
        <w:t>información que acredite que Francisco Becerril Martínez manifestó o declaro no haber conflicto de intereses con el Despacho Becerril y Asociados, en su cargo como Contralor Municipal</w:t>
      </w:r>
      <w:r w:rsidR="004B623C" w:rsidRPr="009569D9">
        <w:rPr>
          <w:rFonts w:ascii="Palatino Linotype" w:eastAsia="Palatino Linotype" w:hAnsi="Palatino Linotype" w:cs="Palatino Linotype"/>
          <w:b/>
          <w:u w:val="single"/>
        </w:rPr>
        <w:t>,</w:t>
      </w:r>
      <w:r w:rsidR="004B623C" w:rsidRPr="009569D9">
        <w:rPr>
          <w:rFonts w:ascii="Palatino Linotype" w:eastAsia="Palatino Linotype" w:hAnsi="Palatino Linotype" w:cs="Palatino Linotype"/>
        </w:rPr>
        <w:t xml:space="preserve"> el Sujeto Obligado emitió respuesta a través </w:t>
      </w:r>
      <w:r w:rsidR="00836B32" w:rsidRPr="009569D9">
        <w:rPr>
          <w:rFonts w:ascii="Palatino Linotype" w:eastAsia="Palatino Linotype" w:hAnsi="Palatino Linotype" w:cs="Palatino Linotype"/>
        </w:rPr>
        <w:t>Titular del Órgano Interno de Control, manifestando que la Manifestación de Bienes y Declaración de Conflicto de Intereses, serán publicadas en los sistemas habilitados para ello, la declaración inicial en un periodo de 60 días naturales después de la toma del cargo.</w:t>
      </w:r>
    </w:p>
    <w:p w:rsidR="00836B32" w:rsidRPr="009569D9" w:rsidRDefault="00836B32" w:rsidP="009569D9">
      <w:pPr>
        <w:spacing w:line="360" w:lineRule="auto"/>
        <w:jc w:val="both"/>
        <w:rPr>
          <w:rFonts w:ascii="Palatino Linotype" w:eastAsia="Palatino Linotype" w:hAnsi="Palatino Linotype" w:cs="Palatino Linotype"/>
        </w:rPr>
      </w:pPr>
    </w:p>
    <w:p w:rsidR="00836B32" w:rsidRPr="009569D9" w:rsidRDefault="00836B32" w:rsidP="009569D9">
      <w:pPr>
        <w:numPr>
          <w:ilvl w:val="0"/>
          <w:numId w:val="2"/>
        </w:numPr>
        <w:spacing w:line="360" w:lineRule="auto"/>
        <w:ind w:left="0" w:firstLine="0"/>
        <w:jc w:val="both"/>
        <w:rPr>
          <w:rFonts w:ascii="Palatino Linotype" w:eastAsia="Palatino Linotype" w:hAnsi="Palatino Linotype" w:cs="Palatino Linotype"/>
          <w:i/>
          <w:u w:val="single"/>
        </w:rPr>
      </w:pPr>
      <w:r w:rsidRPr="009569D9">
        <w:rPr>
          <w:rFonts w:ascii="Palatino Linotype" w:eastAsia="Palatino Linotype" w:hAnsi="Palatino Linotype" w:cs="Palatino Linotype"/>
        </w:rPr>
        <w:t xml:space="preserve">En este orden de ideas es de referir que el documento solicitado sería la </w:t>
      </w:r>
      <w:r w:rsidRPr="009569D9">
        <w:rPr>
          <w:rFonts w:ascii="Palatino Linotype" w:eastAsia="Palatino Linotype" w:hAnsi="Palatino Linotype" w:cs="Palatino Linotype"/>
          <w:b/>
        </w:rPr>
        <w:t>declaración de intereses,</w:t>
      </w:r>
      <w:r w:rsidRPr="009569D9">
        <w:rPr>
          <w:rFonts w:ascii="Palatino Linotype" w:eastAsia="Palatino Linotype" w:hAnsi="Palatino Linotype" w:cs="Palatino Linotype"/>
        </w:rPr>
        <w:t xml:space="preserve"> toda vez que de acuerdo a lo señalado por la Ley de Responsabilidades Administrativas del Estado de México, es definida por esta como:</w:t>
      </w:r>
    </w:p>
    <w:p w:rsidR="0078443A" w:rsidRPr="009569D9" w:rsidRDefault="0078443A" w:rsidP="009569D9">
      <w:pPr>
        <w:jc w:val="both"/>
        <w:rPr>
          <w:rFonts w:ascii="Palatino Linotype" w:eastAsia="Palatino Linotype" w:hAnsi="Palatino Linotype" w:cs="Palatino Linotype"/>
          <w:i/>
          <w:u w:val="single"/>
        </w:rPr>
      </w:pPr>
    </w:p>
    <w:p w:rsidR="00836B32" w:rsidRPr="009569D9" w:rsidRDefault="00836B32"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w:t>
      </w:r>
      <w:r w:rsidRPr="009569D9">
        <w:rPr>
          <w:rFonts w:ascii="Palatino Linotype" w:eastAsia="Palatino Linotype" w:hAnsi="Palatino Linotype" w:cs="Palatino Linotype"/>
          <w:b/>
          <w:i/>
        </w:rPr>
        <w:t>Artículo 3.</w:t>
      </w:r>
      <w:r w:rsidRPr="009569D9">
        <w:rPr>
          <w:rFonts w:ascii="Palatino Linotype" w:eastAsia="Palatino Linotype" w:hAnsi="Palatino Linotype" w:cs="Palatino Linotype"/>
          <w:i/>
        </w:rPr>
        <w:t xml:space="preserve"> Para los efectos de la presente Ley, se entenderá por:</w:t>
      </w:r>
    </w:p>
    <w:p w:rsidR="006B796B" w:rsidRPr="009569D9" w:rsidRDefault="006B796B"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w:t>
      </w:r>
    </w:p>
    <w:p w:rsidR="00836B32" w:rsidRPr="009569D9" w:rsidRDefault="00836B32"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 xml:space="preserve">V. </w:t>
      </w:r>
      <w:r w:rsidRPr="009569D9">
        <w:rPr>
          <w:rFonts w:ascii="Palatino Linotype" w:eastAsia="Palatino Linotype" w:hAnsi="Palatino Linotype" w:cs="Palatino Linotype"/>
          <w:b/>
          <w:i/>
        </w:rPr>
        <w:t>Conflicto de interés</w:t>
      </w:r>
      <w:r w:rsidRPr="009569D9">
        <w:rPr>
          <w:rFonts w:ascii="Palatino Linotype" w:eastAsia="Palatino Linotype" w:hAnsi="Palatino Linotype" w:cs="Palatino Linotype"/>
          <w:i/>
        </w:rPr>
        <w:t>: A la posible afectación del desempeño imparcial y objetivo de las funciones de los Servidores Públicos en razón de intereses personales, familiares o de negocios” (Sic)</w:t>
      </w:r>
    </w:p>
    <w:p w:rsidR="0078443A" w:rsidRPr="009569D9" w:rsidRDefault="0078443A" w:rsidP="009569D9">
      <w:pPr>
        <w:jc w:val="both"/>
        <w:rPr>
          <w:rFonts w:ascii="Palatino Linotype" w:eastAsia="Palatino Linotype" w:hAnsi="Palatino Linotype" w:cs="Palatino Linotype"/>
          <w:i/>
        </w:rPr>
      </w:pPr>
    </w:p>
    <w:p w:rsidR="00836B32" w:rsidRPr="009569D9" w:rsidRDefault="00836B32"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Luego entonces la declaración de intereses, es el documento por medio del cual se declara que no se tiene algún interés personal, familiar o de negocio, en el desempeño del cargo conferido, ya que caso contrario se estaría afectando su desempeño con la finalidad de favorecer los intereses particulares y de terceras personas.</w:t>
      </w:r>
    </w:p>
    <w:p w:rsidR="006B796B" w:rsidRPr="009569D9" w:rsidRDefault="006B796B" w:rsidP="009569D9">
      <w:pPr>
        <w:spacing w:line="360" w:lineRule="auto"/>
        <w:jc w:val="both"/>
        <w:rPr>
          <w:rFonts w:ascii="Palatino Linotype" w:eastAsia="Palatino Linotype" w:hAnsi="Palatino Linotype" w:cs="Palatino Linotype"/>
        </w:rPr>
      </w:pPr>
    </w:p>
    <w:p w:rsidR="00836B32" w:rsidRPr="009569D9" w:rsidRDefault="00385F2F" w:rsidP="009569D9">
      <w:pPr>
        <w:numPr>
          <w:ilvl w:val="0"/>
          <w:numId w:val="2"/>
        </w:numPr>
        <w:spacing w:line="360" w:lineRule="auto"/>
        <w:ind w:left="0" w:firstLine="0"/>
        <w:jc w:val="both"/>
        <w:rPr>
          <w:rFonts w:ascii="Palatino Linotype" w:eastAsia="Palatino Linotype" w:hAnsi="Palatino Linotype" w:cs="Palatino Linotype"/>
          <w:i/>
        </w:rPr>
      </w:pPr>
      <w:r w:rsidRPr="009569D9">
        <w:rPr>
          <w:rFonts w:ascii="Palatino Linotype" w:eastAsia="Palatino Linotype" w:hAnsi="Palatino Linotype" w:cs="Palatino Linotype"/>
        </w:rPr>
        <w:t xml:space="preserve">La declaración de intereses tendrá por objeto informar y determinar el conjunto de intereses de un servidor público a fin de delimitar cuando éstos entran en conflicto con su función, de conformidad con </w:t>
      </w:r>
      <w:r w:rsidR="00836B32" w:rsidRPr="009569D9">
        <w:rPr>
          <w:rFonts w:ascii="Palatino Linotype" w:eastAsia="Palatino Linotype" w:hAnsi="Palatino Linotype" w:cs="Palatino Linotype"/>
        </w:rPr>
        <w:t>lo señalado por el artículo 45</w:t>
      </w:r>
      <w:r w:rsidRPr="009569D9">
        <w:rPr>
          <w:rFonts w:ascii="Palatino Linotype" w:eastAsia="Palatino Linotype" w:hAnsi="Palatino Linotype" w:cs="Palatino Linotype"/>
        </w:rPr>
        <w:t>,</w:t>
      </w:r>
      <w:r w:rsidR="00836B32" w:rsidRPr="009569D9">
        <w:rPr>
          <w:rFonts w:ascii="Palatino Linotype" w:eastAsia="Palatino Linotype" w:hAnsi="Palatino Linotype" w:cs="Palatino Linotype"/>
        </w:rPr>
        <w:t xml:space="preserve"> de la Ley </w:t>
      </w:r>
      <w:r w:rsidRPr="009569D9">
        <w:rPr>
          <w:rFonts w:ascii="Palatino Linotype" w:eastAsia="Palatino Linotype" w:hAnsi="Palatino Linotype" w:cs="Palatino Linotype"/>
        </w:rPr>
        <w:t xml:space="preserve">de Responsabilidades antes citada: </w:t>
      </w:r>
    </w:p>
    <w:p w:rsidR="00385F2F" w:rsidRPr="009569D9" w:rsidRDefault="00385F2F"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b/>
          <w:i/>
        </w:rPr>
        <w:t>Artículo 45</w:t>
      </w:r>
      <w:r w:rsidRPr="009569D9">
        <w:rPr>
          <w:rFonts w:ascii="Palatino Linotype" w:eastAsia="Palatino Linotype" w:hAnsi="Palatino Linotype" w:cs="Palatino Linotype"/>
          <w:i/>
        </w:rPr>
        <w:t xml:space="preserve">. Para efectos del artículo anterior habrá conflicto de interés en los supuestos establecidos en la fracción V del artículo 3 de la presente Ley. </w:t>
      </w:r>
    </w:p>
    <w:p w:rsidR="00385F2F" w:rsidRPr="009569D9" w:rsidRDefault="00385F2F" w:rsidP="009569D9">
      <w:pPr>
        <w:jc w:val="both"/>
        <w:rPr>
          <w:rFonts w:ascii="Palatino Linotype" w:eastAsia="Palatino Linotype" w:hAnsi="Palatino Linotype" w:cs="Palatino Linotype"/>
          <w:i/>
        </w:rPr>
      </w:pPr>
    </w:p>
    <w:p w:rsidR="0078443A" w:rsidRPr="009569D9" w:rsidRDefault="00385F2F" w:rsidP="009569D9">
      <w:pPr>
        <w:jc w:val="both"/>
        <w:rPr>
          <w:rFonts w:ascii="Palatino Linotype" w:eastAsia="Palatino Linotype" w:hAnsi="Palatino Linotype" w:cs="Palatino Linotype"/>
          <w:b/>
          <w:i/>
        </w:rPr>
      </w:pPr>
      <w:r w:rsidRPr="009569D9">
        <w:rPr>
          <w:rFonts w:ascii="Palatino Linotype" w:eastAsia="Palatino Linotype" w:hAnsi="Palatino Linotype" w:cs="Palatino Linotype"/>
          <w:b/>
          <w:i/>
        </w:rPr>
        <w:t>La declaración de intereses tendrá por objeto informar y determinar el conjunto de intereses de un servidor público a fin de delimitar cuando éstos entran en conflicto con su función, la cual deberá contener por lo menos:</w:t>
      </w:r>
    </w:p>
    <w:p w:rsidR="00385F2F" w:rsidRPr="009569D9" w:rsidRDefault="00385F2F" w:rsidP="009569D9">
      <w:pPr>
        <w:jc w:val="both"/>
        <w:rPr>
          <w:rFonts w:ascii="Palatino Linotype" w:eastAsia="Palatino Linotype" w:hAnsi="Palatino Linotype" w:cs="Palatino Linotype"/>
          <w:b/>
          <w:i/>
        </w:rPr>
      </w:pPr>
      <w:r w:rsidRPr="009569D9">
        <w:rPr>
          <w:rFonts w:ascii="Palatino Linotype" w:eastAsia="Palatino Linotype" w:hAnsi="Palatino Linotype" w:cs="Palatino Linotype"/>
          <w:b/>
          <w:i/>
        </w:rPr>
        <w:t xml:space="preserve"> </w:t>
      </w:r>
    </w:p>
    <w:p w:rsidR="00385F2F" w:rsidRPr="009569D9" w:rsidRDefault="00385F2F"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 xml:space="preserve">I. Intereses personales del declarante que pudieran influir en el empleo, cargo o comisión: </w:t>
      </w:r>
    </w:p>
    <w:p w:rsidR="00385F2F" w:rsidRPr="009569D9" w:rsidRDefault="00385F2F"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lastRenderedPageBreak/>
        <w:t xml:space="preserve">a) Datos del cónyuge, concubina o concubinario y dependientes económicos que laboren en el Gobierno Federal, Estatal o Municipal, o en órganos autónomos. </w:t>
      </w:r>
    </w:p>
    <w:p w:rsidR="00385F2F" w:rsidRPr="009569D9" w:rsidRDefault="00385F2F"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 xml:space="preserve">b) Familiares consanguíneos hasta el cuarto grado por afinidad o civil, que laboren en el Gobierno Federal, Estatal o Municipal, o en órganos autónomos. </w:t>
      </w:r>
    </w:p>
    <w:p w:rsidR="00385F2F" w:rsidRPr="009569D9" w:rsidRDefault="00385F2F" w:rsidP="009569D9">
      <w:pPr>
        <w:jc w:val="both"/>
        <w:rPr>
          <w:rFonts w:ascii="Palatino Linotype" w:eastAsia="Palatino Linotype" w:hAnsi="Palatino Linotype" w:cs="Palatino Linotype"/>
          <w:i/>
        </w:rPr>
      </w:pPr>
    </w:p>
    <w:p w:rsidR="00385F2F" w:rsidRPr="009569D9" w:rsidRDefault="00385F2F"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 xml:space="preserve">II. Participación económica o financiera del declarante, concubina, concubinario, familiares consanguíneos hasta el cuarto grado por afinidad o civil y/o dependientes económicos a la fecha de conclusión. </w:t>
      </w:r>
    </w:p>
    <w:p w:rsidR="00385F2F" w:rsidRPr="009569D9" w:rsidRDefault="00385F2F"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 xml:space="preserve">a) Tipo de participación o contrato: porcentaje de participación en el capital, partes sociales, servicios profesionales, servicios profesionales o de bienes muebles o inmuebles. </w:t>
      </w:r>
    </w:p>
    <w:p w:rsidR="00385F2F" w:rsidRPr="009569D9" w:rsidRDefault="00385F2F"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 xml:space="preserve">b) Tipo de sociedad: mercantil, anónima o de responsabilidad límitada, organización civil, asociación civil, en direcciones y consejos de administración; participación accionaria en sociedades; préstamos, créditos y obligaciones financieras. </w:t>
      </w:r>
    </w:p>
    <w:p w:rsidR="00385F2F" w:rsidRPr="009569D9" w:rsidRDefault="00385F2F" w:rsidP="009569D9">
      <w:pPr>
        <w:jc w:val="both"/>
        <w:rPr>
          <w:rFonts w:ascii="Palatino Linotype" w:eastAsia="Palatino Linotype" w:hAnsi="Palatino Linotype" w:cs="Palatino Linotype"/>
          <w:i/>
        </w:rPr>
      </w:pPr>
    </w:p>
    <w:p w:rsidR="00385F2F" w:rsidRPr="009569D9" w:rsidRDefault="00385F2F"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 xml:space="preserve">III. Participación del declarante, cónyuge, concubina, concubinario, familiares consanguíneos hasta el cuarto grado por afinidad o civil y/o dependientes económicos en asociaciones, organizaciones y asociaciones civiles, consejos y consultorías a la fecha de inicio del cargo o conclusión de este. </w:t>
      </w:r>
    </w:p>
    <w:p w:rsidR="00385F2F" w:rsidRPr="009569D9" w:rsidRDefault="00385F2F"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 xml:space="preserve">a) Naturaleza del vínculo: socio o colaborador. </w:t>
      </w:r>
    </w:p>
    <w:p w:rsidR="00385F2F" w:rsidRPr="009569D9" w:rsidRDefault="00385F2F"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 xml:space="preserve">b) Frecuencia anual. </w:t>
      </w:r>
    </w:p>
    <w:p w:rsidR="00385F2F" w:rsidRPr="009569D9" w:rsidRDefault="00385F2F"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 xml:space="preserve">c) Tipo de persona jurídica colectiva: instituciones de derecho público, sociedades o asociaciones de derecho privado, fundación, asociación gremial, sindicato o federación de organizaciones de trabajadores, junta de vecinos u otra organización comunitaria, iglesia o entidad religiosa. </w:t>
      </w:r>
    </w:p>
    <w:p w:rsidR="00385F2F" w:rsidRPr="009569D9" w:rsidRDefault="00385F2F"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 xml:space="preserve">d) Tipo de colaboración: cuotas, servicios profesionales, participación voluntaria, participación remunerada. </w:t>
      </w:r>
    </w:p>
    <w:p w:rsidR="00385F2F" w:rsidRPr="009569D9" w:rsidRDefault="00385F2F"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e) La participación presente o pasada del servidor público y del cónyuge, dependientes económicos o familiares hasta en segundo grado, en direcciones y consejos de administración, participación accionaria en sociedades, préstamos, créditos y obligaciones financieras. I</w:t>
      </w:r>
    </w:p>
    <w:p w:rsidR="00385F2F" w:rsidRPr="009569D9" w:rsidRDefault="00385F2F" w:rsidP="009569D9">
      <w:pPr>
        <w:jc w:val="both"/>
        <w:rPr>
          <w:rFonts w:ascii="Palatino Linotype" w:eastAsia="Palatino Linotype" w:hAnsi="Palatino Linotype" w:cs="Palatino Linotype"/>
          <w:i/>
        </w:rPr>
      </w:pPr>
    </w:p>
    <w:p w:rsidR="00385F2F" w:rsidRPr="009569D9" w:rsidRDefault="00385F2F"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 xml:space="preserve">V. Viajes del declarante, cónyuge, concubina, concubinario, familiares hasta en segundo grado y/o dependientes económicos del cónyuge, dependientes económicos o familiares hasta en segundo grado financiados por terceros, y </w:t>
      </w:r>
    </w:p>
    <w:p w:rsidR="00385F2F" w:rsidRPr="009569D9" w:rsidRDefault="00385F2F" w:rsidP="009569D9">
      <w:pPr>
        <w:jc w:val="both"/>
        <w:rPr>
          <w:rFonts w:ascii="Palatino Linotype" w:eastAsia="Palatino Linotype" w:hAnsi="Palatino Linotype" w:cs="Palatino Linotype"/>
          <w:i/>
        </w:rPr>
      </w:pPr>
    </w:p>
    <w:p w:rsidR="00385F2F" w:rsidRPr="009569D9" w:rsidRDefault="00385F2F"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lastRenderedPageBreak/>
        <w:t>V. Donativos realizados y/o recibidos por el declarante, cónyuge, concubina, concubinario, familiares hasta en segundo grado y/o dependientes económicos, así como los que hubieran realizado a fundaciones u organizaciones no lucrativas de las que forma parte el declarante.</w:t>
      </w:r>
    </w:p>
    <w:p w:rsidR="00385F2F" w:rsidRPr="009569D9" w:rsidRDefault="00385F2F" w:rsidP="009569D9">
      <w:pPr>
        <w:spacing w:line="360" w:lineRule="auto"/>
        <w:jc w:val="both"/>
        <w:rPr>
          <w:rFonts w:ascii="Palatino Linotype" w:eastAsia="Palatino Linotype" w:hAnsi="Palatino Linotype" w:cs="Palatino Linotype"/>
          <w:i/>
        </w:rPr>
      </w:pPr>
    </w:p>
    <w:p w:rsidR="00836B32" w:rsidRPr="009569D9" w:rsidRDefault="00836B32"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Sin embargo, sobre la declaración de intereses, es necesario </w:t>
      </w:r>
      <w:r w:rsidR="0078443A" w:rsidRPr="009569D9">
        <w:rPr>
          <w:rFonts w:ascii="Palatino Linotype" w:eastAsia="Palatino Linotype" w:hAnsi="Palatino Linotype" w:cs="Palatino Linotype"/>
        </w:rPr>
        <w:t>mencionar</w:t>
      </w:r>
      <w:r w:rsidRPr="009569D9">
        <w:rPr>
          <w:rFonts w:ascii="Palatino Linotype" w:eastAsia="Palatino Linotype" w:hAnsi="Palatino Linotype" w:cs="Palatino Linotype"/>
        </w:rPr>
        <w:t xml:space="preserve"> lo previsto en la fracción XVII</w:t>
      </w:r>
      <w:r w:rsidR="0078443A" w:rsidRPr="009569D9">
        <w:rPr>
          <w:rFonts w:ascii="Palatino Linotype" w:eastAsia="Palatino Linotype" w:hAnsi="Palatino Linotype" w:cs="Palatino Linotype"/>
        </w:rPr>
        <w:t>,</w:t>
      </w:r>
      <w:r w:rsidRPr="009569D9">
        <w:rPr>
          <w:rFonts w:ascii="Palatino Linotype" w:eastAsia="Palatino Linotype" w:hAnsi="Palatino Linotype" w:cs="Palatino Linotype"/>
        </w:rPr>
        <w:t xml:space="preserve"> del artículo </w:t>
      </w:r>
      <w:r w:rsidR="0078443A" w:rsidRPr="009569D9">
        <w:rPr>
          <w:rFonts w:ascii="Palatino Linotype" w:eastAsia="Palatino Linotype" w:hAnsi="Palatino Linotype" w:cs="Palatino Linotype"/>
        </w:rPr>
        <w:t>47,</w:t>
      </w:r>
      <w:r w:rsidRPr="009569D9">
        <w:rPr>
          <w:rFonts w:ascii="Palatino Linotype" w:eastAsia="Palatino Linotype" w:hAnsi="Palatino Linotype" w:cs="Palatino Linotype"/>
        </w:rPr>
        <w:t xml:space="preserve"> de la Ley Orgánica de la Administración Pública del Estado de México: </w:t>
      </w:r>
    </w:p>
    <w:p w:rsidR="0078443A" w:rsidRPr="009569D9" w:rsidRDefault="0078443A"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b/>
          <w:i/>
        </w:rPr>
        <w:t>Artículo 47. La Secretaría de la Contraloría contará con las siguientes atribuciones:</w:t>
      </w:r>
    </w:p>
    <w:p w:rsidR="0078443A" w:rsidRPr="009569D9" w:rsidRDefault="0078443A"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w:t>
      </w:r>
    </w:p>
    <w:p w:rsidR="00836B32" w:rsidRPr="009569D9" w:rsidRDefault="00836B32"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b/>
          <w:i/>
        </w:rPr>
        <w:t xml:space="preserve">XVII. </w:t>
      </w:r>
      <w:r w:rsidRPr="009569D9">
        <w:rPr>
          <w:rFonts w:ascii="Palatino Linotype" w:eastAsia="Palatino Linotype" w:hAnsi="Palatino Linotype" w:cs="Palatino Linotype"/>
          <w:b/>
          <w:i/>
          <w:u w:val="single"/>
        </w:rPr>
        <w:t xml:space="preserve">Recibir y registrar </w:t>
      </w:r>
      <w:r w:rsidRPr="009569D9">
        <w:rPr>
          <w:rFonts w:ascii="Palatino Linotype" w:eastAsia="Palatino Linotype" w:hAnsi="Palatino Linotype" w:cs="Palatino Linotype"/>
          <w:i/>
        </w:rPr>
        <w:t>la declaración de situación patrimonial</w:t>
      </w:r>
      <w:r w:rsidRPr="009569D9">
        <w:rPr>
          <w:rFonts w:ascii="Palatino Linotype" w:eastAsia="Palatino Linotype" w:hAnsi="Palatino Linotype" w:cs="Palatino Linotype"/>
          <w:b/>
          <w:i/>
          <w:u w:val="single"/>
        </w:rPr>
        <w:t>, la declaración de intereses</w:t>
      </w:r>
      <w:r w:rsidRPr="009569D9">
        <w:rPr>
          <w:rFonts w:ascii="Palatino Linotype" w:eastAsia="Palatino Linotype" w:hAnsi="Palatino Linotype" w:cs="Palatino Linotype"/>
          <w:i/>
        </w:rPr>
        <w:t xml:space="preserve">, la presentación de la constancia de declaración fiscal y determinar el Conflicto de Intereses </w:t>
      </w:r>
      <w:r w:rsidRPr="009569D9">
        <w:rPr>
          <w:rFonts w:ascii="Palatino Linotype" w:eastAsia="Palatino Linotype" w:hAnsi="Palatino Linotype" w:cs="Palatino Linotype"/>
          <w:b/>
          <w:i/>
          <w:u w:val="single"/>
        </w:rPr>
        <w:t xml:space="preserve">de los servidores públicos </w:t>
      </w:r>
      <w:r w:rsidRPr="009569D9">
        <w:rPr>
          <w:rFonts w:ascii="Palatino Linotype" w:eastAsia="Palatino Linotype" w:hAnsi="Palatino Linotype" w:cs="Palatino Linotype"/>
          <w:i/>
        </w:rPr>
        <w:t>del Estado</w:t>
      </w:r>
      <w:r w:rsidRPr="009569D9">
        <w:rPr>
          <w:rFonts w:ascii="Palatino Linotype" w:eastAsia="Palatino Linotype" w:hAnsi="Palatino Linotype" w:cs="Palatino Linotype"/>
          <w:b/>
          <w:i/>
          <w:u w:val="single"/>
        </w:rPr>
        <w:t xml:space="preserve"> y municipios, </w:t>
      </w:r>
      <w:r w:rsidRPr="009569D9">
        <w:rPr>
          <w:rFonts w:ascii="Palatino Linotype" w:eastAsia="Palatino Linotype" w:hAnsi="Palatino Linotype" w:cs="Palatino Linotype"/>
          <w:i/>
        </w:rPr>
        <w:t>verificar y practicar las investigaciones que fueren necesarias en términos de la Ley de Responsabilidades Administrativas del Estado de México y Municipios y demás disposiciones legales aplicables, así como registrar la información sobre las sanciones administrativas que, en su caso, les hayan sid</w:t>
      </w:r>
      <w:r w:rsidR="0078443A" w:rsidRPr="009569D9">
        <w:rPr>
          <w:rFonts w:ascii="Palatino Linotype" w:eastAsia="Palatino Linotype" w:hAnsi="Palatino Linotype" w:cs="Palatino Linotype"/>
          <w:i/>
        </w:rPr>
        <w:t>o impuestas;</w:t>
      </w:r>
      <w:r w:rsidRPr="009569D9">
        <w:rPr>
          <w:rFonts w:ascii="Palatino Linotype" w:eastAsia="Palatino Linotype" w:hAnsi="Palatino Linotype" w:cs="Palatino Linotype"/>
          <w:i/>
        </w:rPr>
        <w:t>”</w:t>
      </w:r>
    </w:p>
    <w:p w:rsidR="00836B32" w:rsidRPr="009569D9" w:rsidRDefault="00836B32" w:rsidP="009569D9">
      <w:pPr>
        <w:pBdr>
          <w:top w:val="nil"/>
          <w:left w:val="nil"/>
          <w:bottom w:val="nil"/>
          <w:right w:val="nil"/>
          <w:between w:val="nil"/>
        </w:pBdr>
        <w:rPr>
          <w:rFonts w:ascii="Palatino Linotype" w:hAnsi="Palatino Linotype"/>
        </w:rPr>
      </w:pPr>
    </w:p>
    <w:p w:rsidR="00836B32" w:rsidRPr="009569D9" w:rsidRDefault="00836B32"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Precepto legal, del que se puede advertir que la Secretaría de la Contraloría</w:t>
      </w:r>
      <w:r w:rsidRPr="009569D9">
        <w:rPr>
          <w:rFonts w:ascii="Palatino Linotype" w:eastAsia="Palatino Linotype" w:hAnsi="Palatino Linotype" w:cs="Palatino Linotype"/>
          <w:b/>
          <w:i/>
        </w:rPr>
        <w:t xml:space="preserve"> </w:t>
      </w:r>
      <w:r w:rsidRPr="009569D9">
        <w:rPr>
          <w:rFonts w:ascii="Palatino Linotype" w:eastAsia="Palatino Linotype" w:hAnsi="Palatino Linotype" w:cs="Palatino Linotype"/>
        </w:rPr>
        <w:t xml:space="preserve">es el </w:t>
      </w:r>
      <w:r w:rsidRPr="009569D9">
        <w:rPr>
          <w:rFonts w:ascii="Palatino Linotype" w:eastAsia="Palatino Linotype" w:hAnsi="Palatino Linotype" w:cs="Palatino Linotype"/>
          <w:b/>
        </w:rPr>
        <w:t>SUJETO OBLIGADO</w:t>
      </w:r>
      <w:r w:rsidRPr="009569D9">
        <w:rPr>
          <w:rFonts w:ascii="Palatino Linotype" w:eastAsia="Palatino Linotype" w:hAnsi="Palatino Linotype" w:cs="Palatino Linotype"/>
        </w:rPr>
        <w:t xml:space="preserve">, encargado de recibir y registrar la declaración de intereses de los servidores públicos de los Municipios del Estado de México. </w:t>
      </w:r>
    </w:p>
    <w:p w:rsidR="000B6741" w:rsidRPr="009569D9" w:rsidRDefault="000B6741" w:rsidP="009569D9">
      <w:pPr>
        <w:spacing w:line="360" w:lineRule="auto"/>
        <w:jc w:val="both"/>
        <w:rPr>
          <w:rFonts w:ascii="Palatino Linotype" w:eastAsia="Palatino Linotype" w:hAnsi="Palatino Linotype" w:cs="Palatino Linotype"/>
        </w:rPr>
      </w:pPr>
    </w:p>
    <w:p w:rsidR="00836B32" w:rsidRPr="009569D9" w:rsidRDefault="00836B32"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Ahora bien, es importante señalar que el artículo </w:t>
      </w:r>
      <w:r w:rsidR="000B6741" w:rsidRPr="009569D9">
        <w:rPr>
          <w:rFonts w:ascii="Palatino Linotype" w:eastAsia="Palatino Linotype" w:hAnsi="Palatino Linotype" w:cs="Palatino Linotype"/>
        </w:rPr>
        <w:t>33</w:t>
      </w:r>
      <w:r w:rsidRPr="009569D9">
        <w:rPr>
          <w:rFonts w:ascii="Palatino Linotype" w:eastAsia="Palatino Linotype" w:hAnsi="Palatino Linotype" w:cs="Palatino Linotype"/>
        </w:rPr>
        <w:t xml:space="preserve">, de la </w:t>
      </w:r>
      <w:r w:rsidR="000B6741" w:rsidRPr="009569D9">
        <w:rPr>
          <w:rFonts w:ascii="Palatino Linotype" w:eastAsia="Palatino Linotype" w:hAnsi="Palatino Linotype" w:cs="Palatino Linotype"/>
        </w:rPr>
        <w:t>Ley de Responsabilidades Administrativas del Estado de México y Municipios</w:t>
      </w:r>
      <w:r w:rsidRPr="009569D9">
        <w:rPr>
          <w:rFonts w:ascii="Palatino Linotype" w:eastAsia="Palatino Linotype" w:hAnsi="Palatino Linotype" w:cs="Palatino Linotype"/>
        </w:rPr>
        <w:t>, establece:</w:t>
      </w:r>
    </w:p>
    <w:p w:rsidR="00836B32" w:rsidRPr="009569D9" w:rsidRDefault="00836B32" w:rsidP="009569D9">
      <w:pPr>
        <w:pBdr>
          <w:top w:val="nil"/>
          <w:left w:val="nil"/>
          <w:bottom w:val="nil"/>
          <w:right w:val="nil"/>
          <w:between w:val="nil"/>
        </w:pBdr>
        <w:spacing w:line="360" w:lineRule="auto"/>
        <w:jc w:val="both"/>
        <w:rPr>
          <w:rFonts w:ascii="Palatino Linotype" w:eastAsia="Palatino Linotype" w:hAnsi="Palatino Linotype" w:cs="Palatino Linotype"/>
        </w:rPr>
      </w:pPr>
    </w:p>
    <w:p w:rsidR="00836B32" w:rsidRPr="009569D9" w:rsidRDefault="000B6741" w:rsidP="009569D9">
      <w:pPr>
        <w:pBdr>
          <w:top w:val="nil"/>
          <w:left w:val="nil"/>
          <w:bottom w:val="nil"/>
          <w:right w:val="nil"/>
          <w:between w:val="nil"/>
        </w:pBdr>
        <w:jc w:val="both"/>
        <w:rPr>
          <w:rFonts w:ascii="Palatino Linotype" w:eastAsia="Palatino Linotype" w:hAnsi="Palatino Linotype" w:cs="Palatino Linotype"/>
          <w:i/>
        </w:rPr>
      </w:pPr>
      <w:r w:rsidRPr="009569D9">
        <w:rPr>
          <w:rFonts w:ascii="Palatino Linotype" w:eastAsia="Palatino Linotype" w:hAnsi="Palatino Linotype" w:cs="Palatino Linotype"/>
          <w:b/>
          <w:i/>
        </w:rPr>
        <w:t>Artículo 33.</w:t>
      </w:r>
      <w:r w:rsidRPr="009569D9">
        <w:rPr>
          <w:rFonts w:ascii="Palatino Linotype" w:eastAsia="Palatino Linotype" w:hAnsi="Palatino Linotype" w:cs="Palatino Linotype"/>
          <w:i/>
        </w:rPr>
        <w:t xml:space="preserve"> </w:t>
      </w:r>
      <w:r w:rsidRPr="009569D9">
        <w:rPr>
          <w:rFonts w:ascii="Palatino Linotype" w:eastAsia="Palatino Linotype" w:hAnsi="Palatino Linotype" w:cs="Palatino Linotype"/>
          <w:b/>
          <w:i/>
        </w:rPr>
        <w:t>Estarán obligados a presentar las declaraciones</w:t>
      </w:r>
      <w:r w:rsidRPr="009569D9">
        <w:rPr>
          <w:rFonts w:ascii="Palatino Linotype" w:eastAsia="Palatino Linotype" w:hAnsi="Palatino Linotype" w:cs="Palatino Linotype"/>
          <w:i/>
        </w:rPr>
        <w:t xml:space="preserve"> de situación patrimonial y </w:t>
      </w:r>
      <w:r w:rsidRPr="009569D9">
        <w:rPr>
          <w:rFonts w:ascii="Palatino Linotype" w:eastAsia="Palatino Linotype" w:hAnsi="Palatino Linotype" w:cs="Palatino Linotype"/>
          <w:b/>
          <w:i/>
        </w:rPr>
        <w:t>de intereses</w:t>
      </w:r>
      <w:r w:rsidRPr="009569D9">
        <w:rPr>
          <w:rFonts w:ascii="Palatino Linotype" w:eastAsia="Palatino Linotype" w:hAnsi="Palatino Linotype" w:cs="Palatino Linotype"/>
          <w:i/>
        </w:rPr>
        <w:t xml:space="preserve">, bajo protesta de decir verdad ante la Secretaría de la Contraloría o los órganos internos de control, </w:t>
      </w:r>
      <w:r w:rsidRPr="009569D9">
        <w:rPr>
          <w:rFonts w:ascii="Palatino Linotype" w:eastAsia="Palatino Linotype" w:hAnsi="Palatino Linotype" w:cs="Palatino Linotype"/>
          <w:b/>
          <w:i/>
        </w:rPr>
        <w:t>todos los servidores públicos</w:t>
      </w:r>
      <w:r w:rsidRPr="009569D9">
        <w:rPr>
          <w:rFonts w:ascii="Palatino Linotype" w:eastAsia="Palatino Linotype" w:hAnsi="Palatino Linotype" w:cs="Palatino Linotype"/>
          <w:i/>
        </w:rPr>
        <w:t xml:space="preserve"> estatales y </w:t>
      </w:r>
      <w:r w:rsidRPr="009569D9">
        <w:rPr>
          <w:rFonts w:ascii="Palatino Linotype" w:eastAsia="Palatino Linotype" w:hAnsi="Palatino Linotype" w:cs="Palatino Linotype"/>
          <w:b/>
          <w:i/>
        </w:rPr>
        <w:t>municipales</w:t>
      </w:r>
      <w:r w:rsidRPr="009569D9">
        <w:rPr>
          <w:rFonts w:ascii="Palatino Linotype" w:eastAsia="Palatino Linotype" w:hAnsi="Palatino Linotype" w:cs="Palatino Linotype"/>
          <w:i/>
        </w:rPr>
        <w:t>, en los términos previstos en la presente Ley.</w:t>
      </w:r>
    </w:p>
    <w:p w:rsidR="00836B32" w:rsidRPr="009569D9" w:rsidRDefault="00836B32" w:rsidP="009569D9">
      <w:pPr>
        <w:pBdr>
          <w:top w:val="nil"/>
          <w:left w:val="nil"/>
          <w:bottom w:val="nil"/>
          <w:right w:val="nil"/>
          <w:between w:val="nil"/>
        </w:pBdr>
        <w:spacing w:line="360" w:lineRule="auto"/>
        <w:jc w:val="both"/>
        <w:rPr>
          <w:rFonts w:ascii="Palatino Linotype" w:eastAsia="Palatino Linotype" w:hAnsi="Palatino Linotype" w:cs="Palatino Linotype"/>
        </w:rPr>
      </w:pPr>
    </w:p>
    <w:p w:rsidR="00836B32" w:rsidRPr="009569D9" w:rsidRDefault="00836B32"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lastRenderedPageBreak/>
        <w:t xml:space="preserve">Aunado a lo anterior, el Reglamento Interior de la Secretaría de la Contraloría, señala entre otras atribuciones, recibir las declaraciones de situación patrimonial, de intereses y el acuse de la presentación de la declaración fiscal de los servidores públicos de la Administración Pública Estatal y Municipal, así como, llevar el registro y resguardo de las mismas, para su publicitación, </w:t>
      </w:r>
      <w:r w:rsidR="005E2392" w:rsidRPr="009569D9">
        <w:rPr>
          <w:rFonts w:ascii="Palatino Linotype" w:eastAsia="Palatino Linotype" w:hAnsi="Palatino Linotype" w:cs="Palatino Linotype"/>
        </w:rPr>
        <w:t xml:space="preserve"> a través de la Subsecretaría de Responsabilidades Administrativas y la Dirección de Registro de Declaraciones y Sanciones</w:t>
      </w:r>
      <w:r w:rsidRPr="009569D9">
        <w:rPr>
          <w:rFonts w:ascii="Palatino Linotype" w:eastAsia="Palatino Linotype" w:hAnsi="Palatino Linotype" w:cs="Palatino Linotype"/>
        </w:rPr>
        <w:t>:</w:t>
      </w:r>
    </w:p>
    <w:p w:rsidR="005E2392" w:rsidRPr="009569D9" w:rsidRDefault="005E2392" w:rsidP="009569D9">
      <w:pPr>
        <w:pBdr>
          <w:top w:val="nil"/>
          <w:left w:val="nil"/>
          <w:bottom w:val="nil"/>
          <w:right w:val="nil"/>
          <w:between w:val="nil"/>
        </w:pBdr>
        <w:jc w:val="both"/>
        <w:rPr>
          <w:rFonts w:ascii="Palatino Linotype" w:eastAsia="Palatino Linotype" w:hAnsi="Palatino Linotype" w:cs="Palatino Linotype"/>
          <w:i/>
        </w:rPr>
      </w:pPr>
    </w:p>
    <w:p w:rsidR="005E2392" w:rsidRPr="009569D9" w:rsidRDefault="005E2392" w:rsidP="009569D9">
      <w:pPr>
        <w:pBdr>
          <w:top w:val="nil"/>
          <w:left w:val="nil"/>
          <w:bottom w:val="nil"/>
          <w:right w:val="nil"/>
          <w:between w:val="nil"/>
        </w:pBdr>
        <w:jc w:val="both"/>
        <w:rPr>
          <w:rFonts w:ascii="Palatino Linotype" w:eastAsia="Palatino Linotype" w:hAnsi="Palatino Linotype" w:cs="Palatino Linotype"/>
          <w:i/>
        </w:rPr>
      </w:pPr>
      <w:r w:rsidRPr="009569D9">
        <w:rPr>
          <w:rFonts w:ascii="Palatino Linotype" w:eastAsia="Palatino Linotype" w:hAnsi="Palatino Linotype" w:cs="Palatino Linotype"/>
          <w:b/>
          <w:i/>
        </w:rPr>
        <w:t>Artículo 20</w:t>
      </w:r>
      <w:r w:rsidRPr="009569D9">
        <w:rPr>
          <w:rFonts w:ascii="Palatino Linotype" w:eastAsia="Palatino Linotype" w:hAnsi="Palatino Linotype" w:cs="Palatino Linotype"/>
          <w:i/>
        </w:rPr>
        <w:t xml:space="preserve">. Corresponden a la </w:t>
      </w:r>
      <w:r w:rsidRPr="009569D9">
        <w:rPr>
          <w:rFonts w:ascii="Palatino Linotype" w:eastAsia="Palatino Linotype" w:hAnsi="Palatino Linotype" w:cs="Palatino Linotype"/>
          <w:b/>
          <w:i/>
        </w:rPr>
        <w:t>Subsecretaría de Responsabilidades Administrativas</w:t>
      </w:r>
      <w:r w:rsidRPr="009569D9">
        <w:rPr>
          <w:rFonts w:ascii="Palatino Linotype" w:eastAsia="Palatino Linotype" w:hAnsi="Palatino Linotype" w:cs="Palatino Linotype"/>
          <w:i/>
        </w:rPr>
        <w:t xml:space="preserve"> las atribuciones siguientes:</w:t>
      </w:r>
    </w:p>
    <w:p w:rsidR="005E2392" w:rsidRPr="009569D9" w:rsidRDefault="005E2392" w:rsidP="009569D9">
      <w:pPr>
        <w:pBdr>
          <w:top w:val="nil"/>
          <w:left w:val="nil"/>
          <w:bottom w:val="nil"/>
          <w:right w:val="nil"/>
          <w:between w:val="nil"/>
        </w:pBdr>
        <w:jc w:val="both"/>
        <w:rPr>
          <w:rFonts w:ascii="Palatino Linotype" w:eastAsia="Palatino Linotype" w:hAnsi="Palatino Linotype" w:cs="Palatino Linotype"/>
          <w:i/>
        </w:rPr>
      </w:pPr>
      <w:r w:rsidRPr="009569D9">
        <w:rPr>
          <w:rFonts w:ascii="Palatino Linotype" w:eastAsia="Palatino Linotype" w:hAnsi="Palatino Linotype" w:cs="Palatino Linotype"/>
          <w:i/>
        </w:rPr>
        <w:t>…</w:t>
      </w:r>
    </w:p>
    <w:p w:rsidR="005E2392" w:rsidRPr="009569D9" w:rsidRDefault="005E2392" w:rsidP="009569D9">
      <w:pPr>
        <w:pBdr>
          <w:top w:val="nil"/>
          <w:left w:val="nil"/>
          <w:bottom w:val="nil"/>
          <w:right w:val="nil"/>
          <w:between w:val="nil"/>
        </w:pBdr>
        <w:jc w:val="both"/>
        <w:rPr>
          <w:rFonts w:ascii="Palatino Linotype" w:eastAsia="Palatino Linotype" w:hAnsi="Palatino Linotype" w:cs="Palatino Linotype"/>
          <w:i/>
        </w:rPr>
      </w:pPr>
      <w:r w:rsidRPr="009569D9">
        <w:rPr>
          <w:rFonts w:ascii="Palatino Linotype" w:eastAsia="Palatino Linotype" w:hAnsi="Palatino Linotype" w:cs="Palatino Linotype"/>
          <w:i/>
        </w:rPr>
        <w:t>V. Coordinar las acciones que permitan la integración del padrón de las personas servidoras públicas de la Administración Pública Estatal y Municipal, obligados a presentar declaración de situación patrimonial, de intereses y el acuse de la presentación de la declaración fiscal;</w:t>
      </w:r>
    </w:p>
    <w:p w:rsidR="005E2392" w:rsidRPr="009569D9" w:rsidRDefault="005E2392" w:rsidP="009569D9">
      <w:pPr>
        <w:pBdr>
          <w:top w:val="nil"/>
          <w:left w:val="nil"/>
          <w:bottom w:val="nil"/>
          <w:right w:val="nil"/>
          <w:between w:val="nil"/>
        </w:pBdr>
        <w:jc w:val="both"/>
        <w:rPr>
          <w:rFonts w:ascii="Palatino Linotype" w:eastAsia="Palatino Linotype" w:hAnsi="Palatino Linotype" w:cs="Palatino Linotype"/>
          <w:i/>
        </w:rPr>
      </w:pPr>
      <w:r w:rsidRPr="009569D9">
        <w:rPr>
          <w:rFonts w:ascii="Palatino Linotype" w:eastAsia="Palatino Linotype" w:hAnsi="Palatino Linotype" w:cs="Palatino Linotype"/>
          <w:i/>
        </w:rPr>
        <w:t>…</w:t>
      </w:r>
    </w:p>
    <w:p w:rsidR="005E2392" w:rsidRPr="009569D9" w:rsidRDefault="005E2392" w:rsidP="009569D9">
      <w:pPr>
        <w:pBdr>
          <w:top w:val="nil"/>
          <w:left w:val="nil"/>
          <w:bottom w:val="nil"/>
          <w:right w:val="nil"/>
          <w:between w:val="nil"/>
        </w:pBdr>
        <w:jc w:val="both"/>
        <w:rPr>
          <w:rFonts w:ascii="Palatino Linotype" w:eastAsia="Palatino Linotype" w:hAnsi="Palatino Linotype" w:cs="Palatino Linotype"/>
          <w:i/>
        </w:rPr>
      </w:pPr>
      <w:r w:rsidRPr="009569D9">
        <w:rPr>
          <w:rFonts w:ascii="Palatino Linotype" w:eastAsia="Palatino Linotype" w:hAnsi="Palatino Linotype" w:cs="Palatino Linotype"/>
          <w:i/>
        </w:rPr>
        <w:t>VIII. Integrar las declaraciones del Sistema de evolución patrimonial, de declaración de intereses y constancia de presentación de declaración fiscal de las personas servidoras públicas de la Administración Pública Estatal y Municipal;</w:t>
      </w:r>
    </w:p>
    <w:p w:rsidR="005E2392" w:rsidRPr="009569D9" w:rsidRDefault="005E2392" w:rsidP="009569D9">
      <w:pPr>
        <w:pBdr>
          <w:top w:val="nil"/>
          <w:left w:val="nil"/>
          <w:bottom w:val="nil"/>
          <w:right w:val="nil"/>
          <w:between w:val="nil"/>
        </w:pBdr>
        <w:jc w:val="both"/>
        <w:rPr>
          <w:rFonts w:ascii="Palatino Linotype" w:eastAsia="Palatino Linotype" w:hAnsi="Palatino Linotype" w:cs="Palatino Linotype"/>
          <w:i/>
        </w:rPr>
      </w:pPr>
      <w:r w:rsidRPr="009569D9">
        <w:rPr>
          <w:rFonts w:ascii="Palatino Linotype" w:eastAsia="Palatino Linotype" w:hAnsi="Palatino Linotype" w:cs="Palatino Linotype"/>
          <w:i/>
        </w:rPr>
        <w:t>IX. Coordinar, integrar y definir las acciones del resguardo del Sistema de evolución patrimonial, de declaración de intereses y constancia de presentación de declaración fiscal para su publicitación conforme a las disposiciones jurídicas aplicables, así como para suministrar la información correspondiente a la Plataforma Digital Nacional y Estatal del Sistema Nacional y Estatal Anticorrupción;</w:t>
      </w:r>
    </w:p>
    <w:p w:rsidR="005E2392" w:rsidRPr="009569D9" w:rsidRDefault="005E2392" w:rsidP="009569D9">
      <w:pPr>
        <w:pBdr>
          <w:top w:val="nil"/>
          <w:left w:val="nil"/>
          <w:bottom w:val="nil"/>
          <w:right w:val="nil"/>
          <w:between w:val="nil"/>
        </w:pBdr>
        <w:jc w:val="both"/>
        <w:rPr>
          <w:rFonts w:ascii="Palatino Linotype" w:eastAsia="Palatino Linotype" w:hAnsi="Palatino Linotype" w:cs="Palatino Linotype"/>
          <w:i/>
        </w:rPr>
      </w:pPr>
      <w:r w:rsidRPr="009569D9">
        <w:rPr>
          <w:rFonts w:ascii="Palatino Linotype" w:eastAsia="Palatino Linotype" w:hAnsi="Palatino Linotype" w:cs="Palatino Linotype"/>
          <w:i/>
        </w:rPr>
        <w:t>…</w:t>
      </w:r>
    </w:p>
    <w:p w:rsidR="005E2392" w:rsidRPr="009569D9" w:rsidRDefault="005E2392" w:rsidP="009569D9">
      <w:pPr>
        <w:pBdr>
          <w:top w:val="nil"/>
          <w:left w:val="nil"/>
          <w:bottom w:val="nil"/>
          <w:right w:val="nil"/>
          <w:between w:val="nil"/>
        </w:pBdr>
        <w:jc w:val="both"/>
        <w:rPr>
          <w:rFonts w:ascii="Palatino Linotype" w:eastAsia="Palatino Linotype" w:hAnsi="Palatino Linotype" w:cs="Palatino Linotype"/>
          <w:i/>
        </w:rPr>
      </w:pPr>
    </w:p>
    <w:p w:rsidR="005E2392" w:rsidRPr="009569D9" w:rsidRDefault="005E2392" w:rsidP="009569D9">
      <w:pPr>
        <w:pBdr>
          <w:top w:val="nil"/>
          <w:left w:val="nil"/>
          <w:bottom w:val="nil"/>
          <w:right w:val="nil"/>
          <w:between w:val="nil"/>
        </w:pBdr>
        <w:jc w:val="both"/>
        <w:rPr>
          <w:rFonts w:ascii="Palatino Linotype" w:eastAsia="Palatino Linotype" w:hAnsi="Palatino Linotype" w:cs="Palatino Linotype"/>
          <w:i/>
        </w:rPr>
      </w:pPr>
      <w:r w:rsidRPr="009569D9">
        <w:rPr>
          <w:rFonts w:ascii="Palatino Linotype" w:eastAsia="Palatino Linotype" w:hAnsi="Palatino Linotype" w:cs="Palatino Linotype"/>
          <w:b/>
          <w:i/>
        </w:rPr>
        <w:t>Artículo 23</w:t>
      </w:r>
      <w:r w:rsidRPr="009569D9">
        <w:rPr>
          <w:rFonts w:ascii="Palatino Linotype" w:eastAsia="Palatino Linotype" w:hAnsi="Palatino Linotype" w:cs="Palatino Linotype"/>
          <w:i/>
        </w:rPr>
        <w:t xml:space="preserve">. Corresponden a la </w:t>
      </w:r>
      <w:r w:rsidRPr="009569D9">
        <w:rPr>
          <w:rFonts w:ascii="Palatino Linotype" w:eastAsia="Palatino Linotype" w:hAnsi="Palatino Linotype" w:cs="Palatino Linotype"/>
          <w:b/>
          <w:i/>
        </w:rPr>
        <w:t>Dirección de Registro de Declaraciones y Sanciones</w:t>
      </w:r>
      <w:r w:rsidRPr="009569D9">
        <w:rPr>
          <w:rFonts w:ascii="Palatino Linotype" w:eastAsia="Palatino Linotype" w:hAnsi="Palatino Linotype" w:cs="Palatino Linotype"/>
          <w:i/>
        </w:rPr>
        <w:t xml:space="preserve"> las atribuciones siguientes: </w:t>
      </w:r>
    </w:p>
    <w:p w:rsidR="005E2392" w:rsidRPr="009569D9" w:rsidRDefault="005E2392" w:rsidP="009569D9">
      <w:pPr>
        <w:pBdr>
          <w:top w:val="nil"/>
          <w:left w:val="nil"/>
          <w:bottom w:val="nil"/>
          <w:right w:val="nil"/>
          <w:between w:val="nil"/>
        </w:pBdr>
        <w:jc w:val="both"/>
        <w:rPr>
          <w:rFonts w:ascii="Palatino Linotype" w:eastAsia="Palatino Linotype" w:hAnsi="Palatino Linotype" w:cs="Palatino Linotype"/>
          <w:i/>
        </w:rPr>
      </w:pPr>
    </w:p>
    <w:p w:rsidR="005E2392" w:rsidRPr="009569D9" w:rsidRDefault="005E2392" w:rsidP="009569D9">
      <w:pPr>
        <w:pBdr>
          <w:top w:val="nil"/>
          <w:left w:val="nil"/>
          <w:bottom w:val="nil"/>
          <w:right w:val="nil"/>
          <w:between w:val="nil"/>
        </w:pBdr>
        <w:jc w:val="both"/>
        <w:rPr>
          <w:rFonts w:ascii="Palatino Linotype" w:eastAsia="Palatino Linotype" w:hAnsi="Palatino Linotype" w:cs="Palatino Linotype"/>
          <w:i/>
        </w:rPr>
      </w:pPr>
      <w:r w:rsidRPr="009569D9">
        <w:rPr>
          <w:rFonts w:ascii="Palatino Linotype" w:eastAsia="Palatino Linotype" w:hAnsi="Palatino Linotype" w:cs="Palatino Linotype"/>
          <w:i/>
        </w:rPr>
        <w:t>I. Supervisar la ejecución de programas preventivos para el cumplimiento de la presentación de las declaraciones de situación patrimonial y de intereses de las personas servidoras públicas obligadas de las dependencias y organismos auxiliares; así como de los ayuntamientos y sus organismos municipales;</w:t>
      </w:r>
    </w:p>
    <w:p w:rsidR="003C2E81" w:rsidRPr="009569D9" w:rsidRDefault="003C2E81" w:rsidP="009569D9">
      <w:pPr>
        <w:pBdr>
          <w:top w:val="nil"/>
          <w:left w:val="nil"/>
          <w:bottom w:val="nil"/>
          <w:right w:val="nil"/>
          <w:between w:val="nil"/>
        </w:pBdr>
        <w:jc w:val="both"/>
        <w:rPr>
          <w:rFonts w:ascii="Palatino Linotype" w:eastAsia="Palatino Linotype" w:hAnsi="Palatino Linotype" w:cs="Palatino Linotype"/>
          <w:i/>
        </w:rPr>
      </w:pPr>
    </w:p>
    <w:p w:rsidR="003C2E81" w:rsidRPr="009569D9" w:rsidRDefault="003C2E81" w:rsidP="009569D9">
      <w:pPr>
        <w:pBdr>
          <w:top w:val="nil"/>
          <w:left w:val="nil"/>
          <w:bottom w:val="nil"/>
          <w:right w:val="nil"/>
          <w:between w:val="nil"/>
        </w:pBdr>
        <w:jc w:val="both"/>
        <w:rPr>
          <w:rFonts w:ascii="Palatino Linotype" w:eastAsia="Palatino Linotype" w:hAnsi="Palatino Linotype" w:cs="Palatino Linotype"/>
          <w:i/>
        </w:rPr>
      </w:pPr>
      <w:r w:rsidRPr="009569D9">
        <w:rPr>
          <w:rFonts w:ascii="Palatino Linotype" w:eastAsia="Palatino Linotype" w:hAnsi="Palatino Linotype" w:cs="Palatino Linotype"/>
          <w:i/>
        </w:rPr>
        <w:lastRenderedPageBreak/>
        <w:t>II. Coordinar la presentación de las declaraciones de situación patrimonial y de intereses y, en su caso, el acuse de la presentación de la declaración fiscal se realice conforme a las normas y los formatos impresos, de medios magnéticos y electrónicos, así como comunicar los manuales e instructivos que emita el Comité Coordinador del Sistema Nacional y Estatal Anticorrupción;</w:t>
      </w:r>
    </w:p>
    <w:p w:rsidR="003C2E81" w:rsidRPr="009569D9" w:rsidRDefault="003C2E81" w:rsidP="009569D9">
      <w:pPr>
        <w:pBdr>
          <w:top w:val="nil"/>
          <w:left w:val="nil"/>
          <w:bottom w:val="nil"/>
          <w:right w:val="nil"/>
          <w:between w:val="nil"/>
        </w:pBdr>
        <w:jc w:val="both"/>
        <w:rPr>
          <w:rFonts w:ascii="Palatino Linotype" w:eastAsia="Palatino Linotype" w:hAnsi="Palatino Linotype" w:cs="Palatino Linotype"/>
          <w:i/>
        </w:rPr>
      </w:pPr>
      <w:r w:rsidRPr="009569D9">
        <w:rPr>
          <w:rFonts w:ascii="Palatino Linotype" w:eastAsia="Palatino Linotype" w:hAnsi="Palatino Linotype" w:cs="Palatino Linotype"/>
          <w:i/>
        </w:rPr>
        <w:t>…</w:t>
      </w:r>
    </w:p>
    <w:p w:rsidR="003C2E81" w:rsidRPr="009569D9" w:rsidRDefault="003C2E81" w:rsidP="009569D9">
      <w:pPr>
        <w:pBdr>
          <w:top w:val="nil"/>
          <w:left w:val="nil"/>
          <w:bottom w:val="nil"/>
          <w:right w:val="nil"/>
          <w:between w:val="nil"/>
        </w:pBdr>
        <w:jc w:val="both"/>
        <w:rPr>
          <w:rFonts w:ascii="Palatino Linotype" w:eastAsia="Palatino Linotype" w:hAnsi="Palatino Linotype" w:cs="Palatino Linotype"/>
          <w:i/>
        </w:rPr>
      </w:pPr>
      <w:r w:rsidRPr="009569D9">
        <w:rPr>
          <w:rFonts w:ascii="Palatino Linotype" w:eastAsia="Palatino Linotype" w:hAnsi="Palatino Linotype" w:cs="Palatino Linotype"/>
          <w:i/>
        </w:rPr>
        <w:t>V. Coordinar las acciones que permitan la integración del padrón de las personas servidoras públicas de la Administración Pública Estatal y Municipal, obligados a presentar declaración de situación patrimonial, de intereses y el acuse de la presentación de la declaración fiscal;</w:t>
      </w:r>
    </w:p>
    <w:p w:rsidR="003C2E81" w:rsidRPr="009569D9" w:rsidRDefault="003C2E81" w:rsidP="009569D9">
      <w:pPr>
        <w:pBdr>
          <w:top w:val="nil"/>
          <w:left w:val="nil"/>
          <w:bottom w:val="nil"/>
          <w:right w:val="nil"/>
          <w:between w:val="nil"/>
        </w:pBdr>
        <w:jc w:val="both"/>
        <w:rPr>
          <w:rFonts w:ascii="Palatino Linotype" w:eastAsia="Palatino Linotype" w:hAnsi="Palatino Linotype" w:cs="Palatino Linotype"/>
          <w:i/>
        </w:rPr>
      </w:pPr>
      <w:r w:rsidRPr="009569D9">
        <w:rPr>
          <w:rFonts w:ascii="Palatino Linotype" w:eastAsia="Palatino Linotype" w:hAnsi="Palatino Linotype" w:cs="Palatino Linotype"/>
          <w:i/>
        </w:rPr>
        <w:t>…</w:t>
      </w:r>
    </w:p>
    <w:p w:rsidR="003C2E81" w:rsidRPr="009569D9" w:rsidRDefault="003C2E81" w:rsidP="009569D9">
      <w:pPr>
        <w:pBdr>
          <w:top w:val="nil"/>
          <w:left w:val="nil"/>
          <w:bottom w:val="nil"/>
          <w:right w:val="nil"/>
          <w:between w:val="nil"/>
        </w:pBdr>
        <w:jc w:val="both"/>
        <w:rPr>
          <w:rFonts w:ascii="Palatino Linotype" w:eastAsia="Palatino Linotype" w:hAnsi="Palatino Linotype" w:cs="Palatino Linotype"/>
          <w:i/>
        </w:rPr>
      </w:pPr>
      <w:r w:rsidRPr="009569D9">
        <w:rPr>
          <w:rFonts w:ascii="Palatino Linotype" w:eastAsia="Palatino Linotype" w:hAnsi="Palatino Linotype" w:cs="Palatino Linotype"/>
          <w:i/>
        </w:rPr>
        <w:t>VII. Integrar las declaraciones de situación patrimonial, de intereses y el acuse de la presentación de la declaración fiscal de las personas servidoras públicas de la Administración Pública Estatal y Municipal;</w:t>
      </w:r>
    </w:p>
    <w:p w:rsidR="003C2E81" w:rsidRPr="009569D9" w:rsidRDefault="003C2E81" w:rsidP="009569D9">
      <w:pPr>
        <w:pBdr>
          <w:top w:val="nil"/>
          <w:left w:val="nil"/>
          <w:bottom w:val="nil"/>
          <w:right w:val="nil"/>
          <w:between w:val="nil"/>
        </w:pBdr>
        <w:jc w:val="both"/>
        <w:rPr>
          <w:rFonts w:ascii="Palatino Linotype" w:eastAsia="Palatino Linotype" w:hAnsi="Palatino Linotype" w:cs="Palatino Linotype"/>
          <w:i/>
        </w:rPr>
      </w:pPr>
    </w:p>
    <w:p w:rsidR="003C2E81" w:rsidRPr="009569D9" w:rsidRDefault="003C2E81" w:rsidP="009569D9">
      <w:pPr>
        <w:pBdr>
          <w:top w:val="nil"/>
          <w:left w:val="nil"/>
          <w:bottom w:val="nil"/>
          <w:right w:val="nil"/>
          <w:between w:val="nil"/>
        </w:pBdr>
        <w:jc w:val="both"/>
        <w:rPr>
          <w:rFonts w:ascii="Palatino Linotype" w:eastAsia="Palatino Linotype" w:hAnsi="Palatino Linotype" w:cs="Palatino Linotype"/>
          <w:i/>
        </w:rPr>
      </w:pPr>
      <w:r w:rsidRPr="009569D9">
        <w:rPr>
          <w:rFonts w:ascii="Palatino Linotype" w:eastAsia="Palatino Linotype" w:hAnsi="Palatino Linotype" w:cs="Palatino Linotype"/>
          <w:i/>
        </w:rPr>
        <w:t>VIII. Coordinar, integrar y definir las acciones del resguardo de las declaraciones de situación patrimonial, de intereses y el acuse de la presentación de la declaración fiscal de las personas servidoras públicas de la Administración Pública Estatal y Municipal, para su publicitación conforme a las disposiciones jurídicas aplicables, así como para suministrar la información correspondiente a la Plataforma Digital Nacional y Estatal del Sistema Nacional y Estatal Anticorrupción;</w:t>
      </w:r>
    </w:p>
    <w:p w:rsidR="003C2E81" w:rsidRPr="009569D9" w:rsidRDefault="003C2E81" w:rsidP="009569D9">
      <w:pPr>
        <w:pBdr>
          <w:top w:val="nil"/>
          <w:left w:val="nil"/>
          <w:bottom w:val="nil"/>
          <w:right w:val="nil"/>
          <w:between w:val="nil"/>
        </w:pBdr>
        <w:jc w:val="both"/>
        <w:rPr>
          <w:rFonts w:ascii="Palatino Linotype" w:eastAsia="Palatino Linotype" w:hAnsi="Palatino Linotype" w:cs="Palatino Linotype"/>
          <w:i/>
        </w:rPr>
      </w:pPr>
      <w:r w:rsidRPr="009569D9">
        <w:rPr>
          <w:rFonts w:ascii="Palatino Linotype" w:eastAsia="Palatino Linotype" w:hAnsi="Palatino Linotype" w:cs="Palatino Linotype"/>
          <w:i/>
        </w:rPr>
        <w:t>…</w:t>
      </w:r>
    </w:p>
    <w:p w:rsidR="003C2E81" w:rsidRPr="009569D9" w:rsidRDefault="003C2E81" w:rsidP="009569D9">
      <w:pPr>
        <w:pBdr>
          <w:top w:val="nil"/>
          <w:left w:val="nil"/>
          <w:bottom w:val="nil"/>
          <w:right w:val="nil"/>
          <w:between w:val="nil"/>
        </w:pBdr>
        <w:jc w:val="both"/>
        <w:rPr>
          <w:rFonts w:ascii="Palatino Linotype" w:eastAsia="Palatino Linotype" w:hAnsi="Palatino Linotype" w:cs="Palatino Linotype"/>
          <w:i/>
        </w:rPr>
      </w:pPr>
      <w:r w:rsidRPr="009569D9">
        <w:rPr>
          <w:rFonts w:ascii="Palatino Linotype" w:eastAsia="Palatino Linotype" w:hAnsi="Palatino Linotype" w:cs="Palatino Linotype"/>
          <w:i/>
        </w:rPr>
        <w:t>XIV. Dirigir el sistema de registro patrimonial, declaración de intereses y constancia de presentación de declaración fiscal, conforme a las disposiciones jurídicas aplicables;</w:t>
      </w:r>
    </w:p>
    <w:p w:rsidR="00836B32" w:rsidRPr="009569D9" w:rsidRDefault="00836B32" w:rsidP="009569D9">
      <w:pPr>
        <w:pBdr>
          <w:top w:val="nil"/>
          <w:left w:val="nil"/>
          <w:bottom w:val="nil"/>
          <w:right w:val="nil"/>
          <w:between w:val="nil"/>
        </w:pBdr>
        <w:spacing w:line="360" w:lineRule="auto"/>
        <w:jc w:val="both"/>
        <w:rPr>
          <w:rFonts w:ascii="Palatino Linotype" w:hAnsi="Palatino Linotype"/>
        </w:rPr>
      </w:pPr>
    </w:p>
    <w:p w:rsidR="00836B32" w:rsidRPr="009569D9" w:rsidRDefault="00836B32"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Así que, de los preceptos legales referidos, se advierte que a la Secretaría de la Contraloría le </w:t>
      </w:r>
      <w:r w:rsidR="00200ADE" w:rsidRPr="009569D9">
        <w:rPr>
          <w:rFonts w:ascii="Palatino Linotype" w:eastAsia="Palatino Linotype" w:hAnsi="Palatino Linotype" w:cs="Palatino Linotype"/>
        </w:rPr>
        <w:t>corresponde a través de sus unidades administrativas competentes</w:t>
      </w:r>
      <w:r w:rsidRPr="009569D9">
        <w:rPr>
          <w:rFonts w:ascii="Palatino Linotype" w:eastAsia="Palatino Linotype" w:hAnsi="Palatino Linotype" w:cs="Palatino Linotype"/>
        </w:rPr>
        <w:t xml:space="preserve">, recibir, registrar y resguardar </w:t>
      </w:r>
      <w:r w:rsidR="00200ADE" w:rsidRPr="009569D9">
        <w:rPr>
          <w:rFonts w:ascii="Palatino Linotype" w:eastAsia="Palatino Linotype" w:hAnsi="Palatino Linotype" w:cs="Palatino Linotype"/>
        </w:rPr>
        <w:t xml:space="preserve">las declaraciones de situación patrimonial y de intereses, </w:t>
      </w:r>
      <w:r w:rsidRPr="009569D9">
        <w:rPr>
          <w:rFonts w:ascii="Palatino Linotype" w:eastAsia="Palatino Linotype" w:hAnsi="Palatino Linotype" w:cs="Palatino Linotype"/>
        </w:rPr>
        <w:t>de los servidores públicos de la Administración Pública Estatal y Municipal.</w:t>
      </w:r>
    </w:p>
    <w:p w:rsidR="00836B32" w:rsidRPr="009569D9" w:rsidRDefault="00836B32" w:rsidP="009569D9">
      <w:pPr>
        <w:pBdr>
          <w:top w:val="nil"/>
          <w:left w:val="nil"/>
          <w:bottom w:val="nil"/>
          <w:right w:val="nil"/>
          <w:between w:val="nil"/>
        </w:pBdr>
        <w:spacing w:line="360" w:lineRule="auto"/>
        <w:jc w:val="both"/>
        <w:rPr>
          <w:rFonts w:ascii="Palatino Linotype" w:eastAsia="Palatino Linotype" w:hAnsi="Palatino Linotype" w:cs="Palatino Linotype"/>
        </w:rPr>
      </w:pPr>
    </w:p>
    <w:p w:rsidR="00836B32" w:rsidRPr="009569D9" w:rsidRDefault="00836B32"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Bajo esta línea resulta importante señalar que respecto de la Declaración de Intereses, este Instituto advirtió que en la página oficial de la Secretaría de la Contraloría, en el apartado de Declaración Patrimonial y de Intereses, consultada en la liga electrónica </w:t>
      </w:r>
      <w:r w:rsidRPr="009569D9">
        <w:rPr>
          <w:rFonts w:ascii="Palatino Linotype" w:eastAsia="Palatino Linotype" w:hAnsi="Palatino Linotype" w:cs="Palatino Linotype"/>
        </w:rPr>
        <w:lastRenderedPageBreak/>
        <w:t>https://portal.secogem.gob.mx/declaranet, precisa que dicha dependencia ofrece el portal Decl@ranet, con la finalidad de facilitar a los servidores públicos del Estado de México, presenten su Declaración de Intereses o Posible Conflicto de Intereses.</w:t>
      </w:r>
    </w:p>
    <w:p w:rsidR="00836B32" w:rsidRPr="009569D9" w:rsidRDefault="00836B32" w:rsidP="009569D9">
      <w:pPr>
        <w:spacing w:line="360" w:lineRule="auto"/>
        <w:jc w:val="both"/>
        <w:rPr>
          <w:rFonts w:ascii="Palatino Linotype" w:eastAsia="Palatino Linotype" w:hAnsi="Palatino Linotype" w:cs="Palatino Linotype"/>
        </w:rPr>
      </w:pPr>
    </w:p>
    <w:p w:rsidR="00836B32" w:rsidRPr="009569D9" w:rsidRDefault="00836B32"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Además, que en dicho portal se precisa que el sistema Decl@ranet, es administrado por la Secretaría de la Contraloría, y cuyo fin es que los servidores públicos del Estado de México, presenten su presenten su Declaración de Intereses o Posible Conflicto de Intereses.</w:t>
      </w:r>
    </w:p>
    <w:p w:rsidR="00836B32" w:rsidRPr="009569D9" w:rsidRDefault="00836B32" w:rsidP="009569D9">
      <w:pPr>
        <w:spacing w:line="360" w:lineRule="auto"/>
        <w:jc w:val="both"/>
        <w:rPr>
          <w:rFonts w:ascii="Palatino Linotype" w:eastAsia="Palatino Linotype" w:hAnsi="Palatino Linotype" w:cs="Palatino Linotype"/>
        </w:rPr>
      </w:pPr>
    </w:p>
    <w:p w:rsidR="00836B32" w:rsidRPr="009569D9" w:rsidRDefault="00836B32"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En ese orden de ideas, cabe recordar que los artículos 12 y 24 último párrafo de la Ley de Transparencia y Acceso a la Información Pública del Estado de México y Municipios, consagran la obligación de los Sujetos Obligados de hacer entrega de la información que en ejercicio de sus facultades, funciones y atribuciones, recopile, genere, o administre, por lo que al tenerse por acreditado que los Ayuntamientos únicamente verifican el cumplimiento de entrega de las declaraciones de intereses, sin que ellos funjan como intermediarios en la recepción y posterior entrega de las mismas ante la Secretaría de la Contraloría del Gobierno del Estado de México, </w:t>
      </w:r>
      <w:r w:rsidRPr="009569D9">
        <w:rPr>
          <w:rFonts w:ascii="Palatino Linotype" w:eastAsia="Palatino Linotype" w:hAnsi="Palatino Linotype" w:cs="Palatino Linotype"/>
          <w:b/>
        </w:rPr>
        <w:t>es fácticamente imposible</w:t>
      </w:r>
      <w:r w:rsidRPr="009569D9">
        <w:rPr>
          <w:rFonts w:ascii="Palatino Linotype" w:eastAsia="Palatino Linotype" w:hAnsi="Palatino Linotype" w:cs="Palatino Linotype"/>
        </w:rPr>
        <w:t xml:space="preserve"> que el </w:t>
      </w:r>
      <w:r w:rsidRPr="009569D9">
        <w:rPr>
          <w:rFonts w:ascii="Palatino Linotype" w:eastAsia="Palatino Linotype" w:hAnsi="Palatino Linotype" w:cs="Palatino Linotype"/>
          <w:b/>
        </w:rPr>
        <w:t>SUJETO OBLIGADO</w:t>
      </w:r>
      <w:r w:rsidRPr="009569D9">
        <w:rPr>
          <w:rFonts w:ascii="Palatino Linotype" w:eastAsia="Palatino Linotype" w:hAnsi="Palatino Linotype" w:cs="Palatino Linotype"/>
        </w:rPr>
        <w:t xml:space="preserve">, </w:t>
      </w:r>
      <w:r w:rsidRPr="009569D9">
        <w:rPr>
          <w:rFonts w:ascii="Palatino Linotype" w:eastAsia="Palatino Linotype" w:hAnsi="Palatino Linotype" w:cs="Palatino Linotype"/>
          <w:b/>
        </w:rPr>
        <w:t>haga entrega de información que no genera, administra o posee en ejercicio de sus atribuciones</w:t>
      </w:r>
      <w:r w:rsidRPr="009569D9">
        <w:rPr>
          <w:rFonts w:ascii="Palatino Linotype" w:eastAsia="Palatino Linotype" w:hAnsi="Palatino Linotype" w:cs="Palatino Linotype"/>
        </w:rPr>
        <w:t>.</w:t>
      </w:r>
    </w:p>
    <w:p w:rsidR="00836B32" w:rsidRPr="009569D9" w:rsidRDefault="00836B32" w:rsidP="009569D9">
      <w:pPr>
        <w:spacing w:line="360" w:lineRule="auto"/>
        <w:jc w:val="both"/>
        <w:rPr>
          <w:rFonts w:ascii="Palatino Linotype" w:eastAsia="Palatino Linotype" w:hAnsi="Palatino Linotype" w:cs="Palatino Linotype"/>
        </w:rPr>
      </w:pPr>
    </w:p>
    <w:p w:rsidR="00836B32" w:rsidRPr="009569D9" w:rsidRDefault="00836B32"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A mayor abundamiento conviene mencionar que  la Ley de Responsabilidades Administrativas </w:t>
      </w:r>
      <w:r w:rsidR="00027665" w:rsidRPr="009569D9">
        <w:rPr>
          <w:rFonts w:ascii="Palatino Linotype" w:eastAsia="Palatino Linotype" w:hAnsi="Palatino Linotype" w:cs="Palatino Linotype"/>
        </w:rPr>
        <w:t xml:space="preserve">local en su </w:t>
      </w:r>
      <w:r w:rsidRPr="009569D9">
        <w:rPr>
          <w:rFonts w:ascii="Palatino Linotype" w:eastAsia="Palatino Linotype" w:hAnsi="Palatino Linotype" w:cs="Palatino Linotype"/>
        </w:rPr>
        <w:t xml:space="preserve">artículo 30 prevén que </w:t>
      </w:r>
      <w:r w:rsidR="00027665" w:rsidRPr="009569D9">
        <w:rPr>
          <w:rFonts w:ascii="Palatino Linotype" w:eastAsia="Palatino Linotype" w:hAnsi="Palatino Linotype" w:cs="Palatino Linotype"/>
        </w:rPr>
        <w:t xml:space="preserve">“Las declaraciones patrimonial y de intereses, serán públicas salvo los rubros cuya publicidad pueda afectar la vida privada o los datos personales protegidos por las Constituciones federal y local. Para tal efecto, el </w:t>
      </w:r>
      <w:r w:rsidR="00027665" w:rsidRPr="009569D9">
        <w:rPr>
          <w:rFonts w:ascii="Palatino Linotype" w:eastAsia="Palatino Linotype" w:hAnsi="Palatino Linotype" w:cs="Palatino Linotype"/>
        </w:rPr>
        <w:lastRenderedPageBreak/>
        <w:t>Comité Coordinador, a propuesta del Comité de Participación Ciudadana, emitirá los formatos respectivos, en apego a las leyes y ordenamientos en la materia, garantizando que los rubros que pudieran afectar los derechos aludidos queden en resguardo de las autoridades competentes</w:t>
      </w:r>
      <w:r w:rsidRPr="009569D9">
        <w:rPr>
          <w:rFonts w:ascii="Palatino Linotype" w:eastAsia="Palatino Linotype" w:hAnsi="Palatino Linotype" w:cs="Palatino Linotype"/>
        </w:rPr>
        <w:t>.</w:t>
      </w:r>
      <w:r w:rsidR="00027665" w:rsidRPr="009569D9">
        <w:rPr>
          <w:rFonts w:ascii="Palatino Linotype" w:eastAsia="Palatino Linotype" w:hAnsi="Palatino Linotype" w:cs="Palatino Linotype"/>
        </w:rPr>
        <w:t>”</w:t>
      </w:r>
    </w:p>
    <w:p w:rsidR="00836B32" w:rsidRPr="009569D9" w:rsidRDefault="00836B32" w:rsidP="009569D9">
      <w:pPr>
        <w:jc w:val="both"/>
        <w:rPr>
          <w:rFonts w:ascii="Palatino Linotype" w:eastAsia="Palatino Linotype" w:hAnsi="Palatino Linotype" w:cs="Palatino Linotype"/>
          <w:i/>
        </w:rPr>
      </w:pPr>
    </w:p>
    <w:p w:rsidR="00836B32" w:rsidRPr="009569D9" w:rsidRDefault="00836B32"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Por consiguiente, la institución encargada de llevar el control del referido sistema resulta ser la Secretaría de la Contraloría del Gobierno del Estado de México; sin embargo, cabe señalar que por regla general, la información peticionada es de naturaleza pública, es decir, debe publicarse en la plataforma IPOMEX, al considerarse una obligación de transparencia común,  en términos de la fracción XIII del artículo 92 de la Ley de Transparencia local: </w:t>
      </w:r>
    </w:p>
    <w:p w:rsidR="00836B32" w:rsidRPr="009569D9" w:rsidRDefault="00836B32" w:rsidP="009569D9">
      <w:pPr>
        <w:spacing w:before="280"/>
        <w:jc w:val="both"/>
        <w:rPr>
          <w:rFonts w:ascii="Palatino Linotype" w:eastAsia="Palatino Linotype" w:hAnsi="Palatino Linotype" w:cs="Palatino Linotype"/>
          <w:b/>
          <w:i/>
          <w:u w:val="single"/>
        </w:rPr>
      </w:pPr>
      <w:r w:rsidRPr="009569D9">
        <w:rPr>
          <w:rFonts w:ascii="Palatino Linotype" w:eastAsia="Palatino Linotype" w:hAnsi="Palatino Linotype" w:cs="Palatino Linotype"/>
          <w:b/>
          <w:i/>
        </w:rPr>
        <w:t>Artículo 92.</w:t>
      </w:r>
      <w:r w:rsidRPr="009569D9">
        <w:rPr>
          <w:rFonts w:ascii="Palatino Linotype" w:eastAsia="Palatino Linotype" w:hAnsi="Palatino Linotype" w:cs="Palatino Linotype"/>
          <w:i/>
        </w:rPr>
        <w:t xml:space="preserve"> </w:t>
      </w:r>
      <w:r w:rsidRPr="009569D9">
        <w:rPr>
          <w:rFonts w:ascii="Palatino Linotype" w:eastAsia="Palatino Linotype" w:hAnsi="Palatino Linotype" w:cs="Palatino Linotype"/>
          <w:b/>
          <w:i/>
          <w:u w:val="single"/>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36B32" w:rsidRPr="009569D9" w:rsidRDefault="00836B32"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w:t>
      </w:r>
    </w:p>
    <w:p w:rsidR="00836B32" w:rsidRPr="009569D9" w:rsidRDefault="00836B32"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b/>
          <w:i/>
        </w:rPr>
        <w:t xml:space="preserve">XIII. La información en versión pública de las declaraciones </w:t>
      </w:r>
      <w:r w:rsidRPr="009569D9">
        <w:rPr>
          <w:rFonts w:ascii="Palatino Linotype" w:eastAsia="Palatino Linotype" w:hAnsi="Palatino Linotype" w:cs="Palatino Linotype"/>
          <w:i/>
        </w:rPr>
        <w:t xml:space="preserve">patrimoniales </w:t>
      </w:r>
      <w:r w:rsidRPr="009569D9">
        <w:rPr>
          <w:rFonts w:ascii="Palatino Linotype" w:eastAsia="Palatino Linotype" w:hAnsi="Palatino Linotype" w:cs="Palatino Linotype"/>
          <w:b/>
          <w:i/>
        </w:rPr>
        <w:t>y de intereses de los servidores públicos que así lo determinen</w:t>
      </w:r>
      <w:r w:rsidRPr="009569D9">
        <w:rPr>
          <w:rFonts w:ascii="Palatino Linotype" w:eastAsia="Palatino Linotype" w:hAnsi="Palatino Linotype" w:cs="Palatino Linotype"/>
          <w:i/>
        </w:rPr>
        <w:t>, en los sistemas habilitados para ello, de acuerdo a la normatividad aplicable;” (Sic)</w:t>
      </w:r>
    </w:p>
    <w:p w:rsidR="00501CB0" w:rsidRPr="009569D9" w:rsidRDefault="00501CB0" w:rsidP="009569D9">
      <w:pPr>
        <w:spacing w:line="360" w:lineRule="auto"/>
        <w:jc w:val="both"/>
        <w:rPr>
          <w:rFonts w:ascii="Palatino Linotype" w:eastAsia="Palatino Linotype" w:hAnsi="Palatino Linotype" w:cs="Palatino Linotype"/>
        </w:rPr>
      </w:pPr>
    </w:p>
    <w:p w:rsidR="00836B32" w:rsidRPr="009569D9" w:rsidRDefault="00501CB0"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En este contexto, se </w:t>
      </w:r>
      <w:r w:rsidR="00836B32" w:rsidRPr="009569D9">
        <w:rPr>
          <w:rFonts w:ascii="Palatino Linotype" w:eastAsia="Palatino Linotype" w:hAnsi="Palatino Linotype" w:cs="Palatino Linotype"/>
        </w:rPr>
        <w:t xml:space="preserve">procedió a consultar la tabla de aplicabilidad del </w:t>
      </w:r>
      <w:r w:rsidR="00836B32" w:rsidRPr="009569D9">
        <w:rPr>
          <w:rFonts w:ascii="Palatino Linotype" w:eastAsia="Palatino Linotype" w:hAnsi="Palatino Linotype" w:cs="Palatino Linotype"/>
          <w:b/>
        </w:rPr>
        <w:t>SUJETO OBLIGADO</w:t>
      </w:r>
      <w:r w:rsidR="00836B32" w:rsidRPr="009569D9">
        <w:rPr>
          <w:rFonts w:ascii="Palatino Linotype" w:eastAsia="Palatino Linotype" w:hAnsi="Palatino Linotype" w:cs="Palatino Linotype"/>
        </w:rPr>
        <w:t xml:space="preserve">, en la que se advierte que efectivamente no le resulta aplicable la obligación de transparencia de oficio establecida en la fracción XIII del artículo 92, como se observa en la siguiente ilustración: </w:t>
      </w:r>
    </w:p>
    <w:p w:rsidR="00836B32" w:rsidRPr="009569D9" w:rsidRDefault="00501CB0" w:rsidP="009569D9">
      <w:pPr>
        <w:spacing w:before="280" w:after="280" w:line="360" w:lineRule="auto"/>
        <w:jc w:val="center"/>
        <w:rPr>
          <w:rFonts w:ascii="Palatino Linotype" w:hAnsi="Palatino Linotype"/>
        </w:rPr>
      </w:pPr>
      <w:r w:rsidRPr="009569D9">
        <w:rPr>
          <w:rFonts w:ascii="Palatino Linotype" w:hAnsi="Palatino Linotype"/>
          <w:noProof/>
          <w:lang w:val="es-MX" w:eastAsia="es-MX"/>
        </w:rPr>
        <w:lastRenderedPageBreak/>
        <w:drawing>
          <wp:inline distT="0" distB="0" distL="0" distR="0" wp14:anchorId="764CB1A2" wp14:editId="29969B6F">
            <wp:extent cx="5886090" cy="1266825"/>
            <wp:effectExtent l="152400" t="152400" r="362585" b="3524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86090" cy="1266825"/>
                    </a:xfrm>
                    <a:prstGeom prst="rect">
                      <a:avLst/>
                    </a:prstGeom>
                    <a:ln>
                      <a:noFill/>
                    </a:ln>
                    <a:effectLst>
                      <a:outerShdw blurRad="292100" dist="139700" dir="2700000" algn="tl" rotWithShape="0">
                        <a:srgbClr val="333333">
                          <a:alpha val="65000"/>
                        </a:srgbClr>
                      </a:outerShdw>
                    </a:effectLst>
                  </pic:spPr>
                </pic:pic>
              </a:graphicData>
            </a:graphic>
          </wp:inline>
        </w:drawing>
      </w:r>
    </w:p>
    <w:p w:rsidR="00836B32" w:rsidRPr="009569D9" w:rsidRDefault="00836B32"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Como se logra observar, el ente recurrido es notoriamente incompetente para conocer </w:t>
      </w:r>
      <w:r w:rsidR="00501CB0" w:rsidRPr="009569D9">
        <w:rPr>
          <w:rFonts w:ascii="Palatino Linotype" w:eastAsia="Palatino Linotype" w:hAnsi="Palatino Linotype" w:cs="Palatino Linotype"/>
        </w:rPr>
        <w:t>de la declaración de intereses</w:t>
      </w:r>
      <w:r w:rsidRPr="009569D9">
        <w:rPr>
          <w:rFonts w:ascii="Palatino Linotype" w:eastAsia="Palatino Linotype" w:hAnsi="Palatino Linotype" w:cs="Palatino Linotype"/>
        </w:rPr>
        <w:t xml:space="preserve"> del Servidor Público </w:t>
      </w:r>
      <w:r w:rsidR="00501CB0" w:rsidRPr="009569D9">
        <w:rPr>
          <w:rFonts w:ascii="Palatino Linotype" w:eastAsia="Palatino Linotype" w:hAnsi="Palatino Linotype" w:cs="Palatino Linotype"/>
        </w:rPr>
        <w:t xml:space="preserve">referido en la solicitud de información </w:t>
      </w:r>
      <w:r w:rsidR="00501CB0" w:rsidRPr="009569D9">
        <w:rPr>
          <w:rFonts w:ascii="Palatino Linotype" w:eastAsia="Palatino Linotype" w:hAnsi="Palatino Linotype" w:cs="Palatino Linotype"/>
          <w:b/>
        </w:rPr>
        <w:t>00025/OTZOLOTE/IP/2025</w:t>
      </w:r>
      <w:r w:rsidRPr="009569D9">
        <w:rPr>
          <w:rFonts w:ascii="Palatino Linotype" w:eastAsia="Palatino Linotype" w:hAnsi="Palatino Linotype" w:cs="Palatino Linotype"/>
        </w:rPr>
        <w:t>.</w:t>
      </w:r>
    </w:p>
    <w:p w:rsidR="00501CB0" w:rsidRPr="009569D9" w:rsidRDefault="00501CB0" w:rsidP="009569D9">
      <w:pPr>
        <w:spacing w:line="360" w:lineRule="auto"/>
        <w:jc w:val="both"/>
        <w:rPr>
          <w:rFonts w:ascii="Palatino Linotype" w:eastAsia="Palatino Linotype" w:hAnsi="Palatino Linotype" w:cs="Palatino Linotype"/>
        </w:rPr>
      </w:pPr>
    </w:p>
    <w:p w:rsidR="00836B32" w:rsidRPr="009569D9" w:rsidRDefault="00836B32"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Ahora bien, si bien cierto que el </w:t>
      </w:r>
      <w:r w:rsidRPr="009569D9">
        <w:rPr>
          <w:rFonts w:ascii="Palatino Linotype" w:eastAsia="Palatino Linotype" w:hAnsi="Palatino Linotype" w:cs="Palatino Linotype"/>
          <w:b/>
        </w:rPr>
        <w:t>SUJETO OBLIGADO</w:t>
      </w:r>
      <w:r w:rsidRPr="009569D9">
        <w:rPr>
          <w:rFonts w:ascii="Palatino Linotype" w:eastAsia="Palatino Linotype" w:hAnsi="Palatino Linotype" w:cs="Palatino Linotype"/>
        </w:rPr>
        <w:t xml:space="preserve"> a través de su</w:t>
      </w:r>
      <w:r w:rsidR="00F445E4" w:rsidRPr="009569D9">
        <w:rPr>
          <w:rFonts w:ascii="Palatino Linotype" w:eastAsia="Palatino Linotype" w:hAnsi="Palatino Linotype" w:cs="Palatino Linotype"/>
        </w:rPr>
        <w:t xml:space="preserve"> Titular del Órgano Interno de Control</w:t>
      </w:r>
      <w:r w:rsidRPr="009569D9">
        <w:rPr>
          <w:rFonts w:ascii="Palatino Linotype" w:eastAsia="Palatino Linotype" w:hAnsi="Palatino Linotype" w:cs="Palatino Linotype"/>
        </w:rPr>
        <w:t xml:space="preserve"> </w:t>
      </w:r>
      <w:r w:rsidR="00F445E4" w:rsidRPr="009569D9">
        <w:rPr>
          <w:rFonts w:ascii="Palatino Linotype" w:eastAsia="Palatino Linotype" w:hAnsi="Palatino Linotype" w:cs="Palatino Linotype"/>
        </w:rPr>
        <w:t>refirió que la Manifestación de Bienes y Declaración de Conflicto de Intereses, serán publicadas en los sistemas habilitados para ello, la declaración inicial en un periodo de 60 días natural</w:t>
      </w:r>
      <w:r w:rsidR="00EC79C1" w:rsidRPr="009569D9">
        <w:rPr>
          <w:rFonts w:ascii="Palatino Linotype" w:eastAsia="Palatino Linotype" w:hAnsi="Palatino Linotype" w:cs="Palatino Linotype"/>
        </w:rPr>
        <w:t>es después de la toma del cargo;</w:t>
      </w:r>
      <w:r w:rsidRPr="009569D9">
        <w:rPr>
          <w:rFonts w:ascii="Palatino Linotype" w:eastAsia="Palatino Linotype" w:hAnsi="Palatino Linotype" w:cs="Palatino Linotype"/>
        </w:rPr>
        <w:t xml:space="preserve"> de lo expuesto se acreditó que el Ayuntamiento de </w:t>
      </w:r>
      <w:r w:rsidR="00EC79C1" w:rsidRPr="009569D9">
        <w:rPr>
          <w:rFonts w:ascii="Palatino Linotype" w:eastAsia="Palatino Linotype" w:hAnsi="Palatino Linotype" w:cs="Palatino Linotype"/>
        </w:rPr>
        <w:t>Otzolotepec</w:t>
      </w:r>
      <w:r w:rsidRPr="009569D9">
        <w:rPr>
          <w:rFonts w:ascii="Palatino Linotype" w:eastAsia="Palatino Linotype" w:hAnsi="Palatino Linotype" w:cs="Palatino Linotype"/>
        </w:rPr>
        <w:t>, es</w:t>
      </w:r>
      <w:r w:rsidR="004612CF" w:rsidRPr="009569D9">
        <w:rPr>
          <w:rFonts w:ascii="Palatino Linotype" w:eastAsia="Palatino Linotype" w:hAnsi="Palatino Linotype" w:cs="Palatino Linotype"/>
        </w:rPr>
        <w:t xml:space="preserve"> notoriamente</w:t>
      </w:r>
      <w:r w:rsidRPr="009569D9">
        <w:rPr>
          <w:rFonts w:ascii="Palatino Linotype" w:eastAsia="Palatino Linotype" w:hAnsi="Palatino Linotype" w:cs="Palatino Linotype"/>
        </w:rPr>
        <w:t xml:space="preserve"> incompetente para conocer </w:t>
      </w:r>
      <w:r w:rsidR="004612CF" w:rsidRPr="009569D9">
        <w:rPr>
          <w:rFonts w:ascii="Palatino Linotype" w:eastAsia="Palatino Linotype" w:hAnsi="Palatino Linotype" w:cs="Palatino Linotype"/>
        </w:rPr>
        <w:t>de la declaración de intereses, siendo competente la Secretaría de la Contraloría del Gobierno del Estado de México.</w:t>
      </w:r>
    </w:p>
    <w:p w:rsidR="004612CF" w:rsidRPr="009569D9" w:rsidRDefault="004612CF" w:rsidP="009569D9">
      <w:pPr>
        <w:spacing w:line="360" w:lineRule="auto"/>
        <w:jc w:val="both"/>
        <w:rPr>
          <w:rFonts w:ascii="Palatino Linotype" w:eastAsia="Palatino Linotype" w:hAnsi="Palatino Linotype" w:cs="Palatino Linotype"/>
        </w:rPr>
      </w:pPr>
    </w:p>
    <w:p w:rsidR="004612CF" w:rsidRPr="009569D9" w:rsidRDefault="004612CF"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Es así que, </w:t>
      </w:r>
      <w:r w:rsidRPr="009569D9">
        <w:rPr>
          <w:rFonts w:ascii="Palatino Linotype" w:eastAsia="Palatino Linotype" w:hAnsi="Palatino Linotype" w:cs="Palatino Linotype"/>
          <w:b/>
        </w:rPr>
        <w:t>el Recurso de Revisión 01028/INFOEM/IP/RR/2025 actualiza la causal de SOBRESEIMIENTO</w:t>
      </w:r>
      <w:r w:rsidRPr="009569D9">
        <w:rPr>
          <w:rFonts w:ascii="Palatino Linotype" w:eastAsia="Palatino Linotype" w:hAnsi="Palatino Linotype" w:cs="Palatino Linotype"/>
        </w:rPr>
        <w:t xml:space="preserve"> establecida en la fracción V, del artículo 192, de la Ley de Transparencia y Acceso a la Información Pública de</w:t>
      </w:r>
      <w:r w:rsidR="00000A70" w:rsidRPr="009569D9">
        <w:rPr>
          <w:rFonts w:ascii="Palatino Linotype" w:eastAsia="Palatino Linotype" w:hAnsi="Palatino Linotype" w:cs="Palatino Linotype"/>
        </w:rPr>
        <w:t>l Estado de México y Municipios, ya que una vez expuesta la notoria incompetencia del Sujeto Obligado para dar atención al requerimiento, el medio de impugnación ha quedado sin materia.</w:t>
      </w:r>
    </w:p>
    <w:p w:rsidR="00AB3FA7" w:rsidRPr="009569D9" w:rsidRDefault="00AB3FA7" w:rsidP="009569D9">
      <w:pPr>
        <w:spacing w:line="360" w:lineRule="auto"/>
        <w:jc w:val="both"/>
        <w:rPr>
          <w:rFonts w:ascii="Palatino Linotype" w:eastAsia="Palatino Linotype" w:hAnsi="Palatino Linotype" w:cs="Palatino Linotype"/>
        </w:rPr>
      </w:pPr>
    </w:p>
    <w:p w:rsidR="00D23889" w:rsidRPr="009569D9" w:rsidRDefault="008C7416"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En lo que respecta a la solicitud relativa a </w:t>
      </w:r>
      <w:r w:rsidRPr="009569D9">
        <w:rPr>
          <w:rFonts w:ascii="Palatino Linotype" w:eastAsia="Palatino Linotype" w:hAnsi="Palatino Linotype" w:cs="Palatino Linotype"/>
          <w:i/>
          <w:u w:val="single"/>
        </w:rPr>
        <w:t>Información de Irma Colín López en nómina y/o lista de raya</w:t>
      </w:r>
      <w:r w:rsidRPr="009569D9">
        <w:rPr>
          <w:rFonts w:ascii="Palatino Linotype" w:eastAsia="Palatino Linotype" w:hAnsi="Palatino Linotype" w:cs="Palatino Linotype"/>
        </w:rPr>
        <w:t>, es de recordar que el Sujeto Obligado realizó un requerimiento de información solicitando se aclare la temporalidad de la información solicitada, a lo que el solicitante atendió señalando “</w:t>
      </w:r>
      <w:r w:rsidRPr="009569D9">
        <w:rPr>
          <w:rFonts w:ascii="Palatino Linotype" w:eastAsia="Palatino Linotype" w:hAnsi="Palatino Linotype" w:cs="Palatino Linotype"/>
          <w:i/>
          <w:color w:val="000000"/>
          <w:u w:val="single"/>
        </w:rPr>
        <w:t>Solicito información, puesto, funciones, nómina y/o lista de Raya del C. Juan José Villavicencio Velázquez del 01 de Enero 2025 a la fecha</w:t>
      </w:r>
      <w:r w:rsidRPr="009569D9">
        <w:rPr>
          <w:rFonts w:ascii="Palatino Linotype" w:eastAsia="Palatino Linotype" w:hAnsi="Palatino Linotype" w:cs="Palatino Linotype"/>
          <w:i/>
          <w:color w:val="000000"/>
        </w:rPr>
        <w:t>”</w:t>
      </w:r>
      <w:r w:rsidRPr="009569D9">
        <w:rPr>
          <w:rFonts w:ascii="Palatino Linotype" w:eastAsia="Palatino Linotype" w:hAnsi="Palatino Linotype" w:cs="Palatino Linotype"/>
          <w:color w:val="000000"/>
        </w:rPr>
        <w:t xml:space="preserve"> , respondiendo el Sujeto Obligado </w:t>
      </w:r>
      <w:r w:rsidR="00D23889" w:rsidRPr="009569D9">
        <w:rPr>
          <w:rFonts w:ascii="Palatino Linotype" w:eastAsia="Palatino Linotype" w:hAnsi="Palatino Linotype" w:cs="Palatino Linotype"/>
          <w:color w:val="000000"/>
        </w:rPr>
        <w:t>a través de la Tesorería Municipal en el siguiente sentido:</w:t>
      </w:r>
    </w:p>
    <w:p w:rsidR="00D23889" w:rsidRPr="009569D9" w:rsidRDefault="00D23889" w:rsidP="009569D9">
      <w:pPr>
        <w:spacing w:line="360" w:lineRule="auto"/>
        <w:jc w:val="center"/>
        <w:rPr>
          <w:rFonts w:ascii="Palatino Linotype" w:eastAsia="Palatino Linotype" w:hAnsi="Palatino Linotype" w:cs="Palatino Linotype"/>
        </w:rPr>
      </w:pPr>
      <w:r w:rsidRPr="009569D9">
        <w:rPr>
          <w:rFonts w:ascii="Palatino Linotype" w:eastAsia="Palatino Linotype" w:hAnsi="Palatino Linotype" w:cs="Palatino Linotype"/>
          <w:noProof/>
          <w:lang w:val="es-MX" w:eastAsia="es-MX"/>
        </w:rPr>
        <w:drawing>
          <wp:inline distT="0" distB="0" distL="0" distR="0" wp14:anchorId="49330CE9" wp14:editId="2E357F78">
            <wp:extent cx="4189891" cy="2449475"/>
            <wp:effectExtent l="152400" t="152400" r="363220" b="3702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09385" cy="2460871"/>
                    </a:xfrm>
                    <a:prstGeom prst="rect">
                      <a:avLst/>
                    </a:prstGeom>
                    <a:ln>
                      <a:noFill/>
                    </a:ln>
                    <a:effectLst>
                      <a:outerShdw blurRad="292100" dist="139700" dir="2700000" algn="tl" rotWithShape="0">
                        <a:srgbClr val="333333">
                          <a:alpha val="65000"/>
                        </a:srgbClr>
                      </a:outerShdw>
                    </a:effectLst>
                  </pic:spPr>
                </pic:pic>
              </a:graphicData>
            </a:graphic>
          </wp:inline>
        </w:drawing>
      </w:r>
    </w:p>
    <w:p w:rsidR="004612CF" w:rsidRPr="009569D9" w:rsidRDefault="00D23889"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color w:val="000000"/>
        </w:rPr>
        <w:t>De la</w:t>
      </w:r>
      <w:r w:rsidR="008C7416" w:rsidRPr="009569D9">
        <w:rPr>
          <w:rFonts w:ascii="Palatino Linotype" w:eastAsia="Palatino Linotype" w:hAnsi="Palatino Linotype" w:cs="Palatino Linotype"/>
          <w:color w:val="000000"/>
        </w:rPr>
        <w:t xml:space="preserve"> respuesta se dolió el recurrente al referir que </w:t>
      </w:r>
      <w:r w:rsidR="008C7416" w:rsidRPr="009569D9">
        <w:rPr>
          <w:rFonts w:ascii="Palatino Linotype" w:eastAsia="Palatino Linotype" w:hAnsi="Palatino Linotype" w:cs="Palatino Linotype"/>
          <w:i/>
          <w:color w:val="000000"/>
        </w:rPr>
        <w:t>la entrega de la información no corresponde con lo solicitado.</w:t>
      </w:r>
    </w:p>
    <w:p w:rsidR="008C7416" w:rsidRPr="009569D9" w:rsidRDefault="008C7416" w:rsidP="009569D9">
      <w:pPr>
        <w:spacing w:line="360" w:lineRule="auto"/>
        <w:jc w:val="both"/>
        <w:rPr>
          <w:rFonts w:ascii="Palatino Linotype" w:eastAsia="Palatino Linotype" w:hAnsi="Palatino Linotype" w:cs="Palatino Linotype"/>
        </w:rPr>
      </w:pPr>
    </w:p>
    <w:p w:rsidR="008C7416" w:rsidRPr="009569D9" w:rsidRDefault="00D23889"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color w:val="000000"/>
        </w:rPr>
        <w:t xml:space="preserve">Es </w:t>
      </w:r>
      <w:r w:rsidR="008C7416" w:rsidRPr="009569D9">
        <w:rPr>
          <w:rFonts w:ascii="Palatino Linotype" w:eastAsia="Palatino Linotype" w:hAnsi="Palatino Linotype" w:cs="Palatino Linotype"/>
          <w:color w:val="000000"/>
        </w:rPr>
        <w:t>de precisar que la aclaración a una solicitud de información es considerada un complemento a la solicit</w:t>
      </w:r>
      <w:r w:rsidR="00384CE6" w:rsidRPr="009569D9">
        <w:rPr>
          <w:rFonts w:ascii="Palatino Linotype" w:eastAsia="Palatino Linotype" w:hAnsi="Palatino Linotype" w:cs="Palatino Linotype"/>
          <w:color w:val="000000"/>
        </w:rPr>
        <w:t>ud inicial, puntos que deben der tomados en cuenta para dar atención a la solicitud de información además de los que se vertieron de forma inicial.</w:t>
      </w:r>
    </w:p>
    <w:p w:rsidR="00384CE6" w:rsidRPr="009569D9" w:rsidRDefault="00384CE6" w:rsidP="009569D9">
      <w:pPr>
        <w:spacing w:line="360" w:lineRule="auto"/>
        <w:jc w:val="both"/>
        <w:rPr>
          <w:rFonts w:ascii="Palatino Linotype" w:eastAsia="Palatino Linotype" w:hAnsi="Palatino Linotype" w:cs="Palatino Linotype"/>
        </w:rPr>
      </w:pPr>
    </w:p>
    <w:p w:rsidR="00234118" w:rsidRPr="009569D9" w:rsidRDefault="00234118" w:rsidP="009569D9">
      <w:pPr>
        <w:numPr>
          <w:ilvl w:val="0"/>
          <w:numId w:val="2"/>
        </w:numPr>
        <w:spacing w:line="360" w:lineRule="auto"/>
        <w:ind w:left="0" w:firstLine="0"/>
        <w:jc w:val="both"/>
        <w:rPr>
          <w:rFonts w:ascii="Palatino Linotype" w:eastAsia="Palatino Linotype" w:hAnsi="Palatino Linotype" w:cs="Palatino Linotype"/>
          <w:color w:val="000000"/>
          <w:u w:val="single"/>
        </w:rPr>
      </w:pPr>
      <w:r w:rsidRPr="009569D9">
        <w:rPr>
          <w:rFonts w:ascii="Palatino Linotype" w:eastAsia="Palatino Linotype" w:hAnsi="Palatino Linotype" w:cs="Palatino Linotype"/>
          <w:color w:val="000000"/>
        </w:rPr>
        <w:lastRenderedPageBreak/>
        <w:t xml:space="preserve">Es relevante referir que </w:t>
      </w:r>
      <w:r w:rsidRPr="009569D9">
        <w:rPr>
          <w:rFonts w:ascii="Palatino Linotype" w:eastAsia="Palatino Linotype" w:hAnsi="Palatino Linotype" w:cs="Palatino Linotype"/>
          <w:color w:val="000000"/>
          <w:u w:val="single"/>
        </w:rPr>
        <w:t>la respuesta proporcionada por el Sujeto Obligado</w:t>
      </w:r>
      <w:r w:rsidRPr="009569D9">
        <w:rPr>
          <w:rFonts w:ascii="Palatino Linotype" w:eastAsia="Palatino Linotype" w:hAnsi="Palatino Linotype" w:cs="Palatino Linotype"/>
          <w:color w:val="000000"/>
        </w:rPr>
        <w:t xml:space="preserve"> a través de la Tesorería Municipal </w:t>
      </w:r>
      <w:r w:rsidRPr="009569D9">
        <w:rPr>
          <w:rFonts w:ascii="Palatino Linotype" w:eastAsia="Palatino Linotype" w:hAnsi="Palatino Linotype" w:cs="Palatino Linotype"/>
          <w:color w:val="000000"/>
          <w:u w:val="single"/>
        </w:rPr>
        <w:t>carece de motivación</w:t>
      </w:r>
      <w:r w:rsidRPr="009569D9">
        <w:rPr>
          <w:rFonts w:ascii="Palatino Linotype" w:eastAsia="Palatino Linotype" w:hAnsi="Palatino Linotype" w:cs="Palatino Linotype"/>
          <w:color w:val="000000"/>
        </w:rPr>
        <w:t xml:space="preserve">, ya que </w:t>
      </w:r>
      <w:r w:rsidRPr="009569D9">
        <w:rPr>
          <w:rFonts w:ascii="Palatino Linotype" w:eastAsia="Palatino Linotype" w:hAnsi="Palatino Linotype" w:cs="Palatino Linotype"/>
          <w:color w:val="000000"/>
          <w:u w:val="single"/>
        </w:rPr>
        <w:t>no se expusieron las consideraciones del porque no se encontró la información</w:t>
      </w:r>
      <w:r w:rsidRPr="009569D9">
        <w:rPr>
          <w:rFonts w:ascii="Palatino Linotype" w:eastAsia="Palatino Linotype" w:hAnsi="Palatino Linotype" w:cs="Palatino Linotype"/>
          <w:color w:val="000000"/>
        </w:rPr>
        <w:t>, deviniendo diversos supuestos, como lo son</w:t>
      </w:r>
      <w:r w:rsidR="001F1E18" w:rsidRPr="009569D9">
        <w:rPr>
          <w:rFonts w:ascii="Palatino Linotype" w:eastAsia="Palatino Linotype" w:hAnsi="Palatino Linotype" w:cs="Palatino Linotype"/>
          <w:color w:val="000000"/>
        </w:rPr>
        <w:t>:</w:t>
      </w:r>
      <w:r w:rsidRPr="009569D9">
        <w:rPr>
          <w:rFonts w:ascii="Palatino Linotype" w:eastAsia="Palatino Linotype" w:hAnsi="Palatino Linotype" w:cs="Palatino Linotype"/>
          <w:color w:val="000000"/>
        </w:rPr>
        <w:t xml:space="preserve"> el no haberse generado al no ser parte la persona referida como integrante de la </w:t>
      </w:r>
      <w:r w:rsidR="001F1E18" w:rsidRPr="009569D9">
        <w:rPr>
          <w:rFonts w:ascii="Palatino Linotype" w:eastAsia="Palatino Linotype" w:hAnsi="Palatino Linotype" w:cs="Palatino Linotype"/>
          <w:color w:val="000000"/>
        </w:rPr>
        <w:t xml:space="preserve">plantilla del personal; </w:t>
      </w:r>
      <w:r w:rsidRPr="009569D9">
        <w:rPr>
          <w:rFonts w:ascii="Palatino Linotype" w:eastAsia="Palatino Linotype" w:hAnsi="Palatino Linotype" w:cs="Palatino Linotype"/>
          <w:color w:val="000000"/>
        </w:rPr>
        <w:t>por haberse generado pero por algún motivo no se encuentra en l</w:t>
      </w:r>
      <w:r w:rsidR="001F1E18" w:rsidRPr="009569D9">
        <w:rPr>
          <w:rFonts w:ascii="Palatino Linotype" w:eastAsia="Palatino Linotype" w:hAnsi="Palatino Linotype" w:cs="Palatino Linotype"/>
          <w:color w:val="000000"/>
        </w:rPr>
        <w:t>os archivos del Sujeto Obligado;</w:t>
      </w:r>
      <w:r w:rsidRPr="009569D9">
        <w:rPr>
          <w:rFonts w:ascii="Palatino Linotype" w:eastAsia="Palatino Linotype" w:hAnsi="Palatino Linotype" w:cs="Palatino Linotype"/>
          <w:color w:val="000000"/>
        </w:rPr>
        <w:t xml:space="preserve"> o por ser una persona que ocupa un cargo honorifico y en consecuencia no recibe retribuciones económicas; </w:t>
      </w:r>
      <w:r w:rsidRPr="009569D9">
        <w:rPr>
          <w:rFonts w:ascii="Palatino Linotype" w:eastAsia="Palatino Linotype" w:hAnsi="Palatino Linotype" w:cs="Palatino Linotype"/>
          <w:color w:val="000000"/>
          <w:u w:val="single"/>
        </w:rPr>
        <w:t>situación que se aleja de brindar seguridad y certidumbre al solicitante sobre su derecho de acceso a la información</w:t>
      </w:r>
      <w:r w:rsidRPr="009569D9">
        <w:rPr>
          <w:rFonts w:ascii="Palatino Linotype" w:eastAsia="Palatino Linotype" w:hAnsi="Palatino Linotype" w:cs="Palatino Linotype"/>
          <w:color w:val="000000"/>
        </w:rPr>
        <w:t xml:space="preserve"> , y de</w:t>
      </w:r>
      <w:r w:rsidR="001F1E18" w:rsidRPr="009569D9">
        <w:rPr>
          <w:rFonts w:ascii="Palatino Linotype" w:eastAsia="Palatino Linotype" w:hAnsi="Palatino Linotype" w:cs="Palatino Linotype"/>
          <w:color w:val="000000"/>
        </w:rPr>
        <w:t xml:space="preserve"> las</w:t>
      </w:r>
      <w:r w:rsidRPr="009569D9">
        <w:rPr>
          <w:rFonts w:ascii="Palatino Linotype" w:eastAsia="Palatino Linotype" w:hAnsi="Palatino Linotype" w:cs="Palatino Linotype"/>
          <w:color w:val="000000"/>
        </w:rPr>
        <w:t xml:space="preserve"> actuaciones apegadas a d</w:t>
      </w:r>
      <w:r w:rsidR="001F1E18" w:rsidRPr="009569D9">
        <w:rPr>
          <w:rFonts w:ascii="Palatino Linotype" w:eastAsia="Palatino Linotype" w:hAnsi="Palatino Linotype" w:cs="Palatino Linotype"/>
          <w:color w:val="000000"/>
        </w:rPr>
        <w:t>erecho de los Sujetos Obligados, al dar respuesta a las solicitudes de información.</w:t>
      </w:r>
    </w:p>
    <w:p w:rsidR="00613DC7" w:rsidRPr="009569D9" w:rsidRDefault="00613DC7" w:rsidP="009569D9">
      <w:pPr>
        <w:spacing w:line="360" w:lineRule="auto"/>
        <w:jc w:val="both"/>
        <w:rPr>
          <w:rFonts w:ascii="Palatino Linotype" w:eastAsia="Palatino Linotype" w:hAnsi="Palatino Linotype" w:cs="Palatino Linotype"/>
          <w:color w:val="000000"/>
          <w:u w:val="single"/>
        </w:rPr>
      </w:pPr>
    </w:p>
    <w:p w:rsidR="00613DC7" w:rsidRPr="009569D9" w:rsidRDefault="00613DC7" w:rsidP="009569D9">
      <w:pPr>
        <w:numPr>
          <w:ilvl w:val="0"/>
          <w:numId w:val="2"/>
        </w:numPr>
        <w:spacing w:line="360" w:lineRule="auto"/>
        <w:ind w:left="0" w:firstLine="0"/>
        <w:jc w:val="both"/>
        <w:rPr>
          <w:rFonts w:ascii="Palatino Linotype" w:eastAsia="Palatino Linotype" w:hAnsi="Palatino Linotype" w:cs="Palatino Linotype"/>
          <w:i/>
          <w:color w:val="000000"/>
        </w:rPr>
      </w:pPr>
      <w:r w:rsidRPr="009569D9">
        <w:rPr>
          <w:rFonts w:ascii="Palatino Linotype" w:eastAsia="Palatino Linotype" w:hAnsi="Palatino Linotype" w:cs="Palatino Linotype"/>
          <w:color w:val="000000"/>
        </w:rPr>
        <w:t>En consecuencia</w:t>
      </w:r>
      <w:r w:rsidR="00E96694" w:rsidRPr="009569D9">
        <w:rPr>
          <w:rFonts w:ascii="Palatino Linotype" w:eastAsia="Palatino Linotype" w:hAnsi="Palatino Linotype" w:cs="Palatino Linotype"/>
          <w:color w:val="000000"/>
        </w:rPr>
        <w:t xml:space="preserve"> de</w:t>
      </w:r>
      <w:r w:rsidRPr="009569D9">
        <w:rPr>
          <w:rFonts w:ascii="Palatino Linotype" w:eastAsia="Palatino Linotype" w:hAnsi="Palatino Linotype" w:cs="Palatino Linotype"/>
          <w:color w:val="000000"/>
        </w:rPr>
        <w:t xml:space="preserve"> </w:t>
      </w:r>
      <w:r w:rsidRPr="009569D9">
        <w:rPr>
          <w:rFonts w:ascii="Palatino Linotype" w:eastAsia="Palatino Linotype" w:hAnsi="Palatino Linotype" w:cs="Palatino Linotype"/>
          <w:color w:val="000000"/>
          <w:u w:val="single"/>
        </w:rPr>
        <w:t xml:space="preserve">la respuesta proporcionada por el Sujeto Obligado no </w:t>
      </w:r>
      <w:r w:rsidR="00D6252C" w:rsidRPr="009569D9">
        <w:rPr>
          <w:rFonts w:ascii="Palatino Linotype" w:eastAsia="Palatino Linotype" w:hAnsi="Palatino Linotype" w:cs="Palatino Linotype"/>
          <w:color w:val="000000"/>
          <w:u w:val="single"/>
        </w:rPr>
        <w:t xml:space="preserve">se </w:t>
      </w:r>
      <w:r w:rsidRPr="009569D9">
        <w:rPr>
          <w:rFonts w:ascii="Palatino Linotype" w:eastAsia="Palatino Linotype" w:hAnsi="Palatino Linotype" w:cs="Palatino Linotype"/>
          <w:color w:val="000000"/>
          <w:u w:val="single"/>
        </w:rPr>
        <w:t xml:space="preserve">puede dar por satisfecho </w:t>
      </w:r>
      <w:r w:rsidR="00031F2D" w:rsidRPr="009569D9">
        <w:rPr>
          <w:rFonts w:ascii="Palatino Linotype" w:eastAsia="Palatino Linotype" w:hAnsi="Palatino Linotype" w:cs="Palatino Linotype"/>
          <w:color w:val="000000"/>
          <w:u w:val="single"/>
        </w:rPr>
        <w:t>la atención</w:t>
      </w:r>
      <w:r w:rsidRPr="009569D9">
        <w:rPr>
          <w:rFonts w:ascii="Palatino Linotype" w:eastAsia="Palatino Linotype" w:hAnsi="Palatino Linotype" w:cs="Palatino Linotype"/>
          <w:color w:val="000000"/>
          <w:u w:val="single"/>
        </w:rPr>
        <w:t xml:space="preserve"> a la información requerida</w:t>
      </w:r>
      <w:r w:rsidR="00F230C0" w:rsidRPr="009569D9">
        <w:rPr>
          <w:rFonts w:ascii="Palatino Linotype" w:eastAsia="Palatino Linotype" w:hAnsi="Palatino Linotype" w:cs="Palatino Linotype"/>
          <w:color w:val="000000"/>
        </w:rPr>
        <w:t xml:space="preserve">, por lo que, a través de las unidades administrativas deberá realizar una nueva búsqueda exhaustiva y razonable de la información requerida </w:t>
      </w:r>
      <w:r w:rsidR="00031F2D" w:rsidRPr="009569D9">
        <w:rPr>
          <w:rFonts w:ascii="Palatino Linotype" w:eastAsia="Palatino Linotype" w:hAnsi="Palatino Linotype" w:cs="Palatino Linotype"/>
          <w:color w:val="000000"/>
        </w:rPr>
        <w:t xml:space="preserve">en la solicitud de información </w:t>
      </w:r>
      <w:r w:rsidR="00031F2D" w:rsidRPr="009569D9">
        <w:rPr>
          <w:rFonts w:ascii="Palatino Linotype" w:eastAsia="Palatino Linotype" w:hAnsi="Palatino Linotype" w:cs="Palatino Linotype"/>
          <w:b/>
          <w:color w:val="000000"/>
        </w:rPr>
        <w:t xml:space="preserve">00053/OTZOLOTE/IP/2025, </w:t>
      </w:r>
      <w:r w:rsidR="00F230C0" w:rsidRPr="009569D9">
        <w:rPr>
          <w:rFonts w:ascii="Palatino Linotype" w:eastAsia="Palatino Linotype" w:hAnsi="Palatino Linotype" w:cs="Palatino Linotype"/>
          <w:color w:val="000000"/>
        </w:rPr>
        <w:t>tanto de la persona referida en la solicitud como en la aclaración a dicha solicitud.</w:t>
      </w:r>
    </w:p>
    <w:p w:rsidR="00234118" w:rsidRPr="009569D9" w:rsidRDefault="00234118" w:rsidP="009569D9">
      <w:pPr>
        <w:spacing w:line="360" w:lineRule="auto"/>
        <w:jc w:val="both"/>
        <w:rPr>
          <w:rFonts w:ascii="Palatino Linotype" w:eastAsia="Palatino Linotype" w:hAnsi="Palatino Linotype" w:cs="Palatino Linotype"/>
          <w:color w:val="000000"/>
          <w:u w:val="single"/>
        </w:rPr>
      </w:pPr>
    </w:p>
    <w:p w:rsidR="00AE2702" w:rsidRPr="009569D9" w:rsidRDefault="00D23889" w:rsidP="009569D9">
      <w:pPr>
        <w:numPr>
          <w:ilvl w:val="0"/>
          <w:numId w:val="2"/>
        </w:numPr>
        <w:spacing w:line="360" w:lineRule="auto"/>
        <w:ind w:left="0" w:firstLine="0"/>
        <w:jc w:val="both"/>
        <w:rPr>
          <w:rFonts w:ascii="Palatino Linotype" w:eastAsia="Palatino Linotype" w:hAnsi="Palatino Linotype" w:cs="Palatino Linotype"/>
          <w:color w:val="000000"/>
          <w:u w:val="single"/>
        </w:rPr>
      </w:pPr>
      <w:r w:rsidRPr="009569D9">
        <w:rPr>
          <w:rFonts w:ascii="Palatino Linotype" w:eastAsia="Palatino Linotype" w:hAnsi="Palatino Linotype" w:cs="Palatino Linotype"/>
        </w:rPr>
        <w:t xml:space="preserve">Ahora bien, el Sujeto Obligado solo </w:t>
      </w:r>
      <w:r w:rsidR="00200CA2" w:rsidRPr="009569D9">
        <w:rPr>
          <w:rFonts w:ascii="Palatino Linotype" w:eastAsia="Palatino Linotype" w:hAnsi="Palatino Linotype" w:cs="Palatino Linotype"/>
        </w:rPr>
        <w:t xml:space="preserve">emitió pronunciamiento respecto de la persona referida en la </w:t>
      </w:r>
      <w:r w:rsidR="00AE2702" w:rsidRPr="009569D9">
        <w:rPr>
          <w:rFonts w:ascii="Palatino Linotype" w:eastAsia="Palatino Linotype" w:hAnsi="Palatino Linotype" w:cs="Palatino Linotype"/>
        </w:rPr>
        <w:t xml:space="preserve">aclaración de información a través de un área administrativa competente respecto a </w:t>
      </w:r>
      <w:r w:rsidR="00AE2702" w:rsidRPr="009569D9">
        <w:rPr>
          <w:rFonts w:ascii="Palatino Linotype" w:eastAsia="Palatino Linotype" w:hAnsi="Palatino Linotype" w:cs="Palatino Linotype"/>
          <w:b/>
          <w:i/>
        </w:rPr>
        <w:t>elaborar la nómina de pago y listas de raya</w:t>
      </w:r>
      <w:r w:rsidR="00AE2702" w:rsidRPr="009569D9">
        <w:rPr>
          <w:rFonts w:ascii="Palatino Linotype" w:eastAsia="Palatino Linotype" w:hAnsi="Palatino Linotype" w:cs="Palatino Linotype"/>
        </w:rPr>
        <w:t xml:space="preserve">, atribuciones de la </w:t>
      </w:r>
      <w:r w:rsidR="00AE2702" w:rsidRPr="009569D9">
        <w:rPr>
          <w:rFonts w:ascii="Palatino Linotype" w:eastAsia="Palatino Linotype" w:hAnsi="Palatino Linotype" w:cs="Palatino Linotype"/>
          <w:b/>
        </w:rPr>
        <w:t>Tesorería Municipal</w:t>
      </w:r>
      <w:r w:rsidR="00AE2702" w:rsidRPr="009569D9">
        <w:rPr>
          <w:rFonts w:ascii="Palatino Linotype" w:eastAsia="Palatino Linotype" w:hAnsi="Palatino Linotype" w:cs="Palatino Linotype"/>
        </w:rPr>
        <w:t xml:space="preserve">; sin emitir pronunciamiento a través de la </w:t>
      </w:r>
      <w:r w:rsidR="00AE2702" w:rsidRPr="009569D9">
        <w:rPr>
          <w:rFonts w:ascii="Palatino Linotype" w:eastAsia="Palatino Linotype" w:hAnsi="Palatino Linotype" w:cs="Palatino Linotype"/>
          <w:b/>
        </w:rPr>
        <w:t>Dirección de Administración</w:t>
      </w:r>
      <w:r w:rsidR="00AE2702" w:rsidRPr="009569D9">
        <w:rPr>
          <w:rFonts w:ascii="Palatino Linotype" w:eastAsia="Palatino Linotype" w:hAnsi="Palatino Linotype" w:cs="Palatino Linotype"/>
        </w:rPr>
        <w:t xml:space="preserve"> quien tiene atribuciones para poseer información relativa a </w:t>
      </w:r>
      <w:r w:rsidR="00AE2702" w:rsidRPr="009569D9">
        <w:rPr>
          <w:rFonts w:ascii="Palatino Linotype" w:eastAsia="Palatino Linotype" w:hAnsi="Palatino Linotype" w:cs="Palatino Linotype"/>
          <w:b/>
          <w:i/>
        </w:rPr>
        <w:t>puestos y funciones</w:t>
      </w:r>
      <w:r w:rsidR="00AE2702" w:rsidRPr="009569D9">
        <w:rPr>
          <w:rFonts w:ascii="Palatino Linotype" w:eastAsia="Palatino Linotype" w:hAnsi="Palatino Linotype" w:cs="Palatino Linotype"/>
        </w:rPr>
        <w:t xml:space="preserve"> del personal que labora en el Sujeto Obligado. </w:t>
      </w:r>
    </w:p>
    <w:p w:rsidR="00AE2702" w:rsidRPr="009569D9" w:rsidRDefault="00AE2702" w:rsidP="009569D9">
      <w:pPr>
        <w:spacing w:line="360" w:lineRule="auto"/>
        <w:jc w:val="both"/>
        <w:rPr>
          <w:rFonts w:ascii="Palatino Linotype" w:eastAsia="Palatino Linotype" w:hAnsi="Palatino Linotype" w:cs="Palatino Linotype"/>
          <w:color w:val="000000"/>
          <w:u w:val="single"/>
        </w:rPr>
      </w:pPr>
    </w:p>
    <w:p w:rsidR="00A36F11" w:rsidRPr="009569D9" w:rsidRDefault="00A36F11" w:rsidP="009569D9">
      <w:pPr>
        <w:numPr>
          <w:ilvl w:val="0"/>
          <w:numId w:val="2"/>
        </w:numPr>
        <w:spacing w:line="360" w:lineRule="auto"/>
        <w:ind w:left="0" w:firstLine="0"/>
        <w:jc w:val="both"/>
        <w:rPr>
          <w:rFonts w:ascii="Palatino Linotype" w:eastAsia="Palatino Linotype" w:hAnsi="Palatino Linotype" w:cs="Palatino Linotype"/>
          <w:color w:val="000000"/>
          <w:u w:val="single"/>
        </w:rPr>
      </w:pPr>
      <w:r w:rsidRPr="009569D9">
        <w:rPr>
          <w:rFonts w:ascii="Palatino Linotype" w:eastAsia="Palatino Linotype" w:hAnsi="Palatino Linotype" w:cs="Palatino Linotype"/>
        </w:rPr>
        <w:lastRenderedPageBreak/>
        <w:t>No se omite señalar que de la aclaración realizada por el particular a la solicitud de información</w:t>
      </w:r>
      <w:r w:rsidR="00FE2303" w:rsidRPr="009569D9">
        <w:rPr>
          <w:rFonts w:ascii="Palatino Linotype" w:eastAsia="Palatino Linotype" w:hAnsi="Palatino Linotype" w:cs="Palatino Linotype"/>
        </w:rPr>
        <w:t>,</w:t>
      </w:r>
      <w:r w:rsidR="00AE2702" w:rsidRPr="009569D9">
        <w:rPr>
          <w:rFonts w:ascii="Palatino Linotype" w:eastAsia="Palatino Linotype" w:hAnsi="Palatino Linotype" w:cs="Palatino Linotype"/>
        </w:rPr>
        <w:t xml:space="preserve"> </w:t>
      </w:r>
      <w:r w:rsidRPr="009569D9">
        <w:rPr>
          <w:rFonts w:ascii="Palatino Linotype" w:eastAsia="Palatino Linotype" w:hAnsi="Palatino Linotype" w:cs="Palatino Linotype"/>
          <w:color w:val="000000"/>
        </w:rPr>
        <w:t xml:space="preserve">los </w:t>
      </w:r>
      <w:r w:rsidR="00FE2303" w:rsidRPr="009569D9">
        <w:rPr>
          <w:rFonts w:ascii="Palatino Linotype" w:eastAsia="Palatino Linotype" w:hAnsi="Palatino Linotype" w:cs="Palatino Linotype"/>
          <w:color w:val="000000"/>
        </w:rPr>
        <w:t>nuevos puntos</w:t>
      </w:r>
      <w:r w:rsidRPr="009569D9">
        <w:rPr>
          <w:rFonts w:ascii="Palatino Linotype" w:eastAsia="Palatino Linotype" w:hAnsi="Palatino Linotype" w:cs="Palatino Linotype"/>
          <w:color w:val="000000"/>
        </w:rPr>
        <w:t xml:space="preserve"> </w:t>
      </w:r>
      <w:r w:rsidR="00FE2303" w:rsidRPr="009569D9">
        <w:rPr>
          <w:rFonts w:ascii="Palatino Linotype" w:eastAsia="Palatino Linotype" w:hAnsi="Palatino Linotype" w:cs="Palatino Linotype"/>
          <w:color w:val="000000"/>
        </w:rPr>
        <w:t>referidos</w:t>
      </w:r>
      <w:r w:rsidRPr="009569D9">
        <w:rPr>
          <w:rFonts w:ascii="Palatino Linotype" w:eastAsia="Palatino Linotype" w:hAnsi="Palatino Linotype" w:cs="Palatino Linotype"/>
          <w:color w:val="000000"/>
        </w:rPr>
        <w:t xml:space="preserve"> </w:t>
      </w:r>
      <w:r w:rsidR="00FE2303" w:rsidRPr="009569D9">
        <w:rPr>
          <w:rFonts w:ascii="Palatino Linotype" w:eastAsia="Palatino Linotype" w:hAnsi="Palatino Linotype" w:cs="Palatino Linotype"/>
          <w:color w:val="000000"/>
        </w:rPr>
        <w:t>deben ser</w:t>
      </w:r>
      <w:r w:rsidRPr="009569D9">
        <w:rPr>
          <w:rFonts w:ascii="Palatino Linotype" w:eastAsia="Palatino Linotype" w:hAnsi="Palatino Linotype" w:cs="Palatino Linotype"/>
          <w:color w:val="000000"/>
        </w:rPr>
        <w:t xml:space="preserve"> tomados en cuenta para la atención del requerimiento de información, </w:t>
      </w:r>
      <w:r w:rsidR="00FE2303" w:rsidRPr="009569D9">
        <w:rPr>
          <w:rFonts w:ascii="Palatino Linotype" w:eastAsia="Palatino Linotype" w:hAnsi="Palatino Linotype" w:cs="Palatino Linotype"/>
          <w:color w:val="000000"/>
        </w:rPr>
        <w:t>ya que son un complemento de la solicitud de información.</w:t>
      </w:r>
    </w:p>
    <w:p w:rsidR="00A36F11" w:rsidRPr="009569D9" w:rsidRDefault="00A36F11" w:rsidP="009569D9">
      <w:pPr>
        <w:spacing w:line="360" w:lineRule="auto"/>
        <w:jc w:val="both"/>
        <w:rPr>
          <w:rFonts w:ascii="Palatino Linotype" w:eastAsia="Palatino Linotype" w:hAnsi="Palatino Linotype" w:cs="Palatino Linotype"/>
          <w:i/>
          <w:color w:val="000000"/>
          <w:u w:val="single"/>
        </w:rPr>
      </w:pPr>
    </w:p>
    <w:p w:rsidR="00E648B2" w:rsidRPr="009569D9" w:rsidRDefault="00FE2303" w:rsidP="009569D9">
      <w:pPr>
        <w:numPr>
          <w:ilvl w:val="0"/>
          <w:numId w:val="2"/>
        </w:numPr>
        <w:spacing w:line="360" w:lineRule="auto"/>
        <w:ind w:left="0" w:firstLine="0"/>
        <w:jc w:val="both"/>
        <w:rPr>
          <w:rFonts w:ascii="Palatino Linotype" w:eastAsia="Palatino Linotype" w:hAnsi="Palatino Linotype" w:cs="Palatino Linotype"/>
          <w:i/>
          <w:color w:val="000000"/>
          <w:u w:val="single"/>
        </w:rPr>
      </w:pPr>
      <w:r w:rsidRPr="009569D9">
        <w:rPr>
          <w:rFonts w:ascii="Palatino Linotype" w:eastAsia="Palatino Linotype" w:hAnsi="Palatino Linotype" w:cs="Palatino Linotype"/>
        </w:rPr>
        <w:t>En este sentido,</w:t>
      </w:r>
      <w:r w:rsidR="00E648B2" w:rsidRPr="009569D9">
        <w:rPr>
          <w:rFonts w:ascii="Palatino Linotype" w:eastAsia="Palatino Linotype" w:hAnsi="Palatino Linotype" w:cs="Palatino Linotype"/>
        </w:rPr>
        <w:t xml:space="preserve"> </w:t>
      </w:r>
      <w:r w:rsidR="00DC07A5" w:rsidRPr="009569D9">
        <w:rPr>
          <w:rFonts w:ascii="Palatino Linotype" w:eastAsia="Palatino Linotype" w:hAnsi="Palatino Linotype" w:cs="Palatino Linotype"/>
          <w:color w:val="000000"/>
        </w:rPr>
        <w:t>en los párrafos subsecuentes se est</w:t>
      </w:r>
      <w:r w:rsidR="00AE5794" w:rsidRPr="009569D9">
        <w:rPr>
          <w:rFonts w:ascii="Palatino Linotype" w:eastAsia="Palatino Linotype" w:hAnsi="Palatino Linotype" w:cs="Palatino Linotype"/>
          <w:color w:val="000000"/>
        </w:rPr>
        <w:t>udiará la información requerida.</w:t>
      </w:r>
    </w:p>
    <w:p w:rsidR="004C4AC1" w:rsidRPr="009569D9" w:rsidRDefault="004C4AC1" w:rsidP="009569D9">
      <w:pPr>
        <w:spacing w:line="360" w:lineRule="auto"/>
        <w:jc w:val="both"/>
        <w:rPr>
          <w:rFonts w:ascii="Palatino Linotype" w:eastAsia="Palatino Linotype" w:hAnsi="Palatino Linotype" w:cs="Palatino Linotype"/>
          <w:color w:val="000000"/>
        </w:rPr>
      </w:pPr>
    </w:p>
    <w:p w:rsidR="00440868" w:rsidRPr="009569D9" w:rsidRDefault="00440868"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En relación al </w:t>
      </w:r>
      <w:r w:rsidRPr="009569D9">
        <w:rPr>
          <w:rFonts w:ascii="Palatino Linotype" w:eastAsia="Palatino Linotype" w:hAnsi="Palatino Linotype" w:cs="Palatino Linotype"/>
          <w:u w:val="single"/>
        </w:rPr>
        <w:t>puesto y las funciones</w:t>
      </w:r>
      <w:r w:rsidRPr="009569D9">
        <w:rPr>
          <w:rFonts w:ascii="Palatino Linotype" w:eastAsia="Palatino Linotype" w:hAnsi="Palatino Linotype" w:cs="Palatino Linotype"/>
        </w:rPr>
        <w:t xml:space="preserve"> es de referir que resulta conveniente  mencionar el artículo 47, de la Ley del Trabajo de los Servidores Públicos del Estado de México y Municipios, el cual establece, que para ingresar al servicio público se requiere, entre otros, presentar una solicitud utilizando la forma oficial que se autorice por la dependencia correspondiente tal como se observa a continuación: </w:t>
      </w:r>
    </w:p>
    <w:p w:rsidR="00440868" w:rsidRPr="009569D9" w:rsidRDefault="00440868" w:rsidP="009569D9">
      <w:pPr>
        <w:pBdr>
          <w:top w:val="nil"/>
          <w:left w:val="nil"/>
          <w:bottom w:val="nil"/>
          <w:right w:val="nil"/>
          <w:between w:val="nil"/>
        </w:pBdr>
        <w:spacing w:line="360" w:lineRule="auto"/>
        <w:jc w:val="both"/>
        <w:rPr>
          <w:rFonts w:ascii="Palatino Linotype" w:eastAsia="Palatino Linotype" w:hAnsi="Palatino Linotype" w:cs="Palatino Linotype"/>
        </w:rPr>
      </w:pPr>
    </w:p>
    <w:p w:rsidR="00440868" w:rsidRPr="009569D9" w:rsidRDefault="00440868" w:rsidP="009569D9">
      <w:pPr>
        <w:pBdr>
          <w:top w:val="nil"/>
          <w:left w:val="nil"/>
          <w:bottom w:val="nil"/>
          <w:right w:val="nil"/>
          <w:between w:val="nil"/>
        </w:pBdr>
        <w:tabs>
          <w:tab w:val="left" w:pos="567"/>
        </w:tabs>
        <w:jc w:val="both"/>
        <w:rPr>
          <w:rFonts w:ascii="Palatino Linotype" w:eastAsia="Palatino Linotype" w:hAnsi="Palatino Linotype" w:cs="Palatino Linotype"/>
          <w:i/>
        </w:rPr>
      </w:pPr>
      <w:r w:rsidRPr="009569D9">
        <w:rPr>
          <w:rFonts w:ascii="Palatino Linotype" w:eastAsia="Palatino Linotype" w:hAnsi="Palatino Linotype" w:cs="Palatino Linotype"/>
          <w:i/>
        </w:rPr>
        <w:t xml:space="preserve">“ARTÍCULO 47. Para ingresar al servicio público se requiere: </w:t>
      </w:r>
    </w:p>
    <w:p w:rsidR="00440868" w:rsidRPr="009569D9" w:rsidRDefault="00440868" w:rsidP="009569D9">
      <w:pPr>
        <w:pBdr>
          <w:top w:val="nil"/>
          <w:left w:val="nil"/>
          <w:bottom w:val="nil"/>
          <w:right w:val="nil"/>
          <w:between w:val="nil"/>
        </w:pBdr>
        <w:tabs>
          <w:tab w:val="left" w:pos="567"/>
        </w:tabs>
        <w:jc w:val="both"/>
        <w:rPr>
          <w:rFonts w:ascii="Palatino Linotype" w:eastAsia="Palatino Linotype" w:hAnsi="Palatino Linotype" w:cs="Palatino Linotype"/>
          <w:b/>
          <w:i/>
        </w:rPr>
      </w:pPr>
      <w:r w:rsidRPr="009569D9">
        <w:rPr>
          <w:rFonts w:ascii="Palatino Linotype" w:eastAsia="Palatino Linotype" w:hAnsi="Palatino Linotype" w:cs="Palatino Linotype"/>
          <w:b/>
          <w:i/>
        </w:rPr>
        <w:t xml:space="preserve">I. Presentar una solicitud utilizando la forma oficial que se autorice por la institución pública o dependencia correspondiente; </w:t>
      </w:r>
    </w:p>
    <w:p w:rsidR="00440868" w:rsidRPr="009569D9" w:rsidRDefault="00440868" w:rsidP="009569D9">
      <w:pPr>
        <w:pBdr>
          <w:top w:val="nil"/>
          <w:left w:val="nil"/>
          <w:bottom w:val="nil"/>
          <w:right w:val="nil"/>
          <w:between w:val="nil"/>
        </w:pBdr>
        <w:tabs>
          <w:tab w:val="left" w:pos="567"/>
        </w:tabs>
        <w:jc w:val="both"/>
        <w:rPr>
          <w:rFonts w:ascii="Palatino Linotype" w:eastAsia="Palatino Linotype" w:hAnsi="Palatino Linotype" w:cs="Palatino Linotype"/>
          <w:b/>
          <w:i/>
        </w:rPr>
      </w:pPr>
      <w:r w:rsidRPr="009569D9">
        <w:rPr>
          <w:rFonts w:ascii="Palatino Linotype" w:eastAsia="Palatino Linotype" w:hAnsi="Palatino Linotype" w:cs="Palatino Linotype"/>
          <w:b/>
          <w:i/>
        </w:rPr>
        <w:t xml:space="preserve">II. Ser de nacionalidad mexicana, con la excepción prevista en el artículo 17 de la presente ley; </w:t>
      </w:r>
    </w:p>
    <w:p w:rsidR="00440868" w:rsidRPr="009569D9" w:rsidRDefault="00440868" w:rsidP="009569D9">
      <w:pPr>
        <w:pBdr>
          <w:top w:val="nil"/>
          <w:left w:val="nil"/>
          <w:bottom w:val="nil"/>
          <w:right w:val="nil"/>
          <w:between w:val="nil"/>
        </w:pBdr>
        <w:tabs>
          <w:tab w:val="left" w:pos="567"/>
        </w:tabs>
        <w:jc w:val="both"/>
        <w:rPr>
          <w:rFonts w:ascii="Palatino Linotype" w:eastAsia="Palatino Linotype" w:hAnsi="Palatino Linotype" w:cs="Palatino Linotype"/>
          <w:b/>
          <w:i/>
        </w:rPr>
      </w:pPr>
      <w:r w:rsidRPr="009569D9">
        <w:rPr>
          <w:rFonts w:ascii="Palatino Linotype" w:eastAsia="Palatino Linotype" w:hAnsi="Palatino Linotype" w:cs="Palatino Linotype"/>
          <w:b/>
          <w:i/>
        </w:rPr>
        <w:t xml:space="preserve">III. Estar en pleno ejercicio de sus derechos civiles y políticos, en su caso; </w:t>
      </w:r>
    </w:p>
    <w:p w:rsidR="00440868" w:rsidRPr="009569D9" w:rsidRDefault="00440868" w:rsidP="009569D9">
      <w:pPr>
        <w:pBdr>
          <w:top w:val="nil"/>
          <w:left w:val="nil"/>
          <w:bottom w:val="nil"/>
          <w:right w:val="nil"/>
          <w:between w:val="nil"/>
        </w:pBdr>
        <w:tabs>
          <w:tab w:val="left" w:pos="567"/>
        </w:tabs>
        <w:jc w:val="both"/>
        <w:rPr>
          <w:rFonts w:ascii="Palatino Linotype" w:eastAsia="Palatino Linotype" w:hAnsi="Palatino Linotype" w:cs="Palatino Linotype"/>
          <w:b/>
          <w:i/>
        </w:rPr>
      </w:pPr>
      <w:r w:rsidRPr="009569D9">
        <w:rPr>
          <w:rFonts w:ascii="Palatino Linotype" w:eastAsia="Palatino Linotype" w:hAnsi="Palatino Linotype" w:cs="Palatino Linotype"/>
          <w:b/>
          <w:i/>
        </w:rPr>
        <w:t xml:space="preserve">IV. Acreditar, cuando proceda, el cumplimiento de la Ley del Servicio Militar Nacional; </w:t>
      </w:r>
    </w:p>
    <w:p w:rsidR="00440868" w:rsidRPr="009569D9" w:rsidRDefault="00440868" w:rsidP="009569D9">
      <w:pPr>
        <w:pBdr>
          <w:top w:val="nil"/>
          <w:left w:val="nil"/>
          <w:bottom w:val="nil"/>
          <w:right w:val="nil"/>
          <w:between w:val="nil"/>
        </w:pBdr>
        <w:tabs>
          <w:tab w:val="left" w:pos="567"/>
        </w:tabs>
        <w:jc w:val="both"/>
        <w:rPr>
          <w:rFonts w:ascii="Palatino Linotype" w:eastAsia="Palatino Linotype" w:hAnsi="Palatino Linotype" w:cs="Palatino Linotype"/>
          <w:b/>
          <w:i/>
        </w:rPr>
      </w:pPr>
      <w:r w:rsidRPr="009569D9">
        <w:rPr>
          <w:rFonts w:ascii="Palatino Linotype" w:eastAsia="Palatino Linotype" w:hAnsi="Palatino Linotype" w:cs="Palatino Linotype"/>
          <w:b/>
          <w:i/>
        </w:rPr>
        <w:t xml:space="preserve">V. Derogada. </w:t>
      </w:r>
    </w:p>
    <w:p w:rsidR="00440868" w:rsidRPr="009569D9" w:rsidRDefault="00440868" w:rsidP="009569D9">
      <w:pPr>
        <w:pBdr>
          <w:top w:val="nil"/>
          <w:left w:val="nil"/>
          <w:bottom w:val="nil"/>
          <w:right w:val="nil"/>
          <w:between w:val="nil"/>
        </w:pBdr>
        <w:tabs>
          <w:tab w:val="left" w:pos="567"/>
        </w:tabs>
        <w:jc w:val="both"/>
        <w:rPr>
          <w:rFonts w:ascii="Palatino Linotype" w:eastAsia="Palatino Linotype" w:hAnsi="Palatino Linotype" w:cs="Palatino Linotype"/>
          <w:b/>
          <w:i/>
        </w:rPr>
      </w:pPr>
      <w:r w:rsidRPr="009569D9">
        <w:rPr>
          <w:rFonts w:ascii="Palatino Linotype" w:eastAsia="Palatino Linotype" w:hAnsi="Palatino Linotype" w:cs="Palatino Linotype"/>
          <w:b/>
          <w:i/>
        </w:rPr>
        <w:t xml:space="preserve">VI. No haber sido separado anteriormente del servicio por las causas previstas en el artículo 93 de la presente ley; </w:t>
      </w:r>
    </w:p>
    <w:p w:rsidR="00440868" w:rsidRPr="009569D9" w:rsidRDefault="00440868" w:rsidP="009569D9">
      <w:pPr>
        <w:pBdr>
          <w:top w:val="nil"/>
          <w:left w:val="nil"/>
          <w:bottom w:val="nil"/>
          <w:right w:val="nil"/>
          <w:between w:val="nil"/>
        </w:pBdr>
        <w:tabs>
          <w:tab w:val="left" w:pos="567"/>
        </w:tabs>
        <w:jc w:val="both"/>
        <w:rPr>
          <w:rFonts w:ascii="Palatino Linotype" w:eastAsia="Palatino Linotype" w:hAnsi="Palatino Linotype" w:cs="Palatino Linotype"/>
          <w:b/>
          <w:i/>
        </w:rPr>
      </w:pPr>
      <w:r w:rsidRPr="009569D9">
        <w:rPr>
          <w:rFonts w:ascii="Palatino Linotype" w:eastAsia="Palatino Linotype" w:hAnsi="Palatino Linotype" w:cs="Palatino Linotype"/>
          <w:b/>
          <w:i/>
        </w:rPr>
        <w:t xml:space="preserve">VII. Tener buena salud, lo que se comprobará con los certificados médicos correspondientes, en la forma en que se establezca en cada institución pública; </w:t>
      </w:r>
    </w:p>
    <w:p w:rsidR="00440868" w:rsidRPr="009569D9" w:rsidRDefault="00440868" w:rsidP="009569D9">
      <w:pPr>
        <w:pBdr>
          <w:top w:val="nil"/>
          <w:left w:val="nil"/>
          <w:bottom w:val="nil"/>
          <w:right w:val="nil"/>
          <w:between w:val="nil"/>
        </w:pBdr>
        <w:tabs>
          <w:tab w:val="left" w:pos="567"/>
        </w:tabs>
        <w:jc w:val="both"/>
        <w:rPr>
          <w:rFonts w:ascii="Palatino Linotype" w:eastAsia="Palatino Linotype" w:hAnsi="Palatino Linotype" w:cs="Palatino Linotype"/>
          <w:b/>
          <w:i/>
        </w:rPr>
      </w:pPr>
      <w:r w:rsidRPr="009569D9">
        <w:rPr>
          <w:rFonts w:ascii="Palatino Linotype" w:eastAsia="Palatino Linotype" w:hAnsi="Palatino Linotype" w:cs="Palatino Linotype"/>
          <w:b/>
          <w:i/>
        </w:rPr>
        <w:t xml:space="preserve">VIII. Cumplir con los requisitos que se establezcan para los diferentes puestos; </w:t>
      </w:r>
    </w:p>
    <w:p w:rsidR="00440868" w:rsidRPr="009569D9" w:rsidRDefault="00440868" w:rsidP="009569D9">
      <w:pPr>
        <w:pBdr>
          <w:top w:val="nil"/>
          <w:left w:val="nil"/>
          <w:bottom w:val="nil"/>
          <w:right w:val="nil"/>
          <w:between w:val="nil"/>
        </w:pBdr>
        <w:tabs>
          <w:tab w:val="left" w:pos="567"/>
        </w:tabs>
        <w:jc w:val="both"/>
        <w:rPr>
          <w:rFonts w:ascii="Palatino Linotype" w:eastAsia="Palatino Linotype" w:hAnsi="Palatino Linotype" w:cs="Palatino Linotype"/>
          <w:b/>
          <w:i/>
        </w:rPr>
      </w:pPr>
      <w:r w:rsidRPr="009569D9">
        <w:rPr>
          <w:rFonts w:ascii="Palatino Linotype" w:eastAsia="Palatino Linotype" w:hAnsi="Palatino Linotype" w:cs="Palatino Linotype"/>
          <w:b/>
          <w:i/>
        </w:rPr>
        <w:lastRenderedPageBreak/>
        <w:t xml:space="preserve">IX. Acreditar por medio de los exámenes correspondientes los conocimientos y aptitudes necesarios para el desempeño del puesto; y </w:t>
      </w:r>
    </w:p>
    <w:p w:rsidR="00440868" w:rsidRPr="009569D9" w:rsidRDefault="00440868" w:rsidP="009569D9">
      <w:pPr>
        <w:pBdr>
          <w:top w:val="nil"/>
          <w:left w:val="nil"/>
          <w:bottom w:val="nil"/>
          <w:right w:val="nil"/>
          <w:between w:val="nil"/>
        </w:pBdr>
        <w:tabs>
          <w:tab w:val="left" w:pos="567"/>
        </w:tabs>
        <w:jc w:val="both"/>
        <w:rPr>
          <w:rFonts w:ascii="Palatino Linotype" w:eastAsia="Palatino Linotype" w:hAnsi="Palatino Linotype" w:cs="Palatino Linotype"/>
          <w:b/>
          <w:i/>
        </w:rPr>
      </w:pPr>
      <w:r w:rsidRPr="009569D9">
        <w:rPr>
          <w:rFonts w:ascii="Palatino Linotype" w:eastAsia="Palatino Linotype" w:hAnsi="Palatino Linotype" w:cs="Palatino Linotype"/>
          <w:b/>
          <w:i/>
        </w:rPr>
        <w:t xml:space="preserve">X. No estar inhabilitado para el ejercicio del servicio público. </w:t>
      </w:r>
    </w:p>
    <w:p w:rsidR="00440868" w:rsidRPr="009569D9" w:rsidRDefault="00440868" w:rsidP="009569D9">
      <w:pPr>
        <w:pBdr>
          <w:top w:val="nil"/>
          <w:left w:val="nil"/>
          <w:bottom w:val="nil"/>
          <w:right w:val="nil"/>
          <w:between w:val="nil"/>
        </w:pBdr>
        <w:tabs>
          <w:tab w:val="left" w:pos="567"/>
        </w:tabs>
        <w:jc w:val="both"/>
        <w:rPr>
          <w:rFonts w:ascii="Palatino Linotype" w:eastAsia="Palatino Linotype" w:hAnsi="Palatino Linotype" w:cs="Palatino Linotype"/>
          <w:b/>
          <w:i/>
        </w:rPr>
      </w:pPr>
      <w:r w:rsidRPr="009569D9">
        <w:rPr>
          <w:rFonts w:ascii="Palatino Linotype" w:eastAsia="Palatino Linotype" w:hAnsi="Palatino Linotype" w:cs="Palatino Linotype"/>
          <w:b/>
          <w:i/>
        </w:rPr>
        <w:t xml:space="preserve">XI. Presentar certificado expedido por la Unidad del Registro de Deudores Alimentarios Morosos en el que conste, si se encuentra inscrito o no en el mismo. </w:t>
      </w:r>
    </w:p>
    <w:p w:rsidR="00440868" w:rsidRPr="009569D9" w:rsidRDefault="00440868" w:rsidP="009569D9">
      <w:pPr>
        <w:pBdr>
          <w:top w:val="nil"/>
          <w:left w:val="nil"/>
          <w:bottom w:val="nil"/>
          <w:right w:val="nil"/>
          <w:between w:val="nil"/>
        </w:pBdr>
        <w:tabs>
          <w:tab w:val="left" w:pos="567"/>
        </w:tabs>
        <w:jc w:val="both"/>
        <w:rPr>
          <w:rFonts w:ascii="Palatino Linotype" w:eastAsia="Palatino Linotype" w:hAnsi="Palatino Linotype" w:cs="Palatino Linotype"/>
          <w:i/>
        </w:rPr>
      </w:pPr>
    </w:p>
    <w:p w:rsidR="00440868" w:rsidRPr="009569D9" w:rsidRDefault="00440868" w:rsidP="009569D9">
      <w:pPr>
        <w:pBdr>
          <w:top w:val="nil"/>
          <w:left w:val="nil"/>
          <w:bottom w:val="nil"/>
          <w:right w:val="nil"/>
          <w:between w:val="nil"/>
        </w:pBdr>
        <w:tabs>
          <w:tab w:val="left" w:pos="567"/>
        </w:tabs>
        <w:jc w:val="both"/>
        <w:rPr>
          <w:rFonts w:ascii="Palatino Linotype" w:eastAsia="Palatino Linotype" w:hAnsi="Palatino Linotype" w:cs="Palatino Linotype"/>
          <w:i/>
        </w:rPr>
      </w:pPr>
      <w:r w:rsidRPr="009569D9">
        <w:rPr>
          <w:rFonts w:ascii="Palatino Linotype" w:eastAsia="Palatino Linotype" w:hAnsi="Palatino Linotype" w:cs="Palatino Linotype"/>
          <w:i/>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440868" w:rsidRPr="009569D9" w:rsidRDefault="00440868" w:rsidP="009569D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rPr>
      </w:pPr>
    </w:p>
    <w:p w:rsidR="00440868" w:rsidRPr="009569D9" w:rsidRDefault="00440868"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Por su parte, los artículos 48, 49 y 50,  refieren lo siguiente:</w:t>
      </w:r>
    </w:p>
    <w:p w:rsidR="00440868" w:rsidRPr="009569D9" w:rsidRDefault="00440868" w:rsidP="009569D9">
      <w:pPr>
        <w:pBdr>
          <w:top w:val="nil"/>
          <w:left w:val="nil"/>
          <w:bottom w:val="nil"/>
          <w:right w:val="nil"/>
          <w:between w:val="nil"/>
        </w:pBdr>
        <w:jc w:val="both"/>
        <w:rPr>
          <w:rFonts w:ascii="Palatino Linotype" w:eastAsia="Palatino Linotype" w:hAnsi="Palatino Linotype" w:cs="Palatino Linotype"/>
        </w:rPr>
      </w:pPr>
    </w:p>
    <w:p w:rsidR="00440868" w:rsidRPr="009569D9" w:rsidRDefault="00440868" w:rsidP="009569D9">
      <w:pPr>
        <w:pBdr>
          <w:top w:val="nil"/>
          <w:left w:val="nil"/>
          <w:bottom w:val="nil"/>
          <w:right w:val="nil"/>
          <w:between w:val="nil"/>
        </w:pBdr>
        <w:jc w:val="both"/>
        <w:rPr>
          <w:rFonts w:ascii="Palatino Linotype" w:eastAsia="Palatino Linotype" w:hAnsi="Palatino Linotype" w:cs="Palatino Linotype"/>
          <w:i/>
        </w:rPr>
      </w:pPr>
      <w:r w:rsidRPr="009569D9">
        <w:rPr>
          <w:rFonts w:ascii="Palatino Linotype" w:eastAsia="Palatino Linotype" w:hAnsi="Palatino Linotype" w:cs="Palatino Linotype"/>
          <w:i/>
        </w:rPr>
        <w:t xml:space="preserve">“ARTÍCULO 48. Para iniciar la prestación de los servicios se requiere: </w:t>
      </w:r>
    </w:p>
    <w:p w:rsidR="00440868" w:rsidRPr="009569D9" w:rsidRDefault="00440868" w:rsidP="009569D9">
      <w:pPr>
        <w:pBdr>
          <w:top w:val="nil"/>
          <w:left w:val="nil"/>
          <w:bottom w:val="nil"/>
          <w:right w:val="nil"/>
          <w:between w:val="nil"/>
        </w:pBdr>
        <w:jc w:val="both"/>
        <w:rPr>
          <w:rFonts w:ascii="Palatino Linotype" w:eastAsia="Palatino Linotype" w:hAnsi="Palatino Linotype" w:cs="Palatino Linotype"/>
          <w:b/>
          <w:i/>
        </w:rPr>
      </w:pPr>
      <w:r w:rsidRPr="009569D9">
        <w:rPr>
          <w:rFonts w:ascii="Palatino Linotype" w:eastAsia="Palatino Linotype" w:hAnsi="Palatino Linotype" w:cs="Palatino Linotype"/>
          <w:b/>
          <w:i/>
        </w:rPr>
        <w:t xml:space="preserve">I. Tener conferido el nombramiento, contrato respectivo o formato único de Movimientos de Personal; </w:t>
      </w:r>
    </w:p>
    <w:p w:rsidR="00440868" w:rsidRPr="009569D9" w:rsidRDefault="00440868" w:rsidP="009569D9">
      <w:pPr>
        <w:pBdr>
          <w:top w:val="nil"/>
          <w:left w:val="nil"/>
          <w:bottom w:val="nil"/>
          <w:right w:val="nil"/>
          <w:between w:val="nil"/>
        </w:pBdr>
        <w:jc w:val="both"/>
        <w:rPr>
          <w:rFonts w:ascii="Palatino Linotype" w:eastAsia="Palatino Linotype" w:hAnsi="Palatino Linotype" w:cs="Palatino Linotype"/>
          <w:b/>
          <w:i/>
        </w:rPr>
      </w:pPr>
      <w:r w:rsidRPr="009569D9">
        <w:rPr>
          <w:rFonts w:ascii="Palatino Linotype" w:eastAsia="Palatino Linotype" w:hAnsi="Palatino Linotype" w:cs="Palatino Linotype"/>
          <w:b/>
          <w:i/>
        </w:rPr>
        <w:t xml:space="preserve">II. Rendir la protesta de ley en caso de nombramiento; y </w:t>
      </w:r>
    </w:p>
    <w:p w:rsidR="00440868" w:rsidRPr="009569D9" w:rsidRDefault="00440868" w:rsidP="009569D9">
      <w:pPr>
        <w:pBdr>
          <w:top w:val="nil"/>
          <w:left w:val="nil"/>
          <w:bottom w:val="nil"/>
          <w:right w:val="nil"/>
          <w:between w:val="nil"/>
        </w:pBdr>
        <w:jc w:val="both"/>
        <w:rPr>
          <w:rFonts w:ascii="Palatino Linotype" w:eastAsia="Palatino Linotype" w:hAnsi="Palatino Linotype" w:cs="Palatino Linotype"/>
          <w:b/>
          <w:i/>
        </w:rPr>
      </w:pPr>
      <w:r w:rsidRPr="009569D9">
        <w:rPr>
          <w:rFonts w:ascii="Palatino Linotype" w:eastAsia="Palatino Linotype" w:hAnsi="Palatino Linotype" w:cs="Palatino Linotype"/>
          <w:b/>
          <w:i/>
        </w:rPr>
        <w:t>III. Tomar posesión del cargo.</w:t>
      </w:r>
    </w:p>
    <w:p w:rsidR="00440868" w:rsidRPr="009569D9" w:rsidRDefault="00440868" w:rsidP="009569D9">
      <w:pPr>
        <w:pBdr>
          <w:top w:val="nil"/>
          <w:left w:val="nil"/>
          <w:bottom w:val="nil"/>
          <w:right w:val="nil"/>
          <w:between w:val="nil"/>
        </w:pBdr>
        <w:jc w:val="center"/>
        <w:rPr>
          <w:rFonts w:ascii="Palatino Linotype" w:eastAsia="Palatino Linotype" w:hAnsi="Palatino Linotype" w:cs="Palatino Linotype"/>
          <w:b/>
          <w:i/>
        </w:rPr>
      </w:pPr>
      <w:r w:rsidRPr="009569D9">
        <w:rPr>
          <w:rFonts w:ascii="Palatino Linotype" w:eastAsia="Palatino Linotype" w:hAnsi="Palatino Linotype" w:cs="Palatino Linotype"/>
          <w:b/>
          <w:i/>
        </w:rPr>
        <w:t>CAPITULO II</w:t>
      </w:r>
    </w:p>
    <w:p w:rsidR="00440868" w:rsidRPr="009569D9" w:rsidRDefault="00440868" w:rsidP="009569D9">
      <w:pPr>
        <w:pBdr>
          <w:top w:val="nil"/>
          <w:left w:val="nil"/>
          <w:bottom w:val="nil"/>
          <w:right w:val="nil"/>
          <w:between w:val="nil"/>
        </w:pBdr>
        <w:jc w:val="center"/>
        <w:rPr>
          <w:rFonts w:ascii="Palatino Linotype" w:eastAsia="Palatino Linotype" w:hAnsi="Palatino Linotype" w:cs="Palatino Linotype"/>
          <w:b/>
          <w:i/>
        </w:rPr>
      </w:pPr>
      <w:r w:rsidRPr="009569D9">
        <w:rPr>
          <w:rFonts w:ascii="Palatino Linotype" w:eastAsia="Palatino Linotype" w:hAnsi="Palatino Linotype" w:cs="Palatino Linotype"/>
          <w:b/>
          <w:i/>
        </w:rPr>
        <w:t>De los Nombramientos</w:t>
      </w:r>
    </w:p>
    <w:p w:rsidR="00440868" w:rsidRPr="009569D9" w:rsidRDefault="00440868" w:rsidP="009569D9">
      <w:pPr>
        <w:pBdr>
          <w:top w:val="nil"/>
          <w:left w:val="nil"/>
          <w:bottom w:val="nil"/>
          <w:right w:val="nil"/>
          <w:between w:val="nil"/>
        </w:pBdr>
        <w:jc w:val="both"/>
        <w:rPr>
          <w:rFonts w:ascii="Palatino Linotype" w:eastAsia="Palatino Linotype" w:hAnsi="Palatino Linotype" w:cs="Palatino Linotype"/>
          <w:b/>
          <w:i/>
        </w:rPr>
      </w:pPr>
      <w:r w:rsidRPr="009569D9">
        <w:rPr>
          <w:rFonts w:ascii="Palatino Linotype" w:eastAsia="Palatino Linotype" w:hAnsi="Palatino Linotype" w:cs="Palatino Linotype"/>
          <w:b/>
          <w:i/>
        </w:rPr>
        <w:t>ARTÍCULO 49.- Los nombramientos, contratos o formato único de Movimientos de Personal de los servidores públicos deberán contener:</w:t>
      </w:r>
    </w:p>
    <w:p w:rsidR="00440868" w:rsidRPr="009569D9" w:rsidRDefault="00440868" w:rsidP="009569D9">
      <w:pPr>
        <w:pBdr>
          <w:top w:val="nil"/>
          <w:left w:val="nil"/>
          <w:bottom w:val="nil"/>
          <w:right w:val="nil"/>
          <w:between w:val="nil"/>
        </w:pBdr>
        <w:jc w:val="both"/>
        <w:rPr>
          <w:rFonts w:ascii="Palatino Linotype" w:eastAsia="Palatino Linotype" w:hAnsi="Palatino Linotype" w:cs="Palatino Linotype"/>
          <w:i/>
        </w:rPr>
      </w:pPr>
      <w:r w:rsidRPr="009569D9">
        <w:rPr>
          <w:rFonts w:ascii="Palatino Linotype" w:eastAsia="Palatino Linotype" w:hAnsi="Palatino Linotype" w:cs="Palatino Linotype"/>
          <w:i/>
        </w:rPr>
        <w:t xml:space="preserve">I. Nombre completo del servidor público; </w:t>
      </w:r>
    </w:p>
    <w:p w:rsidR="00440868" w:rsidRPr="009569D9" w:rsidRDefault="00440868" w:rsidP="009569D9">
      <w:pPr>
        <w:pBdr>
          <w:top w:val="nil"/>
          <w:left w:val="nil"/>
          <w:bottom w:val="nil"/>
          <w:right w:val="nil"/>
          <w:between w:val="nil"/>
        </w:pBdr>
        <w:jc w:val="both"/>
        <w:rPr>
          <w:rFonts w:ascii="Palatino Linotype" w:eastAsia="Palatino Linotype" w:hAnsi="Palatino Linotype" w:cs="Palatino Linotype"/>
          <w:i/>
        </w:rPr>
      </w:pPr>
      <w:r w:rsidRPr="009569D9">
        <w:rPr>
          <w:rFonts w:ascii="Palatino Linotype" w:eastAsia="Palatino Linotype" w:hAnsi="Palatino Linotype" w:cs="Palatino Linotype"/>
          <w:i/>
        </w:rPr>
        <w:t xml:space="preserve">II. </w:t>
      </w:r>
      <w:r w:rsidRPr="009569D9">
        <w:rPr>
          <w:rFonts w:ascii="Palatino Linotype" w:eastAsia="Palatino Linotype" w:hAnsi="Palatino Linotype" w:cs="Palatino Linotype"/>
          <w:b/>
          <w:i/>
        </w:rPr>
        <w:t>Cargo para el que es designado</w:t>
      </w:r>
      <w:r w:rsidRPr="009569D9">
        <w:rPr>
          <w:rFonts w:ascii="Palatino Linotype" w:eastAsia="Palatino Linotype" w:hAnsi="Palatino Linotype" w:cs="Palatino Linotype"/>
          <w:i/>
        </w:rPr>
        <w:t xml:space="preserve">, fecha de inicio de sus servicios y lugar de adscripción; </w:t>
      </w:r>
    </w:p>
    <w:p w:rsidR="00440868" w:rsidRPr="009569D9" w:rsidRDefault="00440868" w:rsidP="009569D9">
      <w:pPr>
        <w:pBdr>
          <w:top w:val="nil"/>
          <w:left w:val="nil"/>
          <w:bottom w:val="nil"/>
          <w:right w:val="nil"/>
          <w:between w:val="nil"/>
        </w:pBdr>
        <w:jc w:val="both"/>
        <w:rPr>
          <w:rFonts w:ascii="Palatino Linotype" w:eastAsia="Palatino Linotype" w:hAnsi="Palatino Linotype" w:cs="Palatino Linotype"/>
          <w:i/>
        </w:rPr>
      </w:pPr>
      <w:r w:rsidRPr="009569D9">
        <w:rPr>
          <w:rFonts w:ascii="Palatino Linotype" w:eastAsia="Palatino Linotype" w:hAnsi="Palatino Linotype" w:cs="Palatino Linotype"/>
          <w:i/>
        </w:rPr>
        <w:t xml:space="preserve">III. Carácter del nombramiento, ya sea de servidores públicos generales o de confianza, así como la temporalidad del mismo; </w:t>
      </w:r>
    </w:p>
    <w:p w:rsidR="00440868" w:rsidRPr="009569D9" w:rsidRDefault="00440868" w:rsidP="009569D9">
      <w:pPr>
        <w:pBdr>
          <w:top w:val="nil"/>
          <w:left w:val="nil"/>
          <w:bottom w:val="nil"/>
          <w:right w:val="nil"/>
          <w:between w:val="nil"/>
        </w:pBdr>
        <w:jc w:val="both"/>
        <w:rPr>
          <w:rFonts w:ascii="Palatino Linotype" w:eastAsia="Palatino Linotype" w:hAnsi="Palatino Linotype" w:cs="Palatino Linotype"/>
          <w:i/>
        </w:rPr>
      </w:pPr>
      <w:r w:rsidRPr="009569D9">
        <w:rPr>
          <w:rFonts w:ascii="Palatino Linotype" w:eastAsia="Palatino Linotype" w:hAnsi="Palatino Linotype" w:cs="Palatino Linotype"/>
          <w:i/>
        </w:rPr>
        <w:t xml:space="preserve">IV. Remuneración correspondiente al puesto; </w:t>
      </w:r>
    </w:p>
    <w:p w:rsidR="00440868" w:rsidRPr="009569D9" w:rsidRDefault="00440868" w:rsidP="009569D9">
      <w:pPr>
        <w:pBdr>
          <w:top w:val="nil"/>
          <w:left w:val="nil"/>
          <w:bottom w:val="nil"/>
          <w:right w:val="nil"/>
          <w:between w:val="nil"/>
        </w:pBdr>
        <w:jc w:val="both"/>
        <w:rPr>
          <w:rFonts w:ascii="Palatino Linotype" w:eastAsia="Palatino Linotype" w:hAnsi="Palatino Linotype" w:cs="Palatino Linotype"/>
          <w:i/>
        </w:rPr>
      </w:pPr>
      <w:r w:rsidRPr="009569D9">
        <w:rPr>
          <w:rFonts w:ascii="Palatino Linotype" w:eastAsia="Palatino Linotype" w:hAnsi="Palatino Linotype" w:cs="Palatino Linotype"/>
          <w:i/>
        </w:rPr>
        <w:t xml:space="preserve">V. Jornada de trabajo; </w:t>
      </w:r>
    </w:p>
    <w:p w:rsidR="00440868" w:rsidRPr="009569D9" w:rsidRDefault="00440868" w:rsidP="009569D9">
      <w:pPr>
        <w:pBdr>
          <w:top w:val="nil"/>
          <w:left w:val="nil"/>
          <w:bottom w:val="nil"/>
          <w:right w:val="nil"/>
          <w:between w:val="nil"/>
        </w:pBdr>
        <w:jc w:val="both"/>
        <w:rPr>
          <w:rFonts w:ascii="Palatino Linotype" w:eastAsia="Palatino Linotype" w:hAnsi="Palatino Linotype" w:cs="Palatino Linotype"/>
          <w:i/>
        </w:rPr>
      </w:pPr>
      <w:r w:rsidRPr="009569D9">
        <w:rPr>
          <w:rFonts w:ascii="Palatino Linotype" w:eastAsia="Palatino Linotype" w:hAnsi="Palatino Linotype" w:cs="Palatino Linotype"/>
          <w:i/>
        </w:rPr>
        <w:t xml:space="preserve">VI. Derogada; </w:t>
      </w:r>
    </w:p>
    <w:p w:rsidR="00440868" w:rsidRPr="009569D9" w:rsidRDefault="00440868" w:rsidP="009569D9">
      <w:pPr>
        <w:pBdr>
          <w:top w:val="nil"/>
          <w:left w:val="nil"/>
          <w:bottom w:val="nil"/>
          <w:right w:val="nil"/>
          <w:between w:val="nil"/>
        </w:pBdr>
        <w:jc w:val="both"/>
        <w:rPr>
          <w:rFonts w:ascii="Palatino Linotype" w:eastAsia="Palatino Linotype" w:hAnsi="Palatino Linotype" w:cs="Palatino Linotype"/>
          <w:i/>
        </w:rPr>
      </w:pPr>
      <w:r w:rsidRPr="009569D9">
        <w:rPr>
          <w:rFonts w:ascii="Palatino Linotype" w:eastAsia="Palatino Linotype" w:hAnsi="Palatino Linotype" w:cs="Palatino Linotype"/>
          <w:i/>
        </w:rPr>
        <w:t xml:space="preserve">VII. Firma del servidor público autorizado para emitir el nombramiento, contrato o formato único de Movimientos de Personal, así como el fundamento legal de esa atribución. </w:t>
      </w:r>
    </w:p>
    <w:p w:rsidR="00440868" w:rsidRPr="009569D9" w:rsidRDefault="00440868" w:rsidP="009569D9">
      <w:pPr>
        <w:pBdr>
          <w:top w:val="nil"/>
          <w:left w:val="nil"/>
          <w:bottom w:val="nil"/>
          <w:right w:val="nil"/>
          <w:between w:val="nil"/>
        </w:pBdr>
        <w:jc w:val="both"/>
        <w:rPr>
          <w:rFonts w:ascii="Palatino Linotype" w:eastAsia="Palatino Linotype" w:hAnsi="Palatino Linotype" w:cs="Palatino Linotype"/>
          <w:i/>
        </w:rPr>
      </w:pPr>
    </w:p>
    <w:p w:rsidR="00440868" w:rsidRPr="009569D9" w:rsidRDefault="00440868" w:rsidP="009569D9">
      <w:pPr>
        <w:pBdr>
          <w:top w:val="nil"/>
          <w:left w:val="nil"/>
          <w:bottom w:val="nil"/>
          <w:right w:val="nil"/>
          <w:between w:val="nil"/>
        </w:pBdr>
        <w:jc w:val="both"/>
        <w:rPr>
          <w:rFonts w:ascii="Palatino Linotype" w:eastAsia="Palatino Linotype" w:hAnsi="Palatino Linotype" w:cs="Palatino Linotype"/>
          <w:i/>
        </w:rPr>
      </w:pPr>
      <w:r w:rsidRPr="009569D9">
        <w:rPr>
          <w:rFonts w:ascii="Palatino Linotype" w:eastAsia="Palatino Linotype" w:hAnsi="Palatino Linotype" w:cs="Palatino Linotype"/>
          <w:b/>
          <w:i/>
        </w:rPr>
        <w:t>ARTÍCULO 50</w:t>
      </w:r>
      <w:r w:rsidRPr="009569D9">
        <w:rPr>
          <w:rFonts w:ascii="Palatino Linotype" w:eastAsia="Palatino Linotype" w:hAnsi="Palatino Linotype" w:cs="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rsidR="00440868" w:rsidRPr="009569D9" w:rsidRDefault="00440868" w:rsidP="009569D9">
      <w:pPr>
        <w:pBdr>
          <w:top w:val="nil"/>
          <w:left w:val="nil"/>
          <w:bottom w:val="nil"/>
          <w:right w:val="nil"/>
          <w:between w:val="nil"/>
        </w:pBdr>
        <w:jc w:val="both"/>
        <w:rPr>
          <w:rFonts w:ascii="Palatino Linotype" w:eastAsia="Palatino Linotype" w:hAnsi="Palatino Linotype" w:cs="Palatino Linotype"/>
          <w:i/>
        </w:rPr>
      </w:pPr>
    </w:p>
    <w:p w:rsidR="00440868" w:rsidRPr="009569D9" w:rsidRDefault="00440868" w:rsidP="009569D9">
      <w:pPr>
        <w:pBdr>
          <w:top w:val="nil"/>
          <w:left w:val="nil"/>
          <w:bottom w:val="nil"/>
          <w:right w:val="nil"/>
          <w:between w:val="nil"/>
        </w:pBdr>
        <w:jc w:val="both"/>
        <w:rPr>
          <w:rFonts w:ascii="Palatino Linotype" w:eastAsia="Palatino Linotype" w:hAnsi="Palatino Linotype" w:cs="Palatino Linotype"/>
          <w:i/>
        </w:rPr>
      </w:pPr>
      <w:r w:rsidRPr="009569D9">
        <w:rPr>
          <w:rFonts w:ascii="Palatino Linotype" w:eastAsia="Palatino Linotype" w:hAnsi="Palatino Linotype" w:cs="Palatino Linotype"/>
          <w:i/>
        </w:rPr>
        <w:t>Iguales consecuencias se generarán para todos los servidores públicos, cuando la relación de trabajo se formalice mediante un contrato o por encontrarse en lista de raya.”</w:t>
      </w:r>
    </w:p>
    <w:p w:rsidR="00440868" w:rsidRPr="009569D9" w:rsidRDefault="00440868" w:rsidP="009569D9">
      <w:pPr>
        <w:pBdr>
          <w:top w:val="nil"/>
          <w:left w:val="nil"/>
          <w:bottom w:val="nil"/>
          <w:right w:val="nil"/>
          <w:between w:val="nil"/>
        </w:pBdr>
        <w:spacing w:line="360" w:lineRule="auto"/>
        <w:jc w:val="both"/>
        <w:rPr>
          <w:rFonts w:ascii="Palatino Linotype" w:eastAsia="Palatino Linotype" w:hAnsi="Palatino Linotype" w:cs="Palatino Linotype"/>
        </w:rPr>
      </w:pPr>
    </w:p>
    <w:p w:rsidR="00440868" w:rsidRPr="009569D9" w:rsidRDefault="00440868" w:rsidP="009569D9">
      <w:pPr>
        <w:numPr>
          <w:ilvl w:val="0"/>
          <w:numId w:val="2"/>
        </w:numPr>
        <w:spacing w:line="360" w:lineRule="auto"/>
        <w:ind w:left="0" w:firstLine="0"/>
        <w:jc w:val="both"/>
        <w:rPr>
          <w:rFonts w:ascii="Palatino Linotype" w:eastAsia="Palatino Linotype" w:hAnsi="Palatino Linotype" w:cs="Palatino Linotype"/>
          <w:i/>
        </w:rPr>
      </w:pPr>
      <w:r w:rsidRPr="009569D9">
        <w:rPr>
          <w:rFonts w:ascii="Palatino Linotype" w:eastAsia="Palatino Linotype" w:hAnsi="Palatino Linotype" w:cs="Palatino Linotype"/>
        </w:rPr>
        <w:t xml:space="preserve">Es así que, para que un servidor público entre en funciones debe tener un nombramiento, contrato o formato único de movimientos de personal, el cual debe contener  el </w:t>
      </w:r>
      <w:r w:rsidRPr="009569D9">
        <w:rPr>
          <w:rFonts w:ascii="Palatino Linotype" w:eastAsia="Palatino Linotype" w:hAnsi="Palatino Linotype" w:cs="Palatino Linotype"/>
          <w:b/>
        </w:rPr>
        <w:t>cargo para el que fue designado un servidor público</w:t>
      </w:r>
      <w:r w:rsidRPr="009569D9">
        <w:rPr>
          <w:rFonts w:ascii="Palatino Linotype" w:eastAsia="Palatino Linotype" w:hAnsi="Palatino Linotype" w:cs="Palatino Linotype"/>
        </w:rPr>
        <w:t xml:space="preserve">, y debe obrar en el expediente correspondiente. Sobre el expediente del personal de los Sujetos Obligados, es que resulta oportuno traer a contexto el contenido del artículo 98 fracción XVII, de la Ley anteriormente mencionada refiere que son obligaciones de las instituciones públicas, el </w:t>
      </w:r>
      <w:r w:rsidRPr="009569D9">
        <w:rPr>
          <w:rFonts w:ascii="Palatino Linotype" w:eastAsia="Palatino Linotype" w:hAnsi="Palatino Linotype" w:cs="Palatino Linotype"/>
          <w:b/>
          <w:u w:val="single"/>
        </w:rPr>
        <w:t>integrar los expedientes de los servidores públicos</w:t>
      </w:r>
      <w:r w:rsidRPr="009569D9">
        <w:rPr>
          <w:rFonts w:ascii="Palatino Linotype" w:eastAsia="Palatino Linotype" w:hAnsi="Palatino Linotype" w:cs="Palatino Linotype"/>
        </w:rPr>
        <w:t xml:space="preserve"> y proporcionar las constancias que éstos soliciten para el trámite de los asuntos de su interés en los términos que señalen los ordenamientos respectivos, se inserta su contenido íntegro:</w:t>
      </w:r>
    </w:p>
    <w:p w:rsidR="00440868" w:rsidRPr="009569D9" w:rsidRDefault="00440868" w:rsidP="009569D9">
      <w:pPr>
        <w:pBdr>
          <w:top w:val="nil"/>
          <w:left w:val="nil"/>
          <w:bottom w:val="nil"/>
          <w:right w:val="nil"/>
          <w:between w:val="nil"/>
        </w:pBdr>
        <w:spacing w:line="360" w:lineRule="auto"/>
        <w:jc w:val="both"/>
        <w:rPr>
          <w:rFonts w:ascii="Palatino Linotype" w:eastAsia="Palatino Linotype" w:hAnsi="Palatino Linotype" w:cs="Palatino Linotype"/>
          <w:i/>
        </w:rPr>
      </w:pPr>
    </w:p>
    <w:p w:rsidR="00440868" w:rsidRPr="009569D9" w:rsidRDefault="00440868" w:rsidP="009569D9">
      <w:pPr>
        <w:pBdr>
          <w:top w:val="nil"/>
          <w:left w:val="nil"/>
          <w:bottom w:val="nil"/>
          <w:right w:val="nil"/>
          <w:between w:val="nil"/>
        </w:pBdr>
        <w:tabs>
          <w:tab w:val="left" w:pos="7797"/>
        </w:tabs>
        <w:jc w:val="center"/>
        <w:rPr>
          <w:rFonts w:ascii="Palatino Linotype" w:eastAsia="Palatino Linotype" w:hAnsi="Palatino Linotype" w:cs="Palatino Linotype"/>
          <w:b/>
          <w:i/>
        </w:rPr>
      </w:pPr>
      <w:r w:rsidRPr="009569D9">
        <w:rPr>
          <w:rFonts w:ascii="Palatino Linotype" w:eastAsia="Palatino Linotype" w:hAnsi="Palatino Linotype" w:cs="Palatino Linotype"/>
          <w:b/>
          <w:i/>
        </w:rPr>
        <w:t>“TITULO CUARTO</w:t>
      </w:r>
    </w:p>
    <w:p w:rsidR="00440868" w:rsidRPr="009569D9" w:rsidRDefault="00440868" w:rsidP="009569D9">
      <w:pPr>
        <w:pBdr>
          <w:top w:val="nil"/>
          <w:left w:val="nil"/>
          <w:bottom w:val="nil"/>
          <w:right w:val="nil"/>
          <w:between w:val="nil"/>
        </w:pBdr>
        <w:tabs>
          <w:tab w:val="left" w:pos="7797"/>
        </w:tabs>
        <w:jc w:val="center"/>
        <w:rPr>
          <w:rFonts w:ascii="Palatino Linotype" w:eastAsia="Palatino Linotype" w:hAnsi="Palatino Linotype" w:cs="Palatino Linotype"/>
          <w:b/>
          <w:i/>
        </w:rPr>
      </w:pPr>
      <w:r w:rsidRPr="009569D9">
        <w:rPr>
          <w:rFonts w:ascii="Palatino Linotype" w:eastAsia="Palatino Linotype" w:hAnsi="Palatino Linotype" w:cs="Palatino Linotype"/>
          <w:b/>
          <w:i/>
        </w:rPr>
        <w:t>De las Obligaciones de las Instituciones Públicas</w:t>
      </w:r>
    </w:p>
    <w:p w:rsidR="00440868" w:rsidRPr="009569D9" w:rsidRDefault="00440868" w:rsidP="009569D9">
      <w:pPr>
        <w:pBdr>
          <w:top w:val="nil"/>
          <w:left w:val="nil"/>
          <w:bottom w:val="nil"/>
          <w:right w:val="nil"/>
          <w:between w:val="nil"/>
        </w:pBdr>
        <w:tabs>
          <w:tab w:val="left" w:pos="7797"/>
        </w:tabs>
        <w:jc w:val="center"/>
        <w:rPr>
          <w:rFonts w:ascii="Palatino Linotype" w:eastAsia="Palatino Linotype" w:hAnsi="Palatino Linotype" w:cs="Palatino Linotype"/>
          <w:b/>
          <w:i/>
        </w:rPr>
      </w:pPr>
      <w:r w:rsidRPr="009569D9">
        <w:rPr>
          <w:rFonts w:ascii="Palatino Linotype" w:eastAsia="Palatino Linotype" w:hAnsi="Palatino Linotype" w:cs="Palatino Linotype"/>
          <w:b/>
          <w:i/>
        </w:rPr>
        <w:t>CAPITULO I</w:t>
      </w:r>
    </w:p>
    <w:p w:rsidR="00440868" w:rsidRPr="009569D9" w:rsidRDefault="00440868" w:rsidP="009569D9">
      <w:pPr>
        <w:pBdr>
          <w:top w:val="nil"/>
          <w:left w:val="nil"/>
          <w:bottom w:val="nil"/>
          <w:right w:val="nil"/>
          <w:between w:val="nil"/>
        </w:pBdr>
        <w:tabs>
          <w:tab w:val="left" w:pos="7797"/>
        </w:tabs>
        <w:jc w:val="center"/>
        <w:rPr>
          <w:rFonts w:ascii="Palatino Linotype" w:eastAsia="Palatino Linotype" w:hAnsi="Palatino Linotype" w:cs="Palatino Linotype"/>
          <w:b/>
          <w:i/>
        </w:rPr>
      </w:pPr>
      <w:r w:rsidRPr="009569D9">
        <w:rPr>
          <w:rFonts w:ascii="Palatino Linotype" w:eastAsia="Palatino Linotype" w:hAnsi="Palatino Linotype" w:cs="Palatino Linotype"/>
          <w:b/>
          <w:i/>
        </w:rPr>
        <w:t>De las Obligaciones en General</w:t>
      </w:r>
    </w:p>
    <w:p w:rsidR="00440868" w:rsidRPr="009569D9" w:rsidRDefault="00440868" w:rsidP="009569D9">
      <w:pPr>
        <w:pBdr>
          <w:top w:val="nil"/>
          <w:left w:val="nil"/>
          <w:bottom w:val="nil"/>
          <w:right w:val="nil"/>
          <w:between w:val="nil"/>
        </w:pBdr>
        <w:tabs>
          <w:tab w:val="left" w:pos="7797"/>
        </w:tabs>
        <w:jc w:val="both"/>
        <w:rPr>
          <w:rFonts w:ascii="Palatino Linotype" w:eastAsia="Palatino Linotype" w:hAnsi="Palatino Linotype" w:cs="Palatino Linotype"/>
          <w:i/>
        </w:rPr>
      </w:pPr>
      <w:r w:rsidRPr="009569D9">
        <w:rPr>
          <w:rFonts w:ascii="Palatino Linotype" w:eastAsia="Palatino Linotype" w:hAnsi="Palatino Linotype" w:cs="Palatino Linotype"/>
          <w:i/>
        </w:rPr>
        <w:t>ARTÍCULO 98. Son obligaciones de las instituciones públicas:</w:t>
      </w:r>
    </w:p>
    <w:p w:rsidR="00440868" w:rsidRPr="009569D9" w:rsidRDefault="00440868" w:rsidP="009569D9">
      <w:pPr>
        <w:pBdr>
          <w:top w:val="nil"/>
          <w:left w:val="nil"/>
          <w:bottom w:val="nil"/>
          <w:right w:val="nil"/>
          <w:between w:val="nil"/>
        </w:pBdr>
        <w:tabs>
          <w:tab w:val="left" w:pos="7797"/>
        </w:tabs>
        <w:jc w:val="both"/>
        <w:rPr>
          <w:rFonts w:ascii="Palatino Linotype" w:eastAsia="Palatino Linotype" w:hAnsi="Palatino Linotype" w:cs="Palatino Linotype"/>
          <w:b/>
          <w:i/>
        </w:rPr>
      </w:pPr>
      <w:r w:rsidRPr="009569D9">
        <w:rPr>
          <w:rFonts w:ascii="Palatino Linotype" w:eastAsia="Palatino Linotype" w:hAnsi="Palatino Linotype" w:cs="Palatino Linotype"/>
          <w:b/>
          <w:i/>
        </w:rPr>
        <w:t>…</w:t>
      </w:r>
    </w:p>
    <w:p w:rsidR="00440868" w:rsidRPr="009569D9" w:rsidRDefault="00440868" w:rsidP="009569D9">
      <w:pPr>
        <w:pBdr>
          <w:top w:val="nil"/>
          <w:left w:val="nil"/>
          <w:bottom w:val="nil"/>
          <w:right w:val="nil"/>
          <w:between w:val="nil"/>
        </w:pBdr>
        <w:tabs>
          <w:tab w:val="left" w:pos="7797"/>
        </w:tabs>
        <w:jc w:val="both"/>
        <w:rPr>
          <w:rFonts w:ascii="Palatino Linotype" w:eastAsia="Palatino Linotype" w:hAnsi="Palatino Linotype" w:cs="Palatino Linotype"/>
          <w:b/>
          <w:i/>
        </w:rPr>
      </w:pPr>
      <w:r w:rsidRPr="009569D9">
        <w:rPr>
          <w:rFonts w:ascii="Palatino Linotype" w:eastAsia="Palatino Linotype" w:hAnsi="Palatino Linotype" w:cs="Palatino Linotype"/>
          <w:b/>
          <w:i/>
        </w:rPr>
        <w:t xml:space="preserve">XVII. Integrar los expedientes de los servidores públicos </w:t>
      </w:r>
      <w:r w:rsidRPr="009569D9">
        <w:rPr>
          <w:rFonts w:ascii="Palatino Linotype" w:eastAsia="Palatino Linotype" w:hAnsi="Palatino Linotype" w:cs="Palatino Linotype"/>
          <w:i/>
        </w:rPr>
        <w:t>y proporcionar las constancias que éstos soliciten para el trámite de los asuntos de su interés en los términos que señalen los ordenamientos respectivos.</w:t>
      </w:r>
    </w:p>
    <w:p w:rsidR="00440868" w:rsidRPr="009569D9" w:rsidRDefault="00440868" w:rsidP="009569D9">
      <w:pPr>
        <w:pBdr>
          <w:top w:val="nil"/>
          <w:left w:val="nil"/>
          <w:bottom w:val="nil"/>
          <w:right w:val="nil"/>
          <w:between w:val="nil"/>
        </w:pBdr>
        <w:tabs>
          <w:tab w:val="left" w:pos="7797"/>
        </w:tabs>
        <w:jc w:val="both"/>
        <w:rPr>
          <w:rFonts w:ascii="Palatino Linotype" w:eastAsia="Palatino Linotype" w:hAnsi="Palatino Linotype" w:cs="Palatino Linotype"/>
          <w:i/>
        </w:rPr>
      </w:pPr>
      <w:r w:rsidRPr="009569D9">
        <w:rPr>
          <w:rFonts w:ascii="Palatino Linotype" w:eastAsia="Palatino Linotype" w:hAnsi="Palatino Linotype" w:cs="Palatino Linotype"/>
          <w:i/>
        </w:rPr>
        <w:t>…”</w:t>
      </w:r>
    </w:p>
    <w:p w:rsidR="00440868" w:rsidRPr="009569D9" w:rsidRDefault="00440868" w:rsidP="009569D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rPr>
      </w:pPr>
    </w:p>
    <w:p w:rsidR="00384CE6" w:rsidRPr="009569D9" w:rsidRDefault="00440868"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Con lo expuesto hasta este punto, se tiene la obligación de integrar el expediente de personal, donde obran todos aquellos documentos que se relacionan con cada uno de los servidores públicos, así como los documentos que amparen que se cumplieron los </w:t>
      </w:r>
      <w:r w:rsidRPr="009569D9">
        <w:rPr>
          <w:rFonts w:ascii="Palatino Linotype" w:eastAsia="Palatino Linotype" w:hAnsi="Palatino Linotype" w:cs="Palatino Linotype"/>
        </w:rPr>
        <w:lastRenderedPageBreak/>
        <w:t>requisitos para ocupar el cargo, así como los que establece el artículo 47 de la Ley en Materia.</w:t>
      </w:r>
    </w:p>
    <w:p w:rsidR="007C5D66" w:rsidRPr="009569D9" w:rsidRDefault="007C5D66" w:rsidP="009569D9">
      <w:pPr>
        <w:spacing w:line="360" w:lineRule="auto"/>
        <w:jc w:val="both"/>
        <w:rPr>
          <w:rFonts w:ascii="Palatino Linotype" w:eastAsia="Palatino Linotype" w:hAnsi="Palatino Linotype" w:cs="Palatino Linotype"/>
        </w:rPr>
      </w:pPr>
    </w:p>
    <w:p w:rsidR="007C5D66" w:rsidRPr="009569D9" w:rsidRDefault="00440868"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Otro documento que puede colmar con la información de las </w:t>
      </w:r>
      <w:r w:rsidRPr="009569D9">
        <w:rPr>
          <w:rFonts w:ascii="Palatino Linotype" w:eastAsia="Palatino Linotype" w:hAnsi="Palatino Linotype" w:cs="Palatino Linotype"/>
          <w:b/>
        </w:rPr>
        <w:t>funciones</w:t>
      </w:r>
      <w:r w:rsidRPr="009569D9">
        <w:rPr>
          <w:rFonts w:ascii="Palatino Linotype" w:eastAsia="Palatino Linotype" w:hAnsi="Palatino Linotype" w:cs="Palatino Linotype"/>
        </w:rPr>
        <w:t xml:space="preserve"> que debe desempeñar un servidor público es el </w:t>
      </w:r>
      <w:r w:rsidRPr="009569D9">
        <w:rPr>
          <w:rFonts w:ascii="Palatino Linotype" w:eastAsia="Palatino Linotype" w:hAnsi="Palatino Linotype" w:cs="Palatino Linotype"/>
          <w:b/>
          <w:u w:val="single"/>
        </w:rPr>
        <w:t>catálogo de puestos</w:t>
      </w:r>
      <w:r w:rsidR="007C5D66" w:rsidRPr="009569D9">
        <w:rPr>
          <w:rFonts w:ascii="Palatino Linotype" w:eastAsia="Palatino Linotype" w:hAnsi="Palatino Linotype" w:cs="Palatino Linotype"/>
        </w:rPr>
        <w:t xml:space="preserve">. En principio es de precisar que el perfil de puestos, grosso modo, es un documento en el que se describen las características, tareas y responsabilidades de los distintos cargos que se tienen dentro de una administración y el cual tiene como objetivo principal, el facilitar la identificación y los procesos de reclutamiento, operación capacitación y planeación de aquellos candidatos que desean prestar sus servicios dentro de la misma. </w:t>
      </w:r>
    </w:p>
    <w:p w:rsidR="007C5D66" w:rsidRPr="009569D9" w:rsidRDefault="007C5D66" w:rsidP="009569D9">
      <w:pPr>
        <w:spacing w:line="360" w:lineRule="auto"/>
        <w:jc w:val="both"/>
        <w:rPr>
          <w:rFonts w:ascii="Palatino Linotype" w:eastAsia="Palatino Linotype" w:hAnsi="Palatino Linotype" w:cs="Palatino Linotype"/>
        </w:rPr>
      </w:pPr>
    </w:p>
    <w:p w:rsidR="007C5D66" w:rsidRPr="009569D9" w:rsidRDefault="007C5D66"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Ahora bien, de conformidad con lo establecido en la Ley de Trabajo de los Servidores Públicos del Estado de México y Municipios, en sus artículos 99 y 100, fracción I, se establece que: </w:t>
      </w:r>
    </w:p>
    <w:p w:rsidR="007C5D66" w:rsidRPr="009569D9" w:rsidRDefault="007C5D66" w:rsidP="009569D9">
      <w:pPr>
        <w:pBdr>
          <w:top w:val="nil"/>
          <w:left w:val="nil"/>
          <w:bottom w:val="nil"/>
          <w:right w:val="nil"/>
          <w:between w:val="nil"/>
        </w:pBdr>
        <w:jc w:val="center"/>
        <w:rPr>
          <w:rFonts w:ascii="Palatino Linotype" w:eastAsia="Palatino Linotype" w:hAnsi="Palatino Linotype" w:cs="Palatino Linotype"/>
          <w:b/>
          <w:i/>
          <w:color w:val="000000"/>
        </w:rPr>
      </w:pPr>
      <w:r w:rsidRPr="009569D9">
        <w:rPr>
          <w:rFonts w:ascii="Palatino Linotype" w:eastAsia="Palatino Linotype" w:hAnsi="Palatino Linotype" w:cs="Palatino Linotype"/>
          <w:b/>
          <w:i/>
          <w:color w:val="000000"/>
        </w:rPr>
        <w:t>Ley de Trabajo de los Servidores Públicos del Estado de México y Municipios</w:t>
      </w:r>
    </w:p>
    <w:p w:rsidR="007C5D66" w:rsidRPr="009569D9" w:rsidRDefault="007C5D66" w:rsidP="009569D9">
      <w:pPr>
        <w:pBdr>
          <w:top w:val="nil"/>
          <w:left w:val="nil"/>
          <w:bottom w:val="nil"/>
          <w:right w:val="nil"/>
          <w:between w:val="nil"/>
        </w:pBdr>
        <w:jc w:val="center"/>
        <w:rPr>
          <w:rFonts w:ascii="Palatino Linotype" w:eastAsia="Palatino Linotype" w:hAnsi="Palatino Linotype" w:cs="Palatino Linotype"/>
          <w:b/>
          <w:i/>
          <w:color w:val="000000"/>
        </w:rPr>
      </w:pPr>
    </w:p>
    <w:p w:rsidR="007C5D66" w:rsidRPr="009569D9" w:rsidRDefault="007C5D66" w:rsidP="009569D9">
      <w:pPr>
        <w:pBdr>
          <w:top w:val="nil"/>
          <w:left w:val="nil"/>
          <w:bottom w:val="nil"/>
          <w:right w:val="nil"/>
          <w:between w:val="nil"/>
        </w:pBdr>
        <w:jc w:val="both"/>
        <w:rPr>
          <w:rFonts w:ascii="Palatino Linotype" w:eastAsia="Palatino Linotype" w:hAnsi="Palatino Linotype" w:cs="Palatino Linotype"/>
          <w:i/>
          <w:color w:val="000000"/>
        </w:rPr>
      </w:pPr>
      <w:r w:rsidRPr="009569D9">
        <w:rPr>
          <w:rFonts w:ascii="Palatino Linotype" w:eastAsia="Palatino Linotype" w:hAnsi="Palatino Linotype" w:cs="Palatino Linotype"/>
          <w:b/>
          <w:i/>
          <w:color w:val="000000"/>
        </w:rPr>
        <w:t xml:space="preserve"> ARTÍCULO 99</w:t>
      </w:r>
      <w:r w:rsidRPr="009569D9">
        <w:rPr>
          <w:rFonts w:ascii="Palatino Linotype" w:eastAsia="Palatino Linotype" w:hAnsi="Palatino Linotype" w:cs="Palatino Linotype"/>
          <w:i/>
          <w:color w:val="000000"/>
        </w:rPr>
        <w:t>. Las instituciones públicas establecerán un sistema de profesionalización que permita el ingreso al servicio a los aspirantes más calificados, y garantice la estabilidad y movilidad laborales de los servidores públicos conforme a su desarrollo profesional y a sus méritos en el servicio.</w:t>
      </w:r>
    </w:p>
    <w:p w:rsidR="007C5D66" w:rsidRPr="009569D9" w:rsidRDefault="007C5D66" w:rsidP="009569D9">
      <w:pPr>
        <w:pBdr>
          <w:top w:val="nil"/>
          <w:left w:val="nil"/>
          <w:bottom w:val="nil"/>
          <w:right w:val="nil"/>
          <w:between w:val="nil"/>
        </w:pBdr>
        <w:jc w:val="both"/>
        <w:rPr>
          <w:rFonts w:ascii="Palatino Linotype" w:eastAsia="Palatino Linotype" w:hAnsi="Palatino Linotype" w:cs="Palatino Linotype"/>
          <w:i/>
          <w:color w:val="000000"/>
        </w:rPr>
      </w:pPr>
    </w:p>
    <w:p w:rsidR="007C5D66" w:rsidRPr="009569D9" w:rsidRDefault="007C5D66" w:rsidP="009569D9">
      <w:pPr>
        <w:pBdr>
          <w:top w:val="nil"/>
          <w:left w:val="nil"/>
          <w:bottom w:val="nil"/>
          <w:right w:val="nil"/>
          <w:between w:val="nil"/>
        </w:pBdr>
        <w:jc w:val="both"/>
        <w:rPr>
          <w:rFonts w:ascii="Palatino Linotype" w:eastAsia="Palatino Linotype" w:hAnsi="Palatino Linotype" w:cs="Palatino Linotype"/>
          <w:i/>
          <w:color w:val="000000"/>
        </w:rPr>
      </w:pPr>
      <w:r w:rsidRPr="009569D9">
        <w:rPr>
          <w:rFonts w:ascii="Palatino Linotype" w:eastAsia="Palatino Linotype" w:hAnsi="Palatino Linotype" w:cs="Palatino Linotype"/>
          <w:b/>
          <w:i/>
          <w:color w:val="000000"/>
        </w:rPr>
        <w:t>ARTÍCULO 100</w:t>
      </w:r>
      <w:r w:rsidRPr="009569D9">
        <w:rPr>
          <w:rFonts w:ascii="Palatino Linotype" w:eastAsia="Palatino Linotype" w:hAnsi="Palatino Linotype" w:cs="Palatino Linotype"/>
          <w:i/>
          <w:color w:val="000000"/>
        </w:rPr>
        <w:t xml:space="preserve">. Los sistemas de profesionalización que establezcan las instituciones públicas deberán conformarse a partir de las siguientes bases: </w:t>
      </w:r>
    </w:p>
    <w:p w:rsidR="007C5D66" w:rsidRPr="009569D9" w:rsidRDefault="007C5D66" w:rsidP="009569D9">
      <w:pPr>
        <w:pBdr>
          <w:top w:val="nil"/>
          <w:left w:val="nil"/>
          <w:bottom w:val="nil"/>
          <w:right w:val="nil"/>
          <w:between w:val="nil"/>
        </w:pBdr>
        <w:jc w:val="both"/>
        <w:rPr>
          <w:rFonts w:ascii="Palatino Linotype" w:eastAsia="Palatino Linotype" w:hAnsi="Palatino Linotype" w:cs="Palatino Linotype"/>
          <w:i/>
          <w:color w:val="000000"/>
        </w:rPr>
      </w:pPr>
    </w:p>
    <w:p w:rsidR="007C5D66" w:rsidRPr="009569D9" w:rsidRDefault="007C5D66" w:rsidP="009569D9">
      <w:pPr>
        <w:pBdr>
          <w:top w:val="nil"/>
          <w:left w:val="nil"/>
          <w:bottom w:val="nil"/>
          <w:right w:val="nil"/>
          <w:between w:val="nil"/>
        </w:pBdr>
        <w:jc w:val="both"/>
        <w:rPr>
          <w:rFonts w:ascii="Palatino Linotype" w:eastAsia="Palatino Linotype" w:hAnsi="Palatino Linotype" w:cs="Palatino Linotype"/>
          <w:i/>
          <w:color w:val="000000"/>
        </w:rPr>
      </w:pPr>
      <w:r w:rsidRPr="009569D9">
        <w:rPr>
          <w:rFonts w:ascii="Palatino Linotype" w:eastAsia="Palatino Linotype" w:hAnsi="Palatino Linotype" w:cs="Palatino Linotype"/>
          <w:b/>
          <w:i/>
          <w:color w:val="000000"/>
        </w:rPr>
        <w:t>I</w:t>
      </w:r>
      <w:r w:rsidRPr="009569D9">
        <w:rPr>
          <w:rFonts w:ascii="Palatino Linotype" w:eastAsia="Palatino Linotype" w:hAnsi="Palatino Linotype" w:cs="Palatino Linotype"/>
          <w:i/>
          <w:color w:val="000000"/>
        </w:rPr>
        <w:t xml:space="preserve">. Definición de </w:t>
      </w:r>
      <w:r w:rsidRPr="009569D9">
        <w:rPr>
          <w:rFonts w:ascii="Palatino Linotype" w:eastAsia="Palatino Linotype" w:hAnsi="Palatino Linotype" w:cs="Palatino Linotype"/>
          <w:b/>
          <w:i/>
          <w:color w:val="000000"/>
        </w:rPr>
        <w:t>un catálogo de puestos</w:t>
      </w:r>
      <w:r w:rsidRPr="009569D9">
        <w:rPr>
          <w:rFonts w:ascii="Palatino Linotype" w:eastAsia="Palatino Linotype" w:hAnsi="Palatino Linotype" w:cs="Palatino Linotype"/>
          <w:i/>
          <w:color w:val="000000"/>
        </w:rPr>
        <w:t xml:space="preserve"> por institución pública o dependencia que </w:t>
      </w:r>
      <w:r w:rsidRPr="009569D9">
        <w:rPr>
          <w:rFonts w:ascii="Palatino Linotype" w:eastAsia="Palatino Linotype" w:hAnsi="Palatino Linotype" w:cs="Palatino Linotype"/>
          <w:b/>
          <w:i/>
          <w:color w:val="000000"/>
          <w:u w:val="single"/>
        </w:rPr>
        <w:t>deberá contener el perfil de cada uno de los existentes, los requisitos necesarios para desempeñarlos</w:t>
      </w:r>
      <w:r w:rsidRPr="009569D9">
        <w:rPr>
          <w:rFonts w:ascii="Palatino Linotype" w:eastAsia="Palatino Linotype" w:hAnsi="Palatino Linotype" w:cs="Palatino Linotype"/>
          <w:i/>
          <w:color w:val="000000"/>
        </w:rPr>
        <w:t xml:space="preserve"> y el nivel salarial y escalafonario que les corresponde;</w:t>
      </w:r>
    </w:p>
    <w:p w:rsidR="007C5D66" w:rsidRPr="009569D9" w:rsidRDefault="007C5D66" w:rsidP="009569D9">
      <w:pPr>
        <w:pBdr>
          <w:top w:val="nil"/>
          <w:left w:val="nil"/>
          <w:bottom w:val="nil"/>
          <w:right w:val="nil"/>
          <w:between w:val="nil"/>
        </w:pBdr>
        <w:jc w:val="both"/>
        <w:rPr>
          <w:rFonts w:ascii="Palatino Linotype" w:eastAsia="Palatino Linotype" w:hAnsi="Palatino Linotype" w:cs="Palatino Linotype"/>
          <w:i/>
          <w:color w:val="000000"/>
        </w:rPr>
      </w:pPr>
      <w:r w:rsidRPr="009569D9">
        <w:rPr>
          <w:rFonts w:ascii="Palatino Linotype" w:eastAsia="Palatino Linotype" w:hAnsi="Palatino Linotype" w:cs="Palatino Linotype"/>
          <w:i/>
          <w:color w:val="000000"/>
        </w:rPr>
        <w:t>…</w:t>
      </w:r>
    </w:p>
    <w:p w:rsidR="007C5D66" w:rsidRPr="009569D9" w:rsidRDefault="007C5D66" w:rsidP="009569D9">
      <w:pPr>
        <w:tabs>
          <w:tab w:val="left" w:pos="993"/>
        </w:tabs>
        <w:spacing w:line="360" w:lineRule="auto"/>
        <w:jc w:val="both"/>
        <w:rPr>
          <w:rFonts w:ascii="Palatino Linotype" w:eastAsia="Palatino Linotype" w:hAnsi="Palatino Linotype" w:cs="Palatino Linotype"/>
        </w:rPr>
      </w:pPr>
    </w:p>
    <w:p w:rsidR="007C5D66" w:rsidRPr="009569D9" w:rsidRDefault="007C5D66"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Así mismo, la Ley de Transparencia local en su artículo 92, fracción XII, establece como obligaciones de transparencia común la relacionada al perfil de puestos:</w:t>
      </w:r>
    </w:p>
    <w:p w:rsidR="007C5D66" w:rsidRPr="009569D9" w:rsidRDefault="007C5D66" w:rsidP="009569D9">
      <w:pPr>
        <w:pBdr>
          <w:top w:val="nil"/>
          <w:left w:val="nil"/>
          <w:bottom w:val="nil"/>
          <w:right w:val="nil"/>
          <w:between w:val="nil"/>
        </w:pBdr>
        <w:tabs>
          <w:tab w:val="left" w:pos="142"/>
        </w:tabs>
        <w:jc w:val="center"/>
        <w:rPr>
          <w:rFonts w:ascii="Palatino Linotype" w:eastAsia="Palatino Linotype" w:hAnsi="Palatino Linotype" w:cs="Palatino Linotype"/>
          <w:b/>
          <w:i/>
        </w:rPr>
      </w:pPr>
      <w:r w:rsidRPr="009569D9">
        <w:rPr>
          <w:rFonts w:ascii="Palatino Linotype" w:eastAsia="Palatino Linotype" w:hAnsi="Palatino Linotype" w:cs="Palatino Linotype"/>
          <w:b/>
          <w:i/>
        </w:rPr>
        <w:t>LEY DE TRANSPARENCIA Y ACCESO A LA INFORMACIÓN</w:t>
      </w:r>
    </w:p>
    <w:p w:rsidR="007C5D66" w:rsidRPr="009569D9" w:rsidRDefault="007C5D66" w:rsidP="009569D9">
      <w:pPr>
        <w:pBdr>
          <w:top w:val="nil"/>
          <w:left w:val="nil"/>
          <w:bottom w:val="nil"/>
          <w:right w:val="nil"/>
          <w:between w:val="nil"/>
        </w:pBdr>
        <w:tabs>
          <w:tab w:val="left" w:pos="142"/>
        </w:tabs>
        <w:jc w:val="center"/>
        <w:rPr>
          <w:rFonts w:ascii="Palatino Linotype" w:eastAsia="Palatino Linotype" w:hAnsi="Palatino Linotype" w:cs="Palatino Linotype"/>
          <w:b/>
          <w:i/>
        </w:rPr>
      </w:pPr>
      <w:r w:rsidRPr="009569D9">
        <w:rPr>
          <w:rFonts w:ascii="Palatino Linotype" w:eastAsia="Palatino Linotype" w:hAnsi="Palatino Linotype" w:cs="Palatino Linotype"/>
          <w:b/>
          <w:i/>
        </w:rPr>
        <w:t>PÚBLICA DEL ESTADO DE MÉXICO Y MUNICIPIOS</w:t>
      </w:r>
    </w:p>
    <w:p w:rsidR="007C5D66" w:rsidRPr="009569D9" w:rsidRDefault="007C5D66" w:rsidP="009569D9">
      <w:pPr>
        <w:pBdr>
          <w:top w:val="nil"/>
          <w:left w:val="nil"/>
          <w:bottom w:val="nil"/>
          <w:right w:val="nil"/>
          <w:between w:val="nil"/>
        </w:pBdr>
        <w:tabs>
          <w:tab w:val="left" w:pos="142"/>
        </w:tabs>
        <w:jc w:val="center"/>
        <w:rPr>
          <w:rFonts w:ascii="Palatino Linotype" w:eastAsia="Palatino Linotype" w:hAnsi="Palatino Linotype" w:cs="Palatino Linotype"/>
          <w:b/>
          <w:i/>
        </w:rPr>
      </w:pPr>
    </w:p>
    <w:p w:rsidR="007C5D66" w:rsidRPr="009569D9" w:rsidRDefault="007C5D66" w:rsidP="009569D9">
      <w:pPr>
        <w:pBdr>
          <w:top w:val="nil"/>
          <w:left w:val="nil"/>
          <w:bottom w:val="nil"/>
          <w:right w:val="nil"/>
          <w:between w:val="nil"/>
        </w:pBdr>
        <w:tabs>
          <w:tab w:val="left" w:pos="142"/>
        </w:tabs>
        <w:jc w:val="both"/>
        <w:rPr>
          <w:rFonts w:ascii="Palatino Linotype" w:eastAsia="Palatino Linotype" w:hAnsi="Palatino Linotype" w:cs="Palatino Linotype"/>
          <w:i/>
        </w:rPr>
      </w:pPr>
      <w:r w:rsidRPr="009569D9">
        <w:rPr>
          <w:rFonts w:ascii="Palatino Linotype" w:eastAsia="Palatino Linotype" w:hAnsi="Palatino Linotype" w:cs="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7C5D66" w:rsidRPr="009569D9" w:rsidRDefault="007C5D66" w:rsidP="009569D9">
      <w:pPr>
        <w:pBdr>
          <w:top w:val="nil"/>
          <w:left w:val="nil"/>
          <w:bottom w:val="nil"/>
          <w:right w:val="nil"/>
          <w:between w:val="nil"/>
        </w:pBdr>
        <w:tabs>
          <w:tab w:val="left" w:pos="142"/>
        </w:tabs>
        <w:jc w:val="both"/>
        <w:rPr>
          <w:rFonts w:ascii="Palatino Linotype" w:eastAsia="Palatino Linotype" w:hAnsi="Palatino Linotype" w:cs="Palatino Linotype"/>
          <w:i/>
        </w:rPr>
      </w:pPr>
      <w:r w:rsidRPr="009569D9">
        <w:rPr>
          <w:rFonts w:ascii="Palatino Linotype" w:eastAsia="Palatino Linotype" w:hAnsi="Palatino Linotype" w:cs="Palatino Linotype"/>
          <w:i/>
        </w:rPr>
        <w:t>…</w:t>
      </w:r>
    </w:p>
    <w:p w:rsidR="007C5D66" w:rsidRPr="009569D9" w:rsidRDefault="007C5D66" w:rsidP="009569D9">
      <w:pPr>
        <w:pBdr>
          <w:top w:val="nil"/>
          <w:left w:val="nil"/>
          <w:bottom w:val="nil"/>
          <w:right w:val="nil"/>
          <w:between w:val="nil"/>
        </w:pBdr>
        <w:tabs>
          <w:tab w:val="left" w:pos="142"/>
        </w:tabs>
        <w:jc w:val="both"/>
        <w:rPr>
          <w:rFonts w:ascii="Palatino Linotype" w:eastAsia="Palatino Linotype" w:hAnsi="Palatino Linotype" w:cs="Palatino Linotype"/>
          <w:b/>
          <w:i/>
        </w:rPr>
      </w:pPr>
      <w:r w:rsidRPr="009569D9">
        <w:rPr>
          <w:rFonts w:ascii="Palatino Linotype" w:eastAsia="Palatino Linotype" w:hAnsi="Palatino Linotype" w:cs="Palatino Linotype"/>
          <w:b/>
          <w:i/>
        </w:rPr>
        <w:t>XII. El perfil de los puestos de los servidores públicos a su servicio en los casos que aplique;</w:t>
      </w:r>
    </w:p>
    <w:p w:rsidR="007C5D66" w:rsidRPr="009569D9" w:rsidRDefault="007C5D66" w:rsidP="009569D9">
      <w:pPr>
        <w:pBdr>
          <w:top w:val="nil"/>
          <w:left w:val="nil"/>
          <w:bottom w:val="nil"/>
          <w:right w:val="nil"/>
          <w:between w:val="nil"/>
        </w:pBdr>
        <w:tabs>
          <w:tab w:val="left" w:pos="142"/>
        </w:tabs>
        <w:spacing w:line="360" w:lineRule="auto"/>
        <w:jc w:val="both"/>
        <w:rPr>
          <w:rFonts w:ascii="Palatino Linotype" w:eastAsia="Palatino Linotype" w:hAnsi="Palatino Linotype" w:cs="Palatino Linotype"/>
        </w:rPr>
      </w:pPr>
    </w:p>
    <w:p w:rsidR="007C5D66" w:rsidRPr="009569D9" w:rsidRDefault="007C5D66"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De tal forma que de lo anterior se colige que cada dependencia o institución pública, deberá general un </w:t>
      </w:r>
      <w:r w:rsidRPr="009569D9">
        <w:rPr>
          <w:rFonts w:ascii="Palatino Linotype" w:eastAsia="Palatino Linotype" w:hAnsi="Palatino Linotype" w:cs="Palatino Linotype"/>
          <w:b/>
        </w:rPr>
        <w:t>catálogo de puestos</w:t>
      </w:r>
      <w:r w:rsidRPr="009569D9">
        <w:rPr>
          <w:rFonts w:ascii="Palatino Linotype" w:eastAsia="Palatino Linotype" w:hAnsi="Palatino Linotype" w:cs="Palatino Linotype"/>
        </w:rPr>
        <w:t xml:space="preserve">, en el cual se deberá señalar de manera actualizada los requisitos que deben observarse para ocupar un cierto cargo, asimismo, de conformidad con lo que establece la sección III, fracción XII de Los Lineamientos Técnicos para la publicación, homologación y estandarización de la información establecida en el Título Quinto, Capítulos II, III y IV, y el Título Noveno de la Ley de Transparencia y Acceso a la Información Pública del Estado de México y Municipios; adicional de aquella contemplada en el Título Quinto de la Ley General de Transparencia y Acceso a la Información Pública (consultables en la liga electrónica </w:t>
      </w:r>
      <w:hyperlink r:id="rId10">
        <w:r w:rsidRPr="009569D9">
          <w:rPr>
            <w:rFonts w:ascii="Palatino Linotype" w:eastAsia="Palatino Linotype" w:hAnsi="Palatino Linotype" w:cs="Palatino Linotype"/>
            <w:color w:val="0563C1"/>
            <w:u w:val="single"/>
          </w:rPr>
          <w:t>https://www.infoem.org.mx/sites/default/files/normatividad/jun143.pdf</w:t>
        </w:r>
      </w:hyperlink>
      <w:r w:rsidRPr="009569D9">
        <w:rPr>
          <w:rFonts w:ascii="Palatino Linotype" w:eastAsia="Palatino Linotype" w:hAnsi="Palatino Linotype" w:cs="Palatino Linotype"/>
        </w:rPr>
        <w:t xml:space="preserve">); las Instituciones públicas establecerán un sistema de profesionalización que permita el ingreso al servicio a los aspirantes más calificados y garantice la estabilidad y movilidad laborales de los servidores públicos. </w:t>
      </w:r>
    </w:p>
    <w:p w:rsidR="007C5D66" w:rsidRPr="009569D9" w:rsidRDefault="007C5D66" w:rsidP="009569D9">
      <w:pPr>
        <w:tabs>
          <w:tab w:val="left" w:pos="993"/>
        </w:tabs>
        <w:jc w:val="both"/>
        <w:rPr>
          <w:rFonts w:ascii="Palatino Linotype" w:eastAsia="Palatino Linotype" w:hAnsi="Palatino Linotype" w:cs="Palatino Linotype"/>
        </w:rPr>
      </w:pPr>
    </w:p>
    <w:p w:rsidR="007C5D66" w:rsidRPr="009569D9" w:rsidRDefault="007C5D66"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En el mismo orden de ideas, los Lineamientos en cita, establecen que de acuerdo con el Manual de Procedimientos de la Subdirección de Escalafón de la Secretaría de Finanzas del Poder Ejecutivo del Estado de México, </w:t>
      </w:r>
      <w:r w:rsidRPr="009569D9">
        <w:rPr>
          <w:rFonts w:ascii="Palatino Linotype" w:eastAsia="Palatino Linotype" w:hAnsi="Palatino Linotype" w:cs="Palatino Linotype"/>
          <w:b/>
        </w:rPr>
        <w:t>el “</w:t>
      </w:r>
      <w:r w:rsidRPr="009569D9">
        <w:rPr>
          <w:rFonts w:ascii="Palatino Linotype" w:eastAsia="Palatino Linotype" w:hAnsi="Palatino Linotype" w:cs="Palatino Linotype"/>
          <w:b/>
          <w:u w:val="single"/>
        </w:rPr>
        <w:t>Perfil de Puesto</w:t>
      </w:r>
      <w:r w:rsidRPr="009569D9">
        <w:rPr>
          <w:rFonts w:ascii="Palatino Linotype" w:eastAsia="Palatino Linotype" w:hAnsi="Palatino Linotype" w:cs="Palatino Linotype"/>
          <w:b/>
        </w:rPr>
        <w:t>” es la herramienta que contiene las características que la o el ocupante de un puesto debe tener para poder cumplir con las funciones de este, tales como preparación académica, competencias, experiencia, así como las condiciones de trabajo.</w:t>
      </w:r>
      <w:r w:rsidRPr="009569D9">
        <w:rPr>
          <w:rFonts w:ascii="Palatino Linotype" w:eastAsia="Palatino Linotype" w:hAnsi="Palatino Linotype" w:cs="Palatino Linotype"/>
        </w:rPr>
        <w:t xml:space="preserve"> </w:t>
      </w:r>
    </w:p>
    <w:p w:rsidR="007C5D66" w:rsidRPr="009569D9" w:rsidRDefault="007C5D66" w:rsidP="009569D9">
      <w:pPr>
        <w:pBdr>
          <w:top w:val="nil"/>
          <w:left w:val="nil"/>
          <w:bottom w:val="nil"/>
          <w:right w:val="nil"/>
          <w:between w:val="nil"/>
        </w:pBdr>
        <w:tabs>
          <w:tab w:val="left" w:pos="142"/>
        </w:tabs>
        <w:jc w:val="both"/>
        <w:rPr>
          <w:rFonts w:ascii="Palatino Linotype" w:eastAsia="Palatino Linotype" w:hAnsi="Palatino Linotype" w:cs="Palatino Linotype"/>
        </w:rPr>
      </w:pPr>
    </w:p>
    <w:p w:rsidR="007C5D66" w:rsidRPr="009569D9" w:rsidRDefault="007C5D66"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Asimismo, en el dispositivo legal de referencia, se señala que el catálogo de puestos deberá contener el perfil de cada uno de los existentes, los requisitos necesarios para desempeñarlos y el nivel salarial y escalafonario que les corresponde y deberá observar lo siguiente: </w:t>
      </w:r>
    </w:p>
    <w:p w:rsidR="007C5D66" w:rsidRPr="009569D9" w:rsidRDefault="007C5D66" w:rsidP="009569D9">
      <w:pPr>
        <w:tabs>
          <w:tab w:val="left" w:pos="993"/>
        </w:tabs>
        <w:spacing w:line="360" w:lineRule="auto"/>
        <w:jc w:val="center"/>
        <w:rPr>
          <w:rFonts w:ascii="Palatino Linotype" w:eastAsia="Palatino Linotype" w:hAnsi="Palatino Linotype" w:cs="Palatino Linotype"/>
        </w:rPr>
      </w:pPr>
      <w:r w:rsidRPr="009569D9">
        <w:rPr>
          <w:rFonts w:ascii="Palatino Linotype" w:eastAsia="Palatino Linotype" w:hAnsi="Palatino Linotype" w:cs="Palatino Linotype"/>
          <w:noProof/>
          <w:lang w:val="es-MX" w:eastAsia="es-MX"/>
        </w:rPr>
        <w:drawing>
          <wp:inline distT="0" distB="0" distL="0" distR="0" wp14:anchorId="732F2A2E" wp14:editId="7372135B">
            <wp:extent cx="4760330" cy="3130126"/>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4760330" cy="3130126"/>
                    </a:xfrm>
                    <a:prstGeom prst="rect">
                      <a:avLst/>
                    </a:prstGeom>
                    <a:ln/>
                  </pic:spPr>
                </pic:pic>
              </a:graphicData>
            </a:graphic>
          </wp:inline>
        </w:drawing>
      </w:r>
    </w:p>
    <w:p w:rsidR="007C5D66" w:rsidRPr="009569D9" w:rsidRDefault="007C5D66" w:rsidP="009569D9">
      <w:pPr>
        <w:tabs>
          <w:tab w:val="left" w:pos="993"/>
        </w:tabs>
        <w:spacing w:line="360" w:lineRule="auto"/>
        <w:jc w:val="center"/>
        <w:rPr>
          <w:rFonts w:ascii="Palatino Linotype" w:eastAsia="Palatino Linotype" w:hAnsi="Palatino Linotype" w:cs="Palatino Linotype"/>
        </w:rPr>
      </w:pPr>
      <w:r w:rsidRPr="009569D9">
        <w:rPr>
          <w:rFonts w:ascii="Palatino Linotype" w:eastAsia="Palatino Linotype" w:hAnsi="Palatino Linotype" w:cs="Palatino Linotype"/>
          <w:noProof/>
          <w:lang w:val="es-MX" w:eastAsia="es-MX"/>
        </w:rPr>
        <w:lastRenderedPageBreak/>
        <w:drawing>
          <wp:inline distT="0" distB="0" distL="0" distR="0" wp14:anchorId="7A5D7295" wp14:editId="6E01A6F3">
            <wp:extent cx="4717326" cy="1343635"/>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4717326" cy="1343635"/>
                    </a:xfrm>
                    <a:prstGeom prst="rect">
                      <a:avLst/>
                    </a:prstGeom>
                    <a:ln/>
                  </pic:spPr>
                </pic:pic>
              </a:graphicData>
            </a:graphic>
          </wp:inline>
        </w:drawing>
      </w:r>
    </w:p>
    <w:p w:rsidR="007C5D66" w:rsidRPr="009569D9" w:rsidRDefault="007C5D66" w:rsidP="009569D9">
      <w:pPr>
        <w:tabs>
          <w:tab w:val="left" w:pos="993"/>
        </w:tabs>
        <w:spacing w:line="360" w:lineRule="auto"/>
        <w:jc w:val="both"/>
        <w:rPr>
          <w:rFonts w:ascii="Palatino Linotype" w:eastAsia="Palatino Linotype" w:hAnsi="Palatino Linotype" w:cs="Palatino Linotype"/>
        </w:rPr>
      </w:pPr>
    </w:p>
    <w:p w:rsidR="007C5D66" w:rsidRPr="009569D9" w:rsidRDefault="007C5D66"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En resumen, tal como se ha señalado en párrafos anteriores, el perfil de puestos deberá precisar diversa información que los aspirantes a ocupar un cargo deberán conocer y cumplir para obtener acceso al mismo, esta información a modo de ejemplo, puede estar compuesta por los siguientes campos:</w:t>
      </w:r>
    </w:p>
    <w:p w:rsidR="007C5D66" w:rsidRPr="009569D9" w:rsidRDefault="007C5D66" w:rsidP="009569D9">
      <w:pPr>
        <w:numPr>
          <w:ilvl w:val="1"/>
          <w:numId w:val="38"/>
        </w:numPr>
        <w:pBdr>
          <w:top w:val="nil"/>
          <w:left w:val="nil"/>
          <w:bottom w:val="nil"/>
          <w:right w:val="nil"/>
          <w:between w:val="nil"/>
        </w:pBdr>
        <w:tabs>
          <w:tab w:val="left" w:pos="142"/>
        </w:tabs>
        <w:spacing w:line="360" w:lineRule="auto"/>
        <w:ind w:left="0"/>
        <w:jc w:val="both"/>
        <w:rPr>
          <w:rFonts w:ascii="Palatino Linotype" w:eastAsia="Palatino Linotype" w:hAnsi="Palatino Linotype" w:cs="Palatino Linotype"/>
          <w:color w:val="000000"/>
        </w:rPr>
      </w:pPr>
      <w:r w:rsidRPr="009569D9">
        <w:rPr>
          <w:rFonts w:ascii="Palatino Linotype" w:eastAsia="Palatino Linotype" w:hAnsi="Palatino Linotype" w:cs="Palatino Linotype"/>
          <w:color w:val="000000"/>
        </w:rPr>
        <w:t>Puesto</w:t>
      </w:r>
    </w:p>
    <w:p w:rsidR="007C5D66" w:rsidRPr="009569D9" w:rsidRDefault="007C5D66" w:rsidP="009569D9">
      <w:pPr>
        <w:numPr>
          <w:ilvl w:val="1"/>
          <w:numId w:val="38"/>
        </w:numPr>
        <w:pBdr>
          <w:top w:val="nil"/>
          <w:left w:val="nil"/>
          <w:bottom w:val="nil"/>
          <w:right w:val="nil"/>
          <w:between w:val="nil"/>
        </w:pBdr>
        <w:tabs>
          <w:tab w:val="left" w:pos="142"/>
        </w:tabs>
        <w:spacing w:line="360" w:lineRule="auto"/>
        <w:ind w:left="0"/>
        <w:jc w:val="both"/>
        <w:rPr>
          <w:rFonts w:ascii="Palatino Linotype" w:eastAsia="Palatino Linotype" w:hAnsi="Palatino Linotype" w:cs="Palatino Linotype"/>
          <w:color w:val="000000"/>
        </w:rPr>
      </w:pPr>
      <w:r w:rsidRPr="009569D9">
        <w:rPr>
          <w:rFonts w:ascii="Palatino Linotype" w:eastAsia="Palatino Linotype" w:hAnsi="Palatino Linotype" w:cs="Palatino Linotype"/>
          <w:color w:val="000000"/>
        </w:rPr>
        <w:t>Perfil (grado de estudios, idiomas, años de experiencia, formación, habilidades, aptitudes, competencias)</w:t>
      </w:r>
    </w:p>
    <w:p w:rsidR="007C5D66" w:rsidRPr="009569D9" w:rsidRDefault="007C5D66" w:rsidP="009569D9">
      <w:pPr>
        <w:numPr>
          <w:ilvl w:val="1"/>
          <w:numId w:val="38"/>
        </w:numPr>
        <w:pBdr>
          <w:top w:val="nil"/>
          <w:left w:val="nil"/>
          <w:bottom w:val="nil"/>
          <w:right w:val="nil"/>
          <w:between w:val="nil"/>
        </w:pBdr>
        <w:tabs>
          <w:tab w:val="left" w:pos="142"/>
        </w:tabs>
        <w:spacing w:line="360" w:lineRule="auto"/>
        <w:ind w:left="0"/>
        <w:jc w:val="both"/>
        <w:rPr>
          <w:rFonts w:ascii="Palatino Linotype" w:eastAsia="Palatino Linotype" w:hAnsi="Palatino Linotype" w:cs="Palatino Linotype"/>
          <w:color w:val="000000"/>
        </w:rPr>
      </w:pPr>
      <w:r w:rsidRPr="009569D9">
        <w:rPr>
          <w:rFonts w:ascii="Palatino Linotype" w:eastAsia="Palatino Linotype" w:hAnsi="Palatino Linotype" w:cs="Palatino Linotype"/>
          <w:color w:val="000000"/>
        </w:rPr>
        <w:t>Objetivo del puesto</w:t>
      </w:r>
    </w:p>
    <w:p w:rsidR="007C5D66" w:rsidRPr="009569D9" w:rsidRDefault="007C5D66" w:rsidP="009569D9">
      <w:pPr>
        <w:numPr>
          <w:ilvl w:val="1"/>
          <w:numId w:val="38"/>
        </w:numPr>
        <w:pBdr>
          <w:top w:val="nil"/>
          <w:left w:val="nil"/>
          <w:bottom w:val="nil"/>
          <w:right w:val="nil"/>
          <w:between w:val="nil"/>
        </w:pBdr>
        <w:tabs>
          <w:tab w:val="left" w:pos="142"/>
        </w:tabs>
        <w:spacing w:line="360" w:lineRule="auto"/>
        <w:ind w:left="0"/>
        <w:jc w:val="both"/>
        <w:rPr>
          <w:rFonts w:ascii="Palatino Linotype" w:eastAsia="Palatino Linotype" w:hAnsi="Palatino Linotype" w:cs="Palatino Linotype"/>
          <w:b/>
          <w:color w:val="000000"/>
        </w:rPr>
      </w:pPr>
      <w:r w:rsidRPr="009569D9">
        <w:rPr>
          <w:rFonts w:ascii="Palatino Linotype" w:eastAsia="Palatino Linotype" w:hAnsi="Palatino Linotype" w:cs="Palatino Linotype"/>
          <w:b/>
          <w:color w:val="000000"/>
        </w:rPr>
        <w:t>Funciones del puesto</w:t>
      </w:r>
    </w:p>
    <w:p w:rsidR="007C5D66" w:rsidRPr="009569D9" w:rsidRDefault="007C5D66" w:rsidP="009569D9">
      <w:pPr>
        <w:numPr>
          <w:ilvl w:val="1"/>
          <w:numId w:val="38"/>
        </w:numPr>
        <w:pBdr>
          <w:top w:val="nil"/>
          <w:left w:val="nil"/>
          <w:bottom w:val="nil"/>
          <w:right w:val="nil"/>
          <w:between w:val="nil"/>
        </w:pBdr>
        <w:tabs>
          <w:tab w:val="left" w:pos="142"/>
        </w:tabs>
        <w:spacing w:line="360" w:lineRule="auto"/>
        <w:ind w:left="0"/>
        <w:jc w:val="both"/>
        <w:rPr>
          <w:rFonts w:ascii="Palatino Linotype" w:eastAsia="Palatino Linotype" w:hAnsi="Palatino Linotype" w:cs="Palatino Linotype"/>
          <w:color w:val="000000"/>
        </w:rPr>
      </w:pPr>
      <w:r w:rsidRPr="009569D9">
        <w:rPr>
          <w:rFonts w:ascii="Palatino Linotype" w:eastAsia="Palatino Linotype" w:hAnsi="Palatino Linotype" w:cs="Palatino Linotype"/>
          <w:color w:val="000000"/>
        </w:rPr>
        <w:t>Requerimientos del puesto (herramientas, etc)</w:t>
      </w:r>
    </w:p>
    <w:p w:rsidR="007C5D66" w:rsidRPr="009569D9" w:rsidRDefault="007C5D66" w:rsidP="009569D9">
      <w:pPr>
        <w:tabs>
          <w:tab w:val="left" w:pos="993"/>
        </w:tabs>
        <w:spacing w:line="360" w:lineRule="auto"/>
        <w:jc w:val="both"/>
        <w:rPr>
          <w:rFonts w:ascii="Palatino Linotype" w:eastAsia="Palatino Linotype" w:hAnsi="Palatino Linotype" w:cs="Palatino Linotype"/>
        </w:rPr>
      </w:pPr>
    </w:p>
    <w:p w:rsidR="007C5D66" w:rsidRPr="009569D9" w:rsidRDefault="007C5D66"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Es decir, un perfil de puestos ya contiene precisada de manera puntual y específica las características que debe tener el perfil profesional para ocupar un puesto determinado y poder cumplir con las </w:t>
      </w:r>
      <w:r w:rsidRPr="009569D9">
        <w:rPr>
          <w:rFonts w:ascii="Palatino Linotype" w:eastAsia="Palatino Linotype" w:hAnsi="Palatino Linotype" w:cs="Palatino Linotype"/>
          <w:b/>
        </w:rPr>
        <w:t>funciones</w:t>
      </w:r>
      <w:r w:rsidRPr="009569D9">
        <w:rPr>
          <w:rFonts w:ascii="Palatino Linotype" w:eastAsia="Palatino Linotype" w:hAnsi="Palatino Linotype" w:cs="Palatino Linotype"/>
        </w:rPr>
        <w:t xml:space="preserve"> que este requiere.</w:t>
      </w:r>
    </w:p>
    <w:p w:rsidR="007C5D66" w:rsidRPr="009569D9" w:rsidRDefault="007C5D66" w:rsidP="009569D9">
      <w:pPr>
        <w:pBdr>
          <w:top w:val="nil"/>
          <w:left w:val="nil"/>
          <w:bottom w:val="nil"/>
          <w:right w:val="nil"/>
          <w:between w:val="nil"/>
        </w:pBdr>
        <w:tabs>
          <w:tab w:val="left" w:pos="142"/>
        </w:tabs>
        <w:spacing w:line="360" w:lineRule="auto"/>
        <w:jc w:val="both"/>
        <w:rPr>
          <w:rFonts w:ascii="Palatino Linotype" w:eastAsia="Palatino Linotype" w:hAnsi="Palatino Linotype" w:cs="Palatino Linotype"/>
        </w:rPr>
      </w:pPr>
    </w:p>
    <w:p w:rsidR="007C5D66" w:rsidRPr="009569D9" w:rsidRDefault="007C5D66"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En ese sentido, se considera que un documento que puede colmar con el </w:t>
      </w:r>
      <w:r w:rsidRPr="009569D9">
        <w:rPr>
          <w:rFonts w:ascii="Palatino Linotype" w:eastAsia="Palatino Linotype" w:hAnsi="Palatino Linotype" w:cs="Palatino Linotype"/>
          <w:b/>
          <w:u w:val="single"/>
        </w:rPr>
        <w:t>nombre del puesto y las funciones</w:t>
      </w:r>
      <w:r w:rsidRPr="009569D9">
        <w:rPr>
          <w:rFonts w:ascii="Palatino Linotype" w:eastAsia="Palatino Linotype" w:hAnsi="Palatino Linotype" w:cs="Palatino Linotype"/>
        </w:rPr>
        <w:t xml:space="preserve"> que desarrolla es el </w:t>
      </w:r>
      <w:r w:rsidRPr="009569D9">
        <w:rPr>
          <w:rFonts w:ascii="Palatino Linotype" w:eastAsia="Palatino Linotype" w:hAnsi="Palatino Linotype" w:cs="Palatino Linotype"/>
          <w:b/>
        </w:rPr>
        <w:t>perfil de puestos.</w:t>
      </w:r>
    </w:p>
    <w:p w:rsidR="007C5D66" w:rsidRPr="009569D9" w:rsidRDefault="007C5D66" w:rsidP="009569D9">
      <w:pPr>
        <w:pBdr>
          <w:top w:val="nil"/>
          <w:left w:val="nil"/>
          <w:bottom w:val="nil"/>
          <w:right w:val="nil"/>
          <w:between w:val="nil"/>
        </w:pBdr>
        <w:tabs>
          <w:tab w:val="left" w:pos="142"/>
        </w:tabs>
        <w:spacing w:line="360" w:lineRule="auto"/>
        <w:jc w:val="both"/>
        <w:rPr>
          <w:rFonts w:ascii="Palatino Linotype" w:eastAsia="Palatino Linotype" w:hAnsi="Palatino Linotype" w:cs="Palatino Linotype"/>
        </w:rPr>
      </w:pPr>
    </w:p>
    <w:p w:rsidR="007F1BE8" w:rsidRPr="009569D9" w:rsidRDefault="007F1BE8" w:rsidP="009569D9">
      <w:pPr>
        <w:numPr>
          <w:ilvl w:val="0"/>
          <w:numId w:val="2"/>
        </w:numPr>
        <w:spacing w:line="360" w:lineRule="auto"/>
        <w:ind w:left="0" w:firstLine="0"/>
        <w:jc w:val="both"/>
        <w:rPr>
          <w:rFonts w:ascii="Palatino Linotype" w:eastAsia="Calibri" w:hAnsi="Palatino Linotype" w:cs="Tahoma"/>
          <w:bCs/>
          <w:lang w:val="es-ES" w:eastAsia="en-US"/>
        </w:rPr>
      </w:pPr>
      <w:r w:rsidRPr="009569D9">
        <w:rPr>
          <w:rFonts w:ascii="Palatino Linotype" w:eastAsia="Palatino Linotype" w:hAnsi="Palatino Linotype" w:cs="Palatino Linotype"/>
        </w:rPr>
        <w:lastRenderedPageBreak/>
        <w:t xml:space="preserve">En relación al </w:t>
      </w:r>
      <w:r w:rsidR="00A60DA0" w:rsidRPr="009569D9">
        <w:rPr>
          <w:rFonts w:ascii="Palatino Linotype" w:eastAsia="Palatino Linotype" w:hAnsi="Palatino Linotype" w:cs="Palatino Linotype"/>
        </w:rPr>
        <w:t xml:space="preserve">a la información solicitada respecto de </w:t>
      </w:r>
      <w:r w:rsidRPr="009569D9">
        <w:rPr>
          <w:rFonts w:ascii="Palatino Linotype" w:eastAsia="Palatino Linotype" w:hAnsi="Palatino Linotype" w:cs="Palatino Linotype"/>
          <w:b/>
          <w:u w:val="single"/>
        </w:rPr>
        <w:t>nómina y/o lista de raya</w:t>
      </w:r>
      <w:r w:rsidRPr="009569D9">
        <w:rPr>
          <w:rFonts w:ascii="Palatino Linotype" w:eastAsia="Palatino Linotype" w:hAnsi="Palatino Linotype" w:cs="Palatino Linotype"/>
        </w:rPr>
        <w:t xml:space="preserve">, </w:t>
      </w:r>
      <w:r w:rsidR="00A60DA0" w:rsidRPr="009569D9">
        <w:rPr>
          <w:rFonts w:ascii="Palatino Linotype" w:eastAsia="Palatino Linotype" w:hAnsi="Palatino Linotype" w:cs="Palatino Linotype"/>
        </w:rPr>
        <w:t xml:space="preserve">se </w:t>
      </w:r>
      <w:r w:rsidR="002275FC" w:rsidRPr="009569D9">
        <w:rPr>
          <w:rFonts w:ascii="Palatino Linotype" w:eastAsia="Palatino Linotype" w:hAnsi="Palatino Linotype" w:cs="Palatino Linotype"/>
        </w:rPr>
        <w:t>determina</w:t>
      </w:r>
      <w:r w:rsidR="00A60DA0" w:rsidRPr="009569D9">
        <w:rPr>
          <w:rFonts w:ascii="Palatino Linotype" w:eastAsia="Palatino Linotype" w:hAnsi="Palatino Linotype" w:cs="Palatino Linotype"/>
        </w:rPr>
        <w:t xml:space="preserve"> que el particular</w:t>
      </w:r>
      <w:r w:rsidR="002275FC" w:rsidRPr="009569D9">
        <w:rPr>
          <w:rFonts w:ascii="Palatino Linotype" w:eastAsia="Palatino Linotype" w:hAnsi="Palatino Linotype" w:cs="Palatino Linotype"/>
        </w:rPr>
        <w:t xml:space="preserve"> desea obtener la información relativa a </w:t>
      </w:r>
      <w:r w:rsidR="002275FC" w:rsidRPr="009569D9">
        <w:rPr>
          <w:rFonts w:ascii="Palatino Linotype" w:eastAsia="Palatino Linotype" w:hAnsi="Palatino Linotype" w:cs="Palatino Linotype"/>
          <w:b/>
        </w:rPr>
        <w:t>recibo de nómina</w:t>
      </w:r>
      <w:r w:rsidR="002275FC" w:rsidRPr="009569D9">
        <w:rPr>
          <w:rFonts w:ascii="Palatino Linotype" w:eastAsia="Palatino Linotype" w:hAnsi="Palatino Linotype" w:cs="Palatino Linotype"/>
        </w:rPr>
        <w:t>, ya que la información es específica sobre dos personas;</w:t>
      </w:r>
      <w:r w:rsidR="00A60DA0" w:rsidRPr="009569D9">
        <w:rPr>
          <w:rFonts w:ascii="Palatino Linotype" w:eastAsia="Palatino Linotype" w:hAnsi="Palatino Linotype" w:cs="Palatino Linotype"/>
        </w:rPr>
        <w:t xml:space="preserve"> </w:t>
      </w:r>
      <w:r w:rsidR="002275FC" w:rsidRPr="009569D9">
        <w:rPr>
          <w:rFonts w:ascii="Palatino Linotype" w:eastAsia="Palatino Linotype" w:hAnsi="Palatino Linotype" w:cs="Palatino Linotype"/>
        </w:rPr>
        <w:t xml:space="preserve">asimismo, </w:t>
      </w:r>
      <w:r w:rsidRPr="009569D9">
        <w:rPr>
          <w:rFonts w:ascii="Palatino Linotype" w:hAnsi="Palatino Linotype" w:cs="Tahoma"/>
        </w:rPr>
        <w:t xml:space="preserve">cabe precisar que la </w:t>
      </w:r>
      <w:r w:rsidRPr="009569D9">
        <w:rPr>
          <w:rFonts w:ascii="Palatino Linotype" w:hAnsi="Palatino Linotype" w:cs="Tahoma"/>
          <w:b/>
        </w:rPr>
        <w:t>lista de raya,</w:t>
      </w:r>
      <w:r w:rsidRPr="009569D9">
        <w:rPr>
          <w:rFonts w:ascii="Palatino Linotype" w:hAnsi="Palatino Linotype" w:cs="Tahoma"/>
        </w:rPr>
        <w:t xml:space="preserve"> consiste en registros contables que contienen la relación de los trabajadores, en los que se asientan sus remuneraciones; pudiendo darse el caso que en las </w:t>
      </w:r>
      <w:r w:rsidRPr="009569D9">
        <w:rPr>
          <w:rFonts w:ascii="Palatino Linotype" w:hAnsi="Palatino Linotype" w:cs="Tahoma"/>
          <w:b/>
        </w:rPr>
        <w:t xml:space="preserve">listas de raya únicamente se encuentren los </w:t>
      </w:r>
      <w:r w:rsidRPr="009569D9">
        <w:rPr>
          <w:rFonts w:ascii="Palatino Linotype" w:eastAsia="Calibri" w:hAnsi="Palatino Linotype" w:cs="Tahoma"/>
          <w:b/>
          <w:bCs/>
          <w:lang w:eastAsia="en-US"/>
        </w:rPr>
        <w:t>trabajadores contratados por determinado tiempo</w:t>
      </w:r>
      <w:r w:rsidRPr="009569D9">
        <w:rPr>
          <w:rFonts w:ascii="Palatino Linotype" w:eastAsia="Calibri" w:hAnsi="Palatino Linotype" w:cs="Tahoma"/>
          <w:bCs/>
          <w:lang w:eastAsia="en-US"/>
        </w:rPr>
        <w:t xml:space="preserve">; lo anterior, conforme al artículo 804, fracción II de la Ley Federal de Trabajo </w:t>
      </w:r>
      <w:r w:rsidRPr="009569D9">
        <w:rPr>
          <w:rFonts w:ascii="Palatino Linotype" w:eastAsia="Calibri" w:hAnsi="Palatino Linotype" w:cs="Tahoma"/>
          <w:bCs/>
          <w:lang w:val="es-ES" w:eastAsia="en-US"/>
        </w:rPr>
        <w:t xml:space="preserve">señala que el patrón tiene la obligación de conservar y en su caso exhibir en juicio los documentos consistentes en </w:t>
      </w:r>
      <w:r w:rsidRPr="009569D9">
        <w:rPr>
          <w:rFonts w:ascii="Palatino Linotype" w:eastAsia="Calibri" w:hAnsi="Palatino Linotype" w:cs="Tahoma"/>
          <w:b/>
          <w:bCs/>
          <w:lang w:val="es-ES" w:eastAsia="en-US"/>
        </w:rPr>
        <w:t>las listas de raya o nómina de personal</w:t>
      </w:r>
      <w:r w:rsidRPr="009569D9">
        <w:rPr>
          <w:rFonts w:ascii="Palatino Linotype" w:eastAsia="Calibri" w:hAnsi="Palatino Linotype" w:cs="Tahoma"/>
          <w:bCs/>
          <w:lang w:val="es-ES" w:eastAsia="en-US"/>
        </w:rPr>
        <w:t>, cuando se lleven en el centro de trabajo o recibos de pagos de salarios.</w:t>
      </w:r>
    </w:p>
    <w:p w:rsidR="007F1BE8" w:rsidRPr="009569D9" w:rsidRDefault="007F1BE8" w:rsidP="009569D9">
      <w:pPr>
        <w:spacing w:line="360" w:lineRule="auto"/>
        <w:jc w:val="both"/>
        <w:rPr>
          <w:rFonts w:ascii="Palatino Linotype" w:eastAsia="Calibri" w:hAnsi="Palatino Linotype" w:cs="Tahoma"/>
          <w:bCs/>
          <w:lang w:val="es-ES" w:eastAsia="en-US"/>
        </w:rPr>
      </w:pPr>
    </w:p>
    <w:p w:rsidR="007F1BE8" w:rsidRPr="009569D9" w:rsidRDefault="007F1BE8" w:rsidP="009569D9">
      <w:pPr>
        <w:pBdr>
          <w:top w:val="nil"/>
          <w:left w:val="nil"/>
          <w:bottom w:val="nil"/>
          <w:right w:val="nil"/>
          <w:between w:val="nil"/>
        </w:pBdr>
        <w:tabs>
          <w:tab w:val="right" w:pos="1701"/>
        </w:tabs>
        <w:jc w:val="both"/>
        <w:rPr>
          <w:rFonts w:ascii="Palatino Linotype" w:eastAsia="Palatino Linotype" w:hAnsi="Palatino Linotype" w:cs="Palatino Linotype"/>
          <w:i/>
          <w:color w:val="000000"/>
        </w:rPr>
      </w:pPr>
      <w:r w:rsidRPr="009569D9">
        <w:rPr>
          <w:rFonts w:ascii="Palatino Linotype" w:eastAsia="Palatino Linotype" w:hAnsi="Palatino Linotype" w:cs="Palatino Linotype"/>
          <w:i/>
          <w:color w:val="000000"/>
        </w:rPr>
        <w:t>“</w:t>
      </w:r>
      <w:r w:rsidRPr="009569D9">
        <w:rPr>
          <w:rFonts w:ascii="Palatino Linotype" w:eastAsia="Palatino Linotype" w:hAnsi="Palatino Linotype" w:cs="Palatino Linotype"/>
          <w:b/>
          <w:i/>
          <w:color w:val="000000"/>
        </w:rPr>
        <w:t>Artículo 804.-</w:t>
      </w:r>
      <w:r w:rsidRPr="009569D9">
        <w:rPr>
          <w:rFonts w:ascii="Palatino Linotype" w:eastAsia="Palatino Linotype" w:hAnsi="Palatino Linotype" w:cs="Palatino Linotype"/>
          <w:i/>
          <w:color w:val="000000"/>
        </w:rPr>
        <w:t xml:space="preserve"> El patrón tiene obligación de conservar y exhibir en juicio los documentos que a continuación se precisan:</w:t>
      </w:r>
    </w:p>
    <w:p w:rsidR="007F1BE8" w:rsidRPr="009569D9" w:rsidRDefault="007F1BE8" w:rsidP="009569D9">
      <w:pPr>
        <w:pBdr>
          <w:top w:val="nil"/>
          <w:left w:val="nil"/>
          <w:bottom w:val="nil"/>
          <w:right w:val="nil"/>
          <w:between w:val="nil"/>
        </w:pBdr>
        <w:tabs>
          <w:tab w:val="right" w:pos="1701"/>
        </w:tabs>
        <w:jc w:val="both"/>
        <w:rPr>
          <w:rFonts w:ascii="Palatino Linotype" w:eastAsia="Palatino Linotype" w:hAnsi="Palatino Linotype" w:cs="Palatino Linotype"/>
          <w:i/>
          <w:color w:val="000000"/>
        </w:rPr>
      </w:pPr>
    </w:p>
    <w:p w:rsidR="007F1BE8" w:rsidRPr="009569D9" w:rsidRDefault="007F1BE8" w:rsidP="009569D9">
      <w:pPr>
        <w:pBdr>
          <w:top w:val="nil"/>
          <w:left w:val="nil"/>
          <w:bottom w:val="nil"/>
          <w:right w:val="nil"/>
          <w:between w:val="nil"/>
        </w:pBdr>
        <w:tabs>
          <w:tab w:val="right" w:pos="1701"/>
        </w:tabs>
        <w:jc w:val="both"/>
        <w:rPr>
          <w:rFonts w:ascii="Palatino Linotype" w:eastAsia="Palatino Linotype" w:hAnsi="Palatino Linotype" w:cs="Palatino Linotype"/>
          <w:i/>
          <w:color w:val="000000"/>
        </w:rPr>
      </w:pPr>
      <w:r w:rsidRPr="009569D9">
        <w:rPr>
          <w:rFonts w:ascii="Palatino Linotype" w:eastAsia="Palatino Linotype" w:hAnsi="Palatino Linotype" w:cs="Palatino Linotype"/>
          <w:b/>
          <w:i/>
          <w:color w:val="000000"/>
        </w:rPr>
        <w:t>I.</w:t>
      </w:r>
      <w:r w:rsidRPr="009569D9">
        <w:rPr>
          <w:rFonts w:ascii="Palatino Linotype" w:eastAsia="Palatino Linotype" w:hAnsi="Palatino Linotype" w:cs="Palatino Linotype"/>
          <w:i/>
          <w:color w:val="000000"/>
        </w:rPr>
        <w:t xml:space="preserve"> </w:t>
      </w:r>
      <w:r w:rsidRPr="009569D9">
        <w:rPr>
          <w:rFonts w:ascii="Palatino Linotype" w:eastAsia="Palatino Linotype" w:hAnsi="Palatino Linotype" w:cs="Palatino Linotype"/>
          <w:i/>
          <w:color w:val="000000"/>
        </w:rPr>
        <w:tab/>
        <w:t>Contratos individuales de trabajo que se celebren, cuando no exista contrato colectivo o contrato Ley aplicable;</w:t>
      </w:r>
    </w:p>
    <w:p w:rsidR="007F1BE8" w:rsidRPr="009569D9" w:rsidRDefault="007F1BE8" w:rsidP="009569D9">
      <w:pPr>
        <w:pBdr>
          <w:top w:val="nil"/>
          <w:left w:val="nil"/>
          <w:bottom w:val="nil"/>
          <w:right w:val="nil"/>
          <w:between w:val="nil"/>
        </w:pBdr>
        <w:tabs>
          <w:tab w:val="right" w:pos="1701"/>
        </w:tabs>
        <w:jc w:val="both"/>
        <w:rPr>
          <w:rFonts w:ascii="Palatino Linotype" w:eastAsia="Palatino Linotype" w:hAnsi="Palatino Linotype" w:cs="Palatino Linotype"/>
          <w:i/>
          <w:color w:val="000000"/>
        </w:rPr>
      </w:pPr>
    </w:p>
    <w:p w:rsidR="007F1BE8" w:rsidRPr="009569D9" w:rsidRDefault="007F1BE8" w:rsidP="009569D9">
      <w:pPr>
        <w:pBdr>
          <w:top w:val="nil"/>
          <w:left w:val="nil"/>
          <w:bottom w:val="nil"/>
          <w:right w:val="nil"/>
          <w:between w:val="nil"/>
        </w:pBdr>
        <w:tabs>
          <w:tab w:val="right" w:pos="1701"/>
        </w:tabs>
        <w:jc w:val="both"/>
        <w:rPr>
          <w:rFonts w:ascii="Palatino Linotype" w:eastAsia="Palatino Linotype" w:hAnsi="Palatino Linotype" w:cs="Palatino Linotype"/>
          <w:i/>
          <w:color w:val="000000"/>
        </w:rPr>
      </w:pPr>
      <w:r w:rsidRPr="009569D9">
        <w:rPr>
          <w:rFonts w:ascii="Palatino Linotype" w:eastAsia="Palatino Linotype" w:hAnsi="Palatino Linotype" w:cs="Palatino Linotype"/>
          <w:b/>
          <w:i/>
          <w:color w:val="000000"/>
        </w:rPr>
        <w:t>II.</w:t>
      </w:r>
      <w:r w:rsidRPr="009569D9">
        <w:rPr>
          <w:rFonts w:ascii="Palatino Linotype" w:eastAsia="Palatino Linotype" w:hAnsi="Palatino Linotype" w:cs="Palatino Linotype"/>
          <w:i/>
          <w:color w:val="000000"/>
        </w:rPr>
        <w:t xml:space="preserve"> </w:t>
      </w:r>
      <w:r w:rsidRPr="009569D9">
        <w:rPr>
          <w:rFonts w:ascii="Palatino Linotype" w:eastAsia="Palatino Linotype" w:hAnsi="Palatino Linotype" w:cs="Palatino Linotype"/>
          <w:i/>
          <w:color w:val="000000"/>
        </w:rPr>
        <w:tab/>
      </w:r>
      <w:r w:rsidRPr="009569D9">
        <w:rPr>
          <w:rFonts w:ascii="Palatino Linotype" w:eastAsia="Palatino Linotype" w:hAnsi="Palatino Linotype" w:cs="Palatino Linotype"/>
          <w:b/>
          <w:i/>
          <w:color w:val="000000"/>
        </w:rPr>
        <w:t>Listas de raya o nómina de personal</w:t>
      </w:r>
      <w:r w:rsidRPr="009569D9">
        <w:rPr>
          <w:rFonts w:ascii="Palatino Linotype" w:eastAsia="Palatino Linotype" w:hAnsi="Palatino Linotype" w:cs="Palatino Linotype"/>
          <w:i/>
          <w:color w:val="000000"/>
        </w:rPr>
        <w:t>, cuando se lleven en el centro de trabajo; o recibos de pagos de salarios;</w:t>
      </w:r>
    </w:p>
    <w:p w:rsidR="007F1BE8" w:rsidRPr="009569D9" w:rsidRDefault="007F1BE8" w:rsidP="009569D9">
      <w:pPr>
        <w:pBdr>
          <w:top w:val="nil"/>
          <w:left w:val="nil"/>
          <w:bottom w:val="nil"/>
          <w:right w:val="nil"/>
          <w:between w:val="nil"/>
        </w:pBdr>
        <w:tabs>
          <w:tab w:val="right" w:pos="1701"/>
        </w:tabs>
        <w:jc w:val="both"/>
        <w:rPr>
          <w:rFonts w:ascii="Palatino Linotype" w:eastAsia="Palatino Linotype" w:hAnsi="Palatino Linotype" w:cs="Palatino Linotype"/>
          <w:i/>
          <w:color w:val="000000"/>
        </w:rPr>
      </w:pPr>
    </w:p>
    <w:p w:rsidR="007F1BE8" w:rsidRPr="009569D9" w:rsidRDefault="007F1BE8" w:rsidP="009569D9">
      <w:pPr>
        <w:pBdr>
          <w:top w:val="nil"/>
          <w:left w:val="nil"/>
          <w:bottom w:val="nil"/>
          <w:right w:val="nil"/>
          <w:between w:val="nil"/>
        </w:pBdr>
        <w:tabs>
          <w:tab w:val="right" w:pos="1701"/>
        </w:tabs>
        <w:jc w:val="both"/>
        <w:rPr>
          <w:rFonts w:ascii="Palatino Linotype" w:eastAsia="Palatino Linotype" w:hAnsi="Palatino Linotype" w:cs="Palatino Linotype"/>
          <w:i/>
          <w:color w:val="000000"/>
        </w:rPr>
      </w:pPr>
      <w:r w:rsidRPr="009569D9">
        <w:rPr>
          <w:rFonts w:ascii="Palatino Linotype" w:eastAsia="Palatino Linotype" w:hAnsi="Palatino Linotype" w:cs="Palatino Linotype"/>
          <w:b/>
          <w:i/>
          <w:color w:val="000000"/>
        </w:rPr>
        <w:t>III.</w:t>
      </w:r>
      <w:r w:rsidRPr="009569D9">
        <w:rPr>
          <w:rFonts w:ascii="Palatino Linotype" w:eastAsia="Palatino Linotype" w:hAnsi="Palatino Linotype" w:cs="Palatino Linotype"/>
          <w:i/>
          <w:color w:val="000000"/>
        </w:rPr>
        <w:t xml:space="preserve"> </w:t>
      </w:r>
      <w:r w:rsidRPr="009569D9">
        <w:rPr>
          <w:rFonts w:ascii="Palatino Linotype" w:eastAsia="Palatino Linotype" w:hAnsi="Palatino Linotype" w:cs="Palatino Linotype"/>
          <w:i/>
          <w:color w:val="000000"/>
        </w:rPr>
        <w:tab/>
        <w:t>Controles de asistencia, cuando se lleven en el centro de trabajo;</w:t>
      </w:r>
    </w:p>
    <w:p w:rsidR="007F1BE8" w:rsidRPr="009569D9" w:rsidRDefault="007F1BE8" w:rsidP="009569D9">
      <w:pPr>
        <w:pBdr>
          <w:top w:val="nil"/>
          <w:left w:val="nil"/>
          <w:bottom w:val="nil"/>
          <w:right w:val="nil"/>
          <w:between w:val="nil"/>
        </w:pBdr>
        <w:tabs>
          <w:tab w:val="right" w:pos="1701"/>
        </w:tabs>
        <w:jc w:val="both"/>
        <w:rPr>
          <w:rFonts w:ascii="Palatino Linotype" w:eastAsia="Palatino Linotype" w:hAnsi="Palatino Linotype" w:cs="Palatino Linotype"/>
          <w:i/>
          <w:color w:val="000000"/>
        </w:rPr>
      </w:pPr>
    </w:p>
    <w:p w:rsidR="007F1BE8" w:rsidRPr="009569D9" w:rsidRDefault="007F1BE8" w:rsidP="009569D9">
      <w:pPr>
        <w:pBdr>
          <w:top w:val="nil"/>
          <w:left w:val="nil"/>
          <w:bottom w:val="nil"/>
          <w:right w:val="nil"/>
          <w:between w:val="nil"/>
        </w:pBdr>
        <w:tabs>
          <w:tab w:val="right" w:pos="1701"/>
        </w:tabs>
        <w:jc w:val="both"/>
        <w:rPr>
          <w:rFonts w:ascii="Palatino Linotype" w:eastAsia="Palatino Linotype" w:hAnsi="Palatino Linotype" w:cs="Palatino Linotype"/>
          <w:i/>
          <w:color w:val="000000"/>
        </w:rPr>
      </w:pPr>
      <w:r w:rsidRPr="009569D9">
        <w:rPr>
          <w:rFonts w:ascii="Palatino Linotype" w:eastAsia="Palatino Linotype" w:hAnsi="Palatino Linotype" w:cs="Palatino Linotype"/>
          <w:b/>
          <w:i/>
          <w:color w:val="000000"/>
        </w:rPr>
        <w:t>IV.</w:t>
      </w:r>
      <w:r w:rsidRPr="009569D9">
        <w:rPr>
          <w:rFonts w:ascii="Palatino Linotype" w:eastAsia="Palatino Linotype" w:hAnsi="Palatino Linotype" w:cs="Palatino Linotype"/>
          <w:i/>
          <w:color w:val="000000"/>
        </w:rPr>
        <w:t xml:space="preserve"> </w:t>
      </w:r>
      <w:r w:rsidRPr="009569D9">
        <w:rPr>
          <w:rFonts w:ascii="Palatino Linotype" w:eastAsia="Palatino Linotype" w:hAnsi="Palatino Linotype" w:cs="Palatino Linotype"/>
          <w:i/>
          <w:color w:val="000000"/>
        </w:rPr>
        <w:tab/>
        <w:t>Comprobantes de pago de participación de utilidades, de vacaciones y de aguinaldos, así como las primas a que se refiere esta Ley, y pagos, aportaciones y cuotas de seguridad social; y</w:t>
      </w:r>
    </w:p>
    <w:p w:rsidR="007F1BE8" w:rsidRPr="009569D9" w:rsidRDefault="007F1BE8" w:rsidP="009569D9">
      <w:pPr>
        <w:pBdr>
          <w:top w:val="nil"/>
          <w:left w:val="nil"/>
          <w:bottom w:val="nil"/>
          <w:right w:val="nil"/>
          <w:between w:val="nil"/>
        </w:pBdr>
        <w:tabs>
          <w:tab w:val="right" w:pos="1701"/>
        </w:tabs>
        <w:jc w:val="both"/>
        <w:rPr>
          <w:rFonts w:ascii="Palatino Linotype" w:eastAsia="Palatino Linotype" w:hAnsi="Palatino Linotype" w:cs="Palatino Linotype"/>
          <w:i/>
          <w:color w:val="000000"/>
        </w:rPr>
      </w:pPr>
    </w:p>
    <w:p w:rsidR="007F1BE8" w:rsidRPr="009569D9" w:rsidRDefault="007F1BE8" w:rsidP="009569D9">
      <w:pPr>
        <w:pBdr>
          <w:top w:val="nil"/>
          <w:left w:val="nil"/>
          <w:bottom w:val="nil"/>
          <w:right w:val="nil"/>
          <w:between w:val="nil"/>
        </w:pBdr>
        <w:tabs>
          <w:tab w:val="right" w:pos="1701"/>
        </w:tabs>
        <w:jc w:val="both"/>
        <w:rPr>
          <w:rFonts w:ascii="Palatino Linotype" w:eastAsia="Palatino Linotype" w:hAnsi="Palatino Linotype" w:cs="Palatino Linotype"/>
          <w:i/>
          <w:color w:val="000000"/>
        </w:rPr>
      </w:pPr>
      <w:r w:rsidRPr="009569D9">
        <w:rPr>
          <w:rFonts w:ascii="Palatino Linotype" w:eastAsia="Palatino Linotype" w:hAnsi="Palatino Linotype" w:cs="Palatino Linotype"/>
          <w:b/>
          <w:i/>
          <w:color w:val="000000"/>
        </w:rPr>
        <w:t>V.</w:t>
      </w:r>
      <w:r w:rsidRPr="009569D9">
        <w:rPr>
          <w:rFonts w:ascii="Palatino Linotype" w:eastAsia="Palatino Linotype" w:hAnsi="Palatino Linotype" w:cs="Palatino Linotype"/>
          <w:i/>
          <w:color w:val="000000"/>
        </w:rPr>
        <w:t xml:space="preserve"> </w:t>
      </w:r>
      <w:r w:rsidRPr="009569D9">
        <w:rPr>
          <w:rFonts w:ascii="Palatino Linotype" w:eastAsia="Palatino Linotype" w:hAnsi="Palatino Linotype" w:cs="Palatino Linotype"/>
          <w:i/>
          <w:color w:val="000000"/>
        </w:rPr>
        <w:tab/>
        <w:t>Los demás que señalen las leyes.</w:t>
      </w:r>
    </w:p>
    <w:p w:rsidR="007F1BE8" w:rsidRPr="009569D9" w:rsidRDefault="007F1BE8" w:rsidP="009569D9">
      <w:pPr>
        <w:pBdr>
          <w:top w:val="nil"/>
          <w:left w:val="nil"/>
          <w:bottom w:val="nil"/>
          <w:right w:val="nil"/>
          <w:between w:val="nil"/>
        </w:pBdr>
        <w:tabs>
          <w:tab w:val="right" w:pos="1701"/>
        </w:tabs>
        <w:jc w:val="both"/>
        <w:rPr>
          <w:rFonts w:ascii="Palatino Linotype" w:eastAsia="Palatino Linotype" w:hAnsi="Palatino Linotype" w:cs="Palatino Linotype"/>
          <w:i/>
          <w:color w:val="000000"/>
        </w:rPr>
      </w:pPr>
      <w:r w:rsidRPr="009569D9">
        <w:rPr>
          <w:rFonts w:ascii="Palatino Linotype" w:eastAsia="Palatino Linotype" w:hAnsi="Palatino Linotype" w:cs="Palatino Linotype"/>
          <w:i/>
          <w:color w:val="000000"/>
        </w:rPr>
        <w:t xml:space="preserve">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 </w:t>
      </w:r>
    </w:p>
    <w:p w:rsidR="007F1BE8" w:rsidRPr="009569D9" w:rsidRDefault="007F1BE8" w:rsidP="009569D9">
      <w:pPr>
        <w:spacing w:line="360" w:lineRule="auto"/>
        <w:jc w:val="both"/>
        <w:rPr>
          <w:rFonts w:ascii="Palatino Linotype" w:eastAsia="Calibri" w:hAnsi="Palatino Linotype" w:cs="Tahoma"/>
          <w:bCs/>
          <w:lang w:val="es-ES" w:eastAsia="en-US"/>
        </w:rPr>
      </w:pPr>
    </w:p>
    <w:p w:rsidR="007F1BE8" w:rsidRPr="009569D9" w:rsidRDefault="007F1BE8" w:rsidP="009569D9">
      <w:pPr>
        <w:numPr>
          <w:ilvl w:val="0"/>
          <w:numId w:val="2"/>
        </w:numPr>
        <w:spacing w:line="360" w:lineRule="auto"/>
        <w:ind w:left="0" w:firstLine="0"/>
        <w:jc w:val="both"/>
        <w:rPr>
          <w:rFonts w:ascii="Palatino Linotype" w:eastAsia="Calibri" w:hAnsi="Palatino Linotype" w:cs="Tahoma"/>
          <w:bCs/>
          <w:lang w:eastAsia="en-US"/>
        </w:rPr>
      </w:pPr>
      <w:r w:rsidRPr="009569D9">
        <w:rPr>
          <w:rFonts w:ascii="Palatino Linotype" w:eastAsia="Palatino Linotype" w:hAnsi="Palatino Linotype" w:cs="Palatino Linotype"/>
        </w:rPr>
        <w:t>En</w:t>
      </w:r>
      <w:r w:rsidRPr="009569D9">
        <w:rPr>
          <w:rFonts w:ascii="Palatino Linotype" w:hAnsi="Palatino Linotype" w:cs="Tahoma"/>
        </w:rPr>
        <w:t xml:space="preserve"> ese orden de ideas, el artículo 50 de la </w:t>
      </w:r>
      <w:r w:rsidRPr="009569D9">
        <w:rPr>
          <w:rFonts w:ascii="Palatino Linotype" w:eastAsia="Calibri" w:hAnsi="Palatino Linotype" w:cs="Tahoma"/>
          <w:bCs/>
          <w:lang w:eastAsia="en-US"/>
        </w:rPr>
        <w:t xml:space="preserve">Ley del Trabajo de los Servidores Públicos del Estado y Municipios, señala que el servidor público que se </w:t>
      </w:r>
      <w:r w:rsidRPr="009569D9">
        <w:rPr>
          <w:rFonts w:ascii="Palatino Linotype" w:eastAsia="Calibri" w:hAnsi="Palatino Linotype" w:cs="Tahoma"/>
          <w:b/>
          <w:bCs/>
          <w:lang w:eastAsia="en-US"/>
        </w:rPr>
        <w:t xml:space="preserve">encuentre en la lista de raya, </w:t>
      </w:r>
      <w:r w:rsidRPr="009569D9">
        <w:rPr>
          <w:rFonts w:ascii="Palatino Linotype" w:eastAsia="Calibri" w:hAnsi="Palatino Linotype" w:cs="Tahoma"/>
          <w:bCs/>
          <w:lang w:eastAsia="en-US"/>
        </w:rPr>
        <w:t>se obliga a cumplir con los deberes inherentes al puesto especificado en el contrato, nombramiento o formato único de Movimiento de Personal.</w:t>
      </w:r>
    </w:p>
    <w:p w:rsidR="007F1BE8" w:rsidRPr="009569D9" w:rsidRDefault="007F1BE8" w:rsidP="009569D9">
      <w:pPr>
        <w:pBdr>
          <w:top w:val="nil"/>
          <w:left w:val="nil"/>
          <w:bottom w:val="nil"/>
          <w:right w:val="nil"/>
          <w:between w:val="nil"/>
        </w:pBdr>
        <w:jc w:val="both"/>
        <w:rPr>
          <w:rFonts w:ascii="Palatino Linotype" w:eastAsia="Palatino Linotype" w:hAnsi="Palatino Linotype" w:cs="Palatino Linotype"/>
          <w:i/>
          <w:color w:val="000000"/>
        </w:rPr>
      </w:pPr>
    </w:p>
    <w:p w:rsidR="007F1BE8" w:rsidRPr="009569D9" w:rsidRDefault="007F1BE8" w:rsidP="009569D9">
      <w:pPr>
        <w:pBdr>
          <w:top w:val="nil"/>
          <w:left w:val="nil"/>
          <w:bottom w:val="nil"/>
          <w:right w:val="nil"/>
          <w:between w:val="nil"/>
        </w:pBdr>
        <w:jc w:val="both"/>
        <w:rPr>
          <w:rFonts w:ascii="Palatino Linotype" w:eastAsia="Palatino Linotype" w:hAnsi="Palatino Linotype" w:cs="Palatino Linotype"/>
          <w:i/>
          <w:color w:val="000000"/>
        </w:rPr>
      </w:pPr>
      <w:r w:rsidRPr="009569D9">
        <w:rPr>
          <w:rFonts w:ascii="Palatino Linotype" w:eastAsia="Palatino Linotype" w:hAnsi="Palatino Linotype" w:cs="Palatino Linotype"/>
          <w:b/>
          <w:i/>
          <w:color w:val="000000"/>
        </w:rPr>
        <w:t>ARTÍCULO 50</w:t>
      </w:r>
      <w:r w:rsidRPr="009569D9">
        <w:rPr>
          <w:rFonts w:ascii="Palatino Linotype" w:eastAsia="Palatino Linotype" w:hAnsi="Palatino Linotype" w:cs="Palatino Linotype"/>
          <w:i/>
          <w:color w:val="000000"/>
        </w:rPr>
        <w:t>.- El nombramiento, contrato o formato único de Movimientos de Personal aceptado obliga al servidor público a cumplir con los deberes inherentes al puesto especificado en el mismo y a las consecuencias que sean conforme a la ley, al uso y a la buena fe.</w:t>
      </w:r>
    </w:p>
    <w:p w:rsidR="007F1BE8" w:rsidRPr="009569D9" w:rsidRDefault="007F1BE8" w:rsidP="009569D9">
      <w:pPr>
        <w:pBdr>
          <w:top w:val="nil"/>
          <w:left w:val="nil"/>
          <w:bottom w:val="nil"/>
          <w:right w:val="nil"/>
          <w:between w:val="nil"/>
        </w:pBdr>
        <w:jc w:val="both"/>
        <w:rPr>
          <w:rFonts w:ascii="Palatino Linotype" w:eastAsia="Palatino Linotype" w:hAnsi="Palatino Linotype" w:cs="Palatino Linotype"/>
          <w:i/>
          <w:color w:val="000000"/>
        </w:rPr>
      </w:pPr>
    </w:p>
    <w:p w:rsidR="007F1BE8" w:rsidRPr="009569D9" w:rsidRDefault="007F1BE8" w:rsidP="009569D9">
      <w:pPr>
        <w:pBdr>
          <w:top w:val="nil"/>
          <w:left w:val="nil"/>
          <w:bottom w:val="nil"/>
          <w:right w:val="nil"/>
          <w:between w:val="nil"/>
        </w:pBdr>
        <w:jc w:val="both"/>
        <w:rPr>
          <w:rFonts w:ascii="Palatino Linotype" w:eastAsia="Palatino Linotype" w:hAnsi="Palatino Linotype" w:cs="Palatino Linotype"/>
          <w:i/>
          <w:color w:val="000000"/>
        </w:rPr>
      </w:pPr>
      <w:r w:rsidRPr="009569D9">
        <w:rPr>
          <w:rFonts w:ascii="Palatino Linotype" w:eastAsia="Palatino Linotype" w:hAnsi="Palatino Linotype" w:cs="Palatino Linotype"/>
          <w:b/>
          <w:i/>
          <w:color w:val="000000"/>
        </w:rPr>
        <w:t>Iguales consecuencias se generarán para todos los servidores públicos, cuando la relación de trabajo se formalice mediante un contrato o por encontrarse en lista de raya</w:t>
      </w:r>
      <w:r w:rsidRPr="009569D9">
        <w:rPr>
          <w:rFonts w:ascii="Palatino Linotype" w:eastAsia="Palatino Linotype" w:hAnsi="Palatino Linotype" w:cs="Palatino Linotype"/>
          <w:i/>
          <w:color w:val="000000"/>
        </w:rPr>
        <w:t>.</w:t>
      </w:r>
    </w:p>
    <w:p w:rsidR="002275FC" w:rsidRPr="009569D9" w:rsidRDefault="002275FC" w:rsidP="009569D9">
      <w:pPr>
        <w:pBdr>
          <w:top w:val="nil"/>
          <w:left w:val="nil"/>
          <w:bottom w:val="nil"/>
          <w:right w:val="nil"/>
          <w:between w:val="nil"/>
        </w:pBdr>
        <w:jc w:val="both"/>
        <w:rPr>
          <w:rFonts w:ascii="Palatino Linotype" w:eastAsia="Palatino Linotype" w:hAnsi="Palatino Linotype" w:cs="Palatino Linotype"/>
          <w:i/>
          <w:color w:val="000000"/>
        </w:rPr>
      </w:pPr>
    </w:p>
    <w:p w:rsidR="00EE3F9D" w:rsidRPr="009569D9" w:rsidRDefault="00EE3F9D" w:rsidP="009569D9">
      <w:pPr>
        <w:numPr>
          <w:ilvl w:val="0"/>
          <w:numId w:val="2"/>
        </w:numPr>
        <w:spacing w:line="360" w:lineRule="auto"/>
        <w:ind w:left="0" w:firstLine="0"/>
        <w:jc w:val="both"/>
        <w:rPr>
          <w:rFonts w:ascii="Palatino Linotype" w:eastAsia="Palatino Linotype" w:hAnsi="Palatino Linotype" w:cs="Palatino Linotype"/>
          <w:color w:val="000000"/>
        </w:rPr>
      </w:pPr>
      <w:r w:rsidRPr="009569D9">
        <w:rPr>
          <w:rFonts w:ascii="Palatino Linotype" w:eastAsia="Palatino Linotype" w:hAnsi="Palatino Linotype" w:cs="Palatino Linotype"/>
          <w:color w:val="000000"/>
        </w:rPr>
        <w:t>Por su parte, el artículo 3°, fracción LXVIII,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 la persona servidora pública por su trabajo.</w:t>
      </w:r>
    </w:p>
    <w:p w:rsidR="00EE3F9D" w:rsidRPr="009569D9" w:rsidRDefault="00EE3F9D" w:rsidP="009569D9">
      <w:pPr>
        <w:pBdr>
          <w:top w:val="nil"/>
          <w:left w:val="nil"/>
          <w:bottom w:val="nil"/>
          <w:right w:val="nil"/>
          <w:between w:val="nil"/>
        </w:pBdr>
        <w:rPr>
          <w:rFonts w:ascii="Palatino Linotype" w:eastAsia="Palatino Linotype" w:hAnsi="Palatino Linotype" w:cs="Palatino Linotype"/>
          <w:color w:val="000000"/>
        </w:rPr>
      </w:pPr>
    </w:p>
    <w:p w:rsidR="00EE3F9D" w:rsidRPr="009569D9" w:rsidRDefault="00EE3F9D" w:rsidP="009569D9">
      <w:pPr>
        <w:numPr>
          <w:ilvl w:val="0"/>
          <w:numId w:val="2"/>
        </w:numPr>
        <w:spacing w:line="360" w:lineRule="auto"/>
        <w:ind w:left="0" w:firstLine="0"/>
        <w:jc w:val="both"/>
        <w:rPr>
          <w:rFonts w:ascii="Palatino Linotype" w:eastAsia="Palatino Linotype" w:hAnsi="Palatino Linotype" w:cs="Palatino Linotype"/>
          <w:color w:val="000000"/>
        </w:rPr>
      </w:pPr>
      <w:r w:rsidRPr="009569D9">
        <w:rPr>
          <w:rFonts w:ascii="Palatino Linotype" w:eastAsia="Palatino Linotype" w:hAnsi="Palatino Linotype" w:cs="Palatino Linotype"/>
          <w:color w:val="000000"/>
        </w:rPr>
        <w:t xml:space="preserve">De igual forma, la Ley del Trabajo de los Servidores Públicos del Estado y Municipios, en su artículo 220 K, establece los documentos que tiene la obligación de conservar el Sujeto Obligado, entre los que se encuentran los recibos de pagos: </w:t>
      </w:r>
    </w:p>
    <w:p w:rsidR="00EE3F9D" w:rsidRPr="009569D9" w:rsidRDefault="00EE3F9D" w:rsidP="009569D9">
      <w:pPr>
        <w:spacing w:line="360" w:lineRule="auto"/>
        <w:jc w:val="both"/>
        <w:rPr>
          <w:rFonts w:ascii="Palatino Linotype" w:eastAsia="Palatino Linotype" w:hAnsi="Palatino Linotype" w:cs="Palatino Linotype"/>
        </w:rPr>
      </w:pPr>
    </w:p>
    <w:p w:rsidR="00EE3F9D" w:rsidRPr="009569D9" w:rsidRDefault="00EE3F9D"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b/>
          <w:i/>
        </w:rPr>
        <w:t>ARTÍCULO 220 K.-</w:t>
      </w:r>
      <w:r w:rsidRPr="009569D9">
        <w:rPr>
          <w:rFonts w:ascii="Palatino Linotype" w:eastAsia="Palatino Linotype" w:hAnsi="Palatino Linotype" w:cs="Palatino Linotype"/>
          <w:i/>
        </w:rPr>
        <w:t xml:space="preserve"> </w:t>
      </w:r>
      <w:r w:rsidRPr="009569D9">
        <w:rPr>
          <w:rFonts w:ascii="Palatino Linotype" w:eastAsia="Palatino Linotype" w:hAnsi="Palatino Linotype" w:cs="Palatino Linotype"/>
          <w:b/>
          <w:i/>
        </w:rPr>
        <w:t>La institución o dependencia pública tiene la obligación de conservar y exhibir</w:t>
      </w:r>
      <w:r w:rsidRPr="009569D9">
        <w:rPr>
          <w:rFonts w:ascii="Palatino Linotype" w:eastAsia="Palatino Linotype" w:hAnsi="Palatino Linotype" w:cs="Palatino Linotype"/>
          <w:i/>
        </w:rPr>
        <w:t xml:space="preserve"> en el proceso los documentos que a continuación se precisan:</w:t>
      </w:r>
    </w:p>
    <w:p w:rsidR="00EE3F9D" w:rsidRPr="009569D9" w:rsidRDefault="00EE3F9D"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I. Contratos, Nombramientos o Formato Único de Movimientos de Personal, cuando no exista Convenio de condiciones generales de trabajo aplicable;</w:t>
      </w:r>
    </w:p>
    <w:p w:rsidR="00EE3F9D" w:rsidRPr="009569D9" w:rsidRDefault="00EE3F9D"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lastRenderedPageBreak/>
        <w:t xml:space="preserve">II. </w:t>
      </w:r>
      <w:r w:rsidRPr="009569D9">
        <w:rPr>
          <w:rFonts w:ascii="Palatino Linotype" w:eastAsia="Palatino Linotype" w:hAnsi="Palatino Linotype" w:cs="Palatino Linotype"/>
          <w:b/>
          <w:i/>
        </w:rPr>
        <w:t>Recibos de pagos</w:t>
      </w:r>
      <w:r w:rsidRPr="009569D9">
        <w:rPr>
          <w:rFonts w:ascii="Palatino Linotype" w:eastAsia="Palatino Linotype" w:hAnsi="Palatino Linotype" w:cs="Palatino Linotype"/>
          <w:i/>
        </w:rPr>
        <w:t xml:space="preserve"> de salarios o las constancias documentales del pago de salario cuando sea por depósito o mediante información electrónica;</w:t>
      </w:r>
    </w:p>
    <w:p w:rsidR="00EE3F9D" w:rsidRPr="009569D9" w:rsidRDefault="00EE3F9D"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III. Controles de asistencia o la información magnética o electrónica de asistencia de los servidores públicos;</w:t>
      </w:r>
    </w:p>
    <w:p w:rsidR="00EE3F9D" w:rsidRPr="009569D9" w:rsidRDefault="00EE3F9D"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IV. Recibos o las constancias de depósito o del medio de información magnética o electrónica que sean utilizadas para el pago de salarios, prima vacacional, aguinaldo y demás prestaciones establecidas en la presente ley; y</w:t>
      </w:r>
    </w:p>
    <w:p w:rsidR="00EE3F9D" w:rsidRPr="009569D9" w:rsidRDefault="00EE3F9D"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V. Los demás que señalen las leyes.</w:t>
      </w:r>
    </w:p>
    <w:p w:rsidR="00EE3F9D" w:rsidRPr="009569D9" w:rsidRDefault="00EE3F9D" w:rsidP="009569D9">
      <w:pPr>
        <w:jc w:val="both"/>
        <w:rPr>
          <w:rFonts w:ascii="Palatino Linotype" w:eastAsia="Palatino Linotype" w:hAnsi="Palatino Linotype" w:cs="Palatino Linotype"/>
          <w:i/>
        </w:rPr>
      </w:pPr>
    </w:p>
    <w:p w:rsidR="00EE3F9D" w:rsidRPr="009569D9" w:rsidRDefault="00EE3F9D"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b/>
          <w:i/>
        </w:rPr>
        <w:t>Los documentos señalados</w:t>
      </w:r>
      <w:r w:rsidRPr="009569D9">
        <w:rPr>
          <w:rFonts w:ascii="Palatino Linotype" w:eastAsia="Palatino Linotype" w:hAnsi="Palatino Linotype" w:cs="Palatino Linotype"/>
          <w:i/>
        </w:rPr>
        <w:t xml:space="preserve"> en la fracción I de este artículo, </w:t>
      </w:r>
      <w:r w:rsidRPr="009569D9">
        <w:rPr>
          <w:rFonts w:ascii="Palatino Linotype" w:eastAsia="Palatino Linotype" w:hAnsi="Palatino Linotype" w:cs="Palatino Linotype"/>
          <w:b/>
          <w:i/>
        </w:rPr>
        <w:t>deberán conservarse</w:t>
      </w:r>
      <w:r w:rsidRPr="009569D9">
        <w:rPr>
          <w:rFonts w:ascii="Palatino Linotype" w:eastAsia="Palatino Linotype" w:hAnsi="Palatino Linotype" w:cs="Palatino Linotype"/>
          <w:i/>
        </w:rPr>
        <w:t xml:space="preserve"> mientras dure la relación laboral y hasta un año después; los señalados por las fracciones II, III, IV </w:t>
      </w:r>
      <w:r w:rsidRPr="009569D9">
        <w:rPr>
          <w:rFonts w:ascii="Palatino Linotype" w:eastAsia="Palatino Linotype" w:hAnsi="Palatino Linotype" w:cs="Palatino Linotype"/>
          <w:b/>
          <w:i/>
        </w:rPr>
        <w:t>durante el último año y un año después de que se extinga la relación laboral</w:t>
      </w:r>
      <w:r w:rsidRPr="009569D9">
        <w:rPr>
          <w:rFonts w:ascii="Palatino Linotype" w:eastAsia="Palatino Linotype" w:hAnsi="Palatino Linotype" w:cs="Palatino Linotype"/>
          <w:i/>
        </w:rPr>
        <w:t xml:space="preserve">,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rsidR="00EE3F9D" w:rsidRPr="009569D9" w:rsidRDefault="00EE3F9D" w:rsidP="009569D9">
      <w:pPr>
        <w:spacing w:line="360" w:lineRule="auto"/>
        <w:jc w:val="both"/>
        <w:rPr>
          <w:rFonts w:ascii="Palatino Linotype" w:eastAsia="Palatino Linotype" w:hAnsi="Palatino Linotype" w:cs="Palatino Linotype"/>
        </w:rPr>
      </w:pPr>
    </w:p>
    <w:p w:rsidR="00EE3F9D" w:rsidRPr="009569D9" w:rsidRDefault="00EE3F9D" w:rsidP="009569D9">
      <w:pPr>
        <w:numPr>
          <w:ilvl w:val="0"/>
          <w:numId w:val="2"/>
        </w:numPr>
        <w:spacing w:line="360" w:lineRule="auto"/>
        <w:ind w:left="0" w:firstLine="0"/>
        <w:jc w:val="both"/>
        <w:rPr>
          <w:rFonts w:ascii="Palatino Linotype" w:eastAsia="Palatino Linotype" w:hAnsi="Palatino Linotype" w:cs="Palatino Linotype"/>
          <w:b/>
          <w:color w:val="000000"/>
        </w:rPr>
      </w:pPr>
      <w:r w:rsidRPr="009569D9">
        <w:rPr>
          <w:rFonts w:ascii="Palatino Linotype" w:eastAsia="Palatino Linotype" w:hAnsi="Palatino Linotype" w:cs="Palatino Linotype"/>
          <w:color w:val="000000"/>
        </w:rPr>
        <w:t xml:space="preserve">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w:t>
      </w:r>
      <w:r w:rsidRPr="009569D9">
        <w:rPr>
          <w:rFonts w:ascii="Palatino Linotype" w:eastAsia="Palatino Linotype" w:hAnsi="Palatino Linotype" w:cs="Palatino Linotype"/>
          <w:b/>
          <w:color w:val="000000"/>
        </w:rPr>
        <w:t>a través de los sistemas de digitalización o de información magnética o electrónica.</w:t>
      </w:r>
    </w:p>
    <w:p w:rsidR="00EE3F9D" w:rsidRPr="009569D9" w:rsidRDefault="00EE3F9D" w:rsidP="009569D9">
      <w:pPr>
        <w:spacing w:line="360" w:lineRule="auto"/>
        <w:jc w:val="both"/>
        <w:rPr>
          <w:rFonts w:ascii="Palatino Linotype" w:eastAsia="Palatino Linotype" w:hAnsi="Palatino Linotype" w:cs="Palatino Linotype"/>
          <w:b/>
          <w:color w:val="000000"/>
        </w:rPr>
      </w:pPr>
    </w:p>
    <w:p w:rsidR="00EE3F9D" w:rsidRPr="009569D9" w:rsidRDefault="00EE3F9D"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color w:val="000000"/>
        </w:rPr>
        <w:t>Aunado</w:t>
      </w:r>
      <w:r w:rsidRPr="009569D9">
        <w:rPr>
          <w:rFonts w:ascii="Palatino Linotype" w:eastAsia="Palatino Linotype" w:hAnsi="Palatino Linotype" w:cs="Palatino Linotype"/>
        </w:rPr>
        <w:t xml:space="preserve"> a lo anterior, es necesario destacar que los artículos 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rsidR="00EE3F9D" w:rsidRPr="009569D9" w:rsidRDefault="00EE3F9D" w:rsidP="009569D9">
      <w:pPr>
        <w:jc w:val="both"/>
        <w:rPr>
          <w:rFonts w:ascii="Palatino Linotype" w:eastAsia="Palatino Linotype" w:hAnsi="Palatino Linotype" w:cs="Palatino Linotype"/>
        </w:rPr>
      </w:pPr>
    </w:p>
    <w:p w:rsidR="00EE3F9D" w:rsidRPr="009569D9" w:rsidRDefault="00EE3F9D"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b/>
          <w:i/>
        </w:rPr>
        <w:t>“Artículo 342</w:t>
      </w:r>
      <w:r w:rsidRPr="009569D9">
        <w:rPr>
          <w:rFonts w:ascii="Palatino Linotype" w:eastAsia="Palatino Linotype" w:hAnsi="Palatino Linotype" w:cs="Palatino Linotype"/>
          <w:i/>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rsidR="00EE3F9D" w:rsidRPr="009569D9" w:rsidRDefault="00EE3F9D" w:rsidP="009569D9">
      <w:pPr>
        <w:jc w:val="both"/>
        <w:rPr>
          <w:rFonts w:ascii="Palatino Linotype" w:eastAsia="Palatino Linotype" w:hAnsi="Palatino Linotype" w:cs="Palatino Linotype"/>
          <w:i/>
        </w:rPr>
      </w:pPr>
    </w:p>
    <w:p w:rsidR="00EE3F9D" w:rsidRPr="009569D9" w:rsidRDefault="00EE3F9D"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w:t>
      </w:r>
    </w:p>
    <w:p w:rsidR="00EE3F9D" w:rsidRPr="009569D9" w:rsidRDefault="00EE3F9D" w:rsidP="009569D9">
      <w:pPr>
        <w:jc w:val="both"/>
        <w:rPr>
          <w:rFonts w:ascii="Palatino Linotype" w:eastAsia="Palatino Linotype" w:hAnsi="Palatino Linotype" w:cs="Palatino Linotype"/>
          <w:i/>
        </w:rPr>
      </w:pPr>
    </w:p>
    <w:p w:rsidR="00EE3F9D" w:rsidRPr="009569D9" w:rsidRDefault="00EE3F9D"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b/>
          <w:i/>
        </w:rPr>
        <w:t>Artículo 343</w:t>
      </w:r>
      <w:r w:rsidRPr="009569D9">
        <w:rPr>
          <w:rFonts w:ascii="Palatino Linotype" w:eastAsia="Palatino Linotype" w:hAnsi="Palatino Linotype" w:cs="Palatino Linotype"/>
          <w:i/>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EE3F9D" w:rsidRPr="009569D9" w:rsidRDefault="00EE3F9D" w:rsidP="009569D9">
      <w:pPr>
        <w:jc w:val="both"/>
        <w:rPr>
          <w:rFonts w:ascii="Palatino Linotype" w:eastAsia="Palatino Linotype" w:hAnsi="Palatino Linotype" w:cs="Palatino Linotype"/>
          <w:i/>
        </w:rPr>
      </w:pPr>
    </w:p>
    <w:p w:rsidR="00EE3F9D" w:rsidRPr="009569D9" w:rsidRDefault="00EE3F9D"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El sistema de contabilidad sobre base acumulativa total, se sustentará en las normas emitidas por el Consejo Nacional de Armonización Contable.</w:t>
      </w:r>
    </w:p>
    <w:p w:rsidR="00EE3F9D" w:rsidRPr="009569D9" w:rsidRDefault="00EE3F9D" w:rsidP="009569D9">
      <w:pPr>
        <w:jc w:val="both"/>
        <w:rPr>
          <w:rFonts w:ascii="Palatino Linotype" w:eastAsia="Palatino Linotype" w:hAnsi="Palatino Linotype" w:cs="Palatino Linotype"/>
          <w:i/>
        </w:rPr>
      </w:pPr>
    </w:p>
    <w:p w:rsidR="00EE3F9D" w:rsidRPr="009569D9" w:rsidRDefault="00EE3F9D"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b/>
          <w:i/>
        </w:rPr>
        <w:t>Artículo 344</w:t>
      </w:r>
      <w:r w:rsidRPr="009569D9">
        <w:rPr>
          <w:rFonts w:ascii="Palatino Linotype" w:eastAsia="Palatino Linotype" w:hAnsi="Palatino Linotype" w:cs="Palatino Linotype"/>
          <w:i/>
        </w:rPr>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w:t>
      </w:r>
    </w:p>
    <w:p w:rsidR="00EE3F9D" w:rsidRPr="009569D9" w:rsidRDefault="00EE3F9D" w:rsidP="009569D9">
      <w:pPr>
        <w:jc w:val="both"/>
        <w:rPr>
          <w:rFonts w:ascii="Palatino Linotype" w:eastAsia="Palatino Linotype" w:hAnsi="Palatino Linotype" w:cs="Palatino Linotype"/>
          <w:i/>
        </w:rPr>
      </w:pPr>
    </w:p>
    <w:p w:rsidR="00EE3F9D" w:rsidRPr="009569D9" w:rsidRDefault="00EE3F9D"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 xml:space="preserve">Todo registro contable y presupuestal deberá estar soportado con los documentos de registro, justificativos y comprobatorios originales, en copias certificadas o en medios electrónicos, según 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En el caso de los Municipios, dicha obligación corresponderá a la Tesorería. </w:t>
      </w:r>
    </w:p>
    <w:p w:rsidR="00EE3F9D" w:rsidRPr="009569D9" w:rsidRDefault="00EE3F9D" w:rsidP="009569D9">
      <w:pPr>
        <w:jc w:val="both"/>
        <w:rPr>
          <w:rFonts w:ascii="Palatino Linotype" w:eastAsia="Palatino Linotype" w:hAnsi="Palatino Linotype" w:cs="Palatino Linotype"/>
          <w:i/>
        </w:rPr>
      </w:pPr>
    </w:p>
    <w:p w:rsidR="00EE3F9D" w:rsidRPr="009569D9" w:rsidRDefault="00EE3F9D"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 xml:space="preserve">Tratándose de documentos de carácter histórico, se estará a lo dispuesto por la legislación de la materia. </w:t>
      </w:r>
    </w:p>
    <w:p w:rsidR="00EE3F9D" w:rsidRPr="009569D9" w:rsidRDefault="00EE3F9D" w:rsidP="009569D9">
      <w:pPr>
        <w:jc w:val="both"/>
        <w:rPr>
          <w:rFonts w:ascii="Palatino Linotype" w:eastAsia="Palatino Linotype" w:hAnsi="Palatino Linotype" w:cs="Palatino Linotype"/>
          <w:i/>
        </w:rPr>
      </w:pPr>
    </w:p>
    <w:p w:rsidR="00EE3F9D" w:rsidRPr="009569D9" w:rsidRDefault="00EE3F9D"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b/>
          <w:i/>
        </w:rPr>
        <w:t>Artículo 345</w:t>
      </w:r>
      <w:r w:rsidRPr="009569D9">
        <w:rPr>
          <w:rFonts w:ascii="Palatino Linotype" w:eastAsia="Palatino Linotype" w:hAnsi="Palatino Linotype" w:cs="Palatino Linotype"/>
          <w:i/>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 </w:t>
      </w:r>
    </w:p>
    <w:p w:rsidR="00EE3F9D" w:rsidRPr="009569D9" w:rsidRDefault="00EE3F9D" w:rsidP="009569D9">
      <w:pPr>
        <w:jc w:val="both"/>
        <w:rPr>
          <w:rFonts w:ascii="Palatino Linotype" w:eastAsia="Palatino Linotype" w:hAnsi="Palatino Linotype" w:cs="Palatino Linotype"/>
          <w:i/>
        </w:rPr>
      </w:pPr>
    </w:p>
    <w:p w:rsidR="00EE3F9D" w:rsidRPr="009569D9" w:rsidRDefault="00EE3F9D"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 </w:t>
      </w:r>
    </w:p>
    <w:p w:rsidR="00EE3F9D" w:rsidRPr="009569D9" w:rsidRDefault="00EE3F9D" w:rsidP="009569D9">
      <w:pPr>
        <w:jc w:val="both"/>
        <w:rPr>
          <w:rFonts w:ascii="Palatino Linotype" w:eastAsia="Palatino Linotype" w:hAnsi="Palatino Linotype" w:cs="Palatino Linotype"/>
          <w:i/>
        </w:rPr>
      </w:pPr>
    </w:p>
    <w:p w:rsidR="00EE3F9D" w:rsidRPr="009569D9" w:rsidRDefault="00EE3F9D"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El plazo señalado en este artículo empezará a contar a partir de la publicación en el Periódico Oficial, del decreto correspondiente.”</w:t>
      </w:r>
    </w:p>
    <w:p w:rsidR="00EE3F9D" w:rsidRPr="009569D9" w:rsidRDefault="00EE3F9D" w:rsidP="009569D9">
      <w:pPr>
        <w:tabs>
          <w:tab w:val="left" w:pos="3374"/>
        </w:tabs>
        <w:spacing w:line="360" w:lineRule="auto"/>
        <w:rPr>
          <w:rFonts w:ascii="Palatino Linotype" w:eastAsia="Palatino Linotype" w:hAnsi="Palatino Linotype" w:cs="Palatino Linotype"/>
          <w:i/>
        </w:rPr>
      </w:pPr>
    </w:p>
    <w:p w:rsidR="00EE3F9D" w:rsidRPr="009569D9" w:rsidRDefault="00EE3F9D"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De una interpretación sistemática de los artículos transcritos se desprende primeramente, que el registro contable del efecto patrimonial y presupuestal de las operaciones financieras que realice el Municipio se hace conforme al sistema y a las disposiciones que se aprueben en materia de planeación, programación, presupuestación, evaluación y contabilidad gubernamental.</w:t>
      </w:r>
    </w:p>
    <w:p w:rsidR="00EE3F9D" w:rsidRPr="009569D9" w:rsidRDefault="00EE3F9D" w:rsidP="009569D9">
      <w:pPr>
        <w:tabs>
          <w:tab w:val="left" w:pos="3374"/>
        </w:tabs>
        <w:spacing w:line="360" w:lineRule="auto"/>
        <w:rPr>
          <w:rFonts w:ascii="Palatino Linotype" w:eastAsia="Palatino Linotype" w:hAnsi="Palatino Linotype" w:cs="Palatino Linotype"/>
        </w:rPr>
      </w:pPr>
    </w:p>
    <w:p w:rsidR="00EE3F9D" w:rsidRPr="009569D9" w:rsidRDefault="00EE3F9D"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Cabe destacar, que el ordenamiento legal en cita establece que todo registro contable y presupuestal deberá estar soportado con los documentos comprobatorios originales, los que deberán permanecer en custodia y conservación de las unidades administrativas competentes.</w:t>
      </w:r>
    </w:p>
    <w:p w:rsidR="00EE3F9D" w:rsidRPr="009569D9" w:rsidRDefault="00EE3F9D" w:rsidP="009569D9">
      <w:pPr>
        <w:tabs>
          <w:tab w:val="left" w:pos="3374"/>
        </w:tabs>
        <w:spacing w:line="360" w:lineRule="auto"/>
        <w:rPr>
          <w:rFonts w:ascii="Palatino Linotype" w:eastAsia="Palatino Linotype" w:hAnsi="Palatino Linotype" w:cs="Palatino Linotype"/>
        </w:rPr>
      </w:pPr>
    </w:p>
    <w:p w:rsidR="00EE3F9D" w:rsidRPr="009569D9" w:rsidRDefault="00EE3F9D"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También es importante señalar que el Código Financiero del Estado de México y Municipios establece la obligación de los Municipios para llevar los registros contables y </w:t>
      </w:r>
      <w:r w:rsidRPr="009569D9">
        <w:rPr>
          <w:rFonts w:ascii="Palatino Linotype" w:eastAsia="Palatino Linotype" w:hAnsi="Palatino Linotype" w:cs="Palatino Linotype"/>
        </w:rPr>
        <w:lastRenderedPageBreak/>
        <w:t xml:space="preserve">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rsidR="00EE3F9D" w:rsidRPr="009569D9" w:rsidRDefault="00EE3F9D" w:rsidP="009569D9">
      <w:pPr>
        <w:tabs>
          <w:tab w:val="left" w:pos="3374"/>
        </w:tabs>
        <w:rPr>
          <w:rFonts w:ascii="Palatino Linotype" w:eastAsia="Palatino Linotype" w:hAnsi="Palatino Linotype" w:cs="Palatino Linotype"/>
        </w:rPr>
      </w:pPr>
    </w:p>
    <w:p w:rsidR="00EE3F9D" w:rsidRPr="009569D9" w:rsidRDefault="00EE3F9D" w:rsidP="009569D9">
      <w:pPr>
        <w:tabs>
          <w:tab w:val="left" w:pos="3374"/>
        </w:tabs>
        <w:rPr>
          <w:rFonts w:ascii="Palatino Linotype" w:eastAsia="Palatino Linotype" w:hAnsi="Palatino Linotype" w:cs="Palatino Linotype"/>
          <w:i/>
        </w:rPr>
      </w:pPr>
      <w:r w:rsidRPr="009569D9">
        <w:rPr>
          <w:rFonts w:ascii="Palatino Linotype" w:eastAsia="Palatino Linotype" w:hAnsi="Palatino Linotype" w:cs="Palatino Linotype"/>
          <w:i/>
        </w:rPr>
        <w:t>“</w:t>
      </w:r>
      <w:r w:rsidRPr="009569D9">
        <w:rPr>
          <w:rFonts w:ascii="Palatino Linotype" w:eastAsia="Palatino Linotype" w:hAnsi="Palatino Linotype" w:cs="Palatino Linotype"/>
          <w:b/>
          <w:i/>
        </w:rPr>
        <w:t>REGISTRO CONTABLE</w:t>
      </w:r>
      <w:r w:rsidRPr="009569D9">
        <w:rPr>
          <w:rFonts w:ascii="Palatino Linotype" w:eastAsia="Palatino Linotype" w:hAnsi="Palatino Linotype" w:cs="Palatino Linotype"/>
          <w:i/>
        </w:rPr>
        <w:t xml:space="preserve"> </w:t>
      </w:r>
    </w:p>
    <w:p w:rsidR="00EE3F9D" w:rsidRPr="009569D9" w:rsidRDefault="00EE3F9D" w:rsidP="009569D9">
      <w:pPr>
        <w:tabs>
          <w:tab w:val="left" w:pos="3374"/>
        </w:tabs>
        <w:rPr>
          <w:rFonts w:ascii="Palatino Linotype" w:eastAsia="Palatino Linotype" w:hAnsi="Palatino Linotype" w:cs="Palatino Linotype"/>
          <w:i/>
        </w:rPr>
      </w:pPr>
      <w:r w:rsidRPr="009569D9">
        <w:rPr>
          <w:rFonts w:ascii="Palatino Linotype" w:eastAsia="Palatino Linotype" w:hAnsi="Palatino Linotype" w:cs="Palatino Linotype"/>
          <w:i/>
        </w:rPr>
        <w:t>Asiento que se realiza en los libros de contabilidad de las actividades relacionadas con el ingreso y egresos de un ente económico.”</w:t>
      </w:r>
    </w:p>
    <w:p w:rsidR="00EE3F9D" w:rsidRPr="009569D9" w:rsidRDefault="00EE3F9D" w:rsidP="009569D9">
      <w:pPr>
        <w:tabs>
          <w:tab w:val="left" w:pos="3374"/>
        </w:tabs>
        <w:rPr>
          <w:rFonts w:ascii="Palatino Linotype" w:eastAsia="Palatino Linotype" w:hAnsi="Palatino Linotype" w:cs="Palatino Linotype"/>
          <w:i/>
        </w:rPr>
      </w:pPr>
    </w:p>
    <w:p w:rsidR="00EE3F9D" w:rsidRPr="009569D9" w:rsidRDefault="00EE3F9D" w:rsidP="009569D9">
      <w:pPr>
        <w:tabs>
          <w:tab w:val="left" w:pos="3374"/>
        </w:tabs>
        <w:rPr>
          <w:rFonts w:ascii="Palatino Linotype" w:eastAsia="Palatino Linotype" w:hAnsi="Palatino Linotype" w:cs="Palatino Linotype"/>
          <w:i/>
        </w:rPr>
      </w:pPr>
      <w:r w:rsidRPr="009569D9">
        <w:rPr>
          <w:rFonts w:ascii="Palatino Linotype" w:eastAsia="Palatino Linotype" w:hAnsi="Palatino Linotype" w:cs="Palatino Linotype"/>
          <w:i/>
        </w:rPr>
        <w:t>“</w:t>
      </w:r>
      <w:r w:rsidRPr="009569D9">
        <w:rPr>
          <w:rFonts w:ascii="Palatino Linotype" w:eastAsia="Palatino Linotype" w:hAnsi="Palatino Linotype" w:cs="Palatino Linotype"/>
          <w:b/>
          <w:i/>
        </w:rPr>
        <w:t>REGISTRO PRESUPUESTARIO</w:t>
      </w:r>
    </w:p>
    <w:p w:rsidR="00EE3F9D" w:rsidRPr="009569D9" w:rsidRDefault="00EE3F9D" w:rsidP="009569D9">
      <w:pPr>
        <w:tabs>
          <w:tab w:val="left" w:pos="3374"/>
        </w:tabs>
        <w:rPr>
          <w:rFonts w:ascii="Palatino Linotype" w:eastAsia="Palatino Linotype" w:hAnsi="Palatino Linotype" w:cs="Palatino Linotype"/>
          <w:i/>
        </w:rPr>
      </w:pPr>
      <w:r w:rsidRPr="009569D9">
        <w:rPr>
          <w:rFonts w:ascii="Palatino Linotype" w:eastAsia="Palatino Linotype" w:hAnsi="Palatino Linotype" w:cs="Palatino Linotype"/>
          <w:i/>
        </w:rPr>
        <w:t>Asiento contable de las erogaciones realizadas por las dependencias y entidades con relación a la asignación, modificación y ejercicio de los recursos presupuestarios que se les hayan autorizado.”</w:t>
      </w:r>
    </w:p>
    <w:p w:rsidR="00EE3F9D" w:rsidRPr="009569D9" w:rsidRDefault="00EE3F9D" w:rsidP="009569D9">
      <w:pPr>
        <w:tabs>
          <w:tab w:val="left" w:pos="3374"/>
        </w:tabs>
        <w:spacing w:line="360" w:lineRule="auto"/>
        <w:rPr>
          <w:rFonts w:ascii="Palatino Linotype" w:eastAsia="Palatino Linotype" w:hAnsi="Palatino Linotype" w:cs="Palatino Linotype"/>
        </w:rPr>
      </w:pPr>
    </w:p>
    <w:p w:rsidR="00EE3F9D" w:rsidRPr="009569D9" w:rsidRDefault="00EE3F9D"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En aras de dar cumplimiento a lo dispuesto por la Ley General de Contabilidad Gubernamental, la Secretaría de Finanzas del Gobierno del Estado de México emitió el “Manual Único de Contabilidad Gubernamental para las Dependencias y Entidades Públicas del Gobierno y Municipios del Estado de México”, publicado en el Periódico Oficial del Gobierno del Estado de México “Gaceta del Gobierno” el dos de febrero de dos mil veinticuatro, el cual determina e implanta normas contables gubernamentales que cumplen con los preceptos establecidos en el Código Financiero del Estado de México y Municipios y cuyo objetivo es proporcionar a las entidades de la administración pública </w:t>
      </w:r>
      <w:r w:rsidRPr="009569D9">
        <w:rPr>
          <w:rFonts w:ascii="Palatino Linotype" w:eastAsia="Palatino Linotype" w:hAnsi="Palatino Linotype" w:cs="Palatino Linotype"/>
        </w:rPr>
        <w:lastRenderedPageBreak/>
        <w:t xml:space="preserve">Estatal y Municipal, los elementos necesarios que les permitan contabilizar sus operaciones al establecer los criterios en materia de contabilidad gubernamental. </w:t>
      </w:r>
    </w:p>
    <w:p w:rsidR="00EE3F9D" w:rsidRPr="009569D9" w:rsidRDefault="00EE3F9D" w:rsidP="009569D9">
      <w:pPr>
        <w:tabs>
          <w:tab w:val="left" w:pos="3374"/>
        </w:tabs>
        <w:spacing w:line="360" w:lineRule="auto"/>
        <w:rPr>
          <w:rFonts w:ascii="Palatino Linotype" w:eastAsia="Palatino Linotype" w:hAnsi="Palatino Linotype" w:cs="Palatino Linotype"/>
        </w:rPr>
      </w:pPr>
    </w:p>
    <w:p w:rsidR="00EE3F9D" w:rsidRPr="009569D9" w:rsidRDefault="00EE3F9D"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Este Manual constituye un fundamento esencial para sustentar el registro correcto de las operaciones, integrado por el catálogo de cuentas, su estructura, su instructivo, la guía contabilizadora y los criterios y lineamientos para el registro de las operaciones.</w:t>
      </w:r>
    </w:p>
    <w:p w:rsidR="00EE3F9D" w:rsidRPr="009569D9" w:rsidRDefault="00EE3F9D" w:rsidP="009569D9">
      <w:pPr>
        <w:tabs>
          <w:tab w:val="left" w:pos="3374"/>
        </w:tabs>
        <w:spacing w:line="360" w:lineRule="auto"/>
        <w:rPr>
          <w:rFonts w:ascii="Palatino Linotype" w:eastAsia="Palatino Linotype" w:hAnsi="Palatino Linotype" w:cs="Palatino Linotype"/>
        </w:rPr>
      </w:pPr>
    </w:p>
    <w:p w:rsidR="00EE3F9D" w:rsidRPr="009569D9" w:rsidRDefault="00EE3F9D"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La Guía Contabilizadora contiene la descripción detallada de las principales operaciones; menciona los documentos fuente que respaldan cada operación, señala su periodicidad durante un ejercicio e incluye las cuentas a afectar tanto contable como presupuestalmente, es decir, su propósito es orientar el registro de las operaciones contables a quienes tienen la responsabilidad de su ejecución, así como para todos aquellos que requieran conocer los criterios que se utilizan en cada operación. </w:t>
      </w:r>
    </w:p>
    <w:p w:rsidR="00EE3F9D" w:rsidRPr="009569D9" w:rsidRDefault="00EE3F9D" w:rsidP="009569D9">
      <w:pPr>
        <w:tabs>
          <w:tab w:val="left" w:pos="3374"/>
        </w:tabs>
        <w:spacing w:line="360" w:lineRule="auto"/>
        <w:rPr>
          <w:rFonts w:ascii="Palatino Linotype" w:eastAsia="Palatino Linotype" w:hAnsi="Palatino Linotype" w:cs="Palatino Linotype"/>
        </w:rPr>
      </w:pPr>
    </w:p>
    <w:p w:rsidR="00EE3F9D" w:rsidRPr="009569D9" w:rsidRDefault="00EE3F9D"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En esa virtud, el referido Manual Único de Contabilidad señala en el numeral 9, “Guía Contabilizadora para el Registro Contable y Presupuestal de Operaciones Específicas”, 9.3. “Municipios y sus Organismos Descentralizados”, en la cual se hace referencia directa al manejo de la nómina, como se aprecia de la siguiente imagen: </w:t>
      </w:r>
    </w:p>
    <w:p w:rsidR="00EE3F9D" w:rsidRPr="009569D9" w:rsidRDefault="00EE3F9D" w:rsidP="009569D9">
      <w:pPr>
        <w:tabs>
          <w:tab w:val="left" w:pos="3374"/>
        </w:tabs>
        <w:spacing w:line="360" w:lineRule="auto"/>
        <w:jc w:val="center"/>
        <w:rPr>
          <w:rFonts w:ascii="Palatino Linotype" w:eastAsia="Palatino Linotype" w:hAnsi="Palatino Linotype" w:cs="Palatino Linotype"/>
        </w:rPr>
      </w:pPr>
      <w:r w:rsidRPr="009569D9">
        <w:rPr>
          <w:rFonts w:ascii="Palatino Linotype" w:eastAsia="Palatino Linotype" w:hAnsi="Palatino Linotype" w:cs="Palatino Linotype"/>
          <w:noProof/>
          <w:lang w:val="es-MX" w:eastAsia="es-MX"/>
        </w:rPr>
        <w:lastRenderedPageBreak/>
        <w:drawing>
          <wp:inline distT="0" distB="0" distL="0" distR="0" wp14:anchorId="6E0D8381" wp14:editId="177AD657">
            <wp:extent cx="5191125" cy="4086225"/>
            <wp:effectExtent l="0" t="0" r="9525" b="9525"/>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5191125" cy="4086225"/>
                    </a:xfrm>
                    <a:prstGeom prst="rect">
                      <a:avLst/>
                    </a:prstGeom>
                    <a:ln/>
                  </pic:spPr>
                </pic:pic>
              </a:graphicData>
            </a:graphic>
          </wp:inline>
        </w:drawing>
      </w:r>
    </w:p>
    <w:p w:rsidR="00EE3F9D" w:rsidRPr="009569D9" w:rsidRDefault="00EE3F9D" w:rsidP="009569D9">
      <w:pPr>
        <w:tabs>
          <w:tab w:val="left" w:pos="3374"/>
        </w:tabs>
        <w:spacing w:line="360" w:lineRule="auto"/>
        <w:rPr>
          <w:rFonts w:ascii="Palatino Linotype" w:eastAsia="Palatino Linotype" w:hAnsi="Palatino Linotype" w:cs="Palatino Linotype"/>
        </w:rPr>
      </w:pPr>
    </w:p>
    <w:p w:rsidR="004827A6" w:rsidRPr="009569D9" w:rsidRDefault="004827A6" w:rsidP="009569D9">
      <w:pPr>
        <w:numPr>
          <w:ilvl w:val="0"/>
          <w:numId w:val="2"/>
        </w:numPr>
        <w:spacing w:line="360" w:lineRule="auto"/>
        <w:ind w:left="0" w:firstLine="0"/>
        <w:jc w:val="both"/>
        <w:rPr>
          <w:rFonts w:ascii="Palatino Linotype" w:eastAsia="Palatino Linotype" w:hAnsi="Palatino Linotype" w:cs="Palatino Linotype"/>
          <w:b/>
          <w:color w:val="000000"/>
        </w:rPr>
      </w:pPr>
      <w:r w:rsidRPr="009569D9">
        <w:rPr>
          <w:rFonts w:ascii="Palatino Linotype" w:eastAsia="Palatino Linotype" w:hAnsi="Palatino Linotype" w:cs="Palatino Linotype"/>
          <w:color w:val="000000"/>
        </w:rPr>
        <w:t>Es de señalar que la información que se solicitó es de interés general y de alcance público, puesto que la ciudadanía tiene derecho a saber cuál es el gasto ejercido para el pago de remun</w:t>
      </w:r>
      <w:bookmarkStart w:id="8" w:name="_GoBack"/>
      <w:bookmarkEnd w:id="8"/>
      <w:r w:rsidRPr="009569D9">
        <w:rPr>
          <w:rFonts w:ascii="Palatino Linotype" w:eastAsia="Palatino Linotype" w:hAnsi="Palatino Linotype" w:cs="Palatino Linotype"/>
          <w:color w:val="000000"/>
        </w:rPr>
        <w:t xml:space="preserve">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w:t>
      </w:r>
      <w:r w:rsidRPr="009569D9">
        <w:rPr>
          <w:rFonts w:ascii="Palatino Linotype" w:eastAsia="Palatino Linotype" w:hAnsi="Palatino Linotype" w:cs="Palatino Linotype"/>
          <w:color w:val="000000"/>
        </w:rPr>
        <w:lastRenderedPageBreak/>
        <w:t>se entreguen recursos públicos y con ello transparentar la forma, términos, causas y finalidad en la disposición de esos recursos; precepto legal que es del tenor siguiente:</w:t>
      </w:r>
    </w:p>
    <w:p w:rsidR="004827A6" w:rsidRPr="009569D9" w:rsidRDefault="004827A6" w:rsidP="009569D9">
      <w:pPr>
        <w:spacing w:line="360" w:lineRule="auto"/>
        <w:jc w:val="both"/>
        <w:rPr>
          <w:rFonts w:ascii="Palatino Linotype" w:eastAsia="Palatino Linotype" w:hAnsi="Palatino Linotype" w:cs="Palatino Linotype"/>
        </w:rPr>
      </w:pPr>
    </w:p>
    <w:p w:rsidR="004827A6" w:rsidRPr="009569D9" w:rsidRDefault="004827A6" w:rsidP="009569D9">
      <w:pPr>
        <w:jc w:val="both"/>
        <w:rPr>
          <w:rFonts w:ascii="Palatino Linotype" w:eastAsia="Palatino Linotype" w:hAnsi="Palatino Linotype" w:cs="Palatino Linotype"/>
          <w:i/>
          <w:u w:val="single"/>
        </w:rPr>
      </w:pPr>
      <w:r w:rsidRPr="009569D9">
        <w:rPr>
          <w:rFonts w:ascii="Palatino Linotype" w:eastAsia="Palatino Linotype" w:hAnsi="Palatino Linotype" w:cs="Palatino Linotype"/>
          <w:b/>
          <w:i/>
          <w:u w:val="single"/>
        </w:rPr>
        <w:t>“Artículo 7. El Estado de México garantizará el efectivo acceso de toda persona a la información en posesión de cualquier entidad,</w:t>
      </w:r>
      <w:r w:rsidRPr="009569D9">
        <w:rPr>
          <w:rFonts w:ascii="Palatino Linotype" w:eastAsia="Palatino Linotype" w:hAnsi="Palatino Linotype" w:cs="Palatino Linotype"/>
          <w:i/>
        </w:rPr>
        <w:t xml:space="preserve"> autoridad, órgano y organismo de los poderes Ejecutivo, Legislativo y Judicial, órganos autónomos, partidos políticos, fideicomisos y fondos públicos, así como de cualquier persona física, jurídico colectiva o sindicato </w:t>
      </w:r>
      <w:r w:rsidRPr="009569D9">
        <w:rPr>
          <w:rFonts w:ascii="Palatino Linotype" w:eastAsia="Palatino Linotype" w:hAnsi="Palatino Linotype" w:cs="Palatino Linotype"/>
          <w:b/>
          <w:i/>
          <w:u w:val="single"/>
        </w:rPr>
        <w:t>que reciba y ejerza recursos públicos</w:t>
      </w:r>
      <w:r w:rsidRPr="009569D9">
        <w:rPr>
          <w:rFonts w:ascii="Palatino Linotype" w:eastAsia="Palatino Linotype" w:hAnsi="Palatino Linotype" w:cs="Palatino Linotype"/>
          <w:i/>
        </w:rPr>
        <w:t xml:space="preserve"> o realice actos de autoridad </w:t>
      </w:r>
      <w:r w:rsidRPr="009569D9">
        <w:rPr>
          <w:rFonts w:ascii="Palatino Linotype" w:eastAsia="Palatino Linotype" w:hAnsi="Palatino Linotype" w:cs="Palatino Linotype"/>
          <w:b/>
          <w:i/>
          <w:u w:val="single"/>
        </w:rPr>
        <w:t>en el ámbito de competencia del Estado de México y sus municipios</w:t>
      </w:r>
      <w:r w:rsidRPr="009569D9">
        <w:rPr>
          <w:rFonts w:ascii="Palatino Linotype" w:eastAsia="Palatino Linotype" w:hAnsi="Palatino Linotype" w:cs="Palatino Linotype"/>
          <w:i/>
          <w:u w:val="single"/>
        </w:rPr>
        <w:t>.</w:t>
      </w:r>
    </w:p>
    <w:p w:rsidR="004827A6" w:rsidRPr="009569D9" w:rsidRDefault="004827A6" w:rsidP="009569D9">
      <w:pPr>
        <w:jc w:val="both"/>
        <w:rPr>
          <w:rFonts w:ascii="Palatino Linotype" w:eastAsia="Palatino Linotype" w:hAnsi="Palatino Linotype" w:cs="Palatino Linotype"/>
          <w:i/>
          <w:u w:val="single"/>
        </w:rPr>
      </w:pPr>
    </w:p>
    <w:p w:rsidR="004827A6" w:rsidRPr="009569D9" w:rsidRDefault="004827A6"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Artículo 23. Son sujetos obligados a transparentar y permitir el acceso a su información y proteger los datos personales que obren en su poder:</w:t>
      </w:r>
    </w:p>
    <w:p w:rsidR="004827A6" w:rsidRPr="009569D9" w:rsidRDefault="004827A6"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w:t>
      </w:r>
    </w:p>
    <w:p w:rsidR="004827A6" w:rsidRPr="009569D9" w:rsidRDefault="004827A6" w:rsidP="009569D9">
      <w:pPr>
        <w:jc w:val="both"/>
        <w:rPr>
          <w:rFonts w:ascii="Palatino Linotype" w:eastAsia="Palatino Linotype" w:hAnsi="Palatino Linotype" w:cs="Palatino Linotype"/>
          <w:b/>
          <w:i/>
          <w:u w:val="single"/>
        </w:rPr>
      </w:pPr>
      <w:r w:rsidRPr="009569D9">
        <w:rPr>
          <w:rFonts w:ascii="Palatino Linotype" w:eastAsia="Palatino Linotype" w:hAnsi="Palatino Linotype" w:cs="Palatino Linotype"/>
          <w:b/>
          <w:i/>
          <w:u w:val="single"/>
        </w:rPr>
        <w:t>IV. Los ayuntamientos y las dependencias, organismos, órganos y entidades de la administración municipal;</w:t>
      </w:r>
    </w:p>
    <w:p w:rsidR="004827A6" w:rsidRPr="009569D9" w:rsidRDefault="004827A6"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w:t>
      </w:r>
    </w:p>
    <w:p w:rsidR="004827A6" w:rsidRPr="009569D9" w:rsidRDefault="004827A6" w:rsidP="009569D9">
      <w:pPr>
        <w:jc w:val="both"/>
        <w:rPr>
          <w:rFonts w:ascii="Palatino Linotype" w:eastAsia="Palatino Linotype" w:hAnsi="Palatino Linotype" w:cs="Palatino Linotype"/>
          <w:b/>
          <w:i/>
          <w:u w:val="single"/>
        </w:rPr>
      </w:pPr>
      <w:r w:rsidRPr="009569D9">
        <w:rPr>
          <w:rFonts w:ascii="Palatino Linotype" w:eastAsia="Palatino Linotype" w:hAnsi="Palatino Linotype" w:cs="Palatino Linotype"/>
          <w:b/>
          <w:i/>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4827A6" w:rsidRPr="009569D9" w:rsidRDefault="004827A6" w:rsidP="009569D9">
      <w:pPr>
        <w:jc w:val="both"/>
        <w:rPr>
          <w:rFonts w:ascii="Palatino Linotype" w:eastAsia="Palatino Linotype" w:hAnsi="Palatino Linotype" w:cs="Palatino Linotype"/>
          <w:b/>
          <w:i/>
          <w:u w:val="single"/>
        </w:rPr>
      </w:pPr>
    </w:p>
    <w:p w:rsidR="004827A6" w:rsidRPr="009569D9" w:rsidRDefault="004827A6" w:rsidP="009569D9">
      <w:pPr>
        <w:jc w:val="both"/>
        <w:rPr>
          <w:rFonts w:ascii="Palatino Linotype" w:eastAsia="Palatino Linotype" w:hAnsi="Palatino Linotype" w:cs="Palatino Linotype"/>
          <w:b/>
          <w:i/>
        </w:rPr>
      </w:pPr>
      <w:r w:rsidRPr="009569D9">
        <w:rPr>
          <w:rFonts w:ascii="Palatino Linotype" w:eastAsia="Palatino Linotype" w:hAnsi="Palatino Linotype" w:cs="Palatino Linotype"/>
          <w:i/>
        </w:rPr>
        <w:t>Los servidores públicos deberán transparentar sus acciones así como garantizar y respetar el derecho de acceso a la información pública.”</w:t>
      </w:r>
      <w:r w:rsidRPr="009569D9">
        <w:rPr>
          <w:rFonts w:ascii="Palatino Linotype" w:eastAsia="Palatino Linotype" w:hAnsi="Palatino Linotype" w:cs="Palatino Linotype"/>
          <w:b/>
          <w:i/>
        </w:rPr>
        <w:t xml:space="preserve"> (Sic)</w:t>
      </w:r>
    </w:p>
    <w:p w:rsidR="004827A6" w:rsidRPr="009569D9" w:rsidRDefault="004827A6" w:rsidP="009569D9">
      <w:pPr>
        <w:spacing w:line="360" w:lineRule="auto"/>
        <w:jc w:val="both"/>
        <w:rPr>
          <w:rFonts w:ascii="Palatino Linotype" w:eastAsia="Palatino Linotype" w:hAnsi="Palatino Linotype" w:cs="Palatino Linotype"/>
        </w:rPr>
      </w:pPr>
    </w:p>
    <w:p w:rsidR="004827A6" w:rsidRPr="009569D9" w:rsidRDefault="004827A6" w:rsidP="009569D9">
      <w:pPr>
        <w:numPr>
          <w:ilvl w:val="0"/>
          <w:numId w:val="2"/>
        </w:numPr>
        <w:spacing w:line="360" w:lineRule="auto"/>
        <w:ind w:left="0" w:firstLine="0"/>
        <w:jc w:val="both"/>
        <w:rPr>
          <w:rFonts w:ascii="Palatino Linotype" w:eastAsia="Palatino Linotype" w:hAnsi="Palatino Linotype" w:cs="Palatino Linotype"/>
          <w:color w:val="000000"/>
        </w:rPr>
      </w:pPr>
      <w:r w:rsidRPr="009569D9">
        <w:rPr>
          <w:rFonts w:ascii="Palatino Linotype" w:eastAsia="Palatino Linotype" w:hAnsi="Palatino Linotype" w:cs="Palatino Linotype"/>
          <w:color w:val="000000"/>
        </w:rPr>
        <w:t xml:space="preserve">Sirve de sustento por analogía, para justificar la publicidad sobre los datos relativos a los montos por concepto de pago de las remuneraciones, los criterios </w:t>
      </w:r>
      <w:r w:rsidRPr="009569D9">
        <w:rPr>
          <w:rFonts w:ascii="Palatino Linotype" w:eastAsia="Palatino Linotype" w:hAnsi="Palatino Linotype" w:cs="Palatino Linotype"/>
          <w:b/>
          <w:color w:val="000000"/>
        </w:rPr>
        <w:t>01/2003</w:t>
      </w:r>
      <w:r w:rsidRPr="009569D9">
        <w:rPr>
          <w:rFonts w:ascii="Palatino Linotype" w:eastAsia="Palatino Linotype" w:hAnsi="Palatino Linotype" w:cs="Palatino Linotype"/>
          <w:color w:val="000000"/>
        </w:rPr>
        <w:t xml:space="preserve"> y </w:t>
      </w:r>
      <w:r w:rsidRPr="009569D9">
        <w:rPr>
          <w:rFonts w:ascii="Palatino Linotype" w:eastAsia="Palatino Linotype" w:hAnsi="Palatino Linotype" w:cs="Palatino Linotype"/>
          <w:b/>
          <w:color w:val="000000"/>
        </w:rPr>
        <w:t>02/2003</w:t>
      </w:r>
      <w:r w:rsidRPr="009569D9">
        <w:rPr>
          <w:rFonts w:ascii="Palatino Linotype" w:eastAsia="Palatino Linotype" w:hAnsi="Palatino Linotype" w:cs="Palatino Linotype"/>
          <w:color w:val="000000"/>
        </w:rPr>
        <w:t xml:space="preserve"> emitidos por el Comité de Acceso a la Información Pública y Protección de Datos Personales de la Suprema Corte de Justicia de la Nación que a continuación se citan: </w:t>
      </w:r>
    </w:p>
    <w:p w:rsidR="004827A6" w:rsidRPr="009569D9" w:rsidRDefault="004827A6" w:rsidP="009569D9">
      <w:pPr>
        <w:spacing w:line="360" w:lineRule="auto"/>
        <w:jc w:val="both"/>
        <w:rPr>
          <w:rFonts w:ascii="Palatino Linotype" w:eastAsia="Palatino Linotype" w:hAnsi="Palatino Linotype" w:cs="Palatino Linotype"/>
        </w:rPr>
      </w:pPr>
    </w:p>
    <w:p w:rsidR="004827A6" w:rsidRPr="009569D9" w:rsidRDefault="004827A6" w:rsidP="009569D9">
      <w:pPr>
        <w:rPr>
          <w:rFonts w:ascii="Palatino Linotype" w:eastAsia="Palatino Linotype" w:hAnsi="Palatino Linotype" w:cs="Palatino Linotype"/>
          <w:b/>
          <w:i/>
        </w:rPr>
      </w:pPr>
      <w:r w:rsidRPr="009569D9">
        <w:rPr>
          <w:rFonts w:ascii="Palatino Linotype" w:eastAsia="Palatino Linotype" w:hAnsi="Palatino Linotype" w:cs="Palatino Linotype"/>
          <w:b/>
          <w:i/>
        </w:rPr>
        <w:lastRenderedPageBreak/>
        <w:t>“Criterio 01/2003.</w:t>
      </w:r>
    </w:p>
    <w:p w:rsidR="004827A6" w:rsidRPr="009569D9" w:rsidRDefault="004827A6"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b/>
          <w:i/>
        </w:rPr>
        <w:t>INGRESOS DE LOS SERVIDORES PÚBLICOS. CONSTITUYEN INFORMACIÓN PÚBLICA AÚN Y CUANDO SU DIFUSIÓN PUEDE AFECTAR LA VIDA O LA SEGURIDAD DE AQUELLOS.</w:t>
      </w:r>
      <w:r w:rsidRPr="009569D9">
        <w:rPr>
          <w:rFonts w:ascii="Palatino Linotype" w:eastAsia="Palatino Linotype" w:hAnsi="Palatino Linotype" w:cs="Palatino Linotype"/>
          <w:i/>
        </w:rPr>
        <w:t xml:space="preserve"> </w:t>
      </w:r>
    </w:p>
    <w:p w:rsidR="004827A6" w:rsidRPr="009569D9" w:rsidRDefault="004827A6" w:rsidP="009569D9">
      <w:pPr>
        <w:jc w:val="both"/>
        <w:rPr>
          <w:rFonts w:ascii="Palatino Linotype" w:eastAsia="Palatino Linotype" w:hAnsi="Palatino Linotype" w:cs="Palatino Linotype"/>
          <w:i/>
          <w:u w:val="single"/>
        </w:rPr>
      </w:pPr>
      <w:r w:rsidRPr="009569D9">
        <w:rPr>
          <w:rFonts w:ascii="Palatino Linotype" w:eastAsia="Palatino Linotype" w:hAnsi="Palatino Linotype" w:cs="Palatino Linotype"/>
          <w:i/>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9569D9">
        <w:rPr>
          <w:rFonts w:ascii="Palatino Linotype" w:eastAsia="Palatino Linotype" w:hAnsi="Palatino Linotype" w:cs="Palatino Linotype"/>
          <w:b/>
          <w:i/>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9569D9">
        <w:rPr>
          <w:rFonts w:ascii="Palatino Linotype" w:eastAsia="Palatino Linotype" w:hAnsi="Palatino Linotype" w:cs="Palatino Linotype"/>
          <w:i/>
          <w:u w:val="single"/>
        </w:rPr>
        <w:t>…”</w:t>
      </w:r>
    </w:p>
    <w:p w:rsidR="004827A6" w:rsidRPr="009569D9" w:rsidRDefault="004827A6" w:rsidP="009569D9">
      <w:pPr>
        <w:jc w:val="both"/>
        <w:rPr>
          <w:rFonts w:ascii="Palatino Linotype" w:eastAsia="Palatino Linotype" w:hAnsi="Palatino Linotype" w:cs="Palatino Linotype"/>
          <w:i/>
        </w:rPr>
      </w:pPr>
    </w:p>
    <w:p w:rsidR="004827A6" w:rsidRPr="009569D9" w:rsidRDefault="004827A6" w:rsidP="009569D9">
      <w:pPr>
        <w:rPr>
          <w:rFonts w:ascii="Palatino Linotype" w:eastAsia="Palatino Linotype" w:hAnsi="Palatino Linotype" w:cs="Palatino Linotype"/>
          <w:b/>
          <w:i/>
        </w:rPr>
      </w:pPr>
      <w:r w:rsidRPr="009569D9">
        <w:rPr>
          <w:rFonts w:ascii="Palatino Linotype" w:eastAsia="Palatino Linotype" w:hAnsi="Palatino Linotype" w:cs="Palatino Linotype"/>
          <w:b/>
          <w:i/>
        </w:rPr>
        <w:t>“Criterio 02/2003.</w:t>
      </w:r>
    </w:p>
    <w:p w:rsidR="004827A6" w:rsidRPr="009569D9" w:rsidRDefault="004827A6"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b/>
          <w:i/>
        </w:rPr>
        <w:t>INGRESOS DE LOS SERVIDORES PÚBLICOS, SON INFORMACIÓN PÚBLICA AÚN Y CUANDO CONSTITUYEN DATOS PERSONALES QUE SE REFIEREN AL PATRIMONIO DE AQUÉLLOS.</w:t>
      </w:r>
      <w:r w:rsidRPr="009569D9">
        <w:rPr>
          <w:rFonts w:ascii="Palatino Linotype" w:eastAsia="Palatino Linotype" w:hAnsi="Palatino Linotype" w:cs="Palatino Linotype"/>
          <w:i/>
        </w:rPr>
        <w:t xml:space="preserve"> </w:t>
      </w:r>
    </w:p>
    <w:p w:rsidR="004827A6" w:rsidRPr="009569D9" w:rsidRDefault="004827A6" w:rsidP="009569D9">
      <w:pPr>
        <w:jc w:val="both"/>
        <w:rPr>
          <w:rFonts w:ascii="Palatino Linotype" w:eastAsia="Palatino Linotype" w:hAnsi="Palatino Linotype" w:cs="Palatino Linotype"/>
          <w:b/>
          <w:i/>
        </w:rPr>
      </w:pPr>
      <w:r w:rsidRPr="009569D9">
        <w:rPr>
          <w:rFonts w:ascii="Palatino Linotype" w:eastAsia="Palatino Linotype" w:hAnsi="Palatino Linotype" w:cs="Palatino Linotype"/>
          <w:i/>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9569D9">
        <w:rPr>
          <w:rFonts w:ascii="Palatino Linotype" w:eastAsia="Palatino Linotype" w:hAnsi="Palatino Linotype" w:cs="Palatino Linotype"/>
          <w:b/>
          <w:i/>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9569D9">
        <w:rPr>
          <w:rFonts w:ascii="Palatino Linotype" w:eastAsia="Palatino Linotype" w:hAnsi="Palatino Linotype" w:cs="Palatino Linotype"/>
          <w:i/>
        </w:rPr>
        <w:t xml:space="preserve"> el sistema de compensación…” </w:t>
      </w:r>
      <w:r w:rsidRPr="009569D9">
        <w:rPr>
          <w:rFonts w:ascii="Palatino Linotype" w:eastAsia="Palatino Linotype" w:hAnsi="Palatino Linotype" w:cs="Palatino Linotype"/>
          <w:b/>
          <w:i/>
        </w:rPr>
        <w:t>(Sic)</w:t>
      </w:r>
    </w:p>
    <w:p w:rsidR="004827A6" w:rsidRPr="009569D9" w:rsidRDefault="004827A6" w:rsidP="009569D9">
      <w:pPr>
        <w:spacing w:line="360" w:lineRule="auto"/>
        <w:jc w:val="both"/>
        <w:rPr>
          <w:rFonts w:ascii="Palatino Linotype" w:hAnsi="Palatino Linotype"/>
        </w:rPr>
      </w:pPr>
    </w:p>
    <w:p w:rsidR="004827A6" w:rsidRPr="009569D9" w:rsidRDefault="004827A6" w:rsidP="009569D9">
      <w:pPr>
        <w:numPr>
          <w:ilvl w:val="0"/>
          <w:numId w:val="2"/>
        </w:numPr>
        <w:spacing w:line="360" w:lineRule="auto"/>
        <w:ind w:left="0" w:firstLine="0"/>
        <w:jc w:val="both"/>
        <w:rPr>
          <w:rFonts w:ascii="Palatino Linotype" w:eastAsia="Palatino Linotype" w:hAnsi="Palatino Linotype" w:cs="Palatino Linotype"/>
          <w:color w:val="000000"/>
        </w:rPr>
      </w:pPr>
      <w:r w:rsidRPr="009569D9">
        <w:rPr>
          <w:rFonts w:ascii="Palatino Linotype" w:eastAsia="Palatino Linotype" w:hAnsi="Palatino Linotype" w:cs="Palatino Linotype"/>
          <w:color w:val="000000"/>
        </w:rPr>
        <w:t xml:space="preserve">Robustece lo anterior, el artículo 92, fracción VIII, de la Ley de Transparencia y Acceso a la Información Pública del Estado de México y Municipios, señala: </w:t>
      </w:r>
    </w:p>
    <w:p w:rsidR="004827A6" w:rsidRPr="009569D9" w:rsidRDefault="004827A6" w:rsidP="009569D9">
      <w:pPr>
        <w:spacing w:line="360" w:lineRule="auto"/>
        <w:jc w:val="both"/>
        <w:rPr>
          <w:rFonts w:ascii="Palatino Linotype" w:eastAsia="Palatino Linotype" w:hAnsi="Palatino Linotype" w:cs="Palatino Linotype"/>
        </w:rPr>
      </w:pPr>
    </w:p>
    <w:p w:rsidR="004827A6" w:rsidRPr="009569D9" w:rsidRDefault="004827A6"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4827A6" w:rsidRPr="009569D9" w:rsidRDefault="004827A6"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w:t>
      </w:r>
    </w:p>
    <w:p w:rsidR="004827A6" w:rsidRPr="009569D9" w:rsidRDefault="004827A6" w:rsidP="009569D9">
      <w:pPr>
        <w:jc w:val="both"/>
        <w:rPr>
          <w:rFonts w:ascii="Palatino Linotype" w:eastAsia="Palatino Linotype" w:hAnsi="Palatino Linotype" w:cs="Palatino Linotype"/>
          <w:b/>
          <w:i/>
        </w:rPr>
      </w:pPr>
      <w:r w:rsidRPr="009569D9">
        <w:rPr>
          <w:rFonts w:ascii="Palatino Linotype" w:eastAsia="Palatino Linotype" w:hAnsi="Palatino Linotype" w:cs="Palatino Linotype"/>
          <w:i/>
        </w:rPr>
        <w:t xml:space="preserve">VIII. La remuneración bruta y neta de todos los servidores públicos de base o de confianza, </w:t>
      </w:r>
      <w:r w:rsidRPr="009569D9">
        <w:rPr>
          <w:rFonts w:ascii="Palatino Linotype" w:eastAsia="Palatino Linotype" w:hAnsi="Palatino Linotype" w:cs="Palatino Linotype"/>
          <w:b/>
          <w:i/>
        </w:rPr>
        <w:t>de todas las percepciones, incluyendo sueldos, prestaciones, gratificaciones, primas, comisiones, dietas, bonos, estímulos, ingresos y sistemas de compensación, señalando la periodicidad de dicha remuneración;”</w:t>
      </w:r>
    </w:p>
    <w:p w:rsidR="004827A6" w:rsidRPr="009569D9" w:rsidRDefault="004827A6" w:rsidP="009569D9">
      <w:pPr>
        <w:spacing w:line="360" w:lineRule="auto"/>
        <w:jc w:val="both"/>
        <w:rPr>
          <w:rFonts w:ascii="Palatino Linotype" w:hAnsi="Palatino Linotype"/>
        </w:rPr>
      </w:pPr>
    </w:p>
    <w:p w:rsidR="004827A6" w:rsidRPr="009569D9" w:rsidRDefault="004827A6" w:rsidP="009569D9">
      <w:pPr>
        <w:numPr>
          <w:ilvl w:val="0"/>
          <w:numId w:val="2"/>
        </w:numPr>
        <w:spacing w:line="360" w:lineRule="auto"/>
        <w:ind w:left="0" w:firstLine="0"/>
        <w:jc w:val="both"/>
        <w:rPr>
          <w:rFonts w:ascii="Palatino Linotype" w:eastAsia="Palatino Linotype" w:hAnsi="Palatino Linotype" w:cs="Palatino Linotype"/>
          <w:color w:val="000000"/>
        </w:rPr>
      </w:pPr>
      <w:r w:rsidRPr="009569D9">
        <w:rPr>
          <w:rFonts w:ascii="Palatino Linotype" w:eastAsia="Palatino Linotype" w:hAnsi="Palatino Linotype" w:cs="Palatino Linotype"/>
          <w:color w:val="000000"/>
        </w:rPr>
        <w:t xml:space="preserve">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las remuneraciones que perciban los servidores públicos de acuerdo con lo establecido en el Código Financiero del Estado de México y Municipios. En consecuencia, se determina que la información relativa a las percepciones es información pública. </w:t>
      </w:r>
    </w:p>
    <w:p w:rsidR="004115D0" w:rsidRPr="009569D9" w:rsidRDefault="004115D0" w:rsidP="009569D9">
      <w:pPr>
        <w:spacing w:line="360" w:lineRule="auto"/>
        <w:jc w:val="both"/>
        <w:rPr>
          <w:rFonts w:ascii="Palatino Linotype" w:eastAsia="Palatino Linotype" w:hAnsi="Palatino Linotype" w:cs="Palatino Linotype"/>
          <w:color w:val="000000"/>
        </w:rPr>
      </w:pPr>
    </w:p>
    <w:p w:rsidR="004115D0" w:rsidRPr="009569D9" w:rsidRDefault="004115D0" w:rsidP="009569D9">
      <w:pPr>
        <w:numPr>
          <w:ilvl w:val="0"/>
          <w:numId w:val="2"/>
        </w:numPr>
        <w:spacing w:line="360" w:lineRule="auto"/>
        <w:ind w:left="0" w:firstLine="0"/>
        <w:jc w:val="both"/>
        <w:rPr>
          <w:rFonts w:ascii="Palatino Linotype" w:eastAsia="Palatino Linotype" w:hAnsi="Palatino Linotype" w:cs="Palatino Linotype"/>
          <w:color w:val="000000"/>
        </w:rPr>
      </w:pPr>
      <w:r w:rsidRPr="009569D9">
        <w:rPr>
          <w:rFonts w:ascii="Palatino Linotype" w:eastAsia="Palatino Linotype" w:hAnsi="Palatino Linotype" w:cs="Palatino Linotype"/>
          <w:color w:val="000000"/>
        </w:rPr>
        <w:t xml:space="preserve">Adicionalmente a lo anterior, es de recordar que </w:t>
      </w:r>
      <w:r w:rsidRPr="009569D9">
        <w:rPr>
          <w:rFonts w:ascii="Palatino Linotype" w:eastAsia="Palatino Linotype" w:hAnsi="Palatino Linotype" w:cs="Palatino Linotype"/>
        </w:rPr>
        <w:t xml:space="preserve">los sujetos obligados no se encuentran forzados a generar documentos </w:t>
      </w:r>
      <w:r w:rsidRPr="009569D9">
        <w:rPr>
          <w:rFonts w:ascii="Palatino Linotype" w:eastAsia="Palatino Linotype" w:hAnsi="Palatino Linotype" w:cs="Palatino Linotype"/>
          <w:b/>
          <w:i/>
        </w:rPr>
        <w:t>ad hoc</w:t>
      </w:r>
      <w:r w:rsidRPr="009569D9">
        <w:rPr>
          <w:rFonts w:ascii="Palatino Linotype" w:eastAsia="Palatino Linotype" w:hAnsi="Palatino Linotype" w:cs="Palatino Linotype"/>
        </w:rPr>
        <w:t xml:space="preserve"> para atender las solicitudes de información conforme al interés del solicitante, como apoyo a lo anterior, es aplicable por analogía el </w:t>
      </w:r>
      <w:r w:rsidRPr="009569D9">
        <w:rPr>
          <w:rFonts w:ascii="Palatino Linotype" w:eastAsia="Palatino Linotype" w:hAnsi="Palatino Linotype" w:cs="Palatino Linotype"/>
          <w:b/>
        </w:rPr>
        <w:t>Criterio orientador 03/17</w:t>
      </w:r>
      <w:r w:rsidRPr="009569D9">
        <w:rPr>
          <w:rFonts w:ascii="Palatino Linotype" w:eastAsia="Palatino Linotype" w:hAnsi="Palatino Linotype" w:cs="Palatino Linotype"/>
        </w:rPr>
        <w:t>, emitido por el Pleno del Instituto Nacional de Transparencia, Acceso a la Información y Protección de Datos Personales (INAI), que a la letra dice:</w:t>
      </w:r>
    </w:p>
    <w:p w:rsidR="004115D0" w:rsidRPr="009569D9" w:rsidRDefault="004115D0" w:rsidP="009569D9">
      <w:pPr>
        <w:pBdr>
          <w:top w:val="nil"/>
          <w:left w:val="nil"/>
          <w:bottom w:val="nil"/>
          <w:right w:val="nil"/>
          <w:between w:val="nil"/>
        </w:pBdr>
        <w:rPr>
          <w:rFonts w:ascii="Palatino Linotype" w:eastAsia="Palatino Linotype" w:hAnsi="Palatino Linotype" w:cs="Palatino Linotype"/>
          <w:i/>
          <w:color w:val="000000"/>
        </w:rPr>
      </w:pPr>
    </w:p>
    <w:p w:rsidR="004115D0" w:rsidRPr="009569D9" w:rsidRDefault="004115D0" w:rsidP="009569D9">
      <w:pPr>
        <w:pBdr>
          <w:top w:val="nil"/>
          <w:left w:val="nil"/>
          <w:bottom w:val="nil"/>
          <w:right w:val="nil"/>
          <w:between w:val="nil"/>
        </w:pBdr>
        <w:jc w:val="both"/>
        <w:rPr>
          <w:rFonts w:ascii="Palatino Linotype" w:eastAsia="Palatino Linotype" w:hAnsi="Palatino Linotype" w:cs="Palatino Linotype"/>
          <w:i/>
          <w:color w:val="000000"/>
        </w:rPr>
      </w:pPr>
      <w:r w:rsidRPr="009569D9">
        <w:rPr>
          <w:rFonts w:ascii="Palatino Linotype" w:eastAsia="Palatino Linotype" w:hAnsi="Palatino Linotype" w:cs="Palatino Linotype"/>
          <w:b/>
          <w:i/>
          <w:color w:val="000000"/>
        </w:rPr>
        <w:lastRenderedPageBreak/>
        <w:t xml:space="preserve">“No existe obligación de elaborar documentos ad hoc para atender las solicitudes de acceso a la información. </w:t>
      </w:r>
      <w:r w:rsidRPr="009569D9">
        <w:rPr>
          <w:rFonts w:ascii="Palatino Linotype" w:eastAsia="Palatino Linotype" w:hAnsi="Palatino Linotype" w:cs="Palatino Linotype"/>
          <w:i/>
          <w:color w:val="000000"/>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4115D0" w:rsidRPr="009569D9" w:rsidRDefault="004115D0" w:rsidP="009569D9">
      <w:pPr>
        <w:spacing w:line="360" w:lineRule="auto"/>
        <w:jc w:val="both"/>
        <w:rPr>
          <w:rFonts w:ascii="Palatino Linotype" w:eastAsia="Palatino Linotype" w:hAnsi="Palatino Linotype" w:cs="Palatino Linotype"/>
          <w:i/>
        </w:rPr>
      </w:pPr>
    </w:p>
    <w:p w:rsidR="004115D0" w:rsidRPr="009569D9" w:rsidRDefault="004115D0" w:rsidP="009569D9">
      <w:pPr>
        <w:numPr>
          <w:ilvl w:val="0"/>
          <w:numId w:val="2"/>
        </w:numPr>
        <w:spacing w:line="360" w:lineRule="auto"/>
        <w:ind w:left="0" w:firstLine="0"/>
        <w:jc w:val="both"/>
        <w:rPr>
          <w:rFonts w:ascii="Palatino Linotype" w:eastAsia="Palatino Linotype" w:hAnsi="Palatino Linotype" w:cs="Palatino Linotype"/>
          <w:i/>
        </w:rPr>
      </w:pPr>
      <w:r w:rsidRPr="009569D9">
        <w:rPr>
          <w:rFonts w:ascii="Palatino Linotype" w:eastAsia="Palatino Linotype" w:hAnsi="Palatino Linotype" w:cs="Palatino Linotype"/>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4115D0" w:rsidRPr="009569D9" w:rsidRDefault="004115D0" w:rsidP="009569D9">
      <w:pPr>
        <w:pBdr>
          <w:top w:val="nil"/>
          <w:left w:val="nil"/>
          <w:bottom w:val="nil"/>
          <w:right w:val="nil"/>
          <w:between w:val="nil"/>
        </w:pBdr>
        <w:jc w:val="both"/>
        <w:rPr>
          <w:rFonts w:ascii="Palatino Linotype" w:eastAsia="Palatino Linotype" w:hAnsi="Palatino Linotype" w:cs="Palatino Linotype"/>
          <w:i/>
          <w:color w:val="000000"/>
        </w:rPr>
      </w:pPr>
    </w:p>
    <w:p w:rsidR="004115D0" w:rsidRPr="009569D9" w:rsidRDefault="004115D0" w:rsidP="009569D9">
      <w:pPr>
        <w:pBdr>
          <w:top w:val="nil"/>
          <w:left w:val="nil"/>
          <w:bottom w:val="nil"/>
          <w:right w:val="nil"/>
          <w:between w:val="nil"/>
        </w:pBdr>
        <w:jc w:val="both"/>
        <w:rPr>
          <w:rFonts w:ascii="Palatino Linotype" w:eastAsia="Palatino Linotype" w:hAnsi="Palatino Linotype" w:cs="Palatino Linotype"/>
          <w:i/>
          <w:color w:val="000000"/>
        </w:rPr>
      </w:pPr>
      <w:r w:rsidRPr="009569D9">
        <w:rPr>
          <w:rFonts w:ascii="Palatino Linotype" w:eastAsia="Palatino Linotype" w:hAnsi="Palatino Linotype" w:cs="Palatino Linotype"/>
          <w:i/>
          <w:color w:val="000000"/>
        </w:rPr>
        <w:t>“</w:t>
      </w:r>
      <w:r w:rsidRPr="009569D9">
        <w:rPr>
          <w:rFonts w:ascii="Palatino Linotype" w:eastAsia="Palatino Linotype" w:hAnsi="Palatino Linotype" w:cs="Palatino Linotype"/>
          <w:b/>
          <w:i/>
          <w:color w:val="000000"/>
        </w:rPr>
        <w:t>Artículo 12.</w:t>
      </w:r>
      <w:r w:rsidRPr="009569D9">
        <w:rPr>
          <w:rFonts w:ascii="Palatino Linotype" w:eastAsia="Palatino Linotype" w:hAnsi="Palatino Linotype" w:cs="Palatino Linotype"/>
          <w:i/>
          <w:color w:val="000000"/>
        </w:rPr>
        <w:t xml:space="preserve"> Quienes generen, recopilen, administren, manejen, procesen, archiven o conserven información pública serán responsables de la misma en los términos de las disposiciones jurídicas aplicables. </w:t>
      </w:r>
    </w:p>
    <w:p w:rsidR="004115D0" w:rsidRPr="009569D9" w:rsidRDefault="004115D0" w:rsidP="009569D9">
      <w:pPr>
        <w:pBdr>
          <w:top w:val="nil"/>
          <w:left w:val="nil"/>
          <w:bottom w:val="nil"/>
          <w:right w:val="nil"/>
          <w:between w:val="nil"/>
        </w:pBdr>
        <w:jc w:val="both"/>
        <w:rPr>
          <w:rFonts w:ascii="Palatino Linotype" w:eastAsia="Palatino Linotype" w:hAnsi="Palatino Linotype" w:cs="Palatino Linotype"/>
          <w:i/>
          <w:color w:val="000000"/>
        </w:rPr>
      </w:pPr>
    </w:p>
    <w:p w:rsidR="004115D0" w:rsidRPr="009569D9" w:rsidRDefault="004115D0" w:rsidP="009569D9">
      <w:pPr>
        <w:pBdr>
          <w:top w:val="nil"/>
          <w:left w:val="nil"/>
          <w:bottom w:val="nil"/>
          <w:right w:val="nil"/>
          <w:between w:val="nil"/>
        </w:pBdr>
        <w:jc w:val="both"/>
        <w:rPr>
          <w:rFonts w:ascii="Palatino Linotype" w:eastAsia="Palatino Linotype" w:hAnsi="Palatino Linotype" w:cs="Palatino Linotype"/>
          <w:b/>
          <w:i/>
          <w:color w:val="000000"/>
          <w:u w:val="single"/>
        </w:rPr>
      </w:pPr>
    </w:p>
    <w:p w:rsidR="004115D0" w:rsidRPr="009569D9" w:rsidRDefault="004115D0" w:rsidP="009569D9">
      <w:pPr>
        <w:pBdr>
          <w:top w:val="nil"/>
          <w:left w:val="nil"/>
          <w:bottom w:val="nil"/>
          <w:right w:val="nil"/>
          <w:between w:val="nil"/>
        </w:pBdr>
        <w:jc w:val="both"/>
        <w:rPr>
          <w:rFonts w:ascii="Palatino Linotype" w:eastAsia="Palatino Linotype" w:hAnsi="Palatino Linotype" w:cs="Palatino Linotype"/>
          <w:i/>
          <w:color w:val="000000"/>
        </w:rPr>
      </w:pPr>
      <w:r w:rsidRPr="009569D9">
        <w:rPr>
          <w:rFonts w:ascii="Palatino Linotype" w:eastAsia="Palatino Linotype" w:hAnsi="Palatino Linotype" w:cs="Palatino Linotype"/>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569D9">
        <w:rPr>
          <w:rFonts w:ascii="Palatino Linotype" w:eastAsia="Palatino Linotype" w:hAnsi="Palatino Linotype" w:cs="Palatino Linotype"/>
          <w:i/>
          <w:color w:val="000000"/>
        </w:rPr>
        <w:t>”</w:t>
      </w:r>
    </w:p>
    <w:p w:rsidR="00EE3F9D" w:rsidRPr="009569D9" w:rsidRDefault="00EE3F9D" w:rsidP="009569D9">
      <w:pPr>
        <w:spacing w:line="360" w:lineRule="auto"/>
        <w:jc w:val="both"/>
        <w:rPr>
          <w:rFonts w:ascii="Palatino Linotype" w:eastAsia="Palatino Linotype" w:hAnsi="Palatino Linotype" w:cs="Palatino Linotype"/>
          <w:b/>
          <w:color w:val="000000"/>
        </w:rPr>
      </w:pPr>
    </w:p>
    <w:p w:rsidR="00804FC8" w:rsidRPr="009569D9" w:rsidRDefault="00827A82" w:rsidP="009569D9">
      <w:pPr>
        <w:numPr>
          <w:ilvl w:val="0"/>
          <w:numId w:val="2"/>
        </w:numPr>
        <w:spacing w:line="360" w:lineRule="auto"/>
        <w:ind w:left="0" w:firstLine="0"/>
        <w:jc w:val="both"/>
        <w:rPr>
          <w:rFonts w:ascii="Palatino Linotype" w:eastAsia="Palatino Linotype" w:hAnsi="Palatino Linotype" w:cs="Palatino Linotype"/>
          <w:i/>
          <w:color w:val="000000"/>
        </w:rPr>
      </w:pPr>
      <w:r w:rsidRPr="009569D9">
        <w:rPr>
          <w:rFonts w:ascii="Palatino Linotype" w:eastAsia="Palatino Linotype" w:hAnsi="Palatino Linotype" w:cs="Palatino Linotype"/>
        </w:rPr>
        <w:t>Por lo expuesto</w:t>
      </w:r>
      <w:r w:rsidR="00804FC8" w:rsidRPr="009569D9">
        <w:rPr>
          <w:rFonts w:ascii="Palatino Linotype" w:eastAsia="Palatino Linotype" w:hAnsi="Palatino Linotype" w:cs="Palatino Linotype"/>
          <w:color w:val="000000"/>
        </w:rPr>
        <w:t>, este Órgano Garante considera que es viable</w:t>
      </w:r>
      <w:r w:rsidR="00804FC8" w:rsidRPr="009569D9">
        <w:rPr>
          <w:rFonts w:ascii="Palatino Linotype" w:eastAsia="Palatino Linotype" w:hAnsi="Palatino Linotype" w:cs="Palatino Linotype"/>
          <w:b/>
          <w:color w:val="000000"/>
        </w:rPr>
        <w:t xml:space="preserve"> </w:t>
      </w:r>
      <w:r w:rsidR="0015542D" w:rsidRPr="009569D9">
        <w:rPr>
          <w:rFonts w:ascii="Palatino Linotype" w:eastAsia="Palatino Linotype" w:hAnsi="Palatino Linotype" w:cs="Palatino Linotype"/>
          <w:b/>
          <w:color w:val="000000"/>
        </w:rPr>
        <w:t>REVOCAR</w:t>
      </w:r>
      <w:r w:rsidR="00804FC8" w:rsidRPr="009569D9">
        <w:rPr>
          <w:rFonts w:ascii="Palatino Linotype" w:eastAsia="Palatino Linotype" w:hAnsi="Palatino Linotype" w:cs="Palatino Linotype"/>
          <w:b/>
          <w:color w:val="000000"/>
        </w:rPr>
        <w:t xml:space="preserve"> </w:t>
      </w:r>
      <w:r w:rsidRPr="009569D9">
        <w:rPr>
          <w:rFonts w:ascii="Palatino Linotype" w:eastAsia="Palatino Linotype" w:hAnsi="Palatino Linotype" w:cs="Palatino Linotype"/>
          <w:color w:val="000000"/>
        </w:rPr>
        <w:t>la respuesta proporcionada</w:t>
      </w:r>
      <w:r w:rsidR="00804FC8" w:rsidRPr="009569D9">
        <w:rPr>
          <w:rFonts w:ascii="Palatino Linotype" w:eastAsia="Palatino Linotype" w:hAnsi="Palatino Linotype" w:cs="Palatino Linotype"/>
          <w:color w:val="000000"/>
        </w:rPr>
        <w:t xml:space="preserve"> por el Sujeto Obligado,</w:t>
      </w:r>
      <w:r w:rsidRPr="009569D9">
        <w:rPr>
          <w:rFonts w:ascii="Palatino Linotype" w:eastAsia="Palatino Linotype" w:hAnsi="Palatino Linotype" w:cs="Palatino Linotype"/>
          <w:color w:val="000000"/>
        </w:rPr>
        <w:t xml:space="preserve"> a la solicitud de información </w:t>
      </w:r>
      <w:r w:rsidRPr="009569D9">
        <w:rPr>
          <w:rFonts w:ascii="Palatino Linotype" w:eastAsia="Palatino Linotype" w:hAnsi="Palatino Linotype" w:cs="Palatino Linotype"/>
          <w:b/>
          <w:color w:val="000000"/>
        </w:rPr>
        <w:lastRenderedPageBreak/>
        <w:t xml:space="preserve">00053/OTZOLOTE/IP/2025, </w:t>
      </w:r>
      <w:r w:rsidR="00804FC8" w:rsidRPr="009569D9">
        <w:rPr>
          <w:rFonts w:ascii="Palatino Linotype" w:eastAsia="Palatino Linotype" w:hAnsi="Palatino Linotype" w:cs="Palatino Linotype"/>
          <w:color w:val="000000"/>
        </w:rPr>
        <w:t xml:space="preserve"> y </w:t>
      </w:r>
      <w:r w:rsidR="00804FC8" w:rsidRPr="009569D9">
        <w:rPr>
          <w:rFonts w:ascii="Palatino Linotype" w:eastAsia="Palatino Linotype" w:hAnsi="Palatino Linotype" w:cs="Palatino Linotype"/>
          <w:b/>
          <w:color w:val="000000"/>
        </w:rPr>
        <w:t>ORDENAR</w:t>
      </w:r>
      <w:r w:rsidR="00804FC8" w:rsidRPr="009569D9">
        <w:rPr>
          <w:rFonts w:ascii="Palatino Linotype" w:eastAsia="Palatino Linotype" w:hAnsi="Palatino Linotype" w:cs="Palatino Linotype"/>
          <w:color w:val="000000"/>
        </w:rPr>
        <w:t xml:space="preserve"> la entrega, vía Sistema de Acceso a la Información Mexiquense </w:t>
      </w:r>
      <w:r w:rsidRPr="009569D9">
        <w:rPr>
          <w:rFonts w:ascii="Palatino Linotype" w:eastAsia="Palatino Linotype" w:hAnsi="Palatino Linotype" w:cs="Palatino Linotype"/>
          <w:b/>
          <w:color w:val="000000"/>
        </w:rPr>
        <w:t>(SAIMEX)</w:t>
      </w:r>
      <w:r w:rsidR="00804FC8" w:rsidRPr="009569D9">
        <w:rPr>
          <w:rFonts w:ascii="Palatino Linotype" w:eastAsia="Palatino Linotype" w:hAnsi="Palatino Linotype" w:cs="Palatino Linotype"/>
          <w:color w:val="000000"/>
        </w:rPr>
        <w:t>, previa búsqueda exhaustiva y razonable, de ser el caso</w:t>
      </w:r>
      <w:r w:rsidR="00804FC8" w:rsidRPr="009569D9">
        <w:rPr>
          <w:rFonts w:ascii="Palatino Linotype" w:eastAsia="Palatino Linotype" w:hAnsi="Palatino Linotype" w:cs="Palatino Linotype"/>
        </w:rPr>
        <w:t xml:space="preserve"> en versión pública, la siguiente información:</w:t>
      </w:r>
    </w:p>
    <w:p w:rsidR="0015542D" w:rsidRPr="009569D9" w:rsidRDefault="0015542D" w:rsidP="009569D9">
      <w:pPr>
        <w:pBdr>
          <w:top w:val="nil"/>
          <w:left w:val="nil"/>
          <w:bottom w:val="nil"/>
          <w:right w:val="nil"/>
          <w:between w:val="nil"/>
        </w:pBdr>
        <w:jc w:val="both"/>
        <w:rPr>
          <w:rFonts w:ascii="Palatino Linotype" w:eastAsia="Palatino Linotype" w:hAnsi="Palatino Linotype" w:cs="Palatino Linotype"/>
          <w:i/>
          <w:color w:val="000000"/>
        </w:rPr>
      </w:pPr>
      <w:r w:rsidRPr="009569D9">
        <w:rPr>
          <w:rFonts w:ascii="Palatino Linotype" w:eastAsia="Palatino Linotype" w:hAnsi="Palatino Linotype" w:cs="Palatino Linotype"/>
          <w:i/>
          <w:color w:val="000000"/>
        </w:rPr>
        <w:t>De las personas referidas en la solicitud de información y la aclaración</w:t>
      </w:r>
      <w:r w:rsidR="005E41A5" w:rsidRPr="009569D9">
        <w:rPr>
          <w:rFonts w:ascii="Palatino Linotype" w:eastAsia="Palatino Linotype" w:hAnsi="Palatino Linotype" w:cs="Palatino Linotype"/>
          <w:i/>
          <w:color w:val="000000"/>
        </w:rPr>
        <w:t xml:space="preserve"> a</w:t>
      </w:r>
      <w:r w:rsidRPr="009569D9">
        <w:rPr>
          <w:rFonts w:ascii="Palatino Linotype" w:eastAsia="Palatino Linotype" w:hAnsi="Palatino Linotype" w:cs="Palatino Linotype"/>
          <w:i/>
          <w:color w:val="000000"/>
        </w:rPr>
        <w:t xml:space="preserve"> dicha solicitud:</w:t>
      </w:r>
    </w:p>
    <w:p w:rsidR="0015542D" w:rsidRPr="009569D9" w:rsidRDefault="0015542D" w:rsidP="009569D9">
      <w:pPr>
        <w:pBdr>
          <w:top w:val="nil"/>
          <w:left w:val="nil"/>
          <w:bottom w:val="nil"/>
          <w:right w:val="nil"/>
          <w:between w:val="nil"/>
        </w:pBdr>
        <w:jc w:val="both"/>
        <w:rPr>
          <w:rFonts w:ascii="Palatino Linotype" w:eastAsia="Palatino Linotype" w:hAnsi="Palatino Linotype" w:cs="Palatino Linotype"/>
          <w:i/>
          <w:color w:val="000000"/>
        </w:rPr>
      </w:pPr>
    </w:p>
    <w:p w:rsidR="00804FC8" w:rsidRPr="009569D9" w:rsidRDefault="00827A82" w:rsidP="009569D9">
      <w:pPr>
        <w:numPr>
          <w:ilvl w:val="0"/>
          <w:numId w:val="41"/>
        </w:numPr>
        <w:pBdr>
          <w:top w:val="nil"/>
          <w:left w:val="nil"/>
          <w:bottom w:val="nil"/>
          <w:right w:val="nil"/>
          <w:between w:val="nil"/>
        </w:pBdr>
        <w:ind w:left="0"/>
        <w:jc w:val="both"/>
        <w:rPr>
          <w:rFonts w:ascii="Palatino Linotype" w:eastAsia="Palatino Linotype" w:hAnsi="Palatino Linotype" w:cs="Palatino Linotype"/>
          <w:i/>
          <w:color w:val="000000"/>
        </w:rPr>
      </w:pPr>
      <w:r w:rsidRPr="009569D9">
        <w:rPr>
          <w:rFonts w:ascii="Palatino Linotype" w:eastAsia="Palatino Linotype" w:hAnsi="Palatino Linotype" w:cs="Palatino Linotype"/>
          <w:i/>
          <w:color w:val="000000"/>
        </w:rPr>
        <w:t>El documento en el que conste o se advierta el puesto y las funciones</w:t>
      </w:r>
      <w:r w:rsidR="00804FC8" w:rsidRPr="009569D9">
        <w:rPr>
          <w:rFonts w:ascii="Palatino Linotype" w:eastAsia="Palatino Linotype" w:hAnsi="Palatino Linotype" w:cs="Palatino Linotype"/>
          <w:i/>
          <w:color w:val="000000"/>
        </w:rPr>
        <w:t>,</w:t>
      </w:r>
      <w:r w:rsidR="00E55760" w:rsidRPr="009569D9">
        <w:rPr>
          <w:rFonts w:ascii="Palatino Linotype" w:eastAsia="Palatino Linotype" w:hAnsi="Palatino Linotype" w:cs="Palatino Linotype"/>
          <w:i/>
          <w:color w:val="000000"/>
        </w:rPr>
        <w:t xml:space="preserve"> vigente</w:t>
      </w:r>
      <w:r w:rsidR="0015542D" w:rsidRPr="009569D9">
        <w:rPr>
          <w:rFonts w:ascii="Palatino Linotype" w:eastAsia="Palatino Linotype" w:hAnsi="Palatino Linotype" w:cs="Palatino Linotype"/>
          <w:i/>
          <w:color w:val="000000"/>
        </w:rPr>
        <w:t>s</w:t>
      </w:r>
      <w:r w:rsidR="00804FC8" w:rsidRPr="009569D9">
        <w:rPr>
          <w:rFonts w:ascii="Palatino Linotype" w:eastAsia="Palatino Linotype" w:hAnsi="Palatino Linotype" w:cs="Palatino Linotype"/>
          <w:i/>
          <w:color w:val="000000"/>
        </w:rPr>
        <w:t xml:space="preserve"> </w:t>
      </w:r>
      <w:r w:rsidR="00E55760" w:rsidRPr="009569D9">
        <w:rPr>
          <w:rFonts w:ascii="Palatino Linotype" w:eastAsia="Palatino Linotype" w:hAnsi="Palatino Linotype" w:cs="Palatino Linotype"/>
          <w:i/>
          <w:color w:val="000000"/>
        </w:rPr>
        <w:t>a</w:t>
      </w:r>
      <w:r w:rsidR="00804FC8" w:rsidRPr="009569D9">
        <w:rPr>
          <w:rFonts w:ascii="Palatino Linotype" w:eastAsia="Palatino Linotype" w:hAnsi="Palatino Linotype" w:cs="Palatino Linotype"/>
          <w:i/>
          <w:color w:val="000000"/>
        </w:rPr>
        <w:t xml:space="preserve">l </w:t>
      </w:r>
      <w:r w:rsidR="00E55760" w:rsidRPr="009569D9">
        <w:rPr>
          <w:rFonts w:ascii="Palatino Linotype" w:eastAsia="Palatino Linotype" w:hAnsi="Palatino Linotype" w:cs="Palatino Linotype"/>
          <w:i/>
          <w:color w:val="000000"/>
        </w:rPr>
        <w:t>21</w:t>
      </w:r>
      <w:r w:rsidR="00804FC8" w:rsidRPr="009569D9">
        <w:rPr>
          <w:rFonts w:ascii="Palatino Linotype" w:eastAsia="Palatino Linotype" w:hAnsi="Palatino Linotype" w:cs="Palatino Linotype"/>
          <w:i/>
          <w:color w:val="000000"/>
        </w:rPr>
        <w:t xml:space="preserve"> de </w:t>
      </w:r>
      <w:r w:rsidR="00E55760" w:rsidRPr="009569D9">
        <w:rPr>
          <w:rFonts w:ascii="Palatino Linotype" w:eastAsia="Palatino Linotype" w:hAnsi="Palatino Linotype" w:cs="Palatino Linotype"/>
          <w:i/>
          <w:color w:val="000000"/>
        </w:rPr>
        <w:t>enero</w:t>
      </w:r>
      <w:r w:rsidR="00804FC8" w:rsidRPr="009569D9">
        <w:rPr>
          <w:rFonts w:ascii="Palatino Linotype" w:eastAsia="Palatino Linotype" w:hAnsi="Palatino Linotype" w:cs="Palatino Linotype"/>
          <w:i/>
          <w:color w:val="000000"/>
        </w:rPr>
        <w:t xml:space="preserve"> </w:t>
      </w:r>
      <w:r w:rsidR="00E55760" w:rsidRPr="009569D9">
        <w:rPr>
          <w:rFonts w:ascii="Palatino Linotype" w:eastAsia="Palatino Linotype" w:hAnsi="Palatino Linotype" w:cs="Palatino Linotype"/>
          <w:i/>
          <w:color w:val="000000"/>
        </w:rPr>
        <w:t>de</w:t>
      </w:r>
      <w:r w:rsidR="00804FC8" w:rsidRPr="009569D9">
        <w:rPr>
          <w:rFonts w:ascii="Palatino Linotype" w:eastAsia="Palatino Linotype" w:hAnsi="Palatino Linotype" w:cs="Palatino Linotype"/>
          <w:i/>
          <w:color w:val="000000"/>
        </w:rPr>
        <w:t xml:space="preserve"> 2025.</w:t>
      </w:r>
    </w:p>
    <w:p w:rsidR="00804FC8" w:rsidRPr="009569D9" w:rsidRDefault="00804FC8" w:rsidP="009569D9">
      <w:pPr>
        <w:pBdr>
          <w:top w:val="nil"/>
          <w:left w:val="nil"/>
          <w:bottom w:val="nil"/>
          <w:right w:val="nil"/>
          <w:between w:val="nil"/>
        </w:pBdr>
        <w:jc w:val="both"/>
        <w:rPr>
          <w:rFonts w:ascii="Palatino Linotype" w:eastAsia="Palatino Linotype" w:hAnsi="Palatino Linotype" w:cs="Palatino Linotype"/>
          <w:i/>
          <w:color w:val="000000"/>
        </w:rPr>
      </w:pPr>
    </w:p>
    <w:p w:rsidR="00804FC8" w:rsidRPr="009569D9" w:rsidRDefault="00E55760" w:rsidP="009569D9">
      <w:pPr>
        <w:numPr>
          <w:ilvl w:val="0"/>
          <w:numId w:val="41"/>
        </w:numPr>
        <w:pBdr>
          <w:top w:val="nil"/>
          <w:left w:val="nil"/>
          <w:bottom w:val="nil"/>
          <w:right w:val="nil"/>
          <w:between w:val="nil"/>
        </w:pBdr>
        <w:ind w:left="0"/>
        <w:jc w:val="both"/>
        <w:rPr>
          <w:rFonts w:ascii="Palatino Linotype" w:eastAsia="Palatino Linotype" w:hAnsi="Palatino Linotype" w:cs="Palatino Linotype"/>
          <w:i/>
          <w:color w:val="000000"/>
        </w:rPr>
      </w:pPr>
      <w:r w:rsidRPr="009569D9">
        <w:rPr>
          <w:rFonts w:ascii="Palatino Linotype" w:eastAsia="Palatino Linotype" w:hAnsi="Palatino Linotype" w:cs="Palatino Linotype"/>
          <w:i/>
          <w:color w:val="000000"/>
        </w:rPr>
        <w:t>Recibo de nómina o lista de raya, correspondiente</w:t>
      </w:r>
      <w:r w:rsidR="0015542D" w:rsidRPr="009569D9">
        <w:rPr>
          <w:rFonts w:ascii="Palatino Linotype" w:eastAsia="Palatino Linotype" w:hAnsi="Palatino Linotype" w:cs="Palatino Linotype"/>
          <w:i/>
          <w:color w:val="000000"/>
        </w:rPr>
        <w:t>s</w:t>
      </w:r>
      <w:r w:rsidRPr="009569D9">
        <w:rPr>
          <w:rFonts w:ascii="Palatino Linotype" w:eastAsia="Palatino Linotype" w:hAnsi="Palatino Linotype" w:cs="Palatino Linotype"/>
          <w:i/>
          <w:color w:val="000000"/>
        </w:rPr>
        <w:t xml:space="preserve"> a la primera quincena de enero 2025.</w:t>
      </w:r>
    </w:p>
    <w:p w:rsidR="00804FC8" w:rsidRPr="009569D9" w:rsidRDefault="00804FC8" w:rsidP="009569D9">
      <w:pPr>
        <w:pBdr>
          <w:top w:val="nil"/>
          <w:left w:val="nil"/>
          <w:bottom w:val="nil"/>
          <w:right w:val="nil"/>
          <w:between w:val="nil"/>
        </w:pBdr>
        <w:jc w:val="both"/>
        <w:rPr>
          <w:rFonts w:ascii="Palatino Linotype" w:eastAsia="Palatino Linotype" w:hAnsi="Palatino Linotype" w:cs="Palatino Linotype"/>
          <w:i/>
          <w:color w:val="000000"/>
        </w:rPr>
      </w:pPr>
    </w:p>
    <w:p w:rsidR="00804FC8" w:rsidRPr="009569D9" w:rsidRDefault="00804FC8" w:rsidP="009569D9">
      <w:pPr>
        <w:spacing w:after="160" w:line="360" w:lineRule="auto"/>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Para el caso de que el </w:t>
      </w:r>
      <w:r w:rsidRPr="009569D9">
        <w:rPr>
          <w:rFonts w:ascii="Palatino Linotype" w:eastAsia="Palatino Linotype" w:hAnsi="Palatino Linotype" w:cs="Palatino Linotype"/>
          <w:b/>
        </w:rPr>
        <w:t>SUJETO OBLIGADO</w:t>
      </w:r>
      <w:r w:rsidRPr="009569D9">
        <w:rPr>
          <w:rFonts w:ascii="Palatino Linotype" w:eastAsia="Palatino Linotype" w:hAnsi="Palatino Linotype" w:cs="Palatino Linotype"/>
        </w:rPr>
        <w:t>, luego de la búsqueda exhaustiva y razonable de la información ordenada, no se haya generado</w:t>
      </w:r>
      <w:r w:rsidR="00E55760" w:rsidRPr="009569D9">
        <w:rPr>
          <w:rFonts w:ascii="Palatino Linotype" w:eastAsia="Palatino Linotype" w:hAnsi="Palatino Linotype" w:cs="Palatino Linotype"/>
        </w:rPr>
        <w:t xml:space="preserve"> por no formar parte </w:t>
      </w:r>
      <w:r w:rsidR="0015542D" w:rsidRPr="009569D9">
        <w:rPr>
          <w:rFonts w:ascii="Palatino Linotype" w:eastAsia="Palatino Linotype" w:hAnsi="Palatino Linotype" w:cs="Palatino Linotype"/>
        </w:rPr>
        <w:t>de la plantilla del personal</w:t>
      </w:r>
      <w:r w:rsidRPr="009569D9">
        <w:rPr>
          <w:rFonts w:ascii="Palatino Linotype" w:eastAsia="Palatino Linotype" w:hAnsi="Palatino Linotype" w:cs="Palatino Linotype"/>
        </w:rPr>
        <w:t>,</w:t>
      </w:r>
      <w:r w:rsidR="0015542D" w:rsidRPr="009569D9">
        <w:rPr>
          <w:rFonts w:ascii="Palatino Linotype" w:eastAsia="Palatino Linotype" w:hAnsi="Palatino Linotype" w:cs="Palatino Linotype"/>
        </w:rPr>
        <w:t xml:space="preserve"> vigente a la fecha de la solicitud de información,</w:t>
      </w:r>
      <w:r w:rsidRPr="009569D9">
        <w:rPr>
          <w:rFonts w:ascii="Palatino Linotype" w:eastAsia="Palatino Linotype" w:hAnsi="Palatino Linotype" w:cs="Palatino Linotype"/>
        </w:rPr>
        <w:t xml:space="preserve"> bastará que lo haga del conocimiento del RECURRENTE al momento de dar cumplimiento a la presente Resolución, en términos del artículo 19, párrafo segundo, de la Ley de Transparencia y Acceso a la Información Pública del Estado de México y Municipios.</w:t>
      </w:r>
    </w:p>
    <w:p w:rsidR="00804FC8" w:rsidRPr="009569D9" w:rsidRDefault="00804FC8" w:rsidP="009569D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804FC8" w:rsidRPr="009569D9" w:rsidRDefault="00804FC8" w:rsidP="009569D9">
      <w:pPr>
        <w:numPr>
          <w:ilvl w:val="0"/>
          <w:numId w:val="2"/>
        </w:numPr>
        <w:spacing w:line="360" w:lineRule="auto"/>
        <w:ind w:left="0" w:firstLine="0"/>
        <w:jc w:val="both"/>
        <w:rPr>
          <w:rFonts w:ascii="Palatino Linotype" w:eastAsia="Palatino Linotype" w:hAnsi="Palatino Linotype" w:cs="Palatino Linotype"/>
          <w:color w:val="000000"/>
        </w:rPr>
      </w:pPr>
      <w:r w:rsidRPr="009569D9">
        <w:rPr>
          <w:rFonts w:ascii="Palatino Linotype" w:eastAsia="Palatino Linotype" w:hAnsi="Palatino Linotype" w:cs="Palatino Linotype"/>
          <w:color w:val="000000"/>
        </w:rPr>
        <w:t xml:space="preserve">Derivado de lo anterior, es indispensable destacar que la información que se está ordenando su entrega a </w:t>
      </w:r>
      <w:r w:rsidRPr="009569D9">
        <w:rPr>
          <w:rFonts w:ascii="Palatino Linotype" w:eastAsia="Palatino Linotype" w:hAnsi="Palatino Linotype" w:cs="Palatino Linotype"/>
          <w:b/>
          <w:color w:val="000000"/>
        </w:rPr>
        <w:t>EL RECURRENTE</w:t>
      </w:r>
      <w:r w:rsidRPr="009569D9">
        <w:rPr>
          <w:rFonts w:ascii="Palatino Linotype" w:eastAsia="Palatino Linotype" w:hAnsi="Palatino Linotype" w:cs="Palatino Linotype"/>
          <w:color w:val="000000"/>
        </w:rPr>
        <w:t>, deberá realizar en su caso una versión pública, esto es, el</w:t>
      </w:r>
      <w:r w:rsidRPr="009569D9">
        <w:rPr>
          <w:rFonts w:ascii="Palatino Linotype" w:eastAsia="Palatino Linotype" w:hAnsi="Palatino Linotype" w:cs="Palatino Linotype"/>
          <w:b/>
          <w:color w:val="000000"/>
        </w:rPr>
        <w:t xml:space="preserve"> SUJETO OBLIGADO</w:t>
      </w:r>
      <w:r w:rsidRPr="009569D9">
        <w:rPr>
          <w:rFonts w:ascii="Palatino Linotype" w:eastAsia="Palatino Linotype" w:hAnsi="Palatino Linotype" w:cs="Palatino Linotype"/>
          <w:color w:val="000000"/>
        </w:rPr>
        <w:t xml:space="preserve"> omitirá, eliminará o suprimirá la información personal </w:t>
      </w:r>
    </w:p>
    <w:p w:rsidR="00FD5351" w:rsidRPr="009569D9" w:rsidRDefault="00FD5351" w:rsidP="009569D9">
      <w:pPr>
        <w:spacing w:line="360" w:lineRule="auto"/>
        <w:jc w:val="both"/>
        <w:rPr>
          <w:rFonts w:ascii="Palatino Linotype" w:eastAsia="Palatino Linotype" w:hAnsi="Palatino Linotype" w:cs="Palatino Linotype"/>
          <w:color w:val="000000"/>
        </w:rPr>
      </w:pPr>
    </w:p>
    <w:p w:rsidR="00804FC8" w:rsidRPr="009569D9" w:rsidRDefault="00804FC8" w:rsidP="009569D9">
      <w:pPr>
        <w:keepNext/>
        <w:keepLines/>
        <w:spacing w:after="160" w:line="360" w:lineRule="auto"/>
        <w:rPr>
          <w:rFonts w:ascii="Palatino Linotype" w:eastAsia="Palatino Linotype" w:hAnsi="Palatino Linotype" w:cs="Palatino Linotype"/>
          <w:b/>
          <w:color w:val="000000"/>
        </w:rPr>
      </w:pPr>
      <w:r w:rsidRPr="009569D9">
        <w:rPr>
          <w:rFonts w:ascii="Palatino Linotype" w:eastAsia="Palatino Linotype" w:hAnsi="Palatino Linotype" w:cs="Palatino Linotype"/>
          <w:b/>
          <w:color w:val="000000"/>
        </w:rPr>
        <w:lastRenderedPageBreak/>
        <w:t>QUINTO. De la versión pública.</w:t>
      </w:r>
    </w:p>
    <w:p w:rsidR="00804FC8" w:rsidRPr="009569D9" w:rsidRDefault="00804FC8" w:rsidP="009569D9">
      <w:pPr>
        <w:keepNext/>
        <w:keepLines/>
        <w:numPr>
          <w:ilvl w:val="0"/>
          <w:numId w:val="42"/>
        </w:numPr>
        <w:tabs>
          <w:tab w:val="left" w:pos="284"/>
        </w:tabs>
        <w:spacing w:after="160" w:line="360" w:lineRule="auto"/>
        <w:ind w:left="0"/>
        <w:rPr>
          <w:rFonts w:ascii="Palatino Linotype" w:eastAsia="Palatino Linotype" w:hAnsi="Palatino Linotype" w:cs="Palatino Linotype"/>
          <w:b/>
          <w:color w:val="000000"/>
        </w:rPr>
      </w:pPr>
      <w:r w:rsidRPr="009569D9">
        <w:rPr>
          <w:rFonts w:ascii="Palatino Linotype" w:eastAsia="Palatino Linotype" w:hAnsi="Palatino Linotype" w:cs="Palatino Linotype"/>
          <w:b/>
          <w:color w:val="000000"/>
        </w:rPr>
        <w:t xml:space="preserve">Nociones generales. </w:t>
      </w:r>
    </w:p>
    <w:p w:rsidR="00804FC8" w:rsidRPr="009569D9" w:rsidRDefault="0006414C"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Debido </w:t>
      </w:r>
      <w:r w:rsidR="00804FC8" w:rsidRPr="009569D9">
        <w:rPr>
          <w:rFonts w:ascii="Palatino Linotype" w:eastAsia="Palatino Linotype" w:hAnsi="Palatino Linotype" w:cs="Palatino Linotype"/>
        </w:rPr>
        <w:t xml:space="preserve">a la información solicitada por el </w:t>
      </w:r>
      <w:r w:rsidR="00804FC8" w:rsidRPr="009569D9">
        <w:rPr>
          <w:rFonts w:ascii="Palatino Linotype" w:eastAsia="Palatino Linotype" w:hAnsi="Palatino Linotype" w:cs="Palatino Linotype"/>
          <w:b/>
        </w:rPr>
        <w:t>RECURRENTE</w:t>
      </w:r>
      <w:r w:rsidR="00804FC8" w:rsidRPr="009569D9">
        <w:rPr>
          <w:rFonts w:ascii="Palatino Linotype" w:eastAsia="Palatino Linotype" w:hAnsi="Palatino Linotype" w:cs="Palatino Linotype"/>
        </w:rPr>
        <w:t xml:space="preserve">, </w:t>
      </w:r>
      <w:r w:rsidRPr="009569D9">
        <w:rPr>
          <w:rFonts w:ascii="Palatino Linotype" w:eastAsia="Palatino Linotype" w:hAnsi="Palatino Linotype" w:cs="Palatino Linotype"/>
        </w:rPr>
        <w:t xml:space="preserve">pudieran </w:t>
      </w:r>
      <w:r w:rsidR="00804FC8" w:rsidRPr="009569D9">
        <w:rPr>
          <w:rFonts w:ascii="Palatino Linotype" w:eastAsia="Palatino Linotype" w:hAnsi="Palatino Linotype" w:cs="Palatino Linotype"/>
        </w:rPr>
        <w:t xml:space="preserve">obran datos personales susceptibles de protegerse, así como información susceptible de clasificarse como confidencial,  por lo que, el </w:t>
      </w:r>
      <w:r w:rsidR="00804FC8" w:rsidRPr="009569D9">
        <w:rPr>
          <w:rFonts w:ascii="Palatino Linotype" w:eastAsia="Palatino Linotype" w:hAnsi="Palatino Linotype" w:cs="Palatino Linotype"/>
          <w:b/>
        </w:rPr>
        <w:t xml:space="preserve">SUJETO OBLIGADO </w:t>
      </w:r>
      <w:r w:rsidR="00804FC8" w:rsidRPr="009569D9">
        <w:rPr>
          <w:rFonts w:ascii="Palatino Linotype" w:eastAsia="Palatino Linotype" w:hAnsi="Palatino Linotype" w:cs="Palatino Linotype"/>
        </w:rPr>
        <w:t xml:space="preserve">deberá de hacer la adecuada versión pública, protegiendo los datos que no son susceptibles de ser proporcionados. </w:t>
      </w:r>
    </w:p>
    <w:p w:rsidR="00804FC8" w:rsidRPr="009569D9" w:rsidRDefault="00804FC8" w:rsidP="009569D9">
      <w:pPr>
        <w:tabs>
          <w:tab w:val="left" w:pos="0"/>
          <w:tab w:val="left" w:pos="284"/>
        </w:tabs>
        <w:spacing w:line="360" w:lineRule="auto"/>
        <w:jc w:val="both"/>
        <w:rPr>
          <w:rFonts w:ascii="Palatino Linotype" w:eastAsia="Palatino Linotype" w:hAnsi="Palatino Linotype" w:cs="Palatino Linotype"/>
        </w:rPr>
      </w:pPr>
    </w:p>
    <w:p w:rsidR="00804FC8" w:rsidRPr="009569D9" w:rsidRDefault="00804FC8" w:rsidP="009569D9">
      <w:pPr>
        <w:numPr>
          <w:ilvl w:val="0"/>
          <w:numId w:val="2"/>
        </w:numPr>
        <w:spacing w:line="360" w:lineRule="auto"/>
        <w:ind w:left="0" w:firstLine="0"/>
        <w:jc w:val="both"/>
        <w:rPr>
          <w:rFonts w:ascii="Palatino Linotype" w:eastAsia="Palatino Linotype" w:hAnsi="Palatino Linotype" w:cs="Palatino Linotype"/>
          <w:color w:val="000000"/>
        </w:rPr>
      </w:pPr>
      <w:r w:rsidRPr="009569D9">
        <w:rPr>
          <w:rFonts w:ascii="Palatino Linotype" w:eastAsia="Palatino Linotype" w:hAnsi="Palatino Linotype" w:cs="Palatino Linotype"/>
          <w:color w:val="000000"/>
        </w:rPr>
        <w:t>No pasa desapercibido para este Órgano Garante que los sujetos obligados</w:t>
      </w:r>
      <w:r w:rsidRPr="009569D9">
        <w:rPr>
          <w:rFonts w:ascii="Palatino Linotype" w:eastAsia="Palatino Linotype" w:hAnsi="Palatino Linotype" w:cs="Palatino Linotype"/>
          <w:b/>
          <w:color w:val="000000"/>
        </w:rPr>
        <w:t xml:space="preserve"> </w:t>
      </w:r>
      <w:r w:rsidRPr="009569D9">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804FC8" w:rsidRPr="009569D9" w:rsidRDefault="00804FC8" w:rsidP="009569D9">
      <w:pPr>
        <w:tabs>
          <w:tab w:val="left" w:pos="284"/>
        </w:tabs>
        <w:spacing w:after="160" w:line="360" w:lineRule="auto"/>
        <w:jc w:val="both"/>
        <w:rPr>
          <w:rFonts w:ascii="Palatino Linotype" w:eastAsia="Palatino Linotype" w:hAnsi="Palatino Linotype" w:cs="Palatino Linotype"/>
          <w:color w:val="000000"/>
        </w:rPr>
      </w:pP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520"/>
      </w:tblGrid>
      <w:tr w:rsidR="00804FC8" w:rsidRPr="009569D9" w:rsidTr="00234118">
        <w:tc>
          <w:tcPr>
            <w:tcW w:w="2689" w:type="dxa"/>
          </w:tcPr>
          <w:p w:rsidR="00804FC8" w:rsidRPr="009569D9" w:rsidRDefault="00804FC8" w:rsidP="009569D9">
            <w:pPr>
              <w:tabs>
                <w:tab w:val="left" w:pos="284"/>
              </w:tabs>
              <w:spacing w:line="360" w:lineRule="auto"/>
              <w:rPr>
                <w:rFonts w:ascii="Palatino Linotype" w:eastAsia="Palatino Linotype" w:hAnsi="Palatino Linotype" w:cs="Palatino Linotype"/>
                <w:b/>
              </w:rPr>
            </w:pPr>
            <w:r w:rsidRPr="009569D9">
              <w:rPr>
                <w:rFonts w:ascii="Palatino Linotype" w:eastAsia="Palatino Linotype" w:hAnsi="Palatino Linotype" w:cs="Palatino Linotype"/>
                <w:b/>
              </w:rPr>
              <w:t>a) Requisitos previos.</w:t>
            </w:r>
          </w:p>
        </w:tc>
        <w:tc>
          <w:tcPr>
            <w:tcW w:w="6520" w:type="dxa"/>
          </w:tcPr>
          <w:p w:rsidR="00804FC8" w:rsidRPr="009569D9" w:rsidRDefault="00804FC8" w:rsidP="009569D9">
            <w:pPr>
              <w:tabs>
                <w:tab w:val="left" w:pos="284"/>
              </w:tabs>
              <w:spacing w:line="360" w:lineRule="auto"/>
              <w:jc w:val="both"/>
              <w:rPr>
                <w:rFonts w:ascii="Palatino Linotype" w:eastAsia="Palatino Linotype" w:hAnsi="Palatino Linotype" w:cs="Palatino Linotype"/>
                <w:b/>
                <w:color w:val="000000"/>
              </w:rPr>
            </w:pPr>
            <w:r w:rsidRPr="009569D9">
              <w:rPr>
                <w:rFonts w:ascii="Palatino Linotype" w:eastAsia="Palatino Linotype" w:hAnsi="Palatino Linotype" w:cs="Palatino Linotype"/>
                <w:b/>
                <w:color w:val="000000"/>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804FC8" w:rsidRPr="009569D9" w:rsidRDefault="00804FC8" w:rsidP="009569D9">
            <w:pPr>
              <w:tabs>
                <w:tab w:val="left" w:pos="284"/>
              </w:tabs>
              <w:spacing w:line="360" w:lineRule="auto"/>
              <w:jc w:val="both"/>
              <w:rPr>
                <w:rFonts w:ascii="Palatino Linotype" w:eastAsia="Palatino Linotype" w:hAnsi="Palatino Linotype" w:cs="Palatino Linotype"/>
                <w:b/>
                <w:color w:val="000000"/>
              </w:rPr>
            </w:pPr>
            <w:r w:rsidRPr="009569D9">
              <w:rPr>
                <w:rFonts w:ascii="Palatino Linotype" w:eastAsia="Palatino Linotype" w:hAnsi="Palatino Linotype" w:cs="Palatino Linotype"/>
                <w:b/>
                <w:color w:val="000000"/>
              </w:rPr>
              <w:lastRenderedPageBreak/>
              <w:t>Al hacerlo tienen que precisar de qué información se trata, señalando el supuesto de clasificación (confidencialidad o reserva).</w:t>
            </w:r>
          </w:p>
          <w:p w:rsidR="00804FC8" w:rsidRPr="009569D9" w:rsidRDefault="00804FC8" w:rsidP="009569D9">
            <w:pPr>
              <w:tabs>
                <w:tab w:val="left" w:pos="284"/>
              </w:tabs>
              <w:spacing w:line="360" w:lineRule="auto"/>
              <w:jc w:val="both"/>
              <w:rPr>
                <w:rFonts w:ascii="Palatino Linotype" w:eastAsia="Palatino Linotype" w:hAnsi="Palatino Linotype" w:cs="Palatino Linotype"/>
                <w:b/>
                <w:color w:val="000000"/>
              </w:rPr>
            </w:pPr>
            <w:r w:rsidRPr="009569D9">
              <w:rPr>
                <w:rFonts w:ascii="Palatino Linotype" w:eastAsia="Palatino Linotype" w:hAnsi="Palatino Linotype" w:cs="Palatino Linotype"/>
                <w:b/>
                <w:color w:val="000000"/>
              </w:rPr>
              <w:t>Además, se debe señalar el procedimiento, de los tres que establecen los artículos 132 y 106 de la Ley Estatal y General, respectivamente.</w:t>
            </w:r>
          </w:p>
          <w:p w:rsidR="00804FC8" w:rsidRPr="009569D9" w:rsidRDefault="00804FC8" w:rsidP="009569D9">
            <w:pPr>
              <w:tabs>
                <w:tab w:val="left" w:pos="284"/>
              </w:tabs>
              <w:spacing w:line="360" w:lineRule="auto"/>
              <w:jc w:val="both"/>
              <w:rPr>
                <w:rFonts w:ascii="Palatino Linotype" w:eastAsia="Palatino Linotype" w:hAnsi="Palatino Linotype" w:cs="Palatino Linotype"/>
                <w:b/>
              </w:rPr>
            </w:pPr>
            <w:r w:rsidRPr="009569D9">
              <w:rPr>
                <w:rFonts w:ascii="Palatino Linotype" w:eastAsia="Palatino Linotype" w:hAnsi="Palatino Linotype" w:cs="Palatino Linotype"/>
                <w:b/>
                <w:color w:val="000000"/>
              </w:rPr>
              <w:t xml:space="preserve">El último de estos requisitos previos consiste en que no se pueden emitir acuerdos de carácter general ni particular, esto es, </w:t>
            </w:r>
            <w:r w:rsidRPr="009569D9">
              <w:rPr>
                <w:rFonts w:ascii="Palatino Linotype" w:eastAsia="Palatino Linotype" w:hAnsi="Palatino Linotype" w:cs="Palatino Linotype"/>
                <w:b/>
                <w:color w:val="000000"/>
                <w:u w:val="single"/>
              </w:rPr>
              <w:t>no se puede hacer un acuerdo para clasificar de manera general todos los documentos de un expediente o área, sin</w:t>
            </w:r>
            <w:r w:rsidRPr="009569D9">
              <w:rPr>
                <w:rFonts w:ascii="Palatino Linotype" w:eastAsia="Palatino Linotype" w:hAnsi="Palatino Linotype" w:cs="Palatino Linotype"/>
                <w:b/>
                <w:color w:val="000000"/>
              </w:rPr>
              <w:t xml:space="preserve"> individualizar su análisis y tampoco se puede hacer un acuerdo por cada dato que se vaya a clasificar dentro de un documento con diez datos, por ejemplo, susceptibles de ser clasificados.</w:t>
            </w:r>
          </w:p>
        </w:tc>
      </w:tr>
      <w:tr w:rsidR="00804FC8" w:rsidRPr="009569D9" w:rsidTr="00234118">
        <w:tc>
          <w:tcPr>
            <w:tcW w:w="2689" w:type="dxa"/>
          </w:tcPr>
          <w:p w:rsidR="00804FC8" w:rsidRPr="009569D9" w:rsidRDefault="00804FC8" w:rsidP="009569D9">
            <w:pPr>
              <w:tabs>
                <w:tab w:val="left" w:pos="284"/>
              </w:tabs>
              <w:spacing w:line="360" w:lineRule="auto"/>
              <w:rPr>
                <w:rFonts w:ascii="Palatino Linotype" w:eastAsia="Palatino Linotype" w:hAnsi="Palatino Linotype" w:cs="Palatino Linotype"/>
                <w:b/>
              </w:rPr>
            </w:pPr>
            <w:r w:rsidRPr="009569D9">
              <w:rPr>
                <w:rFonts w:ascii="Palatino Linotype" w:eastAsia="Palatino Linotype" w:hAnsi="Palatino Linotype" w:cs="Palatino Linotype"/>
                <w:b/>
              </w:rPr>
              <w:lastRenderedPageBreak/>
              <w:t>b) Supuestos de clasificación.</w:t>
            </w:r>
          </w:p>
        </w:tc>
        <w:tc>
          <w:tcPr>
            <w:tcW w:w="6520" w:type="dxa"/>
          </w:tcPr>
          <w:p w:rsidR="00804FC8" w:rsidRPr="009569D9" w:rsidRDefault="00804FC8" w:rsidP="009569D9">
            <w:pPr>
              <w:tabs>
                <w:tab w:val="left" w:pos="284"/>
              </w:tabs>
              <w:spacing w:line="360" w:lineRule="auto"/>
              <w:jc w:val="both"/>
              <w:rPr>
                <w:rFonts w:ascii="Palatino Linotype" w:eastAsia="Palatino Linotype" w:hAnsi="Palatino Linotype" w:cs="Palatino Linotype"/>
                <w:color w:val="000000"/>
              </w:rPr>
            </w:pPr>
            <w:r w:rsidRPr="009569D9">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804FC8" w:rsidRPr="009569D9" w:rsidRDefault="00804FC8" w:rsidP="009569D9">
            <w:pPr>
              <w:tabs>
                <w:tab w:val="left" w:pos="284"/>
              </w:tabs>
              <w:spacing w:line="360" w:lineRule="auto"/>
              <w:jc w:val="both"/>
              <w:rPr>
                <w:rFonts w:ascii="Palatino Linotype" w:eastAsia="Palatino Linotype" w:hAnsi="Palatino Linotype" w:cs="Palatino Linotype"/>
                <w:color w:val="000000"/>
              </w:rPr>
            </w:pPr>
            <w:r w:rsidRPr="009569D9">
              <w:rPr>
                <w:rFonts w:ascii="Palatino Linotype" w:eastAsia="Palatino Linotype" w:hAnsi="Palatino Linotype" w:cs="Palatino Linotype"/>
                <w:color w:val="000000"/>
              </w:rPr>
              <w:t xml:space="preserve">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w:t>
            </w:r>
            <w:r w:rsidRPr="009569D9">
              <w:rPr>
                <w:rFonts w:ascii="Palatino Linotype" w:eastAsia="Palatino Linotype" w:hAnsi="Palatino Linotype" w:cs="Palatino Linotype"/>
                <w:color w:val="000000"/>
              </w:rPr>
              <w:lastRenderedPageBreak/>
              <w:t>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804FC8" w:rsidRPr="009569D9" w:rsidRDefault="00804FC8" w:rsidP="009569D9">
            <w:pPr>
              <w:tabs>
                <w:tab w:val="left" w:pos="284"/>
              </w:tabs>
              <w:spacing w:line="360" w:lineRule="auto"/>
              <w:jc w:val="both"/>
              <w:rPr>
                <w:rFonts w:ascii="Palatino Linotype" w:eastAsia="Palatino Linotype" w:hAnsi="Palatino Linotype" w:cs="Palatino Linotype"/>
              </w:rPr>
            </w:pPr>
            <w:r w:rsidRPr="009569D9">
              <w:rPr>
                <w:rFonts w:ascii="Palatino Linotype" w:eastAsia="Palatino Linotype" w:hAnsi="Palatino Linotype" w:cs="Palatino Linotype"/>
                <w:color w:val="000000"/>
              </w:rPr>
              <w:t xml:space="preserve">El </w:t>
            </w:r>
            <w:r w:rsidRPr="009569D9">
              <w:rPr>
                <w:rFonts w:ascii="Palatino Linotype" w:eastAsia="Palatino Linotype" w:hAnsi="Palatino Linotype" w:cs="Palatino Linotype"/>
                <w:b/>
                <w:color w:val="000000"/>
              </w:rPr>
              <w:t>Sujeto Obligado</w:t>
            </w:r>
            <w:r w:rsidRPr="009569D9">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04FC8" w:rsidRPr="009569D9" w:rsidTr="00234118">
        <w:tc>
          <w:tcPr>
            <w:tcW w:w="2689" w:type="dxa"/>
          </w:tcPr>
          <w:p w:rsidR="00804FC8" w:rsidRPr="009569D9" w:rsidRDefault="00804FC8" w:rsidP="009569D9">
            <w:pPr>
              <w:tabs>
                <w:tab w:val="left" w:pos="284"/>
              </w:tabs>
              <w:spacing w:line="360" w:lineRule="auto"/>
              <w:rPr>
                <w:rFonts w:ascii="Palatino Linotype" w:eastAsia="Palatino Linotype" w:hAnsi="Palatino Linotype" w:cs="Palatino Linotype"/>
                <w:b/>
              </w:rPr>
            </w:pPr>
            <w:r w:rsidRPr="009569D9">
              <w:rPr>
                <w:rFonts w:ascii="Palatino Linotype" w:eastAsia="Palatino Linotype" w:hAnsi="Palatino Linotype" w:cs="Palatino Linotype"/>
                <w:b/>
              </w:rPr>
              <w:lastRenderedPageBreak/>
              <w:t>c) Formalidades para emitir el acuerdo de clasificación.</w:t>
            </w:r>
          </w:p>
        </w:tc>
        <w:tc>
          <w:tcPr>
            <w:tcW w:w="6520" w:type="dxa"/>
          </w:tcPr>
          <w:p w:rsidR="00804FC8" w:rsidRPr="009569D9" w:rsidRDefault="00804FC8" w:rsidP="009569D9">
            <w:pPr>
              <w:tabs>
                <w:tab w:val="left" w:pos="284"/>
              </w:tabs>
              <w:spacing w:line="360" w:lineRule="auto"/>
              <w:jc w:val="both"/>
              <w:rPr>
                <w:rFonts w:ascii="Palatino Linotype" w:eastAsia="Palatino Linotype" w:hAnsi="Palatino Linotype" w:cs="Palatino Linotype"/>
                <w:color w:val="000000"/>
              </w:rPr>
            </w:pPr>
            <w:r w:rsidRPr="009569D9">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804FC8" w:rsidRPr="009569D9" w:rsidRDefault="00804FC8" w:rsidP="009569D9">
            <w:pPr>
              <w:tabs>
                <w:tab w:val="left" w:pos="284"/>
              </w:tabs>
              <w:spacing w:line="360" w:lineRule="auto"/>
              <w:jc w:val="both"/>
              <w:rPr>
                <w:rFonts w:ascii="Palatino Linotype" w:eastAsia="Palatino Linotype" w:hAnsi="Palatino Linotype" w:cs="Palatino Linotype"/>
                <w:color w:val="000000"/>
              </w:rPr>
            </w:pPr>
            <w:r w:rsidRPr="009569D9">
              <w:rPr>
                <w:rFonts w:ascii="Palatino Linotype" w:eastAsia="Palatino Linotype" w:hAnsi="Palatino Linotype" w:cs="Palatino Linotype"/>
                <w:color w:val="000000"/>
              </w:rPr>
              <w:t xml:space="preserve">Es necesario que </w:t>
            </w:r>
            <w:r w:rsidRPr="009569D9">
              <w:rPr>
                <w:rFonts w:ascii="Palatino Linotype" w:eastAsia="Palatino Linotype" w:hAnsi="Palatino Linotype" w:cs="Palatino Linotype"/>
                <w:b/>
                <w:color w:val="000000"/>
                <w:u w:val="single"/>
              </w:rPr>
              <w:t>el acto reúna con los requisitos elementales</w:t>
            </w:r>
            <w:r w:rsidRPr="009569D9">
              <w:rPr>
                <w:rFonts w:ascii="Palatino Linotype" w:eastAsia="Palatino Linotype" w:hAnsi="Palatino Linotype" w:cs="Palatino Linotype"/>
                <w:color w:val="000000"/>
              </w:rPr>
              <w:t>, entre ellos, que la autoridad que va a emitir el acto de autoridad sea la legalmente facultada para ello.</w:t>
            </w:r>
          </w:p>
          <w:p w:rsidR="00804FC8" w:rsidRPr="009569D9" w:rsidRDefault="00804FC8" w:rsidP="009569D9">
            <w:pPr>
              <w:tabs>
                <w:tab w:val="left" w:pos="284"/>
              </w:tabs>
              <w:spacing w:line="360" w:lineRule="auto"/>
              <w:jc w:val="both"/>
              <w:rPr>
                <w:rFonts w:ascii="Palatino Linotype" w:eastAsia="Palatino Linotype" w:hAnsi="Palatino Linotype" w:cs="Palatino Linotype"/>
              </w:rPr>
            </w:pPr>
            <w:r w:rsidRPr="009569D9">
              <w:rPr>
                <w:rFonts w:ascii="Palatino Linotype" w:eastAsia="Palatino Linotype" w:hAnsi="Palatino Linotype" w:cs="Palatino Linotype"/>
                <w:color w:val="000000"/>
              </w:rPr>
              <w:t xml:space="preserve">La decisión de aprobar, modificar o revocar la clasificación deberá de asentarse en un documento que registre la determinación a la que se llegue después de un análisis minucioso a partir de lo propuesto por el Titular del I. área </w:t>
            </w:r>
            <w:r w:rsidRPr="009569D9">
              <w:rPr>
                <w:rFonts w:ascii="Palatino Linotype" w:eastAsia="Palatino Linotype" w:hAnsi="Palatino Linotype" w:cs="Palatino Linotype"/>
                <w:color w:val="000000"/>
              </w:rPr>
              <w:lastRenderedPageBreak/>
              <w:t>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04FC8" w:rsidRPr="009569D9" w:rsidTr="00234118">
        <w:tc>
          <w:tcPr>
            <w:tcW w:w="2689" w:type="dxa"/>
          </w:tcPr>
          <w:p w:rsidR="00804FC8" w:rsidRPr="009569D9" w:rsidRDefault="00804FC8" w:rsidP="009569D9">
            <w:pPr>
              <w:tabs>
                <w:tab w:val="left" w:pos="284"/>
              </w:tabs>
              <w:spacing w:line="360" w:lineRule="auto"/>
              <w:rPr>
                <w:rFonts w:ascii="Palatino Linotype" w:eastAsia="Palatino Linotype" w:hAnsi="Palatino Linotype" w:cs="Palatino Linotype"/>
                <w:b/>
              </w:rPr>
            </w:pPr>
          </w:p>
          <w:p w:rsidR="00804FC8" w:rsidRPr="009569D9" w:rsidRDefault="00804FC8" w:rsidP="009569D9">
            <w:pPr>
              <w:tabs>
                <w:tab w:val="left" w:pos="284"/>
              </w:tabs>
              <w:spacing w:line="360" w:lineRule="auto"/>
              <w:jc w:val="both"/>
              <w:rPr>
                <w:rFonts w:ascii="Palatino Linotype" w:eastAsia="Palatino Linotype" w:hAnsi="Palatino Linotype" w:cs="Palatino Linotype"/>
                <w:b/>
              </w:rPr>
            </w:pPr>
            <w:r w:rsidRPr="009569D9">
              <w:rPr>
                <w:rFonts w:ascii="Palatino Linotype" w:eastAsia="Palatino Linotype" w:hAnsi="Palatino Linotype" w:cs="Palatino Linotype"/>
                <w:b/>
                <w:color w:val="000000"/>
              </w:rPr>
              <w:t xml:space="preserve">d) Requisitos de fondo del acuerdo de clasificación. </w:t>
            </w:r>
          </w:p>
        </w:tc>
        <w:tc>
          <w:tcPr>
            <w:tcW w:w="6520" w:type="dxa"/>
          </w:tcPr>
          <w:p w:rsidR="00804FC8" w:rsidRPr="009569D9" w:rsidRDefault="00804FC8" w:rsidP="009569D9">
            <w:pPr>
              <w:tabs>
                <w:tab w:val="left" w:pos="284"/>
              </w:tabs>
              <w:spacing w:line="360" w:lineRule="auto"/>
              <w:jc w:val="both"/>
              <w:rPr>
                <w:rFonts w:ascii="Palatino Linotype" w:eastAsia="Palatino Linotype" w:hAnsi="Palatino Linotype" w:cs="Palatino Linotype"/>
                <w:color w:val="000000"/>
              </w:rPr>
            </w:pPr>
            <w:r w:rsidRPr="009569D9">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569D9">
              <w:rPr>
                <w:rFonts w:ascii="Palatino Linotype" w:eastAsia="Palatino Linotype" w:hAnsi="Palatino Linotype" w:cs="Palatino Linotype"/>
                <w:b/>
                <w:color w:val="000000"/>
              </w:rPr>
              <w:t>Sujetos Obligados</w:t>
            </w:r>
            <w:r w:rsidRPr="009569D9">
              <w:rPr>
                <w:rFonts w:ascii="Palatino Linotype" w:eastAsia="Palatino Linotype" w:hAnsi="Palatino Linotype" w:cs="Palatino Linotype"/>
                <w:color w:val="000000"/>
              </w:rPr>
              <w:t xml:space="preserve">, por lo que deberán fundar y motivar debidamente la clasificación. </w:t>
            </w:r>
          </w:p>
          <w:p w:rsidR="00804FC8" w:rsidRPr="009569D9" w:rsidRDefault="00804FC8" w:rsidP="009569D9">
            <w:pPr>
              <w:tabs>
                <w:tab w:val="left" w:pos="284"/>
              </w:tabs>
              <w:spacing w:line="360" w:lineRule="auto"/>
              <w:jc w:val="both"/>
              <w:rPr>
                <w:rFonts w:ascii="Palatino Linotype" w:eastAsia="Palatino Linotype" w:hAnsi="Palatino Linotype" w:cs="Palatino Linotype"/>
                <w:color w:val="000000"/>
              </w:rPr>
            </w:pPr>
            <w:r w:rsidRPr="009569D9">
              <w:rPr>
                <w:rFonts w:ascii="Palatino Linotype" w:eastAsia="Palatino Linotype" w:hAnsi="Palatino Linotype" w:cs="Palatino Linotype"/>
                <w:color w:val="000000"/>
              </w:rPr>
              <w:t xml:space="preserve">De lo anterior, se desprende que para una correcta </w:t>
            </w:r>
            <w:r w:rsidRPr="009569D9">
              <w:rPr>
                <w:rFonts w:ascii="Palatino Linotype" w:eastAsia="Palatino Linotype" w:hAnsi="Palatino Linotype" w:cs="Palatino Linotype"/>
                <w:b/>
                <w:color w:val="000000"/>
              </w:rPr>
              <w:t>clasificación total o parcial</w:t>
            </w:r>
            <w:r w:rsidRPr="009569D9">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804FC8" w:rsidRPr="009569D9" w:rsidRDefault="00804FC8" w:rsidP="009569D9">
            <w:pPr>
              <w:tabs>
                <w:tab w:val="left" w:pos="284"/>
              </w:tabs>
              <w:spacing w:line="360" w:lineRule="auto"/>
              <w:jc w:val="both"/>
              <w:rPr>
                <w:rFonts w:ascii="Palatino Linotype" w:eastAsia="Palatino Linotype" w:hAnsi="Palatino Linotype" w:cs="Palatino Linotype"/>
                <w:color w:val="000000"/>
              </w:rPr>
            </w:pPr>
            <w:r w:rsidRPr="009569D9">
              <w:rPr>
                <w:rFonts w:ascii="Palatino Linotype" w:eastAsia="Palatino Linotype" w:hAnsi="Palatino Linotype" w:cs="Palatino Linotype"/>
                <w:color w:val="000000"/>
              </w:rPr>
              <w:t xml:space="preserve">Así, en un acto de autoridad se cumple con la debida fundamentación cuando se cita el precepto legal aplicable al </w:t>
            </w:r>
            <w:r w:rsidRPr="009569D9">
              <w:rPr>
                <w:rFonts w:ascii="Palatino Linotype" w:eastAsia="Palatino Linotype" w:hAnsi="Palatino Linotype" w:cs="Palatino Linotype"/>
                <w:color w:val="000000"/>
              </w:rPr>
              <w:lastRenderedPageBreak/>
              <w:t>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804FC8" w:rsidRPr="009569D9" w:rsidRDefault="00804FC8" w:rsidP="009569D9">
            <w:pPr>
              <w:tabs>
                <w:tab w:val="left" w:pos="284"/>
              </w:tabs>
              <w:spacing w:line="360" w:lineRule="auto"/>
              <w:jc w:val="both"/>
              <w:rPr>
                <w:rFonts w:ascii="Palatino Linotype" w:eastAsia="Palatino Linotype" w:hAnsi="Palatino Linotype" w:cs="Palatino Linotype"/>
                <w:color w:val="000000"/>
              </w:rPr>
            </w:pPr>
            <w:r w:rsidRPr="009569D9">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804FC8" w:rsidRPr="009569D9" w:rsidRDefault="00804FC8" w:rsidP="009569D9">
            <w:pPr>
              <w:tabs>
                <w:tab w:val="left" w:pos="284"/>
              </w:tabs>
              <w:spacing w:line="360" w:lineRule="auto"/>
              <w:jc w:val="both"/>
              <w:rPr>
                <w:rFonts w:ascii="Palatino Linotype" w:eastAsia="Palatino Linotype" w:hAnsi="Palatino Linotype" w:cs="Palatino Linotype"/>
                <w:color w:val="000000"/>
              </w:rPr>
            </w:pPr>
            <w:r w:rsidRPr="009569D9">
              <w:rPr>
                <w:rFonts w:ascii="Palatino Linotype" w:eastAsia="Palatino Linotype" w:hAnsi="Palatino Linotype" w:cs="Palatino Linotype"/>
                <w:color w:val="000000"/>
              </w:rPr>
              <w:t xml:space="preserve">Ahora bien, </w:t>
            </w:r>
            <w:r w:rsidRPr="009569D9">
              <w:rPr>
                <w:rFonts w:ascii="Palatino Linotype" w:eastAsia="Palatino Linotype" w:hAnsi="Palatino Linotype" w:cs="Palatino Linotype"/>
                <w:b/>
                <w:color w:val="000000"/>
                <w:u w:val="single"/>
              </w:rPr>
              <w:t>para cada caso además de fundar y motivar</w:t>
            </w:r>
            <w:r w:rsidRPr="009569D9">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04FC8" w:rsidRPr="009569D9" w:rsidTr="00234118">
        <w:tc>
          <w:tcPr>
            <w:tcW w:w="2689" w:type="dxa"/>
          </w:tcPr>
          <w:p w:rsidR="00804FC8" w:rsidRPr="009569D9" w:rsidRDefault="00804FC8" w:rsidP="009569D9">
            <w:pPr>
              <w:tabs>
                <w:tab w:val="left" w:pos="284"/>
              </w:tabs>
              <w:spacing w:line="360" w:lineRule="auto"/>
              <w:jc w:val="both"/>
              <w:rPr>
                <w:rFonts w:ascii="Palatino Linotype" w:eastAsia="Palatino Linotype" w:hAnsi="Palatino Linotype" w:cs="Palatino Linotype"/>
                <w:b/>
              </w:rPr>
            </w:pPr>
            <w:r w:rsidRPr="009569D9">
              <w:rPr>
                <w:rFonts w:ascii="Palatino Linotype" w:eastAsia="Palatino Linotype" w:hAnsi="Palatino Linotype" w:cs="Palatino Linotype"/>
                <w:b/>
              </w:rPr>
              <w:lastRenderedPageBreak/>
              <w:t xml:space="preserve">e) Condiciones especiales de la clasificación de la </w:t>
            </w:r>
            <w:r w:rsidRPr="009569D9">
              <w:rPr>
                <w:rFonts w:ascii="Palatino Linotype" w:eastAsia="Palatino Linotype" w:hAnsi="Palatino Linotype" w:cs="Palatino Linotype"/>
                <w:b/>
              </w:rPr>
              <w:lastRenderedPageBreak/>
              <w:t xml:space="preserve">información como confidencial. </w:t>
            </w:r>
          </w:p>
        </w:tc>
        <w:tc>
          <w:tcPr>
            <w:tcW w:w="6520" w:type="dxa"/>
          </w:tcPr>
          <w:p w:rsidR="00804FC8" w:rsidRPr="009569D9" w:rsidRDefault="00804FC8" w:rsidP="009569D9">
            <w:pPr>
              <w:tabs>
                <w:tab w:val="left" w:pos="284"/>
              </w:tabs>
              <w:spacing w:line="360" w:lineRule="auto"/>
              <w:jc w:val="both"/>
              <w:rPr>
                <w:rFonts w:ascii="Palatino Linotype" w:eastAsia="Palatino Linotype" w:hAnsi="Palatino Linotype" w:cs="Palatino Linotype"/>
                <w:color w:val="000000"/>
              </w:rPr>
            </w:pPr>
            <w:r w:rsidRPr="009569D9">
              <w:rPr>
                <w:rFonts w:ascii="Palatino Linotype" w:eastAsia="Palatino Linotype" w:hAnsi="Palatino Linotype" w:cs="Palatino Linotype"/>
                <w:color w:val="000000"/>
              </w:rPr>
              <w:lastRenderedPageBreak/>
              <w:t xml:space="preserve">Los artículos 148 y 120 de la Ley Estatal y de la Ley General, vigente a la fecha de la solicitud de información, respectivamente, establecen que aun tratándose de datos </w:t>
            </w:r>
            <w:r w:rsidRPr="009569D9">
              <w:rPr>
                <w:rFonts w:ascii="Palatino Linotype" w:eastAsia="Palatino Linotype" w:hAnsi="Palatino Linotype" w:cs="Palatino Linotype"/>
                <w:color w:val="000000"/>
              </w:rPr>
              <w:lastRenderedPageBreak/>
              <w:t xml:space="preserve">personales, se podrán proporcionar, incluso sin solicitar el consentimiento de su titular. </w:t>
            </w:r>
          </w:p>
          <w:p w:rsidR="00804FC8" w:rsidRPr="009569D9" w:rsidRDefault="00804FC8" w:rsidP="009569D9">
            <w:pPr>
              <w:tabs>
                <w:tab w:val="left" w:pos="284"/>
              </w:tabs>
              <w:spacing w:line="360" w:lineRule="auto"/>
              <w:jc w:val="both"/>
              <w:rPr>
                <w:rFonts w:ascii="Palatino Linotype" w:eastAsia="Palatino Linotype" w:hAnsi="Palatino Linotype" w:cs="Palatino Linotype"/>
                <w:color w:val="000000"/>
              </w:rPr>
            </w:pPr>
            <w:r w:rsidRPr="009569D9">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804FC8" w:rsidRPr="009569D9" w:rsidRDefault="00804FC8" w:rsidP="009569D9">
            <w:pPr>
              <w:tabs>
                <w:tab w:val="left" w:pos="284"/>
              </w:tabs>
              <w:spacing w:line="360" w:lineRule="auto"/>
              <w:rPr>
                <w:rFonts w:ascii="Palatino Linotype" w:eastAsia="Palatino Linotype" w:hAnsi="Palatino Linotype" w:cs="Palatino Linotype"/>
              </w:rPr>
            </w:pPr>
            <w:r w:rsidRPr="009569D9">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804FC8" w:rsidRPr="009569D9" w:rsidRDefault="00804FC8" w:rsidP="009569D9">
      <w:pPr>
        <w:tabs>
          <w:tab w:val="left" w:pos="284"/>
        </w:tabs>
        <w:spacing w:line="360" w:lineRule="auto"/>
        <w:rPr>
          <w:rFonts w:ascii="Palatino Linotype" w:eastAsia="Palatino Linotype" w:hAnsi="Palatino Linotype" w:cs="Palatino Linotype"/>
          <w:color w:val="000000"/>
        </w:rPr>
      </w:pPr>
    </w:p>
    <w:p w:rsidR="00804FC8" w:rsidRPr="009569D9" w:rsidRDefault="00804FC8"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Se debe de puntualizar que los recibos de nómina y/o comprobantes de pago de cualquier índole, contienen datos personales de los servidores públicos o empleados,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Registro Federal de Contribuyentes (RFC), la Clave Única de Registro de Población (CURP), la Clave de cualquier tipo de seguridad social (ISSEMYM, u otros), y los descuentos y claves que se realicen por pensión alimenticia o </w:t>
      </w:r>
      <w:r w:rsidRPr="009569D9">
        <w:rPr>
          <w:rFonts w:ascii="Palatino Linotype" w:eastAsia="Palatino Linotype" w:hAnsi="Palatino Linotype" w:cs="Palatino Linotype"/>
        </w:rPr>
        <w:lastRenderedPageBreak/>
        <w:t>deducciones estrictamente personales o de cualquier índole siempre que, no se encuentren relacionados con los impuestos o las cuotas por seguridad social, número de cuenta o cualquier otro dato que ponga en riesgo la vida, seguridad y salud de dichas personas.</w:t>
      </w:r>
    </w:p>
    <w:p w:rsidR="00804FC8" w:rsidRPr="009569D9" w:rsidRDefault="00804FC8" w:rsidP="009569D9">
      <w:pPr>
        <w:tabs>
          <w:tab w:val="left" w:pos="284"/>
        </w:tabs>
        <w:spacing w:line="360" w:lineRule="auto"/>
        <w:jc w:val="both"/>
        <w:rPr>
          <w:rFonts w:ascii="Palatino Linotype" w:eastAsia="Palatino Linotype" w:hAnsi="Palatino Linotype" w:cs="Palatino Linotype"/>
        </w:rPr>
      </w:pPr>
    </w:p>
    <w:p w:rsidR="00804FC8" w:rsidRPr="009569D9" w:rsidRDefault="00804FC8"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Por cuanto hace al </w:t>
      </w:r>
      <w:r w:rsidRPr="009569D9">
        <w:rPr>
          <w:rFonts w:ascii="Palatino Linotype" w:eastAsia="Palatino Linotype" w:hAnsi="Palatino Linotype" w:cs="Palatino Linotype"/>
          <w:b/>
        </w:rPr>
        <w:t>Registro Federal de Contribuyentes (RFC),</w:t>
      </w:r>
      <w:r w:rsidRPr="009569D9">
        <w:rPr>
          <w:rFonts w:ascii="Palatino Linotype" w:eastAsia="Palatino Linotype" w:hAnsi="Palatino Linotype" w:cs="Palatino Linotype"/>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rsidR="00804FC8" w:rsidRPr="009569D9" w:rsidRDefault="00804FC8" w:rsidP="009569D9">
      <w:pPr>
        <w:tabs>
          <w:tab w:val="left" w:pos="284"/>
        </w:tabs>
        <w:spacing w:line="360" w:lineRule="auto"/>
        <w:jc w:val="both"/>
        <w:rPr>
          <w:rFonts w:ascii="Palatino Linotype" w:eastAsia="Palatino Linotype" w:hAnsi="Palatino Linotype" w:cs="Palatino Linotype"/>
        </w:rPr>
      </w:pPr>
    </w:p>
    <w:p w:rsidR="00804FC8" w:rsidRPr="009569D9" w:rsidRDefault="00804FC8"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804FC8" w:rsidRPr="009569D9" w:rsidRDefault="00804FC8" w:rsidP="009569D9">
      <w:pPr>
        <w:tabs>
          <w:tab w:val="left" w:pos="284"/>
        </w:tabs>
        <w:spacing w:line="360" w:lineRule="auto"/>
        <w:jc w:val="both"/>
        <w:rPr>
          <w:rFonts w:ascii="Palatino Linotype" w:eastAsia="Palatino Linotype" w:hAnsi="Palatino Linotype" w:cs="Palatino Linotype"/>
        </w:rPr>
      </w:pPr>
    </w:p>
    <w:p w:rsidR="00804FC8" w:rsidRPr="009569D9" w:rsidRDefault="00804FC8"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Lo anterior es compartido por el entonces Instituto Federal de Acceso a la Información Pública y Protección de Datos Personales (IFAI) a través del Criterio orientador 19/17, el cual es del tenor literal siguiente:</w:t>
      </w:r>
    </w:p>
    <w:p w:rsidR="00804FC8" w:rsidRPr="009569D9" w:rsidRDefault="00804FC8" w:rsidP="009569D9">
      <w:pPr>
        <w:pBdr>
          <w:top w:val="nil"/>
          <w:left w:val="nil"/>
          <w:bottom w:val="nil"/>
          <w:right w:val="nil"/>
          <w:between w:val="nil"/>
        </w:pBdr>
        <w:spacing w:line="360" w:lineRule="auto"/>
        <w:jc w:val="both"/>
        <w:rPr>
          <w:rFonts w:ascii="Palatino Linotype" w:eastAsia="Palatino Linotype" w:hAnsi="Palatino Linotype" w:cs="Palatino Linotype"/>
        </w:rPr>
      </w:pPr>
    </w:p>
    <w:p w:rsidR="00804FC8" w:rsidRPr="009569D9" w:rsidRDefault="00804FC8"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b/>
          <w:i/>
        </w:rPr>
        <w:t>“Registro Federal de Contribuyentes (RFC) de personas físicas</w:t>
      </w:r>
      <w:r w:rsidRPr="009569D9">
        <w:rPr>
          <w:rFonts w:ascii="Palatino Linotype" w:eastAsia="Palatino Linotype" w:hAnsi="Palatino Linotype" w:cs="Palatino Linotype"/>
          <w:i/>
        </w:rPr>
        <w:t>. El RFC es una clave de carácter fiscal, única e irrepetible, que permite identificar al titular, su edad y fecha de nacimiento, por lo que es un dato personal de carácter confidencial.”</w:t>
      </w:r>
    </w:p>
    <w:p w:rsidR="00804FC8" w:rsidRPr="009569D9" w:rsidRDefault="00804FC8" w:rsidP="009569D9">
      <w:pPr>
        <w:jc w:val="both"/>
        <w:rPr>
          <w:rFonts w:ascii="Palatino Linotype" w:eastAsia="Palatino Linotype" w:hAnsi="Palatino Linotype" w:cs="Palatino Linotype"/>
          <w:i/>
        </w:rPr>
      </w:pPr>
    </w:p>
    <w:p w:rsidR="00804FC8" w:rsidRPr="009569D9" w:rsidRDefault="00804FC8" w:rsidP="009569D9">
      <w:pPr>
        <w:jc w:val="both"/>
        <w:rPr>
          <w:rFonts w:ascii="Palatino Linotype" w:eastAsia="Palatino Linotype" w:hAnsi="Palatino Linotype" w:cs="Palatino Linotype"/>
          <w:i/>
        </w:rPr>
      </w:pPr>
    </w:p>
    <w:p w:rsidR="00804FC8" w:rsidRPr="009569D9" w:rsidRDefault="00804FC8"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lastRenderedPageBreak/>
        <w:t xml:space="preserve">Así, el </w:t>
      </w:r>
      <w:r w:rsidRPr="009569D9">
        <w:rPr>
          <w:rFonts w:ascii="Palatino Linotype" w:eastAsia="Palatino Linotype" w:hAnsi="Palatino Linotype" w:cs="Palatino Linotype"/>
          <w:b/>
        </w:rPr>
        <w:t>Registro Federal de Contribuyentes, RFC</w:t>
      </w:r>
      <w:r w:rsidRPr="009569D9">
        <w:rPr>
          <w:rFonts w:ascii="Palatino Linotype" w:eastAsia="Palatino Linotype" w:hAnsi="Palatino Linotype" w:cs="Palatino Linotype"/>
        </w:rPr>
        <w:t>,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804FC8" w:rsidRPr="009569D9" w:rsidRDefault="00804FC8" w:rsidP="009569D9">
      <w:pPr>
        <w:tabs>
          <w:tab w:val="left" w:pos="284"/>
        </w:tabs>
        <w:spacing w:line="360" w:lineRule="auto"/>
        <w:jc w:val="both"/>
        <w:rPr>
          <w:rFonts w:ascii="Palatino Linotype" w:eastAsia="Palatino Linotype" w:hAnsi="Palatino Linotype" w:cs="Palatino Linotype"/>
        </w:rPr>
      </w:pPr>
    </w:p>
    <w:p w:rsidR="00804FC8" w:rsidRPr="009569D9" w:rsidRDefault="00804FC8"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De igual manera la </w:t>
      </w:r>
      <w:r w:rsidRPr="009569D9">
        <w:rPr>
          <w:rFonts w:ascii="Palatino Linotype" w:eastAsia="Palatino Linotype" w:hAnsi="Palatino Linotype" w:cs="Palatino Linotype"/>
          <w:b/>
        </w:rPr>
        <w:t>Clave Única de Registro de Población (CURP),</w:t>
      </w:r>
      <w:r w:rsidRPr="009569D9">
        <w:rPr>
          <w:rFonts w:ascii="Palatino Linotype" w:eastAsia="Palatino Linotype" w:hAnsi="Palatino Linotype" w:cs="Palatino Linotype"/>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804FC8" w:rsidRPr="009569D9" w:rsidRDefault="00804FC8" w:rsidP="009569D9">
      <w:pPr>
        <w:tabs>
          <w:tab w:val="left" w:pos="284"/>
        </w:tabs>
        <w:spacing w:line="360" w:lineRule="auto"/>
        <w:jc w:val="both"/>
        <w:rPr>
          <w:rFonts w:ascii="Palatino Linotype" w:eastAsia="Palatino Linotype" w:hAnsi="Palatino Linotype" w:cs="Palatino Linotype"/>
        </w:rPr>
      </w:pPr>
    </w:p>
    <w:p w:rsidR="00804FC8" w:rsidRPr="009569D9" w:rsidRDefault="00804FC8"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Argumento que es compartido por el Instituto Nacional de Transparencia, Acceso a la Información y Protección de Datos Personales, INAI, conforme al criterio orientador 18/17, el cual refiere: </w:t>
      </w:r>
    </w:p>
    <w:p w:rsidR="00804FC8" w:rsidRPr="009569D9" w:rsidRDefault="00804FC8"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b/>
          <w:i/>
        </w:rPr>
        <w:t xml:space="preserve">“Clave Única de Registro de Población (CURP). </w:t>
      </w:r>
      <w:r w:rsidRPr="009569D9">
        <w:rPr>
          <w:rFonts w:ascii="Palatino Linotype" w:eastAsia="Palatino Linotype" w:hAnsi="Palatino Linotype" w:cs="Palatino Linotype"/>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804FC8" w:rsidRPr="009569D9" w:rsidRDefault="00804FC8" w:rsidP="009569D9">
      <w:pPr>
        <w:jc w:val="both"/>
        <w:rPr>
          <w:rFonts w:ascii="Palatino Linotype" w:eastAsia="Palatino Linotype" w:hAnsi="Palatino Linotype" w:cs="Palatino Linotype"/>
          <w:i/>
        </w:rPr>
      </w:pPr>
    </w:p>
    <w:p w:rsidR="00804FC8" w:rsidRPr="009569D9" w:rsidRDefault="00804FC8"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Por cuanto hace a la </w:t>
      </w:r>
      <w:r w:rsidRPr="009569D9">
        <w:rPr>
          <w:rFonts w:ascii="Palatino Linotype" w:eastAsia="Palatino Linotype" w:hAnsi="Palatino Linotype" w:cs="Palatino Linotype"/>
          <w:b/>
        </w:rPr>
        <w:t>Clave de cualquier tipo de seguridad social (ISSEMyM, u otros</w:t>
      </w:r>
      <w:r w:rsidRPr="009569D9">
        <w:rPr>
          <w:rFonts w:ascii="Palatino Linotype" w:eastAsia="Palatino Linotype" w:hAnsi="Palatino Linotype" w:cs="Palatino Linotype"/>
        </w:rPr>
        <w:t>),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804FC8" w:rsidRPr="009569D9" w:rsidRDefault="00804FC8" w:rsidP="009569D9">
      <w:pPr>
        <w:tabs>
          <w:tab w:val="left" w:pos="284"/>
        </w:tabs>
        <w:spacing w:line="360" w:lineRule="auto"/>
        <w:jc w:val="both"/>
        <w:rPr>
          <w:rFonts w:ascii="Palatino Linotype" w:eastAsia="Palatino Linotype" w:hAnsi="Palatino Linotype" w:cs="Palatino Linotype"/>
        </w:rPr>
      </w:pPr>
    </w:p>
    <w:p w:rsidR="00804FC8" w:rsidRPr="009569D9" w:rsidRDefault="00804FC8"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Respecto de los préstamos o descuentos de carácter personal,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violentaba la protección de información confidencial, porque incide en la intimidad de un individuo identificado.</w:t>
      </w:r>
    </w:p>
    <w:p w:rsidR="00804FC8" w:rsidRPr="009569D9" w:rsidRDefault="00804FC8" w:rsidP="009569D9">
      <w:pPr>
        <w:tabs>
          <w:tab w:val="left" w:pos="284"/>
        </w:tabs>
        <w:spacing w:line="360" w:lineRule="auto"/>
        <w:jc w:val="both"/>
        <w:rPr>
          <w:rFonts w:ascii="Palatino Linotype" w:eastAsia="Palatino Linotype" w:hAnsi="Palatino Linotype" w:cs="Palatino Linotype"/>
        </w:rPr>
      </w:pPr>
    </w:p>
    <w:p w:rsidR="00804FC8" w:rsidRPr="009569D9" w:rsidRDefault="00804FC8"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w:t>
      </w:r>
      <w:r w:rsidRPr="009569D9">
        <w:rPr>
          <w:rFonts w:ascii="Palatino Linotype" w:eastAsia="Palatino Linotype" w:hAnsi="Palatino Linotype" w:cs="Palatino Linotype"/>
        </w:rPr>
        <w:lastRenderedPageBreak/>
        <w:t>sobre todo cuando traiga implícita que se ponga en riesgo la vida o integridad de una persona.</w:t>
      </w:r>
    </w:p>
    <w:p w:rsidR="00804FC8" w:rsidRPr="009569D9" w:rsidRDefault="00804FC8" w:rsidP="009569D9">
      <w:pPr>
        <w:tabs>
          <w:tab w:val="left" w:pos="284"/>
        </w:tabs>
        <w:spacing w:line="360" w:lineRule="auto"/>
        <w:jc w:val="both"/>
        <w:rPr>
          <w:rFonts w:ascii="Palatino Linotype" w:eastAsia="Palatino Linotype" w:hAnsi="Palatino Linotype" w:cs="Palatino Linotype"/>
        </w:rPr>
      </w:pPr>
    </w:p>
    <w:p w:rsidR="00804FC8" w:rsidRPr="009569D9" w:rsidRDefault="00804FC8"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Sirven de sustento a lo anterior, las tesis jurisprudenciales P. LX/2000 y 2a. XLIII/2008 emitidas por el Peno y la Segunda Sala de la Suprema Corte de Justicia de la Nación, respectivamente, que son del tenor literal siguiente:</w:t>
      </w:r>
    </w:p>
    <w:p w:rsidR="00804FC8" w:rsidRPr="009569D9" w:rsidRDefault="00804FC8" w:rsidP="009569D9">
      <w:pPr>
        <w:pBdr>
          <w:top w:val="nil"/>
          <w:left w:val="nil"/>
          <w:bottom w:val="nil"/>
          <w:right w:val="nil"/>
          <w:between w:val="nil"/>
        </w:pBdr>
        <w:spacing w:line="360" w:lineRule="auto"/>
        <w:jc w:val="both"/>
        <w:rPr>
          <w:rFonts w:ascii="Palatino Linotype" w:eastAsia="Palatino Linotype" w:hAnsi="Palatino Linotype" w:cs="Palatino Linotype"/>
        </w:rPr>
      </w:pPr>
    </w:p>
    <w:p w:rsidR="00804FC8" w:rsidRPr="009569D9" w:rsidRDefault="00804FC8"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b/>
          <w:i/>
        </w:rPr>
        <w:t xml:space="preserve">“DERECHO A LA INFORMACIÓN. SU EJERCICIO SE ENCUENTRA LIMITADO TANTO POR LOS INTERESES NACIONALES Y DE LA SOCIEDAD, COMO POR LOS DERECHOS DE TERCEROS. </w:t>
      </w:r>
      <w:r w:rsidRPr="009569D9">
        <w:rPr>
          <w:rFonts w:ascii="Palatino Linotype" w:eastAsia="Palatino Linotype" w:hAnsi="Palatino Linotype" w:cs="Palatino Linotype"/>
          <w:i/>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9569D9">
        <w:rPr>
          <w:rFonts w:ascii="Palatino Linotype" w:eastAsia="Palatino Linotype" w:hAnsi="Palatino Linotype" w:cs="Palatino Linotype"/>
          <w:b/>
          <w:i/>
        </w:rPr>
        <w:t>restringen el acceso a la información en esta materia, en razón de que su conocimiento público puede generar daños a los intereses nacionales y, por el otro, sancionan la inobservancia de esa reserva</w:t>
      </w:r>
      <w:r w:rsidRPr="009569D9">
        <w:rPr>
          <w:rFonts w:ascii="Palatino Linotype" w:eastAsia="Palatino Linotype" w:hAnsi="Palatino Linotype" w:cs="Palatino Linotype"/>
          <w:i/>
        </w:rPr>
        <w:t xml:space="preserve">; por lo que hace al interés social, se cuenta con normas que tienden a proteger la averiguación de los delitos, la salud y la moral públicas, </w:t>
      </w:r>
      <w:r w:rsidRPr="009569D9">
        <w:rPr>
          <w:rFonts w:ascii="Palatino Linotype" w:eastAsia="Palatino Linotype" w:hAnsi="Palatino Linotype" w:cs="Palatino Linotype"/>
          <w:b/>
          <w:i/>
        </w:rPr>
        <w:t>mientras que por lo que respecta a la protección de la persona existen normas que protegen el derecho a la vida o a la privacidad de los gobernados</w:t>
      </w:r>
      <w:r w:rsidRPr="009569D9">
        <w:rPr>
          <w:rFonts w:ascii="Palatino Linotype" w:eastAsia="Palatino Linotype" w:hAnsi="Palatino Linotype" w:cs="Palatino Linotype"/>
          <w:i/>
        </w:rPr>
        <w:t>.”</w:t>
      </w:r>
    </w:p>
    <w:p w:rsidR="00804FC8" w:rsidRPr="009569D9" w:rsidRDefault="00804FC8" w:rsidP="009569D9">
      <w:pPr>
        <w:jc w:val="both"/>
        <w:rPr>
          <w:rFonts w:ascii="Palatino Linotype" w:eastAsia="Palatino Linotype" w:hAnsi="Palatino Linotype" w:cs="Palatino Linotype"/>
          <w:i/>
        </w:rPr>
      </w:pPr>
    </w:p>
    <w:p w:rsidR="00804FC8" w:rsidRPr="009569D9" w:rsidRDefault="00804FC8"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b/>
          <w:i/>
        </w:rPr>
        <w:t xml:space="preserve">“TRANSPARENCIA Y ACCESO A LA INFORMACIÓN PÚBLICA GUBERNAMENTAL. EL ARTÍCULO 14, FRACCIÓN I, DE LA LEY FEDERAL RELATIVA, NO VIOLA LA GARANTÍA DE ACCESO A LA INFORMACIÓN. </w:t>
      </w:r>
      <w:r w:rsidRPr="009569D9">
        <w:rPr>
          <w:rFonts w:ascii="Palatino Linotype" w:eastAsia="Palatino Linotype" w:hAnsi="Palatino Linotype" w:cs="Palatino Linotype"/>
          <w:i/>
        </w:rPr>
        <w:t xml:space="preserve">El Tribunal en Pleno de la Suprema Corte de Justicia de la Nación en la tesis P. LX/2000 de rubro: "DERECHO A LA INFORMACIÓN. SU EJERCICIO SE ENCUENTRA LIMITADO TANTO POR LOS INTERESES NACIONALES Y DE LA SOCIEDAD, COMO POR LOS </w:t>
      </w:r>
      <w:r w:rsidRPr="009569D9">
        <w:rPr>
          <w:rFonts w:ascii="Palatino Linotype" w:eastAsia="Palatino Linotype" w:hAnsi="Palatino Linotype" w:cs="Palatino Linotype"/>
          <w:i/>
        </w:rPr>
        <w:lastRenderedPageBreak/>
        <w:t xml:space="preserve">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9569D9">
        <w:rPr>
          <w:rFonts w:ascii="Palatino Linotype" w:eastAsia="Palatino Linotype" w:hAnsi="Palatino Linotype" w:cs="Palatino Linotype"/>
          <w:b/>
          <w:i/>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9569D9">
        <w:rPr>
          <w:rFonts w:ascii="Palatino Linotype" w:eastAsia="Palatino Linotype" w:hAnsi="Palatino Linotype" w:cs="Palatino Linotype"/>
          <w:i/>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rsidR="00804FC8" w:rsidRPr="009569D9" w:rsidRDefault="00804FC8" w:rsidP="009569D9">
      <w:pPr>
        <w:jc w:val="both"/>
        <w:rPr>
          <w:rFonts w:ascii="Palatino Linotype" w:eastAsia="Palatino Linotype" w:hAnsi="Palatino Linotype" w:cs="Palatino Linotype"/>
          <w:i/>
        </w:rPr>
      </w:pPr>
    </w:p>
    <w:p w:rsidR="00804FC8" w:rsidRPr="009569D9" w:rsidRDefault="00804FC8"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También, el número de cuenta bancario, conforme al el Criterio orientador 10/17 emitido por el Pleno del Instituto Nacional de Transparencia, Acceso a la Información y Protección de Datos Personales se establece lo siguiente:</w:t>
      </w:r>
    </w:p>
    <w:p w:rsidR="00804FC8" w:rsidRPr="009569D9" w:rsidRDefault="00804FC8" w:rsidP="009569D9">
      <w:pPr>
        <w:pBdr>
          <w:top w:val="nil"/>
          <w:left w:val="nil"/>
          <w:bottom w:val="nil"/>
          <w:right w:val="nil"/>
          <w:between w:val="nil"/>
        </w:pBdr>
        <w:spacing w:line="360" w:lineRule="auto"/>
        <w:jc w:val="both"/>
        <w:rPr>
          <w:rFonts w:ascii="Palatino Linotype" w:eastAsia="Palatino Linotype" w:hAnsi="Palatino Linotype" w:cs="Palatino Linotype"/>
        </w:rPr>
      </w:pPr>
    </w:p>
    <w:p w:rsidR="00804FC8" w:rsidRPr="009569D9" w:rsidRDefault="00804FC8" w:rsidP="009569D9">
      <w:pPr>
        <w:jc w:val="both"/>
        <w:rPr>
          <w:rFonts w:ascii="Palatino Linotype" w:eastAsia="Palatino Linotype" w:hAnsi="Palatino Linotype" w:cs="Palatino Linotype"/>
        </w:rPr>
      </w:pPr>
      <w:r w:rsidRPr="009569D9">
        <w:rPr>
          <w:rFonts w:ascii="Palatino Linotype" w:eastAsia="Palatino Linotype" w:hAnsi="Palatino Linotype" w:cs="Palatino Linotype"/>
        </w:rPr>
        <w:t>“</w:t>
      </w:r>
      <w:r w:rsidRPr="009569D9">
        <w:rPr>
          <w:rFonts w:ascii="Palatino Linotype" w:eastAsia="Palatino Linotype" w:hAnsi="Palatino Linotype" w:cs="Palatino Linotype"/>
          <w:b/>
          <w:i/>
        </w:rPr>
        <w:t>Cuentas bancarias y/o CLABE interbancaria de personas físicas y morales privadas.</w:t>
      </w:r>
      <w:r w:rsidRPr="009569D9">
        <w:rPr>
          <w:rFonts w:ascii="Palatino Linotype" w:eastAsia="Palatino Linotype" w:hAnsi="Palatino Linotype" w:cs="Palatino Linotype"/>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Pr="009569D9">
        <w:rPr>
          <w:rFonts w:ascii="Palatino Linotype" w:eastAsia="Palatino Linotype" w:hAnsi="Palatino Linotype" w:cs="Palatino Linotype"/>
        </w:rPr>
        <w:t>.”</w:t>
      </w:r>
    </w:p>
    <w:p w:rsidR="00804FC8" w:rsidRPr="009569D9" w:rsidRDefault="00804FC8" w:rsidP="009569D9">
      <w:pPr>
        <w:jc w:val="both"/>
        <w:rPr>
          <w:rFonts w:ascii="Palatino Linotype" w:eastAsia="Palatino Linotype" w:hAnsi="Palatino Linotype" w:cs="Palatino Linotype"/>
        </w:rPr>
      </w:pPr>
    </w:p>
    <w:p w:rsidR="00804FC8" w:rsidRPr="009569D9" w:rsidRDefault="00804FC8"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Esta cuenta es de uso personal y no guarda relación con el servicio público ni con los recursos públicos, ya que es elección del trabajador determinar si desea que su sueldo </w:t>
      </w:r>
      <w:r w:rsidRPr="009569D9">
        <w:rPr>
          <w:rFonts w:ascii="Palatino Linotype" w:eastAsia="Palatino Linotype" w:hAnsi="Palatino Linotype" w:cs="Palatino Linotype"/>
        </w:rPr>
        <w:lastRenderedPageBreak/>
        <w:t>se pague de manera directa o a través de depósito bancario en la institución de crédito de su elección. De tal suerte, el número de cuenta bancario lo proporciona el servidor público o empleado al Sujeto Obligado, con el único fin de que realicen los depósitos 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rsidR="00804FC8" w:rsidRPr="009569D9" w:rsidRDefault="00804FC8" w:rsidP="009569D9">
      <w:pPr>
        <w:spacing w:line="360" w:lineRule="auto"/>
        <w:jc w:val="both"/>
        <w:rPr>
          <w:rFonts w:ascii="Palatino Linotype" w:eastAsia="Palatino Linotype" w:hAnsi="Palatino Linotype" w:cs="Palatino Linotype"/>
        </w:rPr>
      </w:pPr>
    </w:p>
    <w:p w:rsidR="00804FC8" w:rsidRPr="009569D9" w:rsidRDefault="00804FC8"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El </w:t>
      </w:r>
      <w:r w:rsidRPr="009569D9">
        <w:rPr>
          <w:rFonts w:ascii="Palatino Linotype" w:eastAsia="Palatino Linotype" w:hAnsi="Palatino Linotype" w:cs="Palatino Linotype"/>
          <w:b/>
        </w:rPr>
        <w:t>Código de barras bidimensional (QR</w:t>
      </w:r>
      <w:r w:rsidRPr="009569D9">
        <w:rPr>
          <w:rFonts w:ascii="Palatino Linotype" w:eastAsia="Palatino Linotype" w:hAnsi="Palatino Linotype" w:cs="Palatino Linotype"/>
        </w:rPr>
        <w:t xml:space="preserve">), resulta necesario señalar que los comprobantes fiscales digitales por Internet, deben de incluir un código bidimensional conforme al formato QR Code (Quick Response Code), el cual contiene el Registro Federal de Contribuyentes del receptor, del emisor, o de ambos; lo anterior, conforme al Anexo 20 de la Resolución Miscelánea Fiscal para 2022, localizada en la página electrónica  </w:t>
      </w:r>
      <w:hyperlink r:id="rId14">
        <w:r w:rsidRPr="009569D9">
          <w:rPr>
            <w:rFonts w:ascii="Palatino Linotype" w:eastAsia="Palatino Linotype" w:hAnsi="Palatino Linotype" w:cs="Palatino Linotype"/>
            <w:color w:val="0563C1"/>
            <w:u w:val="single"/>
          </w:rPr>
          <w:t>http://omawww.sat.gob.mx/tramitesyservicios/paginas/documentos/anexo20_2022.pdf</w:t>
        </w:r>
      </w:hyperlink>
      <w:r w:rsidRPr="009569D9">
        <w:rPr>
          <w:rFonts w:ascii="Palatino Linotype" w:eastAsia="Palatino Linotype" w:hAnsi="Palatino Linotype" w:cs="Palatino Linotype"/>
        </w:rPr>
        <w:t xml:space="preserve"> . Incluso con la captura de dicho código, a través de la aplicación móvil del Servicio de Administración Tributaria, permite el acceso al Registro Federal de Contribuyentes, como del Sujeto Obligado, como de la persona física o moral correspondiente.</w:t>
      </w:r>
    </w:p>
    <w:p w:rsidR="00804FC8" w:rsidRPr="009569D9" w:rsidRDefault="00804FC8" w:rsidP="009569D9">
      <w:pPr>
        <w:tabs>
          <w:tab w:val="left" w:pos="284"/>
        </w:tabs>
        <w:spacing w:line="360" w:lineRule="auto"/>
        <w:jc w:val="both"/>
        <w:rPr>
          <w:rFonts w:ascii="Palatino Linotype" w:eastAsia="Palatino Linotype" w:hAnsi="Palatino Linotype" w:cs="Palatino Linotype"/>
        </w:rPr>
      </w:pPr>
    </w:p>
    <w:p w:rsidR="00804FC8" w:rsidRPr="009569D9" w:rsidRDefault="00804FC8"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De tales circunstancias, se considera que se actualiza la causal de clasificación prevista en el artículo 143, fracción I de la Ley de la materia, toda vez que el Registro Federal de Contribuyentes corresponde a los servidores públicos, pues como se señaló en párrafos anteriores el mismo hace identificable o identificada al mismo.</w:t>
      </w:r>
    </w:p>
    <w:p w:rsidR="00804FC8" w:rsidRPr="009569D9" w:rsidRDefault="00804FC8" w:rsidP="009569D9">
      <w:pPr>
        <w:tabs>
          <w:tab w:val="left" w:pos="284"/>
        </w:tabs>
        <w:spacing w:line="360" w:lineRule="auto"/>
        <w:jc w:val="both"/>
        <w:rPr>
          <w:rFonts w:ascii="Palatino Linotype" w:eastAsia="Palatino Linotype" w:hAnsi="Palatino Linotype" w:cs="Palatino Linotype"/>
        </w:rPr>
      </w:pPr>
    </w:p>
    <w:p w:rsidR="00804FC8" w:rsidRPr="009569D9" w:rsidRDefault="00804FC8"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lastRenderedPageBreak/>
        <w:t>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orientador número 15/10 emitido por el entonces Instituto Federal de Transparencia y Acceso a la Información (INAI), cuyo texto y sentido literal es el siguiente:</w:t>
      </w:r>
    </w:p>
    <w:p w:rsidR="00804FC8" w:rsidRPr="009569D9" w:rsidRDefault="00804FC8" w:rsidP="009569D9">
      <w:pPr>
        <w:pBdr>
          <w:top w:val="nil"/>
          <w:left w:val="nil"/>
          <w:bottom w:val="nil"/>
          <w:right w:val="nil"/>
          <w:between w:val="nil"/>
        </w:pBdr>
        <w:spacing w:line="360" w:lineRule="auto"/>
        <w:jc w:val="both"/>
        <w:rPr>
          <w:rFonts w:ascii="Palatino Linotype" w:eastAsia="Palatino Linotype" w:hAnsi="Palatino Linotype" w:cs="Palatino Linotype"/>
        </w:rPr>
      </w:pPr>
    </w:p>
    <w:p w:rsidR="00804FC8" w:rsidRPr="009569D9" w:rsidRDefault="00804FC8" w:rsidP="009569D9">
      <w:pPr>
        <w:tabs>
          <w:tab w:val="left" w:pos="7938"/>
        </w:tabs>
        <w:jc w:val="both"/>
        <w:rPr>
          <w:rFonts w:ascii="Palatino Linotype" w:eastAsia="Palatino Linotype" w:hAnsi="Palatino Linotype" w:cs="Palatino Linotype"/>
          <w:i/>
          <w:color w:val="222222"/>
        </w:rPr>
      </w:pPr>
      <w:r w:rsidRPr="009569D9">
        <w:rPr>
          <w:rFonts w:ascii="Palatino Linotype" w:eastAsia="Palatino Linotype" w:hAnsi="Palatino Linotype" w:cs="Palatino Linotype"/>
          <w:b/>
          <w:i/>
          <w:color w:val="222222"/>
        </w:rPr>
        <w:t>“El número de ficha de identificación única de los trabajadores es información de carácter confidencial.</w:t>
      </w:r>
      <w:r w:rsidRPr="009569D9">
        <w:rPr>
          <w:rFonts w:ascii="Palatino Linotype" w:eastAsia="Palatino Linotype" w:hAnsi="Palatino Linotype" w:cs="Palatino Linotype"/>
          <w:i/>
          <w:color w:val="222222"/>
        </w:rPr>
        <w:t> </w:t>
      </w:r>
      <w:r w:rsidRPr="009569D9">
        <w:rPr>
          <w:rFonts w:ascii="Palatino Linotype" w:eastAsia="Palatino Linotype" w:hAnsi="Palatino Linotype" w:cs="Palatino Linotype"/>
          <w:i/>
          <w:color w:val="2222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9569D9">
        <w:rPr>
          <w:rFonts w:ascii="Palatino Linotype" w:eastAsia="Palatino Linotype" w:hAnsi="Palatino Linotype" w:cs="Palatino Linotype"/>
          <w:i/>
          <w:color w:val="222222"/>
        </w:rPr>
        <w:t>, </w:t>
      </w:r>
      <w:r w:rsidRPr="009569D9">
        <w:rPr>
          <w:rFonts w:ascii="Palatino Linotype" w:eastAsia="Palatino Linotype" w:hAnsi="Palatino Linotype" w:cs="Palatino Linotype"/>
          <w:i/>
          <w:color w:val="222222"/>
          <w:u w:val="single"/>
        </w:rPr>
        <w:t>dicha información es susceptible de clasificarse con el carácter de confidencial</w:t>
      </w:r>
      <w:r w:rsidRPr="009569D9">
        <w:rPr>
          <w:rFonts w:ascii="Palatino Linotype" w:eastAsia="Palatino Linotype" w:hAnsi="Palatino Linotype" w:cs="Palatino Linotype"/>
          <w:i/>
          <w:color w:val="222222"/>
        </w:rPr>
        <w:t>, en términos de lo establecido en el artículo 18, fracción II de la Ley Federal de Transparencia y Acceso a la Información Pública Gubernamental, en virtud de que a través de la misma es posible conocer información personal de su titular.”</w:t>
      </w:r>
    </w:p>
    <w:p w:rsidR="00804FC8" w:rsidRPr="009569D9" w:rsidRDefault="00804FC8" w:rsidP="009569D9">
      <w:pPr>
        <w:jc w:val="both"/>
        <w:rPr>
          <w:rFonts w:ascii="Palatino Linotype" w:eastAsia="Palatino Linotype" w:hAnsi="Palatino Linotype" w:cs="Palatino Linotype"/>
          <w:i/>
          <w:color w:val="222222"/>
        </w:rPr>
      </w:pPr>
    </w:p>
    <w:p w:rsidR="00804FC8" w:rsidRPr="009569D9" w:rsidRDefault="00804FC8" w:rsidP="009569D9">
      <w:pPr>
        <w:jc w:val="both"/>
        <w:rPr>
          <w:rFonts w:ascii="Palatino Linotype" w:eastAsia="Palatino Linotype" w:hAnsi="Palatino Linotype" w:cs="Palatino Linotype"/>
          <w:i/>
          <w:color w:val="222222"/>
        </w:rPr>
      </w:pPr>
    </w:p>
    <w:p w:rsidR="00804FC8" w:rsidRPr="009569D9" w:rsidRDefault="00804FC8"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Ahora bien, también es necesario indicar que </w:t>
      </w:r>
      <w:r w:rsidRPr="009569D9">
        <w:rPr>
          <w:rFonts w:ascii="Palatino Linotype" w:eastAsia="Palatino Linotype" w:hAnsi="Palatino Linotype" w:cs="Palatino Linotype"/>
          <w:b/>
        </w:rPr>
        <w:t>hay información</w:t>
      </w:r>
      <w:r w:rsidRPr="009569D9">
        <w:rPr>
          <w:rFonts w:ascii="Palatino Linotype" w:eastAsia="Palatino Linotype" w:hAnsi="Palatino Linotype" w:cs="Palatino Linotype"/>
        </w:rPr>
        <w:t xml:space="preserve"> dentro de los recibos de nómina </w:t>
      </w:r>
      <w:r w:rsidRPr="009569D9">
        <w:rPr>
          <w:rFonts w:ascii="Palatino Linotype" w:eastAsia="Palatino Linotype" w:hAnsi="Palatino Linotype" w:cs="Palatino Linotype"/>
          <w:b/>
        </w:rPr>
        <w:t>que no contienen datos personales</w:t>
      </w:r>
      <w:r w:rsidRPr="009569D9">
        <w:rPr>
          <w:rFonts w:ascii="Palatino Linotype" w:eastAsia="Palatino Linotype" w:hAnsi="Palatino Linotype" w:cs="Palatino Linotype"/>
        </w:rPr>
        <w:t xml:space="preserve">, mismos que deberá tener en cuenta el </w:t>
      </w:r>
      <w:r w:rsidRPr="009569D9">
        <w:rPr>
          <w:rFonts w:ascii="Palatino Linotype" w:eastAsia="Palatino Linotype" w:hAnsi="Palatino Linotype" w:cs="Palatino Linotype"/>
          <w:b/>
        </w:rPr>
        <w:t xml:space="preserve">SUJETO OBLIGADO </w:t>
      </w:r>
      <w:r w:rsidRPr="009569D9">
        <w:rPr>
          <w:rFonts w:ascii="Palatino Linotype" w:eastAsia="Palatino Linotype" w:hAnsi="Palatino Linotype" w:cs="Palatino Linotype"/>
        </w:rPr>
        <w:t>para el entrega de los recibos de nómina que se ordenan en el presenta recurso de revisión.</w:t>
      </w:r>
    </w:p>
    <w:p w:rsidR="00804FC8" w:rsidRPr="009569D9" w:rsidRDefault="00804FC8" w:rsidP="009569D9">
      <w:pPr>
        <w:tabs>
          <w:tab w:val="left" w:pos="284"/>
        </w:tabs>
        <w:jc w:val="both"/>
        <w:rPr>
          <w:rFonts w:ascii="Palatino Linotype" w:eastAsia="Palatino Linotype" w:hAnsi="Palatino Linotype" w:cs="Palatino Linotype"/>
        </w:rPr>
      </w:pPr>
    </w:p>
    <w:p w:rsidR="00804FC8" w:rsidRPr="009569D9" w:rsidRDefault="00804FC8"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Por cuanto hace </w:t>
      </w:r>
      <w:r w:rsidRPr="009569D9">
        <w:rPr>
          <w:rFonts w:ascii="Palatino Linotype" w:eastAsia="Palatino Linotype" w:hAnsi="Palatino Linotype" w:cs="Palatino Linotype"/>
          <w:b/>
        </w:rPr>
        <w:t>al Folio Fiscal</w:t>
      </w:r>
      <w:r w:rsidRPr="009569D9">
        <w:rPr>
          <w:rFonts w:ascii="Palatino Linotype" w:eastAsia="Palatino Linotype" w:hAnsi="Palatino Linotype" w:cs="Palatino Linotype"/>
        </w:rPr>
        <w:t xml:space="preserve">, cabe precisar que conforme a la Resolución Miscelánea Fiscal para 2025, el folio fiscal es un dato que deben contener los CDFI por concepto de nómina. Dicho dato es un identificador individual de cada factura o comprobante electrónico. El objetivo del Folio es prevenir los fraudes o falsificaciones, ya </w:t>
      </w:r>
      <w:r w:rsidRPr="009569D9">
        <w:rPr>
          <w:rFonts w:ascii="Palatino Linotype" w:eastAsia="Palatino Linotype" w:hAnsi="Palatino Linotype" w:cs="Palatino Linotype"/>
        </w:rPr>
        <w:lastRenderedPageBreak/>
        <w:t>que contiene códigos o claves únicas de cada comprobante fiscal, de tal manera que se puede comprobar si la factura fue certificada por el SAT. El Folio Fiscal está compuesto por 32 dígitos hexadecimales, mostrados en 5 grupos separados por guiones.</w:t>
      </w:r>
    </w:p>
    <w:p w:rsidR="00804FC8" w:rsidRPr="009569D9" w:rsidRDefault="00804FC8" w:rsidP="009569D9">
      <w:pPr>
        <w:jc w:val="both"/>
        <w:rPr>
          <w:rFonts w:ascii="Palatino Linotype" w:eastAsia="Palatino Linotype" w:hAnsi="Palatino Linotype" w:cs="Palatino Linotype"/>
        </w:rPr>
      </w:pPr>
    </w:p>
    <w:p w:rsidR="00804FC8" w:rsidRPr="009569D9" w:rsidRDefault="00804FC8"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La Guía de llenado del comprobante del recibo de pago de nómina y su complemento Aplicable para la versión 4.0 del CFDI y el complemento de nómina versión 1.2. muestra la Representación gráfica del CFDI por concepto de nómina en donde se aprecia el Folio Fiscal:</w:t>
      </w:r>
    </w:p>
    <w:p w:rsidR="00804FC8" w:rsidRPr="009569D9" w:rsidRDefault="00804FC8" w:rsidP="009569D9">
      <w:pPr>
        <w:jc w:val="center"/>
        <w:rPr>
          <w:rFonts w:ascii="Palatino Linotype" w:eastAsia="Palatino Linotype" w:hAnsi="Palatino Linotype" w:cs="Palatino Linotype"/>
        </w:rPr>
      </w:pPr>
      <w:r w:rsidRPr="009569D9">
        <w:rPr>
          <w:rFonts w:ascii="Palatino Linotype" w:eastAsia="Palatino Linotype" w:hAnsi="Palatino Linotype" w:cs="Palatino Linotype"/>
          <w:noProof/>
          <w:lang w:val="es-MX" w:eastAsia="es-MX"/>
        </w:rPr>
        <w:drawing>
          <wp:inline distT="0" distB="0" distL="0" distR="0" wp14:anchorId="716A8E55" wp14:editId="1FE352EF">
            <wp:extent cx="4513132" cy="815998"/>
            <wp:effectExtent l="0" t="0" r="0" b="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4513132" cy="815998"/>
                    </a:xfrm>
                    <a:prstGeom prst="rect">
                      <a:avLst/>
                    </a:prstGeom>
                    <a:ln/>
                  </pic:spPr>
                </pic:pic>
              </a:graphicData>
            </a:graphic>
          </wp:inline>
        </w:drawing>
      </w:r>
    </w:p>
    <w:p w:rsidR="00804FC8" w:rsidRPr="009569D9" w:rsidRDefault="00804FC8"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El Anexo 20 Guía de llenado de los comprobantes fiscales digitales por Internet, actualizado al 08 de marzo del 2023, señala que se debe registrar el folio fiscal (UUID) de un comprobante fiscal relacionado con el presente comprobante. Ejemplo: UUID= 5FB2822E-396D-4725-8521-CDC4BDD20CCF</w:t>
      </w:r>
    </w:p>
    <w:p w:rsidR="00804FC8" w:rsidRPr="009569D9" w:rsidRDefault="00804FC8" w:rsidP="009569D9">
      <w:pPr>
        <w:spacing w:line="360" w:lineRule="auto"/>
        <w:jc w:val="both"/>
        <w:rPr>
          <w:rFonts w:ascii="Palatino Linotype" w:eastAsia="Palatino Linotype" w:hAnsi="Palatino Linotype" w:cs="Palatino Linotype"/>
        </w:rPr>
      </w:pPr>
    </w:p>
    <w:p w:rsidR="00804FC8" w:rsidRPr="009569D9" w:rsidRDefault="00804FC8"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En ese contexto, el folio fiscal, no contiene datos personales y tampoco se puede obtener información confidencial con el mismo, pues solamente es un identificador del emisor, del cual su transparencia ayuda a legitimar que el documento cumple con todos los requisitos establecidos en la normatividad aplicable, sin necesidad de algún dato personal, por lo que, no se actualiza la clasificación, en términos del artículo 143, fracción I de la Ley de la materia.</w:t>
      </w:r>
    </w:p>
    <w:p w:rsidR="00804FC8" w:rsidRPr="009569D9" w:rsidRDefault="00804FC8" w:rsidP="009569D9">
      <w:pPr>
        <w:spacing w:line="360" w:lineRule="auto"/>
        <w:jc w:val="both"/>
        <w:rPr>
          <w:rFonts w:ascii="Palatino Linotype" w:eastAsia="Palatino Linotype" w:hAnsi="Palatino Linotype" w:cs="Palatino Linotype"/>
          <w:b/>
        </w:rPr>
      </w:pPr>
    </w:p>
    <w:p w:rsidR="00804FC8" w:rsidRPr="009569D9" w:rsidRDefault="00804FC8"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lastRenderedPageBreak/>
        <w:t>En esa línea de estudio,</w:t>
      </w:r>
      <w:r w:rsidRPr="009569D9">
        <w:rPr>
          <w:rFonts w:ascii="Palatino Linotype" w:eastAsia="Palatino Linotype" w:hAnsi="Palatino Linotype" w:cs="Palatino Linotype"/>
          <w:b/>
        </w:rPr>
        <w:t xml:space="preserve"> las cadenas originales y sellos digitales</w:t>
      </w:r>
      <w:r w:rsidRPr="009569D9">
        <w:rPr>
          <w:rFonts w:ascii="Palatino Linotype" w:eastAsia="Palatino Linotype" w:hAnsi="Palatino Linotype" w:cs="Palatino Linotype"/>
        </w:rPr>
        <w:t>, tienen una secuencia de generación, determinados con base en el Anexo 20 de la Resolución Miscelánea Fiscal para 2022, que precisa los datos de los que se componen los elementos de seguridad y se puntualiza que dicha información está encriptada.</w:t>
      </w:r>
    </w:p>
    <w:p w:rsidR="00804FC8" w:rsidRPr="009569D9" w:rsidRDefault="00804FC8"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“Elementos utilizados en la generación de Sellos Digitales:</w:t>
      </w:r>
    </w:p>
    <w:p w:rsidR="00804FC8" w:rsidRPr="009569D9" w:rsidRDefault="00804FC8"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w:t>
      </w:r>
      <w:r w:rsidRPr="009569D9">
        <w:rPr>
          <w:rFonts w:ascii="Palatino Linotype" w:eastAsia="Palatino Linotype" w:hAnsi="Palatino Linotype" w:cs="Palatino Linotype"/>
          <w:i/>
        </w:rPr>
        <w:tab/>
        <w:t>Cadena Original del elemento a sellar.</w:t>
      </w:r>
    </w:p>
    <w:p w:rsidR="00804FC8" w:rsidRPr="009569D9" w:rsidRDefault="00804FC8"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w:t>
      </w:r>
      <w:r w:rsidRPr="009569D9">
        <w:rPr>
          <w:rFonts w:ascii="Palatino Linotype" w:eastAsia="Palatino Linotype" w:hAnsi="Palatino Linotype" w:cs="Palatino Linotype"/>
          <w:i/>
        </w:rPr>
        <w:tab/>
        <w:t>Certificado de Sello Digital y su correspondiente clave privada.</w:t>
      </w:r>
    </w:p>
    <w:p w:rsidR="00804FC8" w:rsidRPr="009569D9" w:rsidRDefault="00804FC8"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w:t>
      </w:r>
      <w:r w:rsidRPr="009569D9">
        <w:rPr>
          <w:rFonts w:ascii="Palatino Linotype" w:eastAsia="Palatino Linotype" w:hAnsi="Palatino Linotype" w:cs="Palatino Linotype"/>
          <w:i/>
        </w:rPr>
        <w:tab/>
        <w:t>Algoritmos de criptografía de clave pública para firma electrónica avanzada.</w:t>
      </w:r>
    </w:p>
    <w:p w:rsidR="00804FC8" w:rsidRPr="009569D9" w:rsidRDefault="00804FC8"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w:t>
      </w:r>
      <w:r w:rsidRPr="009569D9">
        <w:rPr>
          <w:rFonts w:ascii="Palatino Linotype" w:eastAsia="Palatino Linotype" w:hAnsi="Palatino Linotype" w:cs="Palatino Linotype"/>
          <w:i/>
        </w:rPr>
        <w:tab/>
        <w:t>Especificaciones de conversión de la firma electrónica avanzada a Base 64.</w:t>
      </w:r>
    </w:p>
    <w:p w:rsidR="00804FC8" w:rsidRPr="009569D9" w:rsidRDefault="00804FC8"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Para la generación de sellos digitales se utiliza criptografía de clave pública aplicada a una cadena original.</w:t>
      </w:r>
    </w:p>
    <w:p w:rsidR="00804FC8" w:rsidRPr="009569D9" w:rsidRDefault="00804FC8" w:rsidP="009569D9">
      <w:pPr>
        <w:jc w:val="both"/>
        <w:rPr>
          <w:rFonts w:ascii="Palatino Linotype" w:eastAsia="Palatino Linotype" w:hAnsi="Palatino Linotype" w:cs="Palatino Linotype"/>
          <w:b/>
          <w:i/>
        </w:rPr>
      </w:pPr>
      <w:r w:rsidRPr="009569D9">
        <w:rPr>
          <w:rFonts w:ascii="Palatino Linotype" w:eastAsia="Palatino Linotype" w:hAnsi="Palatino Linotype" w:cs="Palatino Linotype"/>
          <w:b/>
          <w:i/>
        </w:rPr>
        <w:t>Criptografía de la Clave Pública</w:t>
      </w:r>
    </w:p>
    <w:p w:rsidR="00804FC8" w:rsidRPr="009569D9" w:rsidRDefault="00804FC8" w:rsidP="009569D9">
      <w:pPr>
        <w:jc w:val="both"/>
        <w:rPr>
          <w:rFonts w:ascii="Palatino Linotype" w:eastAsia="Palatino Linotype" w:hAnsi="Palatino Linotype" w:cs="Palatino Linotype"/>
          <w:i/>
        </w:rPr>
      </w:pPr>
      <w:r w:rsidRPr="009569D9">
        <w:rPr>
          <w:rFonts w:ascii="Palatino Linotype" w:eastAsia="Palatino Linotype" w:hAnsi="Palatino Linotype" w:cs="Palatino Linotype"/>
          <w:i/>
        </w:rPr>
        <w:t>La criptografía de Clave Pública se basa en la generación de una pareja de números muy grandes relacionados entre sí, de tal manera que una operación de encripción sobre un mensaje tomando como clave de encripción a uno de los dos números, produce un mensaje alterado en su significado que sólo puede ser devuelto a su estado original mediante la operación de desencripción correspondiente tomando como clave de desencripción al otro número de la pareja.”</w:t>
      </w:r>
    </w:p>
    <w:p w:rsidR="00804FC8" w:rsidRPr="009569D9" w:rsidRDefault="00804FC8" w:rsidP="009569D9">
      <w:pPr>
        <w:jc w:val="both"/>
        <w:rPr>
          <w:rFonts w:ascii="Palatino Linotype" w:eastAsia="Palatino Linotype" w:hAnsi="Palatino Linotype" w:cs="Palatino Linotype"/>
          <w:i/>
        </w:rPr>
      </w:pPr>
    </w:p>
    <w:p w:rsidR="00804FC8" w:rsidRPr="009569D9" w:rsidRDefault="00804FC8" w:rsidP="009569D9">
      <w:pPr>
        <w:jc w:val="both"/>
        <w:rPr>
          <w:rFonts w:ascii="Palatino Linotype" w:eastAsia="Palatino Linotype" w:hAnsi="Palatino Linotype" w:cs="Palatino Linotype"/>
          <w:i/>
        </w:rPr>
      </w:pPr>
    </w:p>
    <w:p w:rsidR="00804FC8" w:rsidRPr="009569D9" w:rsidRDefault="00804FC8"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Es decir, por sí solos </w:t>
      </w:r>
      <w:r w:rsidRPr="009569D9">
        <w:rPr>
          <w:rFonts w:ascii="Palatino Linotype" w:eastAsia="Palatino Linotype" w:hAnsi="Palatino Linotype" w:cs="Palatino Linotype"/>
          <w:b/>
        </w:rPr>
        <w:t>las cadenas originales y los sellos originales no contienen datos personales confidenciales</w:t>
      </w:r>
      <w:r w:rsidRPr="009569D9">
        <w:rPr>
          <w:rFonts w:ascii="Palatino Linotype" w:eastAsia="Palatino Linotype" w:hAnsi="Palatino Linotype" w:cs="Palatino Linotype"/>
        </w:rPr>
        <w:t>, por lo que se considera que no actualizan el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804FC8" w:rsidRPr="009569D9" w:rsidRDefault="00804FC8" w:rsidP="009569D9">
      <w:pPr>
        <w:pBdr>
          <w:top w:val="nil"/>
          <w:left w:val="nil"/>
          <w:bottom w:val="nil"/>
          <w:right w:val="nil"/>
          <w:between w:val="nil"/>
        </w:pBdr>
        <w:spacing w:line="360" w:lineRule="auto"/>
        <w:jc w:val="both"/>
        <w:rPr>
          <w:rFonts w:ascii="Palatino Linotype" w:eastAsia="Palatino Linotype" w:hAnsi="Palatino Linotype" w:cs="Palatino Linotype"/>
        </w:rPr>
      </w:pPr>
    </w:p>
    <w:p w:rsidR="00804FC8" w:rsidRPr="009569D9" w:rsidRDefault="00804FC8"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Cabe señalar que, en algunos casos, las cadenas originales y sellos digitales, se pueden conformar de datos confidenciales, tales como el Registro Federal de Contribuyentes o la Clave Única de Registro de Población o las deducciones personales; </w:t>
      </w:r>
      <w:r w:rsidRPr="009569D9">
        <w:rPr>
          <w:rFonts w:ascii="Palatino Linotype" w:eastAsia="Palatino Linotype" w:hAnsi="Palatino Linotype" w:cs="Palatino Linotype"/>
        </w:rPr>
        <w:lastRenderedPageBreak/>
        <w:t>por lo que, en su caso actualizarán actualiza la clasificación, en términos del artículo 143, fracción I, de la Ley de la materia.</w:t>
      </w:r>
    </w:p>
    <w:p w:rsidR="00804FC8" w:rsidRPr="009569D9" w:rsidRDefault="00804FC8" w:rsidP="009569D9">
      <w:pPr>
        <w:spacing w:line="360" w:lineRule="auto"/>
        <w:jc w:val="both"/>
        <w:rPr>
          <w:rFonts w:ascii="Palatino Linotype" w:eastAsia="Palatino Linotype" w:hAnsi="Palatino Linotype" w:cs="Palatino Linotype"/>
          <w:b/>
        </w:rPr>
      </w:pPr>
    </w:p>
    <w:p w:rsidR="00804FC8" w:rsidRPr="009569D9" w:rsidRDefault="00804FC8"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Por otra parte, por lo que hace al </w:t>
      </w:r>
      <w:r w:rsidRPr="009569D9">
        <w:rPr>
          <w:rFonts w:ascii="Palatino Linotype" w:eastAsia="Palatino Linotype" w:hAnsi="Palatino Linotype" w:cs="Palatino Linotype"/>
          <w:b/>
        </w:rPr>
        <w:t>número de serie de los certificados de Sello Digitales del emisor y del Servicio de Administración Tributaria</w:t>
      </w:r>
      <w:r w:rsidRPr="009569D9">
        <w:rPr>
          <w:rFonts w:ascii="Palatino Linotype" w:eastAsia="Palatino Linotype" w:hAnsi="Palatino Linotype" w:cs="Palatino Linotype"/>
        </w:rPr>
        <w:t>, el Anexo 20 de la Resolución Miscelánea Fiscal para 2022, precisa que es un atributo requerido para expresar el número de serie del certificado de sello digital que ampara al comprobante, de acuerdo con el acuse correspondiente a 20 posiciones otorgado por el sistema del SAT.</w:t>
      </w:r>
    </w:p>
    <w:p w:rsidR="00804FC8" w:rsidRPr="009569D9" w:rsidRDefault="00804FC8" w:rsidP="009569D9">
      <w:pPr>
        <w:spacing w:line="360" w:lineRule="auto"/>
        <w:jc w:val="both"/>
        <w:rPr>
          <w:rFonts w:ascii="Palatino Linotype" w:eastAsia="Palatino Linotype" w:hAnsi="Palatino Linotype" w:cs="Palatino Linotype"/>
        </w:rPr>
      </w:pPr>
    </w:p>
    <w:p w:rsidR="00804FC8" w:rsidRPr="009569D9" w:rsidRDefault="00804FC8"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Cómo se logra observar, </w:t>
      </w:r>
      <w:r w:rsidRPr="009569D9">
        <w:rPr>
          <w:rFonts w:ascii="Palatino Linotype" w:eastAsia="Palatino Linotype" w:hAnsi="Palatino Linotype" w:cs="Palatino Linotype"/>
          <w:b/>
        </w:rPr>
        <w:t>los números de serie del certificado de sello digital no contiene datos personales</w:t>
      </w:r>
      <w:r w:rsidRPr="009569D9">
        <w:rPr>
          <w:rFonts w:ascii="Palatino Linotype" w:eastAsia="Palatino Linotype" w:hAnsi="Palatino Linotype" w:cs="Palatino Linotype"/>
        </w:rPr>
        <w:t xml:space="preserve">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rsidR="00804FC8" w:rsidRPr="009569D9" w:rsidRDefault="00804FC8" w:rsidP="009569D9">
      <w:pPr>
        <w:pBdr>
          <w:top w:val="nil"/>
          <w:left w:val="nil"/>
          <w:bottom w:val="nil"/>
          <w:right w:val="nil"/>
          <w:between w:val="nil"/>
        </w:pBdr>
        <w:spacing w:line="360" w:lineRule="auto"/>
        <w:jc w:val="both"/>
        <w:rPr>
          <w:rFonts w:ascii="Palatino Linotype" w:eastAsia="Palatino Linotype" w:hAnsi="Palatino Linotype" w:cs="Palatino Linotype"/>
        </w:rPr>
      </w:pPr>
    </w:p>
    <w:p w:rsidR="00804FC8" w:rsidRPr="009569D9" w:rsidRDefault="00804FC8"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Ahora bien, por lo que hace al </w:t>
      </w:r>
      <w:r w:rsidRPr="009569D9">
        <w:rPr>
          <w:rFonts w:ascii="Palatino Linotype" w:eastAsia="Palatino Linotype" w:hAnsi="Palatino Linotype" w:cs="Palatino Linotype"/>
          <w:b/>
        </w:rPr>
        <w:t>número de serie y folio interno</w:t>
      </w:r>
      <w:r w:rsidRPr="009569D9">
        <w:rPr>
          <w:rFonts w:ascii="Palatino Linotype" w:eastAsia="Palatino Linotype" w:hAnsi="Palatino Linotype" w:cs="Palatino Linotype"/>
        </w:rPr>
        <w:t xml:space="preserve">, la Guía de llenado del CFDI global versión 4.0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w:t>
      </w:r>
      <w:r w:rsidRPr="009569D9">
        <w:rPr>
          <w:rFonts w:ascii="Palatino Linotype" w:eastAsia="Palatino Linotype" w:hAnsi="Palatino Linotype" w:cs="Palatino Linotype"/>
        </w:rPr>
        <w:lastRenderedPageBreak/>
        <w:t>el artículo 143, fracción I, de la Ley de Transparencia y Acceso a la Información Pública del Estado de México y Municipios.</w:t>
      </w:r>
    </w:p>
    <w:p w:rsidR="00804FC8" w:rsidRPr="009569D9" w:rsidRDefault="00804FC8" w:rsidP="009569D9">
      <w:pPr>
        <w:spacing w:line="360" w:lineRule="auto"/>
        <w:jc w:val="both"/>
        <w:rPr>
          <w:rFonts w:ascii="Palatino Linotype" w:eastAsia="Palatino Linotype" w:hAnsi="Palatino Linotype" w:cs="Palatino Linotype"/>
        </w:rPr>
      </w:pPr>
    </w:p>
    <w:p w:rsidR="00804FC8" w:rsidRPr="009569D9" w:rsidRDefault="00804FC8"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Además, por lo que hace a la </w:t>
      </w:r>
      <w:r w:rsidRPr="009569D9">
        <w:rPr>
          <w:rFonts w:ascii="Palatino Linotype" w:eastAsia="Palatino Linotype" w:hAnsi="Palatino Linotype" w:cs="Palatino Linotype"/>
          <w:b/>
        </w:rPr>
        <w:t>fecha y hora de emisión y certificación</w:t>
      </w:r>
      <w:r w:rsidRPr="009569D9">
        <w:rPr>
          <w:rFonts w:ascii="Palatino Linotype" w:eastAsia="Palatino Linotype" w:hAnsi="Palatino Linotype" w:cs="Palatino Linotype"/>
        </w:rPr>
        <w:t>, la Guía de llenado del CFDI global versión 4.0 del CFDI, previamente referida, establece que los datos mencionados corresponden a la fecha y hora de emisión y certificación del comprobante fiscal, los cuales se expresan de la siguiente manera: AAAA-MM-DDThh:mm:ss.</w:t>
      </w:r>
    </w:p>
    <w:p w:rsidR="00804FC8" w:rsidRPr="009569D9" w:rsidRDefault="00804FC8" w:rsidP="009569D9">
      <w:pPr>
        <w:spacing w:line="360" w:lineRule="auto"/>
        <w:jc w:val="both"/>
        <w:rPr>
          <w:rFonts w:ascii="Palatino Linotype" w:eastAsia="Palatino Linotype" w:hAnsi="Palatino Linotype" w:cs="Palatino Linotype"/>
        </w:rPr>
      </w:pPr>
    </w:p>
    <w:p w:rsidR="00804FC8" w:rsidRPr="009569D9" w:rsidRDefault="00804FC8"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rsidR="00804FC8" w:rsidRPr="009569D9" w:rsidRDefault="00804FC8" w:rsidP="009569D9">
      <w:pPr>
        <w:spacing w:line="360" w:lineRule="auto"/>
        <w:jc w:val="both"/>
        <w:rPr>
          <w:rFonts w:ascii="Palatino Linotype" w:eastAsia="Palatino Linotype" w:hAnsi="Palatino Linotype" w:cs="Palatino Linotype"/>
        </w:rPr>
      </w:pPr>
    </w:p>
    <w:p w:rsidR="00804FC8" w:rsidRPr="009569D9" w:rsidRDefault="00804FC8"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Conforme a lo anterior, se logra observar que el lugar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rsidR="00804FC8" w:rsidRPr="009569D9" w:rsidRDefault="00804FC8" w:rsidP="009569D9">
      <w:pPr>
        <w:rPr>
          <w:rFonts w:ascii="Palatino Linotype" w:eastAsia="Palatino Linotype" w:hAnsi="Palatino Linotype" w:cs="Palatino Linotype"/>
        </w:rPr>
      </w:pPr>
    </w:p>
    <w:p w:rsidR="001111CA" w:rsidRPr="009569D9" w:rsidRDefault="001111CA"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En ese sentido, el </w:t>
      </w:r>
      <w:r w:rsidRPr="009569D9">
        <w:rPr>
          <w:rFonts w:ascii="Palatino Linotype" w:eastAsia="Palatino Linotype" w:hAnsi="Palatino Linotype" w:cs="Palatino Linotype"/>
          <w:b/>
        </w:rPr>
        <w:t>SUJETO OBLIGADO</w:t>
      </w:r>
      <w:r w:rsidRPr="009569D9">
        <w:rPr>
          <w:rFonts w:ascii="Palatino Linotype" w:eastAsia="Palatino Linotype" w:hAnsi="Palatino Linotype" w:cs="Palatino Linotype"/>
        </w:rPr>
        <w:t xml:space="preserve"> deberá de emitir el Acuerdo del Comité de Transparencia, </w:t>
      </w:r>
      <w:r w:rsidRPr="009569D9">
        <w:rPr>
          <w:rFonts w:ascii="Palatino Linotype" w:hAnsi="Palatino Linotype"/>
          <w:color w:val="000000"/>
        </w:rPr>
        <w:t>mediante</w:t>
      </w:r>
      <w:r w:rsidRPr="009569D9">
        <w:rPr>
          <w:rFonts w:ascii="Palatino Linotype" w:eastAsia="Palatino Linotype" w:hAnsi="Palatino Linotype" w:cs="Palatino Linotype"/>
        </w:rPr>
        <w:t xml:space="preserve"> el cual de manera fundada y motivada establezca las razones que llevaron al Sujeto Obligado a testar, suprimir o eliminar datos de dicho soporte </w:t>
      </w:r>
      <w:r w:rsidRPr="009569D9">
        <w:rPr>
          <w:rFonts w:ascii="Palatino Linotype" w:eastAsia="Palatino Linotype" w:hAnsi="Palatino Linotype" w:cs="Palatino Linotype"/>
        </w:rPr>
        <w:lastRenderedPageBreak/>
        <w:t>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1111CA" w:rsidRPr="009569D9" w:rsidRDefault="001111CA" w:rsidP="009569D9">
      <w:pPr>
        <w:tabs>
          <w:tab w:val="left" w:pos="284"/>
        </w:tabs>
        <w:spacing w:line="360" w:lineRule="auto"/>
        <w:jc w:val="both"/>
        <w:rPr>
          <w:rFonts w:ascii="Palatino Linotype" w:eastAsia="Palatino Linotype" w:hAnsi="Palatino Linotype" w:cs="Palatino Linotype"/>
          <w:color w:val="000000"/>
        </w:rPr>
      </w:pPr>
    </w:p>
    <w:p w:rsidR="001111CA" w:rsidRPr="009569D9" w:rsidRDefault="001111CA" w:rsidP="009569D9">
      <w:pPr>
        <w:numPr>
          <w:ilvl w:val="0"/>
          <w:numId w:val="2"/>
        </w:numPr>
        <w:spacing w:line="360" w:lineRule="auto"/>
        <w:ind w:left="0" w:firstLine="0"/>
        <w:jc w:val="both"/>
        <w:rPr>
          <w:rFonts w:ascii="Palatino Linotype" w:eastAsia="Palatino Linotype" w:hAnsi="Palatino Linotype" w:cs="Palatino Linotype"/>
          <w:color w:val="000000"/>
        </w:rPr>
      </w:pPr>
      <w:r w:rsidRPr="009569D9">
        <w:rPr>
          <w:rFonts w:ascii="Palatino Linotype" w:eastAsia="Palatino Linotype" w:hAnsi="Palatino Linotype" w:cs="Palatino Linotype"/>
        </w:rPr>
        <w:t xml:space="preserve">Derivado de lo establecido en párrafos anteriores, si el </w:t>
      </w:r>
      <w:r w:rsidRPr="009569D9">
        <w:rPr>
          <w:rFonts w:ascii="Palatino Linotype" w:eastAsia="Palatino Linotype" w:hAnsi="Palatino Linotype" w:cs="Palatino Linotype"/>
          <w:b/>
        </w:rPr>
        <w:t>SUJETO OBLIGADO</w:t>
      </w:r>
      <w:r w:rsidRPr="009569D9">
        <w:rPr>
          <w:rFonts w:ascii="Palatino Linotype" w:eastAsia="Palatino Linotype" w:hAnsi="Palatino Linotype" w:cs="Palatino Linotype"/>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662FD3" w:rsidRPr="009569D9" w:rsidRDefault="00662FD3" w:rsidP="009569D9">
      <w:pPr>
        <w:spacing w:line="360" w:lineRule="auto"/>
        <w:jc w:val="both"/>
        <w:rPr>
          <w:rFonts w:ascii="Palatino Linotype" w:hAnsi="Palatino Linotype"/>
          <w:color w:val="000000"/>
        </w:rPr>
      </w:pPr>
    </w:p>
    <w:p w:rsidR="00662FD3" w:rsidRPr="009569D9" w:rsidRDefault="00662FD3" w:rsidP="009569D9">
      <w:pPr>
        <w:numPr>
          <w:ilvl w:val="0"/>
          <w:numId w:val="2"/>
        </w:numPr>
        <w:spacing w:line="360" w:lineRule="auto"/>
        <w:ind w:left="0" w:firstLine="0"/>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Con fundamento en lo prescrito en los artículos </w:t>
      </w:r>
      <w:r w:rsidR="00900402" w:rsidRPr="009569D9">
        <w:rPr>
          <w:rFonts w:ascii="Palatino Linotype" w:eastAsia="Palatino Linotype" w:hAnsi="Palatino Linotype" w:cs="Palatino Linotype"/>
          <w:color w:val="000000"/>
        </w:rPr>
        <w:t xml:space="preserve">5°, </w:t>
      </w:r>
      <w:r w:rsidR="00900402" w:rsidRPr="009569D9">
        <w:rPr>
          <w:rFonts w:ascii="Palatino Linotype" w:eastAsia="Palatino Linotype" w:hAnsi="Palatino Linotype" w:cs="Palatino Linotype"/>
          <w:color w:val="000000"/>
          <w:lang w:val="es-MX"/>
        </w:rPr>
        <w:t>párrafos trigésimo séptimo, trigésimo octavo y trigésimo noveno fracciones IV y V, de la Constitución Política del Estado Libre y Soberano de México</w:t>
      </w:r>
      <w:r w:rsidRPr="009569D9">
        <w:rPr>
          <w:rFonts w:ascii="Palatino Linotype" w:eastAsia="Palatino Linotype" w:hAnsi="Palatino Linotype" w:cs="Palatino Linotype"/>
        </w:rPr>
        <w:t>; 2, fracción II; 29, 36 fracciones I y II; 176, 178, 179, 181 y 185 de la Ley de Transparencia y Acceso a la Información Pública del Estado de México y Municipios, este Pleno:</w:t>
      </w:r>
    </w:p>
    <w:p w:rsidR="00662FD3" w:rsidRPr="009569D9" w:rsidRDefault="00662FD3" w:rsidP="009569D9">
      <w:pPr>
        <w:rPr>
          <w:rFonts w:ascii="Palatino Linotype" w:eastAsia="Palatino Linotype" w:hAnsi="Palatino Linotype" w:cs="Palatino Linotype"/>
        </w:rPr>
      </w:pPr>
    </w:p>
    <w:p w:rsidR="00662FD3" w:rsidRPr="009569D9" w:rsidRDefault="00662FD3" w:rsidP="009569D9">
      <w:pPr>
        <w:spacing w:line="360" w:lineRule="auto"/>
        <w:jc w:val="center"/>
        <w:rPr>
          <w:rFonts w:ascii="Palatino Linotype" w:eastAsia="Palatino Linotype" w:hAnsi="Palatino Linotype" w:cs="Palatino Linotype"/>
          <w:b/>
        </w:rPr>
      </w:pPr>
      <w:r w:rsidRPr="009569D9">
        <w:rPr>
          <w:rFonts w:ascii="Palatino Linotype" w:eastAsia="Palatino Linotype" w:hAnsi="Palatino Linotype" w:cs="Palatino Linotype"/>
          <w:b/>
        </w:rPr>
        <w:t>R E S U E L V E</w:t>
      </w:r>
    </w:p>
    <w:p w:rsidR="00662FD3" w:rsidRPr="009569D9" w:rsidRDefault="00662FD3" w:rsidP="009569D9">
      <w:pPr>
        <w:spacing w:line="360" w:lineRule="auto"/>
        <w:jc w:val="center"/>
        <w:rPr>
          <w:rFonts w:ascii="Palatino Linotype" w:eastAsia="Palatino Linotype" w:hAnsi="Palatino Linotype" w:cs="Palatino Linotype"/>
          <w:b/>
        </w:rPr>
      </w:pPr>
    </w:p>
    <w:p w:rsidR="0034672C" w:rsidRPr="009569D9" w:rsidRDefault="009D5127" w:rsidP="009569D9">
      <w:pPr>
        <w:spacing w:line="360" w:lineRule="auto"/>
        <w:jc w:val="both"/>
        <w:rPr>
          <w:rFonts w:ascii="Palatino Linotype" w:eastAsia="Palatino Linotype" w:hAnsi="Palatino Linotype" w:cs="Palatino Linotype"/>
        </w:rPr>
      </w:pPr>
      <w:r w:rsidRPr="009569D9">
        <w:rPr>
          <w:rFonts w:ascii="Palatino Linotype" w:eastAsia="Palatino Linotype" w:hAnsi="Palatino Linotype" w:cs="Palatino Linotype"/>
          <w:b/>
        </w:rPr>
        <w:t>PRIMERO</w:t>
      </w:r>
      <w:r w:rsidR="0034672C" w:rsidRPr="009569D9">
        <w:rPr>
          <w:rFonts w:ascii="Palatino Linotype" w:eastAsia="Palatino Linotype" w:hAnsi="Palatino Linotype" w:cs="Palatino Linotype"/>
        </w:rPr>
        <w:t xml:space="preserve">. Se </w:t>
      </w:r>
      <w:r w:rsidR="0034672C" w:rsidRPr="009569D9">
        <w:rPr>
          <w:rFonts w:ascii="Palatino Linotype" w:eastAsia="Palatino Linotype" w:hAnsi="Palatino Linotype" w:cs="Palatino Linotype"/>
          <w:b/>
        </w:rPr>
        <w:t>SOBRESEE</w:t>
      </w:r>
      <w:r w:rsidR="0034672C" w:rsidRPr="009569D9">
        <w:rPr>
          <w:rFonts w:ascii="Palatino Linotype" w:eastAsia="Palatino Linotype" w:hAnsi="Palatino Linotype" w:cs="Palatino Linotype"/>
        </w:rPr>
        <w:t xml:space="preserve"> el Recurso de Revisión número </w:t>
      </w:r>
      <w:r w:rsidR="00F76E49" w:rsidRPr="009569D9">
        <w:rPr>
          <w:rFonts w:ascii="Palatino Linotype" w:eastAsia="Palatino Linotype" w:hAnsi="Palatino Linotype" w:cs="Palatino Linotype"/>
          <w:b/>
        </w:rPr>
        <w:t>01028/INFOEM/IP/RR/2025</w:t>
      </w:r>
      <w:r w:rsidR="0034672C" w:rsidRPr="009569D9">
        <w:rPr>
          <w:rFonts w:ascii="Palatino Linotype" w:eastAsia="Palatino Linotype" w:hAnsi="Palatino Linotype" w:cs="Palatino Linotype"/>
        </w:rPr>
        <w:t xml:space="preserve">, conforme </w:t>
      </w:r>
      <w:r w:rsidR="00F76E49" w:rsidRPr="009569D9">
        <w:rPr>
          <w:rFonts w:ascii="Palatino Linotype" w:eastAsia="Palatino Linotype" w:hAnsi="Palatino Linotype" w:cs="Palatino Linotype"/>
        </w:rPr>
        <w:t xml:space="preserve">a la fracción V, del artículo 192, de la Ley de Transparencia y Acceso a la </w:t>
      </w:r>
      <w:r w:rsidR="00F76E49" w:rsidRPr="009569D9">
        <w:rPr>
          <w:rFonts w:ascii="Palatino Linotype" w:eastAsia="Palatino Linotype" w:hAnsi="Palatino Linotype" w:cs="Palatino Linotype"/>
        </w:rPr>
        <w:lastRenderedPageBreak/>
        <w:t>Información Pública del Estado de México y Municipios,</w:t>
      </w:r>
      <w:r w:rsidR="0034672C" w:rsidRPr="009569D9">
        <w:rPr>
          <w:rFonts w:ascii="Palatino Linotype" w:eastAsia="Palatino Linotype" w:hAnsi="Palatino Linotype" w:cs="Palatino Linotype"/>
        </w:rPr>
        <w:t xml:space="preserve"> en términos del  </w:t>
      </w:r>
      <w:r w:rsidR="0034672C" w:rsidRPr="009569D9">
        <w:rPr>
          <w:rFonts w:ascii="Palatino Linotype" w:eastAsia="Palatino Linotype" w:hAnsi="Palatino Linotype" w:cs="Palatino Linotype"/>
          <w:b/>
        </w:rPr>
        <w:t>Considerando Cuarto</w:t>
      </w:r>
      <w:r w:rsidR="0034672C" w:rsidRPr="009569D9">
        <w:rPr>
          <w:rFonts w:ascii="Palatino Linotype" w:eastAsia="Palatino Linotype" w:hAnsi="Palatino Linotype" w:cs="Palatino Linotype"/>
        </w:rPr>
        <w:t xml:space="preserve"> de la presente resolución.</w:t>
      </w:r>
    </w:p>
    <w:p w:rsidR="0034672C" w:rsidRPr="009569D9" w:rsidRDefault="0034672C" w:rsidP="009569D9">
      <w:pPr>
        <w:spacing w:line="360" w:lineRule="auto"/>
        <w:jc w:val="both"/>
        <w:rPr>
          <w:rFonts w:ascii="Palatino Linotype" w:eastAsia="Palatino Linotype" w:hAnsi="Palatino Linotype" w:cs="Palatino Linotype"/>
        </w:rPr>
      </w:pPr>
    </w:p>
    <w:p w:rsidR="009D5127" w:rsidRPr="009569D9" w:rsidRDefault="0034672C" w:rsidP="009569D9">
      <w:pPr>
        <w:spacing w:line="360" w:lineRule="auto"/>
        <w:jc w:val="both"/>
        <w:rPr>
          <w:rFonts w:ascii="Palatino Linotype" w:eastAsia="Palatino Linotype" w:hAnsi="Palatino Linotype" w:cs="Palatino Linotype"/>
          <w:b/>
        </w:rPr>
      </w:pPr>
      <w:r w:rsidRPr="009569D9">
        <w:rPr>
          <w:rFonts w:ascii="Palatino Linotype" w:eastAsia="Palatino Linotype" w:hAnsi="Palatino Linotype" w:cs="Palatino Linotype"/>
          <w:b/>
        </w:rPr>
        <w:t>SEGUNDO</w:t>
      </w:r>
      <w:r w:rsidRPr="009569D9">
        <w:rPr>
          <w:rFonts w:ascii="Palatino Linotype" w:eastAsia="Palatino Linotype" w:hAnsi="Palatino Linotype" w:cs="Palatino Linotype"/>
        </w:rPr>
        <w:t xml:space="preserve">. </w:t>
      </w:r>
      <w:r w:rsidR="009D5127" w:rsidRPr="009569D9">
        <w:rPr>
          <w:rFonts w:ascii="Palatino Linotype" w:eastAsia="Palatino Linotype" w:hAnsi="Palatino Linotype" w:cs="Palatino Linotype"/>
        </w:rPr>
        <w:t xml:space="preserve">Resultan </w:t>
      </w:r>
      <w:r w:rsidR="00FA1FCF" w:rsidRPr="009569D9">
        <w:rPr>
          <w:rFonts w:ascii="Palatino Linotype" w:eastAsia="Palatino Linotype" w:hAnsi="Palatino Linotype" w:cs="Palatino Linotype"/>
          <w:b/>
        </w:rPr>
        <w:t>PARCIALMENTE</w:t>
      </w:r>
      <w:r w:rsidR="00FA1FCF" w:rsidRPr="009569D9">
        <w:rPr>
          <w:rFonts w:ascii="Palatino Linotype" w:eastAsia="Palatino Linotype" w:hAnsi="Palatino Linotype" w:cs="Palatino Linotype"/>
        </w:rPr>
        <w:t xml:space="preserve"> </w:t>
      </w:r>
      <w:r w:rsidR="00E5576A" w:rsidRPr="009569D9">
        <w:rPr>
          <w:rFonts w:ascii="Palatino Linotype" w:eastAsia="Palatino Linotype" w:hAnsi="Palatino Linotype" w:cs="Palatino Linotype"/>
          <w:b/>
        </w:rPr>
        <w:t>FUNDADAS</w:t>
      </w:r>
      <w:r w:rsidR="009D5127" w:rsidRPr="009569D9">
        <w:rPr>
          <w:rFonts w:ascii="Palatino Linotype" w:eastAsia="Palatino Linotype" w:hAnsi="Palatino Linotype" w:cs="Palatino Linotype"/>
        </w:rPr>
        <w:t xml:space="preserve"> las razones o motivos de inconformidad hechos valer en el recurso de revisión </w:t>
      </w:r>
      <w:r w:rsidR="00FA1FCF" w:rsidRPr="009569D9">
        <w:rPr>
          <w:rFonts w:ascii="Palatino Linotype" w:eastAsia="Palatino Linotype" w:hAnsi="Palatino Linotype" w:cs="Palatino Linotype"/>
          <w:b/>
        </w:rPr>
        <w:t>01493/INFOEM/IP/RR/2025</w:t>
      </w:r>
      <w:r w:rsidR="009D5127" w:rsidRPr="009569D9">
        <w:rPr>
          <w:rFonts w:ascii="Palatino Linotype" w:eastAsia="Palatino Linotype" w:hAnsi="Palatino Linotype" w:cs="Palatino Linotype"/>
        </w:rPr>
        <w:t>,</w:t>
      </w:r>
      <w:r w:rsidR="009D5127" w:rsidRPr="009569D9">
        <w:rPr>
          <w:rFonts w:ascii="Palatino Linotype" w:eastAsia="Palatino Linotype" w:hAnsi="Palatino Linotype" w:cs="Palatino Linotype"/>
          <w:b/>
        </w:rPr>
        <w:t xml:space="preserve"> </w:t>
      </w:r>
      <w:r w:rsidR="007930D3" w:rsidRPr="009569D9">
        <w:rPr>
          <w:rFonts w:ascii="Palatino Linotype" w:eastAsia="Palatino Linotype" w:hAnsi="Palatino Linotype" w:cs="Palatino Linotype"/>
        </w:rPr>
        <w:t xml:space="preserve">en términos de los </w:t>
      </w:r>
      <w:r w:rsidR="007930D3" w:rsidRPr="009569D9">
        <w:rPr>
          <w:rFonts w:ascii="Palatino Linotype" w:eastAsia="Palatino Linotype" w:hAnsi="Palatino Linotype" w:cs="Palatino Linotype"/>
          <w:b/>
        </w:rPr>
        <w:t xml:space="preserve">Considerandos CUARTO Y QUINTO </w:t>
      </w:r>
      <w:r w:rsidR="007930D3" w:rsidRPr="009569D9">
        <w:rPr>
          <w:rFonts w:ascii="Palatino Linotype" w:eastAsia="Palatino Linotype" w:hAnsi="Palatino Linotype" w:cs="Palatino Linotype"/>
        </w:rPr>
        <w:t>de la presente resolución</w:t>
      </w:r>
      <w:r w:rsidR="009D5127" w:rsidRPr="009569D9">
        <w:rPr>
          <w:rFonts w:ascii="Palatino Linotype" w:eastAsia="Palatino Linotype" w:hAnsi="Palatino Linotype" w:cs="Palatino Linotype"/>
          <w:b/>
        </w:rPr>
        <w:t>.</w:t>
      </w:r>
    </w:p>
    <w:p w:rsidR="009D5127" w:rsidRPr="009569D9" w:rsidRDefault="009D5127" w:rsidP="009569D9">
      <w:pPr>
        <w:spacing w:line="360" w:lineRule="auto"/>
        <w:jc w:val="both"/>
        <w:rPr>
          <w:rFonts w:ascii="Palatino Linotype" w:eastAsia="Palatino Linotype" w:hAnsi="Palatino Linotype" w:cs="Palatino Linotype"/>
          <w:b/>
        </w:rPr>
      </w:pPr>
    </w:p>
    <w:p w:rsidR="00FA1FCF" w:rsidRPr="009569D9" w:rsidRDefault="00FA1FCF" w:rsidP="009569D9">
      <w:pPr>
        <w:spacing w:line="360" w:lineRule="auto"/>
        <w:jc w:val="both"/>
        <w:rPr>
          <w:rFonts w:ascii="Palatino Linotype" w:eastAsia="Palatino Linotype" w:hAnsi="Palatino Linotype" w:cs="Palatino Linotype"/>
          <w:i/>
          <w:color w:val="000000"/>
        </w:rPr>
      </w:pPr>
      <w:bookmarkStart w:id="9" w:name="_heading=h.1ksv4uv" w:colFirst="0" w:colLast="0"/>
      <w:bookmarkEnd w:id="9"/>
      <w:r w:rsidRPr="009569D9">
        <w:rPr>
          <w:rFonts w:ascii="Palatino Linotype" w:eastAsia="Palatino Linotype" w:hAnsi="Palatino Linotype" w:cs="Palatino Linotype"/>
          <w:b/>
        </w:rPr>
        <w:t>TERCERO.</w:t>
      </w:r>
      <w:r w:rsidRPr="009569D9">
        <w:rPr>
          <w:rFonts w:ascii="Palatino Linotype" w:eastAsia="Palatino Linotype" w:hAnsi="Palatino Linotype" w:cs="Palatino Linotype"/>
          <w:color w:val="2F5496"/>
        </w:rPr>
        <w:t xml:space="preserve"> </w:t>
      </w:r>
      <w:r w:rsidRPr="009569D9">
        <w:rPr>
          <w:rFonts w:ascii="Palatino Linotype" w:eastAsia="Palatino Linotype" w:hAnsi="Palatino Linotype" w:cs="Palatino Linotype"/>
          <w:color w:val="000000"/>
        </w:rPr>
        <w:t xml:space="preserve">Se </w:t>
      </w:r>
      <w:r w:rsidRPr="009569D9">
        <w:rPr>
          <w:rFonts w:ascii="Palatino Linotype" w:eastAsia="Palatino Linotype" w:hAnsi="Palatino Linotype" w:cs="Palatino Linotype"/>
          <w:b/>
          <w:color w:val="000000"/>
        </w:rPr>
        <w:t xml:space="preserve">REVOCA </w:t>
      </w:r>
      <w:r w:rsidRPr="009569D9">
        <w:rPr>
          <w:rFonts w:ascii="Palatino Linotype" w:eastAsia="Palatino Linotype" w:hAnsi="Palatino Linotype" w:cs="Palatino Linotype"/>
          <w:color w:val="000000"/>
        </w:rPr>
        <w:t xml:space="preserve">la respuesta emitida por el </w:t>
      </w:r>
      <w:r w:rsidRPr="009569D9">
        <w:rPr>
          <w:rFonts w:ascii="Palatino Linotype" w:eastAsia="Palatino Linotype" w:hAnsi="Palatino Linotype" w:cs="Palatino Linotype"/>
          <w:b/>
          <w:bCs/>
        </w:rPr>
        <w:t>Ayuntamiento de Otzolotepec</w:t>
      </w:r>
      <w:r w:rsidRPr="009569D9">
        <w:rPr>
          <w:rFonts w:ascii="Palatino Linotype" w:eastAsia="Palatino Linotype" w:hAnsi="Palatino Linotype" w:cs="Palatino Linotype"/>
          <w:color w:val="000000"/>
        </w:rPr>
        <w:t xml:space="preserve"> y se </w:t>
      </w:r>
      <w:r w:rsidRPr="009569D9">
        <w:rPr>
          <w:rFonts w:ascii="Palatino Linotype" w:eastAsia="Palatino Linotype" w:hAnsi="Palatino Linotype" w:cs="Palatino Linotype"/>
          <w:b/>
          <w:color w:val="000000"/>
        </w:rPr>
        <w:t>ORDENA</w:t>
      </w:r>
      <w:r w:rsidRPr="009569D9">
        <w:rPr>
          <w:rFonts w:ascii="Palatino Linotype" w:eastAsia="Palatino Linotype" w:hAnsi="Palatino Linotype" w:cs="Palatino Linotype"/>
          <w:color w:val="000000"/>
        </w:rPr>
        <w:t xml:space="preserve"> entregar, vía Sistema de Acceso a la Información Mexiquense </w:t>
      </w:r>
      <w:r w:rsidRPr="009569D9">
        <w:rPr>
          <w:rFonts w:ascii="Palatino Linotype" w:eastAsia="Palatino Linotype" w:hAnsi="Palatino Linotype" w:cs="Palatino Linotype"/>
          <w:b/>
          <w:color w:val="000000"/>
        </w:rPr>
        <w:t>(SAIMEX)</w:t>
      </w:r>
      <w:r w:rsidRPr="009569D9">
        <w:rPr>
          <w:rFonts w:ascii="Palatino Linotype" w:eastAsia="Palatino Linotype" w:hAnsi="Palatino Linotype" w:cs="Palatino Linotype"/>
        </w:rPr>
        <w:t xml:space="preserve">, </w:t>
      </w:r>
      <w:r w:rsidRPr="009569D9">
        <w:rPr>
          <w:rFonts w:ascii="Palatino Linotype" w:eastAsia="Palatino Linotype" w:hAnsi="Palatino Linotype" w:cs="Palatino Linotype"/>
          <w:color w:val="000000"/>
        </w:rPr>
        <w:t>previa búsqueda exhaustiva y razonable, de ser el caso</w:t>
      </w:r>
      <w:r w:rsidRPr="009569D9">
        <w:rPr>
          <w:rFonts w:ascii="Palatino Linotype" w:eastAsia="Palatino Linotype" w:hAnsi="Palatino Linotype" w:cs="Palatino Linotype"/>
        </w:rPr>
        <w:t xml:space="preserve"> en versión pública, la siguiente información:</w:t>
      </w:r>
    </w:p>
    <w:p w:rsidR="00FA1FCF" w:rsidRPr="009569D9" w:rsidRDefault="00FA1FCF" w:rsidP="009569D9">
      <w:pPr>
        <w:spacing w:line="360" w:lineRule="auto"/>
        <w:jc w:val="both"/>
        <w:rPr>
          <w:rFonts w:ascii="Palatino Linotype" w:eastAsia="Palatino Linotype" w:hAnsi="Palatino Linotype" w:cs="Palatino Linotype"/>
          <w:i/>
          <w:color w:val="000000"/>
        </w:rPr>
      </w:pPr>
    </w:p>
    <w:p w:rsidR="00FA1FCF" w:rsidRPr="009569D9" w:rsidRDefault="00FA1FCF" w:rsidP="009569D9">
      <w:pPr>
        <w:pBdr>
          <w:top w:val="nil"/>
          <w:left w:val="nil"/>
          <w:bottom w:val="nil"/>
          <w:right w:val="nil"/>
          <w:between w:val="nil"/>
        </w:pBdr>
        <w:jc w:val="both"/>
        <w:rPr>
          <w:rFonts w:ascii="Palatino Linotype" w:eastAsia="Palatino Linotype" w:hAnsi="Palatino Linotype" w:cs="Palatino Linotype"/>
          <w:b/>
          <w:color w:val="000000"/>
        </w:rPr>
      </w:pPr>
      <w:r w:rsidRPr="009569D9">
        <w:rPr>
          <w:rFonts w:ascii="Palatino Linotype" w:eastAsia="Palatino Linotype" w:hAnsi="Palatino Linotype" w:cs="Palatino Linotype"/>
          <w:b/>
          <w:color w:val="000000"/>
        </w:rPr>
        <w:t>De las personas referidas en la solicitud de información y la aclaración a dicha solicitud:</w:t>
      </w:r>
    </w:p>
    <w:p w:rsidR="00FA1FCF" w:rsidRPr="009569D9" w:rsidRDefault="00FA1FCF" w:rsidP="009569D9">
      <w:pPr>
        <w:pBdr>
          <w:top w:val="nil"/>
          <w:left w:val="nil"/>
          <w:bottom w:val="nil"/>
          <w:right w:val="nil"/>
          <w:between w:val="nil"/>
        </w:pBdr>
        <w:jc w:val="both"/>
        <w:rPr>
          <w:rFonts w:ascii="Palatino Linotype" w:eastAsia="Palatino Linotype" w:hAnsi="Palatino Linotype" w:cs="Palatino Linotype"/>
          <w:b/>
          <w:color w:val="000000"/>
        </w:rPr>
      </w:pPr>
    </w:p>
    <w:p w:rsidR="00FA1FCF" w:rsidRPr="009569D9" w:rsidRDefault="00FA1FCF" w:rsidP="009569D9">
      <w:pPr>
        <w:numPr>
          <w:ilvl w:val="0"/>
          <w:numId w:val="45"/>
        </w:numPr>
        <w:pBdr>
          <w:top w:val="nil"/>
          <w:left w:val="nil"/>
          <w:bottom w:val="nil"/>
          <w:right w:val="nil"/>
          <w:between w:val="nil"/>
        </w:pBdr>
        <w:ind w:left="0"/>
        <w:jc w:val="both"/>
        <w:rPr>
          <w:rFonts w:ascii="Palatino Linotype" w:eastAsia="Palatino Linotype" w:hAnsi="Palatino Linotype" w:cs="Palatino Linotype"/>
          <w:b/>
          <w:color w:val="000000"/>
        </w:rPr>
      </w:pPr>
      <w:r w:rsidRPr="009569D9">
        <w:rPr>
          <w:rFonts w:ascii="Palatino Linotype" w:eastAsia="Palatino Linotype" w:hAnsi="Palatino Linotype" w:cs="Palatino Linotype"/>
          <w:b/>
          <w:color w:val="000000"/>
        </w:rPr>
        <w:t>El documento en el que conste o se advierta el puesto y las funciones, vigentes al 21 de enero de 2025.</w:t>
      </w:r>
    </w:p>
    <w:p w:rsidR="00FA1FCF" w:rsidRPr="009569D9" w:rsidRDefault="00FA1FCF" w:rsidP="009569D9">
      <w:pPr>
        <w:pBdr>
          <w:top w:val="nil"/>
          <w:left w:val="nil"/>
          <w:bottom w:val="nil"/>
          <w:right w:val="nil"/>
          <w:between w:val="nil"/>
        </w:pBdr>
        <w:jc w:val="both"/>
        <w:rPr>
          <w:rFonts w:ascii="Palatino Linotype" w:eastAsia="Palatino Linotype" w:hAnsi="Palatino Linotype" w:cs="Palatino Linotype"/>
          <w:b/>
          <w:color w:val="000000"/>
        </w:rPr>
      </w:pPr>
    </w:p>
    <w:p w:rsidR="00FA1FCF" w:rsidRPr="009569D9" w:rsidRDefault="00FA1FCF" w:rsidP="009569D9">
      <w:pPr>
        <w:numPr>
          <w:ilvl w:val="0"/>
          <w:numId w:val="45"/>
        </w:numPr>
        <w:pBdr>
          <w:top w:val="nil"/>
          <w:left w:val="nil"/>
          <w:bottom w:val="nil"/>
          <w:right w:val="nil"/>
          <w:between w:val="nil"/>
        </w:pBdr>
        <w:ind w:left="0"/>
        <w:jc w:val="both"/>
        <w:rPr>
          <w:rFonts w:ascii="Palatino Linotype" w:eastAsia="Palatino Linotype" w:hAnsi="Palatino Linotype" w:cs="Palatino Linotype"/>
          <w:b/>
          <w:color w:val="000000"/>
        </w:rPr>
      </w:pPr>
      <w:r w:rsidRPr="009569D9">
        <w:rPr>
          <w:rFonts w:ascii="Palatino Linotype" w:eastAsia="Palatino Linotype" w:hAnsi="Palatino Linotype" w:cs="Palatino Linotype"/>
          <w:b/>
          <w:color w:val="000000"/>
        </w:rPr>
        <w:t>Recibo de nómina o lista de raya, correspondientes a la primera quincena de enero 2025.</w:t>
      </w:r>
    </w:p>
    <w:p w:rsidR="007930D3" w:rsidRPr="009569D9" w:rsidRDefault="007930D3" w:rsidP="009569D9">
      <w:pPr>
        <w:spacing w:line="360" w:lineRule="auto"/>
        <w:jc w:val="both"/>
        <w:rPr>
          <w:rFonts w:ascii="Palatino Linotype" w:eastAsia="Palatino Linotype" w:hAnsi="Palatino Linotype" w:cs="Palatino Linotype"/>
          <w:b/>
        </w:rPr>
      </w:pPr>
    </w:p>
    <w:p w:rsidR="009D5127" w:rsidRPr="009569D9" w:rsidRDefault="002F68CF" w:rsidP="009569D9">
      <w:pPr>
        <w:tabs>
          <w:tab w:val="left" w:pos="8080"/>
        </w:tabs>
        <w:spacing w:line="360" w:lineRule="auto"/>
        <w:jc w:val="both"/>
        <w:rPr>
          <w:rFonts w:ascii="Palatino Linotype" w:eastAsia="Calibri" w:hAnsi="Palatino Linotype" w:cs="Arial"/>
          <w:b/>
        </w:rPr>
      </w:pPr>
      <w:r w:rsidRPr="009569D9">
        <w:rPr>
          <w:rFonts w:ascii="Palatino Linotype" w:eastAsia="Calibri" w:hAnsi="Palatino Linotype" w:cs="Arial"/>
        </w:rPr>
        <w:t xml:space="preserve">Para efectos de lo anterior; en su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w:t>
      </w:r>
      <w:r w:rsidRPr="009569D9">
        <w:rPr>
          <w:rFonts w:ascii="Palatino Linotype" w:eastAsia="Calibri" w:hAnsi="Palatino Linotype" w:cs="Arial"/>
        </w:rPr>
        <w:lastRenderedPageBreak/>
        <w:t xml:space="preserve">soporte documental respectivo objeto de las versiones públicas que se formulen y se pongan a disposición del </w:t>
      </w:r>
      <w:r w:rsidRPr="009569D9">
        <w:rPr>
          <w:rFonts w:ascii="Palatino Linotype" w:eastAsia="Calibri" w:hAnsi="Palatino Linotype" w:cs="Arial"/>
          <w:b/>
        </w:rPr>
        <w:t>RECURRENTE.</w:t>
      </w:r>
    </w:p>
    <w:p w:rsidR="007930D3" w:rsidRPr="009569D9" w:rsidRDefault="007930D3" w:rsidP="009569D9">
      <w:pPr>
        <w:tabs>
          <w:tab w:val="left" w:pos="8080"/>
        </w:tabs>
        <w:spacing w:line="360" w:lineRule="auto"/>
        <w:jc w:val="both"/>
        <w:rPr>
          <w:rFonts w:ascii="Palatino Linotype" w:eastAsia="Calibri" w:hAnsi="Palatino Linotype" w:cs="Arial"/>
          <w:b/>
        </w:rPr>
      </w:pPr>
    </w:p>
    <w:p w:rsidR="00181ED0" w:rsidRPr="009569D9" w:rsidRDefault="00181ED0" w:rsidP="009569D9">
      <w:pPr>
        <w:spacing w:after="160" w:line="360" w:lineRule="auto"/>
        <w:jc w:val="both"/>
        <w:rPr>
          <w:rFonts w:ascii="Palatino Linotype" w:eastAsia="Palatino Linotype" w:hAnsi="Palatino Linotype" w:cs="Palatino Linotype"/>
        </w:rPr>
      </w:pPr>
      <w:r w:rsidRPr="009569D9">
        <w:rPr>
          <w:rFonts w:ascii="Palatino Linotype" w:eastAsia="Palatino Linotype" w:hAnsi="Palatino Linotype" w:cs="Palatino Linotype"/>
        </w:rPr>
        <w:t xml:space="preserve">Para el caso de que el </w:t>
      </w:r>
      <w:r w:rsidRPr="009569D9">
        <w:rPr>
          <w:rFonts w:ascii="Palatino Linotype" w:eastAsia="Palatino Linotype" w:hAnsi="Palatino Linotype" w:cs="Palatino Linotype"/>
          <w:b/>
        </w:rPr>
        <w:t>SUJETO OBLIGADO</w:t>
      </w:r>
      <w:r w:rsidRPr="009569D9">
        <w:rPr>
          <w:rFonts w:ascii="Palatino Linotype" w:eastAsia="Palatino Linotype" w:hAnsi="Palatino Linotype" w:cs="Palatino Linotype"/>
        </w:rPr>
        <w:t>, luego de la búsqueda exhaustiva y razonable de la información ordenada, no se haya generado por no formar parte de la plantilla del personal, vigente a la fecha de la solicitud de información, bastará que lo haga del conocimiento del RECURRENTE al momento de dar cumplimiento a la presente Resolución, en términos del artículo 19, párrafo segundo, de la Ley de Transparencia y Acceso a la Información Pública del Estado de México y Municipios.</w:t>
      </w:r>
    </w:p>
    <w:p w:rsidR="009D5127" w:rsidRPr="009569D9" w:rsidRDefault="009D5127" w:rsidP="009569D9">
      <w:pPr>
        <w:spacing w:line="360" w:lineRule="auto"/>
        <w:jc w:val="both"/>
        <w:rPr>
          <w:rFonts w:ascii="Palatino Linotype" w:eastAsia="Palatino Linotype" w:hAnsi="Palatino Linotype" w:cs="Palatino Linotype"/>
          <w:b/>
        </w:rPr>
      </w:pPr>
    </w:p>
    <w:p w:rsidR="009D5127" w:rsidRPr="009569D9" w:rsidRDefault="009D5127" w:rsidP="009569D9">
      <w:pPr>
        <w:spacing w:line="360" w:lineRule="auto"/>
        <w:jc w:val="both"/>
        <w:rPr>
          <w:rFonts w:ascii="Palatino Linotype" w:eastAsia="Palatino Linotype" w:hAnsi="Palatino Linotype" w:cs="Palatino Linotype"/>
          <w:color w:val="000000"/>
        </w:rPr>
      </w:pPr>
      <w:r w:rsidRPr="009569D9">
        <w:rPr>
          <w:rFonts w:ascii="Palatino Linotype" w:eastAsia="Palatino Linotype" w:hAnsi="Palatino Linotype" w:cs="Palatino Linotype"/>
          <w:b/>
        </w:rPr>
        <w:t xml:space="preserve">CUARTO. </w:t>
      </w:r>
      <w:r w:rsidRPr="009569D9">
        <w:rPr>
          <w:rFonts w:ascii="Palatino Linotype" w:eastAsia="Palatino Linotype" w:hAnsi="Palatino Linotype" w:cs="Palatino Linotype"/>
          <w:b/>
          <w:color w:val="222222"/>
        </w:rPr>
        <w:t>NOTIFÍQUESE</w:t>
      </w:r>
      <w:r w:rsidRPr="009569D9">
        <w:rPr>
          <w:rFonts w:ascii="Palatino Linotype" w:eastAsia="Palatino Linotype" w:hAnsi="Palatino Linotype" w:cs="Palatino Linotype"/>
          <w:color w:val="222222"/>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9569D9">
        <w:rPr>
          <w:rFonts w:ascii="Palatino Linotype" w:eastAsia="Palatino Linotype" w:hAnsi="Palatino Linotype" w:cs="Palatino Linotype"/>
          <w:b/>
          <w:color w:val="222222"/>
        </w:rPr>
        <w:t xml:space="preserve">dé cumplimiento a lo ordenado dentro del plazo </w:t>
      </w:r>
      <w:r w:rsidRPr="009569D9">
        <w:rPr>
          <w:rFonts w:ascii="Palatino Linotype" w:eastAsia="Palatino Linotype" w:hAnsi="Palatino Linotype" w:cs="Palatino Linotype"/>
        </w:rPr>
        <w:t>de</w:t>
      </w:r>
      <w:r w:rsidRPr="009569D9">
        <w:rPr>
          <w:rFonts w:ascii="Palatino Linotype" w:eastAsia="Palatino Linotype" w:hAnsi="Palatino Linotype" w:cs="Palatino Linotype"/>
          <w:b/>
          <w:color w:val="222222"/>
        </w:rPr>
        <w:t xml:space="preserve"> diez días hábiles, </w:t>
      </w:r>
      <w:r w:rsidRPr="009569D9">
        <w:rPr>
          <w:rFonts w:ascii="Palatino Linotype" w:eastAsia="Palatino Linotype" w:hAnsi="Palatino Linotype" w:cs="Palatino Linotype"/>
          <w:color w:val="222222"/>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9D5127" w:rsidRPr="009569D9" w:rsidRDefault="009D5127" w:rsidP="009569D9">
      <w:pPr>
        <w:spacing w:line="360" w:lineRule="auto"/>
        <w:jc w:val="both"/>
        <w:rPr>
          <w:rFonts w:ascii="Palatino Linotype" w:eastAsia="Palatino Linotype" w:hAnsi="Palatino Linotype" w:cs="Palatino Linotype"/>
        </w:rPr>
      </w:pPr>
    </w:p>
    <w:p w:rsidR="009D5127" w:rsidRPr="009569D9" w:rsidRDefault="009D5127" w:rsidP="009569D9">
      <w:pPr>
        <w:spacing w:line="360" w:lineRule="auto"/>
        <w:jc w:val="both"/>
        <w:rPr>
          <w:rFonts w:ascii="Palatino Linotype" w:eastAsia="Palatino Linotype" w:hAnsi="Palatino Linotype" w:cs="Palatino Linotype"/>
        </w:rPr>
      </w:pPr>
      <w:bookmarkStart w:id="10" w:name="_heading=h.3rdcrjn" w:colFirst="0" w:colLast="0"/>
      <w:bookmarkEnd w:id="10"/>
      <w:r w:rsidRPr="009569D9">
        <w:rPr>
          <w:rFonts w:ascii="Palatino Linotype" w:eastAsia="Palatino Linotype" w:hAnsi="Palatino Linotype" w:cs="Palatino Linotype"/>
          <w:b/>
        </w:rPr>
        <w:t xml:space="preserve">QUINTO. </w:t>
      </w:r>
      <w:r w:rsidRPr="009569D9">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9569D9">
        <w:rPr>
          <w:rFonts w:ascii="Palatino Linotype" w:eastAsia="Palatino Linotype" w:hAnsi="Palatino Linotype" w:cs="Palatino Linotype"/>
          <w:b/>
        </w:rPr>
        <w:lastRenderedPageBreak/>
        <w:t>SUJETO OBLIGADO</w:t>
      </w:r>
      <w:r w:rsidRPr="009569D9">
        <w:rPr>
          <w:rFonts w:ascii="Palatino Linotype" w:eastAsia="Palatino Linotype" w:hAnsi="Palatino Linotype" w:cs="Palatino Linotype"/>
        </w:rPr>
        <w:t xml:space="preserve"> de manera fundada y motivada, podrá solicitar una ampliación de plazo para el cumplimiento de la presente resolución.</w:t>
      </w:r>
    </w:p>
    <w:p w:rsidR="009D5127" w:rsidRPr="009569D9" w:rsidRDefault="009D5127" w:rsidP="009569D9">
      <w:pPr>
        <w:spacing w:line="360" w:lineRule="auto"/>
        <w:jc w:val="both"/>
        <w:rPr>
          <w:rFonts w:ascii="Palatino Linotype" w:eastAsia="Palatino Linotype" w:hAnsi="Palatino Linotype" w:cs="Palatino Linotype"/>
        </w:rPr>
      </w:pPr>
    </w:p>
    <w:p w:rsidR="009D5127" w:rsidRPr="009569D9" w:rsidRDefault="009D5127" w:rsidP="009569D9">
      <w:pPr>
        <w:spacing w:line="360" w:lineRule="auto"/>
        <w:jc w:val="both"/>
        <w:rPr>
          <w:rFonts w:ascii="Palatino Linotype" w:eastAsia="Palatino Linotype" w:hAnsi="Palatino Linotype" w:cs="Palatino Linotype"/>
        </w:rPr>
      </w:pPr>
      <w:r w:rsidRPr="009569D9">
        <w:rPr>
          <w:rFonts w:ascii="Palatino Linotype" w:eastAsia="Palatino Linotype" w:hAnsi="Palatino Linotype" w:cs="Palatino Linotype"/>
          <w:b/>
        </w:rPr>
        <w:t xml:space="preserve">SEXTO. </w:t>
      </w:r>
      <w:r w:rsidRPr="009569D9">
        <w:rPr>
          <w:rFonts w:ascii="Palatino Linotype" w:eastAsia="Palatino Linotype" w:hAnsi="Palatino Linotype" w:cs="Palatino Linotype"/>
        </w:rPr>
        <w:t>Notifíquese</w:t>
      </w:r>
      <w:r w:rsidRPr="009569D9">
        <w:rPr>
          <w:rFonts w:ascii="Palatino Linotype" w:eastAsia="Palatino Linotype" w:hAnsi="Palatino Linotype" w:cs="Palatino Linotype"/>
          <w:b/>
          <w:color w:val="222222"/>
        </w:rPr>
        <w:t xml:space="preserve"> </w:t>
      </w:r>
      <w:r w:rsidRPr="009569D9">
        <w:rPr>
          <w:rFonts w:ascii="Palatino Linotype" w:eastAsia="Palatino Linotype" w:hAnsi="Palatino Linotype" w:cs="Palatino Linotype"/>
          <w:color w:val="222222"/>
        </w:rPr>
        <w:t xml:space="preserve">a </w:t>
      </w:r>
      <w:r w:rsidRPr="009569D9">
        <w:rPr>
          <w:rFonts w:ascii="Palatino Linotype" w:eastAsia="Palatino Linotype" w:hAnsi="Palatino Linotype" w:cs="Palatino Linotype"/>
          <w:b/>
          <w:color w:val="222222"/>
        </w:rPr>
        <w:t>EL RECURRENTE</w:t>
      </w:r>
      <w:r w:rsidRPr="009569D9">
        <w:rPr>
          <w:rFonts w:ascii="Palatino Linotype" w:eastAsia="Palatino Linotype" w:hAnsi="Palatino Linotype" w:cs="Palatino Linotype"/>
          <w:color w:val="222222"/>
        </w:rPr>
        <w:t xml:space="preserve"> la presente resolución vía SAIMEX</w:t>
      </w:r>
      <w:r w:rsidRPr="009569D9">
        <w:rPr>
          <w:rFonts w:ascii="Palatino Linotype" w:eastAsia="Palatino Linotype" w:hAnsi="Palatino Linotype" w:cs="Palatino Linotype"/>
        </w:rPr>
        <w:t>.</w:t>
      </w:r>
    </w:p>
    <w:p w:rsidR="009D5127" w:rsidRPr="009569D9" w:rsidRDefault="009D5127" w:rsidP="009569D9">
      <w:pPr>
        <w:tabs>
          <w:tab w:val="left" w:pos="8080"/>
        </w:tabs>
        <w:spacing w:line="360" w:lineRule="auto"/>
        <w:jc w:val="both"/>
        <w:rPr>
          <w:rFonts w:ascii="Palatino Linotype" w:eastAsia="Palatino Linotype" w:hAnsi="Palatino Linotype" w:cs="Palatino Linotype"/>
        </w:rPr>
      </w:pPr>
    </w:p>
    <w:p w:rsidR="009D5127" w:rsidRPr="009569D9" w:rsidRDefault="009D5127" w:rsidP="009569D9">
      <w:pPr>
        <w:spacing w:line="360" w:lineRule="auto"/>
        <w:jc w:val="both"/>
        <w:rPr>
          <w:rFonts w:ascii="Palatino Linotype" w:eastAsia="Palatino Linotype" w:hAnsi="Palatino Linotype" w:cs="Palatino Linotype"/>
          <w:color w:val="000000"/>
        </w:rPr>
      </w:pPr>
      <w:r w:rsidRPr="009569D9">
        <w:rPr>
          <w:rFonts w:ascii="Palatino Linotype" w:eastAsia="Palatino Linotype" w:hAnsi="Palatino Linotype" w:cs="Palatino Linotype"/>
          <w:b/>
        </w:rPr>
        <w:t xml:space="preserve">SÉPTIMO. </w:t>
      </w:r>
      <w:r w:rsidRPr="009569D9">
        <w:rPr>
          <w:rFonts w:ascii="Palatino Linotype" w:eastAsia="Palatino Linotype" w:hAnsi="Palatino Linotype" w:cs="Palatino Linotype"/>
          <w:color w:val="000000"/>
        </w:rPr>
        <w:t xml:space="preserve">Se hace del conocimiento de </w:t>
      </w:r>
      <w:r w:rsidRPr="009569D9">
        <w:rPr>
          <w:rFonts w:ascii="Palatino Linotype" w:eastAsia="Palatino Linotype" w:hAnsi="Palatino Linotype" w:cs="Palatino Linotype"/>
          <w:b/>
          <w:color w:val="000000"/>
        </w:rPr>
        <w:t>EL RECURRENTE</w:t>
      </w:r>
      <w:r w:rsidRPr="009569D9">
        <w:rPr>
          <w:rFonts w:ascii="Palatino Linotype" w:eastAsia="Palatino Linotype" w:hAnsi="Palatino Linotype" w:cs="Palatino Linotype"/>
          <w:color w:val="000000"/>
        </w:rPr>
        <w:t xml:space="preserve"> que, de conformidad con lo establecido en el artículo 196 de la Ley de Transparencia y Acceso a la Información Pública del Estado de </w:t>
      </w:r>
      <w:r w:rsidRPr="009569D9">
        <w:rPr>
          <w:rFonts w:ascii="Palatino Linotype" w:eastAsia="Palatino Linotype" w:hAnsi="Palatino Linotype" w:cs="Palatino Linotype"/>
        </w:rPr>
        <w:t>México</w:t>
      </w:r>
      <w:r w:rsidRPr="009569D9">
        <w:rPr>
          <w:rFonts w:ascii="Palatino Linotype" w:eastAsia="Palatino Linotype" w:hAnsi="Palatino Linotype" w:cs="Palatino Linotype"/>
          <w:color w:val="000000"/>
        </w:rPr>
        <w:t xml:space="preserve"> y Municipios, en caso de que considere que la resolución le cause algún perjuicio podrá </w:t>
      </w:r>
      <w:r w:rsidRPr="009569D9">
        <w:rPr>
          <w:rFonts w:ascii="Palatino Linotype" w:eastAsia="Palatino Linotype" w:hAnsi="Palatino Linotype" w:cs="Palatino Linotype"/>
        </w:rPr>
        <w:t>impugnar vía</w:t>
      </w:r>
      <w:r w:rsidRPr="009569D9">
        <w:rPr>
          <w:rFonts w:ascii="Palatino Linotype" w:eastAsia="Palatino Linotype" w:hAnsi="Palatino Linotype" w:cs="Palatino Linotype"/>
          <w:color w:val="000000"/>
        </w:rPr>
        <w:t xml:space="preserve"> juicio de amparo en los términos de las leyes aplicables.</w:t>
      </w:r>
    </w:p>
    <w:p w:rsidR="009D5127" w:rsidRPr="009569D9" w:rsidRDefault="009D5127" w:rsidP="009569D9">
      <w:pPr>
        <w:spacing w:line="360" w:lineRule="auto"/>
        <w:jc w:val="both"/>
        <w:rPr>
          <w:rFonts w:ascii="Palatino Linotype" w:eastAsia="Palatino Linotype" w:hAnsi="Palatino Linotype" w:cs="Palatino Linotype"/>
          <w:b/>
        </w:rPr>
      </w:pPr>
    </w:p>
    <w:p w:rsidR="00817DC4" w:rsidRPr="009569D9" w:rsidRDefault="00817DC4" w:rsidP="009569D9">
      <w:pPr>
        <w:spacing w:line="360" w:lineRule="auto"/>
        <w:jc w:val="both"/>
        <w:rPr>
          <w:rFonts w:ascii="Palatino Linotype" w:eastAsia="Palatino Linotype" w:hAnsi="Palatino Linotype" w:cs="Palatino Linotype"/>
          <w:b/>
        </w:rPr>
      </w:pPr>
    </w:p>
    <w:p w:rsidR="00817DC4" w:rsidRPr="00817DC4" w:rsidRDefault="009569D9" w:rsidP="009569D9">
      <w:pPr>
        <w:spacing w:before="240" w:after="240" w:line="360" w:lineRule="auto"/>
        <w:jc w:val="both"/>
        <w:rPr>
          <w:rFonts w:ascii="Palatino Linotype" w:eastAsia="Palatino Linotype" w:hAnsi="Palatino Linotype" w:cs="Palatino Linotype"/>
        </w:rPr>
      </w:pPr>
      <w:r w:rsidRPr="009569D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Y GUADALUPE RAMÍREZ PEÑA; EN LA DÉCIMA OCTAVA SESIÓN ORDINARIA, CELEBRADA EL VEINTIUNO (21) DE MAYO DE DOS MIL VEINTICINCO, ANTE EL SECRETARIO TÉCNICO DEL PLENO ALEXIS TAPIA RAMÍREZ</w:t>
      </w:r>
      <w:r w:rsidR="00817DC4" w:rsidRPr="009569D9">
        <w:rPr>
          <w:rFonts w:ascii="Palatino Linotype" w:eastAsia="Palatino Linotype" w:hAnsi="Palatino Linotype" w:cs="Palatino Linotype"/>
        </w:rPr>
        <w:t>.</w:t>
      </w:r>
    </w:p>
    <w:p w:rsidR="00817DC4" w:rsidRPr="00817DC4" w:rsidRDefault="00817DC4" w:rsidP="009569D9">
      <w:pPr>
        <w:spacing w:before="240" w:after="240" w:line="360" w:lineRule="auto"/>
        <w:jc w:val="both"/>
        <w:rPr>
          <w:rFonts w:ascii="Palatino Linotype" w:eastAsia="Palatino Linotype" w:hAnsi="Palatino Linotype" w:cs="Palatino Linotype"/>
        </w:rPr>
      </w:pPr>
    </w:p>
    <w:p w:rsidR="0072148B" w:rsidRPr="00255CD5" w:rsidRDefault="0072148B" w:rsidP="009569D9">
      <w:pPr>
        <w:spacing w:line="360" w:lineRule="auto"/>
        <w:jc w:val="both"/>
        <w:rPr>
          <w:rFonts w:ascii="Palatino Linotype" w:eastAsia="Palatino Linotype" w:hAnsi="Palatino Linotype" w:cs="Palatino Linotype"/>
        </w:rPr>
      </w:pPr>
    </w:p>
    <w:p w:rsidR="0072148B" w:rsidRPr="00255CD5" w:rsidRDefault="0072148B" w:rsidP="009569D9">
      <w:pPr>
        <w:spacing w:line="360" w:lineRule="auto"/>
        <w:jc w:val="both"/>
        <w:rPr>
          <w:rFonts w:ascii="Palatino Linotype" w:eastAsia="Palatino Linotype" w:hAnsi="Palatino Linotype" w:cs="Palatino Linotype"/>
        </w:rPr>
      </w:pPr>
    </w:p>
    <w:p w:rsidR="0072148B" w:rsidRPr="00255CD5" w:rsidRDefault="0072148B" w:rsidP="009569D9">
      <w:pPr>
        <w:spacing w:line="360" w:lineRule="auto"/>
        <w:jc w:val="both"/>
        <w:rPr>
          <w:rFonts w:ascii="Palatino Linotype" w:eastAsia="Palatino Linotype" w:hAnsi="Palatino Linotype" w:cs="Palatino Linotype"/>
        </w:rPr>
      </w:pPr>
    </w:p>
    <w:p w:rsidR="0072148B" w:rsidRPr="00255CD5" w:rsidRDefault="0072148B" w:rsidP="009569D9">
      <w:pPr>
        <w:spacing w:line="360" w:lineRule="auto"/>
        <w:jc w:val="both"/>
        <w:rPr>
          <w:rFonts w:ascii="Palatino Linotype" w:eastAsia="Palatino Linotype" w:hAnsi="Palatino Linotype" w:cs="Palatino Linotype"/>
        </w:rPr>
      </w:pPr>
    </w:p>
    <w:p w:rsidR="0072148B" w:rsidRPr="00255CD5" w:rsidRDefault="0072148B" w:rsidP="009569D9">
      <w:pPr>
        <w:spacing w:line="360" w:lineRule="auto"/>
        <w:jc w:val="both"/>
        <w:rPr>
          <w:rFonts w:ascii="Palatino Linotype" w:eastAsia="Palatino Linotype" w:hAnsi="Palatino Linotype" w:cs="Palatino Linotype"/>
        </w:rPr>
      </w:pPr>
    </w:p>
    <w:p w:rsidR="0072148B" w:rsidRPr="00255CD5" w:rsidRDefault="0072148B" w:rsidP="009569D9">
      <w:pPr>
        <w:spacing w:line="360" w:lineRule="auto"/>
        <w:jc w:val="both"/>
        <w:rPr>
          <w:rFonts w:ascii="Palatino Linotype" w:eastAsia="Palatino Linotype" w:hAnsi="Palatino Linotype" w:cs="Palatino Linotype"/>
        </w:rPr>
      </w:pPr>
    </w:p>
    <w:p w:rsidR="0072148B" w:rsidRPr="00255CD5" w:rsidRDefault="0072148B" w:rsidP="009569D9">
      <w:pPr>
        <w:spacing w:line="360" w:lineRule="auto"/>
        <w:jc w:val="both"/>
        <w:rPr>
          <w:rFonts w:ascii="Palatino Linotype" w:eastAsia="Palatino Linotype" w:hAnsi="Palatino Linotype" w:cs="Palatino Linotype"/>
        </w:rPr>
      </w:pPr>
    </w:p>
    <w:p w:rsidR="0072148B" w:rsidRPr="00255CD5" w:rsidRDefault="0072148B" w:rsidP="009569D9">
      <w:pPr>
        <w:spacing w:line="360" w:lineRule="auto"/>
        <w:jc w:val="both"/>
        <w:rPr>
          <w:rFonts w:ascii="Palatino Linotype" w:eastAsia="Palatino Linotype" w:hAnsi="Palatino Linotype" w:cs="Palatino Linotype"/>
        </w:rPr>
      </w:pPr>
    </w:p>
    <w:p w:rsidR="0072148B" w:rsidRPr="00255CD5" w:rsidRDefault="0072148B" w:rsidP="009569D9">
      <w:pPr>
        <w:spacing w:line="360" w:lineRule="auto"/>
        <w:jc w:val="both"/>
        <w:rPr>
          <w:rFonts w:ascii="Palatino Linotype" w:eastAsia="Palatino Linotype" w:hAnsi="Palatino Linotype" w:cs="Palatino Linotype"/>
        </w:rPr>
      </w:pPr>
    </w:p>
    <w:p w:rsidR="0072148B" w:rsidRPr="00255CD5" w:rsidRDefault="0072148B" w:rsidP="009569D9">
      <w:pPr>
        <w:spacing w:line="360" w:lineRule="auto"/>
        <w:jc w:val="both"/>
        <w:rPr>
          <w:rFonts w:ascii="Palatino Linotype" w:eastAsia="Palatino Linotype" w:hAnsi="Palatino Linotype" w:cs="Palatino Linotype"/>
        </w:rPr>
      </w:pPr>
    </w:p>
    <w:p w:rsidR="0072148B" w:rsidRPr="00255CD5" w:rsidRDefault="0072148B" w:rsidP="009569D9">
      <w:pPr>
        <w:spacing w:line="360" w:lineRule="auto"/>
        <w:jc w:val="both"/>
        <w:rPr>
          <w:rFonts w:ascii="Palatino Linotype" w:eastAsia="Palatino Linotype" w:hAnsi="Palatino Linotype" w:cs="Palatino Linotype"/>
        </w:rPr>
      </w:pPr>
    </w:p>
    <w:p w:rsidR="0072148B" w:rsidRPr="00255CD5" w:rsidRDefault="0072148B" w:rsidP="009569D9">
      <w:pPr>
        <w:spacing w:line="360" w:lineRule="auto"/>
        <w:jc w:val="both"/>
        <w:rPr>
          <w:rFonts w:ascii="Palatino Linotype" w:eastAsia="Palatino Linotype" w:hAnsi="Palatino Linotype" w:cs="Palatino Linotype"/>
        </w:rPr>
      </w:pPr>
    </w:p>
    <w:p w:rsidR="0072148B" w:rsidRPr="00255CD5" w:rsidRDefault="0072148B" w:rsidP="009569D9">
      <w:pPr>
        <w:spacing w:line="360" w:lineRule="auto"/>
        <w:jc w:val="both"/>
        <w:rPr>
          <w:rFonts w:ascii="Palatino Linotype" w:eastAsia="Palatino Linotype" w:hAnsi="Palatino Linotype" w:cs="Palatino Linotype"/>
        </w:rPr>
      </w:pPr>
    </w:p>
    <w:p w:rsidR="0072148B" w:rsidRPr="00255CD5" w:rsidRDefault="0072148B" w:rsidP="009569D9">
      <w:pPr>
        <w:spacing w:line="360" w:lineRule="auto"/>
        <w:rPr>
          <w:rFonts w:ascii="Palatino Linotype" w:eastAsia="Palatino Linotype" w:hAnsi="Palatino Linotype" w:cs="Palatino Linotype"/>
        </w:rPr>
      </w:pPr>
    </w:p>
    <w:p w:rsidR="0072148B" w:rsidRPr="00255CD5" w:rsidRDefault="0072148B" w:rsidP="009569D9">
      <w:pPr>
        <w:spacing w:line="360" w:lineRule="auto"/>
        <w:rPr>
          <w:rFonts w:ascii="Palatino Linotype" w:eastAsia="Palatino Linotype" w:hAnsi="Palatino Linotype" w:cs="Palatino Linotype"/>
        </w:rPr>
      </w:pPr>
    </w:p>
    <w:p w:rsidR="0072148B" w:rsidRPr="00255CD5" w:rsidRDefault="0072148B" w:rsidP="009569D9">
      <w:pPr>
        <w:spacing w:line="360" w:lineRule="auto"/>
        <w:rPr>
          <w:rFonts w:ascii="Palatino Linotype" w:eastAsia="Palatino Linotype" w:hAnsi="Palatino Linotype" w:cs="Palatino Linotype"/>
        </w:rPr>
      </w:pPr>
    </w:p>
    <w:p w:rsidR="006C7BDD" w:rsidRPr="00255CD5" w:rsidRDefault="006C7BDD" w:rsidP="009569D9">
      <w:pPr>
        <w:tabs>
          <w:tab w:val="left" w:pos="3374"/>
        </w:tabs>
        <w:spacing w:line="360" w:lineRule="auto"/>
        <w:rPr>
          <w:rFonts w:ascii="Palatino Linotype" w:eastAsia="Palatino Linotype" w:hAnsi="Palatino Linotype" w:cs="Palatino Linotype"/>
          <w:lang w:val="es-MX"/>
        </w:rPr>
      </w:pPr>
      <w:bookmarkStart w:id="11" w:name="_heading=h.lnxbz9" w:colFirst="0" w:colLast="0"/>
      <w:bookmarkEnd w:id="11"/>
    </w:p>
    <w:p w:rsidR="006C7BDD" w:rsidRPr="00255CD5" w:rsidRDefault="006C7BDD" w:rsidP="009569D9">
      <w:pPr>
        <w:tabs>
          <w:tab w:val="left" w:pos="3374"/>
        </w:tabs>
        <w:spacing w:line="360" w:lineRule="auto"/>
        <w:rPr>
          <w:rFonts w:ascii="Palatino Linotype" w:eastAsia="Palatino Linotype" w:hAnsi="Palatino Linotype" w:cs="Palatino Linotype"/>
          <w:lang w:val="es-MX"/>
        </w:rPr>
      </w:pPr>
    </w:p>
    <w:p w:rsidR="0072148B" w:rsidRPr="00255CD5" w:rsidRDefault="0072148B" w:rsidP="009569D9">
      <w:pPr>
        <w:tabs>
          <w:tab w:val="left" w:pos="3374"/>
        </w:tabs>
        <w:spacing w:line="360" w:lineRule="auto"/>
        <w:rPr>
          <w:rFonts w:ascii="Palatino Linotype" w:eastAsia="Palatino Linotype" w:hAnsi="Palatino Linotype" w:cs="Palatino Linotype"/>
        </w:rPr>
      </w:pPr>
    </w:p>
    <w:sectPr w:rsidR="0072148B" w:rsidRPr="00255CD5" w:rsidSect="00255CD5">
      <w:headerReference w:type="even" r:id="rId16"/>
      <w:headerReference w:type="default" r:id="rId17"/>
      <w:footerReference w:type="default" r:id="rId18"/>
      <w:headerReference w:type="first" r:id="rId19"/>
      <w:footerReference w:type="first" r:id="rId20"/>
      <w:pgSz w:w="12240" w:h="15840"/>
      <w:pgMar w:top="2268" w:right="1183"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D83" w:rsidRDefault="00C03D83">
      <w:r>
        <w:separator/>
      </w:r>
    </w:p>
  </w:endnote>
  <w:endnote w:type="continuationSeparator" w:id="0">
    <w:p w:rsidR="00C03D83" w:rsidRDefault="00C03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04F" w:rsidRDefault="0046204F">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E4B67">
      <w:rPr>
        <w:rFonts w:ascii="Palatino Linotype" w:eastAsia="Palatino Linotype" w:hAnsi="Palatino Linotype" w:cs="Palatino Linotype"/>
        <w:noProof/>
        <w:color w:val="000000"/>
        <w:sz w:val="20"/>
        <w:szCs w:val="20"/>
      </w:rPr>
      <w:t>62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E4B67">
      <w:rPr>
        <w:rFonts w:ascii="Palatino Linotype" w:eastAsia="Palatino Linotype" w:hAnsi="Palatino Linotype" w:cs="Palatino Linotype"/>
        <w:noProof/>
        <w:color w:val="000000"/>
        <w:sz w:val="20"/>
        <w:szCs w:val="20"/>
      </w:rPr>
      <w:t>69</w:t>
    </w:r>
    <w:r>
      <w:rPr>
        <w:rFonts w:ascii="Palatino Linotype" w:eastAsia="Palatino Linotype" w:hAnsi="Palatino Linotype" w:cs="Palatino Linotype"/>
        <w:color w:val="000000"/>
        <w:sz w:val="20"/>
        <w:szCs w:val="20"/>
      </w:rPr>
      <w:fldChar w:fldCharType="end"/>
    </w:r>
  </w:p>
  <w:p w:rsidR="0046204F" w:rsidRDefault="0046204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04F" w:rsidRDefault="0046204F">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E4B67">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E4B67">
      <w:rPr>
        <w:rFonts w:ascii="Palatino Linotype" w:eastAsia="Palatino Linotype" w:hAnsi="Palatino Linotype" w:cs="Palatino Linotype"/>
        <w:noProof/>
        <w:color w:val="000000"/>
        <w:sz w:val="20"/>
        <w:szCs w:val="20"/>
      </w:rPr>
      <w:t>69</w:t>
    </w:r>
    <w:r>
      <w:rPr>
        <w:rFonts w:ascii="Palatino Linotype" w:eastAsia="Palatino Linotype" w:hAnsi="Palatino Linotype" w:cs="Palatino Linotype"/>
        <w:color w:val="000000"/>
        <w:sz w:val="20"/>
        <w:szCs w:val="20"/>
      </w:rPr>
      <w:fldChar w:fldCharType="end"/>
    </w:r>
  </w:p>
  <w:p w:rsidR="0046204F" w:rsidRDefault="0046204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D83" w:rsidRDefault="00C03D83">
      <w:r>
        <w:separator/>
      </w:r>
    </w:p>
  </w:footnote>
  <w:footnote w:type="continuationSeparator" w:id="0">
    <w:p w:rsidR="00C03D83" w:rsidRDefault="00C03D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04F" w:rsidRDefault="00C03D83">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04F" w:rsidRDefault="0046204F">
    <w:pPr>
      <w:widowControl w:val="0"/>
      <w:pBdr>
        <w:top w:val="nil"/>
        <w:left w:val="nil"/>
        <w:bottom w:val="nil"/>
        <w:right w:val="nil"/>
        <w:between w:val="nil"/>
      </w:pBdr>
      <w:spacing w:line="276" w:lineRule="auto"/>
      <w:rPr>
        <w:color w:val="000000"/>
      </w:rPr>
    </w:pPr>
  </w:p>
  <w:tbl>
    <w:tblPr>
      <w:tblStyle w:val="a7"/>
      <w:tblW w:w="6520" w:type="dxa"/>
      <w:tblInd w:w="3261" w:type="dxa"/>
      <w:tblLayout w:type="fixed"/>
      <w:tblLook w:val="0400" w:firstRow="0" w:lastRow="0" w:firstColumn="0" w:lastColumn="0" w:noHBand="0" w:noVBand="1"/>
    </w:tblPr>
    <w:tblGrid>
      <w:gridCol w:w="2693"/>
      <w:gridCol w:w="3827"/>
    </w:tblGrid>
    <w:tr w:rsidR="0046204F" w:rsidRPr="00255CD5" w:rsidTr="00255CD5">
      <w:trPr>
        <w:trHeight w:val="227"/>
      </w:trPr>
      <w:tc>
        <w:tcPr>
          <w:tcW w:w="2693" w:type="dxa"/>
        </w:tcPr>
        <w:p w:rsidR="0046204F" w:rsidRPr="00255CD5" w:rsidRDefault="0046204F" w:rsidP="00FA1FCF">
          <w:pPr>
            <w:jc w:val="right"/>
            <w:rPr>
              <w:rFonts w:ascii="Palatino Linotype" w:eastAsia="Palatino Linotype" w:hAnsi="Palatino Linotype" w:cs="Palatino Linotype"/>
              <w:b/>
            </w:rPr>
          </w:pPr>
          <w:r w:rsidRPr="00255CD5">
            <w:rPr>
              <w:rFonts w:ascii="Palatino Linotype" w:eastAsia="Palatino Linotype" w:hAnsi="Palatino Linotype" w:cs="Palatino Linotype"/>
              <w:b/>
            </w:rPr>
            <w:t>Recurso de Revisión:</w:t>
          </w:r>
        </w:p>
      </w:tc>
      <w:tc>
        <w:tcPr>
          <w:tcW w:w="3827" w:type="dxa"/>
        </w:tcPr>
        <w:p w:rsidR="0046204F" w:rsidRPr="00255CD5" w:rsidRDefault="0046204F" w:rsidP="00255CD5">
          <w:pPr>
            <w:pBdr>
              <w:top w:val="nil"/>
              <w:left w:val="nil"/>
              <w:bottom w:val="nil"/>
              <w:right w:val="nil"/>
              <w:between w:val="nil"/>
            </w:pBdr>
            <w:tabs>
              <w:tab w:val="right" w:pos="8838"/>
            </w:tabs>
            <w:ind w:right="71"/>
            <w:rPr>
              <w:rFonts w:ascii="Palatino Linotype" w:eastAsia="Palatino Linotype" w:hAnsi="Palatino Linotype" w:cs="Palatino Linotype"/>
              <w:color w:val="000000"/>
              <w:highlight w:val="green"/>
            </w:rPr>
          </w:pPr>
          <w:r w:rsidRPr="00255CD5">
            <w:rPr>
              <w:rFonts w:ascii="Palatino Linotype" w:eastAsia="Palatino Linotype" w:hAnsi="Palatino Linotype" w:cs="Palatino Linotype"/>
              <w:color w:val="000000"/>
            </w:rPr>
            <w:t xml:space="preserve">01028/INFOEM/IP/RR/2025 y </w:t>
          </w:r>
          <w:r w:rsidRPr="00255CD5">
            <w:rPr>
              <w:rFonts w:ascii="Palatino Linotype" w:eastAsia="Palatino Linotype" w:hAnsi="Palatino Linotype" w:cs="Palatino Linotype"/>
            </w:rPr>
            <w:t>A</w:t>
          </w:r>
          <w:r w:rsidRPr="00255CD5">
            <w:rPr>
              <w:rFonts w:ascii="Palatino Linotype" w:eastAsia="Palatino Linotype" w:hAnsi="Palatino Linotype" w:cs="Palatino Linotype"/>
              <w:color w:val="000000"/>
            </w:rPr>
            <w:t>cumulado</w:t>
          </w:r>
        </w:p>
      </w:tc>
    </w:tr>
    <w:tr w:rsidR="0046204F" w:rsidRPr="00255CD5" w:rsidTr="00255CD5">
      <w:trPr>
        <w:trHeight w:val="342"/>
      </w:trPr>
      <w:tc>
        <w:tcPr>
          <w:tcW w:w="2693" w:type="dxa"/>
        </w:tcPr>
        <w:p w:rsidR="0046204F" w:rsidRPr="00255CD5" w:rsidRDefault="0046204F" w:rsidP="00FA1FCF">
          <w:pPr>
            <w:jc w:val="right"/>
            <w:rPr>
              <w:rFonts w:ascii="Palatino Linotype" w:eastAsia="Palatino Linotype" w:hAnsi="Palatino Linotype" w:cs="Palatino Linotype"/>
              <w:b/>
            </w:rPr>
          </w:pPr>
          <w:r w:rsidRPr="00255CD5">
            <w:rPr>
              <w:rFonts w:ascii="Palatino Linotype" w:eastAsia="Palatino Linotype" w:hAnsi="Palatino Linotype" w:cs="Palatino Linotype"/>
              <w:b/>
            </w:rPr>
            <w:t>Sujeto Obligado:</w:t>
          </w:r>
        </w:p>
      </w:tc>
      <w:tc>
        <w:tcPr>
          <w:tcW w:w="3827" w:type="dxa"/>
        </w:tcPr>
        <w:p w:rsidR="0046204F" w:rsidRPr="00255CD5" w:rsidRDefault="0046204F" w:rsidP="00255CD5">
          <w:pPr>
            <w:pBdr>
              <w:top w:val="nil"/>
              <w:left w:val="nil"/>
              <w:bottom w:val="nil"/>
              <w:right w:val="nil"/>
              <w:between w:val="nil"/>
            </w:pBdr>
            <w:tabs>
              <w:tab w:val="right" w:pos="8838"/>
            </w:tabs>
            <w:ind w:right="71"/>
            <w:jc w:val="both"/>
            <w:rPr>
              <w:rFonts w:ascii="Palatino Linotype" w:eastAsia="Palatino Linotype" w:hAnsi="Palatino Linotype" w:cs="Palatino Linotype"/>
              <w:color w:val="000000"/>
              <w:highlight w:val="green"/>
            </w:rPr>
          </w:pPr>
          <w:r w:rsidRPr="00255CD5">
            <w:rPr>
              <w:rFonts w:ascii="Palatino Linotype" w:eastAsia="Palatino Linotype" w:hAnsi="Palatino Linotype" w:cs="Palatino Linotype"/>
              <w:color w:val="000000"/>
            </w:rPr>
            <w:t>Ayuntamiento de Otzolotepec</w:t>
          </w:r>
        </w:p>
      </w:tc>
    </w:tr>
    <w:tr w:rsidR="0046204F" w:rsidRPr="00255CD5" w:rsidTr="00255CD5">
      <w:trPr>
        <w:trHeight w:val="342"/>
      </w:trPr>
      <w:tc>
        <w:tcPr>
          <w:tcW w:w="2693" w:type="dxa"/>
        </w:tcPr>
        <w:p w:rsidR="0046204F" w:rsidRPr="00255CD5" w:rsidRDefault="0046204F" w:rsidP="00FA1FCF">
          <w:pPr>
            <w:jc w:val="right"/>
            <w:rPr>
              <w:rFonts w:ascii="Palatino Linotype" w:eastAsia="Palatino Linotype" w:hAnsi="Palatino Linotype" w:cs="Palatino Linotype"/>
              <w:b/>
            </w:rPr>
          </w:pPr>
          <w:r w:rsidRPr="00255CD5">
            <w:rPr>
              <w:rFonts w:ascii="Palatino Linotype" w:eastAsia="Palatino Linotype" w:hAnsi="Palatino Linotype" w:cs="Palatino Linotype"/>
              <w:b/>
            </w:rPr>
            <w:t>Comisionada Ponente:</w:t>
          </w:r>
        </w:p>
      </w:tc>
      <w:tc>
        <w:tcPr>
          <w:tcW w:w="3827" w:type="dxa"/>
        </w:tcPr>
        <w:p w:rsidR="0046204F" w:rsidRPr="00255CD5" w:rsidRDefault="0046204F" w:rsidP="00255CD5">
          <w:pPr>
            <w:pBdr>
              <w:top w:val="nil"/>
              <w:left w:val="nil"/>
              <w:bottom w:val="nil"/>
              <w:right w:val="nil"/>
              <w:between w:val="nil"/>
            </w:pBdr>
            <w:tabs>
              <w:tab w:val="right" w:pos="8838"/>
            </w:tabs>
            <w:ind w:right="71"/>
            <w:rPr>
              <w:rFonts w:ascii="Palatino Linotype" w:eastAsia="Palatino Linotype" w:hAnsi="Palatino Linotype" w:cs="Palatino Linotype"/>
              <w:color w:val="000000"/>
            </w:rPr>
          </w:pPr>
          <w:r w:rsidRPr="00255CD5">
            <w:rPr>
              <w:rFonts w:ascii="Palatino Linotype" w:eastAsia="Palatino Linotype" w:hAnsi="Palatino Linotype" w:cs="Palatino Linotype"/>
              <w:color w:val="000000"/>
            </w:rPr>
            <w:t>María del Rosario Mejía Ayala</w:t>
          </w:r>
        </w:p>
      </w:tc>
    </w:tr>
  </w:tbl>
  <w:p w:rsidR="0046204F" w:rsidRDefault="00C03D83">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04F" w:rsidRDefault="0046204F">
    <w:pPr>
      <w:widowControl w:val="0"/>
      <w:pBdr>
        <w:top w:val="nil"/>
        <w:left w:val="nil"/>
        <w:bottom w:val="nil"/>
        <w:right w:val="nil"/>
        <w:between w:val="nil"/>
      </w:pBdr>
      <w:spacing w:line="276" w:lineRule="auto"/>
      <w:rPr>
        <w:color w:val="000000"/>
        <w:sz w:val="14"/>
        <w:szCs w:val="14"/>
      </w:rPr>
    </w:pPr>
  </w:p>
  <w:tbl>
    <w:tblPr>
      <w:tblStyle w:val="a7"/>
      <w:tblW w:w="6662" w:type="dxa"/>
      <w:tblInd w:w="3261" w:type="dxa"/>
      <w:tblLayout w:type="fixed"/>
      <w:tblLook w:val="0400" w:firstRow="0" w:lastRow="0" w:firstColumn="0" w:lastColumn="0" w:noHBand="0" w:noVBand="1"/>
    </w:tblPr>
    <w:tblGrid>
      <w:gridCol w:w="2693"/>
      <w:gridCol w:w="3969"/>
    </w:tblGrid>
    <w:tr w:rsidR="0046204F" w:rsidRPr="00255CD5" w:rsidTr="00255CD5">
      <w:trPr>
        <w:trHeight w:val="227"/>
      </w:trPr>
      <w:tc>
        <w:tcPr>
          <w:tcW w:w="2693" w:type="dxa"/>
        </w:tcPr>
        <w:p w:rsidR="0046204F" w:rsidRPr="00255CD5" w:rsidRDefault="0046204F">
          <w:pPr>
            <w:jc w:val="right"/>
            <w:rPr>
              <w:rFonts w:ascii="Palatino Linotype" w:eastAsia="Palatino Linotype" w:hAnsi="Palatino Linotype" w:cs="Palatino Linotype"/>
              <w:b/>
            </w:rPr>
          </w:pPr>
          <w:r w:rsidRPr="00255CD5">
            <w:rPr>
              <w:rFonts w:ascii="Palatino Linotype" w:eastAsia="Palatino Linotype" w:hAnsi="Palatino Linotype" w:cs="Palatino Linotype"/>
              <w:b/>
            </w:rPr>
            <w:t>Recurso de Revisión:</w:t>
          </w:r>
        </w:p>
      </w:tc>
      <w:tc>
        <w:tcPr>
          <w:tcW w:w="3969" w:type="dxa"/>
        </w:tcPr>
        <w:p w:rsidR="0046204F" w:rsidRPr="00255CD5" w:rsidRDefault="0046204F" w:rsidP="00255CD5">
          <w:pPr>
            <w:pBdr>
              <w:top w:val="nil"/>
              <w:left w:val="nil"/>
              <w:bottom w:val="nil"/>
              <w:right w:val="nil"/>
              <w:between w:val="nil"/>
            </w:pBdr>
            <w:tabs>
              <w:tab w:val="right" w:pos="8838"/>
            </w:tabs>
            <w:ind w:right="71"/>
            <w:rPr>
              <w:rFonts w:ascii="Palatino Linotype" w:eastAsia="Palatino Linotype" w:hAnsi="Palatino Linotype" w:cs="Palatino Linotype"/>
              <w:color w:val="000000"/>
              <w:highlight w:val="green"/>
            </w:rPr>
          </w:pPr>
          <w:r w:rsidRPr="00255CD5">
            <w:rPr>
              <w:rFonts w:ascii="Palatino Linotype" w:eastAsia="Palatino Linotype" w:hAnsi="Palatino Linotype" w:cs="Palatino Linotype"/>
              <w:color w:val="000000"/>
            </w:rPr>
            <w:t xml:space="preserve">01028/INFOEM/IP/RR/2025 y </w:t>
          </w:r>
          <w:r w:rsidRPr="00255CD5">
            <w:rPr>
              <w:rFonts w:ascii="Palatino Linotype" w:eastAsia="Palatino Linotype" w:hAnsi="Palatino Linotype" w:cs="Palatino Linotype"/>
            </w:rPr>
            <w:t>A</w:t>
          </w:r>
          <w:r w:rsidRPr="00255CD5">
            <w:rPr>
              <w:rFonts w:ascii="Palatino Linotype" w:eastAsia="Palatino Linotype" w:hAnsi="Palatino Linotype" w:cs="Palatino Linotype"/>
              <w:color w:val="000000"/>
            </w:rPr>
            <w:t>cumulado</w:t>
          </w:r>
        </w:p>
      </w:tc>
    </w:tr>
    <w:tr w:rsidR="0046204F" w:rsidRPr="00255CD5" w:rsidTr="00255CD5">
      <w:trPr>
        <w:trHeight w:val="242"/>
      </w:trPr>
      <w:tc>
        <w:tcPr>
          <w:tcW w:w="2693" w:type="dxa"/>
        </w:tcPr>
        <w:p w:rsidR="0046204F" w:rsidRPr="00255CD5" w:rsidRDefault="0046204F">
          <w:pPr>
            <w:jc w:val="right"/>
            <w:rPr>
              <w:rFonts w:ascii="Palatino Linotype" w:eastAsia="Palatino Linotype" w:hAnsi="Palatino Linotype" w:cs="Palatino Linotype"/>
              <w:b/>
            </w:rPr>
          </w:pPr>
          <w:r w:rsidRPr="00255CD5">
            <w:rPr>
              <w:rFonts w:ascii="Palatino Linotype" w:eastAsia="Palatino Linotype" w:hAnsi="Palatino Linotype" w:cs="Palatino Linotype"/>
              <w:b/>
            </w:rPr>
            <w:t>Recurrente:</w:t>
          </w:r>
        </w:p>
      </w:tc>
      <w:tc>
        <w:tcPr>
          <w:tcW w:w="3969" w:type="dxa"/>
        </w:tcPr>
        <w:p w:rsidR="0046204F" w:rsidRPr="00255CD5" w:rsidRDefault="001E4B67" w:rsidP="00255CD5">
          <w:pPr>
            <w:pBdr>
              <w:top w:val="nil"/>
              <w:left w:val="nil"/>
              <w:bottom w:val="nil"/>
              <w:right w:val="nil"/>
              <w:between w:val="nil"/>
            </w:pBdr>
            <w:tabs>
              <w:tab w:val="right" w:pos="8838"/>
              <w:tab w:val="left" w:pos="521"/>
            </w:tabs>
            <w:ind w:right="71"/>
            <w:rPr>
              <w:rFonts w:ascii="Palatino Linotype" w:eastAsia="Palatino Linotype" w:hAnsi="Palatino Linotype" w:cs="Palatino Linotype"/>
              <w:color w:val="000000"/>
              <w:highlight w:val="green"/>
            </w:rPr>
          </w:pPr>
          <w:r>
            <w:rPr>
              <w:rFonts w:ascii="Palatino Linotype" w:eastAsia="Palatino Linotype" w:hAnsi="Palatino Linotype" w:cs="Palatino Linotype"/>
              <w:color w:val="000000"/>
            </w:rPr>
            <w:t>XXXX</w:t>
          </w:r>
        </w:p>
      </w:tc>
    </w:tr>
    <w:tr w:rsidR="0046204F" w:rsidRPr="00255CD5" w:rsidTr="00255CD5">
      <w:trPr>
        <w:trHeight w:val="342"/>
      </w:trPr>
      <w:tc>
        <w:tcPr>
          <w:tcW w:w="2693" w:type="dxa"/>
        </w:tcPr>
        <w:p w:rsidR="0046204F" w:rsidRPr="00255CD5" w:rsidRDefault="0046204F">
          <w:pPr>
            <w:jc w:val="right"/>
            <w:rPr>
              <w:rFonts w:ascii="Palatino Linotype" w:eastAsia="Palatino Linotype" w:hAnsi="Palatino Linotype" w:cs="Palatino Linotype"/>
              <w:b/>
            </w:rPr>
          </w:pPr>
          <w:r w:rsidRPr="00255CD5">
            <w:rPr>
              <w:rFonts w:ascii="Palatino Linotype" w:eastAsia="Palatino Linotype" w:hAnsi="Palatino Linotype" w:cs="Palatino Linotype"/>
              <w:b/>
            </w:rPr>
            <w:t>Sujeto Obligado:</w:t>
          </w:r>
        </w:p>
      </w:tc>
      <w:tc>
        <w:tcPr>
          <w:tcW w:w="3969" w:type="dxa"/>
        </w:tcPr>
        <w:p w:rsidR="0046204F" w:rsidRPr="00255CD5" w:rsidRDefault="0046204F" w:rsidP="00255CD5">
          <w:pPr>
            <w:pBdr>
              <w:top w:val="nil"/>
              <w:left w:val="nil"/>
              <w:bottom w:val="nil"/>
              <w:right w:val="nil"/>
              <w:between w:val="nil"/>
            </w:pBdr>
            <w:tabs>
              <w:tab w:val="right" w:pos="8838"/>
            </w:tabs>
            <w:ind w:right="71"/>
            <w:jc w:val="both"/>
            <w:rPr>
              <w:rFonts w:ascii="Palatino Linotype" w:eastAsia="Palatino Linotype" w:hAnsi="Palatino Linotype" w:cs="Palatino Linotype"/>
              <w:color w:val="000000"/>
              <w:highlight w:val="green"/>
            </w:rPr>
          </w:pPr>
          <w:r w:rsidRPr="00255CD5">
            <w:rPr>
              <w:rFonts w:ascii="Palatino Linotype" w:eastAsia="Palatino Linotype" w:hAnsi="Palatino Linotype" w:cs="Palatino Linotype"/>
              <w:color w:val="000000"/>
            </w:rPr>
            <w:t>Ayuntamiento de Otzolotepec</w:t>
          </w:r>
        </w:p>
      </w:tc>
    </w:tr>
    <w:tr w:rsidR="0046204F" w:rsidRPr="00255CD5" w:rsidTr="00255CD5">
      <w:trPr>
        <w:trHeight w:val="342"/>
      </w:trPr>
      <w:tc>
        <w:tcPr>
          <w:tcW w:w="2693" w:type="dxa"/>
        </w:tcPr>
        <w:p w:rsidR="0046204F" w:rsidRPr="00255CD5" w:rsidRDefault="0046204F">
          <w:pPr>
            <w:jc w:val="right"/>
            <w:rPr>
              <w:rFonts w:ascii="Palatino Linotype" w:eastAsia="Palatino Linotype" w:hAnsi="Palatino Linotype" w:cs="Palatino Linotype"/>
              <w:b/>
            </w:rPr>
          </w:pPr>
          <w:r w:rsidRPr="00255CD5">
            <w:rPr>
              <w:rFonts w:ascii="Palatino Linotype" w:eastAsia="Palatino Linotype" w:hAnsi="Palatino Linotype" w:cs="Palatino Linotype"/>
              <w:b/>
            </w:rPr>
            <w:t>Comisionada Ponente:</w:t>
          </w:r>
        </w:p>
      </w:tc>
      <w:tc>
        <w:tcPr>
          <w:tcW w:w="3969" w:type="dxa"/>
        </w:tcPr>
        <w:p w:rsidR="0046204F" w:rsidRPr="00255CD5" w:rsidRDefault="0046204F" w:rsidP="00255CD5">
          <w:pPr>
            <w:pBdr>
              <w:top w:val="nil"/>
              <w:left w:val="nil"/>
              <w:bottom w:val="nil"/>
              <w:right w:val="nil"/>
              <w:between w:val="nil"/>
            </w:pBdr>
            <w:tabs>
              <w:tab w:val="right" w:pos="8838"/>
            </w:tabs>
            <w:ind w:right="71"/>
            <w:rPr>
              <w:rFonts w:ascii="Palatino Linotype" w:eastAsia="Palatino Linotype" w:hAnsi="Palatino Linotype" w:cs="Palatino Linotype"/>
              <w:color w:val="000000"/>
            </w:rPr>
          </w:pPr>
          <w:r w:rsidRPr="00255CD5">
            <w:rPr>
              <w:rFonts w:ascii="Palatino Linotype" w:eastAsia="Palatino Linotype" w:hAnsi="Palatino Linotype" w:cs="Palatino Linotype"/>
              <w:color w:val="000000"/>
            </w:rPr>
            <w:t>María del Rosario Mejía Ayala</w:t>
          </w:r>
        </w:p>
      </w:tc>
    </w:tr>
  </w:tbl>
  <w:p w:rsidR="0046204F" w:rsidRDefault="00C03D83">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FDB"/>
    <w:multiLevelType w:val="hybridMultilevel"/>
    <w:tmpl w:val="DFB4B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1CE7888"/>
    <w:multiLevelType w:val="multilevel"/>
    <w:tmpl w:val="0F20B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A823CC"/>
    <w:multiLevelType w:val="hybridMultilevel"/>
    <w:tmpl w:val="1CC28CE6"/>
    <w:lvl w:ilvl="0" w:tplc="CCE05C7A">
      <w:start w:val="1"/>
      <w:numFmt w:val="lowerLetter"/>
      <w:lvlText w:val="%1."/>
      <w:lvlJc w:val="left"/>
      <w:pPr>
        <w:ind w:left="1080" w:hanging="360"/>
      </w:pPr>
      <w:rPr>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6481BF7"/>
    <w:multiLevelType w:val="multilevel"/>
    <w:tmpl w:val="04A6A7B6"/>
    <w:lvl w:ilvl="0">
      <w:start w:val="1"/>
      <w:numFmt w:val="lowerLetter"/>
      <w:pStyle w:val="Listaconvietas3"/>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7857E1"/>
    <w:multiLevelType w:val="multilevel"/>
    <w:tmpl w:val="4DA418A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2D7EFA"/>
    <w:multiLevelType w:val="multilevel"/>
    <w:tmpl w:val="4FE8F5B6"/>
    <w:lvl w:ilvl="0">
      <w:start w:val="51"/>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470C43"/>
    <w:multiLevelType w:val="hybridMultilevel"/>
    <w:tmpl w:val="C5061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BFB48D5"/>
    <w:multiLevelType w:val="hybridMultilevel"/>
    <w:tmpl w:val="8DE06262"/>
    <w:lvl w:ilvl="0" w:tplc="701098CE">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0D616C2F"/>
    <w:multiLevelType w:val="hybridMultilevel"/>
    <w:tmpl w:val="81E6E4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0DA077CA"/>
    <w:multiLevelType w:val="hybridMultilevel"/>
    <w:tmpl w:val="9D6CD05A"/>
    <w:lvl w:ilvl="0" w:tplc="701098CE">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108F7251"/>
    <w:multiLevelType w:val="hybridMultilevel"/>
    <w:tmpl w:val="D9922E6A"/>
    <w:lvl w:ilvl="0" w:tplc="080A000F">
      <w:start w:val="1"/>
      <w:numFmt w:val="decimal"/>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1" w15:restartNumberingAfterBreak="0">
    <w:nsid w:val="1102284E"/>
    <w:multiLevelType w:val="multilevel"/>
    <w:tmpl w:val="CF9405A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25E4FB9"/>
    <w:multiLevelType w:val="hybridMultilevel"/>
    <w:tmpl w:val="316EC9E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15D2524F"/>
    <w:multiLevelType w:val="hybridMultilevel"/>
    <w:tmpl w:val="B982530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7960E38"/>
    <w:multiLevelType w:val="hybridMultilevel"/>
    <w:tmpl w:val="91504D7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F0130DF"/>
    <w:multiLevelType w:val="multilevel"/>
    <w:tmpl w:val="1FAA080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FC73CAD"/>
    <w:multiLevelType w:val="hybridMultilevel"/>
    <w:tmpl w:val="4D80B932"/>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22E31F7D"/>
    <w:multiLevelType w:val="hybridMultilevel"/>
    <w:tmpl w:val="4D80B932"/>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8BE4507"/>
    <w:multiLevelType w:val="multilevel"/>
    <w:tmpl w:val="C32E69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A941BEA"/>
    <w:multiLevelType w:val="multilevel"/>
    <w:tmpl w:val="0A64F8E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58850D4"/>
    <w:multiLevelType w:val="multilevel"/>
    <w:tmpl w:val="26A852EE"/>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2" w15:restartNumberingAfterBreak="0">
    <w:nsid w:val="39D73B67"/>
    <w:multiLevelType w:val="hybridMultilevel"/>
    <w:tmpl w:val="21700D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B0E5391"/>
    <w:multiLevelType w:val="hybridMultilevel"/>
    <w:tmpl w:val="E124E046"/>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3B9D3BB6"/>
    <w:multiLevelType w:val="multilevel"/>
    <w:tmpl w:val="0F20B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0A66B34"/>
    <w:multiLevelType w:val="multilevel"/>
    <w:tmpl w:val="104EEF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BD037EF"/>
    <w:multiLevelType w:val="hybridMultilevel"/>
    <w:tmpl w:val="123E3E34"/>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8" w15:restartNumberingAfterBreak="0">
    <w:nsid w:val="4C54789F"/>
    <w:multiLevelType w:val="multilevel"/>
    <w:tmpl w:val="986AAC4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C5C303A"/>
    <w:multiLevelType w:val="multilevel"/>
    <w:tmpl w:val="CBD65F52"/>
    <w:lvl w:ilvl="0">
      <w:start w:val="45"/>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1" w15:restartNumberingAfterBreak="0">
    <w:nsid w:val="53193775"/>
    <w:multiLevelType w:val="hybridMultilevel"/>
    <w:tmpl w:val="23304B8A"/>
    <w:lvl w:ilvl="0" w:tplc="5E88E762">
      <w:start w:val="1"/>
      <w:numFmt w:val="lowerLetter"/>
      <w:lvlText w:val="%1."/>
      <w:lvlJc w:val="left"/>
      <w:pPr>
        <w:ind w:left="1080" w:hanging="360"/>
      </w:pPr>
      <w:rPr>
        <w:b w:val="0"/>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33" w15:restartNumberingAfterBreak="0">
    <w:nsid w:val="55EA367F"/>
    <w:multiLevelType w:val="multilevel"/>
    <w:tmpl w:val="E68C3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5E064666"/>
    <w:multiLevelType w:val="hybridMultilevel"/>
    <w:tmpl w:val="8B3A9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E953509"/>
    <w:multiLevelType w:val="hybridMultilevel"/>
    <w:tmpl w:val="D04466CC"/>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15:restartNumberingAfterBreak="0">
    <w:nsid w:val="61DF6177"/>
    <w:multiLevelType w:val="multilevel"/>
    <w:tmpl w:val="C3F8A35C"/>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9" w15:restartNumberingAfterBreak="0">
    <w:nsid w:val="69DA272E"/>
    <w:multiLevelType w:val="hybridMultilevel"/>
    <w:tmpl w:val="D04466CC"/>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0" w15:restartNumberingAfterBreak="0">
    <w:nsid w:val="719D6587"/>
    <w:multiLevelType w:val="multilevel"/>
    <w:tmpl w:val="5B064CE0"/>
    <w:lvl w:ilvl="0">
      <w:start w:val="1"/>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6DF1A95"/>
    <w:multiLevelType w:val="multilevel"/>
    <w:tmpl w:val="F9E68DD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2" w15:restartNumberingAfterBreak="0">
    <w:nsid w:val="79F0314A"/>
    <w:multiLevelType w:val="multilevel"/>
    <w:tmpl w:val="3A508B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C435A25"/>
    <w:multiLevelType w:val="multilevel"/>
    <w:tmpl w:val="C0064242"/>
    <w:lvl w:ilvl="0">
      <w:start w:val="1"/>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D5D3B83"/>
    <w:multiLevelType w:val="multilevel"/>
    <w:tmpl w:val="87CC450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43"/>
  </w:num>
  <w:num w:numId="3">
    <w:abstractNumId w:val="23"/>
  </w:num>
  <w:num w:numId="4">
    <w:abstractNumId w:val="32"/>
  </w:num>
  <w:num w:numId="5">
    <w:abstractNumId w:val="35"/>
  </w:num>
  <w:num w:numId="6">
    <w:abstractNumId w:val="36"/>
  </w:num>
  <w:num w:numId="7">
    <w:abstractNumId w:val="7"/>
  </w:num>
  <w:num w:numId="8">
    <w:abstractNumId w:val="14"/>
  </w:num>
  <w:num w:numId="9">
    <w:abstractNumId w:val="37"/>
  </w:num>
  <w:num w:numId="10">
    <w:abstractNumId w:val="8"/>
  </w:num>
  <w:num w:numId="11">
    <w:abstractNumId w:val="6"/>
  </w:num>
  <w:num w:numId="12">
    <w:abstractNumId w:val="0"/>
  </w:num>
  <w:num w:numId="13">
    <w:abstractNumId w:val="39"/>
  </w:num>
  <w:num w:numId="14">
    <w:abstractNumId w:val="16"/>
  </w:num>
  <w:num w:numId="15">
    <w:abstractNumId w:val="17"/>
  </w:num>
  <w:num w:numId="16">
    <w:abstractNumId w:val="24"/>
  </w:num>
  <w:num w:numId="17">
    <w:abstractNumId w:val="2"/>
  </w:num>
  <w:num w:numId="18">
    <w:abstractNumId w:val="31"/>
  </w:num>
  <w:num w:numId="19">
    <w:abstractNumId w:val="28"/>
  </w:num>
  <w:num w:numId="20">
    <w:abstractNumId w:val="40"/>
  </w:num>
  <w:num w:numId="21">
    <w:abstractNumId w:val="27"/>
  </w:num>
  <w:num w:numId="22">
    <w:abstractNumId w:val="44"/>
  </w:num>
  <w:num w:numId="23">
    <w:abstractNumId w:val="29"/>
  </w:num>
  <w:num w:numId="24">
    <w:abstractNumId w:val="5"/>
  </w:num>
  <w:num w:numId="25">
    <w:abstractNumId w:val="22"/>
  </w:num>
  <w:num w:numId="26">
    <w:abstractNumId w:val="12"/>
  </w:num>
  <w:num w:numId="27">
    <w:abstractNumId w:val="18"/>
  </w:num>
  <w:num w:numId="28">
    <w:abstractNumId w:val="42"/>
  </w:num>
  <w:num w:numId="29">
    <w:abstractNumId w:val="4"/>
  </w:num>
  <w:num w:numId="30">
    <w:abstractNumId w:val="3"/>
  </w:num>
  <w:num w:numId="31">
    <w:abstractNumId w:val="13"/>
  </w:num>
  <w:num w:numId="32">
    <w:abstractNumId w:val="9"/>
  </w:num>
  <w:num w:numId="33">
    <w:abstractNumId w:val="10"/>
  </w:num>
  <w:num w:numId="34">
    <w:abstractNumId w:val="21"/>
  </w:num>
  <w:num w:numId="35">
    <w:abstractNumId w:val="19"/>
  </w:num>
  <w:num w:numId="36">
    <w:abstractNumId w:val="34"/>
  </w:num>
  <w:num w:numId="37">
    <w:abstractNumId w:val="41"/>
  </w:num>
  <w:num w:numId="38">
    <w:abstractNumId w:val="15"/>
  </w:num>
  <w:num w:numId="39">
    <w:abstractNumId w:val="11"/>
  </w:num>
  <w:num w:numId="40">
    <w:abstractNumId w:val="38"/>
  </w:num>
  <w:num w:numId="41">
    <w:abstractNumId w:val="25"/>
  </w:num>
  <w:num w:numId="42">
    <w:abstractNumId w:val="33"/>
  </w:num>
  <w:num w:numId="43">
    <w:abstractNumId w:val="20"/>
  </w:num>
  <w:num w:numId="44">
    <w:abstractNumId w:val="26"/>
  </w:num>
  <w:num w:numId="45">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0A70"/>
    <w:rsid w:val="00001E4F"/>
    <w:rsid w:val="0000331A"/>
    <w:rsid w:val="00003DD9"/>
    <w:rsid w:val="00003F4F"/>
    <w:rsid w:val="00017D12"/>
    <w:rsid w:val="00024F93"/>
    <w:rsid w:val="00027665"/>
    <w:rsid w:val="00031F2D"/>
    <w:rsid w:val="00035D9D"/>
    <w:rsid w:val="00036F07"/>
    <w:rsid w:val="00037694"/>
    <w:rsid w:val="000378D9"/>
    <w:rsid w:val="000421FA"/>
    <w:rsid w:val="00043971"/>
    <w:rsid w:val="000455E0"/>
    <w:rsid w:val="000476E1"/>
    <w:rsid w:val="000520F4"/>
    <w:rsid w:val="0005686E"/>
    <w:rsid w:val="0006046A"/>
    <w:rsid w:val="00060D88"/>
    <w:rsid w:val="00060E57"/>
    <w:rsid w:val="00062444"/>
    <w:rsid w:val="000625CC"/>
    <w:rsid w:val="0006322D"/>
    <w:rsid w:val="000637F9"/>
    <w:rsid w:val="0006414C"/>
    <w:rsid w:val="00070275"/>
    <w:rsid w:val="00070E1F"/>
    <w:rsid w:val="0007121A"/>
    <w:rsid w:val="00071483"/>
    <w:rsid w:val="000746C9"/>
    <w:rsid w:val="00077434"/>
    <w:rsid w:val="000922C9"/>
    <w:rsid w:val="00092660"/>
    <w:rsid w:val="000959FB"/>
    <w:rsid w:val="00095FF3"/>
    <w:rsid w:val="000A4A39"/>
    <w:rsid w:val="000A61EB"/>
    <w:rsid w:val="000A6C04"/>
    <w:rsid w:val="000A7436"/>
    <w:rsid w:val="000B351A"/>
    <w:rsid w:val="000B4D04"/>
    <w:rsid w:val="000B6741"/>
    <w:rsid w:val="000B6A4D"/>
    <w:rsid w:val="000C5A13"/>
    <w:rsid w:val="000D3698"/>
    <w:rsid w:val="000D4D94"/>
    <w:rsid w:val="000D50F3"/>
    <w:rsid w:val="000D6D93"/>
    <w:rsid w:val="000D7D28"/>
    <w:rsid w:val="000E229A"/>
    <w:rsid w:val="000E249F"/>
    <w:rsid w:val="000E52AD"/>
    <w:rsid w:val="000E67B2"/>
    <w:rsid w:val="000E6B02"/>
    <w:rsid w:val="000F0E9C"/>
    <w:rsid w:val="000F113E"/>
    <w:rsid w:val="000F1B99"/>
    <w:rsid w:val="000F405D"/>
    <w:rsid w:val="000F6F52"/>
    <w:rsid w:val="00102F1F"/>
    <w:rsid w:val="0011088D"/>
    <w:rsid w:val="001111CA"/>
    <w:rsid w:val="001113FD"/>
    <w:rsid w:val="001126E5"/>
    <w:rsid w:val="001131A7"/>
    <w:rsid w:val="00113F30"/>
    <w:rsid w:val="0012052F"/>
    <w:rsid w:val="0012168E"/>
    <w:rsid w:val="00126259"/>
    <w:rsid w:val="001274FA"/>
    <w:rsid w:val="00127517"/>
    <w:rsid w:val="00133EAB"/>
    <w:rsid w:val="001348F8"/>
    <w:rsid w:val="00146910"/>
    <w:rsid w:val="00150508"/>
    <w:rsid w:val="001510F9"/>
    <w:rsid w:val="001518A7"/>
    <w:rsid w:val="00154B8A"/>
    <w:rsid w:val="0015542D"/>
    <w:rsid w:val="00161EAC"/>
    <w:rsid w:val="00163A0B"/>
    <w:rsid w:val="001668E1"/>
    <w:rsid w:val="0017183C"/>
    <w:rsid w:val="00172272"/>
    <w:rsid w:val="001732BA"/>
    <w:rsid w:val="001765AF"/>
    <w:rsid w:val="00177F8D"/>
    <w:rsid w:val="001812A6"/>
    <w:rsid w:val="00181ED0"/>
    <w:rsid w:val="00186184"/>
    <w:rsid w:val="00196516"/>
    <w:rsid w:val="00196AA0"/>
    <w:rsid w:val="00196D9E"/>
    <w:rsid w:val="001A030B"/>
    <w:rsid w:val="001A066B"/>
    <w:rsid w:val="001A5ECF"/>
    <w:rsid w:val="001A78A1"/>
    <w:rsid w:val="001B09B2"/>
    <w:rsid w:val="001B10E1"/>
    <w:rsid w:val="001B1A41"/>
    <w:rsid w:val="001B631F"/>
    <w:rsid w:val="001C07C1"/>
    <w:rsid w:val="001C3FA6"/>
    <w:rsid w:val="001C76DB"/>
    <w:rsid w:val="001C77A4"/>
    <w:rsid w:val="001D0F93"/>
    <w:rsid w:val="001D3B8D"/>
    <w:rsid w:val="001D651C"/>
    <w:rsid w:val="001D6B14"/>
    <w:rsid w:val="001E0E8C"/>
    <w:rsid w:val="001E0FFE"/>
    <w:rsid w:val="001E155D"/>
    <w:rsid w:val="001E1C9B"/>
    <w:rsid w:val="001E2CB9"/>
    <w:rsid w:val="001E4B67"/>
    <w:rsid w:val="001F159B"/>
    <w:rsid w:val="001F1E18"/>
    <w:rsid w:val="001F2A4E"/>
    <w:rsid w:val="001F4759"/>
    <w:rsid w:val="001F77B3"/>
    <w:rsid w:val="00200ADE"/>
    <w:rsid w:val="00200B31"/>
    <w:rsid w:val="00200CA2"/>
    <w:rsid w:val="002047AF"/>
    <w:rsid w:val="00205368"/>
    <w:rsid w:val="002061C6"/>
    <w:rsid w:val="00207157"/>
    <w:rsid w:val="00207883"/>
    <w:rsid w:val="002109CD"/>
    <w:rsid w:val="00216DCC"/>
    <w:rsid w:val="00221F2F"/>
    <w:rsid w:val="00223B24"/>
    <w:rsid w:val="00225BB0"/>
    <w:rsid w:val="00225CA8"/>
    <w:rsid w:val="002266B0"/>
    <w:rsid w:val="002275FC"/>
    <w:rsid w:val="00227CF4"/>
    <w:rsid w:val="002339E2"/>
    <w:rsid w:val="00233A58"/>
    <w:rsid w:val="00234118"/>
    <w:rsid w:val="002358AE"/>
    <w:rsid w:val="002375E8"/>
    <w:rsid w:val="00241B2C"/>
    <w:rsid w:val="00241F40"/>
    <w:rsid w:val="002423EC"/>
    <w:rsid w:val="00242CEA"/>
    <w:rsid w:val="002510AE"/>
    <w:rsid w:val="00255CD5"/>
    <w:rsid w:val="00256A73"/>
    <w:rsid w:val="002606FC"/>
    <w:rsid w:val="00261F0D"/>
    <w:rsid w:val="002629BB"/>
    <w:rsid w:val="00266BCC"/>
    <w:rsid w:val="00270982"/>
    <w:rsid w:val="00270B9D"/>
    <w:rsid w:val="0027567B"/>
    <w:rsid w:val="00277CE4"/>
    <w:rsid w:val="00281481"/>
    <w:rsid w:val="00284285"/>
    <w:rsid w:val="00284B15"/>
    <w:rsid w:val="002859D5"/>
    <w:rsid w:val="00293093"/>
    <w:rsid w:val="002936A4"/>
    <w:rsid w:val="00296C6B"/>
    <w:rsid w:val="00297A5F"/>
    <w:rsid w:val="002A17A3"/>
    <w:rsid w:val="002A36AC"/>
    <w:rsid w:val="002A534D"/>
    <w:rsid w:val="002A5553"/>
    <w:rsid w:val="002A59E3"/>
    <w:rsid w:val="002A7D38"/>
    <w:rsid w:val="002B3955"/>
    <w:rsid w:val="002B4DA2"/>
    <w:rsid w:val="002B5C39"/>
    <w:rsid w:val="002C0F60"/>
    <w:rsid w:val="002C2A8A"/>
    <w:rsid w:val="002C4C13"/>
    <w:rsid w:val="002C59FE"/>
    <w:rsid w:val="002C72F0"/>
    <w:rsid w:val="002D3628"/>
    <w:rsid w:val="002D36BB"/>
    <w:rsid w:val="002D4B83"/>
    <w:rsid w:val="002D55E2"/>
    <w:rsid w:val="002D5602"/>
    <w:rsid w:val="002D5A63"/>
    <w:rsid w:val="002E0910"/>
    <w:rsid w:val="002F21A5"/>
    <w:rsid w:val="002F45BA"/>
    <w:rsid w:val="002F68CF"/>
    <w:rsid w:val="00301118"/>
    <w:rsid w:val="003075D7"/>
    <w:rsid w:val="00307790"/>
    <w:rsid w:val="003139D4"/>
    <w:rsid w:val="00317D45"/>
    <w:rsid w:val="0033057E"/>
    <w:rsid w:val="00330BF2"/>
    <w:rsid w:val="00331DE1"/>
    <w:rsid w:val="00332259"/>
    <w:rsid w:val="0033282A"/>
    <w:rsid w:val="0033402D"/>
    <w:rsid w:val="003341D5"/>
    <w:rsid w:val="00337D94"/>
    <w:rsid w:val="003400CB"/>
    <w:rsid w:val="0034672C"/>
    <w:rsid w:val="00346C31"/>
    <w:rsid w:val="00351275"/>
    <w:rsid w:val="00352CF0"/>
    <w:rsid w:val="003544AC"/>
    <w:rsid w:val="00357294"/>
    <w:rsid w:val="0036122E"/>
    <w:rsid w:val="0036207B"/>
    <w:rsid w:val="00363484"/>
    <w:rsid w:val="003644DE"/>
    <w:rsid w:val="0037286F"/>
    <w:rsid w:val="00384CE6"/>
    <w:rsid w:val="00385C23"/>
    <w:rsid w:val="00385F2F"/>
    <w:rsid w:val="00387341"/>
    <w:rsid w:val="00387785"/>
    <w:rsid w:val="00390B36"/>
    <w:rsid w:val="003924EB"/>
    <w:rsid w:val="00395456"/>
    <w:rsid w:val="0039664C"/>
    <w:rsid w:val="00397C94"/>
    <w:rsid w:val="003A00EA"/>
    <w:rsid w:val="003A17E5"/>
    <w:rsid w:val="003A3F37"/>
    <w:rsid w:val="003A47EA"/>
    <w:rsid w:val="003A6672"/>
    <w:rsid w:val="003A7307"/>
    <w:rsid w:val="003B1473"/>
    <w:rsid w:val="003B4131"/>
    <w:rsid w:val="003B4C8D"/>
    <w:rsid w:val="003C18D9"/>
    <w:rsid w:val="003C2176"/>
    <w:rsid w:val="003C2E81"/>
    <w:rsid w:val="003C51F5"/>
    <w:rsid w:val="003D0E31"/>
    <w:rsid w:val="003D2186"/>
    <w:rsid w:val="003D2D85"/>
    <w:rsid w:val="003E0A43"/>
    <w:rsid w:val="003E1C35"/>
    <w:rsid w:val="003E2B2A"/>
    <w:rsid w:val="003E39C5"/>
    <w:rsid w:val="003E425A"/>
    <w:rsid w:val="003E664D"/>
    <w:rsid w:val="003E6CA4"/>
    <w:rsid w:val="003F6DA2"/>
    <w:rsid w:val="0040233E"/>
    <w:rsid w:val="00407AD3"/>
    <w:rsid w:val="00410493"/>
    <w:rsid w:val="004115D0"/>
    <w:rsid w:val="00413357"/>
    <w:rsid w:val="0041406E"/>
    <w:rsid w:val="004216D4"/>
    <w:rsid w:val="0042338A"/>
    <w:rsid w:val="00424BDA"/>
    <w:rsid w:val="00425B35"/>
    <w:rsid w:val="004278B6"/>
    <w:rsid w:val="004305EE"/>
    <w:rsid w:val="00433200"/>
    <w:rsid w:val="00434E54"/>
    <w:rsid w:val="00434EE2"/>
    <w:rsid w:val="00437B2C"/>
    <w:rsid w:val="004401AC"/>
    <w:rsid w:val="00440868"/>
    <w:rsid w:val="00442770"/>
    <w:rsid w:val="00443C30"/>
    <w:rsid w:val="00444DD4"/>
    <w:rsid w:val="00444E76"/>
    <w:rsid w:val="00450E28"/>
    <w:rsid w:val="00451CF4"/>
    <w:rsid w:val="00454070"/>
    <w:rsid w:val="00455525"/>
    <w:rsid w:val="004602F0"/>
    <w:rsid w:val="00460DFA"/>
    <w:rsid w:val="004612CF"/>
    <w:rsid w:val="0046190C"/>
    <w:rsid w:val="0046204F"/>
    <w:rsid w:val="00463EAE"/>
    <w:rsid w:val="00467EFC"/>
    <w:rsid w:val="00470606"/>
    <w:rsid w:val="00471C55"/>
    <w:rsid w:val="00472EED"/>
    <w:rsid w:val="0047385E"/>
    <w:rsid w:val="00473911"/>
    <w:rsid w:val="00481FAC"/>
    <w:rsid w:val="004827A6"/>
    <w:rsid w:val="00486300"/>
    <w:rsid w:val="0048675C"/>
    <w:rsid w:val="00487EC7"/>
    <w:rsid w:val="00491452"/>
    <w:rsid w:val="00492000"/>
    <w:rsid w:val="004927E8"/>
    <w:rsid w:val="004A4399"/>
    <w:rsid w:val="004B55D1"/>
    <w:rsid w:val="004B623C"/>
    <w:rsid w:val="004B75E6"/>
    <w:rsid w:val="004C4AC1"/>
    <w:rsid w:val="004D0254"/>
    <w:rsid w:val="004D0415"/>
    <w:rsid w:val="004D2F61"/>
    <w:rsid w:val="004D4435"/>
    <w:rsid w:val="004D6819"/>
    <w:rsid w:val="004E0AFD"/>
    <w:rsid w:val="004E302F"/>
    <w:rsid w:val="004E51E5"/>
    <w:rsid w:val="004E591D"/>
    <w:rsid w:val="004E658C"/>
    <w:rsid w:val="004E6B66"/>
    <w:rsid w:val="004F5F97"/>
    <w:rsid w:val="00501CB0"/>
    <w:rsid w:val="00501EA6"/>
    <w:rsid w:val="00502727"/>
    <w:rsid w:val="005071A5"/>
    <w:rsid w:val="005107F7"/>
    <w:rsid w:val="00523402"/>
    <w:rsid w:val="005378C6"/>
    <w:rsid w:val="0054201B"/>
    <w:rsid w:val="00543175"/>
    <w:rsid w:val="005544CA"/>
    <w:rsid w:val="0055515E"/>
    <w:rsid w:val="005556B6"/>
    <w:rsid w:val="005565B6"/>
    <w:rsid w:val="00561CA8"/>
    <w:rsid w:val="00563F40"/>
    <w:rsid w:val="00564FF6"/>
    <w:rsid w:val="0056710D"/>
    <w:rsid w:val="00575CCB"/>
    <w:rsid w:val="00580B43"/>
    <w:rsid w:val="005818AD"/>
    <w:rsid w:val="00582FFE"/>
    <w:rsid w:val="00584D8A"/>
    <w:rsid w:val="00591089"/>
    <w:rsid w:val="00596DC5"/>
    <w:rsid w:val="005A367B"/>
    <w:rsid w:val="005A4ED2"/>
    <w:rsid w:val="005A5B18"/>
    <w:rsid w:val="005A67A3"/>
    <w:rsid w:val="005B0075"/>
    <w:rsid w:val="005B371F"/>
    <w:rsid w:val="005B4BC0"/>
    <w:rsid w:val="005C074F"/>
    <w:rsid w:val="005C4221"/>
    <w:rsid w:val="005C454A"/>
    <w:rsid w:val="005C4743"/>
    <w:rsid w:val="005C5493"/>
    <w:rsid w:val="005C7AB7"/>
    <w:rsid w:val="005D1586"/>
    <w:rsid w:val="005D3B78"/>
    <w:rsid w:val="005E1B4C"/>
    <w:rsid w:val="005E2392"/>
    <w:rsid w:val="005E41A5"/>
    <w:rsid w:val="005E58C9"/>
    <w:rsid w:val="005E707E"/>
    <w:rsid w:val="005F079B"/>
    <w:rsid w:val="005F192C"/>
    <w:rsid w:val="005F1CCB"/>
    <w:rsid w:val="005F2E05"/>
    <w:rsid w:val="005F2E45"/>
    <w:rsid w:val="005F5122"/>
    <w:rsid w:val="005F7977"/>
    <w:rsid w:val="006000C2"/>
    <w:rsid w:val="00600D7C"/>
    <w:rsid w:val="0060227F"/>
    <w:rsid w:val="006023DE"/>
    <w:rsid w:val="00603833"/>
    <w:rsid w:val="00603864"/>
    <w:rsid w:val="00603BE7"/>
    <w:rsid w:val="0060432F"/>
    <w:rsid w:val="00607400"/>
    <w:rsid w:val="00613DC7"/>
    <w:rsid w:val="00613FAF"/>
    <w:rsid w:val="00616FE7"/>
    <w:rsid w:val="00621308"/>
    <w:rsid w:val="006226EE"/>
    <w:rsid w:val="0062680F"/>
    <w:rsid w:val="006319EA"/>
    <w:rsid w:val="00631CDB"/>
    <w:rsid w:val="00631D63"/>
    <w:rsid w:val="00632401"/>
    <w:rsid w:val="0063296B"/>
    <w:rsid w:val="00633A2C"/>
    <w:rsid w:val="006350DA"/>
    <w:rsid w:val="00635948"/>
    <w:rsid w:val="00636A4F"/>
    <w:rsid w:val="00643373"/>
    <w:rsid w:val="00644641"/>
    <w:rsid w:val="00654033"/>
    <w:rsid w:val="0065458D"/>
    <w:rsid w:val="0065634A"/>
    <w:rsid w:val="00656F4A"/>
    <w:rsid w:val="00661E6D"/>
    <w:rsid w:val="0066225D"/>
    <w:rsid w:val="00662FD3"/>
    <w:rsid w:val="006664EC"/>
    <w:rsid w:val="00667C8E"/>
    <w:rsid w:val="006736CE"/>
    <w:rsid w:val="00673DC5"/>
    <w:rsid w:val="006816FB"/>
    <w:rsid w:val="0068314D"/>
    <w:rsid w:val="00684DE4"/>
    <w:rsid w:val="00686977"/>
    <w:rsid w:val="00687A41"/>
    <w:rsid w:val="00687F56"/>
    <w:rsid w:val="00691E11"/>
    <w:rsid w:val="00695220"/>
    <w:rsid w:val="00696CCE"/>
    <w:rsid w:val="00697A47"/>
    <w:rsid w:val="006A129D"/>
    <w:rsid w:val="006A2645"/>
    <w:rsid w:val="006A28FF"/>
    <w:rsid w:val="006A7954"/>
    <w:rsid w:val="006B0A4A"/>
    <w:rsid w:val="006B0D8F"/>
    <w:rsid w:val="006B1694"/>
    <w:rsid w:val="006B5D32"/>
    <w:rsid w:val="006B796B"/>
    <w:rsid w:val="006C0748"/>
    <w:rsid w:val="006C4541"/>
    <w:rsid w:val="006C4A35"/>
    <w:rsid w:val="006C7BDD"/>
    <w:rsid w:val="006D1845"/>
    <w:rsid w:val="006D2AD0"/>
    <w:rsid w:val="006D45A0"/>
    <w:rsid w:val="006D5225"/>
    <w:rsid w:val="006D6E88"/>
    <w:rsid w:val="006E06C4"/>
    <w:rsid w:val="006E0F69"/>
    <w:rsid w:val="006E28A1"/>
    <w:rsid w:val="006E295A"/>
    <w:rsid w:val="006F1C4A"/>
    <w:rsid w:val="006F2D70"/>
    <w:rsid w:val="006F47DF"/>
    <w:rsid w:val="006F49D1"/>
    <w:rsid w:val="006F4A68"/>
    <w:rsid w:val="006F6066"/>
    <w:rsid w:val="00701F9A"/>
    <w:rsid w:val="007069FD"/>
    <w:rsid w:val="00706C74"/>
    <w:rsid w:val="00711A66"/>
    <w:rsid w:val="00713367"/>
    <w:rsid w:val="00720581"/>
    <w:rsid w:val="0072148B"/>
    <w:rsid w:val="007219AA"/>
    <w:rsid w:val="00723BC7"/>
    <w:rsid w:val="007260E0"/>
    <w:rsid w:val="007266C3"/>
    <w:rsid w:val="0072714D"/>
    <w:rsid w:val="00731DA3"/>
    <w:rsid w:val="007340F0"/>
    <w:rsid w:val="00734D78"/>
    <w:rsid w:val="00737C44"/>
    <w:rsid w:val="007406BD"/>
    <w:rsid w:val="00741053"/>
    <w:rsid w:val="007451CB"/>
    <w:rsid w:val="00746978"/>
    <w:rsid w:val="00747109"/>
    <w:rsid w:val="00751354"/>
    <w:rsid w:val="00751BDC"/>
    <w:rsid w:val="0075562E"/>
    <w:rsid w:val="00764C47"/>
    <w:rsid w:val="00764DF2"/>
    <w:rsid w:val="00765C29"/>
    <w:rsid w:val="00770DF7"/>
    <w:rsid w:val="007715D9"/>
    <w:rsid w:val="00774D62"/>
    <w:rsid w:val="0077579C"/>
    <w:rsid w:val="00776874"/>
    <w:rsid w:val="0078443A"/>
    <w:rsid w:val="00785B5E"/>
    <w:rsid w:val="00790F20"/>
    <w:rsid w:val="007930D3"/>
    <w:rsid w:val="00795F73"/>
    <w:rsid w:val="0079778B"/>
    <w:rsid w:val="00797E27"/>
    <w:rsid w:val="007A5006"/>
    <w:rsid w:val="007B0ABA"/>
    <w:rsid w:val="007B51C1"/>
    <w:rsid w:val="007B6C06"/>
    <w:rsid w:val="007B6F99"/>
    <w:rsid w:val="007B7C68"/>
    <w:rsid w:val="007C2BD4"/>
    <w:rsid w:val="007C5583"/>
    <w:rsid w:val="007C5D66"/>
    <w:rsid w:val="007C76C2"/>
    <w:rsid w:val="007D7476"/>
    <w:rsid w:val="007E27AA"/>
    <w:rsid w:val="007E2D95"/>
    <w:rsid w:val="007E309B"/>
    <w:rsid w:val="007E48D0"/>
    <w:rsid w:val="007E5560"/>
    <w:rsid w:val="007F139A"/>
    <w:rsid w:val="007F1BE8"/>
    <w:rsid w:val="007F1CC8"/>
    <w:rsid w:val="007F61D8"/>
    <w:rsid w:val="00800DD3"/>
    <w:rsid w:val="008016DD"/>
    <w:rsid w:val="00802549"/>
    <w:rsid w:val="00802779"/>
    <w:rsid w:val="0080341F"/>
    <w:rsid w:val="00804FC8"/>
    <w:rsid w:val="00806226"/>
    <w:rsid w:val="00807C79"/>
    <w:rsid w:val="00812B5C"/>
    <w:rsid w:val="00817DC4"/>
    <w:rsid w:val="008238A5"/>
    <w:rsid w:val="0082506A"/>
    <w:rsid w:val="00826986"/>
    <w:rsid w:val="0082707E"/>
    <w:rsid w:val="00827A82"/>
    <w:rsid w:val="00834A6A"/>
    <w:rsid w:val="00835ACA"/>
    <w:rsid w:val="00836B32"/>
    <w:rsid w:val="00841FEE"/>
    <w:rsid w:val="0084208B"/>
    <w:rsid w:val="00850CC3"/>
    <w:rsid w:val="008516FD"/>
    <w:rsid w:val="00852B2F"/>
    <w:rsid w:val="00854EB7"/>
    <w:rsid w:val="0085755E"/>
    <w:rsid w:val="00864382"/>
    <w:rsid w:val="00865CA1"/>
    <w:rsid w:val="00865D41"/>
    <w:rsid w:val="008666B7"/>
    <w:rsid w:val="00870C33"/>
    <w:rsid w:val="008715CD"/>
    <w:rsid w:val="0088205D"/>
    <w:rsid w:val="0088249E"/>
    <w:rsid w:val="00885A7B"/>
    <w:rsid w:val="00886316"/>
    <w:rsid w:val="00890BBB"/>
    <w:rsid w:val="008933C4"/>
    <w:rsid w:val="00893AEB"/>
    <w:rsid w:val="00895F43"/>
    <w:rsid w:val="008A2AD1"/>
    <w:rsid w:val="008A2D0D"/>
    <w:rsid w:val="008A36C1"/>
    <w:rsid w:val="008A643F"/>
    <w:rsid w:val="008A6C8C"/>
    <w:rsid w:val="008B1E1D"/>
    <w:rsid w:val="008B6204"/>
    <w:rsid w:val="008B6C1C"/>
    <w:rsid w:val="008B7761"/>
    <w:rsid w:val="008B7800"/>
    <w:rsid w:val="008C5B34"/>
    <w:rsid w:val="008C6196"/>
    <w:rsid w:val="008C7416"/>
    <w:rsid w:val="008C7F02"/>
    <w:rsid w:val="008D0050"/>
    <w:rsid w:val="008D12E0"/>
    <w:rsid w:val="008D161C"/>
    <w:rsid w:val="008D4DFC"/>
    <w:rsid w:val="008D7A23"/>
    <w:rsid w:val="008E1431"/>
    <w:rsid w:val="008E36DA"/>
    <w:rsid w:val="008F00A3"/>
    <w:rsid w:val="008F2DC7"/>
    <w:rsid w:val="008F4572"/>
    <w:rsid w:val="008F4A76"/>
    <w:rsid w:val="00900402"/>
    <w:rsid w:val="009022FF"/>
    <w:rsid w:val="00903B52"/>
    <w:rsid w:val="009069C6"/>
    <w:rsid w:val="009075A0"/>
    <w:rsid w:val="00916687"/>
    <w:rsid w:val="00926856"/>
    <w:rsid w:val="00931ADB"/>
    <w:rsid w:val="009327E4"/>
    <w:rsid w:val="00932B26"/>
    <w:rsid w:val="009339B0"/>
    <w:rsid w:val="00936FC3"/>
    <w:rsid w:val="009461BF"/>
    <w:rsid w:val="009509AC"/>
    <w:rsid w:val="009549A1"/>
    <w:rsid w:val="0095583F"/>
    <w:rsid w:val="009569D9"/>
    <w:rsid w:val="009608E0"/>
    <w:rsid w:val="00960ABF"/>
    <w:rsid w:val="00965F5C"/>
    <w:rsid w:val="0096738C"/>
    <w:rsid w:val="00971B8B"/>
    <w:rsid w:val="00972439"/>
    <w:rsid w:val="00974103"/>
    <w:rsid w:val="00974B85"/>
    <w:rsid w:val="00975EDC"/>
    <w:rsid w:val="00976E62"/>
    <w:rsid w:val="00981FB0"/>
    <w:rsid w:val="0098267E"/>
    <w:rsid w:val="00985134"/>
    <w:rsid w:val="00985D23"/>
    <w:rsid w:val="00992975"/>
    <w:rsid w:val="00993617"/>
    <w:rsid w:val="0099408A"/>
    <w:rsid w:val="00994B98"/>
    <w:rsid w:val="009965CB"/>
    <w:rsid w:val="009A21A0"/>
    <w:rsid w:val="009A2EC0"/>
    <w:rsid w:val="009A46CD"/>
    <w:rsid w:val="009A4A92"/>
    <w:rsid w:val="009A6040"/>
    <w:rsid w:val="009B018E"/>
    <w:rsid w:val="009B18E2"/>
    <w:rsid w:val="009B2185"/>
    <w:rsid w:val="009B3E76"/>
    <w:rsid w:val="009C254C"/>
    <w:rsid w:val="009D0E3A"/>
    <w:rsid w:val="009D160C"/>
    <w:rsid w:val="009D2822"/>
    <w:rsid w:val="009D3C45"/>
    <w:rsid w:val="009D5127"/>
    <w:rsid w:val="009E2A91"/>
    <w:rsid w:val="009E6FFD"/>
    <w:rsid w:val="009F1AAA"/>
    <w:rsid w:val="009F2192"/>
    <w:rsid w:val="009F2579"/>
    <w:rsid w:val="009F597C"/>
    <w:rsid w:val="009F74E4"/>
    <w:rsid w:val="00A0119C"/>
    <w:rsid w:val="00A04A1B"/>
    <w:rsid w:val="00A05FC6"/>
    <w:rsid w:val="00A06C8F"/>
    <w:rsid w:val="00A077F4"/>
    <w:rsid w:val="00A07A67"/>
    <w:rsid w:val="00A14DD0"/>
    <w:rsid w:val="00A17B42"/>
    <w:rsid w:val="00A27E7A"/>
    <w:rsid w:val="00A32FB3"/>
    <w:rsid w:val="00A362BA"/>
    <w:rsid w:val="00A36F11"/>
    <w:rsid w:val="00A460EB"/>
    <w:rsid w:val="00A51835"/>
    <w:rsid w:val="00A52E73"/>
    <w:rsid w:val="00A54F68"/>
    <w:rsid w:val="00A57006"/>
    <w:rsid w:val="00A60050"/>
    <w:rsid w:val="00A601B7"/>
    <w:rsid w:val="00A60DA0"/>
    <w:rsid w:val="00A617DA"/>
    <w:rsid w:val="00A638D6"/>
    <w:rsid w:val="00A674EF"/>
    <w:rsid w:val="00A70E02"/>
    <w:rsid w:val="00A71280"/>
    <w:rsid w:val="00A73F83"/>
    <w:rsid w:val="00A75BA6"/>
    <w:rsid w:val="00A77675"/>
    <w:rsid w:val="00A77BA8"/>
    <w:rsid w:val="00A77D8D"/>
    <w:rsid w:val="00A80919"/>
    <w:rsid w:val="00A829B2"/>
    <w:rsid w:val="00A85892"/>
    <w:rsid w:val="00A90A2C"/>
    <w:rsid w:val="00A90B4E"/>
    <w:rsid w:val="00A90EFE"/>
    <w:rsid w:val="00AA01C1"/>
    <w:rsid w:val="00AA07F1"/>
    <w:rsid w:val="00AA0921"/>
    <w:rsid w:val="00AA194B"/>
    <w:rsid w:val="00AA6AEE"/>
    <w:rsid w:val="00AA7F65"/>
    <w:rsid w:val="00AB3FA7"/>
    <w:rsid w:val="00AC0B18"/>
    <w:rsid w:val="00AC44C0"/>
    <w:rsid w:val="00AC5D3F"/>
    <w:rsid w:val="00AC76E6"/>
    <w:rsid w:val="00AD0816"/>
    <w:rsid w:val="00AD0A77"/>
    <w:rsid w:val="00AD29E4"/>
    <w:rsid w:val="00AD5F3D"/>
    <w:rsid w:val="00AE0DE1"/>
    <w:rsid w:val="00AE0F0F"/>
    <w:rsid w:val="00AE2702"/>
    <w:rsid w:val="00AE35FD"/>
    <w:rsid w:val="00AE3B69"/>
    <w:rsid w:val="00AE5794"/>
    <w:rsid w:val="00AF0FE0"/>
    <w:rsid w:val="00AF61E8"/>
    <w:rsid w:val="00AF65DD"/>
    <w:rsid w:val="00AF7688"/>
    <w:rsid w:val="00B00A17"/>
    <w:rsid w:val="00B00D79"/>
    <w:rsid w:val="00B01DBC"/>
    <w:rsid w:val="00B029E8"/>
    <w:rsid w:val="00B04D23"/>
    <w:rsid w:val="00B0554B"/>
    <w:rsid w:val="00B0679B"/>
    <w:rsid w:val="00B07870"/>
    <w:rsid w:val="00B109AA"/>
    <w:rsid w:val="00B11891"/>
    <w:rsid w:val="00B17B2F"/>
    <w:rsid w:val="00B17CD5"/>
    <w:rsid w:val="00B229D0"/>
    <w:rsid w:val="00B2339D"/>
    <w:rsid w:val="00B23538"/>
    <w:rsid w:val="00B23619"/>
    <w:rsid w:val="00B24FDD"/>
    <w:rsid w:val="00B27884"/>
    <w:rsid w:val="00B313B7"/>
    <w:rsid w:val="00B33168"/>
    <w:rsid w:val="00B344DA"/>
    <w:rsid w:val="00B50050"/>
    <w:rsid w:val="00B56A3F"/>
    <w:rsid w:val="00B626FF"/>
    <w:rsid w:val="00B6308B"/>
    <w:rsid w:val="00B64FBA"/>
    <w:rsid w:val="00B65F2F"/>
    <w:rsid w:val="00B70D04"/>
    <w:rsid w:val="00B71501"/>
    <w:rsid w:val="00B810D9"/>
    <w:rsid w:val="00B87828"/>
    <w:rsid w:val="00B90077"/>
    <w:rsid w:val="00B94993"/>
    <w:rsid w:val="00B95873"/>
    <w:rsid w:val="00B96D8B"/>
    <w:rsid w:val="00BA08B5"/>
    <w:rsid w:val="00BA7B0B"/>
    <w:rsid w:val="00BA7C15"/>
    <w:rsid w:val="00BB31ED"/>
    <w:rsid w:val="00BB7097"/>
    <w:rsid w:val="00BB7C43"/>
    <w:rsid w:val="00BC0CD7"/>
    <w:rsid w:val="00BD021C"/>
    <w:rsid w:val="00BD0E6F"/>
    <w:rsid w:val="00BD79EF"/>
    <w:rsid w:val="00BE00D3"/>
    <w:rsid w:val="00BE02BC"/>
    <w:rsid w:val="00BE4D2B"/>
    <w:rsid w:val="00BE7EBD"/>
    <w:rsid w:val="00BF4471"/>
    <w:rsid w:val="00BF488E"/>
    <w:rsid w:val="00BF6A8C"/>
    <w:rsid w:val="00C00CB7"/>
    <w:rsid w:val="00C02929"/>
    <w:rsid w:val="00C03D83"/>
    <w:rsid w:val="00C0479D"/>
    <w:rsid w:val="00C04BF0"/>
    <w:rsid w:val="00C06457"/>
    <w:rsid w:val="00C069E4"/>
    <w:rsid w:val="00C06FAB"/>
    <w:rsid w:val="00C07FBE"/>
    <w:rsid w:val="00C1016B"/>
    <w:rsid w:val="00C11AAC"/>
    <w:rsid w:val="00C14458"/>
    <w:rsid w:val="00C15990"/>
    <w:rsid w:val="00C17AAF"/>
    <w:rsid w:val="00C22DDC"/>
    <w:rsid w:val="00C23A2B"/>
    <w:rsid w:val="00C25501"/>
    <w:rsid w:val="00C27E0F"/>
    <w:rsid w:val="00C338BE"/>
    <w:rsid w:val="00C41343"/>
    <w:rsid w:val="00C4206E"/>
    <w:rsid w:val="00C468E0"/>
    <w:rsid w:val="00C46BA7"/>
    <w:rsid w:val="00C51275"/>
    <w:rsid w:val="00C52156"/>
    <w:rsid w:val="00C56704"/>
    <w:rsid w:val="00C578FD"/>
    <w:rsid w:val="00C602DC"/>
    <w:rsid w:val="00C648C7"/>
    <w:rsid w:val="00C64CE1"/>
    <w:rsid w:val="00C64D6F"/>
    <w:rsid w:val="00C705CB"/>
    <w:rsid w:val="00C707E8"/>
    <w:rsid w:val="00C709E9"/>
    <w:rsid w:val="00C8032C"/>
    <w:rsid w:val="00C84B99"/>
    <w:rsid w:val="00C95053"/>
    <w:rsid w:val="00C9564A"/>
    <w:rsid w:val="00CA0E46"/>
    <w:rsid w:val="00CA1395"/>
    <w:rsid w:val="00CA30E0"/>
    <w:rsid w:val="00CA457C"/>
    <w:rsid w:val="00CA78F2"/>
    <w:rsid w:val="00CC4FCD"/>
    <w:rsid w:val="00CC75D5"/>
    <w:rsid w:val="00CD00B5"/>
    <w:rsid w:val="00CD26C9"/>
    <w:rsid w:val="00CD3D3E"/>
    <w:rsid w:val="00CD7976"/>
    <w:rsid w:val="00CE0045"/>
    <w:rsid w:val="00CE2DDA"/>
    <w:rsid w:val="00CE719F"/>
    <w:rsid w:val="00CF0E68"/>
    <w:rsid w:val="00CF5885"/>
    <w:rsid w:val="00D03862"/>
    <w:rsid w:val="00D04BFD"/>
    <w:rsid w:val="00D05462"/>
    <w:rsid w:val="00D1551F"/>
    <w:rsid w:val="00D176E4"/>
    <w:rsid w:val="00D178BD"/>
    <w:rsid w:val="00D23234"/>
    <w:rsid w:val="00D23889"/>
    <w:rsid w:val="00D238F9"/>
    <w:rsid w:val="00D30A12"/>
    <w:rsid w:val="00D324B8"/>
    <w:rsid w:val="00D36E34"/>
    <w:rsid w:val="00D37839"/>
    <w:rsid w:val="00D40D73"/>
    <w:rsid w:val="00D430F8"/>
    <w:rsid w:val="00D469CD"/>
    <w:rsid w:val="00D47A7F"/>
    <w:rsid w:val="00D50CF8"/>
    <w:rsid w:val="00D51467"/>
    <w:rsid w:val="00D51BED"/>
    <w:rsid w:val="00D53134"/>
    <w:rsid w:val="00D533FA"/>
    <w:rsid w:val="00D56E6D"/>
    <w:rsid w:val="00D57868"/>
    <w:rsid w:val="00D60793"/>
    <w:rsid w:val="00D60A35"/>
    <w:rsid w:val="00D60CC0"/>
    <w:rsid w:val="00D61F2E"/>
    <w:rsid w:val="00D6252C"/>
    <w:rsid w:val="00D6555B"/>
    <w:rsid w:val="00D66461"/>
    <w:rsid w:val="00D72719"/>
    <w:rsid w:val="00D755DA"/>
    <w:rsid w:val="00D87648"/>
    <w:rsid w:val="00D87696"/>
    <w:rsid w:val="00D90100"/>
    <w:rsid w:val="00D91618"/>
    <w:rsid w:val="00DA2545"/>
    <w:rsid w:val="00DA52D8"/>
    <w:rsid w:val="00DB238B"/>
    <w:rsid w:val="00DB2B60"/>
    <w:rsid w:val="00DB6D3D"/>
    <w:rsid w:val="00DC07A5"/>
    <w:rsid w:val="00DC19D3"/>
    <w:rsid w:val="00DC4260"/>
    <w:rsid w:val="00DC7996"/>
    <w:rsid w:val="00DD44EE"/>
    <w:rsid w:val="00DF2EAC"/>
    <w:rsid w:val="00DF3E1F"/>
    <w:rsid w:val="00DF7E60"/>
    <w:rsid w:val="00E10CC5"/>
    <w:rsid w:val="00E13F84"/>
    <w:rsid w:val="00E14971"/>
    <w:rsid w:val="00E207BF"/>
    <w:rsid w:val="00E216B6"/>
    <w:rsid w:val="00E222E3"/>
    <w:rsid w:val="00E22C9E"/>
    <w:rsid w:val="00E23163"/>
    <w:rsid w:val="00E275E0"/>
    <w:rsid w:val="00E34642"/>
    <w:rsid w:val="00E51B85"/>
    <w:rsid w:val="00E5272C"/>
    <w:rsid w:val="00E55760"/>
    <w:rsid w:val="00E5576A"/>
    <w:rsid w:val="00E5746E"/>
    <w:rsid w:val="00E57DF5"/>
    <w:rsid w:val="00E60CF9"/>
    <w:rsid w:val="00E6247C"/>
    <w:rsid w:val="00E63A8F"/>
    <w:rsid w:val="00E648B2"/>
    <w:rsid w:val="00E64F96"/>
    <w:rsid w:val="00E6525F"/>
    <w:rsid w:val="00E6700A"/>
    <w:rsid w:val="00E67CD7"/>
    <w:rsid w:val="00E70685"/>
    <w:rsid w:val="00E7220B"/>
    <w:rsid w:val="00E736D5"/>
    <w:rsid w:val="00E73B78"/>
    <w:rsid w:val="00E74208"/>
    <w:rsid w:val="00E775D3"/>
    <w:rsid w:val="00E84268"/>
    <w:rsid w:val="00E871B6"/>
    <w:rsid w:val="00E87D3E"/>
    <w:rsid w:val="00E933B9"/>
    <w:rsid w:val="00E96694"/>
    <w:rsid w:val="00EA4EB7"/>
    <w:rsid w:val="00EA5953"/>
    <w:rsid w:val="00EB54B2"/>
    <w:rsid w:val="00EC22BE"/>
    <w:rsid w:val="00EC5C49"/>
    <w:rsid w:val="00EC79C1"/>
    <w:rsid w:val="00ED44B8"/>
    <w:rsid w:val="00ED51BB"/>
    <w:rsid w:val="00ED5E7F"/>
    <w:rsid w:val="00EE1146"/>
    <w:rsid w:val="00EE12EE"/>
    <w:rsid w:val="00EE2700"/>
    <w:rsid w:val="00EE3F9D"/>
    <w:rsid w:val="00EE75AA"/>
    <w:rsid w:val="00EF110B"/>
    <w:rsid w:val="00EF2A1F"/>
    <w:rsid w:val="00EF430C"/>
    <w:rsid w:val="00EF7D08"/>
    <w:rsid w:val="00F00C9D"/>
    <w:rsid w:val="00F00ECB"/>
    <w:rsid w:val="00F01203"/>
    <w:rsid w:val="00F0497A"/>
    <w:rsid w:val="00F05E70"/>
    <w:rsid w:val="00F0606C"/>
    <w:rsid w:val="00F100FE"/>
    <w:rsid w:val="00F11E00"/>
    <w:rsid w:val="00F1244F"/>
    <w:rsid w:val="00F13E55"/>
    <w:rsid w:val="00F14615"/>
    <w:rsid w:val="00F20E43"/>
    <w:rsid w:val="00F230C0"/>
    <w:rsid w:val="00F27A0D"/>
    <w:rsid w:val="00F27B71"/>
    <w:rsid w:val="00F27EE0"/>
    <w:rsid w:val="00F30BC4"/>
    <w:rsid w:val="00F30F73"/>
    <w:rsid w:val="00F318AF"/>
    <w:rsid w:val="00F36173"/>
    <w:rsid w:val="00F37DE2"/>
    <w:rsid w:val="00F418B2"/>
    <w:rsid w:val="00F4196E"/>
    <w:rsid w:val="00F4329C"/>
    <w:rsid w:val="00F4432A"/>
    <w:rsid w:val="00F445E4"/>
    <w:rsid w:val="00F50728"/>
    <w:rsid w:val="00F51411"/>
    <w:rsid w:val="00F537D2"/>
    <w:rsid w:val="00F554C5"/>
    <w:rsid w:val="00F55E59"/>
    <w:rsid w:val="00F635F3"/>
    <w:rsid w:val="00F63D02"/>
    <w:rsid w:val="00F64EC2"/>
    <w:rsid w:val="00F65B25"/>
    <w:rsid w:val="00F67B3A"/>
    <w:rsid w:val="00F73F6D"/>
    <w:rsid w:val="00F75447"/>
    <w:rsid w:val="00F756C1"/>
    <w:rsid w:val="00F76E49"/>
    <w:rsid w:val="00F85306"/>
    <w:rsid w:val="00F85F92"/>
    <w:rsid w:val="00F8636F"/>
    <w:rsid w:val="00F87236"/>
    <w:rsid w:val="00F87920"/>
    <w:rsid w:val="00F90F1E"/>
    <w:rsid w:val="00F91042"/>
    <w:rsid w:val="00F92AD0"/>
    <w:rsid w:val="00F966E8"/>
    <w:rsid w:val="00F96EEB"/>
    <w:rsid w:val="00FA1FCF"/>
    <w:rsid w:val="00FA533D"/>
    <w:rsid w:val="00FA5FC4"/>
    <w:rsid w:val="00FA6584"/>
    <w:rsid w:val="00FA6693"/>
    <w:rsid w:val="00FA67E2"/>
    <w:rsid w:val="00FB3BE9"/>
    <w:rsid w:val="00FB4887"/>
    <w:rsid w:val="00FB50A1"/>
    <w:rsid w:val="00FB778E"/>
    <w:rsid w:val="00FC0C33"/>
    <w:rsid w:val="00FC17E4"/>
    <w:rsid w:val="00FC2468"/>
    <w:rsid w:val="00FC2A51"/>
    <w:rsid w:val="00FC35EC"/>
    <w:rsid w:val="00FC5A09"/>
    <w:rsid w:val="00FC62F9"/>
    <w:rsid w:val="00FD4128"/>
    <w:rsid w:val="00FD5351"/>
    <w:rsid w:val="00FD5BA7"/>
    <w:rsid w:val="00FE0BA4"/>
    <w:rsid w:val="00FE1FD0"/>
    <w:rsid w:val="00FE2303"/>
    <w:rsid w:val="00FE374C"/>
    <w:rsid w:val="00FE3BF2"/>
    <w:rsid w:val="00FF1E8A"/>
    <w:rsid w:val="00FF3E9E"/>
    <w:rsid w:val="00FF4C14"/>
    <w:rsid w:val="00FF5A8C"/>
    <w:rsid w:val="00FF6B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 w:type="paragraph" w:customStyle="1" w:styleId="Default">
    <w:name w:val="Default"/>
    <w:rsid w:val="00270982"/>
    <w:pPr>
      <w:autoSpaceDE w:val="0"/>
      <w:autoSpaceDN w:val="0"/>
      <w:adjustRightInd w:val="0"/>
    </w:pPr>
    <w:rPr>
      <w:rFonts w:ascii="Arial" w:eastAsiaTheme="minorHAnsi" w:hAnsi="Arial" w:cs="Arial"/>
      <w:color w:val="000000"/>
      <w:lang w:val="es-MX" w:eastAsia="en-US"/>
    </w:rPr>
  </w:style>
  <w:style w:type="paragraph" w:styleId="Listaconvietas3">
    <w:name w:val="List Bullet 3"/>
    <w:basedOn w:val="Normal"/>
    <w:uiPriority w:val="99"/>
    <w:unhideWhenUsed/>
    <w:rsid w:val="003075D7"/>
    <w:pPr>
      <w:numPr>
        <w:numId w:val="30"/>
      </w:numPr>
      <w:contextualSpacing/>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59699">
      <w:bodyDiv w:val="1"/>
      <w:marLeft w:val="0"/>
      <w:marRight w:val="0"/>
      <w:marTop w:val="0"/>
      <w:marBottom w:val="0"/>
      <w:divBdr>
        <w:top w:val="none" w:sz="0" w:space="0" w:color="auto"/>
        <w:left w:val="none" w:sz="0" w:space="0" w:color="auto"/>
        <w:bottom w:val="none" w:sz="0" w:space="0" w:color="auto"/>
        <w:right w:val="none" w:sz="0" w:space="0" w:color="auto"/>
      </w:divBdr>
    </w:div>
    <w:div w:id="68815902">
      <w:bodyDiv w:val="1"/>
      <w:marLeft w:val="0"/>
      <w:marRight w:val="0"/>
      <w:marTop w:val="0"/>
      <w:marBottom w:val="0"/>
      <w:divBdr>
        <w:top w:val="none" w:sz="0" w:space="0" w:color="auto"/>
        <w:left w:val="none" w:sz="0" w:space="0" w:color="auto"/>
        <w:bottom w:val="none" w:sz="0" w:space="0" w:color="auto"/>
        <w:right w:val="none" w:sz="0" w:space="0" w:color="auto"/>
      </w:divBdr>
    </w:div>
    <w:div w:id="80419268">
      <w:bodyDiv w:val="1"/>
      <w:marLeft w:val="0"/>
      <w:marRight w:val="0"/>
      <w:marTop w:val="0"/>
      <w:marBottom w:val="0"/>
      <w:divBdr>
        <w:top w:val="none" w:sz="0" w:space="0" w:color="auto"/>
        <w:left w:val="none" w:sz="0" w:space="0" w:color="auto"/>
        <w:bottom w:val="none" w:sz="0" w:space="0" w:color="auto"/>
        <w:right w:val="none" w:sz="0" w:space="0" w:color="auto"/>
      </w:divBdr>
    </w:div>
    <w:div w:id="94328331">
      <w:bodyDiv w:val="1"/>
      <w:marLeft w:val="0"/>
      <w:marRight w:val="0"/>
      <w:marTop w:val="0"/>
      <w:marBottom w:val="0"/>
      <w:divBdr>
        <w:top w:val="none" w:sz="0" w:space="0" w:color="auto"/>
        <w:left w:val="none" w:sz="0" w:space="0" w:color="auto"/>
        <w:bottom w:val="none" w:sz="0" w:space="0" w:color="auto"/>
        <w:right w:val="none" w:sz="0" w:space="0" w:color="auto"/>
      </w:divBdr>
    </w:div>
    <w:div w:id="117381793">
      <w:bodyDiv w:val="1"/>
      <w:marLeft w:val="0"/>
      <w:marRight w:val="0"/>
      <w:marTop w:val="0"/>
      <w:marBottom w:val="0"/>
      <w:divBdr>
        <w:top w:val="none" w:sz="0" w:space="0" w:color="auto"/>
        <w:left w:val="none" w:sz="0" w:space="0" w:color="auto"/>
        <w:bottom w:val="none" w:sz="0" w:space="0" w:color="auto"/>
        <w:right w:val="none" w:sz="0" w:space="0" w:color="auto"/>
      </w:divBdr>
    </w:div>
    <w:div w:id="153617550">
      <w:bodyDiv w:val="1"/>
      <w:marLeft w:val="0"/>
      <w:marRight w:val="0"/>
      <w:marTop w:val="0"/>
      <w:marBottom w:val="0"/>
      <w:divBdr>
        <w:top w:val="none" w:sz="0" w:space="0" w:color="auto"/>
        <w:left w:val="none" w:sz="0" w:space="0" w:color="auto"/>
        <w:bottom w:val="none" w:sz="0" w:space="0" w:color="auto"/>
        <w:right w:val="none" w:sz="0" w:space="0" w:color="auto"/>
      </w:divBdr>
    </w:div>
    <w:div w:id="212547838">
      <w:bodyDiv w:val="1"/>
      <w:marLeft w:val="0"/>
      <w:marRight w:val="0"/>
      <w:marTop w:val="0"/>
      <w:marBottom w:val="0"/>
      <w:divBdr>
        <w:top w:val="none" w:sz="0" w:space="0" w:color="auto"/>
        <w:left w:val="none" w:sz="0" w:space="0" w:color="auto"/>
        <w:bottom w:val="none" w:sz="0" w:space="0" w:color="auto"/>
        <w:right w:val="none" w:sz="0" w:space="0" w:color="auto"/>
      </w:divBdr>
    </w:div>
    <w:div w:id="284431507">
      <w:bodyDiv w:val="1"/>
      <w:marLeft w:val="0"/>
      <w:marRight w:val="0"/>
      <w:marTop w:val="0"/>
      <w:marBottom w:val="0"/>
      <w:divBdr>
        <w:top w:val="none" w:sz="0" w:space="0" w:color="auto"/>
        <w:left w:val="none" w:sz="0" w:space="0" w:color="auto"/>
        <w:bottom w:val="none" w:sz="0" w:space="0" w:color="auto"/>
        <w:right w:val="none" w:sz="0" w:space="0" w:color="auto"/>
      </w:divBdr>
    </w:div>
    <w:div w:id="434595935">
      <w:bodyDiv w:val="1"/>
      <w:marLeft w:val="0"/>
      <w:marRight w:val="0"/>
      <w:marTop w:val="0"/>
      <w:marBottom w:val="0"/>
      <w:divBdr>
        <w:top w:val="none" w:sz="0" w:space="0" w:color="auto"/>
        <w:left w:val="none" w:sz="0" w:space="0" w:color="auto"/>
        <w:bottom w:val="none" w:sz="0" w:space="0" w:color="auto"/>
        <w:right w:val="none" w:sz="0" w:space="0" w:color="auto"/>
      </w:divBdr>
    </w:div>
    <w:div w:id="446244969">
      <w:bodyDiv w:val="1"/>
      <w:marLeft w:val="0"/>
      <w:marRight w:val="0"/>
      <w:marTop w:val="0"/>
      <w:marBottom w:val="0"/>
      <w:divBdr>
        <w:top w:val="none" w:sz="0" w:space="0" w:color="auto"/>
        <w:left w:val="none" w:sz="0" w:space="0" w:color="auto"/>
        <w:bottom w:val="none" w:sz="0" w:space="0" w:color="auto"/>
        <w:right w:val="none" w:sz="0" w:space="0" w:color="auto"/>
      </w:divBdr>
    </w:div>
    <w:div w:id="499125793">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17547659">
      <w:bodyDiv w:val="1"/>
      <w:marLeft w:val="0"/>
      <w:marRight w:val="0"/>
      <w:marTop w:val="0"/>
      <w:marBottom w:val="0"/>
      <w:divBdr>
        <w:top w:val="none" w:sz="0" w:space="0" w:color="auto"/>
        <w:left w:val="none" w:sz="0" w:space="0" w:color="auto"/>
        <w:bottom w:val="none" w:sz="0" w:space="0" w:color="auto"/>
        <w:right w:val="none" w:sz="0" w:space="0" w:color="auto"/>
      </w:divBdr>
    </w:div>
    <w:div w:id="521556098">
      <w:bodyDiv w:val="1"/>
      <w:marLeft w:val="0"/>
      <w:marRight w:val="0"/>
      <w:marTop w:val="0"/>
      <w:marBottom w:val="0"/>
      <w:divBdr>
        <w:top w:val="none" w:sz="0" w:space="0" w:color="auto"/>
        <w:left w:val="none" w:sz="0" w:space="0" w:color="auto"/>
        <w:bottom w:val="none" w:sz="0" w:space="0" w:color="auto"/>
        <w:right w:val="none" w:sz="0" w:space="0" w:color="auto"/>
      </w:divBdr>
    </w:div>
    <w:div w:id="583421812">
      <w:bodyDiv w:val="1"/>
      <w:marLeft w:val="0"/>
      <w:marRight w:val="0"/>
      <w:marTop w:val="0"/>
      <w:marBottom w:val="0"/>
      <w:divBdr>
        <w:top w:val="none" w:sz="0" w:space="0" w:color="auto"/>
        <w:left w:val="none" w:sz="0" w:space="0" w:color="auto"/>
        <w:bottom w:val="none" w:sz="0" w:space="0" w:color="auto"/>
        <w:right w:val="none" w:sz="0" w:space="0" w:color="auto"/>
      </w:divBdr>
    </w:div>
    <w:div w:id="643125686">
      <w:bodyDiv w:val="1"/>
      <w:marLeft w:val="0"/>
      <w:marRight w:val="0"/>
      <w:marTop w:val="0"/>
      <w:marBottom w:val="0"/>
      <w:divBdr>
        <w:top w:val="none" w:sz="0" w:space="0" w:color="auto"/>
        <w:left w:val="none" w:sz="0" w:space="0" w:color="auto"/>
        <w:bottom w:val="none" w:sz="0" w:space="0" w:color="auto"/>
        <w:right w:val="none" w:sz="0" w:space="0" w:color="auto"/>
      </w:divBdr>
    </w:div>
    <w:div w:id="688681237">
      <w:bodyDiv w:val="1"/>
      <w:marLeft w:val="0"/>
      <w:marRight w:val="0"/>
      <w:marTop w:val="0"/>
      <w:marBottom w:val="0"/>
      <w:divBdr>
        <w:top w:val="none" w:sz="0" w:space="0" w:color="auto"/>
        <w:left w:val="none" w:sz="0" w:space="0" w:color="auto"/>
        <w:bottom w:val="none" w:sz="0" w:space="0" w:color="auto"/>
        <w:right w:val="none" w:sz="0" w:space="0" w:color="auto"/>
      </w:divBdr>
    </w:div>
    <w:div w:id="716398423">
      <w:bodyDiv w:val="1"/>
      <w:marLeft w:val="0"/>
      <w:marRight w:val="0"/>
      <w:marTop w:val="0"/>
      <w:marBottom w:val="0"/>
      <w:divBdr>
        <w:top w:val="none" w:sz="0" w:space="0" w:color="auto"/>
        <w:left w:val="none" w:sz="0" w:space="0" w:color="auto"/>
        <w:bottom w:val="none" w:sz="0" w:space="0" w:color="auto"/>
        <w:right w:val="none" w:sz="0" w:space="0" w:color="auto"/>
      </w:divBdr>
    </w:div>
    <w:div w:id="722557455">
      <w:bodyDiv w:val="1"/>
      <w:marLeft w:val="0"/>
      <w:marRight w:val="0"/>
      <w:marTop w:val="0"/>
      <w:marBottom w:val="0"/>
      <w:divBdr>
        <w:top w:val="none" w:sz="0" w:space="0" w:color="auto"/>
        <w:left w:val="none" w:sz="0" w:space="0" w:color="auto"/>
        <w:bottom w:val="none" w:sz="0" w:space="0" w:color="auto"/>
        <w:right w:val="none" w:sz="0" w:space="0" w:color="auto"/>
      </w:divBdr>
    </w:div>
    <w:div w:id="794179361">
      <w:bodyDiv w:val="1"/>
      <w:marLeft w:val="0"/>
      <w:marRight w:val="0"/>
      <w:marTop w:val="0"/>
      <w:marBottom w:val="0"/>
      <w:divBdr>
        <w:top w:val="none" w:sz="0" w:space="0" w:color="auto"/>
        <w:left w:val="none" w:sz="0" w:space="0" w:color="auto"/>
        <w:bottom w:val="none" w:sz="0" w:space="0" w:color="auto"/>
        <w:right w:val="none" w:sz="0" w:space="0" w:color="auto"/>
      </w:divBdr>
    </w:div>
    <w:div w:id="819426667">
      <w:bodyDiv w:val="1"/>
      <w:marLeft w:val="0"/>
      <w:marRight w:val="0"/>
      <w:marTop w:val="0"/>
      <w:marBottom w:val="0"/>
      <w:divBdr>
        <w:top w:val="none" w:sz="0" w:space="0" w:color="auto"/>
        <w:left w:val="none" w:sz="0" w:space="0" w:color="auto"/>
        <w:bottom w:val="none" w:sz="0" w:space="0" w:color="auto"/>
        <w:right w:val="none" w:sz="0" w:space="0" w:color="auto"/>
      </w:divBdr>
    </w:div>
    <w:div w:id="846528826">
      <w:bodyDiv w:val="1"/>
      <w:marLeft w:val="0"/>
      <w:marRight w:val="0"/>
      <w:marTop w:val="0"/>
      <w:marBottom w:val="0"/>
      <w:divBdr>
        <w:top w:val="none" w:sz="0" w:space="0" w:color="auto"/>
        <w:left w:val="none" w:sz="0" w:space="0" w:color="auto"/>
        <w:bottom w:val="none" w:sz="0" w:space="0" w:color="auto"/>
        <w:right w:val="none" w:sz="0" w:space="0" w:color="auto"/>
      </w:divBdr>
    </w:div>
    <w:div w:id="975797888">
      <w:bodyDiv w:val="1"/>
      <w:marLeft w:val="0"/>
      <w:marRight w:val="0"/>
      <w:marTop w:val="0"/>
      <w:marBottom w:val="0"/>
      <w:divBdr>
        <w:top w:val="none" w:sz="0" w:space="0" w:color="auto"/>
        <w:left w:val="none" w:sz="0" w:space="0" w:color="auto"/>
        <w:bottom w:val="none" w:sz="0" w:space="0" w:color="auto"/>
        <w:right w:val="none" w:sz="0" w:space="0" w:color="auto"/>
      </w:divBdr>
    </w:div>
    <w:div w:id="981236068">
      <w:bodyDiv w:val="1"/>
      <w:marLeft w:val="0"/>
      <w:marRight w:val="0"/>
      <w:marTop w:val="0"/>
      <w:marBottom w:val="0"/>
      <w:divBdr>
        <w:top w:val="none" w:sz="0" w:space="0" w:color="auto"/>
        <w:left w:val="none" w:sz="0" w:space="0" w:color="auto"/>
        <w:bottom w:val="none" w:sz="0" w:space="0" w:color="auto"/>
        <w:right w:val="none" w:sz="0" w:space="0" w:color="auto"/>
      </w:divBdr>
    </w:div>
    <w:div w:id="994186613">
      <w:bodyDiv w:val="1"/>
      <w:marLeft w:val="0"/>
      <w:marRight w:val="0"/>
      <w:marTop w:val="0"/>
      <w:marBottom w:val="0"/>
      <w:divBdr>
        <w:top w:val="none" w:sz="0" w:space="0" w:color="auto"/>
        <w:left w:val="none" w:sz="0" w:space="0" w:color="auto"/>
        <w:bottom w:val="none" w:sz="0" w:space="0" w:color="auto"/>
        <w:right w:val="none" w:sz="0" w:space="0" w:color="auto"/>
      </w:divBdr>
    </w:div>
    <w:div w:id="1016269286">
      <w:bodyDiv w:val="1"/>
      <w:marLeft w:val="0"/>
      <w:marRight w:val="0"/>
      <w:marTop w:val="0"/>
      <w:marBottom w:val="0"/>
      <w:divBdr>
        <w:top w:val="none" w:sz="0" w:space="0" w:color="auto"/>
        <w:left w:val="none" w:sz="0" w:space="0" w:color="auto"/>
        <w:bottom w:val="none" w:sz="0" w:space="0" w:color="auto"/>
        <w:right w:val="none" w:sz="0" w:space="0" w:color="auto"/>
      </w:divBdr>
    </w:div>
    <w:div w:id="1017657052">
      <w:bodyDiv w:val="1"/>
      <w:marLeft w:val="0"/>
      <w:marRight w:val="0"/>
      <w:marTop w:val="0"/>
      <w:marBottom w:val="0"/>
      <w:divBdr>
        <w:top w:val="none" w:sz="0" w:space="0" w:color="auto"/>
        <w:left w:val="none" w:sz="0" w:space="0" w:color="auto"/>
        <w:bottom w:val="none" w:sz="0" w:space="0" w:color="auto"/>
        <w:right w:val="none" w:sz="0" w:space="0" w:color="auto"/>
      </w:divBdr>
    </w:div>
    <w:div w:id="1044644512">
      <w:bodyDiv w:val="1"/>
      <w:marLeft w:val="0"/>
      <w:marRight w:val="0"/>
      <w:marTop w:val="0"/>
      <w:marBottom w:val="0"/>
      <w:divBdr>
        <w:top w:val="none" w:sz="0" w:space="0" w:color="auto"/>
        <w:left w:val="none" w:sz="0" w:space="0" w:color="auto"/>
        <w:bottom w:val="none" w:sz="0" w:space="0" w:color="auto"/>
        <w:right w:val="none" w:sz="0" w:space="0" w:color="auto"/>
      </w:divBdr>
    </w:div>
    <w:div w:id="1046296363">
      <w:bodyDiv w:val="1"/>
      <w:marLeft w:val="0"/>
      <w:marRight w:val="0"/>
      <w:marTop w:val="0"/>
      <w:marBottom w:val="0"/>
      <w:divBdr>
        <w:top w:val="none" w:sz="0" w:space="0" w:color="auto"/>
        <w:left w:val="none" w:sz="0" w:space="0" w:color="auto"/>
        <w:bottom w:val="none" w:sz="0" w:space="0" w:color="auto"/>
        <w:right w:val="none" w:sz="0" w:space="0" w:color="auto"/>
      </w:divBdr>
    </w:div>
    <w:div w:id="1096368004">
      <w:bodyDiv w:val="1"/>
      <w:marLeft w:val="0"/>
      <w:marRight w:val="0"/>
      <w:marTop w:val="0"/>
      <w:marBottom w:val="0"/>
      <w:divBdr>
        <w:top w:val="none" w:sz="0" w:space="0" w:color="auto"/>
        <w:left w:val="none" w:sz="0" w:space="0" w:color="auto"/>
        <w:bottom w:val="none" w:sz="0" w:space="0" w:color="auto"/>
        <w:right w:val="none" w:sz="0" w:space="0" w:color="auto"/>
      </w:divBdr>
    </w:div>
    <w:div w:id="1100637038">
      <w:bodyDiv w:val="1"/>
      <w:marLeft w:val="0"/>
      <w:marRight w:val="0"/>
      <w:marTop w:val="0"/>
      <w:marBottom w:val="0"/>
      <w:divBdr>
        <w:top w:val="none" w:sz="0" w:space="0" w:color="auto"/>
        <w:left w:val="none" w:sz="0" w:space="0" w:color="auto"/>
        <w:bottom w:val="none" w:sz="0" w:space="0" w:color="auto"/>
        <w:right w:val="none" w:sz="0" w:space="0" w:color="auto"/>
      </w:divBdr>
    </w:div>
    <w:div w:id="1170874185">
      <w:bodyDiv w:val="1"/>
      <w:marLeft w:val="0"/>
      <w:marRight w:val="0"/>
      <w:marTop w:val="0"/>
      <w:marBottom w:val="0"/>
      <w:divBdr>
        <w:top w:val="none" w:sz="0" w:space="0" w:color="auto"/>
        <w:left w:val="none" w:sz="0" w:space="0" w:color="auto"/>
        <w:bottom w:val="none" w:sz="0" w:space="0" w:color="auto"/>
        <w:right w:val="none" w:sz="0" w:space="0" w:color="auto"/>
      </w:divBdr>
    </w:div>
    <w:div w:id="1171288980">
      <w:bodyDiv w:val="1"/>
      <w:marLeft w:val="0"/>
      <w:marRight w:val="0"/>
      <w:marTop w:val="0"/>
      <w:marBottom w:val="0"/>
      <w:divBdr>
        <w:top w:val="none" w:sz="0" w:space="0" w:color="auto"/>
        <w:left w:val="none" w:sz="0" w:space="0" w:color="auto"/>
        <w:bottom w:val="none" w:sz="0" w:space="0" w:color="auto"/>
        <w:right w:val="none" w:sz="0" w:space="0" w:color="auto"/>
      </w:divBdr>
    </w:div>
    <w:div w:id="1185628853">
      <w:bodyDiv w:val="1"/>
      <w:marLeft w:val="0"/>
      <w:marRight w:val="0"/>
      <w:marTop w:val="0"/>
      <w:marBottom w:val="0"/>
      <w:divBdr>
        <w:top w:val="none" w:sz="0" w:space="0" w:color="auto"/>
        <w:left w:val="none" w:sz="0" w:space="0" w:color="auto"/>
        <w:bottom w:val="none" w:sz="0" w:space="0" w:color="auto"/>
        <w:right w:val="none" w:sz="0" w:space="0" w:color="auto"/>
      </w:divBdr>
    </w:div>
    <w:div w:id="1188831380">
      <w:bodyDiv w:val="1"/>
      <w:marLeft w:val="0"/>
      <w:marRight w:val="0"/>
      <w:marTop w:val="0"/>
      <w:marBottom w:val="0"/>
      <w:divBdr>
        <w:top w:val="none" w:sz="0" w:space="0" w:color="auto"/>
        <w:left w:val="none" w:sz="0" w:space="0" w:color="auto"/>
        <w:bottom w:val="none" w:sz="0" w:space="0" w:color="auto"/>
        <w:right w:val="none" w:sz="0" w:space="0" w:color="auto"/>
      </w:divBdr>
    </w:div>
    <w:div w:id="1196043774">
      <w:bodyDiv w:val="1"/>
      <w:marLeft w:val="0"/>
      <w:marRight w:val="0"/>
      <w:marTop w:val="0"/>
      <w:marBottom w:val="0"/>
      <w:divBdr>
        <w:top w:val="none" w:sz="0" w:space="0" w:color="auto"/>
        <w:left w:val="none" w:sz="0" w:space="0" w:color="auto"/>
        <w:bottom w:val="none" w:sz="0" w:space="0" w:color="auto"/>
        <w:right w:val="none" w:sz="0" w:space="0" w:color="auto"/>
      </w:divBdr>
    </w:div>
    <w:div w:id="1265461622">
      <w:bodyDiv w:val="1"/>
      <w:marLeft w:val="0"/>
      <w:marRight w:val="0"/>
      <w:marTop w:val="0"/>
      <w:marBottom w:val="0"/>
      <w:divBdr>
        <w:top w:val="none" w:sz="0" w:space="0" w:color="auto"/>
        <w:left w:val="none" w:sz="0" w:space="0" w:color="auto"/>
        <w:bottom w:val="none" w:sz="0" w:space="0" w:color="auto"/>
        <w:right w:val="none" w:sz="0" w:space="0" w:color="auto"/>
      </w:divBdr>
    </w:div>
    <w:div w:id="1327856558">
      <w:bodyDiv w:val="1"/>
      <w:marLeft w:val="0"/>
      <w:marRight w:val="0"/>
      <w:marTop w:val="0"/>
      <w:marBottom w:val="0"/>
      <w:divBdr>
        <w:top w:val="none" w:sz="0" w:space="0" w:color="auto"/>
        <w:left w:val="none" w:sz="0" w:space="0" w:color="auto"/>
        <w:bottom w:val="none" w:sz="0" w:space="0" w:color="auto"/>
        <w:right w:val="none" w:sz="0" w:space="0" w:color="auto"/>
      </w:divBdr>
    </w:div>
    <w:div w:id="1489590443">
      <w:bodyDiv w:val="1"/>
      <w:marLeft w:val="0"/>
      <w:marRight w:val="0"/>
      <w:marTop w:val="0"/>
      <w:marBottom w:val="0"/>
      <w:divBdr>
        <w:top w:val="none" w:sz="0" w:space="0" w:color="auto"/>
        <w:left w:val="none" w:sz="0" w:space="0" w:color="auto"/>
        <w:bottom w:val="none" w:sz="0" w:space="0" w:color="auto"/>
        <w:right w:val="none" w:sz="0" w:space="0" w:color="auto"/>
      </w:divBdr>
    </w:div>
    <w:div w:id="1527476892">
      <w:bodyDiv w:val="1"/>
      <w:marLeft w:val="0"/>
      <w:marRight w:val="0"/>
      <w:marTop w:val="0"/>
      <w:marBottom w:val="0"/>
      <w:divBdr>
        <w:top w:val="none" w:sz="0" w:space="0" w:color="auto"/>
        <w:left w:val="none" w:sz="0" w:space="0" w:color="auto"/>
        <w:bottom w:val="none" w:sz="0" w:space="0" w:color="auto"/>
        <w:right w:val="none" w:sz="0" w:space="0" w:color="auto"/>
      </w:divBdr>
    </w:div>
    <w:div w:id="1536767983">
      <w:bodyDiv w:val="1"/>
      <w:marLeft w:val="0"/>
      <w:marRight w:val="0"/>
      <w:marTop w:val="0"/>
      <w:marBottom w:val="0"/>
      <w:divBdr>
        <w:top w:val="none" w:sz="0" w:space="0" w:color="auto"/>
        <w:left w:val="none" w:sz="0" w:space="0" w:color="auto"/>
        <w:bottom w:val="none" w:sz="0" w:space="0" w:color="auto"/>
        <w:right w:val="none" w:sz="0" w:space="0" w:color="auto"/>
      </w:divBdr>
    </w:div>
    <w:div w:id="1545556709">
      <w:bodyDiv w:val="1"/>
      <w:marLeft w:val="0"/>
      <w:marRight w:val="0"/>
      <w:marTop w:val="0"/>
      <w:marBottom w:val="0"/>
      <w:divBdr>
        <w:top w:val="none" w:sz="0" w:space="0" w:color="auto"/>
        <w:left w:val="none" w:sz="0" w:space="0" w:color="auto"/>
        <w:bottom w:val="none" w:sz="0" w:space="0" w:color="auto"/>
        <w:right w:val="none" w:sz="0" w:space="0" w:color="auto"/>
      </w:divBdr>
    </w:div>
    <w:div w:id="1571036768">
      <w:bodyDiv w:val="1"/>
      <w:marLeft w:val="0"/>
      <w:marRight w:val="0"/>
      <w:marTop w:val="0"/>
      <w:marBottom w:val="0"/>
      <w:divBdr>
        <w:top w:val="none" w:sz="0" w:space="0" w:color="auto"/>
        <w:left w:val="none" w:sz="0" w:space="0" w:color="auto"/>
        <w:bottom w:val="none" w:sz="0" w:space="0" w:color="auto"/>
        <w:right w:val="none" w:sz="0" w:space="0" w:color="auto"/>
      </w:divBdr>
    </w:div>
    <w:div w:id="1667126855">
      <w:bodyDiv w:val="1"/>
      <w:marLeft w:val="0"/>
      <w:marRight w:val="0"/>
      <w:marTop w:val="0"/>
      <w:marBottom w:val="0"/>
      <w:divBdr>
        <w:top w:val="none" w:sz="0" w:space="0" w:color="auto"/>
        <w:left w:val="none" w:sz="0" w:space="0" w:color="auto"/>
        <w:bottom w:val="none" w:sz="0" w:space="0" w:color="auto"/>
        <w:right w:val="none" w:sz="0" w:space="0" w:color="auto"/>
      </w:divBdr>
    </w:div>
    <w:div w:id="1740244568">
      <w:bodyDiv w:val="1"/>
      <w:marLeft w:val="0"/>
      <w:marRight w:val="0"/>
      <w:marTop w:val="0"/>
      <w:marBottom w:val="0"/>
      <w:divBdr>
        <w:top w:val="none" w:sz="0" w:space="0" w:color="auto"/>
        <w:left w:val="none" w:sz="0" w:space="0" w:color="auto"/>
        <w:bottom w:val="none" w:sz="0" w:space="0" w:color="auto"/>
        <w:right w:val="none" w:sz="0" w:space="0" w:color="auto"/>
      </w:divBdr>
    </w:div>
    <w:div w:id="1753313786">
      <w:bodyDiv w:val="1"/>
      <w:marLeft w:val="0"/>
      <w:marRight w:val="0"/>
      <w:marTop w:val="0"/>
      <w:marBottom w:val="0"/>
      <w:divBdr>
        <w:top w:val="none" w:sz="0" w:space="0" w:color="auto"/>
        <w:left w:val="none" w:sz="0" w:space="0" w:color="auto"/>
        <w:bottom w:val="none" w:sz="0" w:space="0" w:color="auto"/>
        <w:right w:val="none" w:sz="0" w:space="0" w:color="auto"/>
      </w:divBdr>
    </w:div>
    <w:div w:id="1788887228">
      <w:bodyDiv w:val="1"/>
      <w:marLeft w:val="0"/>
      <w:marRight w:val="0"/>
      <w:marTop w:val="0"/>
      <w:marBottom w:val="0"/>
      <w:divBdr>
        <w:top w:val="none" w:sz="0" w:space="0" w:color="auto"/>
        <w:left w:val="none" w:sz="0" w:space="0" w:color="auto"/>
        <w:bottom w:val="none" w:sz="0" w:space="0" w:color="auto"/>
        <w:right w:val="none" w:sz="0" w:space="0" w:color="auto"/>
      </w:divBdr>
    </w:div>
    <w:div w:id="1796824017">
      <w:bodyDiv w:val="1"/>
      <w:marLeft w:val="0"/>
      <w:marRight w:val="0"/>
      <w:marTop w:val="0"/>
      <w:marBottom w:val="0"/>
      <w:divBdr>
        <w:top w:val="none" w:sz="0" w:space="0" w:color="auto"/>
        <w:left w:val="none" w:sz="0" w:space="0" w:color="auto"/>
        <w:bottom w:val="none" w:sz="0" w:space="0" w:color="auto"/>
        <w:right w:val="none" w:sz="0" w:space="0" w:color="auto"/>
      </w:divBdr>
    </w:div>
    <w:div w:id="1842155081">
      <w:bodyDiv w:val="1"/>
      <w:marLeft w:val="0"/>
      <w:marRight w:val="0"/>
      <w:marTop w:val="0"/>
      <w:marBottom w:val="0"/>
      <w:divBdr>
        <w:top w:val="none" w:sz="0" w:space="0" w:color="auto"/>
        <w:left w:val="none" w:sz="0" w:space="0" w:color="auto"/>
        <w:bottom w:val="none" w:sz="0" w:space="0" w:color="auto"/>
        <w:right w:val="none" w:sz="0" w:space="0" w:color="auto"/>
      </w:divBdr>
    </w:div>
    <w:div w:id="1889299643">
      <w:bodyDiv w:val="1"/>
      <w:marLeft w:val="0"/>
      <w:marRight w:val="0"/>
      <w:marTop w:val="0"/>
      <w:marBottom w:val="0"/>
      <w:divBdr>
        <w:top w:val="none" w:sz="0" w:space="0" w:color="auto"/>
        <w:left w:val="none" w:sz="0" w:space="0" w:color="auto"/>
        <w:bottom w:val="none" w:sz="0" w:space="0" w:color="auto"/>
        <w:right w:val="none" w:sz="0" w:space="0" w:color="auto"/>
      </w:divBdr>
    </w:div>
    <w:div w:id="1947227247">
      <w:bodyDiv w:val="1"/>
      <w:marLeft w:val="0"/>
      <w:marRight w:val="0"/>
      <w:marTop w:val="0"/>
      <w:marBottom w:val="0"/>
      <w:divBdr>
        <w:top w:val="none" w:sz="0" w:space="0" w:color="auto"/>
        <w:left w:val="none" w:sz="0" w:space="0" w:color="auto"/>
        <w:bottom w:val="none" w:sz="0" w:space="0" w:color="auto"/>
        <w:right w:val="none" w:sz="0" w:space="0" w:color="auto"/>
      </w:divBdr>
    </w:div>
    <w:div w:id="1980306492">
      <w:bodyDiv w:val="1"/>
      <w:marLeft w:val="0"/>
      <w:marRight w:val="0"/>
      <w:marTop w:val="0"/>
      <w:marBottom w:val="0"/>
      <w:divBdr>
        <w:top w:val="none" w:sz="0" w:space="0" w:color="auto"/>
        <w:left w:val="none" w:sz="0" w:space="0" w:color="auto"/>
        <w:bottom w:val="none" w:sz="0" w:space="0" w:color="auto"/>
        <w:right w:val="none" w:sz="0" w:space="0" w:color="auto"/>
      </w:divBdr>
    </w:div>
    <w:div w:id="2110468779">
      <w:bodyDiv w:val="1"/>
      <w:marLeft w:val="0"/>
      <w:marRight w:val="0"/>
      <w:marTop w:val="0"/>
      <w:marBottom w:val="0"/>
      <w:divBdr>
        <w:top w:val="none" w:sz="0" w:space="0" w:color="auto"/>
        <w:left w:val="none" w:sz="0" w:space="0" w:color="auto"/>
        <w:bottom w:val="none" w:sz="0" w:space="0" w:color="auto"/>
        <w:right w:val="none" w:sz="0" w:space="0" w:color="auto"/>
      </w:divBdr>
    </w:div>
    <w:div w:id="2119519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www.infoem.org.mx/sites/default/files/normatividad/jun143.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omawww.sat.gob.mx/tramitesyservicios/paginas/documentos/anexo20_2022.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69</Pages>
  <Words>16937</Words>
  <Characters>93154</Characters>
  <Application>Microsoft Office Word</Application>
  <DocSecurity>0</DocSecurity>
  <Lines>776</Lines>
  <Paragraphs>219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109872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119</cp:revision>
  <cp:lastPrinted>2025-05-23T16:01:00Z</cp:lastPrinted>
  <dcterms:created xsi:type="dcterms:W3CDTF">2025-05-06T20:52:00Z</dcterms:created>
  <dcterms:modified xsi:type="dcterms:W3CDTF">2025-05-27T00:10:00Z</dcterms:modified>
</cp:coreProperties>
</file>