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507ACF" w:rsidRDefault="00AE370C" w:rsidP="00FE37C8">
          <w:pPr>
            <w:pStyle w:val="TtulodeTDC"/>
            <w:spacing w:line="360" w:lineRule="auto"/>
            <w:rPr>
              <w:color w:val="auto"/>
            </w:rPr>
          </w:pPr>
          <w:r w:rsidRPr="00507ACF">
            <w:rPr>
              <w:color w:val="auto"/>
              <w:lang w:val="es-ES"/>
            </w:rPr>
            <w:t>Contenido</w:t>
          </w:r>
        </w:p>
        <w:p w14:paraId="76B9A8AD" w14:textId="77777777" w:rsidR="00FE37C8" w:rsidRPr="00507ACF" w:rsidRDefault="00AE370C" w:rsidP="00FE37C8">
          <w:pPr>
            <w:pStyle w:val="TDC1"/>
            <w:tabs>
              <w:tab w:val="right" w:leader="dot" w:pos="9034"/>
            </w:tabs>
            <w:rPr>
              <w:rFonts w:asciiTheme="minorHAnsi" w:eastAsiaTheme="minorEastAsia" w:hAnsiTheme="minorHAnsi" w:cstheme="minorBidi"/>
              <w:noProof/>
              <w:szCs w:val="22"/>
              <w:lang w:eastAsia="es-MX"/>
            </w:rPr>
          </w:pPr>
          <w:r w:rsidRPr="00507ACF">
            <w:rPr>
              <w:b/>
              <w:bCs/>
              <w:lang w:val="es-ES"/>
            </w:rPr>
            <w:fldChar w:fldCharType="begin"/>
          </w:r>
          <w:r w:rsidRPr="00507ACF">
            <w:rPr>
              <w:b/>
              <w:bCs/>
              <w:lang w:val="es-ES"/>
            </w:rPr>
            <w:instrText xml:space="preserve"> TOC \o "1-3" \h \z \u </w:instrText>
          </w:r>
          <w:r w:rsidRPr="00507ACF">
            <w:rPr>
              <w:b/>
              <w:bCs/>
              <w:lang w:val="es-ES"/>
            </w:rPr>
            <w:fldChar w:fldCharType="separate"/>
          </w:r>
          <w:hyperlink w:anchor="_Toc212746150" w:history="1">
            <w:r w:rsidR="00FE37C8" w:rsidRPr="00507ACF">
              <w:rPr>
                <w:rStyle w:val="Hipervnculo"/>
                <w:rFonts w:eastAsiaTheme="majorEastAsia"/>
                <w:noProof/>
                <w:color w:val="auto"/>
              </w:rPr>
              <w:t>ANTECEDENTES</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_Toc212746150 \h </w:instrText>
            </w:r>
            <w:r w:rsidR="00FE37C8" w:rsidRPr="00507ACF">
              <w:rPr>
                <w:noProof/>
                <w:webHidden/>
              </w:rPr>
            </w:r>
            <w:r w:rsidR="00FE37C8" w:rsidRPr="00507ACF">
              <w:rPr>
                <w:noProof/>
                <w:webHidden/>
              </w:rPr>
              <w:fldChar w:fldCharType="separate"/>
            </w:r>
            <w:r w:rsidR="00507ACF">
              <w:rPr>
                <w:noProof/>
                <w:webHidden/>
              </w:rPr>
              <w:t>1</w:t>
            </w:r>
            <w:r w:rsidR="00FE37C8" w:rsidRPr="00507ACF">
              <w:rPr>
                <w:noProof/>
                <w:webHidden/>
              </w:rPr>
              <w:fldChar w:fldCharType="end"/>
            </w:r>
          </w:hyperlink>
        </w:p>
        <w:p w14:paraId="4B88E145" w14:textId="77777777" w:rsidR="00FE37C8" w:rsidRPr="00507ACF" w:rsidRDefault="0086035E" w:rsidP="00FE37C8">
          <w:pPr>
            <w:pStyle w:val="TDC2"/>
            <w:rPr>
              <w:rFonts w:asciiTheme="minorHAnsi" w:eastAsiaTheme="minorEastAsia" w:hAnsiTheme="minorHAnsi" w:cstheme="minorBidi"/>
              <w:noProof/>
              <w:szCs w:val="22"/>
              <w:lang w:eastAsia="es-MX"/>
            </w:rPr>
          </w:pPr>
          <w:hyperlink w:anchor="_Toc212746151" w:history="1">
            <w:r w:rsidR="00FE37C8" w:rsidRPr="00507ACF">
              <w:rPr>
                <w:rStyle w:val="Hipervnculo"/>
                <w:rFonts w:eastAsiaTheme="majorEastAsia"/>
                <w:noProof/>
                <w:color w:val="auto"/>
              </w:rPr>
              <w:t>DE LA SOLICITUD DE INFORMACIÓN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_Toc212746151 \h </w:instrText>
            </w:r>
            <w:r w:rsidR="00FE37C8" w:rsidRPr="00507ACF">
              <w:rPr>
                <w:noProof/>
                <w:webHidden/>
              </w:rPr>
            </w:r>
            <w:r w:rsidR="00FE37C8" w:rsidRPr="00507ACF">
              <w:rPr>
                <w:noProof/>
                <w:webHidden/>
              </w:rPr>
              <w:fldChar w:fldCharType="separate"/>
            </w:r>
            <w:r w:rsidR="00507ACF">
              <w:rPr>
                <w:noProof/>
                <w:webHidden/>
              </w:rPr>
              <w:t>1</w:t>
            </w:r>
            <w:r w:rsidR="00FE37C8" w:rsidRPr="00507ACF">
              <w:rPr>
                <w:noProof/>
                <w:webHidden/>
              </w:rPr>
              <w:fldChar w:fldCharType="end"/>
            </w:r>
          </w:hyperlink>
        </w:p>
        <w:p w14:paraId="5D36E79C"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52" w:history="1">
            <w:r w:rsidR="00FE37C8" w:rsidRPr="00507ACF">
              <w:rPr>
                <w:rStyle w:val="Hipervnculo"/>
                <w:rFonts w:eastAsiaTheme="majorEastAsia"/>
                <w:noProof/>
                <w:color w:val="auto"/>
              </w:rPr>
              <w:t>a) Solicitud de información.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_Toc212746152 \h </w:instrText>
            </w:r>
            <w:r w:rsidR="00FE37C8" w:rsidRPr="00507ACF">
              <w:rPr>
                <w:noProof/>
                <w:webHidden/>
              </w:rPr>
            </w:r>
            <w:r w:rsidR="00FE37C8" w:rsidRPr="00507ACF">
              <w:rPr>
                <w:noProof/>
                <w:webHidden/>
              </w:rPr>
              <w:fldChar w:fldCharType="separate"/>
            </w:r>
            <w:r w:rsidR="00507ACF">
              <w:rPr>
                <w:noProof/>
                <w:webHidden/>
              </w:rPr>
              <w:t>1</w:t>
            </w:r>
            <w:r w:rsidR="00FE37C8" w:rsidRPr="00507ACF">
              <w:rPr>
                <w:noProof/>
                <w:webHidden/>
              </w:rPr>
              <w:fldChar w:fldCharType="end"/>
            </w:r>
          </w:hyperlink>
        </w:p>
        <w:p w14:paraId="1E6039D2"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53" w:history="1">
            <w:r w:rsidR="00FE37C8" w:rsidRPr="00507ACF">
              <w:rPr>
                <w:rStyle w:val="Hipervnculo"/>
                <w:rFonts w:eastAsiaTheme="majorEastAsia"/>
                <w:noProof/>
                <w:color w:val="auto"/>
              </w:rPr>
              <w:t>b) Turno de la solicitud de información.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_Toc212746153 \h </w:instrText>
            </w:r>
            <w:r w:rsidR="00FE37C8" w:rsidRPr="00507ACF">
              <w:rPr>
                <w:noProof/>
                <w:webHidden/>
              </w:rPr>
            </w:r>
            <w:r w:rsidR="00FE37C8" w:rsidRPr="00507ACF">
              <w:rPr>
                <w:noProof/>
                <w:webHidden/>
              </w:rPr>
              <w:fldChar w:fldCharType="separate"/>
            </w:r>
            <w:r w:rsidR="00507ACF">
              <w:rPr>
                <w:noProof/>
                <w:webHidden/>
              </w:rPr>
              <w:t>2</w:t>
            </w:r>
            <w:r w:rsidR="00FE37C8" w:rsidRPr="00507ACF">
              <w:rPr>
                <w:noProof/>
                <w:webHidden/>
              </w:rPr>
              <w:fldChar w:fldCharType="end"/>
            </w:r>
          </w:hyperlink>
        </w:p>
        <w:p w14:paraId="6C96E136"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54" w:history="1">
            <w:r w:rsidR="00FE37C8" w:rsidRPr="00507ACF">
              <w:rPr>
                <w:rStyle w:val="Hipervnculo"/>
                <w:rFonts w:eastAsiaTheme="majorEastAsia"/>
                <w:noProof/>
                <w:color w:val="auto"/>
              </w:rPr>
              <w:t>c) Respuesta del Sujeto Obligado.</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_Toc212746154 \h </w:instrText>
            </w:r>
            <w:r w:rsidR="00FE37C8" w:rsidRPr="00507ACF">
              <w:rPr>
                <w:noProof/>
                <w:webHidden/>
              </w:rPr>
            </w:r>
            <w:r w:rsidR="00FE37C8" w:rsidRPr="00507ACF">
              <w:rPr>
                <w:noProof/>
                <w:webHidden/>
              </w:rPr>
              <w:fldChar w:fldCharType="separate"/>
            </w:r>
            <w:r w:rsidR="00507ACF">
              <w:rPr>
                <w:noProof/>
                <w:webHidden/>
              </w:rPr>
              <w:t>2</w:t>
            </w:r>
            <w:r w:rsidR="00FE37C8" w:rsidRPr="00507ACF">
              <w:rPr>
                <w:noProof/>
                <w:webHidden/>
              </w:rPr>
              <w:fldChar w:fldCharType="end"/>
            </w:r>
          </w:hyperlink>
        </w:p>
        <w:p w14:paraId="734AD019" w14:textId="77777777" w:rsidR="00FE37C8" w:rsidRPr="00507ACF" w:rsidRDefault="0086035E" w:rsidP="00FE37C8">
          <w:pPr>
            <w:pStyle w:val="TDC2"/>
            <w:rPr>
              <w:rFonts w:asciiTheme="minorHAnsi" w:eastAsiaTheme="minorEastAsia" w:hAnsiTheme="minorHAnsi" w:cstheme="minorBidi"/>
              <w:noProof/>
              <w:szCs w:val="22"/>
              <w:lang w:eastAsia="es-MX"/>
            </w:rPr>
          </w:pPr>
          <w:hyperlink w:anchor="_Toc212746155" w:history="1">
            <w:r w:rsidR="00FE37C8" w:rsidRPr="00507ACF">
              <w:rPr>
                <w:rStyle w:val="Hipervnculo"/>
                <w:rFonts w:eastAsiaTheme="majorEastAsia"/>
                <w:noProof/>
                <w:color w:val="auto"/>
              </w:rPr>
              <w:t>DEL RECURSO DE REVISIÓN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_Toc212746155 \h </w:instrText>
            </w:r>
            <w:r w:rsidR="00FE37C8" w:rsidRPr="00507ACF">
              <w:rPr>
                <w:noProof/>
                <w:webHidden/>
              </w:rPr>
            </w:r>
            <w:r w:rsidR="00FE37C8" w:rsidRPr="00507ACF">
              <w:rPr>
                <w:noProof/>
                <w:webHidden/>
              </w:rPr>
              <w:fldChar w:fldCharType="separate"/>
            </w:r>
            <w:r w:rsidR="00507ACF">
              <w:rPr>
                <w:noProof/>
                <w:webHidden/>
              </w:rPr>
              <w:t>4</w:t>
            </w:r>
            <w:r w:rsidR="00FE37C8" w:rsidRPr="00507ACF">
              <w:rPr>
                <w:noProof/>
                <w:webHidden/>
              </w:rPr>
              <w:fldChar w:fldCharType="end"/>
            </w:r>
          </w:hyperlink>
        </w:p>
        <w:p w14:paraId="181E361C"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56" w:history="1">
            <w:r w:rsidR="00FE37C8" w:rsidRPr="00507ACF">
              <w:rPr>
                <w:rStyle w:val="Hipervnculo"/>
                <w:rFonts w:eastAsiaTheme="majorEastAsia"/>
                <w:noProof/>
                <w:color w:val="auto"/>
              </w:rPr>
              <w:t>a) Interposición del Recurso de Revisión.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_Toc212746156 \h </w:instrText>
            </w:r>
            <w:r w:rsidR="00FE37C8" w:rsidRPr="00507ACF">
              <w:rPr>
                <w:noProof/>
                <w:webHidden/>
              </w:rPr>
            </w:r>
            <w:r w:rsidR="00FE37C8" w:rsidRPr="00507ACF">
              <w:rPr>
                <w:noProof/>
                <w:webHidden/>
              </w:rPr>
              <w:fldChar w:fldCharType="separate"/>
            </w:r>
            <w:r w:rsidR="00507ACF">
              <w:rPr>
                <w:noProof/>
                <w:webHidden/>
              </w:rPr>
              <w:t>4</w:t>
            </w:r>
            <w:r w:rsidR="00FE37C8" w:rsidRPr="00507ACF">
              <w:rPr>
                <w:noProof/>
                <w:webHidden/>
              </w:rPr>
              <w:fldChar w:fldCharType="end"/>
            </w:r>
          </w:hyperlink>
        </w:p>
        <w:p w14:paraId="5A0EA0B8"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57" w:history="1">
            <w:r w:rsidR="00FE37C8" w:rsidRPr="00507ACF">
              <w:rPr>
                <w:rStyle w:val="Hipervnculo"/>
                <w:rFonts w:eastAsiaTheme="majorEastAsia"/>
                <w:noProof/>
                <w:color w:val="auto"/>
              </w:rPr>
              <w:t>b) Turno del Recurso de Revisión.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_Toc212746157 \h </w:instrText>
            </w:r>
            <w:r w:rsidR="00FE37C8" w:rsidRPr="00507ACF">
              <w:rPr>
                <w:noProof/>
                <w:webHidden/>
              </w:rPr>
            </w:r>
            <w:r w:rsidR="00FE37C8" w:rsidRPr="00507ACF">
              <w:rPr>
                <w:noProof/>
                <w:webHidden/>
              </w:rPr>
              <w:fldChar w:fldCharType="separate"/>
            </w:r>
            <w:r w:rsidR="00507ACF">
              <w:rPr>
                <w:noProof/>
                <w:webHidden/>
              </w:rPr>
              <w:t>6</w:t>
            </w:r>
            <w:r w:rsidR="00FE37C8" w:rsidRPr="00507ACF">
              <w:rPr>
                <w:noProof/>
                <w:webHidden/>
              </w:rPr>
              <w:fldChar w:fldCharType="end"/>
            </w:r>
          </w:hyperlink>
        </w:p>
        <w:p w14:paraId="7E3896CB"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58" w:history="1">
            <w:r w:rsidR="00FE37C8" w:rsidRPr="00507ACF">
              <w:rPr>
                <w:rStyle w:val="Hipervnculo"/>
                <w:rFonts w:eastAsiaTheme="majorEastAsia"/>
                <w:noProof/>
                <w:color w:val="auto"/>
              </w:rPr>
              <w:t>c) Admisión del Recurso de Revisión.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_Toc212746158 \h </w:instrText>
            </w:r>
            <w:r w:rsidR="00FE37C8" w:rsidRPr="00507ACF">
              <w:rPr>
                <w:noProof/>
                <w:webHidden/>
              </w:rPr>
            </w:r>
            <w:r w:rsidR="00FE37C8" w:rsidRPr="00507ACF">
              <w:rPr>
                <w:noProof/>
                <w:webHidden/>
              </w:rPr>
              <w:fldChar w:fldCharType="separate"/>
            </w:r>
            <w:r w:rsidR="00507ACF">
              <w:rPr>
                <w:noProof/>
                <w:webHidden/>
              </w:rPr>
              <w:t>6</w:t>
            </w:r>
            <w:r w:rsidR="00FE37C8" w:rsidRPr="00507ACF">
              <w:rPr>
                <w:noProof/>
                <w:webHidden/>
              </w:rPr>
              <w:fldChar w:fldCharType="end"/>
            </w:r>
          </w:hyperlink>
        </w:p>
        <w:p w14:paraId="5BFDF5C9"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59" w:history="1">
            <w:r w:rsidR="00FE37C8" w:rsidRPr="00507ACF">
              <w:rPr>
                <w:rStyle w:val="Hipervnculo"/>
                <w:rFonts w:eastAsiaTheme="majorEastAsia"/>
                <w:noProof/>
                <w:color w:val="auto"/>
              </w:rPr>
              <w:t>d) Manifestaciones de la Parte Recurrente.</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_Toc212746159 \h </w:instrText>
            </w:r>
            <w:r w:rsidR="00FE37C8" w:rsidRPr="00507ACF">
              <w:rPr>
                <w:noProof/>
                <w:webHidden/>
              </w:rPr>
            </w:r>
            <w:r w:rsidR="00FE37C8" w:rsidRPr="00507ACF">
              <w:rPr>
                <w:noProof/>
                <w:webHidden/>
              </w:rPr>
              <w:fldChar w:fldCharType="separate"/>
            </w:r>
            <w:r w:rsidR="00507ACF">
              <w:rPr>
                <w:noProof/>
                <w:webHidden/>
              </w:rPr>
              <w:t>6</w:t>
            </w:r>
            <w:r w:rsidR="00FE37C8" w:rsidRPr="00507ACF">
              <w:rPr>
                <w:noProof/>
                <w:webHidden/>
              </w:rPr>
              <w:fldChar w:fldCharType="end"/>
            </w:r>
          </w:hyperlink>
        </w:p>
        <w:p w14:paraId="38CB0C97"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0" w:history="1">
            <w:r w:rsidR="00FE37C8" w:rsidRPr="00507ACF">
              <w:rPr>
                <w:rStyle w:val="Hipervnculo"/>
                <w:rFonts w:eastAsiaTheme="majorEastAsia"/>
                <w:noProof/>
                <w:color w:val="auto"/>
              </w:rPr>
              <w:t>e) Informe justificado del Sujeto Obligado.</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_Toc212746160 \h </w:instrText>
            </w:r>
            <w:r w:rsidR="00FE37C8" w:rsidRPr="00507ACF">
              <w:rPr>
                <w:noProof/>
                <w:webHidden/>
              </w:rPr>
            </w:r>
            <w:r w:rsidR="00FE37C8" w:rsidRPr="00507ACF">
              <w:rPr>
                <w:noProof/>
                <w:webHidden/>
              </w:rPr>
              <w:fldChar w:fldCharType="separate"/>
            </w:r>
            <w:r w:rsidR="00507ACF">
              <w:rPr>
                <w:noProof/>
                <w:webHidden/>
              </w:rPr>
              <w:t>7</w:t>
            </w:r>
            <w:r w:rsidR="00FE37C8" w:rsidRPr="00507ACF">
              <w:rPr>
                <w:noProof/>
                <w:webHidden/>
              </w:rPr>
              <w:fldChar w:fldCharType="end"/>
            </w:r>
          </w:hyperlink>
        </w:p>
        <w:p w14:paraId="60AEDE43"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1" w:history="1">
            <w:r w:rsidR="00FE37C8" w:rsidRPr="00507ACF">
              <w:rPr>
                <w:rStyle w:val="Hipervnculo"/>
                <w:rFonts w:eastAsiaTheme="majorEastAsia"/>
                <w:noProof/>
                <w:color w:val="auto"/>
              </w:rPr>
              <w:t>f) Ampliación de Plazo para Resolver</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_Toc212746161 \h </w:instrText>
            </w:r>
            <w:r w:rsidR="00FE37C8" w:rsidRPr="00507ACF">
              <w:rPr>
                <w:noProof/>
                <w:webHidden/>
              </w:rPr>
            </w:r>
            <w:r w:rsidR="00FE37C8" w:rsidRPr="00507ACF">
              <w:rPr>
                <w:noProof/>
                <w:webHidden/>
              </w:rPr>
              <w:fldChar w:fldCharType="separate"/>
            </w:r>
            <w:r w:rsidR="00507ACF">
              <w:rPr>
                <w:noProof/>
                <w:webHidden/>
              </w:rPr>
              <w:t>7</w:t>
            </w:r>
            <w:r w:rsidR="00FE37C8" w:rsidRPr="00507ACF">
              <w:rPr>
                <w:noProof/>
                <w:webHidden/>
              </w:rPr>
              <w:fldChar w:fldCharType="end"/>
            </w:r>
          </w:hyperlink>
        </w:p>
        <w:p w14:paraId="2F918F46"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2" w:history="1">
            <w:r w:rsidR="00FE37C8" w:rsidRPr="00507ACF">
              <w:rPr>
                <w:rStyle w:val="Hipervnculo"/>
                <w:rFonts w:eastAsiaTheme="majorEastAsia"/>
                <w:noProof/>
                <w:color w:val="auto"/>
              </w:rPr>
              <w:t>g) Cierre de instrucción.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_Toc212746162 \h </w:instrText>
            </w:r>
            <w:r w:rsidR="00FE37C8" w:rsidRPr="00507ACF">
              <w:rPr>
                <w:noProof/>
                <w:webHidden/>
              </w:rPr>
            </w:r>
            <w:r w:rsidR="00FE37C8" w:rsidRPr="00507ACF">
              <w:rPr>
                <w:noProof/>
                <w:webHidden/>
              </w:rPr>
              <w:fldChar w:fldCharType="separate"/>
            </w:r>
            <w:r w:rsidR="00507ACF">
              <w:rPr>
                <w:noProof/>
                <w:webHidden/>
              </w:rPr>
              <w:t>10</w:t>
            </w:r>
            <w:r w:rsidR="00FE37C8" w:rsidRPr="00507ACF">
              <w:rPr>
                <w:noProof/>
                <w:webHidden/>
              </w:rPr>
              <w:fldChar w:fldCharType="end"/>
            </w:r>
          </w:hyperlink>
        </w:p>
        <w:p w14:paraId="7E324F96" w14:textId="77777777" w:rsidR="00FE37C8" w:rsidRPr="00507ACF" w:rsidRDefault="0086035E" w:rsidP="00FE37C8">
          <w:pPr>
            <w:pStyle w:val="TDC1"/>
            <w:tabs>
              <w:tab w:val="right" w:leader="dot" w:pos="9034"/>
            </w:tabs>
            <w:rPr>
              <w:rFonts w:asciiTheme="minorHAnsi" w:eastAsiaTheme="minorEastAsia" w:hAnsiTheme="minorHAnsi" w:cstheme="minorBidi"/>
              <w:noProof/>
              <w:szCs w:val="22"/>
              <w:lang w:eastAsia="es-MX"/>
            </w:rPr>
          </w:pPr>
          <w:hyperlink w:anchor="_Toc212746163" w:history="1">
            <w:r w:rsidR="00FE37C8" w:rsidRPr="00507ACF">
              <w:rPr>
                <w:rStyle w:val="Hipervnculo"/>
                <w:rFonts w:eastAsiaTheme="majorEastAsia"/>
                <w:noProof/>
                <w:color w:val="auto"/>
              </w:rPr>
              <w:t>CONSIDERANDOS</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_Toc212746163 \h </w:instrText>
            </w:r>
            <w:r w:rsidR="00FE37C8" w:rsidRPr="00507ACF">
              <w:rPr>
                <w:noProof/>
                <w:webHidden/>
              </w:rPr>
            </w:r>
            <w:r w:rsidR="00FE37C8" w:rsidRPr="00507ACF">
              <w:rPr>
                <w:noProof/>
                <w:webHidden/>
              </w:rPr>
              <w:fldChar w:fldCharType="separate"/>
            </w:r>
            <w:r w:rsidR="00507ACF">
              <w:rPr>
                <w:noProof/>
                <w:webHidden/>
              </w:rPr>
              <w:t>10</w:t>
            </w:r>
            <w:r w:rsidR="00FE37C8" w:rsidRPr="00507ACF">
              <w:rPr>
                <w:noProof/>
                <w:webHidden/>
              </w:rPr>
              <w:fldChar w:fldCharType="end"/>
            </w:r>
          </w:hyperlink>
        </w:p>
        <w:p w14:paraId="6B24218E" w14:textId="77777777" w:rsidR="00FE37C8" w:rsidRPr="00507ACF" w:rsidRDefault="0086035E" w:rsidP="00FE37C8">
          <w:pPr>
            <w:pStyle w:val="TDC2"/>
            <w:rPr>
              <w:rFonts w:asciiTheme="minorHAnsi" w:eastAsiaTheme="minorEastAsia" w:hAnsiTheme="minorHAnsi" w:cstheme="minorBidi"/>
              <w:noProof/>
              <w:szCs w:val="22"/>
              <w:lang w:eastAsia="es-MX"/>
            </w:rPr>
          </w:pPr>
          <w:hyperlink w:anchor="_Toc212746164" w:history="1">
            <w:r w:rsidR="00FE37C8" w:rsidRPr="00507ACF">
              <w:rPr>
                <w:rStyle w:val="Hipervnculo"/>
                <w:rFonts w:eastAsiaTheme="majorEastAsia"/>
                <w:noProof/>
                <w:color w:val="auto"/>
              </w:rPr>
              <w:t>PRIMERO. Procedibilidad</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_Toc212746164 \h </w:instrText>
            </w:r>
            <w:r w:rsidR="00FE37C8" w:rsidRPr="00507ACF">
              <w:rPr>
                <w:noProof/>
                <w:webHidden/>
              </w:rPr>
            </w:r>
            <w:r w:rsidR="00FE37C8" w:rsidRPr="00507ACF">
              <w:rPr>
                <w:noProof/>
                <w:webHidden/>
              </w:rPr>
              <w:fldChar w:fldCharType="separate"/>
            </w:r>
            <w:r w:rsidR="00507ACF">
              <w:rPr>
                <w:noProof/>
                <w:webHidden/>
              </w:rPr>
              <w:t>10</w:t>
            </w:r>
            <w:r w:rsidR="00FE37C8" w:rsidRPr="00507ACF">
              <w:rPr>
                <w:noProof/>
                <w:webHidden/>
              </w:rPr>
              <w:fldChar w:fldCharType="end"/>
            </w:r>
          </w:hyperlink>
        </w:p>
        <w:p w14:paraId="64282C5C"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5" w:history="1">
            <w:r w:rsidR="00FE37C8" w:rsidRPr="00507ACF">
              <w:rPr>
                <w:rStyle w:val="Hipervnculo"/>
                <w:rFonts w:eastAsiaTheme="majorEastAsia"/>
                <w:noProof/>
                <w:color w:val="auto"/>
              </w:rPr>
              <w:t>a) Competencia del Instituto.</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_Toc212746165 \h </w:instrText>
            </w:r>
            <w:r w:rsidR="00FE37C8" w:rsidRPr="00507ACF">
              <w:rPr>
                <w:noProof/>
                <w:webHidden/>
              </w:rPr>
            </w:r>
            <w:r w:rsidR="00FE37C8" w:rsidRPr="00507ACF">
              <w:rPr>
                <w:noProof/>
                <w:webHidden/>
              </w:rPr>
              <w:fldChar w:fldCharType="separate"/>
            </w:r>
            <w:r w:rsidR="00507ACF">
              <w:rPr>
                <w:noProof/>
                <w:webHidden/>
              </w:rPr>
              <w:t>10</w:t>
            </w:r>
            <w:r w:rsidR="00FE37C8" w:rsidRPr="00507ACF">
              <w:rPr>
                <w:noProof/>
                <w:webHidden/>
              </w:rPr>
              <w:fldChar w:fldCharType="end"/>
            </w:r>
          </w:hyperlink>
        </w:p>
        <w:p w14:paraId="743AB549"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6" w:history="1">
            <w:r w:rsidR="00FE37C8" w:rsidRPr="00507ACF">
              <w:rPr>
                <w:rStyle w:val="Hipervnculo"/>
                <w:rFonts w:eastAsiaTheme="majorEastAsia"/>
                <w:noProof/>
                <w:color w:val="auto"/>
              </w:rPr>
              <w:t>b) Legitimidad de la parte recurrente.</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_Toc212746166 \h </w:instrText>
            </w:r>
            <w:r w:rsidR="00FE37C8" w:rsidRPr="00507ACF">
              <w:rPr>
                <w:noProof/>
                <w:webHidden/>
              </w:rPr>
            </w:r>
            <w:r w:rsidR="00FE37C8" w:rsidRPr="00507ACF">
              <w:rPr>
                <w:noProof/>
                <w:webHidden/>
              </w:rPr>
              <w:fldChar w:fldCharType="separate"/>
            </w:r>
            <w:r w:rsidR="00507ACF">
              <w:rPr>
                <w:noProof/>
                <w:webHidden/>
              </w:rPr>
              <w:t>11</w:t>
            </w:r>
            <w:r w:rsidR="00FE37C8" w:rsidRPr="00507ACF">
              <w:rPr>
                <w:noProof/>
                <w:webHidden/>
              </w:rPr>
              <w:fldChar w:fldCharType="end"/>
            </w:r>
          </w:hyperlink>
        </w:p>
        <w:p w14:paraId="0B49B8FE"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7" w:history="1">
            <w:r w:rsidR="00FE37C8" w:rsidRPr="00507ACF">
              <w:rPr>
                <w:rStyle w:val="Hipervnculo"/>
                <w:rFonts w:eastAsiaTheme="majorEastAsia"/>
                <w:noProof/>
                <w:color w:val="auto"/>
              </w:rPr>
              <w:t>c) Plazo para interponer el recurso.</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_Toc212746167 \h </w:instrText>
            </w:r>
            <w:r w:rsidR="00FE37C8" w:rsidRPr="00507ACF">
              <w:rPr>
                <w:noProof/>
                <w:webHidden/>
              </w:rPr>
            </w:r>
            <w:r w:rsidR="00FE37C8" w:rsidRPr="00507ACF">
              <w:rPr>
                <w:noProof/>
                <w:webHidden/>
              </w:rPr>
              <w:fldChar w:fldCharType="separate"/>
            </w:r>
            <w:r w:rsidR="00507ACF">
              <w:rPr>
                <w:noProof/>
                <w:webHidden/>
              </w:rPr>
              <w:t>11</w:t>
            </w:r>
            <w:r w:rsidR="00FE37C8" w:rsidRPr="00507ACF">
              <w:rPr>
                <w:noProof/>
                <w:webHidden/>
              </w:rPr>
              <w:fldChar w:fldCharType="end"/>
            </w:r>
          </w:hyperlink>
        </w:p>
        <w:p w14:paraId="264AAB56"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8" w:history="1">
            <w:r w:rsidR="00FE37C8" w:rsidRPr="00507ACF">
              <w:rPr>
                <w:rStyle w:val="Hipervnculo"/>
                <w:rFonts w:eastAsiaTheme="majorEastAsia"/>
                <w:noProof/>
                <w:color w:val="auto"/>
              </w:rPr>
              <w:t>d) Causal de procedencia.</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_Toc212746168 \h </w:instrText>
            </w:r>
            <w:r w:rsidR="00FE37C8" w:rsidRPr="00507ACF">
              <w:rPr>
                <w:noProof/>
                <w:webHidden/>
              </w:rPr>
            </w:r>
            <w:r w:rsidR="00FE37C8" w:rsidRPr="00507ACF">
              <w:rPr>
                <w:noProof/>
                <w:webHidden/>
              </w:rPr>
              <w:fldChar w:fldCharType="separate"/>
            </w:r>
            <w:r w:rsidR="00507ACF">
              <w:rPr>
                <w:noProof/>
                <w:webHidden/>
              </w:rPr>
              <w:t>11</w:t>
            </w:r>
            <w:r w:rsidR="00FE37C8" w:rsidRPr="00507ACF">
              <w:rPr>
                <w:noProof/>
                <w:webHidden/>
              </w:rPr>
              <w:fldChar w:fldCharType="end"/>
            </w:r>
          </w:hyperlink>
        </w:p>
        <w:p w14:paraId="199BCB86"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69" w:history="1">
            <w:r w:rsidR="00FE37C8" w:rsidRPr="00507ACF">
              <w:rPr>
                <w:rStyle w:val="Hipervnculo"/>
                <w:rFonts w:eastAsiaTheme="majorEastAsia"/>
                <w:noProof/>
                <w:color w:val="auto"/>
              </w:rPr>
              <w:t>e) Requisitos formales para la interposición del recurso.</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_Toc212746169 \h </w:instrText>
            </w:r>
            <w:r w:rsidR="00FE37C8" w:rsidRPr="00507ACF">
              <w:rPr>
                <w:noProof/>
                <w:webHidden/>
              </w:rPr>
            </w:r>
            <w:r w:rsidR="00FE37C8" w:rsidRPr="00507ACF">
              <w:rPr>
                <w:noProof/>
                <w:webHidden/>
              </w:rPr>
              <w:fldChar w:fldCharType="separate"/>
            </w:r>
            <w:r w:rsidR="00507ACF">
              <w:rPr>
                <w:noProof/>
                <w:webHidden/>
              </w:rPr>
              <w:t>11</w:t>
            </w:r>
            <w:r w:rsidR="00FE37C8" w:rsidRPr="00507ACF">
              <w:rPr>
                <w:noProof/>
                <w:webHidden/>
              </w:rPr>
              <w:fldChar w:fldCharType="end"/>
            </w:r>
          </w:hyperlink>
        </w:p>
        <w:p w14:paraId="08DB9FE3" w14:textId="77777777" w:rsidR="00FE37C8" w:rsidRPr="00507ACF" w:rsidRDefault="0086035E" w:rsidP="00FE37C8">
          <w:pPr>
            <w:pStyle w:val="TDC2"/>
            <w:rPr>
              <w:rFonts w:asciiTheme="minorHAnsi" w:eastAsiaTheme="minorEastAsia" w:hAnsiTheme="minorHAnsi" w:cstheme="minorBidi"/>
              <w:noProof/>
              <w:szCs w:val="22"/>
              <w:lang w:eastAsia="es-MX"/>
            </w:rPr>
          </w:pPr>
          <w:hyperlink w:anchor="_Toc212746170" w:history="1">
            <w:r w:rsidR="00FE37C8" w:rsidRPr="00507ACF">
              <w:rPr>
                <w:rStyle w:val="Hipervnculo"/>
                <w:rFonts w:eastAsiaTheme="majorEastAsia"/>
                <w:noProof/>
                <w:color w:val="auto"/>
              </w:rPr>
              <w:t>SEGUNDO. Estudio de Fondo.</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_Toc212746170 \h </w:instrText>
            </w:r>
            <w:r w:rsidR="00FE37C8" w:rsidRPr="00507ACF">
              <w:rPr>
                <w:noProof/>
                <w:webHidden/>
              </w:rPr>
            </w:r>
            <w:r w:rsidR="00FE37C8" w:rsidRPr="00507ACF">
              <w:rPr>
                <w:noProof/>
                <w:webHidden/>
              </w:rPr>
              <w:fldChar w:fldCharType="separate"/>
            </w:r>
            <w:r w:rsidR="00507ACF">
              <w:rPr>
                <w:noProof/>
                <w:webHidden/>
              </w:rPr>
              <w:t>12</w:t>
            </w:r>
            <w:r w:rsidR="00FE37C8" w:rsidRPr="00507ACF">
              <w:rPr>
                <w:noProof/>
                <w:webHidden/>
              </w:rPr>
              <w:fldChar w:fldCharType="end"/>
            </w:r>
          </w:hyperlink>
        </w:p>
        <w:p w14:paraId="6C917086"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71" w:history="1">
            <w:r w:rsidR="00FE37C8" w:rsidRPr="00507ACF">
              <w:rPr>
                <w:rStyle w:val="Hipervnculo"/>
                <w:rFonts w:eastAsiaTheme="majorEastAsia"/>
                <w:noProof/>
                <w:color w:val="auto"/>
              </w:rPr>
              <w:t>a) Mandato de transparencia y responsabilidad del Sujeto Obligado.</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_Toc212746171 \h </w:instrText>
            </w:r>
            <w:r w:rsidR="00FE37C8" w:rsidRPr="00507ACF">
              <w:rPr>
                <w:noProof/>
                <w:webHidden/>
              </w:rPr>
            </w:r>
            <w:r w:rsidR="00FE37C8" w:rsidRPr="00507ACF">
              <w:rPr>
                <w:noProof/>
                <w:webHidden/>
              </w:rPr>
              <w:fldChar w:fldCharType="separate"/>
            </w:r>
            <w:r w:rsidR="00507ACF">
              <w:rPr>
                <w:noProof/>
                <w:webHidden/>
              </w:rPr>
              <w:t>12</w:t>
            </w:r>
            <w:r w:rsidR="00FE37C8" w:rsidRPr="00507ACF">
              <w:rPr>
                <w:noProof/>
                <w:webHidden/>
              </w:rPr>
              <w:fldChar w:fldCharType="end"/>
            </w:r>
          </w:hyperlink>
        </w:p>
        <w:p w14:paraId="2296B333"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72" w:history="1">
            <w:r w:rsidR="00FE37C8" w:rsidRPr="00507ACF">
              <w:rPr>
                <w:rStyle w:val="Hipervnculo"/>
                <w:rFonts w:eastAsiaTheme="majorEastAsia"/>
                <w:noProof/>
                <w:color w:val="auto"/>
              </w:rPr>
              <w:t>b) Controversia a resolver.</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_Toc212746172 \h </w:instrText>
            </w:r>
            <w:r w:rsidR="00FE37C8" w:rsidRPr="00507ACF">
              <w:rPr>
                <w:noProof/>
                <w:webHidden/>
              </w:rPr>
            </w:r>
            <w:r w:rsidR="00FE37C8" w:rsidRPr="00507ACF">
              <w:rPr>
                <w:noProof/>
                <w:webHidden/>
              </w:rPr>
              <w:fldChar w:fldCharType="separate"/>
            </w:r>
            <w:r w:rsidR="00507ACF">
              <w:rPr>
                <w:noProof/>
                <w:webHidden/>
              </w:rPr>
              <w:t>15</w:t>
            </w:r>
            <w:r w:rsidR="00FE37C8" w:rsidRPr="00507ACF">
              <w:rPr>
                <w:noProof/>
                <w:webHidden/>
              </w:rPr>
              <w:fldChar w:fldCharType="end"/>
            </w:r>
          </w:hyperlink>
        </w:p>
        <w:p w14:paraId="0A65825F"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73" w:history="1">
            <w:r w:rsidR="00FE37C8" w:rsidRPr="00507ACF">
              <w:rPr>
                <w:rStyle w:val="Hipervnculo"/>
                <w:rFonts w:eastAsiaTheme="majorEastAsia"/>
                <w:noProof/>
                <w:color w:val="auto"/>
              </w:rPr>
              <w:t>c) Estudio de la controversia.</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_Toc212746173 \h </w:instrText>
            </w:r>
            <w:r w:rsidR="00FE37C8" w:rsidRPr="00507ACF">
              <w:rPr>
                <w:noProof/>
                <w:webHidden/>
              </w:rPr>
            </w:r>
            <w:r w:rsidR="00FE37C8" w:rsidRPr="00507ACF">
              <w:rPr>
                <w:noProof/>
                <w:webHidden/>
              </w:rPr>
              <w:fldChar w:fldCharType="separate"/>
            </w:r>
            <w:r w:rsidR="00507ACF">
              <w:rPr>
                <w:noProof/>
                <w:webHidden/>
              </w:rPr>
              <w:t>17</w:t>
            </w:r>
            <w:r w:rsidR="00FE37C8" w:rsidRPr="00507ACF">
              <w:rPr>
                <w:noProof/>
                <w:webHidden/>
              </w:rPr>
              <w:fldChar w:fldCharType="end"/>
            </w:r>
          </w:hyperlink>
        </w:p>
        <w:p w14:paraId="73473DFE"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74" w:history="1">
            <w:r w:rsidR="00FE37C8" w:rsidRPr="00507ACF">
              <w:rPr>
                <w:rStyle w:val="Hipervnculo"/>
                <w:rFonts w:eastAsiaTheme="majorEastAsia"/>
                <w:noProof/>
                <w:color w:val="auto"/>
              </w:rPr>
              <w:t>d) Versión pública</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_Toc212746174 \h </w:instrText>
            </w:r>
            <w:r w:rsidR="00FE37C8" w:rsidRPr="00507ACF">
              <w:rPr>
                <w:noProof/>
                <w:webHidden/>
              </w:rPr>
            </w:r>
            <w:r w:rsidR="00FE37C8" w:rsidRPr="00507ACF">
              <w:rPr>
                <w:noProof/>
                <w:webHidden/>
              </w:rPr>
              <w:fldChar w:fldCharType="separate"/>
            </w:r>
            <w:r w:rsidR="00507ACF">
              <w:rPr>
                <w:noProof/>
                <w:webHidden/>
              </w:rPr>
              <w:t>21</w:t>
            </w:r>
            <w:r w:rsidR="00FE37C8" w:rsidRPr="00507ACF">
              <w:rPr>
                <w:noProof/>
                <w:webHidden/>
              </w:rPr>
              <w:fldChar w:fldCharType="end"/>
            </w:r>
          </w:hyperlink>
        </w:p>
        <w:p w14:paraId="0F221E0E" w14:textId="77777777" w:rsidR="00FE37C8" w:rsidRPr="00507ACF" w:rsidRDefault="0086035E" w:rsidP="00FE37C8">
          <w:pPr>
            <w:pStyle w:val="TDC3"/>
            <w:rPr>
              <w:rFonts w:asciiTheme="minorHAnsi" w:eastAsiaTheme="minorEastAsia" w:hAnsiTheme="minorHAnsi" w:cstheme="minorBidi"/>
              <w:noProof/>
              <w:szCs w:val="22"/>
              <w:lang w:eastAsia="es-MX"/>
            </w:rPr>
          </w:pPr>
          <w:hyperlink w:anchor="_Toc212746175" w:history="1">
            <w:r w:rsidR="00FE37C8" w:rsidRPr="00507ACF">
              <w:rPr>
                <w:rStyle w:val="Hipervnculo"/>
                <w:rFonts w:eastAsiaTheme="majorEastAsia"/>
                <w:noProof/>
                <w:color w:val="auto"/>
              </w:rPr>
              <w:t>e) Conclusión.</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_Toc212746175 \h </w:instrText>
            </w:r>
            <w:r w:rsidR="00FE37C8" w:rsidRPr="00507ACF">
              <w:rPr>
                <w:noProof/>
                <w:webHidden/>
              </w:rPr>
            </w:r>
            <w:r w:rsidR="00FE37C8" w:rsidRPr="00507ACF">
              <w:rPr>
                <w:noProof/>
                <w:webHidden/>
              </w:rPr>
              <w:fldChar w:fldCharType="separate"/>
            </w:r>
            <w:r w:rsidR="00507ACF">
              <w:rPr>
                <w:noProof/>
                <w:webHidden/>
              </w:rPr>
              <w:t>27</w:t>
            </w:r>
            <w:r w:rsidR="00FE37C8" w:rsidRPr="00507ACF">
              <w:rPr>
                <w:noProof/>
                <w:webHidden/>
              </w:rPr>
              <w:fldChar w:fldCharType="end"/>
            </w:r>
          </w:hyperlink>
        </w:p>
        <w:p w14:paraId="2AE7BE67" w14:textId="77777777" w:rsidR="00FE37C8" w:rsidRPr="00507ACF" w:rsidRDefault="0086035E" w:rsidP="00FE37C8">
          <w:pPr>
            <w:pStyle w:val="TDC1"/>
            <w:tabs>
              <w:tab w:val="right" w:leader="dot" w:pos="9034"/>
            </w:tabs>
            <w:rPr>
              <w:rFonts w:asciiTheme="minorHAnsi" w:eastAsiaTheme="minorEastAsia" w:hAnsiTheme="minorHAnsi" w:cstheme="minorBidi"/>
              <w:noProof/>
              <w:szCs w:val="22"/>
              <w:lang w:eastAsia="es-MX"/>
            </w:rPr>
          </w:pPr>
          <w:hyperlink w:anchor="_Toc212746176" w:history="1">
            <w:r w:rsidR="00FE37C8" w:rsidRPr="00507ACF">
              <w:rPr>
                <w:rStyle w:val="Hipervnculo"/>
                <w:rFonts w:eastAsiaTheme="majorEastAsia"/>
                <w:noProof/>
                <w:color w:val="auto"/>
              </w:rPr>
              <w:t>RESUELVE</w:t>
            </w:r>
            <w:r w:rsidR="00FE37C8" w:rsidRPr="00507ACF">
              <w:rPr>
                <w:noProof/>
                <w:webHidden/>
              </w:rPr>
              <w:tab/>
            </w:r>
            <w:r w:rsidR="00FE37C8" w:rsidRPr="00507ACF">
              <w:rPr>
                <w:noProof/>
                <w:webHidden/>
              </w:rPr>
              <w:fldChar w:fldCharType="begin"/>
            </w:r>
            <w:r w:rsidR="00FE37C8" w:rsidRPr="00507ACF">
              <w:rPr>
                <w:noProof/>
                <w:webHidden/>
              </w:rPr>
              <w:instrText xml:space="preserve"> PAGEREF _Toc212746176 \h </w:instrText>
            </w:r>
            <w:r w:rsidR="00FE37C8" w:rsidRPr="00507ACF">
              <w:rPr>
                <w:noProof/>
                <w:webHidden/>
              </w:rPr>
            </w:r>
            <w:r w:rsidR="00FE37C8" w:rsidRPr="00507ACF">
              <w:rPr>
                <w:noProof/>
                <w:webHidden/>
              </w:rPr>
              <w:fldChar w:fldCharType="separate"/>
            </w:r>
            <w:r w:rsidR="00507ACF">
              <w:rPr>
                <w:noProof/>
                <w:webHidden/>
              </w:rPr>
              <w:t>28</w:t>
            </w:r>
            <w:r w:rsidR="00FE37C8" w:rsidRPr="00507ACF">
              <w:rPr>
                <w:noProof/>
                <w:webHidden/>
              </w:rPr>
              <w:fldChar w:fldCharType="end"/>
            </w:r>
          </w:hyperlink>
        </w:p>
        <w:p w14:paraId="14E51E33" w14:textId="216C71E9" w:rsidR="00DE3530" w:rsidRPr="00507ACF" w:rsidRDefault="00AE370C" w:rsidP="00FE37C8">
          <w:pPr>
            <w:sectPr w:rsidR="00DE3530" w:rsidRPr="00507ACF">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507ACF">
            <w:rPr>
              <w:b/>
              <w:bCs/>
              <w:lang w:val="es-ES"/>
            </w:rPr>
            <w:fldChar w:fldCharType="end"/>
          </w:r>
        </w:p>
      </w:sdtContent>
    </w:sdt>
    <w:p w14:paraId="34C44725" w14:textId="0EB70E24" w:rsidR="00DE3530" w:rsidRPr="00507ACF" w:rsidRDefault="00F77CE8" w:rsidP="00FE37C8">
      <w:pPr>
        <w:rPr>
          <w:b/>
        </w:rPr>
      </w:pPr>
      <w:r w:rsidRPr="00507ACF">
        <w:lastRenderedPageBreak/>
        <w:t xml:space="preserve">Resolución del Pleno del Instituto de Transparencia, Acceso a la Información Pública y Protección de Datos Personales del Estado de México y Municipios, con domicilio en Metepec, Estado de México, del </w:t>
      </w:r>
      <w:r w:rsidR="00315311" w:rsidRPr="00507ACF">
        <w:rPr>
          <w:b/>
        </w:rPr>
        <w:t>cinco de noviembre</w:t>
      </w:r>
      <w:r w:rsidRPr="00507ACF">
        <w:rPr>
          <w:b/>
        </w:rPr>
        <w:t xml:space="preserve"> de dos mil veinticinco.</w:t>
      </w:r>
    </w:p>
    <w:p w14:paraId="68EA2E41" w14:textId="77777777" w:rsidR="00DE3530" w:rsidRPr="00507ACF" w:rsidRDefault="00DE3530" w:rsidP="00FE37C8"/>
    <w:p w14:paraId="7AFD6F51" w14:textId="7B1A7C5E" w:rsidR="00DE3530" w:rsidRPr="00507ACF" w:rsidRDefault="00F77CE8" w:rsidP="00FE37C8">
      <w:r w:rsidRPr="00507ACF">
        <w:rPr>
          <w:b/>
        </w:rPr>
        <w:t xml:space="preserve">VISTO </w:t>
      </w:r>
      <w:r w:rsidRPr="00507ACF">
        <w:t xml:space="preserve">el expediente formado con motivo del Recurso de Revisión </w:t>
      </w:r>
      <w:r w:rsidR="00482966" w:rsidRPr="00507ACF">
        <w:rPr>
          <w:b/>
        </w:rPr>
        <w:t>08427</w:t>
      </w:r>
      <w:r w:rsidRPr="00507ACF">
        <w:rPr>
          <w:b/>
        </w:rPr>
        <w:t>/INFOEM/IP/RR/2025</w:t>
      </w:r>
      <w:r w:rsidRPr="00507ACF">
        <w:t xml:space="preserve"> interpuesto por </w:t>
      </w:r>
      <w:proofErr w:type="spellStart"/>
      <w:r w:rsidR="00AE3EDA">
        <w:rPr>
          <w:b/>
        </w:rPr>
        <w:t>Xxxx</w:t>
      </w:r>
      <w:proofErr w:type="spellEnd"/>
      <w:r w:rsidR="00AE3EDA">
        <w:rPr>
          <w:b/>
        </w:rPr>
        <w:t xml:space="preserve"> </w:t>
      </w:r>
      <w:proofErr w:type="spellStart"/>
      <w:r w:rsidR="00AE3EDA">
        <w:rPr>
          <w:b/>
        </w:rPr>
        <w:t>xxxxx</w:t>
      </w:r>
      <w:proofErr w:type="spellEnd"/>
      <w:r w:rsidR="00AE3EDA">
        <w:rPr>
          <w:b/>
        </w:rPr>
        <w:t xml:space="preserve"> </w:t>
      </w:r>
      <w:proofErr w:type="spellStart"/>
      <w:r w:rsidR="00AE3EDA">
        <w:rPr>
          <w:b/>
        </w:rPr>
        <w:t>xxxxxxxx</w:t>
      </w:r>
      <w:proofErr w:type="spellEnd"/>
      <w:r w:rsidR="00441F9A" w:rsidRPr="00507ACF">
        <w:rPr>
          <w:b/>
        </w:rPr>
        <w:t xml:space="preserve"> </w:t>
      </w:r>
      <w:r w:rsidRPr="00507ACF">
        <w:t xml:space="preserve">a quien en lo subsecuente se le denominará </w:t>
      </w:r>
      <w:r w:rsidRPr="00507ACF">
        <w:rPr>
          <w:b/>
        </w:rPr>
        <w:t>LA PARTE RECURRENTE</w:t>
      </w:r>
      <w:r w:rsidRPr="00507ACF">
        <w:t xml:space="preserve">, en contra de la respuesta emitida por el </w:t>
      </w:r>
      <w:r w:rsidR="00482966" w:rsidRPr="00507ACF">
        <w:rPr>
          <w:b/>
        </w:rPr>
        <w:t>Instituto Municipal de Cultura Física y Deporte de Chimalhuacán</w:t>
      </w:r>
      <w:r w:rsidRPr="00507ACF">
        <w:rPr>
          <w:b/>
        </w:rPr>
        <w:t xml:space="preserve">, </w:t>
      </w:r>
      <w:r w:rsidRPr="00507ACF">
        <w:t xml:space="preserve">en adelante </w:t>
      </w:r>
      <w:r w:rsidRPr="00507ACF">
        <w:rPr>
          <w:b/>
        </w:rPr>
        <w:t>EL SUJETO OBLIGADO</w:t>
      </w:r>
      <w:r w:rsidRPr="00507ACF">
        <w:t>, se emite la presente Resolución con base en los Antecedentes y Considerandos que se exponen a continuación:</w:t>
      </w:r>
    </w:p>
    <w:p w14:paraId="67A4725B" w14:textId="77777777" w:rsidR="00DE3530" w:rsidRPr="00507ACF" w:rsidRDefault="00DE3530" w:rsidP="00FE37C8"/>
    <w:p w14:paraId="2AC3F7AF" w14:textId="77777777" w:rsidR="00DE3530" w:rsidRPr="00507ACF" w:rsidRDefault="00F77CE8" w:rsidP="00FE37C8">
      <w:pPr>
        <w:pStyle w:val="Ttulo1"/>
      </w:pPr>
      <w:bookmarkStart w:id="2" w:name="_Toc212746150"/>
      <w:r w:rsidRPr="00507ACF">
        <w:t>ANTECEDENTES</w:t>
      </w:r>
      <w:bookmarkEnd w:id="2"/>
    </w:p>
    <w:p w14:paraId="3B01BA42" w14:textId="77777777" w:rsidR="00DE3530" w:rsidRPr="00507ACF" w:rsidRDefault="00DE3530" w:rsidP="00FE37C8"/>
    <w:p w14:paraId="4C534CF8" w14:textId="77777777" w:rsidR="00DE3530" w:rsidRPr="00507ACF" w:rsidRDefault="00F77CE8" w:rsidP="00FE37C8">
      <w:pPr>
        <w:pStyle w:val="Ttulo2"/>
        <w:jc w:val="left"/>
      </w:pPr>
      <w:bookmarkStart w:id="3" w:name="_Toc212746151"/>
      <w:r w:rsidRPr="00507ACF">
        <w:t>DE LA SOLICITUD DE INFORMACIÓN</w:t>
      </w:r>
      <w:bookmarkEnd w:id="3"/>
    </w:p>
    <w:p w14:paraId="32BC9B83" w14:textId="77777777" w:rsidR="00DE3530" w:rsidRPr="00507ACF" w:rsidRDefault="00F77CE8" w:rsidP="00FE37C8">
      <w:pPr>
        <w:pStyle w:val="Ttulo3"/>
        <w:spacing w:line="360" w:lineRule="auto"/>
      </w:pPr>
      <w:bookmarkStart w:id="4" w:name="_Toc212746152"/>
      <w:r w:rsidRPr="00507ACF">
        <w:t>a) Solicitud de información.</w:t>
      </w:r>
      <w:bookmarkEnd w:id="4"/>
    </w:p>
    <w:p w14:paraId="08A6CD21" w14:textId="2CA9F18F" w:rsidR="00DE3530" w:rsidRPr="00507ACF" w:rsidRDefault="00F77CE8" w:rsidP="00FE37C8">
      <w:pPr>
        <w:pBdr>
          <w:top w:val="nil"/>
          <w:left w:val="nil"/>
          <w:bottom w:val="nil"/>
          <w:right w:val="nil"/>
          <w:between w:val="nil"/>
        </w:pBdr>
        <w:tabs>
          <w:tab w:val="left" w:pos="0"/>
        </w:tabs>
      </w:pPr>
      <w:r w:rsidRPr="00507ACF">
        <w:t xml:space="preserve">El </w:t>
      </w:r>
      <w:r w:rsidR="00B21B8D" w:rsidRPr="00507ACF">
        <w:rPr>
          <w:b/>
        </w:rPr>
        <w:t>dieciséis</w:t>
      </w:r>
      <w:r w:rsidR="00CE2FAA" w:rsidRPr="00507ACF">
        <w:rPr>
          <w:b/>
        </w:rPr>
        <w:t xml:space="preserve"> </w:t>
      </w:r>
      <w:r w:rsidRPr="00507ACF">
        <w:rPr>
          <w:b/>
        </w:rPr>
        <w:t xml:space="preserve">de </w:t>
      </w:r>
      <w:r w:rsidR="00B21B8D" w:rsidRPr="00507ACF">
        <w:rPr>
          <w:b/>
        </w:rPr>
        <w:t>junio</w:t>
      </w:r>
      <w:r w:rsidRPr="00507ACF">
        <w:rPr>
          <w:b/>
        </w:rPr>
        <w:t xml:space="preserve"> de dos mil veinticinco</w:t>
      </w:r>
      <w:r w:rsidRPr="00507ACF">
        <w:t xml:space="preserve"> </w:t>
      </w:r>
      <w:r w:rsidRPr="00507ACF">
        <w:rPr>
          <w:b/>
        </w:rPr>
        <w:t>LA PARTE RECURRENTE</w:t>
      </w:r>
      <w:r w:rsidRPr="00507ACF">
        <w:t xml:space="preserve"> presentó una solicitud de acceso a la información pública ante el </w:t>
      </w:r>
      <w:r w:rsidRPr="00507ACF">
        <w:rPr>
          <w:b/>
        </w:rPr>
        <w:t>SUJETO OBLIGADO</w:t>
      </w:r>
      <w:r w:rsidRPr="00507ACF">
        <w:t>, a través del Sistema de Acceso a la Información Mexiquense (</w:t>
      </w:r>
      <w:r w:rsidRPr="00507ACF">
        <w:rPr>
          <w:b/>
          <w:bCs/>
        </w:rPr>
        <w:t>SAIMEX</w:t>
      </w:r>
      <w:r w:rsidRPr="00507ACF">
        <w:t>). Dicha solicitud quedó registrada con el número de folio</w:t>
      </w:r>
      <w:r w:rsidRPr="00507ACF">
        <w:rPr>
          <w:b/>
        </w:rPr>
        <w:t xml:space="preserve"> </w:t>
      </w:r>
      <w:r w:rsidR="00482966" w:rsidRPr="00507ACF">
        <w:rPr>
          <w:b/>
        </w:rPr>
        <w:t>00025/IMCUFIDECHIMAL/IP/2025</w:t>
      </w:r>
      <w:r w:rsidR="005E0CF3" w:rsidRPr="00507ACF">
        <w:rPr>
          <w:b/>
        </w:rPr>
        <w:t xml:space="preserve"> </w:t>
      </w:r>
      <w:r w:rsidRPr="00507ACF">
        <w:t>y en ella se requirió la siguiente información:</w:t>
      </w:r>
    </w:p>
    <w:p w14:paraId="02182AFB" w14:textId="77777777" w:rsidR="00DE3530" w:rsidRPr="00507ACF" w:rsidRDefault="00DE3530" w:rsidP="00FE37C8">
      <w:pPr>
        <w:tabs>
          <w:tab w:val="left" w:pos="4667"/>
        </w:tabs>
        <w:ind w:left="567" w:right="567"/>
        <w:rPr>
          <w:b/>
        </w:rPr>
      </w:pPr>
    </w:p>
    <w:p w14:paraId="7435974D" w14:textId="0D32E69F" w:rsidR="00DE3530" w:rsidRPr="00507ACF" w:rsidRDefault="00F77CE8" w:rsidP="00FE37C8">
      <w:pPr>
        <w:pStyle w:val="Puesto"/>
      </w:pPr>
      <w:r w:rsidRPr="00507ACF">
        <w:t>“</w:t>
      </w:r>
      <w:r w:rsidR="00B21B8D" w:rsidRPr="00507ACF">
        <w:t xml:space="preserve">• ¿Quién autorizó el evento denominado “Selectivo a Campeonato Nacional de Curso Largo 2025”? (En caso afirmativo, solicito copia de la autorización) • ¿Existe un dictamen sanitario o técnico que certifique que la Alberca Olímpica Noé Hernández cumple con las condiciones para albergar dicho evento? (En caso afirmativo, solicito copia) • ¿Cuál es el monto de inscripción, cómo se cobra y a qué cuenta institucional ingresan esos fondos? • ¿Existe convenio firmado entre la FMN, IMCUFIDECH y/o la Comisión Reorganizadora de Natación del </w:t>
      </w:r>
      <w:proofErr w:type="spellStart"/>
      <w:r w:rsidR="00B21B8D" w:rsidRPr="00507ACF">
        <w:t>Edoméx</w:t>
      </w:r>
      <w:proofErr w:type="spellEnd"/>
      <w:r w:rsidR="00B21B8D" w:rsidRPr="00507ACF">
        <w:t xml:space="preserve">? (En caso afirmativo, solicito copia; En caso de que no exista </w:t>
      </w:r>
      <w:bookmarkStart w:id="5" w:name="_GoBack"/>
      <w:bookmarkEnd w:id="5"/>
      <w:r w:rsidR="00B21B8D" w:rsidRPr="00507ACF">
        <w:lastRenderedPageBreak/>
        <w:t>registro formal, solicito se indique expresamente dicha inexistencia.) • ¿Quién es la persona responsable del correo personal que recibe inscripciones?</w:t>
      </w:r>
      <w:r w:rsidRPr="00507ACF">
        <w:t xml:space="preserve">” </w:t>
      </w:r>
      <w:r w:rsidRPr="00507ACF">
        <w:rPr>
          <w:i w:val="0"/>
        </w:rPr>
        <w:t>(Sic).</w:t>
      </w:r>
    </w:p>
    <w:p w14:paraId="46FA670D" w14:textId="77777777" w:rsidR="00DE3530" w:rsidRPr="00507ACF" w:rsidRDefault="00DE3530" w:rsidP="00FE37C8">
      <w:pPr>
        <w:tabs>
          <w:tab w:val="left" w:pos="5743"/>
        </w:tabs>
        <w:ind w:right="567"/>
        <w:rPr>
          <w:i/>
        </w:rPr>
      </w:pPr>
    </w:p>
    <w:p w14:paraId="0F5034DE" w14:textId="77777777" w:rsidR="00DE3530" w:rsidRPr="00507ACF" w:rsidRDefault="00F77CE8" w:rsidP="00FE37C8">
      <w:pPr>
        <w:tabs>
          <w:tab w:val="left" w:pos="4667"/>
        </w:tabs>
        <w:ind w:right="567"/>
      </w:pPr>
      <w:r w:rsidRPr="00507ACF">
        <w:rPr>
          <w:b/>
        </w:rPr>
        <w:t>Modalidad de entrega</w:t>
      </w:r>
      <w:r w:rsidRPr="00507ACF">
        <w:t>: a</w:t>
      </w:r>
      <w:r w:rsidRPr="00507ACF">
        <w:rPr>
          <w:i/>
        </w:rPr>
        <w:t xml:space="preserve"> </w:t>
      </w:r>
      <w:r w:rsidRPr="00507ACF">
        <w:t xml:space="preserve">través del </w:t>
      </w:r>
      <w:r w:rsidRPr="00507ACF">
        <w:rPr>
          <w:b/>
        </w:rPr>
        <w:t>SAIMEX</w:t>
      </w:r>
      <w:r w:rsidRPr="00507ACF">
        <w:t>.</w:t>
      </w:r>
    </w:p>
    <w:p w14:paraId="0767D1F7" w14:textId="77777777" w:rsidR="009146C0" w:rsidRPr="00507ACF" w:rsidRDefault="009146C0" w:rsidP="00FE37C8"/>
    <w:p w14:paraId="320A5119" w14:textId="77777777" w:rsidR="00B21B8D" w:rsidRPr="00507ACF" w:rsidRDefault="00B21B8D" w:rsidP="00FE37C8">
      <w:pPr>
        <w:pStyle w:val="Ttulo3"/>
        <w:spacing w:line="360" w:lineRule="auto"/>
        <w:rPr>
          <w:szCs w:val="22"/>
        </w:rPr>
      </w:pPr>
      <w:bookmarkStart w:id="6" w:name="_Toc209554647"/>
      <w:bookmarkStart w:id="7" w:name="_Toc210309937"/>
      <w:bookmarkStart w:id="8" w:name="_Toc210900777"/>
      <w:bookmarkStart w:id="9" w:name="_Toc212746153"/>
      <w:r w:rsidRPr="00507ACF">
        <w:rPr>
          <w:szCs w:val="22"/>
        </w:rPr>
        <w:t>b) Turno de la solicitud de información.</w:t>
      </w:r>
      <w:bookmarkEnd w:id="6"/>
      <w:bookmarkEnd w:id="7"/>
      <w:bookmarkEnd w:id="8"/>
      <w:bookmarkEnd w:id="9"/>
    </w:p>
    <w:p w14:paraId="50D5E926" w14:textId="11B48591" w:rsidR="00B21B8D" w:rsidRPr="00507ACF" w:rsidRDefault="00B21B8D" w:rsidP="00FE37C8">
      <w:pPr>
        <w:rPr>
          <w:szCs w:val="22"/>
        </w:rPr>
      </w:pPr>
      <w:r w:rsidRPr="00507ACF">
        <w:rPr>
          <w:szCs w:val="22"/>
        </w:rPr>
        <w:t xml:space="preserve">En cumplimiento al artículo 162 de la Ley de Transparencia y Acceso a la Información Pública del Estado de México y Municipios, el </w:t>
      </w:r>
      <w:r w:rsidRPr="00507ACF">
        <w:rPr>
          <w:b/>
          <w:szCs w:val="22"/>
        </w:rPr>
        <w:t>diecinueve de junio de dos mil veinticinco,</w:t>
      </w:r>
      <w:r w:rsidRPr="00507ACF">
        <w:rPr>
          <w:szCs w:val="22"/>
        </w:rPr>
        <w:t xml:space="preserve"> el Titular de la Unidad de Transparencia del </w:t>
      </w:r>
      <w:r w:rsidRPr="00507ACF">
        <w:rPr>
          <w:b/>
          <w:szCs w:val="22"/>
        </w:rPr>
        <w:t>SUJETO OBLIGADO</w:t>
      </w:r>
      <w:r w:rsidRPr="00507ACF">
        <w:rPr>
          <w:szCs w:val="22"/>
        </w:rPr>
        <w:t xml:space="preserve"> turnó la solicitud de información al servidor público habilitado que estimó pertinente.</w:t>
      </w:r>
    </w:p>
    <w:p w14:paraId="417B4B73" w14:textId="77777777" w:rsidR="00B21B8D" w:rsidRPr="00507ACF" w:rsidRDefault="00B21B8D" w:rsidP="00FE37C8"/>
    <w:p w14:paraId="575E98DF" w14:textId="6DB39927" w:rsidR="00DE3530" w:rsidRPr="00507ACF" w:rsidRDefault="00B21B8D" w:rsidP="00FE37C8">
      <w:pPr>
        <w:pStyle w:val="Ttulo3"/>
        <w:spacing w:line="360" w:lineRule="auto"/>
      </w:pPr>
      <w:bookmarkStart w:id="10" w:name="_Toc212746154"/>
      <w:r w:rsidRPr="00507ACF">
        <w:t>c</w:t>
      </w:r>
      <w:r w:rsidR="00F77CE8" w:rsidRPr="00507ACF">
        <w:t>) Respuesta del Sujeto Obligado.</w:t>
      </w:r>
      <w:bookmarkEnd w:id="10"/>
    </w:p>
    <w:p w14:paraId="631B8A1C" w14:textId="117BB096" w:rsidR="00DE3530" w:rsidRPr="00507ACF" w:rsidRDefault="00F77CE8" w:rsidP="00FE37C8">
      <w:pPr>
        <w:pBdr>
          <w:top w:val="nil"/>
          <w:left w:val="nil"/>
          <w:bottom w:val="nil"/>
          <w:right w:val="nil"/>
          <w:between w:val="nil"/>
        </w:pBdr>
      </w:pPr>
      <w:r w:rsidRPr="00507ACF">
        <w:t xml:space="preserve">El </w:t>
      </w:r>
      <w:r w:rsidR="00B21B8D" w:rsidRPr="00507ACF">
        <w:rPr>
          <w:b/>
        </w:rPr>
        <w:t>siete</w:t>
      </w:r>
      <w:r w:rsidRPr="00507ACF">
        <w:rPr>
          <w:b/>
        </w:rPr>
        <w:t xml:space="preserve"> de </w:t>
      </w:r>
      <w:r w:rsidR="00B21B8D" w:rsidRPr="00507ACF">
        <w:rPr>
          <w:b/>
        </w:rPr>
        <w:t>julio</w:t>
      </w:r>
      <w:r w:rsidRPr="00507ACF">
        <w:rPr>
          <w:b/>
        </w:rPr>
        <w:t xml:space="preserve"> de dos mil veinticinco</w:t>
      </w:r>
      <w:r w:rsidRPr="00507ACF">
        <w:t xml:space="preserve"> el Titular de la Unidad de Transparencia del </w:t>
      </w:r>
      <w:r w:rsidRPr="00507ACF">
        <w:rPr>
          <w:b/>
        </w:rPr>
        <w:t>SUJETO OBLIGADO</w:t>
      </w:r>
      <w:r w:rsidRPr="00507ACF">
        <w:t xml:space="preserve"> notificó la siguiente respuesta a través del </w:t>
      </w:r>
      <w:r w:rsidRPr="00507ACF">
        <w:rPr>
          <w:b/>
        </w:rPr>
        <w:t>SAIMEX</w:t>
      </w:r>
      <w:r w:rsidRPr="00507ACF">
        <w:t>:</w:t>
      </w:r>
    </w:p>
    <w:p w14:paraId="328E51FA" w14:textId="77777777" w:rsidR="00DE3530" w:rsidRPr="00507ACF" w:rsidRDefault="00DE3530" w:rsidP="00FE37C8">
      <w:pPr>
        <w:tabs>
          <w:tab w:val="left" w:pos="4667"/>
        </w:tabs>
        <w:ind w:left="567" w:right="567"/>
        <w:rPr>
          <w:b/>
        </w:rPr>
      </w:pPr>
    </w:p>
    <w:p w14:paraId="0DF9F932" w14:textId="77777777" w:rsidR="00B21B8D" w:rsidRPr="00507ACF" w:rsidRDefault="00F77CE8" w:rsidP="00FE37C8">
      <w:pPr>
        <w:pStyle w:val="Puesto"/>
        <w:jc w:val="right"/>
      </w:pPr>
      <w:r w:rsidRPr="00507ACF">
        <w:t>“</w:t>
      </w:r>
      <w:r w:rsidR="00B21B8D" w:rsidRPr="00507ACF">
        <w:t>pal de Cultura Física y Deporte de Chimalhuacán, México a 07 de Julio de 2025</w:t>
      </w:r>
    </w:p>
    <w:p w14:paraId="49D9A6DD" w14:textId="77777777" w:rsidR="00B21B8D" w:rsidRPr="00507ACF" w:rsidRDefault="00B21B8D" w:rsidP="00FE37C8">
      <w:pPr>
        <w:pStyle w:val="Puesto"/>
        <w:jc w:val="right"/>
      </w:pPr>
      <w:r w:rsidRPr="00507ACF">
        <w:t>Nombre del solicitante: C. Solicitante</w:t>
      </w:r>
    </w:p>
    <w:p w14:paraId="3DE352DD" w14:textId="77777777" w:rsidR="00B21B8D" w:rsidRPr="00507ACF" w:rsidRDefault="00B21B8D" w:rsidP="00FE37C8">
      <w:pPr>
        <w:pStyle w:val="Puesto"/>
        <w:jc w:val="right"/>
      </w:pPr>
      <w:r w:rsidRPr="00507ACF">
        <w:t>Folio de la solicitud: 00025/IMCUFIDECHIMAL/IP/2025</w:t>
      </w:r>
    </w:p>
    <w:p w14:paraId="6DEBCEB9" w14:textId="77777777" w:rsidR="00B21B8D" w:rsidRPr="00507ACF" w:rsidRDefault="00B21B8D" w:rsidP="00FE37C8"/>
    <w:p w14:paraId="54EEB54F" w14:textId="77777777" w:rsidR="00B21B8D" w:rsidRPr="00507ACF" w:rsidRDefault="00B21B8D" w:rsidP="00FE37C8">
      <w:pPr>
        <w:pStyle w:val="Puesto"/>
      </w:pPr>
      <w:r w:rsidRPr="00507ACF">
        <w:t>En respuesta a la solicitud recibida, nos permitimos hacer de su conocimiento que con fundamento en el artículo 53, Fracciones: II, V y VI de la Ley de Transparencia y Acceso a la Información Pública del Estado de México y Municipios, le contestamos que:</w:t>
      </w:r>
    </w:p>
    <w:p w14:paraId="0A667BA2" w14:textId="77777777" w:rsidR="00B21B8D" w:rsidRPr="00507ACF" w:rsidRDefault="00B21B8D" w:rsidP="00FE37C8"/>
    <w:p w14:paraId="64AE8D69" w14:textId="77777777" w:rsidR="00B21B8D" w:rsidRPr="00507ACF" w:rsidRDefault="00B21B8D" w:rsidP="00FE37C8">
      <w:pPr>
        <w:pStyle w:val="Puesto"/>
      </w:pPr>
      <w:r w:rsidRPr="00507ACF">
        <w:t xml:space="preserve">Quien suscribe hace llegar un cordial saludo, en respuesta a la solicitud recibida, nos permitimos hacer de su conocimiento que con fundamento en el artículo 53, Fracciones: II, V y VI de la Ley de Transparencia y Acceso a la Información Pública del Estado de México y Municipios, le contestamos que: (Favor de revisar el documento </w:t>
      </w:r>
      <w:proofErr w:type="spellStart"/>
      <w:r w:rsidRPr="00507ACF">
        <w:t>pdf</w:t>
      </w:r>
      <w:proofErr w:type="spellEnd"/>
      <w:r w:rsidRPr="00507ACF">
        <w:t xml:space="preserve"> anexo) Sin más por el momento y garantizando su derecho de acceso a la información hago saber a usted que la información proporcionada se encuentra bajo los principios del articulo 11 y 12 de la Ley de Transparencia y Acceso a la Información Pública del Estado de México y Municipios que a la letra dice: “Artículo 11. En la generación, publicación y entrega de información se </w:t>
      </w:r>
      <w:r w:rsidRPr="00507ACF">
        <w:lastRenderedPageBreak/>
        <w:t>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 CIT.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Así mismo le hago entrega de respuesta emitida por la Unidad de Transparencia en atención de su solicitud de información.” CIT.</w:t>
      </w:r>
    </w:p>
    <w:p w14:paraId="18A1A309" w14:textId="77777777" w:rsidR="00B21B8D" w:rsidRPr="00507ACF" w:rsidRDefault="00B21B8D" w:rsidP="00FE37C8"/>
    <w:p w14:paraId="1773DCB3" w14:textId="77777777" w:rsidR="00B21B8D" w:rsidRPr="00507ACF" w:rsidRDefault="00B21B8D" w:rsidP="00FE37C8">
      <w:pPr>
        <w:pStyle w:val="Puesto"/>
      </w:pPr>
      <w:r w:rsidRPr="00507ACF">
        <w:t>ATENTAMENTE</w:t>
      </w:r>
    </w:p>
    <w:p w14:paraId="338F40AE" w14:textId="52E6738D" w:rsidR="00DE3530" w:rsidRPr="00507ACF" w:rsidRDefault="00B21B8D" w:rsidP="00FE37C8">
      <w:pPr>
        <w:pStyle w:val="Puesto"/>
        <w:rPr>
          <w:i w:val="0"/>
        </w:rPr>
      </w:pPr>
      <w:r w:rsidRPr="00507ACF">
        <w:t>Lic. YESSICA RUBY RIOS SANCHEZ</w:t>
      </w:r>
      <w:r w:rsidR="00F77CE8" w:rsidRPr="00507ACF">
        <w:t>”</w:t>
      </w:r>
      <w:r w:rsidR="005E0CF3" w:rsidRPr="00507ACF">
        <w:t xml:space="preserve"> </w:t>
      </w:r>
      <w:r w:rsidR="005E0CF3" w:rsidRPr="00507ACF">
        <w:rPr>
          <w:i w:val="0"/>
        </w:rPr>
        <w:t>(sic).</w:t>
      </w:r>
    </w:p>
    <w:p w14:paraId="19B11BBF" w14:textId="77777777" w:rsidR="00DE3530" w:rsidRPr="00507ACF" w:rsidRDefault="00DE3530" w:rsidP="00FE37C8">
      <w:pPr>
        <w:pBdr>
          <w:top w:val="nil"/>
          <w:left w:val="nil"/>
          <w:bottom w:val="nil"/>
          <w:right w:val="nil"/>
          <w:between w:val="nil"/>
        </w:pBdr>
        <w:ind w:right="-28"/>
      </w:pPr>
    </w:p>
    <w:p w14:paraId="05AFE605" w14:textId="16EB12D0" w:rsidR="00DE3530" w:rsidRPr="00507ACF" w:rsidRDefault="00F77CE8" w:rsidP="00FE37C8">
      <w:pPr>
        <w:pBdr>
          <w:top w:val="nil"/>
          <w:left w:val="nil"/>
          <w:bottom w:val="nil"/>
          <w:right w:val="nil"/>
          <w:between w:val="nil"/>
        </w:pBdr>
        <w:ind w:right="-28"/>
      </w:pPr>
      <w:r w:rsidRPr="00507ACF">
        <w:t xml:space="preserve">A la respuesta, </w:t>
      </w:r>
      <w:r w:rsidRPr="00507ACF">
        <w:rPr>
          <w:b/>
        </w:rPr>
        <w:t>EL SUJETO OBLIGADO</w:t>
      </w:r>
      <w:r w:rsidRPr="00507ACF">
        <w:t xml:space="preserve"> anexó </w:t>
      </w:r>
      <w:r w:rsidR="00392662" w:rsidRPr="00507ACF">
        <w:t>el archivo digital</w:t>
      </w:r>
      <w:r w:rsidR="00531AEF" w:rsidRPr="00507ACF">
        <w:t xml:space="preserve"> </w:t>
      </w:r>
      <w:r w:rsidR="00392662" w:rsidRPr="00507ACF">
        <w:t>que a continuación se describe</w:t>
      </w:r>
      <w:r w:rsidR="005E1470" w:rsidRPr="00507ACF">
        <w:t>:</w:t>
      </w:r>
    </w:p>
    <w:p w14:paraId="204DFAC4" w14:textId="77777777" w:rsidR="005E1470" w:rsidRPr="00507ACF" w:rsidRDefault="005E1470" w:rsidP="00FE37C8">
      <w:pPr>
        <w:pBdr>
          <w:top w:val="nil"/>
          <w:left w:val="nil"/>
          <w:bottom w:val="nil"/>
          <w:right w:val="nil"/>
          <w:between w:val="nil"/>
        </w:pBdr>
        <w:ind w:right="-28"/>
      </w:pPr>
    </w:p>
    <w:p w14:paraId="09A39F15" w14:textId="51BCAB7B" w:rsidR="005E0CF3" w:rsidRPr="00507ACF" w:rsidRDefault="005E1470" w:rsidP="00FE37C8">
      <w:pPr>
        <w:pStyle w:val="Prrafodelista"/>
        <w:numPr>
          <w:ilvl w:val="0"/>
          <w:numId w:val="21"/>
        </w:numPr>
        <w:pBdr>
          <w:top w:val="nil"/>
          <w:left w:val="nil"/>
          <w:bottom w:val="nil"/>
          <w:right w:val="nil"/>
          <w:between w:val="nil"/>
        </w:pBdr>
        <w:ind w:right="-28"/>
      </w:pPr>
      <w:r w:rsidRPr="00507ACF">
        <w:rPr>
          <w:b/>
          <w:i/>
        </w:rPr>
        <w:t>“</w:t>
      </w:r>
      <w:r w:rsidR="00392662" w:rsidRPr="00507ACF">
        <w:rPr>
          <w:b/>
          <w:i/>
        </w:rPr>
        <w:t>CONTESTACIÓN 00025.pdf</w:t>
      </w:r>
      <w:r w:rsidRPr="00507ACF">
        <w:rPr>
          <w:b/>
          <w:i/>
        </w:rPr>
        <w:t>”:</w:t>
      </w:r>
      <w:r w:rsidRPr="00507ACF">
        <w:t xml:space="preserve"> documento que contiene el oficio con número de registro </w:t>
      </w:r>
      <w:r w:rsidR="00392662" w:rsidRPr="00507ACF">
        <w:t>IMCUFIDECH/UT/00025/2025</w:t>
      </w:r>
      <w:r w:rsidRPr="00507ACF">
        <w:t xml:space="preserve">, suscrito por el </w:t>
      </w:r>
      <w:r w:rsidR="00392662" w:rsidRPr="00507ACF">
        <w:t>Titular de la Unidad de Transparencia, por medio del cual indicó lo siguiente:</w:t>
      </w:r>
    </w:p>
    <w:p w14:paraId="06B337AA" w14:textId="77777777" w:rsidR="00392662" w:rsidRPr="00507ACF" w:rsidRDefault="00392662" w:rsidP="00FE37C8">
      <w:pPr>
        <w:pStyle w:val="Prrafodelista"/>
        <w:pBdr>
          <w:top w:val="nil"/>
          <w:left w:val="nil"/>
          <w:bottom w:val="nil"/>
          <w:right w:val="nil"/>
          <w:between w:val="nil"/>
        </w:pBdr>
        <w:ind w:right="-28"/>
      </w:pPr>
    </w:p>
    <w:p w14:paraId="72A2337B" w14:textId="1BE0574D" w:rsidR="00392662" w:rsidRPr="00507ACF" w:rsidRDefault="000521A6" w:rsidP="00FE37C8">
      <w:pPr>
        <w:pStyle w:val="Prrafodelista"/>
        <w:numPr>
          <w:ilvl w:val="0"/>
          <w:numId w:val="27"/>
        </w:numPr>
        <w:pBdr>
          <w:top w:val="nil"/>
          <w:left w:val="nil"/>
          <w:bottom w:val="nil"/>
          <w:right w:val="nil"/>
          <w:between w:val="nil"/>
        </w:pBdr>
        <w:ind w:right="-28"/>
      </w:pPr>
      <w:r w:rsidRPr="00507ACF">
        <w:t>Q</w:t>
      </w:r>
      <w:r w:rsidR="00392662" w:rsidRPr="00507ACF">
        <w:t>ue la Dirección Gen</w:t>
      </w:r>
      <w:r w:rsidRPr="00507ACF">
        <w:t>eral de este Instituto, autorizó</w:t>
      </w:r>
      <w:r w:rsidR="00392662" w:rsidRPr="00507ACF">
        <w:t xml:space="preserve"> el uso de </w:t>
      </w:r>
      <w:r w:rsidRPr="00507ACF">
        <w:t>sus</w:t>
      </w:r>
      <w:r w:rsidR="00392662" w:rsidRPr="00507ACF">
        <w:t xml:space="preserve"> </w:t>
      </w:r>
      <w:r w:rsidRPr="00507ACF">
        <w:t>i</w:t>
      </w:r>
      <w:r w:rsidR="00392662" w:rsidRPr="00507ACF">
        <w:t xml:space="preserve">nstalaciones </w:t>
      </w:r>
      <w:r w:rsidRPr="00507ACF">
        <w:t>para</w:t>
      </w:r>
      <w:r w:rsidR="00392662" w:rsidRPr="00507ACF">
        <w:t xml:space="preserve"> la competencia denominada </w:t>
      </w:r>
      <w:r w:rsidRPr="00507ACF">
        <w:t>“Selectivo A Campeonato Nacional”;</w:t>
      </w:r>
    </w:p>
    <w:p w14:paraId="6A655FDF" w14:textId="77777777" w:rsidR="00392662" w:rsidRPr="00507ACF" w:rsidRDefault="00392662" w:rsidP="00FE37C8">
      <w:pPr>
        <w:pBdr>
          <w:top w:val="nil"/>
          <w:left w:val="nil"/>
          <w:bottom w:val="nil"/>
          <w:right w:val="nil"/>
          <w:between w:val="nil"/>
        </w:pBdr>
        <w:ind w:right="-28"/>
      </w:pPr>
    </w:p>
    <w:p w14:paraId="710B7C70" w14:textId="77777777" w:rsidR="000521A6" w:rsidRPr="00507ACF" w:rsidRDefault="000521A6" w:rsidP="00FE37C8">
      <w:pPr>
        <w:pStyle w:val="Prrafodelista"/>
        <w:numPr>
          <w:ilvl w:val="0"/>
          <w:numId w:val="27"/>
        </w:numPr>
        <w:pBdr>
          <w:top w:val="nil"/>
          <w:left w:val="nil"/>
          <w:bottom w:val="nil"/>
          <w:right w:val="nil"/>
          <w:between w:val="nil"/>
        </w:pBdr>
        <w:ind w:right="-28"/>
      </w:pPr>
      <w:r w:rsidRPr="00507ACF">
        <w:lastRenderedPageBreak/>
        <w:t>Q</w:t>
      </w:r>
      <w:r w:rsidR="00392662" w:rsidRPr="00507ACF">
        <w:t xml:space="preserve">ue la alberca olímpica tiene un estricto apego a las </w:t>
      </w:r>
      <w:r w:rsidRPr="00507ACF">
        <w:t xml:space="preserve">normas </w:t>
      </w:r>
      <w:r w:rsidR="00392662" w:rsidRPr="00507ACF">
        <w:t xml:space="preserve">aplicables, para el desarrollo de su operatividad y cuenta con las condiciones necesarias para albergar un evento de </w:t>
      </w:r>
      <w:r w:rsidRPr="00507ACF">
        <w:t>la</w:t>
      </w:r>
      <w:r w:rsidR="00392662" w:rsidRPr="00507ACF">
        <w:t xml:space="preserve"> magnitud</w:t>
      </w:r>
      <w:r w:rsidRPr="00507ACF">
        <w:t xml:space="preserve"> de la competencia denominada “Selectivo A Campeonato Nacional”</w:t>
      </w:r>
      <w:r w:rsidR="00392662" w:rsidRPr="00507ACF">
        <w:t>, pues de lo contrario la autoridad sanitaria n</w:t>
      </w:r>
      <w:r w:rsidRPr="00507ACF">
        <w:t>o permitiría nuestra operación;</w:t>
      </w:r>
    </w:p>
    <w:p w14:paraId="1EDCBC33" w14:textId="77777777" w:rsidR="000521A6" w:rsidRPr="00507ACF" w:rsidRDefault="000521A6" w:rsidP="00FE37C8">
      <w:pPr>
        <w:pStyle w:val="Prrafodelista"/>
      </w:pPr>
    </w:p>
    <w:p w14:paraId="6727A856" w14:textId="7C30FE03" w:rsidR="00067BEB" w:rsidRPr="00507ACF" w:rsidRDefault="000521A6" w:rsidP="00FE37C8">
      <w:pPr>
        <w:pStyle w:val="Prrafodelista"/>
        <w:numPr>
          <w:ilvl w:val="0"/>
          <w:numId w:val="27"/>
        </w:numPr>
        <w:pBdr>
          <w:top w:val="nil"/>
          <w:left w:val="nil"/>
          <w:bottom w:val="nil"/>
          <w:right w:val="nil"/>
          <w:between w:val="nil"/>
        </w:pBdr>
        <w:ind w:right="-28"/>
      </w:pPr>
      <w:r w:rsidRPr="00507ACF">
        <w:t xml:space="preserve">Que el </w:t>
      </w:r>
      <w:r w:rsidR="00392662" w:rsidRPr="00507ACF">
        <w:t xml:space="preserve">Instituto </w:t>
      </w:r>
      <w:r w:rsidRPr="00507ACF">
        <w:t>no</w:t>
      </w:r>
      <w:r w:rsidR="00392662" w:rsidRPr="00507ACF">
        <w:t xml:space="preserve"> realizó ningún cobro a los participantes o alguna otra persona, por tanto, den</w:t>
      </w:r>
      <w:r w:rsidRPr="00507ACF">
        <w:t xml:space="preserve">tro de las cuentas del </w:t>
      </w:r>
      <w:r w:rsidR="00392662" w:rsidRPr="00507ACF">
        <w:t>organismo no obra ningún recurso que derive del evento en comento y solo se prestaron las instalaciones, y en caso de que haya existido algún cobro fue por parte de “La Comisión Reorganizadora de</w:t>
      </w:r>
      <w:r w:rsidR="00067BEB" w:rsidRPr="00507ACF">
        <w:t xml:space="preserve"> Natación del Estado de México”;</w:t>
      </w:r>
    </w:p>
    <w:p w14:paraId="67FDAA9C" w14:textId="77777777" w:rsidR="00067BEB" w:rsidRPr="00507ACF" w:rsidRDefault="00067BEB" w:rsidP="00FE37C8">
      <w:pPr>
        <w:pStyle w:val="Prrafodelista"/>
      </w:pPr>
    </w:p>
    <w:p w14:paraId="344BE395" w14:textId="5BC9BC04" w:rsidR="00067BEB" w:rsidRPr="00507ACF" w:rsidRDefault="00067BEB" w:rsidP="00FE37C8">
      <w:pPr>
        <w:pStyle w:val="Prrafodelista"/>
        <w:numPr>
          <w:ilvl w:val="0"/>
          <w:numId w:val="27"/>
        </w:numPr>
        <w:pBdr>
          <w:top w:val="nil"/>
          <w:left w:val="nil"/>
          <w:bottom w:val="nil"/>
          <w:right w:val="nil"/>
          <w:between w:val="nil"/>
        </w:pBdr>
        <w:ind w:right="-28"/>
      </w:pPr>
      <w:r w:rsidRPr="00507ACF">
        <w:t xml:space="preserve">Que </w:t>
      </w:r>
      <w:r w:rsidR="00392662" w:rsidRPr="00507ACF">
        <w:t xml:space="preserve">sí existe un instrumento jurídico donde se encuentra debidamente sustentada de forma general, la formalidad de lo pactado entre el </w:t>
      </w:r>
      <w:r w:rsidRPr="00507ACF">
        <w:t>I</w:t>
      </w:r>
      <w:r w:rsidR="00392662" w:rsidRPr="00507ACF">
        <w:t>nstituto y la Comisión Reorganizadora de</w:t>
      </w:r>
      <w:r w:rsidRPr="00507ACF">
        <w:t>l Estado de México, que solicitó</w:t>
      </w:r>
      <w:r w:rsidR="00392662" w:rsidRPr="00507ACF">
        <w:t xml:space="preserve"> el uso de la alberca olímpica </w:t>
      </w:r>
      <w:r w:rsidRPr="00507ACF">
        <w:t>“Noé</w:t>
      </w:r>
      <w:r w:rsidR="00392662" w:rsidRPr="00507ACF">
        <w:t xml:space="preserve"> Hernández</w:t>
      </w:r>
      <w:r w:rsidRPr="00507ACF">
        <w:t>”</w:t>
      </w:r>
      <w:r w:rsidR="00392662" w:rsidRPr="00507ACF">
        <w:t xml:space="preserve"> para la realización del evento </w:t>
      </w:r>
      <w:r w:rsidRPr="00507ACF">
        <w:t>“Selectivo A Campeonato Nacional”;</w:t>
      </w:r>
    </w:p>
    <w:p w14:paraId="20B16857" w14:textId="77777777" w:rsidR="00067BEB" w:rsidRPr="00507ACF" w:rsidRDefault="00067BEB" w:rsidP="00FE37C8">
      <w:pPr>
        <w:pStyle w:val="Prrafodelista"/>
      </w:pPr>
    </w:p>
    <w:p w14:paraId="4E0B8019" w14:textId="5EE768B1" w:rsidR="00392662" w:rsidRPr="00507ACF" w:rsidRDefault="00067BEB" w:rsidP="00FE37C8">
      <w:pPr>
        <w:pStyle w:val="Prrafodelista"/>
        <w:numPr>
          <w:ilvl w:val="0"/>
          <w:numId w:val="27"/>
        </w:numPr>
        <w:pBdr>
          <w:top w:val="nil"/>
          <w:left w:val="nil"/>
          <w:bottom w:val="nil"/>
          <w:right w:val="nil"/>
          <w:between w:val="nil"/>
        </w:pBdr>
        <w:ind w:right="-28"/>
      </w:pPr>
      <w:r w:rsidRPr="00507ACF">
        <w:t>Que s</w:t>
      </w:r>
      <w:r w:rsidR="00392662" w:rsidRPr="00507ACF">
        <w:t>e deja a disposición</w:t>
      </w:r>
      <w:r w:rsidRPr="00507ACF">
        <w:t xml:space="preserve"> del solicitante</w:t>
      </w:r>
      <w:r w:rsidR="00392662" w:rsidRPr="00507ACF">
        <w:t xml:space="preserve"> las copias simples de lo que requiere, en las oficinas que ocupa el Departamento Jurídico y Consultivo del Instituto Municipal de Cultura Física y Deporte de Chimalhuacán</w:t>
      </w:r>
      <w:r w:rsidRPr="00507ACF">
        <w:t>.</w:t>
      </w:r>
    </w:p>
    <w:p w14:paraId="4817FB13" w14:textId="77777777" w:rsidR="00DE3530" w:rsidRPr="00507ACF" w:rsidRDefault="00DE3530" w:rsidP="00FE37C8">
      <w:pPr>
        <w:pBdr>
          <w:top w:val="nil"/>
          <w:left w:val="nil"/>
          <w:bottom w:val="nil"/>
          <w:right w:val="nil"/>
          <w:between w:val="nil"/>
        </w:pBdr>
        <w:ind w:right="-28"/>
      </w:pPr>
    </w:p>
    <w:p w14:paraId="5B07D6A7" w14:textId="77777777" w:rsidR="00DE3530" w:rsidRPr="00507ACF" w:rsidRDefault="00F77CE8" w:rsidP="00FE37C8">
      <w:pPr>
        <w:pStyle w:val="Ttulo2"/>
        <w:jc w:val="left"/>
      </w:pPr>
      <w:bookmarkStart w:id="11" w:name="_Toc212746155"/>
      <w:r w:rsidRPr="00507ACF">
        <w:t>DEL RECURSO DE REVISIÓN</w:t>
      </w:r>
      <w:bookmarkEnd w:id="11"/>
    </w:p>
    <w:p w14:paraId="56C29AD6" w14:textId="77777777" w:rsidR="00DE3530" w:rsidRPr="00507ACF" w:rsidRDefault="00F77CE8" w:rsidP="00FE37C8">
      <w:pPr>
        <w:pStyle w:val="Ttulo3"/>
        <w:spacing w:line="360" w:lineRule="auto"/>
      </w:pPr>
      <w:bookmarkStart w:id="12" w:name="_Toc212746156"/>
      <w:r w:rsidRPr="00507ACF">
        <w:t>a) Interposición del Recurso de Revisión.</w:t>
      </w:r>
      <w:bookmarkEnd w:id="12"/>
    </w:p>
    <w:p w14:paraId="02BAD93D" w14:textId="2F5DEAE1" w:rsidR="00DE3530" w:rsidRPr="00507ACF" w:rsidRDefault="00F77CE8" w:rsidP="00FE37C8">
      <w:pPr>
        <w:ind w:right="-28"/>
      </w:pPr>
      <w:r w:rsidRPr="00507ACF">
        <w:t xml:space="preserve">El </w:t>
      </w:r>
      <w:r w:rsidR="000B5D1B" w:rsidRPr="00507ACF">
        <w:rPr>
          <w:b/>
        </w:rPr>
        <w:t>diez</w:t>
      </w:r>
      <w:r w:rsidRPr="00507ACF">
        <w:rPr>
          <w:b/>
        </w:rPr>
        <w:t xml:space="preserve"> de </w:t>
      </w:r>
      <w:r w:rsidR="000B5D1B" w:rsidRPr="00507ACF">
        <w:rPr>
          <w:b/>
        </w:rPr>
        <w:t>julio</w:t>
      </w:r>
      <w:r w:rsidRPr="00507ACF">
        <w:rPr>
          <w:b/>
        </w:rPr>
        <w:t xml:space="preserve"> de dos mil veinticinco</w:t>
      </w:r>
      <w:r w:rsidRPr="00507ACF">
        <w:t xml:space="preserve"> </w:t>
      </w:r>
      <w:r w:rsidRPr="00507ACF">
        <w:rPr>
          <w:b/>
        </w:rPr>
        <w:t>LA PARTE RECURRENTE</w:t>
      </w:r>
      <w:r w:rsidRPr="00507ACF">
        <w:t xml:space="preserve"> interpuso el recurso de revisión en contra de la respuesta emitida por el </w:t>
      </w:r>
      <w:r w:rsidRPr="00507ACF">
        <w:rPr>
          <w:b/>
        </w:rPr>
        <w:t>SUJETO OBLIGADO</w:t>
      </w:r>
      <w:r w:rsidRPr="00507ACF">
        <w:t xml:space="preserve">, mismo que fue registrado en </w:t>
      </w:r>
      <w:r w:rsidRPr="00507ACF">
        <w:rPr>
          <w:b/>
        </w:rPr>
        <w:t>EL SAIMEX</w:t>
      </w:r>
      <w:r w:rsidRPr="00507ACF">
        <w:t xml:space="preserve"> con el número de expediente </w:t>
      </w:r>
      <w:r w:rsidR="000B5D1B" w:rsidRPr="00507ACF">
        <w:t>0</w:t>
      </w:r>
      <w:r w:rsidR="000B5D1B" w:rsidRPr="00507ACF">
        <w:rPr>
          <w:b/>
        </w:rPr>
        <w:t>8427</w:t>
      </w:r>
      <w:r w:rsidRPr="00507ACF">
        <w:rPr>
          <w:b/>
        </w:rPr>
        <w:t>/INFOEM/IP/RR/2025</w:t>
      </w:r>
      <w:r w:rsidRPr="00507ACF">
        <w:t xml:space="preserve"> y en el cual manifiesta lo siguiente:</w:t>
      </w:r>
    </w:p>
    <w:p w14:paraId="552CB64D" w14:textId="77777777" w:rsidR="00DE3530" w:rsidRPr="00507ACF" w:rsidRDefault="00DE3530" w:rsidP="00FE37C8">
      <w:pPr>
        <w:tabs>
          <w:tab w:val="left" w:pos="4667"/>
        </w:tabs>
        <w:ind w:right="539"/>
      </w:pPr>
    </w:p>
    <w:p w14:paraId="2F5A8A35" w14:textId="42E004F2" w:rsidR="00CE2FAA" w:rsidRPr="00507ACF" w:rsidRDefault="009146C0" w:rsidP="00FE37C8">
      <w:pPr>
        <w:ind w:right="-28"/>
        <w:rPr>
          <w:b/>
        </w:rPr>
      </w:pPr>
      <w:r w:rsidRPr="00507ACF">
        <w:rPr>
          <w:b/>
        </w:rPr>
        <w:t>ACTO IMPUGNADO:</w:t>
      </w:r>
    </w:p>
    <w:p w14:paraId="7A259BF2" w14:textId="77777777" w:rsidR="009A0232" w:rsidRPr="00507ACF" w:rsidRDefault="009A0232" w:rsidP="00FE37C8">
      <w:pPr>
        <w:ind w:right="-28"/>
        <w:rPr>
          <w:b/>
        </w:rPr>
      </w:pPr>
    </w:p>
    <w:p w14:paraId="022BD53E" w14:textId="192DB558" w:rsidR="00DE3530" w:rsidRPr="00507ACF" w:rsidRDefault="00F77CE8" w:rsidP="00FE37C8">
      <w:pPr>
        <w:pStyle w:val="Puesto"/>
      </w:pPr>
      <w:bookmarkStart w:id="13" w:name="_heading=h.sobqmaen7oz2" w:colFirst="0" w:colLast="0"/>
      <w:bookmarkEnd w:id="13"/>
      <w:r w:rsidRPr="00507ACF">
        <w:t>“</w:t>
      </w:r>
      <w:r w:rsidR="000B5D1B" w:rsidRPr="00507ACF">
        <w:t>Folio de solicitud: 00025/IMCUFIDECHIMAL/IP/2025 Sujeto obligado: Instituto Municipal de Cultura Física y Deporte de Chimalhuacán (IMCUFIDECH) No entregan por vía electrónica los documentos solicitados (autorización, convenio, dictamen sanitario), aunque la ley exige que la información se entregue por el medio requerido (art. 12, fracción I, Ley de Transparencia del Estado de México). Solo dicen que están “a disposición en oficinas”. No entregan copia del dictamen sanitario, pero aseguran que “se cumple con la norma” sin proporcionar ningún documento probatorio. Reconocen que sí hay un convenio jurídico, pero no lo anexan, lo cual incumple el principio de máxima publicidad y exhaustividad. Eluden responder quién es la persona responsable del correo personal que aparece en la convocatoria y no indican si tiene vínculo formal con el IMCUFIDECH o la Comisión.</w:t>
      </w:r>
      <w:r w:rsidRPr="00507ACF">
        <w:t xml:space="preserve">” </w:t>
      </w:r>
      <w:r w:rsidRPr="00507ACF">
        <w:rPr>
          <w:i w:val="0"/>
        </w:rPr>
        <w:t>(Sic).</w:t>
      </w:r>
      <w:r w:rsidRPr="00507ACF">
        <w:t xml:space="preserve"> </w:t>
      </w:r>
    </w:p>
    <w:p w14:paraId="66A057CE" w14:textId="77777777" w:rsidR="00DE3530" w:rsidRPr="00507ACF" w:rsidRDefault="00DE3530" w:rsidP="00FE37C8">
      <w:pPr>
        <w:tabs>
          <w:tab w:val="left" w:pos="4667"/>
        </w:tabs>
        <w:ind w:right="539"/>
      </w:pPr>
    </w:p>
    <w:p w14:paraId="272A9281" w14:textId="2743297E" w:rsidR="009146C0" w:rsidRPr="00507ACF" w:rsidRDefault="009146C0" w:rsidP="00FE37C8">
      <w:pPr>
        <w:tabs>
          <w:tab w:val="left" w:pos="4667"/>
        </w:tabs>
        <w:ind w:right="539"/>
        <w:rPr>
          <w:b/>
        </w:rPr>
      </w:pPr>
      <w:r w:rsidRPr="00507ACF">
        <w:rPr>
          <w:b/>
        </w:rPr>
        <w:t>RAZONES O MOTIVOS DE INCONFORMIDAD</w:t>
      </w:r>
    </w:p>
    <w:p w14:paraId="0F193218" w14:textId="77777777" w:rsidR="0062122F" w:rsidRPr="00507ACF" w:rsidRDefault="0062122F" w:rsidP="00FE37C8">
      <w:pPr>
        <w:tabs>
          <w:tab w:val="left" w:pos="4667"/>
        </w:tabs>
        <w:ind w:right="539"/>
        <w:rPr>
          <w:b/>
        </w:rPr>
      </w:pPr>
    </w:p>
    <w:p w14:paraId="48FB3DBF" w14:textId="4B3CA23F" w:rsidR="009146C0" w:rsidRPr="00507ACF" w:rsidRDefault="009146C0" w:rsidP="00FE37C8">
      <w:pPr>
        <w:pStyle w:val="Puesto"/>
      </w:pPr>
      <w:r w:rsidRPr="00507ACF">
        <w:t>“</w:t>
      </w:r>
      <w:r w:rsidR="000B5D1B" w:rsidRPr="00507ACF">
        <w:t xml:space="preserve">Irregularidades hay en esta respuesta No entregan por vía electrónica los documentos solicitados (autorización, convenio, dictamen sanitario), aunque la ley exige que la información se entregue por el medio requerido (art. 12, fracción I, Ley de Transparencia del Estado de México). Solo dicen que están “a disposición en oficinas”. No entregan copia del dictamen sanitario, pero aseguran que “se cumple con la norma” sin proporcionar ningún documento probatorio. Reconocen que sí hay un convenio jurídico, pero no lo anexan, lo cual incumple el principio de máxima publicidad y exhaustividad. Eluden responder quién es la persona responsable del correo personal que aparece en la convocatoria y no indican si tiene vínculo formal con el IMCUFIDECH o la Comisión. Omisión de entrega de información solicitada Con fundamento en los artículos 144 a 149 de la Ley de Transparencia y Acceso a la Información Pública del Estado de México y Municipios, presento este recurso de revisión en contra de la respuesta a la solicitud con folio 00025/IMCUFIDECHIMAL/IP/2025, por considerar que incumple los principios legales de máxima publicidad, exhaustividad, certeza y accesibilidad. Fundamentos del recurso: No se entregaron copias digitales de los documentos solicitados, como: La autorización formal del evento. El dictamen sanitario o técnico que certifique el estado de la alberca. El convenio jurídico con la Comisión Reorganizadora de Natación del </w:t>
      </w:r>
      <w:proofErr w:type="spellStart"/>
      <w:r w:rsidR="000B5D1B" w:rsidRPr="00507ACF">
        <w:t>Edoméx</w:t>
      </w:r>
      <w:proofErr w:type="spellEnd"/>
      <w:r w:rsidR="000B5D1B" w:rsidRPr="00507ACF">
        <w:t xml:space="preserve">. Información sobre quién es responsable del correo personal de inscripciones. Aunque se reconoce que sí existe un convenio, este no fue anexado a la respuesta, lo que constituye </w:t>
      </w:r>
      <w:r w:rsidR="000B5D1B" w:rsidRPr="00507ACF">
        <w:lastRenderedPageBreak/>
        <w:t>una negativa fáctica de información. No se entrega copia o referencia de dictamen sanitario alguno, solo se afirma que “debe cumplirse con la norma”, lo cual no suple la obligación de demostrarlo documentalmente. La respuesta omite responder quién es el responsable del correo personal desde el cual se reciben inscripciones, lo cual es grave al tratarse de un proceso institucional. Finalmente, señalar que los documentos están “a disposición en oficinas” viola el derecho a recibir la información en el medio elegido por el solicitante, según el artículo 12, fracción I, de la Ley mencionada. Solicito: Que el INFOEM requiera al sujeto obligado entregar por vía electrónica: La autorización formal del evento. El dictamen sanitario o técnico. El convenio celebrado con la Comisión Reorganizadora de Natación del Estado de México. La información sobre el responsable del correo personal para inscripciones. Que en caso de inexistencia de alguno de los documentos solicitados, se emita una declaratoria formal de inexistencia, como exige el artículo 149 de la Ley. Que se sancione la omisión en caso de reincidencia o negligencia administrativa.</w:t>
      </w:r>
      <w:r w:rsidRPr="00507ACF">
        <w:t xml:space="preserve">” </w:t>
      </w:r>
      <w:r w:rsidRPr="00507ACF">
        <w:rPr>
          <w:i w:val="0"/>
        </w:rPr>
        <w:t>(Sic).</w:t>
      </w:r>
      <w:r w:rsidRPr="00507ACF">
        <w:t xml:space="preserve"> </w:t>
      </w:r>
    </w:p>
    <w:p w14:paraId="569B9D51" w14:textId="77777777" w:rsidR="009146C0" w:rsidRPr="00507ACF" w:rsidRDefault="009146C0" w:rsidP="00FE37C8">
      <w:pPr>
        <w:tabs>
          <w:tab w:val="left" w:pos="4667"/>
        </w:tabs>
        <w:ind w:right="539"/>
      </w:pPr>
    </w:p>
    <w:p w14:paraId="30556117" w14:textId="77777777" w:rsidR="00DE3530" w:rsidRPr="00507ACF" w:rsidRDefault="00F77CE8" w:rsidP="00FE37C8">
      <w:pPr>
        <w:pStyle w:val="Ttulo3"/>
        <w:spacing w:line="360" w:lineRule="auto"/>
      </w:pPr>
      <w:bookmarkStart w:id="14" w:name="_Toc212746157"/>
      <w:r w:rsidRPr="00507ACF">
        <w:t>b) Turno del Recurso de Revisión.</w:t>
      </w:r>
      <w:bookmarkEnd w:id="14"/>
    </w:p>
    <w:p w14:paraId="567A855F" w14:textId="5CF083BD" w:rsidR="00DE3530" w:rsidRPr="00507ACF" w:rsidRDefault="00F77CE8" w:rsidP="00FE37C8">
      <w:r w:rsidRPr="00507ACF">
        <w:t>Con fundamento en el artículo 185, fracción I de la Ley de Transparencia y Acceso a la Información Pública del Estado de México y Municipios, el</w:t>
      </w:r>
      <w:r w:rsidRPr="00507ACF">
        <w:rPr>
          <w:b/>
        </w:rPr>
        <w:t xml:space="preserve"> </w:t>
      </w:r>
      <w:r w:rsidR="000B5D1B" w:rsidRPr="00507ACF">
        <w:rPr>
          <w:b/>
        </w:rPr>
        <w:t>diez</w:t>
      </w:r>
      <w:r w:rsidR="00CE2FAA" w:rsidRPr="00507ACF">
        <w:rPr>
          <w:b/>
        </w:rPr>
        <w:t xml:space="preserve"> </w:t>
      </w:r>
      <w:r w:rsidRPr="00507ACF">
        <w:rPr>
          <w:b/>
        </w:rPr>
        <w:t xml:space="preserve">de </w:t>
      </w:r>
      <w:r w:rsidR="00A24509" w:rsidRPr="00507ACF">
        <w:rPr>
          <w:b/>
        </w:rPr>
        <w:t>julio</w:t>
      </w:r>
      <w:r w:rsidRPr="00507ACF">
        <w:rPr>
          <w:b/>
        </w:rPr>
        <w:t xml:space="preserve"> de dos mil veinticinco</w:t>
      </w:r>
      <w:r w:rsidRPr="00507ACF">
        <w:t xml:space="preserve"> se turnó el recurso de revisión a través del SAIMEX a la </w:t>
      </w:r>
      <w:r w:rsidRPr="00507ACF">
        <w:rPr>
          <w:b/>
        </w:rPr>
        <w:t>Comisionada Sharon Cristina Morales Martínez</w:t>
      </w:r>
      <w:r w:rsidRPr="00507ACF">
        <w:t xml:space="preserve">, a efecto de decretar su admisión o </w:t>
      </w:r>
      <w:proofErr w:type="spellStart"/>
      <w:r w:rsidRPr="00507ACF">
        <w:t>desechamiento</w:t>
      </w:r>
      <w:proofErr w:type="spellEnd"/>
      <w:r w:rsidRPr="00507ACF">
        <w:t>.</w:t>
      </w:r>
    </w:p>
    <w:p w14:paraId="355B7B6F" w14:textId="77777777" w:rsidR="00DE3530" w:rsidRPr="00507ACF" w:rsidRDefault="00DE3530" w:rsidP="00FE37C8"/>
    <w:p w14:paraId="119B16B6" w14:textId="77777777" w:rsidR="00DE3530" w:rsidRPr="00507ACF" w:rsidRDefault="00F77CE8" w:rsidP="00FE37C8">
      <w:pPr>
        <w:pStyle w:val="Ttulo3"/>
        <w:spacing w:line="360" w:lineRule="auto"/>
      </w:pPr>
      <w:bookmarkStart w:id="15" w:name="_Toc212746158"/>
      <w:r w:rsidRPr="00507ACF">
        <w:t>c) Admisión del Recurso de Revisión.</w:t>
      </w:r>
      <w:bookmarkEnd w:id="15"/>
    </w:p>
    <w:p w14:paraId="05C2FF3D" w14:textId="6EDAA135" w:rsidR="00DE3530" w:rsidRPr="00507ACF" w:rsidRDefault="00F77CE8" w:rsidP="00FE37C8">
      <w:r w:rsidRPr="00507ACF">
        <w:t xml:space="preserve">El </w:t>
      </w:r>
      <w:r w:rsidR="00A24509" w:rsidRPr="00507ACF">
        <w:rPr>
          <w:b/>
        </w:rPr>
        <w:t>quince</w:t>
      </w:r>
      <w:r w:rsidRPr="00507ACF">
        <w:rPr>
          <w:b/>
        </w:rPr>
        <w:t xml:space="preserve"> de </w:t>
      </w:r>
      <w:r w:rsidR="00A24509" w:rsidRPr="00507ACF">
        <w:rPr>
          <w:b/>
        </w:rPr>
        <w:t>julio</w:t>
      </w:r>
      <w:r w:rsidRPr="00507ACF">
        <w:rPr>
          <w:b/>
        </w:rPr>
        <w:t xml:space="preserve"> de dos mil veinticinco</w:t>
      </w:r>
      <w:r w:rsidRPr="00507ACF">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4C686B4" w14:textId="77777777" w:rsidR="00DE3530" w:rsidRPr="00507ACF" w:rsidRDefault="00DE3530" w:rsidP="00FE37C8">
      <w:pPr>
        <w:rPr>
          <w:b/>
        </w:rPr>
      </w:pPr>
    </w:p>
    <w:p w14:paraId="6F2A5C10" w14:textId="77777777" w:rsidR="00DE3530" w:rsidRPr="00507ACF" w:rsidRDefault="00F77CE8" w:rsidP="00FE37C8">
      <w:pPr>
        <w:pStyle w:val="Ttulo3"/>
        <w:spacing w:line="360" w:lineRule="auto"/>
      </w:pPr>
      <w:bookmarkStart w:id="16" w:name="_Toc212746159"/>
      <w:r w:rsidRPr="00507ACF">
        <w:t>d) Manifestaciones de la Parte Recurrente.</w:t>
      </w:r>
      <w:bookmarkEnd w:id="16"/>
    </w:p>
    <w:p w14:paraId="471AC640" w14:textId="77777777" w:rsidR="00CB0EBE" w:rsidRPr="00507ACF" w:rsidRDefault="00CB0EBE" w:rsidP="00FE37C8">
      <w:r w:rsidRPr="00507ACF">
        <w:rPr>
          <w:b/>
        </w:rPr>
        <w:t xml:space="preserve">LA PARTE RECURRENTE </w:t>
      </w:r>
      <w:r w:rsidRPr="00507ACF">
        <w:t>no realizó manifestación alguna dentro del término legalmente concedido para tal efecto, ni presentó pruebas o alegatos.</w:t>
      </w:r>
    </w:p>
    <w:p w14:paraId="69346994" w14:textId="77777777" w:rsidR="00DE3530" w:rsidRPr="00507ACF" w:rsidRDefault="00DE3530" w:rsidP="00FE37C8">
      <w:pPr>
        <w:ind w:right="539"/>
      </w:pPr>
    </w:p>
    <w:p w14:paraId="1AC334ED" w14:textId="77777777" w:rsidR="00DE3530" w:rsidRPr="00507ACF" w:rsidRDefault="00F77CE8" w:rsidP="00FE37C8">
      <w:pPr>
        <w:pStyle w:val="Ttulo3"/>
        <w:spacing w:line="360" w:lineRule="auto"/>
      </w:pPr>
      <w:bookmarkStart w:id="17" w:name="_Toc212746160"/>
      <w:r w:rsidRPr="00507ACF">
        <w:t>e) Informe justificado del Sujeto Obligado.</w:t>
      </w:r>
      <w:bookmarkEnd w:id="17"/>
    </w:p>
    <w:p w14:paraId="7EAC853D" w14:textId="77777777" w:rsidR="00531AEF" w:rsidRPr="00507ACF" w:rsidRDefault="00531AEF" w:rsidP="00FE37C8">
      <w:bookmarkStart w:id="18" w:name="_heading=h.26in1rg" w:colFirst="0" w:colLast="0"/>
      <w:bookmarkStart w:id="19" w:name="_heading=h.aqx94ywn653m" w:colFirst="0" w:colLast="0"/>
      <w:bookmarkEnd w:id="18"/>
      <w:bookmarkEnd w:id="19"/>
      <w:r w:rsidRPr="00507ACF">
        <w:rPr>
          <w:b/>
        </w:rPr>
        <w:t xml:space="preserve">EL SUJETO OBLIGADO </w:t>
      </w:r>
      <w:r w:rsidRPr="00507ACF">
        <w:t>fue omiso en remitir conforme a su derecho el correspondiente informe justificado.</w:t>
      </w:r>
    </w:p>
    <w:p w14:paraId="58CDC034" w14:textId="77777777" w:rsidR="00EB330E" w:rsidRPr="00507ACF" w:rsidRDefault="00EB330E" w:rsidP="00FE37C8"/>
    <w:p w14:paraId="40F3CE64" w14:textId="77777777" w:rsidR="009A0232" w:rsidRPr="00507ACF" w:rsidRDefault="009A0232" w:rsidP="00FE37C8">
      <w:pPr>
        <w:pStyle w:val="Ttulo3"/>
        <w:spacing w:line="360" w:lineRule="auto"/>
      </w:pPr>
      <w:bookmarkStart w:id="20" w:name="_Toc172051809"/>
      <w:bookmarkStart w:id="21" w:name="_Toc178101309"/>
      <w:bookmarkStart w:id="22" w:name="_Toc212746161"/>
      <w:r w:rsidRPr="00507ACF">
        <w:t>f) Ampliación de Plazo para Resolver</w:t>
      </w:r>
      <w:bookmarkEnd w:id="20"/>
      <w:bookmarkEnd w:id="21"/>
      <w:bookmarkEnd w:id="22"/>
      <w:r w:rsidRPr="00507ACF">
        <w:t xml:space="preserve"> </w:t>
      </w:r>
    </w:p>
    <w:p w14:paraId="64419995" w14:textId="5267E10E" w:rsidR="009A0232" w:rsidRPr="00507ACF" w:rsidRDefault="009A0232" w:rsidP="00FE37C8">
      <w:pPr>
        <w:rPr>
          <w:rFonts w:eastAsia="Palatino Linotype" w:cs="Palatino Linotype"/>
        </w:rPr>
      </w:pPr>
      <w:r w:rsidRPr="00507ACF">
        <w:rPr>
          <w:rFonts w:eastAsia="Palatino Linotype" w:cs="Palatino Linotype"/>
        </w:rPr>
        <w:t xml:space="preserve">El </w:t>
      </w:r>
      <w:r w:rsidRPr="00507ACF">
        <w:rPr>
          <w:rFonts w:eastAsia="Palatino Linotype" w:cs="Palatino Linotype"/>
          <w:b/>
        </w:rPr>
        <w:t>uno de octubre de dos mil veinticinco</w:t>
      </w:r>
      <w:r w:rsidRPr="00507ACF">
        <w:rPr>
          <w:rFonts w:eastAsia="Palatino Linotype" w:cs="Palatino Linotype"/>
        </w:rPr>
        <w:t>, se notificó el acuerdo de ampliación de plazo para resolver el presente Recurso de Revisión, previsto en el artículo 181, tercer párrafo de la Ley de Transparencia y Acceso a la Información Pública del Estado de México y Municipios.</w:t>
      </w:r>
    </w:p>
    <w:p w14:paraId="43ADDF5E" w14:textId="77777777" w:rsidR="009A0232" w:rsidRPr="00507ACF" w:rsidRDefault="009A0232" w:rsidP="00FE37C8">
      <w:pPr>
        <w:rPr>
          <w:rFonts w:eastAsia="Palatino Linotype" w:cs="Palatino Linotype"/>
        </w:rPr>
      </w:pPr>
    </w:p>
    <w:p w14:paraId="005EE4C1" w14:textId="77777777" w:rsidR="009A0232" w:rsidRPr="00507ACF" w:rsidRDefault="009A0232" w:rsidP="00FE37C8">
      <w:pPr>
        <w:rPr>
          <w:rFonts w:cs="Arial"/>
          <w:lang w:eastAsia="es-MX"/>
        </w:rPr>
      </w:pPr>
      <w:r w:rsidRPr="00507ACF">
        <w:rPr>
          <w:rFonts w:cs="Arial"/>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37A7E27" w14:textId="77777777" w:rsidR="009A0232" w:rsidRPr="00507ACF" w:rsidRDefault="009A0232" w:rsidP="00FE37C8">
      <w:pPr>
        <w:rPr>
          <w:rFonts w:cs="Arial"/>
          <w:lang w:eastAsia="es-MX"/>
        </w:rPr>
      </w:pPr>
    </w:p>
    <w:p w14:paraId="1D46874C" w14:textId="77777777" w:rsidR="009A0232" w:rsidRPr="00507ACF" w:rsidRDefault="009A0232" w:rsidP="00FE37C8">
      <w:pPr>
        <w:rPr>
          <w:rFonts w:cs="Arial"/>
          <w:lang w:eastAsia="es-MX"/>
        </w:rPr>
      </w:pPr>
      <w:r w:rsidRPr="00507ACF">
        <w:rPr>
          <w:rFonts w:cs="Arial"/>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35C12A67" w14:textId="77777777" w:rsidR="009A0232" w:rsidRPr="00507ACF" w:rsidRDefault="009A0232" w:rsidP="00FE37C8">
      <w:pPr>
        <w:rPr>
          <w:rFonts w:cs="Arial"/>
          <w:lang w:eastAsia="es-MX"/>
        </w:rPr>
      </w:pPr>
    </w:p>
    <w:p w14:paraId="4E84894F" w14:textId="77777777" w:rsidR="009A0232" w:rsidRPr="00507ACF" w:rsidRDefault="009A0232" w:rsidP="00FE37C8">
      <w:pPr>
        <w:rPr>
          <w:rFonts w:cs="Arial"/>
          <w:lang w:eastAsia="es-MX"/>
        </w:rPr>
      </w:pPr>
      <w:r w:rsidRPr="00507ACF">
        <w:rPr>
          <w:rFonts w:cs="Arial"/>
          <w:lang w:eastAsia="es-MX"/>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507ACF">
        <w:rPr>
          <w:rFonts w:cs="Arial"/>
          <w:lang w:eastAsia="es-MX"/>
        </w:rPr>
        <w:lastRenderedPageBreak/>
        <w:t>cuasi jurisdiccionales, tanto por la complejidad de los hechos, como por el número de casos que conocen.</w:t>
      </w:r>
    </w:p>
    <w:p w14:paraId="4D947803" w14:textId="77777777" w:rsidR="009A0232" w:rsidRPr="00507ACF" w:rsidRDefault="009A0232" w:rsidP="00FE37C8">
      <w:pPr>
        <w:rPr>
          <w:rFonts w:cs="Arial"/>
          <w:lang w:eastAsia="es-MX"/>
        </w:rPr>
      </w:pPr>
    </w:p>
    <w:p w14:paraId="53CCDC89" w14:textId="77777777" w:rsidR="009A0232" w:rsidRPr="00507ACF" w:rsidRDefault="009A0232" w:rsidP="00FE37C8">
      <w:pPr>
        <w:rPr>
          <w:rFonts w:cs="Arial"/>
          <w:lang w:eastAsia="es-MX"/>
        </w:rPr>
      </w:pPr>
      <w:r w:rsidRPr="00507ACF">
        <w:rPr>
          <w:rFonts w:cs="Arial"/>
          <w:lang w:eastAsia="es-MX"/>
        </w:rPr>
        <w:t>Por ello, excepcionalmente, si un asunto es resuelto con posterioridad a los plazos señalados por la norma, debe analizarse la razonabilidad del tiempo necesario para su resolución, atentos a los siguientes criterios:</w:t>
      </w:r>
    </w:p>
    <w:p w14:paraId="75355E9D" w14:textId="77777777" w:rsidR="009A0232" w:rsidRPr="00507ACF" w:rsidRDefault="009A0232" w:rsidP="00FE37C8">
      <w:pPr>
        <w:rPr>
          <w:rFonts w:cs="Arial"/>
          <w:lang w:eastAsia="es-MX"/>
        </w:rPr>
      </w:pPr>
    </w:p>
    <w:p w14:paraId="1B7BADFD" w14:textId="77777777" w:rsidR="009A0232" w:rsidRPr="00507ACF" w:rsidRDefault="009A0232" w:rsidP="00FE37C8">
      <w:pPr>
        <w:numPr>
          <w:ilvl w:val="0"/>
          <w:numId w:val="16"/>
        </w:numPr>
        <w:rPr>
          <w:rFonts w:cs="Arial"/>
          <w:lang w:eastAsia="es-MX"/>
        </w:rPr>
      </w:pPr>
      <w:r w:rsidRPr="00507ACF">
        <w:rPr>
          <w:rFonts w:cs="Arial"/>
          <w:b/>
          <w:lang w:eastAsia="es-MX"/>
        </w:rPr>
        <w:t>Complejidad del asunto:</w:t>
      </w:r>
      <w:r w:rsidRPr="00507ACF">
        <w:rPr>
          <w:rFonts w:cs="Arial"/>
          <w:lang w:eastAsia="es-MX"/>
        </w:rPr>
        <w:t xml:space="preserve"> La complejidad de la prueba, la pluralidad de sujetos procesales, el tiempo transcurrido, las características y contexto del recurso.</w:t>
      </w:r>
    </w:p>
    <w:p w14:paraId="72CE8D9C" w14:textId="77777777" w:rsidR="009A0232" w:rsidRPr="00507ACF" w:rsidRDefault="009A0232" w:rsidP="00FE37C8">
      <w:pPr>
        <w:numPr>
          <w:ilvl w:val="0"/>
          <w:numId w:val="16"/>
        </w:numPr>
        <w:rPr>
          <w:rFonts w:cs="Arial"/>
          <w:lang w:eastAsia="es-MX"/>
        </w:rPr>
      </w:pPr>
      <w:r w:rsidRPr="00507ACF">
        <w:rPr>
          <w:rFonts w:cs="Arial"/>
          <w:b/>
          <w:lang w:eastAsia="es-MX"/>
        </w:rPr>
        <w:t>Actividad Procesal del interesado:</w:t>
      </w:r>
      <w:r w:rsidRPr="00507ACF">
        <w:rPr>
          <w:rFonts w:cs="Arial"/>
          <w:lang w:eastAsia="es-MX"/>
        </w:rPr>
        <w:t xml:space="preserve"> Acciones u omisiones del interesado.</w:t>
      </w:r>
    </w:p>
    <w:p w14:paraId="791B9D8B" w14:textId="77777777" w:rsidR="009A0232" w:rsidRPr="00507ACF" w:rsidRDefault="009A0232" w:rsidP="00FE37C8">
      <w:pPr>
        <w:numPr>
          <w:ilvl w:val="0"/>
          <w:numId w:val="16"/>
        </w:numPr>
        <w:rPr>
          <w:rFonts w:cs="Arial"/>
          <w:lang w:eastAsia="es-MX"/>
        </w:rPr>
      </w:pPr>
      <w:r w:rsidRPr="00507ACF">
        <w:rPr>
          <w:rFonts w:cs="Arial"/>
          <w:b/>
          <w:lang w:eastAsia="es-MX"/>
        </w:rPr>
        <w:t>Conducta de la Autoridad:</w:t>
      </w:r>
      <w:r w:rsidRPr="00507ACF">
        <w:rPr>
          <w:rFonts w:cs="Arial"/>
          <w:lang w:eastAsia="es-MX"/>
        </w:rPr>
        <w:t xml:space="preserve"> Las Acciones u omisiones realizadas en el procedimiento. Así como si la autoridad actuó con la debida diligencia.</w:t>
      </w:r>
    </w:p>
    <w:p w14:paraId="3377D1B6" w14:textId="77777777" w:rsidR="009A0232" w:rsidRPr="00507ACF" w:rsidRDefault="009A0232" w:rsidP="00FE37C8">
      <w:pPr>
        <w:numPr>
          <w:ilvl w:val="0"/>
          <w:numId w:val="16"/>
        </w:numPr>
        <w:rPr>
          <w:rFonts w:cs="Arial"/>
          <w:lang w:eastAsia="es-MX"/>
        </w:rPr>
      </w:pPr>
      <w:r w:rsidRPr="00507ACF">
        <w:rPr>
          <w:rFonts w:cs="Arial"/>
          <w:b/>
          <w:lang w:eastAsia="es-MX"/>
        </w:rPr>
        <w:t xml:space="preserve">La afectación generada en la situación jurídica de la persona involucrada en el proceso: </w:t>
      </w:r>
      <w:r w:rsidRPr="00507ACF">
        <w:rPr>
          <w:rFonts w:cs="Arial"/>
          <w:lang w:eastAsia="es-MX"/>
        </w:rPr>
        <w:t>Violación a sus derechos humanos.</w:t>
      </w:r>
    </w:p>
    <w:p w14:paraId="16B50278" w14:textId="77777777" w:rsidR="009A0232" w:rsidRPr="00507ACF" w:rsidRDefault="009A0232" w:rsidP="00FE37C8">
      <w:pPr>
        <w:rPr>
          <w:rFonts w:cs="Arial"/>
          <w:lang w:eastAsia="es-MX"/>
        </w:rPr>
      </w:pPr>
    </w:p>
    <w:p w14:paraId="392C76C8" w14:textId="77777777" w:rsidR="009A0232" w:rsidRPr="00507ACF" w:rsidRDefault="009A0232" w:rsidP="00FE37C8">
      <w:pPr>
        <w:rPr>
          <w:rFonts w:cs="Arial"/>
          <w:lang w:eastAsia="es-MX"/>
        </w:rPr>
      </w:pPr>
      <w:r w:rsidRPr="00507ACF">
        <w:rPr>
          <w:rFonts w:cs="Arial"/>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9D5B18B" w14:textId="77777777" w:rsidR="009A0232" w:rsidRPr="00507ACF" w:rsidRDefault="009A0232" w:rsidP="00FE37C8">
      <w:pPr>
        <w:rPr>
          <w:rFonts w:cs="Arial"/>
          <w:lang w:eastAsia="es-MX"/>
        </w:rPr>
      </w:pPr>
    </w:p>
    <w:p w14:paraId="16090800" w14:textId="77777777" w:rsidR="009A0232" w:rsidRPr="00507ACF" w:rsidRDefault="009A0232" w:rsidP="00FE37C8">
      <w:pPr>
        <w:rPr>
          <w:rFonts w:cs="Arial"/>
          <w:lang w:eastAsia="es-MX"/>
        </w:rPr>
      </w:pPr>
      <w:r w:rsidRPr="00507ACF">
        <w:rPr>
          <w:rFonts w:cs="Arial"/>
          <w:lang w:eastAsia="es-MX"/>
        </w:rPr>
        <w:t>Argumento que encuentra sustento en la jurisprudencia P</w:t>
      </w:r>
      <w:proofErr w:type="gramStart"/>
      <w:r w:rsidRPr="00507ACF">
        <w:rPr>
          <w:rFonts w:cs="Arial"/>
          <w:lang w:eastAsia="es-MX"/>
        </w:rPr>
        <w:t>./</w:t>
      </w:r>
      <w:proofErr w:type="gramEnd"/>
      <w:r w:rsidRPr="00507ACF">
        <w:rPr>
          <w:rFonts w:cs="Arial"/>
          <w:lang w:eastAsia="es-MX"/>
        </w:rPr>
        <w:t xml:space="preserve">J. 32/92 emitida por el Pleno de la Suprema Corte de Justicia de la Nación de rubro “TÉRMINOS PROCESALES. PARA DETERMINAR SI UN FUNCIONARIO JUDICIAL ACTUÓ INDEBIDAMENTE POR NO RESPETARLOS SE DEBE ATENDER AL PRESUPUESTO QUE CONSIDERÓ EL </w:t>
      </w:r>
      <w:r w:rsidRPr="00507ACF">
        <w:rPr>
          <w:rFonts w:cs="Arial"/>
          <w:lang w:eastAsia="es-MX"/>
        </w:rPr>
        <w:lastRenderedPageBreak/>
        <w:t>LEGISLADOR AL FIJARLOS Y LAS CARACTERÍSTICAS DEL CASO.”, visible en la Gaceta del Semanario Judicial de la Federación con el registro digital 205635.</w:t>
      </w:r>
    </w:p>
    <w:p w14:paraId="7384AE0E" w14:textId="77777777" w:rsidR="009A0232" w:rsidRPr="00507ACF" w:rsidRDefault="009A0232" w:rsidP="00FE37C8">
      <w:pPr>
        <w:rPr>
          <w:rFonts w:cs="Arial"/>
          <w:lang w:eastAsia="es-MX"/>
        </w:rPr>
      </w:pPr>
    </w:p>
    <w:p w14:paraId="441648EB" w14:textId="77777777" w:rsidR="009A0232" w:rsidRPr="00507ACF" w:rsidRDefault="009A0232" w:rsidP="00FE37C8">
      <w:pPr>
        <w:rPr>
          <w:rFonts w:cs="Arial"/>
          <w:lang w:eastAsia="es-MX"/>
        </w:rPr>
      </w:pPr>
      <w:r w:rsidRPr="00507ACF">
        <w:rPr>
          <w:rFonts w:cs="Arial"/>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5F846B3" w14:textId="77777777" w:rsidR="009A0232" w:rsidRPr="00507ACF" w:rsidRDefault="009A0232" w:rsidP="00FE37C8">
      <w:pPr>
        <w:rPr>
          <w:rFonts w:cs="Arial"/>
          <w:lang w:eastAsia="es-MX"/>
        </w:rPr>
      </w:pPr>
    </w:p>
    <w:p w14:paraId="40BD0703" w14:textId="77777777" w:rsidR="009A0232" w:rsidRPr="00507ACF" w:rsidRDefault="009A0232" w:rsidP="00FE37C8">
      <w:pPr>
        <w:rPr>
          <w:rFonts w:cs="Arial"/>
          <w:lang w:eastAsia="es-MX"/>
        </w:rPr>
      </w:pPr>
      <w:r w:rsidRPr="00507ACF">
        <w:rPr>
          <w:rFonts w:cs="Arial"/>
          <w:lang w:eastAsia="es-MX"/>
        </w:rPr>
        <w:t>Al respecto, también son de considerar los criterios sostenidos por el Cuarto Tribunal Colegiado en Materia Administrativa del Primer Circuito, cuyos rubros y datos de identificación son los siguientes:</w:t>
      </w:r>
    </w:p>
    <w:p w14:paraId="2EC2CA98" w14:textId="77777777" w:rsidR="009A0232" w:rsidRPr="00507ACF" w:rsidRDefault="009A0232" w:rsidP="00FE37C8">
      <w:pPr>
        <w:rPr>
          <w:rFonts w:cs="Arial"/>
          <w:lang w:eastAsia="es-MX"/>
        </w:rPr>
      </w:pPr>
    </w:p>
    <w:p w14:paraId="01E2EE28" w14:textId="77777777" w:rsidR="009A0232" w:rsidRPr="00507ACF" w:rsidRDefault="009A0232" w:rsidP="00FE37C8">
      <w:pPr>
        <w:spacing w:line="240" w:lineRule="auto"/>
        <w:ind w:left="567" w:right="567"/>
        <w:contextualSpacing/>
        <w:rPr>
          <w:i/>
          <w:kern w:val="28"/>
          <w:szCs w:val="56"/>
          <w:lang w:eastAsia="es-MX"/>
        </w:rPr>
      </w:pPr>
      <w:r w:rsidRPr="00507ACF">
        <w:rPr>
          <w:i/>
          <w:kern w:val="28"/>
          <w:szCs w:val="56"/>
          <w:lang w:eastAsia="es-MX"/>
        </w:rPr>
        <w:t>“</w:t>
      </w:r>
      <w:r w:rsidRPr="00507ACF">
        <w:rPr>
          <w:b/>
          <w:i/>
          <w:kern w:val="28"/>
          <w:szCs w:val="56"/>
          <w:lang w:eastAsia="es-MX"/>
        </w:rPr>
        <w:t>PLAZO RAZONABLE PARA RESOLVER. DIMENSIÓN Y EFECTOS DE ESTE CONCEPTO CUANDO SE ADUCE EXCESIVA CARGA DE TRABAJO</w:t>
      </w:r>
      <w:r w:rsidRPr="00507ACF">
        <w:rPr>
          <w:i/>
          <w:kern w:val="28"/>
          <w:szCs w:val="56"/>
          <w:lang w:eastAsia="es-MX"/>
        </w:rPr>
        <w:t>.” consultable en el Semanario Judicial de la Federación y su gaceta, con el registro digital 2002351.</w:t>
      </w:r>
    </w:p>
    <w:p w14:paraId="79D72C33" w14:textId="77777777" w:rsidR="009A0232" w:rsidRPr="00507ACF" w:rsidRDefault="009A0232" w:rsidP="00FE37C8">
      <w:pPr>
        <w:ind w:left="851" w:right="616"/>
        <w:rPr>
          <w:rFonts w:cs="Arial"/>
          <w:i/>
          <w:lang w:eastAsia="es-MX"/>
        </w:rPr>
      </w:pPr>
    </w:p>
    <w:p w14:paraId="4EC79F28" w14:textId="77777777" w:rsidR="009A0232" w:rsidRPr="00507ACF" w:rsidRDefault="009A0232" w:rsidP="00FE37C8">
      <w:pPr>
        <w:spacing w:line="240" w:lineRule="auto"/>
        <w:ind w:left="567" w:right="567"/>
        <w:contextualSpacing/>
        <w:rPr>
          <w:rFonts w:cs="Arial"/>
          <w:kern w:val="28"/>
          <w:szCs w:val="56"/>
          <w:lang w:eastAsia="es-MX"/>
        </w:rPr>
      </w:pPr>
      <w:r w:rsidRPr="00507ACF">
        <w:rPr>
          <w:rFonts w:cs="Arial"/>
          <w:i/>
          <w:kern w:val="28"/>
          <w:szCs w:val="56"/>
          <w:lang w:eastAsia="es-MX"/>
        </w:rPr>
        <w:t>“</w:t>
      </w:r>
      <w:r w:rsidRPr="00507ACF">
        <w:rPr>
          <w:rFonts w:cs="Arial"/>
          <w:b/>
          <w:i/>
          <w:kern w:val="28"/>
          <w:szCs w:val="56"/>
          <w:lang w:eastAsia="es-MX"/>
        </w:rPr>
        <w:t xml:space="preserve">PLAZO RAZONABLE </w:t>
      </w:r>
      <w:r w:rsidRPr="00507ACF">
        <w:rPr>
          <w:b/>
          <w:i/>
          <w:kern w:val="28"/>
          <w:szCs w:val="56"/>
          <w:lang w:eastAsia="es-MX"/>
        </w:rPr>
        <w:t>PARA</w:t>
      </w:r>
      <w:r w:rsidRPr="00507ACF">
        <w:rPr>
          <w:rFonts w:cs="Arial"/>
          <w:b/>
          <w:i/>
          <w:kern w:val="28"/>
          <w:szCs w:val="56"/>
          <w:lang w:eastAsia="es-MX"/>
        </w:rPr>
        <w:t xml:space="preserve"> RESOLVER. CONCEPTO Y ELEMENTOS QUE LO INTEGRAN A LA LUZ DEL DERECHO INTERNACIONAL DE LOS DERECHOS HUMANOS</w:t>
      </w:r>
      <w:r w:rsidRPr="00507ACF">
        <w:rPr>
          <w:rFonts w:cs="Arial"/>
          <w:i/>
          <w:kern w:val="28"/>
          <w:szCs w:val="56"/>
          <w:lang w:eastAsia="es-MX"/>
        </w:rPr>
        <w:t>.”, visible en el Semanario Judicial de la Federación y su gaceta, con el registro digital 2002350.</w:t>
      </w:r>
    </w:p>
    <w:p w14:paraId="5B31B166" w14:textId="77777777" w:rsidR="009A0232" w:rsidRPr="00507ACF" w:rsidRDefault="009A0232" w:rsidP="00FE37C8">
      <w:pPr>
        <w:rPr>
          <w:rFonts w:cs="Arial"/>
          <w:lang w:eastAsia="es-MX"/>
        </w:rPr>
      </w:pPr>
    </w:p>
    <w:p w14:paraId="1C6F772A" w14:textId="77777777" w:rsidR="009A0232" w:rsidRPr="00507ACF" w:rsidRDefault="009A0232" w:rsidP="00FE37C8">
      <w:pPr>
        <w:rPr>
          <w:rFonts w:cs="Arial"/>
          <w:lang w:eastAsia="es-MX"/>
        </w:rPr>
      </w:pPr>
      <w:r w:rsidRPr="00507ACF">
        <w:rPr>
          <w:rFonts w:cs="Arial"/>
          <w:lang w:eastAsia="es-MX"/>
        </w:rPr>
        <w:lastRenderedPageBreak/>
        <w:t xml:space="preserve">Por ello, este organismo garante </w:t>
      </w:r>
      <w:r w:rsidRPr="00507ACF">
        <w:rPr>
          <w:rFonts w:cs="Tahoma"/>
          <w:szCs w:val="22"/>
        </w:rPr>
        <w:t>comprometido</w:t>
      </w:r>
      <w:r w:rsidRPr="00507ACF">
        <w:rPr>
          <w:rFonts w:cs="Arial"/>
          <w:lang w:eastAsia="es-MX"/>
        </w:rPr>
        <w:t xml:space="preserve"> con la tutela de los derechos humanos confiados señala que este exceso del plazo legal para resolver el asunto resulta de carácter excepcional.</w:t>
      </w:r>
    </w:p>
    <w:p w14:paraId="6FF91050" w14:textId="77777777" w:rsidR="009A0232" w:rsidRPr="00507ACF" w:rsidRDefault="009A0232" w:rsidP="00FE37C8"/>
    <w:p w14:paraId="6BA6A486" w14:textId="2C789812" w:rsidR="00DE3530" w:rsidRPr="00507ACF" w:rsidRDefault="009A0232" w:rsidP="00FE37C8">
      <w:pPr>
        <w:pStyle w:val="Ttulo3"/>
        <w:spacing w:line="360" w:lineRule="auto"/>
      </w:pPr>
      <w:bookmarkStart w:id="23" w:name="_Toc212746162"/>
      <w:r w:rsidRPr="00507ACF">
        <w:t>g</w:t>
      </w:r>
      <w:r w:rsidR="00F77CE8" w:rsidRPr="00507ACF">
        <w:t>) Cierre de instrucción.</w:t>
      </w:r>
      <w:bookmarkEnd w:id="23"/>
    </w:p>
    <w:p w14:paraId="7302A595" w14:textId="03FD1D3D" w:rsidR="00DE3530" w:rsidRPr="00507ACF" w:rsidRDefault="00F77CE8" w:rsidP="00FE37C8">
      <w:bookmarkStart w:id="24" w:name="_heading=h.35nkun2" w:colFirst="0" w:colLast="0"/>
      <w:bookmarkEnd w:id="24"/>
      <w:r w:rsidRPr="00507ACF">
        <w:t xml:space="preserve">Al no existir diligencias pendientes por desahogar, el </w:t>
      </w:r>
      <w:r w:rsidR="00315311" w:rsidRPr="00507ACF">
        <w:rPr>
          <w:b/>
        </w:rPr>
        <w:t>veintiocho</w:t>
      </w:r>
      <w:r w:rsidR="009A0232" w:rsidRPr="00507ACF">
        <w:rPr>
          <w:b/>
        </w:rPr>
        <w:t xml:space="preserve"> </w:t>
      </w:r>
      <w:r w:rsidRPr="00507ACF">
        <w:rPr>
          <w:b/>
        </w:rPr>
        <w:t xml:space="preserve">de </w:t>
      </w:r>
      <w:r w:rsidR="005E1470" w:rsidRPr="00507ACF">
        <w:rPr>
          <w:b/>
        </w:rPr>
        <w:t>octubre</w:t>
      </w:r>
      <w:r w:rsidRPr="00507ACF">
        <w:rPr>
          <w:b/>
        </w:rPr>
        <w:t xml:space="preserve"> de dos mil veinticinco</w:t>
      </w:r>
      <w:r w:rsidRPr="00507ACF">
        <w:t xml:space="preserve"> la </w:t>
      </w:r>
      <w:r w:rsidRPr="00507ACF">
        <w:rPr>
          <w:b/>
        </w:rPr>
        <w:t xml:space="preserve">Comisionada Sharon Cristina Morales Martínez </w:t>
      </w:r>
      <w:r w:rsidRPr="00507ACF">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507ACF">
        <w:rPr>
          <w:b/>
        </w:rPr>
        <w:t>SAIMEX</w:t>
      </w:r>
      <w:r w:rsidRPr="00507ACF">
        <w:t>.</w:t>
      </w:r>
    </w:p>
    <w:p w14:paraId="47973D8A" w14:textId="77777777" w:rsidR="00DE3530" w:rsidRPr="00507ACF" w:rsidRDefault="00DE3530" w:rsidP="00FE37C8"/>
    <w:p w14:paraId="1020AD14" w14:textId="77777777" w:rsidR="00DE3530" w:rsidRPr="00507ACF" w:rsidRDefault="00F77CE8" w:rsidP="00FE37C8">
      <w:pPr>
        <w:pStyle w:val="Ttulo1"/>
      </w:pPr>
      <w:bookmarkStart w:id="25" w:name="_Toc212746163"/>
      <w:r w:rsidRPr="00507ACF">
        <w:t>CONSIDERANDOS</w:t>
      </w:r>
      <w:bookmarkEnd w:id="25"/>
    </w:p>
    <w:p w14:paraId="509C98DA" w14:textId="77777777" w:rsidR="00DE3530" w:rsidRPr="00507ACF" w:rsidRDefault="00DE3530" w:rsidP="00FE37C8">
      <w:pPr>
        <w:jc w:val="center"/>
        <w:rPr>
          <w:b/>
        </w:rPr>
      </w:pPr>
    </w:p>
    <w:p w14:paraId="22A0D311" w14:textId="77777777" w:rsidR="00DE3530" w:rsidRPr="00507ACF" w:rsidRDefault="00F77CE8" w:rsidP="00FE37C8">
      <w:pPr>
        <w:pStyle w:val="Ttulo2"/>
      </w:pPr>
      <w:bookmarkStart w:id="26" w:name="_Toc212746164"/>
      <w:r w:rsidRPr="00507ACF">
        <w:t xml:space="preserve">PRIMERO. </w:t>
      </w:r>
      <w:proofErr w:type="spellStart"/>
      <w:r w:rsidRPr="00507ACF">
        <w:t>Procedibilidad</w:t>
      </w:r>
      <w:bookmarkEnd w:id="26"/>
      <w:proofErr w:type="spellEnd"/>
    </w:p>
    <w:p w14:paraId="0ECDEDEC" w14:textId="77777777" w:rsidR="00DE3530" w:rsidRPr="00507ACF" w:rsidRDefault="00F77CE8" w:rsidP="00FE37C8">
      <w:pPr>
        <w:pStyle w:val="Ttulo3"/>
        <w:spacing w:line="360" w:lineRule="auto"/>
      </w:pPr>
      <w:bookmarkStart w:id="27" w:name="_Toc212746165"/>
      <w:r w:rsidRPr="00507ACF">
        <w:t>a) Competencia del Instituto.</w:t>
      </w:r>
      <w:bookmarkEnd w:id="27"/>
    </w:p>
    <w:p w14:paraId="3CBAD787" w14:textId="77777777" w:rsidR="00B43471" w:rsidRPr="00507ACF" w:rsidRDefault="00B43471" w:rsidP="00FE37C8">
      <w:pPr>
        <w:rPr>
          <w:szCs w:val="22"/>
        </w:rPr>
      </w:pPr>
      <w:r w:rsidRPr="00507ACF">
        <w:rPr>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507ACF">
        <w:rPr>
          <w:bCs/>
          <w:szCs w:val="22"/>
        </w:rPr>
        <w:t xml:space="preserve">párrafos trigésimo noveno, cuadragésimo y cuadragésimo primero, fracciones IV y V, </w:t>
      </w:r>
      <w:r w:rsidRPr="00507ACF">
        <w:rPr>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507ACF" w:rsidRDefault="00DE3530" w:rsidP="00FE37C8"/>
    <w:p w14:paraId="2BF49888" w14:textId="77777777" w:rsidR="00DE3530" w:rsidRPr="00507ACF" w:rsidRDefault="00F77CE8" w:rsidP="00FE37C8">
      <w:pPr>
        <w:pStyle w:val="Ttulo3"/>
        <w:spacing w:line="360" w:lineRule="auto"/>
      </w:pPr>
      <w:bookmarkStart w:id="28" w:name="_Toc212746166"/>
      <w:r w:rsidRPr="00507ACF">
        <w:t>b) Legitimidad de la parte recurrente.</w:t>
      </w:r>
      <w:bookmarkEnd w:id="28"/>
    </w:p>
    <w:p w14:paraId="618C68D4" w14:textId="77777777" w:rsidR="00DE3530" w:rsidRPr="00507ACF" w:rsidRDefault="00F77CE8" w:rsidP="00FE37C8">
      <w:r w:rsidRPr="00507ACF">
        <w:t>El recurso de revisión fue interpuesto por parte legítima, ya que se presentó por la misma persona que formuló la solicitud de acceso a la Información Pública,</w:t>
      </w:r>
      <w:r w:rsidRPr="00507ACF">
        <w:rPr>
          <w:b/>
        </w:rPr>
        <w:t xml:space="preserve"> </w:t>
      </w:r>
      <w:r w:rsidRPr="00507ACF">
        <w:t>debido a que los datos de acceso</w:t>
      </w:r>
      <w:r w:rsidRPr="00507ACF">
        <w:rPr>
          <w:b/>
        </w:rPr>
        <w:t xml:space="preserve"> SAIMEX</w:t>
      </w:r>
      <w:r w:rsidRPr="00507ACF">
        <w:t xml:space="preserve"> son personales e irrepetibles.</w:t>
      </w:r>
    </w:p>
    <w:p w14:paraId="629E7B88" w14:textId="77777777" w:rsidR="00DE3530" w:rsidRPr="00507ACF" w:rsidRDefault="00DE3530" w:rsidP="00FE37C8"/>
    <w:p w14:paraId="74F60D89" w14:textId="77777777" w:rsidR="00DE3530" w:rsidRPr="00507ACF" w:rsidRDefault="00F77CE8" w:rsidP="00FE37C8">
      <w:pPr>
        <w:pStyle w:val="Ttulo3"/>
        <w:spacing w:line="360" w:lineRule="auto"/>
      </w:pPr>
      <w:bookmarkStart w:id="29" w:name="_Toc212746167"/>
      <w:r w:rsidRPr="00507ACF">
        <w:t>c) Plazo para interponer el recurso.</w:t>
      </w:r>
      <w:bookmarkEnd w:id="29"/>
    </w:p>
    <w:p w14:paraId="1E7227A6" w14:textId="5AE50AE7" w:rsidR="006F497C" w:rsidRPr="00507ACF" w:rsidRDefault="006F497C" w:rsidP="00FE37C8">
      <w:bookmarkStart w:id="30" w:name="_heading=h.1y810tw" w:colFirst="0" w:colLast="0"/>
      <w:bookmarkEnd w:id="30"/>
      <w:r w:rsidRPr="00507ACF">
        <w:rPr>
          <w:b/>
        </w:rPr>
        <w:t>EL SUJETO OBLIGADO</w:t>
      </w:r>
      <w:r w:rsidRPr="00507ACF">
        <w:t xml:space="preserve"> notificó la respuesta a la solicitud de acceso a la Información Pública el </w:t>
      </w:r>
      <w:r w:rsidR="00315311" w:rsidRPr="00507ACF">
        <w:rPr>
          <w:b/>
        </w:rPr>
        <w:t>siete de julio</w:t>
      </w:r>
      <w:r w:rsidRPr="00507ACF">
        <w:rPr>
          <w:b/>
        </w:rPr>
        <w:t xml:space="preserve"> de dos mil veinticinco</w:t>
      </w:r>
      <w:r w:rsidRPr="00507ACF">
        <w:t xml:space="preserve"> y el recurso que nos ocupa se tuvo por interpuesto el </w:t>
      </w:r>
      <w:r w:rsidR="00315311" w:rsidRPr="00507ACF">
        <w:rPr>
          <w:b/>
        </w:rPr>
        <w:t>diez de julio de dos mil veinticinco</w:t>
      </w:r>
      <w:r w:rsidRPr="00507ACF">
        <w:t>, éste se encuentra dentro del margen temporal previsto en el artículo 178 de la Ley de Transparencia y Acceso a la Información Pública del Estado de México y Municipios.</w:t>
      </w:r>
    </w:p>
    <w:p w14:paraId="1C67CDEB" w14:textId="77777777" w:rsidR="00DE3530" w:rsidRPr="00507ACF" w:rsidRDefault="00DE3530" w:rsidP="00FE37C8"/>
    <w:p w14:paraId="55537634" w14:textId="77777777" w:rsidR="00DE3530" w:rsidRPr="00507ACF" w:rsidRDefault="00F77CE8" w:rsidP="00FE37C8">
      <w:pPr>
        <w:pStyle w:val="Ttulo3"/>
        <w:spacing w:line="360" w:lineRule="auto"/>
      </w:pPr>
      <w:bookmarkStart w:id="31" w:name="_Toc212746168"/>
      <w:r w:rsidRPr="00507ACF">
        <w:t>d) Causal de procedencia.</w:t>
      </w:r>
      <w:bookmarkEnd w:id="31"/>
    </w:p>
    <w:p w14:paraId="7DEA8DD1" w14:textId="129C5B98" w:rsidR="00DE3530" w:rsidRPr="00507ACF" w:rsidRDefault="00F77CE8" w:rsidP="00FE37C8">
      <w:r w:rsidRPr="00507ACF">
        <w:t xml:space="preserve">Resulta procedente la interposición del recurso de revisión, ya que se actualiza la causal de procedencia señalada en el artículo 179, fracción </w:t>
      </w:r>
      <w:r w:rsidR="005E1470" w:rsidRPr="00507ACF">
        <w:t xml:space="preserve">I </w:t>
      </w:r>
      <w:r w:rsidRPr="00507ACF">
        <w:t>de la Ley de Transparencia y Acceso a la Información Pública del Estado de México y Municipios.</w:t>
      </w:r>
    </w:p>
    <w:p w14:paraId="2A4F7E78" w14:textId="77777777" w:rsidR="00DE3530" w:rsidRPr="00507ACF" w:rsidRDefault="00DE3530" w:rsidP="00FE37C8"/>
    <w:p w14:paraId="46B378AA" w14:textId="77777777" w:rsidR="00DE3530" w:rsidRPr="00507ACF" w:rsidRDefault="00F77CE8" w:rsidP="00FE37C8">
      <w:pPr>
        <w:pStyle w:val="Ttulo3"/>
        <w:spacing w:line="360" w:lineRule="auto"/>
      </w:pPr>
      <w:bookmarkStart w:id="32" w:name="_Toc212746169"/>
      <w:r w:rsidRPr="00507ACF">
        <w:t>e) Requisitos formales para la interposición del recurso.</w:t>
      </w:r>
      <w:bookmarkEnd w:id="32"/>
    </w:p>
    <w:p w14:paraId="35CB9CC2" w14:textId="2FA8EF1C" w:rsidR="006F497C" w:rsidRPr="00507ACF" w:rsidRDefault="005E1470" w:rsidP="00FE37C8">
      <w:r w:rsidRPr="00507ACF">
        <w:rPr>
          <w:b/>
        </w:rPr>
        <w:t xml:space="preserve">LA PARTE RECURRENTE </w:t>
      </w:r>
      <w:r w:rsidRPr="00507ACF">
        <w:t>acreditó todos y cada uno de los elementos formales exigidos por el artículo 180 de la misma normatividad.</w:t>
      </w:r>
    </w:p>
    <w:p w14:paraId="265C61FA" w14:textId="77777777" w:rsidR="00DE3530" w:rsidRPr="00507ACF" w:rsidRDefault="00DE3530" w:rsidP="00FE37C8"/>
    <w:p w14:paraId="526C4E96" w14:textId="77777777" w:rsidR="009A0232" w:rsidRPr="00507ACF" w:rsidRDefault="009A0232" w:rsidP="00FE37C8">
      <w:pPr>
        <w:rPr>
          <w:rFonts w:cs="Arial"/>
          <w:lang w:val="es-ES"/>
        </w:rPr>
      </w:pPr>
      <w:r w:rsidRPr="00507ACF">
        <w:rPr>
          <w:lang w:val="es-ES"/>
        </w:rPr>
        <w:t xml:space="preserve">Sin embargo, es importante mencionar que, de la revisión de los expedientes electrónicos del </w:t>
      </w:r>
      <w:r w:rsidRPr="00507ACF">
        <w:rPr>
          <w:b/>
          <w:bCs/>
          <w:lang w:val="es-ES"/>
        </w:rPr>
        <w:t>SAIMEX</w:t>
      </w:r>
      <w:r w:rsidRPr="00507ACF">
        <w:rPr>
          <w:bCs/>
          <w:lang w:val="es-ES"/>
        </w:rPr>
        <w:t>,</w:t>
      </w:r>
      <w:r w:rsidRPr="00507ACF">
        <w:rPr>
          <w:lang w:val="es-ES"/>
        </w:rPr>
        <w:t xml:space="preserve"> se observa que </w:t>
      </w:r>
      <w:r w:rsidRPr="00507ACF">
        <w:rPr>
          <w:b/>
          <w:bCs/>
          <w:lang w:val="es-ES"/>
        </w:rPr>
        <w:t>LA PARTE RECURRENTE</w:t>
      </w:r>
      <w:r w:rsidRPr="00507ACF">
        <w:rPr>
          <w:lang w:val="es-ES"/>
        </w:rPr>
        <w:t xml:space="preserve"> no proporcionó su nombre para ser identificado, lo que en estricto sentido provoca que </w:t>
      </w:r>
      <w:r w:rsidRPr="00507ACF">
        <w:rPr>
          <w:rFonts w:cs="Arial"/>
          <w:lang w:val="es-ES"/>
        </w:rPr>
        <w:t>no</w:t>
      </w:r>
      <w:r w:rsidRPr="00507ACF">
        <w:rPr>
          <w:lang w:val="es-ES"/>
        </w:rPr>
        <w:t xml:space="preserve"> se colmen los requisitos establecidos en el artículo 180 de la Ley de Transparencia; sin embargo, el artículo 15 de </w:t>
      </w:r>
      <w:r w:rsidRPr="00507ACF">
        <w:rPr>
          <w:rFonts w:cs="Arial"/>
          <w:lang w:val="es-ES" w:eastAsia="es-MX"/>
        </w:rPr>
        <w:t xml:space="preserve">Ley de </w:t>
      </w:r>
      <w:r w:rsidRPr="00507ACF">
        <w:rPr>
          <w:rFonts w:cs="Arial"/>
          <w:lang w:val="es-ES" w:eastAsia="es-MX"/>
        </w:rPr>
        <w:lastRenderedPageBreak/>
        <w:t xml:space="preserve">Transparencia y Acceso a la </w:t>
      </w:r>
      <w:r w:rsidRPr="00507ACF">
        <w:rPr>
          <w:rFonts w:cs="Arial"/>
          <w:lang w:val="es-ES"/>
        </w:rPr>
        <w:t>Información</w:t>
      </w:r>
      <w:r w:rsidRPr="00507ACF">
        <w:rPr>
          <w:rFonts w:cs="Arial"/>
          <w:lang w:val="es-ES" w:eastAsia="es-MX"/>
        </w:rPr>
        <w:t xml:space="preserve"> Pública del Estado de México y Municipios </w:t>
      </w:r>
      <w:r w:rsidRPr="00507ACF">
        <w:rPr>
          <w:rFonts w:cs="Arial"/>
          <w:iCs/>
          <w:lang w:val="es-ES"/>
        </w:rPr>
        <w:t xml:space="preserve">prevé que </w:t>
      </w:r>
      <w:r w:rsidRPr="00507ACF">
        <w:rPr>
          <w:lang w:val="es-ES"/>
        </w:rPr>
        <w:t xml:space="preserve">toda persona tendrá acceso a la información </w:t>
      </w:r>
      <w:r w:rsidRPr="00507ACF">
        <w:rPr>
          <w:rFonts w:cs="Arial"/>
          <w:lang w:val="es-ES"/>
        </w:rPr>
        <w:t xml:space="preserve">sin necesidad de acreditar interés alguno o justificar su utilización, de lo que se infiere que </w:t>
      </w:r>
      <w:r w:rsidRPr="00507ACF">
        <w:rPr>
          <w:rFonts w:cs="Arial"/>
          <w:b/>
          <w:u w:val="single"/>
          <w:lang w:val="es-ES"/>
        </w:rPr>
        <w:t xml:space="preserve">el nombre no es un requisito </w:t>
      </w:r>
      <w:r w:rsidRPr="00507ACF">
        <w:rPr>
          <w:rFonts w:cs="Arial"/>
          <w:b/>
          <w:iCs/>
          <w:u w:val="single"/>
          <w:lang w:val="es-ES"/>
        </w:rPr>
        <w:t>indispensable</w:t>
      </w:r>
      <w:r w:rsidRPr="00507ACF">
        <w:rPr>
          <w:rFonts w:cs="Arial"/>
          <w:lang w:val="es-ES"/>
        </w:rPr>
        <w:t xml:space="preserve"> para que las y los ciudadanos ejerzan el derecho de acceso a la información pública. </w:t>
      </w:r>
    </w:p>
    <w:p w14:paraId="200FA730" w14:textId="77777777" w:rsidR="009A0232" w:rsidRPr="00507ACF" w:rsidRDefault="009A0232" w:rsidP="00FE37C8">
      <w:pPr>
        <w:rPr>
          <w:rFonts w:cs="Arial"/>
          <w:sz w:val="24"/>
          <w:szCs w:val="24"/>
          <w:lang w:val="es-ES"/>
        </w:rPr>
      </w:pPr>
    </w:p>
    <w:p w14:paraId="138D95FC" w14:textId="77777777" w:rsidR="009A0232" w:rsidRPr="00507ACF" w:rsidRDefault="009A0232" w:rsidP="00FE37C8">
      <w:pPr>
        <w:rPr>
          <w:lang w:val="es-ES"/>
        </w:rPr>
      </w:pPr>
      <w:r w:rsidRPr="00507ACF">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507ACF">
        <w:rPr>
          <w:b/>
          <w:bCs/>
          <w:lang w:val="es-ES"/>
        </w:rPr>
        <w:t>LA PARTE RECURRENTE</w:t>
      </w:r>
      <w:r w:rsidRPr="00507ACF">
        <w:rPr>
          <w:b/>
          <w:lang w:val="es-ES"/>
        </w:rPr>
        <w:t>;</w:t>
      </w:r>
      <w:r w:rsidRPr="00507ACF">
        <w:rPr>
          <w:lang w:val="es-ES"/>
        </w:rPr>
        <w:t xml:space="preserve"> por lo que, en el presente caso, al haber sido presentado el recurso de revisión vía </w:t>
      </w:r>
      <w:r w:rsidRPr="00507ACF">
        <w:rPr>
          <w:b/>
          <w:bCs/>
          <w:lang w:val="es-ES"/>
        </w:rPr>
        <w:t>SAIMEX</w:t>
      </w:r>
      <w:r w:rsidRPr="00507ACF">
        <w:rPr>
          <w:lang w:val="es-ES"/>
        </w:rPr>
        <w:t>, dicho requisito resulta innecesario.</w:t>
      </w:r>
    </w:p>
    <w:p w14:paraId="39BFAB34" w14:textId="77777777" w:rsidR="009A0232" w:rsidRPr="00507ACF" w:rsidRDefault="009A0232" w:rsidP="00FE37C8"/>
    <w:p w14:paraId="41278412" w14:textId="77777777" w:rsidR="00DE3530" w:rsidRPr="00507ACF" w:rsidRDefault="00F77CE8" w:rsidP="00FE37C8">
      <w:pPr>
        <w:pStyle w:val="Ttulo2"/>
      </w:pPr>
      <w:bookmarkStart w:id="33" w:name="_Toc212746170"/>
      <w:r w:rsidRPr="00507ACF">
        <w:t>SEGUNDO. Estudio de Fondo.</w:t>
      </w:r>
      <w:bookmarkEnd w:id="33"/>
    </w:p>
    <w:p w14:paraId="24026E9F" w14:textId="77777777" w:rsidR="00DE3530" w:rsidRPr="00507ACF" w:rsidRDefault="00F77CE8" w:rsidP="00FE37C8">
      <w:pPr>
        <w:pStyle w:val="Ttulo3"/>
        <w:spacing w:line="360" w:lineRule="auto"/>
      </w:pPr>
      <w:bookmarkStart w:id="34" w:name="_Toc212746171"/>
      <w:r w:rsidRPr="00507ACF">
        <w:t>a) Mandato de transparencia y responsabilidad del Sujeto Obligado.</w:t>
      </w:r>
      <w:bookmarkEnd w:id="34"/>
    </w:p>
    <w:p w14:paraId="0C5A9990" w14:textId="77777777" w:rsidR="00DE3530" w:rsidRPr="00507ACF" w:rsidRDefault="00F77CE8" w:rsidP="00FE37C8">
      <w:r w:rsidRPr="00507ACF">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507ACF" w:rsidRDefault="00DE3530" w:rsidP="00FE37C8"/>
    <w:p w14:paraId="4CD24570" w14:textId="77777777" w:rsidR="00DE3530" w:rsidRPr="00507ACF" w:rsidRDefault="00F77CE8" w:rsidP="00FE37C8">
      <w:pPr>
        <w:spacing w:line="240" w:lineRule="auto"/>
        <w:ind w:left="567" w:right="539"/>
        <w:rPr>
          <w:b/>
          <w:i/>
        </w:rPr>
      </w:pPr>
      <w:r w:rsidRPr="00507ACF">
        <w:rPr>
          <w:b/>
          <w:i/>
        </w:rPr>
        <w:t>Constitución Política de los Estados Unidos Mexicanos</w:t>
      </w:r>
    </w:p>
    <w:p w14:paraId="39BEC270" w14:textId="77777777" w:rsidR="00DE3530" w:rsidRPr="00507ACF" w:rsidRDefault="00F77CE8" w:rsidP="00FE37C8">
      <w:pPr>
        <w:spacing w:line="240" w:lineRule="auto"/>
        <w:ind w:left="567" w:right="539"/>
        <w:rPr>
          <w:b/>
          <w:i/>
        </w:rPr>
      </w:pPr>
      <w:r w:rsidRPr="00507ACF">
        <w:rPr>
          <w:b/>
          <w:i/>
        </w:rPr>
        <w:t>“Artículo 6.</w:t>
      </w:r>
    </w:p>
    <w:p w14:paraId="663619FA" w14:textId="77777777" w:rsidR="00DE3530" w:rsidRPr="00507ACF" w:rsidRDefault="00F77CE8" w:rsidP="00FE37C8">
      <w:pPr>
        <w:spacing w:line="240" w:lineRule="auto"/>
        <w:ind w:left="567" w:right="539"/>
        <w:rPr>
          <w:i/>
        </w:rPr>
      </w:pPr>
      <w:r w:rsidRPr="00507ACF">
        <w:rPr>
          <w:i/>
        </w:rPr>
        <w:t>(…)</w:t>
      </w:r>
    </w:p>
    <w:p w14:paraId="448F7D1D" w14:textId="77777777" w:rsidR="00DE3530" w:rsidRPr="00507ACF" w:rsidRDefault="00F77CE8" w:rsidP="00FE37C8">
      <w:pPr>
        <w:spacing w:line="240" w:lineRule="auto"/>
        <w:ind w:left="567" w:right="539"/>
        <w:rPr>
          <w:i/>
        </w:rPr>
      </w:pPr>
      <w:r w:rsidRPr="00507ACF">
        <w:rPr>
          <w:i/>
        </w:rPr>
        <w:t>Para efectos de lo dispuesto en el presente artículo se observará lo siguiente:</w:t>
      </w:r>
    </w:p>
    <w:p w14:paraId="4FBF8D96" w14:textId="77777777" w:rsidR="00DE3530" w:rsidRPr="00507ACF" w:rsidRDefault="00F77CE8" w:rsidP="00FE37C8">
      <w:pPr>
        <w:spacing w:line="240" w:lineRule="auto"/>
        <w:ind w:left="567" w:right="539"/>
        <w:rPr>
          <w:b/>
          <w:i/>
        </w:rPr>
      </w:pPr>
      <w:r w:rsidRPr="00507ACF">
        <w:rPr>
          <w:b/>
          <w:i/>
        </w:rPr>
        <w:t>A</w:t>
      </w:r>
      <w:r w:rsidRPr="00507ACF">
        <w:rPr>
          <w:i/>
        </w:rPr>
        <w:t xml:space="preserve">. </w:t>
      </w:r>
      <w:r w:rsidRPr="00507ACF">
        <w:rPr>
          <w:b/>
          <w:i/>
        </w:rPr>
        <w:t>Para el ejercicio del derecho de acceso a la información</w:t>
      </w:r>
      <w:r w:rsidRPr="00507ACF">
        <w:rPr>
          <w:i/>
        </w:rPr>
        <w:t xml:space="preserve">, la Federación y </w:t>
      </w:r>
      <w:r w:rsidRPr="00507ACF">
        <w:rPr>
          <w:b/>
          <w:i/>
        </w:rPr>
        <w:t>las entidades federativas, en el ámbito de sus respectivas competencias, se regirán por los siguientes principios y bases:</w:t>
      </w:r>
    </w:p>
    <w:p w14:paraId="02A79B59" w14:textId="77777777" w:rsidR="00DE3530" w:rsidRPr="00507ACF" w:rsidRDefault="00F77CE8" w:rsidP="00FE37C8">
      <w:pPr>
        <w:spacing w:line="240" w:lineRule="auto"/>
        <w:ind w:left="567" w:right="539"/>
        <w:rPr>
          <w:i/>
        </w:rPr>
      </w:pPr>
      <w:r w:rsidRPr="00507ACF">
        <w:rPr>
          <w:b/>
          <w:i/>
        </w:rPr>
        <w:t xml:space="preserve">I. </w:t>
      </w:r>
      <w:r w:rsidRPr="00507ACF">
        <w:rPr>
          <w:b/>
          <w:i/>
        </w:rPr>
        <w:tab/>
        <w:t>Toda la información en posesión de cualquier</w:t>
      </w:r>
      <w:r w:rsidRPr="00507ACF">
        <w:rPr>
          <w:i/>
        </w:rPr>
        <w:t xml:space="preserve"> </w:t>
      </w:r>
      <w:r w:rsidRPr="00507ACF">
        <w:rPr>
          <w:b/>
          <w:i/>
        </w:rPr>
        <w:t>autoridad</w:t>
      </w:r>
      <w:r w:rsidRPr="00507ACF">
        <w:rPr>
          <w:i/>
        </w:rPr>
        <w:t xml:space="preserve">, entidad, órgano y organismo de los Poderes Ejecutivo, Legislativo y Judicial, órganos autónomos, partidos políticos, fideicomisos y fondos públicos, así como de cualquier persona física, moral o </w:t>
      </w:r>
      <w:r w:rsidRPr="00507ACF">
        <w:rPr>
          <w:i/>
        </w:rPr>
        <w:lastRenderedPageBreak/>
        <w:t xml:space="preserve">sindicato que reciba y ejerza recursos públicos o realice actos de autoridad en el ámbito federal, estatal y </w:t>
      </w:r>
      <w:r w:rsidRPr="00507ACF">
        <w:rPr>
          <w:b/>
          <w:i/>
        </w:rPr>
        <w:t>municipal</w:t>
      </w:r>
      <w:r w:rsidRPr="00507ACF">
        <w:rPr>
          <w:i/>
        </w:rPr>
        <w:t xml:space="preserve">, </w:t>
      </w:r>
      <w:r w:rsidRPr="00507ACF">
        <w:rPr>
          <w:b/>
          <w:i/>
        </w:rPr>
        <w:t>es pública</w:t>
      </w:r>
      <w:r w:rsidRPr="00507ACF">
        <w:rPr>
          <w:i/>
        </w:rPr>
        <w:t xml:space="preserve"> y sólo podrá ser reservada temporalmente por razones de interés público y seguridad nacional, en los términos que fijen las leyes. </w:t>
      </w:r>
      <w:r w:rsidRPr="00507ACF">
        <w:rPr>
          <w:b/>
          <w:i/>
        </w:rPr>
        <w:t>En la interpretación de este derecho deberá prevalecer el principio de máxima publicidad. Los sujetos obligados deberán documentar todo acto que derive del ejercicio de sus facultades, competencias o funciones</w:t>
      </w:r>
      <w:r w:rsidRPr="00507ACF">
        <w:rPr>
          <w:i/>
        </w:rPr>
        <w:t>, la ley determinará los supuestos específicos bajo los cuales procederá la declaración de inexistencia de la información.”</w:t>
      </w:r>
    </w:p>
    <w:p w14:paraId="72FF4F5D" w14:textId="77777777" w:rsidR="00DE3530" w:rsidRPr="00507ACF" w:rsidRDefault="00DE3530" w:rsidP="00FE37C8">
      <w:pPr>
        <w:spacing w:line="240" w:lineRule="auto"/>
        <w:ind w:left="567" w:right="539"/>
        <w:rPr>
          <w:b/>
          <w:i/>
        </w:rPr>
      </w:pPr>
    </w:p>
    <w:p w14:paraId="47949F2B" w14:textId="77777777" w:rsidR="00DE3530" w:rsidRPr="00507ACF" w:rsidRDefault="00F77CE8" w:rsidP="00FE37C8">
      <w:pPr>
        <w:spacing w:line="240" w:lineRule="auto"/>
        <w:ind w:left="567" w:right="539"/>
        <w:rPr>
          <w:b/>
          <w:i/>
        </w:rPr>
      </w:pPr>
      <w:r w:rsidRPr="00507ACF">
        <w:rPr>
          <w:b/>
          <w:i/>
        </w:rPr>
        <w:t>Constitución Política del Estado Libre y Soberano de México</w:t>
      </w:r>
    </w:p>
    <w:p w14:paraId="2BAB1342" w14:textId="77777777" w:rsidR="00DE3530" w:rsidRPr="00507ACF" w:rsidRDefault="00F77CE8" w:rsidP="00FE37C8">
      <w:pPr>
        <w:spacing w:line="240" w:lineRule="auto"/>
        <w:ind w:left="567" w:right="539"/>
        <w:rPr>
          <w:i/>
        </w:rPr>
      </w:pPr>
      <w:r w:rsidRPr="00507ACF">
        <w:rPr>
          <w:b/>
          <w:i/>
        </w:rPr>
        <w:t>“Artículo 5</w:t>
      </w:r>
      <w:r w:rsidRPr="00507ACF">
        <w:rPr>
          <w:i/>
        </w:rPr>
        <w:t xml:space="preserve">.- </w:t>
      </w:r>
    </w:p>
    <w:p w14:paraId="5D0E8E43" w14:textId="77777777" w:rsidR="00DE3530" w:rsidRPr="00507ACF" w:rsidRDefault="00F77CE8" w:rsidP="00FE37C8">
      <w:pPr>
        <w:spacing w:line="240" w:lineRule="auto"/>
        <w:ind w:left="567" w:right="539"/>
        <w:rPr>
          <w:i/>
        </w:rPr>
      </w:pPr>
      <w:r w:rsidRPr="00507ACF">
        <w:rPr>
          <w:i/>
        </w:rPr>
        <w:t>(…)</w:t>
      </w:r>
    </w:p>
    <w:p w14:paraId="12747E87" w14:textId="77777777" w:rsidR="00DE3530" w:rsidRPr="00507ACF" w:rsidRDefault="00F77CE8" w:rsidP="00FE37C8">
      <w:pPr>
        <w:spacing w:line="240" w:lineRule="auto"/>
        <w:ind w:left="567" w:right="539"/>
        <w:rPr>
          <w:i/>
        </w:rPr>
      </w:pPr>
      <w:r w:rsidRPr="00507ACF">
        <w:rPr>
          <w:b/>
          <w:i/>
        </w:rPr>
        <w:t>El derecho a la información será garantizado por el Estado. La ley establecerá las previsiones que permitan asegurar la protección, el respeto y la difusión de este derecho</w:t>
      </w:r>
      <w:r w:rsidRPr="00507ACF">
        <w:rPr>
          <w:i/>
        </w:rPr>
        <w:t>.</w:t>
      </w:r>
    </w:p>
    <w:p w14:paraId="1A26C0E2" w14:textId="77777777" w:rsidR="00DE3530" w:rsidRPr="00507ACF" w:rsidRDefault="00F77CE8" w:rsidP="00FE37C8">
      <w:pPr>
        <w:spacing w:line="240" w:lineRule="auto"/>
        <w:ind w:left="567" w:right="539"/>
        <w:rPr>
          <w:i/>
        </w:rPr>
      </w:pPr>
      <w:r w:rsidRPr="00507ACF">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507ACF" w:rsidRDefault="00F77CE8" w:rsidP="00FE37C8">
      <w:pPr>
        <w:spacing w:line="240" w:lineRule="auto"/>
        <w:ind w:left="567" w:right="539"/>
        <w:rPr>
          <w:i/>
        </w:rPr>
      </w:pPr>
      <w:r w:rsidRPr="00507ACF">
        <w:rPr>
          <w:b/>
          <w:i/>
        </w:rPr>
        <w:t>Este derecho se regirá por los principios y bases siguientes</w:t>
      </w:r>
      <w:r w:rsidRPr="00507ACF">
        <w:rPr>
          <w:i/>
        </w:rPr>
        <w:t>:</w:t>
      </w:r>
    </w:p>
    <w:p w14:paraId="4D1BBA42" w14:textId="77777777" w:rsidR="00DE3530" w:rsidRPr="00507ACF" w:rsidRDefault="00F77CE8" w:rsidP="00FE37C8">
      <w:pPr>
        <w:spacing w:line="240" w:lineRule="auto"/>
        <w:ind w:left="567" w:right="539"/>
        <w:rPr>
          <w:i/>
        </w:rPr>
      </w:pPr>
      <w:r w:rsidRPr="00507ACF">
        <w:rPr>
          <w:b/>
          <w:i/>
        </w:rPr>
        <w:t>I. Toda la información en posesión de cualquier autoridad, entidad, órgano y organismos de los</w:t>
      </w:r>
      <w:r w:rsidRPr="00507ACF">
        <w:rPr>
          <w:i/>
        </w:rPr>
        <w:t xml:space="preserve"> Poderes Ejecutivo, Legislativo y Judicial, órganos autónomos, partidos políticos, fideicomisos y fondos públicos estatales y </w:t>
      </w:r>
      <w:r w:rsidRPr="00507ACF">
        <w:rPr>
          <w:b/>
          <w:i/>
        </w:rPr>
        <w:t>municipales</w:t>
      </w:r>
      <w:r w:rsidRPr="00507ACF">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07ACF">
        <w:rPr>
          <w:b/>
          <w:i/>
        </w:rPr>
        <w:t>es pública</w:t>
      </w:r>
      <w:r w:rsidRPr="00507ACF">
        <w:rPr>
          <w:i/>
        </w:rPr>
        <w:t xml:space="preserve"> y sólo podrá ser reservada temporalmente por razones previstas en la Constitución Política de los Estados Unidos Mexicanos de interés público y seguridad, en los términos que fijen las leyes. </w:t>
      </w:r>
      <w:r w:rsidRPr="00507ACF">
        <w:rPr>
          <w:b/>
          <w:i/>
        </w:rPr>
        <w:t>En la interpretación de este derecho deberá prevalecer el principio de máxima publicidad</w:t>
      </w:r>
      <w:r w:rsidRPr="00507ACF">
        <w:rPr>
          <w:i/>
        </w:rPr>
        <w:t xml:space="preserve">. </w:t>
      </w:r>
      <w:r w:rsidRPr="00507ACF">
        <w:rPr>
          <w:b/>
          <w:i/>
        </w:rPr>
        <w:t>Los sujetos obligados deberán documentar todo acto que derive del ejercicio de sus facultades, competencias o funciones</w:t>
      </w:r>
      <w:r w:rsidRPr="00507ACF">
        <w:rPr>
          <w:i/>
        </w:rPr>
        <w:t>, la ley determinará los supuestos específicos bajo los cuales procederá la declaración de inexistencia de la información.”</w:t>
      </w:r>
    </w:p>
    <w:p w14:paraId="3BC55BA8" w14:textId="77777777" w:rsidR="00DE3530" w:rsidRPr="00507ACF" w:rsidRDefault="00DE3530" w:rsidP="00FE37C8">
      <w:pPr>
        <w:rPr>
          <w:b/>
          <w:i/>
        </w:rPr>
      </w:pPr>
    </w:p>
    <w:p w14:paraId="1D5A022B" w14:textId="77777777" w:rsidR="00DE3530" w:rsidRPr="00507ACF" w:rsidRDefault="00F77CE8" w:rsidP="00FE37C8">
      <w:pPr>
        <w:rPr>
          <w:i/>
        </w:rPr>
      </w:pPr>
      <w:r w:rsidRPr="00507ACF">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07ACF">
        <w:rPr>
          <w:i/>
        </w:rPr>
        <w:t>por los principios de simplicidad, rapidez, gratuidad del procedimiento, auxilio y orientación a los particulares.</w:t>
      </w:r>
    </w:p>
    <w:p w14:paraId="2111DFB3" w14:textId="77777777" w:rsidR="00DE3530" w:rsidRPr="00507ACF" w:rsidRDefault="00DE3530" w:rsidP="00FE37C8">
      <w:pPr>
        <w:rPr>
          <w:i/>
        </w:rPr>
      </w:pPr>
    </w:p>
    <w:p w14:paraId="45BF92B8" w14:textId="77777777" w:rsidR="00DE3530" w:rsidRPr="00507ACF" w:rsidRDefault="00F77CE8" w:rsidP="00FE37C8">
      <w:pPr>
        <w:rPr>
          <w:i/>
        </w:rPr>
      </w:pPr>
      <w:r w:rsidRPr="00507ACF">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507ACF" w:rsidRDefault="00DE3530" w:rsidP="00FE37C8"/>
    <w:p w14:paraId="19CFA0B7" w14:textId="77777777" w:rsidR="00DE3530" w:rsidRPr="00507ACF" w:rsidRDefault="00F77CE8" w:rsidP="00FE37C8">
      <w:r w:rsidRPr="00507ACF">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D553C0F" w14:textId="77777777" w:rsidR="00DE3530" w:rsidRPr="00507ACF" w:rsidRDefault="00DE3530" w:rsidP="00FE37C8"/>
    <w:p w14:paraId="59EDF266" w14:textId="77777777" w:rsidR="00DE3530" w:rsidRPr="00507ACF" w:rsidRDefault="00F77CE8" w:rsidP="00FE37C8">
      <w:r w:rsidRPr="00507ACF">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507ACF" w:rsidRDefault="00DE3530" w:rsidP="00FE37C8"/>
    <w:p w14:paraId="7A3D98D7" w14:textId="77777777" w:rsidR="00DE3530" w:rsidRPr="00507ACF" w:rsidRDefault="00F77CE8" w:rsidP="00FE37C8">
      <w:r w:rsidRPr="00507ACF">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09007FC4" w14:textId="77777777" w:rsidR="00DE3530" w:rsidRPr="00507ACF" w:rsidRDefault="00F77CE8" w:rsidP="00FE37C8">
      <w:bookmarkStart w:id="35" w:name="_heading=h.2bn6wsx" w:colFirst="0" w:colLast="0"/>
      <w:bookmarkEnd w:id="35"/>
      <w:r w:rsidRPr="00507ACF">
        <w:lastRenderedPageBreak/>
        <w:t xml:space="preserve">Con base en lo anterior, se considera que </w:t>
      </w:r>
      <w:r w:rsidRPr="00507ACF">
        <w:rPr>
          <w:b/>
        </w:rPr>
        <w:t>EL</w:t>
      </w:r>
      <w:r w:rsidRPr="00507ACF">
        <w:t xml:space="preserve"> </w:t>
      </w:r>
      <w:r w:rsidRPr="00507ACF">
        <w:rPr>
          <w:b/>
        </w:rPr>
        <w:t>SUJETO OBLIGADO</w:t>
      </w:r>
      <w:r w:rsidRPr="00507ACF">
        <w:t xml:space="preserve"> se encontraba compelido a atender la solicitud de acceso a la información realizada por </w:t>
      </w:r>
      <w:r w:rsidRPr="00507ACF">
        <w:rPr>
          <w:b/>
        </w:rPr>
        <w:t>LA PARTE RECURRENTE</w:t>
      </w:r>
      <w:r w:rsidRPr="00507ACF">
        <w:t>.</w:t>
      </w:r>
    </w:p>
    <w:p w14:paraId="73322F02" w14:textId="77777777" w:rsidR="00DE3530" w:rsidRPr="00507ACF" w:rsidRDefault="00DE3530" w:rsidP="00FE37C8"/>
    <w:p w14:paraId="67425164" w14:textId="77777777" w:rsidR="00DE3530" w:rsidRPr="00507ACF" w:rsidRDefault="00F77CE8" w:rsidP="00FE37C8">
      <w:pPr>
        <w:pStyle w:val="Ttulo3"/>
        <w:spacing w:line="360" w:lineRule="auto"/>
      </w:pPr>
      <w:bookmarkStart w:id="36" w:name="_Toc212746172"/>
      <w:r w:rsidRPr="00507ACF">
        <w:t>b) Controversia a resolver.</w:t>
      </w:r>
      <w:bookmarkEnd w:id="36"/>
    </w:p>
    <w:p w14:paraId="72EBF675" w14:textId="4819F89F" w:rsidR="00B43471" w:rsidRPr="00507ACF" w:rsidRDefault="00CB0EBE" w:rsidP="00FE37C8">
      <w:r w:rsidRPr="00507ACF">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507ACF">
        <w:rPr>
          <w:rFonts w:eastAsia="Calibri"/>
          <w:b/>
          <w:bCs/>
          <w:szCs w:val="22"/>
          <w:lang w:eastAsia="es-ES_tradnl"/>
        </w:rPr>
        <w:t>LA PARTE RECURRENTE</w:t>
      </w:r>
      <w:r w:rsidR="005B5A3B" w:rsidRPr="00507ACF">
        <w:rPr>
          <w:rFonts w:eastAsia="Calibri"/>
          <w:szCs w:val="22"/>
          <w:lang w:eastAsia="es-ES_tradnl"/>
        </w:rPr>
        <w:t xml:space="preserve"> solicitó, en relación a</w:t>
      </w:r>
      <w:r w:rsidR="005B5A3B" w:rsidRPr="00507ACF">
        <w:t>l evento denominado “Selectivo a Campeonato Nacional de Curso Largo 2025,</w:t>
      </w:r>
      <w:r w:rsidR="00B43471" w:rsidRPr="00507ACF">
        <w:t xml:space="preserve"> lo siguiente:</w:t>
      </w:r>
    </w:p>
    <w:p w14:paraId="500E7330" w14:textId="77777777" w:rsidR="00B43471" w:rsidRPr="00507ACF" w:rsidRDefault="00B43471" w:rsidP="00FE37C8"/>
    <w:p w14:paraId="542821B7" w14:textId="53FDC87A" w:rsidR="005B5A3B" w:rsidRPr="00507ACF" w:rsidRDefault="005B5A3B" w:rsidP="00FE37C8">
      <w:pPr>
        <w:pStyle w:val="Puesto"/>
        <w:numPr>
          <w:ilvl w:val="1"/>
          <w:numId w:val="29"/>
        </w:numPr>
        <w:spacing w:line="360" w:lineRule="auto"/>
        <w:ind w:left="426"/>
        <w:rPr>
          <w:i w:val="0"/>
        </w:rPr>
      </w:pPr>
      <w:r w:rsidRPr="00507ACF">
        <w:rPr>
          <w:i w:val="0"/>
        </w:rPr>
        <w:t>Nombre de la persona que autorizó el evento, así como la copia de la autorización.</w:t>
      </w:r>
    </w:p>
    <w:p w14:paraId="45623972" w14:textId="2EC737A2" w:rsidR="005B5A3B" w:rsidRPr="00507ACF" w:rsidRDefault="005B5A3B" w:rsidP="00FE37C8">
      <w:pPr>
        <w:pStyle w:val="Puesto"/>
        <w:numPr>
          <w:ilvl w:val="1"/>
          <w:numId w:val="29"/>
        </w:numPr>
        <w:spacing w:line="360" w:lineRule="auto"/>
        <w:ind w:left="426"/>
        <w:rPr>
          <w:i w:val="0"/>
        </w:rPr>
      </w:pPr>
      <w:r w:rsidRPr="00507ACF">
        <w:rPr>
          <w:i w:val="0"/>
        </w:rPr>
        <w:t>Dictamen sanitario o técnico que certifique que la Alberca Olímpica Noé Hernández cumple con las condiciones para albergar el evento.</w:t>
      </w:r>
    </w:p>
    <w:p w14:paraId="6A6DB140" w14:textId="2BAE2103" w:rsidR="005B5A3B" w:rsidRPr="00507ACF" w:rsidRDefault="005B5A3B" w:rsidP="00FE37C8">
      <w:pPr>
        <w:pStyle w:val="Puesto"/>
        <w:numPr>
          <w:ilvl w:val="1"/>
          <w:numId w:val="29"/>
        </w:numPr>
        <w:spacing w:line="360" w:lineRule="auto"/>
        <w:ind w:left="426"/>
        <w:rPr>
          <w:i w:val="0"/>
        </w:rPr>
      </w:pPr>
      <w:r w:rsidRPr="00507ACF">
        <w:rPr>
          <w:i w:val="0"/>
        </w:rPr>
        <w:t>Monto de inscripción y cuenta institucional en la ingresan los fondos.</w:t>
      </w:r>
    </w:p>
    <w:p w14:paraId="652E62F8" w14:textId="52353DCA" w:rsidR="005B5A3B" w:rsidRPr="00507ACF" w:rsidRDefault="005B5A3B" w:rsidP="00FE37C8">
      <w:pPr>
        <w:pStyle w:val="Puesto"/>
        <w:numPr>
          <w:ilvl w:val="1"/>
          <w:numId w:val="29"/>
        </w:numPr>
        <w:spacing w:line="360" w:lineRule="auto"/>
        <w:ind w:left="426"/>
        <w:rPr>
          <w:i w:val="0"/>
        </w:rPr>
      </w:pPr>
      <w:r w:rsidRPr="00507ACF">
        <w:rPr>
          <w:i w:val="0"/>
        </w:rPr>
        <w:t>Convenio firmado entre la FMN, IMCUFIDECH y/o la Comisión Reorganizadora de Natación del Estado de México.</w:t>
      </w:r>
    </w:p>
    <w:p w14:paraId="6BCF3AC1" w14:textId="5F905615" w:rsidR="005B5A3B" w:rsidRPr="00507ACF" w:rsidRDefault="005B5A3B" w:rsidP="00FE37C8">
      <w:pPr>
        <w:pStyle w:val="Puesto"/>
        <w:numPr>
          <w:ilvl w:val="1"/>
          <w:numId w:val="29"/>
        </w:numPr>
        <w:spacing w:line="360" w:lineRule="auto"/>
        <w:ind w:left="426"/>
        <w:rPr>
          <w:i w:val="0"/>
        </w:rPr>
      </w:pPr>
      <w:r w:rsidRPr="00507ACF">
        <w:rPr>
          <w:i w:val="0"/>
        </w:rPr>
        <w:t>Nombre de la persona responsable del correo personal que recibe inscripciones.</w:t>
      </w:r>
    </w:p>
    <w:p w14:paraId="4DB5303E" w14:textId="77777777" w:rsidR="00E22CBF" w:rsidRPr="00507ACF" w:rsidRDefault="00E22CBF" w:rsidP="00FE37C8">
      <w:pPr>
        <w:pBdr>
          <w:top w:val="nil"/>
          <w:left w:val="nil"/>
          <w:bottom w:val="nil"/>
          <w:right w:val="nil"/>
          <w:between w:val="nil"/>
        </w:pBdr>
        <w:ind w:right="-28"/>
      </w:pPr>
    </w:p>
    <w:p w14:paraId="11DCF20B" w14:textId="7C9132F9" w:rsidR="005B5A3B" w:rsidRPr="00507ACF" w:rsidRDefault="00F77CE8" w:rsidP="00FE37C8">
      <w:pPr>
        <w:pBdr>
          <w:top w:val="nil"/>
          <w:left w:val="nil"/>
          <w:bottom w:val="nil"/>
          <w:right w:val="nil"/>
          <w:between w:val="nil"/>
        </w:pBdr>
        <w:ind w:right="-28"/>
      </w:pPr>
      <w:r w:rsidRPr="00507ACF">
        <w:t xml:space="preserve">En respuesta, </w:t>
      </w:r>
      <w:r w:rsidRPr="00507ACF">
        <w:rPr>
          <w:b/>
        </w:rPr>
        <w:t xml:space="preserve">EL SUJETO OBLIGADO </w:t>
      </w:r>
      <w:r w:rsidRPr="00507ACF">
        <w:t>se pronunció por conducto de</w:t>
      </w:r>
      <w:r w:rsidR="00FE0017" w:rsidRPr="00507ACF">
        <w:rPr>
          <w:rFonts w:eastAsia="Palatino Linotype" w:cs="Palatino Linotype"/>
          <w:szCs w:val="22"/>
        </w:rPr>
        <w:t xml:space="preserve">l </w:t>
      </w:r>
      <w:r w:rsidR="005B5A3B" w:rsidRPr="00507ACF">
        <w:t>Titular de la Unidad de Transparencia, quien apuntó lo siguiente:</w:t>
      </w:r>
    </w:p>
    <w:p w14:paraId="643E530E" w14:textId="77777777" w:rsidR="005B5A3B" w:rsidRPr="00507ACF" w:rsidRDefault="005B5A3B" w:rsidP="00FE37C8">
      <w:pPr>
        <w:pStyle w:val="Prrafodelista"/>
        <w:pBdr>
          <w:top w:val="nil"/>
          <w:left w:val="nil"/>
          <w:bottom w:val="nil"/>
          <w:right w:val="nil"/>
          <w:between w:val="nil"/>
        </w:pBdr>
        <w:ind w:right="-28"/>
      </w:pPr>
    </w:p>
    <w:p w14:paraId="46052FBB" w14:textId="77777777" w:rsidR="005B5A3B" w:rsidRPr="00507ACF" w:rsidRDefault="005B5A3B" w:rsidP="00FE37C8">
      <w:pPr>
        <w:pStyle w:val="Prrafodelista"/>
        <w:numPr>
          <w:ilvl w:val="0"/>
          <w:numId w:val="30"/>
        </w:numPr>
        <w:pBdr>
          <w:top w:val="nil"/>
          <w:left w:val="nil"/>
          <w:bottom w:val="nil"/>
          <w:right w:val="nil"/>
          <w:between w:val="nil"/>
        </w:pBdr>
        <w:ind w:left="426" w:right="-28"/>
      </w:pPr>
      <w:r w:rsidRPr="00507ACF">
        <w:t>Que la Dirección General de este Instituto, autorizó el uso de sus instalaciones para la competencia denominada “Selectivo A Campeonato Nacional”;</w:t>
      </w:r>
    </w:p>
    <w:p w14:paraId="5004E523" w14:textId="77777777" w:rsidR="005B5A3B" w:rsidRPr="00507ACF" w:rsidRDefault="005B5A3B" w:rsidP="00FE37C8">
      <w:pPr>
        <w:pBdr>
          <w:top w:val="nil"/>
          <w:left w:val="nil"/>
          <w:bottom w:val="nil"/>
          <w:right w:val="nil"/>
          <w:between w:val="nil"/>
        </w:pBdr>
        <w:ind w:left="426" w:right="-28"/>
      </w:pPr>
    </w:p>
    <w:p w14:paraId="66D73F23" w14:textId="77777777" w:rsidR="005B5A3B" w:rsidRPr="00507ACF" w:rsidRDefault="005B5A3B" w:rsidP="00FE37C8">
      <w:pPr>
        <w:pStyle w:val="Prrafodelista"/>
        <w:numPr>
          <w:ilvl w:val="0"/>
          <w:numId w:val="30"/>
        </w:numPr>
        <w:pBdr>
          <w:top w:val="nil"/>
          <w:left w:val="nil"/>
          <w:bottom w:val="nil"/>
          <w:right w:val="nil"/>
          <w:between w:val="nil"/>
        </w:pBdr>
        <w:ind w:left="426" w:right="-28"/>
      </w:pPr>
      <w:r w:rsidRPr="00507ACF">
        <w:t xml:space="preserve">Que la alberca olímpica tiene un estricto apego a las normas aplicables, para el desarrollo de su operatividad y cuenta con las condiciones necesarias para albergar un evento de la </w:t>
      </w:r>
      <w:r w:rsidRPr="00507ACF">
        <w:lastRenderedPageBreak/>
        <w:t>magnitud de la competencia denominada “Selectivo A Campeonato Nacional”, pues de lo contrario la autoridad sanitaria no permitiría nuestra operación;</w:t>
      </w:r>
    </w:p>
    <w:p w14:paraId="6A9E103B" w14:textId="77777777" w:rsidR="005B5A3B" w:rsidRPr="00507ACF" w:rsidRDefault="005B5A3B" w:rsidP="00FE37C8">
      <w:pPr>
        <w:pStyle w:val="Prrafodelista"/>
        <w:ind w:left="426"/>
      </w:pPr>
    </w:p>
    <w:p w14:paraId="4CE1A490" w14:textId="77777777" w:rsidR="005B5A3B" w:rsidRPr="00507ACF" w:rsidRDefault="005B5A3B" w:rsidP="00FE37C8">
      <w:pPr>
        <w:pStyle w:val="Prrafodelista"/>
        <w:numPr>
          <w:ilvl w:val="0"/>
          <w:numId w:val="30"/>
        </w:numPr>
        <w:pBdr>
          <w:top w:val="nil"/>
          <w:left w:val="nil"/>
          <w:bottom w:val="nil"/>
          <w:right w:val="nil"/>
          <w:between w:val="nil"/>
        </w:pBdr>
        <w:ind w:left="426" w:right="-28"/>
      </w:pPr>
      <w:r w:rsidRPr="00507ACF">
        <w:t>Que el Instituto no realizó ningún cobro a los participantes o alguna otra persona, por tanto, dentro de las cuentas del organismo no obra ningún recurso que derive del evento en comento y solo se prestaron las instalaciones, y en caso de que haya existido algún cobro fue por parte de “La Comisión Reorganizadora de Natación del Estado de México”;</w:t>
      </w:r>
    </w:p>
    <w:p w14:paraId="07730F31" w14:textId="77777777" w:rsidR="005B5A3B" w:rsidRPr="00507ACF" w:rsidRDefault="005B5A3B" w:rsidP="00FE37C8">
      <w:pPr>
        <w:pStyle w:val="Prrafodelista"/>
        <w:ind w:left="426"/>
      </w:pPr>
    </w:p>
    <w:p w14:paraId="641A8D56" w14:textId="77777777" w:rsidR="005B5A3B" w:rsidRPr="00507ACF" w:rsidRDefault="005B5A3B" w:rsidP="00FE37C8">
      <w:pPr>
        <w:pStyle w:val="Prrafodelista"/>
        <w:numPr>
          <w:ilvl w:val="0"/>
          <w:numId w:val="30"/>
        </w:numPr>
        <w:pBdr>
          <w:top w:val="nil"/>
          <w:left w:val="nil"/>
          <w:bottom w:val="nil"/>
          <w:right w:val="nil"/>
          <w:between w:val="nil"/>
        </w:pBdr>
        <w:ind w:left="426" w:right="-28"/>
      </w:pPr>
      <w:r w:rsidRPr="00507ACF">
        <w:t>Que sí existe un instrumento jurídico donde se encuentra debidamente sustentada de forma general, la formalidad de lo pactado entre el Instituto y la Comisión Reorganizadora del Estado de México, que solicitó el uso de la alberca olímpica “Noé Hernández” para la realización del evento “Selectivo A Campeonato Nacional”;</w:t>
      </w:r>
    </w:p>
    <w:p w14:paraId="69AD0178" w14:textId="77777777" w:rsidR="005B5A3B" w:rsidRPr="00507ACF" w:rsidRDefault="005B5A3B" w:rsidP="00FE37C8">
      <w:pPr>
        <w:pStyle w:val="Prrafodelista"/>
        <w:ind w:left="426"/>
      </w:pPr>
    </w:p>
    <w:p w14:paraId="2D1E41A5" w14:textId="77777777" w:rsidR="005B5A3B" w:rsidRPr="00507ACF" w:rsidRDefault="005B5A3B" w:rsidP="00FE37C8">
      <w:pPr>
        <w:pStyle w:val="Prrafodelista"/>
        <w:numPr>
          <w:ilvl w:val="0"/>
          <w:numId w:val="30"/>
        </w:numPr>
        <w:pBdr>
          <w:top w:val="nil"/>
          <w:left w:val="nil"/>
          <w:bottom w:val="nil"/>
          <w:right w:val="nil"/>
          <w:between w:val="nil"/>
        </w:pBdr>
        <w:ind w:left="426" w:right="-28"/>
      </w:pPr>
      <w:r w:rsidRPr="00507ACF">
        <w:t>Que se deja a disposición del solicitante las copias simples de lo que requiere, en las oficinas que ocupa el Departamento Jurídico y Consultivo del Instituto Municipal de Cultura Física y Deporte de Chimalhuacán.</w:t>
      </w:r>
    </w:p>
    <w:p w14:paraId="32CD87BB" w14:textId="77777777" w:rsidR="005B5A3B" w:rsidRPr="00507ACF" w:rsidRDefault="005B5A3B" w:rsidP="00FE37C8">
      <w:pPr>
        <w:pBdr>
          <w:top w:val="nil"/>
          <w:left w:val="nil"/>
          <w:bottom w:val="nil"/>
          <w:right w:val="nil"/>
          <w:between w:val="nil"/>
        </w:pBdr>
        <w:ind w:right="-28"/>
      </w:pPr>
    </w:p>
    <w:p w14:paraId="4EA21EBD" w14:textId="26FA348B" w:rsidR="00E22CBF" w:rsidRPr="00507ACF" w:rsidRDefault="00E22CBF" w:rsidP="00FE37C8">
      <w:pPr>
        <w:pBdr>
          <w:top w:val="nil"/>
          <w:left w:val="nil"/>
          <w:bottom w:val="nil"/>
          <w:right w:val="nil"/>
          <w:between w:val="nil"/>
        </w:pBdr>
        <w:ind w:right="-28"/>
      </w:pPr>
      <w:r w:rsidRPr="00507ACF">
        <w:t xml:space="preserve">Ahora bien, en la interposición del presente recurso </w:t>
      </w:r>
      <w:r w:rsidRPr="00507ACF">
        <w:rPr>
          <w:b/>
        </w:rPr>
        <w:t>LA PARTE RECURRENTE</w:t>
      </w:r>
      <w:r w:rsidRPr="00507ACF">
        <w:t xml:space="preserve"> se inconformó sobre la </w:t>
      </w:r>
      <w:r w:rsidR="005C402E" w:rsidRPr="00507ACF">
        <w:t>negativa a la información solicitada.</w:t>
      </w:r>
    </w:p>
    <w:p w14:paraId="61957199" w14:textId="77777777" w:rsidR="005C402E" w:rsidRPr="00507ACF" w:rsidRDefault="005C402E" w:rsidP="00FE37C8">
      <w:pPr>
        <w:pBdr>
          <w:top w:val="nil"/>
          <w:left w:val="nil"/>
          <w:bottom w:val="nil"/>
          <w:right w:val="nil"/>
          <w:between w:val="nil"/>
        </w:pBdr>
        <w:ind w:right="-28"/>
      </w:pPr>
    </w:p>
    <w:p w14:paraId="3E33A67B" w14:textId="0B98D636" w:rsidR="00FE0017" w:rsidRPr="00507ACF" w:rsidRDefault="00FE0017" w:rsidP="00FE37C8">
      <w:r w:rsidRPr="00507ACF">
        <w:t xml:space="preserve">Por otra parte, se debe reiterar que </w:t>
      </w:r>
      <w:r w:rsidRPr="00507ACF">
        <w:rPr>
          <w:b/>
        </w:rPr>
        <w:t xml:space="preserve">EL SUJETO OBLIGADO </w:t>
      </w:r>
      <w:r w:rsidR="00D21AC9" w:rsidRPr="00507ACF">
        <w:t>omitió rendir su</w:t>
      </w:r>
      <w:r w:rsidRPr="00507ACF">
        <w:t xml:space="preserve"> informe justificado</w:t>
      </w:r>
      <w:r w:rsidR="005F1E65" w:rsidRPr="00507ACF">
        <w:t xml:space="preserve">; </w:t>
      </w:r>
      <w:r w:rsidR="00D21AC9" w:rsidRPr="00507ACF">
        <w:t xml:space="preserve">y </w:t>
      </w:r>
      <w:r w:rsidR="005F1E65" w:rsidRPr="00507ACF">
        <w:t xml:space="preserve">por su cuenta, </w:t>
      </w:r>
      <w:r w:rsidRPr="00507ACF">
        <w:rPr>
          <w:b/>
        </w:rPr>
        <w:t xml:space="preserve">LA PARTE RECURRENTE </w:t>
      </w:r>
      <w:r w:rsidR="005F1E65" w:rsidRPr="00507ACF">
        <w:t xml:space="preserve">no </w:t>
      </w:r>
      <w:r w:rsidRPr="00507ACF">
        <w:t>realizó manifestación alguna en la etapa procesal correspondiente.</w:t>
      </w:r>
    </w:p>
    <w:p w14:paraId="1C98D0FC" w14:textId="77777777" w:rsidR="00465086" w:rsidRPr="00507ACF" w:rsidRDefault="00465086" w:rsidP="00FE37C8"/>
    <w:p w14:paraId="6A217D2E" w14:textId="1C9B1F22" w:rsidR="00DE3530" w:rsidRPr="00507ACF" w:rsidRDefault="00F77CE8" w:rsidP="00FE37C8">
      <w:pPr>
        <w:tabs>
          <w:tab w:val="left" w:pos="4962"/>
        </w:tabs>
        <w:rPr>
          <w:b/>
        </w:rPr>
      </w:pPr>
      <w:r w:rsidRPr="00507ACF">
        <w:lastRenderedPageBreak/>
        <w:t>En razón de lo anterior, el estudio se centrará en determinar</w:t>
      </w:r>
      <w:r w:rsidR="005C402E" w:rsidRPr="00507ACF">
        <w:rPr>
          <w:rStyle w:val="Textoennegrita"/>
          <w:b w:val="0"/>
        </w:rPr>
        <w:t xml:space="preserve"> si la omisión de proporcionar la información por parte del </w:t>
      </w:r>
      <w:r w:rsidR="005C402E" w:rsidRPr="00507ACF">
        <w:rPr>
          <w:rStyle w:val="Textoennegrita"/>
        </w:rPr>
        <w:t xml:space="preserve">SUJETO OBLIGADO </w:t>
      </w:r>
      <w:r w:rsidR="005C402E" w:rsidRPr="00507ACF">
        <w:rPr>
          <w:rStyle w:val="Textoennegrita"/>
          <w:b w:val="0"/>
        </w:rPr>
        <w:t>aun cuando este asumió contar con la información, se encuentra justificada con el cambio de modalidad que se propone.</w:t>
      </w:r>
    </w:p>
    <w:p w14:paraId="5700CC34" w14:textId="77777777" w:rsidR="00930E62" w:rsidRPr="00507ACF" w:rsidRDefault="00930E62" w:rsidP="00FE37C8">
      <w:pPr>
        <w:tabs>
          <w:tab w:val="left" w:pos="4962"/>
        </w:tabs>
      </w:pPr>
    </w:p>
    <w:p w14:paraId="339CB54A" w14:textId="77777777" w:rsidR="00DE3530" w:rsidRPr="00507ACF" w:rsidRDefault="00F77CE8" w:rsidP="00FE37C8">
      <w:pPr>
        <w:pStyle w:val="Ttulo3"/>
        <w:tabs>
          <w:tab w:val="left" w:pos="6015"/>
        </w:tabs>
        <w:spacing w:line="360" w:lineRule="auto"/>
      </w:pPr>
      <w:bookmarkStart w:id="37" w:name="_Toc212746173"/>
      <w:r w:rsidRPr="00507ACF">
        <w:t>c) Estudio de la controversia.</w:t>
      </w:r>
      <w:bookmarkEnd w:id="37"/>
    </w:p>
    <w:p w14:paraId="1DE39540" w14:textId="77777777" w:rsidR="00DE3530" w:rsidRPr="00507ACF" w:rsidRDefault="00F77CE8" w:rsidP="00FE37C8">
      <w:pPr>
        <w:ind w:right="-93"/>
      </w:pPr>
      <w:r w:rsidRPr="00507ACF">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EE18906" w14:textId="77777777" w:rsidR="00DE3530" w:rsidRPr="00507ACF" w:rsidRDefault="00DE3530" w:rsidP="00FE37C8">
      <w:pPr>
        <w:ind w:right="-93"/>
      </w:pPr>
    </w:p>
    <w:p w14:paraId="6D527DAC" w14:textId="0DBC560D" w:rsidR="00DE3530" w:rsidRPr="00507ACF" w:rsidRDefault="00F77CE8" w:rsidP="00FE37C8">
      <w:pPr>
        <w:pStyle w:val="Puesto"/>
      </w:pPr>
      <w:r w:rsidRPr="00507ACF">
        <w:rPr>
          <w:b/>
        </w:rPr>
        <w:t>Artículo 18</w:t>
      </w:r>
      <w:r w:rsidRPr="00507ACF">
        <w:t>. Los sujetos obligados deberán documentar todo acto que derive del ejercicio de sus facultades, competencias o funciones, considerando desde su origen la eventual publicidad y reutilización de la información que generen</w:t>
      </w:r>
      <w:r w:rsidR="00465086" w:rsidRPr="00507ACF">
        <w:t>.</w:t>
      </w:r>
    </w:p>
    <w:p w14:paraId="10AC2F2A" w14:textId="77777777" w:rsidR="00DE3530" w:rsidRPr="00507ACF" w:rsidRDefault="00DE3530" w:rsidP="00FE37C8">
      <w:pPr>
        <w:ind w:right="-93"/>
      </w:pPr>
    </w:p>
    <w:p w14:paraId="389A2584" w14:textId="77777777" w:rsidR="00DE3530" w:rsidRPr="00507ACF" w:rsidRDefault="00F77CE8" w:rsidP="00FE37C8">
      <w:pPr>
        <w:ind w:right="-93"/>
      </w:pPr>
      <w:r w:rsidRPr="00507ACF">
        <w:t xml:space="preserve">Lo anterior toma relevancia, pues según Jarquín, Soledad (2019), en el “Diccionario de Transparencia y Acceso a la Información Pública” (p. 126 y 127), todos los </w:t>
      </w:r>
      <w:r w:rsidRPr="00507ACF">
        <w:rPr>
          <w:b/>
        </w:rPr>
        <w:t>SUJETOS OBLIGADOS</w:t>
      </w:r>
      <w:r w:rsidRPr="00507ACF">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08D5" w14:textId="77777777" w:rsidR="00DE3530" w:rsidRPr="00507ACF" w:rsidRDefault="00DE3530" w:rsidP="00FE37C8">
      <w:pPr>
        <w:ind w:right="-93"/>
      </w:pPr>
    </w:p>
    <w:p w14:paraId="25C5789F" w14:textId="77777777" w:rsidR="00DE3530" w:rsidRPr="00507ACF" w:rsidRDefault="00F77CE8" w:rsidP="00FE37C8">
      <w:pPr>
        <w:widowControl w:val="0"/>
      </w:pPr>
      <w:r w:rsidRPr="00507ACF">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49FBC920" w14:textId="77777777" w:rsidR="002F683C" w:rsidRPr="00507ACF" w:rsidRDefault="002F683C" w:rsidP="00FE37C8"/>
    <w:p w14:paraId="20D724C7" w14:textId="77777777" w:rsidR="00277911" w:rsidRPr="00507ACF" w:rsidRDefault="00277911" w:rsidP="00FE37C8">
      <w:r w:rsidRPr="00507ACF">
        <w:t>Avanzando en el estudio, es importante precisar que, del análisis al marco competencial aplicable y al contenido del Manual de Organización del Instituto Municipal de Cultura Física y Deporte de Chimalhuacán (IMCUFIDECH) 2022–2024, se advierte que diversas áreas del Instituto resultan competentes para conocer, generar y resguardar la información relacionada con el evento denominado “Selectivo a Campeonato Nacional de Curso Largo 2025”.</w:t>
      </w:r>
    </w:p>
    <w:p w14:paraId="78AAAD9F" w14:textId="77777777" w:rsidR="00277911" w:rsidRPr="00507ACF" w:rsidRDefault="00277911" w:rsidP="00FE37C8"/>
    <w:p w14:paraId="6BD1272D" w14:textId="77777777" w:rsidR="00997F30" w:rsidRPr="00507ACF" w:rsidRDefault="00277911" w:rsidP="00FE37C8">
      <w:r w:rsidRPr="00507ACF">
        <w:t xml:space="preserve">En primer lugar, la Dirección General </w:t>
      </w:r>
      <w:r w:rsidR="00997F30" w:rsidRPr="00507ACF">
        <w:t xml:space="preserve">de conformidad con las funciones generales señaladas en el Manual de Organización señala que, </w:t>
      </w:r>
      <w:r w:rsidRPr="00507ACF">
        <w:t xml:space="preserve">es el órgano encargado de </w:t>
      </w:r>
      <w:r w:rsidR="00997F30" w:rsidRPr="00507ACF">
        <w:t>- Programar, coordinar, instrumentar, aprobar y vigilar políticas y acciones para el fomento y la promoción de eventos</w:t>
      </w:r>
    </w:p>
    <w:p w14:paraId="46D3A9F8" w14:textId="456D3C6F" w:rsidR="00277911" w:rsidRPr="00507ACF" w:rsidRDefault="00997F30" w:rsidP="00FE37C8">
      <w:r w:rsidRPr="00507ACF">
        <w:t>deportivos municipales, estatales, nacionales e internacionales</w:t>
      </w:r>
      <w:r w:rsidR="00277911" w:rsidRPr="00507ACF">
        <w:t xml:space="preserve">, por lo que resulta competente para pronunciarse respecto la autorización </w:t>
      </w:r>
      <w:r w:rsidR="00E83568" w:rsidRPr="00507ACF">
        <w:t>del evento referido por el solicitante</w:t>
      </w:r>
      <w:r w:rsidR="00277911" w:rsidRPr="00507ACF">
        <w:t>, así como el convenio celebrado con la Comisión Reorganizadora de Natación del Estado de México o la F</w:t>
      </w:r>
      <w:r w:rsidR="00E83568" w:rsidRPr="00507ACF">
        <w:t>ederación Mexicana de Natación.</w:t>
      </w:r>
    </w:p>
    <w:p w14:paraId="412C56A7" w14:textId="77777777" w:rsidR="00277911" w:rsidRPr="00507ACF" w:rsidRDefault="00277911" w:rsidP="00FE37C8"/>
    <w:p w14:paraId="5D050A0D" w14:textId="1A791328" w:rsidR="00277911" w:rsidRPr="00507ACF" w:rsidRDefault="00997F30" w:rsidP="00FE37C8">
      <w:r w:rsidRPr="00507ACF">
        <w:t>Por otra parte</w:t>
      </w:r>
      <w:r w:rsidR="00E83568" w:rsidRPr="00507ACF">
        <w:t xml:space="preserve">, el </w:t>
      </w:r>
      <w:r w:rsidRPr="00507ACF">
        <w:t>Manual prevé que</w:t>
      </w:r>
      <w:r w:rsidR="00277911" w:rsidRPr="00507ACF">
        <w:t>, la Dirección Operativa y el Departamento de Espacios Deportivos tienen a su cargo la supervisión, conservación y control de las instalaciones deportivas, así como la verificación de que las mismas cumplan con las condiciones técnicas y de seguridad necesarias para su funcionamiento. En consecuencia, dichas áreas son competentes para contar con el dictamen técnico o sanitario que certifique que la Alberca Olímpica Noé Hernández reúne las condiciones para albergar el evento.</w:t>
      </w:r>
    </w:p>
    <w:p w14:paraId="255F7635" w14:textId="77777777" w:rsidR="00277911" w:rsidRPr="00507ACF" w:rsidRDefault="00277911" w:rsidP="00FE37C8"/>
    <w:p w14:paraId="5A468ECB" w14:textId="77777777" w:rsidR="00277911" w:rsidRPr="00507ACF" w:rsidRDefault="00277911" w:rsidP="00FE37C8">
      <w:r w:rsidRPr="00507ACF">
        <w:t xml:space="preserve">A su vez, la Dirección de Administración y Finanzas, a través del Departamento de Ingresos y Contabilidad, tiene la función de administrar los recursos financieros del Instituto, controlar los cobros y registrar los ingresos institucionales. En este sentido, le corresponde pronunciarse </w:t>
      </w:r>
      <w:r w:rsidRPr="00507ACF">
        <w:lastRenderedPageBreak/>
        <w:t>respecto del monto de inscripción y la cuenta institucional en la que, en su caso, se ingresaron los recursos derivados del evento.</w:t>
      </w:r>
    </w:p>
    <w:p w14:paraId="5FE0DCC8" w14:textId="77777777" w:rsidR="00277911" w:rsidRPr="00507ACF" w:rsidRDefault="00277911" w:rsidP="00FE37C8"/>
    <w:p w14:paraId="5082D918" w14:textId="77777777" w:rsidR="00277911" w:rsidRPr="00507ACF" w:rsidRDefault="00277911" w:rsidP="00FE37C8">
      <w:r w:rsidRPr="00507ACF">
        <w:t>Finalmente, el Departamento de Fomento y Promoción del Deporte, como área encargada de organizar, coordinar y promover eventos deportivos, es la unidad que, por razón de sus atribuciones, podría contar con información vinculada con el proceso de inscripción, los medios de contacto y el responsable del correo mediante el cual se recibieron los registros de participación.</w:t>
      </w:r>
    </w:p>
    <w:p w14:paraId="46CF51E6" w14:textId="77777777" w:rsidR="00277911" w:rsidRPr="00507ACF" w:rsidRDefault="00277911" w:rsidP="00FE37C8"/>
    <w:p w14:paraId="1A85B8C7" w14:textId="084CCD6D" w:rsidR="00277911" w:rsidRPr="00507ACF" w:rsidRDefault="00277911" w:rsidP="00FE37C8">
      <w:r w:rsidRPr="00507ACF">
        <w:t xml:space="preserve">No obstante la existencia de estas áreas competentes, </w:t>
      </w:r>
      <w:r w:rsidR="00775C35" w:rsidRPr="00507ACF">
        <w:rPr>
          <w:b/>
        </w:rPr>
        <w:t>EL SUJETO OBLIGADO</w:t>
      </w:r>
      <w:r w:rsidR="00775C35" w:rsidRPr="00507ACF">
        <w:t xml:space="preserve"> </w:t>
      </w:r>
      <w:r w:rsidRPr="00507ACF">
        <w:t>no recabó los pronunciamientos respectivos ni evidenció que la Unidad de Transparencia hubiera turnado la solicitud a cada una de ellas, contraviniendo lo dispuesto en el artículo 162 de la Ley de Transparencia y Acceso a la Información Pública del Estado de México y Municipios, que establece que las Unidades de Transparencia deben garantizar el turno de las solicitudes a todas las áreas que cuenten con la información o deban tenerla conforme a sus atribuciones, a fin de realizar una búsqueda exhaustiva y razonable.</w:t>
      </w:r>
    </w:p>
    <w:p w14:paraId="170E6411" w14:textId="77777777" w:rsidR="00277911" w:rsidRPr="00507ACF" w:rsidRDefault="00277911" w:rsidP="00FE37C8"/>
    <w:p w14:paraId="4376EEAE" w14:textId="77777777" w:rsidR="00E83568" w:rsidRPr="00507ACF" w:rsidRDefault="00277911" w:rsidP="00FE37C8">
      <w:r w:rsidRPr="00507ACF">
        <w:t>De la revisión de la respuesta emitida al particular, únicamente se advierte que el Titular de la Unidad de Transparencia se limitó a reproducir manifestaciones generales sobre la existencia de la autorización y de instrumento</w:t>
      </w:r>
      <w:r w:rsidR="00E83568" w:rsidRPr="00507ACF">
        <w:t>s</w:t>
      </w:r>
      <w:r w:rsidRPr="00507ACF">
        <w:t xml:space="preserve"> jurídico</w:t>
      </w:r>
      <w:r w:rsidR="00E83568" w:rsidRPr="00507ACF">
        <w:t>s</w:t>
      </w:r>
      <w:r w:rsidRPr="00507ACF">
        <w:t xml:space="preserve">, sin acompañar los documentos respectivos ni constancia alguna de búsqueda en las áreas competentes. </w:t>
      </w:r>
    </w:p>
    <w:p w14:paraId="190FE908" w14:textId="77777777" w:rsidR="00E83568" w:rsidRPr="00507ACF" w:rsidRDefault="00E83568" w:rsidP="00FE37C8"/>
    <w:p w14:paraId="1E219561" w14:textId="50E45A14" w:rsidR="00277911" w:rsidRPr="00507ACF" w:rsidRDefault="00277911" w:rsidP="00FE37C8">
      <w:r w:rsidRPr="00507ACF">
        <w:t xml:space="preserve">Por el contrario, el propio </w:t>
      </w:r>
      <w:r w:rsidR="00775C35" w:rsidRPr="00507ACF">
        <w:rPr>
          <w:b/>
        </w:rPr>
        <w:t>SUJETO OBLIGADO</w:t>
      </w:r>
      <w:r w:rsidRPr="00507ACF">
        <w:t xml:space="preserve"> reconoció que sí contaba con la información, al señalar expresamente que “la Dirección General autorizó el uso de sus instalaciones” y que “existe un instrumento jurídico que formaliza lo pactado entre el Instituto y la Comisión Reorganizadora”.</w:t>
      </w:r>
    </w:p>
    <w:p w14:paraId="096C5C5E" w14:textId="77777777" w:rsidR="00277911" w:rsidRPr="00507ACF" w:rsidRDefault="00277911" w:rsidP="00FE37C8"/>
    <w:p w14:paraId="3EC7DA72" w14:textId="484130A9" w:rsidR="00E83568" w:rsidRPr="00507ACF" w:rsidRDefault="00E83568" w:rsidP="00FE37C8">
      <w:pPr>
        <w:tabs>
          <w:tab w:val="left" w:pos="4962"/>
        </w:tabs>
      </w:pPr>
      <w:r w:rsidRPr="00507ACF">
        <w:t xml:space="preserve">En virtud de lo anterior, conviene </w:t>
      </w:r>
      <w:r w:rsidR="00775C35" w:rsidRPr="00507ACF">
        <w:t>recordar</w:t>
      </w:r>
      <w:r w:rsidRPr="00507ACF">
        <w:t xml:space="preserve"> que, al presentar su solicitud de acceso a la información, </w:t>
      </w:r>
      <w:r w:rsidRPr="00507ACF">
        <w:rPr>
          <w:b/>
          <w:bCs/>
        </w:rPr>
        <w:t>LA PARTE RECURRENTE</w:t>
      </w:r>
      <w:r w:rsidRPr="00507ACF">
        <w:t xml:space="preserve"> eligió expresamente como modalidad de entrega el Sistema de Acceso a la Información Pública Mexiquense (SAIMEX), lo cual se encuentra documentado en el expediente electrónico.</w:t>
      </w:r>
    </w:p>
    <w:p w14:paraId="14142168" w14:textId="77777777" w:rsidR="00E83568" w:rsidRPr="00507ACF" w:rsidRDefault="00E83568" w:rsidP="00FE37C8">
      <w:pPr>
        <w:tabs>
          <w:tab w:val="left" w:pos="4962"/>
        </w:tabs>
      </w:pPr>
    </w:p>
    <w:p w14:paraId="63524C06" w14:textId="77777777" w:rsidR="00E83568" w:rsidRPr="00507ACF" w:rsidRDefault="00E83568" w:rsidP="00FE37C8">
      <w:pPr>
        <w:tabs>
          <w:tab w:val="left" w:pos="4962"/>
        </w:tabs>
      </w:pPr>
      <w:r w:rsidRPr="00507ACF">
        <w:t xml:space="preserve">Sobre este aspecto, el artículo 155, fracción V de la Ley de Transparencia y Acceso a la Información Pública del Estado de México y Municipios establece que, los solicitantes tienen derecho a señalar la modalidad en la que prefieren se otorgue el acceso a la información. </w:t>
      </w:r>
    </w:p>
    <w:p w14:paraId="673B79B0" w14:textId="77777777" w:rsidR="00E83568" w:rsidRPr="00507ACF" w:rsidRDefault="00E83568" w:rsidP="00FE37C8">
      <w:pPr>
        <w:tabs>
          <w:tab w:val="left" w:pos="4962"/>
        </w:tabs>
      </w:pPr>
    </w:p>
    <w:p w14:paraId="6FB84A46" w14:textId="77777777" w:rsidR="00E83568" w:rsidRPr="00507ACF" w:rsidRDefault="00E83568" w:rsidP="00FE37C8">
      <w:pPr>
        <w:tabs>
          <w:tab w:val="left" w:pos="4962"/>
        </w:tabs>
      </w:pPr>
      <w:r w:rsidRPr="00507ACF">
        <w:t xml:space="preserve">En armonía con lo anterior, el artículo 164 del mismo ordenamiento dispone que la información debe entregarse en la modalidad elegida por el particular y, únicamente cuando ello no sea posible, </w:t>
      </w:r>
      <w:r w:rsidRPr="00507ACF">
        <w:rPr>
          <w:b/>
        </w:rPr>
        <w:t>EL SUJETO OBLIGADO</w:t>
      </w:r>
      <w:r w:rsidRPr="00507ACF">
        <w:t xml:space="preserve"> podrá ofrecer otras modalidades, siempre que se fundamente y motive la imposibilidad de atender en la forma solicitada.</w:t>
      </w:r>
    </w:p>
    <w:p w14:paraId="0C064A81" w14:textId="77777777" w:rsidR="00E83568" w:rsidRPr="00507ACF" w:rsidRDefault="00E83568" w:rsidP="00FE37C8">
      <w:pPr>
        <w:tabs>
          <w:tab w:val="left" w:pos="4962"/>
        </w:tabs>
      </w:pPr>
    </w:p>
    <w:p w14:paraId="68650011" w14:textId="77777777" w:rsidR="00E83568" w:rsidRPr="00507ACF" w:rsidRDefault="00E83568" w:rsidP="00FE37C8">
      <w:pPr>
        <w:tabs>
          <w:tab w:val="left" w:pos="4962"/>
        </w:tabs>
      </w:pPr>
      <w:r w:rsidRPr="00507ACF">
        <w:t xml:space="preserve">De manera excepcional, el artículo 158 de la Ley contempla que </w:t>
      </w:r>
      <w:r w:rsidRPr="00507ACF">
        <w:rPr>
          <w:b/>
          <w:bCs/>
        </w:rPr>
        <w:t>EL SUJETO OBLIGADO</w:t>
      </w:r>
      <w:r w:rsidRPr="00507ACF">
        <w:t xml:space="preserve"> podrá determinar, de forma fundada y motivada, un cambio de modalidad únicamente cuando la entrega de la información en la forma elegida sobrepase sus capacidades técnicas, administrativas o humanas. Aunado a lo anterior, el criterio orientador 08/17 del Pleno del entonces INAI refuerza que el cambio de modalidad sólo resulta válido si se acreditan tales impedimentos y se ofrecen alternativas razonables al solicitante, procurando en todo momento reducir los costos de entrega.</w:t>
      </w:r>
    </w:p>
    <w:p w14:paraId="05C077C7" w14:textId="77777777" w:rsidR="00E83568" w:rsidRPr="00507ACF" w:rsidRDefault="00E83568" w:rsidP="00FE37C8">
      <w:pPr>
        <w:tabs>
          <w:tab w:val="left" w:pos="4962"/>
        </w:tabs>
      </w:pPr>
    </w:p>
    <w:p w14:paraId="43BFBA7A" w14:textId="77777777" w:rsidR="00E83568" w:rsidRPr="00507ACF" w:rsidRDefault="00E83568" w:rsidP="00FE37C8">
      <w:pPr>
        <w:tabs>
          <w:tab w:val="left" w:pos="4962"/>
        </w:tabs>
      </w:pPr>
      <w:r w:rsidRPr="00507ACF">
        <w:t xml:space="preserve">En el caso concreto, </w:t>
      </w:r>
      <w:r w:rsidRPr="00507ACF">
        <w:rPr>
          <w:b/>
        </w:rPr>
        <w:t>EL SUJETO OBLIGADO</w:t>
      </w:r>
      <w:r w:rsidRPr="00507ACF">
        <w:t xml:space="preserve"> al momento de responder la solicitud de acceso a la información, realizó un cambio de modalidad, sin embargo, de la revisión de la respuesta otorgada al particular, no se advierte que se haya expresado justificación alguna que </w:t>
      </w:r>
      <w:r w:rsidRPr="00507ACF">
        <w:lastRenderedPageBreak/>
        <w:t xml:space="preserve">acreditara la imposibilidad material, técnica o administrativa de entregar la información mediante </w:t>
      </w:r>
      <w:r w:rsidRPr="00507ACF">
        <w:rPr>
          <w:b/>
          <w:bCs/>
        </w:rPr>
        <w:t>EL SAIMEX</w:t>
      </w:r>
      <w:r w:rsidRPr="00507ACF">
        <w:t>, como fue solicitado, por el contrario, se advierte un cambio unilateral de modalidad, en el que únicamente se expresa que el impedimento para remitir las constancias de mérito es debido a que las actas contiene información que debe ser reservada, lo que contraviene lo dispuesto en la normatividad de la materia.</w:t>
      </w:r>
    </w:p>
    <w:p w14:paraId="2D61A21A" w14:textId="77777777" w:rsidR="00E83568" w:rsidRPr="00507ACF" w:rsidRDefault="00E83568" w:rsidP="00FE37C8">
      <w:pPr>
        <w:tabs>
          <w:tab w:val="left" w:pos="4962"/>
        </w:tabs>
      </w:pPr>
    </w:p>
    <w:p w14:paraId="159499BD" w14:textId="77777777" w:rsidR="00E83568" w:rsidRPr="00507ACF" w:rsidRDefault="00E83568" w:rsidP="00FE37C8">
      <w:pPr>
        <w:tabs>
          <w:tab w:val="left" w:pos="4962"/>
        </w:tabs>
      </w:pPr>
      <w:r w:rsidRPr="00507ACF">
        <w:t xml:space="preserve">Además, debe resaltarse que la regla general es que la entrega se realice en la modalidad elegida por el solicitante, y el cambio sólo opera como excepción, bajo condiciones estrictas de fundamentación y motivación. En este sentido, el actuar del </w:t>
      </w:r>
      <w:r w:rsidRPr="00507ACF">
        <w:rPr>
          <w:b/>
        </w:rPr>
        <w:t>SUJETO OBLIGADO</w:t>
      </w:r>
      <w:r w:rsidRPr="00507ACF">
        <w:t xml:space="preserve"> afectó el ejercicio pleno del derecho de acceso a la información, al imponer al particular una modalidad distinta sin acreditar impedimento objetivo alguno.</w:t>
      </w:r>
    </w:p>
    <w:p w14:paraId="7AAFCA86" w14:textId="77777777" w:rsidR="00277911" w:rsidRPr="00507ACF" w:rsidRDefault="00277911" w:rsidP="00FE37C8"/>
    <w:p w14:paraId="7ABDCE34" w14:textId="17B9026E" w:rsidR="00277911" w:rsidRPr="00507ACF" w:rsidRDefault="00277911" w:rsidP="00FE37C8">
      <w:r w:rsidRPr="00507ACF">
        <w:t xml:space="preserve">En consecuencia, se concluye que </w:t>
      </w:r>
      <w:r w:rsidR="00775C35" w:rsidRPr="00507ACF">
        <w:rPr>
          <w:b/>
        </w:rPr>
        <w:t>EL SUJETO OBLIGADO</w:t>
      </w:r>
      <w:r w:rsidR="00775C35" w:rsidRPr="00507ACF">
        <w:t xml:space="preserve"> </w:t>
      </w:r>
      <w:r w:rsidRPr="00507ACF">
        <w:t xml:space="preserve">no colmó el requerimiento del particular, pues, además de omitir la búsqueda integral en las áreas competentes del Instituto, no demostró dificultad técnica o administrativa alguna que le impidiera remitir la información por medio del </w:t>
      </w:r>
      <w:r w:rsidRPr="00507ACF">
        <w:rPr>
          <w:b/>
        </w:rPr>
        <w:t>SAIMEX</w:t>
      </w:r>
      <w:r w:rsidRPr="00507ACF">
        <w:t>, modalidad expresamente elegida por la solicitante. Lo anterior evidencia una actuación carente de exhaustividad y contraria a los principios de máxima publicidad, accesibilidad y facilitación que rigen el derecho de acceso a la información pública.</w:t>
      </w:r>
    </w:p>
    <w:p w14:paraId="2F9EED2F" w14:textId="77777777" w:rsidR="00775C35" w:rsidRPr="00507ACF" w:rsidRDefault="00775C35" w:rsidP="00FE37C8"/>
    <w:p w14:paraId="27F26CAF" w14:textId="35012102" w:rsidR="00775C35" w:rsidRPr="00507ACF" w:rsidRDefault="00775C35" w:rsidP="00FE37C8">
      <w:r w:rsidRPr="00507ACF">
        <w:t>Por lo hasta aquí expuesto este Órgano Garante estima prudente ordenar previa búsqueda exhaustiva y razonable la entrega de las documentales que den cuenta con el requerimiento del solicitante.</w:t>
      </w:r>
    </w:p>
    <w:p w14:paraId="1D386637" w14:textId="77777777" w:rsidR="00277911" w:rsidRPr="00507ACF" w:rsidRDefault="00277911" w:rsidP="00FE37C8">
      <w:pPr>
        <w:rPr>
          <w:szCs w:val="22"/>
        </w:rPr>
      </w:pPr>
    </w:p>
    <w:p w14:paraId="54812883" w14:textId="77777777" w:rsidR="002F683C" w:rsidRPr="00507ACF" w:rsidRDefault="002F683C" w:rsidP="00FE37C8">
      <w:pPr>
        <w:pStyle w:val="Ttulo3"/>
        <w:rPr>
          <w:szCs w:val="22"/>
        </w:rPr>
      </w:pPr>
      <w:bookmarkStart w:id="38" w:name="_Toc174466654"/>
      <w:bookmarkStart w:id="39" w:name="_Toc172051201"/>
      <w:bookmarkStart w:id="40" w:name="_Toc170898812"/>
      <w:bookmarkStart w:id="41" w:name="_Toc192502236"/>
      <w:bookmarkStart w:id="42" w:name="_Toc206058493"/>
      <w:bookmarkStart w:id="43" w:name="_Toc212746174"/>
      <w:r w:rsidRPr="00507ACF">
        <w:rPr>
          <w:szCs w:val="22"/>
        </w:rPr>
        <w:t>d) Versión pública</w:t>
      </w:r>
      <w:bookmarkEnd w:id="38"/>
      <w:bookmarkEnd w:id="39"/>
      <w:bookmarkEnd w:id="40"/>
      <w:bookmarkEnd w:id="41"/>
      <w:bookmarkEnd w:id="42"/>
      <w:bookmarkEnd w:id="43"/>
    </w:p>
    <w:p w14:paraId="79FC0D2B" w14:textId="77777777" w:rsidR="002F683C" w:rsidRPr="00507ACF" w:rsidRDefault="002F683C" w:rsidP="00FE37C8">
      <w:pPr>
        <w:rPr>
          <w:bCs/>
          <w:szCs w:val="22"/>
        </w:rPr>
      </w:pPr>
      <w:r w:rsidRPr="00507ACF">
        <w:rPr>
          <w:szCs w:val="22"/>
        </w:rPr>
        <w:t xml:space="preserve">Para el caso de que el o los documentos de los cuales se ordena su entrega contengan datos personales susceptibles de ser testados, deberán ser entregados en </w:t>
      </w:r>
      <w:r w:rsidRPr="00507ACF">
        <w:rPr>
          <w:b/>
          <w:szCs w:val="22"/>
        </w:rPr>
        <w:t>versión pública</w:t>
      </w:r>
      <w:r w:rsidRPr="00507ACF">
        <w:rPr>
          <w:szCs w:val="22"/>
        </w:rPr>
        <w:t>, pues el</w:t>
      </w:r>
      <w:r w:rsidRPr="00507ACF">
        <w:rPr>
          <w:bCs/>
          <w:szCs w:val="22"/>
        </w:rPr>
        <w:t xml:space="preserve"> </w:t>
      </w:r>
      <w:r w:rsidRPr="00507ACF">
        <w:rPr>
          <w:bCs/>
          <w:szCs w:val="22"/>
        </w:rPr>
        <w:lastRenderedPageBreak/>
        <w:t>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59213D2" w14:textId="77777777" w:rsidR="002F683C" w:rsidRPr="00507ACF" w:rsidRDefault="002F683C" w:rsidP="00FE37C8">
      <w:pPr>
        <w:rPr>
          <w:rFonts w:eastAsia="Calibri"/>
          <w:bCs/>
          <w:szCs w:val="22"/>
          <w:lang w:eastAsia="en-US"/>
        </w:rPr>
      </w:pPr>
    </w:p>
    <w:p w14:paraId="600F3A07" w14:textId="77777777" w:rsidR="002F683C" w:rsidRPr="00507ACF" w:rsidRDefault="002F683C" w:rsidP="00FE37C8">
      <w:pPr>
        <w:rPr>
          <w:bCs/>
          <w:szCs w:val="22"/>
        </w:rPr>
      </w:pPr>
      <w:r w:rsidRPr="00507ACF">
        <w:rPr>
          <w:bCs/>
          <w:szCs w:val="22"/>
        </w:rPr>
        <w:t>A este respecto, los artículos 3, fracciones IX, XX, XXI y XLV; 51 y 52 de la Ley de Transparencia y Acceso a la Información Pública del Estado de México y Municipios establecen:</w:t>
      </w:r>
    </w:p>
    <w:p w14:paraId="4331F71C" w14:textId="77777777" w:rsidR="002F683C" w:rsidRPr="00507ACF" w:rsidRDefault="002F683C" w:rsidP="00FE37C8">
      <w:pPr>
        <w:rPr>
          <w:szCs w:val="22"/>
        </w:rPr>
      </w:pPr>
    </w:p>
    <w:p w14:paraId="6EE1BB78" w14:textId="77777777" w:rsidR="002F683C" w:rsidRPr="00507ACF" w:rsidRDefault="002F683C" w:rsidP="00FE37C8">
      <w:pPr>
        <w:pStyle w:val="Puesto"/>
        <w:rPr>
          <w:szCs w:val="22"/>
        </w:rPr>
      </w:pPr>
      <w:r w:rsidRPr="00507ACF">
        <w:rPr>
          <w:b/>
          <w:bCs/>
          <w:noProof/>
          <w:szCs w:val="22"/>
        </w:rPr>
        <w:t>“</w:t>
      </w:r>
      <w:r w:rsidRPr="00507ACF">
        <w:rPr>
          <w:b/>
          <w:bCs/>
          <w:szCs w:val="22"/>
        </w:rPr>
        <w:t xml:space="preserve">Artículo 3. </w:t>
      </w:r>
      <w:r w:rsidRPr="00507ACF">
        <w:rPr>
          <w:szCs w:val="22"/>
        </w:rPr>
        <w:t xml:space="preserve">Para los efectos de la presente Ley se entenderá por: </w:t>
      </w:r>
    </w:p>
    <w:p w14:paraId="64E1E3AD" w14:textId="77777777" w:rsidR="002F683C" w:rsidRPr="00507ACF" w:rsidRDefault="002F683C" w:rsidP="00FE37C8">
      <w:pPr>
        <w:pStyle w:val="Puesto"/>
        <w:rPr>
          <w:szCs w:val="22"/>
        </w:rPr>
      </w:pPr>
      <w:r w:rsidRPr="00507ACF">
        <w:rPr>
          <w:b/>
          <w:szCs w:val="22"/>
        </w:rPr>
        <w:t>IX.</w:t>
      </w:r>
      <w:r w:rsidRPr="00507ACF">
        <w:rPr>
          <w:szCs w:val="22"/>
        </w:rPr>
        <w:t xml:space="preserve"> </w:t>
      </w:r>
      <w:r w:rsidRPr="00507ACF">
        <w:rPr>
          <w:b/>
          <w:szCs w:val="22"/>
        </w:rPr>
        <w:t xml:space="preserve">Datos personales: </w:t>
      </w:r>
      <w:r w:rsidRPr="00507ACF">
        <w:rPr>
          <w:szCs w:val="22"/>
        </w:rPr>
        <w:t xml:space="preserve">La información concerniente a una persona, identificada o identificable según lo dispuesto por la Ley de Protección de Datos Personales del Estado de México; </w:t>
      </w:r>
    </w:p>
    <w:p w14:paraId="48E85211" w14:textId="77777777" w:rsidR="002F683C" w:rsidRPr="00507ACF" w:rsidRDefault="002F683C" w:rsidP="00FE37C8">
      <w:pPr>
        <w:rPr>
          <w:szCs w:val="22"/>
        </w:rPr>
      </w:pPr>
    </w:p>
    <w:p w14:paraId="13A13770" w14:textId="77777777" w:rsidR="002F683C" w:rsidRPr="00507ACF" w:rsidRDefault="002F683C" w:rsidP="00FE37C8">
      <w:pPr>
        <w:pStyle w:val="Puesto"/>
        <w:rPr>
          <w:szCs w:val="22"/>
        </w:rPr>
      </w:pPr>
      <w:r w:rsidRPr="00507ACF">
        <w:rPr>
          <w:b/>
          <w:szCs w:val="22"/>
        </w:rPr>
        <w:t>XX.</w:t>
      </w:r>
      <w:r w:rsidRPr="00507ACF">
        <w:rPr>
          <w:szCs w:val="22"/>
        </w:rPr>
        <w:t xml:space="preserve"> </w:t>
      </w:r>
      <w:r w:rsidRPr="00507ACF">
        <w:rPr>
          <w:b/>
          <w:szCs w:val="22"/>
        </w:rPr>
        <w:t>Información clasificada:</w:t>
      </w:r>
      <w:r w:rsidRPr="00507ACF">
        <w:rPr>
          <w:szCs w:val="22"/>
        </w:rPr>
        <w:t xml:space="preserve"> Aquella considerada por la presente Ley como reservada o confidencial; </w:t>
      </w:r>
    </w:p>
    <w:p w14:paraId="2AD86E53" w14:textId="77777777" w:rsidR="002F683C" w:rsidRPr="00507ACF" w:rsidRDefault="002F683C" w:rsidP="00FE37C8">
      <w:pPr>
        <w:rPr>
          <w:szCs w:val="22"/>
        </w:rPr>
      </w:pPr>
    </w:p>
    <w:p w14:paraId="4C0D2731" w14:textId="77777777" w:rsidR="002F683C" w:rsidRPr="00507ACF" w:rsidRDefault="002F683C" w:rsidP="00FE37C8">
      <w:pPr>
        <w:pStyle w:val="Puesto"/>
        <w:rPr>
          <w:szCs w:val="22"/>
        </w:rPr>
      </w:pPr>
      <w:r w:rsidRPr="00507ACF">
        <w:rPr>
          <w:b/>
          <w:szCs w:val="22"/>
        </w:rPr>
        <w:t>XXI.</w:t>
      </w:r>
      <w:r w:rsidRPr="00507ACF">
        <w:rPr>
          <w:szCs w:val="22"/>
        </w:rPr>
        <w:t xml:space="preserve"> </w:t>
      </w:r>
      <w:r w:rsidRPr="00507ACF">
        <w:rPr>
          <w:b/>
          <w:szCs w:val="22"/>
        </w:rPr>
        <w:t>Información confidencial</w:t>
      </w:r>
      <w:r w:rsidRPr="00507ACF">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FA54FC1" w14:textId="77777777" w:rsidR="002F683C" w:rsidRPr="00507ACF" w:rsidRDefault="002F683C" w:rsidP="00FE37C8">
      <w:pPr>
        <w:rPr>
          <w:szCs w:val="22"/>
        </w:rPr>
      </w:pPr>
    </w:p>
    <w:p w14:paraId="73F1677E" w14:textId="77777777" w:rsidR="002F683C" w:rsidRPr="00507ACF" w:rsidRDefault="002F683C" w:rsidP="00FE37C8">
      <w:pPr>
        <w:pStyle w:val="Puesto"/>
        <w:rPr>
          <w:szCs w:val="22"/>
        </w:rPr>
      </w:pPr>
      <w:r w:rsidRPr="00507ACF">
        <w:rPr>
          <w:b/>
          <w:szCs w:val="22"/>
        </w:rPr>
        <w:t>XLV. Versión pública:</w:t>
      </w:r>
      <w:r w:rsidRPr="00507ACF">
        <w:rPr>
          <w:szCs w:val="22"/>
        </w:rPr>
        <w:t xml:space="preserve"> Documento en el que se elimine, suprime o borra la información clasificada como reservada o confidencial para permitir su acceso. </w:t>
      </w:r>
    </w:p>
    <w:p w14:paraId="0F1C3873" w14:textId="77777777" w:rsidR="002F683C" w:rsidRPr="00507ACF" w:rsidRDefault="002F683C" w:rsidP="00FE37C8">
      <w:pPr>
        <w:rPr>
          <w:szCs w:val="22"/>
        </w:rPr>
      </w:pPr>
    </w:p>
    <w:p w14:paraId="48AE4801" w14:textId="77777777" w:rsidR="002F683C" w:rsidRPr="00507ACF" w:rsidRDefault="002F683C" w:rsidP="00FE37C8">
      <w:pPr>
        <w:pStyle w:val="Puesto"/>
        <w:rPr>
          <w:szCs w:val="22"/>
        </w:rPr>
      </w:pPr>
      <w:r w:rsidRPr="00507ACF">
        <w:rPr>
          <w:b/>
          <w:szCs w:val="22"/>
        </w:rPr>
        <w:t>Artículo 51.</w:t>
      </w:r>
      <w:r w:rsidRPr="00507ACF">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07ACF">
        <w:rPr>
          <w:b/>
          <w:szCs w:val="22"/>
        </w:rPr>
        <w:t xml:space="preserve">y tendrá la </w:t>
      </w:r>
      <w:r w:rsidRPr="00507ACF">
        <w:rPr>
          <w:b/>
          <w:szCs w:val="22"/>
        </w:rPr>
        <w:lastRenderedPageBreak/>
        <w:t xml:space="preserve">responsabilidad de verificar en cada caso que la misma no sea confidencial o reservada. </w:t>
      </w:r>
      <w:r w:rsidRPr="00507ACF">
        <w:rPr>
          <w:szCs w:val="22"/>
        </w:rPr>
        <w:t>Dicha Unidad contará con las facultades internas necesarias para gestionar la atención a las solicitudes de información en los términos de la Ley General y la presente Ley.</w:t>
      </w:r>
    </w:p>
    <w:p w14:paraId="610D18FD" w14:textId="77777777" w:rsidR="002F683C" w:rsidRPr="00507ACF" w:rsidRDefault="002F683C" w:rsidP="00FE37C8">
      <w:pPr>
        <w:rPr>
          <w:szCs w:val="22"/>
        </w:rPr>
      </w:pPr>
    </w:p>
    <w:p w14:paraId="4E849ED1" w14:textId="77777777" w:rsidR="002F683C" w:rsidRPr="00507ACF" w:rsidRDefault="002F683C" w:rsidP="00FE37C8">
      <w:pPr>
        <w:pStyle w:val="Puesto"/>
        <w:rPr>
          <w:szCs w:val="22"/>
        </w:rPr>
      </w:pPr>
      <w:r w:rsidRPr="00507ACF">
        <w:rPr>
          <w:b/>
          <w:szCs w:val="22"/>
        </w:rPr>
        <w:t>Artículo 52.</w:t>
      </w:r>
      <w:r w:rsidRPr="00507ACF">
        <w:rPr>
          <w:szCs w:val="22"/>
        </w:rPr>
        <w:t xml:space="preserve"> Las solicitudes de acceso a la información y las respuestas que se les dé, incluyendo, en su caso, </w:t>
      </w:r>
      <w:r w:rsidRPr="00507ACF">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507ACF">
        <w:rPr>
          <w:szCs w:val="22"/>
        </w:rPr>
        <w:t>, siempre y cuando la resolución de referencia se someta a un proceso de disociación, es decir, no haga identificable al titular de tales datos personales.</w:t>
      </w:r>
      <w:r w:rsidRPr="00507ACF">
        <w:rPr>
          <w:bCs/>
          <w:noProof/>
          <w:szCs w:val="22"/>
        </w:rPr>
        <w:t xml:space="preserve">” </w:t>
      </w:r>
      <w:r w:rsidRPr="00507ACF">
        <w:rPr>
          <w:i w:val="0"/>
          <w:iCs/>
          <w:szCs w:val="22"/>
        </w:rPr>
        <w:t>(Énfasis añadido)</w:t>
      </w:r>
    </w:p>
    <w:p w14:paraId="50CD89E6" w14:textId="77777777" w:rsidR="002F683C" w:rsidRPr="00507ACF" w:rsidRDefault="002F683C" w:rsidP="00FE37C8">
      <w:pPr>
        <w:rPr>
          <w:szCs w:val="22"/>
        </w:rPr>
      </w:pPr>
    </w:p>
    <w:p w14:paraId="78300B73" w14:textId="77777777" w:rsidR="002F683C" w:rsidRPr="00507ACF" w:rsidRDefault="002F683C" w:rsidP="00FE37C8">
      <w:pPr>
        <w:rPr>
          <w:szCs w:val="22"/>
        </w:rPr>
      </w:pPr>
      <w:r w:rsidRPr="00507ACF">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634453E" w14:textId="77777777" w:rsidR="002F683C" w:rsidRPr="00507ACF" w:rsidRDefault="002F683C" w:rsidP="00FE37C8">
      <w:pPr>
        <w:rPr>
          <w:szCs w:val="22"/>
        </w:rPr>
      </w:pPr>
    </w:p>
    <w:p w14:paraId="7E514F22" w14:textId="77777777" w:rsidR="002F683C" w:rsidRPr="00507ACF" w:rsidRDefault="002F683C" w:rsidP="00FE37C8">
      <w:pPr>
        <w:pStyle w:val="Puesto"/>
        <w:rPr>
          <w:rFonts w:eastAsia="Arial Unicode MS"/>
          <w:szCs w:val="22"/>
        </w:rPr>
      </w:pPr>
      <w:r w:rsidRPr="00507ACF">
        <w:rPr>
          <w:rFonts w:eastAsia="Arial Unicode MS"/>
          <w:b/>
          <w:szCs w:val="22"/>
        </w:rPr>
        <w:t>“Artículo 22.</w:t>
      </w:r>
      <w:r w:rsidRPr="00507ACF">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1055D5F9" w14:textId="77777777" w:rsidR="002F683C" w:rsidRPr="00507ACF" w:rsidRDefault="002F683C" w:rsidP="00FE37C8">
      <w:pPr>
        <w:rPr>
          <w:rFonts w:eastAsia="Arial Unicode MS"/>
          <w:szCs w:val="22"/>
        </w:rPr>
      </w:pPr>
    </w:p>
    <w:p w14:paraId="47FE666E" w14:textId="77777777" w:rsidR="002F683C" w:rsidRPr="00507ACF" w:rsidRDefault="002F683C" w:rsidP="00FE37C8">
      <w:pPr>
        <w:pStyle w:val="Puesto"/>
        <w:rPr>
          <w:rFonts w:eastAsia="Arial Unicode MS"/>
          <w:szCs w:val="22"/>
        </w:rPr>
      </w:pPr>
      <w:r w:rsidRPr="00507ACF">
        <w:rPr>
          <w:rFonts w:eastAsia="Arial Unicode MS"/>
          <w:b/>
          <w:szCs w:val="22"/>
        </w:rPr>
        <w:t>Artículo 38.</w:t>
      </w:r>
      <w:r w:rsidRPr="00507ACF">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507ACF">
        <w:rPr>
          <w:rFonts w:eastAsia="Arial Unicode MS"/>
          <w:b/>
          <w:szCs w:val="22"/>
        </w:rPr>
        <w:t>”</w:t>
      </w:r>
      <w:r w:rsidRPr="00507ACF">
        <w:rPr>
          <w:rFonts w:eastAsia="Arial Unicode MS"/>
          <w:szCs w:val="22"/>
        </w:rPr>
        <w:t xml:space="preserve"> </w:t>
      </w:r>
    </w:p>
    <w:p w14:paraId="05AC73EA" w14:textId="77777777" w:rsidR="002F683C" w:rsidRPr="00507ACF" w:rsidRDefault="002F683C" w:rsidP="00FE37C8">
      <w:pPr>
        <w:rPr>
          <w:rFonts w:eastAsia="Arial Unicode MS"/>
          <w:i/>
          <w:szCs w:val="22"/>
        </w:rPr>
      </w:pPr>
    </w:p>
    <w:p w14:paraId="43E78557" w14:textId="77777777" w:rsidR="002F683C" w:rsidRPr="00507ACF" w:rsidRDefault="002F683C" w:rsidP="00FE37C8">
      <w:pPr>
        <w:rPr>
          <w:szCs w:val="22"/>
        </w:rPr>
      </w:pPr>
      <w:r w:rsidRPr="00507ACF">
        <w:rPr>
          <w:szCs w:val="22"/>
        </w:rPr>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3F33053" w14:textId="77777777" w:rsidR="002F683C" w:rsidRPr="00507ACF" w:rsidRDefault="002F683C" w:rsidP="00FE37C8">
      <w:pPr>
        <w:rPr>
          <w:szCs w:val="22"/>
        </w:rPr>
      </w:pPr>
    </w:p>
    <w:p w14:paraId="4391B233" w14:textId="77777777" w:rsidR="002F683C" w:rsidRPr="00507ACF" w:rsidRDefault="002F683C" w:rsidP="00FE37C8">
      <w:pPr>
        <w:rPr>
          <w:szCs w:val="22"/>
        </w:rPr>
      </w:pPr>
      <w:r w:rsidRPr="00507ACF">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507ACF">
        <w:rPr>
          <w:rFonts w:eastAsia="Arial Unicode MS"/>
          <w:szCs w:val="22"/>
        </w:rPr>
        <w:t xml:space="preserve"> que debe ser protegida por </w:t>
      </w:r>
      <w:r w:rsidRPr="00507ACF">
        <w:rPr>
          <w:rFonts w:eastAsia="Arial Unicode MS"/>
          <w:b/>
          <w:szCs w:val="22"/>
        </w:rPr>
        <w:t>EL SUJETO OBLIGADO,</w:t>
      </w:r>
      <w:r w:rsidRPr="00507ACF">
        <w:rPr>
          <w:rFonts w:eastAsia="Arial Unicode MS"/>
          <w:szCs w:val="22"/>
        </w:rPr>
        <w:t xml:space="preserve"> por lo </w:t>
      </w:r>
      <w:r w:rsidRPr="00507ACF">
        <w:rPr>
          <w:szCs w:val="22"/>
        </w:rPr>
        <w:t>que, todo dato personal susceptible de clasificación debe ser protegido.</w:t>
      </w:r>
    </w:p>
    <w:p w14:paraId="476E2465" w14:textId="77777777" w:rsidR="002F683C" w:rsidRPr="00507ACF" w:rsidRDefault="002F683C" w:rsidP="00FE37C8">
      <w:pPr>
        <w:rPr>
          <w:szCs w:val="22"/>
        </w:rPr>
      </w:pPr>
    </w:p>
    <w:p w14:paraId="677716AC" w14:textId="77777777" w:rsidR="002F683C" w:rsidRPr="00507ACF" w:rsidRDefault="002F683C" w:rsidP="00FE37C8">
      <w:pPr>
        <w:rPr>
          <w:szCs w:val="22"/>
        </w:rPr>
      </w:pPr>
      <w:r w:rsidRPr="00507ACF">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EADB879" w14:textId="77777777" w:rsidR="002F683C" w:rsidRPr="00507ACF" w:rsidRDefault="002F683C" w:rsidP="00FE37C8">
      <w:pPr>
        <w:rPr>
          <w:szCs w:val="22"/>
        </w:rPr>
      </w:pPr>
    </w:p>
    <w:p w14:paraId="498ADAB0" w14:textId="77777777" w:rsidR="002F683C" w:rsidRPr="00507ACF" w:rsidRDefault="002F683C" w:rsidP="00FE37C8">
      <w:pPr>
        <w:rPr>
          <w:szCs w:val="22"/>
        </w:rPr>
      </w:pPr>
      <w:r w:rsidRPr="00507ACF">
        <w:rPr>
          <w:szCs w:val="22"/>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EF47EE1" w14:textId="77777777" w:rsidR="002F683C" w:rsidRPr="00507ACF" w:rsidRDefault="002F683C" w:rsidP="00FE37C8">
      <w:pPr>
        <w:rPr>
          <w:szCs w:val="22"/>
        </w:rPr>
      </w:pPr>
    </w:p>
    <w:p w14:paraId="34B481FD" w14:textId="77777777" w:rsidR="002F683C" w:rsidRPr="00507ACF" w:rsidRDefault="002F683C" w:rsidP="00FE37C8">
      <w:pPr>
        <w:jc w:val="center"/>
        <w:rPr>
          <w:b/>
          <w:i/>
          <w:szCs w:val="22"/>
        </w:rPr>
      </w:pPr>
      <w:r w:rsidRPr="00507ACF">
        <w:rPr>
          <w:b/>
          <w:i/>
          <w:szCs w:val="22"/>
          <w:lang w:val="es-ES_tradnl"/>
        </w:rPr>
        <w:t>Ley de Transparencia y Acceso a la Información Pública del Estado de México y Municipios</w:t>
      </w:r>
    </w:p>
    <w:p w14:paraId="0BEB9151" w14:textId="77777777" w:rsidR="002F683C" w:rsidRPr="00507ACF" w:rsidRDefault="002F683C" w:rsidP="00FE37C8">
      <w:pPr>
        <w:rPr>
          <w:szCs w:val="22"/>
        </w:rPr>
      </w:pPr>
    </w:p>
    <w:p w14:paraId="67329210" w14:textId="77777777" w:rsidR="002F683C" w:rsidRPr="00507ACF" w:rsidRDefault="002F683C" w:rsidP="00FE37C8">
      <w:pPr>
        <w:pStyle w:val="Puesto"/>
        <w:rPr>
          <w:szCs w:val="22"/>
        </w:rPr>
      </w:pPr>
      <w:r w:rsidRPr="00507ACF">
        <w:rPr>
          <w:b/>
          <w:szCs w:val="22"/>
        </w:rPr>
        <w:t xml:space="preserve">“Artículo 49. </w:t>
      </w:r>
      <w:r w:rsidRPr="00507ACF">
        <w:rPr>
          <w:szCs w:val="22"/>
        </w:rPr>
        <w:t>Los Comités de Transparencia tendrán las siguientes atribuciones:</w:t>
      </w:r>
    </w:p>
    <w:p w14:paraId="1A1A4E26" w14:textId="77777777" w:rsidR="002F683C" w:rsidRPr="00507ACF" w:rsidRDefault="002F683C" w:rsidP="00FE37C8">
      <w:pPr>
        <w:pStyle w:val="Puesto"/>
        <w:rPr>
          <w:szCs w:val="22"/>
        </w:rPr>
      </w:pPr>
      <w:r w:rsidRPr="00507ACF">
        <w:rPr>
          <w:b/>
          <w:szCs w:val="22"/>
        </w:rPr>
        <w:t>VIII.</w:t>
      </w:r>
      <w:r w:rsidRPr="00507ACF">
        <w:rPr>
          <w:szCs w:val="22"/>
        </w:rPr>
        <w:t xml:space="preserve"> Aprobar, modificar o revocar la clasificación de la información;</w:t>
      </w:r>
    </w:p>
    <w:p w14:paraId="7E34D594" w14:textId="77777777" w:rsidR="002F683C" w:rsidRPr="00507ACF" w:rsidRDefault="002F683C" w:rsidP="00FE37C8">
      <w:pPr>
        <w:rPr>
          <w:szCs w:val="22"/>
        </w:rPr>
      </w:pPr>
    </w:p>
    <w:p w14:paraId="4BF27D6F" w14:textId="77777777" w:rsidR="002F683C" w:rsidRPr="00507ACF" w:rsidRDefault="002F683C" w:rsidP="00FE37C8">
      <w:pPr>
        <w:pStyle w:val="Puesto"/>
        <w:rPr>
          <w:szCs w:val="22"/>
        </w:rPr>
      </w:pPr>
      <w:r w:rsidRPr="00507ACF">
        <w:rPr>
          <w:b/>
          <w:szCs w:val="22"/>
        </w:rPr>
        <w:t>Artículo 132.</w:t>
      </w:r>
      <w:r w:rsidRPr="00507ACF">
        <w:rPr>
          <w:szCs w:val="22"/>
        </w:rPr>
        <w:t xml:space="preserve"> La clasificación de la información se llevará a cabo en el momento en que:</w:t>
      </w:r>
    </w:p>
    <w:p w14:paraId="30C2F01B" w14:textId="77777777" w:rsidR="002F683C" w:rsidRPr="00507ACF" w:rsidRDefault="002F683C" w:rsidP="00FE37C8">
      <w:pPr>
        <w:pStyle w:val="Puesto"/>
        <w:rPr>
          <w:szCs w:val="22"/>
        </w:rPr>
      </w:pPr>
      <w:r w:rsidRPr="00507ACF">
        <w:rPr>
          <w:b/>
          <w:szCs w:val="22"/>
        </w:rPr>
        <w:t>I.</w:t>
      </w:r>
      <w:r w:rsidRPr="00507ACF">
        <w:rPr>
          <w:szCs w:val="22"/>
        </w:rPr>
        <w:t xml:space="preserve"> Se reciba una solicitud de acceso a la información;</w:t>
      </w:r>
    </w:p>
    <w:p w14:paraId="4181FB0C" w14:textId="77777777" w:rsidR="002F683C" w:rsidRPr="00507ACF" w:rsidRDefault="002F683C" w:rsidP="00FE37C8">
      <w:pPr>
        <w:pStyle w:val="Puesto"/>
        <w:rPr>
          <w:szCs w:val="22"/>
        </w:rPr>
      </w:pPr>
      <w:r w:rsidRPr="00507ACF">
        <w:rPr>
          <w:b/>
          <w:szCs w:val="22"/>
        </w:rPr>
        <w:t>II.</w:t>
      </w:r>
      <w:r w:rsidRPr="00507ACF">
        <w:rPr>
          <w:szCs w:val="22"/>
        </w:rPr>
        <w:t xml:space="preserve"> Se determine mediante resolución de autoridad competente; o</w:t>
      </w:r>
    </w:p>
    <w:p w14:paraId="3288E0E3" w14:textId="77777777" w:rsidR="002F683C" w:rsidRPr="00507ACF" w:rsidRDefault="002F683C" w:rsidP="00FE37C8">
      <w:pPr>
        <w:pStyle w:val="Puesto"/>
        <w:rPr>
          <w:b/>
          <w:szCs w:val="22"/>
        </w:rPr>
      </w:pPr>
      <w:r w:rsidRPr="00507ACF">
        <w:rPr>
          <w:b/>
          <w:bCs/>
          <w:szCs w:val="22"/>
        </w:rPr>
        <w:t>III.</w:t>
      </w:r>
      <w:r w:rsidRPr="00507ACF">
        <w:rPr>
          <w:szCs w:val="22"/>
        </w:rPr>
        <w:t xml:space="preserve"> Se generen versiones públicas para dar cumplimiento a las obligaciones de transparencia previstas en esta Ley.</w:t>
      </w:r>
      <w:r w:rsidRPr="00507ACF">
        <w:rPr>
          <w:b/>
          <w:szCs w:val="22"/>
        </w:rPr>
        <w:t>”</w:t>
      </w:r>
    </w:p>
    <w:p w14:paraId="48284306" w14:textId="77777777" w:rsidR="002F683C" w:rsidRPr="00507ACF" w:rsidRDefault="002F683C" w:rsidP="00FE37C8">
      <w:pPr>
        <w:rPr>
          <w:szCs w:val="22"/>
        </w:rPr>
      </w:pPr>
    </w:p>
    <w:p w14:paraId="4BA01FDC" w14:textId="77777777" w:rsidR="002F683C" w:rsidRPr="00507ACF" w:rsidRDefault="002F683C" w:rsidP="00FE37C8">
      <w:pPr>
        <w:pStyle w:val="Puesto"/>
        <w:rPr>
          <w:szCs w:val="22"/>
        </w:rPr>
      </w:pPr>
      <w:r w:rsidRPr="00507ACF">
        <w:rPr>
          <w:b/>
          <w:szCs w:val="22"/>
        </w:rPr>
        <w:t>“Segundo. -</w:t>
      </w:r>
      <w:r w:rsidRPr="00507ACF">
        <w:rPr>
          <w:szCs w:val="22"/>
        </w:rPr>
        <w:t xml:space="preserve"> Para efectos de los presentes Lineamientos Generales, se entenderá por:</w:t>
      </w:r>
    </w:p>
    <w:p w14:paraId="58F31D3A" w14:textId="77777777" w:rsidR="002F683C" w:rsidRPr="00507ACF" w:rsidRDefault="002F683C" w:rsidP="00FE37C8">
      <w:pPr>
        <w:pStyle w:val="Puesto"/>
        <w:rPr>
          <w:szCs w:val="22"/>
        </w:rPr>
      </w:pPr>
      <w:r w:rsidRPr="00507ACF">
        <w:rPr>
          <w:b/>
          <w:szCs w:val="22"/>
        </w:rPr>
        <w:t>XVIII.</w:t>
      </w:r>
      <w:r w:rsidRPr="00507ACF">
        <w:rPr>
          <w:szCs w:val="22"/>
        </w:rPr>
        <w:t xml:space="preserve">  </w:t>
      </w:r>
      <w:r w:rsidRPr="00507ACF">
        <w:rPr>
          <w:b/>
          <w:szCs w:val="22"/>
        </w:rPr>
        <w:t>Versión pública:</w:t>
      </w:r>
      <w:r w:rsidRPr="00507ACF">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1B51FE7" w14:textId="77777777" w:rsidR="002F683C" w:rsidRPr="00507ACF" w:rsidRDefault="002F683C" w:rsidP="00FE37C8">
      <w:pPr>
        <w:pStyle w:val="Puesto"/>
        <w:rPr>
          <w:szCs w:val="22"/>
        </w:rPr>
      </w:pPr>
    </w:p>
    <w:p w14:paraId="1C958EA0" w14:textId="77777777" w:rsidR="002F683C" w:rsidRPr="00507ACF" w:rsidRDefault="002F683C" w:rsidP="00FE37C8">
      <w:pPr>
        <w:pStyle w:val="Puesto"/>
        <w:rPr>
          <w:b/>
          <w:szCs w:val="22"/>
          <w:lang w:val="es-ES_tradnl" w:eastAsia="es-MX"/>
        </w:rPr>
      </w:pPr>
      <w:r w:rsidRPr="00507ACF">
        <w:rPr>
          <w:b/>
          <w:szCs w:val="22"/>
          <w:lang w:val="es-ES_tradnl" w:eastAsia="es-MX"/>
        </w:rPr>
        <w:t xml:space="preserve">Lineamientos Generales en materia de Clasificación y Desclasificación de la </w:t>
      </w:r>
      <w:r w:rsidRPr="00507ACF">
        <w:rPr>
          <w:b/>
          <w:szCs w:val="22"/>
          <w:lang w:val="es-ES_tradnl"/>
        </w:rPr>
        <w:t>Información</w:t>
      </w:r>
    </w:p>
    <w:p w14:paraId="308D6253" w14:textId="77777777" w:rsidR="002F683C" w:rsidRPr="00507ACF" w:rsidRDefault="002F683C" w:rsidP="00FE37C8">
      <w:pPr>
        <w:pStyle w:val="Puesto"/>
        <w:rPr>
          <w:szCs w:val="22"/>
        </w:rPr>
      </w:pPr>
    </w:p>
    <w:p w14:paraId="3B01DE99" w14:textId="77777777" w:rsidR="002F683C" w:rsidRPr="00507ACF" w:rsidRDefault="002F683C" w:rsidP="00FE37C8">
      <w:pPr>
        <w:pStyle w:val="Puesto"/>
        <w:rPr>
          <w:szCs w:val="22"/>
        </w:rPr>
      </w:pPr>
      <w:r w:rsidRPr="00507ACF">
        <w:rPr>
          <w:b/>
          <w:szCs w:val="22"/>
        </w:rPr>
        <w:t>Cuarto.</w:t>
      </w:r>
      <w:r w:rsidRPr="00507ACF">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1C56242" w14:textId="77777777" w:rsidR="002F683C" w:rsidRPr="00507ACF" w:rsidRDefault="002F683C" w:rsidP="00FE37C8">
      <w:pPr>
        <w:pStyle w:val="Puesto"/>
        <w:rPr>
          <w:szCs w:val="22"/>
        </w:rPr>
      </w:pPr>
      <w:r w:rsidRPr="00507ACF">
        <w:rPr>
          <w:szCs w:val="22"/>
        </w:rPr>
        <w:t>Los sujetos obligados deberán aplicar, de manera estricta, las excepciones al derecho de acceso a la información y sólo podrán invocarlas cuando acrediten su procedencia.</w:t>
      </w:r>
    </w:p>
    <w:p w14:paraId="1C574D2E" w14:textId="77777777" w:rsidR="002F683C" w:rsidRPr="00507ACF" w:rsidRDefault="002F683C" w:rsidP="00FE37C8">
      <w:pPr>
        <w:rPr>
          <w:szCs w:val="22"/>
        </w:rPr>
      </w:pPr>
    </w:p>
    <w:p w14:paraId="5C3890F6" w14:textId="77777777" w:rsidR="002F683C" w:rsidRPr="00507ACF" w:rsidRDefault="002F683C" w:rsidP="00FE37C8">
      <w:pPr>
        <w:pStyle w:val="Puesto"/>
        <w:rPr>
          <w:szCs w:val="22"/>
        </w:rPr>
      </w:pPr>
      <w:r w:rsidRPr="00507ACF">
        <w:rPr>
          <w:b/>
          <w:szCs w:val="22"/>
        </w:rPr>
        <w:t>Quinto.</w:t>
      </w:r>
      <w:r w:rsidRPr="00507ACF">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w:t>
      </w:r>
      <w:r w:rsidRPr="00507ACF">
        <w:rPr>
          <w:szCs w:val="22"/>
        </w:rPr>
        <w:lastRenderedPageBreak/>
        <w:t>transparencia, observando lo dispuesto en la Ley General y las demás disposiciones aplicables en la materia.</w:t>
      </w:r>
    </w:p>
    <w:p w14:paraId="011E1080" w14:textId="77777777" w:rsidR="002F683C" w:rsidRPr="00507ACF" w:rsidRDefault="002F683C" w:rsidP="00FE37C8">
      <w:pPr>
        <w:rPr>
          <w:szCs w:val="22"/>
        </w:rPr>
      </w:pPr>
    </w:p>
    <w:p w14:paraId="796BBDE3" w14:textId="77777777" w:rsidR="002F683C" w:rsidRPr="00507ACF" w:rsidRDefault="002F683C" w:rsidP="00FE37C8">
      <w:pPr>
        <w:pStyle w:val="Puesto"/>
        <w:rPr>
          <w:szCs w:val="22"/>
        </w:rPr>
      </w:pPr>
      <w:r w:rsidRPr="00507ACF">
        <w:rPr>
          <w:b/>
          <w:szCs w:val="22"/>
        </w:rPr>
        <w:t>Sexto.</w:t>
      </w:r>
      <w:r w:rsidRPr="00507ACF">
        <w:rPr>
          <w:szCs w:val="22"/>
        </w:rPr>
        <w:t xml:space="preserve"> Se deroga.</w:t>
      </w:r>
    </w:p>
    <w:p w14:paraId="3560A0EE" w14:textId="77777777" w:rsidR="002F683C" w:rsidRPr="00507ACF" w:rsidRDefault="002F683C" w:rsidP="00FE37C8">
      <w:pPr>
        <w:rPr>
          <w:szCs w:val="22"/>
        </w:rPr>
      </w:pPr>
    </w:p>
    <w:p w14:paraId="570AAC64" w14:textId="77777777" w:rsidR="002F683C" w:rsidRPr="00507ACF" w:rsidRDefault="002F683C" w:rsidP="00FE37C8">
      <w:pPr>
        <w:pStyle w:val="Puesto"/>
        <w:rPr>
          <w:szCs w:val="22"/>
        </w:rPr>
      </w:pPr>
      <w:r w:rsidRPr="00507ACF">
        <w:rPr>
          <w:b/>
          <w:szCs w:val="22"/>
        </w:rPr>
        <w:t>Séptimo.</w:t>
      </w:r>
      <w:r w:rsidRPr="00507ACF">
        <w:rPr>
          <w:szCs w:val="22"/>
        </w:rPr>
        <w:t xml:space="preserve"> La clasificación de la información se llevará a cabo en el momento en que:</w:t>
      </w:r>
    </w:p>
    <w:p w14:paraId="4F8461AD" w14:textId="77777777" w:rsidR="002F683C" w:rsidRPr="00507ACF" w:rsidRDefault="002F683C" w:rsidP="00FE37C8">
      <w:pPr>
        <w:pStyle w:val="Puesto"/>
        <w:rPr>
          <w:szCs w:val="22"/>
        </w:rPr>
      </w:pPr>
      <w:r w:rsidRPr="00507ACF">
        <w:rPr>
          <w:b/>
          <w:szCs w:val="22"/>
        </w:rPr>
        <w:t>I.</w:t>
      </w:r>
      <w:r w:rsidRPr="00507ACF">
        <w:rPr>
          <w:szCs w:val="22"/>
        </w:rPr>
        <w:t xml:space="preserve">        Se reciba una solicitud de acceso a la información;</w:t>
      </w:r>
    </w:p>
    <w:p w14:paraId="24A41286" w14:textId="77777777" w:rsidR="002F683C" w:rsidRPr="00507ACF" w:rsidRDefault="002F683C" w:rsidP="00FE37C8">
      <w:pPr>
        <w:pStyle w:val="Puesto"/>
        <w:rPr>
          <w:szCs w:val="22"/>
        </w:rPr>
      </w:pPr>
      <w:r w:rsidRPr="00507ACF">
        <w:rPr>
          <w:b/>
          <w:szCs w:val="22"/>
        </w:rPr>
        <w:t>II.</w:t>
      </w:r>
      <w:r w:rsidRPr="00507ACF">
        <w:rPr>
          <w:szCs w:val="22"/>
        </w:rPr>
        <w:t xml:space="preserve">       Se determine mediante resolución del Comité de Transparencia, el órgano garante competente, o en cumplimiento a una sentencia del Poder Judicial; o</w:t>
      </w:r>
    </w:p>
    <w:p w14:paraId="45676F01" w14:textId="77777777" w:rsidR="002F683C" w:rsidRPr="00507ACF" w:rsidRDefault="002F683C" w:rsidP="00FE37C8">
      <w:pPr>
        <w:pStyle w:val="Puesto"/>
        <w:rPr>
          <w:szCs w:val="22"/>
        </w:rPr>
      </w:pPr>
      <w:r w:rsidRPr="00507ACF">
        <w:rPr>
          <w:b/>
          <w:szCs w:val="22"/>
        </w:rPr>
        <w:t>III.</w:t>
      </w:r>
      <w:r w:rsidRPr="00507ACF">
        <w:rPr>
          <w:szCs w:val="22"/>
        </w:rPr>
        <w:t xml:space="preserve">      Se generen versiones públicas para dar cumplimiento a las obligaciones de transparencia previstas en la Ley General, la Ley Federal y las correspondientes de las entidades federativas.</w:t>
      </w:r>
    </w:p>
    <w:p w14:paraId="2C1A486A" w14:textId="77777777" w:rsidR="002F683C" w:rsidRPr="00507ACF" w:rsidRDefault="002F683C" w:rsidP="00FE37C8">
      <w:pPr>
        <w:pStyle w:val="Puesto"/>
        <w:rPr>
          <w:szCs w:val="22"/>
        </w:rPr>
      </w:pPr>
      <w:r w:rsidRPr="00507ACF">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0758D630" w14:textId="77777777" w:rsidR="002F683C" w:rsidRPr="00507ACF" w:rsidRDefault="002F683C" w:rsidP="00FE37C8">
      <w:pPr>
        <w:rPr>
          <w:szCs w:val="22"/>
        </w:rPr>
      </w:pPr>
    </w:p>
    <w:p w14:paraId="761DB472" w14:textId="77777777" w:rsidR="002F683C" w:rsidRPr="00507ACF" w:rsidRDefault="002F683C" w:rsidP="00FE37C8">
      <w:pPr>
        <w:pStyle w:val="Puesto"/>
        <w:rPr>
          <w:szCs w:val="22"/>
        </w:rPr>
      </w:pPr>
      <w:r w:rsidRPr="00507ACF">
        <w:rPr>
          <w:b/>
          <w:szCs w:val="22"/>
        </w:rPr>
        <w:t>Octavo.</w:t>
      </w:r>
      <w:r w:rsidRPr="00507ACF">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CA05E6A" w14:textId="77777777" w:rsidR="002F683C" w:rsidRPr="00507ACF" w:rsidRDefault="002F683C" w:rsidP="00FE37C8">
      <w:pPr>
        <w:pStyle w:val="Puesto"/>
        <w:rPr>
          <w:szCs w:val="22"/>
        </w:rPr>
      </w:pPr>
      <w:r w:rsidRPr="00507ACF">
        <w:rPr>
          <w:szCs w:val="22"/>
        </w:rPr>
        <w:t>Para motivar la clasificación se deberán señalar las razones o circunstancias especiales que lo llevaron a concluir que el caso particular se ajusta al supuesto previsto por la norma legal invocada como fundamento.</w:t>
      </w:r>
    </w:p>
    <w:p w14:paraId="5F530304" w14:textId="77777777" w:rsidR="002F683C" w:rsidRPr="00507ACF" w:rsidRDefault="002F683C" w:rsidP="00FE37C8">
      <w:pPr>
        <w:pStyle w:val="Puesto"/>
        <w:rPr>
          <w:szCs w:val="22"/>
        </w:rPr>
      </w:pPr>
      <w:r w:rsidRPr="00507ACF">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EA789B2" w14:textId="77777777" w:rsidR="002F683C" w:rsidRPr="00507ACF" w:rsidRDefault="002F683C" w:rsidP="00FE37C8">
      <w:pPr>
        <w:rPr>
          <w:szCs w:val="22"/>
        </w:rPr>
      </w:pPr>
    </w:p>
    <w:p w14:paraId="4C5A31F4" w14:textId="77777777" w:rsidR="002F683C" w:rsidRPr="00507ACF" w:rsidRDefault="002F683C" w:rsidP="00FE37C8">
      <w:pPr>
        <w:pStyle w:val="Puesto"/>
        <w:rPr>
          <w:szCs w:val="22"/>
        </w:rPr>
      </w:pPr>
      <w:r w:rsidRPr="00507ACF">
        <w:rPr>
          <w:b/>
          <w:szCs w:val="22"/>
        </w:rPr>
        <w:t>Noveno.</w:t>
      </w:r>
      <w:r w:rsidRPr="00507ACF">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B3B31A3" w14:textId="77777777" w:rsidR="002F683C" w:rsidRPr="00507ACF" w:rsidRDefault="002F683C" w:rsidP="00FE37C8">
      <w:pPr>
        <w:rPr>
          <w:szCs w:val="22"/>
        </w:rPr>
      </w:pPr>
    </w:p>
    <w:p w14:paraId="68EC0571" w14:textId="77777777" w:rsidR="002F683C" w:rsidRPr="00507ACF" w:rsidRDefault="002F683C" w:rsidP="00FE37C8">
      <w:pPr>
        <w:pStyle w:val="Puesto"/>
        <w:rPr>
          <w:szCs w:val="22"/>
        </w:rPr>
      </w:pPr>
      <w:r w:rsidRPr="00507ACF">
        <w:rPr>
          <w:b/>
          <w:szCs w:val="22"/>
        </w:rPr>
        <w:t>Décimo.</w:t>
      </w:r>
      <w:r w:rsidRPr="00507ACF">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507ACF">
        <w:rPr>
          <w:szCs w:val="22"/>
        </w:rPr>
        <w:lastRenderedPageBreak/>
        <w:t>clasificada, en los términos de la Ley General de Archivo, Lineamientos para la Organización y Conservación de Archivos y demás normatividad aplicable.</w:t>
      </w:r>
    </w:p>
    <w:p w14:paraId="4199A7FA" w14:textId="77777777" w:rsidR="002F683C" w:rsidRPr="00507ACF" w:rsidRDefault="002F683C" w:rsidP="00FE37C8">
      <w:pPr>
        <w:pStyle w:val="Puesto"/>
        <w:rPr>
          <w:szCs w:val="22"/>
        </w:rPr>
      </w:pPr>
      <w:r w:rsidRPr="00507ACF">
        <w:rPr>
          <w:szCs w:val="22"/>
        </w:rPr>
        <w:t>En ausencia de los titulares de las áreas, la información será clasificada o desclasificada por la persona que lo supla, en términos de la normativa que rija la actuación del sujeto obligado.</w:t>
      </w:r>
    </w:p>
    <w:p w14:paraId="3ECDF930" w14:textId="77777777" w:rsidR="002F683C" w:rsidRPr="00507ACF" w:rsidRDefault="002F683C" w:rsidP="00FE37C8">
      <w:pPr>
        <w:pStyle w:val="Puesto"/>
        <w:rPr>
          <w:b/>
          <w:szCs w:val="22"/>
        </w:rPr>
      </w:pPr>
      <w:r w:rsidRPr="00507ACF">
        <w:rPr>
          <w:b/>
          <w:szCs w:val="22"/>
        </w:rPr>
        <w:t>Décimo primero.</w:t>
      </w:r>
      <w:r w:rsidRPr="00507ACF">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507ACF">
        <w:rPr>
          <w:b/>
          <w:szCs w:val="22"/>
        </w:rPr>
        <w:t>”</w:t>
      </w:r>
    </w:p>
    <w:p w14:paraId="3EAD9782" w14:textId="77777777" w:rsidR="002F683C" w:rsidRPr="00507ACF" w:rsidRDefault="002F683C" w:rsidP="00FE37C8">
      <w:pPr>
        <w:rPr>
          <w:szCs w:val="22"/>
        </w:rPr>
      </w:pPr>
    </w:p>
    <w:p w14:paraId="249A3803" w14:textId="77777777" w:rsidR="002F683C" w:rsidRPr="00507ACF" w:rsidRDefault="002F683C" w:rsidP="00FE37C8">
      <w:pPr>
        <w:rPr>
          <w:szCs w:val="22"/>
          <w:lang w:eastAsia="es-CO"/>
        </w:rPr>
      </w:pPr>
      <w:r w:rsidRPr="00507ACF">
        <w:rPr>
          <w:szCs w:val="22"/>
        </w:rPr>
        <w:t xml:space="preserve">Consecuentemente, se destaca que la versión pública que elabore </w:t>
      </w:r>
      <w:r w:rsidRPr="00507ACF">
        <w:rPr>
          <w:b/>
          <w:szCs w:val="22"/>
        </w:rPr>
        <w:t>EL SUJETO OBLIGADO</w:t>
      </w:r>
      <w:r w:rsidRPr="00507ACF">
        <w:rPr>
          <w:szCs w:val="22"/>
        </w:rPr>
        <w:t xml:space="preserve"> debe cumplir con las formalidades exigidas en la Ley, por lo que para tal efecto emitirá el </w:t>
      </w:r>
      <w:r w:rsidRPr="00507ACF">
        <w:rPr>
          <w:b/>
          <w:szCs w:val="22"/>
        </w:rPr>
        <w:t>Acuerdo del Comité de Transparencia</w:t>
      </w:r>
      <w:r w:rsidRPr="00507ACF">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507ACF">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589D0D28" w14:textId="77777777" w:rsidR="001A01B6" w:rsidRPr="00507ACF" w:rsidRDefault="001A01B6" w:rsidP="00FE37C8">
      <w:pPr>
        <w:tabs>
          <w:tab w:val="left" w:pos="4962"/>
        </w:tabs>
        <w:rPr>
          <w:lang w:eastAsia="es-CO"/>
        </w:rPr>
      </w:pPr>
    </w:p>
    <w:p w14:paraId="2A5733A9" w14:textId="4EFFE7E1" w:rsidR="00D54A4D" w:rsidRPr="00507ACF" w:rsidRDefault="001A01B6" w:rsidP="00FE37C8">
      <w:pPr>
        <w:pStyle w:val="Ttulo3"/>
        <w:spacing w:line="360" w:lineRule="auto"/>
      </w:pPr>
      <w:bookmarkStart w:id="44" w:name="_Toc203655852"/>
      <w:bookmarkStart w:id="45" w:name="_Toc212746175"/>
      <w:r w:rsidRPr="00507ACF">
        <w:t>e</w:t>
      </w:r>
      <w:r w:rsidR="00D54A4D" w:rsidRPr="00507ACF">
        <w:t>) Conclusión.</w:t>
      </w:r>
      <w:bookmarkEnd w:id="44"/>
      <w:bookmarkEnd w:id="45"/>
    </w:p>
    <w:p w14:paraId="6E6591D7" w14:textId="318934FC" w:rsidR="00D54A4D" w:rsidRPr="00507ACF" w:rsidRDefault="00D54A4D" w:rsidP="00FE37C8">
      <w:pPr>
        <w:widowControl w:val="0"/>
        <w:tabs>
          <w:tab w:val="left" w:pos="1701"/>
          <w:tab w:val="left" w:pos="1843"/>
        </w:tabs>
      </w:pPr>
      <w:r w:rsidRPr="00507ACF">
        <w:t xml:space="preserve">En razón de lo anteriormente expuesto, este Instituto estima que las razones o motivos de inconformidad hechos valer por </w:t>
      </w:r>
      <w:r w:rsidRPr="00507ACF">
        <w:rPr>
          <w:b/>
        </w:rPr>
        <w:t>EL RECURRENTE</w:t>
      </w:r>
      <w:r w:rsidRPr="00507ACF">
        <w:t xml:space="preserve"> devienen </w:t>
      </w:r>
      <w:r w:rsidRPr="00507ACF">
        <w:rPr>
          <w:b/>
        </w:rPr>
        <w:t>fundadas</w:t>
      </w:r>
      <w:r w:rsidRPr="00507ACF">
        <w:t xml:space="preserve">; motivo por el cual, este Órgano Garante determina </w:t>
      </w:r>
      <w:r w:rsidR="00F36508" w:rsidRPr="00507ACF">
        <w:rPr>
          <w:b/>
        </w:rPr>
        <w:t>REVOCAR</w:t>
      </w:r>
      <w:r w:rsidRPr="00507ACF">
        <w:rPr>
          <w:b/>
        </w:rPr>
        <w:t xml:space="preserve"> </w:t>
      </w:r>
      <w:r w:rsidRPr="00507ACF">
        <w:t xml:space="preserve">la respuesta otorgada por </w:t>
      </w:r>
      <w:r w:rsidRPr="00507ACF">
        <w:rPr>
          <w:b/>
        </w:rPr>
        <w:t xml:space="preserve">EL SUJETO OBLIGADO, </w:t>
      </w:r>
      <w:r w:rsidRPr="00507ACF">
        <w:t xml:space="preserve">en términos del artículo 186, fracción III de la Ley de Transparencia y Acceso a la Información Pública del Estado de México y Municipios por las razones expuestas en el </w:t>
      </w:r>
      <w:r w:rsidRPr="00507ACF">
        <w:lastRenderedPageBreak/>
        <w:t>presente considerando.</w:t>
      </w:r>
    </w:p>
    <w:p w14:paraId="4998CED4" w14:textId="77777777" w:rsidR="00D54A4D" w:rsidRPr="00507ACF" w:rsidRDefault="00D54A4D" w:rsidP="00FE37C8">
      <w:pPr>
        <w:widowControl w:val="0"/>
        <w:tabs>
          <w:tab w:val="left" w:pos="1701"/>
          <w:tab w:val="left" w:pos="1843"/>
        </w:tabs>
      </w:pPr>
    </w:p>
    <w:p w14:paraId="20E5937E" w14:textId="77777777" w:rsidR="00775C35" w:rsidRPr="00507ACF" w:rsidRDefault="00775C35" w:rsidP="00FE37C8">
      <w:pPr>
        <w:ind w:right="-93"/>
      </w:pPr>
      <w:r w:rsidRPr="00507ACF">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69BB392" w14:textId="77777777" w:rsidR="00D54A4D" w:rsidRPr="00507ACF" w:rsidRDefault="00D54A4D" w:rsidP="00FE37C8"/>
    <w:p w14:paraId="7E44DB33" w14:textId="5E1B16A7" w:rsidR="00D54A4D" w:rsidRPr="00507ACF" w:rsidRDefault="00D54A4D" w:rsidP="00FE37C8">
      <w:pPr>
        <w:pStyle w:val="Ttulo1"/>
      </w:pPr>
      <w:bookmarkStart w:id="46" w:name="_heading=h.gsdhnqi1wat4" w:colFirst="0" w:colLast="0"/>
      <w:bookmarkStart w:id="47" w:name="_Toc203655853"/>
      <w:bookmarkStart w:id="48" w:name="_Toc212746176"/>
      <w:bookmarkEnd w:id="46"/>
      <w:r w:rsidRPr="00507ACF">
        <w:t>RESUELVE</w:t>
      </w:r>
      <w:bookmarkEnd w:id="47"/>
      <w:bookmarkEnd w:id="48"/>
    </w:p>
    <w:p w14:paraId="329A3AB3" w14:textId="77777777" w:rsidR="00D54A4D" w:rsidRPr="00507ACF" w:rsidRDefault="00D54A4D" w:rsidP="00FE37C8">
      <w:pPr>
        <w:ind w:right="113"/>
        <w:rPr>
          <w:b/>
        </w:rPr>
      </w:pPr>
    </w:p>
    <w:p w14:paraId="61CAB294" w14:textId="43377D32" w:rsidR="00D54A4D" w:rsidRPr="00507ACF" w:rsidRDefault="00D54A4D" w:rsidP="00FE37C8">
      <w:pPr>
        <w:widowControl w:val="0"/>
      </w:pPr>
      <w:r w:rsidRPr="00507ACF">
        <w:rPr>
          <w:b/>
        </w:rPr>
        <w:t>PRIMERO.</w:t>
      </w:r>
      <w:r w:rsidRPr="00507ACF">
        <w:t xml:space="preserve"> Se </w:t>
      </w:r>
      <w:r w:rsidR="00F36508" w:rsidRPr="00507ACF">
        <w:rPr>
          <w:b/>
        </w:rPr>
        <w:t>REVOCA</w:t>
      </w:r>
      <w:r w:rsidRPr="00507ACF">
        <w:t xml:space="preserve"> la respuesta entregada por el </w:t>
      </w:r>
      <w:r w:rsidRPr="00507ACF">
        <w:rPr>
          <w:b/>
        </w:rPr>
        <w:t>SUJETO OBLIGADO</w:t>
      </w:r>
      <w:r w:rsidRPr="00507ACF">
        <w:t xml:space="preserve"> en la solicitud de información</w:t>
      </w:r>
      <w:r w:rsidRPr="00507ACF">
        <w:rPr>
          <w:b/>
        </w:rPr>
        <w:t xml:space="preserve"> </w:t>
      </w:r>
      <w:r w:rsidR="00775C35" w:rsidRPr="00507ACF">
        <w:rPr>
          <w:b/>
        </w:rPr>
        <w:t>00025/IMCUFIDECHIMAL/IP/2025</w:t>
      </w:r>
      <w:r w:rsidRPr="00507ACF">
        <w:t xml:space="preserve">, por resultar </w:t>
      </w:r>
      <w:r w:rsidRPr="00507ACF">
        <w:rPr>
          <w:b/>
        </w:rPr>
        <w:t>FUNDADAS</w:t>
      </w:r>
      <w:r w:rsidRPr="00507ACF">
        <w:t xml:space="preserve"> las razones o motivos de inconformidad hechos valer por </w:t>
      </w:r>
      <w:r w:rsidRPr="00507ACF">
        <w:rPr>
          <w:b/>
        </w:rPr>
        <w:t>LA PARTE RECURRENTE</w:t>
      </w:r>
      <w:r w:rsidRPr="00507ACF">
        <w:t xml:space="preserve"> en el Recurso de Revisión </w:t>
      </w:r>
      <w:r w:rsidR="00775C35" w:rsidRPr="00507ACF">
        <w:rPr>
          <w:b/>
        </w:rPr>
        <w:t>08427</w:t>
      </w:r>
      <w:r w:rsidRPr="00507ACF">
        <w:rPr>
          <w:b/>
        </w:rPr>
        <w:t xml:space="preserve">/INFOEM/IP/RR/2025 </w:t>
      </w:r>
      <w:r w:rsidRPr="00507ACF">
        <w:t xml:space="preserve">en términos del considerando </w:t>
      </w:r>
      <w:r w:rsidRPr="00507ACF">
        <w:rPr>
          <w:b/>
        </w:rPr>
        <w:t>SEGUNDO</w:t>
      </w:r>
      <w:r w:rsidRPr="00507ACF">
        <w:t xml:space="preserve"> de la presente Resolución.</w:t>
      </w:r>
    </w:p>
    <w:p w14:paraId="3831B188" w14:textId="77777777" w:rsidR="00D54A4D" w:rsidRPr="00507ACF" w:rsidRDefault="00D54A4D" w:rsidP="00FE37C8">
      <w:pPr>
        <w:widowControl w:val="0"/>
      </w:pPr>
    </w:p>
    <w:p w14:paraId="6574791C" w14:textId="7F9DC6EB" w:rsidR="00D54A4D" w:rsidRPr="00507ACF" w:rsidRDefault="00D54A4D" w:rsidP="00FE37C8">
      <w:pPr>
        <w:pBdr>
          <w:top w:val="nil"/>
          <w:left w:val="nil"/>
          <w:bottom w:val="nil"/>
          <w:right w:val="nil"/>
          <w:between w:val="nil"/>
        </w:pBdr>
      </w:pPr>
      <w:r w:rsidRPr="00507ACF">
        <w:rPr>
          <w:b/>
        </w:rPr>
        <w:t>SEGUNDO.</w:t>
      </w:r>
      <w:r w:rsidRPr="00507ACF">
        <w:t xml:space="preserve"> Se </w:t>
      </w:r>
      <w:r w:rsidRPr="00507ACF">
        <w:rPr>
          <w:b/>
        </w:rPr>
        <w:t xml:space="preserve">ORDENA </w:t>
      </w:r>
      <w:r w:rsidRPr="00507ACF">
        <w:t xml:space="preserve">al </w:t>
      </w:r>
      <w:r w:rsidRPr="00507ACF">
        <w:rPr>
          <w:b/>
        </w:rPr>
        <w:t>SUJETO OBLIGADO</w:t>
      </w:r>
      <w:r w:rsidRPr="00507ACF">
        <w:t xml:space="preserve">, a efecto de que, entregue a través del </w:t>
      </w:r>
      <w:r w:rsidRPr="00507ACF">
        <w:rPr>
          <w:b/>
        </w:rPr>
        <w:t>SAIMEX</w:t>
      </w:r>
      <w:r w:rsidRPr="00507ACF">
        <w:t xml:space="preserve">, </w:t>
      </w:r>
      <w:r w:rsidR="004A7B50" w:rsidRPr="00507ACF">
        <w:t xml:space="preserve">haga entrega </w:t>
      </w:r>
      <w:r w:rsidR="005B6886" w:rsidRPr="00507ACF">
        <w:t>de ser procedente en</w:t>
      </w:r>
      <w:r w:rsidR="001A01B6" w:rsidRPr="00507ACF">
        <w:t xml:space="preserve"> </w:t>
      </w:r>
      <w:r w:rsidR="001A01B6" w:rsidRPr="00507ACF">
        <w:rPr>
          <w:b/>
        </w:rPr>
        <w:t>versión pública</w:t>
      </w:r>
      <w:r w:rsidR="00C80106" w:rsidRPr="00507ACF">
        <w:rPr>
          <w:b/>
        </w:rPr>
        <w:t xml:space="preserve">, </w:t>
      </w:r>
      <w:r w:rsidR="00741078" w:rsidRPr="00507ACF">
        <w:t xml:space="preserve">respecto al evento denominado </w:t>
      </w:r>
      <w:r w:rsidR="00741078" w:rsidRPr="00507ACF">
        <w:br/>
        <w:t>“Selectivo A Campeonato Nacional 2025”</w:t>
      </w:r>
      <w:r w:rsidR="00CE6745" w:rsidRPr="00507ACF">
        <w:rPr>
          <w:b/>
        </w:rPr>
        <w:t xml:space="preserve">, </w:t>
      </w:r>
      <w:r w:rsidR="00CE6745" w:rsidRPr="00507ACF">
        <w:t>los documentos</w:t>
      </w:r>
      <w:r w:rsidR="00F21081" w:rsidRPr="00507ACF">
        <w:t xml:space="preserve"> </w:t>
      </w:r>
      <w:r w:rsidR="00CE6745" w:rsidRPr="00507ACF">
        <w:t>donde conste</w:t>
      </w:r>
      <w:r w:rsidR="00CE6745" w:rsidRPr="00507ACF">
        <w:rPr>
          <w:b/>
        </w:rPr>
        <w:t xml:space="preserve"> </w:t>
      </w:r>
      <w:r w:rsidR="004A7B50" w:rsidRPr="00507ACF">
        <w:t>lo siguiente</w:t>
      </w:r>
      <w:r w:rsidRPr="00507ACF">
        <w:t>:</w:t>
      </w:r>
    </w:p>
    <w:p w14:paraId="29E3725A" w14:textId="77777777" w:rsidR="00741078" w:rsidRPr="00507ACF" w:rsidRDefault="00741078" w:rsidP="00FE37C8">
      <w:pPr>
        <w:rPr>
          <w:b/>
        </w:rPr>
      </w:pPr>
      <w:bookmarkStart w:id="49" w:name="_heading=h.p2f5rm941076" w:colFirst="0" w:colLast="0"/>
      <w:bookmarkEnd w:id="49"/>
    </w:p>
    <w:p w14:paraId="15A6B06D" w14:textId="2055334D" w:rsidR="00741078" w:rsidRPr="00507ACF" w:rsidRDefault="00F21081" w:rsidP="00FE37C8">
      <w:pPr>
        <w:pStyle w:val="Puesto"/>
        <w:rPr>
          <w:b/>
        </w:rPr>
      </w:pPr>
      <w:r w:rsidRPr="00507ACF">
        <w:rPr>
          <w:b/>
        </w:rPr>
        <w:t>a) El n</w:t>
      </w:r>
      <w:r w:rsidR="00741078" w:rsidRPr="00507ACF">
        <w:rPr>
          <w:b/>
        </w:rPr>
        <w:t>ombre de la persona que autorizó el evento, así como la autorización.</w:t>
      </w:r>
    </w:p>
    <w:p w14:paraId="5D9F23E5" w14:textId="77777777" w:rsidR="00F21081" w:rsidRPr="00507ACF" w:rsidRDefault="00F21081" w:rsidP="00FE37C8">
      <w:pPr>
        <w:spacing w:line="240" w:lineRule="auto"/>
      </w:pPr>
    </w:p>
    <w:p w14:paraId="36CB153F" w14:textId="2E860E8F" w:rsidR="00741078" w:rsidRPr="00507ACF" w:rsidRDefault="00F21081" w:rsidP="00FE37C8">
      <w:pPr>
        <w:pStyle w:val="Puesto"/>
        <w:rPr>
          <w:b/>
        </w:rPr>
      </w:pPr>
      <w:r w:rsidRPr="00507ACF">
        <w:rPr>
          <w:b/>
        </w:rPr>
        <w:t>b) El d</w:t>
      </w:r>
      <w:r w:rsidR="00741078" w:rsidRPr="00507ACF">
        <w:rPr>
          <w:b/>
        </w:rPr>
        <w:t xml:space="preserve">ictamen sanitario o técnico que certifique que la Alberca </w:t>
      </w:r>
      <w:r w:rsidRPr="00507ACF">
        <w:rPr>
          <w:b/>
        </w:rPr>
        <w:t xml:space="preserve">precisada en la solicitud </w:t>
      </w:r>
      <w:r w:rsidR="00741078" w:rsidRPr="00507ACF">
        <w:rPr>
          <w:b/>
        </w:rPr>
        <w:t>cumplió con las condiciones para albergar el evento.</w:t>
      </w:r>
    </w:p>
    <w:p w14:paraId="73898641" w14:textId="77777777" w:rsidR="00F21081" w:rsidRPr="00507ACF" w:rsidRDefault="00F21081" w:rsidP="00FE37C8">
      <w:pPr>
        <w:spacing w:line="240" w:lineRule="auto"/>
      </w:pPr>
    </w:p>
    <w:p w14:paraId="3E154B64" w14:textId="77777777" w:rsidR="00F21081" w:rsidRPr="00507ACF" w:rsidRDefault="00F21081" w:rsidP="00FE37C8">
      <w:pPr>
        <w:pStyle w:val="Puesto"/>
        <w:rPr>
          <w:b/>
        </w:rPr>
      </w:pPr>
      <w:r w:rsidRPr="00507ACF">
        <w:rPr>
          <w:b/>
        </w:rPr>
        <w:t xml:space="preserve">c) </w:t>
      </w:r>
      <w:r w:rsidR="00741078" w:rsidRPr="00507ACF">
        <w:rPr>
          <w:b/>
        </w:rPr>
        <w:t>Monto de inscripción y cuenta institucional en la ingresa</w:t>
      </w:r>
      <w:r w:rsidRPr="00507ACF">
        <w:rPr>
          <w:b/>
        </w:rPr>
        <w:t>ron</w:t>
      </w:r>
      <w:r w:rsidR="00741078" w:rsidRPr="00507ACF">
        <w:rPr>
          <w:b/>
        </w:rPr>
        <w:t xml:space="preserve"> los fondos.</w:t>
      </w:r>
    </w:p>
    <w:p w14:paraId="7DF06D76" w14:textId="77777777" w:rsidR="00F21081" w:rsidRPr="00507ACF" w:rsidRDefault="00F21081" w:rsidP="00FE37C8">
      <w:pPr>
        <w:spacing w:line="240" w:lineRule="auto"/>
      </w:pPr>
    </w:p>
    <w:p w14:paraId="233A6D24" w14:textId="77777777" w:rsidR="00F21081" w:rsidRPr="00507ACF" w:rsidRDefault="00F21081" w:rsidP="00FE37C8">
      <w:pPr>
        <w:pStyle w:val="Puesto"/>
        <w:rPr>
          <w:b/>
        </w:rPr>
      </w:pPr>
      <w:r w:rsidRPr="00507ACF">
        <w:rPr>
          <w:b/>
        </w:rPr>
        <w:t xml:space="preserve">d) </w:t>
      </w:r>
      <w:r w:rsidR="00741078" w:rsidRPr="00507ACF">
        <w:rPr>
          <w:b/>
        </w:rPr>
        <w:t>Convenio firmado entre Instituto y la Comisión Reorganizadora de Natación del Estado de México.</w:t>
      </w:r>
    </w:p>
    <w:p w14:paraId="0BA43FD5" w14:textId="77777777" w:rsidR="00F21081" w:rsidRPr="00507ACF" w:rsidRDefault="00F21081" w:rsidP="00FE37C8">
      <w:pPr>
        <w:spacing w:line="240" w:lineRule="auto"/>
      </w:pPr>
    </w:p>
    <w:p w14:paraId="0179BD37" w14:textId="5EFA8E5B" w:rsidR="00741078" w:rsidRPr="00507ACF" w:rsidRDefault="00F21081" w:rsidP="00FE37C8">
      <w:pPr>
        <w:pStyle w:val="Puesto"/>
        <w:rPr>
          <w:b/>
        </w:rPr>
      </w:pPr>
      <w:r w:rsidRPr="00507ACF">
        <w:rPr>
          <w:b/>
        </w:rPr>
        <w:t xml:space="preserve">e) </w:t>
      </w:r>
      <w:r w:rsidR="00741078" w:rsidRPr="00507ACF">
        <w:rPr>
          <w:b/>
        </w:rPr>
        <w:t>Nombre de la persona responsable del correo personal que recibe inscripciones.</w:t>
      </w:r>
    </w:p>
    <w:p w14:paraId="65F87A84" w14:textId="77777777" w:rsidR="00CE6745" w:rsidRPr="00507ACF" w:rsidRDefault="00CE6745" w:rsidP="00FE37C8">
      <w:pPr>
        <w:ind w:right="-28"/>
      </w:pPr>
    </w:p>
    <w:p w14:paraId="2123DB53" w14:textId="2942A736" w:rsidR="001A01B6" w:rsidRPr="00507ACF" w:rsidRDefault="001A01B6" w:rsidP="00FE37C8">
      <w:pPr>
        <w:ind w:right="-28"/>
      </w:pPr>
      <w:r w:rsidRPr="00507ACF">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77A1B852" w14:textId="77777777" w:rsidR="001A01B6" w:rsidRPr="00507ACF" w:rsidRDefault="001A01B6" w:rsidP="00FE37C8">
      <w:pPr>
        <w:ind w:right="-28"/>
      </w:pPr>
    </w:p>
    <w:p w14:paraId="2065954C" w14:textId="77777777" w:rsidR="00D54A4D" w:rsidRPr="00507ACF" w:rsidRDefault="00D54A4D" w:rsidP="00FE37C8">
      <w:r w:rsidRPr="00507ACF">
        <w:rPr>
          <w:b/>
        </w:rPr>
        <w:t>TERCERO.</w:t>
      </w:r>
      <w:r w:rsidRPr="00507ACF">
        <w:t xml:space="preserve"> </w:t>
      </w:r>
      <w:r w:rsidRPr="00507ACF">
        <w:rPr>
          <w:b/>
        </w:rPr>
        <w:t xml:space="preserve">Notifíquese </w:t>
      </w:r>
      <w:r w:rsidRPr="00507ACF">
        <w:t>vía Sistema de Acceso a la Información Mexiquense (</w:t>
      </w:r>
      <w:r w:rsidRPr="00507ACF">
        <w:rPr>
          <w:b/>
        </w:rPr>
        <w:t>SAIMEX)</w:t>
      </w:r>
      <w:r w:rsidRPr="00507ACF">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1D3709" w14:textId="77777777" w:rsidR="00D54A4D" w:rsidRPr="00507ACF" w:rsidRDefault="00D54A4D" w:rsidP="00FE37C8"/>
    <w:p w14:paraId="1FD5377A" w14:textId="77777777" w:rsidR="00D54A4D" w:rsidRPr="00507ACF" w:rsidRDefault="00D54A4D" w:rsidP="00FE37C8">
      <w:pPr>
        <w:rPr>
          <w:b/>
        </w:rPr>
      </w:pPr>
      <w:r w:rsidRPr="00507ACF">
        <w:rPr>
          <w:b/>
        </w:rPr>
        <w:t>CUARTO.</w:t>
      </w:r>
      <w:r w:rsidRPr="00507ACF">
        <w:t xml:space="preserve"> Notifíquese a </w:t>
      </w:r>
      <w:r w:rsidRPr="00507ACF">
        <w:rPr>
          <w:b/>
        </w:rPr>
        <w:t>LA PARTE RECURRENTE</w:t>
      </w:r>
      <w:r w:rsidRPr="00507ACF">
        <w:t xml:space="preserve"> la presente resolución vía Sistema de Acceso a la Información Mexiquense </w:t>
      </w:r>
      <w:r w:rsidRPr="00507ACF">
        <w:rPr>
          <w:b/>
        </w:rPr>
        <w:t>(SAIMEX).</w:t>
      </w:r>
    </w:p>
    <w:p w14:paraId="51BE09AD" w14:textId="77777777" w:rsidR="00D54A4D" w:rsidRPr="00507ACF" w:rsidRDefault="00D54A4D" w:rsidP="00FE37C8"/>
    <w:p w14:paraId="02862132" w14:textId="77777777" w:rsidR="00D54A4D" w:rsidRPr="00507ACF" w:rsidRDefault="00D54A4D" w:rsidP="00FE37C8">
      <w:r w:rsidRPr="00507ACF">
        <w:rPr>
          <w:b/>
        </w:rPr>
        <w:t>QUINTO</w:t>
      </w:r>
      <w:r w:rsidRPr="00507ACF">
        <w:t xml:space="preserve">. Hágase del conocimiento a </w:t>
      </w:r>
      <w:r w:rsidRPr="00507ACF">
        <w:rPr>
          <w:b/>
        </w:rPr>
        <w:t>LA PARTE RECURRENTE</w:t>
      </w:r>
      <w:r w:rsidRPr="00507ACF">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EB42B7E" w14:textId="77777777" w:rsidR="00D54A4D" w:rsidRPr="00507ACF" w:rsidRDefault="00D54A4D" w:rsidP="00FE37C8"/>
    <w:p w14:paraId="10F560B0" w14:textId="77777777" w:rsidR="00D54A4D" w:rsidRPr="00507ACF" w:rsidRDefault="00D54A4D" w:rsidP="00FE37C8">
      <w:r w:rsidRPr="00507ACF">
        <w:rPr>
          <w:b/>
        </w:rPr>
        <w:lastRenderedPageBreak/>
        <w:t>SEXTO.</w:t>
      </w:r>
      <w:r w:rsidRPr="00507ACF">
        <w:t xml:space="preserve"> De conformidad con el artículo 198 de la Ley de Transparencia y Acceso a la Información Pública del Estado de México y Municipios, el </w:t>
      </w:r>
      <w:r w:rsidRPr="00507ACF">
        <w:rPr>
          <w:b/>
        </w:rPr>
        <w:t>SUJETO OBLIGADO</w:t>
      </w:r>
      <w:r w:rsidRPr="00507ACF">
        <w:t xml:space="preserve"> podrá solicitar una ampliación de plazo de manera fundada y motivada, para el cumplimiento de la presente resolución.</w:t>
      </w:r>
    </w:p>
    <w:p w14:paraId="308AF750" w14:textId="77777777" w:rsidR="00D54A4D" w:rsidRPr="00507ACF" w:rsidRDefault="00D54A4D" w:rsidP="00FE37C8"/>
    <w:p w14:paraId="5E3E7474" w14:textId="16CEF4FD" w:rsidR="00DE3530" w:rsidRPr="00507ACF" w:rsidRDefault="00F77CE8" w:rsidP="00FE37C8">
      <w:r w:rsidRPr="00507ACF">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DC7F2E" w:rsidRPr="00507ACF">
        <w:t xml:space="preserve"> </w:t>
      </w:r>
      <w:r w:rsidR="00DC7F2E" w:rsidRPr="00507ACF">
        <w:rPr>
          <w:rFonts w:eastAsia="Palatino Linotype" w:cs="Palatino Linotype"/>
          <w:color w:val="000000"/>
          <w:szCs w:val="22"/>
        </w:rPr>
        <w:t>(AUSENCIA JUSTIFICADA)</w:t>
      </w:r>
      <w:r w:rsidRPr="00507ACF">
        <w:t>, SHARON CRISTINA MORALES MARTÍNEZ</w:t>
      </w:r>
      <w:r w:rsidR="00CE6745" w:rsidRPr="00507ACF">
        <w:t>, LUIS GUSTAVO PARRA NORIEGA</w:t>
      </w:r>
      <w:r w:rsidRPr="00507ACF">
        <w:t xml:space="preserve"> Y GUADALUPE RAMÍREZ PEÑA, EN LA </w:t>
      </w:r>
      <w:r w:rsidR="00DD4ECB" w:rsidRPr="00507ACF">
        <w:t xml:space="preserve">TRIGÉSIMA </w:t>
      </w:r>
      <w:r w:rsidR="00741078" w:rsidRPr="00507ACF">
        <w:t>NOVENA</w:t>
      </w:r>
      <w:r w:rsidRPr="00507ACF">
        <w:t xml:space="preserve"> SESIÓN ORDINARIA, CELEBRADA EL </w:t>
      </w:r>
      <w:r w:rsidR="00315311" w:rsidRPr="00507ACF">
        <w:t>CINCO DE NOVIEMBRE</w:t>
      </w:r>
      <w:r w:rsidRPr="00507ACF">
        <w:t xml:space="preserve"> DE DOS MIL VEINTICINCO ANTE EL SECRETARIO TÉCNICO DEL PLENO, ALEXIS TAPIA RAMÍREZ.</w:t>
      </w:r>
    </w:p>
    <w:p w14:paraId="1D066F6B" w14:textId="77777777" w:rsidR="00DE3530" w:rsidRPr="00FE37C8" w:rsidRDefault="00F77CE8" w:rsidP="00FE37C8">
      <w:pPr>
        <w:tabs>
          <w:tab w:val="left" w:pos="2325"/>
        </w:tabs>
        <w:rPr>
          <w:szCs w:val="10"/>
        </w:rPr>
      </w:pPr>
      <w:r w:rsidRPr="00507ACF">
        <w:rPr>
          <w:szCs w:val="10"/>
        </w:rPr>
        <w:t>SCMM/AGZ/DEMF/DLM</w:t>
      </w:r>
    </w:p>
    <w:p w14:paraId="1AED1738" w14:textId="77777777" w:rsidR="00DE3530" w:rsidRPr="00FE37C8" w:rsidRDefault="00DE3530" w:rsidP="00FE37C8">
      <w:pPr>
        <w:ind w:right="-93"/>
        <w:rPr>
          <w:sz w:val="44"/>
        </w:rPr>
      </w:pPr>
    </w:p>
    <w:p w14:paraId="14A06D6D" w14:textId="77777777" w:rsidR="00DE3530" w:rsidRPr="00FE37C8" w:rsidRDefault="00DE3530" w:rsidP="00FE37C8">
      <w:pPr>
        <w:ind w:right="-93"/>
      </w:pPr>
    </w:p>
    <w:p w14:paraId="6992BD45" w14:textId="77777777" w:rsidR="00DE3530" w:rsidRPr="00FE37C8" w:rsidRDefault="00DE3530" w:rsidP="00FE37C8">
      <w:pPr>
        <w:ind w:right="-93"/>
      </w:pPr>
    </w:p>
    <w:p w14:paraId="3D73F5A1" w14:textId="77777777" w:rsidR="00DE3530" w:rsidRPr="00FE37C8" w:rsidRDefault="00DE3530" w:rsidP="00FE37C8">
      <w:pPr>
        <w:ind w:right="-93"/>
      </w:pPr>
    </w:p>
    <w:p w14:paraId="24A2FB1B" w14:textId="77777777" w:rsidR="00DE3530" w:rsidRPr="00FE37C8" w:rsidRDefault="00DE3530" w:rsidP="00FE37C8">
      <w:pPr>
        <w:ind w:right="-93"/>
      </w:pPr>
    </w:p>
    <w:p w14:paraId="1B87F794" w14:textId="77777777" w:rsidR="00DE3530" w:rsidRPr="00FE37C8" w:rsidRDefault="00DE3530" w:rsidP="00FE37C8">
      <w:pPr>
        <w:ind w:right="-93"/>
      </w:pPr>
    </w:p>
    <w:p w14:paraId="4A31A828" w14:textId="77777777" w:rsidR="00DE3530" w:rsidRPr="00FE37C8" w:rsidRDefault="00DE3530" w:rsidP="00FE37C8">
      <w:pPr>
        <w:ind w:right="-93"/>
      </w:pPr>
    </w:p>
    <w:p w14:paraId="6E0CD3A1" w14:textId="77777777" w:rsidR="00DE3530" w:rsidRPr="00FE37C8" w:rsidRDefault="00DE3530" w:rsidP="00FE37C8">
      <w:pPr>
        <w:ind w:right="-93"/>
      </w:pPr>
    </w:p>
    <w:p w14:paraId="7D1FC42A" w14:textId="77777777" w:rsidR="00DE3530" w:rsidRPr="00FE37C8" w:rsidRDefault="00DE3530" w:rsidP="00FE37C8">
      <w:pPr>
        <w:tabs>
          <w:tab w:val="center" w:pos="4568"/>
        </w:tabs>
        <w:ind w:right="-93"/>
      </w:pPr>
    </w:p>
    <w:p w14:paraId="46B5890D" w14:textId="77777777" w:rsidR="00DE3530" w:rsidRPr="00FE37C8" w:rsidRDefault="00DE3530" w:rsidP="00FE37C8">
      <w:pPr>
        <w:tabs>
          <w:tab w:val="center" w:pos="4568"/>
        </w:tabs>
        <w:ind w:right="-93"/>
      </w:pPr>
    </w:p>
    <w:p w14:paraId="3D579310" w14:textId="77777777" w:rsidR="00DE3530" w:rsidRPr="00FE37C8" w:rsidRDefault="00DE3530" w:rsidP="00FE37C8">
      <w:pPr>
        <w:tabs>
          <w:tab w:val="center" w:pos="4568"/>
        </w:tabs>
        <w:ind w:right="-93"/>
      </w:pPr>
    </w:p>
    <w:p w14:paraId="63B19065" w14:textId="77777777" w:rsidR="00DE3530" w:rsidRPr="00FE37C8" w:rsidRDefault="00DE3530" w:rsidP="00FE37C8">
      <w:pPr>
        <w:tabs>
          <w:tab w:val="center" w:pos="4568"/>
        </w:tabs>
        <w:ind w:right="-93"/>
      </w:pPr>
    </w:p>
    <w:p w14:paraId="2DFD6CC0" w14:textId="77777777" w:rsidR="00DE3530" w:rsidRPr="00FE37C8" w:rsidRDefault="00DE3530" w:rsidP="00FE37C8">
      <w:pPr>
        <w:tabs>
          <w:tab w:val="center" w:pos="4568"/>
        </w:tabs>
        <w:ind w:right="-93"/>
      </w:pPr>
    </w:p>
    <w:p w14:paraId="6E41D777" w14:textId="77777777" w:rsidR="00DE3530" w:rsidRPr="00FE37C8" w:rsidRDefault="00DE3530" w:rsidP="00FE37C8">
      <w:pPr>
        <w:tabs>
          <w:tab w:val="center" w:pos="4568"/>
        </w:tabs>
        <w:ind w:right="-93"/>
      </w:pPr>
    </w:p>
    <w:p w14:paraId="6EF3E8A3" w14:textId="77777777" w:rsidR="00DE3530" w:rsidRPr="00FE37C8" w:rsidRDefault="00DE3530" w:rsidP="00FE37C8">
      <w:pPr>
        <w:tabs>
          <w:tab w:val="center" w:pos="4568"/>
        </w:tabs>
        <w:ind w:right="-93"/>
      </w:pPr>
    </w:p>
    <w:p w14:paraId="1E30B186" w14:textId="77777777" w:rsidR="00DE3530" w:rsidRPr="00FE37C8" w:rsidRDefault="00DE3530" w:rsidP="00FE37C8">
      <w:pPr>
        <w:tabs>
          <w:tab w:val="center" w:pos="4568"/>
        </w:tabs>
        <w:ind w:right="-93"/>
      </w:pPr>
    </w:p>
    <w:p w14:paraId="4D172258" w14:textId="77777777" w:rsidR="00DE3530" w:rsidRPr="00FE37C8" w:rsidRDefault="00DE3530" w:rsidP="00FE37C8">
      <w:pPr>
        <w:tabs>
          <w:tab w:val="center" w:pos="4568"/>
        </w:tabs>
        <w:ind w:right="-93"/>
      </w:pPr>
    </w:p>
    <w:p w14:paraId="0B8D5A72" w14:textId="77777777" w:rsidR="00DE3530" w:rsidRPr="00FE37C8" w:rsidRDefault="00DE3530" w:rsidP="00FE37C8">
      <w:pPr>
        <w:tabs>
          <w:tab w:val="center" w:pos="4568"/>
        </w:tabs>
        <w:ind w:right="-93"/>
      </w:pPr>
    </w:p>
    <w:p w14:paraId="48D37E09" w14:textId="77777777" w:rsidR="00DE3530" w:rsidRPr="00FE37C8" w:rsidRDefault="00DE3530" w:rsidP="00FE37C8">
      <w:pPr>
        <w:tabs>
          <w:tab w:val="center" w:pos="4568"/>
        </w:tabs>
        <w:ind w:right="-93"/>
      </w:pPr>
    </w:p>
    <w:p w14:paraId="74970911" w14:textId="77777777" w:rsidR="00DE3530" w:rsidRPr="00FE37C8" w:rsidRDefault="00DE3530" w:rsidP="00FE37C8">
      <w:pPr>
        <w:tabs>
          <w:tab w:val="center" w:pos="4568"/>
        </w:tabs>
        <w:ind w:right="-93"/>
      </w:pPr>
    </w:p>
    <w:p w14:paraId="6143BD4C" w14:textId="77777777" w:rsidR="00DE3530" w:rsidRPr="00FE37C8" w:rsidRDefault="00DE3530" w:rsidP="00FE37C8">
      <w:pPr>
        <w:tabs>
          <w:tab w:val="center" w:pos="4568"/>
        </w:tabs>
        <w:ind w:right="-93"/>
      </w:pPr>
    </w:p>
    <w:p w14:paraId="7EC1EAA4" w14:textId="77777777" w:rsidR="00DE3530" w:rsidRPr="00FE37C8" w:rsidRDefault="00DE3530" w:rsidP="00FE37C8">
      <w:pPr>
        <w:tabs>
          <w:tab w:val="center" w:pos="4568"/>
        </w:tabs>
        <w:ind w:right="-93"/>
      </w:pPr>
    </w:p>
    <w:p w14:paraId="70539434" w14:textId="77777777" w:rsidR="00DE3530" w:rsidRPr="00FE37C8" w:rsidRDefault="00DE3530" w:rsidP="00FE37C8">
      <w:pPr>
        <w:tabs>
          <w:tab w:val="center" w:pos="4568"/>
        </w:tabs>
        <w:ind w:right="-93"/>
      </w:pPr>
    </w:p>
    <w:p w14:paraId="51698E31" w14:textId="77777777" w:rsidR="00DE3530" w:rsidRPr="00FE37C8" w:rsidRDefault="00DE3530" w:rsidP="00FE37C8">
      <w:pPr>
        <w:tabs>
          <w:tab w:val="center" w:pos="4568"/>
        </w:tabs>
        <w:ind w:right="-93"/>
      </w:pPr>
    </w:p>
    <w:p w14:paraId="5980DF04" w14:textId="77777777" w:rsidR="00DE3530" w:rsidRPr="00FE37C8" w:rsidRDefault="00DE3530" w:rsidP="00FE37C8"/>
    <w:sectPr w:rsidR="00DE3530" w:rsidRPr="00FE37C8">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9A83D" w14:textId="77777777" w:rsidR="0086035E" w:rsidRDefault="0086035E">
      <w:pPr>
        <w:spacing w:line="240" w:lineRule="auto"/>
      </w:pPr>
      <w:r>
        <w:separator/>
      </w:r>
    </w:p>
  </w:endnote>
  <w:endnote w:type="continuationSeparator" w:id="0">
    <w:p w14:paraId="5DEAEADD" w14:textId="77777777" w:rsidR="0086035E" w:rsidRDefault="00860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D49D1" w14:textId="77777777" w:rsidR="009A0232" w:rsidRDefault="009A0232">
    <w:pPr>
      <w:tabs>
        <w:tab w:val="center" w:pos="4550"/>
        <w:tab w:val="left" w:pos="5818"/>
      </w:tabs>
      <w:ind w:right="260"/>
      <w:jc w:val="right"/>
      <w:rPr>
        <w:color w:val="071320"/>
        <w:sz w:val="24"/>
        <w:szCs w:val="24"/>
      </w:rPr>
    </w:pPr>
  </w:p>
  <w:p w14:paraId="5A45B64F" w14:textId="77777777" w:rsidR="009A0232" w:rsidRDefault="009A023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E05E" w14:textId="77777777" w:rsidR="009A0232" w:rsidRDefault="009A0232">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AE3EDA">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AE3EDA">
      <w:rPr>
        <w:noProof/>
        <w:color w:val="0A1D30"/>
        <w:sz w:val="24"/>
        <w:szCs w:val="24"/>
      </w:rPr>
      <w:t>33</w:t>
    </w:r>
    <w:r>
      <w:rPr>
        <w:color w:val="0A1D30"/>
        <w:sz w:val="24"/>
        <w:szCs w:val="24"/>
      </w:rPr>
      <w:fldChar w:fldCharType="end"/>
    </w:r>
  </w:p>
  <w:p w14:paraId="13614EB7" w14:textId="77777777" w:rsidR="009A0232" w:rsidRDefault="009A023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D5649" w14:textId="77777777" w:rsidR="0086035E" w:rsidRDefault="0086035E">
      <w:pPr>
        <w:spacing w:line="240" w:lineRule="auto"/>
      </w:pPr>
      <w:r>
        <w:separator/>
      </w:r>
    </w:p>
  </w:footnote>
  <w:footnote w:type="continuationSeparator" w:id="0">
    <w:p w14:paraId="0779C149" w14:textId="77777777" w:rsidR="0086035E" w:rsidRDefault="008603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DFB0" w14:textId="77777777" w:rsidR="009A0232" w:rsidRDefault="009A0232">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A0232" w14:paraId="7278BBCC" w14:textId="77777777">
      <w:trPr>
        <w:trHeight w:val="144"/>
        <w:jc w:val="right"/>
      </w:trPr>
      <w:tc>
        <w:tcPr>
          <w:tcW w:w="2727" w:type="dxa"/>
        </w:tcPr>
        <w:p w14:paraId="34272F4A" w14:textId="77777777" w:rsidR="009A0232" w:rsidRDefault="009A0232">
          <w:pPr>
            <w:tabs>
              <w:tab w:val="right" w:pos="8838"/>
            </w:tabs>
            <w:ind w:left="-74" w:right="-105"/>
            <w:rPr>
              <w:b/>
            </w:rPr>
          </w:pPr>
          <w:r>
            <w:rPr>
              <w:b/>
            </w:rPr>
            <w:t>Recurso de Revisión:</w:t>
          </w:r>
        </w:p>
      </w:tc>
      <w:tc>
        <w:tcPr>
          <w:tcW w:w="3402" w:type="dxa"/>
        </w:tcPr>
        <w:p w14:paraId="5E4E073E" w14:textId="3E91B9DC" w:rsidR="009A0232" w:rsidRDefault="009A0232" w:rsidP="005E1470">
          <w:pPr>
            <w:tabs>
              <w:tab w:val="right" w:pos="8838"/>
            </w:tabs>
            <w:ind w:left="-74" w:right="-105"/>
          </w:pPr>
          <w:r>
            <w:t xml:space="preserve">08427/INFOEM/IP/RR/2025 </w:t>
          </w:r>
        </w:p>
      </w:tc>
    </w:tr>
    <w:tr w:rsidR="009A0232" w14:paraId="64AC5213" w14:textId="77777777">
      <w:trPr>
        <w:trHeight w:val="283"/>
        <w:jc w:val="right"/>
      </w:trPr>
      <w:tc>
        <w:tcPr>
          <w:tcW w:w="2727" w:type="dxa"/>
        </w:tcPr>
        <w:p w14:paraId="1CC97EFE" w14:textId="77777777" w:rsidR="009A0232" w:rsidRDefault="009A0232">
          <w:pPr>
            <w:tabs>
              <w:tab w:val="right" w:pos="8838"/>
            </w:tabs>
            <w:ind w:left="-74" w:right="-105"/>
            <w:rPr>
              <w:b/>
            </w:rPr>
          </w:pPr>
          <w:r>
            <w:rPr>
              <w:b/>
            </w:rPr>
            <w:t>Sujeto Obligado:</w:t>
          </w:r>
        </w:p>
      </w:tc>
      <w:tc>
        <w:tcPr>
          <w:tcW w:w="3402" w:type="dxa"/>
        </w:tcPr>
        <w:p w14:paraId="79198FBE" w14:textId="25710858" w:rsidR="009A0232" w:rsidRDefault="009A0232">
          <w:pPr>
            <w:tabs>
              <w:tab w:val="left" w:pos="2834"/>
              <w:tab w:val="right" w:pos="8838"/>
            </w:tabs>
            <w:ind w:left="-108" w:right="-105"/>
            <w:rPr>
              <w:highlight w:val="yellow"/>
            </w:rPr>
          </w:pPr>
          <w:r w:rsidRPr="00482966">
            <w:t>Instituto Municipal de Cultura Física y Deporte de Chimalhuacán</w:t>
          </w:r>
        </w:p>
      </w:tc>
    </w:tr>
    <w:tr w:rsidR="009A0232" w14:paraId="4B6A25C0" w14:textId="77777777">
      <w:trPr>
        <w:trHeight w:val="283"/>
        <w:jc w:val="right"/>
      </w:trPr>
      <w:tc>
        <w:tcPr>
          <w:tcW w:w="2727" w:type="dxa"/>
        </w:tcPr>
        <w:p w14:paraId="41D58C07" w14:textId="77777777" w:rsidR="009A0232" w:rsidRDefault="009A0232">
          <w:pPr>
            <w:tabs>
              <w:tab w:val="right" w:pos="8838"/>
            </w:tabs>
            <w:ind w:left="-74" w:right="-105"/>
            <w:rPr>
              <w:b/>
            </w:rPr>
          </w:pPr>
          <w:r>
            <w:rPr>
              <w:b/>
            </w:rPr>
            <w:t>Comisionada Ponente:</w:t>
          </w:r>
        </w:p>
      </w:tc>
      <w:tc>
        <w:tcPr>
          <w:tcW w:w="3402" w:type="dxa"/>
        </w:tcPr>
        <w:p w14:paraId="3869BC50" w14:textId="77777777" w:rsidR="009A0232" w:rsidRDefault="009A0232">
          <w:pPr>
            <w:tabs>
              <w:tab w:val="right" w:pos="8838"/>
            </w:tabs>
            <w:ind w:left="-108" w:right="-105"/>
          </w:pPr>
          <w:r>
            <w:t>Sharon Cristina Morales Martínez</w:t>
          </w:r>
        </w:p>
      </w:tc>
    </w:tr>
  </w:tbl>
  <w:p w14:paraId="423704AD" w14:textId="77777777" w:rsidR="009A0232" w:rsidRDefault="009A0232">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3A6AC" w14:textId="77777777" w:rsidR="009A0232" w:rsidRDefault="009A0232">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9A0232" w14:paraId="4A19F82E" w14:textId="77777777">
      <w:trPr>
        <w:trHeight w:val="1435"/>
      </w:trPr>
      <w:tc>
        <w:tcPr>
          <w:tcW w:w="283" w:type="dxa"/>
        </w:tcPr>
        <w:p w14:paraId="613DFE6E" w14:textId="77777777" w:rsidR="009A0232" w:rsidRDefault="009A0232">
          <w:pPr>
            <w:tabs>
              <w:tab w:val="right" w:pos="4273"/>
            </w:tabs>
            <w:rPr>
              <w:rFonts w:ascii="Garamond" w:eastAsia="Garamond" w:hAnsi="Garamond" w:cs="Garamond"/>
            </w:rPr>
          </w:pPr>
        </w:p>
      </w:tc>
      <w:tc>
        <w:tcPr>
          <w:tcW w:w="6378" w:type="dxa"/>
        </w:tcPr>
        <w:p w14:paraId="2256BC05" w14:textId="77777777" w:rsidR="009A0232" w:rsidRDefault="009A0232">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9A0232" w14:paraId="3C059C9A" w14:textId="77777777">
            <w:trPr>
              <w:trHeight w:val="144"/>
            </w:trPr>
            <w:tc>
              <w:tcPr>
                <w:tcW w:w="2790" w:type="dxa"/>
              </w:tcPr>
              <w:p w14:paraId="7477E188" w14:textId="77777777" w:rsidR="009A0232" w:rsidRDefault="009A0232">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38449B25" w:rsidR="009A0232" w:rsidRDefault="009A0232" w:rsidP="005E1470">
                <w:pPr>
                  <w:tabs>
                    <w:tab w:val="right" w:pos="8838"/>
                  </w:tabs>
                  <w:ind w:left="-74" w:right="-105"/>
                </w:pPr>
                <w:r>
                  <w:t xml:space="preserve">08427/INFOEM/IP/RR/2025 </w:t>
                </w:r>
              </w:p>
            </w:tc>
            <w:tc>
              <w:tcPr>
                <w:tcW w:w="3405" w:type="dxa"/>
              </w:tcPr>
              <w:p w14:paraId="3BBC25DE" w14:textId="77777777" w:rsidR="009A0232" w:rsidRDefault="009A0232">
                <w:pPr>
                  <w:tabs>
                    <w:tab w:val="right" w:pos="8838"/>
                  </w:tabs>
                  <w:ind w:left="-74" w:right="-105"/>
                </w:pPr>
              </w:p>
            </w:tc>
          </w:tr>
          <w:tr w:rsidR="009A0232" w14:paraId="4BACF866" w14:textId="77777777">
            <w:trPr>
              <w:trHeight w:val="144"/>
            </w:trPr>
            <w:tc>
              <w:tcPr>
                <w:tcW w:w="2790" w:type="dxa"/>
              </w:tcPr>
              <w:p w14:paraId="3E558973" w14:textId="77777777" w:rsidR="009A0232" w:rsidRDefault="009A0232">
                <w:pPr>
                  <w:tabs>
                    <w:tab w:val="right" w:pos="8838"/>
                  </w:tabs>
                  <w:ind w:left="-74" w:right="-105"/>
                  <w:rPr>
                    <w:b/>
                  </w:rPr>
                </w:pPr>
                <w:bookmarkStart w:id="1" w:name="_heading=h.3o7alnk" w:colFirst="0" w:colLast="0"/>
                <w:bookmarkEnd w:id="1"/>
                <w:r>
                  <w:rPr>
                    <w:b/>
                  </w:rPr>
                  <w:t>Recurrente:</w:t>
                </w:r>
              </w:p>
            </w:tc>
            <w:tc>
              <w:tcPr>
                <w:tcW w:w="3345" w:type="dxa"/>
              </w:tcPr>
              <w:p w14:paraId="7286E1E2" w14:textId="30D900CC" w:rsidR="009A0232" w:rsidRDefault="00AE3EDA" w:rsidP="00CE2FAA">
                <w:pPr>
                  <w:tabs>
                    <w:tab w:val="right" w:pos="8838"/>
                  </w:tabs>
                  <w:ind w:left="-74" w:right="-105"/>
                </w:pPr>
                <w:proofErr w:type="spellStart"/>
                <w:r>
                  <w:t>Xxxx</w:t>
                </w:r>
                <w:proofErr w:type="spellEnd"/>
                <w:r>
                  <w:t xml:space="preserve"> </w:t>
                </w:r>
                <w:proofErr w:type="spellStart"/>
                <w:r>
                  <w:t>xxxxx</w:t>
                </w:r>
                <w:proofErr w:type="spellEnd"/>
                <w:r>
                  <w:t xml:space="preserve"> </w:t>
                </w:r>
                <w:proofErr w:type="spellStart"/>
                <w:r>
                  <w:t>xxxxxxxx</w:t>
                </w:r>
                <w:proofErr w:type="spellEnd"/>
              </w:p>
            </w:tc>
            <w:tc>
              <w:tcPr>
                <w:tcW w:w="3405" w:type="dxa"/>
              </w:tcPr>
              <w:p w14:paraId="3B948487" w14:textId="77777777" w:rsidR="009A0232" w:rsidRDefault="009A0232">
                <w:pPr>
                  <w:tabs>
                    <w:tab w:val="left" w:pos="3122"/>
                    <w:tab w:val="right" w:pos="8838"/>
                  </w:tabs>
                  <w:ind w:left="-105" w:right="-105"/>
                </w:pPr>
              </w:p>
            </w:tc>
          </w:tr>
          <w:tr w:rsidR="009A0232" w14:paraId="12326808" w14:textId="77777777">
            <w:trPr>
              <w:trHeight w:val="283"/>
            </w:trPr>
            <w:tc>
              <w:tcPr>
                <w:tcW w:w="2790" w:type="dxa"/>
              </w:tcPr>
              <w:p w14:paraId="45C2343A" w14:textId="77777777" w:rsidR="009A0232" w:rsidRDefault="009A0232">
                <w:pPr>
                  <w:tabs>
                    <w:tab w:val="right" w:pos="8838"/>
                  </w:tabs>
                  <w:ind w:left="-74" w:right="-105"/>
                  <w:rPr>
                    <w:b/>
                  </w:rPr>
                </w:pPr>
                <w:r>
                  <w:rPr>
                    <w:b/>
                  </w:rPr>
                  <w:t>Sujeto Obligado:</w:t>
                </w:r>
              </w:p>
            </w:tc>
            <w:tc>
              <w:tcPr>
                <w:tcW w:w="3345" w:type="dxa"/>
              </w:tcPr>
              <w:p w14:paraId="465A6060" w14:textId="2336D0B9" w:rsidR="009A0232" w:rsidRDefault="009A0232" w:rsidP="003C0C4B">
                <w:pPr>
                  <w:tabs>
                    <w:tab w:val="left" w:pos="2834"/>
                    <w:tab w:val="right" w:pos="8838"/>
                  </w:tabs>
                  <w:ind w:left="-108" w:right="-105"/>
                  <w:rPr>
                    <w:highlight w:val="yellow"/>
                  </w:rPr>
                </w:pPr>
                <w:r w:rsidRPr="00482966">
                  <w:t>Instituto Municipal de Cultura Física y Deporte de Chimalhuacán</w:t>
                </w:r>
              </w:p>
            </w:tc>
            <w:tc>
              <w:tcPr>
                <w:tcW w:w="3405" w:type="dxa"/>
              </w:tcPr>
              <w:p w14:paraId="14300B69" w14:textId="77777777" w:rsidR="009A0232" w:rsidRDefault="009A0232">
                <w:pPr>
                  <w:tabs>
                    <w:tab w:val="left" w:pos="2834"/>
                    <w:tab w:val="right" w:pos="8838"/>
                  </w:tabs>
                  <w:ind w:left="-108" w:right="-105"/>
                </w:pPr>
              </w:p>
            </w:tc>
          </w:tr>
          <w:tr w:rsidR="009A0232" w14:paraId="0A188F0A" w14:textId="77777777">
            <w:trPr>
              <w:trHeight w:val="283"/>
            </w:trPr>
            <w:tc>
              <w:tcPr>
                <w:tcW w:w="2790" w:type="dxa"/>
              </w:tcPr>
              <w:p w14:paraId="32CDA6D1" w14:textId="77777777" w:rsidR="009A0232" w:rsidRDefault="009A0232">
                <w:pPr>
                  <w:tabs>
                    <w:tab w:val="right" w:pos="8838"/>
                  </w:tabs>
                  <w:ind w:left="-74" w:right="-105"/>
                  <w:rPr>
                    <w:b/>
                  </w:rPr>
                </w:pPr>
                <w:r>
                  <w:rPr>
                    <w:b/>
                  </w:rPr>
                  <w:t>Comisionada Ponente:</w:t>
                </w:r>
              </w:p>
            </w:tc>
            <w:tc>
              <w:tcPr>
                <w:tcW w:w="3345" w:type="dxa"/>
              </w:tcPr>
              <w:p w14:paraId="16856457" w14:textId="77777777" w:rsidR="009A0232" w:rsidRDefault="009A0232">
                <w:pPr>
                  <w:tabs>
                    <w:tab w:val="right" w:pos="8838"/>
                  </w:tabs>
                  <w:ind w:left="-108" w:right="-105"/>
                </w:pPr>
                <w:r>
                  <w:t>Sharon Cristina Morales Martínez</w:t>
                </w:r>
              </w:p>
            </w:tc>
            <w:tc>
              <w:tcPr>
                <w:tcW w:w="3405" w:type="dxa"/>
              </w:tcPr>
              <w:p w14:paraId="16670ADD" w14:textId="77777777" w:rsidR="009A0232" w:rsidRDefault="009A0232">
                <w:pPr>
                  <w:tabs>
                    <w:tab w:val="right" w:pos="8838"/>
                  </w:tabs>
                  <w:ind w:left="-108" w:right="-105"/>
                </w:pPr>
              </w:p>
            </w:tc>
          </w:tr>
        </w:tbl>
        <w:p w14:paraId="6B34226F" w14:textId="77777777" w:rsidR="009A0232" w:rsidRDefault="009A0232">
          <w:pPr>
            <w:tabs>
              <w:tab w:val="right" w:pos="8838"/>
            </w:tabs>
            <w:ind w:left="-28"/>
            <w:rPr>
              <w:rFonts w:ascii="Arial" w:eastAsia="Arial" w:hAnsi="Arial" w:cs="Arial"/>
              <w:b/>
            </w:rPr>
          </w:pPr>
        </w:p>
      </w:tc>
    </w:tr>
  </w:tbl>
  <w:p w14:paraId="6152E04A" w14:textId="77777777" w:rsidR="009A0232" w:rsidRDefault="0086035E">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121A2F"/>
    <w:multiLevelType w:val="hybridMultilevel"/>
    <w:tmpl w:val="94003C6E"/>
    <w:lvl w:ilvl="0" w:tplc="080A0001">
      <w:start w:val="1"/>
      <w:numFmt w:val="bullet"/>
      <w:lvlText w:val=""/>
      <w:lvlJc w:val="left"/>
      <w:pPr>
        <w:ind w:left="720" w:hanging="360"/>
      </w:pPr>
      <w:rPr>
        <w:rFonts w:ascii="Symbol" w:hAnsi="Symbol" w:hint="default"/>
      </w:rPr>
    </w:lvl>
    <w:lvl w:ilvl="1" w:tplc="DB667C76">
      <w:numFmt w:val="bullet"/>
      <w:lvlText w:val="•"/>
      <w:lvlJc w:val="left"/>
      <w:pPr>
        <w:ind w:left="1440" w:hanging="360"/>
      </w:pPr>
      <w:rPr>
        <w:rFonts w:ascii="Palatino Linotype" w:eastAsiaTheme="majorEastAsia" w:hAnsi="Palatino Linotype" w:cstheme="majorBid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65C1A4A"/>
    <w:multiLevelType w:val="hybridMultilevel"/>
    <w:tmpl w:val="82BAA16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2347D2"/>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456055"/>
    <w:multiLevelType w:val="hybridMultilevel"/>
    <w:tmpl w:val="4440C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E60E04"/>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F01DF8"/>
    <w:multiLevelType w:val="hybridMultilevel"/>
    <w:tmpl w:val="DBFABFD0"/>
    <w:lvl w:ilvl="0" w:tplc="080A000F">
      <w:start w:val="1"/>
      <w:numFmt w:val="decimal"/>
      <w:lvlText w:val="%1."/>
      <w:lvlJc w:val="left"/>
      <w:pPr>
        <w:ind w:left="1287" w:hanging="360"/>
      </w:pPr>
    </w:lvl>
    <w:lvl w:ilvl="1" w:tplc="080A000F">
      <w:start w:val="1"/>
      <w:numFmt w:val="decimal"/>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8" w15:restartNumberingAfterBreak="0">
    <w:nsid w:val="44EC5423"/>
    <w:multiLevelType w:val="hybridMultilevel"/>
    <w:tmpl w:val="48008D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AB1DE0"/>
    <w:multiLevelType w:val="hybridMultilevel"/>
    <w:tmpl w:val="BE3EDEA2"/>
    <w:lvl w:ilvl="0" w:tplc="080A000F">
      <w:start w:val="1"/>
      <w:numFmt w:val="decimal"/>
      <w:lvlText w:val="%1."/>
      <w:lvlJc w:val="left"/>
      <w:pPr>
        <w:ind w:left="1287" w:hanging="360"/>
      </w:p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1"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34983"/>
    <w:multiLevelType w:val="hybridMultilevel"/>
    <w:tmpl w:val="BF78F0D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CF0347"/>
    <w:multiLevelType w:val="hybridMultilevel"/>
    <w:tmpl w:val="8342D8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95B7D09"/>
    <w:multiLevelType w:val="hybridMultilevel"/>
    <w:tmpl w:val="0E6CC9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AC2961"/>
    <w:multiLevelType w:val="hybridMultilevel"/>
    <w:tmpl w:val="5D5C19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13"/>
  </w:num>
  <w:num w:numId="5">
    <w:abstractNumId w:val="26"/>
  </w:num>
  <w:num w:numId="6">
    <w:abstractNumId w:val="22"/>
  </w:num>
  <w:num w:numId="7">
    <w:abstractNumId w:val="27"/>
  </w:num>
  <w:num w:numId="8">
    <w:abstractNumId w:val="19"/>
  </w:num>
  <w:num w:numId="9">
    <w:abstractNumId w:val="25"/>
  </w:num>
  <w:num w:numId="10">
    <w:abstractNumId w:val="30"/>
  </w:num>
  <w:num w:numId="11">
    <w:abstractNumId w:val="9"/>
  </w:num>
  <w:num w:numId="12">
    <w:abstractNumId w:val="24"/>
  </w:num>
  <w:num w:numId="13">
    <w:abstractNumId w:val="21"/>
  </w:num>
  <w:num w:numId="14">
    <w:abstractNumId w:val="0"/>
  </w:num>
  <w:num w:numId="15">
    <w:abstractNumId w:val="5"/>
  </w:num>
  <w:num w:numId="16">
    <w:abstractNumId w:val="10"/>
  </w:num>
  <w:num w:numId="17">
    <w:abstractNumId w:val="6"/>
  </w:num>
  <w:num w:numId="18">
    <w:abstractNumId w:val="7"/>
  </w:num>
  <w:num w:numId="19">
    <w:abstractNumId w:val="1"/>
  </w:num>
  <w:num w:numId="20">
    <w:abstractNumId w:val="4"/>
  </w:num>
  <w:num w:numId="21">
    <w:abstractNumId w:val="8"/>
  </w:num>
  <w:num w:numId="22">
    <w:abstractNumId w:val="29"/>
  </w:num>
  <w:num w:numId="23">
    <w:abstractNumId w:val="28"/>
  </w:num>
  <w:num w:numId="24">
    <w:abstractNumId w:val="16"/>
  </w:num>
  <w:num w:numId="25">
    <w:abstractNumId w:val="14"/>
  </w:num>
  <w:num w:numId="26">
    <w:abstractNumId w:val="15"/>
  </w:num>
  <w:num w:numId="27">
    <w:abstractNumId w:val="18"/>
  </w:num>
  <w:num w:numId="28">
    <w:abstractNumId w:val="20"/>
  </w:num>
  <w:num w:numId="29">
    <w:abstractNumId w:val="17"/>
  </w:num>
  <w:num w:numId="30">
    <w:abstractNumId w:val="31"/>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34ECE"/>
    <w:rsid w:val="00042902"/>
    <w:rsid w:val="000521A6"/>
    <w:rsid w:val="00067BEB"/>
    <w:rsid w:val="00067D54"/>
    <w:rsid w:val="000A60B7"/>
    <w:rsid w:val="000B5D1B"/>
    <w:rsid w:val="000C2FDE"/>
    <w:rsid w:val="000E2C6B"/>
    <w:rsid w:val="0013720B"/>
    <w:rsid w:val="00142166"/>
    <w:rsid w:val="001958D9"/>
    <w:rsid w:val="001A01B6"/>
    <w:rsid w:val="001A069C"/>
    <w:rsid w:val="001D7B81"/>
    <w:rsid w:val="001F28FB"/>
    <w:rsid w:val="001F788D"/>
    <w:rsid w:val="00211B14"/>
    <w:rsid w:val="002166A7"/>
    <w:rsid w:val="00277911"/>
    <w:rsid w:val="00290CEC"/>
    <w:rsid w:val="00292597"/>
    <w:rsid w:val="002F683C"/>
    <w:rsid w:val="00307C3F"/>
    <w:rsid w:val="00315311"/>
    <w:rsid w:val="0032038A"/>
    <w:rsid w:val="0032100B"/>
    <w:rsid w:val="00330A3E"/>
    <w:rsid w:val="00361645"/>
    <w:rsid w:val="00361AFC"/>
    <w:rsid w:val="003747DF"/>
    <w:rsid w:val="00392662"/>
    <w:rsid w:val="00396323"/>
    <w:rsid w:val="003B5919"/>
    <w:rsid w:val="003C0C4B"/>
    <w:rsid w:val="003C54F9"/>
    <w:rsid w:val="00441F9A"/>
    <w:rsid w:val="00465086"/>
    <w:rsid w:val="00482966"/>
    <w:rsid w:val="004940BD"/>
    <w:rsid w:val="004A7B50"/>
    <w:rsid w:val="004E0614"/>
    <w:rsid w:val="00507ACF"/>
    <w:rsid w:val="00513367"/>
    <w:rsid w:val="00531AEF"/>
    <w:rsid w:val="0053363A"/>
    <w:rsid w:val="005369E4"/>
    <w:rsid w:val="005857DF"/>
    <w:rsid w:val="005A0686"/>
    <w:rsid w:val="005B023F"/>
    <w:rsid w:val="005B5A3B"/>
    <w:rsid w:val="005B6886"/>
    <w:rsid w:val="005C3508"/>
    <w:rsid w:val="005C402E"/>
    <w:rsid w:val="005C55C5"/>
    <w:rsid w:val="005E0CF3"/>
    <w:rsid w:val="005E1470"/>
    <w:rsid w:val="005F1E65"/>
    <w:rsid w:val="00607B08"/>
    <w:rsid w:val="0062122F"/>
    <w:rsid w:val="0064683F"/>
    <w:rsid w:val="006468C6"/>
    <w:rsid w:val="006547A8"/>
    <w:rsid w:val="0065700B"/>
    <w:rsid w:val="00657398"/>
    <w:rsid w:val="0067770B"/>
    <w:rsid w:val="006D74B1"/>
    <w:rsid w:val="006F1450"/>
    <w:rsid w:val="006F497C"/>
    <w:rsid w:val="00701863"/>
    <w:rsid w:val="00741078"/>
    <w:rsid w:val="007544C3"/>
    <w:rsid w:val="00767AAF"/>
    <w:rsid w:val="00775C35"/>
    <w:rsid w:val="00795D6A"/>
    <w:rsid w:val="00807F41"/>
    <w:rsid w:val="00814E87"/>
    <w:rsid w:val="00826056"/>
    <w:rsid w:val="00837B17"/>
    <w:rsid w:val="00853DE6"/>
    <w:rsid w:val="0086035E"/>
    <w:rsid w:val="00890654"/>
    <w:rsid w:val="008C5FD9"/>
    <w:rsid w:val="00912AB7"/>
    <w:rsid w:val="009146C0"/>
    <w:rsid w:val="009246F2"/>
    <w:rsid w:val="009263AA"/>
    <w:rsid w:val="00930E62"/>
    <w:rsid w:val="009358E0"/>
    <w:rsid w:val="00997F30"/>
    <w:rsid w:val="009A0232"/>
    <w:rsid w:val="009A4151"/>
    <w:rsid w:val="009C0BC4"/>
    <w:rsid w:val="009E27FF"/>
    <w:rsid w:val="009E370A"/>
    <w:rsid w:val="009F55A4"/>
    <w:rsid w:val="00A0722D"/>
    <w:rsid w:val="00A15454"/>
    <w:rsid w:val="00A24509"/>
    <w:rsid w:val="00A332C6"/>
    <w:rsid w:val="00A3382A"/>
    <w:rsid w:val="00AE370C"/>
    <w:rsid w:val="00AE3EDA"/>
    <w:rsid w:val="00B21B8D"/>
    <w:rsid w:val="00B43471"/>
    <w:rsid w:val="00BE3EBD"/>
    <w:rsid w:val="00BF1046"/>
    <w:rsid w:val="00BF63C9"/>
    <w:rsid w:val="00C1665A"/>
    <w:rsid w:val="00C17882"/>
    <w:rsid w:val="00C309D9"/>
    <w:rsid w:val="00C40604"/>
    <w:rsid w:val="00C61A39"/>
    <w:rsid w:val="00C62EF7"/>
    <w:rsid w:val="00C71767"/>
    <w:rsid w:val="00C80106"/>
    <w:rsid w:val="00CA0D6B"/>
    <w:rsid w:val="00CA6DB4"/>
    <w:rsid w:val="00CB0EBE"/>
    <w:rsid w:val="00CB285D"/>
    <w:rsid w:val="00CD6A22"/>
    <w:rsid w:val="00CE2FAA"/>
    <w:rsid w:val="00CE6745"/>
    <w:rsid w:val="00D1046E"/>
    <w:rsid w:val="00D13A6F"/>
    <w:rsid w:val="00D21AC9"/>
    <w:rsid w:val="00D3008E"/>
    <w:rsid w:val="00D54A4D"/>
    <w:rsid w:val="00D85A75"/>
    <w:rsid w:val="00DB2154"/>
    <w:rsid w:val="00DC7ABE"/>
    <w:rsid w:val="00DC7F2E"/>
    <w:rsid w:val="00DD4ECB"/>
    <w:rsid w:val="00DE3530"/>
    <w:rsid w:val="00DF2905"/>
    <w:rsid w:val="00DF59A9"/>
    <w:rsid w:val="00E22CBF"/>
    <w:rsid w:val="00E3779D"/>
    <w:rsid w:val="00E537AF"/>
    <w:rsid w:val="00E83568"/>
    <w:rsid w:val="00EB330E"/>
    <w:rsid w:val="00EB5849"/>
    <w:rsid w:val="00EE23D8"/>
    <w:rsid w:val="00F03196"/>
    <w:rsid w:val="00F041F0"/>
    <w:rsid w:val="00F05F8A"/>
    <w:rsid w:val="00F21081"/>
    <w:rsid w:val="00F36508"/>
    <w:rsid w:val="00F77CE8"/>
    <w:rsid w:val="00FC296A"/>
    <w:rsid w:val="00FE0017"/>
    <w:rsid w:val="00FE37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78"/>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207079">
      <w:bodyDiv w:val="1"/>
      <w:marLeft w:val="0"/>
      <w:marRight w:val="0"/>
      <w:marTop w:val="0"/>
      <w:marBottom w:val="0"/>
      <w:divBdr>
        <w:top w:val="none" w:sz="0" w:space="0" w:color="auto"/>
        <w:left w:val="none" w:sz="0" w:space="0" w:color="auto"/>
        <w:bottom w:val="none" w:sz="0" w:space="0" w:color="auto"/>
        <w:right w:val="none" w:sz="0" w:space="0" w:color="auto"/>
      </w:divBdr>
      <w:divsChild>
        <w:div w:id="2096052411">
          <w:marLeft w:val="0"/>
          <w:marRight w:val="0"/>
          <w:marTop w:val="0"/>
          <w:marBottom w:val="0"/>
          <w:divBdr>
            <w:top w:val="none" w:sz="0" w:space="0" w:color="auto"/>
            <w:left w:val="none" w:sz="0" w:space="0" w:color="auto"/>
            <w:bottom w:val="none" w:sz="0" w:space="0" w:color="auto"/>
            <w:right w:val="none" w:sz="0" w:space="0" w:color="auto"/>
          </w:divBdr>
        </w:div>
      </w:divsChild>
    </w:div>
    <w:div w:id="1029526650">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1994296">
      <w:bodyDiv w:val="1"/>
      <w:marLeft w:val="0"/>
      <w:marRight w:val="0"/>
      <w:marTop w:val="0"/>
      <w:marBottom w:val="0"/>
      <w:divBdr>
        <w:top w:val="none" w:sz="0" w:space="0" w:color="auto"/>
        <w:left w:val="none" w:sz="0" w:space="0" w:color="auto"/>
        <w:bottom w:val="none" w:sz="0" w:space="0" w:color="auto"/>
        <w:right w:val="none" w:sz="0" w:space="0" w:color="auto"/>
      </w:divBdr>
      <w:divsChild>
        <w:div w:id="402262772">
          <w:marLeft w:val="0"/>
          <w:marRight w:val="0"/>
          <w:marTop w:val="0"/>
          <w:marBottom w:val="0"/>
          <w:divBdr>
            <w:top w:val="none" w:sz="0" w:space="0" w:color="auto"/>
            <w:left w:val="none" w:sz="0" w:space="0" w:color="auto"/>
            <w:bottom w:val="none" w:sz="0" w:space="0" w:color="auto"/>
            <w:right w:val="none" w:sz="0" w:space="0" w:color="auto"/>
          </w:divBdr>
        </w:div>
      </w:divsChild>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8100E6-7812-451C-B2DE-C53AD4AE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8804</Words>
  <Characters>48423</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8</cp:revision>
  <cp:lastPrinted>2025-11-07T01:17:00Z</cp:lastPrinted>
  <dcterms:created xsi:type="dcterms:W3CDTF">2025-10-23T21:13:00Z</dcterms:created>
  <dcterms:modified xsi:type="dcterms:W3CDTF">2026-02-27T18:29:00Z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