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679269053"/>
        <w:docPartObj>
          <w:docPartGallery w:val="Table of Contents"/>
          <w:docPartUnique/>
        </w:docPartObj>
      </w:sdtPr>
      <w:sdtEndPr>
        <w:rPr>
          <w:b/>
          <w:bCs/>
        </w:rPr>
      </w:sdtEndPr>
      <w:sdtContent>
        <w:p w14:paraId="55857303" w14:textId="77777777" w:rsidR="00695054" w:rsidRPr="00BA4C13" w:rsidRDefault="00695054" w:rsidP="00BA4C13">
          <w:pPr>
            <w:pStyle w:val="TtulodeTDC"/>
            <w:rPr>
              <w:color w:val="auto"/>
              <w:sz w:val="28"/>
            </w:rPr>
          </w:pPr>
          <w:r w:rsidRPr="00BA4C13">
            <w:rPr>
              <w:color w:val="auto"/>
              <w:sz w:val="28"/>
              <w:lang w:val="es-ES"/>
            </w:rPr>
            <w:t>Contenido</w:t>
          </w:r>
        </w:p>
        <w:p w14:paraId="6738D8C3" w14:textId="77777777" w:rsidR="00BA4C13" w:rsidRPr="00BA4C13" w:rsidRDefault="00695054" w:rsidP="00BA4C13">
          <w:pPr>
            <w:pStyle w:val="TDC1"/>
            <w:tabs>
              <w:tab w:val="right" w:leader="dot" w:pos="9034"/>
            </w:tabs>
            <w:rPr>
              <w:rFonts w:asciiTheme="minorHAnsi" w:eastAsiaTheme="minorEastAsia" w:hAnsiTheme="minorHAnsi" w:cstheme="minorBidi"/>
              <w:noProof/>
              <w:szCs w:val="22"/>
              <w:lang w:eastAsia="es-MX"/>
            </w:rPr>
          </w:pPr>
          <w:r w:rsidRPr="00BA4C13">
            <w:rPr>
              <w:b/>
              <w:bCs/>
              <w:lang w:val="es-ES"/>
            </w:rPr>
            <w:fldChar w:fldCharType="begin"/>
          </w:r>
          <w:r w:rsidRPr="00BA4C13">
            <w:rPr>
              <w:b/>
              <w:bCs/>
              <w:lang w:val="es-ES"/>
            </w:rPr>
            <w:instrText xml:space="preserve"> TOC \o "1-3" \h \z \u </w:instrText>
          </w:r>
          <w:r w:rsidRPr="00BA4C13">
            <w:rPr>
              <w:b/>
              <w:bCs/>
              <w:lang w:val="es-ES"/>
            </w:rPr>
            <w:fldChar w:fldCharType="separate"/>
          </w:r>
          <w:hyperlink w:anchor="_Toc198744709" w:history="1">
            <w:r w:rsidR="00BA4C13" w:rsidRPr="00BA4C13">
              <w:rPr>
                <w:rStyle w:val="Hipervnculo"/>
                <w:rFonts w:eastAsiaTheme="majorEastAsia"/>
                <w:noProof/>
                <w:color w:val="auto"/>
              </w:rPr>
              <w:t>ANTECEDENTES</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_Toc198744709 \h </w:instrText>
            </w:r>
            <w:r w:rsidR="00BA4C13" w:rsidRPr="00BA4C13">
              <w:rPr>
                <w:noProof/>
                <w:webHidden/>
              </w:rPr>
            </w:r>
            <w:r w:rsidR="00BA4C13" w:rsidRPr="00BA4C13">
              <w:rPr>
                <w:noProof/>
                <w:webHidden/>
              </w:rPr>
              <w:fldChar w:fldCharType="separate"/>
            </w:r>
            <w:r w:rsidR="00FF74F5">
              <w:rPr>
                <w:noProof/>
                <w:webHidden/>
              </w:rPr>
              <w:t>1</w:t>
            </w:r>
            <w:r w:rsidR="00BA4C13" w:rsidRPr="00BA4C13">
              <w:rPr>
                <w:noProof/>
                <w:webHidden/>
              </w:rPr>
              <w:fldChar w:fldCharType="end"/>
            </w:r>
          </w:hyperlink>
        </w:p>
        <w:p w14:paraId="0AE0A176" w14:textId="77777777" w:rsidR="00BA4C13" w:rsidRPr="00BA4C13" w:rsidRDefault="00E61276" w:rsidP="00BA4C13">
          <w:pPr>
            <w:pStyle w:val="TDC2"/>
            <w:rPr>
              <w:rFonts w:asciiTheme="minorHAnsi" w:eastAsiaTheme="minorEastAsia" w:hAnsiTheme="minorHAnsi" w:cstheme="minorBidi"/>
              <w:noProof/>
              <w:szCs w:val="22"/>
              <w:lang w:eastAsia="es-MX"/>
            </w:rPr>
          </w:pPr>
          <w:hyperlink w:anchor="_Toc198744710" w:history="1">
            <w:r w:rsidR="00BA4C13" w:rsidRPr="00BA4C13">
              <w:rPr>
                <w:rStyle w:val="Hipervnculo"/>
                <w:rFonts w:eastAsiaTheme="majorEastAsia"/>
                <w:noProof/>
                <w:color w:val="auto"/>
              </w:rPr>
              <w:t>DE LA SOLICITUD DE INFORMACIÓN</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_Toc198744710 \h </w:instrText>
            </w:r>
            <w:r w:rsidR="00BA4C13" w:rsidRPr="00BA4C13">
              <w:rPr>
                <w:noProof/>
                <w:webHidden/>
              </w:rPr>
            </w:r>
            <w:r w:rsidR="00BA4C13" w:rsidRPr="00BA4C13">
              <w:rPr>
                <w:noProof/>
                <w:webHidden/>
              </w:rPr>
              <w:fldChar w:fldCharType="separate"/>
            </w:r>
            <w:r w:rsidR="00FF74F5">
              <w:rPr>
                <w:noProof/>
                <w:webHidden/>
              </w:rPr>
              <w:t>1</w:t>
            </w:r>
            <w:r w:rsidR="00BA4C13" w:rsidRPr="00BA4C13">
              <w:rPr>
                <w:noProof/>
                <w:webHidden/>
              </w:rPr>
              <w:fldChar w:fldCharType="end"/>
            </w:r>
          </w:hyperlink>
        </w:p>
        <w:p w14:paraId="669EDF91"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11" w:history="1">
            <w:r w:rsidR="00BA4C13" w:rsidRPr="00BA4C13">
              <w:rPr>
                <w:rStyle w:val="Hipervnculo"/>
                <w:rFonts w:eastAsiaTheme="majorEastAsia"/>
                <w:noProof/>
                <w:color w:val="auto"/>
              </w:rPr>
              <w:t>a) Solicitud de información</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_Toc198744711 \h </w:instrText>
            </w:r>
            <w:r w:rsidR="00BA4C13" w:rsidRPr="00BA4C13">
              <w:rPr>
                <w:noProof/>
                <w:webHidden/>
              </w:rPr>
            </w:r>
            <w:r w:rsidR="00BA4C13" w:rsidRPr="00BA4C13">
              <w:rPr>
                <w:noProof/>
                <w:webHidden/>
              </w:rPr>
              <w:fldChar w:fldCharType="separate"/>
            </w:r>
            <w:r w:rsidR="00FF74F5">
              <w:rPr>
                <w:noProof/>
                <w:webHidden/>
              </w:rPr>
              <w:t>1</w:t>
            </w:r>
            <w:r w:rsidR="00BA4C13" w:rsidRPr="00BA4C13">
              <w:rPr>
                <w:noProof/>
                <w:webHidden/>
              </w:rPr>
              <w:fldChar w:fldCharType="end"/>
            </w:r>
          </w:hyperlink>
        </w:p>
        <w:p w14:paraId="77F3A440"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12" w:history="1">
            <w:r w:rsidR="00BA4C13" w:rsidRPr="00BA4C13">
              <w:rPr>
                <w:rStyle w:val="Hipervnculo"/>
                <w:rFonts w:eastAsiaTheme="majorEastAsia"/>
                <w:noProof/>
                <w:color w:val="auto"/>
              </w:rPr>
              <w:t>b) Respuesta del Sujeto Obligado</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_Toc198744712 \h </w:instrText>
            </w:r>
            <w:r w:rsidR="00BA4C13" w:rsidRPr="00BA4C13">
              <w:rPr>
                <w:noProof/>
                <w:webHidden/>
              </w:rPr>
            </w:r>
            <w:r w:rsidR="00BA4C13" w:rsidRPr="00BA4C13">
              <w:rPr>
                <w:noProof/>
                <w:webHidden/>
              </w:rPr>
              <w:fldChar w:fldCharType="separate"/>
            </w:r>
            <w:r w:rsidR="00FF74F5">
              <w:rPr>
                <w:noProof/>
                <w:webHidden/>
              </w:rPr>
              <w:t>2</w:t>
            </w:r>
            <w:r w:rsidR="00BA4C13" w:rsidRPr="00BA4C13">
              <w:rPr>
                <w:noProof/>
                <w:webHidden/>
              </w:rPr>
              <w:fldChar w:fldCharType="end"/>
            </w:r>
          </w:hyperlink>
        </w:p>
        <w:p w14:paraId="58F11EA3" w14:textId="77777777" w:rsidR="00BA4C13" w:rsidRPr="00BA4C13" w:rsidRDefault="00E61276" w:rsidP="00BA4C13">
          <w:pPr>
            <w:pStyle w:val="TDC2"/>
            <w:rPr>
              <w:rFonts w:asciiTheme="minorHAnsi" w:eastAsiaTheme="minorEastAsia" w:hAnsiTheme="minorHAnsi" w:cstheme="minorBidi"/>
              <w:noProof/>
              <w:szCs w:val="22"/>
              <w:lang w:eastAsia="es-MX"/>
            </w:rPr>
          </w:pPr>
          <w:hyperlink w:anchor="_Toc198744713" w:history="1">
            <w:r w:rsidR="00BA4C13" w:rsidRPr="00BA4C13">
              <w:rPr>
                <w:rStyle w:val="Hipervnculo"/>
                <w:rFonts w:eastAsiaTheme="majorEastAsia"/>
                <w:noProof/>
                <w:color w:val="auto"/>
              </w:rPr>
              <w:t>DEL RECURSO DE REVISIÓN</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_Toc198744713 \h </w:instrText>
            </w:r>
            <w:r w:rsidR="00BA4C13" w:rsidRPr="00BA4C13">
              <w:rPr>
                <w:noProof/>
                <w:webHidden/>
              </w:rPr>
            </w:r>
            <w:r w:rsidR="00BA4C13" w:rsidRPr="00BA4C13">
              <w:rPr>
                <w:noProof/>
                <w:webHidden/>
              </w:rPr>
              <w:fldChar w:fldCharType="separate"/>
            </w:r>
            <w:r w:rsidR="00FF74F5">
              <w:rPr>
                <w:noProof/>
                <w:webHidden/>
              </w:rPr>
              <w:t>3</w:t>
            </w:r>
            <w:r w:rsidR="00BA4C13" w:rsidRPr="00BA4C13">
              <w:rPr>
                <w:noProof/>
                <w:webHidden/>
              </w:rPr>
              <w:fldChar w:fldCharType="end"/>
            </w:r>
          </w:hyperlink>
        </w:p>
        <w:p w14:paraId="353148EE"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14" w:history="1">
            <w:r w:rsidR="00BA4C13" w:rsidRPr="00BA4C13">
              <w:rPr>
                <w:rStyle w:val="Hipervnculo"/>
                <w:rFonts w:eastAsiaTheme="majorEastAsia"/>
                <w:noProof/>
                <w:color w:val="auto"/>
              </w:rPr>
              <w:t>a) Interposición del Recurso de Revisión</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_Toc198744714 \h </w:instrText>
            </w:r>
            <w:r w:rsidR="00BA4C13" w:rsidRPr="00BA4C13">
              <w:rPr>
                <w:noProof/>
                <w:webHidden/>
              </w:rPr>
            </w:r>
            <w:r w:rsidR="00BA4C13" w:rsidRPr="00BA4C13">
              <w:rPr>
                <w:noProof/>
                <w:webHidden/>
              </w:rPr>
              <w:fldChar w:fldCharType="separate"/>
            </w:r>
            <w:r w:rsidR="00FF74F5">
              <w:rPr>
                <w:noProof/>
                <w:webHidden/>
              </w:rPr>
              <w:t>3</w:t>
            </w:r>
            <w:r w:rsidR="00BA4C13" w:rsidRPr="00BA4C13">
              <w:rPr>
                <w:noProof/>
                <w:webHidden/>
              </w:rPr>
              <w:fldChar w:fldCharType="end"/>
            </w:r>
          </w:hyperlink>
        </w:p>
        <w:p w14:paraId="3EC793A6"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15" w:history="1">
            <w:r w:rsidR="00BA4C13" w:rsidRPr="00BA4C13">
              <w:rPr>
                <w:rStyle w:val="Hipervnculo"/>
                <w:rFonts w:eastAsiaTheme="majorEastAsia"/>
                <w:noProof/>
                <w:color w:val="auto"/>
              </w:rPr>
              <w:t>b) Turno del Recurso de Revisión</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_Toc198744715 \h </w:instrText>
            </w:r>
            <w:r w:rsidR="00BA4C13" w:rsidRPr="00BA4C13">
              <w:rPr>
                <w:noProof/>
                <w:webHidden/>
              </w:rPr>
            </w:r>
            <w:r w:rsidR="00BA4C13" w:rsidRPr="00BA4C13">
              <w:rPr>
                <w:noProof/>
                <w:webHidden/>
              </w:rPr>
              <w:fldChar w:fldCharType="separate"/>
            </w:r>
            <w:r w:rsidR="00FF74F5">
              <w:rPr>
                <w:noProof/>
                <w:webHidden/>
              </w:rPr>
              <w:t>4</w:t>
            </w:r>
            <w:r w:rsidR="00BA4C13" w:rsidRPr="00BA4C13">
              <w:rPr>
                <w:noProof/>
                <w:webHidden/>
              </w:rPr>
              <w:fldChar w:fldCharType="end"/>
            </w:r>
          </w:hyperlink>
        </w:p>
        <w:p w14:paraId="09782232"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16" w:history="1">
            <w:r w:rsidR="00BA4C13" w:rsidRPr="00BA4C13">
              <w:rPr>
                <w:rStyle w:val="Hipervnculo"/>
                <w:rFonts w:eastAsiaTheme="majorEastAsia"/>
                <w:noProof/>
                <w:color w:val="auto"/>
              </w:rPr>
              <w:t>c) Admisión del Recurso de Revisión</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_Toc198744716 \h </w:instrText>
            </w:r>
            <w:r w:rsidR="00BA4C13" w:rsidRPr="00BA4C13">
              <w:rPr>
                <w:noProof/>
                <w:webHidden/>
              </w:rPr>
            </w:r>
            <w:r w:rsidR="00BA4C13" w:rsidRPr="00BA4C13">
              <w:rPr>
                <w:noProof/>
                <w:webHidden/>
              </w:rPr>
              <w:fldChar w:fldCharType="separate"/>
            </w:r>
            <w:r w:rsidR="00FF74F5">
              <w:rPr>
                <w:noProof/>
                <w:webHidden/>
              </w:rPr>
              <w:t>4</w:t>
            </w:r>
            <w:r w:rsidR="00BA4C13" w:rsidRPr="00BA4C13">
              <w:rPr>
                <w:noProof/>
                <w:webHidden/>
              </w:rPr>
              <w:fldChar w:fldCharType="end"/>
            </w:r>
          </w:hyperlink>
        </w:p>
        <w:p w14:paraId="60C4984D"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17" w:history="1">
            <w:r w:rsidR="00BA4C13" w:rsidRPr="00BA4C13">
              <w:rPr>
                <w:rStyle w:val="Hipervnculo"/>
                <w:rFonts w:eastAsiaTheme="majorEastAsia"/>
                <w:noProof/>
                <w:color w:val="auto"/>
              </w:rPr>
              <w:t>d) Informe Justificado del Sujeto Obligado</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_Toc198744717 \h </w:instrText>
            </w:r>
            <w:r w:rsidR="00BA4C13" w:rsidRPr="00BA4C13">
              <w:rPr>
                <w:noProof/>
                <w:webHidden/>
              </w:rPr>
            </w:r>
            <w:r w:rsidR="00BA4C13" w:rsidRPr="00BA4C13">
              <w:rPr>
                <w:noProof/>
                <w:webHidden/>
              </w:rPr>
              <w:fldChar w:fldCharType="separate"/>
            </w:r>
            <w:r w:rsidR="00FF74F5">
              <w:rPr>
                <w:noProof/>
                <w:webHidden/>
              </w:rPr>
              <w:t>4</w:t>
            </w:r>
            <w:r w:rsidR="00BA4C13" w:rsidRPr="00BA4C13">
              <w:rPr>
                <w:noProof/>
                <w:webHidden/>
              </w:rPr>
              <w:fldChar w:fldCharType="end"/>
            </w:r>
          </w:hyperlink>
        </w:p>
        <w:p w14:paraId="7113AE64"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18" w:history="1">
            <w:r w:rsidR="00BA4C13" w:rsidRPr="00BA4C13">
              <w:rPr>
                <w:rStyle w:val="Hipervnculo"/>
                <w:rFonts w:eastAsiaTheme="majorEastAsia"/>
                <w:noProof/>
                <w:color w:val="auto"/>
              </w:rPr>
              <w:t>e) Manifestaciones de la Parte Recurrente</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_Toc198744718 \h </w:instrText>
            </w:r>
            <w:r w:rsidR="00BA4C13" w:rsidRPr="00BA4C13">
              <w:rPr>
                <w:noProof/>
                <w:webHidden/>
              </w:rPr>
            </w:r>
            <w:r w:rsidR="00BA4C13" w:rsidRPr="00BA4C13">
              <w:rPr>
                <w:noProof/>
                <w:webHidden/>
              </w:rPr>
              <w:fldChar w:fldCharType="separate"/>
            </w:r>
            <w:r w:rsidR="00FF74F5">
              <w:rPr>
                <w:noProof/>
                <w:webHidden/>
              </w:rPr>
              <w:t>5</w:t>
            </w:r>
            <w:r w:rsidR="00BA4C13" w:rsidRPr="00BA4C13">
              <w:rPr>
                <w:noProof/>
                <w:webHidden/>
              </w:rPr>
              <w:fldChar w:fldCharType="end"/>
            </w:r>
          </w:hyperlink>
        </w:p>
        <w:p w14:paraId="1B162C2A"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19" w:history="1">
            <w:r w:rsidR="00BA4C13" w:rsidRPr="00BA4C13">
              <w:rPr>
                <w:rStyle w:val="Hipervnculo"/>
                <w:rFonts w:eastAsia="Calibri"/>
                <w:noProof/>
                <w:color w:val="auto"/>
              </w:rPr>
              <w:t>f) Ampliación de Plazo para Resolver</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_Toc198744719 \h </w:instrText>
            </w:r>
            <w:r w:rsidR="00BA4C13" w:rsidRPr="00BA4C13">
              <w:rPr>
                <w:noProof/>
                <w:webHidden/>
              </w:rPr>
            </w:r>
            <w:r w:rsidR="00BA4C13" w:rsidRPr="00BA4C13">
              <w:rPr>
                <w:noProof/>
                <w:webHidden/>
              </w:rPr>
              <w:fldChar w:fldCharType="separate"/>
            </w:r>
            <w:r w:rsidR="00FF74F5">
              <w:rPr>
                <w:noProof/>
                <w:webHidden/>
              </w:rPr>
              <w:t>5</w:t>
            </w:r>
            <w:r w:rsidR="00BA4C13" w:rsidRPr="00BA4C13">
              <w:rPr>
                <w:noProof/>
                <w:webHidden/>
              </w:rPr>
              <w:fldChar w:fldCharType="end"/>
            </w:r>
          </w:hyperlink>
        </w:p>
        <w:p w14:paraId="3CA90839"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20" w:history="1">
            <w:r w:rsidR="00BA4C13" w:rsidRPr="00BA4C13">
              <w:rPr>
                <w:rStyle w:val="Hipervnculo"/>
                <w:rFonts w:eastAsiaTheme="majorEastAsia"/>
                <w:noProof/>
                <w:color w:val="auto"/>
              </w:rPr>
              <w:t>g) Cierre de instrucción</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_Toc198744720 \h </w:instrText>
            </w:r>
            <w:r w:rsidR="00BA4C13" w:rsidRPr="00BA4C13">
              <w:rPr>
                <w:noProof/>
                <w:webHidden/>
              </w:rPr>
            </w:r>
            <w:r w:rsidR="00BA4C13" w:rsidRPr="00BA4C13">
              <w:rPr>
                <w:noProof/>
                <w:webHidden/>
              </w:rPr>
              <w:fldChar w:fldCharType="separate"/>
            </w:r>
            <w:r w:rsidR="00FF74F5">
              <w:rPr>
                <w:noProof/>
                <w:webHidden/>
              </w:rPr>
              <w:t>5</w:t>
            </w:r>
            <w:r w:rsidR="00BA4C13" w:rsidRPr="00BA4C13">
              <w:rPr>
                <w:noProof/>
                <w:webHidden/>
              </w:rPr>
              <w:fldChar w:fldCharType="end"/>
            </w:r>
          </w:hyperlink>
        </w:p>
        <w:p w14:paraId="3BAD38B1" w14:textId="77777777" w:rsidR="00BA4C13" w:rsidRPr="00BA4C13" w:rsidRDefault="00E61276" w:rsidP="00BA4C13">
          <w:pPr>
            <w:pStyle w:val="TDC1"/>
            <w:tabs>
              <w:tab w:val="right" w:leader="dot" w:pos="9034"/>
            </w:tabs>
            <w:rPr>
              <w:rFonts w:asciiTheme="minorHAnsi" w:eastAsiaTheme="minorEastAsia" w:hAnsiTheme="minorHAnsi" w:cstheme="minorBidi"/>
              <w:noProof/>
              <w:szCs w:val="22"/>
              <w:lang w:eastAsia="es-MX"/>
            </w:rPr>
          </w:pPr>
          <w:hyperlink w:anchor="_Toc198744721" w:history="1">
            <w:r w:rsidR="00BA4C13" w:rsidRPr="00BA4C13">
              <w:rPr>
                <w:rStyle w:val="Hipervnculo"/>
                <w:rFonts w:eastAsiaTheme="majorEastAsia"/>
                <w:noProof/>
                <w:color w:val="auto"/>
              </w:rPr>
              <w:t>CONSIDERANDOS</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_Toc198744721 \h </w:instrText>
            </w:r>
            <w:r w:rsidR="00BA4C13" w:rsidRPr="00BA4C13">
              <w:rPr>
                <w:noProof/>
                <w:webHidden/>
              </w:rPr>
            </w:r>
            <w:r w:rsidR="00BA4C13" w:rsidRPr="00BA4C13">
              <w:rPr>
                <w:noProof/>
                <w:webHidden/>
              </w:rPr>
              <w:fldChar w:fldCharType="separate"/>
            </w:r>
            <w:r w:rsidR="00FF74F5">
              <w:rPr>
                <w:noProof/>
                <w:webHidden/>
              </w:rPr>
              <w:t>5</w:t>
            </w:r>
            <w:r w:rsidR="00BA4C13" w:rsidRPr="00BA4C13">
              <w:rPr>
                <w:noProof/>
                <w:webHidden/>
              </w:rPr>
              <w:fldChar w:fldCharType="end"/>
            </w:r>
          </w:hyperlink>
        </w:p>
        <w:p w14:paraId="7F64AACD" w14:textId="77777777" w:rsidR="00BA4C13" w:rsidRPr="00BA4C13" w:rsidRDefault="00E61276" w:rsidP="00BA4C13">
          <w:pPr>
            <w:pStyle w:val="TDC2"/>
            <w:rPr>
              <w:rFonts w:asciiTheme="minorHAnsi" w:eastAsiaTheme="minorEastAsia" w:hAnsiTheme="minorHAnsi" w:cstheme="minorBidi"/>
              <w:noProof/>
              <w:szCs w:val="22"/>
              <w:lang w:eastAsia="es-MX"/>
            </w:rPr>
          </w:pPr>
          <w:hyperlink w:anchor="_Toc198744722" w:history="1">
            <w:r w:rsidR="00BA4C13" w:rsidRPr="00BA4C13">
              <w:rPr>
                <w:rStyle w:val="Hipervnculo"/>
                <w:rFonts w:eastAsiaTheme="majorEastAsia"/>
                <w:noProof/>
                <w:color w:val="auto"/>
              </w:rPr>
              <w:t>PRIMERO. Procedibilidad</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_Toc198744722 \h </w:instrText>
            </w:r>
            <w:r w:rsidR="00BA4C13" w:rsidRPr="00BA4C13">
              <w:rPr>
                <w:noProof/>
                <w:webHidden/>
              </w:rPr>
            </w:r>
            <w:r w:rsidR="00BA4C13" w:rsidRPr="00BA4C13">
              <w:rPr>
                <w:noProof/>
                <w:webHidden/>
              </w:rPr>
              <w:fldChar w:fldCharType="separate"/>
            </w:r>
            <w:r w:rsidR="00FF74F5">
              <w:rPr>
                <w:noProof/>
                <w:webHidden/>
              </w:rPr>
              <w:t>5</w:t>
            </w:r>
            <w:r w:rsidR="00BA4C13" w:rsidRPr="00BA4C13">
              <w:rPr>
                <w:noProof/>
                <w:webHidden/>
              </w:rPr>
              <w:fldChar w:fldCharType="end"/>
            </w:r>
          </w:hyperlink>
        </w:p>
        <w:p w14:paraId="53F965C5"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23" w:history="1">
            <w:r w:rsidR="00BA4C13" w:rsidRPr="00BA4C13">
              <w:rPr>
                <w:rStyle w:val="Hipervnculo"/>
                <w:rFonts w:eastAsiaTheme="majorEastAsia"/>
                <w:noProof/>
                <w:color w:val="auto"/>
              </w:rPr>
              <w:t>a) Competencia del Instituto</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_Toc198744723 \h </w:instrText>
            </w:r>
            <w:r w:rsidR="00BA4C13" w:rsidRPr="00BA4C13">
              <w:rPr>
                <w:noProof/>
                <w:webHidden/>
              </w:rPr>
            </w:r>
            <w:r w:rsidR="00BA4C13" w:rsidRPr="00BA4C13">
              <w:rPr>
                <w:noProof/>
                <w:webHidden/>
              </w:rPr>
              <w:fldChar w:fldCharType="separate"/>
            </w:r>
            <w:r w:rsidR="00FF74F5">
              <w:rPr>
                <w:noProof/>
                <w:webHidden/>
              </w:rPr>
              <w:t>5</w:t>
            </w:r>
            <w:r w:rsidR="00BA4C13" w:rsidRPr="00BA4C13">
              <w:rPr>
                <w:noProof/>
                <w:webHidden/>
              </w:rPr>
              <w:fldChar w:fldCharType="end"/>
            </w:r>
          </w:hyperlink>
        </w:p>
        <w:p w14:paraId="21C2149B"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24" w:history="1">
            <w:r w:rsidR="00BA4C13" w:rsidRPr="00BA4C13">
              <w:rPr>
                <w:rStyle w:val="Hipervnculo"/>
                <w:rFonts w:eastAsiaTheme="majorEastAsia"/>
                <w:noProof/>
                <w:color w:val="auto"/>
              </w:rPr>
              <w:t>b) Legitimidad de la parte recurrente</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_Toc198744724 \h </w:instrText>
            </w:r>
            <w:r w:rsidR="00BA4C13" w:rsidRPr="00BA4C13">
              <w:rPr>
                <w:noProof/>
                <w:webHidden/>
              </w:rPr>
            </w:r>
            <w:r w:rsidR="00BA4C13" w:rsidRPr="00BA4C13">
              <w:rPr>
                <w:noProof/>
                <w:webHidden/>
              </w:rPr>
              <w:fldChar w:fldCharType="separate"/>
            </w:r>
            <w:r w:rsidR="00FF74F5">
              <w:rPr>
                <w:noProof/>
                <w:webHidden/>
              </w:rPr>
              <w:t>6</w:t>
            </w:r>
            <w:r w:rsidR="00BA4C13" w:rsidRPr="00BA4C13">
              <w:rPr>
                <w:noProof/>
                <w:webHidden/>
              </w:rPr>
              <w:fldChar w:fldCharType="end"/>
            </w:r>
          </w:hyperlink>
        </w:p>
        <w:p w14:paraId="2D9D3036"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25" w:history="1">
            <w:r w:rsidR="00BA4C13" w:rsidRPr="00BA4C13">
              <w:rPr>
                <w:rStyle w:val="Hipervnculo"/>
                <w:rFonts w:eastAsiaTheme="majorEastAsia"/>
                <w:noProof/>
                <w:color w:val="auto"/>
              </w:rPr>
              <w:t>c) Plazo para interponer el recurso</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_Toc198744725 \h </w:instrText>
            </w:r>
            <w:r w:rsidR="00BA4C13" w:rsidRPr="00BA4C13">
              <w:rPr>
                <w:noProof/>
                <w:webHidden/>
              </w:rPr>
            </w:r>
            <w:r w:rsidR="00BA4C13" w:rsidRPr="00BA4C13">
              <w:rPr>
                <w:noProof/>
                <w:webHidden/>
              </w:rPr>
              <w:fldChar w:fldCharType="separate"/>
            </w:r>
            <w:r w:rsidR="00FF74F5">
              <w:rPr>
                <w:noProof/>
                <w:webHidden/>
              </w:rPr>
              <w:t>6</w:t>
            </w:r>
            <w:r w:rsidR="00BA4C13" w:rsidRPr="00BA4C13">
              <w:rPr>
                <w:noProof/>
                <w:webHidden/>
              </w:rPr>
              <w:fldChar w:fldCharType="end"/>
            </w:r>
          </w:hyperlink>
        </w:p>
        <w:p w14:paraId="024F6069"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26" w:history="1">
            <w:r w:rsidR="00BA4C13" w:rsidRPr="00BA4C13">
              <w:rPr>
                <w:rStyle w:val="Hipervnculo"/>
                <w:rFonts w:eastAsiaTheme="majorEastAsia"/>
                <w:noProof/>
                <w:color w:val="auto"/>
              </w:rPr>
              <w:t>d) Requisitos formales para la interposición del recurso</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_Toc198744726 \h </w:instrText>
            </w:r>
            <w:r w:rsidR="00BA4C13" w:rsidRPr="00BA4C13">
              <w:rPr>
                <w:noProof/>
                <w:webHidden/>
              </w:rPr>
            </w:r>
            <w:r w:rsidR="00BA4C13" w:rsidRPr="00BA4C13">
              <w:rPr>
                <w:noProof/>
                <w:webHidden/>
              </w:rPr>
              <w:fldChar w:fldCharType="separate"/>
            </w:r>
            <w:r w:rsidR="00FF74F5">
              <w:rPr>
                <w:noProof/>
                <w:webHidden/>
              </w:rPr>
              <w:t>8</w:t>
            </w:r>
            <w:r w:rsidR="00BA4C13" w:rsidRPr="00BA4C13">
              <w:rPr>
                <w:noProof/>
                <w:webHidden/>
              </w:rPr>
              <w:fldChar w:fldCharType="end"/>
            </w:r>
          </w:hyperlink>
        </w:p>
        <w:p w14:paraId="3A3258FD" w14:textId="77777777" w:rsidR="00BA4C13" w:rsidRPr="00BA4C13" w:rsidRDefault="00E61276" w:rsidP="00BA4C13">
          <w:pPr>
            <w:pStyle w:val="TDC2"/>
            <w:rPr>
              <w:rFonts w:asciiTheme="minorHAnsi" w:eastAsiaTheme="minorEastAsia" w:hAnsiTheme="minorHAnsi" w:cstheme="minorBidi"/>
              <w:noProof/>
              <w:szCs w:val="22"/>
              <w:lang w:eastAsia="es-MX"/>
            </w:rPr>
          </w:pPr>
          <w:hyperlink w:anchor="_Toc198744727" w:history="1">
            <w:r w:rsidR="00BA4C13" w:rsidRPr="00BA4C13">
              <w:rPr>
                <w:rStyle w:val="Hipervnculo"/>
                <w:rFonts w:eastAsiaTheme="majorEastAsia"/>
                <w:noProof/>
                <w:color w:val="auto"/>
              </w:rPr>
              <w:t>SEGUNDO.  De la causal de sobreseimiento</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_Toc198744727 \h </w:instrText>
            </w:r>
            <w:r w:rsidR="00BA4C13" w:rsidRPr="00BA4C13">
              <w:rPr>
                <w:noProof/>
                <w:webHidden/>
              </w:rPr>
            </w:r>
            <w:r w:rsidR="00BA4C13" w:rsidRPr="00BA4C13">
              <w:rPr>
                <w:noProof/>
                <w:webHidden/>
              </w:rPr>
              <w:fldChar w:fldCharType="separate"/>
            </w:r>
            <w:r w:rsidR="00FF74F5">
              <w:rPr>
                <w:noProof/>
                <w:webHidden/>
              </w:rPr>
              <w:t>9</w:t>
            </w:r>
            <w:r w:rsidR="00BA4C13" w:rsidRPr="00BA4C13">
              <w:rPr>
                <w:noProof/>
                <w:webHidden/>
              </w:rPr>
              <w:fldChar w:fldCharType="end"/>
            </w:r>
          </w:hyperlink>
        </w:p>
        <w:p w14:paraId="388CA845"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28" w:history="1">
            <w:r w:rsidR="00BA4C13" w:rsidRPr="00BA4C13">
              <w:rPr>
                <w:rStyle w:val="Hipervnculo"/>
                <w:rFonts w:eastAsiaTheme="majorEastAsia"/>
                <w:noProof/>
                <w:color w:val="auto"/>
              </w:rPr>
              <w:t>a) Mandato de transparencia y responsabilidad del Sujeto Obligado</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_Toc198744728 \h </w:instrText>
            </w:r>
            <w:r w:rsidR="00BA4C13" w:rsidRPr="00BA4C13">
              <w:rPr>
                <w:noProof/>
                <w:webHidden/>
              </w:rPr>
            </w:r>
            <w:r w:rsidR="00BA4C13" w:rsidRPr="00BA4C13">
              <w:rPr>
                <w:noProof/>
                <w:webHidden/>
              </w:rPr>
              <w:fldChar w:fldCharType="separate"/>
            </w:r>
            <w:r w:rsidR="00FF74F5">
              <w:rPr>
                <w:noProof/>
                <w:webHidden/>
              </w:rPr>
              <w:t>9</w:t>
            </w:r>
            <w:r w:rsidR="00BA4C13" w:rsidRPr="00BA4C13">
              <w:rPr>
                <w:noProof/>
                <w:webHidden/>
              </w:rPr>
              <w:fldChar w:fldCharType="end"/>
            </w:r>
          </w:hyperlink>
        </w:p>
        <w:p w14:paraId="07203F0E"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29" w:history="1">
            <w:r w:rsidR="00BA4C13" w:rsidRPr="00BA4C13">
              <w:rPr>
                <w:rStyle w:val="Hipervnculo"/>
                <w:rFonts w:eastAsiaTheme="majorEastAsia"/>
                <w:noProof/>
                <w:color w:val="auto"/>
              </w:rPr>
              <w:t>b) Controversia a resolver</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_Toc198744729 \h </w:instrText>
            </w:r>
            <w:r w:rsidR="00BA4C13" w:rsidRPr="00BA4C13">
              <w:rPr>
                <w:noProof/>
                <w:webHidden/>
              </w:rPr>
            </w:r>
            <w:r w:rsidR="00BA4C13" w:rsidRPr="00BA4C13">
              <w:rPr>
                <w:noProof/>
                <w:webHidden/>
              </w:rPr>
              <w:fldChar w:fldCharType="separate"/>
            </w:r>
            <w:r w:rsidR="00FF74F5">
              <w:rPr>
                <w:noProof/>
                <w:webHidden/>
              </w:rPr>
              <w:t>11</w:t>
            </w:r>
            <w:r w:rsidR="00BA4C13" w:rsidRPr="00BA4C13">
              <w:rPr>
                <w:noProof/>
                <w:webHidden/>
              </w:rPr>
              <w:fldChar w:fldCharType="end"/>
            </w:r>
          </w:hyperlink>
        </w:p>
        <w:p w14:paraId="7B1FA358"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30" w:history="1">
            <w:r w:rsidR="00BA4C13" w:rsidRPr="00BA4C13">
              <w:rPr>
                <w:rStyle w:val="Hipervnculo"/>
                <w:rFonts w:eastAsiaTheme="majorEastAsia"/>
                <w:noProof/>
                <w:color w:val="auto"/>
              </w:rPr>
              <w:t>c) Estudio de la controversia</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_Toc198744730 \h </w:instrText>
            </w:r>
            <w:r w:rsidR="00BA4C13" w:rsidRPr="00BA4C13">
              <w:rPr>
                <w:noProof/>
                <w:webHidden/>
              </w:rPr>
            </w:r>
            <w:r w:rsidR="00BA4C13" w:rsidRPr="00BA4C13">
              <w:rPr>
                <w:noProof/>
                <w:webHidden/>
              </w:rPr>
              <w:fldChar w:fldCharType="separate"/>
            </w:r>
            <w:r w:rsidR="00FF74F5">
              <w:rPr>
                <w:noProof/>
                <w:webHidden/>
              </w:rPr>
              <w:t>13</w:t>
            </w:r>
            <w:r w:rsidR="00BA4C13" w:rsidRPr="00BA4C13">
              <w:rPr>
                <w:noProof/>
                <w:webHidden/>
              </w:rPr>
              <w:fldChar w:fldCharType="end"/>
            </w:r>
          </w:hyperlink>
        </w:p>
        <w:p w14:paraId="07CA6E11" w14:textId="77777777" w:rsidR="00BA4C13" w:rsidRPr="00BA4C13" w:rsidRDefault="00E61276" w:rsidP="00BA4C13">
          <w:pPr>
            <w:pStyle w:val="TDC3"/>
            <w:rPr>
              <w:rFonts w:asciiTheme="minorHAnsi" w:eastAsiaTheme="minorEastAsia" w:hAnsiTheme="minorHAnsi" w:cstheme="minorBidi"/>
              <w:noProof/>
              <w:szCs w:val="22"/>
              <w:lang w:eastAsia="es-MX"/>
            </w:rPr>
          </w:pPr>
          <w:hyperlink w:anchor="_Toc198744731" w:history="1">
            <w:r w:rsidR="00BA4C13" w:rsidRPr="00BA4C13">
              <w:rPr>
                <w:rStyle w:val="Hipervnculo"/>
                <w:rFonts w:eastAsiaTheme="majorEastAsia"/>
                <w:noProof/>
                <w:color w:val="auto"/>
              </w:rPr>
              <w:t>d) Conclusión</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_Toc198744731 \h </w:instrText>
            </w:r>
            <w:r w:rsidR="00BA4C13" w:rsidRPr="00BA4C13">
              <w:rPr>
                <w:noProof/>
                <w:webHidden/>
              </w:rPr>
            </w:r>
            <w:r w:rsidR="00BA4C13" w:rsidRPr="00BA4C13">
              <w:rPr>
                <w:noProof/>
                <w:webHidden/>
              </w:rPr>
              <w:fldChar w:fldCharType="separate"/>
            </w:r>
            <w:r w:rsidR="00FF74F5">
              <w:rPr>
                <w:noProof/>
                <w:webHidden/>
              </w:rPr>
              <w:t>15</w:t>
            </w:r>
            <w:r w:rsidR="00BA4C13" w:rsidRPr="00BA4C13">
              <w:rPr>
                <w:noProof/>
                <w:webHidden/>
              </w:rPr>
              <w:fldChar w:fldCharType="end"/>
            </w:r>
          </w:hyperlink>
        </w:p>
        <w:p w14:paraId="171A51E0" w14:textId="590FF83B" w:rsidR="00695054" w:rsidRPr="00BA4C13" w:rsidRDefault="00E61276" w:rsidP="00BA4C13">
          <w:pPr>
            <w:pStyle w:val="TDC1"/>
            <w:tabs>
              <w:tab w:val="right" w:leader="dot" w:pos="9034"/>
            </w:tabs>
          </w:pPr>
          <w:hyperlink w:anchor="_Toc198744732" w:history="1">
            <w:r w:rsidR="00BA4C13" w:rsidRPr="00BA4C13">
              <w:rPr>
                <w:rStyle w:val="Hipervnculo"/>
                <w:rFonts w:eastAsiaTheme="majorEastAsia"/>
                <w:noProof/>
                <w:color w:val="auto"/>
              </w:rPr>
              <w:t>RESUELVE</w:t>
            </w:r>
            <w:r w:rsidR="00BA4C13" w:rsidRPr="00BA4C13">
              <w:rPr>
                <w:noProof/>
                <w:webHidden/>
              </w:rPr>
              <w:tab/>
            </w:r>
            <w:r w:rsidR="00BA4C13" w:rsidRPr="00BA4C13">
              <w:rPr>
                <w:noProof/>
                <w:webHidden/>
              </w:rPr>
              <w:fldChar w:fldCharType="begin"/>
            </w:r>
            <w:r w:rsidR="00BA4C13" w:rsidRPr="00BA4C13">
              <w:rPr>
                <w:noProof/>
                <w:webHidden/>
              </w:rPr>
              <w:instrText xml:space="preserve"> PAGEREF _Toc198744732 \h </w:instrText>
            </w:r>
            <w:r w:rsidR="00BA4C13" w:rsidRPr="00BA4C13">
              <w:rPr>
                <w:noProof/>
                <w:webHidden/>
              </w:rPr>
            </w:r>
            <w:r w:rsidR="00BA4C13" w:rsidRPr="00BA4C13">
              <w:rPr>
                <w:noProof/>
                <w:webHidden/>
              </w:rPr>
              <w:fldChar w:fldCharType="separate"/>
            </w:r>
            <w:r w:rsidR="00FF74F5">
              <w:rPr>
                <w:noProof/>
                <w:webHidden/>
              </w:rPr>
              <w:t>16</w:t>
            </w:r>
            <w:r w:rsidR="00BA4C13" w:rsidRPr="00BA4C13">
              <w:rPr>
                <w:noProof/>
                <w:webHidden/>
              </w:rPr>
              <w:fldChar w:fldCharType="end"/>
            </w:r>
          </w:hyperlink>
          <w:r w:rsidR="00695054" w:rsidRPr="00BA4C13">
            <w:rPr>
              <w:b/>
              <w:bCs/>
              <w:lang w:val="es-ES"/>
            </w:rPr>
            <w:fldChar w:fldCharType="end"/>
          </w:r>
        </w:p>
      </w:sdtContent>
    </w:sdt>
    <w:p w14:paraId="67C3C4E1" w14:textId="77777777" w:rsidR="00324DB5" w:rsidRPr="00BA4C13" w:rsidRDefault="00324DB5" w:rsidP="00BA4C13">
      <w:pPr>
        <w:widowControl w:val="0"/>
        <w:tabs>
          <w:tab w:val="right" w:pos="12000"/>
        </w:tabs>
        <w:spacing w:before="60" w:line="240" w:lineRule="auto"/>
        <w:jc w:val="left"/>
        <w:rPr>
          <w:rFonts w:ascii="Arial" w:eastAsia="Arial" w:hAnsi="Arial" w:cs="Arial"/>
          <w:b/>
        </w:rPr>
        <w:sectPr w:rsidR="00324DB5" w:rsidRPr="00BA4C13">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5C64E904" w14:textId="62BE830E" w:rsidR="00324DB5" w:rsidRPr="00BA4C13" w:rsidRDefault="006C4DA4" w:rsidP="00BA4C13">
      <w:pPr>
        <w:rPr>
          <w:b/>
        </w:rPr>
      </w:pPr>
      <w:r w:rsidRPr="00BA4C13">
        <w:lastRenderedPageBreak/>
        <w:t>Resolución del Pleno del Instituto de Transparencia, Acceso a la Información Pública y Protección de Datos Personales del Estado de México y Municipios, con domicilio en Metepec, Estado de México, de</w:t>
      </w:r>
      <w:r w:rsidR="008B6016" w:rsidRPr="00BA4C13">
        <w:t>l</w:t>
      </w:r>
      <w:r w:rsidRPr="00BA4C13">
        <w:t xml:space="preserve"> </w:t>
      </w:r>
      <w:r w:rsidR="001508BA" w:rsidRPr="00BA4C13">
        <w:rPr>
          <w:b/>
        </w:rPr>
        <w:t>veintiuno de mayo</w:t>
      </w:r>
      <w:r w:rsidR="008B6016" w:rsidRPr="00BA4C13">
        <w:rPr>
          <w:b/>
        </w:rPr>
        <w:t xml:space="preserve"> de dos mil veinticinco</w:t>
      </w:r>
      <w:r w:rsidRPr="00BA4C13">
        <w:rPr>
          <w:b/>
        </w:rPr>
        <w:t>.</w:t>
      </w:r>
    </w:p>
    <w:p w14:paraId="264C3345" w14:textId="77777777" w:rsidR="00324DB5" w:rsidRPr="00BA4C13" w:rsidRDefault="00324DB5" w:rsidP="00BA4C13">
      <w:pPr>
        <w:rPr>
          <w:b/>
        </w:rPr>
      </w:pPr>
    </w:p>
    <w:p w14:paraId="5457985C" w14:textId="0385F2F8" w:rsidR="00324DB5" w:rsidRPr="00BA4C13" w:rsidRDefault="006C4DA4" w:rsidP="00BA4C13">
      <w:r w:rsidRPr="00BA4C13">
        <w:rPr>
          <w:b/>
        </w:rPr>
        <w:t xml:space="preserve">VISTO </w:t>
      </w:r>
      <w:r w:rsidRPr="00BA4C13">
        <w:t xml:space="preserve">el expediente formado con motivo del Recurso de Revisión </w:t>
      </w:r>
      <w:r w:rsidR="001508BA" w:rsidRPr="00BA4C13">
        <w:rPr>
          <w:b/>
        </w:rPr>
        <w:t>01752/INFOEM/IP/RR/2025</w:t>
      </w:r>
      <w:r w:rsidRPr="00BA4C13">
        <w:t xml:space="preserve"> interpuesto por </w:t>
      </w:r>
      <w:r w:rsidR="00C231B3">
        <w:rPr>
          <w:b/>
        </w:rPr>
        <w:t>XXXXXXX</w:t>
      </w:r>
      <w:r w:rsidRPr="00BA4C13">
        <w:t xml:space="preserve">, a quien en lo subsecuente se le denominará </w:t>
      </w:r>
      <w:r w:rsidRPr="00BA4C13">
        <w:rPr>
          <w:b/>
        </w:rPr>
        <w:t>LA PARTE RECURRENTE</w:t>
      </w:r>
      <w:r w:rsidRPr="00BA4C13">
        <w:t xml:space="preserve">, en contra de la respuesta emitida por </w:t>
      </w:r>
      <w:r w:rsidR="00C72524" w:rsidRPr="00BA4C13">
        <w:t>el</w:t>
      </w:r>
      <w:r w:rsidRPr="00BA4C13">
        <w:t xml:space="preserve"> </w:t>
      </w:r>
      <w:r w:rsidR="001508BA" w:rsidRPr="00BA4C13">
        <w:rPr>
          <w:b/>
        </w:rPr>
        <w:t>Sistema Municipal Para el Desarrollo Integral de la Familia de Toluca</w:t>
      </w:r>
      <w:r w:rsidRPr="00BA4C13">
        <w:t xml:space="preserve">, en adelante </w:t>
      </w:r>
      <w:r w:rsidRPr="00BA4C13">
        <w:rPr>
          <w:b/>
        </w:rPr>
        <w:t>EL SUJETO OBLIGADO</w:t>
      </w:r>
      <w:r w:rsidRPr="00BA4C13">
        <w:t>, se emite la presente Resolución con base en los Antecedentes y Considerandos que se exponen a continuación:</w:t>
      </w:r>
    </w:p>
    <w:p w14:paraId="3F7CE766" w14:textId="77777777" w:rsidR="00324DB5" w:rsidRPr="00BA4C13" w:rsidRDefault="00324DB5" w:rsidP="00BA4C13"/>
    <w:p w14:paraId="35C61610" w14:textId="77777777" w:rsidR="00324DB5" w:rsidRPr="00BA4C13" w:rsidRDefault="006C4DA4" w:rsidP="00BA4C13">
      <w:pPr>
        <w:pStyle w:val="Ttulo1"/>
      </w:pPr>
      <w:bookmarkStart w:id="2" w:name="_Toc198744709"/>
      <w:r w:rsidRPr="00BA4C13">
        <w:t>ANTECEDENTES</w:t>
      </w:r>
      <w:bookmarkEnd w:id="2"/>
    </w:p>
    <w:p w14:paraId="0B492DC5" w14:textId="77777777" w:rsidR="00324DB5" w:rsidRPr="00BA4C13" w:rsidRDefault="00324DB5" w:rsidP="00BA4C13"/>
    <w:p w14:paraId="116D9CC3" w14:textId="77777777" w:rsidR="00324DB5" w:rsidRPr="00BA4C13" w:rsidRDefault="006C4DA4" w:rsidP="00BA4C13">
      <w:pPr>
        <w:pStyle w:val="Ttulo2"/>
        <w:spacing w:after="240"/>
      </w:pPr>
      <w:bookmarkStart w:id="3" w:name="_Toc198744710"/>
      <w:r w:rsidRPr="00BA4C13">
        <w:t>DE LA SOLICITUD DE INFORMACIÓN</w:t>
      </w:r>
      <w:bookmarkEnd w:id="3"/>
    </w:p>
    <w:p w14:paraId="30387CE0" w14:textId="77777777" w:rsidR="00324DB5" w:rsidRPr="00BA4C13" w:rsidRDefault="006C4DA4" w:rsidP="00BA4C13">
      <w:pPr>
        <w:pStyle w:val="Ttulo3"/>
      </w:pPr>
      <w:bookmarkStart w:id="4" w:name="_Toc198744711"/>
      <w:r w:rsidRPr="00BA4C13">
        <w:t>a) Solicitud de información</w:t>
      </w:r>
      <w:bookmarkEnd w:id="4"/>
    </w:p>
    <w:p w14:paraId="021B7AD1" w14:textId="50A0A2A9" w:rsidR="00324DB5" w:rsidRPr="00BA4C13" w:rsidRDefault="006C4DA4" w:rsidP="00BA4C13">
      <w:pPr>
        <w:pBdr>
          <w:top w:val="nil"/>
          <w:left w:val="nil"/>
          <w:bottom w:val="nil"/>
          <w:right w:val="nil"/>
          <w:between w:val="nil"/>
        </w:pBdr>
        <w:tabs>
          <w:tab w:val="left" w:pos="0"/>
        </w:tabs>
        <w:spacing w:after="240"/>
        <w:rPr>
          <w:b/>
        </w:rPr>
      </w:pPr>
      <w:r w:rsidRPr="00BA4C13">
        <w:t xml:space="preserve">El </w:t>
      </w:r>
      <w:r w:rsidR="001508BA" w:rsidRPr="00BA4C13">
        <w:rPr>
          <w:b/>
        </w:rPr>
        <w:t>dieciséis de febrero</w:t>
      </w:r>
      <w:r w:rsidR="00C72524" w:rsidRPr="00BA4C13">
        <w:rPr>
          <w:b/>
        </w:rPr>
        <w:t xml:space="preserve"> de dos mil veinticinco</w:t>
      </w:r>
      <w:r w:rsidRPr="00BA4C13">
        <w:t xml:space="preserve">, </w:t>
      </w:r>
      <w:r w:rsidRPr="00BA4C13">
        <w:rPr>
          <w:b/>
        </w:rPr>
        <w:t>LA PARTE RECURRENTE</w:t>
      </w:r>
      <w:r w:rsidRPr="00BA4C13">
        <w:t xml:space="preserve"> presentó una solicitud de acceso a la información pública ante el </w:t>
      </w:r>
      <w:r w:rsidRPr="00BA4C13">
        <w:rPr>
          <w:b/>
        </w:rPr>
        <w:t>SUJETO OBLIGADO</w:t>
      </w:r>
      <w:r w:rsidRPr="00BA4C13">
        <w:t>, a través del Sistema de Acceso a la Información Mexiquense (</w:t>
      </w:r>
      <w:r w:rsidRPr="00BA4C13">
        <w:rPr>
          <w:b/>
        </w:rPr>
        <w:t>SAIMEX</w:t>
      </w:r>
      <w:r w:rsidRPr="00BA4C13">
        <w:t>). Dicha solicitud quedó registrada con el número de folio</w:t>
      </w:r>
      <w:r w:rsidRPr="00BA4C13">
        <w:rPr>
          <w:b/>
        </w:rPr>
        <w:t xml:space="preserve"> </w:t>
      </w:r>
      <w:r w:rsidR="001508BA" w:rsidRPr="00BA4C13">
        <w:rPr>
          <w:b/>
        </w:rPr>
        <w:t>00138/DIFTOLUCA/IP/2025</w:t>
      </w:r>
      <w:r w:rsidRPr="00BA4C13">
        <w:t xml:space="preserve"> y en ella se requirió la siguiente información:</w:t>
      </w:r>
    </w:p>
    <w:p w14:paraId="76A59CCF" w14:textId="1F0CD39B" w:rsidR="00324DB5" w:rsidRPr="00BA4C13" w:rsidRDefault="006C4DA4" w:rsidP="00BA4C13">
      <w:pPr>
        <w:pStyle w:val="Puesto"/>
        <w:spacing w:after="240"/>
        <w:ind w:left="851" w:right="822"/>
      </w:pPr>
      <w:r w:rsidRPr="00BA4C13">
        <w:t>“</w:t>
      </w:r>
      <w:r w:rsidR="001508BA" w:rsidRPr="00BA4C13">
        <w:t xml:space="preserve">Necesito de manera precisa la solicitud por parte del </w:t>
      </w:r>
      <w:proofErr w:type="spellStart"/>
      <w:r w:rsidR="001508BA" w:rsidRPr="00BA4C13">
        <w:t>Suteym</w:t>
      </w:r>
      <w:proofErr w:type="spellEnd"/>
      <w:r w:rsidR="001508BA" w:rsidRPr="00BA4C13">
        <w:t xml:space="preserve"> de los servidores públicos que se sindicalizaron el año 2024 en el periodo de </w:t>
      </w:r>
      <w:r w:rsidR="00255156">
        <w:t>X XXXXXXXX XXXXXXX</w:t>
      </w:r>
      <w:r w:rsidR="001508BA" w:rsidRPr="00BA4C13">
        <w:t xml:space="preserve"> y tarquino juan </w:t>
      </w:r>
      <w:proofErr w:type="spellStart"/>
      <w:r w:rsidR="001508BA" w:rsidRPr="00BA4C13">
        <w:t>martín</w:t>
      </w:r>
      <w:proofErr w:type="spellEnd"/>
      <w:r w:rsidR="001508BA" w:rsidRPr="00BA4C13">
        <w:t xml:space="preserve"> o de </w:t>
      </w:r>
      <w:proofErr w:type="spellStart"/>
      <w:r w:rsidR="001508BA" w:rsidRPr="00BA4C13">
        <w:t>que</w:t>
      </w:r>
      <w:proofErr w:type="spellEnd"/>
      <w:r w:rsidR="001508BA" w:rsidRPr="00BA4C13">
        <w:t xml:space="preserve"> manera se sindicalizaron </w:t>
      </w:r>
      <w:proofErr w:type="spellStart"/>
      <w:r w:rsidR="001508BA" w:rsidRPr="00BA4C13">
        <w:t>por que</w:t>
      </w:r>
      <w:proofErr w:type="spellEnd"/>
      <w:r w:rsidR="001508BA" w:rsidRPr="00BA4C13">
        <w:t xml:space="preserve"> me enviaron el convenio y no me dieron respuesta o que </w:t>
      </w:r>
      <w:proofErr w:type="spellStart"/>
      <w:r w:rsidR="001508BA" w:rsidRPr="00BA4C13">
        <w:t>estan</w:t>
      </w:r>
      <w:proofErr w:type="spellEnd"/>
      <w:r w:rsidR="001508BA" w:rsidRPr="00BA4C13">
        <w:t xml:space="preserve"> ocultando.......no es difícil lo que solicito</w:t>
      </w:r>
      <w:r w:rsidR="00C72524" w:rsidRPr="00BA4C13">
        <w:t>.</w:t>
      </w:r>
      <w:r w:rsidRPr="00BA4C13">
        <w:t>” (Sic)</w:t>
      </w:r>
    </w:p>
    <w:p w14:paraId="4DC42D73" w14:textId="265EE665" w:rsidR="00FC3756" w:rsidRPr="00BA4C13" w:rsidRDefault="006C4DA4" w:rsidP="00BA4C13">
      <w:pPr>
        <w:tabs>
          <w:tab w:val="left" w:pos="4667"/>
        </w:tabs>
        <w:spacing w:after="240"/>
        <w:ind w:left="567" w:right="567"/>
      </w:pPr>
      <w:r w:rsidRPr="00BA4C13">
        <w:rPr>
          <w:b/>
        </w:rPr>
        <w:t>Modalidad de entrega</w:t>
      </w:r>
      <w:r w:rsidRPr="00BA4C13">
        <w:t>: a</w:t>
      </w:r>
      <w:r w:rsidRPr="00BA4C13">
        <w:rPr>
          <w:i/>
        </w:rPr>
        <w:t xml:space="preserve"> través del SAIMEX.</w:t>
      </w:r>
    </w:p>
    <w:p w14:paraId="676C3BC0" w14:textId="627DBDAF" w:rsidR="00324DB5" w:rsidRPr="00BA4C13" w:rsidRDefault="001508BA" w:rsidP="00BA4C13">
      <w:pPr>
        <w:pStyle w:val="Ttulo3"/>
      </w:pPr>
      <w:bookmarkStart w:id="5" w:name="_Toc198744712"/>
      <w:r w:rsidRPr="00BA4C13">
        <w:lastRenderedPageBreak/>
        <w:t>b</w:t>
      </w:r>
      <w:r w:rsidR="006C4DA4" w:rsidRPr="00BA4C13">
        <w:t>) Respuesta del Sujeto Obligado</w:t>
      </w:r>
      <w:bookmarkEnd w:id="5"/>
    </w:p>
    <w:p w14:paraId="3E3D152F" w14:textId="7584D096" w:rsidR="00324DB5" w:rsidRPr="00BA4C13" w:rsidRDefault="006C4DA4" w:rsidP="00BA4C13">
      <w:pPr>
        <w:pBdr>
          <w:top w:val="nil"/>
          <w:left w:val="nil"/>
          <w:bottom w:val="nil"/>
          <w:right w:val="nil"/>
          <w:between w:val="nil"/>
        </w:pBdr>
      </w:pPr>
      <w:r w:rsidRPr="00BA4C13">
        <w:t xml:space="preserve">El </w:t>
      </w:r>
      <w:r w:rsidR="001508BA" w:rsidRPr="00BA4C13">
        <w:rPr>
          <w:b/>
        </w:rPr>
        <w:t>veinte de febrero</w:t>
      </w:r>
      <w:r w:rsidR="00FC3756" w:rsidRPr="00BA4C13">
        <w:rPr>
          <w:b/>
        </w:rPr>
        <w:t xml:space="preserve"> de dos mil veinticinco</w:t>
      </w:r>
      <w:r w:rsidRPr="00BA4C13">
        <w:t xml:space="preserve"> el Titular de la Unidad de Transparencia del </w:t>
      </w:r>
      <w:r w:rsidRPr="00BA4C13">
        <w:rPr>
          <w:b/>
        </w:rPr>
        <w:t>SUJETO OBLIGADO</w:t>
      </w:r>
      <w:r w:rsidRPr="00BA4C13">
        <w:t xml:space="preserve"> notificó la siguiente respuesta a través del SAIMEX:</w:t>
      </w:r>
    </w:p>
    <w:p w14:paraId="48627D25" w14:textId="77777777" w:rsidR="00324DB5" w:rsidRPr="00BA4C13" w:rsidRDefault="00324DB5" w:rsidP="00BA4C13">
      <w:pPr>
        <w:tabs>
          <w:tab w:val="left" w:pos="4667"/>
        </w:tabs>
        <w:ind w:left="567" w:right="567"/>
        <w:rPr>
          <w:b/>
        </w:rPr>
      </w:pPr>
    </w:p>
    <w:p w14:paraId="7ADE4635" w14:textId="77777777" w:rsidR="001508BA" w:rsidRPr="00BA4C13" w:rsidRDefault="006C4DA4" w:rsidP="00BA4C13">
      <w:pPr>
        <w:pStyle w:val="Puesto"/>
        <w:ind w:left="851" w:right="822"/>
      </w:pPr>
      <w:r w:rsidRPr="00BA4C13">
        <w:t>“</w:t>
      </w:r>
      <w:r w:rsidR="001508BA" w:rsidRPr="00BA4C13">
        <w:t xml:space="preserve">Sistema Municipal Para el Desarrollo Integral de la Familia de Toluca </w:t>
      </w:r>
      <w:proofErr w:type="spellStart"/>
      <w:r w:rsidR="001508BA" w:rsidRPr="00BA4C13">
        <w:t>Toluca</w:t>
      </w:r>
      <w:proofErr w:type="spellEnd"/>
      <w:r w:rsidR="001508BA" w:rsidRPr="00BA4C13">
        <w:t>, México a 20 de Febrero de 2025 Nombre del solicitante: C. Solicitante Folio de la solicitud: 00138/DIFTOLUCA/IP/2025 En cumplimiento a lo dispuesto en el artículo 53 fracción II, IV, V y VI de la Ley de Transparencia y Acceso a la Información Pública del Estado de México y Municipios, adjunto a la presente la información y los elementos necesarios para la atención de la solicitud de información de este Sujeto Obligado. ATENTAMENTE LIC. ISAURA RÍOS VALDÉS TITULAR DE LA UNIDAD DE INFORMACIÓN, PLANEACIÓN, PROGRAMACIÓN Y EVALUACIÓN DEL SISTEMA MUNICIPAL DIF DE TOLUCA</w:t>
      </w:r>
    </w:p>
    <w:p w14:paraId="3E76A8FE" w14:textId="77777777" w:rsidR="001477FE" w:rsidRPr="00BA4C13" w:rsidRDefault="001477FE" w:rsidP="00BA4C13"/>
    <w:p w14:paraId="3C3868AC" w14:textId="77777777" w:rsidR="001508BA" w:rsidRPr="00BA4C13" w:rsidRDefault="001508BA" w:rsidP="00BA4C13">
      <w:pPr>
        <w:pStyle w:val="Puesto"/>
        <w:ind w:left="851" w:right="822"/>
      </w:pPr>
      <w:r w:rsidRPr="00BA4C13">
        <w:t>ATENTAMENTE</w:t>
      </w:r>
    </w:p>
    <w:p w14:paraId="693DE9CB" w14:textId="77777777" w:rsidR="001477FE" w:rsidRPr="00BA4C13" w:rsidRDefault="001477FE" w:rsidP="00BA4C13"/>
    <w:p w14:paraId="0EB60173" w14:textId="5B146D6B" w:rsidR="00324DB5" w:rsidRPr="00BA4C13" w:rsidRDefault="001508BA" w:rsidP="00BA4C13">
      <w:pPr>
        <w:pStyle w:val="Puesto"/>
        <w:ind w:left="851" w:right="822"/>
      </w:pPr>
      <w:r w:rsidRPr="00BA4C13">
        <w:t>Lic. Isaura Ríos Valdés</w:t>
      </w:r>
      <w:r w:rsidR="006C4DA4" w:rsidRPr="00BA4C13">
        <w:t>”</w:t>
      </w:r>
      <w:r w:rsidR="00EB76E4" w:rsidRPr="00BA4C13">
        <w:t xml:space="preserve"> </w:t>
      </w:r>
      <w:r w:rsidR="00EE6237" w:rsidRPr="00BA4C13">
        <w:t>(Sic)</w:t>
      </w:r>
    </w:p>
    <w:p w14:paraId="133C1275" w14:textId="77777777" w:rsidR="00324DB5" w:rsidRPr="00BA4C13" w:rsidRDefault="00324DB5" w:rsidP="00BA4C13">
      <w:pPr>
        <w:ind w:right="-28"/>
      </w:pPr>
    </w:p>
    <w:p w14:paraId="029CD412" w14:textId="78090B2A" w:rsidR="00324DB5" w:rsidRPr="00BA4C13" w:rsidRDefault="006C4DA4" w:rsidP="00BA4C13">
      <w:pPr>
        <w:spacing w:after="240"/>
        <w:ind w:right="-28"/>
      </w:pPr>
      <w:r w:rsidRPr="00BA4C13">
        <w:t xml:space="preserve">Asimismo, </w:t>
      </w:r>
      <w:r w:rsidRPr="00BA4C13">
        <w:rPr>
          <w:b/>
        </w:rPr>
        <w:t xml:space="preserve">EL SUJETO OBLIGADO </w:t>
      </w:r>
      <w:r w:rsidRPr="00BA4C13">
        <w:t xml:space="preserve">adjuntó a su respuesta </w:t>
      </w:r>
      <w:r w:rsidR="00EE6237" w:rsidRPr="00BA4C13">
        <w:t xml:space="preserve">la carpeta digital denominada </w:t>
      </w:r>
      <w:r w:rsidR="00EE6237" w:rsidRPr="00BA4C13">
        <w:rPr>
          <w:b/>
          <w:i/>
        </w:rPr>
        <w:t>“RespuestaSolictud00112.zip”</w:t>
      </w:r>
      <w:r w:rsidR="00EE6237" w:rsidRPr="00BA4C13">
        <w:t xml:space="preserve"> la cual contiene los archivos</w:t>
      </w:r>
      <w:r w:rsidR="00EB76E4" w:rsidRPr="00BA4C13">
        <w:t xml:space="preserve"> electrónicos</w:t>
      </w:r>
      <w:r w:rsidR="00EE6237" w:rsidRPr="00BA4C13">
        <w:t xml:space="preserve"> que </w:t>
      </w:r>
      <w:r w:rsidRPr="00BA4C13">
        <w:t>se describen a continuación:</w:t>
      </w:r>
    </w:p>
    <w:p w14:paraId="1050146F" w14:textId="77777777" w:rsidR="00A77D73" w:rsidRPr="00BA4C13" w:rsidRDefault="001508BA" w:rsidP="00BA4C13">
      <w:pPr>
        <w:pStyle w:val="Prrafodelista"/>
        <w:numPr>
          <w:ilvl w:val="0"/>
          <w:numId w:val="5"/>
        </w:numPr>
        <w:ind w:right="-28"/>
        <w:rPr>
          <w:b/>
          <w:i/>
        </w:rPr>
      </w:pPr>
      <w:r w:rsidRPr="00BA4C13">
        <w:rPr>
          <w:b/>
          <w:i/>
        </w:rPr>
        <w:t>Respuesta 138-2025.pdf:</w:t>
      </w:r>
      <w:r w:rsidR="00EB76E4" w:rsidRPr="00BA4C13">
        <w:rPr>
          <w:b/>
          <w:i/>
        </w:rPr>
        <w:t xml:space="preserve"> </w:t>
      </w:r>
      <w:r w:rsidRPr="00BA4C13">
        <w:t>C</w:t>
      </w:r>
      <w:r w:rsidR="00A77D73" w:rsidRPr="00BA4C13">
        <w:t xml:space="preserve">onsiste en el oficio signado por la Titular de la Unidad de Información, Planeación, Programación y Evaluación del Sujeto Obligado en donde refiere adjuntar la respuesta emitida por la Dirección de Administración y Tesorería, misma que se anexa al archivo en referencia, documento que medularmente contiene una liga electrónica de información publicada en el artículo 92 fracción XX denominada “Las condiciones generales de trabajo” del portal </w:t>
      </w:r>
      <w:proofErr w:type="spellStart"/>
      <w:r w:rsidR="00A77D73" w:rsidRPr="00BA4C13">
        <w:t>Ipomex</w:t>
      </w:r>
      <w:proofErr w:type="spellEnd"/>
      <w:r w:rsidR="00A77D73" w:rsidRPr="00BA4C13">
        <w:t xml:space="preserve"> del Sujeto Obligado.</w:t>
      </w:r>
    </w:p>
    <w:p w14:paraId="5F31E899" w14:textId="62D31DF3" w:rsidR="00FA7B1D" w:rsidRPr="00BA4C13" w:rsidRDefault="00A77D73" w:rsidP="00BA4C13">
      <w:pPr>
        <w:pStyle w:val="Prrafodelista"/>
        <w:ind w:right="-28"/>
        <w:jc w:val="center"/>
        <w:rPr>
          <w:b/>
          <w:i/>
        </w:rPr>
      </w:pPr>
      <w:r w:rsidRPr="00BA4C13">
        <w:rPr>
          <w:noProof/>
          <w:lang w:eastAsia="es-MX"/>
        </w:rPr>
        <w:lastRenderedPageBreak/>
        <w:drawing>
          <wp:inline distT="0" distB="0" distL="0" distR="0" wp14:anchorId="6E1D68D9" wp14:editId="3FB7C296">
            <wp:extent cx="4019550" cy="1924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624" t="59564" r="59034" b="8886"/>
                    <a:stretch/>
                  </pic:blipFill>
                  <pic:spPr bwMode="auto">
                    <a:xfrm>
                      <a:off x="0" y="0"/>
                      <a:ext cx="4019550" cy="1924050"/>
                    </a:xfrm>
                    <a:prstGeom prst="rect">
                      <a:avLst/>
                    </a:prstGeom>
                    <a:ln>
                      <a:noFill/>
                    </a:ln>
                    <a:extLst>
                      <a:ext uri="{53640926-AAD7-44D8-BBD7-CCE9431645EC}">
                        <a14:shadowObscured xmlns:a14="http://schemas.microsoft.com/office/drawing/2010/main"/>
                      </a:ext>
                    </a:extLst>
                  </pic:spPr>
                </pic:pic>
              </a:graphicData>
            </a:graphic>
          </wp:inline>
        </w:drawing>
      </w:r>
    </w:p>
    <w:p w14:paraId="241E168F" w14:textId="77777777" w:rsidR="001508BA" w:rsidRPr="00BA4C13" w:rsidRDefault="001508BA" w:rsidP="00BA4C13">
      <w:pPr>
        <w:ind w:right="-28"/>
        <w:rPr>
          <w:b/>
          <w:i/>
        </w:rPr>
      </w:pPr>
    </w:p>
    <w:p w14:paraId="1F07B139" w14:textId="77777777" w:rsidR="00324DB5" w:rsidRPr="00BA4C13" w:rsidRDefault="006C4DA4" w:rsidP="00BA4C13">
      <w:pPr>
        <w:pStyle w:val="Ttulo2"/>
        <w:spacing w:after="240"/>
        <w:jc w:val="left"/>
      </w:pPr>
      <w:bookmarkStart w:id="6" w:name="_Toc198744713"/>
      <w:r w:rsidRPr="00BA4C13">
        <w:t>DEL RECURSO DE REVISIÓN</w:t>
      </w:r>
      <w:bookmarkEnd w:id="6"/>
    </w:p>
    <w:p w14:paraId="34CD03B1" w14:textId="77777777" w:rsidR="00324DB5" w:rsidRPr="00BA4C13" w:rsidRDefault="006C4DA4" w:rsidP="00BA4C13">
      <w:pPr>
        <w:pStyle w:val="Ttulo3"/>
      </w:pPr>
      <w:bookmarkStart w:id="7" w:name="_Toc198744714"/>
      <w:r w:rsidRPr="00BA4C13">
        <w:t>a) Interposición del Recurso de Revisión</w:t>
      </w:r>
      <w:bookmarkEnd w:id="7"/>
    </w:p>
    <w:p w14:paraId="38137771" w14:textId="22B3416B" w:rsidR="00324DB5" w:rsidRPr="00BA4C13" w:rsidRDefault="006C4DA4" w:rsidP="00BA4C13">
      <w:pPr>
        <w:spacing w:after="240"/>
        <w:ind w:right="-28"/>
      </w:pPr>
      <w:r w:rsidRPr="00BA4C13">
        <w:t xml:space="preserve">El </w:t>
      </w:r>
      <w:r w:rsidR="00A77D73" w:rsidRPr="00BA4C13">
        <w:rPr>
          <w:b/>
        </w:rPr>
        <w:t>veinte de febrero de dos mil veinticinco</w:t>
      </w:r>
      <w:r w:rsidR="00CB4F9D" w:rsidRPr="00BA4C13">
        <w:rPr>
          <w:b/>
        </w:rPr>
        <w:t>,</w:t>
      </w:r>
      <w:r w:rsidRPr="00BA4C13">
        <w:t xml:space="preserve"> </w:t>
      </w:r>
      <w:r w:rsidRPr="00BA4C13">
        <w:rPr>
          <w:b/>
        </w:rPr>
        <w:t>LA PARTE RECURRENTE</w:t>
      </w:r>
      <w:r w:rsidRPr="00BA4C13">
        <w:t xml:space="preserve"> interpuso el recurso de revisión en contra de la respuesta emitida por el </w:t>
      </w:r>
      <w:r w:rsidRPr="00BA4C13">
        <w:rPr>
          <w:b/>
        </w:rPr>
        <w:t>SUJETO OBLIGADO</w:t>
      </w:r>
      <w:r w:rsidRPr="00BA4C13">
        <w:t xml:space="preserve">, mismo que fue registrado en </w:t>
      </w:r>
      <w:r w:rsidR="001477FE" w:rsidRPr="00BA4C13">
        <w:rPr>
          <w:b/>
        </w:rPr>
        <w:t>EL SAIMEX</w:t>
      </w:r>
      <w:r w:rsidR="001477FE" w:rsidRPr="00BA4C13">
        <w:t xml:space="preserve"> </w:t>
      </w:r>
      <w:r w:rsidRPr="00BA4C13">
        <w:t xml:space="preserve">con el número de expediente </w:t>
      </w:r>
      <w:r w:rsidR="00A77D73" w:rsidRPr="00BA4C13">
        <w:rPr>
          <w:b/>
        </w:rPr>
        <w:t>01752/INFOEM/IP/RR/2025</w:t>
      </w:r>
      <w:r w:rsidRPr="00BA4C13">
        <w:t>, y en el cual manifiesta lo siguiente:</w:t>
      </w:r>
    </w:p>
    <w:p w14:paraId="0D0853B5" w14:textId="77777777" w:rsidR="00324DB5" w:rsidRPr="00BA4C13" w:rsidRDefault="006C4DA4" w:rsidP="00BA4C13">
      <w:pPr>
        <w:tabs>
          <w:tab w:val="left" w:pos="4667"/>
        </w:tabs>
        <w:ind w:left="567" w:right="539"/>
        <w:rPr>
          <w:b/>
        </w:rPr>
      </w:pPr>
      <w:r w:rsidRPr="00BA4C13">
        <w:rPr>
          <w:b/>
        </w:rPr>
        <w:t>ACTO IMPUGNADO</w:t>
      </w:r>
    </w:p>
    <w:p w14:paraId="2E2B6C91" w14:textId="489C8436" w:rsidR="00324DB5" w:rsidRPr="00BA4C13" w:rsidRDefault="006C4DA4" w:rsidP="00BA4C13">
      <w:pPr>
        <w:pStyle w:val="Puesto"/>
        <w:spacing w:after="240"/>
        <w:ind w:left="851" w:right="822"/>
      </w:pPr>
      <w:r w:rsidRPr="00BA4C13">
        <w:t>“</w:t>
      </w:r>
      <w:r w:rsidR="00A77D73" w:rsidRPr="00BA4C13">
        <w:t xml:space="preserve">No me entregaron la </w:t>
      </w:r>
      <w:proofErr w:type="spellStart"/>
      <w:r w:rsidR="00A77D73" w:rsidRPr="00BA4C13">
        <w:t>informacion</w:t>
      </w:r>
      <w:proofErr w:type="spellEnd"/>
      <w:r w:rsidR="00A77D73" w:rsidRPr="00BA4C13">
        <w:t xml:space="preserve"> solicitada.</w:t>
      </w:r>
      <w:r w:rsidRPr="00BA4C13">
        <w:t>” (Sic)</w:t>
      </w:r>
    </w:p>
    <w:p w14:paraId="788DEB60" w14:textId="77777777" w:rsidR="00324DB5" w:rsidRPr="00BA4C13" w:rsidRDefault="006C4DA4" w:rsidP="00BA4C13">
      <w:pPr>
        <w:tabs>
          <w:tab w:val="left" w:pos="4667"/>
        </w:tabs>
        <w:ind w:left="567" w:right="539"/>
        <w:rPr>
          <w:b/>
        </w:rPr>
      </w:pPr>
      <w:r w:rsidRPr="00BA4C13">
        <w:rPr>
          <w:b/>
        </w:rPr>
        <w:t>RAZONES O MOTIVOS DE LA INCONFORMIDAD</w:t>
      </w:r>
      <w:r w:rsidRPr="00BA4C13">
        <w:rPr>
          <w:b/>
        </w:rPr>
        <w:tab/>
      </w:r>
    </w:p>
    <w:p w14:paraId="47C6A942" w14:textId="7A25B182" w:rsidR="00324DB5" w:rsidRPr="00BA4C13" w:rsidRDefault="006C4DA4" w:rsidP="00BA4C13">
      <w:pPr>
        <w:pStyle w:val="Puesto"/>
        <w:ind w:left="851" w:right="822"/>
      </w:pPr>
      <w:r w:rsidRPr="00BA4C13">
        <w:t>“</w:t>
      </w:r>
      <w:r w:rsidR="00A77D73" w:rsidRPr="00BA4C13">
        <w:t xml:space="preserve">Pedí la solicitud por parte del sindicato o </w:t>
      </w:r>
      <w:proofErr w:type="spellStart"/>
      <w:r w:rsidR="00A77D73" w:rsidRPr="00BA4C13">
        <w:t>suteym</w:t>
      </w:r>
      <w:proofErr w:type="spellEnd"/>
      <w:r w:rsidR="00A77D73" w:rsidRPr="00BA4C13">
        <w:t xml:space="preserve"> para los servidores que fueron sindicalizados el año pasado cuando estaba de director general Tarquino juan </w:t>
      </w:r>
      <w:proofErr w:type="spellStart"/>
      <w:r w:rsidR="00A77D73" w:rsidRPr="00BA4C13">
        <w:t>martin</w:t>
      </w:r>
      <w:proofErr w:type="spellEnd"/>
      <w:r w:rsidR="00A77D73" w:rsidRPr="00BA4C13">
        <w:t xml:space="preserve"> y su jefe de reclutamiento </w:t>
      </w:r>
      <w:bookmarkStart w:id="8" w:name="_GoBack"/>
      <w:r w:rsidR="00255156">
        <w:t>X XXXXXXXX XXXXXXX</w:t>
      </w:r>
      <w:bookmarkEnd w:id="8"/>
      <w:r w:rsidR="00A77D73" w:rsidRPr="00BA4C13">
        <w:t xml:space="preserve"> debe existir un oficio de petición o </w:t>
      </w:r>
      <w:proofErr w:type="spellStart"/>
      <w:r w:rsidR="00A77D73" w:rsidRPr="00BA4C13">
        <w:t>cuanto</w:t>
      </w:r>
      <w:proofErr w:type="spellEnd"/>
      <w:r w:rsidR="00A77D73" w:rsidRPr="00BA4C13">
        <w:t xml:space="preserve"> dinero pidieron para </w:t>
      </w:r>
      <w:proofErr w:type="spellStart"/>
      <w:r w:rsidR="00A77D73" w:rsidRPr="00BA4C13">
        <w:t>sindicalozarlos</w:t>
      </w:r>
      <w:proofErr w:type="spellEnd"/>
      <w:r w:rsidR="00A77D73" w:rsidRPr="00BA4C13">
        <w:t xml:space="preserve">... A caso </w:t>
      </w:r>
      <w:proofErr w:type="spellStart"/>
      <w:r w:rsidR="00A77D73" w:rsidRPr="00BA4C13">
        <w:t>estan</w:t>
      </w:r>
      <w:proofErr w:type="spellEnd"/>
      <w:r w:rsidR="00A77D73" w:rsidRPr="00BA4C13">
        <w:t xml:space="preserve"> ocultando algo. Me </w:t>
      </w:r>
      <w:proofErr w:type="spellStart"/>
      <w:r w:rsidR="00A77D73" w:rsidRPr="00BA4C13">
        <w:t>entragan</w:t>
      </w:r>
      <w:proofErr w:type="spellEnd"/>
      <w:r w:rsidR="00A77D73" w:rsidRPr="00BA4C13">
        <w:t xml:space="preserve"> solo el convenio sindical no es lo que requiero.</w:t>
      </w:r>
      <w:r w:rsidRPr="00BA4C13">
        <w:t>” (Sic)</w:t>
      </w:r>
    </w:p>
    <w:p w14:paraId="7B6A85FA" w14:textId="77777777" w:rsidR="00A77D73" w:rsidRPr="00BA4C13" w:rsidRDefault="00A77D73" w:rsidP="00BA4C13"/>
    <w:p w14:paraId="6CE6987F" w14:textId="77777777" w:rsidR="00324DB5" w:rsidRPr="00BA4C13" w:rsidRDefault="006C4DA4" w:rsidP="00BA4C13">
      <w:pPr>
        <w:pStyle w:val="Ttulo3"/>
      </w:pPr>
      <w:bookmarkStart w:id="9" w:name="_Toc198744715"/>
      <w:r w:rsidRPr="00BA4C13">
        <w:lastRenderedPageBreak/>
        <w:t>b) Turno del Recurso de Revisión</w:t>
      </w:r>
      <w:bookmarkEnd w:id="9"/>
    </w:p>
    <w:p w14:paraId="657526B6" w14:textId="3D11C042" w:rsidR="00324DB5" w:rsidRPr="00BA4C13" w:rsidRDefault="006C4DA4" w:rsidP="00BA4C13">
      <w:r w:rsidRPr="00BA4C13">
        <w:t xml:space="preserve">Con fundamento en el artículo 185, fracción I de la Ley de Transparencia y Acceso a la Información Pública del Estado de México y Municipios, </w:t>
      </w:r>
      <w:r w:rsidR="00A77D73" w:rsidRPr="00BA4C13">
        <w:rPr>
          <w:b/>
        </w:rPr>
        <w:t>veinte de febrero</w:t>
      </w:r>
      <w:r w:rsidR="00CB4F9D" w:rsidRPr="00BA4C13">
        <w:rPr>
          <w:b/>
        </w:rPr>
        <w:t xml:space="preserve"> de dos mil veinticinco</w:t>
      </w:r>
      <w:r w:rsidRPr="00BA4C13">
        <w:t xml:space="preserve"> se turnó el recurso de revisión a través del SAIMEX a la </w:t>
      </w:r>
      <w:r w:rsidRPr="00BA4C13">
        <w:rPr>
          <w:b/>
        </w:rPr>
        <w:t>Comisionada Sharon Cristina Morales Martínez</w:t>
      </w:r>
      <w:r w:rsidRPr="00BA4C13">
        <w:t xml:space="preserve">, a efecto de decretar su admisión o </w:t>
      </w:r>
      <w:proofErr w:type="spellStart"/>
      <w:r w:rsidRPr="00BA4C13">
        <w:t>desechamiento</w:t>
      </w:r>
      <w:proofErr w:type="spellEnd"/>
      <w:r w:rsidRPr="00BA4C13">
        <w:t xml:space="preserve">. </w:t>
      </w:r>
    </w:p>
    <w:p w14:paraId="5A5B0795" w14:textId="77777777" w:rsidR="00324DB5" w:rsidRPr="00BA4C13" w:rsidRDefault="00324DB5" w:rsidP="00BA4C13"/>
    <w:p w14:paraId="713EB572" w14:textId="77777777" w:rsidR="00324DB5" w:rsidRPr="00BA4C13" w:rsidRDefault="006C4DA4" w:rsidP="00BA4C13">
      <w:pPr>
        <w:pStyle w:val="Ttulo3"/>
      </w:pPr>
      <w:bookmarkStart w:id="10" w:name="_Toc198744716"/>
      <w:r w:rsidRPr="00BA4C13">
        <w:t>c) Admisión del Recurso de Revisión</w:t>
      </w:r>
      <w:bookmarkEnd w:id="10"/>
    </w:p>
    <w:p w14:paraId="0DC3B9D9" w14:textId="2C8C7DCE" w:rsidR="00324DB5" w:rsidRPr="00BA4C13" w:rsidRDefault="006C4DA4" w:rsidP="00BA4C13">
      <w:r w:rsidRPr="00BA4C13">
        <w:t xml:space="preserve">El </w:t>
      </w:r>
      <w:r w:rsidR="00A839A9" w:rsidRPr="00BA4C13">
        <w:rPr>
          <w:b/>
        </w:rPr>
        <w:t>veinticuatro de febrero</w:t>
      </w:r>
      <w:r w:rsidR="008654B4" w:rsidRPr="00BA4C13">
        <w:rPr>
          <w:b/>
        </w:rPr>
        <w:t xml:space="preserve"> de dos mil veinticinco,</w:t>
      </w:r>
      <w:r w:rsidRPr="00BA4C13">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28BD6ECF" w14:textId="77777777" w:rsidR="00324DB5" w:rsidRPr="00BA4C13" w:rsidRDefault="00324DB5" w:rsidP="00BA4C13"/>
    <w:p w14:paraId="0650BECA" w14:textId="77777777" w:rsidR="00324DB5" w:rsidRPr="00BA4C13" w:rsidRDefault="006C4DA4" w:rsidP="00BA4C13">
      <w:pPr>
        <w:pStyle w:val="Ttulo3"/>
      </w:pPr>
      <w:bookmarkStart w:id="11" w:name="_Toc198744717"/>
      <w:r w:rsidRPr="00BA4C13">
        <w:t>d) Informe Justificado del Sujeto Obligado</w:t>
      </w:r>
      <w:bookmarkEnd w:id="11"/>
    </w:p>
    <w:p w14:paraId="62B3F8B6" w14:textId="5AC1F470" w:rsidR="00324DB5" w:rsidRPr="00BA4C13" w:rsidRDefault="006C4DA4" w:rsidP="00BA4C13">
      <w:r w:rsidRPr="00BA4C13">
        <w:t xml:space="preserve">El </w:t>
      </w:r>
      <w:r w:rsidR="00A839A9" w:rsidRPr="00BA4C13">
        <w:rPr>
          <w:b/>
        </w:rPr>
        <w:t>veintiocho de febrero de dos mil veinticinco</w:t>
      </w:r>
      <w:r w:rsidRPr="00BA4C13">
        <w:rPr>
          <w:b/>
        </w:rPr>
        <w:t xml:space="preserve"> EL SUJETO OBLIGADO</w:t>
      </w:r>
      <w:r w:rsidRPr="00BA4C13">
        <w:t xml:space="preserve"> rindió su informe justificado mediante </w:t>
      </w:r>
      <w:r w:rsidR="00A839A9" w:rsidRPr="00BA4C13">
        <w:t>dos archivos digitales</w:t>
      </w:r>
      <w:r w:rsidRPr="00BA4C13">
        <w:rPr>
          <w:b/>
        </w:rPr>
        <w:t>,</w:t>
      </w:r>
      <w:r w:rsidRPr="00BA4C13">
        <w:t xml:space="preserve"> donde </w:t>
      </w:r>
      <w:r w:rsidR="008654B4" w:rsidRPr="00BA4C13">
        <w:t xml:space="preserve">de manera medular </w:t>
      </w:r>
      <w:r w:rsidRPr="00BA4C13">
        <w:t>ratificó su respuesta primigenia</w:t>
      </w:r>
      <w:r w:rsidR="008654B4" w:rsidRPr="00BA4C13">
        <w:t xml:space="preserve"> y solicita se confirme el presente asunto</w:t>
      </w:r>
      <w:r w:rsidRPr="00BA4C13">
        <w:t xml:space="preserve">. </w:t>
      </w:r>
    </w:p>
    <w:p w14:paraId="2D595A33" w14:textId="77777777" w:rsidR="00324DB5" w:rsidRPr="00BA4C13" w:rsidRDefault="00324DB5" w:rsidP="00BA4C13"/>
    <w:p w14:paraId="57E62893" w14:textId="5D6E3768" w:rsidR="00324DB5" w:rsidRPr="00BA4C13" w:rsidRDefault="006C4DA4" w:rsidP="00BA4C13">
      <w:r w:rsidRPr="00BA4C13">
        <w:t xml:space="preserve">Esta información fue puesta a la vista de </w:t>
      </w:r>
      <w:r w:rsidRPr="00BA4C13">
        <w:rPr>
          <w:b/>
        </w:rPr>
        <w:t xml:space="preserve">LA PARTE RECURRENTE </w:t>
      </w:r>
      <w:r w:rsidRPr="00BA4C13">
        <w:t xml:space="preserve">el </w:t>
      </w:r>
      <w:r w:rsidR="00A839A9" w:rsidRPr="00BA4C13">
        <w:rPr>
          <w:b/>
        </w:rPr>
        <w:t>cuatro de marzo de dos mil veinticinco</w:t>
      </w:r>
      <w:r w:rsidR="008654B4" w:rsidRPr="00BA4C13">
        <w:rPr>
          <w:b/>
        </w:rPr>
        <w:t xml:space="preserve">, </w:t>
      </w:r>
      <w:r w:rsidRPr="00BA4C13">
        <w:t>para que, en un plazo de tres días hábiles, manifestara lo que a su derecho conviniera, de conformidad con lo establecido en el artículo 185, fracción III de la Ley de Transparencia y Acceso a la Información Pública del Estado de México y Municipios.</w:t>
      </w:r>
    </w:p>
    <w:p w14:paraId="33AF6545" w14:textId="77777777" w:rsidR="00324DB5" w:rsidRPr="00BA4C13" w:rsidRDefault="00324DB5" w:rsidP="00BA4C13">
      <w:pPr>
        <w:ind w:right="539"/>
      </w:pPr>
    </w:p>
    <w:p w14:paraId="6ACCE80C" w14:textId="77777777" w:rsidR="00324DB5" w:rsidRPr="00BA4C13" w:rsidRDefault="006C4DA4" w:rsidP="00BA4C13">
      <w:pPr>
        <w:pStyle w:val="Ttulo3"/>
      </w:pPr>
      <w:bookmarkStart w:id="12" w:name="_Toc198744718"/>
      <w:r w:rsidRPr="00BA4C13">
        <w:lastRenderedPageBreak/>
        <w:t>e) Manifestaciones de la Parte Recurrente</w:t>
      </w:r>
      <w:bookmarkEnd w:id="12"/>
    </w:p>
    <w:p w14:paraId="51EF0859" w14:textId="77777777" w:rsidR="00324DB5" w:rsidRPr="00BA4C13" w:rsidRDefault="006C4DA4" w:rsidP="00BA4C13">
      <w:bookmarkStart w:id="13" w:name="_heading=h.19c6y18" w:colFirst="0" w:colLast="0"/>
      <w:bookmarkEnd w:id="13"/>
      <w:r w:rsidRPr="00BA4C13">
        <w:rPr>
          <w:b/>
        </w:rPr>
        <w:t xml:space="preserve">LA PARTE RECURRENTE </w:t>
      </w:r>
      <w:r w:rsidRPr="00BA4C13">
        <w:t>no realizó manifestación alguna dentro del término legalmente concedido para tal efecto, ni presentó pruebas o alegatos.</w:t>
      </w:r>
    </w:p>
    <w:p w14:paraId="5A201F10" w14:textId="77777777" w:rsidR="00324DB5" w:rsidRPr="00BA4C13" w:rsidRDefault="00324DB5" w:rsidP="00BA4C13"/>
    <w:p w14:paraId="15AB2DBC" w14:textId="6306376C" w:rsidR="00502E57" w:rsidRPr="00BA4C13" w:rsidRDefault="00502E57" w:rsidP="00BA4C13">
      <w:pPr>
        <w:pStyle w:val="Ttulo3"/>
        <w:rPr>
          <w:rFonts w:eastAsia="Calibri"/>
        </w:rPr>
      </w:pPr>
      <w:bookmarkStart w:id="14" w:name="_Toc171349463"/>
      <w:bookmarkStart w:id="15" w:name="_Toc194501117"/>
      <w:bookmarkStart w:id="16" w:name="_Toc196843280"/>
      <w:bookmarkStart w:id="17" w:name="_Toc197604186"/>
      <w:bookmarkStart w:id="18" w:name="_Toc198110839"/>
      <w:bookmarkStart w:id="19" w:name="_Toc198744719"/>
      <w:r w:rsidRPr="00BA4C13">
        <w:rPr>
          <w:rFonts w:eastAsia="Calibri"/>
        </w:rPr>
        <w:t>f) Ampliación de Plazo para Resolver</w:t>
      </w:r>
      <w:bookmarkEnd w:id="14"/>
      <w:bookmarkEnd w:id="15"/>
      <w:bookmarkEnd w:id="16"/>
      <w:bookmarkEnd w:id="17"/>
      <w:bookmarkEnd w:id="18"/>
      <w:bookmarkEnd w:id="19"/>
    </w:p>
    <w:p w14:paraId="797B63D1" w14:textId="721DCE8C" w:rsidR="00502E57" w:rsidRPr="00BA4C13" w:rsidRDefault="00502E57" w:rsidP="00BA4C13">
      <w:pPr>
        <w:rPr>
          <w:rFonts w:eastAsia="Palatino Linotype" w:cs="Palatino Linotype"/>
        </w:rPr>
      </w:pPr>
      <w:r w:rsidRPr="00BA4C13">
        <w:rPr>
          <w:rFonts w:eastAsia="Palatino Linotype" w:cs="Palatino Linotype"/>
        </w:rPr>
        <w:t xml:space="preserve">El </w:t>
      </w:r>
      <w:r w:rsidRPr="00BA4C13">
        <w:rPr>
          <w:rFonts w:eastAsia="Palatino Linotype" w:cs="Palatino Linotype"/>
          <w:b/>
        </w:rPr>
        <w:t>dieciséis de mayo de dos mil veinticinco</w:t>
      </w:r>
      <w:r w:rsidRPr="00BA4C13">
        <w:rPr>
          <w:rFonts w:eastAsia="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16897CFF" w14:textId="77777777" w:rsidR="00502E57" w:rsidRPr="00BA4C13" w:rsidRDefault="00502E57" w:rsidP="00BA4C13"/>
    <w:p w14:paraId="594ABB4A" w14:textId="2667DC4E" w:rsidR="00324DB5" w:rsidRPr="00BA4C13" w:rsidRDefault="00502E57" w:rsidP="00BA4C13">
      <w:pPr>
        <w:pStyle w:val="Ttulo3"/>
      </w:pPr>
      <w:bookmarkStart w:id="20" w:name="_Toc198744720"/>
      <w:r w:rsidRPr="00BA4C13">
        <w:t>g</w:t>
      </w:r>
      <w:r w:rsidR="006C4DA4" w:rsidRPr="00BA4C13">
        <w:t>) Cierre de instrucción</w:t>
      </w:r>
      <w:bookmarkEnd w:id="20"/>
    </w:p>
    <w:p w14:paraId="22FFE3EB" w14:textId="1070AE44" w:rsidR="00324DB5" w:rsidRPr="00BA4C13" w:rsidRDefault="006C4DA4" w:rsidP="00BA4C13">
      <w:r w:rsidRPr="00BA4C13">
        <w:t xml:space="preserve">Al no existir diligencias pendientes por desahogar, el </w:t>
      </w:r>
      <w:r w:rsidR="00E504D8" w:rsidRPr="00BA4C13">
        <w:rPr>
          <w:b/>
        </w:rPr>
        <w:t>veinte de mayo</w:t>
      </w:r>
      <w:r w:rsidR="008654B4" w:rsidRPr="00BA4C13">
        <w:rPr>
          <w:b/>
        </w:rPr>
        <w:t xml:space="preserve"> de dos mil veinticinco</w:t>
      </w:r>
      <w:r w:rsidRPr="00BA4C13">
        <w:t xml:space="preserve"> la </w:t>
      </w:r>
      <w:r w:rsidRPr="00BA4C13">
        <w:rPr>
          <w:b/>
        </w:rPr>
        <w:t xml:space="preserve">Comisionada Sharon Cristina Morales Martínez </w:t>
      </w:r>
      <w:r w:rsidRPr="00BA4C13">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4DD786A3" w14:textId="77777777" w:rsidR="00324DB5" w:rsidRPr="00BA4C13" w:rsidRDefault="00324DB5" w:rsidP="00BA4C13"/>
    <w:p w14:paraId="6054F401" w14:textId="77777777" w:rsidR="00324DB5" w:rsidRPr="00BA4C13" w:rsidRDefault="006C4DA4" w:rsidP="00BA4C13">
      <w:pPr>
        <w:pStyle w:val="Ttulo1"/>
      </w:pPr>
      <w:bookmarkStart w:id="21" w:name="_Toc198744721"/>
      <w:r w:rsidRPr="00BA4C13">
        <w:t>CONSIDERANDOS</w:t>
      </w:r>
      <w:bookmarkEnd w:id="21"/>
    </w:p>
    <w:p w14:paraId="3621AD92" w14:textId="77777777" w:rsidR="00324DB5" w:rsidRPr="00BA4C13" w:rsidRDefault="00324DB5" w:rsidP="00BA4C13">
      <w:pPr>
        <w:jc w:val="center"/>
        <w:rPr>
          <w:b/>
        </w:rPr>
      </w:pPr>
    </w:p>
    <w:p w14:paraId="450C8066" w14:textId="77777777" w:rsidR="00324DB5" w:rsidRPr="00BA4C13" w:rsidRDefault="006C4DA4" w:rsidP="00BA4C13">
      <w:pPr>
        <w:pStyle w:val="Ttulo2"/>
      </w:pPr>
      <w:bookmarkStart w:id="22" w:name="_Toc198744722"/>
      <w:r w:rsidRPr="00BA4C13">
        <w:t xml:space="preserve">PRIMERO. </w:t>
      </w:r>
      <w:proofErr w:type="spellStart"/>
      <w:r w:rsidRPr="00BA4C13">
        <w:t>Procedibilidad</w:t>
      </w:r>
      <w:bookmarkEnd w:id="22"/>
      <w:proofErr w:type="spellEnd"/>
    </w:p>
    <w:p w14:paraId="0BA6920A" w14:textId="77777777" w:rsidR="00324DB5" w:rsidRPr="00BA4C13" w:rsidRDefault="006C4DA4" w:rsidP="00BA4C13">
      <w:pPr>
        <w:pStyle w:val="Ttulo3"/>
      </w:pPr>
      <w:bookmarkStart w:id="23" w:name="_Toc198744723"/>
      <w:r w:rsidRPr="00BA4C13">
        <w:t>a) Competencia del Instituto</w:t>
      </w:r>
      <w:bookmarkEnd w:id="23"/>
    </w:p>
    <w:p w14:paraId="103D39F7" w14:textId="3F54C74C" w:rsidR="00324DB5" w:rsidRPr="00BA4C13" w:rsidRDefault="006C4DA4" w:rsidP="00BA4C13">
      <w:r w:rsidRPr="00BA4C13">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w:t>
      </w:r>
      <w:r w:rsidRPr="00BA4C13">
        <w:lastRenderedPageBreak/>
        <w:t xml:space="preserve">Constitución Política de los Estados Unidos Mexicanos; 5, </w:t>
      </w:r>
      <w:r w:rsidR="008B6016" w:rsidRPr="00BA4C13">
        <w:rPr>
          <w:szCs w:val="22"/>
        </w:rPr>
        <w:t xml:space="preserve">párrafos </w:t>
      </w:r>
      <w:r w:rsidR="008B6016" w:rsidRPr="00BA4C13">
        <w:rPr>
          <w:rFonts w:cs="Tahoma"/>
          <w:bCs/>
          <w:szCs w:val="22"/>
        </w:rPr>
        <w:t>trigésimo séptimo, trigésimo octavo y trigésimo noveno fracciones IV y V</w:t>
      </w:r>
      <w:r w:rsidRPr="00BA4C13">
        <w:t xml:space="preserve">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7E57247" w14:textId="77777777" w:rsidR="00324DB5" w:rsidRPr="00BA4C13" w:rsidRDefault="00324DB5" w:rsidP="00BA4C13"/>
    <w:p w14:paraId="585DD473" w14:textId="77777777" w:rsidR="00324DB5" w:rsidRPr="00BA4C13" w:rsidRDefault="006C4DA4" w:rsidP="00BA4C13">
      <w:pPr>
        <w:pStyle w:val="Ttulo3"/>
      </w:pPr>
      <w:bookmarkStart w:id="24" w:name="_Toc198744724"/>
      <w:r w:rsidRPr="00BA4C13">
        <w:t>b) Legitimidad de la parte recurrente</w:t>
      </w:r>
      <w:bookmarkEnd w:id="24"/>
    </w:p>
    <w:p w14:paraId="22AC24A2" w14:textId="77777777" w:rsidR="00324DB5" w:rsidRPr="00BA4C13" w:rsidRDefault="006C4DA4" w:rsidP="00BA4C13">
      <w:r w:rsidRPr="00BA4C13">
        <w:t>El recurso de revisión fue interpuesto por parte legítima, ya que se presentó por la misma persona que formuló la solicitud de acceso a la Información Pública,</w:t>
      </w:r>
      <w:r w:rsidRPr="00BA4C13">
        <w:rPr>
          <w:b/>
        </w:rPr>
        <w:t xml:space="preserve"> </w:t>
      </w:r>
      <w:r w:rsidRPr="00BA4C13">
        <w:t>debido a que los datos de acceso</w:t>
      </w:r>
      <w:r w:rsidRPr="00BA4C13">
        <w:rPr>
          <w:b/>
        </w:rPr>
        <w:t xml:space="preserve"> SAIMEX</w:t>
      </w:r>
      <w:r w:rsidRPr="00BA4C13">
        <w:t xml:space="preserve"> son personales e irrepetibles.</w:t>
      </w:r>
    </w:p>
    <w:p w14:paraId="4106210F" w14:textId="77777777" w:rsidR="00324DB5" w:rsidRPr="00BA4C13" w:rsidRDefault="00324DB5" w:rsidP="00BA4C13"/>
    <w:p w14:paraId="232F1DDC" w14:textId="77777777" w:rsidR="00324DB5" w:rsidRPr="00BA4C13" w:rsidRDefault="006C4DA4" w:rsidP="00BA4C13">
      <w:pPr>
        <w:pStyle w:val="Ttulo3"/>
      </w:pPr>
      <w:bookmarkStart w:id="25" w:name="_Toc198744725"/>
      <w:r w:rsidRPr="00BA4C13">
        <w:t>c) Plazo para interponer el recurso</w:t>
      </w:r>
      <w:bookmarkEnd w:id="25"/>
    </w:p>
    <w:p w14:paraId="6199397E" w14:textId="25AA5BA8" w:rsidR="00324DB5" w:rsidRPr="00BA4C13" w:rsidRDefault="006C4DA4" w:rsidP="00BA4C13">
      <w:r w:rsidRPr="00BA4C13">
        <w:rPr>
          <w:b/>
        </w:rPr>
        <w:t>EL SUJETO OBLIGADO</w:t>
      </w:r>
      <w:r w:rsidRPr="00BA4C13">
        <w:t xml:space="preserve"> notificó la respuesta a la solicitud de acceso a la Información Pública el </w:t>
      </w:r>
      <w:r w:rsidR="00E504D8" w:rsidRPr="00BA4C13">
        <w:rPr>
          <w:b/>
        </w:rPr>
        <w:t>veinte de febrero</w:t>
      </w:r>
      <w:r w:rsidR="008654B4" w:rsidRPr="00BA4C13">
        <w:rPr>
          <w:b/>
        </w:rPr>
        <w:t xml:space="preserve"> de dos  mil veinticinco</w:t>
      </w:r>
      <w:r w:rsidRPr="00BA4C13">
        <w:rPr>
          <w:b/>
        </w:rPr>
        <w:t xml:space="preserve"> </w:t>
      </w:r>
      <w:r w:rsidRPr="00BA4C13">
        <w:t xml:space="preserve">y el recurso que nos ocupa se interpuso el </w:t>
      </w:r>
      <w:r w:rsidR="00E504D8" w:rsidRPr="00BA4C13">
        <w:rPr>
          <w:b/>
        </w:rPr>
        <w:t xml:space="preserve">veinte de febrero </w:t>
      </w:r>
      <w:r w:rsidR="008654B4" w:rsidRPr="00BA4C13">
        <w:rPr>
          <w:b/>
        </w:rPr>
        <w:t>de dos  mil veinticinco</w:t>
      </w:r>
      <w:r w:rsidRPr="00BA4C13">
        <w:t>; por lo tanto, éste se encuentra dentro del margen temporal previsto en el artículo 178 de la Ley de Transparencia y Acceso a la Información Pública del</w:t>
      </w:r>
      <w:r w:rsidR="00E504D8" w:rsidRPr="00BA4C13">
        <w:t xml:space="preserve"> Estado de México y Municipios, </w:t>
      </w:r>
      <w:r w:rsidRPr="00BA4C13">
        <w:t>en términos del Calendario oficial en Materia de Transparencia, Acceso a la Información Pública y Protección de Datos Personales del Estado de México y Municipios, así como de labores del Instituto.</w:t>
      </w:r>
    </w:p>
    <w:p w14:paraId="4E3F75EF" w14:textId="77777777" w:rsidR="00324DB5" w:rsidRPr="00BA4C13" w:rsidRDefault="00324DB5" w:rsidP="00BA4C13"/>
    <w:p w14:paraId="5D726497" w14:textId="77777777" w:rsidR="001477FE" w:rsidRPr="00BA4C13" w:rsidRDefault="001477FE" w:rsidP="00BA4C13">
      <w:pPr>
        <w:rPr>
          <w:sz w:val="24"/>
          <w:szCs w:val="24"/>
        </w:rPr>
      </w:pPr>
      <w:r w:rsidRPr="00BA4C13">
        <w:rPr>
          <w:sz w:val="24"/>
          <w:szCs w:val="24"/>
        </w:rPr>
        <w:t xml:space="preserve">Lo anterior es así, toda vez que aun cuando el medio de impugnación que nos ocupa, se haya interpuesto el mismo día en que fue notificada la respuesta impugnada, ello </w:t>
      </w:r>
      <w:r w:rsidRPr="00BA4C13">
        <w:rPr>
          <w:sz w:val="24"/>
          <w:szCs w:val="24"/>
        </w:rPr>
        <w:lastRenderedPageBreak/>
        <w:t xml:space="preserve">es insuficiente para desechar el Recurso de Revisión de mérito, toda vez que el precepto legal citado, sólo establece que estos medios de defensa se han de promover dentro de los quince días hábiles siguientes al en que </w:t>
      </w:r>
      <w:r w:rsidRPr="00BA4C13">
        <w:rPr>
          <w:b/>
          <w:sz w:val="24"/>
          <w:szCs w:val="24"/>
        </w:rPr>
        <w:t>EL RECURRENTE</w:t>
      </w:r>
      <w:r w:rsidRPr="00BA4C13">
        <w:rPr>
          <w:sz w:val="24"/>
          <w:szCs w:val="24"/>
        </w:rPr>
        <w:t xml:space="preserve"> tenga conocimiento de la respuesta impugnada; sin embargo, no prohíbe que el Recurso de Revisión, se presente el mismo día en que aquélla fue notificada.</w:t>
      </w:r>
    </w:p>
    <w:p w14:paraId="0889EF11" w14:textId="77777777" w:rsidR="001477FE" w:rsidRPr="00BA4C13" w:rsidRDefault="001477FE" w:rsidP="00BA4C13">
      <w:pPr>
        <w:rPr>
          <w:sz w:val="24"/>
          <w:szCs w:val="24"/>
        </w:rPr>
      </w:pPr>
    </w:p>
    <w:p w14:paraId="2EA51C78" w14:textId="77777777" w:rsidR="001477FE" w:rsidRPr="00BA4C13" w:rsidRDefault="001477FE" w:rsidP="00BA4C13">
      <w:pPr>
        <w:rPr>
          <w:sz w:val="24"/>
          <w:szCs w:val="24"/>
        </w:rPr>
      </w:pPr>
      <w:r w:rsidRPr="00BA4C13">
        <w:rPr>
          <w:sz w:val="24"/>
          <w:szCs w:val="24"/>
        </w:rPr>
        <w:t>En sustento a lo anterior, es aplicable por analogía la Jurisprudencia número 1a</w:t>
      </w:r>
      <w:proofErr w:type="gramStart"/>
      <w:r w:rsidRPr="00BA4C13">
        <w:rPr>
          <w:sz w:val="24"/>
          <w:szCs w:val="24"/>
        </w:rPr>
        <w:t>./</w:t>
      </w:r>
      <w:proofErr w:type="gramEnd"/>
      <w:r w:rsidRPr="00BA4C13">
        <w:rPr>
          <w:sz w:val="24"/>
          <w:szCs w:val="24"/>
        </w:rPr>
        <w:t>J. 41/2015 (10a.), Décima época, sustentada por la Primera Sala de la Suprema Corte de Justicia de la Nación, visible en la página 569, libro 19, tomo I, de la Gaceta del Semanario Judicial de la Federación, del mes de junio de 2015, cuyo rubro y texto esgrimen:</w:t>
      </w:r>
    </w:p>
    <w:p w14:paraId="0F41F167" w14:textId="77777777" w:rsidR="001477FE" w:rsidRPr="00BA4C13" w:rsidRDefault="001477FE" w:rsidP="00BA4C13">
      <w:pPr>
        <w:tabs>
          <w:tab w:val="left" w:pos="851"/>
        </w:tabs>
        <w:spacing w:line="240" w:lineRule="auto"/>
        <w:ind w:left="851" w:right="901"/>
        <w:rPr>
          <w:sz w:val="24"/>
          <w:szCs w:val="24"/>
        </w:rPr>
      </w:pPr>
    </w:p>
    <w:p w14:paraId="6FD6ACAB" w14:textId="77777777" w:rsidR="001477FE" w:rsidRPr="00BA4C13" w:rsidRDefault="001477FE" w:rsidP="00BA4C13">
      <w:pPr>
        <w:tabs>
          <w:tab w:val="left" w:pos="851"/>
        </w:tabs>
        <w:spacing w:line="240" w:lineRule="auto"/>
        <w:ind w:left="851" w:right="901"/>
        <w:rPr>
          <w:i/>
          <w:szCs w:val="22"/>
        </w:rPr>
      </w:pPr>
      <w:r w:rsidRPr="00BA4C13">
        <w:rPr>
          <w:b/>
          <w:i/>
          <w:szCs w:val="22"/>
        </w:rPr>
        <w:t xml:space="preserve">“RECURSO DE RECLAMACIÓN. SU INTERPOSICIÓN NO ES EXTEMPORÁNEA SI SE REALIZA ANTES DE QUE INICIE EL PLAZO PARA HACERLO. </w:t>
      </w:r>
      <w:r w:rsidRPr="00BA4C13">
        <w:rPr>
          <w:i/>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9AB1B6D" w14:textId="77777777" w:rsidR="001477FE" w:rsidRPr="00BA4C13" w:rsidRDefault="001477FE" w:rsidP="00BA4C13">
      <w:pPr>
        <w:tabs>
          <w:tab w:val="left" w:pos="851"/>
        </w:tabs>
        <w:spacing w:line="240" w:lineRule="auto"/>
        <w:ind w:left="851" w:right="901"/>
        <w:rPr>
          <w:sz w:val="24"/>
          <w:szCs w:val="24"/>
        </w:rPr>
      </w:pPr>
    </w:p>
    <w:p w14:paraId="5447EF73" w14:textId="77777777" w:rsidR="001477FE" w:rsidRPr="00BA4C13" w:rsidRDefault="001477FE" w:rsidP="00BA4C13">
      <w:pPr>
        <w:autoSpaceDE w:val="0"/>
        <w:autoSpaceDN w:val="0"/>
        <w:adjustRightInd w:val="0"/>
        <w:ind w:right="49"/>
        <w:rPr>
          <w:sz w:val="24"/>
          <w:szCs w:val="24"/>
        </w:rPr>
      </w:pPr>
      <w:r w:rsidRPr="00BA4C13">
        <w:rPr>
          <w:sz w:val="24"/>
          <w:szCs w:val="24"/>
        </w:rPr>
        <w:t>Por lo tanto, en aras de privilegiar el derecho de acceso a la información se entra al estudio del presente Recurso de Revisión, sin que la fecha en que se presentó afecte la Resolución.</w:t>
      </w:r>
    </w:p>
    <w:p w14:paraId="3657B2C8" w14:textId="77777777" w:rsidR="001477FE" w:rsidRPr="00BA4C13" w:rsidRDefault="001477FE" w:rsidP="00BA4C13"/>
    <w:p w14:paraId="739C1F86" w14:textId="77777777" w:rsidR="00324DB5" w:rsidRPr="00BA4C13" w:rsidRDefault="006C4DA4" w:rsidP="00BA4C13">
      <w:pPr>
        <w:pStyle w:val="Ttulo3"/>
      </w:pPr>
      <w:bookmarkStart w:id="26" w:name="_Toc198744726"/>
      <w:r w:rsidRPr="00BA4C13">
        <w:lastRenderedPageBreak/>
        <w:t>d)</w:t>
      </w:r>
      <w:r w:rsidR="00695054" w:rsidRPr="00BA4C13">
        <w:t xml:space="preserve"> </w:t>
      </w:r>
      <w:r w:rsidRPr="00BA4C13">
        <w:t>Requisitos formales para la interposición del recurso</w:t>
      </w:r>
      <w:bookmarkEnd w:id="26"/>
    </w:p>
    <w:p w14:paraId="47723F61" w14:textId="77777777" w:rsidR="00324DB5" w:rsidRPr="00BA4C13" w:rsidRDefault="006C4DA4" w:rsidP="00BA4C13">
      <w:r w:rsidRPr="00BA4C13">
        <w:rPr>
          <w:b/>
        </w:rPr>
        <w:t xml:space="preserve">LA PARTE RECURRENTE </w:t>
      </w:r>
      <w:r w:rsidRPr="00BA4C13">
        <w:t>acreditó todos y cada uno de los elementos formales exigidos por el artículo 180 de la misma normatividad.</w:t>
      </w:r>
    </w:p>
    <w:p w14:paraId="04F65511" w14:textId="77777777" w:rsidR="00324DB5" w:rsidRPr="00BA4C13" w:rsidRDefault="00324DB5" w:rsidP="00BA4C13"/>
    <w:p w14:paraId="348B5F37" w14:textId="77777777" w:rsidR="001477FE" w:rsidRPr="00BA4C13" w:rsidRDefault="001477FE" w:rsidP="00BA4C13">
      <w:pPr>
        <w:rPr>
          <w:rFonts w:cs="Arial"/>
          <w:lang w:val="es-ES"/>
        </w:rPr>
      </w:pPr>
      <w:r w:rsidRPr="00BA4C13">
        <w:rPr>
          <w:lang w:val="es-ES"/>
        </w:rPr>
        <w:t xml:space="preserve">Sin embargo, es importante mencionar que, de la revisión de los expedientes electrónicos del </w:t>
      </w:r>
      <w:r w:rsidRPr="00BA4C13">
        <w:rPr>
          <w:b/>
          <w:bCs/>
          <w:lang w:val="es-ES"/>
        </w:rPr>
        <w:t>SAIMEX</w:t>
      </w:r>
      <w:r w:rsidRPr="00BA4C13">
        <w:rPr>
          <w:bCs/>
          <w:lang w:val="es-ES"/>
        </w:rPr>
        <w:t>,</w:t>
      </w:r>
      <w:r w:rsidRPr="00BA4C13">
        <w:rPr>
          <w:lang w:val="es-ES"/>
        </w:rPr>
        <w:t xml:space="preserve"> se observa que </w:t>
      </w:r>
      <w:r w:rsidRPr="00BA4C13">
        <w:rPr>
          <w:b/>
          <w:bCs/>
          <w:lang w:val="es-ES"/>
        </w:rPr>
        <w:t>LA PARTE RECURRENTE</w:t>
      </w:r>
      <w:r w:rsidRPr="00BA4C13">
        <w:rPr>
          <w:lang w:val="es-ES"/>
        </w:rPr>
        <w:t xml:space="preserve"> no proporcionó su nombre para ser identificado, lo que en estricto sentido provoca que </w:t>
      </w:r>
      <w:r w:rsidRPr="00BA4C13">
        <w:rPr>
          <w:rFonts w:cs="Arial"/>
          <w:lang w:val="es-ES"/>
        </w:rPr>
        <w:t>no</w:t>
      </w:r>
      <w:r w:rsidRPr="00BA4C13">
        <w:rPr>
          <w:lang w:val="es-ES"/>
        </w:rPr>
        <w:t xml:space="preserve"> se colmen los requisitos establecidos en el artículo 180 de la Ley de Transparencia; sin embargo, el artículo 15 de </w:t>
      </w:r>
      <w:r w:rsidRPr="00BA4C13">
        <w:rPr>
          <w:rFonts w:cs="Arial"/>
          <w:lang w:val="es-ES" w:eastAsia="es-MX"/>
        </w:rPr>
        <w:t xml:space="preserve">Ley de Transparencia y Acceso a la </w:t>
      </w:r>
      <w:r w:rsidRPr="00BA4C13">
        <w:rPr>
          <w:rFonts w:cs="Arial"/>
          <w:lang w:val="es-ES"/>
        </w:rPr>
        <w:t>Información</w:t>
      </w:r>
      <w:r w:rsidRPr="00BA4C13">
        <w:rPr>
          <w:rFonts w:cs="Arial"/>
          <w:lang w:val="es-ES" w:eastAsia="es-MX"/>
        </w:rPr>
        <w:t xml:space="preserve"> Pública del Estado de México y Municipios </w:t>
      </w:r>
      <w:r w:rsidRPr="00BA4C13">
        <w:rPr>
          <w:rFonts w:cs="Arial"/>
          <w:iCs/>
          <w:lang w:val="es-ES"/>
        </w:rPr>
        <w:t xml:space="preserve">prevé que </w:t>
      </w:r>
      <w:r w:rsidRPr="00BA4C13">
        <w:rPr>
          <w:lang w:val="es-ES"/>
        </w:rPr>
        <w:t xml:space="preserve">toda persona tendrá acceso a la información </w:t>
      </w:r>
      <w:r w:rsidRPr="00BA4C13">
        <w:rPr>
          <w:rFonts w:cs="Arial"/>
          <w:lang w:val="es-ES"/>
        </w:rPr>
        <w:t xml:space="preserve">sin necesidad de acreditar interés alguno o justificar su utilización, de lo que se infiere que </w:t>
      </w:r>
      <w:r w:rsidRPr="00BA4C13">
        <w:rPr>
          <w:rFonts w:cs="Arial"/>
          <w:b/>
          <w:u w:val="single"/>
          <w:lang w:val="es-ES"/>
        </w:rPr>
        <w:t xml:space="preserve">el nombre no es un requisito </w:t>
      </w:r>
      <w:r w:rsidRPr="00BA4C13">
        <w:rPr>
          <w:rFonts w:cs="Arial"/>
          <w:b/>
          <w:iCs/>
          <w:u w:val="single"/>
          <w:lang w:val="es-ES"/>
        </w:rPr>
        <w:t>indispensable</w:t>
      </w:r>
      <w:r w:rsidRPr="00BA4C13">
        <w:rPr>
          <w:rFonts w:cs="Arial"/>
          <w:lang w:val="es-ES"/>
        </w:rPr>
        <w:t xml:space="preserve"> para que las y los ciudadanos ejerzan el derecho de acceso a la información pública. </w:t>
      </w:r>
    </w:p>
    <w:p w14:paraId="61D08C48" w14:textId="77777777" w:rsidR="001477FE" w:rsidRPr="00BA4C13" w:rsidRDefault="001477FE" w:rsidP="00BA4C13">
      <w:pPr>
        <w:rPr>
          <w:rFonts w:cs="Arial"/>
          <w:sz w:val="24"/>
          <w:szCs w:val="24"/>
          <w:lang w:val="es-ES"/>
        </w:rPr>
      </w:pPr>
    </w:p>
    <w:p w14:paraId="18A2950E" w14:textId="77777777" w:rsidR="001477FE" w:rsidRPr="00BA4C13" w:rsidRDefault="001477FE" w:rsidP="00BA4C13">
      <w:pPr>
        <w:rPr>
          <w:lang w:val="es-ES"/>
        </w:rPr>
      </w:pPr>
      <w:r w:rsidRPr="00BA4C13">
        <w:rPr>
          <w:lang w:val="es-ES"/>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BA4C13">
        <w:rPr>
          <w:b/>
          <w:bCs/>
          <w:lang w:val="es-ES"/>
        </w:rPr>
        <w:t>LA PARTE RECURRENTE</w:t>
      </w:r>
      <w:r w:rsidRPr="00BA4C13">
        <w:rPr>
          <w:b/>
          <w:lang w:val="es-ES"/>
        </w:rPr>
        <w:t>;</w:t>
      </w:r>
      <w:r w:rsidRPr="00BA4C13">
        <w:rPr>
          <w:lang w:val="es-ES"/>
        </w:rPr>
        <w:t xml:space="preserve"> por lo que, en el presente caso, al haber sido presentado el recurso de revisión vía </w:t>
      </w:r>
      <w:r w:rsidRPr="00BA4C13">
        <w:rPr>
          <w:b/>
          <w:bCs/>
          <w:lang w:val="es-ES"/>
        </w:rPr>
        <w:t>SAIMEX</w:t>
      </w:r>
      <w:r w:rsidRPr="00BA4C13">
        <w:rPr>
          <w:lang w:val="es-ES"/>
        </w:rPr>
        <w:t>, dicho requisito resulta innecesario.</w:t>
      </w:r>
    </w:p>
    <w:p w14:paraId="1DC0B2B3" w14:textId="77777777" w:rsidR="00324DB5" w:rsidRPr="00BA4C13" w:rsidRDefault="00324DB5" w:rsidP="00BA4C13"/>
    <w:p w14:paraId="049434B4" w14:textId="77777777" w:rsidR="00324DB5" w:rsidRPr="00BA4C13" w:rsidRDefault="006C4DA4" w:rsidP="00BA4C13">
      <w:pPr>
        <w:pStyle w:val="Ttulo2"/>
      </w:pPr>
      <w:bookmarkStart w:id="27" w:name="_Toc198744727"/>
      <w:r w:rsidRPr="00BA4C13">
        <w:lastRenderedPageBreak/>
        <w:t>SEGUNDO.  De la causal de sobreseimiento</w:t>
      </w:r>
      <w:bookmarkEnd w:id="27"/>
      <w:r w:rsidRPr="00BA4C13">
        <w:t xml:space="preserve"> </w:t>
      </w:r>
    </w:p>
    <w:p w14:paraId="44B68F4B" w14:textId="77777777" w:rsidR="00324DB5" w:rsidRPr="00BA4C13" w:rsidRDefault="006C4DA4" w:rsidP="00BA4C13">
      <w:pPr>
        <w:pStyle w:val="Ttulo3"/>
      </w:pPr>
      <w:bookmarkStart w:id="28" w:name="_Toc198744728"/>
      <w:r w:rsidRPr="00BA4C13">
        <w:t>a) Mandato de transparencia y responsabilidad del Sujeto Obligado</w:t>
      </w:r>
      <w:bookmarkEnd w:id="28"/>
    </w:p>
    <w:p w14:paraId="2AA4090A" w14:textId="77777777" w:rsidR="00324DB5" w:rsidRPr="00BA4C13" w:rsidRDefault="006C4DA4" w:rsidP="00BA4C13">
      <w:r w:rsidRPr="00BA4C13">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71FB8179" w14:textId="77777777" w:rsidR="00324DB5" w:rsidRPr="00BA4C13" w:rsidRDefault="00324DB5" w:rsidP="00BA4C13"/>
    <w:p w14:paraId="58A2EBAD" w14:textId="77777777" w:rsidR="00324DB5" w:rsidRPr="00BA4C13" w:rsidRDefault="006C4DA4" w:rsidP="00BA4C13">
      <w:pPr>
        <w:spacing w:line="240" w:lineRule="auto"/>
        <w:ind w:left="567" w:right="539"/>
        <w:rPr>
          <w:b/>
          <w:i/>
        </w:rPr>
      </w:pPr>
      <w:r w:rsidRPr="00BA4C13">
        <w:rPr>
          <w:b/>
          <w:i/>
        </w:rPr>
        <w:t>Constitución Política de los Estados Unidos Mexicanos</w:t>
      </w:r>
    </w:p>
    <w:p w14:paraId="7D383B43" w14:textId="77777777" w:rsidR="00324DB5" w:rsidRPr="00BA4C13" w:rsidRDefault="006C4DA4" w:rsidP="00BA4C13">
      <w:pPr>
        <w:spacing w:line="240" w:lineRule="auto"/>
        <w:ind w:left="567" w:right="539"/>
        <w:rPr>
          <w:b/>
          <w:i/>
        </w:rPr>
      </w:pPr>
      <w:r w:rsidRPr="00BA4C13">
        <w:rPr>
          <w:b/>
          <w:i/>
        </w:rPr>
        <w:t>“Artículo 6.</w:t>
      </w:r>
    </w:p>
    <w:p w14:paraId="71467D5C" w14:textId="77777777" w:rsidR="00324DB5" w:rsidRPr="00BA4C13" w:rsidRDefault="006C4DA4" w:rsidP="00BA4C13">
      <w:pPr>
        <w:spacing w:line="240" w:lineRule="auto"/>
        <w:ind w:left="567" w:right="539"/>
        <w:rPr>
          <w:i/>
        </w:rPr>
      </w:pPr>
      <w:r w:rsidRPr="00BA4C13">
        <w:rPr>
          <w:i/>
        </w:rPr>
        <w:t>(…)</w:t>
      </w:r>
    </w:p>
    <w:p w14:paraId="384434B9" w14:textId="77777777" w:rsidR="00324DB5" w:rsidRPr="00BA4C13" w:rsidRDefault="006C4DA4" w:rsidP="00BA4C13">
      <w:pPr>
        <w:spacing w:line="240" w:lineRule="auto"/>
        <w:ind w:left="567" w:right="539"/>
        <w:rPr>
          <w:i/>
        </w:rPr>
      </w:pPr>
      <w:r w:rsidRPr="00BA4C13">
        <w:rPr>
          <w:i/>
        </w:rPr>
        <w:t>Para efectos de lo dispuesto en el presente artículo se observará lo siguiente:</w:t>
      </w:r>
    </w:p>
    <w:p w14:paraId="2BA77241" w14:textId="77777777" w:rsidR="00324DB5" w:rsidRPr="00BA4C13" w:rsidRDefault="006C4DA4" w:rsidP="00BA4C13">
      <w:pPr>
        <w:spacing w:line="240" w:lineRule="auto"/>
        <w:ind w:left="567" w:right="539"/>
        <w:rPr>
          <w:b/>
          <w:i/>
        </w:rPr>
      </w:pPr>
      <w:r w:rsidRPr="00BA4C13">
        <w:rPr>
          <w:b/>
          <w:i/>
        </w:rPr>
        <w:t>A</w:t>
      </w:r>
      <w:r w:rsidRPr="00BA4C13">
        <w:rPr>
          <w:i/>
        </w:rPr>
        <w:t xml:space="preserve">. </w:t>
      </w:r>
      <w:r w:rsidRPr="00BA4C13">
        <w:rPr>
          <w:b/>
          <w:i/>
        </w:rPr>
        <w:t>Para el ejercicio del derecho de acceso a la información</w:t>
      </w:r>
      <w:r w:rsidRPr="00BA4C13">
        <w:rPr>
          <w:i/>
        </w:rPr>
        <w:t xml:space="preserve">, la Federación y </w:t>
      </w:r>
      <w:r w:rsidRPr="00BA4C13">
        <w:rPr>
          <w:b/>
          <w:i/>
        </w:rPr>
        <w:t>las entidades federativas, en el ámbito de sus respectivas competencias, se regirán por los siguientes principios y bases:</w:t>
      </w:r>
    </w:p>
    <w:p w14:paraId="51D6E14F" w14:textId="77777777" w:rsidR="00324DB5" w:rsidRPr="00BA4C13" w:rsidRDefault="006C4DA4" w:rsidP="00BA4C13">
      <w:pPr>
        <w:spacing w:line="240" w:lineRule="auto"/>
        <w:ind w:left="567" w:right="539"/>
        <w:rPr>
          <w:i/>
        </w:rPr>
      </w:pPr>
      <w:r w:rsidRPr="00BA4C13">
        <w:rPr>
          <w:b/>
          <w:i/>
        </w:rPr>
        <w:t xml:space="preserve">I. </w:t>
      </w:r>
      <w:r w:rsidRPr="00BA4C13">
        <w:rPr>
          <w:b/>
          <w:i/>
        </w:rPr>
        <w:tab/>
        <w:t>Toda la información en posesión de cualquier</w:t>
      </w:r>
      <w:r w:rsidRPr="00BA4C13">
        <w:rPr>
          <w:i/>
        </w:rPr>
        <w:t xml:space="preserve"> </w:t>
      </w:r>
      <w:r w:rsidRPr="00BA4C13">
        <w:rPr>
          <w:b/>
          <w:i/>
        </w:rPr>
        <w:t>autoridad</w:t>
      </w:r>
      <w:r w:rsidRPr="00BA4C13">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A4C13">
        <w:rPr>
          <w:b/>
          <w:i/>
        </w:rPr>
        <w:t>municipal</w:t>
      </w:r>
      <w:r w:rsidRPr="00BA4C13">
        <w:rPr>
          <w:i/>
        </w:rPr>
        <w:t xml:space="preserve">, </w:t>
      </w:r>
      <w:r w:rsidRPr="00BA4C13">
        <w:rPr>
          <w:b/>
          <w:i/>
        </w:rPr>
        <w:t>es pública</w:t>
      </w:r>
      <w:r w:rsidRPr="00BA4C13">
        <w:rPr>
          <w:i/>
        </w:rPr>
        <w:t xml:space="preserve"> y sólo podrá ser reservada temporalmente por razones de interés público y seguridad nacional, en los términos que fijen las leyes. </w:t>
      </w:r>
      <w:r w:rsidRPr="00BA4C13">
        <w:rPr>
          <w:b/>
          <w:i/>
        </w:rPr>
        <w:t>En la interpretación de este derecho deberá prevalecer el principio de máxima publicidad. Los sujetos obligados deberán documentar todo acto que derive del ejercicio de sus facultades, competencias o funciones</w:t>
      </w:r>
      <w:r w:rsidRPr="00BA4C13">
        <w:rPr>
          <w:i/>
        </w:rPr>
        <w:t>, la ley determinará los supuestos específicos bajo los cuales procederá la declaración de inexistencia de la información.”</w:t>
      </w:r>
    </w:p>
    <w:p w14:paraId="3B8E684B" w14:textId="77777777" w:rsidR="00324DB5" w:rsidRPr="00BA4C13" w:rsidRDefault="00324DB5" w:rsidP="00BA4C13">
      <w:pPr>
        <w:spacing w:line="240" w:lineRule="auto"/>
        <w:ind w:left="567" w:right="539"/>
        <w:rPr>
          <w:b/>
          <w:i/>
        </w:rPr>
      </w:pPr>
    </w:p>
    <w:p w14:paraId="6143E1DB" w14:textId="77777777" w:rsidR="00324DB5" w:rsidRPr="00BA4C13" w:rsidRDefault="006C4DA4" w:rsidP="00BA4C13">
      <w:pPr>
        <w:spacing w:line="240" w:lineRule="auto"/>
        <w:ind w:left="567" w:right="539"/>
        <w:rPr>
          <w:b/>
          <w:i/>
        </w:rPr>
      </w:pPr>
      <w:r w:rsidRPr="00BA4C13">
        <w:rPr>
          <w:b/>
          <w:i/>
        </w:rPr>
        <w:t>Constitución Política del Estado Libre y Soberano de México</w:t>
      </w:r>
    </w:p>
    <w:p w14:paraId="043C7BE2" w14:textId="77777777" w:rsidR="00324DB5" w:rsidRPr="00BA4C13" w:rsidRDefault="006C4DA4" w:rsidP="00BA4C13">
      <w:pPr>
        <w:spacing w:line="240" w:lineRule="auto"/>
        <w:ind w:left="567" w:right="539"/>
        <w:rPr>
          <w:i/>
        </w:rPr>
      </w:pPr>
      <w:r w:rsidRPr="00BA4C13">
        <w:rPr>
          <w:b/>
          <w:i/>
        </w:rPr>
        <w:t>“Artículo 5</w:t>
      </w:r>
      <w:r w:rsidRPr="00BA4C13">
        <w:rPr>
          <w:i/>
        </w:rPr>
        <w:t xml:space="preserve">.- </w:t>
      </w:r>
    </w:p>
    <w:p w14:paraId="1F69411B" w14:textId="77777777" w:rsidR="00324DB5" w:rsidRPr="00BA4C13" w:rsidRDefault="006C4DA4" w:rsidP="00BA4C13">
      <w:pPr>
        <w:spacing w:line="240" w:lineRule="auto"/>
        <w:ind w:left="567" w:right="539"/>
        <w:rPr>
          <w:i/>
        </w:rPr>
      </w:pPr>
      <w:r w:rsidRPr="00BA4C13">
        <w:rPr>
          <w:i/>
        </w:rPr>
        <w:t>(…)</w:t>
      </w:r>
    </w:p>
    <w:p w14:paraId="23F35E89" w14:textId="77777777" w:rsidR="00324DB5" w:rsidRPr="00BA4C13" w:rsidRDefault="006C4DA4" w:rsidP="00BA4C13">
      <w:pPr>
        <w:spacing w:line="240" w:lineRule="auto"/>
        <w:ind w:left="567" w:right="539"/>
        <w:rPr>
          <w:i/>
        </w:rPr>
      </w:pPr>
      <w:r w:rsidRPr="00BA4C13">
        <w:rPr>
          <w:b/>
          <w:i/>
        </w:rPr>
        <w:t>El derecho a la información será garantizado por el Estado. La ley establecerá las previsiones que permitan asegurar la protección, el respeto y la difusión de este derecho</w:t>
      </w:r>
      <w:r w:rsidRPr="00BA4C13">
        <w:rPr>
          <w:i/>
        </w:rPr>
        <w:t>.</w:t>
      </w:r>
    </w:p>
    <w:p w14:paraId="4A7E6A50" w14:textId="77777777" w:rsidR="00324DB5" w:rsidRPr="00BA4C13" w:rsidRDefault="006C4DA4" w:rsidP="00BA4C13">
      <w:pPr>
        <w:spacing w:line="240" w:lineRule="auto"/>
        <w:ind w:left="567" w:right="539"/>
        <w:rPr>
          <w:i/>
        </w:rPr>
      </w:pPr>
      <w:r w:rsidRPr="00BA4C13">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EC14FE8" w14:textId="77777777" w:rsidR="00324DB5" w:rsidRPr="00BA4C13" w:rsidRDefault="006C4DA4" w:rsidP="00BA4C13">
      <w:pPr>
        <w:spacing w:line="240" w:lineRule="auto"/>
        <w:ind w:left="567" w:right="539"/>
        <w:rPr>
          <w:i/>
        </w:rPr>
      </w:pPr>
      <w:r w:rsidRPr="00BA4C13">
        <w:rPr>
          <w:b/>
          <w:i/>
        </w:rPr>
        <w:lastRenderedPageBreak/>
        <w:t>Este derecho se regirá por los principios y bases siguientes</w:t>
      </w:r>
      <w:r w:rsidRPr="00BA4C13">
        <w:rPr>
          <w:i/>
        </w:rPr>
        <w:t>:</w:t>
      </w:r>
    </w:p>
    <w:p w14:paraId="0923771D" w14:textId="77777777" w:rsidR="00324DB5" w:rsidRPr="00BA4C13" w:rsidRDefault="006C4DA4" w:rsidP="00BA4C13">
      <w:pPr>
        <w:spacing w:line="240" w:lineRule="auto"/>
        <w:ind w:left="567" w:right="539"/>
        <w:rPr>
          <w:i/>
        </w:rPr>
      </w:pPr>
      <w:r w:rsidRPr="00BA4C13">
        <w:rPr>
          <w:b/>
          <w:i/>
        </w:rPr>
        <w:t>I. Toda la información en posesión de cualquier autoridad, entidad, órgano y organismos de los</w:t>
      </w:r>
      <w:r w:rsidRPr="00BA4C13">
        <w:rPr>
          <w:i/>
        </w:rPr>
        <w:t xml:space="preserve"> Poderes Ejecutivo, Legislativo y Judicial, órganos autónomos, partidos políticos, fideicomisos y fondos públicos estatales y </w:t>
      </w:r>
      <w:r w:rsidRPr="00BA4C13">
        <w:rPr>
          <w:b/>
          <w:i/>
        </w:rPr>
        <w:t>municipales</w:t>
      </w:r>
      <w:r w:rsidRPr="00BA4C13">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A4C13">
        <w:rPr>
          <w:b/>
          <w:i/>
        </w:rPr>
        <w:t>es pública</w:t>
      </w:r>
      <w:r w:rsidRPr="00BA4C13">
        <w:rPr>
          <w:i/>
        </w:rPr>
        <w:t xml:space="preserve"> y sólo podrá ser reservada temporalmente por razones previstas en la Constitución Política de los Estados Unidos Mexicanos de interés público y seguridad, en los términos que fijen las leyes. </w:t>
      </w:r>
      <w:r w:rsidRPr="00BA4C13">
        <w:rPr>
          <w:b/>
          <w:i/>
        </w:rPr>
        <w:t>En la interpretación de este derecho deberá prevalecer el principio de máxima publicidad</w:t>
      </w:r>
      <w:r w:rsidRPr="00BA4C13">
        <w:rPr>
          <w:i/>
        </w:rPr>
        <w:t xml:space="preserve">. </w:t>
      </w:r>
      <w:r w:rsidRPr="00BA4C13">
        <w:rPr>
          <w:b/>
          <w:i/>
        </w:rPr>
        <w:t>Los sujetos obligados deberán documentar todo acto que derive del ejercicio de sus facultades, competencias o funciones</w:t>
      </w:r>
      <w:r w:rsidRPr="00BA4C13">
        <w:rPr>
          <w:i/>
        </w:rPr>
        <w:t>, la ley determinará los supuestos específicos bajo los cuales procederá la declaración de inexistencia de la información.”</w:t>
      </w:r>
    </w:p>
    <w:p w14:paraId="309D4284" w14:textId="77777777" w:rsidR="00324DB5" w:rsidRPr="00BA4C13" w:rsidRDefault="00324DB5" w:rsidP="00BA4C13">
      <w:pPr>
        <w:rPr>
          <w:b/>
          <w:i/>
        </w:rPr>
      </w:pPr>
    </w:p>
    <w:p w14:paraId="1C0D9786" w14:textId="77777777" w:rsidR="00324DB5" w:rsidRPr="00BA4C13" w:rsidRDefault="006C4DA4" w:rsidP="00BA4C13">
      <w:pPr>
        <w:rPr>
          <w:i/>
        </w:rPr>
      </w:pPr>
      <w:r w:rsidRPr="00BA4C13">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BA4C13">
        <w:rPr>
          <w:i/>
        </w:rPr>
        <w:t>por los principios de simplicidad, rapidez, gratuidad del procedimiento, auxilio y orientación a los particulares.</w:t>
      </w:r>
    </w:p>
    <w:p w14:paraId="507AB3CA" w14:textId="77777777" w:rsidR="00324DB5" w:rsidRPr="00BA4C13" w:rsidRDefault="00324DB5" w:rsidP="00BA4C13">
      <w:pPr>
        <w:rPr>
          <w:i/>
        </w:rPr>
      </w:pPr>
    </w:p>
    <w:p w14:paraId="0E502A7F" w14:textId="77777777" w:rsidR="00324DB5" w:rsidRPr="00BA4C13" w:rsidRDefault="006C4DA4" w:rsidP="00BA4C13">
      <w:pPr>
        <w:rPr>
          <w:i/>
        </w:rPr>
      </w:pPr>
      <w:r w:rsidRPr="00BA4C13">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347B0302" w14:textId="77777777" w:rsidR="00324DB5" w:rsidRPr="00BA4C13" w:rsidRDefault="00324DB5" w:rsidP="00BA4C13"/>
    <w:p w14:paraId="6E2F3865" w14:textId="77777777" w:rsidR="00324DB5" w:rsidRPr="00BA4C13" w:rsidRDefault="006C4DA4" w:rsidP="00BA4C13">
      <w:r w:rsidRPr="00BA4C13">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24935E46" w14:textId="77777777" w:rsidR="00324DB5" w:rsidRPr="00BA4C13" w:rsidRDefault="00324DB5" w:rsidP="00BA4C13"/>
    <w:p w14:paraId="44946657" w14:textId="77777777" w:rsidR="00324DB5" w:rsidRPr="00BA4C13" w:rsidRDefault="006C4DA4" w:rsidP="00BA4C13">
      <w:r w:rsidRPr="00BA4C13">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C26F951" w14:textId="77777777" w:rsidR="00324DB5" w:rsidRPr="00BA4C13" w:rsidRDefault="00324DB5" w:rsidP="00BA4C13"/>
    <w:p w14:paraId="4E374682" w14:textId="77777777" w:rsidR="00324DB5" w:rsidRPr="00BA4C13" w:rsidRDefault="006C4DA4" w:rsidP="00BA4C13">
      <w:r w:rsidRPr="00BA4C13">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998B7E7" w14:textId="77777777" w:rsidR="00324DB5" w:rsidRPr="00BA4C13" w:rsidRDefault="00324DB5" w:rsidP="00BA4C13"/>
    <w:p w14:paraId="32D3E81E" w14:textId="77777777" w:rsidR="00324DB5" w:rsidRPr="00BA4C13" w:rsidRDefault="006C4DA4" w:rsidP="00BA4C13">
      <w:bookmarkStart w:id="29" w:name="_heading=h.147n2zr" w:colFirst="0" w:colLast="0"/>
      <w:bookmarkEnd w:id="29"/>
      <w:r w:rsidRPr="00BA4C13">
        <w:t xml:space="preserve">Con base en lo anterior, se considera que </w:t>
      </w:r>
      <w:r w:rsidRPr="00BA4C13">
        <w:rPr>
          <w:b/>
        </w:rPr>
        <w:t>EL</w:t>
      </w:r>
      <w:r w:rsidRPr="00BA4C13">
        <w:t xml:space="preserve"> </w:t>
      </w:r>
      <w:r w:rsidRPr="00BA4C13">
        <w:rPr>
          <w:b/>
        </w:rPr>
        <w:t>SUJETO OBLIGADO</w:t>
      </w:r>
      <w:r w:rsidRPr="00BA4C13">
        <w:t xml:space="preserve"> se encontraba compelido a atender la solicitud de acceso a la información realizada por </w:t>
      </w:r>
      <w:r w:rsidRPr="00BA4C13">
        <w:rPr>
          <w:b/>
        </w:rPr>
        <w:t>LA PARTE RECURRENTE</w:t>
      </w:r>
      <w:r w:rsidRPr="00BA4C13">
        <w:t>.</w:t>
      </w:r>
    </w:p>
    <w:p w14:paraId="067CA084" w14:textId="77777777" w:rsidR="00324DB5" w:rsidRPr="00BA4C13" w:rsidRDefault="00324DB5" w:rsidP="00BA4C13"/>
    <w:p w14:paraId="7626A4B8" w14:textId="77777777" w:rsidR="00324DB5" w:rsidRPr="00BA4C13" w:rsidRDefault="006C4DA4" w:rsidP="00BA4C13">
      <w:pPr>
        <w:pStyle w:val="Ttulo3"/>
      </w:pPr>
      <w:bookmarkStart w:id="30" w:name="_Toc198744729"/>
      <w:r w:rsidRPr="00BA4C13">
        <w:t>b) Controversia a resolver</w:t>
      </w:r>
      <w:bookmarkEnd w:id="30"/>
    </w:p>
    <w:p w14:paraId="438A0C99" w14:textId="77777777" w:rsidR="00324DB5" w:rsidRPr="00BA4C13" w:rsidRDefault="006C4DA4" w:rsidP="00BA4C13">
      <w:r w:rsidRPr="00BA4C13">
        <w:t xml:space="preserve">Con el objeto de ilustrar la controversia planteada, resulta conveniente precisar que, una vez realizado el estudio de las constancias que integran el expediente en que se actúa, se desprende que </w:t>
      </w:r>
      <w:r w:rsidRPr="00BA4C13">
        <w:rPr>
          <w:b/>
        </w:rPr>
        <w:t>LA PARTE RECURRENTE</w:t>
      </w:r>
      <w:r w:rsidRPr="00BA4C13">
        <w:t xml:space="preserve"> solicitó lo siguiente:</w:t>
      </w:r>
    </w:p>
    <w:p w14:paraId="221216D6" w14:textId="77777777" w:rsidR="00324DB5" w:rsidRPr="00BA4C13" w:rsidRDefault="00324DB5" w:rsidP="00BA4C13">
      <w:pPr>
        <w:tabs>
          <w:tab w:val="left" w:pos="4962"/>
        </w:tabs>
      </w:pPr>
    </w:p>
    <w:p w14:paraId="2B02CDA2" w14:textId="2D884032" w:rsidR="00324DB5" w:rsidRPr="00BA4C13" w:rsidRDefault="00745115" w:rsidP="00BA4C13">
      <w:pPr>
        <w:numPr>
          <w:ilvl w:val="0"/>
          <w:numId w:val="2"/>
        </w:numPr>
        <w:pBdr>
          <w:top w:val="nil"/>
          <w:left w:val="nil"/>
          <w:bottom w:val="nil"/>
          <w:right w:val="nil"/>
          <w:between w:val="nil"/>
        </w:pBdr>
        <w:tabs>
          <w:tab w:val="left" w:pos="4962"/>
        </w:tabs>
      </w:pPr>
      <w:r w:rsidRPr="00BA4C13">
        <w:t>“</w:t>
      </w:r>
      <w:r w:rsidR="00E504D8" w:rsidRPr="00BA4C13">
        <w:t xml:space="preserve">Solicitud por parte del </w:t>
      </w:r>
      <w:proofErr w:type="spellStart"/>
      <w:r w:rsidR="00E504D8" w:rsidRPr="00BA4C13">
        <w:t>Suteym</w:t>
      </w:r>
      <w:proofErr w:type="spellEnd"/>
      <w:r w:rsidR="00E504D8" w:rsidRPr="00BA4C13">
        <w:t xml:space="preserve">, para los servidores públicos que se </w:t>
      </w:r>
      <w:r w:rsidR="00F52398" w:rsidRPr="00BA4C13">
        <w:t>sindicalizaron en el ejercicio fiscal 2024.”</w:t>
      </w:r>
      <w:r w:rsidRPr="00BA4C13">
        <w:t>(Sic)</w:t>
      </w:r>
      <w:r w:rsidR="006C4DA4" w:rsidRPr="00BA4C13">
        <w:t xml:space="preserve"> </w:t>
      </w:r>
    </w:p>
    <w:p w14:paraId="25979B0B" w14:textId="77777777" w:rsidR="00324DB5" w:rsidRPr="00BA4C13" w:rsidRDefault="00324DB5" w:rsidP="00BA4C13">
      <w:pPr>
        <w:tabs>
          <w:tab w:val="left" w:pos="4962"/>
        </w:tabs>
      </w:pPr>
    </w:p>
    <w:p w14:paraId="11B3FF87" w14:textId="52F13C4F" w:rsidR="00617543" w:rsidRPr="00BA4C13" w:rsidRDefault="006C4DA4" w:rsidP="00BA4C13">
      <w:pPr>
        <w:tabs>
          <w:tab w:val="left" w:pos="4962"/>
        </w:tabs>
      </w:pPr>
      <w:r w:rsidRPr="00BA4C13">
        <w:t xml:space="preserve">En respuesta, </w:t>
      </w:r>
      <w:r w:rsidRPr="00BA4C13">
        <w:rPr>
          <w:b/>
        </w:rPr>
        <w:t>EL SUJETO OBLIGADO</w:t>
      </w:r>
      <w:r w:rsidRPr="00BA4C13">
        <w:t xml:space="preserve"> </w:t>
      </w:r>
      <w:r w:rsidR="00745115" w:rsidRPr="00BA4C13">
        <w:t xml:space="preserve">a través del Titular de la Unidad de Transparencia remitió la información proporcionada por el Director </w:t>
      </w:r>
      <w:r w:rsidR="00F52398" w:rsidRPr="00BA4C13">
        <w:t>de Administración y Tesorería</w:t>
      </w:r>
      <w:r w:rsidR="00617543" w:rsidRPr="00BA4C13">
        <w:t>,</w:t>
      </w:r>
      <w:r w:rsidR="00F52398" w:rsidRPr="00BA4C13">
        <w:t xml:space="preserve"> quien a su vez proporciona una liga electrónica </w:t>
      </w:r>
      <w:r w:rsidR="00617543" w:rsidRPr="00BA4C13">
        <w:t>al</w:t>
      </w:r>
      <w:r w:rsidR="00F52398" w:rsidRPr="00BA4C13">
        <w:t xml:space="preserve"> portal </w:t>
      </w:r>
      <w:proofErr w:type="spellStart"/>
      <w:r w:rsidR="00F52398" w:rsidRPr="00BA4C13">
        <w:t>Ipomex</w:t>
      </w:r>
      <w:proofErr w:type="spellEnd"/>
      <w:r w:rsidR="00F52398" w:rsidRPr="00BA4C13">
        <w:t xml:space="preserve"> del Sujeto Obligado</w:t>
      </w:r>
      <w:r w:rsidR="00617543" w:rsidRPr="00BA4C13">
        <w:t>,</w:t>
      </w:r>
      <w:r w:rsidR="00F52398" w:rsidRPr="00BA4C13">
        <w:t xml:space="preserve"> referente a</w:t>
      </w:r>
      <w:r w:rsidR="00617543" w:rsidRPr="00BA4C13">
        <w:t xml:space="preserve"> la Obligación de Transparencia establecida en el </w:t>
      </w:r>
      <w:r w:rsidR="00F52398" w:rsidRPr="00BA4C13">
        <w:t>artículo 92 fracción XX denominada “Las condiciones generales de trabajo”</w:t>
      </w:r>
      <w:r w:rsidR="00617543" w:rsidRPr="00BA4C13">
        <w:t>, apartado que contiene el convenio celebrado con el SUTEYM en el ejercicio fiscal 2024, tal y como se advierte a continuación:</w:t>
      </w:r>
    </w:p>
    <w:p w14:paraId="415E9FFB" w14:textId="77777777" w:rsidR="00617543" w:rsidRPr="00BA4C13" w:rsidRDefault="00617543" w:rsidP="00BA4C13"/>
    <w:p w14:paraId="662C3407" w14:textId="77777777" w:rsidR="00617543" w:rsidRPr="00BA4C13" w:rsidRDefault="00617543" w:rsidP="00BA4C13">
      <w:pPr>
        <w:jc w:val="center"/>
      </w:pPr>
      <w:r w:rsidRPr="00BA4C13">
        <w:rPr>
          <w:noProof/>
          <w:lang w:eastAsia="es-MX"/>
        </w:rPr>
        <w:drawing>
          <wp:inline distT="0" distB="0" distL="0" distR="0" wp14:anchorId="1744CA14" wp14:editId="193602BE">
            <wp:extent cx="4104640" cy="2876550"/>
            <wp:effectExtent l="19050" t="19050" r="10160" b="19050"/>
            <wp:docPr id="3" name="Imagen 3"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Word&#10;&#10;El contenido generado por IA puede ser incorrecto."/>
                    <pic:cNvPicPr/>
                  </pic:nvPicPr>
                  <pic:blipFill rotWithShape="1">
                    <a:blip r:embed="rId13"/>
                    <a:srcRect l="5473" t="16513" r="55385" b="6526"/>
                    <a:stretch/>
                  </pic:blipFill>
                  <pic:spPr bwMode="auto">
                    <a:xfrm>
                      <a:off x="0" y="0"/>
                      <a:ext cx="4112373" cy="28819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DD7255" w14:textId="77777777" w:rsidR="00617543" w:rsidRPr="00BA4C13" w:rsidRDefault="00617543" w:rsidP="00BA4C13"/>
    <w:p w14:paraId="6DDE23D7" w14:textId="5C217AC7" w:rsidR="00324DB5" w:rsidRPr="00BA4C13" w:rsidRDefault="006C4DA4" w:rsidP="00BA4C13">
      <w:pPr>
        <w:tabs>
          <w:tab w:val="left" w:pos="4962"/>
        </w:tabs>
      </w:pPr>
      <w:r w:rsidRPr="00BA4C13">
        <w:t>A</w:t>
      </w:r>
      <w:r w:rsidR="00745115" w:rsidRPr="00BA4C13">
        <w:t>nte la respuesta</w:t>
      </w:r>
      <w:r w:rsidRPr="00BA4C13">
        <w:t xml:space="preserve">, </w:t>
      </w:r>
      <w:r w:rsidRPr="00BA4C13">
        <w:rPr>
          <w:b/>
        </w:rPr>
        <w:t>LA PARTE RECURRENTE</w:t>
      </w:r>
      <w:r w:rsidRPr="00BA4C13">
        <w:t xml:space="preserve"> presentó su recurso de revisión </w:t>
      </w:r>
      <w:r w:rsidR="00F52398" w:rsidRPr="00BA4C13">
        <w:t xml:space="preserve">argumentando que no se le fue proporcionada la información solicitada, en virtud de que se requirió la solicitud por parte del sindicato o </w:t>
      </w:r>
      <w:proofErr w:type="spellStart"/>
      <w:r w:rsidR="00F52398" w:rsidRPr="00BA4C13">
        <w:t>suteym</w:t>
      </w:r>
      <w:proofErr w:type="spellEnd"/>
      <w:r w:rsidR="00F52398" w:rsidRPr="00BA4C13">
        <w:t xml:space="preserve"> para los servidores públicos que se sindicalizaron en el año 2024, mencionando que solo le entregaron el convenio sindical, información que no solicitó.</w:t>
      </w:r>
    </w:p>
    <w:p w14:paraId="6B3D50F2" w14:textId="77777777" w:rsidR="00324DB5" w:rsidRPr="00BA4C13" w:rsidRDefault="00324DB5" w:rsidP="00BA4C13">
      <w:pPr>
        <w:tabs>
          <w:tab w:val="left" w:pos="4962"/>
        </w:tabs>
      </w:pPr>
    </w:p>
    <w:p w14:paraId="5B1FC709" w14:textId="66371165" w:rsidR="00745115" w:rsidRPr="00BA4C13" w:rsidRDefault="00745115" w:rsidP="00BA4C13">
      <w:pPr>
        <w:tabs>
          <w:tab w:val="left" w:pos="4962"/>
        </w:tabs>
        <w:contextualSpacing/>
        <w:rPr>
          <w:rFonts w:eastAsia="Calibri"/>
          <w:bCs/>
          <w:lang w:eastAsia="es-ES_tradnl"/>
        </w:rPr>
      </w:pPr>
      <w:r w:rsidRPr="00BA4C13">
        <w:rPr>
          <w:rFonts w:eastAsia="Calibri"/>
          <w:bCs/>
          <w:lang w:eastAsia="es-ES_tradnl"/>
        </w:rPr>
        <w:lastRenderedPageBreak/>
        <w:t>Ahora bien, de</w:t>
      </w:r>
      <w:r w:rsidRPr="00BA4C13">
        <w:rPr>
          <w:rFonts w:eastAsia="Arial Unicode MS" w:cs="Arial"/>
        </w:rPr>
        <w:t xml:space="preserve"> acuerdo con las constancias digitales que obran en </w:t>
      </w:r>
      <w:r w:rsidRPr="00BA4C13">
        <w:rPr>
          <w:rFonts w:eastAsia="Arial Unicode MS" w:cs="Arial"/>
          <w:b/>
        </w:rPr>
        <w:t>EL</w:t>
      </w:r>
      <w:r w:rsidRPr="00BA4C13">
        <w:rPr>
          <w:rFonts w:eastAsia="Arial Unicode MS" w:cs="Arial"/>
        </w:rPr>
        <w:t xml:space="preserve"> </w:t>
      </w:r>
      <w:r w:rsidRPr="00BA4C13">
        <w:rPr>
          <w:rFonts w:eastAsia="Arial Unicode MS" w:cs="Arial"/>
          <w:b/>
        </w:rPr>
        <w:t>SAIMEX</w:t>
      </w:r>
      <w:r w:rsidRPr="00BA4C13">
        <w:rPr>
          <w:rFonts w:eastAsia="Arial Unicode MS" w:cs="Arial"/>
        </w:rPr>
        <w:t xml:space="preserve"> se desprende que conforme a lo dispuesto en el artículo 185 de la Ley de Transparencia local, dentro del término legalmente concedido a </w:t>
      </w:r>
      <w:r w:rsidRPr="00BA4C13">
        <w:rPr>
          <w:rFonts w:eastAsia="Calibri"/>
          <w:b/>
          <w:bCs/>
          <w:lang w:eastAsia="es-ES_tradnl"/>
        </w:rPr>
        <w:t>LA PARTE RECURRENTE</w:t>
      </w:r>
      <w:r w:rsidRPr="00BA4C13">
        <w:rPr>
          <w:rFonts w:eastAsia="Arial Unicode MS" w:cs="Arial"/>
        </w:rPr>
        <w:t xml:space="preserve">, ésta no realizó manifestación alguna, ni presentó pruebas o alegatos, por su parte </w:t>
      </w:r>
      <w:r w:rsidRPr="00BA4C13">
        <w:rPr>
          <w:rFonts w:eastAsia="Arial Unicode MS" w:cs="Arial"/>
          <w:b/>
          <w:lang w:eastAsia="es-MX"/>
        </w:rPr>
        <w:t>EL SUJETO OBLIGADO</w:t>
      </w:r>
      <w:r w:rsidRPr="00BA4C13">
        <w:rPr>
          <w:rFonts w:eastAsia="Arial Unicode MS" w:cs="Arial"/>
        </w:rPr>
        <w:t xml:space="preserve"> mediante informe justificado ratifico su respuesta primigenia</w:t>
      </w:r>
      <w:r w:rsidRPr="00BA4C13">
        <w:rPr>
          <w:rFonts w:eastAsia="Calibri"/>
          <w:bCs/>
          <w:lang w:eastAsia="es-ES_tradnl"/>
        </w:rPr>
        <w:t>.</w:t>
      </w:r>
    </w:p>
    <w:p w14:paraId="6D237A82" w14:textId="77777777" w:rsidR="00745115" w:rsidRPr="00BA4C13" w:rsidRDefault="00745115" w:rsidP="00BA4C13">
      <w:pPr>
        <w:tabs>
          <w:tab w:val="left" w:pos="4962"/>
        </w:tabs>
      </w:pPr>
    </w:p>
    <w:p w14:paraId="3FF367FF" w14:textId="38784186" w:rsidR="00745115" w:rsidRPr="00BA4C13" w:rsidRDefault="006C4DA4" w:rsidP="00BA4C13">
      <w:pPr>
        <w:pStyle w:val="Ttulo3"/>
      </w:pPr>
      <w:bookmarkStart w:id="31" w:name="_Toc198744730"/>
      <w:r w:rsidRPr="00BA4C13">
        <w:t>c) Estudio de la controversia</w:t>
      </w:r>
      <w:bookmarkEnd w:id="31"/>
    </w:p>
    <w:p w14:paraId="1FEC4E51" w14:textId="77777777" w:rsidR="00E70AA6" w:rsidRPr="00BA4C13" w:rsidRDefault="00E70AA6" w:rsidP="00BA4C13">
      <w:pPr>
        <w:rPr>
          <w:bCs/>
        </w:rPr>
      </w:pPr>
      <w:r w:rsidRPr="00BA4C13">
        <w:rPr>
          <w:bCs/>
        </w:rPr>
        <w:t>Derivado del agravio hecho valer por LA PARTE RECURRENTE, este órgano garante se encuentra en posibilidad de determinar si la respuesta otorgada por el sujeto obligado resulta congruente, completa y suficiente para satisfacer su derecho de acceso a la información.</w:t>
      </w:r>
    </w:p>
    <w:p w14:paraId="47852AF4" w14:textId="77777777" w:rsidR="00E70AA6" w:rsidRPr="00BA4C13" w:rsidRDefault="00E70AA6" w:rsidP="00BA4C13">
      <w:pPr>
        <w:rPr>
          <w:bCs/>
        </w:rPr>
      </w:pPr>
      <w:r w:rsidRPr="00BA4C13">
        <w:rPr>
          <w:bCs/>
        </w:rPr>
        <w:t>Para ello, resulta indispensable precisar el alcance de la solicitud original, en la cual LA PARTE RECURRENTE requirió expresamente:</w:t>
      </w:r>
    </w:p>
    <w:p w14:paraId="1A12D668" w14:textId="77777777" w:rsidR="00E70AA6" w:rsidRPr="00BA4C13" w:rsidRDefault="00E70AA6" w:rsidP="00BA4C13">
      <w:pPr>
        <w:rPr>
          <w:bCs/>
        </w:rPr>
      </w:pPr>
    </w:p>
    <w:p w14:paraId="5ACDAEF3" w14:textId="77777777" w:rsidR="00E70AA6" w:rsidRPr="00BA4C13" w:rsidRDefault="00E70AA6" w:rsidP="00BA4C13">
      <w:pPr>
        <w:ind w:left="567" w:right="539"/>
        <w:rPr>
          <w:bCs/>
          <w:i/>
          <w:iCs/>
        </w:rPr>
      </w:pPr>
      <w:r w:rsidRPr="00BA4C13">
        <w:rPr>
          <w:bCs/>
          <w:i/>
          <w:iCs/>
        </w:rPr>
        <w:t xml:space="preserve">“Solicitud por parte del </w:t>
      </w:r>
      <w:proofErr w:type="spellStart"/>
      <w:r w:rsidRPr="00BA4C13">
        <w:rPr>
          <w:bCs/>
          <w:i/>
          <w:iCs/>
        </w:rPr>
        <w:t>SUTEyM</w:t>
      </w:r>
      <w:proofErr w:type="spellEnd"/>
      <w:r w:rsidRPr="00BA4C13">
        <w:rPr>
          <w:bCs/>
          <w:i/>
          <w:iCs/>
        </w:rPr>
        <w:t>, para los servidores públicos que se sindicalizaron en el ejercicio fiscal 2024”.</w:t>
      </w:r>
    </w:p>
    <w:p w14:paraId="3C1A767D" w14:textId="77777777" w:rsidR="00E70AA6" w:rsidRPr="00BA4C13" w:rsidRDefault="00E70AA6" w:rsidP="00BA4C13">
      <w:pPr>
        <w:rPr>
          <w:bCs/>
        </w:rPr>
      </w:pPr>
    </w:p>
    <w:p w14:paraId="1FBD9817" w14:textId="77777777" w:rsidR="00E70AA6" w:rsidRPr="00BA4C13" w:rsidRDefault="00E70AA6" w:rsidP="00BA4C13">
      <w:pPr>
        <w:rPr>
          <w:bCs/>
        </w:rPr>
      </w:pPr>
      <w:r w:rsidRPr="00BA4C13">
        <w:rPr>
          <w:bCs/>
        </w:rPr>
        <w:t xml:space="preserve">En este contexto, del análisis integral de los ordenamientos aplicables, así como de la información disponible en medios electrónicos, se advierte que no existe en el marco normativo vigente disposición alguna que obligue al sindicato </w:t>
      </w:r>
      <w:proofErr w:type="spellStart"/>
      <w:r w:rsidRPr="00BA4C13">
        <w:rPr>
          <w:bCs/>
        </w:rPr>
        <w:t>SUTEyM</w:t>
      </w:r>
      <w:proofErr w:type="spellEnd"/>
      <w:r w:rsidRPr="00BA4C13">
        <w:rPr>
          <w:bCs/>
        </w:rPr>
        <w:t xml:space="preserve"> a presentar solicitudes formales ante los sujetos obligados para que determinados servidores públicos se sindicalicen, ni tampoco se establece que dicha documentación deba ser generada, administrada o poseída por las dependencias públicas.</w:t>
      </w:r>
    </w:p>
    <w:p w14:paraId="1B34E9BD" w14:textId="77777777" w:rsidR="00E70AA6" w:rsidRPr="00BA4C13" w:rsidRDefault="00E70AA6" w:rsidP="00BA4C13">
      <w:pPr>
        <w:rPr>
          <w:bCs/>
        </w:rPr>
      </w:pPr>
    </w:p>
    <w:p w14:paraId="47806ED7" w14:textId="77777777" w:rsidR="00E70AA6" w:rsidRPr="00BA4C13" w:rsidRDefault="00E70AA6" w:rsidP="00BA4C13">
      <w:pPr>
        <w:rPr>
          <w:bCs/>
        </w:rPr>
      </w:pPr>
      <w:r w:rsidRPr="00BA4C13">
        <w:rPr>
          <w:bCs/>
        </w:rPr>
        <w:lastRenderedPageBreak/>
        <w:t>Por tanto, no existe como tal una "solicitud por parte del sindicato" en los términos planteados por la persona recurrente, lo cual imposibilita que el sujeto obligado cuente con un documento con esas características.</w:t>
      </w:r>
    </w:p>
    <w:p w14:paraId="5447A58F" w14:textId="77777777" w:rsidR="00E70AA6" w:rsidRPr="00BA4C13" w:rsidRDefault="00E70AA6" w:rsidP="00BA4C13">
      <w:pPr>
        <w:rPr>
          <w:bCs/>
        </w:rPr>
      </w:pPr>
    </w:p>
    <w:p w14:paraId="252908B2" w14:textId="77777777" w:rsidR="00E70AA6" w:rsidRPr="00BA4C13" w:rsidRDefault="00E70AA6" w:rsidP="00BA4C13">
      <w:pPr>
        <w:rPr>
          <w:bCs/>
        </w:rPr>
      </w:pPr>
      <w:r w:rsidRPr="00BA4C13">
        <w:rPr>
          <w:bCs/>
        </w:rPr>
        <w:t xml:space="preserve">Sin embargo, con la finalidad de brindar una interpretación razonable y en beneficio del derecho de acceso a la información, esta ponencia advierte que lo que probablemente quiso solicitar LA PARTE RECURRENTE es el conjunto de solicitudes elaboradas por los propios trabajadores para adherirse al sindicato, tal como se desprende del artículo 7, fracción V, del Estatuto del </w:t>
      </w:r>
      <w:proofErr w:type="spellStart"/>
      <w:r w:rsidRPr="00BA4C13">
        <w:rPr>
          <w:bCs/>
        </w:rPr>
        <w:t>SUTEyM</w:t>
      </w:r>
      <w:proofErr w:type="spellEnd"/>
      <w:r w:rsidRPr="00BA4C13">
        <w:rPr>
          <w:bCs/>
        </w:rPr>
        <w:t>, publicado en el portal IPOMEX del propio sindicato, en donde se establece lo siguiente:</w:t>
      </w:r>
    </w:p>
    <w:p w14:paraId="3837BAB2" w14:textId="77777777" w:rsidR="00E70AA6" w:rsidRPr="00BA4C13" w:rsidRDefault="00E70AA6" w:rsidP="00BA4C13">
      <w:pPr>
        <w:rPr>
          <w:bCs/>
        </w:rPr>
      </w:pPr>
    </w:p>
    <w:p w14:paraId="323F5F4B" w14:textId="77777777" w:rsidR="00E70AA6" w:rsidRPr="00BA4C13" w:rsidRDefault="00E70AA6" w:rsidP="00BA4C13">
      <w:pPr>
        <w:ind w:left="567" w:right="539"/>
        <w:rPr>
          <w:bCs/>
          <w:i/>
          <w:iCs/>
        </w:rPr>
      </w:pPr>
      <w:r w:rsidRPr="00BA4C13">
        <w:rPr>
          <w:bCs/>
          <w:i/>
          <w:iCs/>
        </w:rPr>
        <w:t>“Artículo 7. Para ser miembro del Sindicato se requiere:</w:t>
      </w:r>
      <w:r w:rsidRPr="00BA4C13">
        <w:rPr>
          <w:bCs/>
          <w:i/>
          <w:iCs/>
        </w:rPr>
        <w:br/>
        <w:t>(...)</w:t>
      </w:r>
      <w:r w:rsidRPr="00BA4C13">
        <w:rPr>
          <w:bCs/>
          <w:i/>
          <w:iCs/>
        </w:rPr>
        <w:br/>
        <w:t>V. Presentar la solicitud correspondiente ante el Comité Ejecutivo Estatal o ante el Comité Ejecutivo Seccional, según el caso”.</w:t>
      </w:r>
    </w:p>
    <w:p w14:paraId="6990C308" w14:textId="77777777" w:rsidR="00E70AA6" w:rsidRPr="00BA4C13" w:rsidRDefault="00E70AA6" w:rsidP="00BA4C13">
      <w:pPr>
        <w:ind w:left="567" w:right="539"/>
        <w:rPr>
          <w:bCs/>
          <w:i/>
          <w:iCs/>
        </w:rPr>
      </w:pPr>
    </w:p>
    <w:p w14:paraId="443796CA" w14:textId="77777777" w:rsidR="00E70AA6" w:rsidRPr="00BA4C13" w:rsidRDefault="00E70AA6" w:rsidP="00BA4C13">
      <w:pPr>
        <w:rPr>
          <w:bCs/>
        </w:rPr>
      </w:pPr>
      <w:r w:rsidRPr="00BA4C13">
        <w:rPr>
          <w:bCs/>
        </w:rPr>
        <w:t>A partir de lo anterior, se infiere que las solicitudes de sindicalización no son emitidas por el sindicato hacia el sujeto obligado, sino que son elaboradas individualmente por los trabajadores y dirigidas al propio sindicato, a través de sus comités Ejecutivo Estatal o Seccional.</w:t>
      </w:r>
    </w:p>
    <w:p w14:paraId="45E539F6" w14:textId="77777777" w:rsidR="00E70AA6" w:rsidRPr="00BA4C13" w:rsidRDefault="00E70AA6" w:rsidP="00BA4C13">
      <w:pPr>
        <w:rPr>
          <w:bCs/>
        </w:rPr>
      </w:pPr>
    </w:p>
    <w:p w14:paraId="23A0955B" w14:textId="77777777" w:rsidR="00E70AA6" w:rsidRPr="00BA4C13" w:rsidRDefault="00E70AA6" w:rsidP="00BA4C13">
      <w:pPr>
        <w:rPr>
          <w:bCs/>
        </w:rPr>
      </w:pPr>
      <w:r w:rsidRPr="00BA4C13">
        <w:rPr>
          <w:bCs/>
        </w:rPr>
        <w:t xml:space="preserve">En ese tenor, y tomando en cuenta lo dispuesto en el Reglamento Interior del SUJETO OBLIGADO, así como en su Manual de Organización, no se advierte que alguna de sus unidades administrativas tenga la atribución de recabar, administrar o conservar dichas solicitudes. La Dirección de Administración y Tesorería, que integra diversas áreas como </w:t>
      </w:r>
      <w:r w:rsidRPr="00BA4C13">
        <w:rPr>
          <w:bCs/>
        </w:rPr>
        <w:lastRenderedPageBreak/>
        <w:t xml:space="preserve">Capital Humano y Finanzas, tiene funciones relativas a la validación de pagos y cumplimiento de obligaciones laborales, pero no se encuentra facultada para recibir o custodiar las solicitudes de afiliación sindical presentadas por los trabajadores al </w:t>
      </w:r>
      <w:proofErr w:type="spellStart"/>
      <w:r w:rsidRPr="00BA4C13">
        <w:rPr>
          <w:bCs/>
        </w:rPr>
        <w:t>SUTEyM</w:t>
      </w:r>
      <w:proofErr w:type="spellEnd"/>
      <w:r w:rsidRPr="00BA4C13">
        <w:rPr>
          <w:bCs/>
        </w:rPr>
        <w:t>.</w:t>
      </w:r>
    </w:p>
    <w:p w14:paraId="01FAEC4F" w14:textId="77777777" w:rsidR="00E70AA6" w:rsidRPr="00BA4C13" w:rsidRDefault="00E70AA6" w:rsidP="00BA4C13">
      <w:pPr>
        <w:rPr>
          <w:bCs/>
        </w:rPr>
      </w:pPr>
    </w:p>
    <w:p w14:paraId="628E92F5" w14:textId="77777777" w:rsidR="00E70AA6" w:rsidRPr="00BA4C13" w:rsidRDefault="00E70AA6" w:rsidP="00BA4C13">
      <w:pPr>
        <w:rPr>
          <w:bCs/>
        </w:rPr>
      </w:pPr>
      <w:r w:rsidRPr="00BA4C13">
        <w:rPr>
          <w:bCs/>
        </w:rPr>
        <w:t xml:space="preserve">En consecuencia, este órgano garante concluye que el sujeto obligado es notoriamente incompetente para atender la solicitud formulada, en tanto que la información requerida no es de su generación, administración o posesión, sino que, conforme a los estatutos del propio sindicato, corresponde exclusivamente a la esfera del </w:t>
      </w:r>
      <w:proofErr w:type="spellStart"/>
      <w:r w:rsidRPr="00BA4C13">
        <w:rPr>
          <w:bCs/>
        </w:rPr>
        <w:t>SUTEyM</w:t>
      </w:r>
      <w:proofErr w:type="spellEnd"/>
      <w:r w:rsidRPr="00BA4C13">
        <w:rPr>
          <w:bCs/>
        </w:rPr>
        <w:t xml:space="preserve"> y sus comités ejecutivos.</w:t>
      </w:r>
    </w:p>
    <w:p w14:paraId="12A8A51C" w14:textId="77777777" w:rsidR="00E70AA6" w:rsidRPr="00BA4C13" w:rsidRDefault="00E70AA6" w:rsidP="00BA4C13">
      <w:pPr>
        <w:rPr>
          <w:bCs/>
        </w:rPr>
      </w:pPr>
      <w:r w:rsidRPr="00BA4C13">
        <w:rPr>
          <w:bCs/>
        </w:rPr>
        <w:t>Por lo anterior, se actualiza la causal de sobreseimiento prevista en el artículo 192, fracción V, de la Ley de Transparencia y Acceso a la Información Pública del Estado de México y Municipios, en tanto que el recurso ha quedado sin materia, al verificarse la incompetencia material del sujeto obligado respecto de la información solicitada.</w:t>
      </w:r>
    </w:p>
    <w:p w14:paraId="76F5DDD5" w14:textId="77777777" w:rsidR="00E70AA6" w:rsidRPr="00BA4C13" w:rsidRDefault="00E70AA6" w:rsidP="00BA4C13">
      <w:pPr>
        <w:rPr>
          <w:bCs/>
        </w:rPr>
      </w:pPr>
    </w:p>
    <w:p w14:paraId="6AD2F06C" w14:textId="77777777" w:rsidR="00E70AA6" w:rsidRPr="00BA4C13" w:rsidRDefault="00E70AA6" w:rsidP="00BA4C13">
      <w:pPr>
        <w:ind w:left="567" w:right="539"/>
        <w:rPr>
          <w:bCs/>
        </w:rPr>
      </w:pPr>
      <w:r w:rsidRPr="00BA4C13">
        <w:rPr>
          <w:bCs/>
        </w:rPr>
        <w:t>Artículo 192. El recurso será sobreseído, en todo o en parte, cuando una vez admitido, se actualicen alguno de los siguientes supuestos:</w:t>
      </w:r>
      <w:r w:rsidRPr="00BA4C13">
        <w:rPr>
          <w:bCs/>
        </w:rPr>
        <w:br/>
        <w:t>(...)</w:t>
      </w:r>
      <w:r w:rsidRPr="00BA4C13">
        <w:rPr>
          <w:bCs/>
        </w:rPr>
        <w:br/>
        <w:t>V. Cuando por cualquier motivo quede sin materia.</w:t>
      </w:r>
    </w:p>
    <w:p w14:paraId="739E290B" w14:textId="77777777" w:rsidR="00E70AA6" w:rsidRPr="00BA4C13" w:rsidRDefault="00E70AA6" w:rsidP="00BA4C13">
      <w:pPr>
        <w:rPr>
          <w:bCs/>
        </w:rPr>
      </w:pPr>
    </w:p>
    <w:p w14:paraId="0EBBC27E" w14:textId="77777777" w:rsidR="00745115" w:rsidRPr="00BA4C13" w:rsidRDefault="00745115" w:rsidP="00BA4C13">
      <w:pPr>
        <w:pStyle w:val="Ttulo3"/>
      </w:pPr>
      <w:bookmarkStart w:id="32" w:name="_Toc195171401"/>
      <w:bookmarkStart w:id="33" w:name="_Toc198744731"/>
      <w:r w:rsidRPr="00BA4C13">
        <w:t>d) Conclusión</w:t>
      </w:r>
      <w:bookmarkEnd w:id="32"/>
      <w:bookmarkEnd w:id="33"/>
    </w:p>
    <w:p w14:paraId="1DD509BD" w14:textId="7FEC9FCB" w:rsidR="00324DB5" w:rsidRPr="00BA4C13" w:rsidRDefault="001E2A02" w:rsidP="00BA4C13">
      <w:pPr>
        <w:pBdr>
          <w:top w:val="nil"/>
          <w:left w:val="nil"/>
          <w:bottom w:val="nil"/>
          <w:right w:val="nil"/>
          <w:between w:val="nil"/>
        </w:pBdr>
        <w:ind w:right="-93"/>
      </w:pPr>
      <w:r w:rsidRPr="00BA4C13">
        <w:t xml:space="preserve">En mérito de lo expuesto en líneas anteriores, resultan </w:t>
      </w:r>
      <w:r w:rsidRPr="00BA4C13">
        <w:rPr>
          <w:b/>
        </w:rPr>
        <w:t xml:space="preserve">infundados </w:t>
      </w:r>
      <w:r w:rsidRPr="00BA4C13">
        <w:t xml:space="preserve">los motivos de inconformidad que arguye </w:t>
      </w:r>
      <w:r w:rsidRPr="00BA4C13">
        <w:rPr>
          <w:b/>
        </w:rPr>
        <w:t>LA PARTE RECURRENTE</w:t>
      </w:r>
      <w:r w:rsidRPr="00BA4C13">
        <w:t xml:space="preserve"> en su medio de impugnación que fue materia de estudio, por ello con fundamento en el artículo 186, fracción I, en concordancia con el artículo 192, fracción V, de la Ley de Transparencia y Acceso a la Información Pública del Estado de México y Municipios, se </w:t>
      </w:r>
      <w:r w:rsidRPr="00BA4C13">
        <w:rPr>
          <w:b/>
        </w:rPr>
        <w:t>SOBRESEE</w:t>
      </w:r>
      <w:r w:rsidRPr="00BA4C13">
        <w:t xml:space="preserve"> el recurso de revisión </w:t>
      </w:r>
      <w:r w:rsidRPr="00BA4C13">
        <w:rPr>
          <w:b/>
        </w:rPr>
        <w:t>01752/INFOEM/IP/RR/2025</w:t>
      </w:r>
      <w:r w:rsidRPr="00BA4C13">
        <w:t>, que ha sido materia del presente fallo.</w:t>
      </w:r>
    </w:p>
    <w:p w14:paraId="10E368D0" w14:textId="49D3A9E1" w:rsidR="00324DB5" w:rsidRPr="00BA4C13" w:rsidRDefault="006C4DA4" w:rsidP="00BA4C13">
      <w:pPr>
        <w:ind w:right="-93"/>
      </w:pPr>
      <w:bookmarkStart w:id="34" w:name="_heading=h.41mghml" w:colFirst="0" w:colLast="0"/>
      <w:bookmarkEnd w:id="34"/>
      <w:r w:rsidRPr="00BA4C13">
        <w:lastRenderedPageBreak/>
        <w:t xml:space="preserve">Así, con fundamento en lo establecido en los artículos 5, </w:t>
      </w:r>
      <w:r w:rsidR="008B6016" w:rsidRPr="00BA4C13">
        <w:rPr>
          <w:szCs w:val="22"/>
        </w:rPr>
        <w:t xml:space="preserve">párrafos </w:t>
      </w:r>
      <w:r w:rsidR="008B6016" w:rsidRPr="00BA4C13">
        <w:rPr>
          <w:rFonts w:cs="Tahoma"/>
          <w:bCs/>
          <w:szCs w:val="22"/>
        </w:rPr>
        <w:t>trigésimo séptimo, trigésimo octavo y trigésimo noveno fracciones IV y V</w:t>
      </w:r>
      <w:r w:rsidRPr="00BA4C13">
        <w:t>,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BCFC143" w14:textId="77777777" w:rsidR="00324DB5" w:rsidRPr="00BA4C13" w:rsidRDefault="006C4DA4" w:rsidP="00BA4C13">
      <w:pPr>
        <w:pStyle w:val="Ttulo1"/>
      </w:pPr>
      <w:bookmarkStart w:id="35" w:name="_Toc198744732"/>
      <w:r w:rsidRPr="00BA4C13">
        <w:t>RESUELVE</w:t>
      </w:r>
      <w:bookmarkEnd w:id="35"/>
    </w:p>
    <w:p w14:paraId="4C36213F" w14:textId="77777777" w:rsidR="00324DB5" w:rsidRPr="00BA4C13" w:rsidRDefault="00324DB5" w:rsidP="00BA4C13">
      <w:pPr>
        <w:ind w:right="113"/>
        <w:rPr>
          <w:b/>
        </w:rPr>
      </w:pPr>
    </w:p>
    <w:p w14:paraId="53A65C08" w14:textId="3131EE32" w:rsidR="00324DB5" w:rsidRPr="00BA4C13" w:rsidRDefault="006C4DA4" w:rsidP="00BA4C13">
      <w:pPr>
        <w:widowControl w:val="0"/>
      </w:pPr>
      <w:r w:rsidRPr="00BA4C13">
        <w:rPr>
          <w:b/>
        </w:rPr>
        <w:t xml:space="preserve">PRIMERO. </w:t>
      </w:r>
      <w:r w:rsidRPr="00BA4C13">
        <w:t xml:space="preserve">Se </w:t>
      </w:r>
      <w:r w:rsidRPr="00BA4C13">
        <w:rPr>
          <w:b/>
        </w:rPr>
        <w:t>SOBRESEE</w:t>
      </w:r>
      <w:r w:rsidRPr="00BA4C13">
        <w:t xml:space="preserve"> el recurso de revisión </w:t>
      </w:r>
      <w:r w:rsidR="001E2A02" w:rsidRPr="00BA4C13">
        <w:rPr>
          <w:b/>
        </w:rPr>
        <w:t>01752/INFOEM/IP/RR/2025</w:t>
      </w:r>
      <w:r w:rsidRPr="00BA4C13">
        <w:t xml:space="preserve"> conforme a la fracción V, del artículo 192 de la Ley de Transparencia y Acceso a la Información Pública del Estado de México y Municipios en términos del Considerando </w:t>
      </w:r>
      <w:r w:rsidRPr="00BA4C13">
        <w:rPr>
          <w:b/>
        </w:rPr>
        <w:t>SEGUNDO</w:t>
      </w:r>
      <w:r w:rsidRPr="00BA4C13">
        <w:t xml:space="preserve"> de la presente resolución.</w:t>
      </w:r>
    </w:p>
    <w:p w14:paraId="30257932" w14:textId="77777777" w:rsidR="00324DB5" w:rsidRPr="00BA4C13" w:rsidRDefault="00324DB5" w:rsidP="00BA4C13">
      <w:pPr>
        <w:widowControl w:val="0"/>
      </w:pPr>
    </w:p>
    <w:p w14:paraId="28A74849" w14:textId="0A981952" w:rsidR="00324DB5" w:rsidRPr="00BA4C13" w:rsidRDefault="006C4DA4" w:rsidP="00BA4C13">
      <w:pPr>
        <w:widowControl w:val="0"/>
      </w:pPr>
      <w:r w:rsidRPr="00BA4C13">
        <w:rPr>
          <w:b/>
        </w:rPr>
        <w:t>SEGUNDO. Notifíquese</w:t>
      </w:r>
      <w:r w:rsidRPr="00BA4C13">
        <w:t xml:space="preserve"> la presente resolución al Titular de la Unidad de Transparencia del </w:t>
      </w:r>
      <w:r w:rsidRPr="00BA4C13">
        <w:rPr>
          <w:b/>
        </w:rPr>
        <w:t>SUJETO OBLIGADO</w:t>
      </w:r>
      <w:r w:rsidRPr="00BA4C13">
        <w:t xml:space="preserve"> a través del Sistema de Acceso a la Información Mexiquense </w:t>
      </w:r>
      <w:r w:rsidR="00BE6A2B" w:rsidRPr="00BA4C13">
        <w:t>(</w:t>
      </w:r>
      <w:r w:rsidRPr="00BA4C13">
        <w:rPr>
          <w:b/>
        </w:rPr>
        <w:t>SAIMEX</w:t>
      </w:r>
      <w:r w:rsidR="00BE6A2B" w:rsidRPr="00BA4C13">
        <w:rPr>
          <w:b/>
        </w:rPr>
        <w:t>)</w:t>
      </w:r>
      <w:r w:rsidRPr="00BA4C13">
        <w:t xml:space="preserve"> para su conocimiento.</w:t>
      </w:r>
    </w:p>
    <w:p w14:paraId="348CD92F" w14:textId="77777777" w:rsidR="00324DB5" w:rsidRPr="00BA4C13" w:rsidRDefault="00324DB5" w:rsidP="00BA4C13">
      <w:pPr>
        <w:widowControl w:val="0"/>
      </w:pPr>
    </w:p>
    <w:p w14:paraId="1A74B08D" w14:textId="6AEA3443" w:rsidR="00324DB5" w:rsidRPr="00BA4C13" w:rsidRDefault="006C4DA4" w:rsidP="00BA4C13">
      <w:r w:rsidRPr="00BA4C13">
        <w:rPr>
          <w:b/>
        </w:rPr>
        <w:t>TERCERO. Notifíquese</w:t>
      </w:r>
      <w:r w:rsidRPr="00BA4C13">
        <w:t xml:space="preserve"> al </w:t>
      </w:r>
      <w:r w:rsidRPr="00BA4C13">
        <w:rPr>
          <w:b/>
        </w:rPr>
        <w:t>RECURRENTE</w:t>
      </w:r>
      <w:r w:rsidRPr="00BA4C13">
        <w:t xml:space="preserve"> la presente resolución vía Sistema de Acceso a la Información Mexiquense </w:t>
      </w:r>
      <w:r w:rsidR="00BE6A2B" w:rsidRPr="00BA4C13">
        <w:t>(</w:t>
      </w:r>
      <w:r w:rsidRPr="00BA4C13">
        <w:rPr>
          <w:b/>
        </w:rPr>
        <w:t>SAIMEX</w:t>
      </w:r>
      <w:r w:rsidR="00BE6A2B" w:rsidRPr="00BA4C13">
        <w:rPr>
          <w:b/>
        </w:rPr>
        <w:t>)</w:t>
      </w:r>
      <w:r w:rsidRPr="00BA4C13">
        <w:t>.</w:t>
      </w:r>
    </w:p>
    <w:p w14:paraId="09A5C7D9" w14:textId="77777777" w:rsidR="00324DB5" w:rsidRPr="00BA4C13" w:rsidRDefault="00324DB5" w:rsidP="00BA4C13">
      <w:pPr>
        <w:rPr>
          <w:b/>
        </w:rPr>
      </w:pPr>
    </w:p>
    <w:p w14:paraId="234E83D4" w14:textId="3DA3E46B" w:rsidR="0066117D" w:rsidRDefault="006C4DA4" w:rsidP="00BA4C13">
      <w:r w:rsidRPr="00BA4C13">
        <w:rPr>
          <w:b/>
        </w:rPr>
        <w:t>CUARTO. Hágase</w:t>
      </w:r>
      <w:r w:rsidRPr="00BA4C13">
        <w:t xml:space="preserve"> </w:t>
      </w:r>
      <w:r w:rsidRPr="00BA4C13">
        <w:rPr>
          <w:b/>
        </w:rPr>
        <w:t xml:space="preserve">del conocimiento </w:t>
      </w:r>
      <w:r w:rsidRPr="00BA4C13">
        <w:t xml:space="preserve">del </w:t>
      </w:r>
      <w:r w:rsidRPr="00BA4C13">
        <w:rPr>
          <w:b/>
        </w:rPr>
        <w:t>RECURRENTE</w:t>
      </w:r>
      <w:r w:rsidRPr="00BA4C13">
        <w:t>, que de conformidad con lo establecido en el artículo 196 de la Ley de Transparencia y Acceso a la Información Pública del Estado de México y Municipios, podrá impugnarla vía Juicio de Amparo en los términos de las leyes aplicables.</w:t>
      </w:r>
    </w:p>
    <w:p w14:paraId="0B7BA004" w14:textId="77777777" w:rsidR="00FF74F5" w:rsidRDefault="00FF74F5" w:rsidP="00BA4C13"/>
    <w:p w14:paraId="20B6667D" w14:textId="77777777" w:rsidR="00FF74F5" w:rsidRPr="00BA4C13" w:rsidRDefault="00FF74F5" w:rsidP="00BA4C13"/>
    <w:p w14:paraId="1624139E" w14:textId="3ABC33F1" w:rsidR="00324DB5" w:rsidRPr="00BA4C13" w:rsidRDefault="006C4DA4" w:rsidP="00BA4C13">
      <w:r w:rsidRPr="00BA4C13">
        <w:lastRenderedPageBreak/>
        <w:t xml:space="preserve">ASÍ LO RESUELVE, POR </w:t>
      </w:r>
      <w:r w:rsidR="0066117D" w:rsidRPr="00BA4C13">
        <w:t>MAYORÍA</w:t>
      </w:r>
      <w:r w:rsidRPr="00BA4C13">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FE41DC">
        <w:t xml:space="preserve"> </w:t>
      </w:r>
      <w:r w:rsidRPr="00BA4C13">
        <w:t xml:space="preserve">Y GUADALUPE RAMÍREZ PEÑA, EN LA </w:t>
      </w:r>
      <w:r w:rsidR="00C72524" w:rsidRPr="00BA4C13">
        <w:t>DÉ</w:t>
      </w:r>
      <w:r w:rsidR="008B6016" w:rsidRPr="00BA4C13">
        <w:t xml:space="preserve">CIMA </w:t>
      </w:r>
      <w:r w:rsidR="001E2A02" w:rsidRPr="00BA4C13">
        <w:t>OCTAVA</w:t>
      </w:r>
      <w:r w:rsidRPr="00BA4C13">
        <w:t xml:space="preserve"> SESIÓN ORDINARIA, CELEBRADA EL </w:t>
      </w:r>
      <w:r w:rsidR="001E2A02" w:rsidRPr="00BA4C13">
        <w:t>VEINTIUNO DE MAYO</w:t>
      </w:r>
      <w:r w:rsidR="008B6016" w:rsidRPr="00BA4C13">
        <w:t xml:space="preserve"> DE DOS MIL VEINTICINCO</w:t>
      </w:r>
      <w:r w:rsidRPr="00BA4C13">
        <w:t>, ANTE EL SECRETARIO TÉCNICO DEL PLENO, ALEXIS TAPIA RAMÍREZ.</w:t>
      </w:r>
    </w:p>
    <w:p w14:paraId="01113F56" w14:textId="0B773D54" w:rsidR="00324DB5" w:rsidRPr="00BA4C13" w:rsidRDefault="006C4DA4" w:rsidP="00BA4C13">
      <w:pPr>
        <w:ind w:right="-93"/>
        <w:rPr>
          <w:sz w:val="16"/>
          <w:szCs w:val="16"/>
        </w:rPr>
      </w:pPr>
      <w:r w:rsidRPr="00BA4C13">
        <w:rPr>
          <w:sz w:val="16"/>
          <w:szCs w:val="16"/>
        </w:rPr>
        <w:t>SCMM/AGZ/</w:t>
      </w:r>
      <w:r w:rsidR="001E2A02" w:rsidRPr="00BA4C13">
        <w:rPr>
          <w:sz w:val="16"/>
          <w:szCs w:val="16"/>
        </w:rPr>
        <w:t>DEMF/CDFE</w:t>
      </w:r>
    </w:p>
    <w:p w14:paraId="0DB77CCB" w14:textId="77777777" w:rsidR="00324DB5" w:rsidRPr="00BA4C13" w:rsidRDefault="00324DB5" w:rsidP="00BA4C13">
      <w:pPr>
        <w:ind w:right="-93"/>
      </w:pPr>
    </w:p>
    <w:p w14:paraId="533B3437" w14:textId="77777777" w:rsidR="00324DB5" w:rsidRPr="00BA4C13" w:rsidRDefault="00324DB5" w:rsidP="00BA4C13">
      <w:pPr>
        <w:ind w:right="-93"/>
      </w:pPr>
    </w:p>
    <w:p w14:paraId="214EF75D" w14:textId="77777777" w:rsidR="00324DB5" w:rsidRPr="00BA4C13" w:rsidRDefault="00324DB5" w:rsidP="00BA4C13">
      <w:pPr>
        <w:ind w:right="-93"/>
      </w:pPr>
    </w:p>
    <w:p w14:paraId="6D74709E" w14:textId="77777777" w:rsidR="00324DB5" w:rsidRPr="00BA4C13" w:rsidRDefault="00324DB5" w:rsidP="00BA4C13">
      <w:pPr>
        <w:ind w:right="-93"/>
      </w:pPr>
    </w:p>
    <w:p w14:paraId="27114254" w14:textId="77777777" w:rsidR="00324DB5" w:rsidRPr="00BA4C13" w:rsidRDefault="00324DB5" w:rsidP="00BA4C13">
      <w:pPr>
        <w:ind w:right="-93"/>
      </w:pPr>
    </w:p>
    <w:p w14:paraId="5C2A5DC4" w14:textId="77777777" w:rsidR="00324DB5" w:rsidRPr="00BA4C13" w:rsidRDefault="00324DB5" w:rsidP="00BA4C13">
      <w:pPr>
        <w:ind w:right="-93"/>
      </w:pPr>
    </w:p>
    <w:p w14:paraId="605C0C75" w14:textId="77777777" w:rsidR="00324DB5" w:rsidRPr="00BA4C13" w:rsidRDefault="00324DB5" w:rsidP="00BA4C13">
      <w:pPr>
        <w:ind w:right="-93"/>
      </w:pPr>
    </w:p>
    <w:p w14:paraId="4656BFB1" w14:textId="77777777" w:rsidR="00324DB5" w:rsidRPr="00BA4C13" w:rsidRDefault="00324DB5" w:rsidP="00BA4C13">
      <w:pPr>
        <w:tabs>
          <w:tab w:val="center" w:pos="4568"/>
        </w:tabs>
        <w:ind w:right="-93"/>
      </w:pPr>
    </w:p>
    <w:p w14:paraId="0904C551" w14:textId="77777777" w:rsidR="00324DB5" w:rsidRPr="00BA4C13" w:rsidRDefault="00324DB5" w:rsidP="00BA4C13">
      <w:pPr>
        <w:tabs>
          <w:tab w:val="center" w:pos="4568"/>
        </w:tabs>
        <w:ind w:right="-93"/>
      </w:pPr>
    </w:p>
    <w:p w14:paraId="17126A01" w14:textId="77777777" w:rsidR="00324DB5" w:rsidRPr="00BA4C13" w:rsidRDefault="00324DB5" w:rsidP="00BA4C13">
      <w:pPr>
        <w:tabs>
          <w:tab w:val="center" w:pos="4568"/>
        </w:tabs>
        <w:ind w:right="-93"/>
      </w:pPr>
    </w:p>
    <w:p w14:paraId="387956F8" w14:textId="77777777" w:rsidR="00324DB5" w:rsidRPr="00BA4C13" w:rsidRDefault="00324DB5" w:rsidP="00BA4C13">
      <w:pPr>
        <w:tabs>
          <w:tab w:val="center" w:pos="4568"/>
        </w:tabs>
        <w:ind w:right="-93"/>
      </w:pPr>
    </w:p>
    <w:p w14:paraId="220A4130" w14:textId="77777777" w:rsidR="00324DB5" w:rsidRPr="00BA4C13" w:rsidRDefault="00324DB5" w:rsidP="00BA4C13">
      <w:pPr>
        <w:tabs>
          <w:tab w:val="center" w:pos="4568"/>
        </w:tabs>
        <w:ind w:right="-93"/>
      </w:pPr>
    </w:p>
    <w:p w14:paraId="7E7380C9" w14:textId="77777777" w:rsidR="00324DB5" w:rsidRPr="00BA4C13" w:rsidRDefault="00324DB5" w:rsidP="00BA4C13">
      <w:pPr>
        <w:tabs>
          <w:tab w:val="center" w:pos="4568"/>
        </w:tabs>
        <w:ind w:right="-93"/>
      </w:pPr>
    </w:p>
    <w:p w14:paraId="3020A19F" w14:textId="77777777" w:rsidR="00324DB5" w:rsidRPr="00BA4C13" w:rsidRDefault="00324DB5" w:rsidP="00BA4C13">
      <w:pPr>
        <w:tabs>
          <w:tab w:val="center" w:pos="4568"/>
        </w:tabs>
        <w:ind w:right="-93"/>
      </w:pPr>
    </w:p>
    <w:p w14:paraId="6EE51B50" w14:textId="77777777" w:rsidR="00324DB5" w:rsidRPr="00BA4C13" w:rsidRDefault="00324DB5" w:rsidP="00BA4C13">
      <w:pPr>
        <w:tabs>
          <w:tab w:val="center" w:pos="4568"/>
        </w:tabs>
        <w:ind w:right="-93"/>
      </w:pPr>
    </w:p>
    <w:p w14:paraId="6655C1FF" w14:textId="77777777" w:rsidR="00324DB5" w:rsidRPr="00BA4C13" w:rsidRDefault="00324DB5" w:rsidP="00BA4C13">
      <w:pPr>
        <w:tabs>
          <w:tab w:val="center" w:pos="4568"/>
        </w:tabs>
        <w:ind w:right="-93"/>
      </w:pPr>
    </w:p>
    <w:p w14:paraId="0300503F" w14:textId="77777777" w:rsidR="00324DB5" w:rsidRPr="00BA4C13" w:rsidRDefault="00324DB5" w:rsidP="00BA4C13">
      <w:pPr>
        <w:tabs>
          <w:tab w:val="center" w:pos="4568"/>
        </w:tabs>
        <w:ind w:right="-93"/>
      </w:pPr>
    </w:p>
    <w:p w14:paraId="3E1336FC" w14:textId="77777777" w:rsidR="00324DB5" w:rsidRPr="00BA4C13" w:rsidRDefault="00324DB5" w:rsidP="00BA4C13">
      <w:pPr>
        <w:tabs>
          <w:tab w:val="center" w:pos="4568"/>
        </w:tabs>
        <w:ind w:right="-93"/>
      </w:pPr>
    </w:p>
    <w:p w14:paraId="023140F0" w14:textId="77777777" w:rsidR="00324DB5" w:rsidRPr="00BA4C13" w:rsidRDefault="00324DB5" w:rsidP="00BA4C13">
      <w:pPr>
        <w:tabs>
          <w:tab w:val="center" w:pos="4568"/>
        </w:tabs>
        <w:ind w:right="-93"/>
      </w:pPr>
    </w:p>
    <w:p w14:paraId="3694E412" w14:textId="77777777" w:rsidR="00324DB5" w:rsidRPr="00BA4C13" w:rsidRDefault="00324DB5" w:rsidP="00BA4C13">
      <w:pPr>
        <w:tabs>
          <w:tab w:val="center" w:pos="4568"/>
        </w:tabs>
        <w:ind w:right="-93"/>
      </w:pPr>
    </w:p>
    <w:p w14:paraId="08FE58D1" w14:textId="77777777" w:rsidR="00324DB5" w:rsidRPr="00BA4C13" w:rsidRDefault="00324DB5" w:rsidP="00BA4C13">
      <w:pPr>
        <w:tabs>
          <w:tab w:val="center" w:pos="4568"/>
        </w:tabs>
        <w:ind w:right="-93"/>
      </w:pPr>
    </w:p>
    <w:p w14:paraId="20A1FEFA" w14:textId="77777777" w:rsidR="00324DB5" w:rsidRPr="00BA4C13" w:rsidRDefault="00324DB5" w:rsidP="00BA4C13">
      <w:pPr>
        <w:tabs>
          <w:tab w:val="center" w:pos="4568"/>
        </w:tabs>
        <w:ind w:right="-93"/>
      </w:pPr>
    </w:p>
    <w:p w14:paraId="01BF8761" w14:textId="77777777" w:rsidR="00324DB5" w:rsidRPr="00BA4C13" w:rsidRDefault="00324DB5" w:rsidP="00BA4C13">
      <w:pPr>
        <w:tabs>
          <w:tab w:val="center" w:pos="4568"/>
        </w:tabs>
        <w:ind w:right="-93"/>
      </w:pPr>
    </w:p>
    <w:p w14:paraId="2BB93D73" w14:textId="77777777" w:rsidR="00324DB5" w:rsidRPr="00BA4C13" w:rsidRDefault="00324DB5" w:rsidP="00BA4C13"/>
    <w:sectPr w:rsidR="00324DB5" w:rsidRPr="00BA4C13">
      <w:footerReference w:type="default" r:id="rId1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29DD6" w14:textId="77777777" w:rsidR="00E61276" w:rsidRDefault="00E61276">
      <w:pPr>
        <w:spacing w:line="240" w:lineRule="auto"/>
      </w:pPr>
      <w:r>
        <w:separator/>
      </w:r>
    </w:p>
  </w:endnote>
  <w:endnote w:type="continuationSeparator" w:id="0">
    <w:p w14:paraId="1CE2E6B7" w14:textId="77777777" w:rsidR="00E61276" w:rsidRDefault="00E612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Display">
    <w:altName w:val="Times New Roman"/>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altName w:val="Times New Roman"/>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6A3A4" w14:textId="77777777" w:rsidR="00745115" w:rsidRDefault="00745115">
    <w:pPr>
      <w:tabs>
        <w:tab w:val="center" w:pos="4550"/>
        <w:tab w:val="left" w:pos="5818"/>
      </w:tabs>
      <w:ind w:right="260"/>
      <w:jc w:val="right"/>
      <w:rPr>
        <w:color w:val="071320"/>
        <w:sz w:val="24"/>
        <w:szCs w:val="24"/>
      </w:rPr>
    </w:pPr>
  </w:p>
  <w:p w14:paraId="53C08EFA" w14:textId="77777777" w:rsidR="00745115" w:rsidRDefault="0074511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BE634" w14:textId="1520E652" w:rsidR="00745115" w:rsidRDefault="00745115">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3A45B5">
      <w:rPr>
        <w:noProof/>
        <w:color w:val="0A1D30"/>
        <w:sz w:val="24"/>
        <w:szCs w:val="24"/>
      </w:rPr>
      <w:t>18</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3A45B5">
      <w:rPr>
        <w:noProof/>
        <w:color w:val="0A1D30"/>
        <w:sz w:val="24"/>
        <w:szCs w:val="24"/>
      </w:rPr>
      <w:t>19</w:t>
    </w:r>
    <w:r>
      <w:rPr>
        <w:color w:val="0A1D30"/>
        <w:sz w:val="24"/>
        <w:szCs w:val="24"/>
      </w:rPr>
      <w:fldChar w:fldCharType="end"/>
    </w:r>
  </w:p>
  <w:p w14:paraId="491B1954" w14:textId="77777777" w:rsidR="00745115" w:rsidRDefault="0074511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B7C7A" w14:textId="77777777" w:rsidR="00E61276" w:rsidRDefault="00E61276">
      <w:pPr>
        <w:spacing w:line="240" w:lineRule="auto"/>
      </w:pPr>
      <w:r>
        <w:separator/>
      </w:r>
    </w:p>
  </w:footnote>
  <w:footnote w:type="continuationSeparator" w:id="0">
    <w:p w14:paraId="63622E53" w14:textId="77777777" w:rsidR="00E61276" w:rsidRDefault="00E6127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8B398" w14:textId="77777777" w:rsidR="00745115" w:rsidRDefault="00745115">
    <w:pPr>
      <w:widowControl w:val="0"/>
      <w:pBdr>
        <w:top w:val="nil"/>
        <w:left w:val="nil"/>
        <w:bottom w:val="nil"/>
        <w:right w:val="nil"/>
        <w:between w:val="nil"/>
      </w:pBdr>
      <w:spacing w:line="276" w:lineRule="auto"/>
      <w:jc w:val="left"/>
    </w:pPr>
  </w:p>
  <w:tbl>
    <w:tblPr>
      <w:tblStyle w:val="a6"/>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745115" w14:paraId="6A1641D4" w14:textId="77777777">
      <w:trPr>
        <w:trHeight w:val="144"/>
        <w:jc w:val="right"/>
      </w:trPr>
      <w:tc>
        <w:tcPr>
          <w:tcW w:w="2727" w:type="dxa"/>
        </w:tcPr>
        <w:p w14:paraId="185EC8A8" w14:textId="77777777" w:rsidR="00745115" w:rsidRDefault="00745115">
          <w:pPr>
            <w:tabs>
              <w:tab w:val="right" w:pos="8838"/>
            </w:tabs>
            <w:ind w:left="-74" w:right="-105"/>
            <w:rPr>
              <w:b/>
            </w:rPr>
          </w:pPr>
          <w:r>
            <w:rPr>
              <w:b/>
            </w:rPr>
            <w:t>Recurso de Revisión:</w:t>
          </w:r>
        </w:p>
      </w:tc>
      <w:tc>
        <w:tcPr>
          <w:tcW w:w="3402" w:type="dxa"/>
        </w:tcPr>
        <w:p w14:paraId="07448105" w14:textId="43C21F14" w:rsidR="00745115" w:rsidRDefault="001508BA">
          <w:pPr>
            <w:tabs>
              <w:tab w:val="right" w:pos="8838"/>
            </w:tabs>
            <w:ind w:left="-74" w:right="-105"/>
          </w:pPr>
          <w:r w:rsidRPr="001508BA">
            <w:t>01752/INFOEM/IP/RR/2025</w:t>
          </w:r>
        </w:p>
      </w:tc>
    </w:tr>
    <w:tr w:rsidR="00745115" w14:paraId="0C9FEDEF" w14:textId="77777777">
      <w:trPr>
        <w:trHeight w:val="283"/>
        <w:jc w:val="right"/>
      </w:trPr>
      <w:tc>
        <w:tcPr>
          <w:tcW w:w="2727" w:type="dxa"/>
        </w:tcPr>
        <w:p w14:paraId="72E857E0" w14:textId="77777777" w:rsidR="00745115" w:rsidRDefault="00745115">
          <w:pPr>
            <w:tabs>
              <w:tab w:val="right" w:pos="8838"/>
            </w:tabs>
            <w:ind w:left="-74" w:right="-105"/>
            <w:rPr>
              <w:b/>
            </w:rPr>
          </w:pPr>
          <w:r>
            <w:rPr>
              <w:b/>
            </w:rPr>
            <w:t>Sujeto Obligado:</w:t>
          </w:r>
        </w:p>
      </w:tc>
      <w:tc>
        <w:tcPr>
          <w:tcW w:w="3402" w:type="dxa"/>
        </w:tcPr>
        <w:p w14:paraId="568021DD" w14:textId="64CBD203" w:rsidR="00745115" w:rsidRDefault="001508BA">
          <w:pPr>
            <w:tabs>
              <w:tab w:val="left" w:pos="2834"/>
              <w:tab w:val="right" w:pos="8838"/>
            </w:tabs>
            <w:ind w:left="-108" w:right="-105"/>
          </w:pPr>
          <w:r w:rsidRPr="001508BA">
            <w:t>Sistema Municipal Para el Desarrollo Integral de la Familia de Toluca</w:t>
          </w:r>
        </w:p>
      </w:tc>
    </w:tr>
    <w:tr w:rsidR="00745115" w14:paraId="598FF1D5" w14:textId="77777777">
      <w:trPr>
        <w:trHeight w:val="283"/>
        <w:jc w:val="right"/>
      </w:trPr>
      <w:tc>
        <w:tcPr>
          <w:tcW w:w="2727" w:type="dxa"/>
        </w:tcPr>
        <w:p w14:paraId="6E77AAB6" w14:textId="3138D06E" w:rsidR="00745115" w:rsidRDefault="00745115">
          <w:pPr>
            <w:tabs>
              <w:tab w:val="right" w:pos="8838"/>
            </w:tabs>
            <w:ind w:left="-74" w:right="-105"/>
            <w:rPr>
              <w:b/>
            </w:rPr>
          </w:pPr>
          <w:r>
            <w:rPr>
              <w:b/>
            </w:rPr>
            <w:t>Comisionada Ponente:</w:t>
          </w:r>
        </w:p>
      </w:tc>
      <w:tc>
        <w:tcPr>
          <w:tcW w:w="3402" w:type="dxa"/>
        </w:tcPr>
        <w:p w14:paraId="7FDCED7E" w14:textId="77777777" w:rsidR="00745115" w:rsidRDefault="00745115">
          <w:pPr>
            <w:tabs>
              <w:tab w:val="right" w:pos="8838"/>
            </w:tabs>
            <w:ind w:left="-108" w:right="-105"/>
          </w:pPr>
          <w:r>
            <w:t>Sharon Cristina Morales Martínez</w:t>
          </w:r>
        </w:p>
      </w:tc>
    </w:tr>
  </w:tbl>
  <w:p w14:paraId="023D6A59" w14:textId="77777777" w:rsidR="00745115" w:rsidRDefault="00745115">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3CDC94D0" wp14:editId="7545C0B5">
          <wp:simplePos x="0" y="0"/>
          <wp:positionH relativeFrom="margin">
            <wp:posOffset>-995042</wp:posOffset>
          </wp:positionH>
          <wp:positionV relativeFrom="margin">
            <wp:posOffset>-1782441</wp:posOffset>
          </wp:positionV>
          <wp:extent cx="8426450" cy="109728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AA0EE" w14:textId="359C167A" w:rsidR="00745115" w:rsidRDefault="00E61276">
    <w:pPr>
      <w:widowControl w:val="0"/>
      <w:pBdr>
        <w:top w:val="nil"/>
        <w:left w:val="nil"/>
        <w:bottom w:val="nil"/>
        <w:right w:val="nil"/>
        <w:between w:val="nil"/>
      </w:pBdr>
      <w:spacing w:line="276" w:lineRule="auto"/>
      <w:jc w:val="left"/>
      <w:rPr>
        <w:color w:val="000000"/>
        <w:sz w:val="14"/>
        <w:szCs w:val="14"/>
      </w:rPr>
    </w:pPr>
    <w:r>
      <w:rPr>
        <w:color w:val="000000"/>
        <w:sz w:val="36"/>
        <w:szCs w:val="36"/>
      </w:rPr>
      <w:pict w14:anchorId="0FFED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65.15pt;margin-top:-141.1pt;width:663.5pt;height:12in;z-index:-251658240;mso-position-horizontal-relative:margin;mso-position-vertical-relative:margin">
          <v:imagedata r:id="rId1" o:title="image1"/>
          <w10:wrap anchorx="margin" anchory="margin"/>
        </v:shape>
      </w:pict>
    </w:r>
  </w:p>
  <w:tbl>
    <w:tblPr>
      <w:tblStyle w:val="a7"/>
      <w:tblW w:w="6660" w:type="dxa"/>
      <w:tblInd w:w="2552" w:type="dxa"/>
      <w:tblLayout w:type="fixed"/>
      <w:tblLook w:val="0400" w:firstRow="0" w:lastRow="0" w:firstColumn="0" w:lastColumn="0" w:noHBand="0" w:noVBand="1"/>
    </w:tblPr>
    <w:tblGrid>
      <w:gridCol w:w="283"/>
      <w:gridCol w:w="6377"/>
    </w:tblGrid>
    <w:tr w:rsidR="00745115" w14:paraId="64211FC7" w14:textId="77777777">
      <w:trPr>
        <w:trHeight w:val="1435"/>
      </w:trPr>
      <w:tc>
        <w:tcPr>
          <w:tcW w:w="283" w:type="dxa"/>
          <w:shd w:val="clear" w:color="auto" w:fill="auto"/>
        </w:tcPr>
        <w:p w14:paraId="055CB9F5" w14:textId="77777777" w:rsidR="00745115" w:rsidRDefault="00745115">
          <w:pPr>
            <w:tabs>
              <w:tab w:val="right" w:pos="4273"/>
            </w:tabs>
            <w:rPr>
              <w:rFonts w:ascii="Garamond" w:eastAsia="Garamond" w:hAnsi="Garamond" w:cs="Garamond"/>
            </w:rPr>
          </w:pPr>
        </w:p>
      </w:tc>
      <w:tc>
        <w:tcPr>
          <w:tcW w:w="6378" w:type="dxa"/>
          <w:shd w:val="clear" w:color="auto" w:fill="auto"/>
        </w:tcPr>
        <w:p w14:paraId="5156AA45" w14:textId="77777777" w:rsidR="00745115" w:rsidRDefault="00745115">
          <w:pPr>
            <w:widowControl w:val="0"/>
            <w:pBdr>
              <w:top w:val="nil"/>
              <w:left w:val="nil"/>
              <w:bottom w:val="nil"/>
              <w:right w:val="nil"/>
              <w:between w:val="nil"/>
            </w:pBdr>
            <w:spacing w:line="276" w:lineRule="auto"/>
            <w:jc w:val="left"/>
            <w:rPr>
              <w:rFonts w:ascii="Garamond" w:eastAsia="Garamond" w:hAnsi="Garamond" w:cs="Garamond"/>
            </w:rPr>
          </w:pPr>
        </w:p>
        <w:tbl>
          <w:tblPr>
            <w:tblStyle w:val="a8"/>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745115" w14:paraId="51902440" w14:textId="77777777">
            <w:trPr>
              <w:trHeight w:val="144"/>
            </w:trPr>
            <w:tc>
              <w:tcPr>
                <w:tcW w:w="2727" w:type="dxa"/>
              </w:tcPr>
              <w:p w14:paraId="04CEF0BD" w14:textId="77777777" w:rsidR="00745115" w:rsidRDefault="00745115">
                <w:pPr>
                  <w:tabs>
                    <w:tab w:val="right" w:pos="8838"/>
                  </w:tabs>
                  <w:ind w:left="-74" w:right="-105"/>
                  <w:rPr>
                    <w:b/>
                  </w:rPr>
                </w:pPr>
                <w:bookmarkStart w:id="0" w:name="_heading=h.vx1227" w:colFirst="0" w:colLast="0"/>
                <w:bookmarkEnd w:id="0"/>
                <w:r>
                  <w:rPr>
                    <w:b/>
                  </w:rPr>
                  <w:t>Recurso de Revisión:</w:t>
                </w:r>
              </w:p>
            </w:tc>
            <w:tc>
              <w:tcPr>
                <w:tcW w:w="3402" w:type="dxa"/>
              </w:tcPr>
              <w:p w14:paraId="11F623B5" w14:textId="7C16BEB9" w:rsidR="00745115" w:rsidRDefault="001508BA">
                <w:pPr>
                  <w:tabs>
                    <w:tab w:val="right" w:pos="8838"/>
                  </w:tabs>
                  <w:ind w:left="-74" w:right="-105"/>
                </w:pPr>
                <w:r w:rsidRPr="001508BA">
                  <w:t>01752/INFOEM/IP/RR/2025</w:t>
                </w:r>
              </w:p>
            </w:tc>
            <w:tc>
              <w:tcPr>
                <w:tcW w:w="3402" w:type="dxa"/>
              </w:tcPr>
              <w:p w14:paraId="2AC48E34" w14:textId="77777777" w:rsidR="00745115" w:rsidRDefault="00745115">
                <w:pPr>
                  <w:tabs>
                    <w:tab w:val="right" w:pos="8838"/>
                  </w:tabs>
                  <w:ind w:left="-74" w:right="-105"/>
                </w:pPr>
              </w:p>
            </w:tc>
          </w:tr>
          <w:tr w:rsidR="00745115" w14:paraId="37191BAB" w14:textId="77777777">
            <w:trPr>
              <w:trHeight w:val="144"/>
            </w:trPr>
            <w:tc>
              <w:tcPr>
                <w:tcW w:w="2727" w:type="dxa"/>
              </w:tcPr>
              <w:p w14:paraId="21CB9068" w14:textId="77777777" w:rsidR="00745115" w:rsidRDefault="00745115">
                <w:pPr>
                  <w:tabs>
                    <w:tab w:val="right" w:pos="8838"/>
                  </w:tabs>
                  <w:ind w:left="-74" w:right="-105"/>
                  <w:rPr>
                    <w:b/>
                  </w:rPr>
                </w:pPr>
                <w:bookmarkStart w:id="1" w:name="_heading=h.3fwokq0" w:colFirst="0" w:colLast="0"/>
                <w:bookmarkEnd w:id="1"/>
                <w:r>
                  <w:rPr>
                    <w:b/>
                  </w:rPr>
                  <w:t>Recurrente:</w:t>
                </w:r>
              </w:p>
            </w:tc>
            <w:tc>
              <w:tcPr>
                <w:tcW w:w="3402" w:type="dxa"/>
              </w:tcPr>
              <w:p w14:paraId="196FA180" w14:textId="709409A7" w:rsidR="00745115" w:rsidRDefault="00C231B3">
                <w:pPr>
                  <w:tabs>
                    <w:tab w:val="left" w:pos="3122"/>
                    <w:tab w:val="right" w:pos="8838"/>
                  </w:tabs>
                  <w:ind w:left="-105" w:right="-105"/>
                </w:pPr>
                <w:r>
                  <w:t>XXXXXXX</w:t>
                </w:r>
              </w:p>
            </w:tc>
            <w:tc>
              <w:tcPr>
                <w:tcW w:w="3402" w:type="dxa"/>
              </w:tcPr>
              <w:p w14:paraId="6A937C6C" w14:textId="77777777" w:rsidR="00745115" w:rsidRDefault="00745115">
                <w:pPr>
                  <w:tabs>
                    <w:tab w:val="left" w:pos="3122"/>
                    <w:tab w:val="right" w:pos="8838"/>
                  </w:tabs>
                  <w:ind w:left="-105" w:right="-105"/>
                </w:pPr>
              </w:p>
            </w:tc>
          </w:tr>
          <w:tr w:rsidR="00745115" w14:paraId="6E7330AE" w14:textId="77777777">
            <w:trPr>
              <w:trHeight w:val="283"/>
            </w:trPr>
            <w:tc>
              <w:tcPr>
                <w:tcW w:w="2727" w:type="dxa"/>
              </w:tcPr>
              <w:p w14:paraId="59474031" w14:textId="77777777" w:rsidR="00745115" w:rsidRDefault="00745115">
                <w:pPr>
                  <w:tabs>
                    <w:tab w:val="right" w:pos="8838"/>
                  </w:tabs>
                  <w:ind w:left="-74" w:right="-105"/>
                  <w:rPr>
                    <w:b/>
                  </w:rPr>
                </w:pPr>
                <w:r>
                  <w:rPr>
                    <w:b/>
                  </w:rPr>
                  <w:t>Sujeto Obligado:</w:t>
                </w:r>
              </w:p>
            </w:tc>
            <w:tc>
              <w:tcPr>
                <w:tcW w:w="3402" w:type="dxa"/>
              </w:tcPr>
              <w:p w14:paraId="1D76862C" w14:textId="55EB538A" w:rsidR="00745115" w:rsidRDefault="001508BA">
                <w:pPr>
                  <w:tabs>
                    <w:tab w:val="left" w:pos="2834"/>
                    <w:tab w:val="right" w:pos="8838"/>
                  </w:tabs>
                  <w:ind w:left="-108" w:right="-105"/>
                </w:pPr>
                <w:r w:rsidRPr="001508BA">
                  <w:t>Sistema Municipal Para el Desarrollo Integral de la Familia de Toluca</w:t>
                </w:r>
              </w:p>
            </w:tc>
            <w:tc>
              <w:tcPr>
                <w:tcW w:w="3402" w:type="dxa"/>
              </w:tcPr>
              <w:p w14:paraId="67060ED0" w14:textId="77777777" w:rsidR="00745115" w:rsidRDefault="00745115">
                <w:pPr>
                  <w:tabs>
                    <w:tab w:val="left" w:pos="2834"/>
                    <w:tab w:val="right" w:pos="8838"/>
                  </w:tabs>
                  <w:ind w:left="-108" w:right="-105"/>
                </w:pPr>
              </w:p>
            </w:tc>
          </w:tr>
          <w:tr w:rsidR="00745115" w14:paraId="1BAFDF5E" w14:textId="77777777">
            <w:trPr>
              <w:trHeight w:val="283"/>
            </w:trPr>
            <w:tc>
              <w:tcPr>
                <w:tcW w:w="2727" w:type="dxa"/>
              </w:tcPr>
              <w:p w14:paraId="541F6B5C" w14:textId="77777777" w:rsidR="00745115" w:rsidRDefault="00745115">
                <w:pPr>
                  <w:tabs>
                    <w:tab w:val="right" w:pos="8838"/>
                  </w:tabs>
                  <w:ind w:left="-74" w:right="-105"/>
                  <w:rPr>
                    <w:b/>
                  </w:rPr>
                </w:pPr>
                <w:r>
                  <w:rPr>
                    <w:b/>
                  </w:rPr>
                  <w:t>Comisionada Ponente:</w:t>
                </w:r>
              </w:p>
            </w:tc>
            <w:tc>
              <w:tcPr>
                <w:tcW w:w="3402" w:type="dxa"/>
              </w:tcPr>
              <w:p w14:paraId="546694D8" w14:textId="77777777" w:rsidR="00745115" w:rsidRDefault="00745115">
                <w:pPr>
                  <w:tabs>
                    <w:tab w:val="right" w:pos="8838"/>
                  </w:tabs>
                  <w:ind w:left="-108" w:right="-105"/>
                </w:pPr>
                <w:r>
                  <w:t>Sharon Cristina Morales Martínez</w:t>
                </w:r>
              </w:p>
            </w:tc>
            <w:tc>
              <w:tcPr>
                <w:tcW w:w="3402" w:type="dxa"/>
              </w:tcPr>
              <w:p w14:paraId="7E68F5EF" w14:textId="77777777" w:rsidR="00745115" w:rsidRDefault="00745115">
                <w:pPr>
                  <w:tabs>
                    <w:tab w:val="right" w:pos="8838"/>
                  </w:tabs>
                  <w:ind w:left="-108" w:right="-105"/>
                </w:pPr>
              </w:p>
            </w:tc>
          </w:tr>
        </w:tbl>
        <w:p w14:paraId="4518D145" w14:textId="77777777" w:rsidR="00745115" w:rsidRDefault="00745115">
          <w:pPr>
            <w:tabs>
              <w:tab w:val="right" w:pos="8838"/>
            </w:tabs>
            <w:ind w:left="-28"/>
            <w:rPr>
              <w:rFonts w:ascii="Arial" w:eastAsia="Arial" w:hAnsi="Arial" w:cs="Arial"/>
              <w:b/>
            </w:rPr>
          </w:pPr>
        </w:p>
      </w:tc>
    </w:tr>
  </w:tbl>
  <w:p w14:paraId="65CCFBB8" w14:textId="5850FA38" w:rsidR="00745115" w:rsidRDefault="00745115">
    <w:pPr>
      <w:pBdr>
        <w:top w:val="nil"/>
        <w:left w:val="nil"/>
        <w:bottom w:val="nil"/>
        <w:right w:val="nil"/>
        <w:between w:val="nil"/>
      </w:pBdr>
      <w:tabs>
        <w:tab w:val="center" w:pos="4419"/>
        <w:tab w:val="right" w:pos="8838"/>
        <w:tab w:val="left" w:pos="2957"/>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E6C27"/>
    <w:multiLevelType w:val="hybridMultilevel"/>
    <w:tmpl w:val="41AA6D40"/>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38682809"/>
    <w:multiLevelType w:val="multilevel"/>
    <w:tmpl w:val="53BE27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AB4E63"/>
    <w:multiLevelType w:val="hybridMultilevel"/>
    <w:tmpl w:val="CFD263D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5AB18D7"/>
    <w:multiLevelType w:val="multilevel"/>
    <w:tmpl w:val="4B4C1E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9C9629D"/>
    <w:multiLevelType w:val="multilevel"/>
    <w:tmpl w:val="CC3826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DB5"/>
    <w:rsid w:val="00025B05"/>
    <w:rsid w:val="000500FE"/>
    <w:rsid w:val="00052AD3"/>
    <w:rsid w:val="000C0752"/>
    <w:rsid w:val="001245F7"/>
    <w:rsid w:val="001477FE"/>
    <w:rsid w:val="001508BA"/>
    <w:rsid w:val="001B563C"/>
    <w:rsid w:val="001E2A02"/>
    <w:rsid w:val="00255156"/>
    <w:rsid w:val="00257295"/>
    <w:rsid w:val="002D210B"/>
    <w:rsid w:val="00324DB5"/>
    <w:rsid w:val="003A45B5"/>
    <w:rsid w:val="003D6F04"/>
    <w:rsid w:val="003E18F3"/>
    <w:rsid w:val="003F7C5A"/>
    <w:rsid w:val="00502E57"/>
    <w:rsid w:val="00565BEC"/>
    <w:rsid w:val="005B32CA"/>
    <w:rsid w:val="005D2389"/>
    <w:rsid w:val="00617543"/>
    <w:rsid w:val="0066117D"/>
    <w:rsid w:val="00695054"/>
    <w:rsid w:val="006C4DA4"/>
    <w:rsid w:val="006E2753"/>
    <w:rsid w:val="00714C84"/>
    <w:rsid w:val="00745115"/>
    <w:rsid w:val="00770885"/>
    <w:rsid w:val="00806699"/>
    <w:rsid w:val="008362D5"/>
    <w:rsid w:val="008654B4"/>
    <w:rsid w:val="00866E94"/>
    <w:rsid w:val="00877F5C"/>
    <w:rsid w:val="008B6016"/>
    <w:rsid w:val="00A77D73"/>
    <w:rsid w:val="00A839A9"/>
    <w:rsid w:val="00B46DAB"/>
    <w:rsid w:val="00B80D28"/>
    <w:rsid w:val="00BA4C13"/>
    <w:rsid w:val="00BC7EF0"/>
    <w:rsid w:val="00BD2B1B"/>
    <w:rsid w:val="00BE49E6"/>
    <w:rsid w:val="00BE6A2B"/>
    <w:rsid w:val="00C231B3"/>
    <w:rsid w:val="00C50D5F"/>
    <w:rsid w:val="00C5753D"/>
    <w:rsid w:val="00C72524"/>
    <w:rsid w:val="00C75CE3"/>
    <w:rsid w:val="00C96D94"/>
    <w:rsid w:val="00C97F47"/>
    <w:rsid w:val="00CB4F9D"/>
    <w:rsid w:val="00CB636A"/>
    <w:rsid w:val="00D929BF"/>
    <w:rsid w:val="00E504D8"/>
    <w:rsid w:val="00E61276"/>
    <w:rsid w:val="00E70AA6"/>
    <w:rsid w:val="00EB76E4"/>
    <w:rsid w:val="00EE6237"/>
    <w:rsid w:val="00F1117D"/>
    <w:rsid w:val="00F13BD0"/>
    <w:rsid w:val="00F52398"/>
    <w:rsid w:val="00F91B69"/>
    <w:rsid w:val="00FA7B1D"/>
    <w:rsid w:val="00FC3756"/>
    <w:rsid w:val="00FC7C94"/>
    <w:rsid w:val="00FE41DC"/>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B390AD4"/>
  <w15:docId w15:val="{B93C6B20-3862-4250-BBB4-ADC14FA6D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pPr>
      <w:spacing w:line="240" w:lineRule="auto"/>
    </w:p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pPr>
      <w:spacing w:line="240" w:lineRule="auto"/>
    </w:pPr>
    <w:tblPr>
      <w:tblStyleRowBandSize w:val="1"/>
      <w:tblStyleColBandSize w:val="1"/>
      <w:tblCellMar>
        <w:left w:w="108" w:type="dxa"/>
        <w:right w:w="108"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pPr>
      <w:spacing w:line="240" w:lineRule="auto"/>
    </w:pPr>
    <w:tblPr>
      <w:tblStyleRowBandSize w:val="1"/>
      <w:tblStyleColBandSize w:val="1"/>
      <w:tblCellMar>
        <w:left w:w="108" w:type="dxa"/>
        <w:right w:w="108"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pPr>
      <w:spacing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FA7B1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7B1D"/>
    <w:rPr>
      <w:rFonts w:ascii="Segoe UI" w:eastAsia="Times New Roman" w:hAnsi="Segoe UI" w:cs="Segoe UI"/>
      <w:sz w:val="18"/>
      <w:szCs w:val="18"/>
      <w:lang w:eastAsia="es-ES"/>
    </w:rPr>
  </w:style>
  <w:style w:type="paragraph" w:styleId="Textonotapie">
    <w:name w:val="footnote text"/>
    <w:basedOn w:val="Normal"/>
    <w:link w:val="TextonotapieCar"/>
    <w:uiPriority w:val="99"/>
    <w:semiHidden/>
    <w:unhideWhenUsed/>
    <w:rsid w:val="00C50D5F"/>
    <w:pPr>
      <w:spacing w:line="240" w:lineRule="auto"/>
    </w:pPr>
    <w:rPr>
      <w:sz w:val="20"/>
    </w:rPr>
  </w:style>
  <w:style w:type="character" w:customStyle="1" w:styleId="TextonotapieCar">
    <w:name w:val="Texto nota pie Car"/>
    <w:basedOn w:val="Fuentedeprrafopredeter"/>
    <w:link w:val="Textonotapie"/>
    <w:uiPriority w:val="99"/>
    <w:semiHidden/>
    <w:rsid w:val="00C50D5F"/>
    <w:rPr>
      <w:rFonts w:eastAsia="Times New Roman" w:cs="Times New Roman"/>
      <w:sz w:val="20"/>
      <w:szCs w:val="20"/>
      <w:lang w:eastAsia="es-ES"/>
    </w:rPr>
  </w:style>
  <w:style w:type="character" w:styleId="Refdenotaalpie">
    <w:name w:val="footnote reference"/>
    <w:basedOn w:val="Fuentedeprrafopredeter"/>
    <w:uiPriority w:val="99"/>
    <w:semiHidden/>
    <w:unhideWhenUsed/>
    <w:rsid w:val="00C50D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94496">
      <w:bodyDiv w:val="1"/>
      <w:marLeft w:val="0"/>
      <w:marRight w:val="0"/>
      <w:marTop w:val="0"/>
      <w:marBottom w:val="0"/>
      <w:divBdr>
        <w:top w:val="none" w:sz="0" w:space="0" w:color="auto"/>
        <w:left w:val="none" w:sz="0" w:space="0" w:color="auto"/>
        <w:bottom w:val="none" w:sz="0" w:space="0" w:color="auto"/>
        <w:right w:val="none" w:sz="0" w:space="0" w:color="auto"/>
      </w:divBdr>
      <w:divsChild>
        <w:div w:id="1676150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346574">
          <w:blockQuote w:val="1"/>
          <w:marLeft w:val="720"/>
          <w:marRight w:val="720"/>
          <w:marTop w:val="100"/>
          <w:marBottom w:val="100"/>
          <w:divBdr>
            <w:top w:val="none" w:sz="0" w:space="0" w:color="auto"/>
            <w:left w:val="none" w:sz="0" w:space="0" w:color="auto"/>
            <w:bottom w:val="none" w:sz="0" w:space="0" w:color="auto"/>
            <w:right w:val="none" w:sz="0" w:space="0" w:color="auto"/>
          </w:divBdr>
        </w:div>
        <w:div w:id="466512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853138">
      <w:bodyDiv w:val="1"/>
      <w:marLeft w:val="0"/>
      <w:marRight w:val="0"/>
      <w:marTop w:val="0"/>
      <w:marBottom w:val="0"/>
      <w:divBdr>
        <w:top w:val="none" w:sz="0" w:space="0" w:color="auto"/>
        <w:left w:val="none" w:sz="0" w:space="0" w:color="auto"/>
        <w:bottom w:val="none" w:sz="0" w:space="0" w:color="auto"/>
        <w:right w:val="none" w:sz="0" w:space="0" w:color="auto"/>
      </w:divBdr>
    </w:div>
    <w:div w:id="230773353">
      <w:bodyDiv w:val="1"/>
      <w:marLeft w:val="0"/>
      <w:marRight w:val="0"/>
      <w:marTop w:val="0"/>
      <w:marBottom w:val="0"/>
      <w:divBdr>
        <w:top w:val="none" w:sz="0" w:space="0" w:color="auto"/>
        <w:left w:val="none" w:sz="0" w:space="0" w:color="auto"/>
        <w:bottom w:val="none" w:sz="0" w:space="0" w:color="auto"/>
        <w:right w:val="none" w:sz="0" w:space="0" w:color="auto"/>
      </w:divBdr>
    </w:div>
    <w:div w:id="311452308">
      <w:bodyDiv w:val="1"/>
      <w:marLeft w:val="0"/>
      <w:marRight w:val="0"/>
      <w:marTop w:val="0"/>
      <w:marBottom w:val="0"/>
      <w:divBdr>
        <w:top w:val="none" w:sz="0" w:space="0" w:color="auto"/>
        <w:left w:val="none" w:sz="0" w:space="0" w:color="auto"/>
        <w:bottom w:val="none" w:sz="0" w:space="0" w:color="auto"/>
        <w:right w:val="none" w:sz="0" w:space="0" w:color="auto"/>
      </w:divBdr>
      <w:divsChild>
        <w:div w:id="1281766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881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393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5456606">
      <w:bodyDiv w:val="1"/>
      <w:marLeft w:val="0"/>
      <w:marRight w:val="0"/>
      <w:marTop w:val="0"/>
      <w:marBottom w:val="0"/>
      <w:divBdr>
        <w:top w:val="none" w:sz="0" w:space="0" w:color="auto"/>
        <w:left w:val="none" w:sz="0" w:space="0" w:color="auto"/>
        <w:bottom w:val="none" w:sz="0" w:space="0" w:color="auto"/>
        <w:right w:val="none" w:sz="0" w:space="0" w:color="auto"/>
      </w:divBdr>
    </w:div>
    <w:div w:id="1368751982">
      <w:bodyDiv w:val="1"/>
      <w:marLeft w:val="0"/>
      <w:marRight w:val="0"/>
      <w:marTop w:val="0"/>
      <w:marBottom w:val="0"/>
      <w:divBdr>
        <w:top w:val="none" w:sz="0" w:space="0" w:color="auto"/>
        <w:left w:val="none" w:sz="0" w:space="0" w:color="auto"/>
        <w:bottom w:val="none" w:sz="0" w:space="0" w:color="auto"/>
        <w:right w:val="none" w:sz="0" w:space="0" w:color="auto"/>
      </w:divBdr>
    </w:div>
    <w:div w:id="1704086634">
      <w:bodyDiv w:val="1"/>
      <w:marLeft w:val="0"/>
      <w:marRight w:val="0"/>
      <w:marTop w:val="0"/>
      <w:marBottom w:val="0"/>
      <w:divBdr>
        <w:top w:val="none" w:sz="0" w:space="0" w:color="auto"/>
        <w:left w:val="none" w:sz="0" w:space="0" w:color="auto"/>
        <w:bottom w:val="none" w:sz="0" w:space="0" w:color="auto"/>
        <w:right w:val="none" w:sz="0" w:space="0" w:color="auto"/>
      </w:divBdr>
    </w:div>
    <w:div w:id="1928224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7T6mvBJ11IXPFuOgrO5t2RrIng==">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931C78-0FC7-43FB-B893-034C48727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19</Pages>
  <Words>4180</Words>
  <Characters>22993</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27119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INFOEM381</cp:lastModifiedBy>
  <cp:revision>12</cp:revision>
  <cp:lastPrinted>2025-05-22T19:51:00Z</cp:lastPrinted>
  <dcterms:created xsi:type="dcterms:W3CDTF">2025-05-20T01:47:00Z</dcterms:created>
  <dcterms:modified xsi:type="dcterms:W3CDTF">2025-06-06T17:05:00Z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