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5EA0" w14:textId="2F27D615"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B25EEA" w:rsidRPr="00FB7A27">
        <w:rPr>
          <w:rFonts w:ascii="Palatino Linotype" w:eastAsia="Palatino Linotype" w:hAnsi="Palatino Linotype" w:cs="Palatino Linotype"/>
          <w:b/>
          <w:sz w:val="22"/>
          <w:szCs w:val="22"/>
        </w:rPr>
        <w:t>seis</w:t>
      </w:r>
      <w:r w:rsidR="00D9791B" w:rsidRPr="00FB7A27">
        <w:rPr>
          <w:rFonts w:ascii="Palatino Linotype" w:eastAsia="Palatino Linotype" w:hAnsi="Palatino Linotype" w:cs="Palatino Linotype"/>
          <w:b/>
          <w:sz w:val="22"/>
          <w:szCs w:val="22"/>
        </w:rPr>
        <w:t xml:space="preserve"> de marzo</w:t>
      </w:r>
      <w:r w:rsidRPr="00FB7A27">
        <w:rPr>
          <w:rFonts w:ascii="Palatino Linotype" w:eastAsia="Palatino Linotype" w:hAnsi="Palatino Linotype" w:cs="Palatino Linotype"/>
          <w:b/>
          <w:sz w:val="22"/>
          <w:szCs w:val="22"/>
        </w:rPr>
        <w:t xml:space="preserve"> del dos mil veinticinco</w:t>
      </w:r>
      <w:r w:rsidRPr="00FB7A27">
        <w:rPr>
          <w:rFonts w:ascii="Palatino Linotype" w:eastAsia="Palatino Linotype" w:hAnsi="Palatino Linotype" w:cs="Palatino Linotype"/>
          <w:sz w:val="22"/>
          <w:szCs w:val="22"/>
        </w:rPr>
        <w:t xml:space="preserve">. </w:t>
      </w:r>
    </w:p>
    <w:p w14:paraId="5A0A14C9" w14:textId="388507C6" w:rsidR="00F81E1C" w:rsidRPr="00FB7A27" w:rsidRDefault="00C64126">
      <w:pPr>
        <w:tabs>
          <w:tab w:val="left" w:pos="5812"/>
        </w:tabs>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Visto</w:t>
      </w:r>
      <w:r w:rsidRPr="00FB7A27">
        <w:rPr>
          <w:rFonts w:ascii="Palatino Linotype" w:eastAsia="Palatino Linotype" w:hAnsi="Palatino Linotype" w:cs="Palatino Linotype"/>
          <w:sz w:val="22"/>
          <w:szCs w:val="22"/>
        </w:rPr>
        <w:t xml:space="preserve"> el expediente formado con motivo del recurso de revisión </w:t>
      </w:r>
      <w:r w:rsidR="00D9791B" w:rsidRPr="00FB7A27">
        <w:rPr>
          <w:rFonts w:ascii="Palatino Linotype" w:eastAsia="Palatino Linotype" w:hAnsi="Palatino Linotype" w:cs="Palatino Linotype"/>
          <w:b/>
          <w:sz w:val="22"/>
          <w:szCs w:val="22"/>
        </w:rPr>
        <w:t>00714/INFOEM/IP/RR/2025</w:t>
      </w:r>
      <w:r w:rsidRPr="00FB7A27">
        <w:rPr>
          <w:rFonts w:ascii="Palatino Linotype" w:eastAsia="Palatino Linotype" w:hAnsi="Palatino Linotype" w:cs="Palatino Linotype"/>
          <w:sz w:val="22"/>
          <w:szCs w:val="22"/>
        </w:rPr>
        <w:t>, interpuesto por</w:t>
      </w:r>
      <w:r w:rsidRPr="00FB7A27">
        <w:rPr>
          <w:rFonts w:ascii="Palatino Linotype" w:eastAsia="Palatino Linotype" w:hAnsi="Palatino Linotype" w:cs="Palatino Linotype"/>
          <w:b/>
          <w:sz w:val="22"/>
          <w:szCs w:val="22"/>
        </w:rPr>
        <w:t xml:space="preserve"> </w:t>
      </w:r>
      <w:r w:rsidR="00292F04">
        <w:rPr>
          <w:rFonts w:ascii="Palatino Linotype" w:eastAsia="Palatino Linotype" w:hAnsi="Palatino Linotype" w:cs="Palatino Linotype"/>
          <w:b/>
          <w:sz w:val="22"/>
          <w:szCs w:val="22"/>
        </w:rPr>
        <w:t xml:space="preserve">XXXXXX XXXXXXXXXXX </w:t>
      </w:r>
      <w:r w:rsidRPr="00FB7A27">
        <w:rPr>
          <w:rFonts w:ascii="Palatino Linotype" w:eastAsia="Palatino Linotype" w:hAnsi="Palatino Linotype" w:cs="Palatino Linotype"/>
          <w:sz w:val="22"/>
          <w:szCs w:val="22"/>
        </w:rPr>
        <w:t>en lo sucesivo,</w:t>
      </w:r>
      <w:r w:rsidRPr="00FB7A27">
        <w:rPr>
          <w:rFonts w:ascii="Palatino Linotype" w:eastAsia="Palatino Linotype" w:hAnsi="Palatino Linotype" w:cs="Palatino Linotype"/>
          <w:b/>
          <w:sz w:val="22"/>
          <w:szCs w:val="22"/>
        </w:rPr>
        <w:t xml:space="preserve"> la parte</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b/>
          <w:sz w:val="22"/>
          <w:szCs w:val="22"/>
        </w:rPr>
        <w:t>Recurrente,</w:t>
      </w:r>
      <w:r w:rsidRPr="00FB7A27">
        <w:rPr>
          <w:rFonts w:ascii="Palatino Linotype" w:eastAsia="Palatino Linotype" w:hAnsi="Palatino Linotype" w:cs="Palatino Linotype"/>
          <w:sz w:val="22"/>
          <w:szCs w:val="22"/>
        </w:rPr>
        <w:t xml:space="preserve"> en contra de la respuesta a la solicitud de información con número de folio</w:t>
      </w:r>
      <w:r w:rsidRPr="00FB7A27">
        <w:rPr>
          <w:rFonts w:ascii="Palatino Linotype" w:eastAsia="Palatino Linotype" w:hAnsi="Palatino Linotype" w:cs="Palatino Linotype"/>
          <w:b/>
          <w:sz w:val="22"/>
          <w:szCs w:val="22"/>
        </w:rPr>
        <w:t xml:space="preserve"> </w:t>
      </w:r>
      <w:r w:rsidR="00D9791B" w:rsidRPr="00FB7A27">
        <w:rPr>
          <w:rFonts w:ascii="Palatino Linotype" w:eastAsia="Palatino Linotype" w:hAnsi="Palatino Linotype" w:cs="Palatino Linotype"/>
          <w:b/>
          <w:sz w:val="22"/>
          <w:szCs w:val="22"/>
        </w:rPr>
        <w:t>00104/TOLUCA/IP/2025</w:t>
      </w:r>
      <w:r w:rsidRPr="00FB7A27">
        <w:rPr>
          <w:rFonts w:ascii="Palatino Linotype" w:eastAsia="Palatino Linotype" w:hAnsi="Palatino Linotype" w:cs="Palatino Linotype"/>
          <w:b/>
          <w:sz w:val="22"/>
          <w:szCs w:val="22"/>
        </w:rPr>
        <w:t xml:space="preserve">, </w:t>
      </w:r>
      <w:r w:rsidRPr="00FB7A27">
        <w:rPr>
          <w:rFonts w:ascii="Palatino Linotype" w:eastAsia="Palatino Linotype" w:hAnsi="Palatino Linotype" w:cs="Palatino Linotype"/>
          <w:sz w:val="22"/>
          <w:szCs w:val="22"/>
        </w:rPr>
        <w:t xml:space="preserve">por parte del </w:t>
      </w:r>
      <w:r w:rsidR="00D9791B" w:rsidRPr="00FB7A27">
        <w:rPr>
          <w:rFonts w:ascii="Palatino Linotype" w:eastAsia="Palatino Linotype" w:hAnsi="Palatino Linotype" w:cs="Palatino Linotype"/>
          <w:b/>
          <w:sz w:val="22"/>
          <w:szCs w:val="22"/>
        </w:rPr>
        <w:t>Ayuntamiento de Toluca</w:t>
      </w:r>
      <w:r w:rsidRPr="00FB7A27">
        <w:rPr>
          <w:rFonts w:ascii="Palatino Linotype" w:eastAsia="Palatino Linotype" w:hAnsi="Palatino Linotype" w:cs="Palatino Linotype"/>
          <w:b/>
          <w:sz w:val="22"/>
          <w:szCs w:val="22"/>
        </w:rPr>
        <w:t xml:space="preserve">, </w:t>
      </w:r>
      <w:r w:rsidRPr="00FB7A27">
        <w:rPr>
          <w:rFonts w:ascii="Palatino Linotype" w:eastAsia="Palatino Linotype" w:hAnsi="Palatino Linotype" w:cs="Palatino Linotype"/>
          <w:sz w:val="22"/>
          <w:szCs w:val="22"/>
        </w:rPr>
        <w:t xml:space="preserve">en lo sucesivo el </w:t>
      </w:r>
      <w:r w:rsidRPr="00FB7A27">
        <w:rPr>
          <w:rFonts w:ascii="Palatino Linotype" w:eastAsia="Palatino Linotype" w:hAnsi="Palatino Linotype" w:cs="Palatino Linotype"/>
          <w:b/>
          <w:sz w:val="22"/>
          <w:szCs w:val="22"/>
        </w:rPr>
        <w:t xml:space="preserve">Sujeto Obligado, </w:t>
      </w:r>
      <w:r w:rsidRPr="00FB7A27">
        <w:rPr>
          <w:rFonts w:ascii="Palatino Linotype" w:eastAsia="Palatino Linotype" w:hAnsi="Palatino Linotype" w:cs="Palatino Linotype"/>
          <w:sz w:val="22"/>
          <w:szCs w:val="22"/>
        </w:rPr>
        <w:t xml:space="preserve">se procede a dictar la presente resolución con base en los siguientes: </w:t>
      </w:r>
    </w:p>
    <w:p w14:paraId="4FCC5C1A" w14:textId="77777777" w:rsidR="00F81E1C" w:rsidRPr="00FB7A27" w:rsidRDefault="00C64126">
      <w:pPr>
        <w:spacing w:before="240" w:after="240" w:line="360" w:lineRule="auto"/>
        <w:jc w:val="center"/>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I. A N T E C E D E N T E S</w:t>
      </w:r>
    </w:p>
    <w:p w14:paraId="6DF63FAA" w14:textId="345F10A1" w:rsidR="00F81E1C" w:rsidRPr="00FB7A27" w:rsidRDefault="00C64126">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FB7A27">
        <w:rPr>
          <w:rFonts w:ascii="Palatino Linotype" w:eastAsia="Palatino Linotype" w:hAnsi="Palatino Linotype" w:cs="Palatino Linotype"/>
          <w:b/>
          <w:sz w:val="22"/>
          <w:szCs w:val="22"/>
        </w:rPr>
        <w:t>1. Solicitud de acceso a la información.</w:t>
      </w:r>
      <w:r w:rsidRPr="00FB7A27">
        <w:rPr>
          <w:rFonts w:ascii="Palatino Linotype" w:eastAsia="Palatino Linotype" w:hAnsi="Palatino Linotype" w:cs="Palatino Linotype"/>
          <w:sz w:val="22"/>
          <w:szCs w:val="22"/>
        </w:rPr>
        <w:t xml:space="preserve"> </w:t>
      </w:r>
      <w:r w:rsidR="00D9791B" w:rsidRPr="00FB7A27">
        <w:rPr>
          <w:rFonts w:ascii="Palatino Linotype" w:eastAsia="Palatino Linotype" w:hAnsi="Palatino Linotype" w:cs="Palatino Linotype"/>
          <w:sz w:val="22"/>
          <w:szCs w:val="22"/>
        </w:rPr>
        <w:t xml:space="preserve">De las constancias que obran en el </w:t>
      </w:r>
      <w:r w:rsidR="0089189F" w:rsidRPr="00FB7A27">
        <w:rPr>
          <w:rFonts w:ascii="Palatino Linotype" w:eastAsia="Palatino Linotype" w:hAnsi="Palatino Linotype" w:cs="Palatino Linotype"/>
          <w:sz w:val="22"/>
          <w:szCs w:val="22"/>
        </w:rPr>
        <w:t xml:space="preserve">expediente electrónico, se advierte que la persona solicitante presentó su solicitud el </w:t>
      </w:r>
      <w:r w:rsidR="0089189F" w:rsidRPr="00FB7A27">
        <w:rPr>
          <w:rFonts w:ascii="Palatino Linotype" w:eastAsia="Palatino Linotype" w:hAnsi="Palatino Linotype" w:cs="Palatino Linotype"/>
          <w:b/>
          <w:sz w:val="22"/>
          <w:szCs w:val="22"/>
        </w:rPr>
        <w:t>dos de enero del dos mil veinticinco</w:t>
      </w:r>
      <w:r w:rsidR="0089189F" w:rsidRPr="00FB7A27">
        <w:rPr>
          <w:rFonts w:ascii="Palatino Linotype" w:eastAsia="Palatino Linotype" w:hAnsi="Palatino Linotype" w:cs="Palatino Linotype"/>
          <w:sz w:val="22"/>
          <w:szCs w:val="22"/>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0089189F" w:rsidRPr="00FB7A27">
        <w:rPr>
          <w:rFonts w:ascii="Palatino Linotype" w:eastAsia="Palatino Linotype" w:hAnsi="Palatino Linotype" w:cs="Palatino Linotype"/>
          <w:b/>
          <w:sz w:val="22"/>
          <w:szCs w:val="22"/>
        </w:rPr>
        <w:t>trece de enero de dos mil veinticinco</w:t>
      </w:r>
      <w:r w:rsidRPr="00FB7A27">
        <w:rPr>
          <w:rFonts w:ascii="Palatino Linotype" w:eastAsia="Palatino Linotype" w:hAnsi="Palatino Linotype" w:cs="Palatino Linotype"/>
          <w:sz w:val="22"/>
          <w:szCs w:val="22"/>
        </w:rPr>
        <w:t xml:space="preserve">, a través del Sistema de Acceso a la Información Mexiquense, en lo subsecuente el </w:t>
      </w:r>
      <w:r w:rsidRPr="00FB7A27">
        <w:rPr>
          <w:rFonts w:ascii="Palatino Linotype" w:eastAsia="Palatino Linotype" w:hAnsi="Palatino Linotype" w:cs="Palatino Linotype"/>
          <w:b/>
          <w:sz w:val="22"/>
          <w:szCs w:val="22"/>
        </w:rPr>
        <w:t>SAIMEX,</w:t>
      </w:r>
      <w:r w:rsidRPr="00FB7A27">
        <w:rPr>
          <w:rFonts w:ascii="Palatino Linotype" w:eastAsia="Palatino Linotype" w:hAnsi="Palatino Linotype" w:cs="Palatino Linotype"/>
          <w:sz w:val="22"/>
          <w:szCs w:val="22"/>
        </w:rPr>
        <w:t xml:space="preserve"> ante 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1AF53E04" w14:textId="1F6E8A86" w:rsidR="00F81E1C" w:rsidRPr="00FB7A27" w:rsidRDefault="00C64126">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FB7A27">
        <w:rPr>
          <w:rFonts w:ascii="Palatino Linotype" w:eastAsia="Palatino Linotype" w:hAnsi="Palatino Linotype" w:cs="Palatino Linotype"/>
          <w:i/>
          <w:sz w:val="22"/>
          <w:szCs w:val="22"/>
        </w:rPr>
        <w:t xml:space="preserve"> “</w:t>
      </w:r>
      <w:r w:rsidR="0089189F" w:rsidRPr="00FB7A27">
        <w:rPr>
          <w:rFonts w:ascii="Palatino Linotype" w:eastAsia="Palatino Linotype" w:hAnsi="Palatino Linotype" w:cs="Palatino Linotype"/>
          <w:i/>
          <w:sz w:val="22"/>
          <w:szCs w:val="22"/>
        </w:rPr>
        <w:t>Terna de las 3 mujeres participantes para ser contraloras municipales porque la discriminación de solo mujeres y queremos la convocatoria y expediente de la nueva contralora</w:t>
      </w:r>
      <w:r w:rsidRPr="00FB7A27">
        <w:rPr>
          <w:rFonts w:ascii="Palatino Linotype" w:eastAsia="Palatino Linotype" w:hAnsi="Palatino Linotype" w:cs="Palatino Linotype"/>
          <w:i/>
          <w:sz w:val="22"/>
          <w:szCs w:val="22"/>
        </w:rPr>
        <w:t>” (</w:t>
      </w:r>
      <w:r w:rsidR="00B25578" w:rsidRPr="00FB7A27">
        <w:rPr>
          <w:rFonts w:ascii="Palatino Linotype" w:eastAsia="Palatino Linotype" w:hAnsi="Palatino Linotype" w:cs="Palatino Linotype"/>
          <w:i/>
          <w:sz w:val="22"/>
          <w:szCs w:val="22"/>
        </w:rPr>
        <w:t>Sic</w:t>
      </w:r>
      <w:r w:rsidRPr="00FB7A27">
        <w:rPr>
          <w:rFonts w:ascii="Palatino Linotype" w:eastAsia="Palatino Linotype" w:hAnsi="Palatino Linotype" w:cs="Palatino Linotype"/>
          <w:i/>
          <w:sz w:val="22"/>
          <w:szCs w:val="22"/>
        </w:rPr>
        <w:t xml:space="preserve">) </w:t>
      </w:r>
    </w:p>
    <w:p w14:paraId="4D58F09A"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FB7A27">
        <w:rPr>
          <w:rFonts w:ascii="Palatino Linotype" w:eastAsia="Palatino Linotype" w:hAnsi="Palatino Linotype" w:cs="Palatino Linotype"/>
          <w:b/>
          <w:sz w:val="22"/>
          <w:szCs w:val="22"/>
        </w:rPr>
        <w:t xml:space="preserve">Modalidad de Entrega: </w:t>
      </w:r>
      <w:r w:rsidRPr="00FB7A27">
        <w:rPr>
          <w:rFonts w:ascii="Palatino Linotype" w:eastAsia="Palatino Linotype" w:hAnsi="Palatino Linotype" w:cs="Palatino Linotype"/>
          <w:sz w:val="22"/>
          <w:szCs w:val="22"/>
        </w:rPr>
        <w:t xml:space="preserve">A través del </w:t>
      </w:r>
      <w:r w:rsidRPr="00FB7A27">
        <w:rPr>
          <w:rFonts w:ascii="Palatino Linotype" w:eastAsia="Palatino Linotype" w:hAnsi="Palatino Linotype" w:cs="Palatino Linotype"/>
          <w:b/>
          <w:sz w:val="22"/>
          <w:szCs w:val="22"/>
        </w:rPr>
        <w:t>SAIMEX</w:t>
      </w:r>
      <w:r w:rsidRPr="00FB7A27">
        <w:rPr>
          <w:rFonts w:ascii="Palatino Linotype" w:eastAsia="Palatino Linotype" w:hAnsi="Palatino Linotype" w:cs="Palatino Linotype"/>
          <w:sz w:val="22"/>
          <w:szCs w:val="22"/>
        </w:rPr>
        <w:t>.</w:t>
      </w:r>
    </w:p>
    <w:p w14:paraId="681312EB" w14:textId="621F7DCC" w:rsidR="00F81E1C" w:rsidRPr="00FB7A27" w:rsidRDefault="00C64126">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lastRenderedPageBreak/>
        <w:t xml:space="preserve">2. Respuesta. </w:t>
      </w:r>
      <w:r w:rsidRPr="00FB7A27">
        <w:rPr>
          <w:rFonts w:ascii="Palatino Linotype" w:eastAsia="Palatino Linotype" w:hAnsi="Palatino Linotype" w:cs="Palatino Linotype"/>
          <w:sz w:val="22"/>
          <w:szCs w:val="22"/>
        </w:rPr>
        <w:t xml:space="preserve">El </w:t>
      </w:r>
      <w:r w:rsidR="0089189F" w:rsidRPr="00FB7A27">
        <w:rPr>
          <w:rFonts w:ascii="Palatino Linotype" w:eastAsia="Palatino Linotype" w:hAnsi="Palatino Linotype" w:cs="Palatino Linotype"/>
          <w:b/>
          <w:sz w:val="22"/>
          <w:szCs w:val="22"/>
        </w:rPr>
        <w:t>cinco</w:t>
      </w:r>
      <w:r w:rsidR="004709A6" w:rsidRPr="00FB7A27">
        <w:rPr>
          <w:rFonts w:ascii="Palatino Linotype" w:eastAsia="Palatino Linotype" w:hAnsi="Palatino Linotype" w:cs="Palatino Linotype"/>
          <w:b/>
          <w:sz w:val="22"/>
          <w:szCs w:val="22"/>
        </w:rPr>
        <w:t xml:space="preserve"> de febrero de dos mil veinticinc</w:t>
      </w:r>
      <w:r w:rsidRPr="00FB7A27">
        <w:rPr>
          <w:rFonts w:ascii="Palatino Linotype" w:eastAsia="Palatino Linotype" w:hAnsi="Palatino Linotype" w:cs="Palatino Linotype"/>
          <w:b/>
          <w:sz w:val="22"/>
          <w:szCs w:val="22"/>
        </w:rPr>
        <w:t>o,</w:t>
      </w:r>
      <w:r w:rsidRPr="00FB7A27">
        <w:rPr>
          <w:rFonts w:ascii="Palatino Linotype" w:eastAsia="Palatino Linotype" w:hAnsi="Palatino Linotype" w:cs="Palatino Linotype"/>
          <w:sz w:val="22"/>
          <w:szCs w:val="22"/>
        </w:rPr>
        <w:t xml:space="preserve"> el </w:t>
      </w:r>
      <w:r w:rsidRPr="00FB7A27">
        <w:rPr>
          <w:rFonts w:ascii="Palatino Linotype" w:eastAsia="Palatino Linotype" w:hAnsi="Palatino Linotype" w:cs="Palatino Linotype"/>
          <w:b/>
          <w:sz w:val="22"/>
          <w:szCs w:val="22"/>
        </w:rPr>
        <w:t xml:space="preserve">Sujeto Obligado </w:t>
      </w:r>
      <w:r w:rsidRPr="00FB7A27">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r w:rsidR="00324873" w:rsidRPr="00FB7A27">
        <w:rPr>
          <w:rFonts w:ascii="Palatino Linotype" w:eastAsia="Palatino Linotype" w:hAnsi="Palatino Linotype" w:cs="Palatino Linotype"/>
          <w:sz w:val="22"/>
          <w:szCs w:val="22"/>
        </w:rPr>
        <w:t xml:space="preserve"> </w:t>
      </w:r>
    </w:p>
    <w:p w14:paraId="1779CC56" w14:textId="77777777" w:rsidR="0089189F" w:rsidRPr="00FB7A27" w:rsidRDefault="00C64126" w:rsidP="0089189F">
      <w:pPr>
        <w:spacing w:before="240" w:after="240"/>
        <w:ind w:left="567" w:right="902"/>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w:t>
      </w:r>
      <w:r w:rsidR="0089189F" w:rsidRPr="00FB7A2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6A0B7F7" w14:textId="77777777" w:rsidR="0089189F" w:rsidRPr="00FB7A27" w:rsidRDefault="0089189F" w:rsidP="0089189F">
      <w:pPr>
        <w:spacing w:before="240" w:after="240"/>
        <w:ind w:left="567" w:right="902"/>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En atención a la solicitud con folio 00104/TOLUCA/IP/2025, me permito adjuntar al presente la respuesta correspondiente. Sin más por el momento, reciba un saludo.</w:t>
      </w:r>
    </w:p>
    <w:p w14:paraId="4EBE4576" w14:textId="77777777" w:rsidR="0089189F" w:rsidRPr="00FB7A27" w:rsidRDefault="0089189F" w:rsidP="0089189F">
      <w:pPr>
        <w:spacing w:before="240" w:after="240"/>
        <w:ind w:left="567" w:right="902"/>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ATENTAMENTE</w:t>
      </w:r>
    </w:p>
    <w:p w14:paraId="7D71824A" w14:textId="747BABB0" w:rsidR="00F81E1C" w:rsidRPr="00FB7A27" w:rsidRDefault="0089189F" w:rsidP="0089189F">
      <w:pPr>
        <w:spacing w:before="240" w:after="240"/>
        <w:ind w:left="567" w:right="902"/>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Dr. Nahum Miguel Mendoza Morales</w:t>
      </w:r>
      <w:r w:rsidR="00C64126" w:rsidRPr="00FB7A27">
        <w:rPr>
          <w:rFonts w:ascii="Palatino Linotype" w:eastAsia="Palatino Linotype" w:hAnsi="Palatino Linotype" w:cs="Palatino Linotype"/>
          <w:i/>
          <w:sz w:val="22"/>
          <w:szCs w:val="22"/>
        </w:rPr>
        <w:t>” (sic)</w:t>
      </w:r>
    </w:p>
    <w:p w14:paraId="47766763" w14:textId="37E860F3" w:rsidR="0089189F" w:rsidRPr="00FB7A27" w:rsidRDefault="0089189F" w:rsidP="0089189F">
      <w:pPr>
        <w:spacing w:before="240" w:after="240"/>
        <w:ind w:left="567" w:right="902"/>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Archivos adjuntos:</w:t>
      </w:r>
    </w:p>
    <w:p w14:paraId="12E1688C" w14:textId="59543AF2" w:rsidR="0089189F" w:rsidRPr="00FB7A27" w:rsidRDefault="0089189F" w:rsidP="0089189F">
      <w:pPr>
        <w:spacing w:before="240" w:after="240" w:line="360" w:lineRule="auto"/>
        <w:ind w:left="567" w:right="902"/>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i/>
          <w:sz w:val="22"/>
          <w:szCs w:val="22"/>
        </w:rPr>
        <w:t xml:space="preserve">“SA anexo SAIMEX 104.pdf”: </w:t>
      </w:r>
      <w:r w:rsidRPr="00FB7A27">
        <w:rPr>
          <w:rFonts w:ascii="Palatino Linotype" w:eastAsia="Palatino Linotype" w:hAnsi="Palatino Linotype" w:cs="Palatino Linotype"/>
          <w:sz w:val="22"/>
          <w:szCs w:val="22"/>
        </w:rPr>
        <w:t>Documento que se compone de tres fojas y contiene la Convocatoria para participar en el proceso de selección y designación de la persona Titular del Órgano Interno de Control del Municipio de Toluca.</w:t>
      </w:r>
    </w:p>
    <w:p w14:paraId="68DC0F49" w14:textId="3352E149" w:rsidR="0089189F" w:rsidRPr="00FB7A27" w:rsidRDefault="0089189F" w:rsidP="0089189F">
      <w:pPr>
        <w:spacing w:before="240" w:after="240" w:line="360" w:lineRule="auto"/>
        <w:ind w:left="567" w:right="902"/>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i/>
          <w:sz w:val="22"/>
          <w:szCs w:val="22"/>
        </w:rPr>
        <w:t xml:space="preserve">“RESPUESTA 0104. 2025.pdf”: </w:t>
      </w:r>
      <w:r w:rsidRPr="00FB7A27">
        <w:rPr>
          <w:rFonts w:ascii="Palatino Linotype" w:eastAsia="Palatino Linotype" w:hAnsi="Palatino Linotype" w:cs="Palatino Linotype"/>
          <w:sz w:val="22"/>
          <w:szCs w:val="22"/>
        </w:rPr>
        <w:t xml:space="preserve">Documento que se compone de dos fojas, en el cual, el Titular de la Unidad de Transparencia refiere que la Dirección General de Administración informó que no es competencia de dicha Dirección, toda vez que la información requerida en los términos solicitados no se genera, recopila, administra, procesa, archiva o conserva en dicha unidad administrativa. </w:t>
      </w:r>
    </w:p>
    <w:p w14:paraId="246922E6" w14:textId="7EFAA50A" w:rsidR="0089189F" w:rsidRPr="00FB7A27" w:rsidRDefault="0089189F" w:rsidP="0089189F">
      <w:pPr>
        <w:spacing w:before="240" w:after="240" w:line="360" w:lineRule="auto"/>
        <w:ind w:left="567" w:right="902"/>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Asimismo, la Secretaría Particular de Presidencia y Servidor Público Habilitado informó que después de una búsqueda exhaustiva y razonable de la información, se adjunta la convocatoria solicitada.</w:t>
      </w:r>
    </w:p>
    <w:p w14:paraId="06A03EA8" w14:textId="624CB1FF" w:rsidR="00F81E1C" w:rsidRPr="00FB7A27" w:rsidRDefault="00C64126">
      <w:pPr>
        <w:spacing w:before="240" w:after="240" w:line="360" w:lineRule="auto"/>
        <w:ind w:right="4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lastRenderedPageBreak/>
        <w:t xml:space="preserve">3. Interposición del recurso de revisión. </w:t>
      </w:r>
      <w:r w:rsidRPr="00FB7A27">
        <w:rPr>
          <w:rFonts w:ascii="Palatino Linotype" w:eastAsia="Palatino Linotype" w:hAnsi="Palatino Linotype" w:cs="Palatino Linotype"/>
          <w:sz w:val="22"/>
          <w:szCs w:val="22"/>
        </w:rPr>
        <w:t xml:space="preserve">Inconforme con los términos de la respuesta emitida por parte del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el </w:t>
      </w:r>
      <w:r w:rsidR="0089189F" w:rsidRPr="00FB7A27">
        <w:rPr>
          <w:rFonts w:ascii="Palatino Linotype" w:eastAsia="Palatino Linotype" w:hAnsi="Palatino Linotype" w:cs="Palatino Linotype"/>
          <w:b/>
          <w:sz w:val="22"/>
          <w:szCs w:val="22"/>
        </w:rPr>
        <w:t>seis</w:t>
      </w:r>
      <w:r w:rsidR="004709A6" w:rsidRPr="00FB7A27">
        <w:rPr>
          <w:rFonts w:ascii="Palatino Linotype" w:eastAsia="Palatino Linotype" w:hAnsi="Palatino Linotype" w:cs="Palatino Linotype"/>
          <w:b/>
          <w:sz w:val="22"/>
          <w:szCs w:val="22"/>
        </w:rPr>
        <w:t xml:space="preserve"> de febrero de dos mil veinticinc</w:t>
      </w:r>
      <w:r w:rsidRPr="00FB7A27">
        <w:rPr>
          <w:rFonts w:ascii="Palatino Linotype" w:eastAsia="Palatino Linotype" w:hAnsi="Palatino Linotype" w:cs="Palatino Linotype"/>
          <w:b/>
          <w:sz w:val="22"/>
          <w:szCs w:val="22"/>
        </w:rPr>
        <w:t>o, la parte Recurrente</w:t>
      </w:r>
      <w:r w:rsidRPr="00FB7A27">
        <w:rPr>
          <w:rFonts w:ascii="Palatino Linotype" w:eastAsia="Palatino Linotype" w:hAnsi="Palatino Linotype" w:cs="Palatino Linotype"/>
          <w:sz w:val="22"/>
          <w:szCs w:val="22"/>
        </w:rPr>
        <w:t xml:space="preserve"> interpuso el recurso de revisión a través de </w:t>
      </w:r>
      <w:r w:rsidRPr="00FB7A27">
        <w:rPr>
          <w:rFonts w:ascii="Palatino Linotype" w:eastAsia="Palatino Linotype" w:hAnsi="Palatino Linotype" w:cs="Palatino Linotype"/>
          <w:b/>
          <w:sz w:val="22"/>
          <w:szCs w:val="22"/>
        </w:rPr>
        <w:t xml:space="preserve">SAIMEX, </w:t>
      </w:r>
      <w:r w:rsidRPr="00FB7A27">
        <w:rPr>
          <w:rFonts w:ascii="Palatino Linotype" w:eastAsia="Palatino Linotype" w:hAnsi="Palatino Linotype" w:cs="Palatino Linotype"/>
          <w:sz w:val="22"/>
          <w:szCs w:val="22"/>
        </w:rPr>
        <w:t>en donde se manifestó de la siguiente manera:</w:t>
      </w:r>
    </w:p>
    <w:p w14:paraId="4C906A8D" w14:textId="078E1D07" w:rsidR="00F81E1C" w:rsidRPr="00FB7A27" w:rsidRDefault="00C64126">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 xml:space="preserve">a) Acto impugnado: </w:t>
      </w:r>
      <w:r w:rsidRPr="00FB7A27">
        <w:rPr>
          <w:rFonts w:ascii="Palatino Linotype" w:eastAsia="Palatino Linotype" w:hAnsi="Palatino Linotype" w:cs="Palatino Linotype"/>
          <w:i/>
          <w:sz w:val="22"/>
          <w:szCs w:val="22"/>
        </w:rPr>
        <w:t>“</w:t>
      </w:r>
      <w:r w:rsidR="0089189F" w:rsidRPr="00FB7A27">
        <w:rPr>
          <w:rFonts w:ascii="Palatino Linotype" w:eastAsia="Palatino Linotype" w:hAnsi="Palatino Linotype" w:cs="Palatino Linotype"/>
          <w:b/>
          <w:i/>
          <w:sz w:val="22"/>
          <w:szCs w:val="22"/>
          <w:u w:val="single"/>
        </w:rPr>
        <w:t>Falta de respuesta</w:t>
      </w:r>
      <w:r w:rsidRPr="00FB7A27">
        <w:rPr>
          <w:rFonts w:ascii="Palatino Linotype" w:eastAsia="Palatino Linotype" w:hAnsi="Palatino Linotype" w:cs="Palatino Linotype"/>
          <w:i/>
          <w:sz w:val="22"/>
          <w:szCs w:val="22"/>
        </w:rPr>
        <w:t>” (Sic)</w:t>
      </w:r>
    </w:p>
    <w:p w14:paraId="5B5493EA" w14:textId="0AEC031E" w:rsidR="00F81E1C" w:rsidRPr="00FB7A27" w:rsidRDefault="00C64126">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FB7A27">
        <w:rPr>
          <w:rFonts w:ascii="Palatino Linotype" w:eastAsia="Palatino Linotype" w:hAnsi="Palatino Linotype" w:cs="Palatino Linotype"/>
          <w:b/>
          <w:sz w:val="22"/>
          <w:szCs w:val="22"/>
        </w:rPr>
        <w:t>b) Razones o motivos de inconformidad</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i/>
          <w:sz w:val="22"/>
          <w:szCs w:val="22"/>
        </w:rPr>
        <w:t>“</w:t>
      </w:r>
      <w:r w:rsidR="0089189F" w:rsidRPr="00FB7A27">
        <w:rPr>
          <w:rFonts w:ascii="Palatino Linotype" w:eastAsia="Palatino Linotype" w:hAnsi="Palatino Linotype" w:cs="Palatino Linotype"/>
          <w:i/>
          <w:sz w:val="22"/>
          <w:szCs w:val="22"/>
        </w:rPr>
        <w:t>No atiende la opacidad en los plazos contestan lo que se les pega la gana FALTA PERSONAL CAPACITADO contestan cuando quieren que seriedad tiene INFOEM</w:t>
      </w:r>
      <w:r w:rsidRPr="00FB7A27">
        <w:rPr>
          <w:rFonts w:ascii="Palatino Linotype" w:eastAsia="Palatino Linotype" w:hAnsi="Palatino Linotype" w:cs="Palatino Linotype"/>
          <w:i/>
          <w:sz w:val="22"/>
          <w:szCs w:val="22"/>
        </w:rPr>
        <w:t>” (Sic)</w:t>
      </w:r>
    </w:p>
    <w:p w14:paraId="56BB590A" w14:textId="77777777" w:rsidR="00F81E1C" w:rsidRPr="00FB7A27" w:rsidRDefault="00F81E1C">
      <w:pPr>
        <w:spacing w:line="360" w:lineRule="auto"/>
        <w:jc w:val="both"/>
        <w:rPr>
          <w:rFonts w:ascii="Palatino Linotype" w:eastAsia="Palatino Linotype" w:hAnsi="Palatino Linotype" w:cs="Palatino Linotype"/>
          <w:b/>
        </w:rPr>
      </w:pPr>
    </w:p>
    <w:p w14:paraId="6C53B716" w14:textId="420F1E29" w:rsidR="00F81E1C" w:rsidRPr="00FB7A27" w:rsidRDefault="00C64126">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 xml:space="preserve">4. Turno. </w:t>
      </w:r>
      <w:r w:rsidRPr="00FB7A27">
        <w:rPr>
          <w:rFonts w:ascii="Palatino Linotype" w:eastAsia="Palatino Linotype" w:hAnsi="Palatino Linotype" w:cs="Palatino Linotype"/>
          <w:sz w:val="22"/>
          <w:szCs w:val="22"/>
        </w:rPr>
        <w:t>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w:t>
      </w:r>
      <w:r w:rsidR="0089189F" w:rsidRPr="00FB7A27">
        <w:rPr>
          <w:rFonts w:ascii="Palatino Linotype" w:eastAsia="Palatino Linotype" w:hAnsi="Palatino Linotype" w:cs="Palatino Linotype"/>
          <w:sz w:val="22"/>
          <w:szCs w:val="22"/>
        </w:rPr>
        <w:t xml:space="preserve"> Estado de México y Municipios, </w:t>
      </w:r>
      <w:r w:rsidRPr="00FB7A27">
        <w:rPr>
          <w:rFonts w:ascii="Palatino Linotype" w:eastAsia="Palatino Linotype" w:hAnsi="Palatino Linotype" w:cs="Palatino Linotype"/>
          <w:sz w:val="22"/>
          <w:szCs w:val="22"/>
        </w:rPr>
        <w:t xml:space="preserve">a la </w:t>
      </w:r>
      <w:r w:rsidRPr="00FB7A27">
        <w:rPr>
          <w:rFonts w:ascii="Palatino Linotype" w:eastAsia="Palatino Linotype" w:hAnsi="Palatino Linotype" w:cs="Palatino Linotype"/>
          <w:b/>
          <w:sz w:val="22"/>
          <w:szCs w:val="22"/>
        </w:rPr>
        <w:t>Comisionada</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b/>
          <w:sz w:val="22"/>
          <w:szCs w:val="22"/>
        </w:rPr>
        <w:t xml:space="preserve">Guadalupe Ramírez Peña, </w:t>
      </w:r>
      <w:r w:rsidRPr="00FB7A27">
        <w:rPr>
          <w:rFonts w:ascii="Palatino Linotype" w:eastAsia="Palatino Linotype" w:hAnsi="Palatino Linotype" w:cs="Palatino Linotype"/>
          <w:sz w:val="22"/>
          <w:szCs w:val="22"/>
        </w:rPr>
        <w:t xml:space="preserve">a efecto de que analizara sobre su admisión o su </w:t>
      </w:r>
      <w:proofErr w:type="spellStart"/>
      <w:r w:rsidRPr="00FB7A27">
        <w:rPr>
          <w:rFonts w:ascii="Palatino Linotype" w:eastAsia="Palatino Linotype" w:hAnsi="Palatino Linotype" w:cs="Palatino Linotype"/>
          <w:sz w:val="22"/>
          <w:szCs w:val="22"/>
        </w:rPr>
        <w:t>desechamiento</w:t>
      </w:r>
      <w:proofErr w:type="spellEnd"/>
      <w:r w:rsidRPr="00FB7A27">
        <w:rPr>
          <w:rFonts w:ascii="Palatino Linotype" w:eastAsia="Palatino Linotype" w:hAnsi="Palatino Linotype" w:cs="Palatino Linotype"/>
          <w:sz w:val="22"/>
          <w:szCs w:val="22"/>
        </w:rPr>
        <w:t>.</w:t>
      </w:r>
    </w:p>
    <w:p w14:paraId="62A3BAC1" w14:textId="7EEA2777" w:rsidR="00F81E1C" w:rsidRPr="00FB7A27" w:rsidRDefault="00C64126">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FB7A27">
        <w:rPr>
          <w:rFonts w:ascii="Palatino Linotype" w:eastAsia="Palatino Linotype" w:hAnsi="Palatino Linotype" w:cs="Palatino Linotype"/>
          <w:b/>
          <w:sz w:val="22"/>
          <w:szCs w:val="22"/>
        </w:rPr>
        <w:t>5. Admisión del Recurso de revisión.</w:t>
      </w:r>
      <w:r w:rsidRPr="00FB7A27">
        <w:rPr>
          <w:rFonts w:ascii="Palatino Linotype" w:eastAsia="Palatino Linotype" w:hAnsi="Palatino Linotype" w:cs="Palatino Linotype"/>
          <w:sz w:val="22"/>
          <w:szCs w:val="22"/>
        </w:rPr>
        <w:t xml:space="preserve"> El</w:t>
      </w:r>
      <w:r w:rsidR="004709A6" w:rsidRPr="00FB7A27">
        <w:rPr>
          <w:rFonts w:ascii="Palatino Linotype" w:eastAsia="Palatino Linotype" w:hAnsi="Palatino Linotype" w:cs="Palatino Linotype"/>
          <w:b/>
          <w:sz w:val="22"/>
          <w:szCs w:val="22"/>
        </w:rPr>
        <w:t xml:space="preserve"> </w:t>
      </w:r>
      <w:r w:rsidR="0089189F" w:rsidRPr="00FB7A27">
        <w:rPr>
          <w:rFonts w:ascii="Palatino Linotype" w:eastAsia="Palatino Linotype" w:hAnsi="Palatino Linotype" w:cs="Palatino Linotype"/>
          <w:b/>
          <w:sz w:val="22"/>
          <w:szCs w:val="22"/>
        </w:rPr>
        <w:t>once</w:t>
      </w:r>
      <w:r w:rsidR="004709A6" w:rsidRPr="00FB7A27">
        <w:rPr>
          <w:rFonts w:ascii="Palatino Linotype" w:eastAsia="Palatino Linotype" w:hAnsi="Palatino Linotype" w:cs="Palatino Linotype"/>
          <w:b/>
          <w:sz w:val="22"/>
          <w:szCs w:val="22"/>
        </w:rPr>
        <w:t xml:space="preserve"> de febrero de dos mil veinticinc</w:t>
      </w:r>
      <w:r w:rsidRPr="00FB7A27">
        <w:rPr>
          <w:rFonts w:ascii="Palatino Linotype" w:eastAsia="Palatino Linotype" w:hAnsi="Palatino Linotype" w:cs="Palatino Linotype"/>
          <w:b/>
          <w:sz w:val="22"/>
          <w:szCs w:val="22"/>
        </w:rPr>
        <w:t xml:space="preserve">o, </w:t>
      </w:r>
      <w:r w:rsidRPr="00FB7A2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FB7A27">
        <w:rPr>
          <w:rFonts w:ascii="Palatino Linotype" w:eastAsia="Palatino Linotype" w:hAnsi="Palatino Linotype" w:cs="Palatino Linotype"/>
          <w:b/>
          <w:sz w:val="22"/>
          <w:szCs w:val="22"/>
        </w:rPr>
        <w:t xml:space="preserve">Sujeto Obligado </w:t>
      </w:r>
      <w:r w:rsidRPr="00FB7A27">
        <w:rPr>
          <w:rFonts w:ascii="Palatino Linotype" w:eastAsia="Palatino Linotype" w:hAnsi="Palatino Linotype" w:cs="Palatino Linotype"/>
          <w:sz w:val="22"/>
          <w:szCs w:val="22"/>
        </w:rPr>
        <w:t>presentara su informe justificado.</w:t>
      </w:r>
    </w:p>
    <w:p w14:paraId="77F8F44B" w14:textId="681F618B" w:rsidR="0089189F" w:rsidRPr="00FB7A27" w:rsidRDefault="00C64126">
      <w:pPr>
        <w:widowControl w:val="0"/>
        <w:spacing w:line="360" w:lineRule="auto"/>
        <w:ind w:right="4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 xml:space="preserve">6. Manifestaciones e Informe Justificado. </w:t>
      </w:r>
      <w:r w:rsidRPr="00FB7A27">
        <w:rPr>
          <w:rFonts w:ascii="Palatino Linotype" w:eastAsia="Palatino Linotype" w:hAnsi="Palatino Linotype" w:cs="Palatino Linotype"/>
          <w:sz w:val="22"/>
          <w:szCs w:val="22"/>
        </w:rPr>
        <w:t xml:space="preserve">De constancias del expediente electrónico del SAIMEX, se observa que </w:t>
      </w:r>
      <w:r w:rsidR="0089189F" w:rsidRPr="00FB7A27">
        <w:rPr>
          <w:rFonts w:ascii="Palatino Linotype" w:eastAsia="Palatino Linotype" w:hAnsi="Palatino Linotype" w:cs="Palatino Linotype"/>
          <w:sz w:val="22"/>
          <w:szCs w:val="22"/>
        </w:rPr>
        <w:t xml:space="preserve">el </w:t>
      </w:r>
      <w:r w:rsidR="0089189F" w:rsidRPr="00FB7A27">
        <w:rPr>
          <w:rFonts w:ascii="Palatino Linotype" w:eastAsia="Palatino Linotype" w:hAnsi="Palatino Linotype" w:cs="Palatino Linotype"/>
          <w:b/>
          <w:sz w:val="22"/>
          <w:szCs w:val="22"/>
        </w:rPr>
        <w:t>Sujeto Obligado</w:t>
      </w:r>
      <w:r w:rsidR="0089189F" w:rsidRPr="00FB7A27">
        <w:rPr>
          <w:rFonts w:ascii="Palatino Linotype" w:eastAsia="Palatino Linotype" w:hAnsi="Palatino Linotype" w:cs="Palatino Linotype"/>
          <w:sz w:val="22"/>
          <w:szCs w:val="22"/>
        </w:rPr>
        <w:t xml:space="preserve"> remitió su informe justificado el </w:t>
      </w:r>
      <w:r w:rsidR="0089189F" w:rsidRPr="00FB7A27">
        <w:rPr>
          <w:rFonts w:ascii="Palatino Linotype" w:eastAsia="Palatino Linotype" w:hAnsi="Palatino Linotype" w:cs="Palatino Linotype"/>
          <w:b/>
          <w:sz w:val="22"/>
          <w:szCs w:val="22"/>
        </w:rPr>
        <w:t>veinte de febrero de dos mil veinticinco</w:t>
      </w:r>
      <w:r w:rsidR="0089189F" w:rsidRPr="00FB7A27">
        <w:rPr>
          <w:rFonts w:ascii="Palatino Linotype" w:eastAsia="Palatino Linotype" w:hAnsi="Palatino Linotype" w:cs="Palatino Linotype"/>
          <w:sz w:val="22"/>
          <w:szCs w:val="22"/>
        </w:rPr>
        <w:t>, mediante el archivo electrónico denominado “</w:t>
      </w:r>
      <w:r w:rsidR="0089189F" w:rsidRPr="00FB7A27">
        <w:rPr>
          <w:rFonts w:ascii="Palatino Linotype" w:eastAsia="Palatino Linotype" w:hAnsi="Palatino Linotype" w:cs="Palatino Linotype"/>
          <w:b/>
          <w:i/>
          <w:sz w:val="22"/>
          <w:szCs w:val="22"/>
        </w:rPr>
        <w:t xml:space="preserve">Informe Justificado 714.pdf”, </w:t>
      </w:r>
      <w:r w:rsidR="0089189F" w:rsidRPr="00FB7A27">
        <w:rPr>
          <w:rFonts w:ascii="Palatino Linotype" w:eastAsia="Palatino Linotype" w:hAnsi="Palatino Linotype" w:cs="Palatino Linotype"/>
          <w:sz w:val="22"/>
          <w:szCs w:val="22"/>
        </w:rPr>
        <w:t>en el cual medularmente ratifica los términos de su respuesta inicial.</w:t>
      </w:r>
    </w:p>
    <w:p w14:paraId="3E407061" w14:textId="1062DE4F" w:rsidR="00F81E1C" w:rsidRPr="00FB7A27" w:rsidRDefault="0089189F">
      <w:pPr>
        <w:widowControl w:val="0"/>
        <w:spacing w:line="360" w:lineRule="auto"/>
        <w:ind w:right="4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lastRenderedPageBreak/>
        <w:t xml:space="preserve">Es de precisar que una vez analizada la documentación </w:t>
      </w:r>
      <w:r w:rsidR="00E55E04" w:rsidRPr="00FB7A27">
        <w:rPr>
          <w:rFonts w:ascii="Palatino Linotype" w:eastAsia="Palatino Linotype" w:hAnsi="Palatino Linotype" w:cs="Palatino Linotype"/>
          <w:sz w:val="22"/>
          <w:szCs w:val="22"/>
        </w:rPr>
        <w:t xml:space="preserve">mencionada, se determinó ponerla a la vista de </w:t>
      </w:r>
      <w:r w:rsidR="00E55E04" w:rsidRPr="00FB7A27">
        <w:rPr>
          <w:rFonts w:ascii="Palatino Linotype" w:eastAsia="Palatino Linotype" w:hAnsi="Palatino Linotype" w:cs="Palatino Linotype"/>
          <w:b/>
          <w:sz w:val="22"/>
          <w:szCs w:val="22"/>
        </w:rPr>
        <w:t>la parte Recurrente</w:t>
      </w:r>
      <w:r w:rsidR="00E55E04" w:rsidRPr="00FB7A27">
        <w:rPr>
          <w:rFonts w:ascii="Palatino Linotype" w:eastAsia="Palatino Linotype" w:hAnsi="Palatino Linotype" w:cs="Palatino Linotype"/>
          <w:sz w:val="22"/>
          <w:szCs w:val="22"/>
        </w:rPr>
        <w:t xml:space="preserve"> mediante acuerdo signado por la Comisionada Ponente del </w:t>
      </w:r>
      <w:r w:rsidR="00E55E04" w:rsidRPr="00FB7A27">
        <w:rPr>
          <w:rFonts w:ascii="Palatino Linotype" w:eastAsia="Palatino Linotype" w:hAnsi="Palatino Linotype" w:cs="Palatino Linotype"/>
          <w:b/>
          <w:sz w:val="22"/>
          <w:szCs w:val="22"/>
        </w:rPr>
        <w:t>veinticinco de febrero de dos mil veinticinco</w:t>
      </w:r>
      <w:r w:rsidR="00E55E04" w:rsidRPr="00FB7A27">
        <w:rPr>
          <w:rFonts w:ascii="Palatino Linotype" w:eastAsia="Palatino Linotype" w:hAnsi="Palatino Linotype" w:cs="Palatino Linotype"/>
          <w:sz w:val="22"/>
          <w:szCs w:val="22"/>
        </w:rPr>
        <w:t xml:space="preserve">; en tal tesitura, se tiene constancia que </w:t>
      </w:r>
      <w:r w:rsidR="00E55E04" w:rsidRPr="00FB7A27">
        <w:rPr>
          <w:rFonts w:ascii="Palatino Linotype" w:eastAsia="Palatino Linotype" w:hAnsi="Palatino Linotype" w:cs="Palatino Linotype"/>
          <w:b/>
          <w:sz w:val="22"/>
          <w:szCs w:val="22"/>
        </w:rPr>
        <w:t>la parte Recurrente</w:t>
      </w:r>
      <w:r w:rsidR="00E55E04" w:rsidRPr="00FB7A27">
        <w:rPr>
          <w:rFonts w:ascii="Palatino Linotype" w:eastAsia="Palatino Linotype" w:hAnsi="Palatino Linotype" w:cs="Palatino Linotype"/>
          <w:sz w:val="22"/>
          <w:szCs w:val="22"/>
        </w:rPr>
        <w:t xml:space="preserve"> fue omisa en </w:t>
      </w:r>
      <w:r w:rsidR="00C64126" w:rsidRPr="00FB7A27">
        <w:rPr>
          <w:rFonts w:ascii="Palatino Linotype" w:eastAsia="Palatino Linotype" w:hAnsi="Palatino Linotype" w:cs="Palatino Linotype"/>
          <w:sz w:val="22"/>
          <w:szCs w:val="22"/>
        </w:rPr>
        <w:t xml:space="preserve">rendir sus manifestaciones, por lo que se tiene por precluido su derecho para tal efecto. </w:t>
      </w:r>
    </w:p>
    <w:p w14:paraId="335EED63" w14:textId="72AC0DFB" w:rsidR="004709A6" w:rsidRPr="00FB7A27" w:rsidRDefault="00E55E04">
      <w:pPr>
        <w:widowControl w:val="0"/>
        <w:spacing w:line="360" w:lineRule="auto"/>
        <w:ind w:right="4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noProof/>
          <w:sz w:val="22"/>
          <w:szCs w:val="22"/>
        </w:rPr>
        <w:drawing>
          <wp:inline distT="0" distB="0" distL="0" distR="0" wp14:anchorId="4DA13D22" wp14:editId="26AF79C0">
            <wp:extent cx="5612765" cy="2425065"/>
            <wp:effectExtent l="19050" t="19050" r="26035" b="133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765" cy="2425065"/>
                    </a:xfrm>
                    <a:prstGeom prst="rect">
                      <a:avLst/>
                    </a:prstGeom>
                    <a:ln>
                      <a:solidFill>
                        <a:schemeClr val="tx1"/>
                      </a:solidFill>
                    </a:ln>
                  </pic:spPr>
                </pic:pic>
              </a:graphicData>
            </a:graphic>
          </wp:inline>
        </w:drawing>
      </w:r>
    </w:p>
    <w:p w14:paraId="07FF97D0" w14:textId="1CA1B42C" w:rsidR="00F81E1C" w:rsidRPr="00FB7A27" w:rsidRDefault="00C64126">
      <w:pPr>
        <w:spacing w:after="240" w:line="360" w:lineRule="auto"/>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 xml:space="preserve">7. Cierre de instrucción. </w:t>
      </w:r>
      <w:r w:rsidRPr="00FB7A2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E55E04" w:rsidRPr="00FB7A27">
        <w:rPr>
          <w:rFonts w:ascii="Palatino Linotype" w:eastAsia="Palatino Linotype" w:hAnsi="Palatino Linotype" w:cs="Palatino Linotype"/>
          <w:b/>
          <w:sz w:val="22"/>
          <w:szCs w:val="22"/>
        </w:rPr>
        <w:t>cuatro</w:t>
      </w:r>
      <w:r w:rsidR="004709A6" w:rsidRPr="00FB7A27">
        <w:rPr>
          <w:rFonts w:ascii="Palatino Linotype" w:eastAsia="Palatino Linotype" w:hAnsi="Palatino Linotype" w:cs="Palatino Linotype"/>
          <w:b/>
          <w:sz w:val="22"/>
          <w:szCs w:val="22"/>
        </w:rPr>
        <w:t xml:space="preserve"> de </w:t>
      </w:r>
      <w:r w:rsidR="00E55E04" w:rsidRPr="00FB7A27">
        <w:rPr>
          <w:rFonts w:ascii="Palatino Linotype" w:eastAsia="Palatino Linotype" w:hAnsi="Palatino Linotype" w:cs="Palatino Linotype"/>
          <w:b/>
          <w:sz w:val="22"/>
          <w:szCs w:val="22"/>
        </w:rPr>
        <w:t xml:space="preserve">marzo </w:t>
      </w:r>
      <w:r w:rsidRPr="00FB7A27">
        <w:rPr>
          <w:rFonts w:ascii="Palatino Linotype" w:eastAsia="Palatino Linotype" w:hAnsi="Palatino Linotype" w:cs="Palatino Linotype"/>
          <w:b/>
          <w:sz w:val="22"/>
          <w:szCs w:val="22"/>
        </w:rPr>
        <w:t>de dos mil veinticinco,</w:t>
      </w:r>
      <w:r w:rsidRPr="00FB7A27">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36FB577"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1F918B32" w14:textId="77777777" w:rsidR="00F81E1C" w:rsidRPr="00FB7A27" w:rsidRDefault="00C64126">
      <w:pPr>
        <w:widowControl w:val="0"/>
        <w:spacing w:before="240" w:after="240" w:line="360" w:lineRule="auto"/>
        <w:jc w:val="center"/>
        <w:rPr>
          <w:rFonts w:ascii="Palatino Linotype" w:eastAsia="Palatino Linotype" w:hAnsi="Palatino Linotype" w:cs="Palatino Linotype"/>
          <w:b/>
        </w:rPr>
      </w:pPr>
      <w:r w:rsidRPr="00FB7A27">
        <w:rPr>
          <w:rFonts w:ascii="Palatino Linotype" w:eastAsia="Palatino Linotype" w:hAnsi="Palatino Linotype" w:cs="Palatino Linotype"/>
          <w:b/>
        </w:rPr>
        <w:t>II. C O N S I D E R A N D O S</w:t>
      </w:r>
    </w:p>
    <w:p w14:paraId="2D95C579" w14:textId="1FE8F586"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Primero. Competencia.</w:t>
      </w:r>
      <w:r w:rsidRPr="00FB7A2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FB7A27">
        <w:rPr>
          <w:rFonts w:ascii="Palatino Linotype" w:eastAsia="Palatino Linotype" w:hAnsi="Palatino Linotype" w:cs="Palatino Linotype"/>
          <w:sz w:val="22"/>
          <w:szCs w:val="22"/>
        </w:rPr>
        <w:lastRenderedPageBreak/>
        <w:t>conocer y resolver el presente recurso de rev</w:t>
      </w:r>
      <w:r w:rsidR="00E55E04" w:rsidRPr="00FB7A27">
        <w:rPr>
          <w:rFonts w:ascii="Palatino Linotype" w:eastAsia="Palatino Linotype" w:hAnsi="Palatino Linotype" w:cs="Palatino Linotype"/>
          <w:sz w:val="22"/>
          <w:szCs w:val="22"/>
        </w:rPr>
        <w:t xml:space="preserve">isión interpuesto por </w:t>
      </w:r>
      <w:r w:rsidR="00E55E04" w:rsidRPr="00FB7A27">
        <w:rPr>
          <w:rFonts w:ascii="Palatino Linotype" w:eastAsia="Palatino Linotype" w:hAnsi="Palatino Linotype" w:cs="Palatino Linotype"/>
          <w:b/>
          <w:sz w:val="22"/>
          <w:szCs w:val="22"/>
        </w:rPr>
        <w:t>la parte R</w:t>
      </w:r>
      <w:r w:rsidRPr="00FB7A27">
        <w:rPr>
          <w:rFonts w:ascii="Palatino Linotype" w:eastAsia="Palatino Linotype" w:hAnsi="Palatino Linotype" w:cs="Palatino Linotype"/>
          <w:b/>
          <w:sz w:val="22"/>
          <w:szCs w:val="22"/>
        </w:rPr>
        <w:t>ecurrente</w:t>
      </w:r>
      <w:r w:rsidRPr="00FB7A27">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5C5714C"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FB7A27">
        <w:rPr>
          <w:rFonts w:ascii="Palatino Linotype" w:eastAsia="Palatino Linotype" w:hAnsi="Palatino Linotype" w:cs="Palatino Linotype"/>
          <w:b/>
          <w:sz w:val="22"/>
          <w:szCs w:val="22"/>
        </w:rPr>
        <w:t>Segundo. Oportunidad y Procedibilidad del Recurso de Revisión</w:t>
      </w:r>
      <w:r w:rsidRPr="00FB7A2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F7CADC5" w14:textId="58DB0B6E" w:rsidR="00DA7F87" w:rsidRPr="00FB7A27" w:rsidRDefault="00C64126" w:rsidP="00E55E04">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FB7A27">
        <w:rPr>
          <w:rFonts w:ascii="Palatino Linotype" w:eastAsia="Palatino Linotype" w:hAnsi="Palatino Linotype" w:cs="Palatino Linotype"/>
          <w:b/>
          <w:sz w:val="22"/>
          <w:szCs w:val="22"/>
        </w:rPr>
        <w:t xml:space="preserve">Sujeto Obligado </w:t>
      </w:r>
      <w:r w:rsidRPr="00FB7A27">
        <w:rPr>
          <w:rFonts w:ascii="Palatino Linotype" w:eastAsia="Palatino Linotype" w:hAnsi="Palatino Linotype" w:cs="Palatino Linotype"/>
          <w:sz w:val="22"/>
          <w:szCs w:val="22"/>
        </w:rPr>
        <w:t xml:space="preserve">remitió la respuesta a la solicitud de información el </w:t>
      </w:r>
      <w:r w:rsidR="00E55E04" w:rsidRPr="00FB7A27">
        <w:rPr>
          <w:rFonts w:ascii="Palatino Linotype" w:eastAsia="Palatino Linotype" w:hAnsi="Palatino Linotype" w:cs="Palatino Linotype"/>
          <w:b/>
          <w:sz w:val="22"/>
          <w:szCs w:val="22"/>
        </w:rPr>
        <w:t>cinco</w:t>
      </w:r>
      <w:r w:rsidRPr="00FB7A27">
        <w:rPr>
          <w:rFonts w:ascii="Palatino Linotype" w:eastAsia="Palatino Linotype" w:hAnsi="Palatino Linotype" w:cs="Palatino Linotype"/>
          <w:b/>
          <w:sz w:val="22"/>
          <w:szCs w:val="22"/>
        </w:rPr>
        <w:t xml:space="preserve"> de </w:t>
      </w:r>
      <w:r w:rsidR="00DA7F87" w:rsidRPr="00FB7A27">
        <w:rPr>
          <w:rFonts w:ascii="Palatino Linotype" w:eastAsia="Palatino Linotype" w:hAnsi="Palatino Linotype" w:cs="Palatino Linotype"/>
          <w:b/>
          <w:sz w:val="22"/>
          <w:szCs w:val="22"/>
        </w:rPr>
        <w:t>febrero</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b/>
          <w:sz w:val="22"/>
          <w:szCs w:val="22"/>
        </w:rPr>
        <w:t xml:space="preserve">de dos mil veinticuatro, </w:t>
      </w:r>
      <w:r w:rsidRPr="00FB7A27">
        <w:rPr>
          <w:rFonts w:ascii="Palatino Linotype" w:eastAsia="Palatino Linotype" w:hAnsi="Palatino Linotype" w:cs="Palatino Linotype"/>
          <w:sz w:val="22"/>
          <w:szCs w:val="22"/>
        </w:rPr>
        <w:t xml:space="preserve">mientras que el recurso de revisión interpuesto por </w:t>
      </w:r>
      <w:r w:rsidRPr="00FB7A27">
        <w:rPr>
          <w:rFonts w:ascii="Palatino Linotype" w:eastAsia="Palatino Linotype" w:hAnsi="Palatino Linotype" w:cs="Palatino Linotype"/>
          <w:b/>
          <w:sz w:val="22"/>
          <w:szCs w:val="22"/>
        </w:rPr>
        <w:t>la parte</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b/>
          <w:sz w:val="22"/>
          <w:szCs w:val="22"/>
        </w:rPr>
        <w:t>Recurrente</w:t>
      </w:r>
      <w:r w:rsidRPr="00FB7A27">
        <w:rPr>
          <w:rFonts w:ascii="Palatino Linotype" w:eastAsia="Palatino Linotype" w:hAnsi="Palatino Linotype" w:cs="Palatino Linotype"/>
          <w:sz w:val="22"/>
          <w:szCs w:val="22"/>
        </w:rPr>
        <w:t xml:space="preserve">, se tuvo por presentado el día </w:t>
      </w:r>
      <w:r w:rsidR="00E55E04" w:rsidRPr="00FB7A27">
        <w:rPr>
          <w:rFonts w:ascii="Palatino Linotype" w:eastAsia="Palatino Linotype" w:hAnsi="Palatino Linotype" w:cs="Palatino Linotype"/>
          <w:b/>
          <w:sz w:val="22"/>
          <w:szCs w:val="22"/>
        </w:rPr>
        <w:t>seis</w:t>
      </w:r>
      <w:r w:rsidR="00DA7F87" w:rsidRPr="00FB7A27">
        <w:rPr>
          <w:rFonts w:ascii="Palatino Linotype" w:eastAsia="Palatino Linotype" w:hAnsi="Palatino Linotype" w:cs="Palatino Linotype"/>
          <w:b/>
          <w:sz w:val="22"/>
          <w:szCs w:val="22"/>
        </w:rPr>
        <w:t xml:space="preserve"> de febrero</w:t>
      </w:r>
      <w:r w:rsidRPr="00FB7A27">
        <w:rPr>
          <w:rFonts w:ascii="Palatino Linotype" w:eastAsia="Palatino Linotype" w:hAnsi="Palatino Linotype" w:cs="Palatino Linotype"/>
          <w:b/>
          <w:sz w:val="22"/>
          <w:szCs w:val="22"/>
        </w:rPr>
        <w:t xml:space="preserve"> </w:t>
      </w:r>
      <w:r w:rsidR="00DA7F87" w:rsidRPr="00FB7A27">
        <w:rPr>
          <w:rFonts w:ascii="Palatino Linotype" w:eastAsia="Palatino Linotype" w:hAnsi="Palatino Linotype" w:cs="Palatino Linotype"/>
          <w:b/>
          <w:sz w:val="22"/>
          <w:szCs w:val="22"/>
        </w:rPr>
        <w:t>de dos mil veinticinc</w:t>
      </w:r>
      <w:r w:rsidRPr="00FB7A27">
        <w:rPr>
          <w:rFonts w:ascii="Palatino Linotype" w:eastAsia="Palatino Linotype" w:hAnsi="Palatino Linotype" w:cs="Palatino Linotype"/>
          <w:b/>
          <w:sz w:val="22"/>
          <w:szCs w:val="22"/>
        </w:rPr>
        <w:t xml:space="preserve">o, </w:t>
      </w:r>
      <w:r w:rsidR="00E55E04" w:rsidRPr="00FB7A27">
        <w:rPr>
          <w:rFonts w:ascii="Palatino Linotype" w:eastAsia="Palatino Linotype" w:hAnsi="Palatino Linotype" w:cs="Palatino Linotype"/>
          <w:sz w:val="22"/>
          <w:szCs w:val="22"/>
        </w:rPr>
        <w:t xml:space="preserve">por lo que realizando el cómputo de los plazos, de conformidad con el Calendario Oficial en materia de Transparencia, Acceso a la Información Pública y Protección de Datos Personales del Estado de México y Municipios se tiene que este medio de impugnación se interpuso al </w:t>
      </w:r>
      <w:r w:rsidR="00E55E04" w:rsidRPr="00FB7A27">
        <w:rPr>
          <w:rFonts w:ascii="Palatino Linotype" w:eastAsia="Palatino Linotype" w:hAnsi="Palatino Linotype" w:cs="Palatino Linotype"/>
          <w:b/>
          <w:sz w:val="22"/>
          <w:szCs w:val="22"/>
        </w:rPr>
        <w:t>primer</w:t>
      </w:r>
      <w:r w:rsidRPr="00FB7A27">
        <w:rPr>
          <w:rFonts w:ascii="Palatino Linotype" w:eastAsia="Palatino Linotype" w:hAnsi="Palatino Linotype" w:cs="Palatino Linotype"/>
          <w:b/>
          <w:sz w:val="22"/>
          <w:szCs w:val="22"/>
        </w:rPr>
        <w:t xml:space="preserve"> día hábil en el que tuvo conocimiento de la respuesta impugnada.</w:t>
      </w:r>
      <w:r w:rsidRPr="00FB7A27">
        <w:rPr>
          <w:rFonts w:ascii="Palatino Linotype" w:eastAsia="Palatino Linotype" w:hAnsi="Palatino Linotype" w:cs="Palatino Linotype"/>
          <w:sz w:val="22"/>
          <w:szCs w:val="22"/>
        </w:rPr>
        <w:t xml:space="preserve"> </w:t>
      </w:r>
    </w:p>
    <w:p w14:paraId="0824E72D"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2011B0CB" w14:textId="39029860" w:rsidR="0028229C" w:rsidRPr="00FB7A27" w:rsidRDefault="0028229C" w:rsidP="0028229C">
      <w:pPr>
        <w:spacing w:before="240" w:after="240" w:line="360" w:lineRule="auto"/>
        <w:ind w:right="4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lastRenderedPageBreak/>
        <w:t xml:space="preserve">Asimismo por cuanto hace a la procedibilidad del recurso de revisión, es de suma importancia señalar que </w:t>
      </w:r>
      <w:r w:rsidRPr="00FB7A27">
        <w:rPr>
          <w:rFonts w:ascii="Palatino Linotype" w:eastAsia="Palatino Linotype" w:hAnsi="Palatino Linotype" w:cs="Palatino Linotype"/>
          <w:b/>
          <w:sz w:val="22"/>
          <w:szCs w:val="22"/>
        </w:rPr>
        <w:t>la parte</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b/>
          <w:sz w:val="22"/>
          <w:szCs w:val="22"/>
        </w:rPr>
        <w:t>Recurrente</w:t>
      </w:r>
      <w:r w:rsidRPr="00FB7A27">
        <w:rPr>
          <w:rFonts w:ascii="Palatino Linotype" w:eastAsia="Palatino Linotype" w:hAnsi="Palatino Linotype" w:cs="Palatino Linotype"/>
          <w:sz w:val="22"/>
          <w:szCs w:val="22"/>
        </w:rPr>
        <w:t xml:space="preserve"> </w:t>
      </w:r>
      <w:r w:rsidR="00E55E04" w:rsidRPr="00FB7A27">
        <w:rPr>
          <w:rFonts w:ascii="Palatino Linotype" w:eastAsia="Palatino Linotype" w:hAnsi="Palatino Linotype" w:cs="Palatino Linotype"/>
          <w:b/>
          <w:sz w:val="22"/>
          <w:szCs w:val="22"/>
          <w:u w:val="single"/>
        </w:rPr>
        <w:t>únicamente proporcionó un</w:t>
      </w:r>
      <w:r w:rsidRPr="00FB7A27">
        <w:rPr>
          <w:rFonts w:ascii="Palatino Linotype" w:eastAsia="Palatino Linotype" w:hAnsi="Palatino Linotype" w:cs="Palatino Linotype"/>
          <w:b/>
          <w:sz w:val="22"/>
          <w:szCs w:val="22"/>
          <w:u w:val="single"/>
        </w:rPr>
        <w:t xml:space="preserve"> seudónimo</w:t>
      </w:r>
      <w:r w:rsidRPr="00FB7A27">
        <w:rPr>
          <w:rFonts w:ascii="Palatino Linotype" w:eastAsia="Palatino Linotype" w:hAnsi="Palatino Linotype" w:cs="Palatino Linotype"/>
          <w:sz w:val="22"/>
          <w:szCs w:val="22"/>
        </w:rPr>
        <w:t xml:space="preserve"> con el que desea que se le identifique</w:t>
      </w:r>
      <w:r w:rsidRPr="00FB7A27">
        <w:rPr>
          <w:rFonts w:ascii="Palatino Linotype" w:eastAsia="Palatino Linotype" w:hAnsi="Palatino Linotype" w:cs="Palatino Linotype"/>
          <w:b/>
          <w:sz w:val="22"/>
          <w:szCs w:val="22"/>
        </w:rPr>
        <w:t>,</w:t>
      </w:r>
      <w:r w:rsidRPr="00FB7A27">
        <w:rPr>
          <w:rFonts w:ascii="Palatino Linotype" w:eastAsia="Palatino Linotype" w:hAnsi="Palatino Linotype" w:cs="Palatino Linotype"/>
          <w:sz w:val="22"/>
          <w:szCs w:val="22"/>
        </w:rPr>
        <w:t xml:space="preserve"> como se advierte en el detalle de seguimiento del SAIMEX, no obstante, el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61B83236" w14:textId="77777777" w:rsidR="0028229C" w:rsidRPr="00FB7A27" w:rsidRDefault="0028229C" w:rsidP="0028229C">
      <w:pPr>
        <w:spacing w:before="240" w:after="240" w:line="276" w:lineRule="auto"/>
        <w:ind w:left="851" w:right="902"/>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w:t>
      </w:r>
      <w:r w:rsidRPr="00FB7A27">
        <w:rPr>
          <w:rFonts w:ascii="Palatino Linotype" w:eastAsia="Palatino Linotype" w:hAnsi="Palatino Linotype" w:cs="Palatino Linotype"/>
          <w:b/>
          <w:i/>
          <w:sz w:val="22"/>
          <w:szCs w:val="22"/>
        </w:rPr>
        <w:t xml:space="preserve">Las solicitudes </w:t>
      </w:r>
      <w:r w:rsidRPr="00FB7A27">
        <w:rPr>
          <w:rFonts w:ascii="Palatino Linotype" w:eastAsia="Palatino Linotype" w:hAnsi="Palatino Linotype" w:cs="Palatino Linotype"/>
          <w:i/>
          <w:sz w:val="22"/>
          <w:szCs w:val="22"/>
        </w:rPr>
        <w:t xml:space="preserve">anónimas, con </w:t>
      </w:r>
      <w:r w:rsidRPr="00FB7A27">
        <w:rPr>
          <w:rFonts w:ascii="Palatino Linotype" w:eastAsia="Palatino Linotype" w:hAnsi="Palatino Linotype" w:cs="Palatino Linotype"/>
          <w:b/>
          <w:i/>
          <w:sz w:val="22"/>
          <w:szCs w:val="22"/>
        </w:rPr>
        <w:t>nombre incompleto o seudónimo</w:t>
      </w:r>
      <w:r w:rsidRPr="00FB7A27">
        <w:rPr>
          <w:rFonts w:ascii="Palatino Linotype" w:eastAsia="Palatino Linotype" w:hAnsi="Palatino Linotype" w:cs="Palatino Linotype"/>
          <w:i/>
          <w:sz w:val="22"/>
          <w:szCs w:val="22"/>
        </w:rPr>
        <w:t xml:space="preserve"> </w:t>
      </w:r>
      <w:r w:rsidRPr="00FB7A27">
        <w:rPr>
          <w:rFonts w:ascii="Palatino Linotype" w:eastAsia="Palatino Linotype" w:hAnsi="Palatino Linotype" w:cs="Palatino Linotype"/>
          <w:b/>
          <w:i/>
          <w:sz w:val="22"/>
          <w:szCs w:val="22"/>
        </w:rPr>
        <w:t>serán procedentes para su trámite por parte del sujeto obligado ante quien se presente</w:t>
      </w:r>
      <w:r w:rsidRPr="00FB7A27">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726B32FB" w14:textId="77777777" w:rsidR="0028229C" w:rsidRPr="00FB7A27" w:rsidRDefault="0028229C" w:rsidP="0028229C">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0AC5612C" w14:textId="77777777" w:rsidR="00F81E1C" w:rsidRPr="00FB7A27" w:rsidRDefault="00C64126">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FB7A27">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12D94D3" w14:textId="4A6759BE"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Finalmente, se advierte que resulta procedente la interposición del recurso, según lo manifestado por </w:t>
      </w:r>
      <w:r w:rsidRPr="00FB7A27">
        <w:rPr>
          <w:rFonts w:ascii="Palatino Linotype" w:eastAsia="Palatino Linotype" w:hAnsi="Palatino Linotype" w:cs="Palatino Linotype"/>
          <w:b/>
          <w:sz w:val="22"/>
          <w:szCs w:val="22"/>
        </w:rPr>
        <w:t>la parte</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b/>
          <w:sz w:val="22"/>
          <w:szCs w:val="22"/>
        </w:rPr>
        <w:t>Recurrente</w:t>
      </w:r>
      <w:r w:rsidRPr="00FB7A27">
        <w:rPr>
          <w:rFonts w:ascii="Palatino Linotype" w:eastAsia="Palatino Linotype" w:hAnsi="Palatino Linotype" w:cs="Palatino Linotype"/>
          <w:sz w:val="22"/>
          <w:szCs w:val="22"/>
        </w:rPr>
        <w:t xml:space="preserve"> en sus motivos de inconformidad, de acuerdo </w:t>
      </w:r>
      <w:r w:rsidR="008458A6" w:rsidRPr="00FB7A27">
        <w:rPr>
          <w:rFonts w:ascii="Palatino Linotype" w:eastAsia="Palatino Linotype" w:hAnsi="Palatino Linotype" w:cs="Palatino Linotype"/>
          <w:sz w:val="22"/>
          <w:szCs w:val="22"/>
        </w:rPr>
        <w:t>al artículo 179, fracciones I y</w:t>
      </w:r>
      <w:r w:rsidR="0028229C" w:rsidRPr="00FB7A27">
        <w:rPr>
          <w:rFonts w:ascii="Palatino Linotype" w:eastAsia="Palatino Linotype" w:hAnsi="Palatino Linotype" w:cs="Palatino Linotype"/>
          <w:sz w:val="22"/>
          <w:szCs w:val="22"/>
        </w:rPr>
        <w:t xml:space="preserve"> </w:t>
      </w:r>
      <w:r w:rsidR="00E55E04" w:rsidRPr="00FB7A27">
        <w:rPr>
          <w:rFonts w:ascii="Palatino Linotype" w:eastAsia="Palatino Linotype" w:hAnsi="Palatino Linotype" w:cs="Palatino Linotype"/>
          <w:sz w:val="22"/>
          <w:szCs w:val="22"/>
        </w:rPr>
        <w:t>X</w:t>
      </w:r>
      <w:r w:rsidRPr="00FB7A27">
        <w:rPr>
          <w:rFonts w:ascii="Palatino Linotype" w:eastAsia="Palatino Linotype" w:hAnsi="Palatino Linotype" w:cs="Palatino Linotype"/>
          <w:sz w:val="22"/>
          <w:szCs w:val="22"/>
        </w:rPr>
        <w:t xml:space="preserve"> del ordenamiento legal citado, que a la letra dice: </w:t>
      </w:r>
    </w:p>
    <w:p w14:paraId="5CB33333" w14:textId="77777777" w:rsidR="00F81E1C" w:rsidRPr="00FB7A27" w:rsidRDefault="00C64126">
      <w:pPr>
        <w:spacing w:before="120" w:after="120"/>
        <w:ind w:left="567" w:right="902"/>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lastRenderedPageBreak/>
        <w:t>“</w:t>
      </w:r>
      <w:r w:rsidRPr="00FB7A27">
        <w:rPr>
          <w:rFonts w:ascii="Palatino Linotype" w:eastAsia="Palatino Linotype" w:hAnsi="Palatino Linotype" w:cs="Palatino Linotype"/>
          <w:b/>
          <w:i/>
          <w:sz w:val="22"/>
          <w:szCs w:val="22"/>
        </w:rPr>
        <w:t>Artículo 179.</w:t>
      </w:r>
      <w:r w:rsidRPr="00FB7A2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9EAA3F7" w14:textId="47A24FF9" w:rsidR="008458A6" w:rsidRPr="00FB7A27" w:rsidRDefault="008458A6">
      <w:pPr>
        <w:spacing w:before="120" w:after="120"/>
        <w:ind w:left="567" w:right="902"/>
        <w:jc w:val="both"/>
        <w:rPr>
          <w:rFonts w:ascii="Palatino Linotype" w:eastAsia="Palatino Linotype" w:hAnsi="Palatino Linotype" w:cs="Palatino Linotype"/>
          <w:b/>
          <w:i/>
          <w:sz w:val="22"/>
          <w:szCs w:val="22"/>
          <w:u w:val="single"/>
        </w:rPr>
      </w:pPr>
      <w:r w:rsidRPr="00FB7A27">
        <w:rPr>
          <w:rFonts w:ascii="Palatino Linotype" w:eastAsia="Palatino Linotype" w:hAnsi="Palatino Linotype" w:cs="Palatino Linotype"/>
          <w:b/>
          <w:i/>
          <w:sz w:val="22"/>
          <w:szCs w:val="22"/>
          <w:u w:val="single"/>
        </w:rPr>
        <w:t>I. La negativa a la información solicitada;</w:t>
      </w:r>
    </w:p>
    <w:p w14:paraId="2B5E4AF0" w14:textId="05183EB6" w:rsidR="00E55E04" w:rsidRPr="00FB7A27" w:rsidRDefault="00E55E04">
      <w:pPr>
        <w:spacing w:before="120" w:after="120"/>
        <w:ind w:left="567" w:right="902"/>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w:t>
      </w:r>
    </w:p>
    <w:p w14:paraId="201EC75D" w14:textId="0C621F7A" w:rsidR="00F81E1C" w:rsidRPr="00FB7A27" w:rsidRDefault="00E55E04">
      <w:pPr>
        <w:spacing w:before="120" w:after="120"/>
        <w:ind w:left="567" w:right="902"/>
        <w:jc w:val="both"/>
        <w:rPr>
          <w:rFonts w:ascii="Palatino Linotype" w:eastAsia="Palatino Linotype" w:hAnsi="Palatino Linotype" w:cs="Palatino Linotype"/>
          <w:b/>
          <w:i/>
          <w:sz w:val="22"/>
          <w:szCs w:val="22"/>
          <w:u w:val="single"/>
        </w:rPr>
      </w:pPr>
      <w:r w:rsidRPr="00FB7A27">
        <w:rPr>
          <w:rFonts w:ascii="Palatino Linotype" w:eastAsia="Palatino Linotype" w:hAnsi="Palatino Linotype" w:cs="Palatino Linotype"/>
          <w:b/>
          <w:i/>
          <w:sz w:val="22"/>
          <w:szCs w:val="22"/>
          <w:u w:val="single"/>
        </w:rPr>
        <w:t>X. Los costos o tiempos de entrega de la información</w:t>
      </w:r>
      <w:r w:rsidR="0028229C" w:rsidRPr="00FB7A27">
        <w:rPr>
          <w:rFonts w:ascii="Palatino Linotype" w:eastAsia="Palatino Linotype" w:hAnsi="Palatino Linotype" w:cs="Palatino Linotype"/>
          <w:b/>
          <w:i/>
          <w:sz w:val="22"/>
          <w:szCs w:val="22"/>
          <w:u w:val="single"/>
        </w:rPr>
        <w:t>;</w:t>
      </w:r>
      <w:r w:rsidR="00C64126" w:rsidRPr="00FB7A27">
        <w:rPr>
          <w:rFonts w:ascii="Palatino Linotype" w:eastAsia="Palatino Linotype" w:hAnsi="Palatino Linotype" w:cs="Palatino Linotype"/>
          <w:b/>
          <w:i/>
          <w:sz w:val="22"/>
          <w:szCs w:val="22"/>
        </w:rPr>
        <w:t xml:space="preserve">” </w:t>
      </w:r>
      <w:r w:rsidR="00C64126" w:rsidRPr="00FB7A27">
        <w:rPr>
          <w:rFonts w:ascii="Palatino Linotype" w:eastAsia="Palatino Linotype" w:hAnsi="Palatino Linotype" w:cs="Palatino Linotype"/>
          <w:i/>
          <w:sz w:val="22"/>
          <w:szCs w:val="22"/>
        </w:rPr>
        <w:t>(Énfasis añadido)</w:t>
      </w:r>
    </w:p>
    <w:p w14:paraId="57D300EB"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 xml:space="preserve">Tercero. Análisis de las causales de sobreseimiento del recurso de revisión. </w:t>
      </w:r>
      <w:r w:rsidRPr="00FB7A27">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4D711CF"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9D31541" w14:textId="77777777" w:rsidR="00F81E1C" w:rsidRPr="00FB7A27" w:rsidRDefault="00C64126">
      <w:pPr>
        <w:spacing w:before="240" w:after="240" w:line="360" w:lineRule="auto"/>
        <w:ind w:right="51"/>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11E33D67" w14:textId="77777777" w:rsidR="00F81E1C" w:rsidRPr="00FB7A27" w:rsidRDefault="00C64126">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lastRenderedPageBreak/>
        <w:t xml:space="preserve">Ahora bien, para profundizar en el estudio del presente asunto, es conveniente recordar que de un análisis a la solicitud de información, se advierte que la parte solicitante requirió al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le proporcionara lo siguiente:</w:t>
      </w:r>
    </w:p>
    <w:p w14:paraId="4DBB9B9D" w14:textId="77777777" w:rsidR="00E55E04" w:rsidRPr="00FB7A27" w:rsidRDefault="00E55E04" w:rsidP="00E55E04">
      <w:pPr>
        <w:pStyle w:val="Prrafodelista"/>
        <w:numPr>
          <w:ilvl w:val="0"/>
          <w:numId w:val="5"/>
        </w:numPr>
        <w:pBdr>
          <w:top w:val="nil"/>
          <w:left w:val="nil"/>
          <w:bottom w:val="nil"/>
          <w:right w:val="nil"/>
          <w:between w:val="nil"/>
        </w:pBdr>
        <w:spacing w:before="240" w:after="240" w:line="360" w:lineRule="auto"/>
        <w:ind w:right="901"/>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Terna de las 3 mujeres participantes para ser contraloras municipales</w:t>
      </w:r>
    </w:p>
    <w:p w14:paraId="65439234" w14:textId="2E424E63" w:rsidR="00E55E04" w:rsidRPr="00FB7A27" w:rsidRDefault="00E55E04" w:rsidP="00E55E04">
      <w:pPr>
        <w:pStyle w:val="Prrafodelista"/>
        <w:numPr>
          <w:ilvl w:val="0"/>
          <w:numId w:val="5"/>
        </w:numPr>
        <w:pBdr>
          <w:top w:val="nil"/>
          <w:left w:val="nil"/>
          <w:bottom w:val="nil"/>
          <w:right w:val="nil"/>
          <w:between w:val="nil"/>
        </w:pBdr>
        <w:spacing w:before="240" w:after="240" w:line="360" w:lineRule="auto"/>
        <w:ind w:right="901"/>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 xml:space="preserve">Por qué la discriminación de solo mujeres </w:t>
      </w:r>
    </w:p>
    <w:p w14:paraId="5D344876" w14:textId="0081D258" w:rsidR="00E55E04" w:rsidRPr="00FB7A27" w:rsidRDefault="00E55E04" w:rsidP="00E55E04">
      <w:pPr>
        <w:pStyle w:val="Prrafodelista"/>
        <w:numPr>
          <w:ilvl w:val="0"/>
          <w:numId w:val="5"/>
        </w:numPr>
        <w:pBdr>
          <w:top w:val="nil"/>
          <w:left w:val="nil"/>
          <w:bottom w:val="nil"/>
          <w:right w:val="nil"/>
          <w:between w:val="nil"/>
        </w:pBdr>
        <w:spacing w:before="240" w:after="240" w:line="360" w:lineRule="auto"/>
        <w:ind w:right="901"/>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 xml:space="preserve">La convocatoria </w:t>
      </w:r>
    </w:p>
    <w:p w14:paraId="0FF7B5B0" w14:textId="3512D867" w:rsidR="00E55E04" w:rsidRPr="00FB7A27" w:rsidRDefault="00E55E04" w:rsidP="00E55E04">
      <w:pPr>
        <w:pStyle w:val="Prrafodelista"/>
        <w:numPr>
          <w:ilvl w:val="0"/>
          <w:numId w:val="5"/>
        </w:numPr>
        <w:pBdr>
          <w:top w:val="nil"/>
          <w:left w:val="nil"/>
          <w:bottom w:val="nil"/>
          <w:right w:val="nil"/>
          <w:between w:val="nil"/>
        </w:pBdr>
        <w:spacing w:before="240" w:after="240" w:line="360" w:lineRule="auto"/>
        <w:ind w:right="901"/>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Expediente de la nueva contralora</w:t>
      </w:r>
    </w:p>
    <w:p w14:paraId="378ED4F1" w14:textId="1FF87EA1" w:rsidR="00E55E04"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En respuesta, 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w:t>
      </w:r>
      <w:r w:rsidR="00E55E04" w:rsidRPr="00FB7A27">
        <w:rPr>
          <w:rFonts w:ascii="Palatino Linotype" w:eastAsia="Palatino Linotype" w:hAnsi="Palatino Linotype" w:cs="Palatino Linotype"/>
          <w:sz w:val="22"/>
          <w:szCs w:val="22"/>
        </w:rPr>
        <w:t xml:space="preserve">se pronunció a través de la </w:t>
      </w:r>
      <w:r w:rsidR="00E55E04" w:rsidRPr="00FB7A27">
        <w:rPr>
          <w:rFonts w:ascii="Palatino Linotype" w:eastAsia="Palatino Linotype" w:hAnsi="Palatino Linotype" w:cs="Palatino Linotype"/>
          <w:b/>
          <w:sz w:val="22"/>
          <w:szCs w:val="22"/>
        </w:rPr>
        <w:t>Dirección General de Administración</w:t>
      </w:r>
      <w:r w:rsidR="00E55E04" w:rsidRPr="00FB7A27">
        <w:rPr>
          <w:rFonts w:ascii="Palatino Linotype" w:eastAsia="Palatino Linotype" w:hAnsi="Palatino Linotype" w:cs="Palatino Linotype"/>
          <w:sz w:val="22"/>
          <w:szCs w:val="22"/>
        </w:rPr>
        <w:t xml:space="preserve">, la cual informó que no es competencia de dicha Dirección, toda vez que la información requerida en los términos solicitados no se genera, recopila, administra, procesa, archiva o conserva en dicha unidad administrativa y la </w:t>
      </w:r>
      <w:r w:rsidR="00E55E04" w:rsidRPr="00FB7A27">
        <w:rPr>
          <w:rFonts w:ascii="Palatino Linotype" w:eastAsia="Palatino Linotype" w:hAnsi="Palatino Linotype" w:cs="Palatino Linotype"/>
          <w:b/>
          <w:sz w:val="22"/>
          <w:szCs w:val="22"/>
        </w:rPr>
        <w:t>Secretaría Particular de Presidencia</w:t>
      </w:r>
      <w:r w:rsidR="00E55E04" w:rsidRPr="00FB7A27">
        <w:rPr>
          <w:rFonts w:ascii="Palatino Linotype" w:eastAsia="Palatino Linotype" w:hAnsi="Palatino Linotype" w:cs="Palatino Linotype"/>
          <w:sz w:val="22"/>
          <w:szCs w:val="22"/>
        </w:rPr>
        <w:t>, la cual</w:t>
      </w:r>
      <w:r w:rsidR="00E55E04" w:rsidRPr="00FB7A27">
        <w:rPr>
          <w:rFonts w:ascii="Palatino Linotype" w:eastAsia="Palatino Linotype" w:hAnsi="Palatino Linotype" w:cs="Palatino Linotype"/>
          <w:b/>
          <w:sz w:val="22"/>
          <w:szCs w:val="22"/>
        </w:rPr>
        <w:t xml:space="preserve"> </w:t>
      </w:r>
      <w:r w:rsidR="00E55E04" w:rsidRPr="00FB7A27">
        <w:rPr>
          <w:rFonts w:ascii="Palatino Linotype" w:eastAsia="Palatino Linotype" w:hAnsi="Palatino Linotype" w:cs="Palatino Linotype"/>
          <w:sz w:val="22"/>
          <w:szCs w:val="22"/>
        </w:rPr>
        <w:t>informó que después de una búsqueda exhaustiva y razonable de la información, adjuntaba la convocatoria solicitada.</w:t>
      </w:r>
    </w:p>
    <w:p w14:paraId="36E67781" w14:textId="0A5AB9C8" w:rsidR="005D0FB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En esta tesitura, una vez conocida la respuesta emitida por 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b/>
          <w:sz w:val="22"/>
          <w:szCs w:val="22"/>
        </w:rPr>
        <w:t>la parte Recurrente</w:t>
      </w:r>
      <w:r w:rsidRPr="00FB7A27">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respecto </w:t>
      </w:r>
      <w:r w:rsidR="005D0FBC" w:rsidRPr="00FB7A27">
        <w:rPr>
          <w:rFonts w:ascii="Palatino Linotype" w:eastAsia="Palatino Linotype" w:hAnsi="Palatino Linotype" w:cs="Palatino Linotype"/>
          <w:sz w:val="22"/>
          <w:szCs w:val="22"/>
        </w:rPr>
        <w:t xml:space="preserve">a que no se entregó respuesta </w:t>
      </w:r>
      <w:r w:rsidR="000B19CC" w:rsidRPr="00FB7A27">
        <w:rPr>
          <w:rFonts w:ascii="Palatino Linotype" w:eastAsia="Palatino Linotype" w:hAnsi="Palatino Linotype" w:cs="Palatino Linotype"/>
          <w:sz w:val="22"/>
          <w:szCs w:val="22"/>
        </w:rPr>
        <w:t xml:space="preserve">y por los tiempos de respuesta del </w:t>
      </w:r>
      <w:r w:rsidR="000B19CC" w:rsidRPr="00FB7A27">
        <w:rPr>
          <w:rFonts w:ascii="Palatino Linotype" w:eastAsia="Palatino Linotype" w:hAnsi="Palatino Linotype" w:cs="Palatino Linotype"/>
          <w:b/>
          <w:sz w:val="22"/>
          <w:szCs w:val="22"/>
        </w:rPr>
        <w:t>Sujeto Obligado</w:t>
      </w:r>
      <w:r w:rsidR="000B19CC" w:rsidRPr="00FB7A27">
        <w:rPr>
          <w:rFonts w:ascii="Palatino Linotype" w:eastAsia="Palatino Linotype" w:hAnsi="Palatino Linotype" w:cs="Palatino Linotype"/>
          <w:sz w:val="22"/>
          <w:szCs w:val="22"/>
        </w:rPr>
        <w:t>.</w:t>
      </w:r>
    </w:p>
    <w:p w14:paraId="048397E9" w14:textId="20F0841A"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Así las cosas, durante la etapa de manifestaciones e informe justificado, </w:t>
      </w:r>
      <w:r w:rsidR="005D0FBC" w:rsidRPr="00FB7A27">
        <w:rPr>
          <w:rFonts w:ascii="Palatino Linotype" w:eastAsia="Palatino Linotype" w:hAnsi="Palatino Linotype" w:cs="Palatino Linotype"/>
          <w:sz w:val="22"/>
          <w:szCs w:val="22"/>
        </w:rPr>
        <w:t xml:space="preserve">se tiene constancia que </w:t>
      </w:r>
      <w:r w:rsidR="000B19CC" w:rsidRPr="00FB7A27">
        <w:rPr>
          <w:rFonts w:ascii="Palatino Linotype" w:eastAsia="Palatino Linotype" w:hAnsi="Palatino Linotype" w:cs="Palatino Linotype"/>
          <w:sz w:val="22"/>
          <w:szCs w:val="22"/>
        </w:rPr>
        <w:t xml:space="preserve">el </w:t>
      </w:r>
      <w:r w:rsidR="000B19CC" w:rsidRPr="00FB7A27">
        <w:rPr>
          <w:rFonts w:ascii="Palatino Linotype" w:eastAsia="Palatino Linotype" w:hAnsi="Palatino Linotype" w:cs="Palatino Linotype"/>
          <w:b/>
          <w:sz w:val="22"/>
          <w:szCs w:val="22"/>
        </w:rPr>
        <w:t xml:space="preserve">Sujeto Obligado </w:t>
      </w:r>
      <w:r w:rsidR="005D6A99" w:rsidRPr="00FB7A27">
        <w:rPr>
          <w:rFonts w:ascii="Palatino Linotype" w:eastAsia="Palatino Linotype" w:hAnsi="Palatino Linotype" w:cs="Palatino Linotype"/>
          <w:sz w:val="22"/>
          <w:szCs w:val="22"/>
        </w:rPr>
        <w:t>ratificó los términos de su respuesta inicial mientras que la parte Recurrente fue omisa en pronunciarse en esta etapa</w:t>
      </w:r>
      <w:r w:rsidRPr="00FB7A27">
        <w:rPr>
          <w:rFonts w:ascii="Palatino Linotype" w:eastAsia="Palatino Linotype" w:hAnsi="Palatino Linotype" w:cs="Palatino Linotype"/>
          <w:sz w:val="22"/>
          <w:szCs w:val="22"/>
        </w:rPr>
        <w:t xml:space="preserve">, por lo que se tuvo por precluido el plazo para tal efecto y se procede a emitir la resolución que conforme a derecho corresponda. </w:t>
      </w:r>
    </w:p>
    <w:p w14:paraId="460898FC" w14:textId="05A99EC6" w:rsidR="005D6A99" w:rsidRPr="00FB7A27" w:rsidRDefault="007E568B">
      <w:pPr>
        <w:spacing w:before="240" w:after="240" w:line="360" w:lineRule="auto"/>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sz w:val="22"/>
          <w:szCs w:val="22"/>
        </w:rPr>
        <w:lastRenderedPageBreak/>
        <w:t xml:space="preserve">Una vez expuestas las posturas de las partes, resulta pertinente iniciar el presente asunto señalando que de la revisión a las constancias que conforman el expediente electrónico del medio de impugnación que ahora se resuelve que la persona solicitante presentó su solicitud el </w:t>
      </w:r>
      <w:r w:rsidRPr="00FB7A27">
        <w:rPr>
          <w:rFonts w:ascii="Palatino Linotype" w:eastAsia="Palatino Linotype" w:hAnsi="Palatino Linotype" w:cs="Palatino Linotype"/>
          <w:b/>
          <w:sz w:val="22"/>
          <w:szCs w:val="22"/>
        </w:rPr>
        <w:t>dos de enero del dos mil veinticinco</w:t>
      </w:r>
      <w:r w:rsidRPr="00FB7A27">
        <w:rPr>
          <w:rFonts w:ascii="Palatino Linotype" w:eastAsia="Palatino Linotype" w:hAnsi="Palatino Linotype" w:cs="Palatino Linotype"/>
          <w:sz w:val="22"/>
          <w:szCs w:val="22"/>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Pr="00FB7A27">
        <w:rPr>
          <w:rFonts w:ascii="Palatino Linotype" w:eastAsia="Palatino Linotype" w:hAnsi="Palatino Linotype" w:cs="Palatino Linotype"/>
          <w:b/>
          <w:sz w:val="22"/>
          <w:szCs w:val="22"/>
        </w:rPr>
        <w:t xml:space="preserve">trece de enero de dos mil veinticinco. </w:t>
      </w:r>
    </w:p>
    <w:p w14:paraId="573CCEEC" w14:textId="7739A21F" w:rsidR="007E568B" w:rsidRPr="00FB7A27" w:rsidRDefault="007E568B">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En tal tesitura, no debemos perder de vista que de conformidad con el artículo 163</w:t>
      </w:r>
      <w:r w:rsidR="00454CFE" w:rsidRPr="00FB7A27">
        <w:rPr>
          <w:rFonts w:ascii="Palatino Linotype" w:eastAsia="Palatino Linotype" w:hAnsi="Palatino Linotype" w:cs="Palatino Linotype"/>
          <w:sz w:val="22"/>
          <w:szCs w:val="22"/>
        </w:rPr>
        <w:t xml:space="preserve"> de la Ley de Transparencia Local</w:t>
      </w:r>
      <w:r w:rsidRPr="00FB7A27">
        <w:rPr>
          <w:rFonts w:ascii="Palatino Linotype" w:eastAsia="Palatino Linotype" w:hAnsi="Palatino Linotype" w:cs="Palatino Linotype"/>
          <w:sz w:val="22"/>
          <w:szCs w:val="22"/>
        </w:rPr>
        <w:t xml:space="preserve">, 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contaba con un plazo de quince días hábiles para atender la solicitud de información, </w:t>
      </w:r>
      <w:r w:rsidRPr="00FB7A27">
        <w:rPr>
          <w:rFonts w:ascii="Palatino Linotype" w:eastAsia="Palatino Linotype" w:hAnsi="Palatino Linotype" w:cs="Palatino Linotype"/>
          <w:b/>
          <w:sz w:val="22"/>
          <w:szCs w:val="22"/>
        </w:rPr>
        <w:t>plazo que</w:t>
      </w:r>
      <w:r w:rsidR="00454CFE" w:rsidRPr="00FB7A27">
        <w:rPr>
          <w:rFonts w:ascii="Palatino Linotype" w:eastAsia="Palatino Linotype" w:hAnsi="Palatino Linotype" w:cs="Palatino Linotype"/>
          <w:b/>
          <w:sz w:val="22"/>
          <w:szCs w:val="22"/>
        </w:rPr>
        <w:t xml:space="preserve"> en el caso particular</w:t>
      </w:r>
      <w:r w:rsidRPr="00FB7A27">
        <w:rPr>
          <w:rFonts w:ascii="Palatino Linotype" w:eastAsia="Palatino Linotype" w:hAnsi="Palatino Linotype" w:cs="Palatino Linotype"/>
          <w:b/>
          <w:sz w:val="22"/>
          <w:szCs w:val="22"/>
        </w:rPr>
        <w:t xml:space="preserve"> transcurrió del </w:t>
      </w:r>
      <w:r w:rsidRPr="00FB7A27">
        <w:rPr>
          <w:rFonts w:ascii="Palatino Linotype" w:eastAsia="Palatino Linotype" w:hAnsi="Palatino Linotype" w:cs="Palatino Linotype"/>
          <w:b/>
          <w:sz w:val="22"/>
          <w:szCs w:val="22"/>
          <w:u w:val="single"/>
        </w:rPr>
        <w:t xml:space="preserve">catorce de enero de dos mil veinticinco al </w:t>
      </w:r>
      <w:r w:rsidR="00454CFE" w:rsidRPr="00FB7A27">
        <w:rPr>
          <w:rFonts w:ascii="Palatino Linotype" w:eastAsia="Palatino Linotype" w:hAnsi="Palatino Linotype" w:cs="Palatino Linotype"/>
          <w:b/>
          <w:sz w:val="22"/>
          <w:szCs w:val="22"/>
          <w:u w:val="single"/>
        </w:rPr>
        <w:t xml:space="preserve">cuatro </w:t>
      </w:r>
      <w:r w:rsidRPr="00FB7A27">
        <w:rPr>
          <w:rFonts w:ascii="Palatino Linotype" w:eastAsia="Palatino Linotype" w:hAnsi="Palatino Linotype" w:cs="Palatino Linotype"/>
          <w:b/>
          <w:sz w:val="22"/>
          <w:szCs w:val="22"/>
          <w:u w:val="single"/>
        </w:rPr>
        <w:t xml:space="preserve">de </w:t>
      </w:r>
      <w:r w:rsidR="00454CFE" w:rsidRPr="00FB7A27">
        <w:rPr>
          <w:rFonts w:ascii="Palatino Linotype" w:eastAsia="Palatino Linotype" w:hAnsi="Palatino Linotype" w:cs="Palatino Linotype"/>
          <w:b/>
          <w:sz w:val="22"/>
          <w:szCs w:val="22"/>
          <w:u w:val="single"/>
        </w:rPr>
        <w:t>febr</w:t>
      </w:r>
      <w:r w:rsidRPr="00FB7A27">
        <w:rPr>
          <w:rFonts w:ascii="Palatino Linotype" w:eastAsia="Palatino Linotype" w:hAnsi="Palatino Linotype" w:cs="Palatino Linotype"/>
          <w:b/>
          <w:sz w:val="22"/>
          <w:szCs w:val="22"/>
          <w:u w:val="single"/>
        </w:rPr>
        <w:t>ero de dos mil veinticinco</w:t>
      </w:r>
      <w:r w:rsidRPr="00FB7A27">
        <w:rPr>
          <w:rFonts w:ascii="Palatino Linotype" w:eastAsia="Palatino Linotype" w:hAnsi="Palatino Linotype" w:cs="Palatino Linotype"/>
          <w:b/>
          <w:sz w:val="22"/>
          <w:szCs w:val="22"/>
        </w:rPr>
        <w:t xml:space="preserve">, </w:t>
      </w:r>
      <w:r w:rsidR="00454CFE" w:rsidRPr="00FB7A27">
        <w:rPr>
          <w:rFonts w:ascii="Palatino Linotype" w:eastAsia="Palatino Linotype" w:hAnsi="Palatino Linotype" w:cs="Palatino Linotype"/>
          <w:sz w:val="22"/>
          <w:szCs w:val="22"/>
        </w:rPr>
        <w:t xml:space="preserve">consecuentemente, si la respuesta a la solicitud se remitió el </w:t>
      </w:r>
      <w:r w:rsidR="00454CFE" w:rsidRPr="00FB7A27">
        <w:rPr>
          <w:rFonts w:ascii="Palatino Linotype" w:eastAsia="Palatino Linotype" w:hAnsi="Palatino Linotype" w:cs="Palatino Linotype"/>
          <w:b/>
          <w:sz w:val="22"/>
          <w:szCs w:val="22"/>
          <w:u w:val="single"/>
        </w:rPr>
        <w:t xml:space="preserve">cinco de febrero de dos mil veinticinco, </w:t>
      </w:r>
      <w:r w:rsidR="00454CFE" w:rsidRPr="00FB7A27">
        <w:rPr>
          <w:rFonts w:ascii="Palatino Linotype" w:eastAsia="Palatino Linotype" w:hAnsi="Palatino Linotype" w:cs="Palatino Linotype"/>
          <w:sz w:val="22"/>
          <w:szCs w:val="22"/>
        </w:rPr>
        <w:t xml:space="preserve">se tiene que a todas luces esta se emitió el </w:t>
      </w:r>
      <w:r w:rsidR="00454CFE" w:rsidRPr="00FB7A27">
        <w:rPr>
          <w:rFonts w:ascii="Palatino Linotype" w:eastAsia="Palatino Linotype" w:hAnsi="Palatino Linotype" w:cs="Palatino Linotype"/>
          <w:b/>
          <w:sz w:val="22"/>
          <w:szCs w:val="22"/>
        </w:rPr>
        <w:t>décimo</w:t>
      </w:r>
      <w:r w:rsidR="00454CFE" w:rsidRPr="00FB7A27">
        <w:rPr>
          <w:rFonts w:ascii="Palatino Linotype" w:eastAsia="Palatino Linotype" w:hAnsi="Palatino Linotype" w:cs="Palatino Linotype"/>
          <w:sz w:val="22"/>
          <w:szCs w:val="22"/>
        </w:rPr>
        <w:t xml:space="preserve"> </w:t>
      </w:r>
      <w:r w:rsidR="00454CFE" w:rsidRPr="00FB7A27">
        <w:rPr>
          <w:rFonts w:ascii="Palatino Linotype" w:eastAsia="Palatino Linotype" w:hAnsi="Palatino Linotype" w:cs="Palatino Linotype"/>
          <w:b/>
          <w:sz w:val="22"/>
          <w:szCs w:val="22"/>
        </w:rPr>
        <w:t>sexto día hábil</w:t>
      </w:r>
      <w:r w:rsidR="00454CFE" w:rsidRPr="00FB7A27">
        <w:rPr>
          <w:rFonts w:ascii="Palatino Linotype" w:eastAsia="Palatino Linotype" w:hAnsi="Palatino Linotype" w:cs="Palatino Linotype"/>
          <w:sz w:val="22"/>
          <w:szCs w:val="22"/>
        </w:rPr>
        <w:t xml:space="preserve">, además debe destacarse que no se observó prórroga alguna solicitada por el </w:t>
      </w:r>
      <w:r w:rsidR="00454CFE" w:rsidRPr="00FB7A27">
        <w:rPr>
          <w:rFonts w:ascii="Palatino Linotype" w:eastAsia="Palatino Linotype" w:hAnsi="Palatino Linotype" w:cs="Palatino Linotype"/>
          <w:b/>
          <w:sz w:val="22"/>
          <w:szCs w:val="22"/>
        </w:rPr>
        <w:t>Sujeto Obligado</w:t>
      </w:r>
      <w:r w:rsidR="00454CFE" w:rsidRPr="00FB7A27">
        <w:rPr>
          <w:rFonts w:ascii="Palatino Linotype" w:eastAsia="Palatino Linotype" w:hAnsi="Palatino Linotype" w:cs="Palatino Linotype"/>
          <w:sz w:val="22"/>
          <w:szCs w:val="22"/>
        </w:rPr>
        <w:t xml:space="preserve"> para la atención a la solicitud, por lo tanto, evidentemente está fuera del plazo establecido por la norma y es por ello que le asiste la razón al particular cuando refiere que no se atendieron los plazos.</w:t>
      </w:r>
    </w:p>
    <w:p w14:paraId="790D71E6" w14:textId="175219CB" w:rsidR="00454CFE" w:rsidRPr="00FB7A27" w:rsidRDefault="00454CFE">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En atención a lo anterior, se exhorta respetuosamente al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a atender los plazos establecidos por la normatividad en solicitudes subsecuentes o de ser el caso en el que requiera mayor tiempo para atender los requerimientos de información de particulares, se le hace del conocimiento que puede invocar la figura de la prórroga, ello observando las formalidades establecidas en el segundo párrafo del artículo 163 de la Ley de Transparencia Local.</w:t>
      </w:r>
    </w:p>
    <w:p w14:paraId="52E1D695" w14:textId="3741DD4F" w:rsidR="005D6A99" w:rsidRPr="00FB7A27" w:rsidRDefault="00B3770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lastRenderedPageBreak/>
        <w:t>Entrando en materia con los requerimientos de información peticionados por la parte Recurrente, para un mejor entendimiento se procede a subdividirlos en los siguientes apartados con la finalidad de realizar un análisis pormenorizado:</w:t>
      </w:r>
    </w:p>
    <w:p w14:paraId="74D3F9FD" w14:textId="3D07AE35" w:rsidR="00B37706" w:rsidRPr="00FB7A27" w:rsidRDefault="00B37706" w:rsidP="00B37706">
      <w:pPr>
        <w:pStyle w:val="Prrafodelista"/>
        <w:numPr>
          <w:ilvl w:val="0"/>
          <w:numId w:val="6"/>
        </w:numPr>
        <w:spacing w:before="240" w:after="240" w:line="360" w:lineRule="auto"/>
        <w:ind w:left="567" w:right="901" w:hanging="141"/>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De la convocatoria para la designación de la persona titular del Órgano Interno de Control</w:t>
      </w:r>
    </w:p>
    <w:p w14:paraId="536DF974" w14:textId="4810D393" w:rsidR="00B37706" w:rsidRPr="00FB7A27" w:rsidRDefault="00B37706" w:rsidP="00B37706">
      <w:pPr>
        <w:pStyle w:val="Prrafodelista"/>
        <w:numPr>
          <w:ilvl w:val="0"/>
          <w:numId w:val="6"/>
        </w:numPr>
        <w:spacing w:before="240" w:after="240" w:line="360" w:lineRule="auto"/>
        <w:ind w:left="567" w:right="901" w:hanging="141"/>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De la manifestación “Por qué la discriminación de solo mujeres”.</w:t>
      </w:r>
    </w:p>
    <w:p w14:paraId="48917C7A" w14:textId="19F8BC4E" w:rsidR="00B37706" w:rsidRPr="00FB7A27" w:rsidRDefault="00B37706" w:rsidP="00B37706">
      <w:pPr>
        <w:pStyle w:val="Prrafodelista"/>
        <w:numPr>
          <w:ilvl w:val="0"/>
          <w:numId w:val="6"/>
        </w:numPr>
        <w:spacing w:before="240" w:after="240" w:line="360" w:lineRule="auto"/>
        <w:ind w:left="567" w:right="901" w:hanging="141"/>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Terna de las 3 mujeres participantes para ser contraloras municipales y expediente de la nueva contralora.</w:t>
      </w:r>
    </w:p>
    <w:p w14:paraId="2BF2CCDB" w14:textId="7CE33DD8" w:rsidR="005D6A99" w:rsidRPr="00FB7A27" w:rsidRDefault="00B37706" w:rsidP="00B37706">
      <w:pPr>
        <w:shd w:val="clear" w:color="auto" w:fill="EEECE1" w:themeFill="background2"/>
        <w:spacing w:before="240" w:after="240" w:line="360" w:lineRule="auto"/>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shd w:val="clear" w:color="auto" w:fill="EEECE1" w:themeFill="background2"/>
        </w:rPr>
        <w:t>1. De la convocatoria para la designación de la persona titular del Órgano Interno de Control</w:t>
      </w:r>
    </w:p>
    <w:p w14:paraId="2C4920AD" w14:textId="7D98F190" w:rsidR="000A01DF" w:rsidRPr="00FB7A27" w:rsidRDefault="00B37706" w:rsidP="000A01DF">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 </w:t>
      </w:r>
      <w:r w:rsidR="003070E0" w:rsidRPr="00FB7A27">
        <w:rPr>
          <w:rFonts w:ascii="Palatino Linotype" w:eastAsia="Palatino Linotype" w:hAnsi="Palatino Linotype" w:cs="Palatino Linotype"/>
          <w:sz w:val="22"/>
          <w:szCs w:val="22"/>
        </w:rPr>
        <w:t xml:space="preserve">En lo tocante a este punto, tenemos que en la respuesta inicial, el </w:t>
      </w:r>
      <w:r w:rsidR="003070E0" w:rsidRPr="00FB7A27">
        <w:rPr>
          <w:rFonts w:ascii="Palatino Linotype" w:eastAsia="Palatino Linotype" w:hAnsi="Palatino Linotype" w:cs="Palatino Linotype"/>
          <w:b/>
          <w:sz w:val="22"/>
          <w:szCs w:val="22"/>
        </w:rPr>
        <w:t>Sujeto Obligado</w:t>
      </w:r>
      <w:r w:rsidR="003070E0" w:rsidRPr="00FB7A27">
        <w:rPr>
          <w:rFonts w:ascii="Palatino Linotype" w:eastAsia="Palatino Linotype" w:hAnsi="Palatino Linotype" w:cs="Palatino Linotype"/>
          <w:sz w:val="22"/>
          <w:szCs w:val="22"/>
        </w:rPr>
        <w:t xml:space="preserve"> se pronunció por conducto de la persona servidora pública habilitada de la </w:t>
      </w:r>
      <w:r w:rsidR="003070E0" w:rsidRPr="00FB7A27">
        <w:rPr>
          <w:rFonts w:ascii="Palatino Linotype" w:eastAsia="Palatino Linotype" w:hAnsi="Palatino Linotype" w:cs="Palatino Linotype"/>
          <w:b/>
          <w:sz w:val="22"/>
          <w:szCs w:val="22"/>
        </w:rPr>
        <w:t>Secretaría Particular de Presidencia</w:t>
      </w:r>
      <w:r w:rsidR="003070E0" w:rsidRPr="00FB7A27">
        <w:rPr>
          <w:rFonts w:ascii="Palatino Linotype" w:eastAsia="Palatino Linotype" w:hAnsi="Palatino Linotype" w:cs="Palatino Linotype"/>
          <w:sz w:val="22"/>
          <w:szCs w:val="22"/>
        </w:rPr>
        <w:t xml:space="preserve">, </w:t>
      </w:r>
      <w:r w:rsidR="000A01DF" w:rsidRPr="00FB7A27">
        <w:rPr>
          <w:rFonts w:ascii="Palatino Linotype" w:eastAsia="Palatino Linotype" w:hAnsi="Palatino Linotype" w:cs="Palatino Linotype"/>
          <w:sz w:val="22"/>
          <w:szCs w:val="22"/>
        </w:rPr>
        <w:t>la cual de conformidad con el Manual de Organización de la Presidencia Municipal del Ayuntamiento de Toluca, cuenta con las siguientes atribuciones:</w:t>
      </w:r>
    </w:p>
    <w:p w14:paraId="4D10982D" w14:textId="13EDFDF9" w:rsidR="000A01DF" w:rsidRPr="00FB7A27" w:rsidRDefault="000A01DF" w:rsidP="000A01DF">
      <w:pPr>
        <w:spacing w:before="240" w:after="240" w:line="276" w:lineRule="auto"/>
        <w:ind w:left="567" w:right="90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“200010000 Secretaría Particular</w:t>
      </w:r>
    </w:p>
    <w:p w14:paraId="10AAE16C" w14:textId="77777777" w:rsidR="000A01DF" w:rsidRPr="00FB7A27" w:rsidRDefault="000A01DF" w:rsidP="000A01DF">
      <w:pPr>
        <w:spacing w:before="240" w:after="240" w:line="276" w:lineRule="auto"/>
        <w:ind w:left="567" w:right="90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Objetivo</w:t>
      </w:r>
    </w:p>
    <w:p w14:paraId="080D14C2" w14:textId="48B97CD4" w:rsidR="000A01DF" w:rsidRPr="00FB7A27" w:rsidRDefault="000A01DF" w:rsidP="000A01DF">
      <w:pPr>
        <w:spacing w:before="240" w:after="240" w:line="276" w:lineRule="auto"/>
        <w:ind w:left="567" w:right="90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b/>
          <w:i/>
          <w:sz w:val="22"/>
          <w:szCs w:val="22"/>
        </w:rPr>
        <w:t>Planear, organizar y controlar, en coordinación con las unidades administrativas correspondientes, las actividades a realizar por la o el Presidente Municipal</w:t>
      </w:r>
      <w:r w:rsidRPr="00FB7A27">
        <w:rPr>
          <w:rFonts w:ascii="Palatino Linotype" w:eastAsia="Palatino Linotype" w:hAnsi="Palatino Linotype" w:cs="Palatino Linotype"/>
          <w:i/>
          <w:sz w:val="22"/>
          <w:szCs w:val="22"/>
        </w:rPr>
        <w:t>, mediante la organización y control de su agenda y el seguimiento a los temas prioritarios.</w:t>
      </w:r>
    </w:p>
    <w:p w14:paraId="2C34EF55" w14:textId="77777777" w:rsidR="000A01DF" w:rsidRPr="00FB7A27" w:rsidRDefault="000A01DF" w:rsidP="000A01DF">
      <w:pPr>
        <w:spacing w:before="240" w:after="240" w:line="276" w:lineRule="auto"/>
        <w:ind w:left="567" w:right="90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Funciones:</w:t>
      </w:r>
    </w:p>
    <w:p w14:paraId="28FD4776" w14:textId="77777777" w:rsidR="000A01DF" w:rsidRPr="00FB7A27" w:rsidRDefault="000A01DF" w:rsidP="000A01DF">
      <w:pPr>
        <w:spacing w:before="240" w:after="240" w:line="276" w:lineRule="auto"/>
        <w:ind w:left="567" w:right="90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w:t>
      </w:r>
    </w:p>
    <w:p w14:paraId="6F781539" w14:textId="5FE206EA" w:rsidR="000A01DF" w:rsidRPr="00FB7A27" w:rsidRDefault="000A01DF" w:rsidP="000A01DF">
      <w:pPr>
        <w:spacing w:before="240" w:after="240" w:line="276" w:lineRule="auto"/>
        <w:ind w:left="567" w:right="901"/>
        <w:jc w:val="both"/>
        <w:rPr>
          <w:rFonts w:ascii="Palatino Linotype" w:eastAsia="Palatino Linotype" w:hAnsi="Palatino Linotype" w:cs="Palatino Linotype"/>
          <w:i/>
          <w:sz w:val="22"/>
          <w:szCs w:val="22"/>
        </w:rPr>
      </w:pPr>
      <w:r w:rsidRPr="00FB7A27">
        <w:lastRenderedPageBreak/>
        <w:t xml:space="preserve"> </w:t>
      </w:r>
      <w:r w:rsidRPr="00FB7A27">
        <w:rPr>
          <w:rFonts w:ascii="Palatino Linotype" w:eastAsia="Palatino Linotype" w:hAnsi="Palatino Linotype" w:cs="Palatino Linotype"/>
          <w:b/>
          <w:i/>
          <w:sz w:val="22"/>
          <w:szCs w:val="22"/>
          <w:u w:val="single"/>
        </w:rPr>
        <w:t>5. Organizar, analizar y controlar el archivo, la correspondencia y la documentación de la Presidencia Municipal</w:t>
      </w:r>
      <w:r w:rsidRPr="00FB7A27">
        <w:rPr>
          <w:rFonts w:ascii="Palatino Linotype" w:eastAsia="Palatino Linotype" w:hAnsi="Palatino Linotype" w:cs="Palatino Linotype"/>
          <w:i/>
          <w:sz w:val="22"/>
          <w:szCs w:val="22"/>
        </w:rPr>
        <w:t>;</w:t>
      </w:r>
      <w:r w:rsidRPr="00FB7A27">
        <w:rPr>
          <w:rFonts w:ascii="Palatino Linotype" w:eastAsia="Palatino Linotype" w:hAnsi="Palatino Linotype" w:cs="Palatino Linotype"/>
          <w:i/>
          <w:sz w:val="22"/>
          <w:szCs w:val="22"/>
        </w:rPr>
        <w:cr/>
        <w:t>…” (Énfasis añadido)</w:t>
      </w:r>
    </w:p>
    <w:p w14:paraId="22175DD9" w14:textId="3CAB3FC4" w:rsidR="000A01DF" w:rsidRPr="00FB7A27" w:rsidRDefault="000A01DF" w:rsidP="000A01D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De la disposición previamente insertada, se tiene que la Secretaría Particular es la encargada de controlar el archivo, correspondencia y documentación de la Presidencia Municipal, por lo que es dable afirmar que si se turnó el requerimiento de información a dicha unidad administrativa y esta se pronunció en informe justificado, es dable afirmar que en el presente asunto obra un pronunciamiento de la unidad administrativa competente, por lo que se determina que 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5780B58" w14:textId="77777777" w:rsidR="000A01DF" w:rsidRPr="00FB7A27" w:rsidRDefault="000A01DF" w:rsidP="000A01DF"/>
    <w:p w14:paraId="1958340B" w14:textId="77777777" w:rsidR="000A01DF" w:rsidRPr="00FB7A27" w:rsidRDefault="000A01DF" w:rsidP="000A01DF">
      <w:pPr>
        <w:pBdr>
          <w:top w:val="nil"/>
          <w:left w:val="nil"/>
          <w:bottom w:val="nil"/>
          <w:right w:val="nil"/>
          <w:between w:val="nil"/>
        </w:pBdr>
        <w:ind w:left="864" w:right="864"/>
        <w:jc w:val="both"/>
      </w:pPr>
      <w:r w:rsidRPr="00FB7A27">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7D1543F" w14:textId="77777777" w:rsidR="000A01DF" w:rsidRPr="00FB7A27" w:rsidRDefault="000A01DF" w:rsidP="000A01DF"/>
    <w:p w14:paraId="6499F550" w14:textId="77777777" w:rsidR="000A01DF" w:rsidRPr="00FB7A27" w:rsidRDefault="000A01DF" w:rsidP="000A01DF">
      <w:pPr>
        <w:pBdr>
          <w:top w:val="nil"/>
          <w:left w:val="nil"/>
          <w:bottom w:val="nil"/>
          <w:right w:val="nil"/>
          <w:between w:val="nil"/>
        </w:pBdr>
        <w:shd w:val="clear" w:color="auto" w:fill="FFFFFF"/>
        <w:spacing w:line="360" w:lineRule="auto"/>
        <w:jc w:val="both"/>
        <w:rPr>
          <w:sz w:val="22"/>
          <w:szCs w:val="22"/>
        </w:rPr>
      </w:pPr>
      <w:r w:rsidRPr="00FB7A27">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0164E4A5" w14:textId="77777777" w:rsidR="000A01DF" w:rsidRPr="00FB7A27" w:rsidRDefault="000A01DF" w:rsidP="000A01DF"/>
    <w:p w14:paraId="16A4349B" w14:textId="77777777" w:rsidR="000A01DF" w:rsidRPr="00FB7A27" w:rsidRDefault="000A01DF" w:rsidP="000A01DF">
      <w:pPr>
        <w:pBdr>
          <w:top w:val="nil"/>
          <w:left w:val="nil"/>
          <w:bottom w:val="nil"/>
          <w:right w:val="nil"/>
          <w:between w:val="nil"/>
        </w:pBdr>
        <w:ind w:left="864" w:right="864"/>
        <w:jc w:val="both"/>
      </w:pPr>
      <w:r w:rsidRPr="00FB7A27">
        <w:rPr>
          <w:rFonts w:ascii="Palatino Linotype" w:eastAsia="Palatino Linotype" w:hAnsi="Palatino Linotype" w:cs="Palatino Linotype"/>
          <w:i/>
          <w:sz w:val="22"/>
          <w:szCs w:val="22"/>
        </w:rPr>
        <w:t xml:space="preserve">“Artículo 162. Las unidades de transparencia deberán garantizar que las solicitudes </w:t>
      </w:r>
      <w:r w:rsidRPr="00FB7A27">
        <w:rPr>
          <w:rFonts w:ascii="Palatino Linotype" w:eastAsia="Palatino Linotype" w:hAnsi="Palatino Linotype" w:cs="Palatino Linotype"/>
          <w:b/>
          <w:i/>
          <w:sz w:val="22"/>
          <w:szCs w:val="22"/>
        </w:rPr>
        <w:t xml:space="preserve">se turnen a todas las Áreas competentes </w:t>
      </w:r>
      <w:r w:rsidRPr="00FB7A27">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4EAC0FDE" w14:textId="795DDDDF" w:rsidR="00B37706" w:rsidRPr="00FB7A27" w:rsidRDefault="00BF5D4B">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lastRenderedPageBreak/>
        <w:t xml:space="preserve">Bajo otro orden de ideas, resulta importante analizar la respuesta proporcionada por 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teniendo así que este </w:t>
      </w:r>
      <w:r w:rsidR="003070E0" w:rsidRPr="00FB7A27">
        <w:rPr>
          <w:rFonts w:ascii="Palatino Linotype" w:eastAsia="Palatino Linotype" w:hAnsi="Palatino Linotype" w:cs="Palatino Linotype"/>
          <w:sz w:val="22"/>
          <w:szCs w:val="22"/>
        </w:rPr>
        <w:t>manifestó que después de una búsqueda exhaustiva y razonable de la información, adjuntaba la convocatoria solicitada, de la cual se inserta el siguiente extracto:</w:t>
      </w:r>
    </w:p>
    <w:p w14:paraId="386FD459" w14:textId="5C8B3589" w:rsidR="003070E0" w:rsidRPr="00FB7A27" w:rsidRDefault="000A01DF" w:rsidP="003070E0">
      <w:pPr>
        <w:spacing w:before="240" w:after="240" w:line="360" w:lineRule="auto"/>
        <w:jc w:val="center"/>
        <w:rPr>
          <w:rFonts w:ascii="Palatino Linotype" w:eastAsia="Palatino Linotype" w:hAnsi="Palatino Linotype" w:cs="Palatino Linotype"/>
          <w:sz w:val="22"/>
          <w:szCs w:val="22"/>
        </w:rPr>
      </w:pPr>
      <w:r w:rsidRPr="00FB7A27">
        <w:rPr>
          <w:rFonts w:ascii="Palatino Linotype" w:eastAsia="Palatino Linotype" w:hAnsi="Palatino Linotype" w:cs="Palatino Linotype"/>
          <w:noProof/>
          <w:sz w:val="22"/>
          <w:szCs w:val="22"/>
        </w:rPr>
        <w:drawing>
          <wp:inline distT="0" distB="0" distL="0" distR="0" wp14:anchorId="6391A933" wp14:editId="0E6F7266">
            <wp:extent cx="3996690" cy="1885950"/>
            <wp:effectExtent l="19050" t="19050" r="22860" b="190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7471"/>
                    <a:stretch/>
                  </pic:blipFill>
                  <pic:spPr bwMode="auto">
                    <a:xfrm>
                      <a:off x="0" y="0"/>
                      <a:ext cx="4005344" cy="189003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B233CB6" w14:textId="30C647E1" w:rsidR="00BF5D4B" w:rsidRPr="00FB7A27" w:rsidRDefault="00BF5D4B" w:rsidP="003070E0">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De tal suerte que al analizar la documentación proporcionada, este Organismo Garante observa que la documental proporcionada da cuenta de la convocatoria emitida por el Ayuntamiento de Toluca para la designación de la persona titular del Órgano Interno de Control, por lo que se tiene por atendido este punto de la solicitud.</w:t>
      </w:r>
    </w:p>
    <w:p w14:paraId="0AD7D724" w14:textId="229D0CD0" w:rsidR="003070E0" w:rsidRPr="00FB7A27" w:rsidRDefault="00BF5D4B" w:rsidP="00BF5D4B">
      <w:pPr>
        <w:shd w:val="clear" w:color="auto" w:fill="EEECE1" w:themeFill="background2"/>
        <w:spacing w:before="240" w:after="240" w:line="360" w:lineRule="auto"/>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 xml:space="preserve">2. </w:t>
      </w:r>
      <w:r w:rsidR="003070E0" w:rsidRPr="00FB7A27">
        <w:rPr>
          <w:rFonts w:ascii="Palatino Linotype" w:eastAsia="Palatino Linotype" w:hAnsi="Palatino Linotype" w:cs="Palatino Linotype"/>
          <w:b/>
          <w:sz w:val="22"/>
          <w:szCs w:val="22"/>
        </w:rPr>
        <w:t>De la manifestación “Por qué la discriminación de solo mujeres”.</w:t>
      </w:r>
    </w:p>
    <w:p w14:paraId="772F1841" w14:textId="4687EBA5" w:rsidR="00213104" w:rsidRPr="00FB7A27" w:rsidRDefault="00BF5D4B" w:rsidP="00213104">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En lo concerniente a este punto de la solicitud, tenemos que 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no emitió pronunciamiento alguno, sin embargo, </w:t>
      </w:r>
      <w:r w:rsidR="00213104" w:rsidRPr="00FB7A27">
        <w:rPr>
          <w:rFonts w:ascii="Palatino Linotype" w:eastAsia="Palatino Linotype" w:hAnsi="Palatino Linotype" w:cs="Palatino Linotype"/>
          <w:sz w:val="22"/>
          <w:szCs w:val="22"/>
        </w:rPr>
        <w:t xml:space="preserve">es de señalar que este punto de la solicitud de la ahora parte </w:t>
      </w:r>
      <w:r w:rsidR="00213104" w:rsidRPr="00FB7A27">
        <w:rPr>
          <w:rFonts w:ascii="Palatino Linotype" w:eastAsia="Palatino Linotype" w:hAnsi="Palatino Linotype" w:cs="Palatino Linotype"/>
          <w:b/>
          <w:sz w:val="22"/>
          <w:szCs w:val="22"/>
        </w:rPr>
        <w:t>Recurrente</w:t>
      </w:r>
      <w:r w:rsidR="00213104" w:rsidRPr="00FB7A27">
        <w:rPr>
          <w:rFonts w:ascii="Palatino Linotype" w:eastAsia="Palatino Linotype" w:hAnsi="Palatino Linotype" w:cs="Palatino Linotype"/>
          <w:sz w:val="22"/>
          <w:szCs w:val="22"/>
        </w:rPr>
        <w:t xml:space="preserve"> es obtener un pronunciamiento específico respecto a una situación en Particular, de servidores públicos determinados,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64C26D0C"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p>
    <w:p w14:paraId="11DE53E2"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Robustece lo anterior, el Criterio 03/17 emitido por el Instituto Nacional de Transparencia, Acceso a la Información y Protección de Datos Personales, el cual establece lo siguiente: </w:t>
      </w:r>
    </w:p>
    <w:p w14:paraId="1944B582"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p>
    <w:p w14:paraId="7BF3FCBD" w14:textId="77777777" w:rsidR="00213104" w:rsidRPr="00FB7A27" w:rsidRDefault="00213104" w:rsidP="00213104">
      <w:pPr>
        <w:spacing w:line="276" w:lineRule="auto"/>
        <w:ind w:left="567" w:right="567"/>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FB7A27">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A33C78F"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p>
    <w:p w14:paraId="0F7B9E2E"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Por otro lado, es importante mencionar que el requerimiento del Particular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ya que no se encontró fuente obligacional que establezca que la Titular de la Unidad de Transparencia deba generar, poseer o administrar un documento en el que conste el pronunciamiento solicitado por el particular. </w:t>
      </w:r>
    </w:p>
    <w:p w14:paraId="14700D66"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p>
    <w:p w14:paraId="29BECEDC"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Es por lo anterior que se advierte que la solicitud no constituye un derecho de acceso a la información y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1812885E"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p>
    <w:p w14:paraId="1A064BB4" w14:textId="77777777" w:rsidR="00213104" w:rsidRPr="00FB7A27" w:rsidRDefault="00213104" w:rsidP="00213104">
      <w:pPr>
        <w:spacing w:line="360" w:lineRule="auto"/>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FB7A27">
        <w:rPr>
          <w:rFonts w:ascii="Palatino Linotype" w:eastAsia="Palatino Linotype" w:hAnsi="Palatino Linotype" w:cs="Palatino Linotype"/>
          <w:i/>
          <w:sz w:val="22"/>
          <w:szCs w:val="22"/>
        </w:rPr>
        <w:t>“</w:t>
      </w:r>
      <w:r w:rsidRPr="00FB7A27">
        <w:rPr>
          <w:rFonts w:ascii="Palatino Linotype" w:eastAsia="Palatino Linotype" w:hAnsi="Palatino Linotype" w:cs="Palatino Linotype"/>
          <w:b/>
          <w:i/>
          <w:sz w:val="22"/>
          <w:szCs w:val="22"/>
          <w:u w:val="single"/>
        </w:rPr>
        <w:t>el derecho de toda persona a ser escuchado por quienes ejercen el poder públic</w:t>
      </w:r>
      <w:r w:rsidRPr="00FB7A27">
        <w:rPr>
          <w:rFonts w:ascii="Palatino Linotype" w:eastAsia="Palatino Linotype" w:hAnsi="Palatino Linotype" w:cs="Palatino Linotype"/>
          <w:i/>
          <w:sz w:val="22"/>
          <w:szCs w:val="22"/>
        </w:rPr>
        <w:t>o.</w:t>
      </w:r>
      <w:r w:rsidRPr="00FB7A27">
        <w:rPr>
          <w:rFonts w:ascii="Palatino Linotype" w:eastAsia="Palatino Linotype" w:hAnsi="Palatino Linotype" w:cs="Palatino Linotype"/>
          <w:i/>
          <w:sz w:val="22"/>
          <w:szCs w:val="22"/>
          <w:vertAlign w:val="superscript"/>
        </w:rPr>
        <w:t xml:space="preserve"> </w:t>
      </w:r>
      <w:r w:rsidRPr="00FB7A27">
        <w:rPr>
          <w:rFonts w:ascii="Palatino Linotype" w:eastAsia="Palatino Linotype" w:hAnsi="Palatino Linotype" w:cs="Palatino Linotype"/>
          <w:i/>
          <w:sz w:val="22"/>
          <w:szCs w:val="22"/>
          <w:vertAlign w:val="superscript"/>
        </w:rPr>
        <w:footnoteReference w:id="1"/>
      </w:r>
      <w:r w:rsidRPr="00FB7A27">
        <w:rPr>
          <w:rFonts w:ascii="Palatino Linotype" w:eastAsia="Palatino Linotype" w:hAnsi="Palatino Linotype" w:cs="Palatino Linotype"/>
          <w:i/>
          <w:sz w:val="22"/>
          <w:szCs w:val="22"/>
        </w:rPr>
        <w:t xml:space="preserve">”  </w:t>
      </w:r>
    </w:p>
    <w:p w14:paraId="7E92EBCA" w14:textId="77777777" w:rsidR="00213104" w:rsidRPr="00FB7A27" w:rsidRDefault="00213104" w:rsidP="00213104">
      <w:pPr>
        <w:spacing w:line="360" w:lineRule="auto"/>
        <w:jc w:val="both"/>
        <w:rPr>
          <w:rFonts w:ascii="Palatino Linotype" w:eastAsia="Palatino Linotype" w:hAnsi="Palatino Linotype" w:cs="Palatino Linotype"/>
          <w:i/>
          <w:sz w:val="22"/>
          <w:szCs w:val="22"/>
        </w:rPr>
      </w:pPr>
    </w:p>
    <w:p w14:paraId="656C9573"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De la misma manera, Miguel Carbonell en su libro “Los derechos fundamentales” refiere que el </w:t>
      </w:r>
      <w:r w:rsidRPr="00FB7A27">
        <w:rPr>
          <w:rFonts w:ascii="Palatino Linotype" w:eastAsia="Palatino Linotype" w:hAnsi="Palatino Linotype" w:cs="Palatino Linotype"/>
          <w:sz w:val="22"/>
          <w:szCs w:val="22"/>
          <w:u w:val="single"/>
        </w:rPr>
        <w:t>derecho de petición se ha entendido de dos distintitas maneras</w:t>
      </w:r>
      <w:r w:rsidRPr="00FB7A27">
        <w:rPr>
          <w:rFonts w:ascii="Palatino Linotype" w:eastAsia="Palatino Linotype" w:hAnsi="Palatino Linotype" w:cs="Palatino Linotype"/>
          <w:sz w:val="22"/>
          <w:szCs w:val="22"/>
        </w:rPr>
        <w:t xml:space="preserve">, a saber: como un derecho fundamental de participación política ya que </w:t>
      </w:r>
      <w:r w:rsidRPr="00FB7A27">
        <w:rPr>
          <w:rFonts w:ascii="Palatino Linotype" w:eastAsia="Palatino Linotype" w:hAnsi="Palatino Linotype" w:cs="Palatino Linotype"/>
          <w:sz w:val="22"/>
          <w:szCs w:val="22"/>
          <w:u w:val="single"/>
        </w:rPr>
        <w:t xml:space="preserve">permite a los </w:t>
      </w:r>
      <w:r w:rsidRPr="00FB7A27">
        <w:rPr>
          <w:rFonts w:ascii="Palatino Linotype" w:eastAsia="Palatino Linotype" w:hAnsi="Palatino Linotype" w:cs="Palatino Linotype"/>
          <w:sz w:val="22"/>
          <w:szCs w:val="22"/>
        </w:rPr>
        <w:t xml:space="preserve">particulares trasladar a las autoridades sus </w:t>
      </w:r>
      <w:r w:rsidRPr="00FB7A27">
        <w:rPr>
          <w:rFonts w:ascii="Palatino Linotype" w:eastAsia="Palatino Linotype" w:hAnsi="Palatino Linotype" w:cs="Palatino Linotype"/>
          <w:b/>
          <w:sz w:val="22"/>
          <w:szCs w:val="22"/>
        </w:rPr>
        <w:t>inquietudes, quejas</w:t>
      </w:r>
      <w:r w:rsidRPr="00FB7A27">
        <w:rPr>
          <w:rFonts w:ascii="Palatino Linotype" w:eastAsia="Palatino Linotype" w:hAnsi="Palatino Linotype" w:cs="Palatino Linotype"/>
          <w:sz w:val="22"/>
          <w:szCs w:val="22"/>
        </w:rPr>
        <w:t xml:space="preserve">, sugerencias y requerimientos en cualquier materia o asunto; y como una </w:t>
      </w:r>
      <w:r w:rsidRPr="00FB7A27">
        <w:rPr>
          <w:rFonts w:ascii="Palatino Linotype" w:eastAsia="Palatino Linotype" w:hAnsi="Palatino Linotype" w:cs="Palatino Linotype"/>
          <w:b/>
          <w:sz w:val="22"/>
          <w:szCs w:val="22"/>
        </w:rPr>
        <w:t>forma específica de la libertad de expresión</w:t>
      </w:r>
      <w:r w:rsidRPr="00FB7A27">
        <w:rPr>
          <w:rFonts w:ascii="Palatino Linotype" w:eastAsia="Palatino Linotype" w:hAnsi="Palatino Linotype" w:cs="Palatino Linotype"/>
          <w:sz w:val="22"/>
          <w:szCs w:val="22"/>
        </w:rPr>
        <w:t xml:space="preserve">, en tanto que permite expresarse frente a las autoridades. </w:t>
      </w:r>
    </w:p>
    <w:p w14:paraId="11AE3A5E"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p>
    <w:p w14:paraId="6401D69A"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FB7A27">
        <w:rPr>
          <w:rFonts w:ascii="Palatino Linotype" w:eastAsia="Palatino Linotype" w:hAnsi="Palatino Linotype" w:cs="Palatino Linotype"/>
          <w:sz w:val="22"/>
          <w:szCs w:val="22"/>
          <w:vertAlign w:val="superscript"/>
        </w:rPr>
        <w:footnoteReference w:id="2"/>
      </w:r>
    </w:p>
    <w:p w14:paraId="3592C376" w14:textId="77777777" w:rsidR="00213104" w:rsidRPr="00FB7A27" w:rsidRDefault="00213104" w:rsidP="00213104">
      <w:pPr>
        <w:spacing w:line="360" w:lineRule="auto"/>
        <w:jc w:val="both"/>
        <w:rPr>
          <w:rFonts w:ascii="Palatino Linotype" w:eastAsia="Palatino Linotype" w:hAnsi="Palatino Linotype" w:cs="Palatino Linotype"/>
          <w:sz w:val="22"/>
          <w:szCs w:val="22"/>
        </w:rPr>
      </w:pPr>
    </w:p>
    <w:p w14:paraId="5A6166D3" w14:textId="77777777" w:rsidR="00213104" w:rsidRPr="00FB7A27" w:rsidRDefault="00213104" w:rsidP="00213104">
      <w:pPr>
        <w:spacing w:line="360" w:lineRule="auto"/>
        <w:ind w:right="9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Por otro lado, el autor anteriormente citado, indica que el </w:t>
      </w:r>
      <w:r w:rsidRPr="00FB7A27">
        <w:rPr>
          <w:rFonts w:ascii="Palatino Linotype" w:eastAsia="Palatino Linotype" w:hAnsi="Palatino Linotype" w:cs="Palatino Linotype"/>
          <w:b/>
          <w:sz w:val="22"/>
          <w:szCs w:val="22"/>
          <w:u w:val="single"/>
        </w:rPr>
        <w:t>derecho de acceso a la información pública</w:t>
      </w:r>
      <w:r w:rsidRPr="00FB7A27">
        <w:rPr>
          <w:rFonts w:ascii="Palatino Linotype" w:eastAsia="Palatino Linotype" w:hAnsi="Palatino Linotype" w:cs="Palatino Linotype"/>
          <w:sz w:val="22"/>
          <w:szCs w:val="22"/>
        </w:rPr>
        <w:t xml:space="preserve"> es el derecho de conocer la </w:t>
      </w:r>
      <w:r w:rsidRPr="00FB7A27">
        <w:rPr>
          <w:rFonts w:ascii="Palatino Linotype" w:eastAsia="Palatino Linotype" w:hAnsi="Palatino Linotype" w:cs="Palatino Linotype"/>
          <w:sz w:val="22"/>
          <w:szCs w:val="22"/>
          <w:u w:val="single"/>
        </w:rPr>
        <w:t>información de carácter público que se genera o está en posesión de los órganos del poder público</w:t>
      </w:r>
      <w:r w:rsidRPr="00FB7A27">
        <w:rPr>
          <w:rFonts w:ascii="Palatino Linotype" w:eastAsia="Palatino Linotype" w:hAnsi="Palatino Linotype" w:cs="Palatino Linotype"/>
          <w:sz w:val="22"/>
          <w:szCs w:val="22"/>
        </w:rPr>
        <w:t xml:space="preserve"> o de los sujetos que utilizan o se benefician con recursos provenientes del Estado, es el derecho que tienen los ciudadanos para acceder a documentos y datos que obren en el poder del gobierno.</w:t>
      </w:r>
    </w:p>
    <w:p w14:paraId="65B28823" w14:textId="77777777" w:rsidR="00213104" w:rsidRPr="00FB7A27" w:rsidRDefault="00213104" w:rsidP="00213104">
      <w:pPr>
        <w:spacing w:line="360" w:lineRule="auto"/>
        <w:ind w:right="99"/>
        <w:jc w:val="both"/>
        <w:rPr>
          <w:rFonts w:ascii="Palatino Linotype" w:eastAsia="Palatino Linotype" w:hAnsi="Palatino Linotype" w:cs="Palatino Linotype"/>
          <w:sz w:val="22"/>
          <w:szCs w:val="22"/>
        </w:rPr>
      </w:pPr>
    </w:p>
    <w:p w14:paraId="0D1D9E9B" w14:textId="77777777" w:rsidR="00213104" w:rsidRPr="00FB7A27" w:rsidRDefault="00213104" w:rsidP="00213104">
      <w:pPr>
        <w:spacing w:line="360" w:lineRule="auto"/>
        <w:ind w:right="9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FB7A27">
        <w:rPr>
          <w:rFonts w:ascii="Palatino Linotype" w:eastAsia="Palatino Linotype" w:hAnsi="Palatino Linotype" w:cs="Palatino Linotype"/>
          <w:sz w:val="22"/>
          <w:szCs w:val="22"/>
          <w:vertAlign w:val="superscript"/>
        </w:rPr>
        <w:footnoteReference w:id="3"/>
      </w:r>
    </w:p>
    <w:p w14:paraId="445A4566" w14:textId="77777777" w:rsidR="00213104" w:rsidRPr="00FB7A27" w:rsidRDefault="00213104" w:rsidP="00213104">
      <w:pPr>
        <w:spacing w:line="360" w:lineRule="auto"/>
        <w:ind w:right="99"/>
        <w:jc w:val="both"/>
        <w:rPr>
          <w:rFonts w:ascii="Palatino Linotype" w:eastAsia="Palatino Linotype" w:hAnsi="Palatino Linotype" w:cs="Palatino Linotype"/>
          <w:sz w:val="22"/>
          <w:szCs w:val="22"/>
        </w:rPr>
      </w:pPr>
    </w:p>
    <w:p w14:paraId="6BC34FAE" w14:textId="23011A81" w:rsidR="00213104" w:rsidRPr="00FB7A27" w:rsidRDefault="00213104" w:rsidP="005B268A">
      <w:pPr>
        <w:spacing w:line="360" w:lineRule="auto"/>
        <w:ind w:right="99"/>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De lo anterior se puede concluir que la distinción entre el </w:t>
      </w:r>
      <w:r w:rsidRPr="00FB7A27">
        <w:rPr>
          <w:rFonts w:ascii="Palatino Linotype" w:eastAsia="Palatino Linotype" w:hAnsi="Palatino Linotype" w:cs="Palatino Linotype"/>
          <w:b/>
          <w:sz w:val="22"/>
          <w:szCs w:val="22"/>
        </w:rPr>
        <w:t>derecho de petición</w:t>
      </w:r>
      <w:r w:rsidRPr="00FB7A27">
        <w:rPr>
          <w:rFonts w:ascii="Palatino Linotype" w:eastAsia="Palatino Linotype" w:hAnsi="Palatino Linotype" w:cs="Palatino Linotype"/>
          <w:sz w:val="22"/>
          <w:szCs w:val="22"/>
        </w:rPr>
        <w:t xml:space="preserve"> y el derecho de acceso a la información descansa, principalmente, en que </w:t>
      </w:r>
      <w:r w:rsidRPr="00FB7A27">
        <w:rPr>
          <w:rFonts w:ascii="Palatino Linotype" w:eastAsia="Palatino Linotype" w:hAnsi="Palatino Linotype" w:cs="Palatino Linotype"/>
          <w:sz w:val="22"/>
          <w:szCs w:val="22"/>
          <w:u w:val="single"/>
        </w:rPr>
        <w:t>la pretensión del peticionario consiste generalmente en obligar a la autoridad responsable a que actúe en el sentido de contestar lo solicitado</w:t>
      </w:r>
      <w:r w:rsidRPr="00FB7A27">
        <w:rPr>
          <w:rFonts w:ascii="Palatino Linotype" w:eastAsia="Palatino Linotype" w:hAnsi="Palatino Linotype" w:cs="Palatino Linotype"/>
          <w:sz w:val="22"/>
          <w:szCs w:val="22"/>
        </w:rPr>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5C90C225" w14:textId="5AFFB772" w:rsidR="00BF5D4B" w:rsidRPr="00FB7A27" w:rsidRDefault="00213104" w:rsidP="00213104">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Por ello, en virtud de los argumentos expuestos con anterioridad así como del análisis realizado a las constancias que obran en el expediente electrónico del SAIMEX, se determina</w:t>
      </w:r>
      <w:r w:rsidR="005B268A" w:rsidRPr="00FB7A27">
        <w:rPr>
          <w:rFonts w:ascii="Palatino Linotype" w:eastAsia="Palatino Linotype" w:hAnsi="Palatino Linotype" w:cs="Palatino Linotype"/>
          <w:sz w:val="22"/>
          <w:szCs w:val="22"/>
        </w:rPr>
        <w:t xml:space="preserve"> que para atender este punto no es dable proporcionar documental alguna, sin embargo, resulta importante señalar que del análisis a la convocatoria, no se advierte que se realizara alguna precisión respecto a que sólo pudieran participar personas del sexo femenino, pues por el contrario, se invitó a la ciudadanía en general a participar en dicho proceso, tal como se acredita en la siguiente ilustración:</w:t>
      </w:r>
    </w:p>
    <w:p w14:paraId="06B7B53A" w14:textId="1F2D6516" w:rsidR="00BF5D4B" w:rsidRPr="00FB7A27" w:rsidRDefault="005B268A" w:rsidP="005B268A">
      <w:pPr>
        <w:spacing w:before="240" w:after="240" w:line="360" w:lineRule="auto"/>
        <w:jc w:val="center"/>
        <w:rPr>
          <w:rFonts w:ascii="Palatino Linotype" w:eastAsia="Palatino Linotype" w:hAnsi="Palatino Linotype" w:cs="Palatino Linotype"/>
          <w:sz w:val="22"/>
          <w:szCs w:val="22"/>
        </w:rPr>
      </w:pPr>
      <w:r w:rsidRPr="00FB7A27">
        <w:rPr>
          <w:rFonts w:ascii="Palatino Linotype" w:eastAsia="Palatino Linotype" w:hAnsi="Palatino Linotype" w:cs="Palatino Linotype"/>
          <w:noProof/>
          <w:sz w:val="22"/>
          <w:szCs w:val="22"/>
        </w:rPr>
        <w:drawing>
          <wp:inline distT="0" distB="0" distL="0" distR="0" wp14:anchorId="3B6456FA" wp14:editId="16300FC2">
            <wp:extent cx="4759657" cy="857250"/>
            <wp:effectExtent l="19050" t="19050" r="22225" b="190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814" t="72927" r="7661" b="3120"/>
                    <a:stretch/>
                  </pic:blipFill>
                  <pic:spPr bwMode="auto">
                    <a:xfrm>
                      <a:off x="0" y="0"/>
                      <a:ext cx="4796562" cy="86389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5012987" w14:textId="28DDC9B5" w:rsidR="00B37706" w:rsidRPr="00FB7A27" w:rsidRDefault="00213104" w:rsidP="00213104">
      <w:pPr>
        <w:shd w:val="clear" w:color="auto" w:fill="EEECE1" w:themeFill="background2"/>
        <w:spacing w:before="240" w:after="240" w:line="360" w:lineRule="auto"/>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lastRenderedPageBreak/>
        <w:t xml:space="preserve">3. </w:t>
      </w:r>
      <w:r w:rsidR="003070E0" w:rsidRPr="00FB7A27">
        <w:rPr>
          <w:rFonts w:ascii="Palatino Linotype" w:eastAsia="Palatino Linotype" w:hAnsi="Palatino Linotype" w:cs="Palatino Linotype"/>
          <w:b/>
          <w:sz w:val="22"/>
          <w:szCs w:val="22"/>
        </w:rPr>
        <w:t>Terna de las 3 mujeres participantes para ser contraloras municipales y expediente de la nueva contralora.</w:t>
      </w:r>
    </w:p>
    <w:p w14:paraId="18A2C73C" w14:textId="659CCF26" w:rsidR="00B37706" w:rsidRPr="00FB7A27" w:rsidRDefault="0014116E">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Por cuanto hace a este punto, se visualiza que </w:t>
      </w:r>
      <w:r w:rsidR="00E3546D" w:rsidRPr="00FB7A27">
        <w:rPr>
          <w:rFonts w:ascii="Palatino Linotype" w:eastAsia="Palatino Linotype" w:hAnsi="Palatino Linotype" w:cs="Palatino Linotype"/>
          <w:sz w:val="22"/>
          <w:szCs w:val="22"/>
        </w:rPr>
        <w:t xml:space="preserve">únicamente obra un pronunciamiento de la persona servidora pública habilitada de la </w:t>
      </w:r>
      <w:r w:rsidR="00E3546D" w:rsidRPr="00FB7A27">
        <w:rPr>
          <w:rFonts w:ascii="Palatino Linotype" w:eastAsia="Palatino Linotype" w:hAnsi="Palatino Linotype" w:cs="Palatino Linotype"/>
          <w:b/>
          <w:sz w:val="22"/>
          <w:szCs w:val="22"/>
        </w:rPr>
        <w:t>Dirección General de Administración</w:t>
      </w:r>
      <w:r w:rsidR="00E3546D" w:rsidRPr="00FB7A27">
        <w:rPr>
          <w:rFonts w:ascii="Palatino Linotype" w:eastAsia="Palatino Linotype" w:hAnsi="Palatino Linotype" w:cs="Palatino Linotype"/>
          <w:sz w:val="22"/>
          <w:szCs w:val="22"/>
        </w:rPr>
        <w:t>, la cual informó que no es competencia de dicha Dirección, toda vez que la información requerida en los términos solicitados no se genera, recopila, administra, procesa, archiva o conserva en dicha unidad administrativa.</w:t>
      </w:r>
    </w:p>
    <w:p w14:paraId="37C1FC33" w14:textId="47853E77" w:rsidR="00B37706" w:rsidRPr="00FB7A27" w:rsidRDefault="004955DC" w:rsidP="00DD281C">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No obstante lo anterior, de la revisión a la convocatoria emitida por el Ayuntamiento de Toluca para la designación de la persona titular del Órgano Interno de Control, se advierte que </w:t>
      </w:r>
      <w:r w:rsidR="00DD281C" w:rsidRPr="00FB7A27">
        <w:rPr>
          <w:rFonts w:ascii="Palatino Linotype" w:eastAsia="Palatino Linotype" w:hAnsi="Palatino Linotype" w:cs="Palatino Linotype"/>
          <w:sz w:val="22"/>
          <w:szCs w:val="22"/>
        </w:rPr>
        <w:t xml:space="preserve">de conformidad con lo establecido en la Base </w:t>
      </w:r>
      <w:proofErr w:type="gramStart"/>
      <w:r w:rsidR="00DD281C" w:rsidRPr="00FB7A27">
        <w:rPr>
          <w:rFonts w:ascii="Palatino Linotype" w:eastAsia="Palatino Linotype" w:hAnsi="Palatino Linotype" w:cs="Palatino Linotype"/>
          <w:sz w:val="22"/>
          <w:szCs w:val="22"/>
        </w:rPr>
        <w:t>Tercera,  el</w:t>
      </w:r>
      <w:proofErr w:type="gramEnd"/>
      <w:r w:rsidR="00DD281C" w:rsidRPr="00FB7A27">
        <w:rPr>
          <w:rFonts w:ascii="Palatino Linotype" w:eastAsia="Palatino Linotype" w:hAnsi="Palatino Linotype" w:cs="Palatino Linotype"/>
          <w:sz w:val="22"/>
          <w:szCs w:val="22"/>
        </w:rPr>
        <w:t xml:space="preserve"> plazo de entrega de la documentación que acredite los requisitos  fue </w:t>
      </w:r>
      <w:r w:rsidR="00DD281C" w:rsidRPr="00FB7A27">
        <w:rPr>
          <w:rFonts w:ascii="Palatino Linotype" w:eastAsia="Palatino Linotype" w:hAnsi="Palatino Linotype" w:cs="Palatino Linotype"/>
          <w:b/>
          <w:sz w:val="22"/>
          <w:szCs w:val="22"/>
        </w:rPr>
        <w:t>del 06 al 10 de enero de 2025</w:t>
      </w:r>
      <w:r w:rsidR="00DD281C" w:rsidRPr="00FB7A27">
        <w:rPr>
          <w:rFonts w:ascii="Palatino Linotype" w:eastAsia="Palatino Linotype" w:hAnsi="Palatino Linotype" w:cs="Palatino Linotype"/>
          <w:sz w:val="22"/>
          <w:szCs w:val="22"/>
        </w:rPr>
        <w:t>, de lunes a viernes en un horario comprendido de las 09:00 a las 18:00 horas</w:t>
      </w:r>
      <w:r w:rsidR="008458A6" w:rsidRPr="00FB7A27">
        <w:rPr>
          <w:rFonts w:ascii="Palatino Linotype" w:eastAsia="Palatino Linotype" w:hAnsi="Palatino Linotype" w:cs="Palatino Linotype"/>
          <w:sz w:val="22"/>
          <w:szCs w:val="22"/>
        </w:rPr>
        <w:t>.</w:t>
      </w:r>
      <w:r w:rsidR="00DD281C" w:rsidRPr="00FB7A27">
        <w:rPr>
          <w:rFonts w:ascii="Palatino Linotype" w:eastAsia="Palatino Linotype" w:hAnsi="Palatino Linotype" w:cs="Palatino Linotype"/>
          <w:sz w:val="22"/>
          <w:szCs w:val="22"/>
        </w:rPr>
        <w:t xml:space="preserve"> </w:t>
      </w:r>
    </w:p>
    <w:p w14:paraId="27F4FB3C" w14:textId="639CA01E" w:rsidR="00B37706" w:rsidRPr="00FB7A27" w:rsidRDefault="00DD281C" w:rsidP="00DD281C">
      <w:pPr>
        <w:spacing w:before="240" w:after="240" w:line="360" w:lineRule="auto"/>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sz w:val="22"/>
          <w:szCs w:val="22"/>
        </w:rPr>
        <w:t xml:space="preserve">Posteriormente la Base Cuarta señala que una vez que se integran los expedientes individuales de cada aspirante que cumplió con los requisitos establecidos en la presente convocatoria, la Secretaría del Ayuntamiento remitirá al Presidente Municipal Constitucional de Toluca los expedientes de las personas aspirantes, para que en uso de las atribuciones que le confiere el segundo párrafo del artículo 111 de la Ley Orgánica Municipal del Estado de México, </w:t>
      </w:r>
      <w:r w:rsidRPr="00FB7A27">
        <w:rPr>
          <w:rFonts w:ascii="Palatino Linotype" w:eastAsia="Palatino Linotype" w:hAnsi="Palatino Linotype" w:cs="Palatino Linotype"/>
          <w:b/>
          <w:sz w:val="22"/>
          <w:szCs w:val="22"/>
        </w:rPr>
        <w:t>realice la evaluación de las personas aspirantes y formule la terna que someterá a la consideración del Cabildo, para la designación de la persona titular de la Contraloría Municipal, quien tomará protesta ante el Cabildo, previo a asumir el cargo.</w:t>
      </w:r>
    </w:p>
    <w:p w14:paraId="7C56E3F1" w14:textId="32F1F101" w:rsidR="00B37706" w:rsidRPr="00FB7A27" w:rsidRDefault="00DD281C" w:rsidP="00DD281C">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 xml:space="preserve">Es de precisar que </w:t>
      </w:r>
      <w:r w:rsidRPr="00FB7A27">
        <w:rPr>
          <w:rFonts w:ascii="Palatino Linotype" w:eastAsia="Palatino Linotype" w:hAnsi="Palatino Linotype" w:cs="Palatino Linotype"/>
          <w:b/>
          <w:sz w:val="22"/>
          <w:szCs w:val="22"/>
        </w:rPr>
        <w:t>dicha terna</w:t>
      </w:r>
      <w:r w:rsidR="00E80661" w:rsidRPr="00FB7A27">
        <w:rPr>
          <w:rFonts w:ascii="Palatino Linotype" w:eastAsia="Palatino Linotype" w:hAnsi="Palatino Linotype" w:cs="Palatino Linotype"/>
          <w:b/>
          <w:sz w:val="22"/>
          <w:szCs w:val="22"/>
        </w:rPr>
        <w:t xml:space="preserve"> y designación de la persona titular del Órgano Interno de Control</w:t>
      </w:r>
      <w:r w:rsidRPr="00FB7A27">
        <w:rPr>
          <w:rFonts w:ascii="Palatino Linotype" w:eastAsia="Palatino Linotype" w:hAnsi="Palatino Linotype" w:cs="Palatino Linotype"/>
          <w:b/>
          <w:sz w:val="22"/>
          <w:szCs w:val="22"/>
        </w:rPr>
        <w:t xml:space="preserve"> se presentó en la Tercera Sesión Ordinaria de Cabildo del Ayuntamiento del Municipio de Toluca 2025-2027</w:t>
      </w:r>
      <w:r w:rsidRPr="00FB7A27">
        <w:rPr>
          <w:rFonts w:ascii="Palatino Linotype" w:eastAsia="Palatino Linotype" w:hAnsi="Palatino Linotype" w:cs="Palatino Linotype"/>
          <w:sz w:val="22"/>
          <w:szCs w:val="22"/>
        </w:rPr>
        <w:t xml:space="preserve">, celebrada el </w:t>
      </w:r>
      <w:r w:rsidRPr="00FB7A27">
        <w:rPr>
          <w:rFonts w:ascii="Palatino Linotype" w:eastAsia="Palatino Linotype" w:hAnsi="Palatino Linotype" w:cs="Palatino Linotype"/>
          <w:b/>
          <w:sz w:val="22"/>
          <w:szCs w:val="22"/>
        </w:rPr>
        <w:t xml:space="preserve">17 de enero de 2025 </w:t>
      </w:r>
      <w:r w:rsidRPr="00FB7A27">
        <w:rPr>
          <w:rFonts w:ascii="Palatino Linotype" w:eastAsia="Palatino Linotype" w:hAnsi="Palatino Linotype" w:cs="Palatino Linotype"/>
          <w:sz w:val="22"/>
          <w:szCs w:val="22"/>
        </w:rPr>
        <w:t xml:space="preserve">y derivado de dicha </w:t>
      </w:r>
      <w:r w:rsidRPr="00FB7A27">
        <w:rPr>
          <w:rFonts w:ascii="Palatino Linotype" w:eastAsia="Palatino Linotype" w:hAnsi="Palatino Linotype" w:cs="Palatino Linotype"/>
          <w:sz w:val="22"/>
          <w:szCs w:val="22"/>
        </w:rPr>
        <w:lastRenderedPageBreak/>
        <w:t>presentación, se designó a la persona Titular del Órgano Interno de Control del Ayuntamiento de Toluca, sirven de mayor referencia las siguientes ilustraciones:</w:t>
      </w:r>
    </w:p>
    <w:p w14:paraId="3DAEE8BA" w14:textId="6A0DD072" w:rsidR="00DD281C" w:rsidRPr="00FB7A27" w:rsidRDefault="00DD281C" w:rsidP="00DD281C">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noProof/>
          <w:sz w:val="22"/>
          <w:szCs w:val="22"/>
        </w:rPr>
        <w:drawing>
          <wp:inline distT="0" distB="0" distL="0" distR="0" wp14:anchorId="2F029163" wp14:editId="0CD8EAFA">
            <wp:extent cx="5612765" cy="4847590"/>
            <wp:effectExtent l="19050" t="19050" r="26035" b="1016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765" cy="4847590"/>
                    </a:xfrm>
                    <a:prstGeom prst="rect">
                      <a:avLst/>
                    </a:prstGeom>
                    <a:ln>
                      <a:solidFill>
                        <a:schemeClr val="tx1"/>
                      </a:solidFill>
                    </a:ln>
                  </pic:spPr>
                </pic:pic>
              </a:graphicData>
            </a:graphic>
          </wp:inline>
        </w:drawing>
      </w:r>
    </w:p>
    <w:p w14:paraId="2C6BE3E1" w14:textId="39D70FE8" w:rsidR="00E80661" w:rsidRPr="00FB7A27" w:rsidRDefault="00E80661" w:rsidP="00E80661">
      <w:pPr>
        <w:pStyle w:val="NormalWeb"/>
        <w:spacing w:before="240" w:beforeAutospacing="0" w:after="240" w:afterAutospacing="0" w:line="360" w:lineRule="auto"/>
        <w:jc w:val="both"/>
      </w:pPr>
      <w:r w:rsidRPr="00FB7A27">
        <w:rPr>
          <w:rFonts w:ascii="Palatino Linotype" w:eastAsia="Palatino Linotype" w:hAnsi="Palatino Linotype" w:cs="Palatino Linotype"/>
          <w:sz w:val="22"/>
          <w:szCs w:val="22"/>
        </w:rPr>
        <w:t xml:space="preserve">Por consiguiente, si tomamos en consideración que la solicitud de información ingresó el </w:t>
      </w:r>
      <w:r w:rsidRPr="00FB7A27">
        <w:rPr>
          <w:rFonts w:ascii="Palatino Linotype" w:eastAsia="Palatino Linotype" w:hAnsi="Palatino Linotype" w:cs="Palatino Linotype"/>
          <w:b/>
          <w:sz w:val="22"/>
          <w:szCs w:val="22"/>
        </w:rPr>
        <w:t>dos de enero de dos mil veinticinco</w:t>
      </w:r>
      <w:r w:rsidRPr="00FB7A27">
        <w:rPr>
          <w:rFonts w:ascii="Palatino Linotype" w:eastAsia="Palatino Linotype" w:hAnsi="Palatino Linotype" w:cs="Palatino Linotype"/>
          <w:sz w:val="22"/>
          <w:szCs w:val="22"/>
        </w:rPr>
        <w:t xml:space="preserve"> pero se tuvo por presentada formalmente el </w:t>
      </w:r>
      <w:r w:rsidRPr="00FB7A27">
        <w:rPr>
          <w:rFonts w:ascii="Palatino Linotype" w:eastAsia="Palatino Linotype" w:hAnsi="Palatino Linotype" w:cs="Palatino Linotype"/>
          <w:b/>
          <w:sz w:val="22"/>
          <w:szCs w:val="22"/>
        </w:rPr>
        <w:t>trece de enero de dos mil veinticinco</w:t>
      </w:r>
      <w:r w:rsidRPr="00FB7A27">
        <w:rPr>
          <w:rFonts w:ascii="Palatino Linotype" w:eastAsia="Palatino Linotype" w:hAnsi="Palatino Linotype" w:cs="Palatino Linotype"/>
          <w:sz w:val="22"/>
          <w:szCs w:val="22"/>
        </w:rPr>
        <w:t xml:space="preserve">, lo anterior conforme al Calendario Oficial en materia de Transparencia, Acceso a la Información Pública y Protección de Datos Personales del Estado de México y Municipios y </w:t>
      </w:r>
      <w:r w:rsidR="0042227D" w:rsidRPr="00FB7A27">
        <w:rPr>
          <w:rFonts w:ascii="Palatino Linotype" w:eastAsia="Palatino Linotype" w:hAnsi="Palatino Linotype" w:cs="Palatino Linotype"/>
          <w:sz w:val="22"/>
          <w:szCs w:val="22"/>
        </w:rPr>
        <w:t xml:space="preserve">que </w:t>
      </w:r>
      <w:r w:rsidRPr="00FB7A27">
        <w:rPr>
          <w:rFonts w:ascii="Palatino Linotype" w:eastAsia="Palatino Linotype" w:hAnsi="Palatino Linotype" w:cs="Palatino Linotype"/>
          <w:sz w:val="22"/>
          <w:szCs w:val="22"/>
        </w:rPr>
        <w:t xml:space="preserve">la presentación de la terna, así como la designación de la persona titular del Órgano Interno de Control se realizó el </w:t>
      </w:r>
      <w:r w:rsidRPr="00FB7A27">
        <w:rPr>
          <w:rFonts w:ascii="Palatino Linotype" w:eastAsia="Palatino Linotype" w:hAnsi="Palatino Linotype" w:cs="Palatino Linotype"/>
          <w:b/>
          <w:sz w:val="22"/>
          <w:szCs w:val="22"/>
        </w:rPr>
        <w:t xml:space="preserve">17 de enero de 2025, </w:t>
      </w:r>
      <w:r w:rsidRPr="00FB7A27">
        <w:rPr>
          <w:rFonts w:ascii="Palatino Linotype" w:eastAsia="Palatino Linotype" w:hAnsi="Palatino Linotype" w:cs="Palatino Linotype"/>
          <w:sz w:val="22"/>
          <w:szCs w:val="22"/>
        </w:rPr>
        <w:t xml:space="preserve">nos </w:t>
      </w:r>
      <w:r w:rsidRPr="00FB7A27">
        <w:rPr>
          <w:rFonts w:ascii="Palatino Linotype" w:eastAsia="Palatino Linotype" w:hAnsi="Palatino Linotype" w:cs="Palatino Linotype"/>
          <w:sz w:val="22"/>
          <w:szCs w:val="22"/>
        </w:rPr>
        <w:lastRenderedPageBreak/>
        <w:t xml:space="preserve">encontramos bajo el supuesto de que a la fecha de la solicitud aún no se contaba la información solicitada, por lo tanto, </w:t>
      </w:r>
      <w:r w:rsidR="0042227D" w:rsidRPr="00FB7A27">
        <w:rPr>
          <w:rFonts w:ascii="Palatino Linotype" w:eastAsia="Palatino Linotype" w:hAnsi="Palatino Linotype" w:cs="Palatino Linotype"/>
          <w:sz w:val="22"/>
          <w:szCs w:val="22"/>
        </w:rPr>
        <w:t>se actualiza la figura de</w:t>
      </w:r>
      <w:r w:rsidR="0042227D" w:rsidRPr="00FB7A27">
        <w:rPr>
          <w:rFonts w:ascii="Palatino Linotype" w:hAnsi="Palatino Linotype"/>
          <w:sz w:val="22"/>
          <w:szCs w:val="22"/>
        </w:rPr>
        <w:t>l</w:t>
      </w:r>
      <w:r w:rsidRPr="00FB7A27">
        <w:rPr>
          <w:rFonts w:ascii="Palatino Linotype" w:hAnsi="Palatino Linotype"/>
          <w:sz w:val="22"/>
          <w:szCs w:val="22"/>
        </w:rPr>
        <w:t xml:space="preserve"> hecho negativo; entonces, si se considera el hecho negativo, es obvio que éste no puede fácticamente obrar en los archivos del </w:t>
      </w:r>
      <w:r w:rsidRPr="00FB7A27">
        <w:rPr>
          <w:rFonts w:ascii="Palatino Linotype" w:hAnsi="Palatino Linotype"/>
          <w:b/>
          <w:bCs/>
          <w:sz w:val="22"/>
          <w:szCs w:val="22"/>
        </w:rPr>
        <w:t>Sujeto Obligado</w:t>
      </w:r>
      <w:r w:rsidRPr="00FB7A27">
        <w:rPr>
          <w:rFonts w:ascii="Palatino Linotype" w:hAnsi="Palatino Linotype"/>
          <w:sz w:val="22"/>
          <w:szCs w:val="22"/>
        </w:rPr>
        <w:t>, ya que no puede probarse por ser lógica y materialmente imposible.</w:t>
      </w:r>
    </w:p>
    <w:p w14:paraId="4211FAB7" w14:textId="77777777" w:rsidR="00E80661" w:rsidRPr="00FB7A27" w:rsidRDefault="00E80661" w:rsidP="00E80661">
      <w:pPr>
        <w:pStyle w:val="NormalWeb"/>
        <w:spacing w:before="240" w:beforeAutospacing="0" w:after="240" w:afterAutospacing="0" w:line="360" w:lineRule="auto"/>
        <w:jc w:val="both"/>
      </w:pPr>
      <w:r w:rsidRPr="00FB7A27">
        <w:rPr>
          <w:rFonts w:ascii="Palatino Linotype" w:hAnsi="Palatino Linotype"/>
          <w:sz w:val="22"/>
          <w:szCs w:val="22"/>
        </w:rPr>
        <w:t>Asimismo, no se trata de un caso por el cual la negación del hecho implique la afirmación del mismo, simplemente se está ante una notoria y evidente inexistencia fáctica de la información solicitada.</w:t>
      </w:r>
    </w:p>
    <w:p w14:paraId="46CC1F5D" w14:textId="77777777" w:rsidR="00E80661" w:rsidRPr="00FB7A27" w:rsidRDefault="00E80661" w:rsidP="00E80661">
      <w:pPr>
        <w:pStyle w:val="NormalWeb"/>
        <w:spacing w:before="240" w:beforeAutospacing="0" w:after="240" w:afterAutospacing="0" w:line="360" w:lineRule="auto"/>
        <w:jc w:val="both"/>
      </w:pPr>
      <w:r w:rsidRPr="00FB7A27">
        <w:rPr>
          <w:rFonts w:ascii="Palatino Linotype" w:hAnsi="Palatino Linotype"/>
          <w:sz w:val="22"/>
          <w:szCs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1FDC074E" w14:textId="172C7A30" w:rsidR="00E80661" w:rsidRPr="00FB7A27" w:rsidRDefault="00E80661" w:rsidP="00E80661">
      <w:pPr>
        <w:pStyle w:val="NormalWeb"/>
        <w:spacing w:before="0" w:beforeAutospacing="0" w:after="0" w:afterAutospacing="0"/>
        <w:ind w:left="860" w:right="560"/>
        <w:jc w:val="both"/>
      </w:pPr>
      <w:r w:rsidRPr="00FB7A27">
        <w:rPr>
          <w:rFonts w:ascii="Palatino Linotype" w:hAnsi="Palatino Linotype"/>
          <w:b/>
          <w:bCs/>
          <w:i/>
          <w:iCs/>
          <w:sz w:val="22"/>
          <w:szCs w:val="22"/>
        </w:rPr>
        <w:t>“HECHOS NEGATIVOS, NO SON SUSCEPTIBLES DE DEMOSTRACIÓN.</w:t>
      </w:r>
    </w:p>
    <w:p w14:paraId="571110FA" w14:textId="77777777" w:rsidR="00E80661" w:rsidRPr="00FB7A27" w:rsidRDefault="00E80661" w:rsidP="00E80661">
      <w:pPr>
        <w:pStyle w:val="NormalWeb"/>
        <w:spacing w:before="0" w:beforeAutospacing="0" w:after="0" w:afterAutospacing="0"/>
        <w:ind w:left="860" w:right="560"/>
        <w:jc w:val="both"/>
      </w:pPr>
      <w:r w:rsidRPr="00FB7A27">
        <w:rPr>
          <w:rFonts w:ascii="Palatino Linotype" w:hAnsi="Palatino Linotype"/>
          <w:i/>
          <w:iCs/>
          <w:sz w:val="22"/>
          <w:szCs w:val="22"/>
        </w:rPr>
        <w:t xml:space="preserve">Tratándose de un hecho negativo, el Juez no tiene </w:t>
      </w:r>
      <w:proofErr w:type="spellStart"/>
      <w:r w:rsidRPr="00FB7A27">
        <w:rPr>
          <w:rFonts w:ascii="Palatino Linotype" w:hAnsi="Palatino Linotype"/>
          <w:i/>
          <w:iCs/>
          <w:sz w:val="22"/>
          <w:szCs w:val="22"/>
        </w:rPr>
        <w:t>por que</w:t>
      </w:r>
      <w:proofErr w:type="spellEnd"/>
      <w:r w:rsidRPr="00FB7A27">
        <w:rPr>
          <w:rFonts w:ascii="Palatino Linotype" w:hAnsi="Palatino Linotype"/>
          <w:i/>
          <w:iCs/>
          <w:sz w:val="22"/>
          <w:szCs w:val="22"/>
        </w:rPr>
        <w:t xml:space="preserve"> invocar prueba alguna de la que se desprenda, ya que es bien sabido que esta clase de hechos no son susceptibles de demostración.</w:t>
      </w:r>
    </w:p>
    <w:p w14:paraId="44C53843" w14:textId="77777777" w:rsidR="00E80661" w:rsidRPr="00FB7A27" w:rsidRDefault="00E80661" w:rsidP="00E80661">
      <w:pPr>
        <w:pStyle w:val="NormalWeb"/>
        <w:spacing w:before="0" w:beforeAutospacing="0" w:after="0" w:afterAutospacing="0"/>
        <w:ind w:left="860" w:right="560"/>
        <w:jc w:val="both"/>
      </w:pPr>
      <w:r w:rsidRPr="00FB7A27">
        <w:rPr>
          <w:rFonts w:ascii="Palatino Linotype" w:hAnsi="Palatino Linotype"/>
          <w:i/>
          <w:iCs/>
          <w:sz w:val="22"/>
          <w:szCs w:val="22"/>
        </w:rPr>
        <w:t>Amparo en revisión 2022/61. José García Florín (Menor). 9 de octubre de 1961. Cinco votos. Ponente: José Rivera Pérez Campos.”</w:t>
      </w:r>
    </w:p>
    <w:p w14:paraId="5D0C3C54" w14:textId="33B3C407" w:rsidR="00E80661" w:rsidRPr="00FB7A27" w:rsidRDefault="00E80661" w:rsidP="00E80661">
      <w:pPr>
        <w:pStyle w:val="NormalWeb"/>
        <w:spacing w:before="240" w:beforeAutospacing="0" w:after="240" w:afterAutospacing="0" w:line="360" w:lineRule="auto"/>
        <w:jc w:val="both"/>
      </w:pPr>
      <w:r w:rsidRPr="00FB7A27">
        <w:rPr>
          <w:rFonts w:ascii="Palatino Linotype" w:hAnsi="Palatino Linotype"/>
          <w:sz w:val="22"/>
          <w:szCs w:val="22"/>
        </w:rPr>
        <w:t xml:space="preserve">Además, y de conformidad con lo establecido en el artículo 12 de la Ley de Transparencia y Acceso a la Información Pública del Estado de México y Municipios, anteriormente invocado el </w:t>
      </w:r>
      <w:r w:rsidRPr="00FB7A27">
        <w:rPr>
          <w:rFonts w:ascii="Palatino Linotype" w:hAnsi="Palatino Linotype"/>
          <w:b/>
          <w:bCs/>
          <w:sz w:val="22"/>
          <w:szCs w:val="22"/>
        </w:rPr>
        <w:t>Sujeto Obligado</w:t>
      </w:r>
      <w:r w:rsidRPr="00FB7A27">
        <w:rPr>
          <w:rFonts w:ascii="Palatino Linotype" w:hAnsi="Palatino Linotype"/>
          <w:sz w:val="22"/>
          <w:szCs w:val="22"/>
        </w:rPr>
        <w:t xml:space="preserve"> sólo proporcionará la información que obra en sus archivos, lo que a</w:t>
      </w:r>
      <w:r w:rsidRPr="00FB7A27">
        <w:rPr>
          <w:rFonts w:ascii="Palatino Linotype" w:hAnsi="Palatino Linotype"/>
          <w:i/>
          <w:iCs/>
          <w:sz w:val="22"/>
          <w:szCs w:val="22"/>
        </w:rPr>
        <w:t xml:space="preserve"> contrario sensu</w:t>
      </w:r>
      <w:r w:rsidRPr="00FB7A27">
        <w:rPr>
          <w:rFonts w:ascii="Palatino Linotype" w:hAnsi="Palatino Linotype"/>
          <w:sz w:val="22"/>
          <w:szCs w:val="22"/>
        </w:rPr>
        <w:t xml:space="preserve"> significa que no se está obligado a proporcionar lo que no obre en sus archivos; por ende, este punto de la solicitud no es susceptible de atención, toda vez que se insiste, a la fecha de presentación de la solicitud aún no se </w:t>
      </w:r>
      <w:r w:rsidR="008458A6" w:rsidRPr="00FB7A27">
        <w:rPr>
          <w:rFonts w:ascii="Palatino Linotype" w:hAnsi="Palatino Linotype"/>
          <w:sz w:val="22"/>
          <w:szCs w:val="22"/>
        </w:rPr>
        <w:t xml:space="preserve">designaba a la persona titular del Órgano Interno de Control, por lo que no es dable ordenar la entrega del expediente y respecto de la terna, aún no se conformaba, pues recordemos que esta se tuvo por presentada ante el cabildo en la </w:t>
      </w:r>
      <w:r w:rsidR="008458A6" w:rsidRPr="00FB7A27">
        <w:rPr>
          <w:rFonts w:ascii="Palatino Linotype" w:hAnsi="Palatino Linotype"/>
          <w:b/>
          <w:sz w:val="22"/>
          <w:szCs w:val="22"/>
        </w:rPr>
        <w:t>Tercera Sesión Ordinaria del 17 de enero de 2025</w:t>
      </w:r>
      <w:r w:rsidR="008458A6" w:rsidRPr="00FB7A27">
        <w:rPr>
          <w:rFonts w:ascii="Palatino Linotype" w:hAnsi="Palatino Linotype"/>
          <w:sz w:val="22"/>
          <w:szCs w:val="22"/>
        </w:rPr>
        <w:t>.</w:t>
      </w:r>
    </w:p>
    <w:p w14:paraId="4B97805B" w14:textId="75F76FB7" w:rsidR="00F81E1C" w:rsidRPr="00FB7A27" w:rsidRDefault="00C64126">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lastRenderedPageBreak/>
        <w:t xml:space="preserve">En tal sentido, toda vez que </w:t>
      </w:r>
      <w:r w:rsidR="008458A6" w:rsidRPr="00FB7A27">
        <w:rPr>
          <w:rFonts w:ascii="Palatino Linotype" w:eastAsia="Palatino Linotype" w:hAnsi="Palatino Linotype" w:cs="Palatino Linotype"/>
          <w:sz w:val="22"/>
          <w:szCs w:val="22"/>
        </w:rPr>
        <w:t>del análisis a las constancias que obran en el expediente electrónico, se</w:t>
      </w:r>
      <w:r w:rsidRPr="00FB7A27">
        <w:rPr>
          <w:rFonts w:ascii="Palatino Linotype" w:eastAsia="Palatino Linotype" w:hAnsi="Palatino Linotype" w:cs="Palatino Linotype"/>
          <w:sz w:val="22"/>
          <w:szCs w:val="22"/>
        </w:rPr>
        <w:t xml:space="preserve"> determinó </w:t>
      </w:r>
      <w:r w:rsidR="008458A6" w:rsidRPr="00FB7A27">
        <w:rPr>
          <w:rFonts w:ascii="Palatino Linotype" w:eastAsia="Palatino Linotype" w:hAnsi="Palatino Linotype" w:cs="Palatino Linotype"/>
          <w:sz w:val="22"/>
          <w:szCs w:val="22"/>
        </w:rPr>
        <w:t xml:space="preserve">que respecto a la convocatoria para </w:t>
      </w:r>
      <w:r w:rsidR="0042227D" w:rsidRPr="00FB7A27">
        <w:rPr>
          <w:rFonts w:ascii="Palatino Linotype" w:eastAsia="Palatino Linotype" w:hAnsi="Palatino Linotype" w:cs="Palatino Linotype"/>
          <w:sz w:val="22"/>
          <w:szCs w:val="22"/>
        </w:rPr>
        <w:t xml:space="preserve">designación de la persona titular del Órgano Interno de Control del Ayuntamiento de Toluca, esta fue entregada en respuesta y que por cuanto hace a la terna y expediente de la contralora designada, este Organismo Garante constató que la presentación de la terna y designación de dicha persona servidora pública aconteció de manera posterior a la solicitud, por lo que no resulta procedente ordenar entrega de la información, toda vez que se actualiza un hecho negativo, </w:t>
      </w:r>
      <w:r w:rsidRPr="00FB7A27">
        <w:rPr>
          <w:rFonts w:ascii="Palatino Linotype" w:eastAsia="Palatino Linotype" w:hAnsi="Palatino Linotype" w:cs="Palatino Linotype"/>
          <w:sz w:val="22"/>
          <w:szCs w:val="22"/>
        </w:rPr>
        <w:t>es que a juicio de este Organismo Garante, en el presente caso se actualiza la hipótesis prevista en la fracción V, del artículo 192 de la Ley de Transparencia y Acceso a la Información Pública del Estado de México y Municipios, que establece:</w:t>
      </w:r>
    </w:p>
    <w:p w14:paraId="0E23EDC4" w14:textId="77777777" w:rsidR="00F81E1C" w:rsidRPr="00FB7A27" w:rsidRDefault="00F81E1C">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13652F5A" w14:textId="77777777" w:rsidR="00F81E1C" w:rsidRPr="00FB7A27" w:rsidRDefault="00C64126">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b/>
          <w:i/>
          <w:sz w:val="22"/>
          <w:szCs w:val="22"/>
        </w:rPr>
        <w:t>“Artículo 192</w:t>
      </w:r>
      <w:r w:rsidRPr="00FB7A27">
        <w:rPr>
          <w:rFonts w:ascii="Palatino Linotype" w:eastAsia="Palatino Linotype" w:hAnsi="Palatino Linotype" w:cs="Palatino Linotype"/>
          <w:i/>
          <w:sz w:val="22"/>
          <w:szCs w:val="22"/>
        </w:rPr>
        <w:t>. El recurso será sobreseído, en todo o en parte, cuando una vez admitido, se actualicen alguno de los siguientes supuestos:</w:t>
      </w:r>
    </w:p>
    <w:p w14:paraId="2BD65D8C" w14:textId="77777777" w:rsidR="00F81E1C" w:rsidRPr="00FB7A27" w:rsidRDefault="00C64126">
      <w:pPr>
        <w:pBdr>
          <w:top w:val="nil"/>
          <w:left w:val="nil"/>
          <w:bottom w:val="nil"/>
          <w:right w:val="nil"/>
          <w:between w:val="nil"/>
        </w:pBdr>
        <w:tabs>
          <w:tab w:val="left" w:pos="1418"/>
        </w:tabs>
        <w:spacing w:before="120" w:after="120"/>
        <w:ind w:left="567" w:right="85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w:t>
      </w:r>
    </w:p>
    <w:p w14:paraId="59CF9322" w14:textId="77777777" w:rsidR="00F81E1C" w:rsidRPr="00FB7A27" w:rsidRDefault="00C64126">
      <w:pPr>
        <w:pBdr>
          <w:top w:val="nil"/>
          <w:left w:val="nil"/>
          <w:bottom w:val="nil"/>
          <w:right w:val="nil"/>
          <w:between w:val="nil"/>
        </w:pBdr>
        <w:spacing w:before="120" w:after="120"/>
        <w:ind w:left="567" w:right="851"/>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b/>
          <w:i/>
          <w:sz w:val="22"/>
          <w:szCs w:val="22"/>
        </w:rPr>
        <w:t>V.</w:t>
      </w:r>
      <w:r w:rsidRPr="00FB7A27">
        <w:rPr>
          <w:rFonts w:ascii="Palatino Linotype" w:eastAsia="Palatino Linotype" w:hAnsi="Palatino Linotype" w:cs="Palatino Linotype"/>
          <w:i/>
          <w:sz w:val="22"/>
          <w:szCs w:val="22"/>
        </w:rPr>
        <w:t xml:space="preserve"> Cuando por cualquier motivo quede sin materia. “</w:t>
      </w:r>
    </w:p>
    <w:p w14:paraId="0B4C5FF0" w14:textId="77777777" w:rsidR="00F81E1C" w:rsidRPr="00FB7A27" w:rsidRDefault="00F81E1C">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20E7A134" w14:textId="77777777" w:rsidR="00F70D17" w:rsidRPr="00FB7A27" w:rsidRDefault="00F70D17" w:rsidP="00F70D17">
      <w:pPr>
        <w:spacing w:after="240" w:line="360" w:lineRule="auto"/>
        <w:jc w:val="both"/>
        <w:rPr>
          <w:rFonts w:ascii="Palatino Linotype" w:eastAsia="Palatino Linotype" w:hAnsi="Palatino Linotype" w:cs="Palatino Linotype"/>
          <w:sz w:val="22"/>
          <w:szCs w:val="22"/>
        </w:rPr>
      </w:pPr>
      <w:bookmarkStart w:id="7" w:name="_heading=h.3rdcrjn" w:colFirst="0" w:colLast="0"/>
      <w:bookmarkEnd w:id="7"/>
      <w:r w:rsidRPr="00FB7A27">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71200F25" w14:textId="77777777" w:rsidR="00F70D17" w:rsidRPr="00FB7A27" w:rsidRDefault="00F70D17" w:rsidP="00F70D17">
      <w:pPr>
        <w:spacing w:before="240"/>
        <w:ind w:left="567" w:right="567"/>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sz w:val="22"/>
          <w:szCs w:val="22"/>
        </w:rPr>
        <w:t xml:space="preserve"> </w:t>
      </w:r>
      <w:r w:rsidRPr="00FB7A27">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75F1F4AD" w14:textId="77777777" w:rsidR="00F70D17" w:rsidRPr="00FB7A27" w:rsidRDefault="00F70D17" w:rsidP="00F70D17">
      <w:pPr>
        <w:ind w:left="567" w:right="567"/>
        <w:jc w:val="both"/>
        <w:rPr>
          <w:rFonts w:ascii="Palatino Linotype" w:eastAsia="Palatino Linotype" w:hAnsi="Palatino Linotype" w:cs="Palatino Linotype"/>
          <w:i/>
          <w:sz w:val="22"/>
          <w:szCs w:val="22"/>
        </w:rPr>
      </w:pPr>
      <w:r w:rsidRPr="00FB7A27">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w:t>
      </w:r>
      <w:r w:rsidRPr="00FB7A27">
        <w:rPr>
          <w:rFonts w:ascii="Palatino Linotype" w:eastAsia="Palatino Linotype" w:hAnsi="Palatino Linotype" w:cs="Palatino Linotype"/>
          <w:i/>
          <w:sz w:val="22"/>
          <w:szCs w:val="22"/>
        </w:rPr>
        <w:lastRenderedPageBreak/>
        <w:t xml:space="preserve">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317B4D7D" w14:textId="77777777" w:rsidR="00F70D17" w:rsidRPr="00FB7A27" w:rsidRDefault="00F70D17">
      <w:pPr>
        <w:spacing w:line="360" w:lineRule="auto"/>
        <w:jc w:val="both"/>
        <w:rPr>
          <w:rFonts w:ascii="Palatino Linotype" w:eastAsia="Palatino Linotype" w:hAnsi="Palatino Linotype" w:cs="Palatino Linotype"/>
          <w:sz w:val="22"/>
          <w:szCs w:val="22"/>
        </w:rPr>
      </w:pPr>
    </w:p>
    <w:p w14:paraId="2C9073CF" w14:textId="43989EC9" w:rsidR="00F81E1C" w:rsidRPr="00FB7A27" w:rsidRDefault="00C64126">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No obstante, se dejan a salvo los derechos de la persona solicitante para efecto de que presente la</w:t>
      </w:r>
      <w:r w:rsidR="007820D2" w:rsidRPr="00FB7A27">
        <w:rPr>
          <w:rFonts w:ascii="Palatino Linotype" w:eastAsia="Palatino Linotype" w:hAnsi="Palatino Linotype" w:cs="Palatino Linotype"/>
          <w:sz w:val="22"/>
          <w:szCs w:val="22"/>
        </w:rPr>
        <w:t>s</w:t>
      </w:r>
      <w:r w:rsidRPr="00FB7A27">
        <w:rPr>
          <w:rFonts w:ascii="Palatino Linotype" w:eastAsia="Palatino Linotype" w:hAnsi="Palatino Linotype" w:cs="Palatino Linotype"/>
          <w:sz w:val="22"/>
          <w:szCs w:val="22"/>
        </w:rPr>
        <w:t xml:space="preserve"> solicitud</w:t>
      </w:r>
      <w:r w:rsidR="007820D2" w:rsidRPr="00FB7A27">
        <w:rPr>
          <w:rFonts w:ascii="Palatino Linotype" w:eastAsia="Palatino Linotype" w:hAnsi="Palatino Linotype" w:cs="Palatino Linotype"/>
          <w:sz w:val="22"/>
          <w:szCs w:val="22"/>
        </w:rPr>
        <w:t>es</w:t>
      </w:r>
      <w:r w:rsidRPr="00FB7A27">
        <w:rPr>
          <w:rFonts w:ascii="Palatino Linotype" w:eastAsia="Palatino Linotype" w:hAnsi="Palatino Linotype" w:cs="Palatino Linotype"/>
          <w:sz w:val="22"/>
          <w:szCs w:val="22"/>
        </w:rPr>
        <w:t xml:space="preserve"> </w:t>
      </w:r>
      <w:r w:rsidR="007820D2" w:rsidRPr="00FB7A27">
        <w:rPr>
          <w:rFonts w:ascii="Palatino Linotype" w:eastAsia="Palatino Linotype" w:hAnsi="Palatino Linotype" w:cs="Palatino Linotype"/>
          <w:sz w:val="22"/>
          <w:szCs w:val="22"/>
        </w:rPr>
        <w:t>que sean de su interés</w:t>
      </w:r>
      <w:r w:rsidR="0042227D" w:rsidRPr="00FB7A27">
        <w:rPr>
          <w:rFonts w:ascii="Palatino Linotype" w:eastAsia="Palatino Linotype" w:hAnsi="Palatino Linotype" w:cs="Palatino Linotype"/>
          <w:sz w:val="22"/>
          <w:szCs w:val="22"/>
        </w:rPr>
        <w:t xml:space="preserve"> para solicitar el expediente de la contralora designada en la Tercera Sesión de Cabildo, del 17 de enero de 2025, así como las que estime convenientes.</w:t>
      </w:r>
    </w:p>
    <w:p w14:paraId="3CB78DE9" w14:textId="77777777" w:rsidR="00F81E1C" w:rsidRPr="00FB7A27" w:rsidRDefault="00F81E1C">
      <w:pPr>
        <w:rPr>
          <w:sz w:val="22"/>
          <w:szCs w:val="22"/>
        </w:rPr>
      </w:pPr>
    </w:p>
    <w:p w14:paraId="1AE05317" w14:textId="4DE3CF05" w:rsidR="0042227D" w:rsidRPr="00FB7A27" w:rsidRDefault="00C64126">
      <w:pPr>
        <w:spacing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6801BEE" w14:textId="0770FB81" w:rsidR="00F81E1C" w:rsidRPr="00FB7A27" w:rsidRDefault="00C64126">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FB7A27">
        <w:rPr>
          <w:rFonts w:ascii="Palatino Linotype" w:eastAsia="Palatino Linotype" w:hAnsi="Palatino Linotype" w:cs="Palatino Linotype"/>
          <w:b/>
        </w:rPr>
        <w:t>III. R E S U E L V E</w:t>
      </w:r>
      <w:r w:rsidR="007820D2" w:rsidRPr="00FB7A27">
        <w:rPr>
          <w:rFonts w:ascii="Palatino Linotype" w:eastAsia="Palatino Linotype" w:hAnsi="Palatino Linotype" w:cs="Palatino Linotype"/>
          <w:b/>
        </w:rPr>
        <w:t>:</w:t>
      </w:r>
    </w:p>
    <w:p w14:paraId="2BBC6882" w14:textId="4194AC4C" w:rsidR="00F81E1C" w:rsidRPr="00FB7A27" w:rsidRDefault="00C64126">
      <w:pPr>
        <w:spacing w:line="360" w:lineRule="auto"/>
        <w:ind w:right="49"/>
        <w:jc w:val="both"/>
        <w:rPr>
          <w:rFonts w:ascii="Palatino Linotype" w:eastAsia="Palatino Linotype" w:hAnsi="Palatino Linotype" w:cs="Palatino Linotype"/>
          <w:b/>
          <w:sz w:val="22"/>
          <w:szCs w:val="22"/>
        </w:rPr>
      </w:pPr>
      <w:r w:rsidRPr="00FB7A27">
        <w:rPr>
          <w:rFonts w:ascii="Palatino Linotype" w:eastAsia="Palatino Linotype" w:hAnsi="Palatino Linotype" w:cs="Palatino Linotype"/>
          <w:b/>
          <w:sz w:val="22"/>
          <w:szCs w:val="22"/>
        </w:rPr>
        <w:t xml:space="preserve">Primero. </w:t>
      </w:r>
      <w:r w:rsidRPr="00FB7A27">
        <w:rPr>
          <w:rFonts w:ascii="Palatino Linotype" w:eastAsia="Palatino Linotype" w:hAnsi="Palatino Linotype" w:cs="Palatino Linotype"/>
          <w:sz w:val="22"/>
          <w:szCs w:val="22"/>
        </w:rPr>
        <w:t>Se</w:t>
      </w:r>
      <w:r w:rsidRPr="00FB7A27">
        <w:rPr>
          <w:rFonts w:ascii="Palatino Linotype" w:eastAsia="Palatino Linotype" w:hAnsi="Palatino Linotype" w:cs="Palatino Linotype"/>
          <w:b/>
          <w:sz w:val="22"/>
          <w:szCs w:val="22"/>
        </w:rPr>
        <w:t xml:space="preserve"> Sobresee </w:t>
      </w:r>
      <w:r w:rsidRPr="00FB7A27">
        <w:rPr>
          <w:rFonts w:ascii="Palatino Linotype" w:eastAsia="Palatino Linotype" w:hAnsi="Palatino Linotype" w:cs="Palatino Linotype"/>
          <w:sz w:val="22"/>
          <w:szCs w:val="22"/>
        </w:rPr>
        <w:t xml:space="preserve">el recurso de revisión </w:t>
      </w:r>
      <w:r w:rsidR="0042227D" w:rsidRPr="00FB7A27">
        <w:rPr>
          <w:rFonts w:ascii="Palatino Linotype" w:eastAsia="Palatino Linotype" w:hAnsi="Palatino Linotype" w:cs="Palatino Linotype"/>
          <w:b/>
          <w:sz w:val="22"/>
          <w:szCs w:val="22"/>
        </w:rPr>
        <w:t>00714/INFOEM/IP/RR/2025</w:t>
      </w:r>
      <w:r w:rsidRPr="00FB7A27">
        <w:rPr>
          <w:rFonts w:ascii="Palatino Linotype" w:eastAsia="Palatino Linotype" w:hAnsi="Palatino Linotype" w:cs="Palatino Linotype"/>
          <w:b/>
          <w:sz w:val="22"/>
          <w:szCs w:val="22"/>
        </w:rPr>
        <w:t xml:space="preserve">, </w:t>
      </w:r>
      <w:r w:rsidRPr="00FB7A27">
        <w:rPr>
          <w:rFonts w:ascii="Palatino Linotype" w:eastAsia="Palatino Linotype" w:hAnsi="Palatino Linotype" w:cs="Palatino Linotype"/>
          <w:sz w:val="22"/>
          <w:szCs w:val="22"/>
        </w:rPr>
        <w:t xml:space="preserve">conforme a la fracción V del artículo 192 de la Ley de Transparencia y Acceso a la Información Pública del Estado de México y Municipios en términos del </w:t>
      </w:r>
      <w:r w:rsidRPr="00FB7A27">
        <w:rPr>
          <w:rFonts w:ascii="Palatino Linotype" w:eastAsia="Palatino Linotype" w:hAnsi="Palatino Linotype" w:cs="Palatino Linotype"/>
          <w:b/>
          <w:sz w:val="22"/>
          <w:szCs w:val="22"/>
        </w:rPr>
        <w:t>Considerando Tercero</w:t>
      </w:r>
      <w:r w:rsidRPr="00FB7A27">
        <w:rPr>
          <w:rFonts w:ascii="Palatino Linotype" w:eastAsia="Palatino Linotype" w:hAnsi="Palatino Linotype" w:cs="Palatino Linotype"/>
          <w:sz w:val="22"/>
          <w:szCs w:val="22"/>
        </w:rPr>
        <w:t xml:space="preserve"> de la presente resolución.</w:t>
      </w:r>
    </w:p>
    <w:p w14:paraId="7601FE31"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 xml:space="preserve">Segundo. Notifíquese, </w:t>
      </w:r>
      <w:r w:rsidRPr="00FB7A27">
        <w:rPr>
          <w:rFonts w:ascii="Palatino Linotype" w:eastAsia="Palatino Linotype" w:hAnsi="Palatino Linotype" w:cs="Palatino Linotype"/>
          <w:sz w:val="22"/>
          <w:szCs w:val="22"/>
        </w:rPr>
        <w:t xml:space="preserve">vía </w:t>
      </w:r>
      <w:r w:rsidRPr="00FB7A27">
        <w:rPr>
          <w:rFonts w:ascii="Palatino Linotype" w:eastAsia="Palatino Linotype" w:hAnsi="Palatino Linotype" w:cs="Palatino Linotype"/>
          <w:b/>
          <w:sz w:val="22"/>
          <w:szCs w:val="22"/>
        </w:rPr>
        <w:t xml:space="preserve">SAIMEX, </w:t>
      </w:r>
      <w:r w:rsidRPr="00FB7A27">
        <w:rPr>
          <w:rFonts w:ascii="Palatino Linotype" w:eastAsia="Palatino Linotype" w:hAnsi="Palatino Linotype" w:cs="Palatino Linotype"/>
          <w:sz w:val="22"/>
          <w:szCs w:val="22"/>
        </w:rPr>
        <w:t xml:space="preserve">la presente resolución a la persona Titular de la Unidad de Transparencia del </w:t>
      </w:r>
      <w:r w:rsidRPr="00FB7A27">
        <w:rPr>
          <w:rFonts w:ascii="Palatino Linotype" w:eastAsia="Palatino Linotype" w:hAnsi="Palatino Linotype" w:cs="Palatino Linotype"/>
          <w:b/>
          <w:sz w:val="22"/>
          <w:szCs w:val="22"/>
        </w:rPr>
        <w:t>Sujeto Obligado</w:t>
      </w:r>
      <w:r w:rsidRPr="00FB7A27">
        <w:rPr>
          <w:rFonts w:ascii="Palatino Linotype" w:eastAsia="Palatino Linotype" w:hAnsi="Palatino Linotype" w:cs="Palatino Linotype"/>
          <w:sz w:val="22"/>
          <w:szCs w:val="22"/>
        </w:rPr>
        <w:t xml:space="preserve"> para su conocimiento. </w:t>
      </w:r>
    </w:p>
    <w:p w14:paraId="45819C21" w14:textId="77777777" w:rsidR="00F81E1C" w:rsidRPr="00FB7A27"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b/>
          <w:sz w:val="22"/>
          <w:szCs w:val="22"/>
        </w:rPr>
        <w:t xml:space="preserve">Tercero.  Notifíquese, </w:t>
      </w:r>
      <w:r w:rsidRPr="00FB7A27">
        <w:rPr>
          <w:rFonts w:ascii="Palatino Linotype" w:eastAsia="Palatino Linotype" w:hAnsi="Palatino Linotype" w:cs="Palatino Linotype"/>
          <w:sz w:val="22"/>
          <w:szCs w:val="22"/>
        </w:rPr>
        <w:t xml:space="preserve">vía </w:t>
      </w:r>
      <w:r w:rsidRPr="00FB7A27">
        <w:rPr>
          <w:rFonts w:ascii="Palatino Linotype" w:eastAsia="Palatino Linotype" w:hAnsi="Palatino Linotype" w:cs="Palatino Linotype"/>
          <w:b/>
          <w:sz w:val="22"/>
          <w:szCs w:val="22"/>
        </w:rPr>
        <w:t xml:space="preserve">SAIMEX, </w:t>
      </w:r>
      <w:r w:rsidRPr="00FB7A27">
        <w:rPr>
          <w:rFonts w:ascii="Palatino Linotype" w:eastAsia="Palatino Linotype" w:hAnsi="Palatino Linotype" w:cs="Palatino Linotype"/>
          <w:sz w:val="22"/>
          <w:szCs w:val="22"/>
        </w:rPr>
        <w:t xml:space="preserve">a </w:t>
      </w:r>
      <w:r w:rsidRPr="00FB7A27">
        <w:rPr>
          <w:rFonts w:ascii="Palatino Linotype" w:eastAsia="Palatino Linotype" w:hAnsi="Palatino Linotype" w:cs="Palatino Linotype"/>
          <w:b/>
          <w:sz w:val="22"/>
          <w:szCs w:val="22"/>
        </w:rPr>
        <w:t>la parte Recurrente</w:t>
      </w:r>
      <w:r w:rsidRPr="00FB7A27">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w:t>
      </w:r>
      <w:r w:rsidRPr="00FB7A27">
        <w:rPr>
          <w:rFonts w:ascii="Palatino Linotype" w:eastAsia="Palatino Linotype" w:hAnsi="Palatino Linotype" w:cs="Palatino Linotype"/>
          <w:sz w:val="22"/>
          <w:szCs w:val="22"/>
        </w:rPr>
        <w:lastRenderedPageBreak/>
        <w:t>le causa algún perjuicio podrá impugnarla vía Juicio de Amparo en los términos de las leyes aplicables.</w:t>
      </w:r>
    </w:p>
    <w:p w14:paraId="184F816C" w14:textId="12B6854C" w:rsidR="00F81E1C" w:rsidRPr="00B2640C" w:rsidRDefault="00C64126">
      <w:pPr>
        <w:spacing w:before="240" w:after="240" w:line="360" w:lineRule="auto"/>
        <w:jc w:val="both"/>
        <w:rPr>
          <w:rFonts w:ascii="Palatino Linotype" w:eastAsia="Palatino Linotype" w:hAnsi="Palatino Linotype" w:cs="Palatino Linotype"/>
          <w:sz w:val="22"/>
          <w:szCs w:val="22"/>
        </w:rPr>
      </w:pPr>
      <w:r w:rsidRPr="00FB7A27">
        <w:rPr>
          <w:rFonts w:ascii="Palatino Linotype" w:eastAsia="Palatino Linotype" w:hAnsi="Palatino Linotype" w:cs="Palatino Linotype"/>
        </w:rPr>
        <w:t xml:space="preserve">ASÍ LO </w:t>
      </w:r>
      <w:r w:rsidR="00F1325F" w:rsidRPr="00FB7A27">
        <w:rPr>
          <w:rFonts w:ascii="Palatino Linotype" w:eastAsia="Palatino Linotype" w:hAnsi="Palatino Linotype" w:cs="Palatino Linotype"/>
        </w:rPr>
        <w:t xml:space="preserve">RESUELVE </w:t>
      </w:r>
      <w:r w:rsidRPr="00FB7A27">
        <w:rPr>
          <w:rFonts w:ascii="Palatino Linotype" w:eastAsia="Palatino Linotype" w:hAnsi="Palatino Linotype" w:cs="Palatino Linotype"/>
        </w:rPr>
        <w:t xml:space="preserve">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25EEA" w:rsidRPr="00FB7A27">
        <w:rPr>
          <w:rFonts w:ascii="Palatino Linotype" w:eastAsia="Palatino Linotype" w:hAnsi="Palatino Linotype" w:cs="Palatino Linotype"/>
        </w:rPr>
        <w:t>OCTAVA</w:t>
      </w:r>
      <w:r w:rsidR="0042227D" w:rsidRPr="00FB7A27">
        <w:rPr>
          <w:rFonts w:ascii="Palatino Linotype" w:eastAsia="Palatino Linotype" w:hAnsi="Palatino Linotype" w:cs="Palatino Linotype"/>
        </w:rPr>
        <w:t xml:space="preserve"> </w:t>
      </w:r>
      <w:r w:rsidRPr="00FB7A27">
        <w:rPr>
          <w:rFonts w:ascii="Palatino Linotype" w:eastAsia="Palatino Linotype" w:hAnsi="Palatino Linotype" w:cs="Palatino Linotype"/>
        </w:rPr>
        <w:t xml:space="preserve">SESIÓN ORDINARIA CELEBRADA EL </w:t>
      </w:r>
      <w:r w:rsidR="00B25EEA" w:rsidRPr="00FB7A27">
        <w:rPr>
          <w:rFonts w:ascii="Palatino Linotype" w:eastAsia="Palatino Linotype" w:hAnsi="Palatino Linotype" w:cs="Palatino Linotype"/>
        </w:rPr>
        <w:t>SEIS</w:t>
      </w:r>
      <w:r w:rsidR="00FB5C62" w:rsidRPr="00FB7A27">
        <w:rPr>
          <w:rFonts w:ascii="Palatino Linotype" w:eastAsia="Palatino Linotype" w:hAnsi="Palatino Linotype" w:cs="Palatino Linotype"/>
        </w:rPr>
        <w:t xml:space="preserve"> DE </w:t>
      </w:r>
      <w:r w:rsidR="0042227D" w:rsidRPr="00FB7A27">
        <w:rPr>
          <w:rFonts w:ascii="Palatino Linotype" w:eastAsia="Palatino Linotype" w:hAnsi="Palatino Linotype" w:cs="Palatino Linotype"/>
        </w:rPr>
        <w:t>MARZO</w:t>
      </w:r>
      <w:r w:rsidRPr="00FB7A27">
        <w:rPr>
          <w:rFonts w:ascii="Palatino Linotype" w:eastAsia="Palatino Linotype" w:hAnsi="Palatino Linotype" w:cs="Palatino Linotype"/>
        </w:rPr>
        <w:t xml:space="preserve"> DE DOS MIL VEINTICINCO, ANTE EL SECRETARIO TÉCNICO DEL PLENO ALEXIS TAPIA RAMÍREZ.</w:t>
      </w:r>
    </w:p>
    <w:p w14:paraId="3D24C122" w14:textId="77777777" w:rsidR="00F81E1C" w:rsidRPr="00B2640C" w:rsidRDefault="00F81E1C">
      <w:pPr>
        <w:spacing w:line="360" w:lineRule="auto"/>
        <w:ind w:right="141"/>
        <w:jc w:val="both"/>
        <w:rPr>
          <w:rFonts w:ascii="Palatino Linotype" w:eastAsia="Palatino Linotype" w:hAnsi="Palatino Linotype" w:cs="Palatino Linotype"/>
          <w:sz w:val="22"/>
          <w:szCs w:val="22"/>
        </w:rPr>
      </w:pPr>
    </w:p>
    <w:p w14:paraId="46121855" w14:textId="77777777" w:rsidR="00F81E1C" w:rsidRPr="00B2640C" w:rsidRDefault="00F81E1C">
      <w:pPr>
        <w:spacing w:line="360" w:lineRule="auto"/>
        <w:ind w:right="141"/>
        <w:jc w:val="both"/>
        <w:rPr>
          <w:rFonts w:ascii="Palatino Linotype" w:eastAsia="Palatino Linotype" w:hAnsi="Palatino Linotype" w:cs="Palatino Linotype"/>
          <w:sz w:val="22"/>
          <w:szCs w:val="22"/>
        </w:rPr>
      </w:pPr>
    </w:p>
    <w:p w14:paraId="3F3C4CB2" w14:textId="77777777" w:rsidR="00F81E1C" w:rsidRPr="00B2640C" w:rsidRDefault="00F81E1C">
      <w:pPr>
        <w:spacing w:line="360" w:lineRule="auto"/>
        <w:ind w:right="141"/>
        <w:jc w:val="both"/>
        <w:rPr>
          <w:rFonts w:ascii="Palatino Linotype" w:eastAsia="Palatino Linotype" w:hAnsi="Palatino Linotype" w:cs="Palatino Linotype"/>
          <w:sz w:val="22"/>
          <w:szCs w:val="22"/>
        </w:rPr>
      </w:pPr>
    </w:p>
    <w:p w14:paraId="07571E03" w14:textId="77777777" w:rsidR="00F81E1C" w:rsidRPr="00B2640C" w:rsidRDefault="00F81E1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3427084C" w14:textId="77777777" w:rsidR="00F81E1C" w:rsidRPr="00B2640C" w:rsidRDefault="00F81E1C">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58760FB8" w14:textId="77777777" w:rsidR="00F81E1C" w:rsidRPr="00B2640C" w:rsidRDefault="00F81E1C">
      <w:pPr>
        <w:spacing w:before="240" w:after="240" w:line="360" w:lineRule="auto"/>
        <w:jc w:val="both"/>
        <w:rPr>
          <w:rFonts w:ascii="Palatino Linotype" w:eastAsia="Palatino Linotype" w:hAnsi="Palatino Linotype" w:cs="Palatino Linotype"/>
          <w:sz w:val="22"/>
          <w:szCs w:val="22"/>
        </w:rPr>
      </w:pPr>
    </w:p>
    <w:p w14:paraId="4445E3F4" w14:textId="77777777" w:rsidR="00F81E1C" w:rsidRPr="00B2640C" w:rsidRDefault="00F81E1C">
      <w:pPr>
        <w:spacing w:before="240" w:after="240" w:line="360" w:lineRule="auto"/>
        <w:jc w:val="both"/>
        <w:rPr>
          <w:rFonts w:ascii="Palatino Linotype" w:eastAsia="Palatino Linotype" w:hAnsi="Palatino Linotype" w:cs="Palatino Linotype"/>
          <w:b/>
        </w:rPr>
      </w:pPr>
    </w:p>
    <w:p w14:paraId="4846E6E0" w14:textId="77777777" w:rsidR="00F81E1C" w:rsidRPr="00B2640C" w:rsidRDefault="00F81E1C">
      <w:pPr>
        <w:spacing w:before="240" w:after="240" w:line="360" w:lineRule="auto"/>
        <w:jc w:val="both"/>
        <w:rPr>
          <w:rFonts w:ascii="Palatino Linotype" w:eastAsia="Palatino Linotype" w:hAnsi="Palatino Linotype" w:cs="Palatino Linotype"/>
          <w:b/>
        </w:rPr>
      </w:pPr>
    </w:p>
    <w:p w14:paraId="6313F40B" w14:textId="77777777" w:rsidR="00F81E1C" w:rsidRPr="00B2640C" w:rsidRDefault="00F81E1C">
      <w:pPr>
        <w:spacing w:before="240" w:after="240" w:line="360" w:lineRule="auto"/>
        <w:jc w:val="both"/>
        <w:rPr>
          <w:rFonts w:ascii="Palatino Linotype" w:eastAsia="Palatino Linotype" w:hAnsi="Palatino Linotype" w:cs="Palatino Linotype"/>
          <w:b/>
        </w:rPr>
      </w:pPr>
    </w:p>
    <w:p w14:paraId="0F862D94" w14:textId="77777777" w:rsidR="00F81E1C" w:rsidRPr="00B2640C" w:rsidRDefault="00F81E1C">
      <w:pPr>
        <w:spacing w:line="360" w:lineRule="auto"/>
        <w:jc w:val="both"/>
        <w:rPr>
          <w:rFonts w:ascii="Palatino Linotype" w:eastAsia="Palatino Linotype" w:hAnsi="Palatino Linotype" w:cs="Palatino Linotype"/>
        </w:rPr>
      </w:pPr>
    </w:p>
    <w:p w14:paraId="298F499A" w14:textId="77777777" w:rsidR="00F81E1C" w:rsidRPr="00B2640C" w:rsidRDefault="00F81E1C">
      <w:pPr>
        <w:spacing w:line="360" w:lineRule="auto"/>
        <w:jc w:val="both"/>
        <w:rPr>
          <w:rFonts w:ascii="Palatino Linotype" w:eastAsia="Palatino Linotype" w:hAnsi="Palatino Linotype" w:cs="Palatino Linotype"/>
        </w:rPr>
      </w:pPr>
    </w:p>
    <w:p w14:paraId="790773AE" w14:textId="77777777" w:rsidR="00F81E1C" w:rsidRPr="00B2640C" w:rsidRDefault="00F81E1C">
      <w:pPr>
        <w:spacing w:line="360" w:lineRule="auto"/>
        <w:jc w:val="both"/>
        <w:rPr>
          <w:rFonts w:ascii="Palatino Linotype" w:eastAsia="Palatino Linotype" w:hAnsi="Palatino Linotype" w:cs="Palatino Linotype"/>
        </w:rPr>
      </w:pPr>
    </w:p>
    <w:p w14:paraId="2DEDD924" w14:textId="77777777" w:rsidR="00F81E1C" w:rsidRPr="00B2640C" w:rsidRDefault="00F81E1C">
      <w:pPr>
        <w:spacing w:line="360" w:lineRule="auto"/>
        <w:jc w:val="both"/>
        <w:rPr>
          <w:rFonts w:ascii="Palatino Linotype" w:eastAsia="Palatino Linotype" w:hAnsi="Palatino Linotype" w:cs="Palatino Linotype"/>
        </w:rPr>
      </w:pPr>
    </w:p>
    <w:p w14:paraId="18B00888" w14:textId="77777777" w:rsidR="00F81E1C" w:rsidRPr="00B2640C" w:rsidRDefault="00F81E1C">
      <w:pPr>
        <w:spacing w:line="360" w:lineRule="auto"/>
        <w:jc w:val="both"/>
        <w:rPr>
          <w:rFonts w:ascii="Palatino Linotype" w:eastAsia="Palatino Linotype" w:hAnsi="Palatino Linotype" w:cs="Palatino Linotype"/>
        </w:rPr>
      </w:pPr>
    </w:p>
    <w:p w14:paraId="344403B4" w14:textId="77777777" w:rsidR="00F81E1C" w:rsidRPr="00B2640C" w:rsidRDefault="00F81E1C">
      <w:pPr>
        <w:spacing w:line="360" w:lineRule="auto"/>
        <w:jc w:val="both"/>
        <w:rPr>
          <w:rFonts w:ascii="Palatino Linotype" w:eastAsia="Palatino Linotype" w:hAnsi="Palatino Linotype" w:cs="Palatino Linotype"/>
        </w:rPr>
      </w:pPr>
    </w:p>
    <w:p w14:paraId="304ED002" w14:textId="77777777" w:rsidR="00F81E1C" w:rsidRPr="00B2640C" w:rsidRDefault="00F81E1C">
      <w:pPr>
        <w:spacing w:line="360" w:lineRule="auto"/>
        <w:jc w:val="both"/>
        <w:rPr>
          <w:rFonts w:ascii="Palatino Linotype" w:eastAsia="Palatino Linotype" w:hAnsi="Palatino Linotype" w:cs="Palatino Linotype"/>
        </w:rPr>
      </w:pPr>
    </w:p>
    <w:p w14:paraId="5A8E985E" w14:textId="77777777" w:rsidR="00F81E1C" w:rsidRPr="00B2640C" w:rsidRDefault="00F81E1C">
      <w:pPr>
        <w:spacing w:line="360" w:lineRule="auto"/>
        <w:jc w:val="both"/>
        <w:rPr>
          <w:rFonts w:ascii="Palatino Linotype" w:eastAsia="Palatino Linotype" w:hAnsi="Palatino Linotype" w:cs="Palatino Linotype"/>
        </w:rPr>
      </w:pPr>
    </w:p>
    <w:p w14:paraId="2B783E78" w14:textId="77777777" w:rsidR="00F81E1C" w:rsidRPr="00B2640C" w:rsidRDefault="00F81E1C">
      <w:pPr>
        <w:spacing w:line="360" w:lineRule="auto"/>
        <w:jc w:val="both"/>
        <w:rPr>
          <w:rFonts w:ascii="Palatino Linotype" w:eastAsia="Palatino Linotype" w:hAnsi="Palatino Linotype" w:cs="Palatino Linotype"/>
        </w:rPr>
      </w:pPr>
    </w:p>
    <w:p w14:paraId="3F013FC9" w14:textId="77777777" w:rsidR="00F81E1C" w:rsidRPr="00B2640C" w:rsidRDefault="00F81E1C">
      <w:pPr>
        <w:spacing w:line="360" w:lineRule="auto"/>
        <w:jc w:val="both"/>
        <w:rPr>
          <w:rFonts w:ascii="Palatino Linotype" w:eastAsia="Palatino Linotype" w:hAnsi="Palatino Linotype" w:cs="Palatino Linotype"/>
        </w:rPr>
      </w:pPr>
    </w:p>
    <w:p w14:paraId="2DF8D2B8" w14:textId="77777777" w:rsidR="00F81E1C" w:rsidRPr="00B2640C" w:rsidRDefault="00F81E1C">
      <w:pPr>
        <w:spacing w:line="360" w:lineRule="auto"/>
        <w:jc w:val="both"/>
        <w:rPr>
          <w:rFonts w:ascii="Palatino Linotype" w:eastAsia="Palatino Linotype" w:hAnsi="Palatino Linotype" w:cs="Palatino Linotype"/>
        </w:rPr>
      </w:pPr>
    </w:p>
    <w:p w14:paraId="3DB8A85F" w14:textId="77777777" w:rsidR="00F81E1C" w:rsidRPr="00B2640C" w:rsidRDefault="00F81E1C">
      <w:pPr>
        <w:spacing w:line="360" w:lineRule="auto"/>
        <w:jc w:val="both"/>
        <w:rPr>
          <w:rFonts w:ascii="Palatino Linotype" w:eastAsia="Palatino Linotype" w:hAnsi="Palatino Linotype" w:cs="Palatino Linotype"/>
        </w:rPr>
      </w:pPr>
    </w:p>
    <w:p w14:paraId="702021F2" w14:textId="77777777" w:rsidR="00F81E1C" w:rsidRPr="00B2640C" w:rsidRDefault="00F81E1C">
      <w:pPr>
        <w:spacing w:line="360" w:lineRule="auto"/>
        <w:jc w:val="both"/>
        <w:rPr>
          <w:rFonts w:ascii="Palatino Linotype" w:eastAsia="Palatino Linotype" w:hAnsi="Palatino Linotype" w:cs="Palatino Linotype"/>
        </w:rPr>
      </w:pPr>
    </w:p>
    <w:p w14:paraId="1BC32E29" w14:textId="77777777" w:rsidR="00F81E1C" w:rsidRPr="00B2640C" w:rsidRDefault="00F81E1C">
      <w:pPr>
        <w:spacing w:line="360" w:lineRule="auto"/>
        <w:jc w:val="both"/>
        <w:rPr>
          <w:rFonts w:ascii="Palatino Linotype" w:eastAsia="Palatino Linotype" w:hAnsi="Palatino Linotype" w:cs="Palatino Linotype"/>
        </w:rPr>
      </w:pPr>
    </w:p>
    <w:sectPr w:rsidR="00F81E1C" w:rsidRPr="00B2640C">
      <w:headerReference w:type="default" r:id="rId12"/>
      <w:footerReference w:type="default" r:id="rId13"/>
      <w:headerReference w:type="first" r:id="rId14"/>
      <w:footerReference w:type="first" r:id="rId15"/>
      <w:pgSz w:w="12240" w:h="15840"/>
      <w:pgMar w:top="1985" w:right="1701" w:bottom="1701"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B564" w14:textId="77777777" w:rsidR="00360BC7" w:rsidRDefault="00360BC7">
      <w:r>
        <w:separator/>
      </w:r>
    </w:p>
  </w:endnote>
  <w:endnote w:type="continuationSeparator" w:id="0">
    <w:p w14:paraId="2D24B8CA" w14:textId="77777777" w:rsidR="00360BC7" w:rsidRDefault="0036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488" w14:textId="77777777" w:rsidR="00E80661" w:rsidRDefault="00E8066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B7A27">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B7A27">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50545A5E" w14:textId="77777777" w:rsidR="00E80661" w:rsidRDefault="00E8066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A1E1" w14:textId="77777777" w:rsidR="00E80661" w:rsidRDefault="00E8066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B7A2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B7A27">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p>
  <w:p w14:paraId="752B3949" w14:textId="77777777" w:rsidR="00E80661" w:rsidRDefault="00E8066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3CB5" w14:textId="77777777" w:rsidR="00360BC7" w:rsidRDefault="00360BC7">
      <w:r>
        <w:separator/>
      </w:r>
    </w:p>
  </w:footnote>
  <w:footnote w:type="continuationSeparator" w:id="0">
    <w:p w14:paraId="096DBCEC" w14:textId="77777777" w:rsidR="00360BC7" w:rsidRDefault="00360BC7">
      <w:r>
        <w:continuationSeparator/>
      </w:r>
    </w:p>
  </w:footnote>
  <w:footnote w:id="1">
    <w:p w14:paraId="02C70DF4" w14:textId="77777777" w:rsidR="00E80661" w:rsidRDefault="00E80661" w:rsidP="00213104">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296EF40D" w14:textId="77777777" w:rsidR="00E80661" w:rsidRDefault="00E80661" w:rsidP="00213104">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3">
    <w:p w14:paraId="20956939" w14:textId="77777777" w:rsidR="00E80661" w:rsidRDefault="00E80661" w:rsidP="00213104">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A1DF" w14:textId="77777777" w:rsidR="00E80661" w:rsidRDefault="00E80661">
    <w:pPr>
      <w:rPr>
        <w:rFonts w:ascii="Cambria" w:eastAsia="Cambria" w:hAnsi="Cambria" w:cs="Cambria"/>
        <w:color w:val="000000"/>
      </w:rPr>
    </w:pPr>
    <w:r>
      <w:rPr>
        <w:noProof/>
      </w:rPr>
      <w:drawing>
        <wp:anchor distT="0" distB="0" distL="0" distR="0" simplePos="0" relativeHeight="251658240" behindDoc="1" locked="0" layoutInCell="1" hidden="0" allowOverlap="1" wp14:anchorId="7D9801D3" wp14:editId="4B8B03F2">
          <wp:simplePos x="0" y="0"/>
          <wp:positionH relativeFrom="column">
            <wp:posOffset>-1080134</wp:posOffset>
          </wp:positionH>
          <wp:positionV relativeFrom="paragraph">
            <wp:posOffset>-488276</wp:posOffset>
          </wp:positionV>
          <wp:extent cx="7809865" cy="10165715"/>
          <wp:effectExtent l="0" t="0" r="0" b="0"/>
          <wp:wrapNone/>
          <wp:docPr id="20832964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6"/>
      <w:tblW w:w="5811" w:type="dxa"/>
      <w:tblInd w:w="3261" w:type="dxa"/>
      <w:tblLayout w:type="fixed"/>
      <w:tblLook w:val="0400" w:firstRow="0" w:lastRow="0" w:firstColumn="0" w:lastColumn="0" w:noHBand="0" w:noVBand="1"/>
    </w:tblPr>
    <w:tblGrid>
      <w:gridCol w:w="2489"/>
      <w:gridCol w:w="3322"/>
    </w:tblGrid>
    <w:tr w:rsidR="00E80661" w14:paraId="249FC16B" w14:textId="77777777">
      <w:tc>
        <w:tcPr>
          <w:tcW w:w="2489" w:type="dxa"/>
          <w:shd w:val="clear" w:color="auto" w:fill="auto"/>
        </w:tcPr>
        <w:p w14:paraId="611ACDD6" w14:textId="77777777" w:rsidR="00E80661" w:rsidRDefault="00E806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5C578540" w14:textId="24737353" w:rsidR="00E80661" w:rsidRDefault="00E80661">
          <w:pPr>
            <w:ind w:left="-53" w:right="175"/>
            <w:jc w:val="both"/>
            <w:rPr>
              <w:rFonts w:ascii="Palatino Linotype" w:eastAsia="Palatino Linotype" w:hAnsi="Palatino Linotype" w:cs="Palatino Linotype"/>
              <w:b/>
              <w:sz w:val="22"/>
              <w:szCs w:val="22"/>
            </w:rPr>
          </w:pPr>
          <w:r w:rsidRPr="00D9791B">
            <w:rPr>
              <w:rFonts w:ascii="Palatino Linotype" w:eastAsia="Palatino Linotype" w:hAnsi="Palatino Linotype" w:cs="Palatino Linotype"/>
              <w:b/>
              <w:sz w:val="22"/>
              <w:szCs w:val="22"/>
            </w:rPr>
            <w:t>00714/INFOEM/IP/RR/2025</w:t>
          </w:r>
        </w:p>
      </w:tc>
    </w:tr>
    <w:tr w:rsidR="00E80661" w14:paraId="4C342C39" w14:textId="77777777">
      <w:trPr>
        <w:trHeight w:val="228"/>
      </w:trPr>
      <w:tc>
        <w:tcPr>
          <w:tcW w:w="2489" w:type="dxa"/>
          <w:shd w:val="clear" w:color="auto" w:fill="auto"/>
          <w:vAlign w:val="center"/>
        </w:tcPr>
        <w:p w14:paraId="1FCBDF32" w14:textId="77777777" w:rsidR="00E80661" w:rsidRDefault="00E806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6B3E32EA" w14:textId="1564C12C" w:rsidR="00E80661" w:rsidRDefault="00E80661">
          <w:pPr>
            <w:ind w:left="-45" w:right="-257"/>
            <w:jc w:val="both"/>
            <w:rPr>
              <w:rFonts w:ascii="Palatino Linotype" w:eastAsia="Palatino Linotype" w:hAnsi="Palatino Linotype" w:cs="Palatino Linotype"/>
              <w:b/>
              <w:sz w:val="22"/>
              <w:szCs w:val="22"/>
            </w:rPr>
          </w:pPr>
          <w:r w:rsidRPr="00D9791B">
            <w:rPr>
              <w:rFonts w:ascii="Palatino Linotype" w:eastAsia="Palatino Linotype" w:hAnsi="Palatino Linotype" w:cs="Palatino Linotype"/>
              <w:b/>
              <w:sz w:val="22"/>
              <w:szCs w:val="22"/>
            </w:rPr>
            <w:t>Ayuntamiento de Toluca</w:t>
          </w:r>
        </w:p>
      </w:tc>
    </w:tr>
    <w:tr w:rsidR="00E80661" w14:paraId="519E54FE" w14:textId="77777777">
      <w:tc>
        <w:tcPr>
          <w:tcW w:w="2489" w:type="dxa"/>
          <w:shd w:val="clear" w:color="auto" w:fill="auto"/>
          <w:vAlign w:val="center"/>
        </w:tcPr>
        <w:p w14:paraId="0891723C" w14:textId="77777777" w:rsidR="00E80661" w:rsidRDefault="00E8066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4ED80E02" w14:textId="77777777" w:rsidR="00E80661" w:rsidRDefault="00E80661">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2F6E30" w14:textId="77777777" w:rsidR="00E80661" w:rsidRDefault="00E8066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A0" w14:textId="77777777" w:rsidR="00E80661" w:rsidRDefault="00E8066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F234457" wp14:editId="770186E2">
          <wp:simplePos x="0" y="0"/>
          <wp:positionH relativeFrom="column">
            <wp:posOffset>-1080128</wp:posOffset>
          </wp:positionH>
          <wp:positionV relativeFrom="paragraph">
            <wp:posOffset>-369904</wp:posOffset>
          </wp:positionV>
          <wp:extent cx="7809865" cy="10165715"/>
          <wp:effectExtent l="0" t="0" r="0" b="0"/>
          <wp:wrapNone/>
          <wp:docPr id="20832964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7"/>
      <w:tblW w:w="6095" w:type="dxa"/>
      <w:tblInd w:w="3261" w:type="dxa"/>
      <w:tblLayout w:type="fixed"/>
      <w:tblLook w:val="0400" w:firstRow="0" w:lastRow="0" w:firstColumn="0" w:lastColumn="0" w:noHBand="0" w:noVBand="1"/>
    </w:tblPr>
    <w:tblGrid>
      <w:gridCol w:w="2489"/>
      <w:gridCol w:w="3606"/>
    </w:tblGrid>
    <w:tr w:rsidR="00E80661" w14:paraId="7CDD19B2" w14:textId="77777777">
      <w:tc>
        <w:tcPr>
          <w:tcW w:w="2489" w:type="dxa"/>
          <w:shd w:val="clear" w:color="auto" w:fill="auto"/>
        </w:tcPr>
        <w:p w14:paraId="6658831F" w14:textId="77777777" w:rsidR="00E80661" w:rsidRDefault="00E806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6CAB25FC" w14:textId="6F5DF238" w:rsidR="00E80661" w:rsidRDefault="00E80661">
          <w:pPr>
            <w:ind w:right="175"/>
            <w:jc w:val="both"/>
            <w:rPr>
              <w:rFonts w:ascii="Palatino Linotype" w:eastAsia="Palatino Linotype" w:hAnsi="Palatino Linotype" w:cs="Palatino Linotype"/>
              <w:b/>
              <w:sz w:val="22"/>
              <w:szCs w:val="22"/>
            </w:rPr>
          </w:pPr>
          <w:r w:rsidRPr="00D9791B">
            <w:rPr>
              <w:rFonts w:ascii="Palatino Linotype" w:eastAsia="Palatino Linotype" w:hAnsi="Palatino Linotype" w:cs="Palatino Linotype"/>
              <w:b/>
              <w:sz w:val="22"/>
              <w:szCs w:val="22"/>
            </w:rPr>
            <w:t>00714/INFOEM/IP/RR/2025</w:t>
          </w:r>
        </w:p>
      </w:tc>
    </w:tr>
    <w:tr w:rsidR="00E80661" w14:paraId="47E7DDCE" w14:textId="77777777">
      <w:tc>
        <w:tcPr>
          <w:tcW w:w="2489" w:type="dxa"/>
          <w:shd w:val="clear" w:color="auto" w:fill="auto"/>
        </w:tcPr>
        <w:p w14:paraId="492FCA42" w14:textId="77777777" w:rsidR="00E80661" w:rsidRDefault="00E806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496F24E9" w14:textId="2B26CA39" w:rsidR="00E80661" w:rsidRDefault="00292F0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XXXXXXXXXXX </w:t>
          </w:r>
        </w:p>
      </w:tc>
    </w:tr>
    <w:tr w:rsidR="00E80661" w14:paraId="0733946C" w14:textId="77777777">
      <w:trPr>
        <w:trHeight w:val="228"/>
      </w:trPr>
      <w:tc>
        <w:tcPr>
          <w:tcW w:w="2489" w:type="dxa"/>
          <w:shd w:val="clear" w:color="auto" w:fill="auto"/>
          <w:vAlign w:val="center"/>
        </w:tcPr>
        <w:p w14:paraId="2534F58A" w14:textId="77777777" w:rsidR="00E80661" w:rsidRDefault="00E8066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7BBC7078" w14:textId="4E1E613F" w:rsidR="00E80661" w:rsidRDefault="00E80661">
          <w:pPr>
            <w:ind w:right="-257"/>
            <w:jc w:val="both"/>
            <w:rPr>
              <w:rFonts w:ascii="Palatino Linotype" w:eastAsia="Palatino Linotype" w:hAnsi="Palatino Linotype" w:cs="Palatino Linotype"/>
              <w:b/>
              <w:sz w:val="22"/>
              <w:szCs w:val="22"/>
            </w:rPr>
          </w:pPr>
          <w:r w:rsidRPr="00D9791B">
            <w:rPr>
              <w:rFonts w:ascii="Palatino Linotype" w:eastAsia="Palatino Linotype" w:hAnsi="Palatino Linotype" w:cs="Palatino Linotype"/>
              <w:b/>
              <w:sz w:val="22"/>
              <w:szCs w:val="22"/>
            </w:rPr>
            <w:t>Ayuntamiento de Toluca</w:t>
          </w:r>
        </w:p>
      </w:tc>
    </w:tr>
    <w:tr w:rsidR="00E80661" w14:paraId="6ACFA136" w14:textId="77777777">
      <w:tc>
        <w:tcPr>
          <w:tcW w:w="2489" w:type="dxa"/>
          <w:shd w:val="clear" w:color="auto" w:fill="auto"/>
          <w:vAlign w:val="center"/>
        </w:tcPr>
        <w:p w14:paraId="60D1AB34" w14:textId="77777777" w:rsidR="00E80661" w:rsidRDefault="00E8066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66A1DE07" w14:textId="77777777" w:rsidR="00E80661" w:rsidRDefault="00E8066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A687952" w14:textId="77777777" w:rsidR="00E80661" w:rsidRDefault="00E80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694275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25206D74"/>
    <w:multiLevelType w:val="hybridMultilevel"/>
    <w:tmpl w:val="FC4C7902"/>
    <w:lvl w:ilvl="0" w:tplc="CEDC44B6">
      <w:start w:val="1"/>
      <w:numFmt w:val="decimal"/>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2B911EF0"/>
    <w:multiLevelType w:val="multilevel"/>
    <w:tmpl w:val="29AE3F3C"/>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B7A40"/>
    <w:multiLevelType w:val="multilevel"/>
    <w:tmpl w:val="8674A50A"/>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B46EE1"/>
    <w:multiLevelType w:val="multilevel"/>
    <w:tmpl w:val="13B09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B2709E"/>
    <w:multiLevelType w:val="hybridMultilevel"/>
    <w:tmpl w:val="EA38297E"/>
    <w:lvl w:ilvl="0" w:tplc="146256FA">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1C"/>
    <w:rsid w:val="00050012"/>
    <w:rsid w:val="00060E3B"/>
    <w:rsid w:val="00074A4B"/>
    <w:rsid w:val="000A01DF"/>
    <w:rsid w:val="000B19CC"/>
    <w:rsid w:val="0014116E"/>
    <w:rsid w:val="001B5DE3"/>
    <w:rsid w:val="001E04C8"/>
    <w:rsid w:val="00213104"/>
    <w:rsid w:val="0028229C"/>
    <w:rsid w:val="00285A12"/>
    <w:rsid w:val="00292F04"/>
    <w:rsid w:val="002E71D9"/>
    <w:rsid w:val="003070E0"/>
    <w:rsid w:val="00324873"/>
    <w:rsid w:val="00360BC7"/>
    <w:rsid w:val="003B16FF"/>
    <w:rsid w:val="0042227D"/>
    <w:rsid w:val="00454CFE"/>
    <w:rsid w:val="004709A6"/>
    <w:rsid w:val="004777F6"/>
    <w:rsid w:val="004955DC"/>
    <w:rsid w:val="004D6EF5"/>
    <w:rsid w:val="004F16F4"/>
    <w:rsid w:val="00502837"/>
    <w:rsid w:val="00567AE2"/>
    <w:rsid w:val="005B268A"/>
    <w:rsid w:val="005D0FBC"/>
    <w:rsid w:val="005D6A99"/>
    <w:rsid w:val="00601894"/>
    <w:rsid w:val="006973BD"/>
    <w:rsid w:val="006A0D5C"/>
    <w:rsid w:val="00780EA2"/>
    <w:rsid w:val="007820D2"/>
    <w:rsid w:val="007A4808"/>
    <w:rsid w:val="007E568B"/>
    <w:rsid w:val="008231B5"/>
    <w:rsid w:val="00823F4F"/>
    <w:rsid w:val="008458A6"/>
    <w:rsid w:val="0089189F"/>
    <w:rsid w:val="008927E3"/>
    <w:rsid w:val="0094234E"/>
    <w:rsid w:val="009B52BB"/>
    <w:rsid w:val="00AF75F1"/>
    <w:rsid w:val="00B25578"/>
    <w:rsid w:val="00B25EEA"/>
    <w:rsid w:val="00B2640C"/>
    <w:rsid w:val="00B31456"/>
    <w:rsid w:val="00B37706"/>
    <w:rsid w:val="00BF5D4B"/>
    <w:rsid w:val="00C64126"/>
    <w:rsid w:val="00C720C9"/>
    <w:rsid w:val="00C87CA4"/>
    <w:rsid w:val="00CF6186"/>
    <w:rsid w:val="00D9791B"/>
    <w:rsid w:val="00DA7F87"/>
    <w:rsid w:val="00DD281C"/>
    <w:rsid w:val="00E3546D"/>
    <w:rsid w:val="00E55E04"/>
    <w:rsid w:val="00E80661"/>
    <w:rsid w:val="00F1325F"/>
    <w:rsid w:val="00F70D17"/>
    <w:rsid w:val="00F81E1C"/>
    <w:rsid w:val="00FB5C62"/>
    <w:rsid w:val="00FB7A27"/>
    <w:rsid w:val="00FC4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359E"/>
  <w15:docId w15:val="{F47C4322-95D0-4BA2-B77F-274C1380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5"/>
    <w:tblPr>
      <w:tblStyleRowBandSize w:val="1"/>
      <w:tblStyleColBandSize w:val="1"/>
      <w:tblCellMar>
        <w:left w:w="108" w:type="dxa"/>
        <w:right w:w="108" w:type="dxa"/>
      </w:tblCellMar>
    </w:tblPr>
  </w:style>
  <w:style w:type="table" w:customStyle="1" w:styleId="a6">
    <w:basedOn w:val="TableNormal5"/>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table" w:customStyle="1" w:styleId="ac">
    <w:basedOn w:val="TableNormal4"/>
    <w:tblPr>
      <w:tblStyleRowBandSize w:val="1"/>
      <w:tblStyleColBandSize w:val="1"/>
      <w:tblCellMar>
        <w:left w:w="10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3"/>
      </w:numPr>
      <w:contextualSpacing/>
    </w:pPr>
    <w:rPr>
      <w:lang w:eastAsia="es-ES"/>
    </w:r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78033">
      <w:bodyDiv w:val="1"/>
      <w:marLeft w:val="0"/>
      <w:marRight w:val="0"/>
      <w:marTop w:val="0"/>
      <w:marBottom w:val="0"/>
      <w:divBdr>
        <w:top w:val="none" w:sz="0" w:space="0" w:color="auto"/>
        <w:left w:val="none" w:sz="0" w:space="0" w:color="auto"/>
        <w:bottom w:val="none" w:sz="0" w:space="0" w:color="auto"/>
        <w:right w:val="none" w:sz="0" w:space="0" w:color="auto"/>
      </w:divBdr>
    </w:div>
    <w:div w:id="210097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gDgQzGa2JDnihqWy5xlPZqBrNg==">CgMxLjAyCWguNGQzNG9nODIIaC5namRneHMyCWguM2R5NnZrbTIJaC4zMGowemxsMgloLjJzOGV5bzEyCGgudHlqY3d0MgloLjN6bnlzaDcyCGgubG54Yno5MgloLjNyZGNyam44AHIhMWU1aUswOHJCNVQzZms2NFBLUk5oVEZzV3pPMTVucXVh</go:docsCustomData>
</go:gDocsCustomXmlDataStorage>
</file>

<file path=customXml/itemProps1.xml><?xml version="1.0" encoding="utf-8"?>
<ds:datastoreItem xmlns:ds="http://schemas.openxmlformats.org/officeDocument/2006/customXml" ds:itemID="{3BFF46EA-ADF2-423D-9D32-BF33D7A983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5300</Words>
  <Characters>29152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2025-03-07T21:11:00Z</cp:lastPrinted>
  <dcterms:created xsi:type="dcterms:W3CDTF">2025-03-28T20:12:00Z</dcterms:created>
  <dcterms:modified xsi:type="dcterms:W3CDTF">2025-03-28T20:12:00Z</dcterms:modified>
</cp:coreProperties>
</file>