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DB65C2" w14:textId="7AE1CAE8" w:rsidR="00320E68" w:rsidRPr="008D282A" w:rsidRDefault="00146250">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40049C" w:rsidRPr="008D282A">
        <w:rPr>
          <w:rFonts w:ascii="Palatino Linotype" w:eastAsia="Palatino Linotype" w:hAnsi="Palatino Linotype" w:cs="Palatino Linotype"/>
          <w:sz w:val="22"/>
          <w:szCs w:val="22"/>
        </w:rPr>
        <w:t xml:space="preserve">doce de noviembre </w:t>
      </w:r>
      <w:r w:rsidRPr="008D282A">
        <w:rPr>
          <w:rFonts w:ascii="Palatino Linotype" w:eastAsia="Palatino Linotype" w:hAnsi="Palatino Linotype" w:cs="Palatino Linotype"/>
          <w:sz w:val="22"/>
          <w:szCs w:val="22"/>
        </w:rPr>
        <w:t xml:space="preserve">de dos mil veinticinco. </w:t>
      </w:r>
    </w:p>
    <w:p w14:paraId="33DB6F9C" w14:textId="65C4F440" w:rsidR="00320E68" w:rsidRPr="008D282A" w:rsidRDefault="00146250" w:rsidP="0040049C">
      <w:pPr>
        <w:tabs>
          <w:tab w:val="left" w:pos="5812"/>
        </w:tabs>
        <w:spacing w:before="240" w:after="240" w:line="360" w:lineRule="auto"/>
        <w:jc w:val="both"/>
        <w:rPr>
          <w:rFonts w:ascii="Palatino Linotype" w:eastAsia="Palatino Linotype" w:hAnsi="Palatino Linotype" w:cs="Palatino Linotype"/>
          <w:sz w:val="22"/>
          <w:szCs w:val="22"/>
        </w:rPr>
      </w:pPr>
      <w:bookmarkStart w:id="0" w:name="_heading=h.daj3j2xo6q66" w:colFirst="0" w:colLast="0"/>
      <w:bookmarkEnd w:id="0"/>
      <w:r w:rsidRPr="008D282A">
        <w:rPr>
          <w:rFonts w:ascii="Palatino Linotype" w:eastAsia="Palatino Linotype" w:hAnsi="Palatino Linotype" w:cs="Palatino Linotype"/>
          <w:b/>
          <w:sz w:val="22"/>
          <w:szCs w:val="22"/>
        </w:rPr>
        <w:t>VISTO</w:t>
      </w:r>
      <w:r w:rsidRPr="008D282A">
        <w:rPr>
          <w:rFonts w:ascii="Palatino Linotype" w:eastAsia="Palatino Linotype" w:hAnsi="Palatino Linotype" w:cs="Palatino Linotype"/>
          <w:sz w:val="22"/>
          <w:szCs w:val="22"/>
        </w:rPr>
        <w:t xml:space="preserve"> el expediente formado con motivo del recurso de revisión </w:t>
      </w:r>
      <w:r w:rsidR="0040049C" w:rsidRPr="008D282A">
        <w:rPr>
          <w:rFonts w:ascii="Palatino Linotype" w:eastAsia="Palatino Linotype" w:hAnsi="Palatino Linotype" w:cs="Palatino Linotype"/>
          <w:b/>
          <w:sz w:val="22"/>
          <w:szCs w:val="22"/>
        </w:rPr>
        <w:t>08629/INFOEM/IP/RR/2025</w:t>
      </w:r>
      <w:r w:rsidRPr="008D282A">
        <w:rPr>
          <w:rFonts w:ascii="Palatino Linotype" w:eastAsia="Palatino Linotype" w:hAnsi="Palatino Linotype" w:cs="Palatino Linotype"/>
          <w:sz w:val="22"/>
          <w:szCs w:val="22"/>
        </w:rPr>
        <w:t>, interpuesto por</w:t>
      </w:r>
      <w:r w:rsidRPr="008D282A">
        <w:rPr>
          <w:rFonts w:ascii="Palatino Linotype" w:eastAsia="Palatino Linotype" w:hAnsi="Palatino Linotype" w:cs="Palatino Linotype"/>
          <w:b/>
          <w:sz w:val="22"/>
          <w:szCs w:val="22"/>
        </w:rPr>
        <w:t xml:space="preserve"> </w:t>
      </w:r>
      <w:r w:rsidR="00640E79">
        <w:rPr>
          <w:rFonts w:ascii="Palatino Linotype" w:eastAsia="Palatino Linotype" w:hAnsi="Palatino Linotype" w:cs="Palatino Linotype"/>
          <w:b/>
          <w:sz w:val="22"/>
          <w:szCs w:val="22"/>
        </w:rPr>
        <w:t>XXXXXXX XXXXXXXX</w:t>
      </w:r>
      <w:bookmarkStart w:id="1" w:name="_GoBack"/>
      <w:bookmarkEnd w:id="1"/>
      <w:r w:rsidRPr="008D282A">
        <w:rPr>
          <w:rFonts w:ascii="Palatino Linotype" w:eastAsia="Palatino Linotype" w:hAnsi="Palatino Linotype" w:cs="Palatino Linotype"/>
          <w:b/>
          <w:sz w:val="22"/>
          <w:szCs w:val="22"/>
        </w:rPr>
        <w:t>,</w:t>
      </w:r>
      <w:r w:rsidRPr="008D282A">
        <w:rPr>
          <w:rFonts w:ascii="Palatino Linotype" w:eastAsia="Palatino Linotype" w:hAnsi="Palatino Linotype" w:cs="Palatino Linotype"/>
          <w:sz w:val="22"/>
          <w:szCs w:val="22"/>
        </w:rPr>
        <w:t xml:space="preserve"> en lo sucesivo</w:t>
      </w:r>
      <w:r w:rsidRPr="008D282A">
        <w:rPr>
          <w:rFonts w:ascii="Palatino Linotype" w:eastAsia="Palatino Linotype" w:hAnsi="Palatino Linotype" w:cs="Palatino Linotype"/>
          <w:b/>
          <w:sz w:val="22"/>
          <w:szCs w:val="22"/>
        </w:rPr>
        <w:t xml:space="preserve"> </w:t>
      </w:r>
      <w:r w:rsidRPr="008D282A">
        <w:rPr>
          <w:rFonts w:ascii="Palatino Linotype" w:eastAsia="Palatino Linotype" w:hAnsi="Palatino Linotype" w:cs="Palatino Linotype"/>
          <w:sz w:val="22"/>
          <w:szCs w:val="22"/>
        </w:rPr>
        <w:t xml:space="preserve">la parte </w:t>
      </w:r>
      <w:r w:rsidRPr="008D282A">
        <w:rPr>
          <w:rFonts w:ascii="Palatino Linotype" w:eastAsia="Palatino Linotype" w:hAnsi="Palatino Linotype" w:cs="Palatino Linotype"/>
          <w:b/>
          <w:sz w:val="22"/>
          <w:szCs w:val="22"/>
        </w:rPr>
        <w:t>Recurrente,</w:t>
      </w:r>
      <w:r w:rsidRPr="008D282A">
        <w:rPr>
          <w:rFonts w:ascii="Palatino Linotype" w:eastAsia="Palatino Linotype" w:hAnsi="Palatino Linotype" w:cs="Palatino Linotype"/>
          <w:sz w:val="22"/>
          <w:szCs w:val="22"/>
        </w:rPr>
        <w:t xml:space="preserve"> en contra de la respuesta a la solicitud de información con número de folio</w:t>
      </w:r>
      <w:r w:rsidRPr="008D282A">
        <w:rPr>
          <w:rFonts w:ascii="Palatino Linotype" w:eastAsia="Palatino Linotype" w:hAnsi="Palatino Linotype" w:cs="Palatino Linotype"/>
          <w:b/>
          <w:sz w:val="22"/>
          <w:szCs w:val="22"/>
        </w:rPr>
        <w:t xml:space="preserve"> </w:t>
      </w:r>
      <w:r w:rsidR="0040049C" w:rsidRPr="008D282A">
        <w:rPr>
          <w:rFonts w:ascii="Palatino Linotype" w:eastAsia="Palatino Linotype" w:hAnsi="Palatino Linotype" w:cs="Palatino Linotype"/>
          <w:b/>
          <w:sz w:val="22"/>
          <w:szCs w:val="22"/>
        </w:rPr>
        <w:t>00015/IMCUFIDEVACHASO/IP/2025</w:t>
      </w:r>
      <w:r w:rsidRPr="008D282A">
        <w:rPr>
          <w:rFonts w:ascii="Palatino Linotype" w:eastAsia="Palatino Linotype" w:hAnsi="Palatino Linotype" w:cs="Palatino Linotype"/>
          <w:b/>
          <w:sz w:val="22"/>
          <w:szCs w:val="22"/>
        </w:rPr>
        <w:t xml:space="preserve">, </w:t>
      </w:r>
      <w:r w:rsidRPr="008D282A">
        <w:rPr>
          <w:rFonts w:ascii="Palatino Linotype" w:eastAsia="Palatino Linotype" w:hAnsi="Palatino Linotype" w:cs="Palatino Linotype"/>
          <w:sz w:val="22"/>
          <w:szCs w:val="22"/>
        </w:rPr>
        <w:t xml:space="preserve">por parte del </w:t>
      </w:r>
      <w:r w:rsidR="002C50AA" w:rsidRPr="008D282A">
        <w:rPr>
          <w:rFonts w:ascii="Palatino Linotype" w:eastAsia="Palatino Linotype" w:hAnsi="Palatino Linotype" w:cs="Palatino Linotype"/>
          <w:b/>
          <w:sz w:val="22"/>
          <w:szCs w:val="22"/>
        </w:rPr>
        <w:t>Instituto Municipal de Cultura Física y Deporte de Valle de Chalco Solidaridad</w:t>
      </w:r>
      <w:r w:rsidRPr="008D282A">
        <w:rPr>
          <w:rFonts w:ascii="Palatino Linotype" w:eastAsia="Palatino Linotype" w:hAnsi="Palatino Linotype" w:cs="Palatino Linotype"/>
          <w:b/>
          <w:sz w:val="22"/>
          <w:szCs w:val="22"/>
        </w:rPr>
        <w:t xml:space="preserve">, </w:t>
      </w:r>
      <w:r w:rsidRPr="008D282A">
        <w:rPr>
          <w:rFonts w:ascii="Palatino Linotype" w:eastAsia="Palatino Linotype" w:hAnsi="Palatino Linotype" w:cs="Palatino Linotype"/>
          <w:sz w:val="22"/>
          <w:szCs w:val="22"/>
        </w:rPr>
        <w:t xml:space="preserve">en lo sucesivo el </w:t>
      </w:r>
      <w:r w:rsidRPr="008D282A">
        <w:rPr>
          <w:rFonts w:ascii="Palatino Linotype" w:eastAsia="Palatino Linotype" w:hAnsi="Palatino Linotype" w:cs="Palatino Linotype"/>
          <w:b/>
          <w:sz w:val="22"/>
          <w:szCs w:val="22"/>
        </w:rPr>
        <w:t xml:space="preserve">Sujeto Obligado, </w:t>
      </w:r>
      <w:r w:rsidRPr="008D282A">
        <w:rPr>
          <w:rFonts w:ascii="Palatino Linotype" w:eastAsia="Palatino Linotype" w:hAnsi="Palatino Linotype" w:cs="Palatino Linotype"/>
          <w:sz w:val="22"/>
          <w:szCs w:val="22"/>
        </w:rPr>
        <w:t xml:space="preserve">se procede a dictar la presente resolución con base en los siguientes: </w:t>
      </w:r>
    </w:p>
    <w:p w14:paraId="04558CFE" w14:textId="77777777" w:rsidR="00320E68" w:rsidRPr="008D282A" w:rsidRDefault="00146250">
      <w:pPr>
        <w:spacing w:before="240" w:after="240" w:line="360" w:lineRule="auto"/>
        <w:jc w:val="center"/>
        <w:rPr>
          <w:rFonts w:ascii="Palatino Linotype" w:eastAsia="Palatino Linotype" w:hAnsi="Palatino Linotype" w:cs="Palatino Linotype"/>
          <w:b/>
          <w:sz w:val="22"/>
          <w:szCs w:val="22"/>
        </w:rPr>
      </w:pPr>
      <w:r w:rsidRPr="008D282A">
        <w:rPr>
          <w:rFonts w:ascii="Palatino Linotype" w:eastAsia="Palatino Linotype" w:hAnsi="Palatino Linotype" w:cs="Palatino Linotype"/>
          <w:b/>
          <w:sz w:val="22"/>
          <w:szCs w:val="22"/>
        </w:rPr>
        <w:t>I. A N T E C E D E N T E S</w:t>
      </w:r>
    </w:p>
    <w:p w14:paraId="610E8D2A" w14:textId="0A564558" w:rsidR="00320E68" w:rsidRPr="008D282A" w:rsidRDefault="00146250">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8D282A">
        <w:rPr>
          <w:rFonts w:ascii="Palatino Linotype" w:eastAsia="Palatino Linotype" w:hAnsi="Palatino Linotype" w:cs="Palatino Linotype"/>
          <w:b/>
          <w:sz w:val="22"/>
          <w:szCs w:val="22"/>
        </w:rPr>
        <w:t>1. Solicitud de acceso a la información.</w:t>
      </w:r>
      <w:r w:rsidRPr="008D282A">
        <w:rPr>
          <w:rFonts w:ascii="Palatino Linotype" w:eastAsia="Palatino Linotype" w:hAnsi="Palatino Linotype" w:cs="Palatino Linotype"/>
          <w:sz w:val="22"/>
          <w:szCs w:val="22"/>
        </w:rPr>
        <w:t xml:space="preserve"> El </w:t>
      </w:r>
      <w:r w:rsidR="002C50AA" w:rsidRPr="008D282A">
        <w:rPr>
          <w:rFonts w:ascii="Palatino Linotype" w:eastAsia="Palatino Linotype" w:hAnsi="Palatino Linotype" w:cs="Palatino Linotype"/>
          <w:b/>
          <w:sz w:val="22"/>
          <w:szCs w:val="22"/>
        </w:rPr>
        <w:t xml:space="preserve">veinticinco </w:t>
      </w:r>
      <w:r w:rsidR="0044279B" w:rsidRPr="008D282A">
        <w:rPr>
          <w:rFonts w:ascii="Palatino Linotype" w:eastAsia="Palatino Linotype" w:hAnsi="Palatino Linotype" w:cs="Palatino Linotype"/>
          <w:b/>
          <w:sz w:val="22"/>
          <w:szCs w:val="22"/>
        </w:rPr>
        <w:t>d</w:t>
      </w:r>
      <w:r w:rsidRPr="008D282A">
        <w:rPr>
          <w:rFonts w:ascii="Palatino Linotype" w:eastAsia="Palatino Linotype" w:hAnsi="Palatino Linotype" w:cs="Palatino Linotype"/>
          <w:b/>
          <w:sz w:val="22"/>
          <w:szCs w:val="22"/>
        </w:rPr>
        <w:t>e junio de dos mil veinticinco,</w:t>
      </w:r>
      <w:r w:rsidRPr="008D282A">
        <w:rPr>
          <w:rFonts w:ascii="Palatino Linotype" w:eastAsia="Palatino Linotype" w:hAnsi="Palatino Linotype" w:cs="Palatino Linotype"/>
          <w:sz w:val="22"/>
          <w:szCs w:val="22"/>
        </w:rPr>
        <w:t xml:space="preserve"> la parte </w:t>
      </w:r>
      <w:r w:rsidRPr="008D282A">
        <w:rPr>
          <w:rFonts w:ascii="Palatino Linotype" w:eastAsia="Palatino Linotype" w:hAnsi="Palatino Linotype" w:cs="Palatino Linotype"/>
          <w:b/>
          <w:sz w:val="22"/>
          <w:szCs w:val="22"/>
        </w:rPr>
        <w:t xml:space="preserve">Recurrente </w:t>
      </w:r>
      <w:r w:rsidRPr="008D282A">
        <w:rPr>
          <w:rFonts w:ascii="Palatino Linotype" w:eastAsia="Palatino Linotype" w:hAnsi="Palatino Linotype" w:cs="Palatino Linotype"/>
          <w:sz w:val="22"/>
          <w:szCs w:val="22"/>
        </w:rPr>
        <w:t xml:space="preserve">presentó la solicitud de acceso a la información pública ante el </w:t>
      </w:r>
      <w:r w:rsidRPr="008D282A">
        <w:rPr>
          <w:rFonts w:ascii="Palatino Linotype" w:eastAsia="Palatino Linotype" w:hAnsi="Palatino Linotype" w:cs="Palatino Linotype"/>
          <w:b/>
          <w:sz w:val="22"/>
          <w:szCs w:val="22"/>
        </w:rPr>
        <w:t>Sujeto Obligado</w:t>
      </w:r>
      <w:r w:rsidRPr="008D282A">
        <w:rPr>
          <w:rFonts w:ascii="Palatino Linotype" w:eastAsia="Palatino Linotype" w:hAnsi="Palatino Linotype" w:cs="Palatino Linotype"/>
          <w:sz w:val="22"/>
          <w:szCs w:val="22"/>
        </w:rPr>
        <w:t xml:space="preserve">, a través del Sistema de Acceso a la Información Mexiquense, en lo subsecuente el </w:t>
      </w:r>
      <w:r w:rsidRPr="008D282A">
        <w:rPr>
          <w:rFonts w:ascii="Palatino Linotype" w:eastAsia="Palatino Linotype" w:hAnsi="Palatino Linotype" w:cs="Palatino Linotype"/>
          <w:b/>
          <w:sz w:val="22"/>
          <w:szCs w:val="22"/>
        </w:rPr>
        <w:t>SAIMEX,</w:t>
      </w:r>
      <w:r w:rsidRPr="008D282A">
        <w:rPr>
          <w:rFonts w:ascii="Palatino Linotype" w:eastAsia="Palatino Linotype" w:hAnsi="Palatino Linotype" w:cs="Palatino Linotype"/>
          <w:sz w:val="22"/>
          <w:szCs w:val="22"/>
        </w:rPr>
        <w:t xml:space="preserve"> mediante la cual requirió lo siguiente:</w:t>
      </w:r>
    </w:p>
    <w:p w14:paraId="064A7A80" w14:textId="5FF78FCC" w:rsidR="00320E68" w:rsidRPr="008D282A" w:rsidRDefault="00146250">
      <w:pPr>
        <w:spacing w:before="120" w:after="120"/>
        <w:ind w:left="851" w:right="902"/>
        <w:jc w:val="both"/>
        <w:rPr>
          <w:rFonts w:ascii="Palatino Linotype" w:eastAsia="Palatino Linotype" w:hAnsi="Palatino Linotype" w:cs="Palatino Linotype"/>
          <w:b/>
          <w:i/>
          <w:sz w:val="22"/>
          <w:szCs w:val="22"/>
        </w:rPr>
      </w:pPr>
      <w:r w:rsidRPr="008D282A">
        <w:rPr>
          <w:rFonts w:ascii="Palatino Linotype" w:eastAsia="Palatino Linotype" w:hAnsi="Palatino Linotype" w:cs="Palatino Linotype"/>
          <w:i/>
          <w:sz w:val="22"/>
          <w:szCs w:val="22"/>
        </w:rPr>
        <w:t xml:space="preserve"> “</w:t>
      </w:r>
      <w:r w:rsidR="002C50AA" w:rsidRPr="008D282A">
        <w:rPr>
          <w:rFonts w:ascii="Palatino Linotype" w:eastAsia="Palatino Linotype" w:hAnsi="Palatino Linotype" w:cs="Palatino Linotype"/>
          <w:i/>
          <w:sz w:val="22"/>
          <w:szCs w:val="22"/>
        </w:rPr>
        <w:t>REQUIERO LOS PRESUPUESTO ASIGANDO AL IMCUFIDEV DE LOS SIGUIENTES AÑOS 2017, 2018, 2018,2019,2020,2021,2022,2023,2024,2025</w:t>
      </w:r>
      <w:r w:rsidRPr="008D282A">
        <w:rPr>
          <w:rFonts w:ascii="Palatino Linotype" w:eastAsia="Palatino Linotype" w:hAnsi="Palatino Linotype" w:cs="Palatino Linotype"/>
          <w:b/>
          <w:i/>
          <w:sz w:val="22"/>
          <w:szCs w:val="22"/>
        </w:rPr>
        <w:t>”</w:t>
      </w:r>
      <w:r w:rsidRPr="008D282A">
        <w:rPr>
          <w:rFonts w:ascii="Palatino Linotype" w:eastAsia="Palatino Linotype" w:hAnsi="Palatino Linotype" w:cs="Palatino Linotype"/>
          <w:i/>
          <w:sz w:val="22"/>
          <w:szCs w:val="22"/>
        </w:rPr>
        <w:t xml:space="preserve"> (sic) </w:t>
      </w:r>
    </w:p>
    <w:p w14:paraId="724A25BD" w14:textId="77777777" w:rsidR="00320E68" w:rsidRPr="008D282A" w:rsidRDefault="00146250">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8D282A">
        <w:rPr>
          <w:rFonts w:ascii="Palatino Linotype" w:eastAsia="Palatino Linotype" w:hAnsi="Palatino Linotype" w:cs="Palatino Linotype"/>
          <w:b/>
          <w:sz w:val="22"/>
          <w:szCs w:val="22"/>
        </w:rPr>
        <w:t>Modalidad de Entrega:</w:t>
      </w:r>
      <w:r w:rsidRPr="008D282A">
        <w:rPr>
          <w:rFonts w:ascii="Palatino Linotype" w:eastAsia="Palatino Linotype" w:hAnsi="Palatino Linotype" w:cs="Palatino Linotype"/>
          <w:sz w:val="22"/>
          <w:szCs w:val="22"/>
        </w:rPr>
        <w:t xml:space="preserve"> a través del</w:t>
      </w:r>
      <w:r w:rsidRPr="008D282A">
        <w:rPr>
          <w:rFonts w:ascii="Palatino Linotype" w:eastAsia="Palatino Linotype" w:hAnsi="Palatino Linotype" w:cs="Palatino Linotype"/>
          <w:b/>
          <w:sz w:val="22"/>
          <w:szCs w:val="22"/>
        </w:rPr>
        <w:t xml:space="preserve"> SAIMEX.</w:t>
      </w:r>
    </w:p>
    <w:p w14:paraId="3C40033A" w14:textId="0EF206EA" w:rsidR="00320E68" w:rsidRPr="008D282A" w:rsidRDefault="00146250" w:rsidP="005C4152">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b/>
          <w:sz w:val="22"/>
          <w:szCs w:val="22"/>
        </w:rPr>
        <w:t xml:space="preserve">2. Respuesta. </w:t>
      </w:r>
      <w:r w:rsidRPr="008D282A">
        <w:rPr>
          <w:rFonts w:ascii="Palatino Linotype" w:eastAsia="Palatino Linotype" w:hAnsi="Palatino Linotype" w:cs="Palatino Linotype"/>
          <w:sz w:val="22"/>
          <w:szCs w:val="22"/>
        </w:rPr>
        <w:t xml:space="preserve">El </w:t>
      </w:r>
      <w:r w:rsidR="002C50AA" w:rsidRPr="008D282A">
        <w:rPr>
          <w:rFonts w:ascii="Palatino Linotype" w:eastAsia="Palatino Linotype" w:hAnsi="Palatino Linotype" w:cs="Palatino Linotype"/>
          <w:b/>
          <w:sz w:val="22"/>
          <w:szCs w:val="22"/>
        </w:rPr>
        <w:t xml:space="preserve">dieciséis de julio de </w:t>
      </w:r>
      <w:r w:rsidRPr="008D282A">
        <w:rPr>
          <w:rFonts w:ascii="Palatino Linotype" w:eastAsia="Palatino Linotype" w:hAnsi="Palatino Linotype" w:cs="Palatino Linotype"/>
          <w:b/>
          <w:sz w:val="22"/>
          <w:szCs w:val="22"/>
        </w:rPr>
        <w:t xml:space="preserve"> mil veinticinco,</w:t>
      </w:r>
      <w:r w:rsidRPr="008D282A">
        <w:rPr>
          <w:rFonts w:ascii="Palatino Linotype" w:eastAsia="Palatino Linotype" w:hAnsi="Palatino Linotype" w:cs="Palatino Linotype"/>
          <w:sz w:val="22"/>
          <w:szCs w:val="22"/>
        </w:rPr>
        <w:t xml:space="preserve"> el </w:t>
      </w:r>
      <w:r w:rsidRPr="008D282A">
        <w:rPr>
          <w:rFonts w:ascii="Palatino Linotype" w:eastAsia="Palatino Linotype" w:hAnsi="Palatino Linotype" w:cs="Palatino Linotype"/>
          <w:b/>
          <w:sz w:val="22"/>
          <w:szCs w:val="22"/>
        </w:rPr>
        <w:t xml:space="preserve">Sujeto Obligado </w:t>
      </w:r>
      <w:r w:rsidRPr="008D282A">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7EC89E4F" w14:textId="0D97AB96" w:rsidR="00320E68" w:rsidRPr="008D282A" w:rsidRDefault="00146250">
      <w:pPr>
        <w:spacing w:before="240" w:after="240"/>
        <w:ind w:left="851" w:right="902"/>
        <w:jc w:val="both"/>
        <w:rPr>
          <w:rFonts w:ascii="Palatino Linotype" w:eastAsia="Palatino Linotype" w:hAnsi="Palatino Linotype" w:cs="Palatino Linotype"/>
          <w:i/>
          <w:sz w:val="22"/>
          <w:szCs w:val="22"/>
        </w:rPr>
      </w:pPr>
      <w:r w:rsidRPr="008D282A">
        <w:rPr>
          <w:rFonts w:ascii="Palatino Linotype" w:eastAsia="Palatino Linotype" w:hAnsi="Palatino Linotype" w:cs="Palatino Linotype"/>
          <w:i/>
          <w:sz w:val="22"/>
          <w:szCs w:val="22"/>
        </w:rPr>
        <w:lastRenderedPageBreak/>
        <w:t>“…</w:t>
      </w:r>
      <w:r w:rsidR="002C50AA" w:rsidRPr="008D282A">
        <w:rPr>
          <w:rFonts w:ascii="Palatino Linotype" w:eastAsia="Palatino Linotype" w:hAnsi="Palatino Linotype" w:cs="Palatino Linotype"/>
          <w:i/>
          <w:sz w:val="22"/>
          <w:szCs w:val="22"/>
        </w:rPr>
        <w:t>EN RESPUESTA A SU SOLICTUD DE INFORMACIÓN, A ESE RESPECTO LE ENVIO LA INFORMACIÓN REQUERIDA.</w:t>
      </w:r>
      <w:r w:rsidRPr="008D282A">
        <w:rPr>
          <w:rFonts w:ascii="Palatino Linotype" w:eastAsia="Palatino Linotype" w:hAnsi="Palatino Linotype" w:cs="Palatino Linotype"/>
          <w:i/>
          <w:sz w:val="22"/>
          <w:szCs w:val="22"/>
        </w:rPr>
        <w:t>..” (sic)</w:t>
      </w:r>
    </w:p>
    <w:p w14:paraId="716E3F85" w14:textId="77777777" w:rsidR="00320E68" w:rsidRPr="008D282A" w:rsidRDefault="00146250">
      <w:pPr>
        <w:spacing w:before="240" w:after="240" w:line="360" w:lineRule="auto"/>
        <w:ind w:right="49"/>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 xml:space="preserve">El </w:t>
      </w:r>
      <w:r w:rsidRPr="008D282A">
        <w:rPr>
          <w:rFonts w:ascii="Palatino Linotype" w:eastAsia="Palatino Linotype" w:hAnsi="Palatino Linotype" w:cs="Palatino Linotype"/>
          <w:b/>
          <w:sz w:val="22"/>
          <w:szCs w:val="22"/>
        </w:rPr>
        <w:t xml:space="preserve">Sujeto Obligado </w:t>
      </w:r>
      <w:r w:rsidRPr="008D282A">
        <w:rPr>
          <w:rFonts w:ascii="Palatino Linotype" w:eastAsia="Palatino Linotype" w:hAnsi="Palatino Linotype" w:cs="Palatino Linotype"/>
          <w:sz w:val="22"/>
          <w:szCs w:val="22"/>
        </w:rPr>
        <w:t>adjuntó lo siguiente:</w:t>
      </w:r>
    </w:p>
    <w:p w14:paraId="0E9E639A" w14:textId="4D43CADC" w:rsidR="002C50AA" w:rsidRPr="008D282A" w:rsidRDefault="002C50AA" w:rsidP="00875754">
      <w:pPr>
        <w:spacing w:before="240" w:after="240" w:line="360" w:lineRule="auto"/>
        <w:ind w:left="142" w:right="49"/>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 Formato PbRM-04d Carátula de presupuesto de egresos de los ejercicios</w:t>
      </w:r>
      <w:r w:rsidR="00C420E2" w:rsidRPr="008D282A">
        <w:rPr>
          <w:rFonts w:ascii="Palatino Linotype" w:eastAsia="Palatino Linotype" w:hAnsi="Palatino Linotype" w:cs="Palatino Linotype"/>
          <w:sz w:val="22"/>
          <w:szCs w:val="22"/>
        </w:rPr>
        <w:t xml:space="preserve"> fiscales 2017, 2018, 2019, 2020,</w:t>
      </w:r>
      <w:r w:rsidRPr="008D282A">
        <w:rPr>
          <w:rFonts w:ascii="Palatino Linotype" w:eastAsia="Palatino Linotype" w:hAnsi="Palatino Linotype" w:cs="Palatino Linotype"/>
          <w:sz w:val="22"/>
          <w:szCs w:val="22"/>
        </w:rPr>
        <w:t xml:space="preserve"> 2021, 2023, 2024 y 2025.</w:t>
      </w:r>
    </w:p>
    <w:p w14:paraId="40911E79" w14:textId="7C3E822F" w:rsidR="002C50AA" w:rsidRPr="008D282A" w:rsidRDefault="002C50AA" w:rsidP="00875754">
      <w:pPr>
        <w:spacing w:before="240" w:after="240" w:line="360" w:lineRule="auto"/>
        <w:ind w:left="142" w:right="49"/>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 xml:space="preserve">- Formato PbRM-03b Carátula de presupuesto de ingresos </w:t>
      </w:r>
      <w:r w:rsidR="00C11972" w:rsidRPr="008D282A">
        <w:rPr>
          <w:rFonts w:ascii="Palatino Linotype" w:eastAsia="Palatino Linotype" w:hAnsi="Palatino Linotype" w:cs="Palatino Linotype"/>
          <w:sz w:val="22"/>
          <w:szCs w:val="22"/>
        </w:rPr>
        <w:t>d</w:t>
      </w:r>
      <w:r w:rsidRPr="008D282A">
        <w:rPr>
          <w:rFonts w:ascii="Palatino Linotype" w:eastAsia="Palatino Linotype" w:hAnsi="Palatino Linotype" w:cs="Palatino Linotype"/>
          <w:sz w:val="22"/>
          <w:szCs w:val="22"/>
        </w:rPr>
        <w:t>el ejercicio 2022.</w:t>
      </w:r>
    </w:p>
    <w:p w14:paraId="2B117480" w14:textId="153205CA" w:rsidR="00320E68" w:rsidRPr="008D282A" w:rsidRDefault="00FC445C" w:rsidP="002D62FA">
      <w:pPr>
        <w:spacing w:before="240" w:after="240" w:line="360" w:lineRule="auto"/>
        <w:ind w:right="49"/>
        <w:jc w:val="both"/>
        <w:rPr>
          <w:rFonts w:ascii="Palatino Linotype" w:eastAsia="Palatino Linotype" w:hAnsi="Palatino Linotype" w:cs="Palatino Linotype"/>
          <w:sz w:val="22"/>
          <w:szCs w:val="22"/>
        </w:rPr>
      </w:pPr>
      <w:r w:rsidRPr="008D282A">
        <w:rPr>
          <w:rFonts w:ascii="Palatino Linotype" w:hAnsi="Palatino Linotype"/>
          <w:b/>
          <w:sz w:val="22"/>
          <w:szCs w:val="22"/>
        </w:rPr>
        <w:t>3.</w:t>
      </w:r>
      <w:r w:rsidRPr="008D282A">
        <w:rPr>
          <w:rFonts w:ascii="Palatino Linotype" w:hAnsi="Palatino Linotype"/>
          <w:sz w:val="22"/>
          <w:szCs w:val="22"/>
        </w:rPr>
        <w:t xml:space="preserve"> </w:t>
      </w:r>
      <w:r w:rsidR="00146250" w:rsidRPr="008D282A">
        <w:rPr>
          <w:rFonts w:ascii="Palatino Linotype" w:eastAsia="Palatino Linotype" w:hAnsi="Palatino Linotype" w:cs="Palatino Linotype"/>
          <w:b/>
          <w:sz w:val="22"/>
          <w:szCs w:val="22"/>
        </w:rPr>
        <w:t xml:space="preserve">Interposición del recurso de revisión. </w:t>
      </w:r>
      <w:r w:rsidR="00146250" w:rsidRPr="008D282A">
        <w:rPr>
          <w:rFonts w:ascii="Palatino Linotype" w:eastAsia="Palatino Linotype" w:hAnsi="Palatino Linotype" w:cs="Palatino Linotype"/>
          <w:sz w:val="22"/>
          <w:szCs w:val="22"/>
        </w:rPr>
        <w:t xml:space="preserve">Inconforme con los términos de la respuesta emitida por parte del </w:t>
      </w:r>
      <w:r w:rsidR="00146250" w:rsidRPr="008D282A">
        <w:rPr>
          <w:rFonts w:ascii="Palatino Linotype" w:eastAsia="Palatino Linotype" w:hAnsi="Palatino Linotype" w:cs="Palatino Linotype"/>
          <w:b/>
          <w:sz w:val="22"/>
          <w:szCs w:val="22"/>
        </w:rPr>
        <w:t>Sujeto Obligado</w:t>
      </w:r>
      <w:r w:rsidR="00146250" w:rsidRPr="008D282A">
        <w:rPr>
          <w:rFonts w:ascii="Palatino Linotype" w:eastAsia="Palatino Linotype" w:hAnsi="Palatino Linotype" w:cs="Palatino Linotype"/>
          <w:sz w:val="22"/>
          <w:szCs w:val="22"/>
        </w:rPr>
        <w:t xml:space="preserve">, el </w:t>
      </w:r>
      <w:r w:rsidR="00A07718" w:rsidRPr="008D282A">
        <w:rPr>
          <w:rFonts w:ascii="Palatino Linotype" w:eastAsia="Palatino Linotype" w:hAnsi="Palatino Linotype" w:cs="Palatino Linotype"/>
          <w:b/>
          <w:sz w:val="22"/>
          <w:szCs w:val="22"/>
        </w:rPr>
        <w:t xml:space="preserve">dieciséis de julio </w:t>
      </w:r>
      <w:r w:rsidR="00146250" w:rsidRPr="008D282A">
        <w:rPr>
          <w:rFonts w:ascii="Palatino Linotype" w:eastAsia="Palatino Linotype" w:hAnsi="Palatino Linotype" w:cs="Palatino Linotype"/>
          <w:b/>
          <w:sz w:val="22"/>
          <w:szCs w:val="22"/>
        </w:rPr>
        <w:t>de dos mil veinticinco,</w:t>
      </w:r>
      <w:r w:rsidR="00146250" w:rsidRPr="008D282A">
        <w:rPr>
          <w:rFonts w:ascii="Palatino Linotype" w:eastAsia="Palatino Linotype" w:hAnsi="Palatino Linotype" w:cs="Palatino Linotype"/>
          <w:sz w:val="22"/>
          <w:szCs w:val="22"/>
        </w:rPr>
        <w:t xml:space="preserve"> la parte </w:t>
      </w:r>
      <w:r w:rsidR="00146250" w:rsidRPr="008D282A">
        <w:rPr>
          <w:rFonts w:ascii="Palatino Linotype" w:eastAsia="Palatino Linotype" w:hAnsi="Palatino Linotype" w:cs="Palatino Linotype"/>
          <w:b/>
          <w:sz w:val="22"/>
          <w:szCs w:val="22"/>
        </w:rPr>
        <w:t>Recurrente</w:t>
      </w:r>
      <w:r w:rsidR="00146250" w:rsidRPr="008D282A">
        <w:rPr>
          <w:rFonts w:ascii="Palatino Linotype" w:eastAsia="Palatino Linotype" w:hAnsi="Palatino Linotype" w:cs="Palatino Linotype"/>
          <w:sz w:val="22"/>
          <w:szCs w:val="22"/>
        </w:rPr>
        <w:t xml:space="preserve"> interpuso el recurso de revisión a través de </w:t>
      </w:r>
      <w:r w:rsidR="00146250" w:rsidRPr="008D282A">
        <w:rPr>
          <w:rFonts w:ascii="Palatino Linotype" w:eastAsia="Palatino Linotype" w:hAnsi="Palatino Linotype" w:cs="Palatino Linotype"/>
          <w:b/>
          <w:sz w:val="22"/>
          <w:szCs w:val="22"/>
        </w:rPr>
        <w:t xml:space="preserve">SAIMEX, </w:t>
      </w:r>
      <w:r w:rsidR="00146250" w:rsidRPr="008D282A">
        <w:rPr>
          <w:rFonts w:ascii="Palatino Linotype" w:eastAsia="Palatino Linotype" w:hAnsi="Palatino Linotype" w:cs="Palatino Linotype"/>
          <w:sz w:val="22"/>
          <w:szCs w:val="22"/>
        </w:rPr>
        <w:t>en donde se manifestó de la siguiente manera:</w:t>
      </w:r>
    </w:p>
    <w:p w14:paraId="57AF1F87" w14:textId="77777777" w:rsidR="00320E68" w:rsidRPr="008D282A" w:rsidRDefault="00146250">
      <w:pPr>
        <w:spacing w:before="240" w:after="240" w:line="360" w:lineRule="auto"/>
        <w:ind w:right="49"/>
        <w:jc w:val="both"/>
        <w:rPr>
          <w:rFonts w:ascii="Palatino Linotype" w:eastAsia="Palatino Linotype" w:hAnsi="Palatino Linotype" w:cs="Palatino Linotype"/>
          <w:b/>
          <w:sz w:val="22"/>
          <w:szCs w:val="22"/>
        </w:rPr>
      </w:pPr>
      <w:r w:rsidRPr="008D282A">
        <w:rPr>
          <w:rFonts w:ascii="Palatino Linotype" w:eastAsia="Palatino Linotype" w:hAnsi="Palatino Linotype" w:cs="Palatino Linotype"/>
          <w:b/>
          <w:sz w:val="22"/>
          <w:szCs w:val="22"/>
        </w:rPr>
        <w:t xml:space="preserve">Acto impugnado: </w:t>
      </w:r>
    </w:p>
    <w:p w14:paraId="74596464" w14:textId="7D7F490C" w:rsidR="00320E68" w:rsidRPr="008D282A" w:rsidRDefault="00146250">
      <w:pPr>
        <w:tabs>
          <w:tab w:val="left" w:pos="2745"/>
        </w:tabs>
        <w:spacing w:before="240" w:after="240"/>
        <w:ind w:left="851" w:right="900"/>
        <w:jc w:val="both"/>
        <w:rPr>
          <w:rFonts w:ascii="Palatino Linotype" w:eastAsia="Palatino Linotype" w:hAnsi="Palatino Linotype" w:cs="Palatino Linotype"/>
          <w:i/>
          <w:sz w:val="22"/>
          <w:szCs w:val="22"/>
        </w:rPr>
      </w:pPr>
      <w:r w:rsidRPr="008D282A">
        <w:rPr>
          <w:rFonts w:ascii="Palatino Linotype" w:eastAsia="Palatino Linotype" w:hAnsi="Palatino Linotype" w:cs="Palatino Linotype"/>
          <w:i/>
          <w:sz w:val="22"/>
          <w:szCs w:val="22"/>
        </w:rPr>
        <w:t>“</w:t>
      </w:r>
      <w:r w:rsidR="00A07718" w:rsidRPr="008D282A">
        <w:rPr>
          <w:rFonts w:ascii="Palatino Linotype" w:eastAsia="Palatino Linotype" w:hAnsi="Palatino Linotype" w:cs="Palatino Linotype"/>
          <w:i/>
          <w:sz w:val="22"/>
          <w:szCs w:val="22"/>
        </w:rPr>
        <w:t>NO ESTAN DANDO LA INFORMACION QUE SE LE SOLICITO</w:t>
      </w:r>
      <w:r w:rsidRPr="008D282A">
        <w:rPr>
          <w:rFonts w:ascii="Palatino Linotype" w:eastAsia="Palatino Linotype" w:hAnsi="Palatino Linotype" w:cs="Palatino Linotype"/>
          <w:i/>
          <w:sz w:val="22"/>
          <w:szCs w:val="22"/>
        </w:rPr>
        <w:t>” (sic)</w:t>
      </w:r>
    </w:p>
    <w:p w14:paraId="246D552E" w14:textId="77777777" w:rsidR="00320E68" w:rsidRPr="008D282A" w:rsidRDefault="00146250">
      <w:pPr>
        <w:spacing w:line="360" w:lineRule="auto"/>
        <w:jc w:val="both"/>
        <w:rPr>
          <w:rFonts w:ascii="Palatino Linotype" w:eastAsia="Palatino Linotype" w:hAnsi="Palatino Linotype" w:cs="Palatino Linotype"/>
          <w:sz w:val="22"/>
          <w:szCs w:val="22"/>
        </w:rPr>
      </w:pPr>
      <w:bookmarkStart w:id="4" w:name="_heading=h.30j0zll" w:colFirst="0" w:colLast="0"/>
      <w:bookmarkEnd w:id="4"/>
      <w:r w:rsidRPr="008D282A">
        <w:rPr>
          <w:rFonts w:ascii="Palatino Linotype" w:eastAsia="Palatino Linotype" w:hAnsi="Palatino Linotype" w:cs="Palatino Linotype"/>
          <w:b/>
          <w:sz w:val="22"/>
          <w:szCs w:val="22"/>
        </w:rPr>
        <w:t>Y, Razones o motivos de inconformidad</w:t>
      </w:r>
      <w:r w:rsidRPr="008D282A">
        <w:rPr>
          <w:rFonts w:ascii="Palatino Linotype" w:eastAsia="Palatino Linotype" w:hAnsi="Palatino Linotype" w:cs="Palatino Linotype"/>
          <w:sz w:val="22"/>
          <w:szCs w:val="22"/>
        </w:rPr>
        <w:t>:</w:t>
      </w:r>
    </w:p>
    <w:p w14:paraId="11697B23" w14:textId="0BDF93A3" w:rsidR="00320E68" w:rsidRPr="008D282A" w:rsidRDefault="00146250">
      <w:pPr>
        <w:tabs>
          <w:tab w:val="left" w:pos="2745"/>
        </w:tabs>
        <w:spacing w:before="240" w:after="240"/>
        <w:ind w:left="851" w:right="900"/>
        <w:jc w:val="both"/>
        <w:rPr>
          <w:rFonts w:ascii="Palatino Linotype" w:eastAsia="Palatino Linotype" w:hAnsi="Palatino Linotype" w:cs="Palatino Linotype"/>
          <w:i/>
          <w:sz w:val="22"/>
          <w:szCs w:val="22"/>
        </w:rPr>
      </w:pPr>
      <w:r w:rsidRPr="008D282A">
        <w:rPr>
          <w:rFonts w:ascii="Palatino Linotype" w:eastAsia="Palatino Linotype" w:hAnsi="Palatino Linotype" w:cs="Palatino Linotype"/>
          <w:i/>
          <w:sz w:val="22"/>
          <w:szCs w:val="22"/>
        </w:rPr>
        <w:t>“</w:t>
      </w:r>
      <w:r w:rsidR="00A07718" w:rsidRPr="008D282A">
        <w:rPr>
          <w:rFonts w:ascii="Palatino Linotype" w:eastAsia="Palatino Linotype" w:hAnsi="Palatino Linotype" w:cs="Palatino Linotype"/>
          <w:i/>
          <w:sz w:val="22"/>
          <w:szCs w:val="22"/>
        </w:rPr>
        <w:t>ESTAN DANDO INFORMACION INCOMPLETA</w:t>
      </w:r>
      <w:r w:rsidRPr="008D282A">
        <w:rPr>
          <w:rFonts w:ascii="Palatino Linotype" w:eastAsia="Palatino Linotype" w:hAnsi="Palatino Linotype" w:cs="Palatino Linotype"/>
          <w:i/>
          <w:sz w:val="22"/>
          <w:szCs w:val="22"/>
        </w:rPr>
        <w:t>” (sic)</w:t>
      </w:r>
    </w:p>
    <w:p w14:paraId="16A5B4C0" w14:textId="54B6AEE7" w:rsidR="00320E68" w:rsidRPr="008D282A" w:rsidRDefault="00FC445C">
      <w:pPr>
        <w:spacing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b/>
          <w:sz w:val="22"/>
          <w:szCs w:val="22"/>
        </w:rPr>
        <w:t>4</w:t>
      </w:r>
      <w:r w:rsidR="00146250" w:rsidRPr="008D282A">
        <w:rPr>
          <w:rFonts w:ascii="Palatino Linotype" w:eastAsia="Palatino Linotype" w:hAnsi="Palatino Linotype" w:cs="Palatino Linotype"/>
          <w:b/>
          <w:sz w:val="22"/>
          <w:szCs w:val="22"/>
        </w:rPr>
        <w:t xml:space="preserve">. Turno. </w:t>
      </w:r>
      <w:r w:rsidR="00146250" w:rsidRPr="008D282A">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146250" w:rsidRPr="008D282A">
        <w:rPr>
          <w:rFonts w:ascii="Palatino Linotype" w:eastAsia="Palatino Linotype" w:hAnsi="Palatino Linotype" w:cs="Palatino Linotype"/>
          <w:b/>
          <w:sz w:val="22"/>
          <w:szCs w:val="22"/>
        </w:rPr>
        <w:t xml:space="preserve">Guadalupe Ramírez Peña, </w:t>
      </w:r>
      <w:r w:rsidR="00146250" w:rsidRPr="008D282A">
        <w:rPr>
          <w:rFonts w:ascii="Palatino Linotype" w:eastAsia="Palatino Linotype" w:hAnsi="Palatino Linotype" w:cs="Palatino Linotype"/>
          <w:sz w:val="22"/>
          <w:szCs w:val="22"/>
        </w:rPr>
        <w:t xml:space="preserve">a efecto de que analizara sobre su admisión o su </w:t>
      </w:r>
      <w:proofErr w:type="spellStart"/>
      <w:r w:rsidR="00146250" w:rsidRPr="008D282A">
        <w:rPr>
          <w:rFonts w:ascii="Palatino Linotype" w:eastAsia="Palatino Linotype" w:hAnsi="Palatino Linotype" w:cs="Palatino Linotype"/>
          <w:sz w:val="22"/>
          <w:szCs w:val="22"/>
        </w:rPr>
        <w:t>desechamiento</w:t>
      </w:r>
      <w:proofErr w:type="spellEnd"/>
      <w:r w:rsidR="00146250" w:rsidRPr="008D282A">
        <w:rPr>
          <w:rFonts w:ascii="Palatino Linotype" w:eastAsia="Palatino Linotype" w:hAnsi="Palatino Linotype" w:cs="Palatino Linotype"/>
          <w:sz w:val="22"/>
          <w:szCs w:val="22"/>
        </w:rPr>
        <w:t>.</w:t>
      </w:r>
    </w:p>
    <w:p w14:paraId="6E13E4B7" w14:textId="4328951E" w:rsidR="00320E68" w:rsidRPr="008D282A" w:rsidRDefault="00FC445C">
      <w:pPr>
        <w:spacing w:before="240" w:after="240" w:line="360" w:lineRule="auto"/>
        <w:jc w:val="both"/>
        <w:rPr>
          <w:rFonts w:ascii="Palatino Linotype" w:eastAsia="Palatino Linotype" w:hAnsi="Palatino Linotype" w:cs="Palatino Linotype"/>
          <w:b/>
          <w:sz w:val="22"/>
          <w:szCs w:val="22"/>
        </w:rPr>
      </w:pPr>
      <w:r w:rsidRPr="008D282A">
        <w:rPr>
          <w:rFonts w:ascii="Palatino Linotype" w:eastAsia="Palatino Linotype" w:hAnsi="Palatino Linotype" w:cs="Palatino Linotype"/>
          <w:b/>
          <w:sz w:val="22"/>
          <w:szCs w:val="22"/>
        </w:rPr>
        <w:lastRenderedPageBreak/>
        <w:t>5</w:t>
      </w:r>
      <w:r w:rsidR="00146250" w:rsidRPr="008D282A">
        <w:rPr>
          <w:rFonts w:ascii="Palatino Linotype" w:eastAsia="Palatino Linotype" w:hAnsi="Palatino Linotype" w:cs="Palatino Linotype"/>
          <w:b/>
          <w:sz w:val="22"/>
          <w:szCs w:val="22"/>
        </w:rPr>
        <w:t>. Admisión del Recurso de revisión.</w:t>
      </w:r>
      <w:r w:rsidR="00146250" w:rsidRPr="008D282A">
        <w:rPr>
          <w:rFonts w:ascii="Palatino Linotype" w:eastAsia="Palatino Linotype" w:hAnsi="Palatino Linotype" w:cs="Palatino Linotype"/>
          <w:sz w:val="22"/>
          <w:szCs w:val="22"/>
        </w:rPr>
        <w:t xml:space="preserve"> El</w:t>
      </w:r>
      <w:r w:rsidR="00146250" w:rsidRPr="008D282A">
        <w:rPr>
          <w:rFonts w:ascii="Palatino Linotype" w:eastAsia="Palatino Linotype" w:hAnsi="Palatino Linotype" w:cs="Palatino Linotype"/>
          <w:b/>
          <w:sz w:val="22"/>
          <w:szCs w:val="22"/>
        </w:rPr>
        <w:t xml:space="preserve"> </w:t>
      </w:r>
      <w:r w:rsidR="008F0426" w:rsidRPr="008D282A">
        <w:rPr>
          <w:rFonts w:ascii="Palatino Linotype" w:eastAsia="Palatino Linotype" w:hAnsi="Palatino Linotype" w:cs="Palatino Linotype"/>
          <w:b/>
          <w:sz w:val="22"/>
          <w:szCs w:val="22"/>
        </w:rPr>
        <w:t>cuatro de agosto</w:t>
      </w:r>
      <w:r w:rsidRPr="008D282A">
        <w:rPr>
          <w:rFonts w:ascii="Palatino Linotype" w:eastAsia="Palatino Linotype" w:hAnsi="Palatino Linotype" w:cs="Palatino Linotype"/>
          <w:b/>
          <w:sz w:val="22"/>
          <w:szCs w:val="22"/>
        </w:rPr>
        <w:t xml:space="preserve"> d</w:t>
      </w:r>
      <w:r w:rsidR="00146250" w:rsidRPr="008D282A">
        <w:rPr>
          <w:rFonts w:ascii="Palatino Linotype" w:eastAsia="Palatino Linotype" w:hAnsi="Palatino Linotype" w:cs="Palatino Linotype"/>
          <w:b/>
          <w:sz w:val="22"/>
          <w:szCs w:val="22"/>
        </w:rPr>
        <w:t xml:space="preserve">e dos mil veinticinco, </w:t>
      </w:r>
      <w:r w:rsidR="00146250" w:rsidRPr="008D282A">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146250" w:rsidRPr="008D282A">
        <w:rPr>
          <w:rFonts w:ascii="Palatino Linotype" w:eastAsia="Palatino Linotype" w:hAnsi="Palatino Linotype" w:cs="Palatino Linotype"/>
          <w:b/>
          <w:sz w:val="22"/>
          <w:szCs w:val="22"/>
        </w:rPr>
        <w:t xml:space="preserve">Sujeto Obligado </w:t>
      </w:r>
      <w:r w:rsidR="00146250" w:rsidRPr="008D282A">
        <w:rPr>
          <w:rFonts w:ascii="Palatino Linotype" w:eastAsia="Palatino Linotype" w:hAnsi="Palatino Linotype" w:cs="Palatino Linotype"/>
          <w:sz w:val="22"/>
          <w:szCs w:val="22"/>
        </w:rPr>
        <w:t>presentara su informe justificado.</w:t>
      </w:r>
    </w:p>
    <w:p w14:paraId="5D5F2C9E" w14:textId="77777777" w:rsidR="00A00C34" w:rsidRPr="008D282A" w:rsidRDefault="00FC445C" w:rsidP="00A00C34">
      <w:pPr>
        <w:spacing w:before="240" w:after="240" w:line="360" w:lineRule="auto"/>
        <w:jc w:val="both"/>
        <w:rPr>
          <w:rFonts w:ascii="Palatino Linotype" w:eastAsia="Palatino Linotype" w:hAnsi="Palatino Linotype" w:cs="Palatino Linotype"/>
          <w:sz w:val="22"/>
          <w:szCs w:val="22"/>
        </w:rPr>
      </w:pPr>
      <w:bookmarkStart w:id="5" w:name="_heading=h.2s8eyo1" w:colFirst="0" w:colLast="0"/>
      <w:bookmarkEnd w:id="5"/>
      <w:r w:rsidRPr="008D282A">
        <w:rPr>
          <w:rFonts w:ascii="Palatino Linotype" w:eastAsia="Palatino Linotype" w:hAnsi="Palatino Linotype" w:cs="Palatino Linotype"/>
          <w:b/>
          <w:sz w:val="22"/>
          <w:szCs w:val="22"/>
        </w:rPr>
        <w:t>6</w:t>
      </w:r>
      <w:r w:rsidR="00146250" w:rsidRPr="008D282A">
        <w:rPr>
          <w:rFonts w:ascii="Palatino Linotype" w:eastAsia="Palatino Linotype" w:hAnsi="Palatino Linotype" w:cs="Palatino Linotype"/>
          <w:b/>
          <w:sz w:val="22"/>
          <w:szCs w:val="22"/>
        </w:rPr>
        <w:t>. Manifestaciones</w:t>
      </w:r>
      <w:r w:rsidR="00146250" w:rsidRPr="008D282A">
        <w:rPr>
          <w:rFonts w:ascii="Palatino Linotype" w:eastAsia="Palatino Linotype" w:hAnsi="Palatino Linotype" w:cs="Palatino Linotype"/>
          <w:sz w:val="22"/>
          <w:szCs w:val="22"/>
        </w:rPr>
        <w:t xml:space="preserve">. </w:t>
      </w:r>
      <w:r w:rsidR="00A00C34" w:rsidRPr="008D282A">
        <w:rPr>
          <w:rFonts w:ascii="Palatino Linotype" w:eastAsia="Palatino Linotype" w:hAnsi="Palatino Linotype" w:cs="Palatino Linotype"/>
          <w:sz w:val="22"/>
          <w:szCs w:val="22"/>
        </w:rPr>
        <w:t xml:space="preserve">De las constancias que obran en el expediente electrónico del SAIMEX se desprende que el </w:t>
      </w:r>
      <w:r w:rsidR="00A00C34" w:rsidRPr="008D282A">
        <w:rPr>
          <w:rFonts w:ascii="Palatino Linotype" w:eastAsia="Palatino Linotype" w:hAnsi="Palatino Linotype" w:cs="Palatino Linotype"/>
          <w:b/>
          <w:sz w:val="22"/>
          <w:szCs w:val="22"/>
        </w:rPr>
        <w:t>Sujeto Obligado</w:t>
      </w:r>
      <w:r w:rsidR="00A00C34" w:rsidRPr="008D282A">
        <w:rPr>
          <w:rFonts w:ascii="Palatino Linotype" w:eastAsia="Palatino Linotype" w:hAnsi="Palatino Linotype" w:cs="Palatino Linotype"/>
          <w:sz w:val="22"/>
          <w:szCs w:val="22"/>
        </w:rPr>
        <w:t xml:space="preserve"> no rindió su informe justificado, del mismo modo la parte </w:t>
      </w:r>
      <w:r w:rsidR="00A00C34" w:rsidRPr="008D282A">
        <w:rPr>
          <w:rFonts w:ascii="Palatino Linotype" w:eastAsia="Palatino Linotype" w:hAnsi="Palatino Linotype" w:cs="Palatino Linotype"/>
          <w:b/>
          <w:sz w:val="22"/>
          <w:szCs w:val="22"/>
        </w:rPr>
        <w:t>Recurrente</w:t>
      </w:r>
      <w:r w:rsidR="00A00C34" w:rsidRPr="008D282A">
        <w:rPr>
          <w:rFonts w:ascii="Palatino Linotype" w:eastAsia="Palatino Linotype" w:hAnsi="Palatino Linotype" w:cs="Palatino Linotype"/>
          <w:sz w:val="22"/>
          <w:szCs w:val="22"/>
        </w:rPr>
        <w:t xml:space="preserve"> omitió realizar manifestaciones, como se observa a continuación:</w:t>
      </w:r>
    </w:p>
    <w:p w14:paraId="60E90D95" w14:textId="5638ED9F" w:rsidR="00B97C9F" w:rsidRPr="008D282A" w:rsidRDefault="00A00C34" w:rsidP="00A00C34">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noProof/>
          <w:sz w:val="22"/>
          <w:szCs w:val="22"/>
        </w:rPr>
        <w:drawing>
          <wp:inline distT="0" distB="0" distL="0" distR="0" wp14:anchorId="6100DD14" wp14:editId="769DAB11">
            <wp:extent cx="5612130" cy="157543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575435"/>
                    </a:xfrm>
                    <a:prstGeom prst="rect">
                      <a:avLst/>
                    </a:prstGeom>
                  </pic:spPr>
                </pic:pic>
              </a:graphicData>
            </a:graphic>
          </wp:inline>
        </w:drawing>
      </w:r>
    </w:p>
    <w:p w14:paraId="5A08F1C0" w14:textId="5108ADB5" w:rsidR="00320E68" w:rsidRPr="008D282A" w:rsidRDefault="004074EC">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b/>
          <w:sz w:val="22"/>
          <w:szCs w:val="22"/>
        </w:rPr>
        <w:t>7</w:t>
      </w:r>
      <w:r w:rsidR="00146250" w:rsidRPr="008D282A">
        <w:rPr>
          <w:rFonts w:ascii="Palatino Linotype" w:eastAsia="Palatino Linotype" w:hAnsi="Palatino Linotype" w:cs="Palatino Linotype"/>
          <w:b/>
          <w:sz w:val="22"/>
          <w:szCs w:val="22"/>
        </w:rPr>
        <w:t xml:space="preserve">. Cierre de instrucción. </w:t>
      </w:r>
      <w:r w:rsidR="00146250" w:rsidRPr="008D282A">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A00C34" w:rsidRPr="008D282A">
        <w:rPr>
          <w:rFonts w:ascii="Palatino Linotype" w:eastAsia="Palatino Linotype" w:hAnsi="Palatino Linotype" w:cs="Palatino Linotype"/>
          <w:b/>
          <w:sz w:val="22"/>
          <w:szCs w:val="22"/>
        </w:rPr>
        <w:t xml:space="preserve">cuatro de noviembre </w:t>
      </w:r>
      <w:r w:rsidR="00146250" w:rsidRPr="008D282A">
        <w:rPr>
          <w:rFonts w:ascii="Palatino Linotype" w:eastAsia="Palatino Linotype" w:hAnsi="Palatino Linotype" w:cs="Palatino Linotype"/>
          <w:b/>
          <w:sz w:val="22"/>
          <w:szCs w:val="22"/>
        </w:rPr>
        <w:t>de dos mil veinticinco</w:t>
      </w:r>
      <w:r w:rsidR="00146250" w:rsidRPr="008D282A">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242F35BB" w14:textId="043BBEE0" w:rsidR="00320E68" w:rsidRPr="008D282A" w:rsidRDefault="004074EC">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b/>
          <w:bCs/>
          <w:sz w:val="22"/>
          <w:szCs w:val="22"/>
        </w:rPr>
        <w:t>8</w:t>
      </w:r>
      <w:r w:rsidR="00146250" w:rsidRPr="008D282A">
        <w:rPr>
          <w:rFonts w:ascii="Palatino Linotype" w:eastAsia="Palatino Linotype" w:hAnsi="Palatino Linotype" w:cs="Palatino Linotype"/>
          <w:sz w:val="22"/>
          <w:szCs w:val="22"/>
        </w:rPr>
        <w:t xml:space="preserve">. </w:t>
      </w:r>
      <w:r w:rsidR="00146250" w:rsidRPr="008D282A">
        <w:rPr>
          <w:rFonts w:ascii="Palatino Linotype" w:eastAsia="Palatino Linotype" w:hAnsi="Palatino Linotype" w:cs="Palatino Linotype"/>
          <w:b/>
          <w:sz w:val="22"/>
          <w:szCs w:val="22"/>
        </w:rPr>
        <w:t>Ampliación del término para resolver</w:t>
      </w:r>
      <w:r w:rsidR="00146250" w:rsidRPr="008D282A">
        <w:rPr>
          <w:rFonts w:ascii="Palatino Linotype" w:eastAsia="Palatino Linotype" w:hAnsi="Palatino Linotype" w:cs="Palatino Linotype"/>
          <w:sz w:val="22"/>
          <w:szCs w:val="22"/>
        </w:rPr>
        <w:t xml:space="preserve">. El </w:t>
      </w:r>
      <w:r w:rsidR="00F60386" w:rsidRPr="008D282A">
        <w:rPr>
          <w:rFonts w:ascii="Palatino Linotype" w:eastAsia="Palatino Linotype" w:hAnsi="Palatino Linotype" w:cs="Palatino Linotype"/>
          <w:b/>
          <w:sz w:val="22"/>
          <w:szCs w:val="22"/>
        </w:rPr>
        <w:t>cinco de noviembre</w:t>
      </w:r>
      <w:r w:rsidR="00C50CE8" w:rsidRPr="008D282A">
        <w:rPr>
          <w:rFonts w:ascii="Palatino Linotype" w:eastAsia="Palatino Linotype" w:hAnsi="Palatino Linotype" w:cs="Palatino Linotype"/>
          <w:b/>
          <w:sz w:val="22"/>
          <w:szCs w:val="22"/>
        </w:rPr>
        <w:t xml:space="preserve"> de dos mil veinticinco</w:t>
      </w:r>
      <w:r w:rsidR="00146250" w:rsidRPr="008D282A">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0B14E016" w14:textId="77777777" w:rsidR="00F60386" w:rsidRPr="008D282A" w:rsidRDefault="00F60386" w:rsidP="00F60386">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3AE56D08" w14:textId="77777777" w:rsidR="00F60386" w:rsidRPr="008D282A" w:rsidRDefault="00F60386" w:rsidP="00F60386">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E9498DC" w14:textId="77777777" w:rsidR="00F60386" w:rsidRPr="008D282A" w:rsidRDefault="00F60386" w:rsidP="00F60386">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5B8F84D" w14:textId="77777777" w:rsidR="00F60386" w:rsidRPr="008D282A" w:rsidRDefault="00F60386" w:rsidP="00F60386">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41A8DA5" w14:textId="77777777" w:rsidR="00F60386" w:rsidRPr="008D282A" w:rsidRDefault="00F60386" w:rsidP="00F60386">
      <w:pPr>
        <w:spacing w:before="240" w:after="240" w:line="360" w:lineRule="auto"/>
        <w:jc w:val="both"/>
        <w:rPr>
          <w:rFonts w:ascii="Palatino Linotype" w:eastAsia="Palatino Linotype" w:hAnsi="Palatino Linotype" w:cs="Palatino Linotype"/>
          <w:strike/>
          <w:sz w:val="22"/>
          <w:szCs w:val="22"/>
        </w:rPr>
      </w:pPr>
      <w:r w:rsidRPr="008D282A">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9B8CD88" w14:textId="77777777" w:rsidR="00F60386" w:rsidRPr="008D282A" w:rsidRDefault="00F60386" w:rsidP="00F60386">
      <w:pPr>
        <w:numPr>
          <w:ilvl w:val="0"/>
          <w:numId w:val="5"/>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61B1A508" w14:textId="77777777" w:rsidR="00F60386" w:rsidRPr="008D282A" w:rsidRDefault="00F60386" w:rsidP="00F60386">
      <w:pPr>
        <w:numPr>
          <w:ilvl w:val="0"/>
          <w:numId w:val="5"/>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Actividad Procesal del interesado. Acciones u omisiones del interesado.</w:t>
      </w:r>
    </w:p>
    <w:p w14:paraId="771520CF" w14:textId="77777777" w:rsidR="00F60386" w:rsidRPr="008D282A" w:rsidRDefault="00F60386" w:rsidP="00F60386">
      <w:pPr>
        <w:numPr>
          <w:ilvl w:val="0"/>
          <w:numId w:val="5"/>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00989D8A" w14:textId="77777777" w:rsidR="00F60386" w:rsidRPr="008D282A" w:rsidRDefault="00F60386" w:rsidP="00F60386">
      <w:pPr>
        <w:tabs>
          <w:tab w:val="left" w:pos="567"/>
        </w:tabs>
        <w:spacing w:before="240" w:after="240" w:line="360" w:lineRule="auto"/>
        <w:ind w:left="284"/>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79E05FD1" w14:textId="77777777" w:rsidR="00F60386" w:rsidRPr="008D282A" w:rsidRDefault="00F60386" w:rsidP="00F60386">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FC8C6F8" w14:textId="77777777" w:rsidR="00F60386" w:rsidRPr="008D282A" w:rsidRDefault="00F60386" w:rsidP="00F60386">
      <w:pPr>
        <w:spacing w:before="240" w:after="240" w:line="360" w:lineRule="auto"/>
        <w:jc w:val="both"/>
        <w:rPr>
          <w:rFonts w:ascii="Palatino Linotype" w:eastAsia="Palatino Linotype" w:hAnsi="Palatino Linotype" w:cs="Palatino Linotype"/>
          <w:b/>
          <w:sz w:val="22"/>
          <w:szCs w:val="22"/>
        </w:rPr>
      </w:pPr>
      <w:r w:rsidRPr="008D282A">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8D282A">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8D282A">
        <w:rPr>
          <w:rFonts w:ascii="Palatino Linotype" w:eastAsia="Palatino Linotype" w:hAnsi="Palatino Linotype" w:cs="Palatino Linotype"/>
          <w:sz w:val="22"/>
          <w:szCs w:val="22"/>
        </w:rPr>
        <w:t>, visible en la Gaceta del Seminario Judicial de la Federación con el registro digital 205635.</w:t>
      </w:r>
    </w:p>
    <w:p w14:paraId="4485E8A4" w14:textId="77777777" w:rsidR="00F60386" w:rsidRPr="008D282A" w:rsidRDefault="00F60386" w:rsidP="00F60386">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03ABF88" w14:textId="77777777" w:rsidR="00F60386" w:rsidRPr="008D282A" w:rsidRDefault="00F60386" w:rsidP="00F60386">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48D2AA15" w14:textId="77777777" w:rsidR="00F60386" w:rsidRPr="008D282A" w:rsidRDefault="00F60386" w:rsidP="00F60386">
      <w:pPr>
        <w:spacing w:before="120" w:after="120"/>
        <w:ind w:left="851" w:right="902"/>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 xml:space="preserve"> </w:t>
      </w:r>
      <w:r w:rsidRPr="008D282A">
        <w:rPr>
          <w:rFonts w:ascii="Palatino Linotype" w:eastAsia="Palatino Linotype" w:hAnsi="Palatino Linotype" w:cs="Palatino Linotype"/>
          <w:i/>
          <w:sz w:val="22"/>
          <w:szCs w:val="22"/>
        </w:rPr>
        <w:t>“</w:t>
      </w:r>
      <w:r w:rsidRPr="008D282A">
        <w:rPr>
          <w:rFonts w:ascii="Palatino Linotype" w:eastAsia="Palatino Linotype" w:hAnsi="Palatino Linotype" w:cs="Palatino Linotype"/>
          <w:b/>
          <w:i/>
          <w:sz w:val="22"/>
          <w:szCs w:val="22"/>
        </w:rPr>
        <w:t>PLAZO RAZONABLE PARA RESOLVER. DIMENSIÓN Y EFECTOS DE ESTE CONCEPTO CUANDO SE ADUCE EXCESIVA CARGA DE TRABAJO</w:t>
      </w:r>
      <w:r w:rsidRPr="008D282A">
        <w:rPr>
          <w:rFonts w:ascii="Palatino Linotype" w:eastAsia="Palatino Linotype" w:hAnsi="Palatino Linotype" w:cs="Palatino Linotype"/>
          <w:i/>
          <w:sz w:val="22"/>
          <w:szCs w:val="22"/>
        </w:rPr>
        <w:t>.”</w:t>
      </w:r>
      <w:r w:rsidRPr="008D282A">
        <w:rPr>
          <w:rFonts w:ascii="Palatino Linotype" w:eastAsia="Palatino Linotype" w:hAnsi="Palatino Linotype" w:cs="Palatino Linotype"/>
          <w:sz w:val="22"/>
          <w:szCs w:val="22"/>
        </w:rPr>
        <w:t xml:space="preserve"> consultable en el Seminario Judicial de la Federación y su gaceta, con el registro digital 2002351.</w:t>
      </w:r>
    </w:p>
    <w:p w14:paraId="54D3D420" w14:textId="77777777" w:rsidR="00F60386" w:rsidRPr="008D282A" w:rsidRDefault="00F60386" w:rsidP="00F60386">
      <w:pPr>
        <w:spacing w:before="120" w:after="120"/>
        <w:ind w:left="851" w:right="902"/>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i/>
          <w:sz w:val="22"/>
          <w:szCs w:val="22"/>
        </w:rPr>
        <w:t>“</w:t>
      </w:r>
      <w:r w:rsidRPr="008D282A">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8D282A">
        <w:rPr>
          <w:rFonts w:ascii="Palatino Linotype" w:eastAsia="Palatino Linotype" w:hAnsi="Palatino Linotype" w:cs="Palatino Linotype"/>
          <w:i/>
          <w:sz w:val="22"/>
          <w:szCs w:val="22"/>
        </w:rPr>
        <w:t>.”</w:t>
      </w:r>
      <w:r w:rsidRPr="008D282A">
        <w:rPr>
          <w:rFonts w:ascii="Palatino Linotype" w:eastAsia="Palatino Linotype" w:hAnsi="Palatino Linotype" w:cs="Palatino Linotype"/>
          <w:sz w:val="22"/>
          <w:szCs w:val="22"/>
        </w:rPr>
        <w:t>, visible en el Seminario Judicial de la Federación y su gaceta, con el registro digital 2002350.</w:t>
      </w:r>
    </w:p>
    <w:p w14:paraId="5D7DAA10" w14:textId="77777777" w:rsidR="00F60386" w:rsidRPr="008D282A" w:rsidRDefault="00F60386" w:rsidP="00F60386">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422D1EC0" w14:textId="77777777" w:rsidR="00320E68" w:rsidRPr="008D282A" w:rsidRDefault="00146250">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63C06B7" w14:textId="77777777" w:rsidR="00875754" w:rsidRPr="008D282A" w:rsidRDefault="00875754">
      <w:pPr>
        <w:spacing w:before="240" w:after="240" w:line="360" w:lineRule="auto"/>
        <w:jc w:val="both"/>
        <w:rPr>
          <w:rFonts w:ascii="Palatino Linotype" w:eastAsia="Palatino Linotype" w:hAnsi="Palatino Linotype" w:cs="Palatino Linotype"/>
          <w:sz w:val="22"/>
          <w:szCs w:val="22"/>
        </w:rPr>
      </w:pPr>
    </w:p>
    <w:p w14:paraId="67DA6315" w14:textId="77777777" w:rsidR="00875754" w:rsidRPr="008D282A" w:rsidRDefault="00875754">
      <w:pPr>
        <w:spacing w:before="240" w:after="240" w:line="360" w:lineRule="auto"/>
        <w:jc w:val="both"/>
        <w:rPr>
          <w:rFonts w:ascii="Palatino Linotype" w:eastAsia="Palatino Linotype" w:hAnsi="Palatino Linotype" w:cs="Palatino Linotype"/>
          <w:sz w:val="22"/>
          <w:szCs w:val="22"/>
        </w:rPr>
      </w:pPr>
    </w:p>
    <w:p w14:paraId="58018118" w14:textId="77777777" w:rsidR="00320E68" w:rsidRPr="008D282A" w:rsidRDefault="00146250">
      <w:pPr>
        <w:widowControl w:val="0"/>
        <w:spacing w:before="240" w:after="240" w:line="360" w:lineRule="auto"/>
        <w:jc w:val="center"/>
        <w:rPr>
          <w:rFonts w:ascii="Palatino Linotype" w:eastAsia="Palatino Linotype" w:hAnsi="Palatino Linotype" w:cs="Palatino Linotype"/>
          <w:b/>
          <w:sz w:val="22"/>
          <w:szCs w:val="22"/>
        </w:rPr>
      </w:pPr>
      <w:r w:rsidRPr="008D282A">
        <w:rPr>
          <w:rFonts w:ascii="Palatino Linotype" w:eastAsia="Palatino Linotype" w:hAnsi="Palatino Linotype" w:cs="Palatino Linotype"/>
          <w:b/>
          <w:sz w:val="22"/>
          <w:szCs w:val="22"/>
        </w:rPr>
        <w:t>II. C O N S I D E R A N D O S</w:t>
      </w:r>
    </w:p>
    <w:p w14:paraId="4CC24B49" w14:textId="41B23855" w:rsidR="00320E68" w:rsidRPr="008D282A" w:rsidRDefault="00146250">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b/>
          <w:sz w:val="22"/>
          <w:szCs w:val="22"/>
        </w:rPr>
        <w:t>Primero. Competencia.</w:t>
      </w:r>
      <w:r w:rsidRPr="008D282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875754" w:rsidRPr="008D282A">
        <w:rPr>
          <w:rFonts w:ascii="Palatino Linotype" w:eastAsia="Palatino Linotype" w:hAnsi="Palatino Linotype" w:cs="Palatino Linotype"/>
          <w:sz w:val="22"/>
          <w:szCs w:val="22"/>
        </w:rPr>
        <w:t xml:space="preserve">cuadragésimo cuarto, cuadragésimo quinto, cuadragésimo sexto, fracciones IV y V de la Constitución Política del Estado Libre y Soberano de México; </w:t>
      </w:r>
      <w:r w:rsidR="00875754" w:rsidRPr="008D282A">
        <w:rPr>
          <w:rFonts w:ascii="Palatino Linotype" w:hAnsi="Palatino Linotype"/>
          <w:sz w:val="22"/>
          <w:szCs w:val="22"/>
        </w:rPr>
        <w:t>Transitorio Cuarto, párrafo segundo del Decreto número 198 de la “LXII” Legislatura del Estado de México</w:t>
      </w:r>
      <w:r w:rsidRPr="008D282A">
        <w:rPr>
          <w:rFonts w:ascii="Palatino Linotype" w:eastAsia="Palatino Linotype" w:hAnsi="Palatino Linotype" w:cs="Palatino Linotype"/>
          <w:sz w:val="22"/>
          <w:szCs w:val="22"/>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4CF19FE" w14:textId="77777777" w:rsidR="00320E68" w:rsidRPr="008D282A" w:rsidRDefault="00146250">
      <w:pPr>
        <w:spacing w:before="240" w:after="240" w:line="360" w:lineRule="auto"/>
        <w:jc w:val="both"/>
        <w:rPr>
          <w:rFonts w:ascii="Palatino Linotype" w:eastAsia="Palatino Linotype" w:hAnsi="Palatino Linotype" w:cs="Palatino Linotype"/>
          <w:sz w:val="22"/>
          <w:szCs w:val="22"/>
        </w:rPr>
      </w:pPr>
      <w:bookmarkStart w:id="6" w:name="_heading=h.tyjcwt" w:colFirst="0" w:colLast="0"/>
      <w:bookmarkEnd w:id="6"/>
      <w:r w:rsidRPr="008D282A">
        <w:rPr>
          <w:rFonts w:ascii="Palatino Linotype" w:eastAsia="Palatino Linotype" w:hAnsi="Palatino Linotype" w:cs="Palatino Linotype"/>
          <w:b/>
          <w:sz w:val="22"/>
          <w:szCs w:val="22"/>
        </w:rPr>
        <w:t>Segundo. Oportunidad y Procedibilidad del Recurso de Revisión</w:t>
      </w:r>
      <w:r w:rsidRPr="008D282A">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8250363" w14:textId="54ED96D1" w:rsidR="00320E68" w:rsidRPr="008D282A" w:rsidRDefault="00146250">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8D282A">
        <w:rPr>
          <w:rFonts w:ascii="Palatino Linotype" w:eastAsia="Palatino Linotype" w:hAnsi="Palatino Linotype" w:cs="Palatino Linotype"/>
          <w:b/>
          <w:sz w:val="22"/>
          <w:szCs w:val="22"/>
        </w:rPr>
        <w:t xml:space="preserve">Sujeto Obligado </w:t>
      </w:r>
      <w:r w:rsidRPr="008D282A">
        <w:rPr>
          <w:rFonts w:ascii="Palatino Linotype" w:eastAsia="Palatino Linotype" w:hAnsi="Palatino Linotype" w:cs="Palatino Linotype"/>
          <w:sz w:val="22"/>
          <w:szCs w:val="22"/>
        </w:rPr>
        <w:t xml:space="preserve">remitió la respuesta a la solicitud de información el día </w:t>
      </w:r>
      <w:r w:rsidR="00875754" w:rsidRPr="008D282A">
        <w:rPr>
          <w:rFonts w:ascii="Palatino Linotype" w:eastAsia="Palatino Linotype" w:hAnsi="Palatino Linotype" w:cs="Palatino Linotype"/>
          <w:b/>
          <w:sz w:val="22"/>
          <w:szCs w:val="22"/>
        </w:rPr>
        <w:t>dieciséis de julio de dos mil veinticinco</w:t>
      </w:r>
      <w:r w:rsidRPr="008D282A">
        <w:rPr>
          <w:rFonts w:ascii="Palatino Linotype" w:eastAsia="Palatino Linotype" w:hAnsi="Palatino Linotype" w:cs="Palatino Linotype"/>
          <w:b/>
          <w:sz w:val="22"/>
          <w:szCs w:val="22"/>
        </w:rPr>
        <w:t xml:space="preserve">, </w:t>
      </w:r>
      <w:r w:rsidRPr="008D282A">
        <w:rPr>
          <w:rFonts w:ascii="Palatino Linotype" w:eastAsia="Palatino Linotype" w:hAnsi="Palatino Linotype" w:cs="Palatino Linotype"/>
          <w:sz w:val="22"/>
          <w:szCs w:val="22"/>
        </w:rPr>
        <w:t xml:space="preserve">mientras que el recurso de revisión interpuesto por la parte </w:t>
      </w:r>
      <w:r w:rsidRPr="008D282A">
        <w:rPr>
          <w:rFonts w:ascii="Palatino Linotype" w:eastAsia="Palatino Linotype" w:hAnsi="Palatino Linotype" w:cs="Palatino Linotype"/>
          <w:b/>
          <w:sz w:val="22"/>
          <w:szCs w:val="22"/>
        </w:rPr>
        <w:t xml:space="preserve">Recurrente, </w:t>
      </w:r>
      <w:r w:rsidRPr="008D282A">
        <w:rPr>
          <w:rFonts w:ascii="Palatino Linotype" w:eastAsia="Palatino Linotype" w:hAnsi="Palatino Linotype" w:cs="Palatino Linotype"/>
          <w:sz w:val="22"/>
          <w:szCs w:val="22"/>
        </w:rPr>
        <w:t>se tuvo por presentado el día</w:t>
      </w:r>
      <w:r w:rsidRPr="008D282A">
        <w:rPr>
          <w:rFonts w:ascii="Palatino Linotype" w:eastAsia="Palatino Linotype" w:hAnsi="Palatino Linotype" w:cs="Palatino Linotype"/>
          <w:b/>
          <w:sz w:val="22"/>
          <w:szCs w:val="22"/>
        </w:rPr>
        <w:t xml:space="preserve"> </w:t>
      </w:r>
      <w:r w:rsidR="00875754" w:rsidRPr="008D282A">
        <w:rPr>
          <w:rFonts w:ascii="Palatino Linotype" w:eastAsia="Palatino Linotype" w:hAnsi="Palatino Linotype" w:cs="Palatino Linotype"/>
          <w:b/>
          <w:sz w:val="22"/>
          <w:szCs w:val="22"/>
        </w:rPr>
        <w:t>dieciséis de julio de dos mil veinticinco</w:t>
      </w:r>
      <w:r w:rsidRPr="008D282A">
        <w:rPr>
          <w:rFonts w:ascii="Palatino Linotype" w:eastAsia="Palatino Linotype" w:hAnsi="Palatino Linotype" w:cs="Palatino Linotype"/>
          <w:b/>
          <w:sz w:val="22"/>
          <w:szCs w:val="22"/>
        </w:rPr>
        <w:t xml:space="preserve">, </w:t>
      </w:r>
      <w:r w:rsidRPr="008D282A">
        <w:rPr>
          <w:rFonts w:ascii="Palatino Linotype" w:eastAsia="Palatino Linotype" w:hAnsi="Palatino Linotype" w:cs="Palatino Linotype"/>
          <w:sz w:val="22"/>
          <w:szCs w:val="22"/>
        </w:rPr>
        <w:t xml:space="preserve">esto es, </w:t>
      </w:r>
      <w:r w:rsidR="00875754" w:rsidRPr="008D282A">
        <w:rPr>
          <w:rFonts w:ascii="Palatino Linotype" w:eastAsia="Palatino Linotype" w:hAnsi="Palatino Linotype" w:cs="Palatino Linotype"/>
          <w:sz w:val="22"/>
          <w:szCs w:val="22"/>
        </w:rPr>
        <w:t>el mismo día</w:t>
      </w:r>
      <w:r w:rsidRPr="008D282A">
        <w:rPr>
          <w:rFonts w:ascii="Palatino Linotype" w:eastAsia="Palatino Linotype" w:hAnsi="Palatino Linotype" w:cs="Palatino Linotype"/>
          <w:sz w:val="22"/>
          <w:szCs w:val="22"/>
        </w:rPr>
        <w:t xml:space="preserve"> en el que tuvo conocimiento de la respuesta impugnada. En este sentido, se concluye que el presente recurso de revisión se encuentra dentro de los márgenes temporales previstos en las disposiciones legales referidas.</w:t>
      </w:r>
    </w:p>
    <w:p w14:paraId="10D50F64" w14:textId="77777777" w:rsidR="00875754" w:rsidRPr="008D282A" w:rsidRDefault="00875754" w:rsidP="00875754">
      <w:pPr>
        <w:spacing w:before="240" w:after="240" w:line="360" w:lineRule="auto"/>
        <w:jc w:val="both"/>
        <w:rPr>
          <w:rFonts w:ascii="Palatino Linotype" w:hAnsi="Palatino Linotype"/>
          <w:sz w:val="22"/>
          <w:szCs w:val="22"/>
        </w:rPr>
      </w:pPr>
      <w:r w:rsidRPr="008D282A">
        <w:rPr>
          <w:rFonts w:ascii="Palatino Linotype" w:hAnsi="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58BC3AC8" w14:textId="77777777" w:rsidR="00875754" w:rsidRPr="008D282A" w:rsidRDefault="00875754" w:rsidP="00875754">
      <w:pPr>
        <w:spacing w:before="120" w:after="120"/>
        <w:ind w:left="851" w:right="902"/>
        <w:jc w:val="both"/>
        <w:rPr>
          <w:rFonts w:ascii="Palatino Linotype" w:hAnsi="Palatino Linotype"/>
          <w:i/>
          <w:sz w:val="22"/>
          <w:szCs w:val="22"/>
        </w:rPr>
      </w:pPr>
      <w:r w:rsidRPr="008D282A">
        <w:rPr>
          <w:rFonts w:ascii="Palatino Linotype" w:hAnsi="Palatino Linotype"/>
          <w:b/>
          <w:i/>
          <w:sz w:val="22"/>
          <w:szCs w:val="22"/>
        </w:rPr>
        <w:t>“RECURSO DE RECLAMACIÓN. SU INTERPOSICIÓN NO ES EXTEMPORÁNEA SI SE REALIZA ANTES DE QUE INICIE EL PLAZO PARA HACERLO</w:t>
      </w:r>
      <w:r w:rsidRPr="008D282A">
        <w:rPr>
          <w:rFonts w:ascii="Palatino Linotype" w:hAnsi="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8D4AAAC" w14:textId="1BDD3110" w:rsidR="00875754" w:rsidRPr="008D282A" w:rsidRDefault="00875754" w:rsidP="00875754">
      <w:pPr>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8D282A">
        <w:rPr>
          <w:rFonts w:ascii="Palatino Linotype" w:eastAsia="Palatino Linotype" w:hAnsi="Palatino Linotype" w:cs="Palatino Linotype"/>
          <w:sz w:val="22"/>
          <w:szCs w:val="22"/>
        </w:rPr>
        <w:t xml:space="preserve">Además, por cuanto hace a la procedibilidad del recurso de revisión, es de suma importancia señalar que </w:t>
      </w:r>
      <w:r w:rsidRPr="008D282A">
        <w:rPr>
          <w:rFonts w:ascii="Palatino Linotype" w:eastAsia="Palatino Linotype" w:hAnsi="Palatino Linotype" w:cs="Palatino Linotype"/>
          <w:bCs/>
          <w:sz w:val="22"/>
          <w:szCs w:val="22"/>
        </w:rPr>
        <w:t>la parte</w:t>
      </w:r>
      <w:r w:rsidRPr="008D282A">
        <w:rPr>
          <w:rFonts w:ascii="Palatino Linotype" w:eastAsia="Palatino Linotype" w:hAnsi="Palatino Linotype" w:cs="Palatino Linotype"/>
          <w:b/>
          <w:sz w:val="22"/>
          <w:szCs w:val="22"/>
        </w:rPr>
        <w:t xml:space="preserve"> Recurrente</w:t>
      </w:r>
      <w:r w:rsidRPr="008D282A">
        <w:rPr>
          <w:rFonts w:ascii="Palatino Linotype" w:eastAsia="Palatino Linotype" w:hAnsi="Palatino Linotype" w:cs="Palatino Linotype"/>
          <w:sz w:val="22"/>
          <w:szCs w:val="22"/>
        </w:rPr>
        <w:t xml:space="preserve">, no señaló un </w:t>
      </w:r>
      <w:r w:rsidRPr="008D282A">
        <w:rPr>
          <w:rFonts w:ascii="Palatino Linotype" w:eastAsia="Palatino Linotype" w:hAnsi="Palatino Linotype" w:cs="Palatino Linotype"/>
          <w:b/>
          <w:bCs/>
          <w:sz w:val="22"/>
          <w:szCs w:val="22"/>
        </w:rPr>
        <w:t>nombre</w:t>
      </w:r>
      <w:r w:rsidR="0044279B" w:rsidRPr="008D282A">
        <w:rPr>
          <w:rFonts w:ascii="Palatino Linotype" w:eastAsia="Palatino Linotype" w:hAnsi="Palatino Linotype" w:cs="Palatino Linotype"/>
          <w:b/>
          <w:bCs/>
          <w:sz w:val="22"/>
          <w:szCs w:val="22"/>
        </w:rPr>
        <w:t xml:space="preserve"> completo</w:t>
      </w:r>
      <w:r w:rsidRPr="008D282A">
        <w:rPr>
          <w:rFonts w:ascii="Palatino Linotype" w:eastAsia="Palatino Linotype" w:hAnsi="Palatino Linotype" w:cs="Palatino Linotype"/>
          <w:sz w:val="22"/>
          <w:szCs w:val="22"/>
        </w:rPr>
        <w:t xml:space="preserve"> con el cual desea ser identificado, como se advierte en el detalle de seguimiento del SAIMEX, no obstante no proporcionar un nombre</w:t>
      </w:r>
      <w:r w:rsidR="0044279B" w:rsidRPr="008D282A">
        <w:rPr>
          <w:rFonts w:ascii="Palatino Linotype" w:eastAsia="Palatino Linotype" w:hAnsi="Palatino Linotype" w:cs="Palatino Linotype"/>
          <w:sz w:val="22"/>
          <w:szCs w:val="22"/>
        </w:rPr>
        <w:t xml:space="preserve"> completo</w:t>
      </w:r>
      <w:r w:rsidRPr="008D282A">
        <w:rPr>
          <w:rFonts w:ascii="Palatino Linotype" w:eastAsia="Palatino Linotype" w:hAnsi="Palatino Linotype" w:cs="Palatino Linotype"/>
          <w:sz w:val="22"/>
          <w:szCs w:val="22"/>
        </w:rPr>
        <w:t xml:space="preserv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1A47B5A" w14:textId="77777777" w:rsidR="00875754" w:rsidRPr="008D282A" w:rsidRDefault="00875754" w:rsidP="00875754">
      <w:pPr>
        <w:spacing w:before="120" w:after="120"/>
        <w:ind w:left="851" w:right="902"/>
        <w:jc w:val="both"/>
        <w:rPr>
          <w:rFonts w:ascii="Palatino Linotype" w:eastAsia="Palatino Linotype" w:hAnsi="Palatino Linotype" w:cs="Palatino Linotype"/>
          <w:i/>
          <w:sz w:val="22"/>
          <w:szCs w:val="22"/>
        </w:rPr>
      </w:pPr>
      <w:r w:rsidRPr="008D282A">
        <w:rPr>
          <w:rFonts w:ascii="Palatino Linotype" w:eastAsia="Palatino Linotype" w:hAnsi="Palatino Linotype" w:cs="Palatino Linotype"/>
          <w:i/>
          <w:sz w:val="22"/>
          <w:szCs w:val="22"/>
        </w:rPr>
        <w:t>"</w:t>
      </w:r>
      <w:r w:rsidRPr="008D282A">
        <w:rPr>
          <w:rFonts w:ascii="Palatino Linotype" w:eastAsia="Palatino Linotype" w:hAnsi="Palatino Linotype" w:cs="Palatino Linotype"/>
          <w:b/>
          <w:i/>
          <w:sz w:val="22"/>
          <w:szCs w:val="22"/>
        </w:rPr>
        <w:t>Las solicitudes anónimas</w:t>
      </w:r>
      <w:r w:rsidRPr="008D282A">
        <w:rPr>
          <w:rFonts w:ascii="Palatino Linotype" w:eastAsia="Palatino Linotype" w:hAnsi="Palatino Linotype" w:cs="Palatino Linotype"/>
          <w:i/>
          <w:sz w:val="22"/>
          <w:szCs w:val="22"/>
        </w:rPr>
        <w:t xml:space="preserve">, con nombre incompleto o </w:t>
      </w:r>
      <w:r w:rsidRPr="008D282A">
        <w:rPr>
          <w:rFonts w:ascii="Palatino Linotype" w:eastAsia="Palatino Linotype" w:hAnsi="Palatino Linotype" w:cs="Palatino Linotype"/>
          <w:b/>
          <w:i/>
          <w:sz w:val="22"/>
          <w:szCs w:val="22"/>
        </w:rPr>
        <w:t>seudónimo</w:t>
      </w:r>
      <w:r w:rsidRPr="008D282A">
        <w:rPr>
          <w:rFonts w:ascii="Palatino Linotype" w:eastAsia="Palatino Linotype" w:hAnsi="Palatino Linotype" w:cs="Palatino Linotype"/>
          <w:i/>
          <w:sz w:val="22"/>
          <w:szCs w:val="22"/>
        </w:rPr>
        <w:t xml:space="preserve"> serán procedentes para su trámite por parte del sujeto obligado ante quien se presente. No podrá requerirse información adicional con motivo del nombre proporcionado por el solicitante."</w:t>
      </w:r>
    </w:p>
    <w:p w14:paraId="5E1CF0A1" w14:textId="77777777" w:rsidR="00875754" w:rsidRPr="008D282A" w:rsidRDefault="00875754" w:rsidP="00875754">
      <w:pPr>
        <w:spacing w:before="240" w:after="240" w:line="360" w:lineRule="auto"/>
        <w:jc w:val="both"/>
        <w:rPr>
          <w:rFonts w:ascii="Palatino Linotype" w:eastAsia="Palatino Linotype" w:hAnsi="Palatino Linotype" w:cs="Palatino Linotype"/>
          <w:b/>
          <w:sz w:val="22"/>
          <w:szCs w:val="22"/>
        </w:rPr>
      </w:pPr>
      <w:r w:rsidRPr="008D282A">
        <w:rPr>
          <w:rFonts w:ascii="Palatino Linotype" w:eastAsia="Palatino Linotype" w:hAnsi="Palatino Linotype" w:cs="Palatino Linotype"/>
          <w:sz w:val="22"/>
          <w:szCs w:val="22"/>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RPr="008D282A">
        <w:rPr>
          <w:rFonts w:ascii="Palatino Linotype" w:eastAsia="Palatino Linotype" w:hAnsi="Palatino Linotype" w:cs="Palatino Linotype"/>
          <w:bCs/>
          <w:sz w:val="22"/>
          <w:szCs w:val="22"/>
        </w:rPr>
        <w:t>el</w:t>
      </w:r>
      <w:r w:rsidRPr="008D282A">
        <w:rPr>
          <w:rFonts w:ascii="Palatino Linotype" w:eastAsia="Palatino Linotype" w:hAnsi="Palatino Linotype" w:cs="Palatino Linotype"/>
          <w:b/>
          <w:sz w:val="22"/>
          <w:szCs w:val="22"/>
        </w:rPr>
        <w:t xml:space="preserve"> SAIMEX.</w:t>
      </w:r>
    </w:p>
    <w:p w14:paraId="6D1D3467" w14:textId="192738C9" w:rsidR="00320E68" w:rsidRPr="008D282A" w:rsidRDefault="00146250">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8D282A">
        <w:rPr>
          <w:rFonts w:ascii="Palatino Linotype" w:eastAsia="Palatino Linotype" w:hAnsi="Palatino Linotype" w:cs="Palatino Linotype"/>
          <w:b/>
          <w:sz w:val="22"/>
          <w:szCs w:val="22"/>
        </w:rPr>
        <w:t>Recurrente</w:t>
      </w:r>
      <w:r w:rsidRPr="008D282A">
        <w:rPr>
          <w:rFonts w:ascii="Palatino Linotype" w:eastAsia="Palatino Linotype" w:hAnsi="Palatino Linotype" w:cs="Palatino Linotype"/>
          <w:sz w:val="22"/>
          <w:szCs w:val="22"/>
        </w:rPr>
        <w:t xml:space="preserve"> en sus motivos de inconformidad, de acuerdo al artículo 179, </w:t>
      </w:r>
      <w:r w:rsidR="000A65FE" w:rsidRPr="008D282A">
        <w:rPr>
          <w:rFonts w:ascii="Palatino Linotype" w:eastAsia="Palatino Linotype" w:hAnsi="Palatino Linotype" w:cs="Palatino Linotype"/>
          <w:sz w:val="22"/>
          <w:szCs w:val="22"/>
        </w:rPr>
        <w:t>frac</w:t>
      </w:r>
      <w:r w:rsidR="00875754" w:rsidRPr="008D282A">
        <w:rPr>
          <w:rFonts w:ascii="Palatino Linotype" w:eastAsia="Palatino Linotype" w:hAnsi="Palatino Linotype" w:cs="Palatino Linotype"/>
          <w:sz w:val="22"/>
          <w:szCs w:val="22"/>
        </w:rPr>
        <w:t>ción V</w:t>
      </w:r>
      <w:r w:rsidR="000A65FE" w:rsidRPr="008D282A">
        <w:rPr>
          <w:rFonts w:ascii="Palatino Linotype" w:eastAsia="Palatino Linotype" w:hAnsi="Palatino Linotype" w:cs="Palatino Linotype"/>
          <w:sz w:val="22"/>
          <w:szCs w:val="22"/>
        </w:rPr>
        <w:t xml:space="preserve"> </w:t>
      </w:r>
      <w:r w:rsidRPr="008D282A">
        <w:rPr>
          <w:rFonts w:ascii="Palatino Linotype" w:eastAsia="Palatino Linotype" w:hAnsi="Palatino Linotype" w:cs="Palatino Linotype"/>
          <w:sz w:val="22"/>
          <w:szCs w:val="22"/>
        </w:rPr>
        <w:t>del ordenamiento legal citado, que a la letra dice</w:t>
      </w:r>
      <w:r w:rsidR="00E25252" w:rsidRPr="008D282A">
        <w:rPr>
          <w:rFonts w:ascii="Palatino Linotype" w:eastAsia="Palatino Linotype" w:hAnsi="Palatino Linotype" w:cs="Palatino Linotype"/>
          <w:sz w:val="22"/>
          <w:szCs w:val="22"/>
        </w:rPr>
        <w:t>:</w:t>
      </w:r>
      <w:r w:rsidR="005F316E" w:rsidRPr="008D282A">
        <w:rPr>
          <w:rFonts w:ascii="Palatino Linotype" w:eastAsia="Palatino Linotype" w:hAnsi="Palatino Linotype" w:cs="Palatino Linotype"/>
          <w:sz w:val="22"/>
          <w:szCs w:val="22"/>
        </w:rPr>
        <w:t xml:space="preserve"> </w:t>
      </w:r>
    </w:p>
    <w:p w14:paraId="0C49EE82" w14:textId="77777777" w:rsidR="00875754" w:rsidRPr="008D282A" w:rsidRDefault="00146250" w:rsidP="00875754">
      <w:pPr>
        <w:tabs>
          <w:tab w:val="left" w:pos="7938"/>
        </w:tabs>
        <w:spacing w:before="120" w:after="120"/>
        <w:ind w:left="851" w:right="902"/>
        <w:jc w:val="both"/>
        <w:rPr>
          <w:rFonts w:ascii="Palatino Linotype" w:eastAsia="Palatino Linotype" w:hAnsi="Palatino Linotype" w:cs="Palatino Linotype"/>
          <w:i/>
          <w:sz w:val="22"/>
          <w:szCs w:val="22"/>
        </w:rPr>
      </w:pPr>
      <w:r w:rsidRPr="008D282A">
        <w:rPr>
          <w:rFonts w:ascii="Palatino Linotype" w:eastAsia="Palatino Linotype" w:hAnsi="Palatino Linotype" w:cs="Palatino Linotype"/>
          <w:i/>
          <w:sz w:val="22"/>
          <w:szCs w:val="22"/>
        </w:rPr>
        <w:t>“</w:t>
      </w:r>
      <w:r w:rsidRPr="008D282A">
        <w:rPr>
          <w:rFonts w:ascii="Palatino Linotype" w:eastAsia="Palatino Linotype" w:hAnsi="Palatino Linotype" w:cs="Palatino Linotype"/>
          <w:b/>
          <w:i/>
          <w:sz w:val="22"/>
          <w:szCs w:val="22"/>
        </w:rPr>
        <w:t>Artículo 179.</w:t>
      </w:r>
      <w:r w:rsidRPr="008D282A">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0A6873D1" w14:textId="78C762C0" w:rsidR="00875754" w:rsidRPr="008D282A" w:rsidRDefault="00875754" w:rsidP="00875754">
      <w:pPr>
        <w:tabs>
          <w:tab w:val="left" w:pos="7938"/>
        </w:tabs>
        <w:spacing w:before="120" w:after="120"/>
        <w:ind w:left="851" w:right="902"/>
        <w:jc w:val="both"/>
        <w:rPr>
          <w:rFonts w:ascii="Palatino Linotype" w:eastAsia="Palatino Linotype" w:hAnsi="Palatino Linotype" w:cs="Palatino Linotype"/>
          <w:i/>
          <w:sz w:val="22"/>
          <w:szCs w:val="22"/>
        </w:rPr>
      </w:pPr>
      <w:r w:rsidRPr="008D282A">
        <w:rPr>
          <w:rFonts w:ascii="Palatino Linotype" w:eastAsia="Palatino Linotype" w:hAnsi="Palatino Linotype" w:cs="Palatino Linotype"/>
          <w:i/>
          <w:sz w:val="22"/>
          <w:szCs w:val="22"/>
        </w:rPr>
        <w:t>...</w:t>
      </w:r>
    </w:p>
    <w:p w14:paraId="34674AF5" w14:textId="22B864FF" w:rsidR="00320E68" w:rsidRPr="008D282A" w:rsidRDefault="00875754" w:rsidP="00875754">
      <w:pPr>
        <w:tabs>
          <w:tab w:val="left" w:pos="7938"/>
        </w:tabs>
        <w:spacing w:before="120" w:after="120"/>
        <w:ind w:left="851" w:right="902"/>
        <w:jc w:val="both"/>
        <w:rPr>
          <w:rFonts w:ascii="Palatino Linotype" w:eastAsia="Palatino Linotype" w:hAnsi="Palatino Linotype" w:cs="Palatino Linotype"/>
          <w:i/>
          <w:sz w:val="22"/>
          <w:szCs w:val="22"/>
        </w:rPr>
      </w:pPr>
      <w:r w:rsidRPr="008D282A">
        <w:rPr>
          <w:rFonts w:ascii="Palatino Linotype" w:hAnsi="Palatino Linotype"/>
          <w:b/>
          <w:i/>
          <w:sz w:val="22"/>
          <w:szCs w:val="22"/>
        </w:rPr>
        <w:t>V</w:t>
      </w:r>
      <w:r w:rsidRPr="008D282A">
        <w:rPr>
          <w:rFonts w:ascii="Palatino Linotype" w:hAnsi="Palatino Linotype"/>
          <w:i/>
          <w:sz w:val="22"/>
          <w:szCs w:val="22"/>
        </w:rPr>
        <w:t>. La entrega de información incompleta</w:t>
      </w:r>
      <w:r w:rsidR="000A65FE" w:rsidRPr="008D282A">
        <w:rPr>
          <w:rFonts w:ascii="Palatino Linotype" w:eastAsia="Palatino Linotype" w:hAnsi="Palatino Linotype" w:cs="Palatino Linotype"/>
          <w:i/>
          <w:sz w:val="22"/>
          <w:szCs w:val="22"/>
        </w:rPr>
        <w:t>;</w:t>
      </w:r>
      <w:r w:rsidR="00146250" w:rsidRPr="008D282A">
        <w:rPr>
          <w:rFonts w:ascii="Palatino Linotype" w:eastAsia="Palatino Linotype" w:hAnsi="Palatino Linotype" w:cs="Palatino Linotype"/>
          <w:i/>
          <w:sz w:val="22"/>
          <w:szCs w:val="22"/>
        </w:rPr>
        <w:t>”</w:t>
      </w:r>
    </w:p>
    <w:p w14:paraId="79B36E45" w14:textId="77777777" w:rsidR="00320E68" w:rsidRPr="008D282A" w:rsidRDefault="00146250">
      <w:pPr>
        <w:spacing w:before="240" w:after="240" w:line="360" w:lineRule="auto"/>
        <w:jc w:val="both"/>
        <w:rPr>
          <w:rFonts w:ascii="Palatino Linotype" w:eastAsia="Palatino Linotype" w:hAnsi="Palatino Linotype" w:cs="Palatino Linotype"/>
          <w:b/>
          <w:sz w:val="22"/>
          <w:szCs w:val="22"/>
        </w:rPr>
      </w:pPr>
      <w:r w:rsidRPr="008D282A">
        <w:rPr>
          <w:rFonts w:ascii="Palatino Linotype" w:eastAsia="Palatino Linotype" w:hAnsi="Palatino Linotype" w:cs="Palatino Linotype"/>
          <w:b/>
          <w:sz w:val="22"/>
          <w:szCs w:val="22"/>
        </w:rPr>
        <w:t xml:space="preserve">Tercero. Materia de la revisión. </w:t>
      </w:r>
      <w:r w:rsidRPr="008D282A">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8D282A">
        <w:rPr>
          <w:rFonts w:ascii="Palatino Linotype" w:eastAsia="Palatino Linotype" w:hAnsi="Palatino Linotype" w:cs="Palatino Linotype"/>
          <w:b/>
          <w:sz w:val="22"/>
          <w:szCs w:val="22"/>
        </w:rPr>
        <w:t xml:space="preserve">verificar si la información proporcionada por el Sujeto Obligado es adecuada y suficiente para satisfacer el derecho de acceso a la información pública </w:t>
      </w:r>
      <w:r w:rsidRPr="008D282A">
        <w:rPr>
          <w:rFonts w:ascii="Palatino Linotype" w:eastAsia="Palatino Linotype" w:hAnsi="Palatino Linotype" w:cs="Palatino Linotype"/>
          <w:sz w:val="22"/>
          <w:szCs w:val="22"/>
        </w:rPr>
        <w:t xml:space="preserve">de la parte </w:t>
      </w:r>
      <w:r w:rsidRPr="008D282A">
        <w:rPr>
          <w:rFonts w:ascii="Palatino Linotype" w:eastAsia="Palatino Linotype" w:hAnsi="Palatino Linotype" w:cs="Palatino Linotype"/>
          <w:b/>
          <w:sz w:val="22"/>
          <w:szCs w:val="22"/>
        </w:rPr>
        <w:t>Recurrente</w:t>
      </w:r>
      <w:r w:rsidRPr="008D282A">
        <w:rPr>
          <w:rFonts w:ascii="Palatino Linotype" w:eastAsia="Palatino Linotype" w:hAnsi="Palatino Linotype" w:cs="Palatino Linotype"/>
          <w:sz w:val="22"/>
          <w:szCs w:val="22"/>
        </w:rPr>
        <w:t>, o en su defecto, en caso de ser procedente, ordenar la entrega de información.</w:t>
      </w:r>
    </w:p>
    <w:p w14:paraId="739A4207" w14:textId="77777777" w:rsidR="00320E68" w:rsidRPr="008D282A" w:rsidRDefault="00146250">
      <w:pPr>
        <w:spacing w:before="240" w:after="240" w:line="360" w:lineRule="auto"/>
        <w:jc w:val="both"/>
        <w:rPr>
          <w:rFonts w:ascii="Palatino Linotype" w:eastAsia="Palatino Linotype" w:hAnsi="Palatino Linotype" w:cs="Palatino Linotype"/>
          <w:sz w:val="22"/>
          <w:szCs w:val="22"/>
        </w:rPr>
      </w:pPr>
      <w:bookmarkStart w:id="8" w:name="_heading=h.2et92p0" w:colFirst="0" w:colLast="0"/>
      <w:bookmarkEnd w:id="8"/>
      <w:r w:rsidRPr="008D282A">
        <w:rPr>
          <w:rFonts w:ascii="Palatino Linotype" w:eastAsia="Palatino Linotype" w:hAnsi="Palatino Linotype" w:cs="Palatino Linotype"/>
          <w:b/>
          <w:sz w:val="22"/>
          <w:szCs w:val="22"/>
        </w:rPr>
        <w:t xml:space="preserve">Cuarto. Estudio del asunto. </w:t>
      </w:r>
      <w:r w:rsidRPr="008D282A">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FE3F535" w14:textId="77777777" w:rsidR="00320E68" w:rsidRPr="008D282A" w:rsidRDefault="00146250">
      <w:pPr>
        <w:spacing w:before="120" w:after="120"/>
        <w:ind w:left="851" w:right="902"/>
        <w:jc w:val="both"/>
        <w:rPr>
          <w:rFonts w:ascii="Palatino Linotype" w:eastAsia="Palatino Linotype" w:hAnsi="Palatino Linotype" w:cs="Palatino Linotype"/>
          <w:i/>
          <w:sz w:val="22"/>
          <w:szCs w:val="22"/>
        </w:rPr>
      </w:pPr>
      <w:r w:rsidRPr="008D282A">
        <w:rPr>
          <w:rFonts w:ascii="Palatino Linotype" w:eastAsia="Palatino Linotype" w:hAnsi="Palatino Linotype" w:cs="Palatino Linotype"/>
          <w:i/>
          <w:sz w:val="22"/>
          <w:szCs w:val="22"/>
        </w:rPr>
        <w:t>“</w:t>
      </w:r>
      <w:r w:rsidRPr="008D282A">
        <w:rPr>
          <w:rFonts w:ascii="Palatino Linotype" w:eastAsia="Palatino Linotype" w:hAnsi="Palatino Linotype" w:cs="Palatino Linotype"/>
          <w:b/>
          <w:i/>
          <w:sz w:val="22"/>
          <w:szCs w:val="22"/>
        </w:rPr>
        <w:t>Artículo 4</w:t>
      </w:r>
      <w:r w:rsidRPr="008D282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742FD65" w14:textId="77777777" w:rsidR="00320E68" w:rsidRPr="008D282A" w:rsidRDefault="00146250">
      <w:pPr>
        <w:spacing w:before="120" w:after="120"/>
        <w:ind w:left="851" w:right="902"/>
        <w:jc w:val="both"/>
        <w:rPr>
          <w:rFonts w:ascii="Palatino Linotype" w:eastAsia="Palatino Linotype" w:hAnsi="Palatino Linotype" w:cs="Palatino Linotype"/>
          <w:i/>
          <w:sz w:val="22"/>
          <w:szCs w:val="22"/>
        </w:rPr>
      </w:pPr>
      <w:r w:rsidRPr="008D282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D282A">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FFFF15F" w14:textId="77777777" w:rsidR="00320E68" w:rsidRPr="008D282A" w:rsidRDefault="00146250">
      <w:pPr>
        <w:spacing w:before="120" w:after="120"/>
        <w:ind w:left="851" w:right="902"/>
        <w:jc w:val="both"/>
        <w:rPr>
          <w:rFonts w:ascii="Palatino Linotype" w:eastAsia="Palatino Linotype" w:hAnsi="Palatino Linotype" w:cs="Palatino Linotype"/>
          <w:i/>
          <w:sz w:val="22"/>
          <w:szCs w:val="22"/>
        </w:rPr>
      </w:pPr>
      <w:r w:rsidRPr="008D282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8D282A">
        <w:rPr>
          <w:rFonts w:ascii="Palatino Linotype" w:eastAsia="Palatino Linotype" w:hAnsi="Palatino Linotype" w:cs="Palatino Linotype"/>
          <w:i/>
          <w:sz w:val="22"/>
          <w:szCs w:val="22"/>
        </w:rPr>
        <w:t>.”</w:t>
      </w:r>
    </w:p>
    <w:p w14:paraId="68DB8FA4" w14:textId="77777777" w:rsidR="00320E68" w:rsidRPr="008D282A" w:rsidRDefault="00146250">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A228761" w14:textId="77777777" w:rsidR="00320E68" w:rsidRPr="008D282A" w:rsidRDefault="00146250">
      <w:pPr>
        <w:spacing w:before="120" w:after="120"/>
        <w:ind w:left="851" w:right="902"/>
        <w:jc w:val="both"/>
        <w:rPr>
          <w:rFonts w:ascii="Palatino Linotype" w:eastAsia="Palatino Linotype" w:hAnsi="Palatino Linotype" w:cs="Palatino Linotype"/>
          <w:i/>
          <w:sz w:val="22"/>
          <w:szCs w:val="22"/>
        </w:rPr>
      </w:pPr>
      <w:r w:rsidRPr="008D282A">
        <w:rPr>
          <w:rFonts w:ascii="Palatino Linotype" w:eastAsia="Palatino Linotype" w:hAnsi="Palatino Linotype" w:cs="Palatino Linotype"/>
          <w:b/>
          <w:i/>
          <w:sz w:val="22"/>
          <w:szCs w:val="22"/>
        </w:rPr>
        <w:t>“Artículo 12.-</w:t>
      </w:r>
      <w:r w:rsidRPr="008D282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9B0774C" w14:textId="77777777" w:rsidR="00320E68" w:rsidRPr="008D282A" w:rsidRDefault="00146250">
      <w:pPr>
        <w:spacing w:before="120" w:after="120"/>
        <w:ind w:left="851" w:right="902"/>
        <w:jc w:val="both"/>
        <w:rPr>
          <w:rFonts w:ascii="Palatino Linotype" w:eastAsia="Palatino Linotype" w:hAnsi="Palatino Linotype" w:cs="Palatino Linotype"/>
          <w:i/>
          <w:sz w:val="22"/>
          <w:szCs w:val="22"/>
        </w:rPr>
      </w:pPr>
      <w:r w:rsidRPr="008D282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D282A">
        <w:rPr>
          <w:rFonts w:ascii="Palatino Linotype" w:eastAsia="Palatino Linotype" w:hAnsi="Palatino Linotype" w:cs="Palatino Linotype"/>
          <w:i/>
          <w:sz w:val="22"/>
          <w:szCs w:val="22"/>
        </w:rPr>
        <w:t xml:space="preserve">. </w:t>
      </w:r>
      <w:r w:rsidRPr="008D282A">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71DD5707" w14:textId="77777777" w:rsidR="00320E68" w:rsidRPr="008D282A" w:rsidRDefault="00146250">
      <w:pPr>
        <w:spacing w:before="240" w:after="240" w:line="360" w:lineRule="auto"/>
        <w:ind w:right="-93"/>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53609F21" w14:textId="77777777" w:rsidR="00320E68" w:rsidRPr="008D282A" w:rsidRDefault="00146250">
      <w:pPr>
        <w:spacing w:before="240" w:after="240" w:line="360" w:lineRule="auto"/>
        <w:jc w:val="both"/>
        <w:rPr>
          <w:rFonts w:ascii="Palatino Linotype" w:eastAsia="Palatino Linotype" w:hAnsi="Palatino Linotype" w:cs="Palatino Linotype"/>
          <w:b/>
          <w:sz w:val="22"/>
          <w:szCs w:val="22"/>
        </w:rPr>
      </w:pPr>
      <w:r w:rsidRPr="008D282A">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8D282A">
        <w:rPr>
          <w:rFonts w:ascii="Palatino Linotype" w:eastAsia="Palatino Linotype" w:hAnsi="Palatino Linotype" w:cs="Palatino Linotype"/>
          <w:b/>
          <w:sz w:val="22"/>
          <w:szCs w:val="22"/>
        </w:rPr>
        <w:t xml:space="preserve"> </w:t>
      </w:r>
    </w:p>
    <w:p w14:paraId="3CC58AEE" w14:textId="77777777" w:rsidR="00320E68" w:rsidRPr="008D282A" w:rsidRDefault="00146250">
      <w:pPr>
        <w:spacing w:before="120" w:after="120"/>
        <w:ind w:left="1134" w:right="902"/>
        <w:jc w:val="both"/>
        <w:rPr>
          <w:rFonts w:ascii="Palatino Linotype" w:eastAsia="Palatino Linotype" w:hAnsi="Palatino Linotype" w:cs="Palatino Linotype"/>
          <w:i/>
          <w:sz w:val="22"/>
          <w:szCs w:val="22"/>
        </w:rPr>
      </w:pPr>
      <w:r w:rsidRPr="008D282A">
        <w:rPr>
          <w:rFonts w:ascii="Palatino Linotype" w:eastAsia="Palatino Linotype" w:hAnsi="Palatino Linotype" w:cs="Palatino Linotype"/>
          <w:i/>
          <w:sz w:val="22"/>
          <w:szCs w:val="22"/>
        </w:rPr>
        <w:t xml:space="preserve"> “</w:t>
      </w:r>
      <w:r w:rsidRPr="008D282A">
        <w:rPr>
          <w:rFonts w:ascii="Palatino Linotype" w:eastAsia="Palatino Linotype" w:hAnsi="Palatino Linotype" w:cs="Palatino Linotype"/>
          <w:b/>
          <w:i/>
          <w:sz w:val="22"/>
          <w:szCs w:val="22"/>
        </w:rPr>
        <w:t>No existe obligación de elaborar documentos ad hoc para atender las solicitudes de acceso a la información.</w:t>
      </w:r>
      <w:r w:rsidRPr="008D282A">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16FB36B" w14:textId="77777777" w:rsidR="00320E68" w:rsidRPr="008D282A" w:rsidRDefault="00146250">
      <w:pPr>
        <w:spacing w:before="120" w:after="12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542B303" w14:textId="77777777" w:rsidR="00320E68" w:rsidRPr="008D282A" w:rsidRDefault="00146250">
      <w:pPr>
        <w:spacing w:before="120" w:after="12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ADA5B32" w14:textId="77777777" w:rsidR="00320E68" w:rsidRPr="008D282A" w:rsidRDefault="00146250" w:rsidP="0044279B">
      <w:pPr>
        <w:spacing w:before="120" w:after="120"/>
        <w:ind w:left="851" w:right="902"/>
        <w:jc w:val="both"/>
        <w:rPr>
          <w:rFonts w:ascii="Palatino Linotype" w:eastAsia="Palatino Linotype" w:hAnsi="Palatino Linotype" w:cs="Palatino Linotype"/>
          <w:i/>
          <w:sz w:val="22"/>
          <w:szCs w:val="22"/>
        </w:rPr>
      </w:pPr>
      <w:r w:rsidRPr="008D282A">
        <w:rPr>
          <w:rFonts w:ascii="Palatino Linotype" w:eastAsia="Palatino Linotype" w:hAnsi="Palatino Linotype" w:cs="Palatino Linotype"/>
          <w:i/>
          <w:sz w:val="22"/>
          <w:szCs w:val="22"/>
        </w:rPr>
        <w:t>“</w:t>
      </w:r>
      <w:r w:rsidRPr="008D282A">
        <w:rPr>
          <w:rFonts w:ascii="Palatino Linotype" w:eastAsia="Palatino Linotype" w:hAnsi="Palatino Linotype" w:cs="Palatino Linotype"/>
          <w:b/>
          <w:i/>
          <w:sz w:val="22"/>
          <w:szCs w:val="22"/>
        </w:rPr>
        <w:t xml:space="preserve">Artículo 3. </w:t>
      </w:r>
      <w:r w:rsidRPr="008D282A">
        <w:rPr>
          <w:rFonts w:ascii="Palatino Linotype" w:eastAsia="Palatino Linotype" w:hAnsi="Palatino Linotype" w:cs="Palatino Linotype"/>
          <w:i/>
          <w:sz w:val="22"/>
          <w:szCs w:val="22"/>
        </w:rPr>
        <w:t>Para los efectos de la presente Ley se entenderá por:</w:t>
      </w:r>
    </w:p>
    <w:p w14:paraId="05E98218" w14:textId="77777777" w:rsidR="00320E68" w:rsidRPr="008D282A" w:rsidRDefault="00146250" w:rsidP="0044279B">
      <w:pPr>
        <w:spacing w:before="120" w:after="120"/>
        <w:ind w:left="851" w:right="902"/>
        <w:jc w:val="both"/>
        <w:rPr>
          <w:rFonts w:ascii="Palatino Linotype" w:eastAsia="Palatino Linotype" w:hAnsi="Palatino Linotype" w:cs="Palatino Linotype"/>
          <w:i/>
          <w:sz w:val="22"/>
          <w:szCs w:val="22"/>
        </w:rPr>
      </w:pPr>
      <w:r w:rsidRPr="008D282A">
        <w:rPr>
          <w:rFonts w:ascii="Palatino Linotype" w:eastAsia="Palatino Linotype" w:hAnsi="Palatino Linotype" w:cs="Palatino Linotype"/>
          <w:i/>
          <w:sz w:val="22"/>
          <w:szCs w:val="22"/>
        </w:rPr>
        <w:t>…</w:t>
      </w:r>
    </w:p>
    <w:p w14:paraId="6A308452" w14:textId="77777777" w:rsidR="00320E68" w:rsidRPr="008D282A" w:rsidRDefault="00146250" w:rsidP="0044279B">
      <w:pPr>
        <w:spacing w:before="120" w:after="120"/>
        <w:ind w:left="851" w:right="902"/>
        <w:jc w:val="both"/>
        <w:rPr>
          <w:rFonts w:ascii="Palatino Linotype" w:eastAsia="Palatino Linotype" w:hAnsi="Palatino Linotype" w:cs="Palatino Linotype"/>
          <w:i/>
          <w:sz w:val="22"/>
          <w:szCs w:val="22"/>
        </w:rPr>
      </w:pPr>
      <w:r w:rsidRPr="008D282A">
        <w:rPr>
          <w:rFonts w:ascii="Palatino Linotype" w:eastAsia="Palatino Linotype" w:hAnsi="Palatino Linotype" w:cs="Palatino Linotype"/>
          <w:b/>
          <w:i/>
          <w:sz w:val="22"/>
          <w:szCs w:val="22"/>
        </w:rPr>
        <w:t>XI. Documento:</w:t>
      </w:r>
      <w:r w:rsidRPr="008D282A">
        <w:rPr>
          <w:rFonts w:ascii="Palatino Linotype" w:eastAsia="Palatino Linotype" w:hAnsi="Palatino Linotype" w:cs="Palatino Linotype"/>
          <w:i/>
          <w:sz w:val="22"/>
          <w:szCs w:val="22"/>
        </w:rPr>
        <w:t xml:space="preserve"> Los expedientes, reportes, estudios, actas</w:t>
      </w:r>
      <w:r w:rsidRPr="008D282A">
        <w:rPr>
          <w:rFonts w:ascii="Palatino Linotype" w:eastAsia="Palatino Linotype" w:hAnsi="Palatino Linotype" w:cs="Palatino Linotype"/>
          <w:b/>
          <w:i/>
          <w:sz w:val="22"/>
          <w:szCs w:val="22"/>
        </w:rPr>
        <w:t>,</w:t>
      </w:r>
      <w:r w:rsidRPr="008D282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62512111" w14:textId="77777777" w:rsidR="00320E68" w:rsidRPr="008D282A" w:rsidRDefault="00146250">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D6E7CDD" w14:textId="77777777" w:rsidR="00320E68" w:rsidRPr="008D282A" w:rsidRDefault="00146250" w:rsidP="00F22867">
      <w:pPr>
        <w:spacing w:before="120" w:after="120"/>
        <w:ind w:left="851" w:right="902"/>
        <w:jc w:val="both"/>
        <w:rPr>
          <w:rFonts w:ascii="Palatino Linotype" w:eastAsia="Palatino Linotype" w:hAnsi="Palatino Linotype" w:cs="Palatino Linotype"/>
          <w:i/>
          <w:sz w:val="22"/>
          <w:szCs w:val="22"/>
        </w:rPr>
      </w:pPr>
      <w:r w:rsidRPr="008D282A">
        <w:rPr>
          <w:rFonts w:ascii="Palatino Linotype" w:eastAsia="Palatino Linotype" w:hAnsi="Palatino Linotype" w:cs="Palatino Linotype"/>
          <w:b/>
          <w:sz w:val="22"/>
          <w:szCs w:val="22"/>
        </w:rPr>
        <w:t>“</w:t>
      </w:r>
      <w:r w:rsidRPr="008D282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D282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2B91581" w14:textId="77777777" w:rsidR="00320E68" w:rsidRPr="008D282A" w:rsidRDefault="00146250" w:rsidP="00F22867">
      <w:pPr>
        <w:spacing w:before="120" w:after="120"/>
        <w:ind w:left="851" w:right="902"/>
        <w:jc w:val="both"/>
        <w:rPr>
          <w:rFonts w:ascii="Palatino Linotype" w:eastAsia="Palatino Linotype" w:hAnsi="Palatino Linotype" w:cs="Palatino Linotype"/>
          <w:i/>
          <w:sz w:val="22"/>
          <w:szCs w:val="22"/>
        </w:rPr>
      </w:pPr>
      <w:r w:rsidRPr="008D282A">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17AF34B" w14:textId="77777777" w:rsidR="00320E68" w:rsidRPr="008D282A" w:rsidRDefault="00146250" w:rsidP="00F22867">
      <w:pPr>
        <w:spacing w:before="120" w:after="120"/>
        <w:ind w:left="851" w:right="902"/>
        <w:jc w:val="both"/>
        <w:rPr>
          <w:rFonts w:ascii="Palatino Linotype" w:eastAsia="Palatino Linotype" w:hAnsi="Palatino Linotype" w:cs="Palatino Linotype"/>
          <w:i/>
          <w:sz w:val="22"/>
          <w:szCs w:val="22"/>
        </w:rPr>
      </w:pPr>
      <w:r w:rsidRPr="008D282A">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24D460C9" w14:textId="77777777" w:rsidR="00320E68" w:rsidRPr="008D282A" w:rsidRDefault="00146250" w:rsidP="00F22867">
      <w:pPr>
        <w:spacing w:before="120" w:after="120"/>
        <w:ind w:left="851" w:right="902"/>
        <w:jc w:val="both"/>
        <w:rPr>
          <w:rFonts w:ascii="Palatino Linotype" w:eastAsia="Palatino Linotype" w:hAnsi="Palatino Linotype" w:cs="Palatino Linotype"/>
          <w:i/>
          <w:sz w:val="22"/>
          <w:szCs w:val="22"/>
        </w:rPr>
      </w:pPr>
      <w:r w:rsidRPr="008D282A">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0291BF03" w14:textId="77777777" w:rsidR="00320E68" w:rsidRPr="008D282A" w:rsidRDefault="00146250" w:rsidP="00F22867">
      <w:pPr>
        <w:spacing w:before="120" w:after="120"/>
        <w:ind w:left="851" w:right="902"/>
        <w:jc w:val="both"/>
        <w:rPr>
          <w:rFonts w:ascii="Palatino Linotype" w:eastAsia="Palatino Linotype" w:hAnsi="Palatino Linotype" w:cs="Palatino Linotype"/>
          <w:i/>
          <w:sz w:val="22"/>
          <w:szCs w:val="22"/>
        </w:rPr>
      </w:pPr>
      <w:r w:rsidRPr="008D282A">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2C598E36" w14:textId="77777777" w:rsidR="00320E68" w:rsidRPr="008D282A" w:rsidRDefault="00146250">
      <w:pPr>
        <w:spacing w:before="240" w:after="240" w:line="360" w:lineRule="auto"/>
        <w:ind w:right="51"/>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2B18956" w14:textId="70625014" w:rsidR="00320E68" w:rsidRPr="008D282A" w:rsidRDefault="00146250">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En el mismo tenor, los artículos 6, apartado A, fracción I, de la Constitución Política de lo</w:t>
      </w:r>
      <w:r w:rsidR="00070F89" w:rsidRPr="008D282A">
        <w:rPr>
          <w:rFonts w:ascii="Palatino Linotype" w:eastAsia="Palatino Linotype" w:hAnsi="Palatino Linotype" w:cs="Palatino Linotype"/>
          <w:sz w:val="22"/>
          <w:szCs w:val="22"/>
        </w:rPr>
        <w:t xml:space="preserve">s Estados Unidos Mexicanos y 5, párrafo cuadragésimo sexto, </w:t>
      </w:r>
      <w:r w:rsidRPr="008D282A">
        <w:rPr>
          <w:rFonts w:ascii="Palatino Linotype" w:eastAsia="Palatino Linotype" w:hAnsi="Palatino Linotype" w:cs="Palatino Linotype"/>
          <w:sz w:val="22"/>
          <w:szCs w:val="22"/>
        </w:rPr>
        <w:t>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FEE58F1" w14:textId="77777777" w:rsidR="00320E68" w:rsidRPr="008D282A" w:rsidRDefault="00146250">
      <w:pPr>
        <w:spacing w:before="240" w:after="240" w:line="360" w:lineRule="auto"/>
        <w:ind w:right="51"/>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8D282A">
        <w:rPr>
          <w:rFonts w:ascii="Palatino Linotype" w:eastAsia="Palatino Linotype" w:hAnsi="Palatino Linotype" w:cs="Palatino Linotype"/>
          <w:b/>
          <w:sz w:val="22"/>
          <w:szCs w:val="22"/>
        </w:rPr>
        <w:t>Recurrente</w:t>
      </w:r>
      <w:r w:rsidRPr="008D282A">
        <w:rPr>
          <w:rFonts w:ascii="Palatino Linotype" w:eastAsia="Palatino Linotype" w:hAnsi="Palatino Linotype" w:cs="Palatino Linotype"/>
          <w:sz w:val="22"/>
          <w:szCs w:val="22"/>
        </w:rPr>
        <w:t xml:space="preserve"> requirió al </w:t>
      </w:r>
      <w:r w:rsidRPr="008D282A">
        <w:rPr>
          <w:rFonts w:ascii="Palatino Linotype" w:eastAsia="Palatino Linotype" w:hAnsi="Palatino Linotype" w:cs="Palatino Linotype"/>
          <w:b/>
          <w:sz w:val="22"/>
          <w:szCs w:val="22"/>
        </w:rPr>
        <w:t xml:space="preserve">Sujeto Obligado </w:t>
      </w:r>
      <w:r w:rsidRPr="008D282A">
        <w:rPr>
          <w:rFonts w:ascii="Palatino Linotype" w:eastAsia="Palatino Linotype" w:hAnsi="Palatino Linotype" w:cs="Palatino Linotype"/>
          <w:sz w:val="22"/>
          <w:szCs w:val="22"/>
        </w:rPr>
        <w:t>le proporcione, información consistente en lo siguiente:</w:t>
      </w:r>
    </w:p>
    <w:p w14:paraId="25D7184E" w14:textId="047E7384" w:rsidR="00320E68" w:rsidRPr="008D282A" w:rsidRDefault="00F22867" w:rsidP="005D711C">
      <w:pPr>
        <w:spacing w:before="240" w:after="240" w:line="360" w:lineRule="auto"/>
        <w:ind w:left="284" w:right="51"/>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1.</w:t>
      </w:r>
      <w:r w:rsidR="006C143F" w:rsidRPr="008D282A">
        <w:rPr>
          <w:rFonts w:ascii="Palatino Linotype" w:eastAsia="Palatino Linotype" w:hAnsi="Palatino Linotype" w:cs="Palatino Linotype"/>
          <w:sz w:val="22"/>
          <w:szCs w:val="22"/>
        </w:rPr>
        <w:t xml:space="preserve"> Presupuesto asignado en los ejercicios fiscales </w:t>
      </w:r>
      <w:r w:rsidR="00C420E2" w:rsidRPr="008D282A">
        <w:rPr>
          <w:rFonts w:ascii="Palatino Linotype" w:eastAsia="Palatino Linotype" w:hAnsi="Palatino Linotype" w:cs="Palatino Linotype"/>
          <w:sz w:val="22"/>
          <w:szCs w:val="22"/>
        </w:rPr>
        <w:t xml:space="preserve">2017, </w:t>
      </w:r>
      <w:r w:rsidR="006C143F" w:rsidRPr="008D282A">
        <w:rPr>
          <w:rFonts w:ascii="Palatino Linotype" w:eastAsia="Palatino Linotype" w:hAnsi="Palatino Linotype" w:cs="Palatino Linotype"/>
          <w:sz w:val="22"/>
          <w:szCs w:val="22"/>
        </w:rPr>
        <w:t>2018, 2019, 2020, 2021, 2022, 2023, 2024 y 2025.</w:t>
      </w:r>
    </w:p>
    <w:p w14:paraId="7CDACFAA" w14:textId="2FE98333" w:rsidR="005912CE" w:rsidRPr="008D282A" w:rsidRDefault="00146250" w:rsidP="006650A5">
      <w:pPr>
        <w:spacing w:before="240" w:after="240" w:line="360" w:lineRule="auto"/>
        <w:ind w:right="49"/>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 xml:space="preserve">En </w:t>
      </w:r>
      <w:r w:rsidR="006650A5" w:rsidRPr="008D282A">
        <w:rPr>
          <w:rFonts w:ascii="Palatino Linotype" w:eastAsia="Palatino Linotype" w:hAnsi="Palatino Linotype" w:cs="Palatino Linotype"/>
          <w:sz w:val="22"/>
          <w:szCs w:val="22"/>
        </w:rPr>
        <w:t xml:space="preserve">respuesta </w:t>
      </w:r>
      <w:r w:rsidR="00C11972" w:rsidRPr="008D282A">
        <w:rPr>
          <w:rFonts w:ascii="Palatino Linotype" w:eastAsia="Palatino Linotype" w:hAnsi="Palatino Linotype" w:cs="Palatino Linotype"/>
          <w:sz w:val="22"/>
          <w:szCs w:val="22"/>
        </w:rPr>
        <w:t xml:space="preserve">el </w:t>
      </w:r>
      <w:r w:rsidR="00C11972" w:rsidRPr="008D282A">
        <w:rPr>
          <w:rFonts w:ascii="Palatino Linotype" w:eastAsia="Palatino Linotype" w:hAnsi="Palatino Linotype" w:cs="Palatino Linotype"/>
          <w:b/>
          <w:sz w:val="22"/>
          <w:szCs w:val="22"/>
        </w:rPr>
        <w:t xml:space="preserve">Sujeto Obligado </w:t>
      </w:r>
      <w:r w:rsidR="00C11972" w:rsidRPr="008D282A">
        <w:rPr>
          <w:rFonts w:ascii="Palatino Linotype" w:eastAsia="Palatino Linotype" w:hAnsi="Palatino Linotype" w:cs="Palatino Linotype"/>
          <w:sz w:val="22"/>
          <w:szCs w:val="22"/>
        </w:rPr>
        <w:t>hizo entrega de los formatos PbRM-04d Caratula de presupuesto de egresos de los ejercicios fiscales 2017, 20</w:t>
      </w:r>
      <w:r w:rsidR="006A1228" w:rsidRPr="008D282A">
        <w:rPr>
          <w:rFonts w:ascii="Palatino Linotype" w:eastAsia="Palatino Linotype" w:hAnsi="Palatino Linotype" w:cs="Palatino Linotype"/>
          <w:sz w:val="22"/>
          <w:szCs w:val="22"/>
        </w:rPr>
        <w:t>1</w:t>
      </w:r>
      <w:r w:rsidR="00C11972" w:rsidRPr="008D282A">
        <w:rPr>
          <w:rFonts w:ascii="Palatino Linotype" w:eastAsia="Palatino Linotype" w:hAnsi="Palatino Linotype" w:cs="Palatino Linotype"/>
          <w:sz w:val="22"/>
          <w:szCs w:val="22"/>
        </w:rPr>
        <w:t>8, 2019, 2020, 2021, 2023, 2024 y 2025, así como el formato PbRM-03b Carátula de presupuesto de ingresos del ejercicio 2022.</w:t>
      </w:r>
    </w:p>
    <w:p w14:paraId="1B8D175C" w14:textId="77777777" w:rsidR="006650A5" w:rsidRPr="008D282A" w:rsidRDefault="006650A5" w:rsidP="006650A5">
      <w:pPr>
        <w:spacing w:before="240" w:after="240" w:line="360" w:lineRule="auto"/>
        <w:ind w:right="49"/>
        <w:jc w:val="both"/>
        <w:rPr>
          <w:rFonts w:ascii="Palatino Linotype" w:eastAsia="Palatino Linotype" w:hAnsi="Palatino Linotype" w:cs="Palatino Linotype"/>
          <w:sz w:val="22"/>
          <w:szCs w:val="22"/>
        </w:rPr>
      </w:pPr>
    </w:p>
    <w:p w14:paraId="2F151B4C" w14:textId="6271685D" w:rsidR="006A13C6" w:rsidRPr="008D282A" w:rsidRDefault="006A13C6" w:rsidP="006650A5">
      <w:pPr>
        <w:spacing w:before="240" w:after="240" w:line="360" w:lineRule="auto"/>
        <w:ind w:right="49"/>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 xml:space="preserve">Sin embargo, al no estar conforme con los términos de la respuesta proporcionada, la parte </w:t>
      </w:r>
      <w:r w:rsidRPr="008D282A">
        <w:rPr>
          <w:rFonts w:ascii="Palatino Linotype" w:eastAsia="Palatino Linotype" w:hAnsi="Palatino Linotype" w:cs="Palatino Linotype"/>
          <w:b/>
          <w:sz w:val="22"/>
          <w:szCs w:val="22"/>
        </w:rPr>
        <w:t xml:space="preserve">Recurrente </w:t>
      </w:r>
      <w:r w:rsidRPr="008D282A">
        <w:rPr>
          <w:rFonts w:ascii="Palatino Linotype" w:eastAsia="Palatino Linotype" w:hAnsi="Palatino Linotype" w:cs="Palatino Linotype"/>
          <w:sz w:val="22"/>
          <w:szCs w:val="22"/>
        </w:rPr>
        <w:t>interpuso el recurso que nos ocupa, en el cual señalo como motivo de inconformidad que se dio la información incompleta.</w:t>
      </w:r>
    </w:p>
    <w:p w14:paraId="38F4CADD" w14:textId="77777777" w:rsidR="008E4712" w:rsidRPr="008D282A" w:rsidRDefault="008E4712" w:rsidP="008E4712">
      <w:pPr>
        <w:spacing w:before="240" w:after="240" w:line="360" w:lineRule="auto"/>
        <w:ind w:right="49"/>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 xml:space="preserve">En la etapa de manifestaciones el </w:t>
      </w:r>
      <w:r w:rsidRPr="008D282A">
        <w:rPr>
          <w:rFonts w:ascii="Palatino Linotype" w:eastAsia="Palatino Linotype" w:hAnsi="Palatino Linotype" w:cs="Palatino Linotype"/>
          <w:b/>
          <w:sz w:val="22"/>
          <w:szCs w:val="22"/>
        </w:rPr>
        <w:t xml:space="preserve">Sujeto Obligado </w:t>
      </w:r>
      <w:r w:rsidRPr="008D282A">
        <w:rPr>
          <w:rFonts w:ascii="Palatino Linotype" w:eastAsia="Palatino Linotype" w:hAnsi="Palatino Linotype" w:cs="Palatino Linotype"/>
          <w:sz w:val="22"/>
          <w:szCs w:val="22"/>
        </w:rPr>
        <w:t xml:space="preserve">fue omiso en rendir su informe justificado, y la parte </w:t>
      </w:r>
      <w:r w:rsidRPr="008D282A">
        <w:rPr>
          <w:rFonts w:ascii="Palatino Linotype" w:eastAsia="Palatino Linotype" w:hAnsi="Palatino Linotype" w:cs="Palatino Linotype"/>
          <w:b/>
          <w:sz w:val="22"/>
          <w:szCs w:val="22"/>
        </w:rPr>
        <w:t xml:space="preserve">Recurrente </w:t>
      </w:r>
      <w:r w:rsidRPr="008D282A">
        <w:rPr>
          <w:rFonts w:ascii="Palatino Linotype" w:eastAsia="Palatino Linotype" w:hAnsi="Palatino Linotype" w:cs="Palatino Linotype"/>
          <w:sz w:val="22"/>
          <w:szCs w:val="22"/>
        </w:rPr>
        <w:t>fue omisa en hacer valer manifestaciones o rendir alegatos que conforme a derecho resultaran procedentes, por lo tanto, se tiene por precluido su derecho.</w:t>
      </w:r>
    </w:p>
    <w:p w14:paraId="0C8EA996" w14:textId="77777777" w:rsidR="00320E68" w:rsidRPr="008D282A" w:rsidRDefault="00146250">
      <w:pPr>
        <w:spacing w:before="280" w:after="28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 xml:space="preserve">Una vez establecidas las posturas de las partes, se procede al análisis de los requerimientos de información, así como la información proporcionada por el </w:t>
      </w:r>
      <w:r w:rsidRPr="008D282A">
        <w:rPr>
          <w:rFonts w:ascii="Palatino Linotype" w:eastAsia="Palatino Linotype" w:hAnsi="Palatino Linotype" w:cs="Palatino Linotype"/>
          <w:b/>
          <w:sz w:val="22"/>
          <w:szCs w:val="22"/>
        </w:rPr>
        <w:t xml:space="preserve">Sujeto Obligado, </w:t>
      </w:r>
      <w:r w:rsidRPr="008D282A">
        <w:rPr>
          <w:rFonts w:ascii="Palatino Linotype" w:eastAsia="Palatino Linotype" w:hAnsi="Palatino Linotype" w:cs="Palatino Linotype"/>
          <w:sz w:val="22"/>
          <w:szCs w:val="22"/>
        </w:rPr>
        <w:t xml:space="preserve">en contraposición con el motivo de inconformidad alegado por la parte </w:t>
      </w:r>
      <w:r w:rsidRPr="008D282A">
        <w:rPr>
          <w:rFonts w:ascii="Palatino Linotype" w:eastAsia="Palatino Linotype" w:hAnsi="Palatino Linotype" w:cs="Palatino Linotype"/>
          <w:b/>
          <w:sz w:val="22"/>
          <w:szCs w:val="22"/>
        </w:rPr>
        <w:t xml:space="preserve">Recurrente, </w:t>
      </w:r>
      <w:r w:rsidRPr="008D282A">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42D18554" w14:textId="77777777" w:rsidR="002975F7" w:rsidRPr="008D282A" w:rsidRDefault="00146250" w:rsidP="002975F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En tal contexto,</w:t>
      </w:r>
      <w:r w:rsidR="00CC22C2" w:rsidRPr="008D282A">
        <w:rPr>
          <w:rFonts w:ascii="Palatino Linotype" w:eastAsia="Palatino Linotype" w:hAnsi="Palatino Linotype" w:cs="Palatino Linotype"/>
          <w:sz w:val="22"/>
          <w:szCs w:val="22"/>
        </w:rPr>
        <w:t xml:space="preserve"> </w:t>
      </w:r>
      <w:r w:rsidR="008E4712" w:rsidRPr="008D282A">
        <w:rPr>
          <w:rFonts w:ascii="Palatino Linotype" w:eastAsia="Palatino Linotype" w:hAnsi="Palatino Linotype" w:cs="Palatino Linotype"/>
          <w:sz w:val="22"/>
          <w:szCs w:val="22"/>
        </w:rPr>
        <w:t xml:space="preserve">por lo que se refiere a la materia de la solicitud, </w:t>
      </w:r>
      <w:r w:rsidR="002975F7" w:rsidRPr="008D282A">
        <w:rPr>
          <w:rFonts w:ascii="Palatino Linotype" w:eastAsia="Palatino Linotype" w:hAnsi="Palatino Linotype" w:cs="Palatino Linotype"/>
          <w:sz w:val="22"/>
          <w:szCs w:val="22"/>
        </w:rPr>
        <w:t>es oportuno mencionar que para las ad</w:t>
      </w:r>
      <w:r w:rsidR="002975F7" w:rsidRPr="008D282A">
        <w:rPr>
          <w:rFonts w:ascii="Palatino Linotype" w:hAnsi="Palatino Linotype"/>
          <w:sz w:val="22"/>
          <w:szCs w:val="22"/>
        </w:rPr>
        <w:t xml:space="preserve">ministraciones municipales, el Presupuesto basado en Resultados, </w:t>
      </w:r>
      <w:proofErr w:type="spellStart"/>
      <w:r w:rsidR="002975F7" w:rsidRPr="008D282A">
        <w:rPr>
          <w:rFonts w:ascii="Palatino Linotype" w:hAnsi="Palatino Linotype"/>
          <w:sz w:val="22"/>
          <w:szCs w:val="22"/>
        </w:rPr>
        <w:t>PbR</w:t>
      </w:r>
      <w:proofErr w:type="spellEnd"/>
      <w:r w:rsidR="002975F7" w:rsidRPr="008D282A">
        <w:rPr>
          <w:rFonts w:ascii="Palatino Linotype" w:hAnsi="Palatino Linotype"/>
          <w:sz w:val="22"/>
          <w:szCs w:val="22"/>
        </w:rPr>
        <w:t>, es un instrumento que permite mediante el proceso de evaluación, apoyar las decisiones 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w:t>
      </w:r>
    </w:p>
    <w:p w14:paraId="31D84F97" w14:textId="77777777" w:rsidR="00B61C7D" w:rsidRPr="008D282A" w:rsidRDefault="002975F7" w:rsidP="00B61C7D">
      <w:pPr>
        <w:spacing w:before="240" w:after="240" w:line="360" w:lineRule="auto"/>
        <w:jc w:val="both"/>
        <w:rPr>
          <w:rFonts w:ascii="Palatino Linotype" w:hAnsi="Palatino Linotype"/>
          <w:sz w:val="22"/>
          <w:szCs w:val="22"/>
        </w:rPr>
      </w:pPr>
      <w:r w:rsidRPr="008D282A">
        <w:rPr>
          <w:rFonts w:ascii="Palatino Linotype" w:eastAsia="Palatino Linotype" w:hAnsi="Palatino Linotype" w:cs="Palatino Linotype"/>
          <w:sz w:val="22"/>
          <w:szCs w:val="22"/>
        </w:rPr>
        <w:t>De manera que para la integración del presupuesto los municipios</w:t>
      </w:r>
      <w:r w:rsidRPr="008D282A">
        <w:rPr>
          <w:rFonts w:ascii="Palatino Linotype" w:eastAsia="Palatino Linotype" w:hAnsi="Palatino Linotype" w:cs="Palatino Linotype"/>
          <w:b/>
          <w:sz w:val="22"/>
          <w:szCs w:val="22"/>
        </w:rPr>
        <w:t xml:space="preserve"> </w:t>
      </w:r>
      <w:r w:rsidRPr="008D282A">
        <w:rPr>
          <w:rFonts w:ascii="Palatino Linotype" w:eastAsia="Palatino Linotype" w:hAnsi="Palatino Linotype" w:cs="Palatino Linotype"/>
          <w:sz w:val="22"/>
          <w:szCs w:val="22"/>
        </w:rPr>
        <w:t xml:space="preserve">cuentan con el deber de generar diversos formatos denominados </w:t>
      </w:r>
      <w:proofErr w:type="spellStart"/>
      <w:r w:rsidRPr="008D282A">
        <w:rPr>
          <w:rFonts w:ascii="Palatino Linotype" w:eastAsia="Palatino Linotype" w:hAnsi="Palatino Linotype" w:cs="Palatino Linotype"/>
          <w:sz w:val="22"/>
          <w:szCs w:val="22"/>
        </w:rPr>
        <w:t>PbRM</w:t>
      </w:r>
      <w:proofErr w:type="spellEnd"/>
      <w:r w:rsidRPr="008D282A">
        <w:rPr>
          <w:rFonts w:ascii="Palatino Linotype" w:eastAsia="Palatino Linotype" w:hAnsi="Palatino Linotype" w:cs="Palatino Linotype"/>
          <w:sz w:val="22"/>
          <w:szCs w:val="22"/>
        </w:rPr>
        <w:t xml:space="preserve"> de conformidad con el Manual para la Planeación, Programación y Presupuesto de Egresos Municipal</w:t>
      </w:r>
      <w:r w:rsidR="00B61C7D" w:rsidRPr="008D282A">
        <w:rPr>
          <w:rFonts w:ascii="Palatino Linotype" w:eastAsia="Palatino Linotype" w:hAnsi="Palatino Linotype" w:cs="Palatino Linotype"/>
          <w:sz w:val="22"/>
          <w:szCs w:val="22"/>
        </w:rPr>
        <w:t xml:space="preserve"> entre los que se encuentra el formato </w:t>
      </w:r>
      <w:proofErr w:type="spellStart"/>
      <w:r w:rsidR="00B61C7D" w:rsidRPr="008D282A">
        <w:rPr>
          <w:rFonts w:ascii="Palatino Linotype" w:hAnsi="Palatino Linotype"/>
          <w:i/>
          <w:sz w:val="22"/>
          <w:szCs w:val="22"/>
        </w:rPr>
        <w:t>PbRM</w:t>
      </w:r>
      <w:proofErr w:type="spellEnd"/>
      <w:r w:rsidR="00B61C7D" w:rsidRPr="008D282A">
        <w:rPr>
          <w:rFonts w:ascii="Palatino Linotype" w:hAnsi="Palatino Linotype"/>
          <w:i/>
          <w:sz w:val="22"/>
          <w:szCs w:val="22"/>
        </w:rPr>
        <w:t xml:space="preserve"> 04d Carátula de presupuesto de egresos,</w:t>
      </w:r>
      <w:r w:rsidR="00B61C7D" w:rsidRPr="008D282A">
        <w:rPr>
          <w:rFonts w:ascii="Palatino Linotype" w:hAnsi="Palatino Linotype"/>
          <w:sz w:val="22"/>
          <w:szCs w:val="22"/>
        </w:rPr>
        <w:t xml:space="preserve"> cuyo objetivo consiste en presentar a nivel capítulo, el total del </w:t>
      </w:r>
      <w:r w:rsidR="00B61C7D" w:rsidRPr="008D282A">
        <w:rPr>
          <w:rFonts w:ascii="Palatino Linotype" w:hAnsi="Palatino Linotype"/>
          <w:b/>
          <w:sz w:val="22"/>
          <w:szCs w:val="22"/>
        </w:rPr>
        <w:t>Presupuesto Autorizado de Egresos</w:t>
      </w:r>
      <w:r w:rsidR="00B61C7D" w:rsidRPr="008D282A">
        <w:rPr>
          <w:rFonts w:ascii="Palatino Linotype" w:hAnsi="Palatino Linotype"/>
          <w:b/>
          <w:i/>
          <w:sz w:val="22"/>
          <w:szCs w:val="22"/>
        </w:rPr>
        <w:t xml:space="preserve"> </w:t>
      </w:r>
      <w:r w:rsidR="00B61C7D" w:rsidRPr="008D282A">
        <w:rPr>
          <w:rFonts w:ascii="Palatino Linotype" w:hAnsi="Palatino Linotype"/>
          <w:sz w:val="22"/>
          <w:szCs w:val="22"/>
        </w:rPr>
        <w:t xml:space="preserve">para el ejercicio presupuestal del municipio u organismo municipal que se proyectará tomando como antecedente los dos ejercicios anteriores, </w:t>
      </w:r>
    </w:p>
    <w:p w14:paraId="0121304B" w14:textId="0947CC08" w:rsidR="00B61C7D" w:rsidRPr="008D282A" w:rsidRDefault="00B61C7D" w:rsidP="00B61C7D">
      <w:pPr>
        <w:spacing w:before="240" w:after="240" w:line="360" w:lineRule="auto"/>
        <w:jc w:val="both"/>
        <w:rPr>
          <w:rFonts w:ascii="Palatino Linotype" w:hAnsi="Palatino Linotype"/>
          <w:sz w:val="22"/>
          <w:szCs w:val="22"/>
        </w:rPr>
      </w:pPr>
      <w:r w:rsidRPr="008D282A">
        <w:rPr>
          <w:rFonts w:ascii="Palatino Linotype" w:hAnsi="Palatino Linotype"/>
          <w:sz w:val="22"/>
          <w:szCs w:val="22"/>
        </w:rPr>
        <w:t>A continuación se inserta el formato e instructivo de llenado para mejor referencia:</w:t>
      </w:r>
    </w:p>
    <w:p w14:paraId="7F584EFC" w14:textId="5275D2AC" w:rsidR="00B61C7D" w:rsidRPr="008D282A" w:rsidRDefault="00B61C7D" w:rsidP="007F7D70">
      <w:pPr>
        <w:spacing w:before="240" w:after="240" w:line="360" w:lineRule="auto"/>
        <w:jc w:val="center"/>
        <w:rPr>
          <w:rFonts w:ascii="Palatino Linotype" w:hAnsi="Palatino Linotype"/>
          <w:sz w:val="22"/>
          <w:szCs w:val="22"/>
        </w:rPr>
      </w:pPr>
      <w:r w:rsidRPr="008D282A">
        <w:rPr>
          <w:rFonts w:ascii="Palatino Linotype" w:hAnsi="Palatino Linotype"/>
          <w:noProof/>
          <w:sz w:val="22"/>
          <w:szCs w:val="22"/>
        </w:rPr>
        <w:drawing>
          <wp:inline distT="0" distB="0" distL="0" distR="0" wp14:anchorId="0D1FF2A5" wp14:editId="20D2BAD4">
            <wp:extent cx="4499343" cy="2431914"/>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6772"/>
                    <a:stretch/>
                  </pic:blipFill>
                  <pic:spPr bwMode="auto">
                    <a:xfrm>
                      <a:off x="0" y="0"/>
                      <a:ext cx="4500000" cy="2432269"/>
                    </a:xfrm>
                    <a:prstGeom prst="rect">
                      <a:avLst/>
                    </a:prstGeom>
                    <a:ln>
                      <a:noFill/>
                    </a:ln>
                    <a:extLst>
                      <a:ext uri="{53640926-AAD7-44D8-BBD7-CCE9431645EC}">
                        <a14:shadowObscured xmlns:a14="http://schemas.microsoft.com/office/drawing/2010/main"/>
                      </a:ext>
                    </a:extLst>
                  </pic:spPr>
                </pic:pic>
              </a:graphicData>
            </a:graphic>
          </wp:inline>
        </w:drawing>
      </w:r>
    </w:p>
    <w:p w14:paraId="65886CF4" w14:textId="52609E47" w:rsidR="00B61C7D" w:rsidRPr="008D282A" w:rsidRDefault="00B61C7D" w:rsidP="007F7D70">
      <w:pPr>
        <w:spacing w:before="240" w:after="240" w:line="360" w:lineRule="auto"/>
        <w:jc w:val="center"/>
        <w:rPr>
          <w:rFonts w:ascii="Palatino Linotype" w:hAnsi="Palatino Linotype"/>
          <w:sz w:val="22"/>
          <w:szCs w:val="22"/>
        </w:rPr>
      </w:pPr>
      <w:r w:rsidRPr="008D282A">
        <w:rPr>
          <w:rFonts w:ascii="Palatino Linotype" w:hAnsi="Palatino Linotype"/>
          <w:noProof/>
          <w:sz w:val="22"/>
          <w:szCs w:val="22"/>
        </w:rPr>
        <w:drawing>
          <wp:inline distT="0" distB="0" distL="0" distR="0" wp14:anchorId="5FA4E98D" wp14:editId="71584368">
            <wp:extent cx="4500000" cy="2470978"/>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0000" cy="2470978"/>
                    </a:xfrm>
                    <a:prstGeom prst="rect">
                      <a:avLst/>
                    </a:prstGeom>
                  </pic:spPr>
                </pic:pic>
              </a:graphicData>
            </a:graphic>
          </wp:inline>
        </w:drawing>
      </w:r>
    </w:p>
    <w:p w14:paraId="2A5924B7" w14:textId="667B39A2" w:rsidR="00B61C7D" w:rsidRPr="008D282A" w:rsidRDefault="00B61C7D" w:rsidP="00B61C7D">
      <w:pPr>
        <w:spacing w:before="240" w:after="240" w:line="360" w:lineRule="auto"/>
        <w:jc w:val="both"/>
        <w:rPr>
          <w:rFonts w:ascii="Palatino Linotype" w:hAnsi="Palatino Linotype"/>
          <w:sz w:val="22"/>
          <w:szCs w:val="22"/>
        </w:rPr>
      </w:pPr>
      <w:r w:rsidRPr="008D282A">
        <w:rPr>
          <w:rFonts w:ascii="Palatino Linotype" w:hAnsi="Palatino Linotype"/>
          <w:sz w:val="22"/>
          <w:szCs w:val="22"/>
        </w:rPr>
        <w:t xml:space="preserve">En el caso particular, </w:t>
      </w:r>
      <w:r w:rsidR="007F7D70" w:rsidRPr="008D282A">
        <w:rPr>
          <w:rFonts w:ascii="Palatino Linotype" w:hAnsi="Palatino Linotype"/>
          <w:sz w:val="22"/>
          <w:szCs w:val="22"/>
        </w:rPr>
        <w:t xml:space="preserve">como se ha mencionado </w:t>
      </w:r>
      <w:r w:rsidRPr="008D282A">
        <w:rPr>
          <w:rFonts w:ascii="Palatino Linotype" w:hAnsi="Palatino Linotype"/>
          <w:sz w:val="22"/>
          <w:szCs w:val="22"/>
        </w:rPr>
        <w:t xml:space="preserve">el </w:t>
      </w:r>
      <w:r w:rsidRPr="008D282A">
        <w:rPr>
          <w:rFonts w:ascii="Palatino Linotype" w:hAnsi="Palatino Linotype"/>
          <w:b/>
          <w:sz w:val="22"/>
          <w:szCs w:val="22"/>
        </w:rPr>
        <w:t xml:space="preserve">Sujeto Obligado, </w:t>
      </w:r>
      <w:r w:rsidRPr="008D282A">
        <w:rPr>
          <w:rFonts w:ascii="Palatino Linotype" w:hAnsi="Palatino Linotype"/>
          <w:sz w:val="22"/>
          <w:szCs w:val="22"/>
        </w:rPr>
        <w:t>hizo entrega de los</w:t>
      </w:r>
      <w:r w:rsidR="007F7D70" w:rsidRPr="008D282A">
        <w:rPr>
          <w:rFonts w:ascii="Palatino Linotype" w:hAnsi="Palatino Linotype"/>
          <w:sz w:val="22"/>
          <w:szCs w:val="22"/>
        </w:rPr>
        <w:t xml:space="preserve"> formatos</w:t>
      </w:r>
      <w:r w:rsidRPr="008D282A">
        <w:rPr>
          <w:rFonts w:ascii="Palatino Linotype" w:hAnsi="Palatino Linotype"/>
          <w:sz w:val="22"/>
          <w:szCs w:val="22"/>
        </w:rPr>
        <w:t xml:space="preserve"> </w:t>
      </w:r>
      <w:r w:rsidR="007F7D70" w:rsidRPr="008D282A">
        <w:rPr>
          <w:rFonts w:ascii="Palatino Linotype" w:hAnsi="Palatino Linotype"/>
          <w:sz w:val="22"/>
          <w:szCs w:val="22"/>
        </w:rPr>
        <w:t>PbRM-04d Carátula de presupuesto de egresos de los ejercicios fiscales 2017, 2018, 2019, 2020, 2021, 2023, 2024 y 2025, debidamente validados por la Subdirección de Administración y Finanzas, así como la Dirección General del Organismo, como se ejemplifica  a continuación:</w:t>
      </w:r>
    </w:p>
    <w:p w14:paraId="29051432" w14:textId="339B0CE9" w:rsidR="007F7D70" w:rsidRPr="008D282A" w:rsidRDefault="007F7D70" w:rsidP="00B61C7D">
      <w:pPr>
        <w:spacing w:before="240" w:after="240" w:line="360" w:lineRule="auto"/>
        <w:jc w:val="both"/>
        <w:rPr>
          <w:rFonts w:ascii="Palatino Linotype" w:hAnsi="Palatino Linotype"/>
          <w:sz w:val="22"/>
          <w:szCs w:val="22"/>
        </w:rPr>
      </w:pPr>
      <w:r w:rsidRPr="008D282A">
        <w:rPr>
          <w:rFonts w:ascii="Palatino Linotype" w:hAnsi="Palatino Linotype"/>
          <w:noProof/>
          <w:sz w:val="22"/>
          <w:szCs w:val="22"/>
        </w:rPr>
        <mc:AlternateContent>
          <mc:Choice Requires="wps">
            <w:drawing>
              <wp:anchor distT="0" distB="0" distL="114300" distR="114300" simplePos="0" relativeHeight="251660288" behindDoc="0" locked="0" layoutInCell="1" allowOverlap="1" wp14:anchorId="5E4B1C96" wp14:editId="47893D9C">
                <wp:simplePos x="0" y="0"/>
                <wp:positionH relativeFrom="column">
                  <wp:posOffset>173787</wp:posOffset>
                </wp:positionH>
                <wp:positionV relativeFrom="paragraph">
                  <wp:posOffset>759460</wp:posOffset>
                </wp:positionV>
                <wp:extent cx="5204298" cy="515175"/>
                <wp:effectExtent l="76200" t="38100" r="73025" b="113665"/>
                <wp:wrapNone/>
                <wp:docPr id="6" name="Rectángulo 6"/>
                <wp:cNvGraphicFramePr/>
                <a:graphic xmlns:a="http://schemas.openxmlformats.org/drawingml/2006/main">
                  <a:graphicData uri="http://schemas.microsoft.com/office/word/2010/wordprocessingShape">
                    <wps:wsp>
                      <wps:cNvSpPr/>
                      <wps:spPr>
                        <a:xfrm>
                          <a:off x="0" y="0"/>
                          <a:ext cx="5204298" cy="515175"/>
                        </a:xfrm>
                        <a:prstGeom prst="rect">
                          <a:avLst/>
                        </a:prstGeom>
                        <a:noFill/>
                        <a:ln w="571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C02F423" id="Rectángulo 6" o:spid="_x0000_s1026" style="position:absolute;margin-left:13.7pt;margin-top:59.8pt;width:409.8pt;height:4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" filled="f" strokecolor="#c00000" strokeweight="4.5pt">
                <v:shadow on="t" color="black" opacity="22937f" origin=",.5" offset="0,.63889mm"/>
              </v:rect>
            </w:pict>
          </mc:Fallback>
        </mc:AlternateContent>
      </w:r>
      <w:r w:rsidRPr="008D282A">
        <w:rPr>
          <w:rFonts w:ascii="Palatino Linotype" w:hAnsi="Palatino Linotype"/>
          <w:noProof/>
          <w:sz w:val="22"/>
          <w:szCs w:val="22"/>
        </w:rPr>
        <w:drawing>
          <wp:inline distT="0" distB="0" distL="0" distR="0" wp14:anchorId="3DEB4D7B" wp14:editId="18EA994E">
            <wp:extent cx="5612130" cy="3629660"/>
            <wp:effectExtent l="0" t="0" r="762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629660"/>
                    </a:xfrm>
                    <a:prstGeom prst="rect">
                      <a:avLst/>
                    </a:prstGeom>
                  </pic:spPr>
                </pic:pic>
              </a:graphicData>
            </a:graphic>
          </wp:inline>
        </w:drawing>
      </w:r>
    </w:p>
    <w:p w14:paraId="2FCD1380" w14:textId="77777777" w:rsidR="0080153F" w:rsidRPr="008D282A" w:rsidRDefault="007F7D70" w:rsidP="00B430B7">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 xml:space="preserve">Como puede advertirse, el formato PbRM-04d proporcionado </w:t>
      </w:r>
      <w:r w:rsidRPr="008D282A">
        <w:rPr>
          <w:rFonts w:ascii="Palatino Linotype" w:eastAsia="Palatino Linotype" w:hAnsi="Palatino Linotype" w:cs="Palatino Linotype"/>
          <w:b/>
          <w:sz w:val="22"/>
          <w:szCs w:val="22"/>
          <w:u w:val="single"/>
        </w:rPr>
        <w:t>contiene el presupuesto de egresos aprobado definitivo</w:t>
      </w:r>
      <w:r w:rsidRPr="008D282A">
        <w:rPr>
          <w:rFonts w:ascii="Palatino Linotype" w:eastAsia="Palatino Linotype" w:hAnsi="Palatino Linotype" w:cs="Palatino Linotype"/>
          <w:sz w:val="22"/>
          <w:szCs w:val="22"/>
        </w:rPr>
        <w:t xml:space="preserve"> para el ejercicio fiscal correspondiente, siendo dicha información la que es del interés de la persona solicitante</w:t>
      </w:r>
      <w:r w:rsidR="0080153F" w:rsidRPr="008D282A">
        <w:rPr>
          <w:rFonts w:ascii="Palatino Linotype" w:eastAsia="Palatino Linotype" w:hAnsi="Palatino Linotype" w:cs="Palatino Linotype"/>
          <w:sz w:val="22"/>
          <w:szCs w:val="22"/>
        </w:rPr>
        <w:t>.</w:t>
      </w:r>
    </w:p>
    <w:p w14:paraId="74B03D94" w14:textId="205EEAF9" w:rsidR="007F7D70" w:rsidRPr="008D282A" w:rsidRDefault="0080153F" w:rsidP="00B430B7">
      <w:pPr>
        <w:spacing w:before="240" w:after="240" w:line="360" w:lineRule="auto"/>
        <w:jc w:val="both"/>
        <w:rPr>
          <w:rFonts w:ascii="Palatino Linotype" w:hAnsi="Palatino Linotype"/>
        </w:rPr>
      </w:pPr>
      <w:r w:rsidRPr="008D282A">
        <w:rPr>
          <w:rFonts w:ascii="Palatino Linotype" w:eastAsia="Palatino Linotype" w:hAnsi="Palatino Linotype" w:cs="Palatino Linotype"/>
          <w:sz w:val="22"/>
          <w:szCs w:val="22"/>
        </w:rPr>
        <w:t>S</w:t>
      </w:r>
      <w:r w:rsidR="007F7D70" w:rsidRPr="008D282A">
        <w:rPr>
          <w:rFonts w:ascii="Palatino Linotype" w:eastAsia="Palatino Linotype" w:hAnsi="Palatino Linotype" w:cs="Palatino Linotype"/>
          <w:sz w:val="22"/>
          <w:szCs w:val="22"/>
        </w:rPr>
        <w:t xml:space="preserve">in embargo, no puede tenerse por satisfecha la solicitud </w:t>
      </w:r>
      <w:r w:rsidRPr="008D282A">
        <w:rPr>
          <w:rFonts w:ascii="Palatino Linotype" w:eastAsia="Palatino Linotype" w:hAnsi="Palatino Linotype" w:cs="Palatino Linotype"/>
          <w:sz w:val="22"/>
          <w:szCs w:val="22"/>
        </w:rPr>
        <w:t xml:space="preserve">en virtud de que, por lo que se refiere al ejercicio 2022, se proporcionó un formato diverso, esto es el PbRM-03b </w:t>
      </w:r>
      <w:r w:rsidRPr="008D282A">
        <w:rPr>
          <w:rFonts w:ascii="Palatino Linotype" w:hAnsi="Palatino Linotype"/>
        </w:rPr>
        <w:t>Carátula de Presupuesto de Ingresos, como se muestra  a</w:t>
      </w:r>
      <w:r w:rsidR="0044279B" w:rsidRPr="008D282A">
        <w:rPr>
          <w:rFonts w:ascii="Palatino Linotype" w:hAnsi="Palatino Linotype"/>
        </w:rPr>
        <w:t xml:space="preserve"> </w:t>
      </w:r>
      <w:r w:rsidRPr="008D282A">
        <w:rPr>
          <w:rFonts w:ascii="Palatino Linotype" w:hAnsi="Palatino Linotype"/>
        </w:rPr>
        <w:t>continuación:</w:t>
      </w:r>
    </w:p>
    <w:p w14:paraId="4CFBBA29" w14:textId="2F1EC59B" w:rsidR="0080153F" w:rsidRPr="008D282A" w:rsidRDefault="0080153F" w:rsidP="00B430B7">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noProof/>
          <w:sz w:val="22"/>
          <w:szCs w:val="22"/>
        </w:rPr>
        <w:drawing>
          <wp:inline distT="0" distB="0" distL="0" distR="0" wp14:anchorId="4A8F944A" wp14:editId="33F35C7D">
            <wp:extent cx="5612130" cy="4966335"/>
            <wp:effectExtent l="0" t="0" r="762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966335"/>
                    </a:xfrm>
                    <a:prstGeom prst="rect">
                      <a:avLst/>
                    </a:prstGeom>
                  </pic:spPr>
                </pic:pic>
              </a:graphicData>
            </a:graphic>
          </wp:inline>
        </w:drawing>
      </w:r>
    </w:p>
    <w:p w14:paraId="2109B442" w14:textId="2FBE42BA" w:rsidR="0080153F" w:rsidRPr="008D282A" w:rsidRDefault="0080153F" w:rsidP="00B430B7">
      <w:pPr>
        <w:spacing w:before="240" w:after="240" w:line="360" w:lineRule="auto"/>
        <w:jc w:val="both"/>
        <w:rPr>
          <w:rFonts w:ascii="Palatino Linotype" w:eastAsia="Palatino Linotype" w:hAnsi="Palatino Linotype" w:cs="Palatino Linotype"/>
          <w:b/>
          <w:sz w:val="22"/>
          <w:szCs w:val="22"/>
        </w:rPr>
      </w:pPr>
      <w:r w:rsidRPr="008D282A">
        <w:rPr>
          <w:rFonts w:ascii="Palatino Linotype" w:eastAsia="Palatino Linotype" w:hAnsi="Palatino Linotype" w:cs="Palatino Linotype"/>
          <w:sz w:val="22"/>
          <w:szCs w:val="22"/>
        </w:rPr>
        <w:t xml:space="preserve">Cabe señalar que en dicho formato, </w:t>
      </w:r>
      <w:r w:rsidRPr="008D282A">
        <w:rPr>
          <w:rFonts w:ascii="Palatino Linotype" w:eastAsia="Palatino Linotype" w:hAnsi="Palatino Linotype" w:cs="Palatino Linotype"/>
          <w:b/>
          <w:sz w:val="22"/>
          <w:szCs w:val="22"/>
        </w:rPr>
        <w:t xml:space="preserve">se registran los importes que </w:t>
      </w:r>
      <w:r w:rsidRPr="008D282A">
        <w:rPr>
          <w:rFonts w:ascii="Palatino Linotype" w:eastAsia="Palatino Linotype" w:hAnsi="Palatino Linotype" w:cs="Palatino Linotype"/>
          <w:b/>
          <w:sz w:val="22"/>
          <w:szCs w:val="22"/>
          <w:u w:val="single"/>
        </w:rPr>
        <w:t>se estiman recaudar</w:t>
      </w:r>
      <w:r w:rsidRPr="008D282A">
        <w:rPr>
          <w:rFonts w:ascii="Palatino Linotype" w:eastAsia="Palatino Linotype" w:hAnsi="Palatino Linotype" w:cs="Palatino Linotype"/>
          <w:b/>
          <w:sz w:val="22"/>
          <w:szCs w:val="22"/>
        </w:rPr>
        <w:t xml:space="preserve"> para el ejercicio siguiente.</w:t>
      </w:r>
    </w:p>
    <w:p w14:paraId="3112B223" w14:textId="0AAA2138" w:rsidR="0080153F" w:rsidRPr="008D282A" w:rsidRDefault="0080153F" w:rsidP="00B430B7">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 xml:space="preserve">En tal tesitura, para efectos de tener por colmado el Derecho de acceso de la parte </w:t>
      </w:r>
      <w:r w:rsidRPr="008D282A">
        <w:rPr>
          <w:rFonts w:ascii="Palatino Linotype" w:eastAsia="Palatino Linotype" w:hAnsi="Palatino Linotype" w:cs="Palatino Linotype"/>
          <w:b/>
          <w:sz w:val="22"/>
          <w:szCs w:val="22"/>
        </w:rPr>
        <w:t xml:space="preserve">Recurrente, </w:t>
      </w:r>
      <w:r w:rsidRPr="008D282A">
        <w:rPr>
          <w:rFonts w:ascii="Palatino Linotype" w:eastAsia="Palatino Linotype" w:hAnsi="Palatino Linotype" w:cs="Palatino Linotype"/>
          <w:sz w:val="22"/>
          <w:szCs w:val="22"/>
        </w:rPr>
        <w:t xml:space="preserve">es necesario que el </w:t>
      </w:r>
      <w:r w:rsidRPr="008D282A">
        <w:rPr>
          <w:rFonts w:ascii="Palatino Linotype" w:eastAsia="Palatino Linotype" w:hAnsi="Palatino Linotype" w:cs="Palatino Linotype"/>
          <w:b/>
          <w:sz w:val="22"/>
          <w:szCs w:val="22"/>
        </w:rPr>
        <w:t xml:space="preserve">Sujeto Obligado </w:t>
      </w:r>
      <w:r w:rsidRPr="008D282A">
        <w:rPr>
          <w:rFonts w:ascii="Palatino Linotype" w:eastAsia="Palatino Linotype" w:hAnsi="Palatino Linotype" w:cs="Palatino Linotype"/>
          <w:sz w:val="22"/>
          <w:szCs w:val="22"/>
        </w:rPr>
        <w:t>haga entrega del documento que dé cuenta del presupuesto asignado para el ejercicio 2022.</w:t>
      </w:r>
    </w:p>
    <w:p w14:paraId="75F8886D" w14:textId="7C8C739F" w:rsidR="00320E68" w:rsidRPr="008D282A" w:rsidRDefault="0014625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 xml:space="preserve">De lo hasta aquí expuesto, se concluye que los motivos de inconformidad de la parte </w:t>
      </w:r>
      <w:r w:rsidRPr="008D282A">
        <w:rPr>
          <w:rFonts w:ascii="Palatino Linotype" w:eastAsia="Palatino Linotype" w:hAnsi="Palatino Linotype" w:cs="Palatino Linotype"/>
          <w:b/>
          <w:sz w:val="22"/>
          <w:szCs w:val="22"/>
        </w:rPr>
        <w:t xml:space="preserve">Recurrente </w:t>
      </w:r>
      <w:r w:rsidRPr="008D282A">
        <w:rPr>
          <w:rFonts w:ascii="Palatino Linotype" w:eastAsia="Palatino Linotype" w:hAnsi="Palatino Linotype" w:cs="Palatino Linotype"/>
          <w:sz w:val="22"/>
          <w:szCs w:val="22"/>
        </w:rPr>
        <w:t xml:space="preserve">devienen fundados, siendo procedente </w:t>
      </w:r>
      <w:r w:rsidRPr="008D282A">
        <w:rPr>
          <w:rFonts w:ascii="Palatino Linotype" w:eastAsia="Palatino Linotype" w:hAnsi="Palatino Linotype" w:cs="Palatino Linotype"/>
          <w:i/>
          <w:sz w:val="22"/>
          <w:szCs w:val="22"/>
        </w:rPr>
        <w:t xml:space="preserve">Modificar </w:t>
      </w:r>
      <w:r w:rsidRPr="008D282A">
        <w:rPr>
          <w:rFonts w:ascii="Palatino Linotype" w:eastAsia="Palatino Linotype" w:hAnsi="Palatino Linotype" w:cs="Palatino Linotype"/>
          <w:sz w:val="22"/>
          <w:szCs w:val="22"/>
        </w:rPr>
        <w:t xml:space="preserve">la respuesta proporcionada por el </w:t>
      </w:r>
      <w:r w:rsidRPr="008D282A">
        <w:rPr>
          <w:rFonts w:ascii="Palatino Linotype" w:eastAsia="Palatino Linotype" w:hAnsi="Palatino Linotype" w:cs="Palatino Linotype"/>
          <w:b/>
          <w:sz w:val="22"/>
          <w:szCs w:val="22"/>
        </w:rPr>
        <w:t xml:space="preserve">Sujeto Obligado </w:t>
      </w:r>
      <w:r w:rsidRPr="008D282A">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5A96B8C7" w14:textId="467A51A9" w:rsidR="00320E68" w:rsidRPr="008D282A" w:rsidRDefault="00146250">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 xml:space="preserve">Así, con fundamento en lo prescrito en los artículos 5 </w:t>
      </w:r>
      <w:r w:rsidR="0080153F" w:rsidRPr="008D282A">
        <w:rPr>
          <w:rFonts w:ascii="Palatino Linotype" w:eastAsia="Palatino Linotype" w:hAnsi="Palatino Linotype" w:cs="Palatino Linotype"/>
          <w:sz w:val="22"/>
          <w:szCs w:val="22"/>
        </w:rPr>
        <w:t xml:space="preserve">párrafos cuadragésimo cuarto, cuadragésimo quinto, cuadragésimo sexto, de la Constitución Política del Estado Libre y Soberano de México; </w:t>
      </w:r>
      <w:r w:rsidR="0080153F" w:rsidRPr="008D282A">
        <w:rPr>
          <w:rFonts w:ascii="Palatino Linotype" w:hAnsi="Palatino Linotype"/>
          <w:sz w:val="22"/>
          <w:szCs w:val="22"/>
        </w:rPr>
        <w:t>Transitorio Cuarto, párrafo segundo del Decreto número 198 de la “LXII” Legislatura del Estado de México</w:t>
      </w:r>
      <w:r w:rsidR="0080153F" w:rsidRPr="008D282A">
        <w:rPr>
          <w:rFonts w:ascii="Palatino Linotype" w:eastAsia="Palatino Linotype" w:hAnsi="Palatino Linotype" w:cs="Palatino Linotype"/>
          <w:sz w:val="22"/>
          <w:szCs w:val="22"/>
        </w:rPr>
        <w:t>;</w:t>
      </w:r>
      <w:r w:rsidRPr="008D282A">
        <w:rPr>
          <w:rFonts w:ascii="Palatino Linotype" w:eastAsia="Palatino Linotype" w:hAnsi="Palatino Linotype" w:cs="Palatino Linotype"/>
          <w:sz w:val="22"/>
          <w:szCs w:val="22"/>
        </w:rPr>
        <w:t xml:space="preserve"> 2, fracción II; 29, 36 fracciones I y II; 176, 178, 181, 185 y 186 fracción II de la Ley de Transparencia y Acceso a la Información Pública del Estado de México y Municipios, este Pleno:</w:t>
      </w:r>
    </w:p>
    <w:p w14:paraId="633B9BCF" w14:textId="3FD76F09" w:rsidR="00320E68" w:rsidRPr="008D282A" w:rsidRDefault="00146250">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8D282A">
        <w:rPr>
          <w:rFonts w:ascii="Palatino Linotype" w:eastAsia="Palatino Linotype" w:hAnsi="Palatino Linotype" w:cs="Palatino Linotype"/>
          <w:b/>
          <w:sz w:val="22"/>
          <w:szCs w:val="22"/>
        </w:rPr>
        <w:t>III. R E S U E L V E</w:t>
      </w:r>
      <w:r w:rsidR="00457E3C" w:rsidRPr="008D282A">
        <w:rPr>
          <w:rFonts w:ascii="Palatino Linotype" w:eastAsia="Palatino Linotype" w:hAnsi="Palatino Linotype" w:cs="Palatino Linotype"/>
          <w:b/>
          <w:sz w:val="22"/>
          <w:szCs w:val="22"/>
        </w:rPr>
        <w:t xml:space="preserve"> </w:t>
      </w:r>
    </w:p>
    <w:p w14:paraId="00D53529" w14:textId="48F7A5CD" w:rsidR="00320E68" w:rsidRPr="008D282A" w:rsidRDefault="00146250">
      <w:pPr>
        <w:spacing w:before="240" w:after="240" w:line="360" w:lineRule="auto"/>
        <w:jc w:val="both"/>
        <w:rPr>
          <w:rFonts w:ascii="Palatino Linotype" w:eastAsia="Palatino Linotype" w:hAnsi="Palatino Linotype" w:cs="Palatino Linotype"/>
          <w:sz w:val="22"/>
          <w:szCs w:val="22"/>
        </w:rPr>
      </w:pPr>
      <w:bookmarkStart w:id="9" w:name="_heading=h.1t3h5sf" w:colFirst="0" w:colLast="0"/>
      <w:bookmarkEnd w:id="9"/>
      <w:r w:rsidRPr="008D282A">
        <w:rPr>
          <w:rFonts w:ascii="Palatino Linotype" w:eastAsia="Palatino Linotype" w:hAnsi="Palatino Linotype" w:cs="Palatino Linotype"/>
          <w:b/>
          <w:sz w:val="22"/>
          <w:szCs w:val="22"/>
        </w:rPr>
        <w:t xml:space="preserve">Primero. </w:t>
      </w:r>
      <w:r w:rsidRPr="008D282A">
        <w:rPr>
          <w:rFonts w:ascii="Palatino Linotype" w:eastAsia="Palatino Linotype" w:hAnsi="Palatino Linotype" w:cs="Palatino Linotype"/>
          <w:sz w:val="22"/>
          <w:szCs w:val="22"/>
        </w:rPr>
        <w:t>Resultan</w:t>
      </w:r>
      <w:r w:rsidRPr="008D282A">
        <w:rPr>
          <w:rFonts w:ascii="Palatino Linotype" w:eastAsia="Palatino Linotype" w:hAnsi="Palatino Linotype" w:cs="Palatino Linotype"/>
          <w:b/>
          <w:sz w:val="22"/>
          <w:szCs w:val="22"/>
        </w:rPr>
        <w:t xml:space="preserve"> fundadas</w:t>
      </w:r>
      <w:r w:rsidRPr="008D282A">
        <w:rPr>
          <w:rFonts w:ascii="Palatino Linotype" w:eastAsia="Palatino Linotype" w:hAnsi="Palatino Linotype" w:cs="Palatino Linotype"/>
          <w:sz w:val="22"/>
          <w:szCs w:val="22"/>
        </w:rPr>
        <w:t xml:space="preserve"> las razones o motivos de inconformidad hechos valer por la parte</w:t>
      </w:r>
      <w:r w:rsidRPr="008D282A">
        <w:rPr>
          <w:rFonts w:ascii="Palatino Linotype" w:eastAsia="Palatino Linotype" w:hAnsi="Palatino Linotype" w:cs="Palatino Linotype"/>
          <w:b/>
          <w:sz w:val="22"/>
          <w:szCs w:val="22"/>
        </w:rPr>
        <w:t xml:space="preserve"> Recurrente</w:t>
      </w:r>
      <w:r w:rsidRPr="008D282A">
        <w:rPr>
          <w:rFonts w:ascii="Palatino Linotype" w:eastAsia="Palatino Linotype" w:hAnsi="Palatino Linotype" w:cs="Palatino Linotype"/>
          <w:sz w:val="22"/>
          <w:szCs w:val="22"/>
        </w:rPr>
        <w:t xml:space="preserve"> en el recurso de revisión </w:t>
      </w:r>
      <w:r w:rsidRPr="008D282A">
        <w:rPr>
          <w:rFonts w:ascii="Palatino Linotype" w:eastAsia="Palatino Linotype" w:hAnsi="Palatino Linotype" w:cs="Palatino Linotype"/>
          <w:b/>
          <w:sz w:val="22"/>
          <w:szCs w:val="22"/>
        </w:rPr>
        <w:t>0</w:t>
      </w:r>
      <w:r w:rsidR="0080153F" w:rsidRPr="008D282A">
        <w:rPr>
          <w:rFonts w:ascii="Palatino Linotype" w:eastAsia="Palatino Linotype" w:hAnsi="Palatino Linotype" w:cs="Palatino Linotype"/>
          <w:b/>
          <w:sz w:val="22"/>
          <w:szCs w:val="22"/>
        </w:rPr>
        <w:t>8629</w:t>
      </w:r>
      <w:r w:rsidRPr="008D282A">
        <w:rPr>
          <w:rFonts w:ascii="Palatino Linotype" w:eastAsia="Palatino Linotype" w:hAnsi="Palatino Linotype" w:cs="Palatino Linotype"/>
          <w:b/>
          <w:sz w:val="22"/>
          <w:szCs w:val="22"/>
        </w:rPr>
        <w:t>/INFOEM/IP/RR/2025</w:t>
      </w:r>
      <w:r w:rsidRPr="008D282A">
        <w:rPr>
          <w:rFonts w:ascii="Palatino Linotype" w:eastAsia="Palatino Linotype" w:hAnsi="Palatino Linotype" w:cs="Palatino Linotype"/>
          <w:sz w:val="22"/>
          <w:szCs w:val="22"/>
        </w:rPr>
        <w:t xml:space="preserve">; por lo que, en términos del </w:t>
      </w:r>
      <w:r w:rsidRPr="008D282A">
        <w:rPr>
          <w:rFonts w:ascii="Palatino Linotype" w:eastAsia="Palatino Linotype" w:hAnsi="Palatino Linotype" w:cs="Palatino Linotype"/>
          <w:b/>
          <w:sz w:val="22"/>
          <w:szCs w:val="22"/>
        </w:rPr>
        <w:t>Considerando</w:t>
      </w:r>
      <w:r w:rsidRPr="008D282A">
        <w:rPr>
          <w:rFonts w:ascii="Palatino Linotype" w:eastAsia="Palatino Linotype" w:hAnsi="Palatino Linotype" w:cs="Palatino Linotype"/>
          <w:sz w:val="22"/>
          <w:szCs w:val="22"/>
        </w:rPr>
        <w:t xml:space="preserve"> </w:t>
      </w:r>
      <w:r w:rsidRPr="008D282A">
        <w:rPr>
          <w:rFonts w:ascii="Palatino Linotype" w:eastAsia="Palatino Linotype" w:hAnsi="Palatino Linotype" w:cs="Palatino Linotype"/>
          <w:b/>
          <w:sz w:val="22"/>
          <w:szCs w:val="22"/>
        </w:rPr>
        <w:t xml:space="preserve">Cuarto </w:t>
      </w:r>
      <w:r w:rsidRPr="008D282A">
        <w:rPr>
          <w:rFonts w:ascii="Palatino Linotype" w:eastAsia="Palatino Linotype" w:hAnsi="Palatino Linotype" w:cs="Palatino Linotype"/>
          <w:sz w:val="22"/>
          <w:szCs w:val="22"/>
        </w:rPr>
        <w:t xml:space="preserve">de esta resolución, se </w:t>
      </w:r>
      <w:r w:rsidRPr="008D282A">
        <w:rPr>
          <w:rFonts w:ascii="Palatino Linotype" w:eastAsia="Palatino Linotype" w:hAnsi="Palatino Linotype" w:cs="Palatino Linotype"/>
          <w:b/>
          <w:sz w:val="22"/>
          <w:szCs w:val="22"/>
        </w:rPr>
        <w:t xml:space="preserve">Modifica </w:t>
      </w:r>
      <w:r w:rsidRPr="008D282A">
        <w:rPr>
          <w:rFonts w:ascii="Palatino Linotype" w:eastAsia="Palatino Linotype" w:hAnsi="Palatino Linotype" w:cs="Palatino Linotype"/>
          <w:sz w:val="22"/>
          <w:szCs w:val="22"/>
        </w:rPr>
        <w:t xml:space="preserve">la respuesta emitida por el </w:t>
      </w:r>
      <w:r w:rsidRPr="008D282A">
        <w:rPr>
          <w:rFonts w:ascii="Palatino Linotype" w:eastAsia="Palatino Linotype" w:hAnsi="Palatino Linotype" w:cs="Palatino Linotype"/>
          <w:b/>
          <w:sz w:val="22"/>
          <w:szCs w:val="22"/>
        </w:rPr>
        <w:t xml:space="preserve">Sujeto Obligado. </w:t>
      </w:r>
    </w:p>
    <w:p w14:paraId="0E651B06" w14:textId="77777777" w:rsidR="00320E68" w:rsidRPr="008D282A" w:rsidRDefault="00146250">
      <w:pPr>
        <w:spacing w:before="240" w:after="240" w:line="360" w:lineRule="auto"/>
        <w:ind w:right="49"/>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b/>
          <w:sz w:val="22"/>
          <w:szCs w:val="22"/>
        </w:rPr>
        <w:t xml:space="preserve">Segundo. </w:t>
      </w:r>
      <w:r w:rsidRPr="008D282A">
        <w:rPr>
          <w:rFonts w:ascii="Palatino Linotype" w:eastAsia="Palatino Linotype" w:hAnsi="Palatino Linotype" w:cs="Palatino Linotype"/>
          <w:sz w:val="22"/>
          <w:szCs w:val="22"/>
        </w:rPr>
        <w:t xml:space="preserve">Se </w:t>
      </w:r>
      <w:r w:rsidRPr="008D282A">
        <w:rPr>
          <w:rFonts w:ascii="Palatino Linotype" w:eastAsia="Palatino Linotype" w:hAnsi="Palatino Linotype" w:cs="Palatino Linotype"/>
          <w:b/>
          <w:sz w:val="22"/>
          <w:szCs w:val="22"/>
        </w:rPr>
        <w:t xml:space="preserve">Ordena </w:t>
      </w:r>
      <w:r w:rsidRPr="008D282A">
        <w:rPr>
          <w:rFonts w:ascii="Palatino Linotype" w:eastAsia="Palatino Linotype" w:hAnsi="Palatino Linotype" w:cs="Palatino Linotype"/>
          <w:sz w:val="22"/>
          <w:szCs w:val="22"/>
        </w:rPr>
        <w:t xml:space="preserve">al </w:t>
      </w:r>
      <w:r w:rsidRPr="008D282A">
        <w:rPr>
          <w:rFonts w:ascii="Palatino Linotype" w:eastAsia="Palatino Linotype" w:hAnsi="Palatino Linotype" w:cs="Palatino Linotype"/>
          <w:b/>
          <w:sz w:val="22"/>
          <w:szCs w:val="22"/>
        </w:rPr>
        <w:t xml:space="preserve">Sujeto Obligado, </w:t>
      </w:r>
      <w:r w:rsidRPr="008D282A">
        <w:rPr>
          <w:rFonts w:ascii="Palatino Linotype" w:eastAsia="Palatino Linotype" w:hAnsi="Palatino Linotype" w:cs="Palatino Linotype"/>
          <w:sz w:val="22"/>
          <w:szCs w:val="22"/>
        </w:rPr>
        <w:t xml:space="preserve">en términos del </w:t>
      </w:r>
      <w:r w:rsidRPr="008D282A">
        <w:rPr>
          <w:rFonts w:ascii="Palatino Linotype" w:eastAsia="Palatino Linotype" w:hAnsi="Palatino Linotype" w:cs="Palatino Linotype"/>
          <w:b/>
          <w:sz w:val="22"/>
          <w:szCs w:val="22"/>
        </w:rPr>
        <w:t xml:space="preserve">Considerando Cuarto </w:t>
      </w:r>
      <w:r w:rsidRPr="008D282A">
        <w:rPr>
          <w:rFonts w:ascii="Palatino Linotype" w:eastAsia="Palatino Linotype" w:hAnsi="Palatino Linotype" w:cs="Palatino Linotype"/>
          <w:sz w:val="22"/>
          <w:szCs w:val="22"/>
        </w:rPr>
        <w:t xml:space="preserve">de esta resolución, haga entrega, vía </w:t>
      </w:r>
      <w:r w:rsidRPr="008D282A">
        <w:rPr>
          <w:rFonts w:ascii="Palatino Linotype" w:eastAsia="Palatino Linotype" w:hAnsi="Palatino Linotype" w:cs="Palatino Linotype"/>
          <w:b/>
          <w:sz w:val="22"/>
          <w:szCs w:val="22"/>
        </w:rPr>
        <w:t>SAIMEX</w:t>
      </w:r>
      <w:r w:rsidRPr="008D282A">
        <w:rPr>
          <w:rFonts w:ascii="Palatino Linotype" w:eastAsia="Palatino Linotype" w:hAnsi="Palatino Linotype" w:cs="Palatino Linotype"/>
          <w:sz w:val="22"/>
          <w:szCs w:val="22"/>
        </w:rPr>
        <w:t>, de lo siguiente:</w:t>
      </w:r>
    </w:p>
    <w:p w14:paraId="2A9E33F6" w14:textId="0C37CAFE" w:rsidR="0080153F" w:rsidRPr="008D282A" w:rsidRDefault="00146250">
      <w:pPr>
        <w:spacing w:before="240" w:after="240" w:line="360" w:lineRule="auto"/>
        <w:ind w:left="426" w:right="49"/>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1.</w:t>
      </w:r>
      <w:r w:rsidR="0080153F" w:rsidRPr="008D282A">
        <w:rPr>
          <w:rFonts w:ascii="Palatino Linotype" w:eastAsia="Palatino Linotype" w:hAnsi="Palatino Linotype" w:cs="Palatino Linotype"/>
          <w:sz w:val="22"/>
          <w:szCs w:val="22"/>
        </w:rPr>
        <w:t xml:space="preserve"> El documento que dé cuenta del presupuesto asignado al Organismo en el ejercicio 2022.</w:t>
      </w:r>
    </w:p>
    <w:p w14:paraId="09DEC090" w14:textId="6FB6FF17" w:rsidR="00320E68" w:rsidRPr="008D282A" w:rsidRDefault="00146250">
      <w:pPr>
        <w:spacing w:before="240" w:after="240" w:line="360" w:lineRule="auto"/>
        <w:jc w:val="both"/>
        <w:rPr>
          <w:rFonts w:ascii="Palatino Linotype" w:eastAsia="Palatino Linotype" w:hAnsi="Palatino Linotype" w:cs="Palatino Linotype"/>
          <w:sz w:val="22"/>
          <w:szCs w:val="22"/>
        </w:rPr>
      </w:pPr>
      <w:bookmarkStart w:id="10" w:name="_heading=h.hnzxsch5gysz" w:colFirst="0" w:colLast="0"/>
      <w:bookmarkEnd w:id="10"/>
      <w:r w:rsidRPr="008D282A">
        <w:rPr>
          <w:rFonts w:ascii="Palatino Linotype" w:eastAsia="Palatino Linotype" w:hAnsi="Palatino Linotype" w:cs="Palatino Linotype"/>
          <w:b/>
          <w:sz w:val="22"/>
          <w:szCs w:val="22"/>
        </w:rPr>
        <w:t xml:space="preserve">Tercero. Notifíquese, </w:t>
      </w:r>
      <w:r w:rsidRPr="008D282A">
        <w:rPr>
          <w:rFonts w:ascii="Palatino Linotype" w:eastAsia="Palatino Linotype" w:hAnsi="Palatino Linotype" w:cs="Palatino Linotype"/>
          <w:sz w:val="22"/>
          <w:szCs w:val="22"/>
        </w:rPr>
        <w:t xml:space="preserve">vía </w:t>
      </w:r>
      <w:r w:rsidRPr="008D282A">
        <w:rPr>
          <w:rFonts w:ascii="Palatino Linotype" w:eastAsia="Palatino Linotype" w:hAnsi="Palatino Linotype" w:cs="Palatino Linotype"/>
          <w:b/>
          <w:sz w:val="22"/>
          <w:szCs w:val="22"/>
        </w:rPr>
        <w:t>SAIMEX</w:t>
      </w:r>
      <w:r w:rsidRPr="008D282A">
        <w:rPr>
          <w:rFonts w:ascii="Palatino Linotype" w:eastAsia="Palatino Linotype" w:hAnsi="Palatino Linotype" w:cs="Palatino Linotype"/>
          <w:sz w:val="22"/>
          <w:szCs w:val="22"/>
        </w:rPr>
        <w:t xml:space="preserve">, al Titular de la Unidad de Transparencia del </w:t>
      </w:r>
      <w:r w:rsidRPr="008D282A">
        <w:rPr>
          <w:rFonts w:ascii="Palatino Linotype" w:eastAsia="Palatino Linotype" w:hAnsi="Palatino Linotype" w:cs="Palatino Linotype"/>
          <w:b/>
          <w:sz w:val="22"/>
          <w:szCs w:val="22"/>
        </w:rPr>
        <w:t>Sujeto Obligado,</w:t>
      </w:r>
      <w:r w:rsidRPr="008D282A">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18E131A" w14:textId="77777777" w:rsidR="00320E68" w:rsidRPr="008D282A" w:rsidRDefault="00146250">
      <w:pPr>
        <w:spacing w:before="240" w:after="240" w:line="360" w:lineRule="auto"/>
        <w:jc w:val="both"/>
        <w:rPr>
          <w:rFonts w:ascii="Palatino Linotype" w:eastAsia="Palatino Linotype" w:hAnsi="Palatino Linotype" w:cs="Palatino Linotype"/>
          <w:sz w:val="22"/>
          <w:szCs w:val="22"/>
        </w:rPr>
      </w:pPr>
      <w:r w:rsidRPr="008D282A">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8D282A">
        <w:rPr>
          <w:rFonts w:ascii="Palatino Linotype" w:eastAsia="Palatino Linotype" w:hAnsi="Palatino Linotype" w:cs="Palatino Linotype"/>
          <w:b/>
          <w:sz w:val="22"/>
          <w:szCs w:val="22"/>
        </w:rPr>
        <w:t>Sujeto Obligado</w:t>
      </w:r>
      <w:r w:rsidRPr="008D282A">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027FAE88" w14:textId="2895628B" w:rsidR="00320E68" w:rsidRPr="008D282A" w:rsidRDefault="00146250">
      <w:pPr>
        <w:spacing w:before="240" w:after="240" w:line="360" w:lineRule="auto"/>
        <w:jc w:val="both"/>
        <w:rPr>
          <w:rFonts w:ascii="Palatino Linotype" w:eastAsia="Palatino Linotype" w:hAnsi="Palatino Linotype" w:cs="Palatino Linotype"/>
          <w:sz w:val="22"/>
          <w:szCs w:val="22"/>
        </w:rPr>
      </w:pPr>
      <w:bookmarkStart w:id="11" w:name="_heading=h.ot3qq6vxa08f" w:colFirst="0" w:colLast="0"/>
      <w:bookmarkEnd w:id="11"/>
      <w:r w:rsidRPr="008D282A">
        <w:rPr>
          <w:rFonts w:ascii="Palatino Linotype" w:eastAsia="Palatino Linotype" w:hAnsi="Palatino Linotype" w:cs="Palatino Linotype"/>
          <w:b/>
          <w:sz w:val="22"/>
          <w:szCs w:val="22"/>
        </w:rPr>
        <w:t xml:space="preserve">Cuarto.  Notifíquese, </w:t>
      </w:r>
      <w:r w:rsidRPr="008D282A">
        <w:rPr>
          <w:rFonts w:ascii="Palatino Linotype" w:eastAsia="Palatino Linotype" w:hAnsi="Palatino Linotype" w:cs="Palatino Linotype"/>
          <w:sz w:val="22"/>
          <w:szCs w:val="22"/>
        </w:rPr>
        <w:t xml:space="preserve">vía </w:t>
      </w:r>
      <w:r w:rsidRPr="008D282A">
        <w:rPr>
          <w:rFonts w:ascii="Palatino Linotype" w:eastAsia="Palatino Linotype" w:hAnsi="Palatino Linotype" w:cs="Palatino Linotype"/>
          <w:b/>
          <w:sz w:val="22"/>
          <w:szCs w:val="22"/>
        </w:rPr>
        <w:t>SAIMEX</w:t>
      </w:r>
      <w:r w:rsidRPr="008D282A">
        <w:rPr>
          <w:rFonts w:ascii="Palatino Linotype" w:eastAsia="Palatino Linotype" w:hAnsi="Palatino Linotype" w:cs="Palatino Linotype"/>
          <w:sz w:val="22"/>
          <w:szCs w:val="22"/>
        </w:rPr>
        <w:t xml:space="preserve"> a la parte </w:t>
      </w:r>
      <w:r w:rsidRPr="008D282A">
        <w:rPr>
          <w:rFonts w:ascii="Palatino Linotype" w:eastAsia="Palatino Linotype" w:hAnsi="Palatino Linotype" w:cs="Palatino Linotype"/>
          <w:b/>
          <w:sz w:val="22"/>
          <w:szCs w:val="22"/>
        </w:rPr>
        <w:t>Recurrente</w:t>
      </w:r>
      <w:r w:rsidRPr="008D282A">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698A812A" w14:textId="3A0D4594" w:rsidR="00320E68" w:rsidRPr="002B3FF5" w:rsidRDefault="00146250">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2" w:name="_heading=h.lnxbz9" w:colFirst="0" w:colLast="0"/>
      <w:bookmarkEnd w:id="12"/>
      <w:r w:rsidRPr="008D282A">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0153F" w:rsidRPr="008D282A">
        <w:rPr>
          <w:rFonts w:ascii="Palatino Linotype" w:eastAsia="Palatino Linotype" w:hAnsi="Palatino Linotype" w:cs="Palatino Linotype"/>
          <w:sz w:val="22"/>
          <w:szCs w:val="22"/>
        </w:rPr>
        <w:t>CUADRAGÉSIMA</w:t>
      </w:r>
      <w:r w:rsidRPr="008D282A">
        <w:rPr>
          <w:rFonts w:ascii="Palatino Linotype" w:eastAsia="Palatino Linotype" w:hAnsi="Palatino Linotype" w:cs="Palatino Linotype"/>
          <w:sz w:val="22"/>
          <w:szCs w:val="22"/>
        </w:rPr>
        <w:t xml:space="preserve"> SESIÓN ORDINARIA CELEBRADA EL </w:t>
      </w:r>
      <w:r w:rsidR="0080153F" w:rsidRPr="008D282A">
        <w:rPr>
          <w:rFonts w:ascii="Palatino Linotype" w:eastAsia="Palatino Linotype" w:hAnsi="Palatino Linotype" w:cs="Palatino Linotype"/>
          <w:sz w:val="22"/>
          <w:szCs w:val="22"/>
        </w:rPr>
        <w:t>DOCE DE NOVIEMBRE</w:t>
      </w:r>
      <w:r w:rsidRPr="008D282A">
        <w:rPr>
          <w:rFonts w:ascii="Palatino Linotype" w:eastAsia="Palatino Linotype" w:hAnsi="Palatino Linotype" w:cs="Palatino Linotype"/>
          <w:sz w:val="22"/>
          <w:szCs w:val="22"/>
        </w:rPr>
        <w:t xml:space="preserve"> DE DOS MIL VEINTICINCO, ANTE EL SECRETARIO TÉCNICO DEL PLENO ALEXIS TAPIA RAMÍREZ.</w:t>
      </w:r>
    </w:p>
    <w:p w14:paraId="018A1056"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28A1722F" w14:textId="77777777" w:rsidR="00320E68" w:rsidRPr="002B3FF5" w:rsidRDefault="00320E68">
      <w:pPr>
        <w:spacing w:line="360" w:lineRule="auto"/>
        <w:jc w:val="center"/>
        <w:rPr>
          <w:rFonts w:ascii="Palatino Linotype" w:eastAsia="Palatino Linotype" w:hAnsi="Palatino Linotype" w:cs="Palatino Linotype"/>
          <w:sz w:val="22"/>
          <w:szCs w:val="22"/>
        </w:rPr>
      </w:pPr>
    </w:p>
    <w:p w14:paraId="54A63EBB"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08C1601F"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7D912853"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44C4F8A8"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53840C4A"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0BD842C3"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0285D815"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63BF5BAB"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3F2C9840"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2CD993A9"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32028E04"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270EFE34"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053AE710"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3FBEFFF1"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1D6DA40F"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123B8F52"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11F5F54A"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23CFC9B6"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757A1CF0"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68B50A83"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04613004"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1F7BB690"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68177320"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66A87108"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67053B03"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4EB5CCA3"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2F786E4B" w14:textId="77777777" w:rsidR="00320E68" w:rsidRPr="002B3FF5" w:rsidRDefault="00320E68">
      <w:pPr>
        <w:spacing w:line="360" w:lineRule="auto"/>
        <w:jc w:val="both"/>
        <w:rPr>
          <w:rFonts w:ascii="Palatino Linotype" w:eastAsia="Palatino Linotype" w:hAnsi="Palatino Linotype" w:cs="Palatino Linotype"/>
          <w:sz w:val="22"/>
          <w:szCs w:val="22"/>
        </w:rPr>
      </w:pPr>
    </w:p>
    <w:p w14:paraId="3B8B2329" w14:textId="77777777" w:rsidR="00875754" w:rsidRPr="002B3FF5" w:rsidRDefault="00875754">
      <w:pPr>
        <w:spacing w:line="360" w:lineRule="auto"/>
        <w:jc w:val="both"/>
        <w:rPr>
          <w:rFonts w:ascii="Palatino Linotype" w:eastAsia="Palatino Linotype" w:hAnsi="Palatino Linotype" w:cs="Palatino Linotype"/>
          <w:sz w:val="22"/>
          <w:szCs w:val="22"/>
        </w:rPr>
      </w:pPr>
    </w:p>
    <w:sectPr w:rsidR="00875754" w:rsidRPr="002B3FF5">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BC503" w14:textId="77777777" w:rsidR="00734EB6" w:rsidRDefault="00734EB6">
      <w:r>
        <w:separator/>
      </w:r>
    </w:p>
  </w:endnote>
  <w:endnote w:type="continuationSeparator" w:id="0">
    <w:p w14:paraId="67E4B783" w14:textId="77777777" w:rsidR="00734EB6" w:rsidRDefault="00734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522B6" w14:textId="7154EF58" w:rsidR="007F7D70" w:rsidRDefault="007F7D7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40E79">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40E79">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p>
  <w:p w14:paraId="6BF17921" w14:textId="77777777" w:rsidR="007F7D70" w:rsidRDefault="007F7D7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D17C1" w14:textId="761F042A" w:rsidR="007F7D70" w:rsidRDefault="007F7D7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40E7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40E79">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p>
  <w:p w14:paraId="56E532DC" w14:textId="77777777" w:rsidR="007F7D70" w:rsidRDefault="007F7D7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9E6C0" w14:textId="77777777" w:rsidR="00734EB6" w:rsidRDefault="00734EB6">
      <w:r>
        <w:separator/>
      </w:r>
    </w:p>
  </w:footnote>
  <w:footnote w:type="continuationSeparator" w:id="0">
    <w:p w14:paraId="7ADD82FD" w14:textId="77777777" w:rsidR="00734EB6" w:rsidRDefault="00734E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9DA7E" w14:textId="77777777" w:rsidR="007F7D70" w:rsidRDefault="007F7D70">
    <w:pPr>
      <w:rPr>
        <w:rFonts w:ascii="Cambria" w:eastAsia="Cambria" w:hAnsi="Cambria" w:cs="Cambria"/>
        <w:color w:val="000000"/>
      </w:rPr>
    </w:pPr>
    <w:r>
      <w:rPr>
        <w:noProof/>
      </w:rPr>
      <w:drawing>
        <wp:anchor distT="0" distB="0" distL="0" distR="0" simplePos="0" relativeHeight="251658240" behindDoc="1" locked="0" layoutInCell="1" hidden="0" allowOverlap="1" wp14:anchorId="37C060D4" wp14:editId="6A4F7317">
          <wp:simplePos x="0" y="0"/>
          <wp:positionH relativeFrom="column">
            <wp:posOffset>-1080132</wp:posOffset>
          </wp:positionH>
          <wp:positionV relativeFrom="paragraph">
            <wp:posOffset>-488259</wp:posOffset>
          </wp:positionV>
          <wp:extent cx="7809865" cy="10165715"/>
          <wp:effectExtent l="0" t="0" r="0" b="0"/>
          <wp:wrapNone/>
          <wp:docPr id="21401318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e"/>
      <w:tblW w:w="6095" w:type="dxa"/>
      <w:tblInd w:w="3261" w:type="dxa"/>
      <w:tblLayout w:type="fixed"/>
      <w:tblLook w:val="0400" w:firstRow="0" w:lastRow="0" w:firstColumn="0" w:lastColumn="0" w:noHBand="0" w:noVBand="1"/>
    </w:tblPr>
    <w:tblGrid>
      <w:gridCol w:w="2489"/>
      <w:gridCol w:w="3606"/>
    </w:tblGrid>
    <w:tr w:rsidR="007F7D70" w14:paraId="44E775F1" w14:textId="77777777">
      <w:tc>
        <w:tcPr>
          <w:tcW w:w="2489" w:type="dxa"/>
        </w:tcPr>
        <w:p w14:paraId="0A2FD258" w14:textId="77777777" w:rsidR="007F7D70" w:rsidRDefault="007F7D7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06" w:type="dxa"/>
          <w:vAlign w:val="center"/>
        </w:tcPr>
        <w:p w14:paraId="67A520C8" w14:textId="669F1BA9" w:rsidR="007F7D70" w:rsidRDefault="007F7D70" w:rsidP="007B327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08629/INFOEM/IP/RR/2025</w:t>
          </w:r>
        </w:p>
      </w:tc>
    </w:tr>
    <w:tr w:rsidR="007F7D70" w14:paraId="6A89197B" w14:textId="77777777">
      <w:trPr>
        <w:trHeight w:val="228"/>
      </w:trPr>
      <w:tc>
        <w:tcPr>
          <w:tcW w:w="2489" w:type="dxa"/>
          <w:vAlign w:val="center"/>
        </w:tcPr>
        <w:p w14:paraId="7EA47DDB" w14:textId="77777777" w:rsidR="007F7D70" w:rsidRDefault="007F7D7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06" w:type="dxa"/>
          <w:vAlign w:val="center"/>
        </w:tcPr>
        <w:p w14:paraId="077D3C90" w14:textId="2608DE04" w:rsidR="007F7D70" w:rsidRDefault="007F7D70">
          <w:pPr>
            <w:ind w:left="-45" w:right="176"/>
            <w:jc w:val="both"/>
            <w:rPr>
              <w:rFonts w:ascii="Palatino Linotype" w:eastAsia="Palatino Linotype" w:hAnsi="Palatino Linotype" w:cs="Palatino Linotype"/>
              <w:b/>
              <w:sz w:val="22"/>
              <w:szCs w:val="22"/>
            </w:rPr>
          </w:pPr>
          <w:r w:rsidRPr="001E547A">
            <w:rPr>
              <w:rFonts w:ascii="Palatino Linotype" w:eastAsia="Palatino Linotype" w:hAnsi="Palatino Linotype" w:cs="Palatino Linotype"/>
              <w:b/>
              <w:sz w:val="22"/>
              <w:szCs w:val="22"/>
            </w:rPr>
            <w:t>Instituto Municipal de Cultura Física y Deporte de Valle de Chalco Solidaridad</w:t>
          </w:r>
        </w:p>
      </w:tc>
    </w:tr>
    <w:tr w:rsidR="007F7D70" w14:paraId="44763DF5" w14:textId="77777777">
      <w:tc>
        <w:tcPr>
          <w:tcW w:w="2489" w:type="dxa"/>
          <w:vAlign w:val="center"/>
        </w:tcPr>
        <w:p w14:paraId="28A3743A" w14:textId="77777777" w:rsidR="007F7D70" w:rsidRDefault="007F7D7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06" w:type="dxa"/>
          <w:vAlign w:val="center"/>
        </w:tcPr>
        <w:p w14:paraId="21AEA82B" w14:textId="77777777" w:rsidR="007F7D70" w:rsidRDefault="007F7D7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733ACA9" w14:textId="77777777" w:rsidR="007F7D70" w:rsidRDefault="007F7D7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BA283" w14:textId="77777777" w:rsidR="007F7D70" w:rsidRDefault="007F7D7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4FF1D8A" wp14:editId="4A1CE4FD">
          <wp:simplePos x="0" y="0"/>
          <wp:positionH relativeFrom="column">
            <wp:posOffset>-1080131</wp:posOffset>
          </wp:positionH>
          <wp:positionV relativeFrom="paragraph">
            <wp:posOffset>-369890</wp:posOffset>
          </wp:positionV>
          <wp:extent cx="7809865" cy="10165715"/>
          <wp:effectExtent l="0" t="0" r="0" b="0"/>
          <wp:wrapNone/>
          <wp:docPr id="21401318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
      <w:tblW w:w="6095" w:type="dxa"/>
      <w:tblInd w:w="3119" w:type="dxa"/>
      <w:tblLayout w:type="fixed"/>
      <w:tblLook w:val="0400" w:firstRow="0" w:lastRow="0" w:firstColumn="0" w:lastColumn="0" w:noHBand="0" w:noVBand="1"/>
    </w:tblPr>
    <w:tblGrid>
      <w:gridCol w:w="2551"/>
      <w:gridCol w:w="3544"/>
    </w:tblGrid>
    <w:tr w:rsidR="007F7D70" w14:paraId="21E73921" w14:textId="77777777">
      <w:tc>
        <w:tcPr>
          <w:tcW w:w="2551" w:type="dxa"/>
        </w:tcPr>
        <w:p w14:paraId="75D67306" w14:textId="77777777" w:rsidR="007F7D70" w:rsidRDefault="007F7D7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vAlign w:val="center"/>
        </w:tcPr>
        <w:p w14:paraId="3F079B8D" w14:textId="2C836FE6" w:rsidR="007F7D70" w:rsidRDefault="007F7D70" w:rsidP="001E547A">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08629/INFOEM/IP/RR/2025</w:t>
          </w:r>
        </w:p>
      </w:tc>
    </w:tr>
    <w:tr w:rsidR="007F7D70" w14:paraId="135F6017" w14:textId="77777777">
      <w:tc>
        <w:tcPr>
          <w:tcW w:w="2551" w:type="dxa"/>
        </w:tcPr>
        <w:p w14:paraId="3E8776B6" w14:textId="77777777" w:rsidR="007F7D70" w:rsidRDefault="007F7D7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4" w:type="dxa"/>
          <w:vAlign w:val="center"/>
        </w:tcPr>
        <w:p w14:paraId="6DE20825" w14:textId="3CE79548" w:rsidR="007F7D70" w:rsidRDefault="00640E79" w:rsidP="00640E79">
          <w:pPr>
            <w:ind w:right="175"/>
            <w:jc w:val="both"/>
            <w:rPr>
              <w:rFonts w:ascii="Palatino Linotype" w:eastAsia="Palatino Linotype" w:hAnsi="Palatino Linotype" w:cs="Palatino Linotype"/>
              <w:b/>
              <w:color w:val="FF0000"/>
              <w:sz w:val="22"/>
              <w:szCs w:val="22"/>
              <w:highlight w:val="yellow"/>
            </w:rPr>
          </w:pPr>
          <w:r>
            <w:rPr>
              <w:rFonts w:ascii="Palatino Linotype" w:eastAsia="Palatino Linotype" w:hAnsi="Palatino Linotype" w:cs="Palatino Linotype"/>
              <w:b/>
              <w:sz w:val="22"/>
              <w:szCs w:val="22"/>
            </w:rPr>
            <w:t xml:space="preserve">XXXXXXX XXXXXXXX </w:t>
          </w:r>
        </w:p>
      </w:tc>
    </w:tr>
    <w:tr w:rsidR="007F7D70" w14:paraId="562174AE" w14:textId="77777777">
      <w:trPr>
        <w:trHeight w:val="228"/>
      </w:trPr>
      <w:tc>
        <w:tcPr>
          <w:tcW w:w="2551" w:type="dxa"/>
          <w:vAlign w:val="center"/>
        </w:tcPr>
        <w:p w14:paraId="4CF61484" w14:textId="77777777" w:rsidR="007F7D70" w:rsidRDefault="007F7D7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vAlign w:val="center"/>
        </w:tcPr>
        <w:p w14:paraId="177DF4B5" w14:textId="1B7AEA8B" w:rsidR="007F7D70" w:rsidRDefault="007F7D70">
          <w:pPr>
            <w:ind w:left="-45" w:right="176"/>
            <w:jc w:val="both"/>
            <w:rPr>
              <w:rFonts w:ascii="Palatino Linotype" w:eastAsia="Palatino Linotype" w:hAnsi="Palatino Linotype" w:cs="Palatino Linotype"/>
              <w:b/>
              <w:sz w:val="22"/>
              <w:szCs w:val="22"/>
            </w:rPr>
          </w:pPr>
          <w:r w:rsidRPr="001E547A">
            <w:rPr>
              <w:rFonts w:ascii="Palatino Linotype" w:eastAsia="Palatino Linotype" w:hAnsi="Palatino Linotype" w:cs="Palatino Linotype"/>
              <w:b/>
              <w:sz w:val="22"/>
              <w:szCs w:val="22"/>
            </w:rPr>
            <w:t>Instituto Municipal de Cultura Física y Deporte de Valle de Chalco Solidaridad</w:t>
          </w:r>
        </w:p>
      </w:tc>
    </w:tr>
    <w:tr w:rsidR="007F7D70" w14:paraId="437900DC" w14:textId="77777777">
      <w:tc>
        <w:tcPr>
          <w:tcW w:w="2551" w:type="dxa"/>
          <w:vAlign w:val="center"/>
        </w:tcPr>
        <w:p w14:paraId="5C862880" w14:textId="77777777" w:rsidR="007F7D70" w:rsidRDefault="007F7D7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vAlign w:val="center"/>
        </w:tcPr>
        <w:p w14:paraId="21CCA8EB" w14:textId="77777777" w:rsidR="007F7D70" w:rsidRDefault="007F7D7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422C853" w14:textId="77777777" w:rsidR="007F7D70" w:rsidRDefault="007F7D7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E577D"/>
    <w:multiLevelType w:val="multilevel"/>
    <w:tmpl w:val="3C6C4A4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4E1E8B"/>
    <w:multiLevelType w:val="multilevel"/>
    <w:tmpl w:val="C92646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5329F5"/>
    <w:multiLevelType w:val="multilevel"/>
    <w:tmpl w:val="A6488AC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25C81A7C"/>
    <w:multiLevelType w:val="multilevel"/>
    <w:tmpl w:val="99D40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D177A2C"/>
    <w:multiLevelType w:val="hybridMultilevel"/>
    <w:tmpl w:val="026A196E"/>
    <w:lvl w:ilvl="0" w:tplc="6F0CBA20">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E68"/>
    <w:rsid w:val="000348BA"/>
    <w:rsid w:val="00070F89"/>
    <w:rsid w:val="00084453"/>
    <w:rsid w:val="00090F06"/>
    <w:rsid w:val="000A65FE"/>
    <w:rsid w:val="00146250"/>
    <w:rsid w:val="0017331F"/>
    <w:rsid w:val="00190BD1"/>
    <w:rsid w:val="001B07C8"/>
    <w:rsid w:val="001B1769"/>
    <w:rsid w:val="001E547A"/>
    <w:rsid w:val="002034F4"/>
    <w:rsid w:val="00237D88"/>
    <w:rsid w:val="00242318"/>
    <w:rsid w:val="00272658"/>
    <w:rsid w:val="00276382"/>
    <w:rsid w:val="0029700C"/>
    <w:rsid w:val="002975F7"/>
    <w:rsid w:val="00297A72"/>
    <w:rsid w:val="002A37ED"/>
    <w:rsid w:val="002B3FF5"/>
    <w:rsid w:val="002B748D"/>
    <w:rsid w:val="002C31BD"/>
    <w:rsid w:val="002C50AA"/>
    <w:rsid w:val="002D62FA"/>
    <w:rsid w:val="002E0F57"/>
    <w:rsid w:val="002F0EEC"/>
    <w:rsid w:val="00307DC1"/>
    <w:rsid w:val="00320E68"/>
    <w:rsid w:val="00322338"/>
    <w:rsid w:val="00357022"/>
    <w:rsid w:val="003705A4"/>
    <w:rsid w:val="00374A98"/>
    <w:rsid w:val="003F52DC"/>
    <w:rsid w:val="0040049C"/>
    <w:rsid w:val="004074EC"/>
    <w:rsid w:val="00410CCB"/>
    <w:rsid w:val="00422F49"/>
    <w:rsid w:val="00430F49"/>
    <w:rsid w:val="0044279B"/>
    <w:rsid w:val="00457E3C"/>
    <w:rsid w:val="00462B5E"/>
    <w:rsid w:val="00487713"/>
    <w:rsid w:val="004D7459"/>
    <w:rsid w:val="00535F9B"/>
    <w:rsid w:val="005426BB"/>
    <w:rsid w:val="0054539F"/>
    <w:rsid w:val="005645EC"/>
    <w:rsid w:val="00586599"/>
    <w:rsid w:val="005912CE"/>
    <w:rsid w:val="005C0791"/>
    <w:rsid w:val="005C4152"/>
    <w:rsid w:val="005D711C"/>
    <w:rsid w:val="005F316E"/>
    <w:rsid w:val="006034E6"/>
    <w:rsid w:val="00637AEC"/>
    <w:rsid w:val="00640E79"/>
    <w:rsid w:val="006439E4"/>
    <w:rsid w:val="006650A5"/>
    <w:rsid w:val="006A1228"/>
    <w:rsid w:val="006A13C6"/>
    <w:rsid w:val="006C143F"/>
    <w:rsid w:val="00734EB6"/>
    <w:rsid w:val="0075174C"/>
    <w:rsid w:val="007B13E3"/>
    <w:rsid w:val="007B327E"/>
    <w:rsid w:val="007F7D70"/>
    <w:rsid w:val="0080153F"/>
    <w:rsid w:val="00827F96"/>
    <w:rsid w:val="00856366"/>
    <w:rsid w:val="008742DA"/>
    <w:rsid w:val="00875754"/>
    <w:rsid w:val="008D282A"/>
    <w:rsid w:val="008E061F"/>
    <w:rsid w:val="008E4712"/>
    <w:rsid w:val="008F0426"/>
    <w:rsid w:val="0094312A"/>
    <w:rsid w:val="009628E6"/>
    <w:rsid w:val="009A4822"/>
    <w:rsid w:val="009A6ABA"/>
    <w:rsid w:val="009C6B59"/>
    <w:rsid w:val="00A00C34"/>
    <w:rsid w:val="00A0417E"/>
    <w:rsid w:val="00A05EFE"/>
    <w:rsid w:val="00A07718"/>
    <w:rsid w:val="00A80AA1"/>
    <w:rsid w:val="00AB5BC2"/>
    <w:rsid w:val="00AD52E7"/>
    <w:rsid w:val="00AF503F"/>
    <w:rsid w:val="00AF6412"/>
    <w:rsid w:val="00B430B7"/>
    <w:rsid w:val="00B61C7D"/>
    <w:rsid w:val="00B800E7"/>
    <w:rsid w:val="00B90AE9"/>
    <w:rsid w:val="00B97C9F"/>
    <w:rsid w:val="00BA5B08"/>
    <w:rsid w:val="00BB066B"/>
    <w:rsid w:val="00BD4D10"/>
    <w:rsid w:val="00BE1255"/>
    <w:rsid w:val="00BE3BF0"/>
    <w:rsid w:val="00BE4961"/>
    <w:rsid w:val="00BF119D"/>
    <w:rsid w:val="00C11972"/>
    <w:rsid w:val="00C420E2"/>
    <w:rsid w:val="00C50CE8"/>
    <w:rsid w:val="00C56E4D"/>
    <w:rsid w:val="00C80766"/>
    <w:rsid w:val="00CA1EF4"/>
    <w:rsid w:val="00CA292E"/>
    <w:rsid w:val="00CA6970"/>
    <w:rsid w:val="00CC22C2"/>
    <w:rsid w:val="00CE48B7"/>
    <w:rsid w:val="00CF325B"/>
    <w:rsid w:val="00CF505B"/>
    <w:rsid w:val="00D078B0"/>
    <w:rsid w:val="00D12C74"/>
    <w:rsid w:val="00D314D9"/>
    <w:rsid w:val="00DB4ADD"/>
    <w:rsid w:val="00DF0933"/>
    <w:rsid w:val="00DF76F3"/>
    <w:rsid w:val="00E02FD9"/>
    <w:rsid w:val="00E0561A"/>
    <w:rsid w:val="00E25252"/>
    <w:rsid w:val="00E87632"/>
    <w:rsid w:val="00ED66BA"/>
    <w:rsid w:val="00EF27D1"/>
    <w:rsid w:val="00F003CC"/>
    <w:rsid w:val="00F0522E"/>
    <w:rsid w:val="00F055CD"/>
    <w:rsid w:val="00F22867"/>
    <w:rsid w:val="00F27E42"/>
    <w:rsid w:val="00F369D6"/>
    <w:rsid w:val="00F36A16"/>
    <w:rsid w:val="00F419BE"/>
    <w:rsid w:val="00F42CF4"/>
    <w:rsid w:val="00F53470"/>
    <w:rsid w:val="00F60386"/>
    <w:rsid w:val="00F7548B"/>
    <w:rsid w:val="00F965FF"/>
    <w:rsid w:val="00FC445C"/>
    <w:rsid w:val="00FF13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0E78F"/>
  <w15:docId w15:val="{2C463D68-6B5E-4CD4-A6C0-92C19834D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a">
    <w:basedOn w:val="TableNormalf3"/>
    <w:tblPr>
      <w:tblStyleRowBandSize w:val="1"/>
      <w:tblStyleColBandSize w:val="1"/>
      <w:tblCellMar>
        <w:left w:w="115" w:type="dxa"/>
        <w:right w:w="115" w:type="dxa"/>
      </w:tblCellMar>
    </w:tblPr>
  </w:style>
  <w:style w:type="table" w:customStyle="1" w:styleId="a0">
    <w:basedOn w:val="TableNormalf3"/>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2"/>
    <w:tblPr>
      <w:tblStyleRowBandSize w:val="1"/>
      <w:tblStyleColBandSize w:val="1"/>
      <w:tblCellMar>
        <w:left w:w="115" w:type="dxa"/>
        <w:right w:w="115" w:type="dxa"/>
      </w:tblCellMar>
    </w:tblPr>
  </w:style>
  <w:style w:type="table" w:customStyle="1" w:styleId="a4">
    <w:basedOn w:val="TableNormalf2"/>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1"/>
    <w:tblPr>
      <w:tblStyleRowBandSize w:val="1"/>
      <w:tblStyleColBandSize w:val="1"/>
      <w:tblCellMar>
        <w:left w:w="108" w:type="dxa"/>
        <w:right w:w="108" w:type="dxa"/>
      </w:tblCellMar>
    </w:tblPr>
  </w:style>
  <w:style w:type="table" w:customStyle="1" w:styleId="a6">
    <w:basedOn w:val="TableNormalf1"/>
    <w:tblPr>
      <w:tblStyleRowBandSize w:val="1"/>
      <w:tblStyleColBandSize w:val="1"/>
      <w:tblCellMar>
        <w:left w:w="108" w:type="dxa"/>
        <w:right w:w="108" w:type="dxa"/>
      </w:tblCellMar>
    </w:tblPr>
  </w:style>
  <w:style w:type="table" w:customStyle="1" w:styleId="a7">
    <w:basedOn w:val="TableNormalf1"/>
    <w:tblPr>
      <w:tblStyleRowBandSize w:val="1"/>
      <w:tblStyleColBandSize w:val="1"/>
      <w:tblCellMar>
        <w:left w:w="108" w:type="dxa"/>
        <w:right w:w="108" w:type="dxa"/>
      </w:tblCellMar>
    </w:tblPr>
  </w:style>
  <w:style w:type="table" w:customStyle="1" w:styleId="a8">
    <w:basedOn w:val="TableNormalf1"/>
    <w:tblPr>
      <w:tblStyleRowBandSize w:val="1"/>
      <w:tblStyleColBandSize w:val="1"/>
      <w:tblCellMar>
        <w:left w:w="108" w:type="dxa"/>
        <w:right w:w="108" w:type="dxa"/>
      </w:tblCellMar>
    </w:tblPr>
  </w:style>
  <w:style w:type="table" w:customStyle="1" w:styleId="a9">
    <w:basedOn w:val="TableNormalf1"/>
    <w:tblPr>
      <w:tblStyleRowBandSize w:val="1"/>
      <w:tblStyleColBandSize w:val="1"/>
      <w:tblCellMar>
        <w:left w:w="108" w:type="dxa"/>
        <w:right w:w="108" w:type="dxa"/>
      </w:tblCellMar>
    </w:tblPr>
  </w:style>
  <w:style w:type="table" w:customStyle="1" w:styleId="aa">
    <w:basedOn w:val="TableNormalf1"/>
    <w:tblPr>
      <w:tblStyleRowBandSize w:val="1"/>
      <w:tblStyleColBandSize w:val="1"/>
      <w:tblCellMar>
        <w:left w:w="115" w:type="dxa"/>
        <w:right w:w="115" w:type="dxa"/>
      </w:tblCellMar>
    </w:tblPr>
  </w:style>
  <w:style w:type="table" w:customStyle="1" w:styleId="ab">
    <w:basedOn w:val="TableNormalf1"/>
    <w:tblPr>
      <w:tblStyleRowBandSize w:val="1"/>
      <w:tblStyleColBandSize w:val="1"/>
      <w:tblCellMar>
        <w:left w:w="115" w:type="dxa"/>
        <w:right w:w="115" w:type="dxa"/>
      </w:tblCellMar>
    </w:tblPr>
  </w:style>
  <w:style w:type="table" w:customStyle="1" w:styleId="ac">
    <w:basedOn w:val="TableNormalf0"/>
    <w:tblPr>
      <w:tblStyleRowBandSize w:val="1"/>
      <w:tblStyleColBandSize w:val="1"/>
      <w:tblCellMar>
        <w:left w:w="108" w:type="dxa"/>
        <w:right w:w="108" w:type="dxa"/>
      </w:tblCellMar>
    </w:tblPr>
  </w:style>
  <w:style w:type="table" w:customStyle="1" w:styleId="ad">
    <w:basedOn w:val="TableNormalf0"/>
    <w:tblPr>
      <w:tblStyleRowBandSize w:val="1"/>
      <w:tblStyleColBandSize w:val="1"/>
      <w:tblCellMar>
        <w:left w:w="115" w:type="dxa"/>
        <w:right w:w="115" w:type="dxa"/>
      </w:tblCellMar>
    </w:tblPr>
  </w:style>
  <w:style w:type="table" w:customStyle="1" w:styleId="ae">
    <w:basedOn w:val="TableNormalf0"/>
    <w:tblPr>
      <w:tblStyleRowBandSize w:val="1"/>
      <w:tblStyleColBandSize w:val="1"/>
      <w:tblCellMar>
        <w:left w:w="115" w:type="dxa"/>
        <w:right w:w="115" w:type="dxa"/>
      </w:tblCellMar>
    </w:tblPr>
  </w:style>
  <w:style w:type="table" w:customStyle="1" w:styleId="af">
    <w:basedOn w:val="TableNormalf"/>
    <w:tblPr>
      <w:tblStyleRowBandSize w:val="1"/>
      <w:tblStyleColBandSize w:val="1"/>
      <w:tblCellMar>
        <w:left w:w="115" w:type="dxa"/>
        <w:right w:w="115" w:type="dxa"/>
      </w:tblCellMar>
    </w:tblPr>
  </w:style>
  <w:style w:type="table" w:customStyle="1" w:styleId="af0">
    <w:basedOn w:val="TableNormalf"/>
    <w:tblPr>
      <w:tblStyleRowBandSize w:val="1"/>
      <w:tblStyleColBandSize w:val="1"/>
      <w:tblCellMar>
        <w:left w:w="115" w:type="dxa"/>
        <w:right w:w="115" w:type="dxa"/>
      </w:tblCellMar>
    </w:tblPr>
  </w:style>
  <w:style w:type="table" w:customStyle="1" w:styleId="af1">
    <w:basedOn w:val="TableNormalf"/>
    <w:tblPr>
      <w:tblStyleRowBandSize w:val="1"/>
      <w:tblStyleColBandSize w:val="1"/>
      <w:tblCellMar>
        <w:left w:w="115" w:type="dxa"/>
        <w:right w:w="115" w:type="dxa"/>
      </w:tblCellMar>
    </w:tblPr>
  </w:style>
  <w:style w:type="table" w:customStyle="1" w:styleId="af2">
    <w:basedOn w:val="TableNormale"/>
    <w:tblPr>
      <w:tblStyleRowBandSize w:val="1"/>
      <w:tblStyleColBandSize w:val="1"/>
      <w:tblCellMar>
        <w:left w:w="115" w:type="dxa"/>
        <w:right w:w="115" w:type="dxa"/>
      </w:tblCellMar>
    </w:tblPr>
  </w:style>
  <w:style w:type="table" w:customStyle="1" w:styleId="af3">
    <w:basedOn w:val="TableNormale"/>
    <w:tblPr>
      <w:tblStyleRowBandSize w:val="1"/>
      <w:tblStyleColBandSize w:val="1"/>
      <w:tblCellMar>
        <w:left w:w="115" w:type="dxa"/>
        <w:right w:w="115" w:type="dxa"/>
      </w:tblCellMar>
    </w:tblPr>
  </w:style>
  <w:style w:type="table" w:customStyle="1" w:styleId="af4">
    <w:basedOn w:val="TableNormald"/>
    <w:tblPr>
      <w:tblStyleRowBandSize w:val="1"/>
      <w:tblStyleColBandSize w:val="1"/>
      <w:tblCellMar>
        <w:left w:w="115" w:type="dxa"/>
        <w:right w:w="115" w:type="dxa"/>
      </w:tblCellMar>
    </w:tblPr>
  </w:style>
  <w:style w:type="table" w:customStyle="1" w:styleId="af5">
    <w:basedOn w:val="TableNormald"/>
    <w:tblPr>
      <w:tblStyleRowBandSize w:val="1"/>
      <w:tblStyleColBandSize w:val="1"/>
      <w:tblCellMar>
        <w:left w:w="115" w:type="dxa"/>
        <w:right w:w="115" w:type="dxa"/>
      </w:tblCellMar>
    </w:tblPr>
  </w:style>
  <w:style w:type="table" w:customStyle="1" w:styleId="af6">
    <w:basedOn w:val="TableNormalc"/>
    <w:tblPr>
      <w:tblStyleRowBandSize w:val="1"/>
      <w:tblStyleColBandSize w:val="1"/>
      <w:tblCellMar>
        <w:left w:w="115" w:type="dxa"/>
        <w:right w:w="115" w:type="dxa"/>
      </w:tblCellMar>
    </w:tblPr>
  </w:style>
  <w:style w:type="table" w:customStyle="1" w:styleId="af7">
    <w:basedOn w:val="TableNormalc"/>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b"/>
    <w:tblPr>
      <w:tblStyleRowBandSize w:val="1"/>
      <w:tblStyleColBandSize w:val="1"/>
      <w:tblCellMar>
        <w:left w:w="115" w:type="dxa"/>
        <w:right w:w="115" w:type="dxa"/>
      </w:tblCellMar>
    </w:tblPr>
  </w:style>
  <w:style w:type="table" w:customStyle="1" w:styleId="af9">
    <w:basedOn w:val="TableNormalb"/>
    <w:tblPr>
      <w:tblStyleRowBandSize w:val="1"/>
      <w:tblStyleColBandSize w:val="1"/>
      <w:tblCellMar>
        <w:left w:w="115" w:type="dxa"/>
        <w:right w:w="115" w:type="dxa"/>
      </w:tblCellMar>
    </w:tblPr>
  </w:style>
  <w:style w:type="table" w:customStyle="1" w:styleId="afa">
    <w:basedOn w:val="TableNormala"/>
    <w:tblPr>
      <w:tblStyleRowBandSize w:val="1"/>
      <w:tblStyleColBandSize w:val="1"/>
      <w:tblCellMar>
        <w:left w:w="115" w:type="dxa"/>
        <w:right w:w="115" w:type="dxa"/>
      </w:tblCellMar>
    </w:tblPr>
  </w:style>
  <w:style w:type="table" w:customStyle="1" w:styleId="afb">
    <w:basedOn w:val="TableNormala"/>
    <w:tblPr>
      <w:tblStyleRowBandSize w:val="1"/>
      <w:tblStyleColBandSize w:val="1"/>
      <w:tblCellMar>
        <w:left w:w="115" w:type="dxa"/>
        <w:right w:w="115" w:type="dxa"/>
      </w:tblCellMar>
    </w:tblPr>
  </w:style>
  <w:style w:type="table" w:customStyle="1" w:styleId="afc">
    <w:basedOn w:val="TableNormal9"/>
    <w:tblPr>
      <w:tblStyleRowBandSize w:val="1"/>
      <w:tblStyleColBandSize w:val="1"/>
      <w:tblCellMar>
        <w:left w:w="115" w:type="dxa"/>
        <w:right w:w="115" w:type="dxa"/>
      </w:tblCellMar>
    </w:tblPr>
  </w:style>
  <w:style w:type="table" w:customStyle="1" w:styleId="afd">
    <w:basedOn w:val="TableNormal9"/>
    <w:tblPr>
      <w:tblStyleRowBandSize w:val="1"/>
      <w:tblStyleColBandSize w:val="1"/>
      <w:tblCellMar>
        <w:left w:w="115" w:type="dxa"/>
        <w:right w:w="115" w:type="dxa"/>
      </w:tblCellMar>
    </w:tblPr>
  </w:style>
  <w:style w:type="table" w:customStyle="1" w:styleId="afe">
    <w:basedOn w:val="TableNormal8"/>
    <w:tblPr>
      <w:tblStyleRowBandSize w:val="1"/>
      <w:tblStyleColBandSize w:val="1"/>
      <w:tblCellMar>
        <w:left w:w="115" w:type="dxa"/>
        <w:right w:w="115" w:type="dxa"/>
      </w:tblCellMar>
    </w:tblPr>
  </w:style>
  <w:style w:type="table" w:customStyle="1" w:styleId="aff">
    <w:basedOn w:val="TableNormal8"/>
    <w:tblPr>
      <w:tblStyleRowBandSize w:val="1"/>
      <w:tblStyleColBandSize w:val="1"/>
      <w:tblCellMar>
        <w:left w:w="115" w:type="dxa"/>
        <w:right w:w="115" w:type="dxa"/>
      </w:tblCellMar>
    </w:tblPr>
  </w:style>
  <w:style w:type="table" w:customStyle="1" w:styleId="aff0">
    <w:basedOn w:val="TableNormal7"/>
    <w:tblPr>
      <w:tblStyleRowBandSize w:val="1"/>
      <w:tblStyleColBandSize w:val="1"/>
      <w:tblCellMar>
        <w:left w:w="115" w:type="dxa"/>
        <w:right w:w="115" w:type="dxa"/>
      </w:tblCellMar>
    </w:tblPr>
  </w:style>
  <w:style w:type="table" w:customStyle="1" w:styleId="aff1">
    <w:basedOn w:val="TableNormal7"/>
    <w:tblPr>
      <w:tblStyleRowBandSize w:val="1"/>
      <w:tblStyleColBandSize w:val="1"/>
      <w:tblCellMar>
        <w:left w:w="115" w:type="dxa"/>
        <w:right w:w="115" w:type="dxa"/>
      </w:tblCellMar>
    </w:tblPr>
  </w:style>
  <w:style w:type="table" w:customStyle="1" w:styleId="aff2">
    <w:basedOn w:val="TableNormal6"/>
    <w:tblPr>
      <w:tblStyleRowBandSize w:val="1"/>
      <w:tblStyleColBandSize w:val="1"/>
      <w:tblCellMar>
        <w:left w:w="115" w:type="dxa"/>
        <w:right w:w="115" w:type="dxa"/>
      </w:tblCellMar>
    </w:tblPr>
  </w:style>
  <w:style w:type="table" w:customStyle="1" w:styleId="aff3">
    <w:basedOn w:val="TableNormal6"/>
    <w:tblPr>
      <w:tblStyleRowBandSize w:val="1"/>
      <w:tblStyleColBandSize w:val="1"/>
      <w:tblCellMar>
        <w:left w:w="115" w:type="dxa"/>
        <w:right w:w="115" w:type="dxa"/>
      </w:tblCellMar>
    </w:tblPr>
  </w:style>
  <w:style w:type="table" w:customStyle="1" w:styleId="aff4">
    <w:basedOn w:val="TableNormal5"/>
    <w:tblPr>
      <w:tblStyleRowBandSize w:val="1"/>
      <w:tblStyleColBandSize w:val="1"/>
      <w:tblCellMar>
        <w:left w:w="115" w:type="dxa"/>
        <w:right w:w="115" w:type="dxa"/>
      </w:tblCellMar>
    </w:tblPr>
  </w:style>
  <w:style w:type="table" w:customStyle="1" w:styleId="aff5">
    <w:basedOn w:val="TableNormal5"/>
    <w:tblPr>
      <w:tblStyleRowBandSize w:val="1"/>
      <w:tblStyleColBandSize w:val="1"/>
      <w:tblCellMar>
        <w:left w:w="115" w:type="dxa"/>
        <w:right w:w="115" w:type="dxa"/>
      </w:tblCellMar>
    </w:tblPr>
  </w:style>
  <w:style w:type="table" w:customStyle="1" w:styleId="aff6">
    <w:basedOn w:val="TableNormal4"/>
    <w:tblPr>
      <w:tblStyleRowBandSize w:val="1"/>
      <w:tblStyleColBandSize w:val="1"/>
      <w:tblCellMar>
        <w:left w:w="115" w:type="dxa"/>
        <w:right w:w="115" w:type="dxa"/>
      </w:tblCellMar>
    </w:tblPr>
  </w:style>
  <w:style w:type="table" w:customStyle="1" w:styleId="aff7">
    <w:basedOn w:val="TableNormal4"/>
    <w:tblPr>
      <w:tblStyleRowBandSize w:val="1"/>
      <w:tblStyleColBandSize w:val="1"/>
      <w:tblCellMar>
        <w:left w:w="115" w:type="dxa"/>
        <w:right w:w="115" w:type="dxa"/>
      </w:tblCellMar>
    </w:tblPr>
  </w:style>
  <w:style w:type="table" w:customStyle="1" w:styleId="aff8">
    <w:basedOn w:val="TableNormal3"/>
    <w:tblPr>
      <w:tblStyleRowBandSize w:val="1"/>
      <w:tblStyleColBandSize w:val="1"/>
      <w:tblCellMar>
        <w:left w:w="115" w:type="dxa"/>
        <w:right w:w="115" w:type="dxa"/>
      </w:tblCellMar>
    </w:tblPr>
  </w:style>
  <w:style w:type="table" w:customStyle="1" w:styleId="aff9">
    <w:basedOn w:val="TableNormal3"/>
    <w:tblPr>
      <w:tblStyleRowBandSize w:val="1"/>
      <w:tblStyleColBandSize w:val="1"/>
      <w:tblCellMar>
        <w:left w:w="115" w:type="dxa"/>
        <w:right w:w="115" w:type="dxa"/>
      </w:tblCellMar>
    </w:tblPr>
  </w:style>
  <w:style w:type="table" w:customStyle="1" w:styleId="affa">
    <w:basedOn w:val="TableNormal2"/>
    <w:tblPr>
      <w:tblStyleRowBandSize w:val="1"/>
      <w:tblStyleColBandSize w:val="1"/>
      <w:tblCellMar>
        <w:left w:w="115" w:type="dxa"/>
        <w:right w:w="115" w:type="dxa"/>
      </w:tblCellMar>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5qhDy4Qo6BA0Esef2nEW6X4lWQ==">CgMxLjAyCWguM3JkY3JqbjIOaC5kYWozajJ4bzZxNjYyCGguZ2pkZ3hzMgloLjNkeTZ2a20yCWguMzBqMHpsbDIJaC4yczhleW8xMghoLnR5amN3dDIJaC4zem55c2g3MgloLjJldDkycDAyCWguNGQzNG9nODIJaC4xdDNoNXNmMg5oLmhuenhzY2g1Z3lzejIOaC5vdDNxcTZ2eGEwOGYyCGgubG54Yno5OAByITF0R0ZDWllWMEN4TkxLVmszQmF1OUdNRklPVWdWRkpC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4838</Words>
  <Characters>26613</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2025-11-14T16:38:00Z</cp:lastPrinted>
  <dcterms:created xsi:type="dcterms:W3CDTF">2025-12-10T22:37:00Z</dcterms:created>
  <dcterms:modified xsi:type="dcterms:W3CDTF">2025-12-10T22:37:00Z</dcterms:modified>
</cp:coreProperties>
</file>