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040" w:rsidRPr="00CE0407" w:rsidRDefault="003E097A">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CE0407">
        <w:rPr>
          <w:rFonts w:ascii="Palatino Linotype" w:eastAsia="Palatino Linotype" w:hAnsi="Palatino Linotype" w:cs="Palatino Linotype"/>
          <w:color w:val="000000"/>
        </w:rPr>
        <w:t>Resolución del Pleno del Instituto de Transparencia, Acceso a la Información Pública y Protección de Datos Personales del Estado de México y Municipios, con domicilio en Metepec, E</w:t>
      </w:r>
      <w:r w:rsidR="00551542" w:rsidRPr="00CE0407">
        <w:rPr>
          <w:rFonts w:ascii="Palatino Linotype" w:eastAsia="Palatino Linotype" w:hAnsi="Palatino Linotype" w:cs="Palatino Linotype"/>
          <w:color w:val="000000"/>
        </w:rPr>
        <w:t>stado de México; de fecha veintiséis</w:t>
      </w:r>
      <w:r w:rsidRPr="00CE0407">
        <w:rPr>
          <w:rFonts w:ascii="Palatino Linotype" w:eastAsia="Palatino Linotype" w:hAnsi="Palatino Linotype" w:cs="Palatino Linotype"/>
          <w:color w:val="000000"/>
        </w:rPr>
        <w:t xml:space="preserve"> de marzo de dos mil veinticinco.</w:t>
      </w:r>
    </w:p>
    <w:p w:rsidR="00F65040" w:rsidRPr="00CE0407" w:rsidRDefault="00F65040">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rsidR="00F65040" w:rsidRPr="00CE0407" w:rsidRDefault="003E097A">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bookmarkStart w:id="0" w:name="_heading=h.cow3rs59qm3g" w:colFirst="0" w:colLast="0"/>
      <w:bookmarkEnd w:id="0"/>
      <w:r w:rsidRPr="00CE0407">
        <w:rPr>
          <w:rFonts w:ascii="Palatino Linotype" w:eastAsia="Palatino Linotype" w:hAnsi="Palatino Linotype" w:cs="Palatino Linotype"/>
          <w:b/>
          <w:color w:val="000000"/>
        </w:rPr>
        <w:t>VISTO</w:t>
      </w:r>
      <w:r w:rsidRPr="00CE0407">
        <w:rPr>
          <w:rFonts w:ascii="Palatino Linotype" w:eastAsia="Palatino Linotype" w:hAnsi="Palatino Linotype" w:cs="Palatino Linotype"/>
          <w:color w:val="000000"/>
        </w:rPr>
        <w:t xml:space="preserve"> el expediente electrónico formado con motivo del Recursos de Revisión </w:t>
      </w:r>
      <w:r w:rsidRPr="00CE0407">
        <w:rPr>
          <w:rFonts w:ascii="Palatino Linotype" w:eastAsia="Palatino Linotype" w:hAnsi="Palatino Linotype" w:cs="Palatino Linotype"/>
          <w:b/>
          <w:color w:val="000000"/>
        </w:rPr>
        <w:t xml:space="preserve">05733/INFOEM/IP/RR/2024 </w:t>
      </w:r>
      <w:r w:rsidRPr="00CE0407">
        <w:rPr>
          <w:rFonts w:ascii="Palatino Linotype" w:eastAsia="Palatino Linotype" w:hAnsi="Palatino Linotype" w:cs="Palatino Linotype"/>
          <w:color w:val="000000"/>
        </w:rPr>
        <w:t xml:space="preserve">promovido por </w:t>
      </w:r>
      <w:r w:rsidR="00485CD6">
        <w:rPr>
          <w:rFonts w:ascii="Palatino Linotype" w:eastAsia="Palatino Linotype" w:hAnsi="Palatino Linotype" w:cs="Palatino Linotype"/>
          <w:b/>
          <w:color w:val="000000"/>
        </w:rPr>
        <w:t>XXXX</w:t>
      </w:r>
      <w:r w:rsidRPr="00CE0407">
        <w:rPr>
          <w:rFonts w:ascii="Palatino Linotype" w:eastAsia="Palatino Linotype" w:hAnsi="Palatino Linotype" w:cs="Palatino Linotype"/>
          <w:color w:val="000000"/>
        </w:rPr>
        <w:t xml:space="preserve">, a través del Sistema de Acceso a la Información Mexiquense (SAIMEX), a quien en lo sucesivo se le identificará como </w:t>
      </w:r>
      <w:r w:rsidRPr="00CE0407">
        <w:rPr>
          <w:rFonts w:ascii="Palatino Linotype" w:eastAsia="Palatino Linotype" w:hAnsi="Palatino Linotype" w:cs="Palatino Linotype"/>
          <w:b/>
          <w:color w:val="000000"/>
        </w:rPr>
        <w:t>“EL RECURRENTE”</w:t>
      </w:r>
      <w:r w:rsidRPr="00CE0407">
        <w:rPr>
          <w:rFonts w:ascii="Palatino Linotype" w:eastAsia="Palatino Linotype" w:hAnsi="Palatino Linotype" w:cs="Palatino Linotype"/>
          <w:color w:val="000000"/>
        </w:rPr>
        <w:t xml:space="preserve">, en contra de la respuesta del </w:t>
      </w:r>
      <w:r w:rsidRPr="00CE0407">
        <w:rPr>
          <w:rFonts w:ascii="Palatino Linotype" w:eastAsia="Palatino Linotype" w:hAnsi="Palatino Linotype" w:cs="Palatino Linotype"/>
          <w:b/>
          <w:color w:val="000000"/>
        </w:rPr>
        <w:t>Instituto Municipal de Cultura Física y Deporte de Huehuetoca</w:t>
      </w:r>
      <w:r w:rsidRPr="00CE0407">
        <w:rPr>
          <w:rFonts w:ascii="Palatino Linotype" w:eastAsia="Palatino Linotype" w:hAnsi="Palatino Linotype" w:cs="Palatino Linotype"/>
          <w:color w:val="000000"/>
        </w:rPr>
        <w:t xml:space="preserve">, en lo sucesivo </w:t>
      </w:r>
      <w:r w:rsidRPr="00CE0407">
        <w:rPr>
          <w:rFonts w:ascii="Palatino Linotype" w:eastAsia="Palatino Linotype" w:hAnsi="Palatino Linotype" w:cs="Palatino Linotype"/>
          <w:b/>
          <w:color w:val="000000"/>
        </w:rPr>
        <w:t>2EL SUJETO OBLIGADO”</w:t>
      </w:r>
      <w:r w:rsidRPr="00CE0407">
        <w:rPr>
          <w:rFonts w:ascii="Palatino Linotype" w:eastAsia="Palatino Linotype" w:hAnsi="Palatino Linotype" w:cs="Palatino Linotype"/>
          <w:color w:val="000000"/>
        </w:rPr>
        <w:t>, por lo que a continuación se procede a dictar la presente resolución, con base en los siguientes:</w:t>
      </w:r>
    </w:p>
    <w:p w:rsidR="00F65040" w:rsidRPr="00CE0407" w:rsidRDefault="00F65040">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rsidR="00F65040" w:rsidRPr="00CE0407" w:rsidRDefault="003E097A">
      <w:pPr>
        <w:pBdr>
          <w:top w:val="nil"/>
          <w:left w:val="nil"/>
          <w:bottom w:val="nil"/>
          <w:right w:val="nil"/>
          <w:between w:val="nil"/>
        </w:pBdr>
        <w:spacing w:after="0" w:line="360" w:lineRule="auto"/>
        <w:jc w:val="center"/>
        <w:rPr>
          <w:rFonts w:ascii="Palatino Linotype" w:eastAsia="Palatino Linotype" w:hAnsi="Palatino Linotype" w:cs="Palatino Linotype"/>
          <w:b/>
          <w:color w:val="000000"/>
        </w:rPr>
      </w:pPr>
      <w:r w:rsidRPr="00CE0407">
        <w:rPr>
          <w:rFonts w:ascii="Palatino Linotype" w:eastAsia="Palatino Linotype" w:hAnsi="Palatino Linotype" w:cs="Palatino Linotype"/>
          <w:b/>
          <w:color w:val="000000"/>
        </w:rPr>
        <w:t>A N T E C E D E N T E S</w:t>
      </w:r>
    </w:p>
    <w:p w:rsidR="00F65040" w:rsidRPr="00CE0407" w:rsidRDefault="00F65040">
      <w:pPr>
        <w:spacing w:after="0" w:line="360" w:lineRule="auto"/>
        <w:rPr>
          <w:rFonts w:ascii="Palatino Linotype" w:eastAsia="Palatino Linotype" w:hAnsi="Palatino Linotype" w:cs="Palatino Linotype"/>
        </w:rPr>
      </w:pPr>
    </w:p>
    <w:p w:rsidR="00F65040" w:rsidRPr="00CE0407" w:rsidRDefault="003E097A">
      <w:pPr>
        <w:numPr>
          <w:ilvl w:val="0"/>
          <w:numId w:val="5"/>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rPr>
      </w:pPr>
      <w:r w:rsidRPr="00CE0407">
        <w:rPr>
          <w:rFonts w:ascii="Palatino Linotype" w:eastAsia="Palatino Linotype" w:hAnsi="Palatino Linotype" w:cs="Palatino Linotype"/>
          <w:color w:val="000000"/>
        </w:rPr>
        <w:t xml:space="preserve">El </w:t>
      </w:r>
      <w:r w:rsidRPr="00CE0407">
        <w:rPr>
          <w:rFonts w:ascii="Palatino Linotype" w:eastAsia="Palatino Linotype" w:hAnsi="Palatino Linotype" w:cs="Palatino Linotype"/>
          <w:b/>
          <w:color w:val="000000"/>
        </w:rPr>
        <w:t xml:space="preserve">ocho de agosto de dos mil veinticuatro, </w:t>
      </w:r>
      <w:r w:rsidRPr="00CE0407">
        <w:rPr>
          <w:rFonts w:ascii="Palatino Linotype" w:eastAsia="Palatino Linotype" w:hAnsi="Palatino Linotype" w:cs="Palatino Linotype"/>
          <w:color w:val="000000"/>
        </w:rPr>
        <w:t xml:space="preserve">se presentó ante el </w:t>
      </w:r>
      <w:r w:rsidRPr="00CE0407">
        <w:rPr>
          <w:rFonts w:ascii="Palatino Linotype" w:eastAsia="Palatino Linotype" w:hAnsi="Palatino Linotype" w:cs="Palatino Linotype"/>
          <w:b/>
          <w:color w:val="000000"/>
        </w:rPr>
        <w:t>SUJETO OBLIGADO</w:t>
      </w:r>
      <w:r w:rsidRPr="00CE0407">
        <w:rPr>
          <w:rFonts w:ascii="Palatino Linotype" w:eastAsia="Palatino Linotype" w:hAnsi="Palatino Linotype" w:cs="Palatino Linotype"/>
          <w:color w:val="000000"/>
        </w:rPr>
        <w:t xml:space="preserve"> vía </w:t>
      </w:r>
      <w:r w:rsidRPr="00CE0407">
        <w:rPr>
          <w:rFonts w:ascii="Palatino Linotype" w:eastAsia="Palatino Linotype" w:hAnsi="Palatino Linotype" w:cs="Palatino Linotype"/>
          <w:b/>
          <w:color w:val="000000"/>
        </w:rPr>
        <w:t>SAIMEX</w:t>
      </w:r>
      <w:r w:rsidRPr="00CE0407">
        <w:rPr>
          <w:rFonts w:ascii="Palatino Linotype" w:eastAsia="Palatino Linotype" w:hAnsi="Palatino Linotype" w:cs="Palatino Linotype"/>
          <w:color w:val="000000"/>
        </w:rPr>
        <w:t xml:space="preserve">, la solicitud de información pública registrada con el número </w:t>
      </w:r>
      <w:r w:rsidRPr="00CE0407">
        <w:rPr>
          <w:rFonts w:ascii="Palatino Linotype" w:eastAsia="Palatino Linotype" w:hAnsi="Palatino Linotype" w:cs="Palatino Linotype"/>
          <w:b/>
          <w:color w:val="000000"/>
        </w:rPr>
        <w:t xml:space="preserve">00005/IMCUFIDEHUEHUET/IP/2024, </w:t>
      </w:r>
      <w:r w:rsidRPr="00CE0407">
        <w:rPr>
          <w:rFonts w:ascii="Palatino Linotype" w:eastAsia="Palatino Linotype" w:hAnsi="Palatino Linotype" w:cs="Palatino Linotype"/>
          <w:color w:val="000000"/>
        </w:rPr>
        <w:t>mediante la cual se solicitó la siguiente información:</w:t>
      </w:r>
    </w:p>
    <w:p w:rsidR="00F65040" w:rsidRPr="00CE0407" w:rsidRDefault="00F65040">
      <w:pPr>
        <w:spacing w:after="0" w:line="360" w:lineRule="auto"/>
        <w:ind w:right="900"/>
        <w:jc w:val="both"/>
        <w:rPr>
          <w:rFonts w:ascii="Palatino Linotype" w:eastAsia="Palatino Linotype" w:hAnsi="Palatino Linotype" w:cs="Palatino Linotype"/>
          <w:i/>
        </w:rPr>
      </w:pPr>
    </w:p>
    <w:p w:rsidR="00F65040" w:rsidRPr="00CE0407" w:rsidRDefault="003E097A">
      <w:pPr>
        <w:pBdr>
          <w:top w:val="nil"/>
          <w:left w:val="nil"/>
          <w:bottom w:val="nil"/>
          <w:right w:val="nil"/>
          <w:between w:val="nil"/>
        </w:pBdr>
        <w:spacing w:after="0" w:line="240" w:lineRule="auto"/>
        <w:ind w:left="1134" w:right="900"/>
        <w:jc w:val="both"/>
        <w:rPr>
          <w:rFonts w:ascii="Palatino Linotype" w:eastAsia="Palatino Linotype" w:hAnsi="Palatino Linotype" w:cs="Palatino Linotype"/>
          <w:i/>
          <w:color w:val="000000"/>
        </w:rPr>
      </w:pPr>
      <w:r w:rsidRPr="00CE0407">
        <w:rPr>
          <w:rFonts w:ascii="Palatino Linotype" w:eastAsia="Palatino Linotype" w:hAnsi="Palatino Linotype" w:cs="Palatino Linotype"/>
          <w:i/>
          <w:color w:val="000000"/>
        </w:rPr>
        <w:t xml:space="preserve">“Solicito la </w:t>
      </w:r>
      <w:r w:rsidRPr="00CE0407">
        <w:rPr>
          <w:rFonts w:ascii="Palatino Linotype" w:eastAsia="Palatino Linotype" w:hAnsi="Palatino Linotype" w:cs="Palatino Linotype"/>
          <w:i/>
        </w:rPr>
        <w:t>nómina</w:t>
      </w:r>
      <w:r w:rsidRPr="00CE0407">
        <w:rPr>
          <w:rFonts w:ascii="Palatino Linotype" w:eastAsia="Palatino Linotype" w:hAnsi="Palatino Linotype" w:cs="Palatino Linotype"/>
          <w:i/>
          <w:color w:val="000000"/>
        </w:rPr>
        <w:t xml:space="preserve"> del 30 de julio del 2024, especificando si son de confianza, sindicalizados, honorarios.. etc. del Instituto Municipal de Cultura Física y Deporte de Huehuetoca”</w:t>
      </w:r>
    </w:p>
    <w:p w:rsidR="00F65040" w:rsidRPr="00CE0407" w:rsidRDefault="00F65040">
      <w:pPr>
        <w:pBdr>
          <w:top w:val="nil"/>
          <w:left w:val="nil"/>
          <w:bottom w:val="nil"/>
          <w:right w:val="nil"/>
          <w:between w:val="nil"/>
        </w:pBdr>
        <w:spacing w:after="0" w:line="360" w:lineRule="auto"/>
        <w:ind w:left="1134" w:right="900"/>
        <w:jc w:val="both"/>
        <w:rPr>
          <w:rFonts w:ascii="Palatino Linotype" w:eastAsia="Palatino Linotype" w:hAnsi="Palatino Linotype" w:cs="Palatino Linotype"/>
          <w:i/>
          <w:color w:val="000000"/>
        </w:rPr>
      </w:pPr>
    </w:p>
    <w:p w:rsidR="00F65040" w:rsidRPr="00CE0407" w:rsidRDefault="003E097A">
      <w:pPr>
        <w:numPr>
          <w:ilvl w:val="0"/>
          <w:numId w:val="1"/>
        </w:numPr>
        <w:pBdr>
          <w:top w:val="nil"/>
          <w:left w:val="nil"/>
          <w:bottom w:val="nil"/>
          <w:right w:val="nil"/>
          <w:between w:val="nil"/>
        </w:pBdr>
        <w:spacing w:after="0" w:line="360" w:lineRule="auto"/>
        <w:ind w:left="709" w:right="474"/>
        <w:jc w:val="both"/>
        <w:rPr>
          <w:rFonts w:ascii="Palatino Linotype" w:eastAsia="Palatino Linotype" w:hAnsi="Palatino Linotype" w:cs="Palatino Linotype"/>
          <w:color w:val="000000"/>
        </w:rPr>
      </w:pPr>
      <w:r w:rsidRPr="00CE0407">
        <w:rPr>
          <w:rFonts w:ascii="Palatino Linotype" w:eastAsia="Palatino Linotype" w:hAnsi="Palatino Linotype" w:cs="Palatino Linotype"/>
          <w:b/>
          <w:color w:val="000000"/>
        </w:rPr>
        <w:t>Modalidad de entrega</w:t>
      </w:r>
      <w:r w:rsidRPr="00CE0407">
        <w:rPr>
          <w:rFonts w:ascii="Palatino Linotype" w:eastAsia="Palatino Linotype" w:hAnsi="Palatino Linotype" w:cs="Palatino Linotype"/>
          <w:color w:val="000000"/>
        </w:rPr>
        <w:t xml:space="preserve">: vía SAIMEX </w:t>
      </w:r>
    </w:p>
    <w:p w:rsidR="00F65040" w:rsidRPr="00CE0407" w:rsidRDefault="00F65040">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rsidR="00F65040" w:rsidRPr="00CE0407" w:rsidRDefault="003E097A">
      <w:pPr>
        <w:numPr>
          <w:ilvl w:val="0"/>
          <w:numId w:val="5"/>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rPr>
      </w:pPr>
      <w:r w:rsidRPr="00CE0407">
        <w:rPr>
          <w:rFonts w:ascii="Palatino Linotype" w:eastAsia="Palatino Linotype" w:hAnsi="Palatino Linotype" w:cs="Palatino Linotype"/>
          <w:b/>
          <w:color w:val="000000"/>
        </w:rPr>
        <w:lastRenderedPageBreak/>
        <w:t>EL SUJETO OBLIGADO</w:t>
      </w:r>
      <w:r w:rsidRPr="00CE0407">
        <w:rPr>
          <w:rFonts w:ascii="Palatino Linotype" w:eastAsia="Palatino Linotype" w:hAnsi="Palatino Linotype" w:cs="Palatino Linotype"/>
          <w:color w:val="000000"/>
        </w:rPr>
        <w:t xml:space="preserve"> no proporcionó respuesta a la solicitud de información dentro del plazo de quince días establecido en el artículo 163 de la Ley de Transparencia y Acceso a la Información Pública del Estado de México y Municipios.</w:t>
      </w:r>
    </w:p>
    <w:p w:rsidR="00F65040" w:rsidRPr="00CE0407" w:rsidRDefault="00F65040">
      <w:pPr>
        <w:pBdr>
          <w:top w:val="nil"/>
          <w:left w:val="nil"/>
          <w:bottom w:val="nil"/>
          <w:right w:val="nil"/>
          <w:between w:val="nil"/>
        </w:pBdr>
        <w:spacing w:after="0" w:line="360" w:lineRule="auto"/>
        <w:jc w:val="both"/>
        <w:rPr>
          <w:rFonts w:ascii="Palatino Linotype" w:eastAsia="Palatino Linotype" w:hAnsi="Palatino Linotype" w:cs="Palatino Linotype"/>
          <w:b/>
          <w:color w:val="000000"/>
        </w:rPr>
      </w:pPr>
    </w:p>
    <w:p w:rsidR="00F65040" w:rsidRPr="00CE0407" w:rsidRDefault="003E097A">
      <w:pPr>
        <w:numPr>
          <w:ilvl w:val="0"/>
          <w:numId w:val="5"/>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rPr>
      </w:pPr>
      <w:r w:rsidRPr="00CE0407">
        <w:rPr>
          <w:rFonts w:ascii="Palatino Linotype" w:eastAsia="Palatino Linotype" w:hAnsi="Palatino Linotype" w:cs="Palatino Linotype"/>
          <w:color w:val="000000"/>
        </w:rPr>
        <w:t>Ante la falta de respuesta</w:t>
      </w:r>
      <w:r w:rsidRPr="00CE0407">
        <w:rPr>
          <w:rFonts w:ascii="Palatino Linotype" w:eastAsia="Palatino Linotype" w:hAnsi="Palatino Linotype" w:cs="Palatino Linotype"/>
          <w:b/>
          <w:color w:val="000000"/>
        </w:rPr>
        <w:t xml:space="preserve"> </w:t>
      </w:r>
      <w:r w:rsidRPr="00CE0407">
        <w:rPr>
          <w:rFonts w:ascii="Palatino Linotype" w:eastAsia="Palatino Linotype" w:hAnsi="Palatino Linotype" w:cs="Palatino Linotype"/>
          <w:color w:val="000000"/>
        </w:rPr>
        <w:t xml:space="preserve">del </w:t>
      </w:r>
      <w:r w:rsidRPr="00CE0407">
        <w:rPr>
          <w:rFonts w:ascii="Palatino Linotype" w:eastAsia="Palatino Linotype" w:hAnsi="Palatino Linotype" w:cs="Palatino Linotype"/>
          <w:b/>
          <w:color w:val="000000"/>
        </w:rPr>
        <w:t>SUJETO OBLIGADO</w:t>
      </w:r>
      <w:r w:rsidRPr="00CE0407">
        <w:rPr>
          <w:rFonts w:ascii="Palatino Linotype" w:eastAsia="Palatino Linotype" w:hAnsi="Palatino Linotype" w:cs="Palatino Linotype"/>
          <w:color w:val="000000"/>
        </w:rPr>
        <w:t xml:space="preserve">, </w:t>
      </w:r>
      <w:r w:rsidRPr="00CE0407">
        <w:rPr>
          <w:rFonts w:ascii="Palatino Linotype" w:eastAsia="Palatino Linotype" w:hAnsi="Palatino Linotype" w:cs="Palatino Linotype"/>
          <w:b/>
          <w:color w:val="000000"/>
        </w:rPr>
        <w:t>EL RECURRENTE</w:t>
      </w:r>
      <w:r w:rsidRPr="00CE0407">
        <w:rPr>
          <w:rFonts w:ascii="Palatino Linotype" w:eastAsia="Palatino Linotype" w:hAnsi="Palatino Linotype" w:cs="Palatino Linotype"/>
          <w:color w:val="000000"/>
        </w:rPr>
        <w:t xml:space="preserve"> interpuso Recurso de Revisión el </w:t>
      </w:r>
      <w:r w:rsidRPr="00CE0407">
        <w:rPr>
          <w:rFonts w:ascii="Palatino Linotype" w:eastAsia="Palatino Linotype" w:hAnsi="Palatino Linotype" w:cs="Palatino Linotype"/>
          <w:b/>
          <w:color w:val="000000"/>
        </w:rPr>
        <w:t xml:space="preserve">diecinueve de septiembre de dos mil veinticuatro, </w:t>
      </w:r>
      <w:r w:rsidRPr="00CE0407">
        <w:rPr>
          <w:rFonts w:ascii="Palatino Linotype" w:eastAsia="Palatino Linotype" w:hAnsi="Palatino Linotype" w:cs="Palatino Linotype"/>
          <w:color w:val="000000"/>
        </w:rPr>
        <w:t xml:space="preserve">registrado en el </w:t>
      </w:r>
      <w:r w:rsidRPr="00CE0407">
        <w:rPr>
          <w:rFonts w:ascii="Palatino Linotype" w:eastAsia="Palatino Linotype" w:hAnsi="Palatino Linotype" w:cs="Palatino Linotype"/>
          <w:b/>
          <w:color w:val="000000"/>
        </w:rPr>
        <w:t xml:space="preserve">SAIMEX </w:t>
      </w:r>
      <w:r w:rsidRPr="00CE0407">
        <w:rPr>
          <w:rFonts w:ascii="Palatino Linotype" w:eastAsia="Palatino Linotype" w:hAnsi="Palatino Linotype" w:cs="Palatino Linotype"/>
          <w:color w:val="000000"/>
        </w:rPr>
        <w:t xml:space="preserve">con número de expediente </w:t>
      </w:r>
      <w:r w:rsidRPr="00CE0407">
        <w:rPr>
          <w:rFonts w:ascii="Palatino Linotype" w:eastAsia="Palatino Linotype" w:hAnsi="Palatino Linotype" w:cs="Palatino Linotype"/>
          <w:b/>
        </w:rPr>
        <w:t>05733/INFOEM/IP/RR/2024</w:t>
      </w:r>
      <w:r w:rsidRPr="00CE0407">
        <w:rPr>
          <w:rFonts w:ascii="Palatino Linotype" w:eastAsia="Palatino Linotype" w:hAnsi="Palatino Linotype" w:cs="Palatino Linotype"/>
          <w:b/>
          <w:color w:val="000000"/>
        </w:rPr>
        <w:t xml:space="preserve">, </w:t>
      </w:r>
      <w:r w:rsidRPr="00CE0407">
        <w:rPr>
          <w:rFonts w:ascii="Palatino Linotype" w:eastAsia="Palatino Linotype" w:hAnsi="Palatino Linotype" w:cs="Palatino Linotype"/>
          <w:color w:val="000000"/>
        </w:rPr>
        <w:t>en el cual aduce, las siguientes manifestaciones:</w:t>
      </w:r>
    </w:p>
    <w:p w:rsidR="00F65040" w:rsidRPr="00CE0407" w:rsidRDefault="00F65040">
      <w:pPr>
        <w:pBdr>
          <w:top w:val="nil"/>
          <w:left w:val="nil"/>
          <w:bottom w:val="nil"/>
          <w:right w:val="nil"/>
          <w:between w:val="nil"/>
        </w:pBdr>
        <w:spacing w:after="0" w:line="360" w:lineRule="auto"/>
        <w:ind w:left="993"/>
        <w:jc w:val="both"/>
        <w:rPr>
          <w:rFonts w:ascii="Palatino Linotype" w:eastAsia="Palatino Linotype" w:hAnsi="Palatino Linotype" w:cs="Palatino Linotype"/>
          <w:color w:val="000000"/>
        </w:rPr>
      </w:pPr>
    </w:p>
    <w:p w:rsidR="00F65040" w:rsidRPr="00CE0407" w:rsidRDefault="003E097A">
      <w:pPr>
        <w:numPr>
          <w:ilvl w:val="0"/>
          <w:numId w:val="9"/>
        </w:numPr>
        <w:spacing w:after="0" w:line="360" w:lineRule="auto"/>
        <w:ind w:left="993"/>
        <w:jc w:val="both"/>
        <w:rPr>
          <w:rFonts w:ascii="Palatino Linotype" w:eastAsia="Palatino Linotype" w:hAnsi="Palatino Linotype" w:cs="Palatino Linotype"/>
          <w:b/>
        </w:rPr>
      </w:pPr>
      <w:r w:rsidRPr="00CE0407">
        <w:rPr>
          <w:rFonts w:ascii="Palatino Linotype" w:eastAsia="Palatino Linotype" w:hAnsi="Palatino Linotype" w:cs="Palatino Linotype"/>
          <w:b/>
        </w:rPr>
        <w:t xml:space="preserve">Acto Impugnado: </w:t>
      </w:r>
    </w:p>
    <w:p w:rsidR="00F65040" w:rsidRPr="00CE0407" w:rsidRDefault="003E097A">
      <w:pPr>
        <w:spacing w:after="0" w:line="360" w:lineRule="auto"/>
        <w:ind w:left="993"/>
        <w:jc w:val="both"/>
        <w:rPr>
          <w:rFonts w:ascii="Palatino Linotype" w:eastAsia="Palatino Linotype" w:hAnsi="Palatino Linotype" w:cs="Palatino Linotype"/>
          <w:i/>
          <w:color w:val="000000"/>
        </w:rPr>
      </w:pPr>
      <w:r w:rsidRPr="00CE0407">
        <w:rPr>
          <w:rFonts w:ascii="Palatino Linotype" w:eastAsia="Palatino Linotype" w:hAnsi="Palatino Linotype" w:cs="Palatino Linotype"/>
          <w:i/>
          <w:color w:val="000000"/>
        </w:rPr>
        <w:t>“no da la información” (Sic).</w:t>
      </w:r>
    </w:p>
    <w:p w:rsidR="00F65040" w:rsidRPr="00CE0407" w:rsidRDefault="00F65040">
      <w:pPr>
        <w:spacing w:after="0" w:line="360" w:lineRule="auto"/>
        <w:ind w:left="993"/>
        <w:jc w:val="both"/>
        <w:rPr>
          <w:rFonts w:ascii="Palatino Linotype" w:eastAsia="Palatino Linotype" w:hAnsi="Palatino Linotype" w:cs="Palatino Linotype"/>
          <w:i/>
          <w:color w:val="000000"/>
        </w:rPr>
      </w:pPr>
    </w:p>
    <w:p w:rsidR="00F65040" w:rsidRPr="00CE0407" w:rsidRDefault="003E097A">
      <w:pPr>
        <w:numPr>
          <w:ilvl w:val="0"/>
          <w:numId w:val="8"/>
        </w:numPr>
        <w:pBdr>
          <w:top w:val="nil"/>
          <w:left w:val="nil"/>
          <w:bottom w:val="nil"/>
          <w:right w:val="nil"/>
          <w:between w:val="nil"/>
        </w:pBdr>
        <w:spacing w:after="0" w:line="360" w:lineRule="auto"/>
        <w:ind w:left="993"/>
        <w:jc w:val="both"/>
        <w:rPr>
          <w:rFonts w:ascii="Palatino Linotype" w:eastAsia="Palatino Linotype" w:hAnsi="Palatino Linotype" w:cs="Palatino Linotype"/>
          <w:color w:val="000000"/>
        </w:rPr>
      </w:pPr>
      <w:r w:rsidRPr="00CE0407">
        <w:rPr>
          <w:rFonts w:ascii="Palatino Linotype" w:eastAsia="Palatino Linotype" w:hAnsi="Palatino Linotype" w:cs="Palatino Linotype"/>
          <w:b/>
          <w:color w:val="000000"/>
        </w:rPr>
        <w:t>Razones o Motivos de Inconformidad</w:t>
      </w:r>
      <w:r w:rsidRPr="00CE0407">
        <w:rPr>
          <w:rFonts w:ascii="Palatino Linotype" w:eastAsia="Palatino Linotype" w:hAnsi="Palatino Linotype" w:cs="Palatino Linotype"/>
          <w:color w:val="000000"/>
        </w:rPr>
        <w:t xml:space="preserve">: </w:t>
      </w:r>
    </w:p>
    <w:p w:rsidR="00F65040" w:rsidRPr="00CE0407" w:rsidRDefault="003E097A">
      <w:pPr>
        <w:pBdr>
          <w:top w:val="nil"/>
          <w:left w:val="nil"/>
          <w:bottom w:val="nil"/>
          <w:right w:val="nil"/>
          <w:between w:val="nil"/>
        </w:pBdr>
        <w:spacing w:after="0" w:line="360" w:lineRule="auto"/>
        <w:ind w:left="993"/>
        <w:jc w:val="both"/>
        <w:rPr>
          <w:rFonts w:ascii="Palatino Linotype" w:eastAsia="Palatino Linotype" w:hAnsi="Palatino Linotype" w:cs="Palatino Linotype"/>
          <w:i/>
          <w:color w:val="000000"/>
        </w:rPr>
      </w:pPr>
      <w:r w:rsidRPr="00CE0407">
        <w:rPr>
          <w:rFonts w:ascii="Palatino Linotype" w:eastAsia="Palatino Linotype" w:hAnsi="Palatino Linotype" w:cs="Palatino Linotype"/>
          <w:i/>
          <w:color w:val="000000"/>
        </w:rPr>
        <w:t>“no da la información” (Sic)</w:t>
      </w:r>
      <w:bookmarkStart w:id="1" w:name="_GoBack"/>
      <w:bookmarkEnd w:id="1"/>
    </w:p>
    <w:p w:rsidR="00F65040" w:rsidRPr="00CE0407" w:rsidRDefault="00F65040">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rsidR="00F65040" w:rsidRPr="00CE0407" w:rsidRDefault="003E097A">
      <w:pPr>
        <w:numPr>
          <w:ilvl w:val="0"/>
          <w:numId w:val="5"/>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rPr>
      </w:pPr>
      <w:r w:rsidRPr="00CE0407">
        <w:rPr>
          <w:rFonts w:ascii="Palatino Linotype" w:eastAsia="Palatino Linotype" w:hAnsi="Palatino Linotype" w:cs="Palatino Linotype"/>
          <w:color w:val="000000"/>
        </w:rPr>
        <w:t xml:space="preserve">Medio de impugnación que fue turnado por medio del sistema electrónico a la Comisionada María del Rosario Mejía Ayala, en términos del artículo 185 fracción I de la Ley de Transparencia y Acceso a la información Pública del Estado de México y Municipios, al cual recayó, el acuerdo de admisión de fecha </w:t>
      </w:r>
      <w:r w:rsidRPr="00CE0407">
        <w:rPr>
          <w:rFonts w:ascii="Palatino Linotype" w:eastAsia="Palatino Linotype" w:hAnsi="Palatino Linotype" w:cs="Palatino Linotype"/>
          <w:b/>
          <w:color w:val="000000"/>
        </w:rPr>
        <w:t xml:space="preserve">veintitrés de septiembre de dos mil veinticuatro, </w:t>
      </w:r>
      <w:r w:rsidRPr="00CE0407">
        <w:rPr>
          <w:rFonts w:ascii="Palatino Linotype" w:eastAsia="Palatino Linotype" w:hAnsi="Palatino Linotype" w:cs="Palatino Linotype"/>
          <w:color w:val="000000"/>
        </w:rPr>
        <w:t xml:space="preserve">no omitiendo señalar, que el mismo fue notificado a las partes, a través del sistema SAIMEX </w:t>
      </w:r>
      <w:r w:rsidRPr="00CE0407">
        <w:rPr>
          <w:rFonts w:ascii="Palatino Linotype" w:eastAsia="Palatino Linotype" w:hAnsi="Palatino Linotype" w:cs="Palatino Linotype"/>
          <w:b/>
          <w:color w:val="000000"/>
        </w:rPr>
        <w:t xml:space="preserve">el veinticuatro  de septiembre de dos mil veinticuatro, </w:t>
      </w:r>
      <w:r w:rsidRPr="00CE0407">
        <w:rPr>
          <w:rFonts w:ascii="Palatino Linotype" w:eastAsia="Palatino Linotype" w:hAnsi="Palatino Linotype" w:cs="Palatino Linotype"/>
        </w:rPr>
        <w:t>determinando</w:t>
      </w:r>
      <w:r w:rsidRPr="00CE0407">
        <w:rPr>
          <w:rFonts w:ascii="Palatino Linotype" w:eastAsia="Palatino Linotype" w:hAnsi="Palatino Linotype" w:cs="Palatino Linotype"/>
          <w:color w:val="000000"/>
        </w:rPr>
        <w:t xml:space="preserve"> un plazo de siete días para que las partes </w:t>
      </w:r>
      <w:r w:rsidRPr="00CE0407">
        <w:rPr>
          <w:rFonts w:ascii="Palatino Linotype" w:eastAsia="Palatino Linotype" w:hAnsi="Palatino Linotype" w:cs="Palatino Linotype"/>
        </w:rPr>
        <w:t xml:space="preserve">manifestaran </w:t>
      </w:r>
      <w:r w:rsidRPr="00CE0407">
        <w:rPr>
          <w:rFonts w:ascii="Palatino Linotype" w:eastAsia="Palatino Linotype" w:hAnsi="Palatino Linotype" w:cs="Palatino Linotype"/>
          <w:color w:val="000000"/>
        </w:rPr>
        <w:t xml:space="preserve">lo que a su derecho conviniera, </w:t>
      </w:r>
      <w:r w:rsidRPr="00CE0407">
        <w:rPr>
          <w:rFonts w:ascii="Palatino Linotype" w:eastAsia="Palatino Linotype" w:hAnsi="Palatino Linotype" w:cs="Palatino Linotype"/>
        </w:rPr>
        <w:t>ofreciera</w:t>
      </w:r>
      <w:r w:rsidRPr="00CE0407">
        <w:rPr>
          <w:rFonts w:ascii="Palatino Linotype" w:eastAsia="Palatino Linotype" w:hAnsi="Palatino Linotype" w:cs="Palatino Linotype"/>
          <w:color w:val="000000"/>
        </w:rPr>
        <w:t xml:space="preserve"> pruebas y alegatos según </w:t>
      </w:r>
      <w:r w:rsidRPr="00CE0407">
        <w:rPr>
          <w:rFonts w:ascii="Palatino Linotype" w:eastAsia="Palatino Linotype" w:hAnsi="Palatino Linotype" w:cs="Palatino Linotype"/>
          <w:color w:val="000000"/>
        </w:rPr>
        <w:lastRenderedPageBreak/>
        <w:t xml:space="preserve">corresponda a los casos concretos, y el </w:t>
      </w:r>
      <w:r w:rsidRPr="00CE0407">
        <w:rPr>
          <w:rFonts w:ascii="Palatino Linotype" w:eastAsia="Palatino Linotype" w:hAnsi="Palatino Linotype" w:cs="Palatino Linotype"/>
          <w:b/>
          <w:color w:val="000000"/>
        </w:rPr>
        <w:t>SUJETO OBLIGADO</w:t>
      </w:r>
      <w:r w:rsidRPr="00CE0407">
        <w:rPr>
          <w:rFonts w:ascii="Palatino Linotype" w:eastAsia="Palatino Linotype" w:hAnsi="Palatino Linotype" w:cs="Palatino Linotype"/>
          <w:color w:val="000000"/>
        </w:rPr>
        <w:t xml:space="preserve"> presentará el Informe Justificado procedente.</w:t>
      </w:r>
    </w:p>
    <w:p w:rsidR="00F65040" w:rsidRPr="00CE0407" w:rsidRDefault="00F65040">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rsidR="00F65040" w:rsidRPr="00CE0407" w:rsidRDefault="003E097A">
      <w:pPr>
        <w:numPr>
          <w:ilvl w:val="0"/>
          <w:numId w:val="5"/>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rPr>
      </w:pPr>
      <w:r w:rsidRPr="00CE0407">
        <w:rPr>
          <w:rFonts w:ascii="Palatino Linotype" w:eastAsia="Palatino Linotype" w:hAnsi="Palatino Linotype" w:cs="Palatino Linotype"/>
          <w:color w:val="000000"/>
        </w:rPr>
        <w:t xml:space="preserve">De lo anterior, en fecha </w:t>
      </w:r>
      <w:r w:rsidRPr="00CE0407">
        <w:rPr>
          <w:rFonts w:ascii="Palatino Linotype" w:eastAsia="Palatino Linotype" w:hAnsi="Palatino Linotype" w:cs="Palatino Linotype"/>
          <w:b/>
          <w:color w:val="000000"/>
        </w:rPr>
        <w:t>cuatro de octubre de dos mil veinticuatro,</w:t>
      </w:r>
      <w:r w:rsidRPr="00CE0407">
        <w:rPr>
          <w:rFonts w:ascii="Palatino Linotype" w:eastAsia="Palatino Linotype" w:hAnsi="Palatino Linotype" w:cs="Palatino Linotype"/>
          <w:color w:val="000000"/>
        </w:rPr>
        <w:t xml:space="preserve"> el </w:t>
      </w:r>
      <w:r w:rsidRPr="00CE0407">
        <w:rPr>
          <w:rFonts w:ascii="Palatino Linotype" w:eastAsia="Palatino Linotype" w:hAnsi="Palatino Linotype" w:cs="Palatino Linotype"/>
          <w:b/>
          <w:color w:val="000000"/>
        </w:rPr>
        <w:t xml:space="preserve">SUJETO OBLIGADO </w:t>
      </w:r>
      <w:r w:rsidRPr="00CE0407">
        <w:rPr>
          <w:rFonts w:ascii="Palatino Linotype" w:eastAsia="Palatino Linotype" w:hAnsi="Palatino Linotype" w:cs="Palatino Linotype"/>
        </w:rPr>
        <w:t>entregó</w:t>
      </w:r>
      <w:r w:rsidRPr="00CE0407">
        <w:rPr>
          <w:rFonts w:ascii="Palatino Linotype" w:eastAsia="Palatino Linotype" w:hAnsi="Palatino Linotype" w:cs="Palatino Linotype"/>
          <w:color w:val="000000"/>
        </w:rPr>
        <w:t xml:space="preserve"> dos archivos en formato pdf, cuyo contenido a grosso modo es el siguiente:</w:t>
      </w:r>
    </w:p>
    <w:p w:rsidR="00F65040" w:rsidRPr="00CE0407" w:rsidRDefault="00F65040">
      <w:pPr>
        <w:pBdr>
          <w:top w:val="nil"/>
          <w:left w:val="nil"/>
          <w:bottom w:val="nil"/>
          <w:right w:val="nil"/>
          <w:between w:val="nil"/>
        </w:pBdr>
        <w:spacing w:after="0" w:line="240" w:lineRule="auto"/>
        <w:ind w:left="1134" w:right="900"/>
        <w:jc w:val="both"/>
        <w:rPr>
          <w:rFonts w:ascii="Palatino Linotype" w:eastAsia="Palatino Linotype" w:hAnsi="Palatino Linotype" w:cs="Palatino Linotype"/>
          <w:b/>
          <w:i/>
          <w:color w:val="000000"/>
        </w:rPr>
      </w:pPr>
    </w:p>
    <w:p w:rsidR="00F65040" w:rsidRPr="00CE0407" w:rsidRDefault="003E097A">
      <w:pPr>
        <w:numPr>
          <w:ilvl w:val="0"/>
          <w:numId w:val="10"/>
        </w:numPr>
        <w:pBdr>
          <w:top w:val="nil"/>
          <w:left w:val="nil"/>
          <w:bottom w:val="nil"/>
          <w:right w:val="nil"/>
          <w:between w:val="nil"/>
        </w:pBdr>
        <w:spacing w:after="0" w:line="240" w:lineRule="auto"/>
        <w:ind w:right="900"/>
        <w:jc w:val="both"/>
        <w:rPr>
          <w:rFonts w:ascii="Palatino Linotype" w:eastAsia="Palatino Linotype" w:hAnsi="Palatino Linotype" w:cs="Palatino Linotype"/>
          <w:i/>
          <w:color w:val="000000"/>
        </w:rPr>
      </w:pPr>
      <w:r w:rsidRPr="00CE0407">
        <w:rPr>
          <w:rFonts w:ascii="Palatino Linotype" w:eastAsia="Palatino Linotype" w:hAnsi="Palatino Linotype" w:cs="Palatino Linotype"/>
          <w:b/>
          <w:i/>
          <w:color w:val="000000"/>
        </w:rPr>
        <w:t xml:space="preserve">nomina 2a julio.pdf: </w:t>
      </w:r>
      <w:r w:rsidRPr="00CE0407">
        <w:rPr>
          <w:rFonts w:ascii="Palatino Linotype" w:eastAsia="Palatino Linotype" w:hAnsi="Palatino Linotype" w:cs="Palatino Linotype"/>
          <w:i/>
          <w:color w:val="000000"/>
        </w:rPr>
        <w:t xml:space="preserve">documento que en su contenido, consta de cuatro fojas útiles, impresas por un solo lado de sus caras y que contiene una tabla, de donde se </w:t>
      </w:r>
      <w:r w:rsidRPr="00CE0407">
        <w:rPr>
          <w:rFonts w:ascii="Palatino Linotype" w:eastAsia="Palatino Linotype" w:hAnsi="Palatino Linotype" w:cs="Palatino Linotype"/>
          <w:i/>
        </w:rPr>
        <w:t>desprende</w:t>
      </w:r>
      <w:r w:rsidRPr="00CE0407">
        <w:rPr>
          <w:rFonts w:ascii="Palatino Linotype" w:eastAsia="Palatino Linotype" w:hAnsi="Palatino Linotype" w:cs="Palatino Linotype"/>
          <w:i/>
          <w:color w:val="000000"/>
        </w:rPr>
        <w:t xml:space="preserve"> el pago de nómina a los servidores públicos del Instituto Municipal de Cultura Física y Deporte de Huehuetoca . </w:t>
      </w:r>
    </w:p>
    <w:p w:rsidR="00F65040" w:rsidRPr="00CE0407" w:rsidRDefault="00F65040">
      <w:pPr>
        <w:pBdr>
          <w:top w:val="nil"/>
          <w:left w:val="nil"/>
          <w:bottom w:val="nil"/>
          <w:right w:val="nil"/>
          <w:between w:val="nil"/>
        </w:pBdr>
        <w:spacing w:after="0" w:line="240" w:lineRule="auto"/>
        <w:ind w:left="1494" w:right="900"/>
        <w:jc w:val="both"/>
        <w:rPr>
          <w:rFonts w:ascii="Palatino Linotype" w:eastAsia="Palatino Linotype" w:hAnsi="Palatino Linotype" w:cs="Palatino Linotype"/>
          <w:i/>
          <w:color w:val="000000"/>
        </w:rPr>
      </w:pPr>
    </w:p>
    <w:p w:rsidR="00F65040" w:rsidRPr="00CE0407" w:rsidRDefault="003E097A">
      <w:pPr>
        <w:numPr>
          <w:ilvl w:val="0"/>
          <w:numId w:val="10"/>
        </w:numPr>
        <w:pBdr>
          <w:top w:val="nil"/>
          <w:left w:val="nil"/>
          <w:bottom w:val="nil"/>
          <w:right w:val="nil"/>
          <w:between w:val="nil"/>
        </w:pBdr>
        <w:spacing w:after="0" w:line="240" w:lineRule="auto"/>
        <w:ind w:right="900"/>
        <w:jc w:val="both"/>
        <w:rPr>
          <w:rFonts w:ascii="Palatino Linotype" w:eastAsia="Palatino Linotype" w:hAnsi="Palatino Linotype" w:cs="Palatino Linotype"/>
          <w:i/>
          <w:color w:val="000000"/>
        </w:rPr>
      </w:pPr>
      <w:r w:rsidRPr="00CE0407">
        <w:rPr>
          <w:rFonts w:ascii="Palatino Linotype" w:eastAsia="Palatino Linotype" w:hAnsi="Palatino Linotype" w:cs="Palatino Linotype"/>
          <w:b/>
          <w:i/>
          <w:color w:val="000000"/>
        </w:rPr>
        <w:t xml:space="preserve">teso oficio.pdf: </w:t>
      </w:r>
      <w:r w:rsidRPr="00CE0407">
        <w:rPr>
          <w:rFonts w:ascii="Palatino Linotype" w:eastAsia="Palatino Linotype" w:hAnsi="Palatino Linotype" w:cs="Palatino Linotype"/>
          <w:i/>
          <w:color w:val="000000"/>
        </w:rPr>
        <w:t>documento que en su contenido, consta de una foja útil, suscrita por uno solo de sus lados, de fecha treinta de septiembre de dos mil veinticuatro, emitido por el Tesorero del Instituto Municipal de Cultura Física y Deporte de Huehuetoca, dirigido al Titular de la Unidad de Transparencia y Acceso a la Información Pública del Instituto Municipal de Cultura Física y Deporte de Huehuetoca, mediante el cual informa que adjunta la nómina solicitada</w:t>
      </w:r>
    </w:p>
    <w:p w:rsidR="00F65040" w:rsidRPr="00CE0407" w:rsidRDefault="00F65040">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rsidR="00F65040" w:rsidRPr="00CE0407" w:rsidRDefault="003E097A">
      <w:pPr>
        <w:numPr>
          <w:ilvl w:val="0"/>
          <w:numId w:val="5"/>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rPr>
      </w:pPr>
      <w:r w:rsidRPr="00CE0407">
        <w:rPr>
          <w:rFonts w:ascii="Palatino Linotype" w:eastAsia="Palatino Linotype" w:hAnsi="Palatino Linotype" w:cs="Palatino Linotype"/>
          <w:color w:val="000000"/>
        </w:rPr>
        <w:t xml:space="preserve">Por su parte el </w:t>
      </w:r>
      <w:r w:rsidRPr="00CE0407">
        <w:rPr>
          <w:rFonts w:ascii="Palatino Linotype" w:eastAsia="Palatino Linotype" w:hAnsi="Palatino Linotype" w:cs="Palatino Linotype"/>
          <w:b/>
          <w:color w:val="000000"/>
        </w:rPr>
        <w:t xml:space="preserve">RECURRENTE </w:t>
      </w:r>
      <w:r w:rsidRPr="00CE0407">
        <w:rPr>
          <w:rFonts w:ascii="Palatino Linotype" w:eastAsia="Palatino Linotype" w:hAnsi="Palatino Linotype" w:cs="Palatino Linotype"/>
        </w:rPr>
        <w:t>dejó</w:t>
      </w:r>
      <w:r w:rsidRPr="00CE0407">
        <w:rPr>
          <w:rFonts w:ascii="Palatino Linotype" w:eastAsia="Palatino Linotype" w:hAnsi="Palatino Linotype" w:cs="Palatino Linotype"/>
          <w:color w:val="000000"/>
        </w:rPr>
        <w:t xml:space="preserve"> de realizar manifestaciones que a su derecho conviniera y asistiera. </w:t>
      </w:r>
    </w:p>
    <w:p w:rsidR="00F65040" w:rsidRPr="00CE0407" w:rsidRDefault="00F65040">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rsidR="00F65040" w:rsidRPr="00CE0407" w:rsidRDefault="003E097A">
      <w:pPr>
        <w:numPr>
          <w:ilvl w:val="0"/>
          <w:numId w:val="5"/>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rPr>
      </w:pPr>
      <w:r w:rsidRPr="00CE0407">
        <w:rPr>
          <w:rFonts w:ascii="Palatino Linotype" w:eastAsia="Palatino Linotype" w:hAnsi="Palatino Linotype" w:cs="Palatino Linotype"/>
          <w:color w:val="000000"/>
        </w:rPr>
        <w:t xml:space="preserve">Seguidamente el </w:t>
      </w:r>
      <w:r w:rsidRPr="00CE0407">
        <w:rPr>
          <w:rFonts w:ascii="Palatino Linotype" w:eastAsia="Palatino Linotype" w:hAnsi="Palatino Linotype" w:cs="Palatino Linotype"/>
          <w:b/>
          <w:color w:val="000000"/>
        </w:rPr>
        <w:t xml:space="preserve">veinte de marzo de dos mil veinticinco, </w:t>
      </w:r>
      <w:r w:rsidRPr="00CE0407">
        <w:rPr>
          <w:rFonts w:ascii="Palatino Linotype" w:eastAsia="Palatino Linotype" w:hAnsi="Palatino Linotype" w:cs="Palatino Linotype"/>
          <w:color w:val="000000"/>
        </w:rPr>
        <w:t xml:space="preserve">se notificó el acuerdo de ampliación de plazo para resolver el recursos que materia de </w:t>
      </w:r>
      <w:r w:rsidRPr="00CE0407">
        <w:rPr>
          <w:rFonts w:ascii="Palatino Linotype" w:eastAsia="Palatino Linotype" w:hAnsi="Palatino Linotype" w:cs="Palatino Linotype"/>
        </w:rPr>
        <w:t>análisis</w:t>
      </w:r>
      <w:r w:rsidRPr="00CE0407">
        <w:rPr>
          <w:rFonts w:ascii="Palatino Linotype" w:eastAsia="Palatino Linotype" w:hAnsi="Palatino Linotype" w:cs="Palatino Linotype"/>
          <w:color w:val="000000"/>
        </w:rPr>
        <w:t xml:space="preserve"> </w:t>
      </w:r>
    </w:p>
    <w:p w:rsidR="00F65040" w:rsidRPr="00CE0407" w:rsidRDefault="00F65040">
      <w:pPr>
        <w:pBdr>
          <w:top w:val="nil"/>
          <w:left w:val="nil"/>
          <w:bottom w:val="nil"/>
          <w:right w:val="nil"/>
          <w:between w:val="nil"/>
        </w:pBdr>
        <w:ind w:left="708"/>
        <w:rPr>
          <w:rFonts w:ascii="Palatino Linotype" w:eastAsia="Palatino Linotype" w:hAnsi="Palatino Linotype" w:cs="Palatino Linotype"/>
          <w:color w:val="000000"/>
        </w:rPr>
      </w:pPr>
    </w:p>
    <w:p w:rsidR="00F65040" w:rsidRPr="00CE0407" w:rsidRDefault="003E097A">
      <w:pPr>
        <w:numPr>
          <w:ilvl w:val="0"/>
          <w:numId w:val="5"/>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rPr>
      </w:pPr>
      <w:r w:rsidRPr="00CE0407">
        <w:rPr>
          <w:rFonts w:ascii="Palatino Linotype" w:eastAsia="Palatino Linotype" w:hAnsi="Palatino Linotype" w:cs="Palatino Linotype"/>
          <w:color w:val="000000"/>
        </w:rPr>
        <w:lastRenderedPageBreak/>
        <w:t>En esa tesitura, este Organismo Garante no pasa por alto explicar que la dilación en la resolución del presente asunto, encuentra su justificación en que, el alto número de recursos de revisión recibidos ha incrementado el número de medios de impugnación que deben resolverse por este Instituto, circunstancia, atípica, que ha rebasado las capacidades técnicas y humanas del personal encargado de la elaboración de resoluciones a dichos medios de impugnación.  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F65040" w:rsidRPr="00CE0407" w:rsidRDefault="00F65040">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rsidR="00F65040" w:rsidRPr="00CE0407" w:rsidRDefault="003E097A">
      <w:pPr>
        <w:numPr>
          <w:ilvl w:val="0"/>
          <w:numId w:val="5"/>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rPr>
      </w:pPr>
      <w:r w:rsidRPr="00CE0407">
        <w:rPr>
          <w:rFonts w:ascii="Palatino Linotype" w:eastAsia="Palatino Linotype" w:hAnsi="Palatino Linotype" w:cs="Palatino Linotype"/>
          <w:color w:val="000000"/>
        </w:rPr>
        <w:t xml:space="preserve">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F65040" w:rsidRPr="00CE0407" w:rsidRDefault="00F65040">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rsidR="00F65040" w:rsidRPr="00CE0407" w:rsidRDefault="003E097A">
      <w:pPr>
        <w:numPr>
          <w:ilvl w:val="0"/>
          <w:numId w:val="5"/>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rPr>
      </w:pPr>
      <w:r w:rsidRPr="00CE0407">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del tiempo necesario para su resolución, atentos a los siguientes criterios:   </w:t>
      </w:r>
    </w:p>
    <w:p w:rsidR="00F65040" w:rsidRPr="00CE0407" w:rsidRDefault="00F65040">
      <w:pPr>
        <w:pBdr>
          <w:top w:val="nil"/>
          <w:left w:val="nil"/>
          <w:bottom w:val="nil"/>
          <w:right w:val="nil"/>
          <w:between w:val="nil"/>
        </w:pBdr>
        <w:spacing w:after="0" w:line="360" w:lineRule="auto"/>
        <w:ind w:right="399"/>
        <w:jc w:val="both"/>
        <w:rPr>
          <w:rFonts w:ascii="Palatino Linotype" w:eastAsia="Palatino Linotype" w:hAnsi="Palatino Linotype" w:cs="Palatino Linotype"/>
          <w:color w:val="000000"/>
        </w:rPr>
      </w:pPr>
    </w:p>
    <w:p w:rsidR="00F65040" w:rsidRPr="00CE0407" w:rsidRDefault="003E097A">
      <w:pPr>
        <w:numPr>
          <w:ilvl w:val="0"/>
          <w:numId w:val="11"/>
        </w:numPr>
        <w:pBdr>
          <w:top w:val="nil"/>
          <w:left w:val="nil"/>
          <w:bottom w:val="nil"/>
          <w:right w:val="nil"/>
          <w:between w:val="nil"/>
        </w:pBdr>
        <w:spacing w:after="0" w:line="240" w:lineRule="auto"/>
        <w:ind w:right="399"/>
        <w:jc w:val="both"/>
        <w:rPr>
          <w:rFonts w:ascii="Palatino Linotype" w:eastAsia="Palatino Linotype" w:hAnsi="Palatino Linotype" w:cs="Palatino Linotype"/>
          <w:color w:val="000000"/>
        </w:rPr>
      </w:pPr>
      <w:r w:rsidRPr="00CE0407">
        <w:rPr>
          <w:rFonts w:ascii="Palatino Linotype" w:eastAsia="Palatino Linotype" w:hAnsi="Palatino Linotype" w:cs="Palatino Linotype"/>
          <w:b/>
          <w:color w:val="000000"/>
        </w:rPr>
        <w:t>Complejidad del asunto:</w:t>
      </w:r>
      <w:r w:rsidRPr="00CE0407">
        <w:rPr>
          <w:rFonts w:ascii="Palatino Linotype" w:eastAsia="Palatino Linotype" w:hAnsi="Palatino Linotype" w:cs="Palatino Linotype"/>
          <w:color w:val="000000"/>
        </w:rPr>
        <w:t xml:space="preserve"> La complejidad de la prueba, la pluralidad de sujetos procesales, el tiempo transcurrido, las características y contexto del recurso.</w:t>
      </w:r>
    </w:p>
    <w:p w:rsidR="00F65040" w:rsidRPr="00CE0407" w:rsidRDefault="003E097A">
      <w:pPr>
        <w:numPr>
          <w:ilvl w:val="0"/>
          <w:numId w:val="11"/>
        </w:numPr>
        <w:pBdr>
          <w:top w:val="nil"/>
          <w:left w:val="nil"/>
          <w:bottom w:val="nil"/>
          <w:right w:val="nil"/>
          <w:between w:val="nil"/>
        </w:pBdr>
        <w:spacing w:after="0" w:line="240" w:lineRule="auto"/>
        <w:ind w:right="399"/>
        <w:jc w:val="both"/>
        <w:rPr>
          <w:rFonts w:ascii="Palatino Linotype" w:eastAsia="Palatino Linotype" w:hAnsi="Palatino Linotype" w:cs="Palatino Linotype"/>
          <w:color w:val="000000"/>
        </w:rPr>
      </w:pPr>
      <w:r w:rsidRPr="00CE0407">
        <w:rPr>
          <w:rFonts w:ascii="Palatino Linotype" w:eastAsia="Palatino Linotype" w:hAnsi="Palatino Linotype" w:cs="Palatino Linotype"/>
          <w:b/>
          <w:color w:val="000000"/>
        </w:rPr>
        <w:t>Actividad Procesal del interesado:</w:t>
      </w:r>
      <w:r w:rsidRPr="00CE0407">
        <w:rPr>
          <w:rFonts w:ascii="Palatino Linotype" w:eastAsia="Palatino Linotype" w:hAnsi="Palatino Linotype" w:cs="Palatino Linotype"/>
          <w:color w:val="000000"/>
        </w:rPr>
        <w:t xml:space="preserve"> Acciones u omisiones del interesado.</w:t>
      </w:r>
    </w:p>
    <w:p w:rsidR="00F65040" w:rsidRPr="00CE0407" w:rsidRDefault="003E097A">
      <w:pPr>
        <w:numPr>
          <w:ilvl w:val="0"/>
          <w:numId w:val="11"/>
        </w:numPr>
        <w:pBdr>
          <w:top w:val="nil"/>
          <w:left w:val="nil"/>
          <w:bottom w:val="nil"/>
          <w:right w:val="nil"/>
          <w:between w:val="nil"/>
        </w:pBdr>
        <w:spacing w:after="0" w:line="240" w:lineRule="auto"/>
        <w:ind w:right="399"/>
        <w:jc w:val="both"/>
        <w:rPr>
          <w:rFonts w:ascii="Palatino Linotype" w:eastAsia="Palatino Linotype" w:hAnsi="Palatino Linotype" w:cs="Palatino Linotype"/>
          <w:color w:val="000000"/>
        </w:rPr>
      </w:pPr>
      <w:r w:rsidRPr="00CE0407">
        <w:rPr>
          <w:rFonts w:ascii="Palatino Linotype" w:eastAsia="Palatino Linotype" w:hAnsi="Palatino Linotype" w:cs="Palatino Linotype"/>
          <w:b/>
          <w:color w:val="000000"/>
        </w:rPr>
        <w:t>Conducta de la Autoridad:</w:t>
      </w:r>
      <w:r w:rsidRPr="00CE0407">
        <w:rPr>
          <w:rFonts w:ascii="Palatino Linotype" w:eastAsia="Palatino Linotype" w:hAnsi="Palatino Linotype" w:cs="Palatino Linotype"/>
          <w:color w:val="000000"/>
        </w:rPr>
        <w:t xml:space="preserve"> Las Acciones u omisiones realizadas en el procedimiento. Así como si la autoridad actuó con la debida diligencia.</w:t>
      </w:r>
    </w:p>
    <w:p w:rsidR="00F65040" w:rsidRPr="00CE0407" w:rsidRDefault="003E097A">
      <w:pPr>
        <w:numPr>
          <w:ilvl w:val="0"/>
          <w:numId w:val="11"/>
        </w:numPr>
        <w:pBdr>
          <w:top w:val="nil"/>
          <w:left w:val="nil"/>
          <w:bottom w:val="nil"/>
          <w:right w:val="nil"/>
          <w:between w:val="nil"/>
        </w:pBdr>
        <w:spacing w:after="0" w:line="240" w:lineRule="auto"/>
        <w:ind w:right="399"/>
        <w:jc w:val="both"/>
        <w:rPr>
          <w:rFonts w:ascii="Palatino Linotype" w:eastAsia="Palatino Linotype" w:hAnsi="Palatino Linotype" w:cs="Palatino Linotype"/>
          <w:color w:val="000000"/>
        </w:rPr>
      </w:pPr>
      <w:r w:rsidRPr="00CE0407">
        <w:rPr>
          <w:rFonts w:ascii="Palatino Linotype" w:eastAsia="Palatino Linotype" w:hAnsi="Palatino Linotype" w:cs="Palatino Linotype"/>
          <w:b/>
          <w:color w:val="000000"/>
        </w:rPr>
        <w:t>La afectación generada en la situación jurídica de la persona involucrada en el proceso:</w:t>
      </w:r>
      <w:r w:rsidRPr="00CE0407">
        <w:rPr>
          <w:rFonts w:ascii="Palatino Linotype" w:eastAsia="Palatino Linotype" w:hAnsi="Palatino Linotype" w:cs="Palatino Linotype"/>
          <w:color w:val="000000"/>
        </w:rPr>
        <w:t xml:space="preserve"> Violación a sus derechos humanos.</w:t>
      </w:r>
    </w:p>
    <w:p w:rsidR="00F65040" w:rsidRPr="00CE0407" w:rsidRDefault="00F65040">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rsidR="00F65040" w:rsidRPr="00CE0407" w:rsidRDefault="003E097A">
      <w:pPr>
        <w:numPr>
          <w:ilvl w:val="0"/>
          <w:numId w:val="5"/>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rPr>
      </w:pPr>
      <w:r w:rsidRPr="00CE0407">
        <w:rPr>
          <w:rFonts w:ascii="Palatino Linotype" w:eastAsia="Palatino Linotype" w:hAnsi="Palatino Linotype" w:cs="Palatino Linotype"/>
          <w:color w:val="000000"/>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  Argumento que encuentra sustento en la jurisprudencia P./J. 32/92 emitida por el Pleno de la Suprema Corte de Justicia de la Nación, que al rubro reza: </w:t>
      </w:r>
    </w:p>
    <w:p w:rsidR="00F65040" w:rsidRPr="00CE0407" w:rsidRDefault="00F65040">
      <w:pPr>
        <w:pBdr>
          <w:top w:val="nil"/>
          <w:left w:val="nil"/>
          <w:bottom w:val="nil"/>
          <w:right w:val="nil"/>
          <w:between w:val="nil"/>
        </w:pBdr>
        <w:spacing w:after="0" w:line="240" w:lineRule="auto"/>
        <w:jc w:val="both"/>
        <w:rPr>
          <w:rFonts w:ascii="Palatino Linotype" w:eastAsia="Palatino Linotype" w:hAnsi="Palatino Linotype" w:cs="Palatino Linotype"/>
          <w:color w:val="000000"/>
        </w:rPr>
      </w:pPr>
    </w:p>
    <w:p w:rsidR="00F65040" w:rsidRPr="00CE0407" w:rsidRDefault="003E097A">
      <w:pPr>
        <w:pBdr>
          <w:top w:val="nil"/>
          <w:left w:val="nil"/>
          <w:bottom w:val="nil"/>
          <w:right w:val="nil"/>
          <w:between w:val="nil"/>
        </w:pBdr>
        <w:spacing w:after="0" w:line="240" w:lineRule="auto"/>
        <w:ind w:left="567" w:right="900"/>
        <w:jc w:val="both"/>
        <w:rPr>
          <w:rFonts w:ascii="Palatino Linotype" w:eastAsia="Palatino Linotype" w:hAnsi="Palatino Linotype" w:cs="Palatino Linotype"/>
          <w:b/>
          <w:color w:val="000000"/>
        </w:rPr>
      </w:pPr>
      <w:r w:rsidRPr="00CE0407">
        <w:rPr>
          <w:rFonts w:ascii="Palatino Linotype" w:eastAsia="Palatino Linotype" w:hAnsi="Palatino Linotype" w:cs="Palatino Linotype"/>
          <w:b/>
          <w:color w:val="000000"/>
        </w:rPr>
        <w:t>“TÉRMINOS PROCESALES. PARA DETERMINAR SI UN FUNCIONARIO JUDICIAL ACTUÓ INDEBIDAMENTE POR NO RESPETARLOS SE DEBE ATENDER AL PRESUPUESTO QUE CONSIDERÓ EL LEGISLADOR AL FIJARLOS Y LAS CARACTERÍSTICAS DEL CASO.”, visible en la Gaceta del Semanario Judicial de la Federación con el registro digital 205635.</w:t>
      </w:r>
    </w:p>
    <w:p w:rsidR="00F65040" w:rsidRPr="00CE0407" w:rsidRDefault="00F65040">
      <w:pPr>
        <w:pBdr>
          <w:top w:val="nil"/>
          <w:left w:val="nil"/>
          <w:bottom w:val="nil"/>
          <w:right w:val="nil"/>
          <w:between w:val="nil"/>
        </w:pBdr>
        <w:spacing w:after="0" w:line="360" w:lineRule="auto"/>
        <w:ind w:left="720"/>
        <w:rPr>
          <w:rFonts w:ascii="Palatino Linotype" w:eastAsia="Palatino Linotype" w:hAnsi="Palatino Linotype" w:cs="Palatino Linotype"/>
          <w:color w:val="000000"/>
        </w:rPr>
      </w:pPr>
    </w:p>
    <w:p w:rsidR="00F65040" w:rsidRPr="00CE0407" w:rsidRDefault="003E097A">
      <w:pPr>
        <w:numPr>
          <w:ilvl w:val="0"/>
          <w:numId w:val="5"/>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rPr>
      </w:pPr>
      <w:r w:rsidRPr="00CE0407">
        <w:rPr>
          <w:rFonts w:ascii="Palatino Linotype" w:eastAsia="Palatino Linotype" w:hAnsi="Palatino Linotype" w:cs="Palatino Linotype"/>
          <w:color w:val="000000"/>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w:t>
      </w:r>
      <w:r w:rsidRPr="00CE0407">
        <w:rPr>
          <w:rFonts w:ascii="Palatino Linotype" w:eastAsia="Palatino Linotype" w:hAnsi="Palatino Linotype" w:cs="Palatino Linotype"/>
          <w:color w:val="000000"/>
        </w:rPr>
        <w:lastRenderedPageBreak/>
        <w:t>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al respecto, también son de considerar los criterios sostenidos por el Cuarto Tribunal Colegiado en Materia Administrativa del Primer Circuito, cuyos rubros y datos de identificación son los siguientes:</w:t>
      </w:r>
    </w:p>
    <w:p w:rsidR="00F65040" w:rsidRPr="00CE0407" w:rsidRDefault="003E097A">
      <w:pPr>
        <w:pBdr>
          <w:top w:val="nil"/>
          <w:left w:val="nil"/>
          <w:bottom w:val="nil"/>
          <w:right w:val="nil"/>
          <w:between w:val="nil"/>
        </w:pBdr>
        <w:spacing w:after="0" w:line="240" w:lineRule="auto"/>
        <w:ind w:left="567" w:right="541"/>
        <w:jc w:val="both"/>
        <w:rPr>
          <w:rFonts w:ascii="Palatino Linotype" w:eastAsia="Palatino Linotype" w:hAnsi="Palatino Linotype" w:cs="Palatino Linotype"/>
          <w:b/>
          <w:color w:val="000000"/>
        </w:rPr>
      </w:pPr>
      <w:r w:rsidRPr="00CE0407">
        <w:rPr>
          <w:rFonts w:ascii="Palatino Linotype" w:eastAsia="Palatino Linotype" w:hAnsi="Palatino Linotype" w:cs="Palatino Linotype"/>
          <w:b/>
          <w:color w:val="000000"/>
        </w:rPr>
        <w:t>“PLAZO RAZONABLE PARA RESOLVER. DIMENSIÓN Y EFECTOS DE ESTE CONCEPTO CUANDO SE ADUCE EXCESIVA CARGA DE TRABAJO.” consultable en el Seminario Judicial de la Federación y su gaceta, con el registro digital 2002351.</w:t>
      </w:r>
    </w:p>
    <w:p w:rsidR="00F65040" w:rsidRPr="00CE0407" w:rsidRDefault="00F65040">
      <w:pPr>
        <w:pBdr>
          <w:top w:val="nil"/>
          <w:left w:val="nil"/>
          <w:bottom w:val="nil"/>
          <w:right w:val="nil"/>
          <w:between w:val="nil"/>
        </w:pBdr>
        <w:spacing w:after="0" w:line="240" w:lineRule="auto"/>
        <w:ind w:left="567" w:right="541"/>
        <w:jc w:val="both"/>
        <w:rPr>
          <w:rFonts w:ascii="Palatino Linotype" w:eastAsia="Palatino Linotype" w:hAnsi="Palatino Linotype" w:cs="Palatino Linotype"/>
          <w:b/>
          <w:color w:val="000000"/>
        </w:rPr>
      </w:pPr>
    </w:p>
    <w:p w:rsidR="00F65040" w:rsidRPr="00CE0407" w:rsidRDefault="003E097A">
      <w:pPr>
        <w:pBdr>
          <w:top w:val="nil"/>
          <w:left w:val="nil"/>
          <w:bottom w:val="nil"/>
          <w:right w:val="nil"/>
          <w:between w:val="nil"/>
        </w:pBdr>
        <w:spacing w:after="0" w:line="240" w:lineRule="auto"/>
        <w:ind w:left="567" w:right="541"/>
        <w:jc w:val="both"/>
        <w:rPr>
          <w:rFonts w:ascii="Palatino Linotype" w:eastAsia="Palatino Linotype" w:hAnsi="Palatino Linotype" w:cs="Palatino Linotype"/>
          <w:b/>
          <w:color w:val="000000"/>
        </w:rPr>
      </w:pPr>
      <w:r w:rsidRPr="00CE0407">
        <w:rPr>
          <w:rFonts w:ascii="Palatino Linotype" w:eastAsia="Palatino Linotype" w:hAnsi="Palatino Linotype" w:cs="Palatino Linotype"/>
          <w:b/>
          <w:color w:val="000000"/>
        </w:rPr>
        <w:t>“PLAZO RAZONABLE PARA RESOLVER. CONCEPTO Y ELEMENTOS QUE LO INTEGRAN A LA LUZ DEL DERECHO INTERNACIONAL DE LOS DERECHOS HUMANOS.”, visible en el Seminario Judicial de la Federación y su gaceta, con el registro digital 2002350.</w:t>
      </w:r>
    </w:p>
    <w:p w:rsidR="00F65040" w:rsidRPr="00CE0407" w:rsidRDefault="00F65040">
      <w:pPr>
        <w:pBdr>
          <w:top w:val="nil"/>
          <w:left w:val="nil"/>
          <w:bottom w:val="nil"/>
          <w:right w:val="nil"/>
          <w:between w:val="nil"/>
        </w:pBdr>
        <w:spacing w:after="0" w:line="360" w:lineRule="auto"/>
        <w:ind w:left="708"/>
        <w:jc w:val="both"/>
        <w:rPr>
          <w:rFonts w:ascii="Palatino Linotype" w:eastAsia="Palatino Linotype" w:hAnsi="Palatino Linotype" w:cs="Palatino Linotype"/>
          <w:color w:val="000000"/>
        </w:rPr>
      </w:pPr>
    </w:p>
    <w:p w:rsidR="00F65040" w:rsidRPr="00CE0407" w:rsidRDefault="003E097A">
      <w:pPr>
        <w:numPr>
          <w:ilvl w:val="0"/>
          <w:numId w:val="5"/>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rPr>
      </w:pPr>
      <w:r w:rsidRPr="00CE0407">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rsidR="00F65040" w:rsidRPr="00CE0407" w:rsidRDefault="00F65040">
      <w:pPr>
        <w:pBdr>
          <w:top w:val="nil"/>
          <w:left w:val="nil"/>
          <w:bottom w:val="nil"/>
          <w:right w:val="nil"/>
          <w:between w:val="nil"/>
        </w:pBdr>
        <w:spacing w:after="0" w:line="360" w:lineRule="auto"/>
        <w:jc w:val="both"/>
        <w:rPr>
          <w:rFonts w:ascii="Palatino Linotype" w:eastAsia="Palatino Linotype" w:hAnsi="Palatino Linotype" w:cs="Palatino Linotype"/>
          <w:b/>
          <w:color w:val="000000"/>
        </w:rPr>
      </w:pPr>
    </w:p>
    <w:p w:rsidR="00F65040" w:rsidRPr="00CE0407" w:rsidRDefault="003E097A">
      <w:pPr>
        <w:numPr>
          <w:ilvl w:val="0"/>
          <w:numId w:val="5"/>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rPr>
      </w:pPr>
      <w:bookmarkStart w:id="2" w:name="_heading=h.vc9d3d1ozpry" w:colFirst="0" w:colLast="0"/>
      <w:bookmarkEnd w:id="2"/>
      <w:r w:rsidRPr="00CE0407">
        <w:rPr>
          <w:rFonts w:ascii="Palatino Linotype" w:eastAsia="Palatino Linotype" w:hAnsi="Palatino Linotype" w:cs="Palatino Linotype"/>
          <w:color w:val="000000"/>
        </w:rPr>
        <w:t>Finalmente, la Comisionada Ponente mediante acuerdo de fecha</w:t>
      </w:r>
      <w:r w:rsidRPr="00CE0407">
        <w:rPr>
          <w:rFonts w:ascii="Palatino Linotype" w:eastAsia="Palatino Linotype" w:hAnsi="Palatino Linotype" w:cs="Palatino Linotype"/>
          <w:b/>
          <w:color w:val="000000"/>
        </w:rPr>
        <w:t xml:space="preserve"> veintiséis de marzo de dos mil veinticuatro, </w:t>
      </w:r>
      <w:r w:rsidRPr="00CE0407">
        <w:rPr>
          <w:rFonts w:ascii="Palatino Linotype" w:eastAsia="Palatino Linotype" w:hAnsi="Palatino Linotype" w:cs="Palatino Linotype"/>
          <w:color w:val="000000"/>
        </w:rPr>
        <w:t xml:space="preserve">decretó el cierre de instrucción en el expediente que nos ocupa; lo anterior, de conformidad con lo establecido en el artículo 185 fracciones VI y VIII de la Ley de </w:t>
      </w:r>
      <w:r w:rsidRPr="00CE0407">
        <w:rPr>
          <w:rFonts w:ascii="Palatino Linotype" w:eastAsia="Palatino Linotype" w:hAnsi="Palatino Linotype" w:cs="Palatino Linotype"/>
          <w:color w:val="000000"/>
        </w:rPr>
        <w:lastRenderedPageBreak/>
        <w:t>Transparencia y Acceso a la Información Pública del Estado de México y Municipios, por lo que no habiendo más que hacer constar, se emiten los siguientes:----------------------------------------</w:t>
      </w:r>
    </w:p>
    <w:p w:rsidR="00F65040" w:rsidRPr="00CE0407" w:rsidRDefault="00F65040">
      <w:pPr>
        <w:pBdr>
          <w:top w:val="nil"/>
          <w:left w:val="nil"/>
          <w:bottom w:val="nil"/>
          <w:right w:val="nil"/>
          <w:between w:val="nil"/>
        </w:pBdr>
        <w:spacing w:after="0" w:line="360" w:lineRule="auto"/>
        <w:jc w:val="center"/>
        <w:rPr>
          <w:rFonts w:ascii="Palatino Linotype" w:eastAsia="Palatino Linotype" w:hAnsi="Palatino Linotype" w:cs="Palatino Linotype"/>
          <w:b/>
          <w:color w:val="000000"/>
        </w:rPr>
      </w:pPr>
    </w:p>
    <w:p w:rsidR="00F65040" w:rsidRPr="00CE0407" w:rsidRDefault="003E097A">
      <w:pPr>
        <w:pBdr>
          <w:top w:val="nil"/>
          <w:left w:val="nil"/>
          <w:bottom w:val="nil"/>
          <w:right w:val="nil"/>
          <w:between w:val="nil"/>
        </w:pBdr>
        <w:spacing w:after="0" w:line="360" w:lineRule="auto"/>
        <w:jc w:val="center"/>
        <w:rPr>
          <w:rFonts w:ascii="Palatino Linotype" w:eastAsia="Palatino Linotype" w:hAnsi="Palatino Linotype" w:cs="Palatino Linotype"/>
          <w:b/>
          <w:color w:val="000000"/>
        </w:rPr>
      </w:pPr>
      <w:r w:rsidRPr="00CE0407">
        <w:rPr>
          <w:rFonts w:ascii="Palatino Linotype" w:eastAsia="Palatino Linotype" w:hAnsi="Palatino Linotype" w:cs="Palatino Linotype"/>
          <w:b/>
          <w:color w:val="000000"/>
        </w:rPr>
        <w:t>C O N S I D E R A N D O S</w:t>
      </w:r>
    </w:p>
    <w:p w:rsidR="00F65040" w:rsidRPr="00CE0407" w:rsidRDefault="00F65040">
      <w:pPr>
        <w:pBdr>
          <w:top w:val="nil"/>
          <w:left w:val="nil"/>
          <w:bottom w:val="nil"/>
          <w:right w:val="nil"/>
          <w:between w:val="nil"/>
        </w:pBdr>
        <w:spacing w:after="0" w:line="360" w:lineRule="auto"/>
        <w:jc w:val="center"/>
        <w:rPr>
          <w:rFonts w:ascii="Palatino Linotype" w:eastAsia="Palatino Linotype" w:hAnsi="Palatino Linotype" w:cs="Palatino Linotype"/>
          <w:b/>
          <w:color w:val="000000"/>
        </w:rPr>
      </w:pPr>
    </w:p>
    <w:p w:rsidR="00F65040" w:rsidRPr="00CE0407" w:rsidRDefault="003E097A">
      <w:pPr>
        <w:pStyle w:val="Ttulo2"/>
        <w:spacing w:before="0" w:after="0" w:line="360" w:lineRule="auto"/>
        <w:rPr>
          <w:rFonts w:ascii="Palatino Linotype" w:eastAsia="Palatino Linotype" w:hAnsi="Palatino Linotype" w:cs="Palatino Linotype"/>
          <w:b/>
          <w:color w:val="000000"/>
          <w:sz w:val="24"/>
          <w:szCs w:val="24"/>
        </w:rPr>
      </w:pPr>
      <w:bookmarkStart w:id="3" w:name="_heading=h.tdf5n4osuh5e" w:colFirst="0" w:colLast="0"/>
      <w:bookmarkEnd w:id="3"/>
      <w:r w:rsidRPr="00CE0407">
        <w:rPr>
          <w:rFonts w:ascii="Palatino Linotype" w:eastAsia="Palatino Linotype" w:hAnsi="Palatino Linotype" w:cs="Palatino Linotype"/>
          <w:b/>
          <w:color w:val="000000"/>
          <w:sz w:val="24"/>
          <w:szCs w:val="24"/>
        </w:rPr>
        <w:t>PRIMERO. De la competencia</w:t>
      </w:r>
    </w:p>
    <w:p w:rsidR="00F65040" w:rsidRPr="00CE0407" w:rsidRDefault="003E097A">
      <w:pPr>
        <w:numPr>
          <w:ilvl w:val="0"/>
          <w:numId w:val="5"/>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rPr>
      </w:pPr>
      <w:bookmarkStart w:id="4" w:name="_heading=h.hac2g3m4pos7" w:colFirst="0" w:colLast="0"/>
      <w:bookmarkEnd w:id="4"/>
      <w:r w:rsidRPr="00CE0407">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F65040" w:rsidRPr="00CE0407" w:rsidRDefault="00F65040">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rsidR="00F65040" w:rsidRPr="00CE0407" w:rsidRDefault="003E097A">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bookmarkStart w:id="5" w:name="_heading=h.st8q3qte8e25" w:colFirst="0" w:colLast="0"/>
      <w:bookmarkEnd w:id="5"/>
      <w:r w:rsidRPr="00CE0407">
        <w:rPr>
          <w:rFonts w:ascii="Palatino Linotype" w:eastAsia="Palatino Linotype" w:hAnsi="Palatino Linotype" w:cs="Palatino Linotype"/>
          <w:b/>
          <w:color w:val="000000"/>
        </w:rPr>
        <w:t>SEGUNDO. De la oportunidad y procedencia.</w:t>
      </w:r>
    </w:p>
    <w:p w:rsidR="00F65040" w:rsidRPr="00CE0407" w:rsidRDefault="003E097A">
      <w:pPr>
        <w:numPr>
          <w:ilvl w:val="0"/>
          <w:numId w:val="5"/>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rPr>
      </w:pPr>
      <w:bookmarkStart w:id="6" w:name="_heading=h.eqxj1au3qk4c" w:colFirst="0" w:colLast="0"/>
      <w:bookmarkEnd w:id="6"/>
      <w:r w:rsidRPr="00CE0407">
        <w:rPr>
          <w:rFonts w:ascii="Palatino Linotype" w:eastAsia="Palatino Linotype" w:hAnsi="Palatino Linotype" w:cs="Palatino Linotype"/>
          <w:color w:val="000000"/>
        </w:rPr>
        <w:t xml:space="preserve">Es de precisar, que la Ley de Transparencia y Acceso a la Información Pública del Estado de México y Municipios, en el artículo 178 describe la procedencia del recurso de revisión, asimismo señala que el plazo del </w:t>
      </w:r>
      <w:r w:rsidRPr="00CE0407">
        <w:rPr>
          <w:rFonts w:ascii="Palatino Linotype" w:eastAsia="Palatino Linotype" w:hAnsi="Palatino Linotype" w:cs="Palatino Linotype"/>
          <w:b/>
          <w:color w:val="000000"/>
        </w:rPr>
        <w:t>SUJETO OBLIGADO</w:t>
      </w:r>
      <w:r w:rsidRPr="00CE0407">
        <w:rPr>
          <w:rFonts w:ascii="Palatino Linotype" w:eastAsia="Palatino Linotype" w:hAnsi="Palatino Linotype" w:cs="Palatino Linotype"/>
          <w:color w:val="000000"/>
        </w:rPr>
        <w:t xml:space="preserve"> para entregar la respuesta a una solicitud de información pública, es de quince días hábiles posteriores a la presentación de ésta; </w:t>
      </w:r>
      <w:r w:rsidRPr="00CE0407">
        <w:rPr>
          <w:rFonts w:ascii="Palatino Linotype" w:eastAsia="Palatino Linotype" w:hAnsi="Palatino Linotype" w:cs="Palatino Linotype"/>
          <w:color w:val="000000"/>
        </w:rPr>
        <w:lastRenderedPageBreak/>
        <w:t xml:space="preserve">por lo que, transcurrido este término, cuando no entregue la respuesta a la solicitud dentro del plazo previsto en la Ley, la solicitud se entenderá negada y el solicitante podrá interponer el recurso de revisión previsto en el ordenamiento en cita.  </w:t>
      </w:r>
    </w:p>
    <w:p w:rsidR="00F65040" w:rsidRPr="00CE0407" w:rsidRDefault="00F65040">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rsidR="00F65040" w:rsidRPr="00CE0407" w:rsidRDefault="003E097A">
      <w:pPr>
        <w:numPr>
          <w:ilvl w:val="0"/>
          <w:numId w:val="5"/>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rPr>
      </w:pPr>
      <w:r w:rsidRPr="00CE0407">
        <w:rPr>
          <w:rFonts w:ascii="Palatino Linotype" w:eastAsia="Palatino Linotype" w:hAnsi="Palatino Linotype" w:cs="Palatino Linotype"/>
          <w:color w:val="000000"/>
        </w:rPr>
        <w:t xml:space="preserve">Por ende, se constituye la figura jurídica de la </w:t>
      </w:r>
      <w:r w:rsidRPr="00CE0407">
        <w:rPr>
          <w:rFonts w:ascii="Palatino Linotype" w:eastAsia="Palatino Linotype" w:hAnsi="Palatino Linotype" w:cs="Palatino Linotype"/>
          <w:i/>
          <w:color w:val="000000"/>
        </w:rPr>
        <w:t>negativa ficta</w:t>
      </w:r>
      <w:r w:rsidRPr="00CE0407">
        <w:rPr>
          <w:rFonts w:ascii="Palatino Linotype" w:eastAsia="Palatino Linotype" w:hAnsi="Palatino Linotype" w:cs="Palatino Linotype"/>
          <w:color w:val="000000"/>
        </w:rPr>
        <w:t xml:space="preserve">, cuya esencia es atribuir un efecto negativo al silencio de la autoridad administrativa frente a las instancias y solicitudes que hagan los particulares, lo cual encuentra sustento en lo que establece el artículo </w:t>
      </w:r>
      <w:r w:rsidRPr="00CE0407">
        <w:rPr>
          <w:rFonts w:ascii="Palatino Linotype" w:eastAsia="Palatino Linotype" w:hAnsi="Palatino Linotype" w:cs="Palatino Linotype"/>
          <w:b/>
          <w:color w:val="000000"/>
        </w:rPr>
        <w:t>178</w:t>
      </w:r>
      <w:r w:rsidRPr="00CE0407">
        <w:rPr>
          <w:rFonts w:ascii="Palatino Linotype" w:eastAsia="Palatino Linotype" w:hAnsi="Palatino Linotype" w:cs="Palatino Linotype"/>
          <w:color w:val="000000"/>
        </w:rPr>
        <w:t xml:space="preserve"> segundo párrafo de </w:t>
      </w:r>
      <w:r w:rsidRPr="00CE0407">
        <w:rPr>
          <w:rFonts w:ascii="Palatino Linotype" w:eastAsia="Palatino Linotype" w:hAnsi="Palatino Linotype" w:cs="Palatino Linotype"/>
          <w:b/>
          <w:color w:val="000000"/>
        </w:rPr>
        <w:t>Ley de Transparencia y Acceso a la Información Pública del Estado de México y Municipios</w:t>
      </w:r>
      <w:r w:rsidRPr="00CE0407">
        <w:rPr>
          <w:rFonts w:ascii="Palatino Linotype" w:eastAsia="Palatino Linotype" w:hAnsi="Palatino Linotype" w:cs="Palatino Linotype"/>
          <w:color w:val="000000"/>
        </w:rPr>
        <w:t xml:space="preserve">, que dispone; ante la falta de respuesta del </w:t>
      </w:r>
      <w:r w:rsidRPr="00CE0407">
        <w:rPr>
          <w:rFonts w:ascii="Palatino Linotype" w:eastAsia="Palatino Linotype" w:hAnsi="Palatino Linotype" w:cs="Palatino Linotype"/>
          <w:b/>
          <w:color w:val="000000"/>
        </w:rPr>
        <w:t>SUJETO OBLIGADO,</w:t>
      </w:r>
      <w:r w:rsidRPr="00CE0407">
        <w:rPr>
          <w:rFonts w:ascii="Palatino Linotype" w:eastAsia="Palatino Linotype" w:hAnsi="Palatino Linotype" w:cs="Palatino Linotype"/>
          <w:color w:val="000000"/>
        </w:rPr>
        <w:t xml:space="preserve"> dentro de los plazos establecidos en esta Ley, a una solicitud de acceso a la información pública, el recurso </w:t>
      </w:r>
      <w:r w:rsidRPr="00CE0407">
        <w:rPr>
          <w:rFonts w:ascii="Palatino Linotype" w:eastAsia="Palatino Linotype" w:hAnsi="Palatino Linotype" w:cs="Palatino Linotype"/>
          <w:b/>
          <w:color w:val="000000"/>
        </w:rPr>
        <w:t>podrá ser interpuesto en cualquier momento.</w:t>
      </w:r>
    </w:p>
    <w:p w:rsidR="00F65040" w:rsidRPr="00CE0407" w:rsidRDefault="00F65040">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rsidR="00F65040" w:rsidRPr="00CE0407" w:rsidRDefault="003E097A">
      <w:pPr>
        <w:numPr>
          <w:ilvl w:val="0"/>
          <w:numId w:val="5"/>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rPr>
      </w:pPr>
      <w:r w:rsidRPr="00CE0407">
        <w:rPr>
          <w:rFonts w:ascii="Palatino Linotype" w:eastAsia="Palatino Linotype" w:hAnsi="Palatino Linotype" w:cs="Palatino Linotype"/>
          <w:color w:val="000000"/>
        </w:rPr>
        <w:t xml:space="preserve">Por lo que, tratándose de la negativa ficta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negativa ficta, que señala:    </w:t>
      </w:r>
    </w:p>
    <w:p w:rsidR="00F65040" w:rsidRPr="00CE0407" w:rsidRDefault="003E097A">
      <w:pPr>
        <w:tabs>
          <w:tab w:val="left" w:pos="284"/>
          <w:tab w:val="left" w:pos="7655"/>
          <w:tab w:val="left" w:pos="7938"/>
        </w:tabs>
        <w:spacing w:after="0" w:line="240" w:lineRule="auto"/>
        <w:ind w:left="1134" w:right="1106"/>
        <w:jc w:val="center"/>
        <w:rPr>
          <w:rFonts w:ascii="Palatino Linotype" w:eastAsia="Palatino Linotype" w:hAnsi="Palatino Linotype" w:cs="Palatino Linotype"/>
          <w:b/>
        </w:rPr>
      </w:pPr>
      <w:r w:rsidRPr="00CE0407">
        <w:rPr>
          <w:rFonts w:ascii="Palatino Linotype" w:eastAsia="Palatino Linotype" w:hAnsi="Palatino Linotype" w:cs="Palatino Linotype"/>
          <w:b/>
        </w:rPr>
        <w:t>Criterio 0001-15</w:t>
      </w:r>
    </w:p>
    <w:p w:rsidR="00F65040" w:rsidRPr="00CE0407" w:rsidRDefault="003E097A">
      <w:pPr>
        <w:tabs>
          <w:tab w:val="left" w:pos="284"/>
          <w:tab w:val="left" w:pos="7655"/>
          <w:tab w:val="left" w:pos="7938"/>
        </w:tabs>
        <w:spacing w:before="240" w:after="0" w:line="240" w:lineRule="auto"/>
        <w:ind w:left="1134" w:right="1106"/>
        <w:jc w:val="both"/>
        <w:rPr>
          <w:rFonts w:ascii="Palatino Linotype" w:eastAsia="Palatino Linotype" w:hAnsi="Palatino Linotype" w:cs="Palatino Linotype"/>
          <w:i/>
        </w:rPr>
      </w:pPr>
      <w:r w:rsidRPr="00CE0407">
        <w:rPr>
          <w:rFonts w:ascii="Palatino Linotype" w:eastAsia="Palatino Linotype" w:hAnsi="Palatino Linotype" w:cs="Palatino Linotype"/>
          <w:b/>
          <w:i/>
        </w:rPr>
        <w:lastRenderedPageBreak/>
        <w:t>NEGATIVA FICTA. PLAZO PARA INTERPONER EL RECURSO DE REVISIÓN TRATÁNDOSE DE.</w:t>
      </w:r>
      <w:r w:rsidRPr="00CE0407">
        <w:rPr>
          <w:rFonts w:ascii="Palatino Linotype" w:eastAsia="Palatino Linotype" w:hAnsi="Palatino Linotype" w:cs="Palatino Linotype"/>
          <w:i/>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rsidR="00F65040" w:rsidRPr="00CE0407" w:rsidRDefault="00F65040">
      <w:pPr>
        <w:tabs>
          <w:tab w:val="left" w:pos="284"/>
          <w:tab w:val="left" w:pos="7655"/>
          <w:tab w:val="left" w:pos="7938"/>
        </w:tabs>
        <w:spacing w:after="0" w:line="360" w:lineRule="auto"/>
        <w:ind w:right="1106"/>
        <w:jc w:val="both"/>
        <w:rPr>
          <w:rFonts w:ascii="Palatino Linotype" w:eastAsia="Palatino Linotype" w:hAnsi="Palatino Linotype" w:cs="Palatino Linotype"/>
          <w:i/>
        </w:rPr>
      </w:pPr>
    </w:p>
    <w:p w:rsidR="00F65040" w:rsidRPr="00CE0407" w:rsidRDefault="003E097A">
      <w:pPr>
        <w:numPr>
          <w:ilvl w:val="0"/>
          <w:numId w:val="5"/>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rPr>
      </w:pPr>
      <w:r w:rsidRPr="00CE0407">
        <w:rPr>
          <w:rFonts w:ascii="Palatino Linotype" w:eastAsia="Palatino Linotype" w:hAnsi="Palatino Linotype" w:cs="Palatino Linotype"/>
          <w:color w:val="000000"/>
        </w:rPr>
        <w:t xml:space="preserve">Lo anterior, se explica porque la </w:t>
      </w:r>
      <w:r w:rsidRPr="00CE0407">
        <w:rPr>
          <w:rFonts w:ascii="Palatino Linotype" w:eastAsia="Palatino Linotype" w:hAnsi="Palatino Linotype" w:cs="Palatino Linotype"/>
          <w:b/>
          <w:color w:val="000000"/>
          <w:u w:val="single"/>
        </w:rPr>
        <w:t>posible ausencia</w:t>
      </w:r>
      <w:r w:rsidRPr="00CE0407">
        <w:rPr>
          <w:rFonts w:ascii="Palatino Linotype" w:eastAsia="Palatino Linotype" w:hAnsi="Palatino Linotype" w:cs="Palatino Linotype"/>
          <w:color w:val="000000"/>
        </w:rPr>
        <w:t xml:space="preserve"> de una respuesta en la solicitud constituye un acto que vulnera el derecho de manera continua y actualizable cada día, en tanto no se emita la respuesta a la que esté impuesto el </w:t>
      </w:r>
      <w:r w:rsidRPr="00CE0407">
        <w:rPr>
          <w:rFonts w:ascii="Palatino Linotype" w:eastAsia="Palatino Linotype" w:hAnsi="Palatino Linotype" w:cs="Palatino Linotype"/>
          <w:b/>
          <w:color w:val="000000"/>
        </w:rPr>
        <w:t>SUJETO OBLIGADO</w:t>
      </w:r>
      <w:r w:rsidRPr="00CE0407">
        <w:rPr>
          <w:rFonts w:ascii="Palatino Linotype" w:eastAsia="Palatino Linotype" w:hAnsi="Palatino Linotype" w:cs="Palatino Linotype"/>
          <w:color w:val="000000"/>
        </w:rPr>
        <w:t>.</w:t>
      </w:r>
    </w:p>
    <w:p w:rsidR="00F65040" w:rsidRPr="00CE0407" w:rsidRDefault="00F65040">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rsidR="00F65040" w:rsidRPr="00CE0407" w:rsidRDefault="003E097A">
      <w:pPr>
        <w:pBdr>
          <w:top w:val="nil"/>
          <w:left w:val="nil"/>
          <w:bottom w:val="nil"/>
          <w:right w:val="nil"/>
          <w:between w:val="nil"/>
        </w:pBdr>
        <w:spacing w:after="0" w:line="240" w:lineRule="auto"/>
        <w:ind w:left="1134" w:right="900"/>
        <w:jc w:val="both"/>
        <w:rPr>
          <w:rFonts w:ascii="Palatino Linotype" w:eastAsia="Palatino Linotype" w:hAnsi="Palatino Linotype" w:cs="Palatino Linotype"/>
          <w:i/>
          <w:color w:val="000000"/>
        </w:rPr>
      </w:pPr>
      <w:r w:rsidRPr="00CE0407">
        <w:rPr>
          <w:rFonts w:ascii="Palatino Linotype" w:eastAsia="Palatino Linotype" w:hAnsi="Palatino Linotype" w:cs="Palatino Linotype"/>
          <w:i/>
          <w:color w:val="000000"/>
        </w:rPr>
        <w:t>Para efectos de lo dispuesto en el presente artículo se observará lo siguiente:</w:t>
      </w:r>
    </w:p>
    <w:p w:rsidR="00F65040" w:rsidRPr="00CE0407" w:rsidRDefault="003E097A">
      <w:pPr>
        <w:pBdr>
          <w:top w:val="nil"/>
          <w:left w:val="nil"/>
          <w:bottom w:val="nil"/>
          <w:right w:val="nil"/>
          <w:between w:val="nil"/>
        </w:pBdr>
        <w:spacing w:after="0" w:line="240" w:lineRule="auto"/>
        <w:ind w:left="1134" w:right="900"/>
        <w:jc w:val="both"/>
        <w:rPr>
          <w:rFonts w:ascii="Palatino Linotype" w:eastAsia="Palatino Linotype" w:hAnsi="Palatino Linotype" w:cs="Palatino Linotype"/>
          <w:i/>
          <w:color w:val="000000"/>
        </w:rPr>
      </w:pPr>
      <w:r w:rsidRPr="00CE0407">
        <w:rPr>
          <w:rFonts w:ascii="Palatino Linotype" w:eastAsia="Palatino Linotype" w:hAnsi="Palatino Linotype" w:cs="Palatino Linotype"/>
          <w:i/>
          <w:color w:val="000000"/>
        </w:rPr>
        <w:t>A. Para el ejercicio del derecho de acceso a la información, la Federación, los Estados y el Distrito Federal, en el ámbito de sus respectivas competencias, se regirán por los siguientes principios y bases:</w:t>
      </w:r>
    </w:p>
    <w:p w:rsidR="00F65040" w:rsidRPr="00CE0407" w:rsidRDefault="00F65040">
      <w:pPr>
        <w:pBdr>
          <w:top w:val="nil"/>
          <w:left w:val="nil"/>
          <w:bottom w:val="nil"/>
          <w:right w:val="nil"/>
          <w:between w:val="nil"/>
        </w:pBdr>
        <w:spacing w:after="0" w:line="240" w:lineRule="auto"/>
        <w:ind w:left="1134" w:right="900"/>
        <w:jc w:val="both"/>
        <w:rPr>
          <w:rFonts w:ascii="Palatino Linotype" w:eastAsia="Palatino Linotype" w:hAnsi="Palatino Linotype" w:cs="Palatino Linotype"/>
          <w:i/>
          <w:color w:val="000000"/>
        </w:rPr>
      </w:pPr>
    </w:p>
    <w:p w:rsidR="00F65040" w:rsidRPr="00CE0407" w:rsidRDefault="003E097A">
      <w:pPr>
        <w:pBdr>
          <w:top w:val="nil"/>
          <w:left w:val="nil"/>
          <w:bottom w:val="nil"/>
          <w:right w:val="nil"/>
          <w:between w:val="nil"/>
        </w:pBdr>
        <w:spacing w:after="0" w:line="240" w:lineRule="auto"/>
        <w:ind w:left="1134" w:right="900"/>
        <w:jc w:val="both"/>
        <w:rPr>
          <w:rFonts w:ascii="Palatino Linotype" w:eastAsia="Palatino Linotype" w:hAnsi="Palatino Linotype" w:cs="Palatino Linotype"/>
          <w:i/>
          <w:color w:val="000000"/>
        </w:rPr>
      </w:pPr>
      <w:r w:rsidRPr="00CE0407">
        <w:rPr>
          <w:rFonts w:ascii="Palatino Linotype" w:eastAsia="Palatino Linotype" w:hAnsi="Palatino Linotype" w:cs="Palatino Linotype"/>
          <w:i/>
          <w:color w:val="000000"/>
        </w:rPr>
        <w:t>III. Toda persona, sin necesidad de acreditar interés alguno o justificar su utilización, tendrá acceso gratuito a la información pública, a sus datos personales o a la rectificación de éstos.”(Sic)</w:t>
      </w:r>
    </w:p>
    <w:p w:rsidR="00F65040" w:rsidRPr="00CE0407" w:rsidRDefault="00F65040">
      <w:pPr>
        <w:pBdr>
          <w:top w:val="nil"/>
          <w:left w:val="nil"/>
          <w:bottom w:val="nil"/>
          <w:right w:val="nil"/>
          <w:between w:val="nil"/>
        </w:pBdr>
        <w:spacing w:after="0" w:line="360" w:lineRule="auto"/>
        <w:ind w:left="360" w:hanging="76"/>
        <w:rPr>
          <w:rFonts w:ascii="Palatino Linotype" w:eastAsia="Palatino Linotype" w:hAnsi="Palatino Linotype" w:cs="Palatino Linotype"/>
          <w:i/>
          <w:color w:val="000000"/>
        </w:rPr>
      </w:pPr>
    </w:p>
    <w:p w:rsidR="00F65040" w:rsidRPr="00CE0407" w:rsidRDefault="003E097A">
      <w:pPr>
        <w:numPr>
          <w:ilvl w:val="0"/>
          <w:numId w:val="5"/>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rPr>
      </w:pPr>
      <w:r w:rsidRPr="00CE0407">
        <w:rPr>
          <w:rFonts w:ascii="Palatino Linotype" w:eastAsia="Palatino Linotype" w:hAnsi="Palatino Linotype" w:cs="Palatino Linotype"/>
          <w:color w:val="000000"/>
        </w:rPr>
        <w:lastRenderedPageBreak/>
        <w:t>Expuesto lo anterior,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F65040" w:rsidRPr="00CE0407" w:rsidRDefault="00F65040">
      <w:pPr>
        <w:pBdr>
          <w:top w:val="nil"/>
          <w:left w:val="nil"/>
          <w:bottom w:val="nil"/>
          <w:right w:val="nil"/>
          <w:between w:val="nil"/>
        </w:pBdr>
        <w:spacing w:after="0" w:line="360" w:lineRule="auto"/>
        <w:ind w:left="360" w:hanging="76"/>
        <w:jc w:val="both"/>
        <w:rPr>
          <w:rFonts w:ascii="Palatino Linotype" w:eastAsia="Palatino Linotype" w:hAnsi="Palatino Linotype" w:cs="Palatino Linotype"/>
          <w:i/>
          <w:color w:val="000000"/>
        </w:rPr>
      </w:pPr>
    </w:p>
    <w:p w:rsidR="00F65040" w:rsidRPr="00CE0407" w:rsidRDefault="003E097A">
      <w:pPr>
        <w:pStyle w:val="Ttulo1"/>
        <w:spacing w:before="0" w:after="0" w:line="360" w:lineRule="auto"/>
        <w:rPr>
          <w:rFonts w:ascii="Palatino Linotype" w:eastAsia="Palatino Linotype" w:hAnsi="Palatino Linotype" w:cs="Palatino Linotype"/>
          <w:b/>
          <w:color w:val="000000"/>
          <w:sz w:val="24"/>
          <w:szCs w:val="24"/>
        </w:rPr>
      </w:pPr>
      <w:bookmarkStart w:id="7" w:name="_heading=h.7rzsl42i9fzl" w:colFirst="0" w:colLast="0"/>
      <w:bookmarkEnd w:id="7"/>
      <w:r w:rsidRPr="00CE0407">
        <w:rPr>
          <w:rFonts w:ascii="Palatino Linotype" w:eastAsia="Palatino Linotype" w:hAnsi="Palatino Linotype" w:cs="Palatino Linotype"/>
          <w:b/>
          <w:color w:val="000000"/>
          <w:sz w:val="24"/>
          <w:szCs w:val="24"/>
        </w:rPr>
        <w:t xml:space="preserve">TERCERO. Del planteamiento de la </w:t>
      </w:r>
      <w:r w:rsidRPr="00CE0407">
        <w:rPr>
          <w:rFonts w:ascii="Palatino Linotype" w:eastAsia="Palatino Linotype" w:hAnsi="Palatino Linotype" w:cs="Palatino Linotype"/>
          <w:b/>
          <w:i/>
          <w:color w:val="000000"/>
          <w:sz w:val="24"/>
          <w:szCs w:val="24"/>
        </w:rPr>
        <w:t>Litis</w:t>
      </w:r>
      <w:r w:rsidRPr="00CE0407">
        <w:rPr>
          <w:rFonts w:ascii="Palatino Linotype" w:eastAsia="Palatino Linotype" w:hAnsi="Palatino Linotype" w:cs="Palatino Linotype"/>
          <w:b/>
          <w:color w:val="000000"/>
          <w:sz w:val="24"/>
          <w:szCs w:val="24"/>
        </w:rPr>
        <w:t>.</w:t>
      </w:r>
    </w:p>
    <w:p w:rsidR="00F65040" w:rsidRPr="00CE0407" w:rsidRDefault="003E097A">
      <w:pPr>
        <w:numPr>
          <w:ilvl w:val="0"/>
          <w:numId w:val="5"/>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rPr>
      </w:pPr>
      <w:r w:rsidRPr="00CE0407">
        <w:rPr>
          <w:rFonts w:ascii="Palatino Linotype" w:eastAsia="Palatino Linotype" w:hAnsi="Palatino Linotype" w:cs="Palatino Linotype"/>
          <w:color w:val="000000"/>
        </w:rPr>
        <w:t>De las constancias en el expediente al rubro indicado, se desprende que el particular solicitó la información que a continuación se desagrega:</w:t>
      </w:r>
    </w:p>
    <w:p w:rsidR="00F65040" w:rsidRPr="00CE0407" w:rsidRDefault="003E097A">
      <w:pPr>
        <w:spacing w:after="0" w:line="240" w:lineRule="auto"/>
        <w:ind w:left="851" w:right="900"/>
        <w:jc w:val="both"/>
        <w:rPr>
          <w:rFonts w:ascii="Palatino Linotype" w:eastAsia="Palatino Linotype" w:hAnsi="Palatino Linotype" w:cs="Palatino Linotype"/>
          <w:b/>
          <w:i/>
        </w:rPr>
      </w:pPr>
      <w:r w:rsidRPr="00CE0407">
        <w:rPr>
          <w:rFonts w:ascii="Palatino Linotype" w:eastAsia="Palatino Linotype" w:hAnsi="Palatino Linotype" w:cs="Palatino Linotype"/>
          <w:b/>
        </w:rPr>
        <w:t xml:space="preserve">Del </w:t>
      </w:r>
      <w:r w:rsidRPr="00CE0407">
        <w:rPr>
          <w:rFonts w:ascii="Palatino Linotype" w:eastAsia="Palatino Linotype" w:hAnsi="Palatino Linotype" w:cs="Palatino Linotype"/>
          <w:b/>
          <w:i/>
        </w:rPr>
        <w:t>del Instituto Municipal de Cultura Física y Deporte de Huehuetoca</w:t>
      </w:r>
    </w:p>
    <w:p w:rsidR="00F65040" w:rsidRPr="00CE0407" w:rsidRDefault="00F65040">
      <w:pPr>
        <w:pBdr>
          <w:top w:val="nil"/>
          <w:left w:val="nil"/>
          <w:bottom w:val="nil"/>
          <w:right w:val="nil"/>
          <w:between w:val="nil"/>
        </w:pBdr>
        <w:spacing w:after="0" w:line="240" w:lineRule="auto"/>
        <w:ind w:left="1134" w:right="900"/>
        <w:jc w:val="both"/>
        <w:rPr>
          <w:rFonts w:ascii="Palatino Linotype" w:eastAsia="Palatino Linotype" w:hAnsi="Palatino Linotype" w:cs="Palatino Linotype"/>
          <w:b/>
          <w:color w:val="000000"/>
        </w:rPr>
      </w:pPr>
    </w:p>
    <w:p w:rsidR="00F65040" w:rsidRPr="00CE0407" w:rsidRDefault="003E097A">
      <w:pPr>
        <w:numPr>
          <w:ilvl w:val="0"/>
          <w:numId w:val="10"/>
        </w:numPr>
        <w:pBdr>
          <w:top w:val="nil"/>
          <w:left w:val="nil"/>
          <w:bottom w:val="nil"/>
          <w:right w:val="nil"/>
          <w:between w:val="nil"/>
        </w:pBdr>
        <w:spacing w:after="0" w:line="240" w:lineRule="auto"/>
        <w:ind w:left="851" w:right="616"/>
        <w:jc w:val="both"/>
        <w:rPr>
          <w:rFonts w:ascii="Palatino Linotype" w:eastAsia="Palatino Linotype" w:hAnsi="Palatino Linotype" w:cs="Palatino Linotype"/>
          <w:b/>
          <w:i/>
          <w:color w:val="000000"/>
        </w:rPr>
      </w:pPr>
      <w:r w:rsidRPr="00CE0407">
        <w:rPr>
          <w:rFonts w:ascii="Palatino Linotype" w:eastAsia="Palatino Linotype" w:hAnsi="Palatino Linotype" w:cs="Palatino Linotype"/>
          <w:b/>
          <w:i/>
          <w:color w:val="000000"/>
        </w:rPr>
        <w:t xml:space="preserve">La nómina del 30 de julio del 2024, en la que se especifique si el </w:t>
      </w:r>
      <w:r w:rsidRPr="00CE0407">
        <w:rPr>
          <w:rFonts w:ascii="Palatino Linotype" w:eastAsia="Palatino Linotype" w:hAnsi="Palatino Linotype" w:cs="Palatino Linotype"/>
          <w:b/>
          <w:i/>
        </w:rPr>
        <w:t>personal</w:t>
      </w:r>
      <w:r w:rsidRPr="00CE0407">
        <w:rPr>
          <w:rFonts w:ascii="Palatino Linotype" w:eastAsia="Palatino Linotype" w:hAnsi="Palatino Linotype" w:cs="Palatino Linotype"/>
          <w:b/>
          <w:i/>
          <w:color w:val="000000"/>
        </w:rPr>
        <w:t xml:space="preserve"> es de confianza, sindicalizados o de  honorarios.  del Instituto Municipal de Cultura Física y Deporte de Huehuetoca</w:t>
      </w:r>
    </w:p>
    <w:p w:rsidR="00F65040" w:rsidRPr="00CE0407" w:rsidRDefault="00F65040">
      <w:pPr>
        <w:spacing w:after="0" w:line="360" w:lineRule="auto"/>
        <w:jc w:val="both"/>
        <w:rPr>
          <w:rFonts w:ascii="Palatino Linotype" w:eastAsia="Palatino Linotype" w:hAnsi="Palatino Linotype" w:cs="Palatino Linotype"/>
          <w:b/>
          <w:i/>
        </w:rPr>
      </w:pPr>
    </w:p>
    <w:p w:rsidR="00F65040" w:rsidRPr="00CE0407" w:rsidRDefault="003E097A">
      <w:pPr>
        <w:numPr>
          <w:ilvl w:val="0"/>
          <w:numId w:val="5"/>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i/>
          <w:color w:val="000000"/>
        </w:rPr>
      </w:pPr>
      <w:r w:rsidRPr="00CE0407">
        <w:rPr>
          <w:rFonts w:ascii="Palatino Linotype" w:eastAsia="Palatino Linotype" w:hAnsi="Palatino Linotype" w:cs="Palatino Linotype"/>
          <w:color w:val="000000"/>
        </w:rPr>
        <w:t xml:space="preserve">Tal y como se observa en el tablero del expediente electrónico el </w:t>
      </w:r>
      <w:r w:rsidRPr="00CE0407">
        <w:rPr>
          <w:rFonts w:ascii="Palatino Linotype" w:eastAsia="Palatino Linotype" w:hAnsi="Palatino Linotype" w:cs="Palatino Linotype"/>
          <w:b/>
          <w:color w:val="000000"/>
        </w:rPr>
        <w:t xml:space="preserve">SUJETO OBLIGADO </w:t>
      </w:r>
      <w:r w:rsidRPr="00CE0407">
        <w:rPr>
          <w:rFonts w:ascii="Palatino Linotype" w:eastAsia="Palatino Linotype" w:hAnsi="Palatino Linotype" w:cs="Palatino Linotype"/>
          <w:color w:val="000000"/>
        </w:rPr>
        <w:t xml:space="preserve">fue omiso en entregar respuesta.  </w:t>
      </w:r>
    </w:p>
    <w:p w:rsidR="00F65040" w:rsidRPr="00CE0407" w:rsidRDefault="003E097A">
      <w:pPr>
        <w:spacing w:after="0" w:line="360" w:lineRule="auto"/>
        <w:jc w:val="both"/>
        <w:rPr>
          <w:rFonts w:ascii="Palatino Linotype" w:eastAsia="Palatino Linotype" w:hAnsi="Palatino Linotype" w:cs="Palatino Linotype"/>
          <w:i/>
        </w:rPr>
      </w:pPr>
      <w:r w:rsidRPr="00CE0407">
        <w:rPr>
          <w:rFonts w:ascii="Palatino Linotype" w:hAnsi="Palatino Linotype"/>
          <w:noProof/>
        </w:rPr>
        <w:drawing>
          <wp:anchor distT="0" distB="0" distL="114300" distR="114300" simplePos="0" relativeHeight="251658240" behindDoc="0" locked="0" layoutInCell="1" hidden="0" allowOverlap="1">
            <wp:simplePos x="0" y="0"/>
            <wp:positionH relativeFrom="column">
              <wp:posOffset>1303655</wp:posOffset>
            </wp:positionH>
            <wp:positionV relativeFrom="paragraph">
              <wp:posOffset>156210</wp:posOffset>
            </wp:positionV>
            <wp:extent cx="2852420" cy="1217930"/>
            <wp:effectExtent l="0" t="0" r="0" b="0"/>
            <wp:wrapSquare wrapText="bothSides" distT="0" distB="0" distL="114300" distR="114300"/>
            <wp:docPr id="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852420" cy="1217930"/>
                    </a:xfrm>
                    <a:prstGeom prst="rect">
                      <a:avLst/>
                    </a:prstGeom>
                    <a:ln/>
                  </pic:spPr>
                </pic:pic>
              </a:graphicData>
            </a:graphic>
          </wp:anchor>
        </w:drawing>
      </w:r>
    </w:p>
    <w:p w:rsidR="00F65040" w:rsidRPr="00CE0407" w:rsidRDefault="00F65040">
      <w:pPr>
        <w:spacing w:after="0" w:line="360" w:lineRule="auto"/>
        <w:jc w:val="both"/>
        <w:rPr>
          <w:rFonts w:ascii="Palatino Linotype" w:eastAsia="Palatino Linotype" w:hAnsi="Palatino Linotype" w:cs="Palatino Linotype"/>
          <w:i/>
        </w:rPr>
      </w:pPr>
    </w:p>
    <w:p w:rsidR="00F65040" w:rsidRPr="00CE0407" w:rsidRDefault="00F65040">
      <w:pPr>
        <w:spacing w:after="0" w:line="360" w:lineRule="auto"/>
        <w:jc w:val="both"/>
        <w:rPr>
          <w:rFonts w:ascii="Palatino Linotype" w:eastAsia="Palatino Linotype" w:hAnsi="Palatino Linotype" w:cs="Palatino Linotype"/>
          <w:i/>
        </w:rPr>
      </w:pPr>
    </w:p>
    <w:p w:rsidR="00F65040" w:rsidRPr="00CE0407" w:rsidRDefault="00F65040">
      <w:pPr>
        <w:spacing w:after="0" w:line="360" w:lineRule="auto"/>
        <w:jc w:val="both"/>
        <w:rPr>
          <w:rFonts w:ascii="Palatino Linotype" w:eastAsia="Palatino Linotype" w:hAnsi="Palatino Linotype" w:cs="Palatino Linotype"/>
          <w:i/>
        </w:rPr>
      </w:pPr>
    </w:p>
    <w:p w:rsidR="00F65040" w:rsidRPr="00CE0407" w:rsidRDefault="00F65040">
      <w:pPr>
        <w:spacing w:after="0" w:line="360" w:lineRule="auto"/>
        <w:jc w:val="both"/>
        <w:rPr>
          <w:rFonts w:ascii="Palatino Linotype" w:eastAsia="Palatino Linotype" w:hAnsi="Palatino Linotype" w:cs="Palatino Linotype"/>
          <w:i/>
        </w:rPr>
      </w:pPr>
    </w:p>
    <w:p w:rsidR="00F65040" w:rsidRPr="00CE0407" w:rsidRDefault="00F65040">
      <w:pPr>
        <w:spacing w:after="0" w:line="360" w:lineRule="auto"/>
        <w:jc w:val="both"/>
        <w:rPr>
          <w:rFonts w:ascii="Palatino Linotype" w:eastAsia="Palatino Linotype" w:hAnsi="Palatino Linotype" w:cs="Palatino Linotype"/>
          <w:i/>
        </w:rPr>
      </w:pPr>
    </w:p>
    <w:p w:rsidR="00F65040" w:rsidRPr="00CE0407" w:rsidRDefault="003E097A">
      <w:pPr>
        <w:numPr>
          <w:ilvl w:val="0"/>
          <w:numId w:val="5"/>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i/>
          <w:color w:val="000000"/>
        </w:rPr>
      </w:pPr>
      <w:r w:rsidRPr="00CE0407">
        <w:rPr>
          <w:rFonts w:ascii="Palatino Linotype" w:eastAsia="Palatino Linotype" w:hAnsi="Palatino Linotype" w:cs="Palatino Linotype"/>
          <w:color w:val="000000"/>
        </w:rPr>
        <w:t xml:space="preserve">En dichas condiciones, la </w:t>
      </w:r>
      <w:r w:rsidRPr="00CE0407">
        <w:rPr>
          <w:rFonts w:ascii="Palatino Linotype" w:eastAsia="Palatino Linotype" w:hAnsi="Palatino Linotype" w:cs="Palatino Linotype"/>
          <w:i/>
          <w:color w:val="000000"/>
        </w:rPr>
        <w:t>Litis</w:t>
      </w:r>
      <w:r w:rsidRPr="00CE0407">
        <w:rPr>
          <w:rFonts w:ascii="Palatino Linotype" w:eastAsia="Palatino Linotype" w:hAnsi="Palatino Linotype" w:cs="Palatino Linotype"/>
          <w:color w:val="000000"/>
        </w:rPr>
        <w:t xml:space="preserve"> a resolver en este recurso se circunscribe a determinar si se actualizan las causales de procedencia previstas en el artículo 179, </w:t>
      </w:r>
      <w:r w:rsidRPr="00CE0407">
        <w:rPr>
          <w:rFonts w:ascii="Palatino Linotype" w:eastAsia="Palatino Linotype" w:hAnsi="Palatino Linotype" w:cs="Palatino Linotype"/>
          <w:b/>
          <w:color w:val="000000"/>
        </w:rPr>
        <w:t xml:space="preserve">fracción I </w:t>
      </w:r>
      <w:r w:rsidRPr="00CE0407">
        <w:rPr>
          <w:rFonts w:ascii="Palatino Linotype" w:eastAsia="Palatino Linotype" w:hAnsi="Palatino Linotype" w:cs="Palatino Linotype"/>
          <w:color w:val="000000"/>
        </w:rPr>
        <w:t>de la Ley</w:t>
      </w:r>
      <w:r w:rsidRPr="00CE0407">
        <w:rPr>
          <w:rFonts w:ascii="Palatino Linotype" w:eastAsia="Palatino Linotype" w:hAnsi="Palatino Linotype" w:cs="Palatino Linotype"/>
          <w:b/>
          <w:color w:val="000000"/>
        </w:rPr>
        <w:t xml:space="preserve"> de </w:t>
      </w:r>
      <w:r w:rsidRPr="00CE0407">
        <w:rPr>
          <w:rFonts w:ascii="Palatino Linotype" w:eastAsia="Palatino Linotype" w:hAnsi="Palatino Linotype" w:cs="Palatino Linotype"/>
          <w:b/>
          <w:color w:val="000000"/>
        </w:rPr>
        <w:lastRenderedPageBreak/>
        <w:t xml:space="preserve">Transparencia y Acceso a la Información Pública del Estado de </w:t>
      </w:r>
      <w:r w:rsidRPr="00CE0407">
        <w:rPr>
          <w:rFonts w:ascii="Palatino Linotype" w:eastAsia="Palatino Linotype" w:hAnsi="Palatino Linotype" w:cs="Palatino Linotype"/>
          <w:color w:val="000000"/>
        </w:rPr>
        <w:t>México</w:t>
      </w:r>
      <w:r w:rsidRPr="00CE0407">
        <w:rPr>
          <w:rFonts w:ascii="Palatino Linotype" w:eastAsia="Palatino Linotype" w:hAnsi="Palatino Linotype" w:cs="Palatino Linotype"/>
          <w:b/>
          <w:color w:val="000000"/>
        </w:rPr>
        <w:t xml:space="preserve"> y Municipios</w:t>
      </w:r>
      <w:r w:rsidRPr="00CE0407">
        <w:rPr>
          <w:rFonts w:ascii="Palatino Linotype" w:eastAsia="Palatino Linotype" w:hAnsi="Palatino Linotype" w:cs="Palatino Linotype"/>
          <w:color w:val="000000"/>
        </w:rPr>
        <w:t xml:space="preserve">; fracción que determina la negativa de la información solicitada; contexto del cual se dolió </w:t>
      </w:r>
      <w:r w:rsidRPr="00CE0407">
        <w:rPr>
          <w:rFonts w:ascii="Palatino Linotype" w:eastAsia="Palatino Linotype" w:hAnsi="Palatino Linotype" w:cs="Palatino Linotype"/>
          <w:b/>
          <w:color w:val="000000"/>
        </w:rPr>
        <w:t xml:space="preserve">EL RECURRENTE </w:t>
      </w:r>
      <w:r w:rsidRPr="00CE0407">
        <w:rPr>
          <w:rFonts w:ascii="Palatino Linotype" w:eastAsia="Palatino Linotype" w:hAnsi="Palatino Linotype" w:cs="Palatino Linotype"/>
          <w:color w:val="000000"/>
        </w:rPr>
        <w:t>al momento de interponer su inconformidad.</w:t>
      </w:r>
    </w:p>
    <w:p w:rsidR="00F65040" w:rsidRPr="00CE0407" w:rsidRDefault="00F65040">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rsidR="00F65040" w:rsidRPr="00CE0407" w:rsidRDefault="003E097A">
      <w:pPr>
        <w:numPr>
          <w:ilvl w:val="0"/>
          <w:numId w:val="5"/>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i/>
          <w:color w:val="000000"/>
        </w:rPr>
      </w:pPr>
      <w:r w:rsidRPr="00CE0407">
        <w:rPr>
          <w:rFonts w:ascii="Palatino Linotype" w:eastAsia="Palatino Linotype" w:hAnsi="Palatino Linotype" w:cs="Palatino Linotype"/>
          <w:color w:val="000000"/>
        </w:rPr>
        <w:t xml:space="preserve">De modo tal que el presente recurso de revisión se abocara en determinar si el </w:t>
      </w:r>
      <w:r w:rsidRPr="00CE0407">
        <w:rPr>
          <w:rFonts w:ascii="Palatino Linotype" w:eastAsia="Palatino Linotype" w:hAnsi="Palatino Linotype" w:cs="Palatino Linotype"/>
          <w:b/>
          <w:color w:val="000000"/>
        </w:rPr>
        <w:t>SUJETO OBLIGADO</w:t>
      </w:r>
      <w:r w:rsidRPr="00CE0407">
        <w:rPr>
          <w:rFonts w:ascii="Palatino Linotype" w:eastAsia="Palatino Linotype" w:hAnsi="Palatino Linotype" w:cs="Palatino Linotype"/>
          <w:color w:val="000000"/>
        </w:rPr>
        <w:t xml:space="preserve"> con su respuesta ciertamente actualiza la causal de procedencia</w:t>
      </w:r>
      <w:r w:rsidRPr="00CE0407">
        <w:rPr>
          <w:rFonts w:ascii="Palatino Linotype" w:eastAsia="Palatino Linotype" w:hAnsi="Palatino Linotype" w:cs="Palatino Linotype"/>
          <w:b/>
          <w:color w:val="000000"/>
        </w:rPr>
        <w:t xml:space="preserve"> </w:t>
      </w:r>
      <w:r w:rsidRPr="00CE0407">
        <w:rPr>
          <w:rFonts w:ascii="Palatino Linotype" w:eastAsia="Palatino Linotype" w:hAnsi="Palatino Linotype" w:cs="Palatino Linotype"/>
          <w:color w:val="000000"/>
        </w:rPr>
        <w:t>antes señalada;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rsidR="00F65040" w:rsidRPr="00CE0407" w:rsidRDefault="00F65040">
      <w:pPr>
        <w:pBdr>
          <w:top w:val="nil"/>
          <w:left w:val="nil"/>
          <w:bottom w:val="nil"/>
          <w:right w:val="nil"/>
          <w:between w:val="nil"/>
        </w:pBdr>
        <w:spacing w:after="0" w:line="360" w:lineRule="auto"/>
        <w:jc w:val="both"/>
        <w:rPr>
          <w:rFonts w:ascii="Palatino Linotype" w:eastAsia="Palatino Linotype" w:hAnsi="Palatino Linotype" w:cs="Palatino Linotype"/>
        </w:rPr>
      </w:pPr>
    </w:p>
    <w:p w:rsidR="00F65040" w:rsidRPr="00CE0407" w:rsidRDefault="003E097A">
      <w:pPr>
        <w:keepNext/>
        <w:keepLines/>
        <w:spacing w:after="0" w:line="360" w:lineRule="auto"/>
        <w:rPr>
          <w:rFonts w:ascii="Palatino Linotype" w:eastAsia="Palatino Linotype" w:hAnsi="Palatino Linotype" w:cs="Palatino Linotype"/>
          <w:b/>
          <w:color w:val="000000"/>
        </w:rPr>
      </w:pPr>
      <w:r w:rsidRPr="00CE0407">
        <w:rPr>
          <w:rFonts w:ascii="Palatino Linotype" w:eastAsia="Palatino Linotype" w:hAnsi="Palatino Linotype" w:cs="Palatino Linotype"/>
          <w:b/>
          <w:color w:val="000000"/>
        </w:rPr>
        <w:t>CUARTO. Del estudio y resolución del asunto</w:t>
      </w:r>
    </w:p>
    <w:p w:rsidR="00F65040" w:rsidRPr="00CE0407" w:rsidRDefault="00F65040">
      <w:pPr>
        <w:keepNext/>
        <w:keepLines/>
        <w:spacing w:after="0" w:line="240" w:lineRule="auto"/>
        <w:rPr>
          <w:rFonts w:ascii="Palatino Linotype" w:eastAsia="Palatino Linotype" w:hAnsi="Palatino Linotype" w:cs="Palatino Linotype"/>
          <w:b/>
          <w:color w:val="000000"/>
        </w:rPr>
      </w:pPr>
    </w:p>
    <w:p w:rsidR="00F65040" w:rsidRPr="00CE0407" w:rsidRDefault="003E097A">
      <w:pPr>
        <w:keepNext/>
        <w:keepLines/>
        <w:numPr>
          <w:ilvl w:val="0"/>
          <w:numId w:val="3"/>
        </w:numPr>
        <w:spacing w:after="240" w:line="360" w:lineRule="auto"/>
        <w:ind w:left="786"/>
        <w:rPr>
          <w:rFonts w:ascii="Palatino Linotype" w:eastAsia="Palatino Linotype" w:hAnsi="Palatino Linotype" w:cs="Palatino Linotype"/>
          <w:b/>
        </w:rPr>
      </w:pPr>
      <w:r w:rsidRPr="00CE0407">
        <w:rPr>
          <w:rFonts w:ascii="Palatino Linotype" w:eastAsia="Palatino Linotype" w:hAnsi="Palatino Linotype" w:cs="Palatino Linotype"/>
          <w:b/>
        </w:rPr>
        <w:t>Del derecho de acceso a la información.</w:t>
      </w:r>
    </w:p>
    <w:p w:rsidR="00F65040" w:rsidRPr="00CE0407" w:rsidRDefault="003E097A">
      <w:pPr>
        <w:numPr>
          <w:ilvl w:val="0"/>
          <w:numId w:val="5"/>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i/>
          <w:color w:val="000000"/>
        </w:rPr>
      </w:pPr>
      <w:r w:rsidRPr="00CE0407">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rsidR="00F65040" w:rsidRPr="00CE0407" w:rsidRDefault="00F65040">
      <w:pPr>
        <w:pBdr>
          <w:top w:val="nil"/>
          <w:left w:val="nil"/>
          <w:bottom w:val="nil"/>
          <w:right w:val="nil"/>
          <w:between w:val="nil"/>
        </w:pBdr>
        <w:spacing w:after="0" w:line="360" w:lineRule="auto"/>
        <w:jc w:val="both"/>
        <w:rPr>
          <w:rFonts w:ascii="Palatino Linotype" w:eastAsia="Palatino Linotype" w:hAnsi="Palatino Linotype" w:cs="Palatino Linotype"/>
          <w:i/>
          <w:color w:val="000000"/>
        </w:rPr>
      </w:pPr>
    </w:p>
    <w:p w:rsidR="00F65040" w:rsidRPr="00CE0407" w:rsidRDefault="003E097A">
      <w:pPr>
        <w:numPr>
          <w:ilvl w:val="0"/>
          <w:numId w:val="5"/>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rPr>
      </w:pPr>
      <w:r w:rsidRPr="00CE0407">
        <w:rPr>
          <w:rFonts w:ascii="Palatino Linotype" w:eastAsia="Palatino Linotype" w:hAnsi="Palatino Linotype" w:cs="Palatino Linotype"/>
          <w:color w:val="000000"/>
        </w:rPr>
        <w:lastRenderedPageBreak/>
        <w:t xml:space="preserve">Definiendo el Derecho de Acceso a la Información Pública como: </w:t>
      </w:r>
      <w:r w:rsidRPr="00CE0407">
        <w:rPr>
          <w:rFonts w:ascii="Palatino Linotype" w:eastAsia="Palatino Linotype" w:hAnsi="Palatino Linotype" w:cs="Palatino Linotype"/>
          <w:i/>
          <w:color w:val="000000"/>
        </w:rPr>
        <w:t>La igualdad de oportunidades para recibir, buscar e impartir información</w:t>
      </w:r>
      <w:r w:rsidRPr="00CE0407">
        <w:rPr>
          <w:rFonts w:ascii="Palatino Linotype" w:eastAsia="Palatino Linotype" w:hAnsi="Palatino Linotype" w:cs="Palatino Linotype"/>
          <w:i/>
          <w:color w:val="000000"/>
          <w:vertAlign w:val="superscript"/>
        </w:rPr>
        <w:footnoteReference w:id="1"/>
      </w:r>
      <w:r w:rsidRPr="00CE0407">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CE0407">
        <w:rPr>
          <w:rFonts w:ascii="Palatino Linotype" w:eastAsia="Palatino Linotype" w:hAnsi="Palatino Linotype" w:cs="Palatino Linotype"/>
          <w:i/>
          <w:color w:val="000000"/>
          <w:vertAlign w:val="superscript"/>
        </w:rPr>
        <w:footnoteReference w:id="2"/>
      </w:r>
      <w:r w:rsidRPr="00CE0407">
        <w:rPr>
          <w:rFonts w:ascii="Palatino Linotype" w:eastAsia="Palatino Linotype" w:hAnsi="Palatino Linotype" w:cs="Palatino Linotype"/>
          <w:color w:val="000000"/>
        </w:rPr>
        <w:t>que se constituye como una herramienta fundamental para ejercer</w:t>
      </w:r>
      <w:r w:rsidRPr="00CE0407">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CE0407">
        <w:rPr>
          <w:rFonts w:ascii="Palatino Linotype" w:eastAsia="Palatino Linotype" w:hAnsi="Palatino Linotype" w:cs="Palatino Linotype"/>
          <w:i/>
          <w:color w:val="000000"/>
          <w:vertAlign w:val="superscript"/>
        </w:rPr>
        <w:footnoteReference w:id="3"/>
      </w:r>
      <w:r w:rsidRPr="00CE0407">
        <w:rPr>
          <w:rFonts w:ascii="Palatino Linotype" w:eastAsia="Palatino Linotype" w:hAnsi="Palatino Linotype" w:cs="Palatino Linotype"/>
          <w:color w:val="000000"/>
        </w:rPr>
        <w:t>fomentando</w:t>
      </w:r>
      <w:r w:rsidRPr="00CE0407">
        <w:rPr>
          <w:rFonts w:ascii="Palatino Linotype" w:eastAsia="Palatino Linotype" w:hAnsi="Palatino Linotype" w:cs="Palatino Linotype"/>
          <w:i/>
          <w:color w:val="000000"/>
        </w:rPr>
        <w:t xml:space="preserve"> la transparencia de las actividades estatales y </w:t>
      </w:r>
      <w:r w:rsidRPr="00CE0407">
        <w:rPr>
          <w:rFonts w:ascii="Palatino Linotype" w:eastAsia="Palatino Linotype" w:hAnsi="Palatino Linotype" w:cs="Palatino Linotype"/>
          <w:color w:val="000000"/>
        </w:rPr>
        <w:t>promoviendo</w:t>
      </w:r>
      <w:r w:rsidRPr="00CE0407">
        <w:rPr>
          <w:rFonts w:ascii="Palatino Linotype" w:eastAsia="Palatino Linotype" w:hAnsi="Palatino Linotype" w:cs="Palatino Linotype"/>
          <w:i/>
          <w:color w:val="000000"/>
        </w:rPr>
        <w:t xml:space="preserve"> la responsabilidad de los funcionarios sobre su gestión pública,</w:t>
      </w:r>
      <w:r w:rsidRPr="00CE0407">
        <w:rPr>
          <w:rFonts w:ascii="Palatino Linotype" w:eastAsia="Palatino Linotype" w:hAnsi="Palatino Linotype" w:cs="Palatino Linotype"/>
          <w:i/>
          <w:color w:val="000000"/>
          <w:vertAlign w:val="superscript"/>
        </w:rPr>
        <w:footnoteReference w:id="4"/>
      </w:r>
      <w:r w:rsidRPr="00CE0407">
        <w:rPr>
          <w:rFonts w:ascii="Palatino Linotype" w:eastAsia="Palatino Linotype" w:hAnsi="Palatino Linotype" w:cs="Palatino Linotype"/>
          <w:color w:val="000000"/>
        </w:rPr>
        <w:t>que permite</w:t>
      </w:r>
      <w:r w:rsidRPr="00CE0407">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rsidR="00F65040" w:rsidRPr="00CE0407" w:rsidRDefault="00F65040">
      <w:pPr>
        <w:spacing w:after="0" w:line="360" w:lineRule="auto"/>
        <w:ind w:right="49"/>
        <w:jc w:val="both"/>
        <w:rPr>
          <w:rFonts w:ascii="Palatino Linotype" w:eastAsia="Palatino Linotype" w:hAnsi="Palatino Linotype" w:cs="Palatino Linotype"/>
        </w:rPr>
      </w:pPr>
    </w:p>
    <w:p w:rsidR="00F65040" w:rsidRPr="00CE0407" w:rsidRDefault="003E097A">
      <w:pPr>
        <w:numPr>
          <w:ilvl w:val="0"/>
          <w:numId w:val="5"/>
        </w:numPr>
        <w:spacing w:after="0" w:line="360" w:lineRule="auto"/>
        <w:ind w:left="0" w:right="49" w:firstLine="0"/>
        <w:jc w:val="both"/>
        <w:rPr>
          <w:rFonts w:ascii="Palatino Linotype" w:eastAsia="Palatino Linotype" w:hAnsi="Palatino Linotype" w:cs="Palatino Linotype"/>
        </w:rPr>
      </w:pPr>
      <w:r w:rsidRPr="00CE0407">
        <w:rPr>
          <w:rFonts w:ascii="Palatino Linotype" w:eastAsia="Palatino Linotype" w:hAnsi="Palatino Linotype" w:cs="Palatino Linotype"/>
        </w:rPr>
        <w:t>En México, además de los derechos, están reconocidas las garantías para su protección, en ese sentido el párrafo tercero del artículo primero de la Constitución Política de los Estados Unidos Mexicanos dispone lo siguiente:</w:t>
      </w:r>
    </w:p>
    <w:p w:rsidR="00F65040" w:rsidRPr="00CE0407" w:rsidRDefault="00F65040">
      <w:pPr>
        <w:spacing w:after="0" w:line="360" w:lineRule="auto"/>
        <w:ind w:right="49"/>
        <w:jc w:val="both"/>
        <w:rPr>
          <w:rFonts w:ascii="Palatino Linotype" w:eastAsia="Palatino Linotype" w:hAnsi="Palatino Linotype" w:cs="Palatino Linotype"/>
        </w:rPr>
      </w:pPr>
    </w:p>
    <w:p w:rsidR="00F65040" w:rsidRPr="00CE0407" w:rsidRDefault="003E097A">
      <w:pPr>
        <w:spacing w:after="0" w:line="240" w:lineRule="auto"/>
        <w:ind w:left="1134" w:right="900"/>
        <w:jc w:val="both"/>
        <w:rPr>
          <w:rFonts w:ascii="Palatino Linotype" w:eastAsia="Palatino Linotype" w:hAnsi="Palatino Linotype" w:cs="Palatino Linotype"/>
          <w:i/>
        </w:rPr>
      </w:pPr>
      <w:r w:rsidRPr="00CE0407">
        <w:rPr>
          <w:rFonts w:ascii="Palatino Linotype" w:eastAsia="Palatino Linotype" w:hAnsi="Palatino Linotype" w:cs="Palatino Linotype"/>
          <w:i/>
        </w:rPr>
        <w:t>“</w:t>
      </w:r>
      <w:r w:rsidRPr="00CE0407">
        <w:rPr>
          <w:rFonts w:ascii="Palatino Linotype" w:eastAsia="Palatino Linotype" w:hAnsi="Palatino Linotype" w:cs="Palatino Linotype"/>
          <w:b/>
          <w:i/>
        </w:rPr>
        <w:t>Artículo 1.-</w:t>
      </w:r>
      <w:r w:rsidRPr="00CE0407">
        <w:rPr>
          <w:rFonts w:ascii="Palatino Linotype" w:eastAsia="Palatino Linotype" w:hAnsi="Palatino Linotype" w:cs="Palatino Linotype"/>
          <w:i/>
        </w:rPr>
        <w:t xml:space="preserve"> </w:t>
      </w:r>
    </w:p>
    <w:p w:rsidR="00F65040" w:rsidRPr="00CE0407" w:rsidRDefault="003E097A">
      <w:pPr>
        <w:spacing w:after="0" w:line="240" w:lineRule="auto"/>
        <w:ind w:left="1134" w:right="900"/>
        <w:jc w:val="both"/>
        <w:rPr>
          <w:rFonts w:ascii="Palatino Linotype" w:eastAsia="Palatino Linotype" w:hAnsi="Palatino Linotype" w:cs="Palatino Linotype"/>
          <w:i/>
        </w:rPr>
      </w:pPr>
      <w:r w:rsidRPr="00CE0407">
        <w:rPr>
          <w:rFonts w:ascii="Palatino Linotype" w:eastAsia="Palatino Linotype" w:hAnsi="Palatino Linotype" w:cs="Palatino Linotype"/>
          <w:i/>
        </w:rPr>
        <w:t>(…)</w:t>
      </w:r>
    </w:p>
    <w:p w:rsidR="00F65040" w:rsidRPr="00CE0407" w:rsidRDefault="003E097A">
      <w:pPr>
        <w:spacing w:after="0" w:line="240" w:lineRule="auto"/>
        <w:ind w:left="1134" w:right="900"/>
        <w:jc w:val="both"/>
        <w:rPr>
          <w:rFonts w:ascii="Palatino Linotype" w:eastAsia="Palatino Linotype" w:hAnsi="Palatino Linotype" w:cs="Palatino Linotype"/>
          <w:i/>
        </w:rPr>
      </w:pPr>
      <w:r w:rsidRPr="00CE0407">
        <w:rPr>
          <w:rFonts w:ascii="Palatino Linotype" w:eastAsia="Palatino Linotype" w:hAnsi="Palatino Linotype" w:cs="Palatino Linotype"/>
          <w:i/>
        </w:rPr>
        <w:t>Todas las</w:t>
      </w:r>
      <w:r w:rsidRPr="00CE0407">
        <w:rPr>
          <w:rFonts w:ascii="Palatino Linotype" w:eastAsia="Palatino Linotype" w:hAnsi="Palatino Linotype" w:cs="Palatino Linotype"/>
        </w:rPr>
        <w:t xml:space="preserve"> </w:t>
      </w:r>
      <w:r w:rsidRPr="00CE0407">
        <w:rPr>
          <w:rFonts w:ascii="Palatino Linotype" w:eastAsia="Palatino Linotype" w:hAnsi="Palatino Linotype" w:cs="Palatino Linotype"/>
          <w:i/>
        </w:rPr>
        <w:t xml:space="preserve">autoridades, en el ámbito de sus competencias, tienen la obligación de promover, respetar, proteger y garantizar los derechos humanos de conformidad con </w:t>
      </w:r>
      <w:r w:rsidRPr="00CE0407">
        <w:rPr>
          <w:rFonts w:ascii="Palatino Linotype" w:eastAsia="Palatino Linotype" w:hAnsi="Palatino Linotype" w:cs="Palatino Linotype"/>
          <w:i/>
        </w:rPr>
        <w:lastRenderedPageBreak/>
        <w:t>los principios de universalidad, interdependencia, indivisibilidad y progresividad. En consecuencia, el Estado deberá prevenir, investigar, sancionar y reparar las violaciones a los derechos humanos, en los términos que establezca la ley.</w:t>
      </w:r>
    </w:p>
    <w:p w:rsidR="00F65040" w:rsidRPr="00CE0407" w:rsidRDefault="003E097A">
      <w:pPr>
        <w:spacing w:after="0" w:line="240" w:lineRule="auto"/>
        <w:ind w:left="1134" w:right="900"/>
        <w:jc w:val="both"/>
        <w:rPr>
          <w:rFonts w:ascii="Palatino Linotype" w:eastAsia="Palatino Linotype" w:hAnsi="Palatino Linotype" w:cs="Palatino Linotype"/>
        </w:rPr>
      </w:pPr>
      <w:r w:rsidRPr="00CE0407">
        <w:rPr>
          <w:rFonts w:ascii="Palatino Linotype" w:eastAsia="Palatino Linotype" w:hAnsi="Palatino Linotype" w:cs="Palatino Linotype"/>
          <w:i/>
        </w:rPr>
        <w:t>(…)</w:t>
      </w:r>
      <w:r w:rsidRPr="00CE0407">
        <w:rPr>
          <w:rFonts w:ascii="Palatino Linotype" w:eastAsia="Palatino Linotype" w:hAnsi="Palatino Linotype" w:cs="Palatino Linotype"/>
        </w:rPr>
        <w:t>”.</w:t>
      </w:r>
    </w:p>
    <w:p w:rsidR="00F65040" w:rsidRPr="00CE0407" w:rsidRDefault="00F65040">
      <w:pPr>
        <w:spacing w:after="0" w:line="360" w:lineRule="auto"/>
        <w:ind w:right="567"/>
        <w:jc w:val="both"/>
        <w:rPr>
          <w:rFonts w:ascii="Palatino Linotype" w:eastAsia="Palatino Linotype" w:hAnsi="Palatino Linotype" w:cs="Palatino Linotype"/>
          <w:b/>
        </w:rPr>
      </w:pPr>
    </w:p>
    <w:p w:rsidR="00F65040" w:rsidRPr="00CE0407" w:rsidRDefault="003E097A">
      <w:pPr>
        <w:numPr>
          <w:ilvl w:val="0"/>
          <w:numId w:val="5"/>
        </w:numPr>
        <w:spacing w:after="0" w:line="360" w:lineRule="auto"/>
        <w:ind w:left="0" w:right="49" w:firstLine="0"/>
        <w:jc w:val="both"/>
        <w:rPr>
          <w:rFonts w:ascii="Palatino Linotype" w:eastAsia="Palatino Linotype" w:hAnsi="Palatino Linotype" w:cs="Palatino Linotype"/>
        </w:rPr>
      </w:pPr>
      <w:r w:rsidRPr="00CE0407">
        <w:rPr>
          <w:rFonts w:ascii="Palatino Linotype" w:eastAsia="Palatino Linotype" w:hAnsi="Palatino Linotype" w:cs="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F65040" w:rsidRPr="00CE0407" w:rsidRDefault="00F65040">
      <w:pPr>
        <w:spacing w:after="0" w:line="360" w:lineRule="auto"/>
        <w:ind w:right="49"/>
        <w:jc w:val="both"/>
        <w:rPr>
          <w:rFonts w:ascii="Palatino Linotype" w:eastAsia="Palatino Linotype" w:hAnsi="Palatino Linotype" w:cs="Palatino Linotype"/>
        </w:rPr>
      </w:pPr>
    </w:p>
    <w:p w:rsidR="00F65040" w:rsidRPr="00CE0407" w:rsidRDefault="003E097A">
      <w:pPr>
        <w:numPr>
          <w:ilvl w:val="0"/>
          <w:numId w:val="5"/>
        </w:numPr>
        <w:spacing w:after="0" w:line="360" w:lineRule="auto"/>
        <w:ind w:left="0" w:right="49" w:firstLine="0"/>
        <w:jc w:val="both"/>
        <w:rPr>
          <w:rFonts w:ascii="Palatino Linotype" w:eastAsia="Palatino Linotype" w:hAnsi="Palatino Linotype" w:cs="Palatino Linotype"/>
        </w:rPr>
      </w:pPr>
      <w:r w:rsidRPr="00CE0407">
        <w:rPr>
          <w:rFonts w:ascii="Palatino Linotype" w:eastAsia="Palatino Linotype" w:hAnsi="Palatino Linotype" w:cs="Palatino Linotype"/>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F65040" w:rsidRPr="00CE0407" w:rsidRDefault="00F65040">
      <w:pPr>
        <w:spacing w:after="0" w:line="360" w:lineRule="auto"/>
        <w:ind w:right="49"/>
        <w:jc w:val="both"/>
        <w:rPr>
          <w:rFonts w:ascii="Palatino Linotype" w:eastAsia="Palatino Linotype" w:hAnsi="Palatino Linotype" w:cs="Palatino Linotype"/>
        </w:rPr>
      </w:pPr>
    </w:p>
    <w:p w:rsidR="00F65040" w:rsidRPr="00CE0407" w:rsidRDefault="003E097A">
      <w:pPr>
        <w:spacing w:after="0" w:line="240" w:lineRule="auto"/>
        <w:ind w:left="1134" w:right="900"/>
        <w:jc w:val="both"/>
        <w:rPr>
          <w:rFonts w:ascii="Palatino Linotype" w:eastAsia="Palatino Linotype" w:hAnsi="Palatino Linotype" w:cs="Palatino Linotype"/>
          <w:b/>
          <w:i/>
        </w:rPr>
      </w:pPr>
      <w:r w:rsidRPr="00CE0407">
        <w:rPr>
          <w:rFonts w:ascii="Palatino Linotype" w:eastAsia="Palatino Linotype" w:hAnsi="Palatino Linotype" w:cs="Palatino Linotype"/>
          <w:b/>
          <w:i/>
        </w:rPr>
        <w:t>Constitución Política de los Estados Unidos Mexicanos</w:t>
      </w:r>
    </w:p>
    <w:p w:rsidR="00F65040" w:rsidRPr="00CE0407" w:rsidRDefault="003E097A">
      <w:pPr>
        <w:spacing w:before="240" w:after="0" w:line="240" w:lineRule="auto"/>
        <w:ind w:left="1134" w:right="900"/>
        <w:jc w:val="both"/>
        <w:rPr>
          <w:rFonts w:ascii="Palatino Linotype" w:eastAsia="Palatino Linotype" w:hAnsi="Palatino Linotype" w:cs="Palatino Linotype"/>
          <w:b/>
          <w:i/>
        </w:rPr>
      </w:pPr>
      <w:r w:rsidRPr="00CE0407">
        <w:rPr>
          <w:rFonts w:ascii="Palatino Linotype" w:eastAsia="Palatino Linotype" w:hAnsi="Palatino Linotype" w:cs="Palatino Linotype"/>
          <w:b/>
          <w:i/>
        </w:rPr>
        <w:t>“Artículo 6.</w:t>
      </w:r>
    </w:p>
    <w:p w:rsidR="00F65040" w:rsidRPr="00CE0407" w:rsidRDefault="003E097A">
      <w:pPr>
        <w:spacing w:before="240" w:after="0" w:line="240" w:lineRule="auto"/>
        <w:ind w:left="1134" w:right="900"/>
        <w:jc w:val="both"/>
        <w:rPr>
          <w:rFonts w:ascii="Palatino Linotype" w:eastAsia="Palatino Linotype" w:hAnsi="Palatino Linotype" w:cs="Palatino Linotype"/>
          <w:i/>
        </w:rPr>
      </w:pPr>
      <w:r w:rsidRPr="00CE0407">
        <w:rPr>
          <w:rFonts w:ascii="Palatino Linotype" w:eastAsia="Palatino Linotype" w:hAnsi="Palatino Linotype" w:cs="Palatino Linotype"/>
          <w:i/>
        </w:rPr>
        <w:t>(…)</w:t>
      </w:r>
    </w:p>
    <w:p w:rsidR="00F65040" w:rsidRPr="00CE0407" w:rsidRDefault="003E097A">
      <w:pPr>
        <w:spacing w:before="240" w:after="0" w:line="240" w:lineRule="auto"/>
        <w:ind w:left="1134" w:right="900"/>
        <w:jc w:val="both"/>
        <w:rPr>
          <w:rFonts w:ascii="Palatino Linotype" w:eastAsia="Palatino Linotype" w:hAnsi="Palatino Linotype" w:cs="Palatino Linotype"/>
          <w:i/>
        </w:rPr>
      </w:pPr>
      <w:r w:rsidRPr="00CE0407">
        <w:rPr>
          <w:rFonts w:ascii="Palatino Linotype" w:eastAsia="Palatino Linotype" w:hAnsi="Palatino Linotype" w:cs="Palatino Linotype"/>
          <w:i/>
        </w:rPr>
        <w:t>Para efectos de lo dispuesto en el presente artículo se observará lo siguiente:</w:t>
      </w:r>
    </w:p>
    <w:p w:rsidR="00F65040" w:rsidRPr="00CE0407" w:rsidRDefault="003E097A">
      <w:pPr>
        <w:spacing w:before="240" w:after="0" w:line="240" w:lineRule="auto"/>
        <w:ind w:left="1134" w:right="900"/>
        <w:jc w:val="both"/>
        <w:rPr>
          <w:rFonts w:ascii="Palatino Linotype" w:eastAsia="Palatino Linotype" w:hAnsi="Palatino Linotype" w:cs="Palatino Linotype"/>
          <w:b/>
          <w:i/>
        </w:rPr>
      </w:pPr>
      <w:r w:rsidRPr="00CE0407">
        <w:rPr>
          <w:rFonts w:ascii="Palatino Linotype" w:eastAsia="Palatino Linotype" w:hAnsi="Palatino Linotype" w:cs="Palatino Linotype"/>
          <w:b/>
          <w:i/>
        </w:rPr>
        <w:t>A</w:t>
      </w:r>
      <w:r w:rsidRPr="00CE0407">
        <w:rPr>
          <w:rFonts w:ascii="Palatino Linotype" w:eastAsia="Palatino Linotype" w:hAnsi="Palatino Linotype" w:cs="Palatino Linotype"/>
          <w:i/>
        </w:rPr>
        <w:t xml:space="preserve">. </w:t>
      </w:r>
      <w:r w:rsidRPr="00CE0407">
        <w:rPr>
          <w:rFonts w:ascii="Palatino Linotype" w:eastAsia="Palatino Linotype" w:hAnsi="Palatino Linotype" w:cs="Palatino Linotype"/>
          <w:b/>
          <w:i/>
        </w:rPr>
        <w:t>Para el ejercicio del derecho de acceso a la información</w:t>
      </w:r>
      <w:r w:rsidRPr="00CE0407">
        <w:rPr>
          <w:rFonts w:ascii="Palatino Linotype" w:eastAsia="Palatino Linotype" w:hAnsi="Palatino Linotype" w:cs="Palatino Linotype"/>
          <w:i/>
        </w:rPr>
        <w:t xml:space="preserve">, la Federación y </w:t>
      </w:r>
      <w:r w:rsidRPr="00CE0407">
        <w:rPr>
          <w:rFonts w:ascii="Palatino Linotype" w:eastAsia="Palatino Linotype" w:hAnsi="Palatino Linotype" w:cs="Palatino Linotype"/>
          <w:b/>
          <w:i/>
        </w:rPr>
        <w:t>las entidades federativas, en el ámbito de sus respectivas competencias, se regirán por los siguientes principios y bases:</w:t>
      </w:r>
    </w:p>
    <w:p w:rsidR="00F65040" w:rsidRPr="00CE0407" w:rsidRDefault="00F65040">
      <w:pPr>
        <w:spacing w:after="0" w:line="240" w:lineRule="auto"/>
        <w:ind w:left="1134" w:right="900"/>
        <w:jc w:val="both"/>
        <w:rPr>
          <w:rFonts w:ascii="Palatino Linotype" w:eastAsia="Palatino Linotype" w:hAnsi="Palatino Linotype" w:cs="Palatino Linotype"/>
          <w:b/>
          <w:i/>
        </w:rPr>
      </w:pPr>
    </w:p>
    <w:p w:rsidR="00F65040" w:rsidRPr="00CE0407" w:rsidRDefault="003E097A">
      <w:pPr>
        <w:spacing w:after="0" w:line="240" w:lineRule="auto"/>
        <w:ind w:left="1134" w:right="900"/>
        <w:jc w:val="both"/>
        <w:rPr>
          <w:rFonts w:ascii="Palatino Linotype" w:eastAsia="Palatino Linotype" w:hAnsi="Palatino Linotype" w:cs="Palatino Linotype"/>
          <w:i/>
        </w:rPr>
      </w:pPr>
      <w:r w:rsidRPr="00CE0407">
        <w:rPr>
          <w:rFonts w:ascii="Palatino Linotype" w:eastAsia="Palatino Linotype" w:hAnsi="Palatino Linotype" w:cs="Palatino Linotype"/>
          <w:b/>
          <w:i/>
        </w:rPr>
        <w:lastRenderedPageBreak/>
        <w:t xml:space="preserve">I. </w:t>
      </w:r>
      <w:r w:rsidRPr="00CE0407">
        <w:rPr>
          <w:rFonts w:ascii="Palatino Linotype" w:eastAsia="Palatino Linotype" w:hAnsi="Palatino Linotype" w:cs="Palatino Linotype"/>
          <w:b/>
          <w:i/>
        </w:rPr>
        <w:tab/>
        <w:t>Toda la información en posesión de cualquier</w:t>
      </w:r>
      <w:r w:rsidRPr="00CE0407">
        <w:rPr>
          <w:rFonts w:ascii="Palatino Linotype" w:eastAsia="Palatino Linotype" w:hAnsi="Palatino Linotype" w:cs="Palatino Linotype"/>
          <w:i/>
        </w:rPr>
        <w:t xml:space="preserve"> </w:t>
      </w:r>
      <w:r w:rsidRPr="00CE0407">
        <w:rPr>
          <w:rFonts w:ascii="Palatino Linotype" w:eastAsia="Palatino Linotype" w:hAnsi="Palatino Linotype" w:cs="Palatino Linotype"/>
          <w:b/>
          <w:i/>
        </w:rPr>
        <w:t>autoridad</w:t>
      </w:r>
      <w:r w:rsidRPr="00CE0407">
        <w:rPr>
          <w:rFonts w:ascii="Palatino Linotype" w:eastAsia="Palatino Linotype" w:hAnsi="Palatino Linotype" w:cs="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CE0407">
        <w:rPr>
          <w:rFonts w:ascii="Palatino Linotype" w:eastAsia="Palatino Linotype" w:hAnsi="Palatino Linotype" w:cs="Palatino Linotype"/>
          <w:b/>
          <w:i/>
        </w:rPr>
        <w:t>municipal</w:t>
      </w:r>
      <w:r w:rsidRPr="00CE0407">
        <w:rPr>
          <w:rFonts w:ascii="Palatino Linotype" w:eastAsia="Palatino Linotype" w:hAnsi="Palatino Linotype" w:cs="Palatino Linotype"/>
          <w:i/>
        </w:rPr>
        <w:t xml:space="preserve">, </w:t>
      </w:r>
      <w:r w:rsidRPr="00CE0407">
        <w:rPr>
          <w:rFonts w:ascii="Palatino Linotype" w:eastAsia="Palatino Linotype" w:hAnsi="Palatino Linotype" w:cs="Palatino Linotype"/>
          <w:b/>
          <w:i/>
        </w:rPr>
        <w:t>es pública</w:t>
      </w:r>
      <w:r w:rsidRPr="00CE0407">
        <w:rPr>
          <w:rFonts w:ascii="Palatino Linotype" w:eastAsia="Palatino Linotype" w:hAnsi="Palatino Linotype" w:cs="Palatino Linotype"/>
          <w:i/>
        </w:rPr>
        <w:t xml:space="preserve"> y sólo podrá ser reservada temporalmente por razones de interés público y seguridad nacional, en los términos que fijen las leyes. </w:t>
      </w:r>
      <w:r w:rsidRPr="00CE0407">
        <w:rPr>
          <w:rFonts w:ascii="Palatino Linotype" w:eastAsia="Palatino Linotype" w:hAnsi="Palatino Linotype" w:cs="Palatino Linotype"/>
          <w:b/>
          <w:i/>
        </w:rPr>
        <w:t>En la interpretación de este derecho deberá prevalecer el principio de máxima publicidad. Los sujetos obligados deberán documentar todo acto que derive del ejercicio de sus facultades, competencias o funciones</w:t>
      </w:r>
      <w:r w:rsidRPr="00CE0407">
        <w:rPr>
          <w:rFonts w:ascii="Palatino Linotype" w:eastAsia="Palatino Linotype" w:hAnsi="Palatino Linotype" w:cs="Palatino Linotype"/>
          <w:i/>
        </w:rPr>
        <w:t>, la ley determinará los supuestos específicos bajo los cuales procederá la declaración de inexistencia de la información.”</w:t>
      </w:r>
    </w:p>
    <w:p w:rsidR="00F65040" w:rsidRPr="00CE0407" w:rsidRDefault="00F65040">
      <w:pPr>
        <w:pBdr>
          <w:top w:val="nil"/>
          <w:left w:val="nil"/>
          <w:bottom w:val="nil"/>
          <w:right w:val="nil"/>
          <w:between w:val="nil"/>
        </w:pBdr>
        <w:tabs>
          <w:tab w:val="left" w:pos="567"/>
        </w:tabs>
        <w:spacing w:after="0" w:line="240" w:lineRule="auto"/>
        <w:ind w:left="1134" w:right="900"/>
        <w:jc w:val="both"/>
        <w:rPr>
          <w:rFonts w:ascii="Palatino Linotype" w:eastAsia="Palatino Linotype" w:hAnsi="Palatino Linotype" w:cs="Palatino Linotype"/>
          <w:b/>
          <w:i/>
          <w:color w:val="000000"/>
        </w:rPr>
      </w:pPr>
    </w:p>
    <w:p w:rsidR="00F65040" w:rsidRPr="00CE0407" w:rsidRDefault="003E097A">
      <w:pPr>
        <w:spacing w:before="240" w:after="0" w:line="240" w:lineRule="auto"/>
        <w:ind w:left="1134" w:right="900"/>
        <w:jc w:val="both"/>
        <w:rPr>
          <w:rFonts w:ascii="Palatino Linotype" w:eastAsia="Palatino Linotype" w:hAnsi="Palatino Linotype" w:cs="Palatino Linotype"/>
          <w:b/>
          <w:i/>
        </w:rPr>
      </w:pPr>
      <w:r w:rsidRPr="00CE0407">
        <w:rPr>
          <w:rFonts w:ascii="Palatino Linotype" w:eastAsia="Palatino Linotype" w:hAnsi="Palatino Linotype" w:cs="Palatino Linotype"/>
          <w:b/>
          <w:i/>
        </w:rPr>
        <w:t>Constitución Política del Estado Libre y Soberano de México</w:t>
      </w:r>
    </w:p>
    <w:p w:rsidR="00F65040" w:rsidRPr="00CE0407" w:rsidRDefault="003E097A">
      <w:pPr>
        <w:spacing w:before="240" w:after="0" w:line="240" w:lineRule="auto"/>
        <w:ind w:left="1134" w:right="900"/>
        <w:jc w:val="both"/>
        <w:rPr>
          <w:rFonts w:ascii="Palatino Linotype" w:eastAsia="Palatino Linotype" w:hAnsi="Palatino Linotype" w:cs="Palatino Linotype"/>
          <w:i/>
        </w:rPr>
      </w:pPr>
      <w:r w:rsidRPr="00CE0407">
        <w:rPr>
          <w:rFonts w:ascii="Palatino Linotype" w:eastAsia="Palatino Linotype" w:hAnsi="Palatino Linotype" w:cs="Palatino Linotype"/>
          <w:b/>
          <w:i/>
        </w:rPr>
        <w:t>“Artículo 5</w:t>
      </w:r>
      <w:r w:rsidRPr="00CE0407">
        <w:rPr>
          <w:rFonts w:ascii="Palatino Linotype" w:eastAsia="Palatino Linotype" w:hAnsi="Palatino Linotype" w:cs="Palatino Linotype"/>
          <w:i/>
        </w:rPr>
        <w:t xml:space="preserve">.- </w:t>
      </w:r>
    </w:p>
    <w:p w:rsidR="00F65040" w:rsidRPr="00CE0407" w:rsidRDefault="003E097A">
      <w:pPr>
        <w:spacing w:before="240" w:after="0" w:line="240" w:lineRule="auto"/>
        <w:ind w:left="1134" w:right="900"/>
        <w:jc w:val="both"/>
        <w:rPr>
          <w:rFonts w:ascii="Palatino Linotype" w:eastAsia="Palatino Linotype" w:hAnsi="Palatino Linotype" w:cs="Palatino Linotype"/>
          <w:i/>
        </w:rPr>
      </w:pPr>
      <w:r w:rsidRPr="00CE0407">
        <w:rPr>
          <w:rFonts w:ascii="Palatino Linotype" w:eastAsia="Palatino Linotype" w:hAnsi="Palatino Linotype" w:cs="Palatino Linotype"/>
          <w:i/>
        </w:rPr>
        <w:t>(…)</w:t>
      </w:r>
    </w:p>
    <w:p w:rsidR="00F65040" w:rsidRPr="00CE0407" w:rsidRDefault="003E097A">
      <w:pPr>
        <w:spacing w:before="240" w:after="0" w:line="240" w:lineRule="auto"/>
        <w:ind w:left="1134" w:right="900"/>
        <w:jc w:val="both"/>
        <w:rPr>
          <w:rFonts w:ascii="Palatino Linotype" w:eastAsia="Palatino Linotype" w:hAnsi="Palatino Linotype" w:cs="Palatino Linotype"/>
          <w:i/>
        </w:rPr>
      </w:pPr>
      <w:r w:rsidRPr="00CE0407">
        <w:rPr>
          <w:rFonts w:ascii="Palatino Linotype" w:eastAsia="Palatino Linotype" w:hAnsi="Palatino Linotype" w:cs="Palatino Linotype"/>
          <w:b/>
          <w:i/>
        </w:rPr>
        <w:t>El derecho a la información será garantizado por el Estado. La ley establecerá las previsiones que permitan asegurar la protección, el respeto y la difusión de este derecho</w:t>
      </w:r>
      <w:r w:rsidRPr="00CE0407">
        <w:rPr>
          <w:rFonts w:ascii="Palatino Linotype" w:eastAsia="Palatino Linotype" w:hAnsi="Palatino Linotype" w:cs="Palatino Linotype"/>
          <w:i/>
        </w:rPr>
        <w:t>.</w:t>
      </w:r>
    </w:p>
    <w:p w:rsidR="00F65040" w:rsidRPr="00CE0407" w:rsidRDefault="003E097A">
      <w:pPr>
        <w:spacing w:before="240" w:after="0" w:line="240" w:lineRule="auto"/>
        <w:ind w:left="1134" w:right="900"/>
        <w:jc w:val="both"/>
        <w:rPr>
          <w:rFonts w:ascii="Palatino Linotype" w:eastAsia="Palatino Linotype" w:hAnsi="Palatino Linotype" w:cs="Palatino Linotype"/>
          <w:i/>
        </w:rPr>
      </w:pPr>
      <w:r w:rsidRPr="00CE0407">
        <w:rPr>
          <w:rFonts w:ascii="Palatino Linotype" w:eastAsia="Palatino Linotype" w:hAnsi="Palatino Linotype" w:cs="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F65040" w:rsidRPr="00CE0407" w:rsidRDefault="003E097A">
      <w:pPr>
        <w:spacing w:before="240" w:after="0" w:line="240" w:lineRule="auto"/>
        <w:ind w:left="1134" w:right="900"/>
        <w:jc w:val="both"/>
        <w:rPr>
          <w:rFonts w:ascii="Palatino Linotype" w:eastAsia="Palatino Linotype" w:hAnsi="Palatino Linotype" w:cs="Palatino Linotype"/>
          <w:i/>
        </w:rPr>
      </w:pPr>
      <w:r w:rsidRPr="00CE0407">
        <w:rPr>
          <w:rFonts w:ascii="Palatino Linotype" w:eastAsia="Palatino Linotype" w:hAnsi="Palatino Linotype" w:cs="Palatino Linotype"/>
          <w:b/>
          <w:i/>
        </w:rPr>
        <w:t>Este derecho se regirá por los principios y bases siguientes</w:t>
      </w:r>
      <w:r w:rsidRPr="00CE0407">
        <w:rPr>
          <w:rFonts w:ascii="Palatino Linotype" w:eastAsia="Palatino Linotype" w:hAnsi="Palatino Linotype" w:cs="Palatino Linotype"/>
          <w:i/>
        </w:rPr>
        <w:t>:</w:t>
      </w:r>
    </w:p>
    <w:p w:rsidR="00F65040" w:rsidRPr="00CE0407" w:rsidRDefault="00F65040">
      <w:pPr>
        <w:spacing w:after="0" w:line="240" w:lineRule="auto"/>
        <w:ind w:left="1134" w:right="900"/>
        <w:jc w:val="both"/>
        <w:rPr>
          <w:rFonts w:ascii="Palatino Linotype" w:eastAsia="Palatino Linotype" w:hAnsi="Palatino Linotype" w:cs="Palatino Linotype"/>
          <w:i/>
        </w:rPr>
      </w:pPr>
    </w:p>
    <w:p w:rsidR="00F65040" w:rsidRPr="00CE0407" w:rsidRDefault="003E097A">
      <w:pPr>
        <w:spacing w:after="0" w:line="240" w:lineRule="auto"/>
        <w:ind w:left="1134" w:right="900"/>
        <w:jc w:val="both"/>
        <w:rPr>
          <w:rFonts w:ascii="Palatino Linotype" w:eastAsia="Palatino Linotype" w:hAnsi="Palatino Linotype" w:cs="Palatino Linotype"/>
          <w:i/>
        </w:rPr>
      </w:pPr>
      <w:r w:rsidRPr="00CE0407">
        <w:rPr>
          <w:rFonts w:ascii="Palatino Linotype" w:eastAsia="Palatino Linotype" w:hAnsi="Palatino Linotype" w:cs="Palatino Linotype"/>
          <w:b/>
          <w:i/>
        </w:rPr>
        <w:t>I. Toda la información en posesión de cualquier autoridad, entidad, órgano y organismos de los</w:t>
      </w:r>
      <w:r w:rsidRPr="00CE0407">
        <w:rPr>
          <w:rFonts w:ascii="Palatino Linotype" w:eastAsia="Palatino Linotype" w:hAnsi="Palatino Linotype" w:cs="Palatino Linotype"/>
          <w:i/>
        </w:rPr>
        <w:t xml:space="preserve"> Poderes Ejecutivo, Legislativo y Judicial, órganos autónomos, partidos políticos, fideicomisos y fondos públicos estatales y </w:t>
      </w:r>
      <w:r w:rsidRPr="00CE0407">
        <w:rPr>
          <w:rFonts w:ascii="Palatino Linotype" w:eastAsia="Palatino Linotype" w:hAnsi="Palatino Linotype" w:cs="Palatino Linotype"/>
          <w:b/>
          <w:i/>
        </w:rPr>
        <w:t>municipales</w:t>
      </w:r>
      <w:r w:rsidRPr="00CE0407">
        <w:rPr>
          <w:rFonts w:ascii="Palatino Linotype" w:eastAsia="Palatino Linotype" w:hAnsi="Palatino Linotype" w:cs="Palatino Linotype"/>
          <w:i/>
        </w:rPr>
        <w:t xml:space="preserve">, así como del gobierno y de la administración pública municipal y sus organismos descentralizados, asimismo de cualquier persona física, jurídica colectiva o sindicato </w:t>
      </w:r>
      <w:r w:rsidRPr="00CE0407">
        <w:rPr>
          <w:rFonts w:ascii="Palatino Linotype" w:eastAsia="Palatino Linotype" w:hAnsi="Palatino Linotype" w:cs="Palatino Linotype"/>
          <w:i/>
        </w:rPr>
        <w:lastRenderedPageBreak/>
        <w:t xml:space="preserve">que reciba y ejerza recursos públicos o realice actos de autoridad en el ámbito estatal y municipal, </w:t>
      </w:r>
      <w:r w:rsidRPr="00CE0407">
        <w:rPr>
          <w:rFonts w:ascii="Palatino Linotype" w:eastAsia="Palatino Linotype" w:hAnsi="Palatino Linotype" w:cs="Palatino Linotype"/>
          <w:b/>
          <w:i/>
        </w:rPr>
        <w:t>es pública</w:t>
      </w:r>
      <w:r w:rsidRPr="00CE0407">
        <w:rPr>
          <w:rFonts w:ascii="Palatino Linotype" w:eastAsia="Palatino Linotype" w:hAnsi="Palatino Linotype" w:cs="Palatino Linotype"/>
          <w:i/>
        </w:rPr>
        <w:t xml:space="preserve"> y sólo podrá ser reservada temporalmente por razones previstas en la Constitución Política de los Estados Unidos Mexicanos de interés público y seguridad, en los términos que fijen las leyes. </w:t>
      </w:r>
      <w:r w:rsidRPr="00CE0407">
        <w:rPr>
          <w:rFonts w:ascii="Palatino Linotype" w:eastAsia="Palatino Linotype" w:hAnsi="Palatino Linotype" w:cs="Palatino Linotype"/>
          <w:b/>
          <w:i/>
        </w:rPr>
        <w:t>En la interpretación de este derecho deberá prevalecer el principio de máxima publicidad</w:t>
      </w:r>
      <w:r w:rsidRPr="00CE0407">
        <w:rPr>
          <w:rFonts w:ascii="Palatino Linotype" w:eastAsia="Palatino Linotype" w:hAnsi="Palatino Linotype" w:cs="Palatino Linotype"/>
          <w:i/>
        </w:rPr>
        <w:t xml:space="preserve">. </w:t>
      </w:r>
      <w:r w:rsidRPr="00CE0407">
        <w:rPr>
          <w:rFonts w:ascii="Palatino Linotype" w:eastAsia="Palatino Linotype" w:hAnsi="Palatino Linotype" w:cs="Palatino Linotype"/>
          <w:b/>
          <w:i/>
        </w:rPr>
        <w:t>Los sujetos obligados deberán documentar todo acto que derive del ejercicio de sus facultades, competencias o funciones</w:t>
      </w:r>
      <w:r w:rsidRPr="00CE0407">
        <w:rPr>
          <w:rFonts w:ascii="Palatino Linotype" w:eastAsia="Palatino Linotype" w:hAnsi="Palatino Linotype" w:cs="Palatino Linotype"/>
          <w:i/>
        </w:rPr>
        <w:t>, la ley determinará los supuestos específicos bajo los cuales procederá la declaración de inexistencia de la información.”</w:t>
      </w:r>
    </w:p>
    <w:p w:rsidR="00F65040" w:rsidRPr="00CE0407" w:rsidRDefault="00F65040">
      <w:pPr>
        <w:tabs>
          <w:tab w:val="left" w:pos="567"/>
        </w:tabs>
        <w:spacing w:before="240" w:after="0" w:line="360" w:lineRule="auto"/>
        <w:ind w:right="567"/>
        <w:jc w:val="both"/>
        <w:rPr>
          <w:rFonts w:ascii="Palatino Linotype" w:eastAsia="Palatino Linotype" w:hAnsi="Palatino Linotype" w:cs="Palatino Linotype"/>
          <w:b/>
          <w:i/>
        </w:rPr>
      </w:pPr>
    </w:p>
    <w:p w:rsidR="00F65040" w:rsidRPr="00CE0407" w:rsidRDefault="003E097A">
      <w:pPr>
        <w:numPr>
          <w:ilvl w:val="0"/>
          <w:numId w:val="5"/>
        </w:numPr>
        <w:spacing w:after="0" w:line="360" w:lineRule="auto"/>
        <w:ind w:left="0" w:right="49" w:firstLine="0"/>
        <w:jc w:val="both"/>
        <w:rPr>
          <w:rFonts w:ascii="Palatino Linotype" w:eastAsia="Palatino Linotype" w:hAnsi="Palatino Linotype" w:cs="Palatino Linotype"/>
        </w:rPr>
      </w:pPr>
      <w:r w:rsidRPr="00CE0407">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sidRPr="00CE0407">
        <w:rPr>
          <w:rFonts w:ascii="Palatino Linotype" w:eastAsia="Palatino Linotype" w:hAnsi="Palatino Linotype" w:cs="Palatino Linotype"/>
          <w:i/>
        </w:rPr>
        <w:t>por los principios de simplicidad, rapidez gratuidad del procedimiento, auxilio y orientación a los particulares</w:t>
      </w:r>
      <w:r w:rsidRPr="00CE0407">
        <w:rPr>
          <w:rFonts w:ascii="Palatino Linotype" w:eastAsia="Palatino Linotype" w:hAnsi="Palatino Linotype" w:cs="Palatino Linotype"/>
        </w:rPr>
        <w:t>, contemplando el derecho de las personas con discapacidad y hablantes de lengua indígena.</w:t>
      </w:r>
    </w:p>
    <w:p w:rsidR="00F65040" w:rsidRPr="00CE0407" w:rsidRDefault="00F65040">
      <w:pPr>
        <w:spacing w:after="0" w:line="360" w:lineRule="auto"/>
        <w:ind w:right="49"/>
        <w:jc w:val="both"/>
        <w:rPr>
          <w:rFonts w:ascii="Palatino Linotype" w:eastAsia="Palatino Linotype" w:hAnsi="Palatino Linotype" w:cs="Palatino Linotype"/>
        </w:rPr>
      </w:pPr>
    </w:p>
    <w:p w:rsidR="00F65040" w:rsidRPr="00CE0407" w:rsidRDefault="003E097A">
      <w:pPr>
        <w:numPr>
          <w:ilvl w:val="0"/>
          <w:numId w:val="5"/>
        </w:numPr>
        <w:spacing w:after="0" w:line="360" w:lineRule="auto"/>
        <w:ind w:left="0" w:right="49" w:firstLine="0"/>
        <w:jc w:val="both"/>
        <w:rPr>
          <w:rFonts w:ascii="Palatino Linotype" w:eastAsia="Palatino Linotype" w:hAnsi="Palatino Linotype" w:cs="Palatino Linotype"/>
        </w:rPr>
      </w:pPr>
      <w:bookmarkStart w:id="8" w:name="_heading=h.4d34og8" w:colFirst="0" w:colLast="0"/>
      <w:bookmarkEnd w:id="8"/>
      <w:r w:rsidRPr="00CE0407">
        <w:rPr>
          <w:rFonts w:ascii="Palatino Linotype" w:eastAsia="Palatino Linotype" w:hAnsi="Palatino Linotype" w:cs="Palatino Linotype"/>
        </w:rPr>
        <w:t xml:space="preserve">El Derecho de Acceso a la Información se garantiza y respeta oportunamente, y según lo que dispone la Ley, las </w:t>
      </w:r>
      <w:r w:rsidRPr="00CE0407">
        <w:rPr>
          <w:rFonts w:ascii="Palatino Linotype" w:eastAsia="Palatino Linotype" w:hAnsi="Palatino Linotype" w:cs="Palatino Linotype"/>
          <w:i/>
        </w:rPr>
        <w:t>solicitudes de acceso a la información</w:t>
      </w:r>
      <w:r w:rsidRPr="00CE0407">
        <w:rPr>
          <w:rFonts w:ascii="Palatino Linotype" w:eastAsia="Palatino Linotype" w:hAnsi="Palatino Linotype" w:cs="Palatino Linotype"/>
        </w:rPr>
        <w:t>.</w:t>
      </w:r>
    </w:p>
    <w:p w:rsidR="00F65040" w:rsidRPr="00CE0407" w:rsidRDefault="00F65040">
      <w:pPr>
        <w:spacing w:after="0" w:line="360" w:lineRule="auto"/>
        <w:ind w:right="49"/>
        <w:jc w:val="both"/>
        <w:rPr>
          <w:rFonts w:ascii="Palatino Linotype" w:eastAsia="Palatino Linotype" w:hAnsi="Palatino Linotype" w:cs="Palatino Linotype"/>
        </w:rPr>
      </w:pPr>
    </w:p>
    <w:p w:rsidR="00F65040" w:rsidRPr="00CE0407" w:rsidRDefault="003E097A">
      <w:pPr>
        <w:numPr>
          <w:ilvl w:val="0"/>
          <w:numId w:val="5"/>
        </w:numPr>
        <w:spacing w:after="0" w:line="360" w:lineRule="auto"/>
        <w:ind w:left="0" w:right="49" w:firstLine="0"/>
        <w:jc w:val="both"/>
        <w:rPr>
          <w:rFonts w:ascii="Palatino Linotype" w:eastAsia="Palatino Linotype" w:hAnsi="Palatino Linotype" w:cs="Palatino Linotype"/>
        </w:rPr>
      </w:pPr>
      <w:r w:rsidRPr="00CE0407">
        <w:rPr>
          <w:rFonts w:ascii="Palatino Linotype" w:eastAsia="Palatino Linotype" w:hAnsi="Palatino Linotype" w:cs="Palatino Linotype"/>
        </w:rPr>
        <w:t xml:space="preserve">Así entonces, se procede analizar, en primer lugar, si el </w:t>
      </w:r>
      <w:r w:rsidRPr="00CE0407">
        <w:rPr>
          <w:rFonts w:ascii="Palatino Linotype" w:eastAsia="Palatino Linotype" w:hAnsi="Palatino Linotype" w:cs="Palatino Linotype"/>
          <w:b/>
        </w:rPr>
        <w:t>SUJETO OBLIGADO</w:t>
      </w:r>
      <w:r w:rsidRPr="00CE0407">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rsidR="00F65040" w:rsidRPr="00CE0407" w:rsidRDefault="00F65040">
      <w:pPr>
        <w:spacing w:after="0" w:line="360" w:lineRule="auto"/>
        <w:ind w:right="49"/>
        <w:jc w:val="both"/>
        <w:rPr>
          <w:rFonts w:ascii="Palatino Linotype" w:eastAsia="Palatino Linotype" w:hAnsi="Palatino Linotype" w:cs="Palatino Linotype"/>
        </w:rPr>
      </w:pPr>
    </w:p>
    <w:p w:rsidR="00F65040" w:rsidRPr="00CE0407" w:rsidRDefault="003E097A">
      <w:pPr>
        <w:pStyle w:val="Ttulo1"/>
        <w:spacing w:before="0" w:after="0" w:line="360" w:lineRule="auto"/>
        <w:rPr>
          <w:rFonts w:ascii="Palatino Linotype" w:eastAsia="Palatino Linotype" w:hAnsi="Palatino Linotype" w:cs="Palatino Linotype"/>
          <w:b/>
          <w:color w:val="000000"/>
          <w:sz w:val="24"/>
          <w:szCs w:val="24"/>
        </w:rPr>
      </w:pPr>
      <w:bookmarkStart w:id="9" w:name="_heading=h.2s8eyo1" w:colFirst="0" w:colLast="0"/>
      <w:bookmarkEnd w:id="9"/>
      <w:r w:rsidRPr="00CE0407">
        <w:rPr>
          <w:rFonts w:ascii="Palatino Linotype" w:eastAsia="Palatino Linotype" w:hAnsi="Palatino Linotype" w:cs="Palatino Linotype"/>
          <w:b/>
          <w:color w:val="000000"/>
          <w:sz w:val="24"/>
          <w:szCs w:val="24"/>
        </w:rPr>
        <w:t>II. De la información solicitada y la respuesta del SUJETO OBLIGADO</w:t>
      </w:r>
    </w:p>
    <w:p w:rsidR="00F65040" w:rsidRPr="00CE0407" w:rsidRDefault="00F65040">
      <w:pPr>
        <w:spacing w:line="360" w:lineRule="auto"/>
        <w:rPr>
          <w:rFonts w:ascii="Palatino Linotype" w:eastAsia="Palatino Linotype" w:hAnsi="Palatino Linotype" w:cs="Palatino Linotype"/>
        </w:rPr>
      </w:pPr>
    </w:p>
    <w:p w:rsidR="00F65040" w:rsidRPr="00CE0407" w:rsidRDefault="003E097A">
      <w:pPr>
        <w:numPr>
          <w:ilvl w:val="0"/>
          <w:numId w:val="5"/>
        </w:numPr>
        <w:spacing w:after="0" w:line="360" w:lineRule="auto"/>
        <w:ind w:left="0" w:right="49" w:firstLine="0"/>
        <w:jc w:val="both"/>
        <w:rPr>
          <w:rFonts w:ascii="Palatino Linotype" w:eastAsia="Palatino Linotype" w:hAnsi="Palatino Linotype" w:cs="Palatino Linotype"/>
        </w:rPr>
      </w:pPr>
      <w:r w:rsidRPr="00CE0407">
        <w:rPr>
          <w:rFonts w:ascii="Palatino Linotype" w:eastAsia="Palatino Linotype" w:hAnsi="Palatino Linotype" w:cs="Palatino Linotype"/>
        </w:rPr>
        <w:lastRenderedPageBreak/>
        <w:t xml:space="preserve">Ahora bien; es necesario recordar la información que fue solicitada por el </w:t>
      </w:r>
      <w:r w:rsidRPr="00CE0407">
        <w:rPr>
          <w:rFonts w:ascii="Palatino Linotype" w:eastAsia="Palatino Linotype" w:hAnsi="Palatino Linotype" w:cs="Palatino Linotype"/>
          <w:b/>
        </w:rPr>
        <w:t xml:space="preserve">RECURRENTE, </w:t>
      </w:r>
      <w:r w:rsidRPr="00CE0407">
        <w:rPr>
          <w:rFonts w:ascii="Palatino Linotype" w:eastAsia="Palatino Linotype" w:hAnsi="Palatino Linotype" w:cs="Palatino Linotype"/>
        </w:rPr>
        <w:t xml:space="preserve">misma que consistió en obtener </w:t>
      </w:r>
      <w:r w:rsidRPr="00CE0407">
        <w:rPr>
          <w:rFonts w:ascii="Palatino Linotype" w:eastAsia="Palatino Linotype" w:hAnsi="Palatino Linotype" w:cs="Palatino Linotype"/>
          <w:color w:val="000000"/>
        </w:rPr>
        <w:t xml:space="preserve">la nómina del 30 de julio del 2024, en la cual se especificara si los servidores públicos son de confianza, sindicalizados, honorarios u otros. </w:t>
      </w:r>
    </w:p>
    <w:p w:rsidR="00F65040" w:rsidRPr="00CE0407" w:rsidRDefault="00F65040">
      <w:pPr>
        <w:spacing w:after="0" w:line="360" w:lineRule="auto"/>
        <w:ind w:right="49"/>
        <w:jc w:val="both"/>
        <w:rPr>
          <w:rFonts w:ascii="Palatino Linotype" w:eastAsia="Palatino Linotype" w:hAnsi="Palatino Linotype" w:cs="Palatino Linotype"/>
        </w:rPr>
      </w:pPr>
    </w:p>
    <w:p w:rsidR="00F65040" w:rsidRPr="00CE0407" w:rsidRDefault="003E097A">
      <w:pPr>
        <w:numPr>
          <w:ilvl w:val="0"/>
          <w:numId w:val="5"/>
        </w:numPr>
        <w:spacing w:after="0" w:line="360" w:lineRule="auto"/>
        <w:ind w:left="0" w:right="49" w:firstLine="0"/>
        <w:jc w:val="both"/>
        <w:rPr>
          <w:rFonts w:ascii="Palatino Linotype" w:eastAsia="Palatino Linotype" w:hAnsi="Palatino Linotype" w:cs="Palatino Linotype"/>
        </w:rPr>
      </w:pPr>
      <w:r w:rsidRPr="00CE0407">
        <w:rPr>
          <w:rFonts w:ascii="Palatino Linotype" w:eastAsia="Palatino Linotype" w:hAnsi="Palatino Linotype" w:cs="Palatino Linotype"/>
        </w:rPr>
        <w:t xml:space="preserve">Tal y como se observa del expediente electrónico, el </w:t>
      </w:r>
      <w:r w:rsidRPr="00CE0407">
        <w:rPr>
          <w:rFonts w:ascii="Palatino Linotype" w:eastAsia="Palatino Linotype" w:hAnsi="Palatino Linotype" w:cs="Palatino Linotype"/>
          <w:b/>
        </w:rPr>
        <w:t xml:space="preserve">SUJETO OBLIGADO </w:t>
      </w:r>
      <w:r w:rsidRPr="00CE0407">
        <w:rPr>
          <w:rFonts w:ascii="Palatino Linotype" w:eastAsia="Palatino Linotype" w:hAnsi="Palatino Linotype" w:cs="Palatino Linotype"/>
        </w:rPr>
        <w:t xml:space="preserve">fue omiso en entregar su respuesta inicial, situación por la cual el entonces solicitante interpuso el recurso de revisión, manifestando que no se dio la información. </w:t>
      </w:r>
    </w:p>
    <w:p w:rsidR="00F65040" w:rsidRPr="00CE0407" w:rsidRDefault="00F65040">
      <w:pPr>
        <w:spacing w:after="0" w:line="360" w:lineRule="auto"/>
        <w:ind w:right="49"/>
        <w:jc w:val="both"/>
        <w:rPr>
          <w:rFonts w:ascii="Palatino Linotype" w:eastAsia="Palatino Linotype" w:hAnsi="Palatino Linotype" w:cs="Palatino Linotype"/>
        </w:rPr>
      </w:pPr>
    </w:p>
    <w:p w:rsidR="00F65040" w:rsidRPr="00CE0407" w:rsidRDefault="003E097A">
      <w:pPr>
        <w:numPr>
          <w:ilvl w:val="0"/>
          <w:numId w:val="5"/>
        </w:numPr>
        <w:spacing w:after="0" w:line="360" w:lineRule="auto"/>
        <w:ind w:left="0" w:right="49" w:firstLine="0"/>
        <w:jc w:val="both"/>
        <w:rPr>
          <w:rFonts w:ascii="Palatino Linotype" w:eastAsia="Palatino Linotype" w:hAnsi="Palatino Linotype" w:cs="Palatino Linotype"/>
        </w:rPr>
      </w:pPr>
      <w:r w:rsidRPr="00CE0407">
        <w:rPr>
          <w:rFonts w:ascii="Palatino Linotype" w:eastAsia="Palatino Linotype" w:hAnsi="Palatino Linotype" w:cs="Palatino Linotype"/>
        </w:rPr>
        <w:t xml:space="preserve">Posteriormente durante la etapa de manifestaciones el </w:t>
      </w:r>
      <w:r w:rsidRPr="00CE0407">
        <w:rPr>
          <w:rFonts w:ascii="Palatino Linotype" w:eastAsia="Palatino Linotype" w:hAnsi="Palatino Linotype" w:cs="Palatino Linotype"/>
          <w:b/>
        </w:rPr>
        <w:t xml:space="preserve">SUJETO OBLIGADO por medio de la Tesorería del Instituto Municipal de Cultura Física y Deporte, </w:t>
      </w:r>
      <w:r w:rsidRPr="00CE0407">
        <w:rPr>
          <w:rFonts w:ascii="Palatino Linotype" w:eastAsia="Palatino Linotype" w:hAnsi="Palatino Linotype" w:cs="Palatino Linotype"/>
        </w:rPr>
        <w:t>informó que adjuntaba la nómina solicitada, de la cual informó que solo se realiza el pago a servidores públicos de confianza.</w:t>
      </w:r>
    </w:p>
    <w:p w:rsidR="00F65040" w:rsidRPr="00CE0407" w:rsidRDefault="00F65040">
      <w:pPr>
        <w:spacing w:after="0" w:line="360" w:lineRule="auto"/>
        <w:ind w:right="49"/>
        <w:jc w:val="both"/>
        <w:rPr>
          <w:rFonts w:ascii="Palatino Linotype" w:eastAsia="Palatino Linotype" w:hAnsi="Palatino Linotype" w:cs="Palatino Linotype"/>
        </w:rPr>
      </w:pPr>
    </w:p>
    <w:p w:rsidR="00F65040" w:rsidRPr="00CE0407" w:rsidRDefault="003E097A">
      <w:pPr>
        <w:numPr>
          <w:ilvl w:val="0"/>
          <w:numId w:val="5"/>
        </w:numPr>
        <w:spacing w:after="0" w:line="360" w:lineRule="auto"/>
        <w:ind w:left="0" w:right="49" w:firstLine="0"/>
        <w:jc w:val="both"/>
        <w:rPr>
          <w:rFonts w:ascii="Palatino Linotype" w:eastAsia="Palatino Linotype" w:hAnsi="Palatino Linotype" w:cs="Palatino Linotype"/>
        </w:rPr>
      </w:pPr>
      <w:r w:rsidRPr="00CE0407">
        <w:rPr>
          <w:rFonts w:ascii="Palatino Linotype" w:eastAsia="Palatino Linotype" w:hAnsi="Palatino Linotype" w:cs="Palatino Linotype"/>
          <w:color w:val="000000"/>
        </w:rPr>
        <w:t xml:space="preserve">Ahora bien, se debe analizar si el Titular de la Unidad de Transparencia remitió la solicitud de información al área habilitada dentro de la organización  del </w:t>
      </w:r>
      <w:r w:rsidRPr="00CE0407">
        <w:rPr>
          <w:rFonts w:ascii="Palatino Linotype" w:eastAsia="Palatino Linotype" w:hAnsi="Palatino Linotype" w:cs="Palatino Linotype"/>
          <w:b/>
          <w:color w:val="000000"/>
        </w:rPr>
        <w:t xml:space="preserve">SUJETO OBLIGADO. </w:t>
      </w:r>
    </w:p>
    <w:p w:rsidR="00F65040" w:rsidRPr="00CE0407" w:rsidRDefault="00F65040">
      <w:pPr>
        <w:pBdr>
          <w:top w:val="nil"/>
          <w:left w:val="nil"/>
          <w:bottom w:val="nil"/>
          <w:right w:val="nil"/>
          <w:between w:val="nil"/>
        </w:pBdr>
        <w:ind w:left="708"/>
        <w:rPr>
          <w:rFonts w:ascii="Palatino Linotype" w:eastAsia="Palatino Linotype" w:hAnsi="Palatino Linotype" w:cs="Palatino Linotype"/>
          <w:color w:val="000000"/>
        </w:rPr>
      </w:pPr>
    </w:p>
    <w:p w:rsidR="00F65040" w:rsidRPr="00CE0407" w:rsidRDefault="003E097A">
      <w:pPr>
        <w:numPr>
          <w:ilvl w:val="0"/>
          <w:numId w:val="5"/>
        </w:numPr>
        <w:spacing w:after="0" w:line="360" w:lineRule="auto"/>
        <w:ind w:left="0" w:right="49" w:firstLine="0"/>
        <w:jc w:val="both"/>
        <w:rPr>
          <w:rFonts w:ascii="Palatino Linotype" w:eastAsia="Palatino Linotype" w:hAnsi="Palatino Linotype" w:cs="Palatino Linotype"/>
        </w:rPr>
      </w:pPr>
      <w:r w:rsidRPr="00CE0407">
        <w:rPr>
          <w:rFonts w:ascii="Palatino Linotype" w:eastAsia="Palatino Linotype" w:hAnsi="Palatino Linotype" w:cs="Palatino Linotype"/>
        </w:rPr>
        <w:t xml:space="preserve">En esa línea, se debe de establecer que de acuerdo con el artículo 94 del Bando Municipal del Ayuntamiento de Huehuetoca, regula que el </w:t>
      </w:r>
      <w:r w:rsidRPr="00CE0407">
        <w:rPr>
          <w:rFonts w:ascii="Palatino Linotype" w:eastAsia="Palatino Linotype" w:hAnsi="Palatino Linotype" w:cs="Palatino Linotype"/>
          <w:b/>
        </w:rPr>
        <w:t xml:space="preserve">SUJETO OBLIGADO </w:t>
      </w:r>
      <w:r w:rsidRPr="00CE0407">
        <w:rPr>
          <w:rFonts w:ascii="Palatino Linotype" w:eastAsia="Palatino Linotype" w:hAnsi="Palatino Linotype" w:cs="Palatino Linotype"/>
        </w:rPr>
        <w:t xml:space="preserve">se integra de  manera descentralizada de la siguiente manera. </w:t>
      </w:r>
    </w:p>
    <w:p w:rsidR="00F65040" w:rsidRPr="00CE0407" w:rsidRDefault="00F65040">
      <w:pPr>
        <w:pBdr>
          <w:top w:val="nil"/>
          <w:left w:val="nil"/>
          <w:bottom w:val="nil"/>
          <w:right w:val="nil"/>
          <w:between w:val="nil"/>
        </w:pBdr>
        <w:ind w:left="708"/>
        <w:rPr>
          <w:rFonts w:ascii="Palatino Linotype" w:eastAsia="Palatino Linotype" w:hAnsi="Palatino Linotype" w:cs="Palatino Linotype"/>
          <w:color w:val="000000"/>
        </w:rPr>
      </w:pPr>
    </w:p>
    <w:p w:rsidR="00F65040" w:rsidRPr="00CE0407" w:rsidRDefault="003E097A">
      <w:pPr>
        <w:spacing w:after="0" w:line="240" w:lineRule="auto"/>
        <w:ind w:left="1134" w:right="2126"/>
        <w:jc w:val="both"/>
        <w:rPr>
          <w:rFonts w:ascii="Palatino Linotype" w:eastAsia="Palatino Linotype" w:hAnsi="Palatino Linotype" w:cs="Palatino Linotype"/>
          <w:i/>
        </w:rPr>
      </w:pPr>
      <w:r w:rsidRPr="00CE0407">
        <w:rPr>
          <w:rFonts w:ascii="Palatino Linotype" w:eastAsia="Palatino Linotype" w:hAnsi="Palatino Linotype" w:cs="Palatino Linotype"/>
          <w:b/>
          <w:i/>
        </w:rPr>
        <w:t xml:space="preserve">Artículo 94.- </w:t>
      </w:r>
      <w:r w:rsidRPr="00CE0407">
        <w:rPr>
          <w:rFonts w:ascii="Palatino Linotype" w:eastAsia="Palatino Linotype" w:hAnsi="Palatino Linotype" w:cs="Palatino Linotype"/>
          <w:i/>
        </w:rPr>
        <w:t xml:space="preserve">La Administración Pública Municipal Descentralizada, se integra por los organismos siguientes: </w:t>
      </w:r>
    </w:p>
    <w:p w:rsidR="00F65040" w:rsidRPr="00CE0407" w:rsidRDefault="003E097A">
      <w:pPr>
        <w:numPr>
          <w:ilvl w:val="0"/>
          <w:numId w:val="4"/>
        </w:numPr>
        <w:pBdr>
          <w:top w:val="nil"/>
          <w:left w:val="nil"/>
          <w:bottom w:val="nil"/>
          <w:right w:val="nil"/>
          <w:between w:val="nil"/>
        </w:pBdr>
        <w:spacing w:after="0" w:line="240" w:lineRule="auto"/>
        <w:ind w:left="1134" w:right="2126" w:firstLine="0"/>
        <w:jc w:val="both"/>
        <w:rPr>
          <w:rFonts w:ascii="Palatino Linotype" w:eastAsia="Palatino Linotype" w:hAnsi="Palatino Linotype" w:cs="Palatino Linotype"/>
          <w:i/>
          <w:color w:val="000000"/>
        </w:rPr>
      </w:pPr>
      <w:r w:rsidRPr="00CE0407">
        <w:rPr>
          <w:rFonts w:ascii="Palatino Linotype" w:eastAsia="Palatino Linotype" w:hAnsi="Palatino Linotype" w:cs="Palatino Linotype"/>
          <w:i/>
          <w:color w:val="000000"/>
        </w:rPr>
        <w:t xml:space="preserve">Sistema Municipal para el Desarrollo Integral de la Familia; </w:t>
      </w:r>
    </w:p>
    <w:p w:rsidR="00F65040" w:rsidRPr="00CE0407" w:rsidRDefault="003E097A">
      <w:pPr>
        <w:pBdr>
          <w:top w:val="nil"/>
          <w:left w:val="nil"/>
          <w:bottom w:val="nil"/>
          <w:right w:val="nil"/>
          <w:between w:val="nil"/>
        </w:pBdr>
        <w:spacing w:after="0" w:line="240" w:lineRule="auto"/>
        <w:ind w:left="1134" w:right="2126"/>
        <w:jc w:val="both"/>
        <w:rPr>
          <w:rFonts w:ascii="Palatino Linotype" w:eastAsia="Palatino Linotype" w:hAnsi="Palatino Linotype" w:cs="Palatino Linotype"/>
          <w:b/>
          <w:i/>
          <w:color w:val="000000"/>
        </w:rPr>
      </w:pPr>
      <w:r w:rsidRPr="00CE0407">
        <w:rPr>
          <w:rFonts w:ascii="Palatino Linotype" w:eastAsia="Palatino Linotype" w:hAnsi="Palatino Linotype" w:cs="Palatino Linotype"/>
          <w:b/>
          <w:i/>
          <w:color w:val="000000"/>
        </w:rPr>
        <w:lastRenderedPageBreak/>
        <w:t xml:space="preserve">II. Instituto Municipal de Cultura Física y Deporte de Huehuetoca; y </w:t>
      </w:r>
    </w:p>
    <w:p w:rsidR="00F65040" w:rsidRPr="00CE0407" w:rsidRDefault="003E097A">
      <w:pPr>
        <w:pBdr>
          <w:top w:val="nil"/>
          <w:left w:val="nil"/>
          <w:bottom w:val="nil"/>
          <w:right w:val="nil"/>
          <w:between w:val="nil"/>
        </w:pBdr>
        <w:spacing w:after="0" w:line="240" w:lineRule="auto"/>
        <w:ind w:left="1134" w:right="2126"/>
        <w:jc w:val="both"/>
        <w:rPr>
          <w:rFonts w:ascii="Palatino Linotype" w:eastAsia="Palatino Linotype" w:hAnsi="Palatino Linotype" w:cs="Palatino Linotype"/>
          <w:i/>
          <w:color w:val="000000"/>
        </w:rPr>
      </w:pPr>
      <w:r w:rsidRPr="00CE0407">
        <w:rPr>
          <w:rFonts w:ascii="Palatino Linotype" w:eastAsia="Palatino Linotype" w:hAnsi="Palatino Linotype" w:cs="Palatino Linotype"/>
          <w:i/>
          <w:color w:val="000000"/>
        </w:rPr>
        <w:t>III. Los demás que apruebe el Ayuntamiento, previa suficiencia presupuestal. Los organismos tendrán las funciones que señalen las leyes o decretos de su creación, las previstas en las leyes aplicables a la naturaleza de su objeto, así como las que acuerde el Ayuntamiento en el presente Bando, reglamentos y disposiciones de carácter general, con el propósito de mejorar la prestación de los servicios que tengan encomendados</w:t>
      </w:r>
    </w:p>
    <w:p w:rsidR="00F65040" w:rsidRPr="00CE0407" w:rsidRDefault="00F65040">
      <w:pPr>
        <w:spacing w:after="0" w:line="360" w:lineRule="auto"/>
        <w:ind w:left="1134" w:right="49"/>
        <w:jc w:val="both"/>
        <w:rPr>
          <w:rFonts w:ascii="Palatino Linotype" w:eastAsia="Palatino Linotype" w:hAnsi="Palatino Linotype" w:cs="Palatino Linotype"/>
        </w:rPr>
      </w:pPr>
    </w:p>
    <w:p w:rsidR="00F65040" w:rsidRPr="00CE0407" w:rsidRDefault="003E097A">
      <w:pPr>
        <w:numPr>
          <w:ilvl w:val="0"/>
          <w:numId w:val="5"/>
        </w:numPr>
        <w:spacing w:after="0" w:line="360" w:lineRule="auto"/>
        <w:ind w:left="0" w:firstLine="0"/>
        <w:jc w:val="both"/>
        <w:rPr>
          <w:rFonts w:ascii="Palatino Linotype" w:eastAsia="Palatino Linotype" w:hAnsi="Palatino Linotype" w:cs="Palatino Linotype"/>
          <w:color w:val="000000"/>
        </w:rPr>
      </w:pPr>
      <w:r w:rsidRPr="00CE0407">
        <w:rPr>
          <w:rFonts w:ascii="Palatino Linotype" w:eastAsia="Palatino Linotype" w:hAnsi="Palatino Linotype" w:cs="Palatino Linotype"/>
          <w:color w:val="000000"/>
        </w:rPr>
        <w:t xml:space="preserve">Del artículo citado, se colige que el Ayuntamiento de Huehuetoca dentro su estructura descentralizada cuenta con el Instituto Municipal de Cultura Física y Deporte quien de conformidad con el Reglamento Orgánico de la Administración Pública Municipal 2022-2024 de Huehuetoca, cuenta con las siguientes funciones y la siguiente estructura. </w:t>
      </w:r>
    </w:p>
    <w:p w:rsidR="00F65040" w:rsidRPr="00CE0407" w:rsidRDefault="003E097A">
      <w:pPr>
        <w:spacing w:after="0" w:line="360" w:lineRule="auto"/>
        <w:jc w:val="center"/>
        <w:rPr>
          <w:rFonts w:ascii="Palatino Linotype" w:eastAsia="Palatino Linotype" w:hAnsi="Palatino Linotype" w:cs="Palatino Linotype"/>
          <w:color w:val="000000"/>
        </w:rPr>
      </w:pPr>
      <w:r w:rsidRPr="00CE0407">
        <w:rPr>
          <w:rFonts w:ascii="Palatino Linotype" w:eastAsia="Palatino Linotype" w:hAnsi="Palatino Linotype" w:cs="Palatino Linotype"/>
          <w:noProof/>
          <w:color w:val="000000"/>
        </w:rPr>
        <w:drawing>
          <wp:inline distT="0" distB="0" distL="0" distR="0">
            <wp:extent cx="3269630" cy="2617588"/>
            <wp:effectExtent l="0" t="0" r="0" b="0"/>
            <wp:docPr id="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269630" cy="2617588"/>
                    </a:xfrm>
                    <a:prstGeom prst="rect">
                      <a:avLst/>
                    </a:prstGeom>
                    <a:ln/>
                  </pic:spPr>
                </pic:pic>
              </a:graphicData>
            </a:graphic>
          </wp:inline>
        </w:drawing>
      </w:r>
    </w:p>
    <w:p w:rsidR="00F65040" w:rsidRPr="00CE0407" w:rsidRDefault="00F65040">
      <w:pPr>
        <w:spacing w:after="0" w:line="360" w:lineRule="auto"/>
        <w:jc w:val="both"/>
        <w:rPr>
          <w:rFonts w:ascii="Palatino Linotype" w:eastAsia="Palatino Linotype" w:hAnsi="Palatino Linotype" w:cs="Palatino Linotype"/>
          <w:color w:val="000000"/>
        </w:rPr>
      </w:pPr>
    </w:p>
    <w:p w:rsidR="00F65040" w:rsidRPr="00CE0407" w:rsidRDefault="003E097A">
      <w:pPr>
        <w:numPr>
          <w:ilvl w:val="0"/>
          <w:numId w:val="5"/>
        </w:numPr>
        <w:spacing w:after="0" w:line="360" w:lineRule="auto"/>
        <w:ind w:left="0" w:firstLine="0"/>
        <w:jc w:val="both"/>
        <w:rPr>
          <w:rFonts w:ascii="Palatino Linotype" w:eastAsia="Palatino Linotype" w:hAnsi="Palatino Linotype" w:cs="Palatino Linotype"/>
          <w:color w:val="000000"/>
        </w:rPr>
      </w:pPr>
      <w:r w:rsidRPr="00CE0407">
        <w:rPr>
          <w:rFonts w:ascii="Palatino Linotype" w:eastAsia="Palatino Linotype" w:hAnsi="Palatino Linotype" w:cs="Palatino Linotype"/>
          <w:color w:val="000000"/>
        </w:rPr>
        <w:t xml:space="preserve"> De lo anterior, se colige que </w:t>
      </w:r>
      <w:r w:rsidRPr="00CE0407">
        <w:rPr>
          <w:rFonts w:ascii="Palatino Linotype" w:eastAsia="Palatino Linotype" w:hAnsi="Palatino Linotype" w:cs="Palatino Linotype"/>
        </w:rPr>
        <w:t xml:space="preserve">Instituto Municipal de Cultura Física y Deporte del Ayuntamiento de Huehuetoca, cuenta con la Tesorería Municipal, quien es el área encargada de </w:t>
      </w:r>
      <w:r w:rsidRPr="00CE0407">
        <w:rPr>
          <w:rFonts w:ascii="Palatino Linotype" w:eastAsia="Palatino Linotype" w:hAnsi="Palatino Linotype" w:cs="Palatino Linotype"/>
        </w:rPr>
        <w:lastRenderedPageBreak/>
        <w:t xml:space="preserve">llevar los registros contable de los ingresos y egresos, entre los cuales en el campo de egresos se encuentra considerado el pago de los servidores públicos, por lo cual se determina que la solicitud de información fue turnada al área habilitada del </w:t>
      </w:r>
      <w:r w:rsidRPr="00CE0407">
        <w:rPr>
          <w:rFonts w:ascii="Palatino Linotype" w:eastAsia="Palatino Linotype" w:hAnsi="Palatino Linotype" w:cs="Palatino Linotype"/>
          <w:b/>
        </w:rPr>
        <w:t xml:space="preserve">SUJETO OBLIGADO. </w:t>
      </w:r>
      <w:r w:rsidRPr="00CE0407">
        <w:rPr>
          <w:rFonts w:ascii="Palatino Linotype" w:eastAsia="Palatino Linotype" w:hAnsi="Palatino Linotype" w:cs="Palatino Linotype"/>
        </w:rPr>
        <w:t xml:space="preserve"> </w:t>
      </w:r>
      <w:r w:rsidRPr="00CE0407">
        <w:rPr>
          <w:rFonts w:ascii="Palatino Linotype" w:eastAsia="Palatino Linotype" w:hAnsi="Palatino Linotype" w:cs="Palatino Linotype"/>
          <w:color w:val="000000"/>
        </w:rPr>
        <w:t xml:space="preserve"> </w:t>
      </w:r>
    </w:p>
    <w:p w:rsidR="00F65040" w:rsidRPr="00CE0407" w:rsidRDefault="00F65040">
      <w:pPr>
        <w:spacing w:after="0" w:line="360" w:lineRule="auto"/>
        <w:jc w:val="both"/>
        <w:rPr>
          <w:rFonts w:ascii="Palatino Linotype" w:eastAsia="Palatino Linotype" w:hAnsi="Palatino Linotype" w:cs="Palatino Linotype"/>
          <w:color w:val="000000"/>
        </w:rPr>
      </w:pPr>
    </w:p>
    <w:p w:rsidR="00F65040" w:rsidRPr="00CE0407" w:rsidRDefault="003E097A">
      <w:pPr>
        <w:numPr>
          <w:ilvl w:val="0"/>
          <w:numId w:val="5"/>
        </w:numPr>
        <w:spacing w:after="0" w:line="360" w:lineRule="auto"/>
        <w:ind w:left="0" w:firstLine="0"/>
        <w:jc w:val="both"/>
        <w:rPr>
          <w:rFonts w:ascii="Palatino Linotype" w:eastAsia="Palatino Linotype" w:hAnsi="Palatino Linotype" w:cs="Palatino Linotype"/>
          <w:b/>
          <w:i/>
          <w:color w:val="000000"/>
        </w:rPr>
      </w:pPr>
      <w:r w:rsidRPr="00CE0407">
        <w:rPr>
          <w:rFonts w:ascii="Palatino Linotype" w:eastAsia="Palatino Linotype" w:hAnsi="Palatino Linotype" w:cs="Palatino Linotype"/>
          <w:color w:val="000000"/>
        </w:rPr>
        <w:t xml:space="preserve">Ahora bien, se debe de precisar que si bien es cierto el </w:t>
      </w:r>
      <w:r w:rsidRPr="00CE0407">
        <w:rPr>
          <w:rFonts w:ascii="Palatino Linotype" w:eastAsia="Palatino Linotype" w:hAnsi="Palatino Linotype" w:cs="Palatino Linotype"/>
          <w:b/>
          <w:color w:val="000000"/>
        </w:rPr>
        <w:t xml:space="preserve">SUJETO OBLIGADO </w:t>
      </w:r>
      <w:r w:rsidRPr="00CE0407">
        <w:rPr>
          <w:rFonts w:ascii="Palatino Linotype" w:eastAsia="Palatino Linotype" w:hAnsi="Palatino Linotype" w:cs="Palatino Linotype"/>
          <w:color w:val="000000"/>
        </w:rPr>
        <w:t xml:space="preserve">turno la solicitud de información al área habilitada, también lo es que la Tesorería Municipal en la etapa de manifestaciones </w:t>
      </w:r>
      <w:r w:rsidRPr="00CE0407">
        <w:rPr>
          <w:rFonts w:ascii="Palatino Linotype" w:eastAsia="Palatino Linotype" w:hAnsi="Palatino Linotype" w:cs="Palatino Linotype"/>
        </w:rPr>
        <w:t>entregó</w:t>
      </w:r>
      <w:r w:rsidRPr="00CE0407">
        <w:rPr>
          <w:rFonts w:ascii="Palatino Linotype" w:eastAsia="Palatino Linotype" w:hAnsi="Palatino Linotype" w:cs="Palatino Linotype"/>
          <w:color w:val="000000"/>
        </w:rPr>
        <w:t xml:space="preserve"> la información solicitado, misma que no puede ser puesta a la vista del </w:t>
      </w:r>
      <w:r w:rsidRPr="00CE0407">
        <w:rPr>
          <w:rFonts w:ascii="Palatino Linotype" w:eastAsia="Palatino Linotype" w:hAnsi="Palatino Linotype" w:cs="Palatino Linotype"/>
          <w:b/>
          <w:color w:val="000000"/>
        </w:rPr>
        <w:t xml:space="preserve">RECURRENTE </w:t>
      </w:r>
      <w:r w:rsidRPr="00CE0407">
        <w:rPr>
          <w:rFonts w:ascii="Palatino Linotype" w:eastAsia="Palatino Linotype" w:hAnsi="Palatino Linotype" w:cs="Palatino Linotype"/>
          <w:color w:val="000000"/>
        </w:rPr>
        <w:t xml:space="preserve">toda vez que </w:t>
      </w:r>
      <w:r w:rsidRPr="00CE0407">
        <w:rPr>
          <w:rFonts w:ascii="Palatino Linotype" w:eastAsia="Palatino Linotype" w:hAnsi="Palatino Linotype" w:cs="Palatino Linotype"/>
        </w:rPr>
        <w:t>dejó</w:t>
      </w:r>
      <w:r w:rsidRPr="00CE0407">
        <w:rPr>
          <w:rFonts w:ascii="Palatino Linotype" w:eastAsia="Palatino Linotype" w:hAnsi="Palatino Linotype" w:cs="Palatino Linotype"/>
          <w:color w:val="000000"/>
        </w:rPr>
        <w:t xml:space="preserve"> libre campos que son considerados confidenciales, esto quiere decir que solo le conciernen al titular de los datos personales, que en esta caso  de manera enunciativa más no limitativa son </w:t>
      </w:r>
      <w:r w:rsidRPr="00CE0407">
        <w:rPr>
          <w:rFonts w:ascii="Palatino Linotype" w:eastAsia="Palatino Linotype" w:hAnsi="Palatino Linotype" w:cs="Palatino Linotype"/>
        </w:rPr>
        <w:t>Préstamos</w:t>
      </w:r>
      <w:r w:rsidRPr="00CE0407">
        <w:rPr>
          <w:rFonts w:ascii="Palatino Linotype" w:eastAsia="Palatino Linotype" w:hAnsi="Palatino Linotype" w:cs="Palatino Linotype"/>
          <w:color w:val="000000"/>
        </w:rPr>
        <w:t xml:space="preserve"> de Fondo, </w:t>
      </w:r>
      <w:r w:rsidRPr="00CE0407">
        <w:rPr>
          <w:rFonts w:ascii="Palatino Linotype" w:eastAsia="Palatino Linotype" w:hAnsi="Palatino Linotype" w:cs="Palatino Linotype"/>
        </w:rPr>
        <w:t>Préstamos</w:t>
      </w:r>
      <w:r w:rsidRPr="00CE0407">
        <w:rPr>
          <w:rFonts w:ascii="Palatino Linotype" w:eastAsia="Palatino Linotype" w:hAnsi="Palatino Linotype" w:cs="Palatino Linotype"/>
          <w:color w:val="000000"/>
        </w:rPr>
        <w:t xml:space="preserve"> Gravables, Intereses, Fondo de Ahorro Voluntario, Pensión Alimenticia, Infonavit Voluntario, Crédito FONACOT,  e INFONAVIT, situación por la cual si bien es cierto la conciliación de nómina es el documento que colma el derecho de acceso a la información del </w:t>
      </w:r>
      <w:r w:rsidRPr="00CE0407">
        <w:rPr>
          <w:rFonts w:ascii="Palatino Linotype" w:eastAsia="Palatino Linotype" w:hAnsi="Palatino Linotype" w:cs="Palatino Linotype"/>
          <w:b/>
          <w:color w:val="000000"/>
        </w:rPr>
        <w:t xml:space="preserve">RECURRENTE </w:t>
      </w:r>
      <w:r w:rsidRPr="00CE0407">
        <w:rPr>
          <w:rFonts w:ascii="Palatino Linotype" w:eastAsia="Palatino Linotype" w:hAnsi="Palatino Linotype" w:cs="Palatino Linotype"/>
          <w:color w:val="000000"/>
        </w:rPr>
        <w:t xml:space="preserve">también lo es que deberá de ser entregado por el </w:t>
      </w:r>
      <w:r w:rsidRPr="00CE0407">
        <w:rPr>
          <w:rFonts w:ascii="Palatino Linotype" w:eastAsia="Palatino Linotype" w:hAnsi="Palatino Linotype" w:cs="Palatino Linotype"/>
          <w:b/>
          <w:color w:val="000000"/>
        </w:rPr>
        <w:t xml:space="preserve">SUJETO OBLIGADO </w:t>
      </w:r>
      <w:r w:rsidRPr="00CE0407">
        <w:rPr>
          <w:rFonts w:ascii="Palatino Linotype" w:eastAsia="Palatino Linotype" w:hAnsi="Palatino Linotype" w:cs="Palatino Linotype"/>
          <w:color w:val="000000"/>
        </w:rPr>
        <w:t xml:space="preserve">en una correcta versión pública, situación por la cual se hace el siguiente </w:t>
      </w:r>
      <w:r w:rsidRPr="00CE0407">
        <w:rPr>
          <w:rFonts w:ascii="Palatino Linotype" w:eastAsia="Palatino Linotype" w:hAnsi="Palatino Linotype" w:cs="Palatino Linotype"/>
        </w:rPr>
        <w:t>análisis</w:t>
      </w:r>
      <w:r w:rsidRPr="00CE0407">
        <w:rPr>
          <w:rFonts w:ascii="Palatino Linotype" w:eastAsia="Palatino Linotype" w:hAnsi="Palatino Linotype" w:cs="Palatino Linotype"/>
          <w:color w:val="000000"/>
        </w:rPr>
        <w:t xml:space="preserve">. </w:t>
      </w:r>
    </w:p>
    <w:p w:rsidR="00F65040" w:rsidRPr="00CE0407" w:rsidRDefault="00F65040">
      <w:pPr>
        <w:pBdr>
          <w:top w:val="nil"/>
          <w:left w:val="nil"/>
          <w:bottom w:val="nil"/>
          <w:right w:val="nil"/>
          <w:between w:val="nil"/>
        </w:pBdr>
        <w:ind w:left="708"/>
        <w:rPr>
          <w:rFonts w:ascii="Palatino Linotype" w:eastAsia="Palatino Linotype" w:hAnsi="Palatino Linotype" w:cs="Palatino Linotype"/>
          <w:color w:val="000000"/>
        </w:rPr>
      </w:pPr>
    </w:p>
    <w:p w:rsidR="00F65040" w:rsidRPr="00CE0407" w:rsidRDefault="003E097A">
      <w:pPr>
        <w:numPr>
          <w:ilvl w:val="0"/>
          <w:numId w:val="5"/>
        </w:numPr>
        <w:spacing w:after="0" w:line="360" w:lineRule="auto"/>
        <w:ind w:left="0" w:firstLine="0"/>
        <w:jc w:val="both"/>
        <w:rPr>
          <w:rFonts w:ascii="Palatino Linotype" w:eastAsia="Palatino Linotype" w:hAnsi="Palatino Linotype" w:cs="Palatino Linotype"/>
        </w:rPr>
      </w:pPr>
      <w:r w:rsidRPr="00CE0407">
        <w:rPr>
          <w:rFonts w:ascii="Palatino Linotype" w:eastAsia="Palatino Linotype" w:hAnsi="Palatino Linotype" w:cs="Palatino Linotype"/>
        </w:rPr>
        <w:t xml:space="preserve">En esa línea, se debe señalar que, de la información solicitada por el </w:t>
      </w:r>
      <w:r w:rsidRPr="00CE0407">
        <w:rPr>
          <w:rFonts w:ascii="Palatino Linotype" w:eastAsia="Palatino Linotype" w:hAnsi="Palatino Linotype" w:cs="Palatino Linotype"/>
          <w:b/>
        </w:rPr>
        <w:t xml:space="preserve">RECURRENTE, </w:t>
      </w:r>
      <w:r w:rsidRPr="00CE0407">
        <w:rPr>
          <w:rFonts w:ascii="Palatino Linotype" w:eastAsia="Palatino Linotype" w:hAnsi="Palatino Linotype" w:cs="Palatino Linotype"/>
        </w:rPr>
        <w:t xml:space="preserve">existen datos que son susceptibles de clasificar como confidenciales, siendo de manera enunciativa más no limitativa los siguientes. </w:t>
      </w:r>
    </w:p>
    <w:p w:rsidR="00F65040" w:rsidRPr="00CE0407" w:rsidRDefault="00F65040">
      <w:pPr>
        <w:tabs>
          <w:tab w:val="left" w:pos="284"/>
        </w:tabs>
        <w:spacing w:after="0" w:line="360" w:lineRule="auto"/>
        <w:jc w:val="both"/>
        <w:rPr>
          <w:rFonts w:ascii="Palatino Linotype" w:eastAsia="Palatino Linotype" w:hAnsi="Palatino Linotype" w:cs="Palatino Linotype"/>
        </w:rPr>
      </w:pPr>
    </w:p>
    <w:p w:rsidR="00F65040" w:rsidRPr="00CE0407" w:rsidRDefault="003E097A">
      <w:pPr>
        <w:spacing w:after="0" w:line="360" w:lineRule="auto"/>
        <w:jc w:val="both"/>
        <w:rPr>
          <w:rFonts w:ascii="Palatino Linotype" w:eastAsia="Palatino Linotype" w:hAnsi="Palatino Linotype" w:cs="Palatino Linotype"/>
          <w:color w:val="000000"/>
        </w:rPr>
      </w:pPr>
      <w:r w:rsidRPr="00CE0407">
        <w:rPr>
          <w:rFonts w:ascii="Palatino Linotype" w:eastAsia="Palatino Linotype" w:hAnsi="Palatino Linotype" w:cs="Palatino Linotype"/>
          <w:b/>
          <w:color w:val="000000"/>
        </w:rPr>
        <w:t>Registro Federal de Contribuyentes</w:t>
      </w:r>
      <w:r w:rsidRPr="00CE0407">
        <w:rPr>
          <w:rFonts w:ascii="Palatino Linotype" w:eastAsia="Palatino Linotype" w:hAnsi="Palatino Linotype" w:cs="Palatino Linotype"/>
          <w:color w:val="000000"/>
        </w:rPr>
        <w:t xml:space="preserve"> (RFC)</w:t>
      </w:r>
    </w:p>
    <w:p w:rsidR="00F65040" w:rsidRPr="00CE0407" w:rsidRDefault="003E097A">
      <w:pPr>
        <w:numPr>
          <w:ilvl w:val="0"/>
          <w:numId w:val="5"/>
        </w:numPr>
        <w:spacing w:after="0" w:line="360" w:lineRule="auto"/>
        <w:ind w:left="0" w:firstLine="0"/>
        <w:jc w:val="both"/>
        <w:rPr>
          <w:rFonts w:ascii="Palatino Linotype" w:eastAsia="Palatino Linotype" w:hAnsi="Palatino Linotype" w:cs="Palatino Linotype"/>
          <w:color w:val="000000"/>
        </w:rPr>
      </w:pPr>
      <w:r w:rsidRPr="00CE0407">
        <w:rPr>
          <w:rFonts w:ascii="Palatino Linotype" w:eastAsia="Palatino Linotype" w:hAnsi="Palatino Linotype" w:cs="Palatino Linotype"/>
          <w:color w:val="000000"/>
        </w:rPr>
        <w:lastRenderedPageBreak/>
        <w:t>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con el artículo 27 del Código Fiscal de la Federación.</w:t>
      </w:r>
    </w:p>
    <w:p w:rsidR="00F65040" w:rsidRPr="00CE0407" w:rsidRDefault="00F65040">
      <w:pPr>
        <w:spacing w:after="0" w:line="360" w:lineRule="auto"/>
        <w:jc w:val="both"/>
        <w:rPr>
          <w:rFonts w:ascii="Palatino Linotype" w:eastAsia="Palatino Linotype" w:hAnsi="Palatino Linotype" w:cs="Palatino Linotype"/>
          <w:color w:val="000000"/>
        </w:rPr>
      </w:pPr>
    </w:p>
    <w:p w:rsidR="00F65040" w:rsidRPr="00CE0407" w:rsidRDefault="003E097A">
      <w:pPr>
        <w:numPr>
          <w:ilvl w:val="0"/>
          <w:numId w:val="5"/>
        </w:numPr>
        <w:spacing w:after="0" w:line="360" w:lineRule="auto"/>
        <w:ind w:left="0" w:firstLine="0"/>
        <w:jc w:val="both"/>
        <w:rPr>
          <w:rFonts w:ascii="Palatino Linotype" w:eastAsia="Palatino Linotype" w:hAnsi="Palatino Linotype" w:cs="Palatino Linotype"/>
          <w:color w:val="000000"/>
        </w:rPr>
      </w:pPr>
      <w:r w:rsidRPr="00CE0407">
        <w:rPr>
          <w:rFonts w:ascii="Palatino Linotype" w:eastAsia="Palatino Linotype" w:hAnsi="Palatino Linotype" w:cs="Palatino Linotype"/>
          <w:color w:val="000000"/>
        </w:rPr>
        <w:t>De acuerdo con lo establecido en el artículo en comento, esta clave se compone de trece caracteres alfanuméricos, con datos obtenidos de los apellidos, nombre (s), fecha de nacimiento del titular, más una homoclave que establece el sistema automático del Servicio de Administración Tributaria.   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rsidR="00F65040" w:rsidRPr="00CE0407" w:rsidRDefault="00F65040">
      <w:pPr>
        <w:spacing w:after="0" w:line="360" w:lineRule="auto"/>
        <w:jc w:val="both"/>
        <w:rPr>
          <w:rFonts w:ascii="Palatino Linotype" w:eastAsia="Palatino Linotype" w:hAnsi="Palatino Linotype" w:cs="Palatino Linotype"/>
          <w:color w:val="000000"/>
        </w:rPr>
      </w:pPr>
    </w:p>
    <w:p w:rsidR="00F65040" w:rsidRPr="00CE0407" w:rsidRDefault="003E097A">
      <w:pPr>
        <w:numPr>
          <w:ilvl w:val="0"/>
          <w:numId w:val="5"/>
        </w:numPr>
        <w:spacing w:after="0" w:line="360" w:lineRule="auto"/>
        <w:ind w:left="0" w:firstLine="0"/>
        <w:jc w:val="both"/>
        <w:rPr>
          <w:rFonts w:ascii="Palatino Linotype" w:eastAsia="Palatino Linotype" w:hAnsi="Palatino Linotype" w:cs="Palatino Linotype"/>
          <w:color w:val="000000"/>
        </w:rPr>
      </w:pPr>
      <w:r w:rsidRPr="00CE0407">
        <w:rPr>
          <w:rFonts w:ascii="Palatino Linotype" w:eastAsia="Palatino Linotype" w:hAnsi="Palatino Linotype" w:cs="Palatino Linotype"/>
          <w:color w:val="000000"/>
        </w:rPr>
        <w:t xml:space="preserve">Conforme a lo expuesto, el Registro Federal de Contribuyentes, es un dato personal, ya que hace a las personas físicas identificables, además de que las relaciona como contribuyentes de las autoridades fiscales.  Es de destacar que dicho dato únicamente sirve para efectos fiscales y pago de contribuciones, por lo que se trata de un dato relevante únicamente para las personas involucradas, en el pago de estos, en el presente caso, del pago del Impuesto Sobre el Producto del Trabajo. </w:t>
      </w:r>
    </w:p>
    <w:p w:rsidR="00F65040" w:rsidRPr="00CE0407" w:rsidRDefault="00F65040">
      <w:pPr>
        <w:spacing w:after="0" w:line="360" w:lineRule="auto"/>
        <w:jc w:val="both"/>
        <w:rPr>
          <w:rFonts w:ascii="Palatino Linotype" w:eastAsia="Palatino Linotype" w:hAnsi="Palatino Linotype" w:cs="Palatino Linotype"/>
          <w:color w:val="000000"/>
        </w:rPr>
      </w:pPr>
    </w:p>
    <w:p w:rsidR="00F65040" w:rsidRPr="00CE0407" w:rsidRDefault="003E097A">
      <w:pPr>
        <w:numPr>
          <w:ilvl w:val="0"/>
          <w:numId w:val="5"/>
        </w:numPr>
        <w:spacing w:after="0" w:line="360" w:lineRule="auto"/>
        <w:ind w:left="0" w:firstLine="0"/>
        <w:jc w:val="both"/>
        <w:rPr>
          <w:rFonts w:ascii="Palatino Linotype" w:eastAsia="Palatino Linotype" w:hAnsi="Palatino Linotype" w:cs="Palatino Linotype"/>
          <w:color w:val="000000"/>
        </w:rPr>
      </w:pPr>
      <w:r w:rsidRPr="00CE0407">
        <w:rPr>
          <w:rFonts w:ascii="Palatino Linotype" w:eastAsia="Palatino Linotype" w:hAnsi="Palatino Linotype" w:cs="Palatino Linotype"/>
          <w:color w:val="000000"/>
        </w:rPr>
        <w:t>Lo anterior, resulta congruente con el Criterio 19/17 emitido por el Instituto Nacional de Transparencia, Acceso a la Información y Protección de Datos Personales, en el cual se señala lo siguiente:</w:t>
      </w:r>
    </w:p>
    <w:p w:rsidR="00F65040" w:rsidRPr="00CE0407" w:rsidRDefault="00F65040">
      <w:pPr>
        <w:spacing w:after="0" w:line="240" w:lineRule="auto"/>
        <w:jc w:val="both"/>
        <w:rPr>
          <w:rFonts w:ascii="Palatino Linotype" w:eastAsia="Palatino Linotype" w:hAnsi="Palatino Linotype" w:cs="Palatino Linotype"/>
          <w:color w:val="000000"/>
        </w:rPr>
      </w:pPr>
    </w:p>
    <w:p w:rsidR="00F65040" w:rsidRPr="00CE0407" w:rsidRDefault="003E097A">
      <w:pPr>
        <w:spacing w:after="0" w:line="240" w:lineRule="auto"/>
        <w:ind w:left="1134" w:right="900"/>
        <w:jc w:val="both"/>
        <w:rPr>
          <w:rFonts w:ascii="Palatino Linotype" w:eastAsia="Palatino Linotype" w:hAnsi="Palatino Linotype" w:cs="Palatino Linotype"/>
          <w:i/>
          <w:color w:val="000000"/>
        </w:rPr>
      </w:pPr>
      <w:r w:rsidRPr="00CE0407">
        <w:rPr>
          <w:rFonts w:ascii="Palatino Linotype" w:eastAsia="Palatino Linotype" w:hAnsi="Palatino Linotype" w:cs="Palatino Linotype"/>
          <w:i/>
          <w:color w:val="000000"/>
        </w:rPr>
        <w:t>“</w:t>
      </w:r>
      <w:r w:rsidRPr="00CE0407">
        <w:rPr>
          <w:rFonts w:ascii="Palatino Linotype" w:eastAsia="Palatino Linotype" w:hAnsi="Palatino Linotype" w:cs="Palatino Linotype"/>
          <w:b/>
          <w:i/>
          <w:color w:val="000000"/>
        </w:rPr>
        <w:t>Registro Federal de Contribuyentes (RFC) de personas físicas</w:t>
      </w:r>
      <w:r w:rsidRPr="00CE0407">
        <w:rPr>
          <w:rFonts w:ascii="Palatino Linotype" w:eastAsia="Palatino Linotype" w:hAnsi="Palatino Linotype" w:cs="Palatino Linotype"/>
          <w:i/>
          <w:color w:val="000000"/>
        </w:rPr>
        <w:t>. El RFC es una clave de carácter fiscal, única e irrepetible, que permite identificar al titular, su edad y fecha de nacimiento, por lo que es un dato personal de carácter confidencial.”</w:t>
      </w:r>
    </w:p>
    <w:p w:rsidR="00F65040" w:rsidRPr="00CE0407" w:rsidRDefault="00F65040">
      <w:pPr>
        <w:spacing w:after="0" w:line="360" w:lineRule="auto"/>
        <w:ind w:left="1134" w:right="900"/>
        <w:jc w:val="both"/>
        <w:rPr>
          <w:rFonts w:ascii="Palatino Linotype" w:eastAsia="Palatino Linotype" w:hAnsi="Palatino Linotype" w:cs="Palatino Linotype"/>
          <w:color w:val="000000"/>
        </w:rPr>
      </w:pPr>
    </w:p>
    <w:p w:rsidR="00F65040" w:rsidRPr="00CE0407" w:rsidRDefault="003E097A">
      <w:pPr>
        <w:numPr>
          <w:ilvl w:val="0"/>
          <w:numId w:val="5"/>
        </w:numPr>
        <w:spacing w:after="0" w:line="360" w:lineRule="auto"/>
        <w:ind w:left="0" w:firstLine="0"/>
        <w:jc w:val="both"/>
        <w:rPr>
          <w:rFonts w:ascii="Palatino Linotype" w:eastAsia="Palatino Linotype" w:hAnsi="Palatino Linotype" w:cs="Palatino Linotype"/>
          <w:color w:val="000000"/>
        </w:rPr>
      </w:pPr>
      <w:r w:rsidRPr="00CE0407">
        <w:rPr>
          <w:rFonts w:ascii="Palatino Linotype" w:eastAsia="Palatino Linotype" w:hAnsi="Palatino Linotype" w:cs="Palatino Linotype"/>
          <w:color w:val="000000"/>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rsidR="00F65040" w:rsidRPr="00CE0407" w:rsidRDefault="00F65040">
      <w:pPr>
        <w:spacing w:after="0" w:line="360" w:lineRule="auto"/>
        <w:jc w:val="both"/>
        <w:rPr>
          <w:rFonts w:ascii="Palatino Linotype" w:eastAsia="Palatino Linotype" w:hAnsi="Palatino Linotype" w:cs="Palatino Linotype"/>
          <w:color w:val="000000"/>
        </w:rPr>
      </w:pPr>
    </w:p>
    <w:p w:rsidR="00F65040" w:rsidRPr="00CE0407" w:rsidRDefault="003E097A">
      <w:pPr>
        <w:spacing w:after="0" w:line="360" w:lineRule="auto"/>
        <w:jc w:val="both"/>
        <w:rPr>
          <w:rFonts w:ascii="Palatino Linotype" w:eastAsia="Palatino Linotype" w:hAnsi="Palatino Linotype" w:cs="Palatino Linotype"/>
          <w:b/>
          <w:color w:val="000000"/>
        </w:rPr>
      </w:pPr>
      <w:r w:rsidRPr="00CE0407">
        <w:rPr>
          <w:rFonts w:ascii="Palatino Linotype" w:eastAsia="Palatino Linotype" w:hAnsi="Palatino Linotype" w:cs="Palatino Linotype"/>
          <w:b/>
          <w:color w:val="000000"/>
        </w:rPr>
        <w:t>Clave única de Registro de Población –CURP-.</w:t>
      </w:r>
    </w:p>
    <w:p w:rsidR="00F65040" w:rsidRPr="00CE0407" w:rsidRDefault="003E097A">
      <w:pPr>
        <w:numPr>
          <w:ilvl w:val="0"/>
          <w:numId w:val="5"/>
        </w:numPr>
        <w:spacing w:after="0" w:line="360" w:lineRule="auto"/>
        <w:ind w:left="0" w:firstLine="0"/>
        <w:jc w:val="both"/>
        <w:rPr>
          <w:rFonts w:ascii="Palatino Linotype" w:eastAsia="Palatino Linotype" w:hAnsi="Palatino Linotype" w:cs="Palatino Linotype"/>
          <w:color w:val="000000"/>
        </w:rPr>
      </w:pPr>
      <w:r w:rsidRPr="00CE0407">
        <w:rPr>
          <w:rFonts w:ascii="Palatino Linotype" w:eastAsia="Palatino Linotype" w:hAnsi="Palatino Linotype" w:cs="Palatino Linotype"/>
          <w:color w:val="000000"/>
        </w:rPr>
        <w:t xml:space="preserve">El artículo 36 de la Constitución Política de los Estados Unidos Mexicanos, dispone la obligación de los ciudadanos de inscribirse en el Registro Nacional de Ciudadanos. </w:t>
      </w:r>
    </w:p>
    <w:p w:rsidR="00F65040" w:rsidRPr="00CE0407" w:rsidRDefault="00F65040">
      <w:pPr>
        <w:spacing w:after="0" w:line="360" w:lineRule="auto"/>
        <w:jc w:val="both"/>
        <w:rPr>
          <w:rFonts w:ascii="Palatino Linotype" w:eastAsia="Palatino Linotype" w:hAnsi="Palatino Linotype" w:cs="Palatino Linotype"/>
          <w:color w:val="000000"/>
        </w:rPr>
      </w:pPr>
    </w:p>
    <w:p w:rsidR="00F65040" w:rsidRPr="00CE0407" w:rsidRDefault="003E097A">
      <w:pPr>
        <w:numPr>
          <w:ilvl w:val="0"/>
          <w:numId w:val="5"/>
        </w:numPr>
        <w:spacing w:after="0" w:line="360" w:lineRule="auto"/>
        <w:ind w:left="0" w:firstLine="0"/>
        <w:jc w:val="both"/>
        <w:rPr>
          <w:rFonts w:ascii="Palatino Linotype" w:eastAsia="Palatino Linotype" w:hAnsi="Palatino Linotype" w:cs="Palatino Linotype"/>
          <w:color w:val="000000"/>
        </w:rPr>
      </w:pPr>
      <w:r w:rsidRPr="00CE0407">
        <w:rPr>
          <w:rFonts w:ascii="Palatino Linotype" w:eastAsia="Palatino Linotype" w:hAnsi="Palatino Linotype" w:cs="Palatino Linotype"/>
          <w:color w:val="000000"/>
        </w:rPr>
        <w:t xml:space="preserve">El artículo 85 de la Ley General de Población, prevé que corresponde a la Secretaría de Gobernación el registro y acreditación de la identidad de todas las personas residentes en el país y de los nacionales que residan en el extranjero.  Acorde con lo anterior, el artículo 22 del Reglamento Interior de la Secretaría de Gobernación, establece en su fracción III, que la Dirección General del Registro Nacional de Población e Identificación Personal tiene la </w:t>
      </w:r>
      <w:r w:rsidRPr="00CE0407">
        <w:rPr>
          <w:rFonts w:ascii="Palatino Linotype" w:eastAsia="Palatino Linotype" w:hAnsi="Palatino Linotype" w:cs="Palatino Linotype"/>
          <w:color w:val="000000"/>
        </w:rPr>
        <w:lastRenderedPageBreak/>
        <w:t>atribución de asignar y depurar la Clave Única de Registro de Población a todas las personas residentes en el país, así como a los mexicanos que residan en el extranjero.</w:t>
      </w:r>
    </w:p>
    <w:p w:rsidR="00F65040" w:rsidRPr="00CE0407" w:rsidRDefault="00F65040">
      <w:pPr>
        <w:spacing w:after="0" w:line="360" w:lineRule="auto"/>
        <w:jc w:val="both"/>
        <w:rPr>
          <w:rFonts w:ascii="Palatino Linotype" w:eastAsia="Palatino Linotype" w:hAnsi="Palatino Linotype" w:cs="Palatino Linotype"/>
          <w:b/>
          <w:color w:val="000000"/>
        </w:rPr>
      </w:pPr>
    </w:p>
    <w:p w:rsidR="00F65040" w:rsidRPr="00CE0407" w:rsidRDefault="003E097A">
      <w:pPr>
        <w:numPr>
          <w:ilvl w:val="0"/>
          <w:numId w:val="5"/>
        </w:numPr>
        <w:spacing w:after="0" w:line="360" w:lineRule="auto"/>
        <w:ind w:left="0" w:firstLine="0"/>
        <w:jc w:val="both"/>
        <w:rPr>
          <w:rFonts w:ascii="Palatino Linotype" w:eastAsia="Palatino Linotype" w:hAnsi="Palatino Linotype" w:cs="Palatino Linotype"/>
          <w:color w:val="000000"/>
        </w:rPr>
      </w:pPr>
      <w:r w:rsidRPr="00CE0407">
        <w:rPr>
          <w:rFonts w:ascii="Palatino Linotype" w:eastAsia="Palatino Linotype" w:hAnsi="Palatino Linotype" w:cs="Palatino Linotype"/>
          <w:color w:val="000000"/>
        </w:rPr>
        <w:t xml:space="preserve">De conformidad con lo precisado por la propia Secretaría de Gobernación en la dirección </w:t>
      </w:r>
      <w:hyperlink r:id="rId10">
        <w:r w:rsidRPr="00CE0407">
          <w:rPr>
            <w:rFonts w:ascii="Palatino Linotype" w:eastAsia="Palatino Linotype" w:hAnsi="Palatino Linotype" w:cs="Palatino Linotype"/>
            <w:color w:val="0563C1"/>
            <w:u w:val="single"/>
          </w:rPr>
          <w:t>https://consultas.curp.gob.mx/CurpSP/html/informacionecurpPS.html</w:t>
        </w:r>
      </w:hyperlink>
      <w:r w:rsidRPr="00CE0407">
        <w:rPr>
          <w:rFonts w:ascii="Palatino Linotype" w:eastAsia="Palatino Linotype" w:hAnsi="Palatino Linotype" w:cs="Palatino Linotype"/>
          <w:color w:val="000000"/>
        </w:rPr>
        <w:t xml:space="preserve">, la Clave Única del Registro de Población  CURP-, es un instrumento de registro que se asigna a todas las personas que viven en el territorio nacional, así como a los mexicanos que residen en el extranjero y se compone de dieciocho elementos, representados por letras y números, que </w:t>
      </w:r>
      <w:r w:rsidRPr="00CE0407">
        <w:rPr>
          <w:rFonts w:ascii="Palatino Linotype" w:eastAsia="Palatino Linotype" w:hAnsi="Palatino Linotype" w:cs="Palatino Linotype"/>
          <w:b/>
          <w:color w:val="000000"/>
        </w:rPr>
        <w:t xml:space="preserve">se generan a partir de los datos contenidos en el documento probatorio de la identidad del interesado </w:t>
      </w:r>
      <w:r w:rsidRPr="00CE0407">
        <w:rPr>
          <w:rFonts w:ascii="Palatino Linotype" w:eastAsia="Palatino Linotype" w:hAnsi="Palatino Linotype" w:cs="Palatino Linotype"/>
          <w:color w:val="000000"/>
        </w:rPr>
        <w:t>(acta de nacimiento, carta de naturalización o documento migratorio) de la siguiente forma:</w:t>
      </w:r>
    </w:p>
    <w:p w:rsidR="00F65040" w:rsidRPr="00CE0407" w:rsidRDefault="00F65040">
      <w:pPr>
        <w:spacing w:after="0" w:line="240" w:lineRule="auto"/>
        <w:jc w:val="both"/>
        <w:rPr>
          <w:rFonts w:ascii="Palatino Linotype" w:eastAsia="Palatino Linotype" w:hAnsi="Palatino Linotype" w:cs="Palatino Linotype"/>
          <w:color w:val="000000"/>
        </w:rPr>
      </w:pPr>
    </w:p>
    <w:p w:rsidR="00F65040" w:rsidRPr="00CE0407" w:rsidRDefault="003E097A">
      <w:pPr>
        <w:numPr>
          <w:ilvl w:val="0"/>
          <w:numId w:val="2"/>
        </w:numPr>
        <w:pBdr>
          <w:top w:val="nil"/>
          <w:left w:val="nil"/>
          <w:bottom w:val="nil"/>
          <w:right w:val="nil"/>
          <w:between w:val="nil"/>
        </w:pBdr>
        <w:spacing w:after="0" w:line="240" w:lineRule="auto"/>
        <w:jc w:val="both"/>
        <w:rPr>
          <w:rFonts w:ascii="Palatino Linotype" w:eastAsia="Palatino Linotype" w:hAnsi="Palatino Linotype" w:cs="Palatino Linotype"/>
          <w:color w:val="000000"/>
        </w:rPr>
      </w:pPr>
      <w:r w:rsidRPr="00CE0407">
        <w:rPr>
          <w:rFonts w:ascii="Palatino Linotype" w:eastAsia="Palatino Linotype" w:hAnsi="Palatino Linotype" w:cs="Palatino Linotype"/>
          <w:color w:val="000000"/>
        </w:rPr>
        <w:t>El primero y segundo apellidos, así como al nombre de pila.</w:t>
      </w:r>
    </w:p>
    <w:p w:rsidR="00F65040" w:rsidRPr="00CE0407" w:rsidRDefault="003E097A">
      <w:pPr>
        <w:numPr>
          <w:ilvl w:val="0"/>
          <w:numId w:val="2"/>
        </w:numPr>
        <w:pBdr>
          <w:top w:val="nil"/>
          <w:left w:val="nil"/>
          <w:bottom w:val="nil"/>
          <w:right w:val="nil"/>
          <w:between w:val="nil"/>
        </w:pBdr>
        <w:spacing w:after="0" w:line="240" w:lineRule="auto"/>
        <w:jc w:val="both"/>
        <w:rPr>
          <w:rFonts w:ascii="Palatino Linotype" w:eastAsia="Palatino Linotype" w:hAnsi="Palatino Linotype" w:cs="Palatino Linotype"/>
          <w:color w:val="000000"/>
        </w:rPr>
      </w:pPr>
      <w:r w:rsidRPr="00CE0407">
        <w:rPr>
          <w:rFonts w:ascii="Palatino Linotype" w:eastAsia="Palatino Linotype" w:hAnsi="Palatino Linotype" w:cs="Palatino Linotype"/>
          <w:color w:val="000000"/>
        </w:rPr>
        <w:t>La fecha de nacimiento.</w:t>
      </w:r>
    </w:p>
    <w:p w:rsidR="00F65040" w:rsidRPr="00CE0407" w:rsidRDefault="003E097A">
      <w:pPr>
        <w:numPr>
          <w:ilvl w:val="0"/>
          <w:numId w:val="2"/>
        </w:numPr>
        <w:pBdr>
          <w:top w:val="nil"/>
          <w:left w:val="nil"/>
          <w:bottom w:val="nil"/>
          <w:right w:val="nil"/>
          <w:between w:val="nil"/>
        </w:pBdr>
        <w:spacing w:after="0" w:line="240" w:lineRule="auto"/>
        <w:jc w:val="both"/>
        <w:rPr>
          <w:rFonts w:ascii="Palatino Linotype" w:eastAsia="Palatino Linotype" w:hAnsi="Palatino Linotype" w:cs="Palatino Linotype"/>
          <w:color w:val="000000"/>
        </w:rPr>
      </w:pPr>
      <w:r w:rsidRPr="00CE0407">
        <w:rPr>
          <w:rFonts w:ascii="Palatino Linotype" w:eastAsia="Palatino Linotype" w:hAnsi="Palatino Linotype" w:cs="Palatino Linotype"/>
          <w:color w:val="000000"/>
        </w:rPr>
        <w:t>El sexo.</w:t>
      </w:r>
    </w:p>
    <w:p w:rsidR="00F65040" w:rsidRPr="00CE0407" w:rsidRDefault="003E097A">
      <w:pPr>
        <w:numPr>
          <w:ilvl w:val="0"/>
          <w:numId w:val="2"/>
        </w:numPr>
        <w:pBdr>
          <w:top w:val="nil"/>
          <w:left w:val="nil"/>
          <w:bottom w:val="nil"/>
          <w:right w:val="nil"/>
          <w:between w:val="nil"/>
        </w:pBdr>
        <w:spacing w:after="0" w:line="240" w:lineRule="auto"/>
        <w:jc w:val="both"/>
        <w:rPr>
          <w:rFonts w:ascii="Palatino Linotype" w:eastAsia="Palatino Linotype" w:hAnsi="Palatino Linotype" w:cs="Palatino Linotype"/>
          <w:color w:val="000000"/>
        </w:rPr>
      </w:pPr>
      <w:r w:rsidRPr="00CE0407">
        <w:rPr>
          <w:rFonts w:ascii="Palatino Linotype" w:eastAsia="Palatino Linotype" w:hAnsi="Palatino Linotype" w:cs="Palatino Linotype"/>
          <w:color w:val="000000"/>
        </w:rPr>
        <w:t>La entidad federativa de nacimiento.</w:t>
      </w:r>
    </w:p>
    <w:p w:rsidR="00F65040" w:rsidRPr="00CE0407" w:rsidRDefault="003E097A">
      <w:pPr>
        <w:numPr>
          <w:ilvl w:val="0"/>
          <w:numId w:val="2"/>
        </w:numPr>
        <w:pBdr>
          <w:top w:val="nil"/>
          <w:left w:val="nil"/>
          <w:bottom w:val="nil"/>
          <w:right w:val="nil"/>
          <w:between w:val="nil"/>
        </w:pBdr>
        <w:spacing w:after="0" w:line="240" w:lineRule="auto"/>
        <w:jc w:val="both"/>
        <w:rPr>
          <w:rFonts w:ascii="Palatino Linotype" w:eastAsia="Palatino Linotype" w:hAnsi="Palatino Linotype" w:cs="Palatino Linotype"/>
          <w:color w:val="000000"/>
        </w:rPr>
      </w:pPr>
      <w:r w:rsidRPr="00CE0407">
        <w:rPr>
          <w:rFonts w:ascii="Palatino Linotype" w:eastAsia="Palatino Linotype" w:hAnsi="Palatino Linotype" w:cs="Palatino Linotype"/>
          <w:color w:val="000000"/>
        </w:rPr>
        <w:t>Los dos últimos elementos de la CURP evitan la duplicidad de la Clave y garantizan su correcta integración.</w:t>
      </w:r>
    </w:p>
    <w:p w:rsidR="00F65040" w:rsidRPr="00CE0407" w:rsidRDefault="00F65040">
      <w:pPr>
        <w:spacing w:after="0" w:line="360" w:lineRule="auto"/>
        <w:jc w:val="both"/>
        <w:rPr>
          <w:rFonts w:ascii="Palatino Linotype" w:eastAsia="Palatino Linotype" w:hAnsi="Palatino Linotype" w:cs="Palatino Linotype"/>
          <w:color w:val="000000"/>
        </w:rPr>
      </w:pPr>
    </w:p>
    <w:p w:rsidR="00F65040" w:rsidRPr="00CE0407" w:rsidRDefault="003E097A">
      <w:pPr>
        <w:numPr>
          <w:ilvl w:val="0"/>
          <w:numId w:val="5"/>
        </w:numPr>
        <w:spacing w:after="0" w:line="360" w:lineRule="auto"/>
        <w:ind w:left="0" w:firstLine="0"/>
        <w:jc w:val="both"/>
        <w:rPr>
          <w:rFonts w:ascii="Palatino Linotype" w:eastAsia="Palatino Linotype" w:hAnsi="Palatino Linotype" w:cs="Palatino Linotype"/>
          <w:color w:val="000000"/>
        </w:rPr>
      </w:pPr>
      <w:r w:rsidRPr="00CE0407">
        <w:rPr>
          <w:rFonts w:ascii="Palatino Linotype" w:eastAsia="Palatino Linotype" w:hAnsi="Palatino Linotype" w:cs="Palatino Linotype"/>
          <w:color w:val="000000"/>
        </w:rPr>
        <w:t>Como se desprende de lo anterior, la CURP es un dato personal confidencial, ya que por sí sola brinda información personal de su titular y lo hace identificado e identificable, motivo por el cual se aprueba su eliminación de las versiones públicas, por lo que se trata de un trámite administrativo requerido por la autoridad federal para hacer identificables a las personas.  Resulta aplicable en la especie, como argumento orientador, el Criterio 3/10, emitido por el INAI, que dice:</w:t>
      </w:r>
    </w:p>
    <w:p w:rsidR="00F65040" w:rsidRPr="00CE0407" w:rsidRDefault="00F65040">
      <w:pPr>
        <w:spacing w:after="0" w:line="240" w:lineRule="auto"/>
        <w:jc w:val="both"/>
        <w:rPr>
          <w:rFonts w:ascii="Palatino Linotype" w:eastAsia="Palatino Linotype" w:hAnsi="Palatino Linotype" w:cs="Palatino Linotype"/>
          <w:color w:val="000000"/>
        </w:rPr>
      </w:pPr>
    </w:p>
    <w:p w:rsidR="00F65040" w:rsidRPr="00CE0407" w:rsidRDefault="003E097A">
      <w:pPr>
        <w:spacing w:after="0" w:line="240" w:lineRule="auto"/>
        <w:ind w:left="1134" w:right="900"/>
        <w:jc w:val="both"/>
        <w:rPr>
          <w:rFonts w:ascii="Palatino Linotype" w:eastAsia="Palatino Linotype" w:hAnsi="Palatino Linotype" w:cs="Palatino Linotype"/>
          <w:i/>
          <w:color w:val="000000"/>
        </w:rPr>
      </w:pPr>
      <w:r w:rsidRPr="00CE0407">
        <w:rPr>
          <w:rFonts w:ascii="Palatino Linotype" w:eastAsia="Palatino Linotype" w:hAnsi="Palatino Linotype" w:cs="Palatino Linotype"/>
          <w:b/>
          <w:i/>
          <w:color w:val="000000"/>
        </w:rPr>
        <w:lastRenderedPageBreak/>
        <w:t xml:space="preserve">Clave Única de Registro de Población (CURP) es un dato personal confidencial. </w:t>
      </w:r>
      <w:r w:rsidRPr="00CE0407">
        <w:rPr>
          <w:rFonts w:ascii="Palatino Linotype" w:eastAsia="Palatino Linotype" w:hAnsi="Palatino Linotype" w:cs="Palatino Linotype"/>
          <w:i/>
          <w:color w:val="000000"/>
        </w:rPr>
        <w:t xml:space="preserve">De conformidad con lo establecido en el artículo 3, fracción II de la Ley Federal de Transparencia y Acceso a la Información Pública Gubernamental, dato personal es toda aquella información concerniente a una persona física identificada o identificable. Por su parte, el artículo 18, fracción II de la ey considera información confidencial los datos personales que requieren el consentimiento de los individuos para su difusión, distribución o comercialización en los términos de esta Ley. En este sentido, la CURP se integra por datos personales que únicamente le conciernen a un particular como son su fecha de nacimiento, su nombre, sus apellidos y su lugar de nacimiento, y esta es información que lo distingue plenamente del resto de los habitantes, por lo que es de carácter confidencial, en términos de lo dispuesto en el artículos anteriormente señalados. </w:t>
      </w:r>
    </w:p>
    <w:p w:rsidR="00F65040" w:rsidRPr="00CE0407" w:rsidRDefault="00F65040">
      <w:pPr>
        <w:spacing w:after="0" w:line="240" w:lineRule="auto"/>
        <w:ind w:left="1134" w:right="900"/>
        <w:jc w:val="both"/>
        <w:rPr>
          <w:rFonts w:ascii="Palatino Linotype" w:eastAsia="Palatino Linotype" w:hAnsi="Palatino Linotype" w:cs="Palatino Linotype"/>
          <w:color w:val="000000"/>
        </w:rPr>
      </w:pPr>
    </w:p>
    <w:p w:rsidR="00F65040" w:rsidRPr="00CE0407" w:rsidRDefault="003E097A">
      <w:pPr>
        <w:numPr>
          <w:ilvl w:val="0"/>
          <w:numId w:val="5"/>
        </w:numPr>
        <w:spacing w:after="0" w:line="360" w:lineRule="auto"/>
        <w:ind w:left="0" w:firstLine="0"/>
        <w:jc w:val="both"/>
        <w:rPr>
          <w:rFonts w:ascii="Palatino Linotype" w:eastAsia="Palatino Linotype" w:hAnsi="Palatino Linotype" w:cs="Palatino Linotype"/>
          <w:color w:val="000000"/>
        </w:rPr>
      </w:pPr>
      <w:r w:rsidRPr="00CE0407">
        <w:rPr>
          <w:rFonts w:ascii="Palatino Linotype" w:eastAsia="Palatino Linotype" w:hAnsi="Palatino Linotype" w:cs="Palatino Linotype"/>
          <w:color w:val="000000"/>
        </w:rPr>
        <w:t>De acuerdo con lo anterior, si la clave CURP, es un dato personal confidencial, en términos del artículo 143, fracción I, de la Ley de Transparencia y Acceso a la Información Pública del Estado de México y Municipios.</w:t>
      </w:r>
    </w:p>
    <w:p w:rsidR="00F65040" w:rsidRPr="00CE0407" w:rsidRDefault="00F65040">
      <w:pPr>
        <w:pBdr>
          <w:top w:val="nil"/>
          <w:left w:val="nil"/>
          <w:bottom w:val="nil"/>
          <w:right w:val="nil"/>
          <w:between w:val="nil"/>
        </w:pBdr>
        <w:spacing w:after="0" w:line="360" w:lineRule="auto"/>
        <w:rPr>
          <w:rFonts w:ascii="Palatino Linotype" w:eastAsia="Palatino Linotype" w:hAnsi="Palatino Linotype" w:cs="Palatino Linotype"/>
          <w:color w:val="000000"/>
        </w:rPr>
      </w:pPr>
    </w:p>
    <w:p w:rsidR="00F65040" w:rsidRPr="00CE0407" w:rsidRDefault="003E097A">
      <w:pPr>
        <w:numPr>
          <w:ilvl w:val="0"/>
          <w:numId w:val="5"/>
        </w:numPr>
        <w:spacing w:after="0" w:line="360" w:lineRule="auto"/>
        <w:ind w:left="0" w:firstLine="0"/>
        <w:jc w:val="both"/>
        <w:rPr>
          <w:rFonts w:ascii="Palatino Linotype" w:eastAsia="Palatino Linotype" w:hAnsi="Palatino Linotype" w:cs="Palatino Linotype"/>
        </w:rPr>
      </w:pPr>
      <w:r w:rsidRPr="00CE0407">
        <w:rPr>
          <w:rFonts w:ascii="Palatino Linotype" w:eastAsia="Palatino Linotype" w:hAnsi="Palatino Linotype" w:cs="Palatino Linotype"/>
        </w:rPr>
        <w:t xml:space="preserve">Ahora bien, por cuanto hace a la </w:t>
      </w:r>
      <w:r w:rsidRPr="00CE0407">
        <w:rPr>
          <w:rFonts w:ascii="Palatino Linotype" w:eastAsia="Palatino Linotype" w:hAnsi="Palatino Linotype" w:cs="Palatino Linotype"/>
          <w:b/>
        </w:rPr>
        <w:t>Clave de cualquier tipo de seguridad social (ISSEMyM, u otros</w:t>
      </w:r>
      <w:r w:rsidRPr="00CE0407">
        <w:rPr>
          <w:rFonts w:ascii="Palatino Linotype" w:eastAsia="Palatino Linotype" w:hAnsi="Palatino Linotype" w:cs="Palatino Linotype"/>
        </w:rPr>
        <w:t xml:space="preserve">), está integrado por una secuencia de números con los que se identifica a los trabajadores que cubren las cuotas respectivas, </w:t>
      </w:r>
      <w:r w:rsidRPr="00CE0407">
        <w:rPr>
          <w:rFonts w:ascii="Palatino Linotype" w:eastAsia="Palatino Linotype" w:hAnsi="Palatino Linotype" w:cs="Palatino Linotype"/>
          <w:color w:val="000000"/>
        </w:rPr>
        <w:t>asimismo</w:t>
      </w:r>
      <w:r w:rsidRPr="00CE0407">
        <w:rPr>
          <w:rFonts w:ascii="Palatino Linotype" w:eastAsia="Palatino Linotype" w:hAnsi="Palatino Linotype" w:cs="Palatino Linotype"/>
        </w:rPr>
        <w:t>, lo identifica con la fuente de trabajo; por lo que al ser una clave de identificación de los trabajadores, constituye información confidencial, dato que únicamente le atañe al servidor público, por lo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rsidR="00F65040" w:rsidRPr="00CE0407" w:rsidRDefault="00F65040">
      <w:pPr>
        <w:tabs>
          <w:tab w:val="left" w:pos="284"/>
        </w:tabs>
        <w:spacing w:after="0" w:line="360" w:lineRule="auto"/>
        <w:jc w:val="both"/>
        <w:rPr>
          <w:rFonts w:ascii="Palatino Linotype" w:eastAsia="Palatino Linotype" w:hAnsi="Palatino Linotype" w:cs="Palatino Linotype"/>
        </w:rPr>
      </w:pPr>
    </w:p>
    <w:p w:rsidR="00F65040" w:rsidRPr="00CE0407" w:rsidRDefault="003E097A">
      <w:pPr>
        <w:numPr>
          <w:ilvl w:val="0"/>
          <w:numId w:val="5"/>
        </w:numPr>
        <w:spacing w:after="0" w:line="360" w:lineRule="auto"/>
        <w:ind w:left="0" w:firstLine="0"/>
        <w:jc w:val="both"/>
        <w:rPr>
          <w:rFonts w:ascii="Palatino Linotype" w:eastAsia="Palatino Linotype" w:hAnsi="Palatino Linotype" w:cs="Palatino Linotype"/>
        </w:rPr>
      </w:pPr>
      <w:r w:rsidRPr="00CE0407">
        <w:rPr>
          <w:rFonts w:ascii="Palatino Linotype" w:eastAsia="Palatino Linotype" w:hAnsi="Palatino Linotype" w:cs="Palatino Linotype"/>
        </w:rPr>
        <w:lastRenderedPageBreak/>
        <w:t xml:space="preserve">El artículo 9° del mismo ordenamiento, dispone que el ISSEMYM expedirá </w:t>
      </w:r>
      <w:r w:rsidRPr="00CE0407">
        <w:rPr>
          <w:rFonts w:ascii="Palatino Linotype" w:eastAsia="Palatino Linotype" w:hAnsi="Palatino Linotype" w:cs="Palatino Linotype"/>
          <w:color w:val="000000"/>
        </w:rPr>
        <w:t>documentos</w:t>
      </w:r>
      <w:r w:rsidRPr="00CE0407">
        <w:rPr>
          <w:rFonts w:ascii="Palatino Linotype" w:eastAsia="Palatino Linotype" w:hAnsi="Palatino Linotype" w:cs="Palatino Linotype"/>
        </w:rPr>
        <w:t xml:space="preserve"> de identificación para facilitar el acceso a las prestaciones a que tengan derecho. En este orden de ideas, el artículo 158, fracción I del Reglamento de Servicios de Salud del Instituto de Seguridad Social del Estado de México y </w:t>
      </w:r>
      <w:r w:rsidRPr="00CE0407">
        <w:rPr>
          <w:rFonts w:ascii="Palatino Linotype" w:eastAsia="Palatino Linotype" w:hAnsi="Palatino Linotype" w:cs="Palatino Linotype"/>
          <w:color w:val="000000"/>
        </w:rPr>
        <w:t>Municipios</w:t>
      </w:r>
      <w:r w:rsidRPr="00CE0407">
        <w:rPr>
          <w:rFonts w:ascii="Palatino Linotype" w:eastAsia="Palatino Linotype" w:hAnsi="Palatino Linotype" w:cs="Palatino Linotype"/>
        </w:rPr>
        <w:t>,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ISSEMYM.</w:t>
      </w:r>
    </w:p>
    <w:p w:rsidR="00F65040" w:rsidRPr="00CE0407" w:rsidRDefault="00F65040">
      <w:pPr>
        <w:tabs>
          <w:tab w:val="left" w:pos="284"/>
        </w:tabs>
        <w:spacing w:after="0" w:line="360" w:lineRule="auto"/>
        <w:jc w:val="both"/>
        <w:rPr>
          <w:rFonts w:ascii="Palatino Linotype" w:eastAsia="Palatino Linotype" w:hAnsi="Palatino Linotype" w:cs="Palatino Linotype"/>
        </w:rPr>
      </w:pPr>
    </w:p>
    <w:p w:rsidR="00F65040" w:rsidRPr="00CE0407" w:rsidRDefault="003E097A">
      <w:pPr>
        <w:numPr>
          <w:ilvl w:val="0"/>
          <w:numId w:val="5"/>
        </w:numPr>
        <w:spacing w:after="0" w:line="360" w:lineRule="auto"/>
        <w:ind w:left="0" w:firstLine="0"/>
        <w:jc w:val="both"/>
        <w:rPr>
          <w:rFonts w:ascii="Palatino Linotype" w:eastAsia="Palatino Linotype" w:hAnsi="Palatino Linotype" w:cs="Palatino Linotype"/>
        </w:rPr>
      </w:pPr>
      <w:r w:rsidRPr="00CE0407">
        <w:rPr>
          <w:rFonts w:ascii="Palatino Linotype" w:eastAsia="Palatino Linotype" w:hAnsi="Palatino Linotype" w:cs="Palatino Linotype"/>
          <w:color w:val="000000"/>
        </w:rPr>
        <w:t>Como</w:t>
      </w:r>
      <w:r w:rsidRPr="00CE0407">
        <w:rPr>
          <w:rFonts w:ascii="Palatino Linotype" w:eastAsia="Palatino Linotype" w:hAnsi="Palatino Linotype" w:cs="Palatino Linotype"/>
        </w:rPr>
        <w:t xml:space="preserve"> se advierte, la clave ISSEMYM es un dato personal que permite identificar que una persona ya trabajó o trabaja en alguna institución pública del Estado de México, por la que tiene o tuvo derecho a esta prestación de seguridad social; es </w:t>
      </w:r>
      <w:r w:rsidRPr="00CE0407">
        <w:rPr>
          <w:rFonts w:ascii="Palatino Linotype" w:eastAsia="Palatino Linotype" w:hAnsi="Palatino Linotype" w:cs="Palatino Linotype"/>
          <w:color w:val="000000"/>
        </w:rPr>
        <w:t>de</w:t>
      </w:r>
      <w:r w:rsidRPr="00CE0407">
        <w:rPr>
          <w:rFonts w:ascii="Palatino Linotype" w:eastAsia="Palatino Linotype" w:hAnsi="Palatino Linotype" w:cs="Palatino Linotype"/>
        </w:rPr>
        <w:t xml:space="preserve"> destacar que la clave ISSEMYM no cambia, aunque el trabajador se dé de baja y alta en diversas ocasiones, con motivo de haber trabajado en diferentes instituciones públicas de la Entidad. </w:t>
      </w:r>
    </w:p>
    <w:p w:rsidR="00F65040" w:rsidRPr="00CE0407" w:rsidRDefault="00F65040">
      <w:pPr>
        <w:tabs>
          <w:tab w:val="left" w:pos="284"/>
        </w:tabs>
        <w:spacing w:after="0" w:line="360" w:lineRule="auto"/>
        <w:jc w:val="both"/>
        <w:rPr>
          <w:rFonts w:ascii="Palatino Linotype" w:eastAsia="Palatino Linotype" w:hAnsi="Palatino Linotype" w:cs="Palatino Linotype"/>
        </w:rPr>
      </w:pPr>
    </w:p>
    <w:p w:rsidR="00F65040" w:rsidRPr="00CE0407" w:rsidRDefault="003E097A">
      <w:pPr>
        <w:numPr>
          <w:ilvl w:val="0"/>
          <w:numId w:val="5"/>
        </w:numPr>
        <w:spacing w:after="0" w:line="360" w:lineRule="auto"/>
        <w:ind w:left="0" w:firstLine="0"/>
        <w:jc w:val="both"/>
        <w:rPr>
          <w:rFonts w:ascii="Palatino Linotype" w:eastAsia="Palatino Linotype" w:hAnsi="Palatino Linotype" w:cs="Palatino Linotype"/>
        </w:rPr>
      </w:pPr>
      <w:r w:rsidRPr="00CE0407">
        <w:rPr>
          <w:rFonts w:ascii="Palatino Linotype" w:eastAsia="Palatino Linotype" w:hAnsi="Palatino Linotype" w:cs="Palatino Linotype"/>
        </w:rPr>
        <w:t xml:space="preserve">Contar con la prestación de seguridad social que brinda el ISSEMYM no es una obligación para entrar a trabajar a una institución pública, por el contrario es un derecho que se adquiere cuando se ingresa al servicio público, por tal motivo, es un dato </w:t>
      </w:r>
      <w:r w:rsidRPr="00CE0407">
        <w:rPr>
          <w:rFonts w:ascii="Palatino Linotype" w:eastAsia="Palatino Linotype" w:hAnsi="Palatino Linotype" w:cs="Palatino Linotype"/>
          <w:color w:val="000000"/>
        </w:rPr>
        <w:t>personal</w:t>
      </w:r>
      <w:r w:rsidRPr="00CE0407">
        <w:rPr>
          <w:rFonts w:ascii="Palatino Linotype" w:eastAsia="Palatino Linotype" w:hAnsi="Palatino Linotype" w:cs="Palatino Linotype"/>
        </w:rPr>
        <w:t xml:space="preserve"> confidencial, por lo que es procedente su eliminación en las versiones públicas que se elaboren, toda vez que actualiza el supuesto de confidencialidad del artículo 143, fracción I de la Ley de Transparencia y Acceso a la Información Pública del Estado de México y Municipios.</w:t>
      </w:r>
    </w:p>
    <w:p w:rsidR="00F65040" w:rsidRPr="00CE0407" w:rsidRDefault="00F65040">
      <w:pPr>
        <w:tabs>
          <w:tab w:val="left" w:pos="284"/>
        </w:tabs>
        <w:spacing w:after="0" w:line="360" w:lineRule="auto"/>
        <w:jc w:val="both"/>
        <w:rPr>
          <w:rFonts w:ascii="Palatino Linotype" w:eastAsia="Palatino Linotype" w:hAnsi="Palatino Linotype" w:cs="Palatino Linotype"/>
        </w:rPr>
      </w:pPr>
    </w:p>
    <w:p w:rsidR="00F65040" w:rsidRPr="00CE0407" w:rsidRDefault="003E097A">
      <w:pPr>
        <w:numPr>
          <w:ilvl w:val="0"/>
          <w:numId w:val="5"/>
        </w:numPr>
        <w:spacing w:after="0" w:line="360" w:lineRule="auto"/>
        <w:ind w:left="0" w:firstLine="0"/>
        <w:jc w:val="both"/>
        <w:rPr>
          <w:rFonts w:ascii="Palatino Linotype" w:eastAsia="Palatino Linotype" w:hAnsi="Palatino Linotype" w:cs="Palatino Linotype"/>
        </w:rPr>
      </w:pPr>
      <w:r w:rsidRPr="00CE0407">
        <w:rPr>
          <w:rFonts w:ascii="Palatino Linotype" w:eastAsia="Palatino Linotype" w:hAnsi="Palatino Linotype" w:cs="Palatino Linotype"/>
          <w:b/>
          <w:color w:val="000000"/>
        </w:rPr>
        <w:lastRenderedPageBreak/>
        <w:t>Respecto</w:t>
      </w:r>
      <w:r w:rsidRPr="00CE0407">
        <w:rPr>
          <w:rFonts w:ascii="Palatino Linotype" w:eastAsia="Palatino Linotype" w:hAnsi="Palatino Linotype" w:cs="Palatino Linotype"/>
          <w:b/>
        </w:rPr>
        <w:t xml:space="preserve"> de los préstamos o descuentos de carácter personal</w:t>
      </w:r>
      <w:r w:rsidRPr="00CE0407">
        <w:rPr>
          <w:rFonts w:ascii="Palatino Linotype" w:eastAsia="Palatino Linotype" w:hAnsi="Palatino Linotype" w:cs="Palatino Linotype"/>
        </w:rPr>
        <w:t xml:space="preserve">, estos no deben tener </w:t>
      </w:r>
      <w:r w:rsidRPr="00CE0407">
        <w:rPr>
          <w:rFonts w:ascii="Palatino Linotype" w:eastAsia="Palatino Linotype" w:hAnsi="Palatino Linotype" w:cs="Palatino Linotype"/>
          <w:color w:val="000000"/>
        </w:rPr>
        <w:t>relación</w:t>
      </w:r>
      <w:r w:rsidRPr="00CE0407">
        <w:rPr>
          <w:rFonts w:ascii="Palatino Linotype" w:eastAsia="Palatino Linotype" w:hAnsi="Palatino Linotype" w:cs="Palatino Linotype"/>
        </w:rPr>
        <w:t xml:space="preserve">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violentaba la protección de información confidencial, porque incide en la intimidad de un individuo identificado.</w:t>
      </w:r>
    </w:p>
    <w:p w:rsidR="00F65040" w:rsidRPr="00CE0407" w:rsidRDefault="00F65040">
      <w:pPr>
        <w:tabs>
          <w:tab w:val="left" w:pos="284"/>
        </w:tabs>
        <w:spacing w:after="0" w:line="360" w:lineRule="auto"/>
        <w:jc w:val="both"/>
        <w:rPr>
          <w:rFonts w:ascii="Palatino Linotype" w:eastAsia="Palatino Linotype" w:hAnsi="Palatino Linotype" w:cs="Palatino Linotype"/>
        </w:rPr>
      </w:pPr>
    </w:p>
    <w:p w:rsidR="00F65040" w:rsidRPr="00CE0407" w:rsidRDefault="003E097A">
      <w:pPr>
        <w:numPr>
          <w:ilvl w:val="0"/>
          <w:numId w:val="5"/>
        </w:numPr>
        <w:spacing w:after="0" w:line="360" w:lineRule="auto"/>
        <w:ind w:left="0" w:firstLine="0"/>
        <w:jc w:val="both"/>
        <w:rPr>
          <w:rFonts w:ascii="Palatino Linotype" w:eastAsia="Palatino Linotype" w:hAnsi="Palatino Linotype" w:cs="Palatino Linotype"/>
        </w:rPr>
      </w:pPr>
      <w:r w:rsidRPr="00CE0407">
        <w:rPr>
          <w:rFonts w:ascii="Palatino Linotype" w:eastAsia="Palatino Linotype" w:hAnsi="Palatino Linotype" w:cs="Palatino Linotype"/>
        </w:rPr>
        <w:t xml:space="preserve">Por su parte, el artículo 84 de la Ley del Trabajo de los Servidores Públicos del Estado y </w:t>
      </w:r>
      <w:r w:rsidRPr="00CE0407">
        <w:rPr>
          <w:rFonts w:ascii="Palatino Linotype" w:eastAsia="Palatino Linotype" w:hAnsi="Palatino Linotype" w:cs="Palatino Linotype"/>
          <w:color w:val="000000"/>
        </w:rPr>
        <w:t>Municipios</w:t>
      </w:r>
      <w:r w:rsidRPr="00CE0407">
        <w:rPr>
          <w:rFonts w:ascii="Palatino Linotype" w:eastAsia="Palatino Linotype" w:hAnsi="Palatino Linotype" w:cs="Palatino Linotype"/>
        </w:rPr>
        <w:t>, señala:</w:t>
      </w:r>
    </w:p>
    <w:p w:rsidR="00F65040" w:rsidRPr="00CE0407" w:rsidRDefault="00F65040">
      <w:pPr>
        <w:spacing w:after="0" w:line="360" w:lineRule="auto"/>
        <w:jc w:val="both"/>
        <w:rPr>
          <w:rFonts w:ascii="Palatino Linotype" w:eastAsia="Palatino Linotype" w:hAnsi="Palatino Linotype" w:cs="Palatino Linotype"/>
        </w:rPr>
      </w:pPr>
    </w:p>
    <w:p w:rsidR="00F65040" w:rsidRPr="00CE0407" w:rsidRDefault="003E097A">
      <w:pPr>
        <w:spacing w:after="0" w:line="240" w:lineRule="auto"/>
        <w:ind w:left="1134" w:right="1106"/>
        <w:jc w:val="both"/>
        <w:rPr>
          <w:rFonts w:ascii="Palatino Linotype" w:eastAsia="Palatino Linotype" w:hAnsi="Palatino Linotype" w:cs="Palatino Linotype"/>
        </w:rPr>
      </w:pPr>
      <w:r w:rsidRPr="00CE0407">
        <w:rPr>
          <w:rFonts w:ascii="Palatino Linotype" w:eastAsia="Palatino Linotype" w:hAnsi="Palatino Linotype" w:cs="Palatino Linotype"/>
          <w:i/>
        </w:rPr>
        <w:t>“</w:t>
      </w:r>
      <w:r w:rsidRPr="00CE0407">
        <w:rPr>
          <w:rFonts w:ascii="Palatino Linotype" w:eastAsia="Palatino Linotype" w:hAnsi="Palatino Linotype" w:cs="Palatino Linotype"/>
          <w:b/>
          <w:i/>
        </w:rPr>
        <w:t>ARTICULO 84. Sólo podrán hacerse retenciones, descuentos o deducciones al sueldo de los servidores públicos por concepto de:</w:t>
      </w:r>
    </w:p>
    <w:p w:rsidR="00F65040" w:rsidRPr="00CE0407" w:rsidRDefault="003E097A">
      <w:pPr>
        <w:spacing w:after="0" w:line="240" w:lineRule="auto"/>
        <w:ind w:left="1134" w:right="1106"/>
        <w:jc w:val="both"/>
        <w:rPr>
          <w:rFonts w:ascii="Palatino Linotype" w:eastAsia="Palatino Linotype" w:hAnsi="Palatino Linotype" w:cs="Palatino Linotype"/>
        </w:rPr>
      </w:pPr>
      <w:r w:rsidRPr="00CE0407">
        <w:rPr>
          <w:rFonts w:ascii="Palatino Linotype" w:eastAsia="Palatino Linotype" w:hAnsi="Palatino Linotype" w:cs="Palatino Linotype"/>
          <w:i/>
        </w:rPr>
        <w:t>I. Gravámenes fiscales relacionados con el sueldo;</w:t>
      </w:r>
    </w:p>
    <w:p w:rsidR="00F65040" w:rsidRPr="00CE0407" w:rsidRDefault="003E097A">
      <w:pPr>
        <w:spacing w:after="0" w:line="240" w:lineRule="auto"/>
        <w:ind w:left="1134" w:right="1106"/>
        <w:jc w:val="both"/>
        <w:rPr>
          <w:rFonts w:ascii="Palatino Linotype" w:eastAsia="Palatino Linotype" w:hAnsi="Palatino Linotype" w:cs="Palatino Linotype"/>
        </w:rPr>
      </w:pPr>
      <w:r w:rsidRPr="00CE0407">
        <w:rPr>
          <w:rFonts w:ascii="Palatino Linotype" w:eastAsia="Palatino Linotype" w:hAnsi="Palatino Linotype" w:cs="Palatino Linotype"/>
          <w:b/>
          <w:i/>
        </w:rPr>
        <w:t>II. Deudas contraídas con las instituciones públicas o dependencias</w:t>
      </w:r>
      <w:r w:rsidRPr="00CE0407">
        <w:rPr>
          <w:rFonts w:ascii="Palatino Linotype" w:eastAsia="Palatino Linotype" w:hAnsi="Palatino Linotype" w:cs="Palatino Linotype"/>
          <w:i/>
        </w:rPr>
        <w:t xml:space="preserve"> por concepto de anticipos de sueldo, pagos hechos con exceso, errores o pérdidas debidamente comprobados;</w:t>
      </w:r>
    </w:p>
    <w:p w:rsidR="00F65040" w:rsidRPr="00CE0407" w:rsidRDefault="003E097A">
      <w:pPr>
        <w:spacing w:after="0" w:line="240" w:lineRule="auto"/>
        <w:ind w:left="1134" w:right="1106"/>
        <w:jc w:val="both"/>
        <w:rPr>
          <w:rFonts w:ascii="Palatino Linotype" w:eastAsia="Palatino Linotype" w:hAnsi="Palatino Linotype" w:cs="Palatino Linotype"/>
        </w:rPr>
      </w:pPr>
      <w:r w:rsidRPr="00CE0407">
        <w:rPr>
          <w:rFonts w:ascii="Palatino Linotype" w:eastAsia="Palatino Linotype" w:hAnsi="Palatino Linotype" w:cs="Palatino Linotype"/>
          <w:b/>
          <w:i/>
        </w:rPr>
        <w:t>III. Cuotas sindicales</w:t>
      </w:r>
      <w:r w:rsidRPr="00CE0407">
        <w:rPr>
          <w:rFonts w:ascii="Palatino Linotype" w:eastAsia="Palatino Linotype" w:hAnsi="Palatino Linotype" w:cs="Palatino Linotype"/>
          <w:i/>
        </w:rPr>
        <w:t>;</w:t>
      </w:r>
    </w:p>
    <w:p w:rsidR="00F65040" w:rsidRPr="00CE0407" w:rsidRDefault="003E097A">
      <w:pPr>
        <w:spacing w:after="0" w:line="240" w:lineRule="auto"/>
        <w:ind w:left="1134" w:right="1106"/>
        <w:jc w:val="both"/>
        <w:rPr>
          <w:rFonts w:ascii="Palatino Linotype" w:eastAsia="Palatino Linotype" w:hAnsi="Palatino Linotype" w:cs="Palatino Linotype"/>
        </w:rPr>
      </w:pPr>
      <w:r w:rsidRPr="00CE0407">
        <w:rPr>
          <w:rFonts w:ascii="Palatino Linotype" w:eastAsia="Palatino Linotype" w:hAnsi="Palatino Linotype" w:cs="Palatino Linotype"/>
          <w:i/>
        </w:rPr>
        <w:t>IV. Cuotas de aportación a fondos para la constitución de cooperativas y de cajas de ahorro, siempre que el servidor público hubiese manifestado previamente, de manera expresa, su conformidad;</w:t>
      </w:r>
    </w:p>
    <w:p w:rsidR="00F65040" w:rsidRPr="00CE0407" w:rsidRDefault="003E097A">
      <w:pPr>
        <w:spacing w:after="0" w:line="240" w:lineRule="auto"/>
        <w:ind w:left="1134" w:right="1106"/>
        <w:jc w:val="both"/>
        <w:rPr>
          <w:rFonts w:ascii="Palatino Linotype" w:eastAsia="Palatino Linotype" w:hAnsi="Palatino Linotype" w:cs="Palatino Linotype"/>
        </w:rPr>
      </w:pPr>
      <w:r w:rsidRPr="00CE0407">
        <w:rPr>
          <w:rFonts w:ascii="Palatino Linotype" w:eastAsia="Palatino Linotype" w:hAnsi="Palatino Linotype" w:cs="Palatino Linotype"/>
          <w:i/>
        </w:rPr>
        <w:t>V. Descuentos ordenados por el Instituto de Seguridad Social del Estado de México y Municipios, con motivo de cuotas y obligaciones contraídas con éste por los servidores públicos;</w:t>
      </w:r>
    </w:p>
    <w:p w:rsidR="00F65040" w:rsidRPr="00CE0407" w:rsidRDefault="003E097A">
      <w:pPr>
        <w:spacing w:after="0" w:line="240" w:lineRule="auto"/>
        <w:ind w:left="1134" w:right="1106"/>
        <w:jc w:val="both"/>
        <w:rPr>
          <w:rFonts w:ascii="Palatino Linotype" w:eastAsia="Palatino Linotype" w:hAnsi="Palatino Linotype" w:cs="Palatino Linotype"/>
        </w:rPr>
      </w:pPr>
      <w:r w:rsidRPr="00CE0407">
        <w:rPr>
          <w:rFonts w:ascii="Palatino Linotype" w:eastAsia="Palatino Linotype" w:hAnsi="Palatino Linotype" w:cs="Palatino Linotype"/>
          <w:b/>
          <w:i/>
        </w:rPr>
        <w:t>VI. Obligaciones a cargo del servidor público con las que haya consentido</w:t>
      </w:r>
      <w:r w:rsidRPr="00CE0407">
        <w:rPr>
          <w:rFonts w:ascii="Palatino Linotype" w:eastAsia="Palatino Linotype" w:hAnsi="Palatino Linotype" w:cs="Palatino Linotype"/>
          <w:i/>
        </w:rPr>
        <w:t>, derivadas de la adquisición o del uso de habitaciones consideradas como de interés social;</w:t>
      </w:r>
    </w:p>
    <w:p w:rsidR="00F65040" w:rsidRPr="00CE0407" w:rsidRDefault="003E097A">
      <w:pPr>
        <w:spacing w:after="0" w:line="240" w:lineRule="auto"/>
        <w:ind w:left="1134" w:right="1106"/>
        <w:jc w:val="both"/>
        <w:rPr>
          <w:rFonts w:ascii="Palatino Linotype" w:eastAsia="Palatino Linotype" w:hAnsi="Palatino Linotype" w:cs="Palatino Linotype"/>
        </w:rPr>
      </w:pPr>
      <w:r w:rsidRPr="00CE0407">
        <w:rPr>
          <w:rFonts w:ascii="Palatino Linotype" w:eastAsia="Palatino Linotype" w:hAnsi="Palatino Linotype" w:cs="Palatino Linotype"/>
          <w:i/>
        </w:rPr>
        <w:t>VII. Faltas de puntualidad o de asistencia injustificadas;</w:t>
      </w:r>
    </w:p>
    <w:p w:rsidR="00F65040" w:rsidRPr="00CE0407" w:rsidRDefault="003E097A">
      <w:pPr>
        <w:spacing w:after="0" w:line="240" w:lineRule="auto"/>
        <w:ind w:left="1134" w:right="1106"/>
        <w:jc w:val="both"/>
        <w:rPr>
          <w:rFonts w:ascii="Palatino Linotype" w:eastAsia="Palatino Linotype" w:hAnsi="Palatino Linotype" w:cs="Palatino Linotype"/>
        </w:rPr>
      </w:pPr>
      <w:r w:rsidRPr="00CE0407">
        <w:rPr>
          <w:rFonts w:ascii="Palatino Linotype" w:eastAsia="Palatino Linotype" w:hAnsi="Palatino Linotype" w:cs="Palatino Linotype"/>
          <w:b/>
          <w:i/>
        </w:rPr>
        <w:t>VIII. Pensiones alimenticias ordenadas por la autoridad judicial;</w:t>
      </w:r>
      <w:r w:rsidRPr="00CE0407">
        <w:rPr>
          <w:rFonts w:ascii="Palatino Linotype" w:eastAsia="Palatino Linotype" w:hAnsi="Palatino Linotype" w:cs="Palatino Linotype"/>
          <w:i/>
        </w:rPr>
        <w:t xml:space="preserve"> o</w:t>
      </w:r>
    </w:p>
    <w:p w:rsidR="00F65040" w:rsidRPr="00CE0407" w:rsidRDefault="003E097A">
      <w:pPr>
        <w:spacing w:after="0" w:line="240" w:lineRule="auto"/>
        <w:ind w:left="1134" w:right="1106"/>
        <w:jc w:val="both"/>
        <w:rPr>
          <w:rFonts w:ascii="Palatino Linotype" w:eastAsia="Palatino Linotype" w:hAnsi="Palatino Linotype" w:cs="Palatino Linotype"/>
        </w:rPr>
      </w:pPr>
      <w:r w:rsidRPr="00CE0407">
        <w:rPr>
          <w:rFonts w:ascii="Palatino Linotype" w:eastAsia="Palatino Linotype" w:hAnsi="Palatino Linotype" w:cs="Palatino Linotype"/>
          <w:b/>
          <w:i/>
        </w:rPr>
        <w:lastRenderedPageBreak/>
        <w:t>IX. Cualquier otro convenido con instituciones de servicios y aceptado por el servidor público.</w:t>
      </w:r>
    </w:p>
    <w:p w:rsidR="00F65040" w:rsidRPr="00CE0407" w:rsidRDefault="003E097A">
      <w:pPr>
        <w:spacing w:after="0" w:line="240" w:lineRule="auto"/>
        <w:ind w:left="1134" w:right="1106"/>
        <w:jc w:val="both"/>
        <w:rPr>
          <w:rFonts w:ascii="Palatino Linotype" w:eastAsia="Palatino Linotype" w:hAnsi="Palatino Linotype" w:cs="Palatino Linotype"/>
        </w:rPr>
      </w:pPr>
      <w:r w:rsidRPr="00CE0407">
        <w:rPr>
          <w:rFonts w:ascii="Palatino Linotype" w:eastAsia="Palatino Linotype" w:hAnsi="Palatino Linotype" w:cs="Palatino Linotype"/>
          <w:i/>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w:t>
      </w:r>
    </w:p>
    <w:p w:rsidR="00F65040" w:rsidRPr="00CE0407" w:rsidRDefault="003E097A">
      <w:pPr>
        <w:spacing w:after="0" w:line="240" w:lineRule="auto"/>
        <w:ind w:left="1134" w:right="1106"/>
        <w:jc w:val="both"/>
        <w:rPr>
          <w:rFonts w:ascii="Palatino Linotype" w:eastAsia="Palatino Linotype" w:hAnsi="Palatino Linotype" w:cs="Palatino Linotype"/>
        </w:rPr>
      </w:pPr>
      <w:r w:rsidRPr="00CE0407">
        <w:rPr>
          <w:rFonts w:ascii="Palatino Linotype" w:eastAsia="Palatino Linotype" w:hAnsi="Palatino Linotype" w:cs="Palatino Linotype"/>
        </w:rPr>
        <w:t>(Énfasis añadido)</w:t>
      </w:r>
    </w:p>
    <w:p w:rsidR="00F65040" w:rsidRPr="00CE0407" w:rsidRDefault="00F65040">
      <w:pPr>
        <w:spacing w:after="0" w:line="240" w:lineRule="auto"/>
        <w:ind w:left="851" w:right="-929"/>
        <w:jc w:val="both"/>
        <w:rPr>
          <w:rFonts w:ascii="Palatino Linotype" w:eastAsia="Palatino Linotype" w:hAnsi="Palatino Linotype" w:cs="Palatino Linotype"/>
        </w:rPr>
      </w:pPr>
    </w:p>
    <w:p w:rsidR="00F65040" w:rsidRPr="00CE0407" w:rsidRDefault="003E097A">
      <w:pPr>
        <w:numPr>
          <w:ilvl w:val="0"/>
          <w:numId w:val="5"/>
        </w:numPr>
        <w:spacing w:after="0" w:line="360" w:lineRule="auto"/>
        <w:ind w:left="0" w:firstLine="0"/>
        <w:jc w:val="both"/>
        <w:rPr>
          <w:rFonts w:ascii="Palatino Linotype" w:eastAsia="Palatino Linotype" w:hAnsi="Palatino Linotype" w:cs="Palatino Linotype"/>
        </w:rPr>
      </w:pPr>
      <w:r w:rsidRPr="00CE0407">
        <w:rPr>
          <w:rFonts w:ascii="Palatino Linotype" w:eastAsia="Palatino Linotype" w:hAnsi="Palatino Linotype" w:cs="Palatino Linotype"/>
        </w:rPr>
        <w:t xml:space="preserve">Derivado de lo anterior, la ley establece claramente cuáles son esos descuentos o gravámenes que directamente se relacionan con las obligaciones adquiridas como servidores públicos y aquéllos que </w:t>
      </w:r>
      <w:r w:rsidRPr="00CE0407">
        <w:rPr>
          <w:rFonts w:ascii="Palatino Linotype" w:eastAsia="Palatino Linotype" w:hAnsi="Palatino Linotype" w:cs="Palatino Linotype"/>
          <w:b/>
          <w:u w:val="single"/>
        </w:rPr>
        <w:t>únicamente inciden en su vida privada</w:t>
      </w:r>
      <w:r w:rsidRPr="00CE0407">
        <w:rPr>
          <w:rFonts w:ascii="Palatino Linotype" w:eastAsia="Palatino Linotype" w:hAnsi="Palatino Linotype" w:cs="Palatino Linotype"/>
        </w:rPr>
        <w:t xml:space="preserve">. De este </w:t>
      </w:r>
      <w:r w:rsidRPr="00CE0407">
        <w:rPr>
          <w:rFonts w:ascii="Palatino Linotype" w:eastAsia="Palatino Linotype" w:hAnsi="Palatino Linotype" w:cs="Palatino Linotype"/>
          <w:color w:val="000000"/>
        </w:rPr>
        <w:t>modo</w:t>
      </w:r>
      <w:r w:rsidRPr="00CE0407">
        <w:rPr>
          <w:rFonts w:ascii="Palatino Linotype" w:eastAsia="Palatino Linotype" w:hAnsi="Palatino Linotype" w:cs="Palatino Linotype"/>
        </w:rPr>
        <w:t xml:space="preserve">, descuentos por </w:t>
      </w:r>
      <w:r w:rsidRPr="00CE0407">
        <w:rPr>
          <w:rFonts w:ascii="Palatino Linotype" w:eastAsia="Palatino Linotype" w:hAnsi="Palatino Linotype" w:cs="Palatino Linotype"/>
          <w:color w:val="000000"/>
        </w:rPr>
        <w:t>pensiones</w:t>
      </w:r>
      <w:r w:rsidRPr="00CE0407">
        <w:rPr>
          <w:rFonts w:ascii="Palatino Linotype" w:eastAsia="Palatino Linotype" w:hAnsi="Palatino Linotype" w:cs="Palatino Linotype"/>
        </w:rPr>
        <w:t xml:space="preserve"> alimenticias o créditos adquiridos con instituciones privadas o públicas pero que fueron contraídas en forma individual, son información que debe clasificarse como confidencial.</w:t>
      </w:r>
    </w:p>
    <w:p w:rsidR="00F65040" w:rsidRPr="00CE0407" w:rsidRDefault="00F65040">
      <w:pPr>
        <w:tabs>
          <w:tab w:val="left" w:pos="284"/>
        </w:tabs>
        <w:spacing w:after="0" w:line="360" w:lineRule="auto"/>
        <w:jc w:val="both"/>
        <w:rPr>
          <w:rFonts w:ascii="Palatino Linotype" w:eastAsia="Palatino Linotype" w:hAnsi="Palatino Linotype" w:cs="Palatino Linotype"/>
        </w:rPr>
      </w:pPr>
    </w:p>
    <w:p w:rsidR="00F65040" w:rsidRPr="00CE0407" w:rsidRDefault="003E097A">
      <w:pPr>
        <w:numPr>
          <w:ilvl w:val="0"/>
          <w:numId w:val="5"/>
        </w:numPr>
        <w:spacing w:after="0" w:line="360" w:lineRule="auto"/>
        <w:ind w:left="0" w:firstLine="0"/>
        <w:jc w:val="both"/>
        <w:rPr>
          <w:rFonts w:ascii="Palatino Linotype" w:eastAsia="Palatino Linotype" w:hAnsi="Palatino Linotype" w:cs="Palatino Linotype"/>
        </w:rPr>
      </w:pPr>
      <w:r w:rsidRPr="00CE0407">
        <w:rPr>
          <w:rFonts w:ascii="Palatino Linotype" w:eastAsia="Palatino Linotype" w:hAnsi="Palatino Linotype" w:cs="Palatino Linotype"/>
        </w:rPr>
        <w:t xml:space="preserve"> Con base en lo expuesto, se insiste que los datos mencionados, que como se ha dicho, deben ser clasificados como confidenciales por tratarse de información privada, toda vez que los datos personales son irrenunciables, </w:t>
      </w:r>
      <w:r w:rsidRPr="00CE0407">
        <w:rPr>
          <w:rFonts w:ascii="Palatino Linotype" w:eastAsia="Palatino Linotype" w:hAnsi="Palatino Linotype" w:cs="Palatino Linotype"/>
          <w:color w:val="000000"/>
        </w:rPr>
        <w:t>intransferibles</w:t>
      </w:r>
      <w:r w:rsidRPr="00CE0407">
        <w:rPr>
          <w:rFonts w:ascii="Palatino Linotype" w:eastAsia="Palatino Linotype" w:hAnsi="Palatino Linotype" w:cs="Palatino Linotype"/>
        </w:rPr>
        <w:t xml:space="preserve"> e indelegables, por </w:t>
      </w:r>
      <w:r w:rsidRPr="00CE0407">
        <w:rPr>
          <w:rFonts w:ascii="Palatino Linotype" w:eastAsia="Palatino Linotype" w:hAnsi="Palatino Linotype" w:cs="Palatino Linotype"/>
          <w:color w:val="000000"/>
        </w:rPr>
        <w:t>lo</w:t>
      </w:r>
      <w:r w:rsidRPr="00CE0407">
        <w:rPr>
          <w:rFonts w:ascii="Palatino Linotype" w:eastAsia="Palatino Linotype" w:hAnsi="Palatino Linotype" w:cs="Palatino Linotype"/>
        </w:rPr>
        <w:t xml:space="preserve"> tanto los sujetos obligados no deben hacer entrega de éstos a persona ajena a su titular, sobre todo cuando traiga implícita que se ponga en riesgo la vida o integridad de una persona.</w:t>
      </w:r>
    </w:p>
    <w:p w:rsidR="00F65040" w:rsidRPr="00CE0407" w:rsidRDefault="00F65040">
      <w:pPr>
        <w:tabs>
          <w:tab w:val="left" w:pos="284"/>
        </w:tabs>
        <w:spacing w:after="0" w:line="360" w:lineRule="auto"/>
        <w:jc w:val="both"/>
        <w:rPr>
          <w:rFonts w:ascii="Palatino Linotype" w:eastAsia="Palatino Linotype" w:hAnsi="Palatino Linotype" w:cs="Palatino Linotype"/>
        </w:rPr>
      </w:pPr>
    </w:p>
    <w:p w:rsidR="00F65040" w:rsidRPr="00CE0407" w:rsidRDefault="003E097A">
      <w:pPr>
        <w:numPr>
          <w:ilvl w:val="0"/>
          <w:numId w:val="5"/>
        </w:numPr>
        <w:spacing w:after="0" w:line="360" w:lineRule="auto"/>
        <w:ind w:left="0" w:firstLine="0"/>
        <w:jc w:val="both"/>
        <w:rPr>
          <w:rFonts w:ascii="Palatino Linotype" w:eastAsia="Palatino Linotype" w:hAnsi="Palatino Linotype" w:cs="Palatino Linotype"/>
        </w:rPr>
      </w:pPr>
      <w:r w:rsidRPr="00CE0407">
        <w:rPr>
          <w:rFonts w:ascii="Palatino Linotype" w:eastAsia="Palatino Linotype" w:hAnsi="Palatino Linotype" w:cs="Palatino Linotype"/>
        </w:rPr>
        <w:t xml:space="preserve">Sirven de </w:t>
      </w:r>
      <w:r w:rsidRPr="00CE0407">
        <w:rPr>
          <w:rFonts w:ascii="Palatino Linotype" w:eastAsia="Palatino Linotype" w:hAnsi="Palatino Linotype" w:cs="Palatino Linotype"/>
          <w:color w:val="000000"/>
        </w:rPr>
        <w:t>sustento</w:t>
      </w:r>
      <w:r w:rsidRPr="00CE0407">
        <w:rPr>
          <w:rFonts w:ascii="Palatino Linotype" w:eastAsia="Palatino Linotype" w:hAnsi="Palatino Linotype" w:cs="Palatino Linotype"/>
        </w:rPr>
        <w:t xml:space="preserve"> a lo anterior, las tesis jurisprudenciales P. LX/2000 y 2a. XLIII/</w:t>
      </w:r>
      <w:r w:rsidRPr="00CE0407">
        <w:rPr>
          <w:rFonts w:ascii="Palatino Linotype" w:eastAsia="Palatino Linotype" w:hAnsi="Palatino Linotype" w:cs="Palatino Linotype"/>
          <w:color w:val="000000"/>
        </w:rPr>
        <w:t>2008</w:t>
      </w:r>
      <w:r w:rsidRPr="00CE0407">
        <w:rPr>
          <w:rFonts w:ascii="Palatino Linotype" w:eastAsia="Palatino Linotype" w:hAnsi="Palatino Linotype" w:cs="Palatino Linotype"/>
        </w:rPr>
        <w:t xml:space="preserve"> emitidas por el Peno y la Segunda Sala de la Suprema Corte de Justicia de la Nación, respectivamente, que son del tenor literal siguiente:</w:t>
      </w:r>
    </w:p>
    <w:p w:rsidR="00F65040" w:rsidRPr="00CE0407" w:rsidRDefault="00F65040">
      <w:pPr>
        <w:spacing w:after="0" w:line="360" w:lineRule="auto"/>
        <w:jc w:val="both"/>
        <w:rPr>
          <w:rFonts w:ascii="Palatino Linotype" w:eastAsia="Palatino Linotype" w:hAnsi="Palatino Linotype" w:cs="Palatino Linotype"/>
        </w:rPr>
      </w:pPr>
    </w:p>
    <w:p w:rsidR="00F65040" w:rsidRPr="00CE0407" w:rsidRDefault="003E097A">
      <w:pPr>
        <w:spacing w:after="0" w:line="240" w:lineRule="auto"/>
        <w:ind w:left="1134" w:right="2126"/>
        <w:jc w:val="both"/>
        <w:rPr>
          <w:rFonts w:ascii="Palatino Linotype" w:eastAsia="Palatino Linotype" w:hAnsi="Palatino Linotype" w:cs="Palatino Linotype"/>
          <w:i/>
        </w:rPr>
      </w:pPr>
      <w:r w:rsidRPr="00CE0407">
        <w:rPr>
          <w:rFonts w:ascii="Palatino Linotype" w:eastAsia="Palatino Linotype" w:hAnsi="Palatino Linotype" w:cs="Palatino Linotype"/>
          <w:b/>
          <w:i/>
        </w:rPr>
        <w:t xml:space="preserve">“DERECHO A LA INFORMACIÓN. SU EJERCICIO SE ENCUENTRA LIMITADO TANTO POR LOS INTERESES NACIONALES Y DE LA SOCIEDAD, COMO POR LOS DERECHOS DE TERCEROS. </w:t>
      </w:r>
      <w:r w:rsidRPr="00CE0407">
        <w:rPr>
          <w:rFonts w:ascii="Palatino Linotype" w:eastAsia="Palatino Linotype" w:hAnsi="Palatino Linotype" w:cs="Palatino Linotype"/>
          <w:i/>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w:t>
      </w:r>
      <w:r w:rsidRPr="00CE0407">
        <w:rPr>
          <w:rFonts w:ascii="Palatino Linotype" w:eastAsia="Palatino Linotype" w:hAnsi="Palatino Linotype" w:cs="Palatino Linotype"/>
          <w:b/>
          <w:i/>
        </w:rPr>
        <w:t>restringen el acceso a la información en esta materia, en razón de que su conocimiento público puede generar daños a los intereses nacionales y, por el otro, sancionan la inobservancia de esa reserva</w:t>
      </w:r>
      <w:r w:rsidRPr="00CE0407">
        <w:rPr>
          <w:rFonts w:ascii="Palatino Linotype" w:eastAsia="Palatino Linotype" w:hAnsi="Palatino Linotype" w:cs="Palatino Linotype"/>
          <w:i/>
        </w:rPr>
        <w:t xml:space="preserve">; por lo que hace al interés social, se cuenta con normas que tienden a proteger la averiguación de los delitos, la salud y la moral públicas, </w:t>
      </w:r>
      <w:r w:rsidRPr="00CE0407">
        <w:rPr>
          <w:rFonts w:ascii="Palatino Linotype" w:eastAsia="Palatino Linotype" w:hAnsi="Palatino Linotype" w:cs="Palatino Linotype"/>
          <w:b/>
          <w:i/>
        </w:rPr>
        <w:t>mientras que por lo que respecta a la protección de la persona existen normas que protegen el derecho a la vida o a la privacidad de los gobernados</w:t>
      </w:r>
      <w:r w:rsidRPr="00CE0407">
        <w:rPr>
          <w:rFonts w:ascii="Palatino Linotype" w:eastAsia="Palatino Linotype" w:hAnsi="Palatino Linotype" w:cs="Palatino Linotype"/>
          <w:i/>
        </w:rPr>
        <w:t>.”</w:t>
      </w:r>
    </w:p>
    <w:p w:rsidR="00F65040" w:rsidRPr="00CE0407" w:rsidRDefault="00F65040">
      <w:pPr>
        <w:spacing w:after="0" w:line="240" w:lineRule="auto"/>
        <w:ind w:left="1134" w:right="2126"/>
        <w:jc w:val="both"/>
        <w:rPr>
          <w:rFonts w:ascii="Palatino Linotype" w:eastAsia="Palatino Linotype" w:hAnsi="Palatino Linotype" w:cs="Palatino Linotype"/>
          <w:i/>
        </w:rPr>
      </w:pPr>
    </w:p>
    <w:p w:rsidR="00F65040" w:rsidRPr="00CE0407" w:rsidRDefault="003E097A">
      <w:pPr>
        <w:spacing w:after="0" w:line="240" w:lineRule="auto"/>
        <w:ind w:left="1134" w:right="2126"/>
        <w:jc w:val="both"/>
        <w:rPr>
          <w:rFonts w:ascii="Palatino Linotype" w:eastAsia="Palatino Linotype" w:hAnsi="Palatino Linotype" w:cs="Palatino Linotype"/>
          <w:i/>
        </w:rPr>
      </w:pPr>
      <w:r w:rsidRPr="00CE0407">
        <w:rPr>
          <w:rFonts w:ascii="Palatino Linotype" w:eastAsia="Palatino Linotype" w:hAnsi="Palatino Linotype" w:cs="Palatino Linotype"/>
          <w:b/>
          <w:i/>
        </w:rPr>
        <w:t xml:space="preserve">“TRANSPARENCIA Y ACCESO A LA INFORMACIÓN PÚBLICA GUBERNAMENTAL. EL ARTÍCULO 14, FRACCIÓN I, DE LA LEY FEDERAL RELATIVA, NO VIOLA LA GARANTÍA DE ACCESO A LA INFORMACIÓN. </w:t>
      </w:r>
      <w:r w:rsidRPr="00CE0407">
        <w:rPr>
          <w:rFonts w:ascii="Palatino Linotype" w:eastAsia="Palatino Linotype" w:hAnsi="Palatino Linotype" w:cs="Palatino Linotype"/>
          <w:i/>
        </w:rPr>
        <w:t xml:space="preserve">El Tribunal en Pleno de la Suprema Corte de Justicia de la Nación en la tesis P. </w:t>
      </w:r>
      <w:r w:rsidRPr="00CE0407">
        <w:rPr>
          <w:rFonts w:ascii="Palatino Linotype" w:eastAsia="Palatino Linotype" w:hAnsi="Palatino Linotype" w:cs="Palatino Linotype"/>
          <w:i/>
        </w:rPr>
        <w:lastRenderedPageBreak/>
        <w:t xml:space="preserve">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CE0407">
        <w:rPr>
          <w:rFonts w:ascii="Palatino Linotype" w:eastAsia="Palatino Linotype" w:hAnsi="Palatino Linotype" w:cs="Palatino Linotype"/>
          <w:b/>
          <w:i/>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CE0407">
        <w:rPr>
          <w:rFonts w:ascii="Palatino Linotype" w:eastAsia="Palatino Linotype" w:hAnsi="Palatino Linotype" w:cs="Palatino Linotype"/>
          <w:i/>
        </w:rPr>
        <w:t xml:space="preserve"> la cual debe ser adecuada y necesaria para alcanzar el fin perseguido, de manera que las ventajas obtenidas con la reserva compensen el sacrificio que ésta implique para los titulares de la garantía individual mencionada o para la sociedad en general.”</w:t>
      </w:r>
    </w:p>
    <w:p w:rsidR="00F65040" w:rsidRPr="00CE0407" w:rsidRDefault="003E097A">
      <w:pPr>
        <w:numPr>
          <w:ilvl w:val="0"/>
          <w:numId w:val="5"/>
        </w:numPr>
        <w:spacing w:after="0" w:line="360" w:lineRule="auto"/>
        <w:ind w:left="0" w:firstLine="0"/>
        <w:jc w:val="both"/>
        <w:rPr>
          <w:rFonts w:ascii="Palatino Linotype" w:eastAsia="Palatino Linotype" w:hAnsi="Palatino Linotype" w:cs="Palatino Linotype"/>
        </w:rPr>
      </w:pPr>
      <w:r w:rsidRPr="00CE0407">
        <w:rPr>
          <w:rFonts w:ascii="Palatino Linotype" w:eastAsia="Palatino Linotype" w:hAnsi="Palatino Linotype" w:cs="Palatino Linotype"/>
        </w:rPr>
        <w:t xml:space="preserve">También, el número de cuenta bancario, en el Criterio 10/17 emitido por el </w:t>
      </w:r>
      <w:r w:rsidRPr="00CE0407">
        <w:rPr>
          <w:rFonts w:ascii="Palatino Linotype" w:eastAsia="Palatino Linotype" w:hAnsi="Palatino Linotype" w:cs="Palatino Linotype"/>
          <w:color w:val="000000"/>
        </w:rPr>
        <w:t>Pleno</w:t>
      </w:r>
      <w:r w:rsidRPr="00CE0407">
        <w:rPr>
          <w:rFonts w:ascii="Palatino Linotype" w:eastAsia="Palatino Linotype" w:hAnsi="Palatino Linotype" w:cs="Palatino Linotype"/>
        </w:rPr>
        <w:t xml:space="preserve"> del </w:t>
      </w:r>
      <w:r w:rsidRPr="00CE0407">
        <w:rPr>
          <w:rFonts w:ascii="Palatino Linotype" w:eastAsia="Palatino Linotype" w:hAnsi="Palatino Linotype" w:cs="Palatino Linotype"/>
          <w:color w:val="000000"/>
        </w:rPr>
        <w:t>Instituto</w:t>
      </w:r>
      <w:r w:rsidRPr="00CE0407">
        <w:rPr>
          <w:rFonts w:ascii="Palatino Linotype" w:eastAsia="Palatino Linotype" w:hAnsi="Palatino Linotype" w:cs="Palatino Linotype"/>
        </w:rPr>
        <w:t xml:space="preserve"> Nacional de Transparencia, Acceso a la Informa</w:t>
      </w:r>
      <w:r w:rsidRPr="00CE0407">
        <w:rPr>
          <w:rFonts w:ascii="Palatino Linotype" w:eastAsia="Palatino Linotype" w:hAnsi="Palatino Linotype" w:cs="Palatino Linotype"/>
          <w:color w:val="000000"/>
        </w:rPr>
        <w:t>c</w:t>
      </w:r>
      <w:r w:rsidRPr="00CE0407">
        <w:rPr>
          <w:rFonts w:ascii="Palatino Linotype" w:eastAsia="Palatino Linotype" w:hAnsi="Palatino Linotype" w:cs="Palatino Linotype"/>
        </w:rPr>
        <w:t>ión y Protección de Datos Personales, se establece lo siguiente:</w:t>
      </w:r>
    </w:p>
    <w:p w:rsidR="00F65040" w:rsidRPr="00CE0407" w:rsidRDefault="00F65040">
      <w:pPr>
        <w:spacing w:after="0" w:line="240" w:lineRule="auto"/>
        <w:jc w:val="both"/>
        <w:rPr>
          <w:rFonts w:ascii="Palatino Linotype" w:eastAsia="Palatino Linotype" w:hAnsi="Palatino Linotype" w:cs="Palatino Linotype"/>
        </w:rPr>
      </w:pPr>
    </w:p>
    <w:p w:rsidR="00F65040" w:rsidRPr="00CE0407" w:rsidRDefault="003E097A">
      <w:pPr>
        <w:shd w:val="clear" w:color="auto" w:fill="FFFFFF"/>
        <w:spacing w:after="0" w:line="240" w:lineRule="auto"/>
        <w:ind w:left="1134" w:right="1041"/>
        <w:jc w:val="both"/>
        <w:rPr>
          <w:rFonts w:ascii="Palatino Linotype" w:eastAsia="Palatino Linotype" w:hAnsi="Palatino Linotype" w:cs="Palatino Linotype"/>
        </w:rPr>
      </w:pPr>
      <w:r w:rsidRPr="00CE0407">
        <w:rPr>
          <w:rFonts w:ascii="Palatino Linotype" w:eastAsia="Palatino Linotype" w:hAnsi="Palatino Linotype" w:cs="Palatino Linotype"/>
        </w:rPr>
        <w:t>“</w:t>
      </w:r>
      <w:r w:rsidRPr="00CE0407">
        <w:rPr>
          <w:rFonts w:ascii="Palatino Linotype" w:eastAsia="Palatino Linotype" w:hAnsi="Palatino Linotype" w:cs="Palatino Linotype"/>
          <w:b/>
          <w:i/>
        </w:rPr>
        <w:t>Cuentas bancarias y/o CLABE interbancaria de personas físicas y morales privadas.</w:t>
      </w:r>
      <w:r w:rsidRPr="00CE0407">
        <w:rPr>
          <w:rFonts w:ascii="Palatino Linotype" w:eastAsia="Palatino Linotype" w:hAnsi="Palatino Linotype" w:cs="Palatino Linotype"/>
          <w:i/>
        </w:rPr>
        <w:t xml:space="preserve"> El número de cuenta bancaria y/o CLABE interbancaria de </w:t>
      </w:r>
      <w:r w:rsidRPr="00CE0407">
        <w:rPr>
          <w:rFonts w:ascii="Palatino Linotype" w:eastAsia="Palatino Linotype" w:hAnsi="Palatino Linotype" w:cs="Palatino Linotype"/>
          <w:i/>
        </w:rPr>
        <w:lastRenderedPageBreak/>
        <w:t>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w:t>
      </w:r>
      <w:r w:rsidR="006708D4" w:rsidRPr="00CE0407">
        <w:rPr>
          <w:rFonts w:ascii="Palatino Linotype" w:eastAsia="Palatino Linotype" w:hAnsi="Palatino Linotype" w:cs="Palatino Linotype"/>
          <w:i/>
        </w:rPr>
        <w:t xml:space="preserve">, </w:t>
      </w:r>
      <w:r w:rsidR="006708D4" w:rsidRPr="00CE0407">
        <w:rPr>
          <w:rFonts w:ascii="Palatino Linotype" w:eastAsia="Palatino Linotype" w:hAnsi="Palatino Linotype" w:cs="Palatino Linotype"/>
          <w:i/>
          <w:color w:val="000000"/>
        </w:rPr>
        <w:t>vigente a la fecha de la solicitud</w:t>
      </w:r>
      <w:r w:rsidRPr="00CE0407">
        <w:rPr>
          <w:rFonts w:ascii="Palatino Linotype" w:eastAsia="Palatino Linotype" w:hAnsi="Palatino Linotype" w:cs="Palatino Linotype"/>
          <w:i/>
        </w:rPr>
        <w:t xml:space="preserve"> y 113 de la Ley Federal de Transparencia y Acceso a la Información Pública</w:t>
      </w:r>
      <w:r w:rsidRPr="00CE0407">
        <w:rPr>
          <w:rFonts w:ascii="Palatino Linotype" w:eastAsia="Palatino Linotype" w:hAnsi="Palatino Linotype" w:cs="Palatino Linotype"/>
        </w:rPr>
        <w:t>.”</w:t>
      </w:r>
    </w:p>
    <w:p w:rsidR="00F65040" w:rsidRPr="00CE0407" w:rsidRDefault="00F65040">
      <w:pPr>
        <w:spacing w:after="0" w:line="240" w:lineRule="auto"/>
        <w:ind w:left="1134" w:right="-929"/>
        <w:jc w:val="both"/>
        <w:rPr>
          <w:rFonts w:ascii="Palatino Linotype" w:eastAsia="Palatino Linotype" w:hAnsi="Palatino Linotype" w:cs="Palatino Linotype"/>
        </w:rPr>
      </w:pPr>
    </w:p>
    <w:p w:rsidR="00F65040" w:rsidRPr="00CE0407" w:rsidRDefault="003E097A">
      <w:pPr>
        <w:numPr>
          <w:ilvl w:val="0"/>
          <w:numId w:val="5"/>
        </w:numPr>
        <w:spacing w:after="0" w:line="360" w:lineRule="auto"/>
        <w:ind w:left="0" w:firstLine="0"/>
        <w:jc w:val="both"/>
        <w:rPr>
          <w:rFonts w:ascii="Palatino Linotype" w:eastAsia="Palatino Linotype" w:hAnsi="Palatino Linotype" w:cs="Palatino Linotype"/>
        </w:rPr>
      </w:pPr>
      <w:r w:rsidRPr="00CE0407">
        <w:rPr>
          <w:rFonts w:ascii="Palatino Linotype" w:eastAsia="Palatino Linotype" w:hAnsi="Palatino Linotype" w:cs="Palatino Linotype"/>
        </w:rPr>
        <w:t xml:space="preserve">Esta cuenta es de uso personal y no guarda relación con el servicio público ni con los </w:t>
      </w:r>
      <w:r w:rsidRPr="00CE0407">
        <w:rPr>
          <w:rFonts w:ascii="Palatino Linotype" w:eastAsia="Palatino Linotype" w:hAnsi="Palatino Linotype" w:cs="Palatino Linotype"/>
          <w:color w:val="000000"/>
        </w:rPr>
        <w:t>recursos</w:t>
      </w:r>
      <w:r w:rsidRPr="00CE0407">
        <w:rPr>
          <w:rFonts w:ascii="Palatino Linotype" w:eastAsia="Palatino Linotype" w:hAnsi="Palatino Linotype" w:cs="Palatino Linotype"/>
        </w:rPr>
        <w:t xml:space="preserve"> públicos, ya que es elección del trabajador determinar si desea que su sueldo se pague de manera directa o a través de depósito bancario en la institución de crédito de su elección. De tal suerte, el número de cuenta bancario lo proporciona el servidor público al Sujeto Obligado, con el único fin de que realicen los depósitos de su sueldo, por lo que este número constituye información confidencial al pertenecer exclusivamente al ámbito de la vida privada del trabajador y procede su eliminación de conformidad con el artículo 143, fracción I de la Ley de Transparencia y Acceso a la Información Pública del Estado de México y Municipios.</w:t>
      </w:r>
    </w:p>
    <w:p w:rsidR="00F65040" w:rsidRPr="00CE0407" w:rsidRDefault="00F65040">
      <w:pPr>
        <w:spacing w:after="0" w:line="360" w:lineRule="auto"/>
        <w:jc w:val="both"/>
        <w:rPr>
          <w:rFonts w:ascii="Palatino Linotype" w:eastAsia="Palatino Linotype" w:hAnsi="Palatino Linotype" w:cs="Palatino Linotype"/>
        </w:rPr>
      </w:pPr>
    </w:p>
    <w:p w:rsidR="00F65040" w:rsidRPr="00CE0407" w:rsidRDefault="003E097A">
      <w:pPr>
        <w:numPr>
          <w:ilvl w:val="0"/>
          <w:numId w:val="5"/>
        </w:numPr>
        <w:spacing w:after="0" w:line="360" w:lineRule="auto"/>
        <w:ind w:left="0" w:firstLine="0"/>
        <w:jc w:val="both"/>
        <w:rPr>
          <w:rFonts w:ascii="Palatino Linotype" w:eastAsia="Palatino Linotype" w:hAnsi="Palatino Linotype" w:cs="Palatino Linotype"/>
          <w:b/>
          <w:i/>
        </w:rPr>
      </w:pPr>
      <w:r w:rsidRPr="00CE0407">
        <w:rPr>
          <w:rFonts w:ascii="Palatino Linotype" w:eastAsia="Palatino Linotype" w:hAnsi="Palatino Linotype" w:cs="Palatino Linotype"/>
        </w:rPr>
        <w:t xml:space="preserve">De lo expuesto con anterioridad, se hace énfasis  en que el </w:t>
      </w:r>
      <w:r w:rsidRPr="00CE0407">
        <w:rPr>
          <w:rFonts w:ascii="Palatino Linotype" w:eastAsia="Palatino Linotype" w:hAnsi="Palatino Linotype" w:cs="Palatino Linotype"/>
          <w:b/>
        </w:rPr>
        <w:t xml:space="preserve">SUJETO OBLIGADO </w:t>
      </w:r>
      <w:r w:rsidRPr="00CE0407">
        <w:rPr>
          <w:rFonts w:ascii="Palatino Linotype" w:eastAsia="Palatino Linotype" w:hAnsi="Palatino Linotype" w:cs="Palatino Linotype"/>
        </w:rPr>
        <w:t xml:space="preserve">deberá de checar la información que remita toda vez que del documento adjuntando en la etapa de manifestaciones hay información que debe de ser clasificada como </w:t>
      </w:r>
      <w:r w:rsidRPr="00CE0407">
        <w:rPr>
          <w:rFonts w:ascii="Palatino Linotype" w:eastAsia="Palatino Linotype" w:hAnsi="Palatino Linotype" w:cs="Palatino Linotype"/>
          <w:b/>
        </w:rPr>
        <w:t>confidencial</w:t>
      </w:r>
      <w:r w:rsidRPr="00CE0407">
        <w:rPr>
          <w:rFonts w:ascii="Palatino Linotype" w:eastAsia="Palatino Linotype" w:hAnsi="Palatino Linotype" w:cs="Palatino Linotype"/>
        </w:rPr>
        <w:t xml:space="preserve">. </w:t>
      </w:r>
    </w:p>
    <w:p w:rsidR="00F65040" w:rsidRPr="00CE0407" w:rsidRDefault="00F65040">
      <w:pPr>
        <w:pBdr>
          <w:top w:val="nil"/>
          <w:left w:val="nil"/>
          <w:bottom w:val="nil"/>
          <w:right w:val="nil"/>
          <w:between w:val="nil"/>
        </w:pBdr>
        <w:ind w:left="708"/>
        <w:rPr>
          <w:rFonts w:ascii="Palatino Linotype" w:eastAsia="Palatino Linotype" w:hAnsi="Palatino Linotype" w:cs="Palatino Linotype"/>
          <w:b/>
          <w:i/>
          <w:color w:val="000000"/>
        </w:rPr>
      </w:pPr>
    </w:p>
    <w:p w:rsidR="00F65040" w:rsidRPr="00CE0407" w:rsidRDefault="00F65040">
      <w:pPr>
        <w:spacing w:after="0" w:line="360" w:lineRule="auto"/>
        <w:jc w:val="both"/>
        <w:rPr>
          <w:rFonts w:ascii="Palatino Linotype" w:eastAsia="Palatino Linotype" w:hAnsi="Palatino Linotype" w:cs="Palatino Linotype"/>
          <w:b/>
          <w:i/>
        </w:rPr>
      </w:pPr>
    </w:p>
    <w:p w:rsidR="00F65040" w:rsidRPr="00CE0407" w:rsidRDefault="00F65040">
      <w:pPr>
        <w:pBdr>
          <w:top w:val="nil"/>
          <w:left w:val="nil"/>
          <w:bottom w:val="nil"/>
          <w:right w:val="nil"/>
          <w:between w:val="nil"/>
        </w:pBdr>
        <w:spacing w:after="0" w:line="360" w:lineRule="auto"/>
        <w:ind w:left="720"/>
        <w:rPr>
          <w:rFonts w:ascii="Palatino Linotype" w:eastAsia="Palatino Linotype" w:hAnsi="Palatino Linotype" w:cs="Palatino Linotype"/>
          <w:b/>
          <w:i/>
          <w:color w:val="000000"/>
        </w:rPr>
      </w:pPr>
    </w:p>
    <w:p w:rsidR="00F65040" w:rsidRPr="00CE0407" w:rsidRDefault="003E097A">
      <w:pPr>
        <w:numPr>
          <w:ilvl w:val="0"/>
          <w:numId w:val="5"/>
        </w:numPr>
        <w:spacing w:after="0" w:line="360" w:lineRule="auto"/>
        <w:ind w:left="0" w:firstLine="0"/>
        <w:jc w:val="both"/>
        <w:rPr>
          <w:rFonts w:ascii="Palatino Linotype" w:eastAsia="Palatino Linotype" w:hAnsi="Palatino Linotype" w:cs="Palatino Linotype"/>
        </w:rPr>
      </w:pPr>
      <w:r w:rsidRPr="00CE0407">
        <w:rPr>
          <w:rFonts w:ascii="Palatino Linotype" w:eastAsia="Palatino Linotype" w:hAnsi="Palatino Linotype" w:cs="Palatino Linotype"/>
        </w:rPr>
        <w:t xml:space="preserve">Ahora bien, se debe de referir que el </w:t>
      </w:r>
      <w:r w:rsidRPr="00CE0407">
        <w:rPr>
          <w:rFonts w:ascii="Palatino Linotype" w:eastAsia="Palatino Linotype" w:hAnsi="Palatino Linotype" w:cs="Palatino Linotype"/>
          <w:b/>
        </w:rPr>
        <w:t xml:space="preserve">RECURRENTE </w:t>
      </w:r>
      <w:r w:rsidRPr="00CE0407">
        <w:rPr>
          <w:rFonts w:ascii="Palatino Linotype" w:eastAsia="Palatino Linotype" w:hAnsi="Palatino Linotype" w:cs="Palatino Linotype"/>
        </w:rPr>
        <w:t xml:space="preserve">solicita la información de la nómina del 30 de julio del 2024 del personal de confianza, sindicalizado y de honorario del Instituto </w:t>
      </w:r>
      <w:r w:rsidRPr="00CE0407">
        <w:rPr>
          <w:rFonts w:ascii="Palatino Linotype" w:eastAsia="Palatino Linotype" w:hAnsi="Palatino Linotype" w:cs="Palatino Linotype"/>
        </w:rPr>
        <w:lastRenderedPageBreak/>
        <w:t xml:space="preserve">Municipal de Cultura Física y Deporte de Huehuetoca, situación por la cual se debe señalar  lo siguiente en cuanto al Padrón de Sujetos Obligados de  Órgano Garante, lo siguiente: </w:t>
      </w:r>
    </w:p>
    <w:p w:rsidR="00F65040" w:rsidRPr="00CE0407" w:rsidRDefault="00F65040">
      <w:pPr>
        <w:pBdr>
          <w:top w:val="nil"/>
          <w:left w:val="nil"/>
          <w:bottom w:val="nil"/>
          <w:right w:val="nil"/>
          <w:between w:val="nil"/>
        </w:pBdr>
        <w:spacing w:after="0" w:line="360" w:lineRule="auto"/>
        <w:ind w:left="708"/>
        <w:rPr>
          <w:rFonts w:ascii="Palatino Linotype" w:eastAsia="Palatino Linotype" w:hAnsi="Palatino Linotype" w:cs="Palatino Linotype"/>
          <w:color w:val="000000"/>
        </w:rPr>
      </w:pPr>
    </w:p>
    <w:p w:rsidR="00F65040" w:rsidRPr="00CE0407" w:rsidRDefault="003E097A">
      <w:pPr>
        <w:numPr>
          <w:ilvl w:val="0"/>
          <w:numId w:val="5"/>
        </w:numPr>
        <w:spacing w:after="0" w:line="360" w:lineRule="auto"/>
        <w:ind w:left="0" w:firstLine="0"/>
        <w:jc w:val="both"/>
        <w:rPr>
          <w:rFonts w:ascii="Palatino Linotype" w:eastAsia="Palatino Linotype" w:hAnsi="Palatino Linotype" w:cs="Palatino Linotype"/>
          <w:b/>
        </w:rPr>
      </w:pPr>
      <w:r w:rsidRPr="00CE0407">
        <w:rPr>
          <w:rFonts w:ascii="Palatino Linotype" w:eastAsia="Palatino Linotype" w:hAnsi="Palatino Linotype" w:cs="Palatino Linotype"/>
        </w:rPr>
        <w:t xml:space="preserve">Conforme al Acuerdo Aprobado, del </w:t>
      </w:r>
      <w:r w:rsidRPr="00CE0407">
        <w:rPr>
          <w:rFonts w:ascii="Palatino Linotype" w:eastAsia="Palatino Linotype" w:hAnsi="Palatino Linotype" w:cs="Palatino Linotype"/>
          <w:b/>
        </w:rPr>
        <w:t xml:space="preserve">diecinueve de junio de dos mil veinticuatro, </w:t>
      </w:r>
      <w:r w:rsidRPr="00CE0407">
        <w:rPr>
          <w:rFonts w:ascii="Palatino Linotype" w:eastAsia="Palatino Linotype" w:hAnsi="Palatino Linotype" w:cs="Palatino Linotype"/>
        </w:rPr>
        <w:t xml:space="preserve">este Órgano Garante modificó el Padrón de Sujetos Obligados, mediante el cual considera al Instituto Municipal de Cultura Física y Deporte de Huehuetoca, como un  Sujeto Obligado diverso al Ayuntamiento de Huehuetoca; situación por la cual, el </w:t>
      </w:r>
      <w:r w:rsidRPr="00CE0407">
        <w:rPr>
          <w:rFonts w:ascii="Palatino Linotype" w:eastAsia="Palatino Linotype" w:hAnsi="Palatino Linotype" w:cs="Palatino Linotype"/>
          <w:b/>
        </w:rPr>
        <w:t>Instituto Municipal de Cultura Física y Deporte de Huehuetoca</w:t>
      </w:r>
      <w:r w:rsidRPr="00CE0407">
        <w:rPr>
          <w:rFonts w:ascii="Palatino Linotype" w:eastAsia="Palatino Linotype" w:hAnsi="Palatino Linotype" w:cs="Palatino Linotype"/>
        </w:rPr>
        <w:t xml:space="preserve">, es competente para dar atención a lo solicitado. </w:t>
      </w:r>
    </w:p>
    <w:p w:rsidR="00F65040" w:rsidRPr="00CE0407" w:rsidRDefault="00F65040">
      <w:pPr>
        <w:pBdr>
          <w:top w:val="nil"/>
          <w:left w:val="nil"/>
          <w:bottom w:val="nil"/>
          <w:right w:val="nil"/>
          <w:between w:val="nil"/>
        </w:pBdr>
        <w:ind w:left="708"/>
        <w:rPr>
          <w:rFonts w:ascii="Palatino Linotype" w:eastAsia="Palatino Linotype" w:hAnsi="Palatino Linotype" w:cs="Palatino Linotype"/>
          <w:color w:val="000000"/>
        </w:rPr>
      </w:pPr>
    </w:p>
    <w:p w:rsidR="00F65040" w:rsidRPr="00CE0407" w:rsidRDefault="003E097A">
      <w:pPr>
        <w:numPr>
          <w:ilvl w:val="0"/>
          <w:numId w:val="5"/>
        </w:numPr>
        <w:spacing w:after="0" w:line="360" w:lineRule="auto"/>
        <w:ind w:left="0" w:firstLine="0"/>
        <w:jc w:val="both"/>
        <w:rPr>
          <w:rFonts w:ascii="Palatino Linotype" w:eastAsia="Palatino Linotype" w:hAnsi="Palatino Linotype" w:cs="Palatino Linotype"/>
          <w:b/>
        </w:rPr>
      </w:pPr>
      <w:r w:rsidRPr="00CE0407">
        <w:rPr>
          <w:rFonts w:ascii="Palatino Linotype" w:eastAsia="Palatino Linotype" w:hAnsi="Palatino Linotype" w:cs="Palatino Linotype"/>
        </w:rPr>
        <w:t xml:space="preserve">Por último, se debe de precisar que si bien es cierto el </w:t>
      </w:r>
      <w:r w:rsidRPr="00CE0407">
        <w:rPr>
          <w:rFonts w:ascii="Palatino Linotype" w:eastAsia="Palatino Linotype" w:hAnsi="Palatino Linotype" w:cs="Palatino Linotype"/>
          <w:b/>
        </w:rPr>
        <w:t xml:space="preserve">SUJETO OBLIGADO </w:t>
      </w:r>
      <w:r w:rsidRPr="00CE0407">
        <w:rPr>
          <w:rFonts w:ascii="Palatino Linotype" w:eastAsia="Palatino Linotype" w:hAnsi="Palatino Linotype" w:cs="Palatino Linotype"/>
        </w:rPr>
        <w:t xml:space="preserve">entregó la conciliación de nómina, con datos testados como lo es el RFC, CURP  y la Clave de Seguridad Social, también lo es que no emitido el Acuerdo del Comité de Transparencia, mediante el cual fuera aprobado la clasificación de dichos datos, situación por la cual se debe de información que la clasificación de información por parte de los sujetos obligados no se puede hacer de manera general, por lo que el </w:t>
      </w:r>
      <w:r w:rsidRPr="00CE0407">
        <w:rPr>
          <w:rFonts w:ascii="Palatino Linotype" w:eastAsia="Palatino Linotype" w:hAnsi="Palatino Linotype" w:cs="Palatino Linotype"/>
          <w:b/>
        </w:rPr>
        <w:t xml:space="preserve">SUJETO OBLIGADO </w:t>
      </w:r>
      <w:r w:rsidRPr="00CE0407">
        <w:rPr>
          <w:rFonts w:ascii="Palatino Linotype" w:eastAsia="Palatino Linotype" w:hAnsi="Palatino Linotype" w:cs="Palatino Linotype"/>
        </w:rPr>
        <w:t xml:space="preserve">deberá de considerar lo analizado en el apartado de </w:t>
      </w:r>
      <w:r w:rsidRPr="00CE0407">
        <w:rPr>
          <w:rFonts w:ascii="Palatino Linotype" w:eastAsia="Palatino Linotype" w:hAnsi="Palatino Linotype" w:cs="Palatino Linotype"/>
          <w:b/>
          <w:u w:val="single"/>
        </w:rPr>
        <w:t>versión pública</w:t>
      </w:r>
      <w:r w:rsidRPr="00CE0407">
        <w:rPr>
          <w:rFonts w:ascii="Palatino Linotype" w:eastAsia="Palatino Linotype" w:hAnsi="Palatino Linotype" w:cs="Palatino Linotype"/>
        </w:rPr>
        <w:t xml:space="preserve"> para la clasificación de la información. </w:t>
      </w:r>
    </w:p>
    <w:p w:rsidR="00F65040" w:rsidRPr="00CE0407" w:rsidRDefault="00F65040">
      <w:pPr>
        <w:spacing w:after="0" w:line="360" w:lineRule="auto"/>
        <w:jc w:val="both"/>
        <w:rPr>
          <w:rFonts w:ascii="Palatino Linotype" w:eastAsia="Palatino Linotype" w:hAnsi="Palatino Linotype" w:cs="Palatino Linotype"/>
          <w:b/>
        </w:rPr>
      </w:pPr>
    </w:p>
    <w:p w:rsidR="00F65040" w:rsidRPr="00CE0407" w:rsidRDefault="00F65040">
      <w:pPr>
        <w:keepNext/>
        <w:keepLines/>
        <w:spacing w:after="0" w:line="360" w:lineRule="auto"/>
        <w:rPr>
          <w:rFonts w:ascii="Palatino Linotype" w:eastAsia="Palatino Linotype" w:hAnsi="Palatino Linotype" w:cs="Palatino Linotype"/>
          <w:b/>
          <w:color w:val="000000"/>
        </w:rPr>
      </w:pPr>
    </w:p>
    <w:p w:rsidR="00F65040" w:rsidRPr="00CE0407" w:rsidRDefault="003E097A">
      <w:pPr>
        <w:keepNext/>
        <w:keepLines/>
        <w:spacing w:after="0" w:line="360" w:lineRule="auto"/>
        <w:rPr>
          <w:rFonts w:ascii="Palatino Linotype" w:eastAsia="Palatino Linotype" w:hAnsi="Palatino Linotype" w:cs="Palatino Linotype"/>
          <w:b/>
          <w:color w:val="000000"/>
        </w:rPr>
      </w:pPr>
      <w:r w:rsidRPr="00CE0407">
        <w:rPr>
          <w:rFonts w:ascii="Palatino Linotype" w:eastAsia="Palatino Linotype" w:hAnsi="Palatino Linotype" w:cs="Palatino Linotype"/>
          <w:b/>
          <w:color w:val="000000"/>
        </w:rPr>
        <w:t>QUINTO. De la versión pública.</w:t>
      </w:r>
    </w:p>
    <w:p w:rsidR="00F65040" w:rsidRPr="00CE0407" w:rsidRDefault="00F65040">
      <w:pPr>
        <w:keepNext/>
        <w:keepLines/>
        <w:tabs>
          <w:tab w:val="left" w:pos="284"/>
        </w:tabs>
        <w:spacing w:after="0" w:line="240" w:lineRule="auto"/>
        <w:rPr>
          <w:rFonts w:ascii="Palatino Linotype" w:eastAsia="Palatino Linotype" w:hAnsi="Palatino Linotype" w:cs="Palatino Linotype"/>
          <w:b/>
          <w:color w:val="000000"/>
        </w:rPr>
      </w:pPr>
      <w:bookmarkStart w:id="10" w:name="_heading=h.lnxbz9" w:colFirst="0" w:colLast="0"/>
      <w:bookmarkEnd w:id="10"/>
    </w:p>
    <w:p w:rsidR="00F65040" w:rsidRPr="00CE0407" w:rsidRDefault="003E097A">
      <w:pPr>
        <w:keepNext/>
        <w:keepLines/>
        <w:numPr>
          <w:ilvl w:val="0"/>
          <w:numId w:val="6"/>
        </w:numPr>
        <w:tabs>
          <w:tab w:val="left" w:pos="284"/>
        </w:tabs>
        <w:spacing w:after="0" w:line="360" w:lineRule="auto"/>
        <w:ind w:left="0" w:firstLine="0"/>
        <w:rPr>
          <w:rFonts w:ascii="Palatino Linotype" w:eastAsia="Palatino Linotype" w:hAnsi="Palatino Linotype" w:cs="Palatino Linotype"/>
          <w:b/>
          <w:color w:val="000000"/>
        </w:rPr>
      </w:pPr>
      <w:r w:rsidRPr="00CE0407">
        <w:rPr>
          <w:rFonts w:ascii="Palatino Linotype" w:eastAsia="Palatino Linotype" w:hAnsi="Palatino Linotype" w:cs="Palatino Linotype"/>
          <w:b/>
          <w:color w:val="000000"/>
        </w:rPr>
        <w:t xml:space="preserve">Nociones generales. </w:t>
      </w:r>
    </w:p>
    <w:p w:rsidR="00F65040" w:rsidRPr="00CE0407" w:rsidRDefault="00F65040">
      <w:pPr>
        <w:keepNext/>
        <w:keepLines/>
        <w:tabs>
          <w:tab w:val="left" w:pos="284"/>
        </w:tabs>
        <w:spacing w:after="0" w:line="240" w:lineRule="auto"/>
        <w:rPr>
          <w:rFonts w:ascii="Palatino Linotype" w:eastAsia="Palatino Linotype" w:hAnsi="Palatino Linotype" w:cs="Palatino Linotype"/>
          <w:b/>
          <w:color w:val="000000"/>
        </w:rPr>
      </w:pPr>
    </w:p>
    <w:p w:rsidR="00F65040" w:rsidRPr="00CE0407" w:rsidRDefault="003E097A">
      <w:pPr>
        <w:numPr>
          <w:ilvl w:val="0"/>
          <w:numId w:val="5"/>
        </w:numPr>
        <w:spacing w:after="0" w:line="360" w:lineRule="auto"/>
        <w:ind w:left="0" w:right="49" w:firstLine="0"/>
        <w:jc w:val="both"/>
        <w:rPr>
          <w:rFonts w:ascii="Palatino Linotype" w:eastAsia="Palatino Linotype" w:hAnsi="Palatino Linotype" w:cs="Palatino Linotype"/>
          <w:color w:val="000000"/>
        </w:rPr>
      </w:pPr>
      <w:r w:rsidRPr="00CE0407">
        <w:rPr>
          <w:rFonts w:ascii="Palatino Linotype" w:eastAsia="Palatino Linotype" w:hAnsi="Palatino Linotype" w:cs="Palatino Linotype"/>
          <w:color w:val="000000"/>
        </w:rPr>
        <w:t xml:space="preserve">Debe destacarse, que debido a la información solicitada por el </w:t>
      </w:r>
      <w:r w:rsidRPr="00CE0407">
        <w:rPr>
          <w:rFonts w:ascii="Palatino Linotype" w:eastAsia="Palatino Linotype" w:hAnsi="Palatino Linotype" w:cs="Palatino Linotype"/>
          <w:b/>
          <w:color w:val="000000"/>
        </w:rPr>
        <w:t xml:space="preserve">RECURRENTE, pueden obrar </w:t>
      </w:r>
      <w:r w:rsidRPr="00CE0407">
        <w:rPr>
          <w:rFonts w:ascii="Palatino Linotype" w:eastAsia="Palatino Linotype" w:hAnsi="Palatino Linotype" w:cs="Palatino Linotype"/>
          <w:color w:val="000000"/>
        </w:rPr>
        <w:t xml:space="preserve">datos personales susceptibles de protegerse, así como información susceptible de clasificarse como confidenciales,  por lo que el </w:t>
      </w:r>
      <w:r w:rsidRPr="00CE0407">
        <w:rPr>
          <w:rFonts w:ascii="Palatino Linotype" w:eastAsia="Palatino Linotype" w:hAnsi="Palatino Linotype" w:cs="Palatino Linotype"/>
          <w:b/>
          <w:color w:val="000000"/>
        </w:rPr>
        <w:t xml:space="preserve">SUJETO OBLIGADO </w:t>
      </w:r>
      <w:r w:rsidRPr="00CE0407">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rsidR="00F65040" w:rsidRPr="00CE0407" w:rsidRDefault="00F65040">
      <w:pPr>
        <w:tabs>
          <w:tab w:val="left" w:pos="0"/>
          <w:tab w:val="left" w:pos="284"/>
        </w:tabs>
        <w:spacing w:after="0" w:line="360" w:lineRule="auto"/>
        <w:ind w:right="49"/>
        <w:jc w:val="both"/>
        <w:rPr>
          <w:rFonts w:ascii="Palatino Linotype" w:eastAsia="Palatino Linotype" w:hAnsi="Palatino Linotype" w:cs="Palatino Linotype"/>
        </w:rPr>
      </w:pPr>
    </w:p>
    <w:p w:rsidR="00F65040" w:rsidRPr="00CE0407" w:rsidRDefault="003E097A">
      <w:pPr>
        <w:numPr>
          <w:ilvl w:val="0"/>
          <w:numId w:val="5"/>
        </w:numPr>
        <w:spacing w:after="0" w:line="360" w:lineRule="auto"/>
        <w:ind w:left="0" w:right="49" w:firstLine="0"/>
        <w:jc w:val="both"/>
        <w:rPr>
          <w:rFonts w:ascii="Palatino Linotype" w:eastAsia="Palatino Linotype" w:hAnsi="Palatino Linotype" w:cs="Palatino Linotype"/>
          <w:color w:val="000000"/>
        </w:rPr>
      </w:pPr>
      <w:r w:rsidRPr="00CE0407">
        <w:rPr>
          <w:rFonts w:ascii="Palatino Linotype" w:eastAsia="Palatino Linotype" w:hAnsi="Palatino Linotype" w:cs="Palatino Linotype"/>
          <w:color w:val="000000"/>
        </w:rPr>
        <w:t>No pasa desapercibido para este Órgano Garante que los Sujetos Obligados</w:t>
      </w:r>
      <w:r w:rsidRPr="00CE0407">
        <w:rPr>
          <w:rFonts w:ascii="Palatino Linotype" w:eastAsia="Palatino Linotype" w:hAnsi="Palatino Linotype" w:cs="Palatino Linotype"/>
          <w:b/>
          <w:color w:val="000000"/>
        </w:rPr>
        <w:t xml:space="preserve"> </w:t>
      </w:r>
      <w:r w:rsidRPr="00CE0407">
        <w:rPr>
          <w:rFonts w:ascii="Palatino Linotype" w:eastAsia="Palatino Linotype" w:hAnsi="Palatino Linotype" w:cs="Palatino Linotype"/>
          <w:color w:val="000000"/>
        </w:rPr>
        <w:t xml:space="preserve">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señalarlos: </w:t>
      </w:r>
    </w:p>
    <w:p w:rsidR="00F65040" w:rsidRPr="00CE0407" w:rsidRDefault="00F65040">
      <w:pPr>
        <w:tabs>
          <w:tab w:val="left" w:pos="284"/>
        </w:tabs>
        <w:spacing w:after="0" w:line="360" w:lineRule="auto"/>
        <w:ind w:right="49"/>
        <w:jc w:val="both"/>
        <w:rPr>
          <w:rFonts w:ascii="Palatino Linotype" w:eastAsia="Palatino Linotype" w:hAnsi="Palatino Linotype" w:cs="Palatino Linotype"/>
          <w:color w:val="000000"/>
        </w:rPr>
      </w:pPr>
    </w:p>
    <w:tbl>
      <w:tblPr>
        <w:tblStyle w:val="a"/>
        <w:tblW w:w="8505" w:type="dxa"/>
        <w:tblInd w:w="70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126"/>
        <w:gridCol w:w="6379"/>
      </w:tblGrid>
      <w:tr w:rsidR="00F65040" w:rsidRPr="00CE0407">
        <w:tc>
          <w:tcPr>
            <w:tcW w:w="2126" w:type="dxa"/>
          </w:tcPr>
          <w:p w:rsidR="00F65040" w:rsidRPr="00CE0407" w:rsidRDefault="003E097A">
            <w:pPr>
              <w:tabs>
                <w:tab w:val="left" w:pos="284"/>
              </w:tabs>
              <w:spacing w:after="0" w:line="240" w:lineRule="auto"/>
              <w:jc w:val="center"/>
              <w:rPr>
                <w:rFonts w:ascii="Palatino Linotype" w:eastAsia="Palatino Linotype" w:hAnsi="Palatino Linotype" w:cs="Palatino Linotype"/>
                <w:b/>
              </w:rPr>
            </w:pPr>
            <w:r w:rsidRPr="00CE0407">
              <w:rPr>
                <w:rFonts w:ascii="Palatino Linotype" w:eastAsia="Palatino Linotype" w:hAnsi="Palatino Linotype" w:cs="Palatino Linotype"/>
                <w:b/>
              </w:rPr>
              <w:t>a) Requisitos previos.</w:t>
            </w:r>
          </w:p>
        </w:tc>
        <w:tc>
          <w:tcPr>
            <w:tcW w:w="6379" w:type="dxa"/>
          </w:tcPr>
          <w:p w:rsidR="00F65040" w:rsidRPr="00CE0407" w:rsidRDefault="003E097A">
            <w:pPr>
              <w:tabs>
                <w:tab w:val="left" w:pos="284"/>
              </w:tabs>
              <w:spacing w:after="0" w:line="240" w:lineRule="auto"/>
              <w:ind w:right="49"/>
              <w:jc w:val="both"/>
              <w:rPr>
                <w:rFonts w:ascii="Palatino Linotype" w:eastAsia="Palatino Linotype" w:hAnsi="Palatino Linotype" w:cs="Palatino Linotype"/>
                <w:color w:val="000000"/>
              </w:rPr>
            </w:pPr>
            <w:r w:rsidRPr="00CE0407">
              <w:rPr>
                <w:rFonts w:ascii="Palatino Linotype" w:eastAsia="Palatino Linotype" w:hAnsi="Palatino Linotype" w:cs="Palatino Linotype"/>
                <w:color w:val="000000"/>
              </w:rPr>
              <w:t xml:space="preserve">Los artículos 100 y 122 de la Ley Estatal y de la Ley General, </w:t>
            </w:r>
            <w:r w:rsidR="006708D4" w:rsidRPr="00CE0407">
              <w:rPr>
                <w:rFonts w:ascii="Palatino Linotype" w:eastAsia="Palatino Linotype" w:hAnsi="Palatino Linotype" w:cs="Palatino Linotype"/>
                <w:color w:val="000000"/>
              </w:rPr>
              <w:t xml:space="preserve">vigente a la fecha de la solicitud, </w:t>
            </w:r>
            <w:r w:rsidRPr="00CE0407">
              <w:rPr>
                <w:rFonts w:ascii="Palatino Linotype" w:eastAsia="Palatino Linotype" w:hAnsi="Palatino Linotype" w:cs="Palatino Linotype"/>
                <w:color w:val="000000"/>
              </w:rPr>
              <w:t xml:space="preserve">respectivamente, señalan que si los Sujetos Obligados determinan que la información actualiza alguno de los supuestos de clasificación, es deber de los titulares de las áreas proponer su clasificación y no del Comité de Transparencia. </w:t>
            </w:r>
          </w:p>
          <w:p w:rsidR="00F65040" w:rsidRPr="00CE0407" w:rsidRDefault="00F65040">
            <w:pPr>
              <w:tabs>
                <w:tab w:val="left" w:pos="284"/>
              </w:tabs>
              <w:spacing w:after="0" w:line="240" w:lineRule="auto"/>
              <w:ind w:right="49"/>
              <w:jc w:val="both"/>
              <w:rPr>
                <w:rFonts w:ascii="Palatino Linotype" w:eastAsia="Palatino Linotype" w:hAnsi="Palatino Linotype" w:cs="Palatino Linotype"/>
                <w:color w:val="000000"/>
              </w:rPr>
            </w:pPr>
          </w:p>
          <w:p w:rsidR="00F65040" w:rsidRPr="00CE0407" w:rsidRDefault="003E097A">
            <w:pPr>
              <w:tabs>
                <w:tab w:val="left" w:pos="284"/>
              </w:tabs>
              <w:spacing w:after="0" w:line="240" w:lineRule="auto"/>
              <w:ind w:right="49"/>
              <w:jc w:val="both"/>
              <w:rPr>
                <w:rFonts w:ascii="Palatino Linotype" w:eastAsia="Palatino Linotype" w:hAnsi="Palatino Linotype" w:cs="Palatino Linotype"/>
                <w:color w:val="000000"/>
              </w:rPr>
            </w:pPr>
            <w:r w:rsidRPr="00CE0407">
              <w:rPr>
                <w:rFonts w:ascii="Palatino Linotype" w:eastAsia="Palatino Linotype" w:hAnsi="Palatino Linotype" w:cs="Palatino Linotype"/>
                <w:color w:val="000000"/>
              </w:rPr>
              <w:lastRenderedPageBreak/>
              <w:t>Al hacerlo tienen que precisar de qué información se trata, señalando el supuesto de clasificación (confidencialidad o reserva).</w:t>
            </w:r>
          </w:p>
          <w:p w:rsidR="00F65040" w:rsidRPr="00CE0407" w:rsidRDefault="003E097A">
            <w:pPr>
              <w:tabs>
                <w:tab w:val="left" w:pos="284"/>
              </w:tabs>
              <w:spacing w:after="0" w:line="240" w:lineRule="auto"/>
              <w:ind w:right="49"/>
              <w:jc w:val="both"/>
              <w:rPr>
                <w:rFonts w:ascii="Palatino Linotype" w:eastAsia="Palatino Linotype" w:hAnsi="Palatino Linotype" w:cs="Palatino Linotype"/>
                <w:color w:val="000000"/>
              </w:rPr>
            </w:pPr>
            <w:r w:rsidRPr="00CE0407">
              <w:rPr>
                <w:rFonts w:ascii="Palatino Linotype" w:eastAsia="Palatino Linotype" w:hAnsi="Palatino Linotype" w:cs="Palatino Linotype"/>
                <w:color w:val="000000"/>
              </w:rPr>
              <w:t>Además, se debe señalar el procedimiento, de los tres que establecen los artículos 132 y 106 de la Ley Estatal y General, respectivamente.</w:t>
            </w:r>
          </w:p>
          <w:p w:rsidR="00F65040" w:rsidRPr="00CE0407" w:rsidRDefault="00F65040">
            <w:pPr>
              <w:tabs>
                <w:tab w:val="left" w:pos="284"/>
              </w:tabs>
              <w:spacing w:after="0" w:line="240" w:lineRule="auto"/>
              <w:ind w:right="49"/>
              <w:jc w:val="both"/>
              <w:rPr>
                <w:rFonts w:ascii="Palatino Linotype" w:eastAsia="Palatino Linotype" w:hAnsi="Palatino Linotype" w:cs="Palatino Linotype"/>
                <w:color w:val="000000"/>
              </w:rPr>
            </w:pPr>
          </w:p>
          <w:p w:rsidR="00F65040" w:rsidRPr="00CE0407" w:rsidRDefault="003E097A">
            <w:pPr>
              <w:tabs>
                <w:tab w:val="left" w:pos="284"/>
              </w:tabs>
              <w:spacing w:after="0" w:line="240" w:lineRule="auto"/>
              <w:jc w:val="both"/>
              <w:rPr>
                <w:rFonts w:ascii="Palatino Linotype" w:eastAsia="Palatino Linotype" w:hAnsi="Palatino Linotype" w:cs="Palatino Linotype"/>
              </w:rPr>
            </w:pPr>
            <w:r w:rsidRPr="00CE0407">
              <w:rPr>
                <w:rFonts w:ascii="Palatino Linotype" w:eastAsia="Palatino Linotype" w:hAnsi="Palatino Linotype" w:cs="Palatino Linotype"/>
                <w:color w:val="000000"/>
              </w:rPr>
              <w:t xml:space="preserve">El último de estos requisitos previos consiste en que no se pueden emitir acuerdos de carácter general ni particular, esto es, </w:t>
            </w:r>
            <w:r w:rsidRPr="00CE0407">
              <w:rPr>
                <w:rFonts w:ascii="Palatino Linotype" w:eastAsia="Palatino Linotype" w:hAnsi="Palatino Linotype" w:cs="Palatino Linotype"/>
                <w:color w:val="000000"/>
                <w:u w:val="single"/>
              </w:rPr>
              <w:t>no se puede hacer un acuerdo para clasificar de manera general todos los documentos de un expediente o área, sin</w:t>
            </w:r>
            <w:r w:rsidRPr="00CE0407">
              <w:rPr>
                <w:rFonts w:ascii="Palatino Linotype" w:eastAsia="Palatino Linotype" w:hAnsi="Palatino Linotype" w:cs="Palatino Linotype"/>
                <w:color w:val="000000"/>
              </w:rPr>
              <w:t xml:space="preserve"> individualizar su análisis y tampoco se puede hacer un acuerdo por cada dato que se vaya a clasificar dentro de un documento con diez datos, por ejemplo, susceptibles de ser clasificados.</w:t>
            </w:r>
          </w:p>
        </w:tc>
      </w:tr>
      <w:tr w:rsidR="00F65040" w:rsidRPr="00CE0407">
        <w:tc>
          <w:tcPr>
            <w:tcW w:w="2126" w:type="dxa"/>
          </w:tcPr>
          <w:p w:rsidR="00F65040" w:rsidRPr="00CE0407" w:rsidRDefault="00F65040">
            <w:pPr>
              <w:tabs>
                <w:tab w:val="left" w:pos="284"/>
              </w:tabs>
              <w:spacing w:after="0" w:line="240" w:lineRule="auto"/>
              <w:jc w:val="center"/>
              <w:rPr>
                <w:rFonts w:ascii="Palatino Linotype" w:eastAsia="Palatino Linotype" w:hAnsi="Palatino Linotype" w:cs="Palatino Linotype"/>
                <w:b/>
              </w:rPr>
            </w:pPr>
          </w:p>
          <w:p w:rsidR="00F65040" w:rsidRPr="00CE0407" w:rsidRDefault="003E097A">
            <w:pPr>
              <w:tabs>
                <w:tab w:val="left" w:pos="284"/>
              </w:tabs>
              <w:spacing w:after="0" w:line="240" w:lineRule="auto"/>
              <w:jc w:val="center"/>
              <w:rPr>
                <w:rFonts w:ascii="Palatino Linotype" w:eastAsia="Palatino Linotype" w:hAnsi="Palatino Linotype" w:cs="Palatino Linotype"/>
                <w:b/>
              </w:rPr>
            </w:pPr>
            <w:r w:rsidRPr="00CE0407">
              <w:rPr>
                <w:rFonts w:ascii="Palatino Linotype" w:eastAsia="Palatino Linotype" w:hAnsi="Palatino Linotype" w:cs="Palatino Linotype"/>
                <w:b/>
              </w:rPr>
              <w:t>b) Supuestos de clasificación.</w:t>
            </w:r>
          </w:p>
        </w:tc>
        <w:tc>
          <w:tcPr>
            <w:tcW w:w="6379" w:type="dxa"/>
          </w:tcPr>
          <w:p w:rsidR="00F65040" w:rsidRPr="00CE0407" w:rsidRDefault="003E097A">
            <w:pPr>
              <w:tabs>
                <w:tab w:val="left" w:pos="284"/>
              </w:tabs>
              <w:spacing w:after="0" w:line="240" w:lineRule="auto"/>
              <w:ind w:right="49"/>
              <w:jc w:val="both"/>
              <w:rPr>
                <w:rFonts w:ascii="Palatino Linotype" w:eastAsia="Palatino Linotype" w:hAnsi="Palatino Linotype" w:cs="Palatino Linotype"/>
                <w:color w:val="000000"/>
              </w:rPr>
            </w:pPr>
            <w:r w:rsidRPr="00CE0407">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rsidR="00F65040" w:rsidRPr="00CE0407" w:rsidRDefault="00F65040">
            <w:pPr>
              <w:tabs>
                <w:tab w:val="left" w:pos="284"/>
              </w:tabs>
              <w:spacing w:after="0" w:line="240" w:lineRule="auto"/>
              <w:ind w:right="49"/>
              <w:jc w:val="both"/>
              <w:rPr>
                <w:rFonts w:ascii="Palatino Linotype" w:eastAsia="Palatino Linotype" w:hAnsi="Palatino Linotype" w:cs="Palatino Linotype"/>
                <w:color w:val="000000"/>
              </w:rPr>
            </w:pPr>
          </w:p>
          <w:p w:rsidR="00F65040" w:rsidRPr="00CE0407" w:rsidRDefault="003E097A">
            <w:pPr>
              <w:tabs>
                <w:tab w:val="left" w:pos="284"/>
              </w:tabs>
              <w:spacing w:after="0" w:line="240" w:lineRule="auto"/>
              <w:ind w:right="49"/>
              <w:jc w:val="both"/>
              <w:rPr>
                <w:rFonts w:ascii="Palatino Linotype" w:eastAsia="Palatino Linotype" w:hAnsi="Palatino Linotype" w:cs="Palatino Linotype"/>
                <w:color w:val="000000"/>
              </w:rPr>
            </w:pPr>
            <w:r w:rsidRPr="00CE0407">
              <w:rPr>
                <w:rFonts w:ascii="Palatino Linotype" w:eastAsia="Palatino Linotype" w:hAnsi="Palatino Linotype" w:cs="Palatino Linotype"/>
                <w:color w:val="000000"/>
              </w:rPr>
              <w:t xml:space="preserve">Los artículos 116 y 143 de la Ley Estatal y de la Ley General, </w:t>
            </w:r>
            <w:r w:rsidR="006708D4" w:rsidRPr="00CE0407">
              <w:rPr>
                <w:rFonts w:ascii="Palatino Linotype" w:eastAsia="Palatino Linotype" w:hAnsi="Palatino Linotype" w:cs="Palatino Linotype"/>
                <w:color w:val="000000"/>
              </w:rPr>
              <w:t xml:space="preserve">vigente a la fecha de la solicitud, </w:t>
            </w:r>
            <w:r w:rsidRPr="00CE0407">
              <w:rPr>
                <w:rFonts w:ascii="Palatino Linotype" w:eastAsia="Palatino Linotype" w:hAnsi="Palatino Linotype" w:cs="Palatino Linotype"/>
                <w:color w:val="000000"/>
              </w:rPr>
              <w:t xml:space="preserve">respectivamente, señalan los supuestos para que la información pueda ser clasificada como confidencial. Mientras que los artículos 105 y 130 de la Ley Estatal y de la Ley General, </w:t>
            </w:r>
            <w:r w:rsidR="006708D4" w:rsidRPr="00CE0407">
              <w:rPr>
                <w:rFonts w:ascii="Palatino Linotype" w:eastAsia="Palatino Linotype" w:hAnsi="Palatino Linotype" w:cs="Palatino Linotype"/>
                <w:color w:val="000000"/>
              </w:rPr>
              <w:t xml:space="preserve">vigente a la fecha de la solicitud, </w:t>
            </w:r>
            <w:r w:rsidRPr="00CE0407">
              <w:rPr>
                <w:rFonts w:ascii="Palatino Linotype" w:eastAsia="Palatino Linotype" w:hAnsi="Palatino Linotype" w:cs="Palatino Linotype"/>
                <w:color w:val="000000"/>
              </w:rPr>
              <w:t>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F65040" w:rsidRPr="00CE0407" w:rsidRDefault="00F65040">
            <w:pPr>
              <w:tabs>
                <w:tab w:val="left" w:pos="284"/>
              </w:tabs>
              <w:spacing w:after="0" w:line="240" w:lineRule="auto"/>
              <w:ind w:right="49"/>
              <w:jc w:val="both"/>
              <w:rPr>
                <w:rFonts w:ascii="Palatino Linotype" w:eastAsia="Palatino Linotype" w:hAnsi="Palatino Linotype" w:cs="Palatino Linotype"/>
                <w:color w:val="000000"/>
              </w:rPr>
            </w:pPr>
          </w:p>
          <w:p w:rsidR="00F65040" w:rsidRPr="00CE0407" w:rsidRDefault="003E097A">
            <w:pPr>
              <w:tabs>
                <w:tab w:val="left" w:pos="284"/>
              </w:tabs>
              <w:spacing w:after="0" w:line="240" w:lineRule="auto"/>
              <w:jc w:val="both"/>
              <w:rPr>
                <w:rFonts w:ascii="Palatino Linotype" w:eastAsia="Palatino Linotype" w:hAnsi="Palatino Linotype" w:cs="Palatino Linotype"/>
              </w:rPr>
            </w:pPr>
            <w:r w:rsidRPr="00CE0407">
              <w:rPr>
                <w:rFonts w:ascii="Palatino Linotype" w:eastAsia="Palatino Linotype" w:hAnsi="Palatino Linotype" w:cs="Palatino Linotype"/>
                <w:color w:val="000000"/>
              </w:rPr>
              <w:lastRenderedPageBreak/>
              <w:t xml:space="preserve">El </w:t>
            </w:r>
            <w:r w:rsidRPr="00CE0407">
              <w:rPr>
                <w:rFonts w:ascii="Palatino Linotype" w:eastAsia="Palatino Linotype" w:hAnsi="Palatino Linotype" w:cs="Palatino Linotype"/>
                <w:b/>
                <w:color w:val="000000"/>
              </w:rPr>
              <w:t>Sujeto Obligado</w:t>
            </w:r>
            <w:r w:rsidRPr="00CE0407">
              <w:rPr>
                <w:rFonts w:ascii="Palatino Linotype" w:eastAsia="Palatino Linotype" w:hAnsi="Palatino Linotype" w:cs="Palatino Linotype"/>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F65040" w:rsidRPr="00CE0407">
        <w:tc>
          <w:tcPr>
            <w:tcW w:w="2126" w:type="dxa"/>
          </w:tcPr>
          <w:p w:rsidR="00F65040" w:rsidRPr="00CE0407" w:rsidRDefault="00F65040">
            <w:pPr>
              <w:tabs>
                <w:tab w:val="left" w:pos="284"/>
              </w:tabs>
              <w:spacing w:after="0" w:line="240" w:lineRule="auto"/>
              <w:jc w:val="center"/>
              <w:rPr>
                <w:rFonts w:ascii="Palatino Linotype" w:eastAsia="Palatino Linotype" w:hAnsi="Palatino Linotype" w:cs="Palatino Linotype"/>
                <w:b/>
              </w:rPr>
            </w:pPr>
          </w:p>
          <w:p w:rsidR="00F65040" w:rsidRPr="00CE0407" w:rsidRDefault="003E097A">
            <w:pPr>
              <w:tabs>
                <w:tab w:val="left" w:pos="284"/>
              </w:tabs>
              <w:spacing w:after="0" w:line="240" w:lineRule="auto"/>
              <w:jc w:val="center"/>
              <w:rPr>
                <w:rFonts w:ascii="Palatino Linotype" w:eastAsia="Palatino Linotype" w:hAnsi="Palatino Linotype" w:cs="Palatino Linotype"/>
                <w:b/>
              </w:rPr>
            </w:pPr>
            <w:r w:rsidRPr="00CE0407">
              <w:rPr>
                <w:rFonts w:ascii="Palatino Linotype" w:eastAsia="Palatino Linotype" w:hAnsi="Palatino Linotype" w:cs="Palatino Linotype"/>
                <w:b/>
              </w:rPr>
              <w:t>c) Formalidades para emitir el acuerdo de clasificación.</w:t>
            </w:r>
          </w:p>
        </w:tc>
        <w:tc>
          <w:tcPr>
            <w:tcW w:w="6379" w:type="dxa"/>
          </w:tcPr>
          <w:p w:rsidR="00F65040" w:rsidRPr="00CE0407" w:rsidRDefault="003E097A">
            <w:pPr>
              <w:tabs>
                <w:tab w:val="left" w:pos="284"/>
              </w:tabs>
              <w:spacing w:after="0" w:line="240" w:lineRule="auto"/>
              <w:ind w:right="49"/>
              <w:jc w:val="both"/>
              <w:rPr>
                <w:rFonts w:ascii="Palatino Linotype" w:eastAsia="Palatino Linotype" w:hAnsi="Palatino Linotype" w:cs="Palatino Linotype"/>
                <w:color w:val="000000"/>
              </w:rPr>
            </w:pPr>
            <w:r w:rsidRPr="00CE0407">
              <w:rPr>
                <w:rFonts w:ascii="Palatino Linotype" w:eastAsia="Palatino Linotype" w:hAnsi="Palatino Linotype" w:cs="Palatino Linotype"/>
                <w:color w:val="000000"/>
              </w:rPr>
              <w:t xml:space="preserve">El Comité de Transparencia, según lo dispuesto en los artículos cuenta con las facultades para aprobar, modificar o revocar la clasificación de la información que haya propuesto. </w:t>
            </w:r>
          </w:p>
          <w:p w:rsidR="00F65040" w:rsidRPr="00CE0407" w:rsidRDefault="00F65040">
            <w:pPr>
              <w:tabs>
                <w:tab w:val="left" w:pos="284"/>
              </w:tabs>
              <w:spacing w:after="0" w:line="240" w:lineRule="auto"/>
              <w:ind w:right="49"/>
              <w:jc w:val="both"/>
              <w:rPr>
                <w:rFonts w:ascii="Palatino Linotype" w:eastAsia="Palatino Linotype" w:hAnsi="Palatino Linotype" w:cs="Palatino Linotype"/>
                <w:color w:val="000000"/>
              </w:rPr>
            </w:pPr>
          </w:p>
          <w:p w:rsidR="00F65040" w:rsidRPr="00CE0407" w:rsidRDefault="003E097A">
            <w:pPr>
              <w:tabs>
                <w:tab w:val="left" w:pos="284"/>
              </w:tabs>
              <w:spacing w:after="0" w:line="240" w:lineRule="auto"/>
              <w:ind w:right="49"/>
              <w:jc w:val="both"/>
              <w:rPr>
                <w:rFonts w:ascii="Palatino Linotype" w:eastAsia="Palatino Linotype" w:hAnsi="Palatino Linotype" w:cs="Palatino Linotype"/>
                <w:color w:val="000000"/>
              </w:rPr>
            </w:pPr>
            <w:r w:rsidRPr="00CE0407">
              <w:rPr>
                <w:rFonts w:ascii="Palatino Linotype" w:eastAsia="Palatino Linotype" w:hAnsi="Palatino Linotype" w:cs="Palatino Linotype"/>
                <w:color w:val="000000"/>
              </w:rPr>
              <w:t xml:space="preserve">Es necesario que </w:t>
            </w:r>
            <w:r w:rsidRPr="00CE0407">
              <w:rPr>
                <w:rFonts w:ascii="Palatino Linotype" w:eastAsia="Palatino Linotype" w:hAnsi="Palatino Linotype" w:cs="Palatino Linotype"/>
                <w:b/>
                <w:color w:val="000000"/>
                <w:u w:val="single"/>
              </w:rPr>
              <w:t>el acto reúna con los requisitos elementales</w:t>
            </w:r>
            <w:r w:rsidRPr="00CE0407">
              <w:rPr>
                <w:rFonts w:ascii="Palatino Linotype" w:eastAsia="Palatino Linotype" w:hAnsi="Palatino Linotype" w:cs="Palatino Linotype"/>
                <w:color w:val="000000"/>
              </w:rPr>
              <w:t>, entre ellos, que la autoridad que va a emitir el acto de autoridad sea la legalmente facultada para ello.</w:t>
            </w:r>
          </w:p>
          <w:p w:rsidR="00F65040" w:rsidRPr="00CE0407" w:rsidRDefault="00F65040">
            <w:pPr>
              <w:tabs>
                <w:tab w:val="left" w:pos="284"/>
              </w:tabs>
              <w:spacing w:after="0" w:line="240" w:lineRule="auto"/>
              <w:ind w:right="49"/>
              <w:jc w:val="both"/>
              <w:rPr>
                <w:rFonts w:ascii="Palatino Linotype" w:eastAsia="Palatino Linotype" w:hAnsi="Palatino Linotype" w:cs="Palatino Linotype"/>
                <w:color w:val="000000"/>
              </w:rPr>
            </w:pPr>
          </w:p>
          <w:p w:rsidR="00F65040" w:rsidRPr="00CE0407" w:rsidRDefault="003E097A">
            <w:pPr>
              <w:tabs>
                <w:tab w:val="left" w:pos="284"/>
              </w:tabs>
              <w:spacing w:after="0" w:line="240" w:lineRule="auto"/>
              <w:jc w:val="both"/>
              <w:rPr>
                <w:rFonts w:ascii="Palatino Linotype" w:eastAsia="Palatino Linotype" w:hAnsi="Palatino Linotype" w:cs="Palatino Linotype"/>
              </w:rPr>
            </w:pPr>
            <w:r w:rsidRPr="00CE0407">
              <w:rPr>
                <w:rFonts w:ascii="Palatino Linotype" w:eastAsia="Palatino Linotype" w:hAnsi="Palatino Linotype" w:cs="Palatino Linotype"/>
                <w:color w:val="00000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F65040" w:rsidRPr="00CE0407">
        <w:tc>
          <w:tcPr>
            <w:tcW w:w="2126" w:type="dxa"/>
          </w:tcPr>
          <w:p w:rsidR="00F65040" w:rsidRPr="00CE0407" w:rsidRDefault="00F65040">
            <w:pPr>
              <w:tabs>
                <w:tab w:val="left" w:pos="284"/>
              </w:tabs>
              <w:spacing w:after="0" w:line="240" w:lineRule="auto"/>
              <w:jc w:val="center"/>
              <w:rPr>
                <w:rFonts w:ascii="Palatino Linotype" w:eastAsia="Palatino Linotype" w:hAnsi="Palatino Linotype" w:cs="Palatino Linotype"/>
                <w:b/>
              </w:rPr>
            </w:pPr>
          </w:p>
          <w:p w:rsidR="00F65040" w:rsidRPr="00CE0407" w:rsidRDefault="003E097A">
            <w:pPr>
              <w:tabs>
                <w:tab w:val="left" w:pos="284"/>
              </w:tabs>
              <w:spacing w:after="0" w:line="240" w:lineRule="auto"/>
              <w:jc w:val="center"/>
              <w:rPr>
                <w:rFonts w:ascii="Palatino Linotype" w:eastAsia="Palatino Linotype" w:hAnsi="Palatino Linotype" w:cs="Palatino Linotype"/>
                <w:b/>
              </w:rPr>
            </w:pPr>
            <w:r w:rsidRPr="00CE0407">
              <w:rPr>
                <w:rFonts w:ascii="Palatino Linotype" w:eastAsia="Palatino Linotype" w:hAnsi="Palatino Linotype" w:cs="Palatino Linotype"/>
                <w:b/>
                <w:color w:val="000000"/>
              </w:rPr>
              <w:t>d) Requisitos de fondo del acuerdo de clasificación.</w:t>
            </w:r>
          </w:p>
        </w:tc>
        <w:tc>
          <w:tcPr>
            <w:tcW w:w="6379" w:type="dxa"/>
          </w:tcPr>
          <w:p w:rsidR="00F65040" w:rsidRPr="00CE0407" w:rsidRDefault="003E097A">
            <w:pPr>
              <w:tabs>
                <w:tab w:val="left" w:pos="284"/>
              </w:tabs>
              <w:spacing w:after="0" w:line="240" w:lineRule="auto"/>
              <w:ind w:right="49"/>
              <w:jc w:val="both"/>
              <w:rPr>
                <w:rFonts w:ascii="Palatino Linotype" w:eastAsia="Palatino Linotype" w:hAnsi="Palatino Linotype" w:cs="Palatino Linotype"/>
                <w:color w:val="000000"/>
              </w:rPr>
            </w:pPr>
            <w:r w:rsidRPr="00CE0407">
              <w:rPr>
                <w:rFonts w:ascii="Palatino Linotype" w:eastAsia="Palatino Linotype" w:hAnsi="Palatino Linotype" w:cs="Palatino Linotype"/>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CE0407">
              <w:rPr>
                <w:rFonts w:ascii="Palatino Linotype" w:eastAsia="Palatino Linotype" w:hAnsi="Palatino Linotype" w:cs="Palatino Linotype"/>
                <w:b/>
                <w:color w:val="000000"/>
              </w:rPr>
              <w:lastRenderedPageBreak/>
              <w:t>Sujetos Obligados</w:t>
            </w:r>
            <w:r w:rsidRPr="00CE0407">
              <w:rPr>
                <w:rFonts w:ascii="Palatino Linotype" w:eastAsia="Palatino Linotype" w:hAnsi="Palatino Linotype" w:cs="Palatino Linotype"/>
                <w:color w:val="000000"/>
              </w:rPr>
              <w:t xml:space="preserve">, por lo que deberán fundar y motivar debidamente la clasificación. </w:t>
            </w:r>
          </w:p>
          <w:p w:rsidR="00F65040" w:rsidRPr="00CE0407" w:rsidRDefault="00F65040">
            <w:pPr>
              <w:tabs>
                <w:tab w:val="left" w:pos="284"/>
              </w:tabs>
              <w:spacing w:after="0" w:line="240" w:lineRule="auto"/>
              <w:ind w:right="49"/>
              <w:jc w:val="both"/>
              <w:rPr>
                <w:rFonts w:ascii="Palatino Linotype" w:eastAsia="Palatino Linotype" w:hAnsi="Palatino Linotype" w:cs="Palatino Linotype"/>
                <w:color w:val="000000"/>
              </w:rPr>
            </w:pPr>
          </w:p>
          <w:p w:rsidR="00F65040" w:rsidRPr="00CE0407" w:rsidRDefault="003E097A">
            <w:pPr>
              <w:tabs>
                <w:tab w:val="left" w:pos="284"/>
              </w:tabs>
              <w:spacing w:after="0" w:line="240" w:lineRule="auto"/>
              <w:ind w:right="49"/>
              <w:jc w:val="both"/>
              <w:rPr>
                <w:rFonts w:ascii="Palatino Linotype" w:eastAsia="Palatino Linotype" w:hAnsi="Palatino Linotype" w:cs="Palatino Linotype"/>
                <w:color w:val="000000"/>
              </w:rPr>
            </w:pPr>
            <w:r w:rsidRPr="00CE0407">
              <w:rPr>
                <w:rFonts w:ascii="Palatino Linotype" w:eastAsia="Palatino Linotype" w:hAnsi="Palatino Linotype" w:cs="Palatino Linotype"/>
                <w:color w:val="000000"/>
              </w:rPr>
              <w:t xml:space="preserve">De lo anterior, se desprende que para una correcta </w:t>
            </w:r>
            <w:r w:rsidRPr="00CE0407">
              <w:rPr>
                <w:rFonts w:ascii="Palatino Linotype" w:eastAsia="Palatino Linotype" w:hAnsi="Palatino Linotype" w:cs="Palatino Linotype"/>
                <w:b/>
                <w:color w:val="000000"/>
              </w:rPr>
              <w:t>clasificación total o parcial</w:t>
            </w:r>
            <w:r w:rsidRPr="00CE0407">
              <w:rPr>
                <w:rFonts w:ascii="Palatino Linotype" w:eastAsia="Palatino Linotype" w:hAnsi="Palatino Linotype" w:cs="Palatino Linotype"/>
                <w:color w:val="00000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F65040" w:rsidRPr="00CE0407" w:rsidRDefault="00F65040">
            <w:pPr>
              <w:tabs>
                <w:tab w:val="left" w:pos="284"/>
              </w:tabs>
              <w:spacing w:after="0" w:line="240" w:lineRule="auto"/>
              <w:ind w:right="49"/>
              <w:jc w:val="both"/>
              <w:rPr>
                <w:rFonts w:ascii="Palatino Linotype" w:eastAsia="Palatino Linotype" w:hAnsi="Palatino Linotype" w:cs="Palatino Linotype"/>
                <w:color w:val="000000"/>
              </w:rPr>
            </w:pPr>
          </w:p>
          <w:p w:rsidR="00F65040" w:rsidRPr="00CE0407" w:rsidRDefault="003E097A">
            <w:pPr>
              <w:tabs>
                <w:tab w:val="left" w:pos="284"/>
              </w:tabs>
              <w:spacing w:after="0" w:line="240" w:lineRule="auto"/>
              <w:ind w:right="49"/>
              <w:jc w:val="both"/>
              <w:rPr>
                <w:rFonts w:ascii="Palatino Linotype" w:eastAsia="Palatino Linotype" w:hAnsi="Palatino Linotype" w:cs="Palatino Linotype"/>
                <w:color w:val="000000"/>
              </w:rPr>
            </w:pPr>
            <w:r w:rsidRPr="00CE0407">
              <w:rPr>
                <w:rFonts w:ascii="Palatino Linotype" w:eastAsia="Palatino Linotype" w:hAnsi="Palatino Linotype" w:cs="Palatino Linotype"/>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F65040" w:rsidRPr="00CE0407" w:rsidRDefault="00F65040">
            <w:pPr>
              <w:tabs>
                <w:tab w:val="left" w:pos="284"/>
              </w:tabs>
              <w:spacing w:after="0" w:line="240" w:lineRule="auto"/>
              <w:ind w:right="49"/>
              <w:jc w:val="both"/>
              <w:rPr>
                <w:rFonts w:ascii="Palatino Linotype" w:eastAsia="Palatino Linotype" w:hAnsi="Palatino Linotype" w:cs="Palatino Linotype"/>
                <w:color w:val="000000"/>
              </w:rPr>
            </w:pPr>
          </w:p>
          <w:p w:rsidR="00F65040" w:rsidRPr="00CE0407" w:rsidRDefault="003E097A">
            <w:pPr>
              <w:tabs>
                <w:tab w:val="left" w:pos="284"/>
              </w:tabs>
              <w:spacing w:after="0" w:line="240" w:lineRule="auto"/>
              <w:ind w:right="49"/>
              <w:jc w:val="both"/>
              <w:rPr>
                <w:rFonts w:ascii="Palatino Linotype" w:eastAsia="Palatino Linotype" w:hAnsi="Palatino Linotype" w:cs="Palatino Linotype"/>
                <w:color w:val="000000"/>
              </w:rPr>
            </w:pPr>
            <w:r w:rsidRPr="00CE0407">
              <w:rPr>
                <w:rFonts w:ascii="Palatino Linotype" w:eastAsia="Palatino Linotype" w:hAnsi="Palatino Linotype" w:cs="Palatino Linotype"/>
                <w:color w:val="000000"/>
              </w:rPr>
              <w:t>En ese mismo sentido, el numeral trigésimo tercero fracción V de los Lineamientos Generales, precisa que para motivar la clasificación se deben acreditar las circunstancias de tiempo, modo y lugar.</w:t>
            </w:r>
          </w:p>
          <w:p w:rsidR="00F65040" w:rsidRPr="00CE0407" w:rsidRDefault="003E097A">
            <w:pPr>
              <w:tabs>
                <w:tab w:val="left" w:pos="284"/>
              </w:tabs>
              <w:spacing w:after="0" w:line="240" w:lineRule="auto"/>
              <w:ind w:right="49"/>
              <w:jc w:val="both"/>
              <w:rPr>
                <w:rFonts w:ascii="Palatino Linotype" w:eastAsia="Palatino Linotype" w:hAnsi="Palatino Linotype" w:cs="Palatino Linotype"/>
                <w:color w:val="000000"/>
              </w:rPr>
            </w:pPr>
            <w:r w:rsidRPr="00CE0407">
              <w:rPr>
                <w:rFonts w:ascii="Palatino Linotype" w:eastAsia="Palatino Linotype" w:hAnsi="Palatino Linotype" w:cs="Palatino Linotype"/>
                <w:color w:val="000000"/>
              </w:rPr>
              <w:t xml:space="preserve">Ahora bien, </w:t>
            </w:r>
            <w:r w:rsidRPr="00CE0407">
              <w:rPr>
                <w:rFonts w:ascii="Palatino Linotype" w:eastAsia="Palatino Linotype" w:hAnsi="Palatino Linotype" w:cs="Palatino Linotype"/>
                <w:b/>
                <w:color w:val="000000"/>
                <w:u w:val="single"/>
              </w:rPr>
              <w:t>para cada caso además de fundar y motivar</w:t>
            </w:r>
            <w:r w:rsidRPr="00CE0407">
              <w:rPr>
                <w:rFonts w:ascii="Palatino Linotype" w:eastAsia="Palatino Linotype" w:hAnsi="Palatino Linotype" w:cs="Palatino Linotype"/>
                <w:color w:val="000000"/>
              </w:rPr>
              <w:t xml:space="preserve">,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w:t>
            </w:r>
            <w:r w:rsidRPr="00CE0407">
              <w:rPr>
                <w:rFonts w:ascii="Palatino Linotype" w:eastAsia="Palatino Linotype" w:hAnsi="Palatino Linotype" w:cs="Palatino Linotype"/>
                <w:color w:val="000000"/>
              </w:rPr>
              <w:lastRenderedPageBreak/>
              <w:t>postal, cuya titularidad corresponda a particulares, entre otros.</w:t>
            </w:r>
          </w:p>
        </w:tc>
      </w:tr>
      <w:tr w:rsidR="00F65040" w:rsidRPr="00CE0407">
        <w:tc>
          <w:tcPr>
            <w:tcW w:w="2126" w:type="dxa"/>
          </w:tcPr>
          <w:p w:rsidR="00F65040" w:rsidRPr="00CE0407" w:rsidRDefault="00F65040">
            <w:pPr>
              <w:tabs>
                <w:tab w:val="left" w:pos="284"/>
              </w:tabs>
              <w:spacing w:after="0" w:line="240" w:lineRule="auto"/>
              <w:ind w:right="49"/>
              <w:jc w:val="center"/>
              <w:rPr>
                <w:rFonts w:ascii="Palatino Linotype" w:eastAsia="Palatino Linotype" w:hAnsi="Palatino Linotype" w:cs="Palatino Linotype"/>
                <w:b/>
              </w:rPr>
            </w:pPr>
          </w:p>
          <w:p w:rsidR="00F65040" w:rsidRPr="00CE0407" w:rsidRDefault="003E097A">
            <w:pPr>
              <w:tabs>
                <w:tab w:val="left" w:pos="284"/>
              </w:tabs>
              <w:spacing w:after="0" w:line="240" w:lineRule="auto"/>
              <w:ind w:right="49"/>
              <w:jc w:val="center"/>
              <w:rPr>
                <w:rFonts w:ascii="Palatino Linotype" w:eastAsia="Palatino Linotype" w:hAnsi="Palatino Linotype" w:cs="Palatino Linotype"/>
                <w:b/>
              </w:rPr>
            </w:pPr>
            <w:r w:rsidRPr="00CE0407">
              <w:rPr>
                <w:rFonts w:ascii="Palatino Linotype" w:eastAsia="Palatino Linotype" w:hAnsi="Palatino Linotype" w:cs="Palatino Linotype"/>
                <w:b/>
              </w:rPr>
              <w:t>e) Condiciones especiales de la clasificación de la información como confidencial.</w:t>
            </w:r>
          </w:p>
        </w:tc>
        <w:tc>
          <w:tcPr>
            <w:tcW w:w="6379" w:type="dxa"/>
          </w:tcPr>
          <w:p w:rsidR="00F65040" w:rsidRPr="00CE0407" w:rsidRDefault="003E097A">
            <w:pPr>
              <w:tabs>
                <w:tab w:val="left" w:pos="284"/>
              </w:tabs>
              <w:spacing w:after="0" w:line="240" w:lineRule="auto"/>
              <w:ind w:right="49"/>
              <w:jc w:val="both"/>
              <w:rPr>
                <w:rFonts w:ascii="Palatino Linotype" w:eastAsia="Palatino Linotype" w:hAnsi="Palatino Linotype" w:cs="Palatino Linotype"/>
                <w:color w:val="000000"/>
              </w:rPr>
            </w:pPr>
            <w:r w:rsidRPr="00CE0407">
              <w:rPr>
                <w:rFonts w:ascii="Palatino Linotype" w:eastAsia="Palatino Linotype" w:hAnsi="Palatino Linotype" w:cs="Palatino Linotype"/>
                <w:color w:val="000000"/>
              </w:rPr>
              <w:t xml:space="preserve">Los artículos 148 y 120 de la Ley Estatal y de la Ley General, </w:t>
            </w:r>
            <w:r w:rsidR="006708D4" w:rsidRPr="00CE0407">
              <w:rPr>
                <w:rFonts w:ascii="Palatino Linotype" w:eastAsia="Palatino Linotype" w:hAnsi="Palatino Linotype" w:cs="Palatino Linotype"/>
                <w:color w:val="000000"/>
              </w:rPr>
              <w:t xml:space="preserve">vigente a la fecha de la solicitud, </w:t>
            </w:r>
            <w:r w:rsidRPr="00CE0407">
              <w:rPr>
                <w:rFonts w:ascii="Palatino Linotype" w:eastAsia="Palatino Linotype" w:hAnsi="Palatino Linotype" w:cs="Palatino Linotype"/>
                <w:color w:val="000000"/>
              </w:rPr>
              <w:t xml:space="preserve">respectivamente, establecen que aun tratándose de datos personales, se podrán proporcionar, incluso sin solicitar el consentimiento de su titular. </w:t>
            </w:r>
          </w:p>
          <w:p w:rsidR="00F65040" w:rsidRPr="00CE0407" w:rsidRDefault="00F65040">
            <w:pPr>
              <w:tabs>
                <w:tab w:val="left" w:pos="284"/>
              </w:tabs>
              <w:spacing w:after="0" w:line="240" w:lineRule="auto"/>
              <w:ind w:right="49"/>
              <w:jc w:val="both"/>
              <w:rPr>
                <w:rFonts w:ascii="Palatino Linotype" w:eastAsia="Palatino Linotype" w:hAnsi="Palatino Linotype" w:cs="Palatino Linotype"/>
                <w:color w:val="000000"/>
              </w:rPr>
            </w:pPr>
          </w:p>
          <w:p w:rsidR="00F65040" w:rsidRPr="00CE0407" w:rsidRDefault="003E097A">
            <w:pPr>
              <w:tabs>
                <w:tab w:val="left" w:pos="284"/>
              </w:tabs>
              <w:spacing w:after="0" w:line="240" w:lineRule="auto"/>
              <w:ind w:right="49"/>
              <w:jc w:val="both"/>
              <w:rPr>
                <w:rFonts w:ascii="Palatino Linotype" w:eastAsia="Palatino Linotype" w:hAnsi="Palatino Linotype" w:cs="Palatino Linotype"/>
                <w:color w:val="000000"/>
              </w:rPr>
            </w:pPr>
            <w:bookmarkStart w:id="11" w:name="_heading=h.23hjh250cll0" w:colFirst="0" w:colLast="0"/>
            <w:bookmarkEnd w:id="11"/>
            <w:r w:rsidRPr="00CE0407">
              <w:rPr>
                <w:rFonts w:ascii="Palatino Linotype" w:eastAsia="Palatino Linotype" w:hAnsi="Palatino Linotype" w:cs="Palatino Linotype"/>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F65040" w:rsidRPr="00CE0407" w:rsidRDefault="00F65040">
            <w:pPr>
              <w:tabs>
                <w:tab w:val="left" w:pos="284"/>
              </w:tabs>
              <w:spacing w:after="0" w:line="240" w:lineRule="auto"/>
              <w:ind w:right="49"/>
              <w:jc w:val="both"/>
              <w:rPr>
                <w:rFonts w:ascii="Palatino Linotype" w:eastAsia="Palatino Linotype" w:hAnsi="Palatino Linotype" w:cs="Palatino Linotype"/>
                <w:color w:val="000000"/>
              </w:rPr>
            </w:pPr>
          </w:p>
          <w:p w:rsidR="00F65040" w:rsidRPr="00CE0407" w:rsidRDefault="003E097A">
            <w:pPr>
              <w:tabs>
                <w:tab w:val="left" w:pos="284"/>
              </w:tabs>
              <w:spacing w:after="0" w:line="240" w:lineRule="auto"/>
              <w:jc w:val="both"/>
              <w:rPr>
                <w:rFonts w:ascii="Palatino Linotype" w:eastAsia="Palatino Linotype" w:hAnsi="Palatino Linotype" w:cs="Palatino Linotype"/>
              </w:rPr>
            </w:pPr>
            <w:r w:rsidRPr="00CE0407">
              <w:rPr>
                <w:rFonts w:ascii="Palatino Linotype" w:eastAsia="Palatino Linotype" w:hAnsi="Palatino Linotype" w:cs="Palatino Linotype"/>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F65040" w:rsidRPr="00CE0407" w:rsidRDefault="00F65040">
      <w:pPr>
        <w:spacing w:after="0" w:line="360" w:lineRule="auto"/>
        <w:ind w:right="49"/>
        <w:jc w:val="both"/>
        <w:rPr>
          <w:rFonts w:ascii="Palatino Linotype" w:eastAsia="Palatino Linotype" w:hAnsi="Palatino Linotype" w:cs="Palatino Linotype"/>
        </w:rPr>
      </w:pPr>
    </w:p>
    <w:p w:rsidR="00F65040" w:rsidRPr="00CE0407" w:rsidRDefault="00F65040">
      <w:pPr>
        <w:spacing w:after="0" w:line="360" w:lineRule="auto"/>
        <w:ind w:right="49"/>
        <w:jc w:val="both"/>
        <w:rPr>
          <w:rFonts w:ascii="Palatino Linotype" w:eastAsia="Palatino Linotype" w:hAnsi="Palatino Linotype" w:cs="Palatino Linotype"/>
        </w:rPr>
      </w:pPr>
    </w:p>
    <w:p w:rsidR="00F65040" w:rsidRPr="00CE0407" w:rsidRDefault="003E097A">
      <w:pPr>
        <w:numPr>
          <w:ilvl w:val="0"/>
          <w:numId w:val="5"/>
        </w:numPr>
        <w:spacing w:after="0" w:line="360" w:lineRule="auto"/>
        <w:ind w:left="0" w:right="49" w:firstLine="0"/>
        <w:jc w:val="both"/>
        <w:rPr>
          <w:rFonts w:ascii="Palatino Linotype" w:eastAsia="Palatino Linotype" w:hAnsi="Palatino Linotype" w:cs="Palatino Linotype"/>
        </w:rPr>
      </w:pPr>
      <w:r w:rsidRPr="00CE0407">
        <w:rPr>
          <w:rFonts w:ascii="Palatino Linotype" w:eastAsia="Palatino Linotype" w:hAnsi="Palatino Linotype" w:cs="Palatino Linotype"/>
        </w:rPr>
        <w:t>Si el servidor público incumple con estas formalidades y entrega la información sin proteger los datos personales incumple con lo que estipulan las disposiciones legales establecidas.</w:t>
      </w:r>
    </w:p>
    <w:p w:rsidR="00F65040" w:rsidRPr="00CE0407" w:rsidRDefault="00F65040">
      <w:pPr>
        <w:spacing w:after="0" w:line="360" w:lineRule="auto"/>
        <w:jc w:val="both"/>
        <w:rPr>
          <w:rFonts w:ascii="Palatino Linotype" w:eastAsia="Palatino Linotype" w:hAnsi="Palatino Linotype" w:cs="Palatino Linotype"/>
          <w:color w:val="000000"/>
        </w:rPr>
      </w:pPr>
    </w:p>
    <w:p w:rsidR="00F65040" w:rsidRPr="00CE0407" w:rsidRDefault="003E097A">
      <w:pPr>
        <w:numPr>
          <w:ilvl w:val="0"/>
          <w:numId w:val="5"/>
        </w:numPr>
        <w:spacing w:after="0" w:line="360" w:lineRule="auto"/>
        <w:ind w:left="0" w:right="49" w:firstLine="0"/>
        <w:jc w:val="both"/>
        <w:rPr>
          <w:rFonts w:ascii="Palatino Linotype" w:eastAsia="Palatino Linotype" w:hAnsi="Palatino Linotype" w:cs="Palatino Linotype"/>
          <w:color w:val="000000"/>
        </w:rPr>
      </w:pPr>
      <w:r w:rsidRPr="00CE0407">
        <w:rPr>
          <w:rFonts w:ascii="Palatino Linotype" w:eastAsia="Palatino Linotype" w:hAnsi="Palatino Linotype" w:cs="Palatino Linotype"/>
        </w:rPr>
        <w:t>Por lo anteriormente expuesto, este Órgano Garante considera fundadas las razones o motivos de inconformidad que plantea el</w:t>
      </w:r>
      <w:r w:rsidRPr="00CE0407">
        <w:rPr>
          <w:rFonts w:ascii="Palatino Linotype" w:eastAsia="Palatino Linotype" w:hAnsi="Palatino Linotype" w:cs="Palatino Linotype"/>
          <w:b/>
        </w:rPr>
        <w:t xml:space="preserve"> RECURRENTE</w:t>
      </w:r>
      <w:r w:rsidRPr="00CE0407">
        <w:rPr>
          <w:rFonts w:ascii="Palatino Linotype" w:eastAsia="Palatino Linotype" w:hAnsi="Palatino Linotype" w:cs="Palatino Linotype"/>
        </w:rPr>
        <w:t xml:space="preserve">, determinando </w:t>
      </w:r>
      <w:r w:rsidRPr="00CE0407">
        <w:rPr>
          <w:rFonts w:ascii="Palatino Linotype" w:eastAsia="Palatino Linotype" w:hAnsi="Palatino Linotype" w:cs="Palatino Linotype"/>
          <w:b/>
          <w:smallCaps/>
        </w:rPr>
        <w:t xml:space="preserve">ORDENAR </w:t>
      </w:r>
      <w:r w:rsidRPr="00CE0407">
        <w:rPr>
          <w:rFonts w:ascii="Palatino Linotype" w:eastAsia="Palatino Linotype" w:hAnsi="Palatino Linotype" w:cs="Palatino Linotype"/>
          <w:b/>
        </w:rPr>
        <w:t xml:space="preserve"> </w:t>
      </w:r>
      <w:r w:rsidRPr="00CE0407">
        <w:rPr>
          <w:rFonts w:ascii="Palatino Linotype" w:eastAsia="Palatino Linotype" w:hAnsi="Palatino Linotype" w:cs="Palatino Linotype"/>
        </w:rPr>
        <w:t xml:space="preserve">la </w:t>
      </w:r>
      <w:r w:rsidRPr="00CE0407">
        <w:rPr>
          <w:rFonts w:ascii="Palatino Linotype" w:eastAsia="Palatino Linotype" w:hAnsi="Palatino Linotype" w:cs="Palatino Linotype"/>
        </w:rPr>
        <w:lastRenderedPageBreak/>
        <w:t xml:space="preserve">respuesta del </w:t>
      </w:r>
      <w:r w:rsidRPr="00CE0407">
        <w:rPr>
          <w:rFonts w:ascii="Palatino Linotype" w:eastAsia="Palatino Linotype" w:hAnsi="Palatino Linotype" w:cs="Palatino Linotype"/>
          <w:b/>
        </w:rPr>
        <w:t>SUJETO OBLIGADO</w:t>
      </w:r>
      <w:r w:rsidRPr="00CE0407">
        <w:rPr>
          <w:rFonts w:ascii="Palatino Linotype" w:eastAsia="Palatino Linotype" w:hAnsi="Palatino Linotype" w:cs="Palatino Linotype"/>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Pr="00CE0407">
        <w:rPr>
          <w:rFonts w:ascii="Palatino Linotype" w:eastAsia="Palatino Linotype" w:hAnsi="Palatino Linotype" w:cs="Palatino Linotype"/>
          <w:color w:val="000000"/>
        </w:rPr>
        <w:t xml:space="preserve">este </w:t>
      </w:r>
      <w:r w:rsidRPr="00CE0407">
        <w:rPr>
          <w:rFonts w:ascii="Palatino Linotype" w:eastAsia="Palatino Linotype" w:hAnsi="Palatino Linotype" w:cs="Palatino Linotype"/>
          <w:b/>
          <w:color w:val="000000"/>
        </w:rPr>
        <w:t>ÓRGANO GARANTE</w:t>
      </w:r>
      <w:r w:rsidRPr="00CE0407">
        <w:rPr>
          <w:rFonts w:ascii="Palatino Linotype" w:eastAsia="Palatino Linotype" w:hAnsi="Palatino Linotype" w:cs="Palatino Linotype"/>
          <w:color w:val="000000"/>
        </w:rPr>
        <w:t xml:space="preserve"> emite los siguientes:</w:t>
      </w:r>
    </w:p>
    <w:p w:rsidR="00F65040" w:rsidRPr="00CE0407" w:rsidRDefault="00F65040">
      <w:pPr>
        <w:pBdr>
          <w:top w:val="nil"/>
          <w:left w:val="nil"/>
          <w:bottom w:val="nil"/>
          <w:right w:val="nil"/>
          <w:between w:val="nil"/>
        </w:pBdr>
        <w:tabs>
          <w:tab w:val="left" w:pos="426"/>
        </w:tabs>
        <w:spacing w:after="0" w:line="360" w:lineRule="auto"/>
        <w:ind w:right="51"/>
        <w:jc w:val="both"/>
        <w:rPr>
          <w:rFonts w:ascii="Palatino Linotype" w:eastAsia="Palatino Linotype" w:hAnsi="Palatino Linotype" w:cs="Palatino Linotype"/>
          <w:color w:val="000000"/>
        </w:rPr>
      </w:pPr>
    </w:p>
    <w:p w:rsidR="00F65040" w:rsidRPr="00CE0407" w:rsidRDefault="003E097A">
      <w:pPr>
        <w:pStyle w:val="Ttulo1"/>
        <w:spacing w:before="0" w:after="0" w:line="360" w:lineRule="auto"/>
        <w:jc w:val="center"/>
        <w:rPr>
          <w:rFonts w:ascii="Palatino Linotype" w:eastAsia="Palatino Linotype" w:hAnsi="Palatino Linotype" w:cs="Palatino Linotype"/>
          <w:b/>
          <w:color w:val="000000"/>
          <w:sz w:val="24"/>
          <w:szCs w:val="24"/>
        </w:rPr>
      </w:pPr>
      <w:r w:rsidRPr="00CE0407">
        <w:rPr>
          <w:rFonts w:ascii="Palatino Linotype" w:eastAsia="Palatino Linotype" w:hAnsi="Palatino Linotype" w:cs="Palatino Linotype"/>
          <w:b/>
          <w:color w:val="000000"/>
          <w:sz w:val="24"/>
          <w:szCs w:val="24"/>
        </w:rPr>
        <w:t>R E S O L U T I V O S</w:t>
      </w:r>
    </w:p>
    <w:p w:rsidR="00F65040" w:rsidRPr="00CE0407" w:rsidRDefault="00F65040">
      <w:pPr>
        <w:spacing w:after="0" w:line="360" w:lineRule="auto"/>
        <w:rPr>
          <w:rFonts w:ascii="Palatino Linotype" w:eastAsia="Palatino Linotype" w:hAnsi="Palatino Linotype" w:cs="Palatino Linotype"/>
        </w:rPr>
      </w:pPr>
    </w:p>
    <w:p w:rsidR="00F65040" w:rsidRPr="00CE0407" w:rsidRDefault="003E097A">
      <w:pPr>
        <w:spacing w:after="0" w:line="360" w:lineRule="auto"/>
        <w:jc w:val="both"/>
        <w:rPr>
          <w:rFonts w:ascii="Palatino Linotype" w:eastAsia="Palatino Linotype" w:hAnsi="Palatino Linotype" w:cs="Palatino Linotype"/>
        </w:rPr>
      </w:pPr>
      <w:r w:rsidRPr="00CE0407">
        <w:rPr>
          <w:rFonts w:ascii="Palatino Linotype" w:eastAsia="Palatino Linotype" w:hAnsi="Palatino Linotype" w:cs="Palatino Linotype"/>
          <w:b/>
        </w:rPr>
        <w:t>PRIMERO</w:t>
      </w:r>
      <w:r w:rsidRPr="00CE0407">
        <w:rPr>
          <w:rFonts w:ascii="Palatino Linotype" w:eastAsia="Palatino Linotype" w:hAnsi="Palatino Linotype" w:cs="Palatino Linotype"/>
        </w:rPr>
        <w:t>.- Resultan fundadas las razones o motivos de inconformidad hechos v</w:t>
      </w:r>
      <w:r w:rsidR="00551542" w:rsidRPr="00CE0407">
        <w:rPr>
          <w:rFonts w:ascii="Palatino Linotype" w:eastAsia="Palatino Linotype" w:hAnsi="Palatino Linotype" w:cs="Palatino Linotype"/>
        </w:rPr>
        <w:t xml:space="preserve">aler en el Recurso de Revisión </w:t>
      </w:r>
      <w:r w:rsidRPr="00CE0407">
        <w:rPr>
          <w:rFonts w:ascii="Palatino Linotype" w:eastAsia="Palatino Linotype" w:hAnsi="Palatino Linotype" w:cs="Palatino Linotype"/>
          <w:b/>
        </w:rPr>
        <w:t xml:space="preserve">05733/INFOEM/IP/RR/2024, </w:t>
      </w:r>
      <w:r w:rsidRPr="00CE0407">
        <w:rPr>
          <w:rFonts w:ascii="Palatino Linotype" w:eastAsia="Palatino Linotype" w:hAnsi="Palatino Linotype" w:cs="Palatino Linotype"/>
        </w:rPr>
        <w:t xml:space="preserve">en términos del Considerando </w:t>
      </w:r>
      <w:r w:rsidRPr="00CE0407">
        <w:rPr>
          <w:rFonts w:ascii="Palatino Linotype" w:eastAsia="Palatino Linotype" w:hAnsi="Palatino Linotype" w:cs="Palatino Linotype"/>
          <w:b/>
        </w:rPr>
        <w:t xml:space="preserve">Cuarto y Quinto </w:t>
      </w:r>
      <w:r w:rsidRPr="00CE0407">
        <w:rPr>
          <w:rFonts w:ascii="Palatino Linotype" w:eastAsia="Palatino Linotype" w:hAnsi="Palatino Linotype" w:cs="Palatino Linotype"/>
        </w:rPr>
        <w:t xml:space="preserve">de la presente resolución. </w:t>
      </w:r>
    </w:p>
    <w:p w:rsidR="00F65040" w:rsidRPr="00CE0407" w:rsidRDefault="00F65040">
      <w:pPr>
        <w:spacing w:after="0" w:line="360" w:lineRule="auto"/>
        <w:jc w:val="both"/>
        <w:rPr>
          <w:rFonts w:ascii="Palatino Linotype" w:eastAsia="Palatino Linotype" w:hAnsi="Palatino Linotype" w:cs="Palatino Linotype"/>
        </w:rPr>
      </w:pPr>
    </w:p>
    <w:p w:rsidR="00F65040" w:rsidRPr="00CE0407" w:rsidRDefault="003E097A">
      <w:pPr>
        <w:spacing w:after="0" w:line="360" w:lineRule="auto"/>
        <w:jc w:val="both"/>
        <w:rPr>
          <w:rFonts w:ascii="Palatino Linotype" w:eastAsia="Palatino Linotype" w:hAnsi="Palatino Linotype" w:cs="Palatino Linotype"/>
        </w:rPr>
      </w:pPr>
      <w:bookmarkStart w:id="12" w:name="_heading=h.1ksv4uv" w:colFirst="0" w:colLast="0"/>
      <w:bookmarkEnd w:id="12"/>
      <w:r w:rsidRPr="00CE0407">
        <w:rPr>
          <w:rFonts w:ascii="Palatino Linotype" w:eastAsia="Palatino Linotype" w:hAnsi="Palatino Linotype" w:cs="Palatino Linotype"/>
          <w:b/>
        </w:rPr>
        <w:t xml:space="preserve">SEGUNDO.- </w:t>
      </w:r>
      <w:r w:rsidRPr="00CE0407">
        <w:rPr>
          <w:rFonts w:ascii="Palatino Linotype" w:eastAsia="Palatino Linotype" w:hAnsi="Palatino Linotype" w:cs="Palatino Linotype"/>
          <w:color w:val="000000"/>
        </w:rPr>
        <w:t xml:space="preserve">Se </w:t>
      </w:r>
      <w:r w:rsidRPr="00CE0407">
        <w:rPr>
          <w:rFonts w:ascii="Palatino Linotype" w:eastAsia="Palatino Linotype" w:hAnsi="Palatino Linotype" w:cs="Palatino Linotype"/>
          <w:b/>
          <w:color w:val="000000"/>
        </w:rPr>
        <w:t xml:space="preserve">ORDENA </w:t>
      </w:r>
      <w:r w:rsidRPr="00CE0407">
        <w:rPr>
          <w:rFonts w:ascii="Palatino Linotype" w:eastAsia="Palatino Linotype" w:hAnsi="Palatino Linotype" w:cs="Palatino Linotype"/>
          <w:color w:val="000000"/>
        </w:rPr>
        <w:t xml:space="preserve">al </w:t>
      </w:r>
      <w:r w:rsidRPr="00CE0407">
        <w:rPr>
          <w:rFonts w:ascii="Palatino Linotype" w:eastAsia="Palatino Linotype" w:hAnsi="Palatino Linotype" w:cs="Palatino Linotype"/>
          <w:b/>
          <w:color w:val="000000"/>
        </w:rPr>
        <w:t xml:space="preserve">Instituto Municipal de Cultura Física y Deporte de Huehuetoca, </w:t>
      </w:r>
      <w:r w:rsidRPr="00CE0407">
        <w:rPr>
          <w:rFonts w:ascii="Palatino Linotype" w:eastAsia="Palatino Linotype" w:hAnsi="Palatino Linotype" w:cs="Palatino Linotype"/>
          <w:color w:val="000000"/>
        </w:rPr>
        <w:t>entregar vía Sistema de Acceso a la Información lo siguiente</w:t>
      </w:r>
      <w:r w:rsidRPr="00CE0407">
        <w:rPr>
          <w:rFonts w:ascii="Palatino Linotype" w:eastAsia="Palatino Linotype" w:hAnsi="Palatino Linotype" w:cs="Palatino Linotype"/>
        </w:rPr>
        <w:t>:</w:t>
      </w:r>
    </w:p>
    <w:p w:rsidR="00F65040" w:rsidRPr="00CE0407" w:rsidRDefault="00F65040">
      <w:pPr>
        <w:spacing w:after="0" w:line="360" w:lineRule="auto"/>
        <w:jc w:val="both"/>
        <w:rPr>
          <w:rFonts w:ascii="Palatino Linotype" w:eastAsia="Palatino Linotype" w:hAnsi="Palatino Linotype" w:cs="Palatino Linotype"/>
        </w:rPr>
      </w:pPr>
      <w:bookmarkStart w:id="13" w:name="_heading=h.jz1sqpgtor0i" w:colFirst="0" w:colLast="0"/>
      <w:bookmarkEnd w:id="13"/>
    </w:p>
    <w:p w:rsidR="00F65040" w:rsidRPr="00CE0407" w:rsidRDefault="003E097A">
      <w:pPr>
        <w:numPr>
          <w:ilvl w:val="0"/>
          <w:numId w:val="7"/>
        </w:numPr>
        <w:spacing w:after="0" w:line="240" w:lineRule="auto"/>
        <w:jc w:val="both"/>
        <w:rPr>
          <w:rFonts w:ascii="Palatino Linotype" w:eastAsia="Palatino Linotype" w:hAnsi="Palatino Linotype" w:cs="Palatino Linotype"/>
          <w:b/>
          <w:i/>
        </w:rPr>
      </w:pPr>
      <w:r w:rsidRPr="00CE0407">
        <w:rPr>
          <w:rFonts w:ascii="Palatino Linotype" w:eastAsia="Palatino Linotype" w:hAnsi="Palatino Linotype" w:cs="Palatino Linotype"/>
          <w:b/>
          <w:i/>
        </w:rPr>
        <w:t xml:space="preserve">La Conciliación de Nómina remitida en la etapa de manifestaciones de la solicitud de información 00005/IMCUFIDEHUEHUET/IP/2024, en una correcta versión pública.  </w:t>
      </w:r>
    </w:p>
    <w:p w:rsidR="00F65040" w:rsidRPr="00CE0407" w:rsidRDefault="00F65040">
      <w:pPr>
        <w:spacing w:after="0" w:line="240" w:lineRule="auto"/>
        <w:ind w:left="1211"/>
        <w:jc w:val="both"/>
        <w:rPr>
          <w:rFonts w:ascii="Palatino Linotype" w:eastAsia="Palatino Linotype" w:hAnsi="Palatino Linotype" w:cs="Palatino Linotype"/>
          <w:b/>
          <w:i/>
        </w:rPr>
      </w:pPr>
    </w:p>
    <w:p w:rsidR="00F65040" w:rsidRPr="00CE0407" w:rsidRDefault="003E097A">
      <w:pPr>
        <w:spacing w:after="0" w:line="240" w:lineRule="auto"/>
        <w:jc w:val="both"/>
        <w:rPr>
          <w:rFonts w:ascii="Palatino Linotype" w:eastAsia="Palatino Linotype" w:hAnsi="Palatino Linotype" w:cs="Palatino Linotype"/>
          <w:b/>
        </w:rPr>
      </w:pPr>
      <w:r w:rsidRPr="00CE0407">
        <w:rPr>
          <w:rFonts w:ascii="Palatino Linotype" w:eastAsia="Palatino Linotype" w:hAnsi="Palatino Linotype" w:cs="Palatino Linotype"/>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CE0407">
        <w:rPr>
          <w:rFonts w:ascii="Palatino Linotype" w:eastAsia="Palatino Linotype" w:hAnsi="Palatino Linotype" w:cs="Palatino Linotype"/>
          <w:b/>
        </w:rPr>
        <w:t>RECURRENTE.</w:t>
      </w:r>
    </w:p>
    <w:p w:rsidR="00F65040" w:rsidRPr="00CE0407" w:rsidRDefault="00F65040">
      <w:pPr>
        <w:tabs>
          <w:tab w:val="left" w:pos="8080"/>
        </w:tabs>
        <w:spacing w:after="0" w:line="360" w:lineRule="auto"/>
        <w:ind w:right="49"/>
        <w:jc w:val="both"/>
        <w:rPr>
          <w:rFonts w:ascii="Palatino Linotype" w:eastAsia="Palatino Linotype" w:hAnsi="Palatino Linotype" w:cs="Palatino Linotype"/>
          <w:b/>
        </w:rPr>
      </w:pPr>
    </w:p>
    <w:p w:rsidR="00F65040" w:rsidRPr="00CE0407" w:rsidRDefault="003E097A">
      <w:pPr>
        <w:tabs>
          <w:tab w:val="left" w:pos="8080"/>
        </w:tabs>
        <w:spacing w:after="0" w:line="360" w:lineRule="auto"/>
        <w:ind w:right="49"/>
        <w:jc w:val="both"/>
        <w:rPr>
          <w:rFonts w:ascii="Palatino Linotype" w:eastAsia="Palatino Linotype" w:hAnsi="Palatino Linotype" w:cs="Palatino Linotype"/>
          <w:color w:val="222222"/>
        </w:rPr>
      </w:pPr>
      <w:r w:rsidRPr="00CE0407">
        <w:rPr>
          <w:rFonts w:ascii="Palatino Linotype" w:eastAsia="Palatino Linotype" w:hAnsi="Palatino Linotype" w:cs="Palatino Linotype"/>
          <w:b/>
        </w:rPr>
        <w:lastRenderedPageBreak/>
        <w:t xml:space="preserve">TERCERO.- </w:t>
      </w:r>
      <w:r w:rsidRPr="00CE0407">
        <w:rPr>
          <w:rFonts w:ascii="Palatino Linotype" w:eastAsia="Palatino Linotype" w:hAnsi="Palatino Linotype" w:cs="Palatino Linotype"/>
          <w:b/>
          <w:color w:val="222222"/>
        </w:rPr>
        <w:t>NOTIFÍQUESE</w:t>
      </w:r>
      <w:r w:rsidRPr="00CE0407">
        <w:rPr>
          <w:rFonts w:ascii="Palatino Linotype" w:eastAsia="Palatino Linotype" w:hAnsi="Palatino Linotype" w:cs="Palatino Linotype"/>
          <w:color w:val="222222"/>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CE0407">
        <w:rPr>
          <w:rFonts w:ascii="Palatino Linotype" w:eastAsia="Palatino Linotype" w:hAnsi="Palatino Linotype" w:cs="Palatino Linotype"/>
          <w:b/>
          <w:color w:val="222222"/>
        </w:rPr>
        <w:t xml:space="preserve">dé cumplimiento a lo ordenado dentro del plazo de diez días hábiles, </w:t>
      </w:r>
      <w:r w:rsidRPr="00CE0407">
        <w:rPr>
          <w:rFonts w:ascii="Palatino Linotype" w:eastAsia="Palatino Linotype" w:hAnsi="Palatino Linotype" w:cs="Palatino Linotype"/>
          <w:color w:val="222222"/>
        </w:rPr>
        <w:t xml:space="preserve">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rsidR="00F65040" w:rsidRPr="00CE0407" w:rsidRDefault="00F65040">
      <w:pPr>
        <w:tabs>
          <w:tab w:val="left" w:pos="8080"/>
        </w:tabs>
        <w:spacing w:after="0" w:line="360" w:lineRule="auto"/>
        <w:ind w:right="49"/>
        <w:jc w:val="both"/>
        <w:rPr>
          <w:rFonts w:ascii="Palatino Linotype" w:eastAsia="Palatino Linotype" w:hAnsi="Palatino Linotype" w:cs="Palatino Linotype"/>
          <w:color w:val="222222"/>
        </w:rPr>
      </w:pPr>
    </w:p>
    <w:p w:rsidR="00F65040" w:rsidRPr="00CE0407" w:rsidRDefault="003E097A">
      <w:pPr>
        <w:spacing w:after="0" w:line="360" w:lineRule="auto"/>
        <w:jc w:val="both"/>
        <w:rPr>
          <w:rFonts w:ascii="Palatino Linotype" w:eastAsia="Palatino Linotype" w:hAnsi="Palatino Linotype" w:cs="Palatino Linotype"/>
        </w:rPr>
      </w:pPr>
      <w:r w:rsidRPr="00CE0407">
        <w:rPr>
          <w:rFonts w:ascii="Palatino Linotype" w:eastAsia="Palatino Linotype" w:hAnsi="Palatino Linotype" w:cs="Palatino Linotype"/>
          <w:b/>
        </w:rPr>
        <w:t xml:space="preserve">CUARTO.- </w:t>
      </w:r>
      <w:r w:rsidRPr="00CE0407">
        <w:rPr>
          <w:rFonts w:ascii="Palatino Linotype" w:eastAsia="Palatino Linotype" w:hAnsi="Palatino Linotype" w:cs="Palatino Linotype"/>
        </w:rPr>
        <w:t>Notifíquese al</w:t>
      </w:r>
      <w:r w:rsidRPr="00CE0407">
        <w:rPr>
          <w:rFonts w:ascii="Palatino Linotype" w:eastAsia="Palatino Linotype" w:hAnsi="Palatino Linotype" w:cs="Palatino Linotype"/>
          <w:b/>
        </w:rPr>
        <w:t xml:space="preserve"> RECURRENTE</w:t>
      </w:r>
      <w:r w:rsidRPr="00CE0407">
        <w:rPr>
          <w:rFonts w:ascii="Palatino Linotype" w:eastAsia="Palatino Linotype" w:hAnsi="Palatino Linotype" w:cs="Palatino Linotype"/>
        </w:rPr>
        <w:t xml:space="preserve"> la presente resolución, vía SAIMEX.</w:t>
      </w:r>
    </w:p>
    <w:p w:rsidR="00F65040" w:rsidRPr="00CE0407" w:rsidRDefault="00F65040">
      <w:pPr>
        <w:spacing w:after="0" w:line="360" w:lineRule="auto"/>
        <w:jc w:val="both"/>
        <w:rPr>
          <w:rFonts w:ascii="Palatino Linotype" w:eastAsia="Palatino Linotype" w:hAnsi="Palatino Linotype" w:cs="Palatino Linotype"/>
          <w:b/>
        </w:rPr>
      </w:pPr>
    </w:p>
    <w:p w:rsidR="00F65040" w:rsidRPr="00CE0407" w:rsidRDefault="003E097A">
      <w:pPr>
        <w:spacing w:line="360" w:lineRule="auto"/>
        <w:jc w:val="both"/>
        <w:rPr>
          <w:rFonts w:ascii="Palatino Linotype" w:eastAsia="Palatino Linotype" w:hAnsi="Palatino Linotype" w:cs="Palatino Linotype"/>
        </w:rPr>
      </w:pPr>
      <w:bookmarkStart w:id="14" w:name="_heading=h.2jxsxqh" w:colFirst="0" w:colLast="0"/>
      <w:bookmarkEnd w:id="14"/>
      <w:r w:rsidRPr="00CE0407">
        <w:rPr>
          <w:rFonts w:ascii="Palatino Linotype" w:eastAsia="Palatino Linotype" w:hAnsi="Palatino Linotype" w:cs="Palatino Linotype"/>
          <w:b/>
        </w:rPr>
        <w:t xml:space="preserve">QUINTO.- Gírese </w:t>
      </w:r>
      <w:r w:rsidRPr="00CE0407">
        <w:rPr>
          <w:rFonts w:ascii="Palatino Linotype" w:eastAsia="Palatino Linotype" w:hAnsi="Palatino Linotype" w:cs="Palatino Linotype"/>
        </w:rPr>
        <w:t xml:space="preserve">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CE0407">
        <w:rPr>
          <w:rFonts w:ascii="Palatino Linotype" w:eastAsia="Palatino Linotype" w:hAnsi="Palatino Linotype" w:cs="Palatino Linotype"/>
          <w:b/>
        </w:rPr>
        <w:t>CUARTO</w:t>
      </w:r>
      <w:r w:rsidRPr="00CE0407">
        <w:rPr>
          <w:rFonts w:ascii="Palatino Linotype" w:eastAsia="Palatino Linotype" w:hAnsi="Palatino Linotype" w:cs="Palatino Linotype"/>
        </w:rPr>
        <w:t xml:space="preserve"> de la presente resolución.</w:t>
      </w:r>
    </w:p>
    <w:p w:rsidR="00F65040" w:rsidRPr="00CE0407" w:rsidRDefault="00F65040">
      <w:pPr>
        <w:shd w:val="clear" w:color="auto" w:fill="FFFFFF"/>
        <w:spacing w:after="0" w:line="360" w:lineRule="auto"/>
        <w:jc w:val="both"/>
        <w:rPr>
          <w:rFonts w:ascii="Palatino Linotype" w:eastAsia="Palatino Linotype" w:hAnsi="Palatino Linotype" w:cs="Palatino Linotype"/>
        </w:rPr>
      </w:pPr>
    </w:p>
    <w:p w:rsidR="00F65040" w:rsidRPr="00CE0407" w:rsidRDefault="003E097A">
      <w:pPr>
        <w:shd w:val="clear" w:color="auto" w:fill="FFFFFF"/>
        <w:spacing w:line="360" w:lineRule="auto"/>
        <w:jc w:val="both"/>
        <w:rPr>
          <w:rFonts w:ascii="Palatino Linotype" w:eastAsia="Palatino Linotype" w:hAnsi="Palatino Linotype" w:cs="Palatino Linotype"/>
        </w:rPr>
      </w:pPr>
      <w:r w:rsidRPr="00CE0407">
        <w:rPr>
          <w:rFonts w:ascii="Palatino Linotype" w:eastAsia="Palatino Linotype" w:hAnsi="Palatino Linotype" w:cs="Palatino Linotype"/>
          <w:b/>
        </w:rPr>
        <w:t>SEXTO.-</w:t>
      </w:r>
      <w:r w:rsidRPr="00CE0407">
        <w:rPr>
          <w:rFonts w:ascii="Palatino Linotype" w:eastAsia="Palatino Linotype" w:hAnsi="Palatino Linotype" w:cs="Palatino Linotype"/>
        </w:rPr>
        <w:t xml:space="preserve"> Hágase del conocimiento del </w:t>
      </w:r>
      <w:r w:rsidRPr="00CE0407">
        <w:rPr>
          <w:rFonts w:ascii="Palatino Linotype" w:eastAsia="Palatino Linotype" w:hAnsi="Palatino Linotype" w:cs="Palatino Linotype"/>
          <w:b/>
        </w:rPr>
        <w:t>RECURRENTE</w:t>
      </w:r>
      <w:r w:rsidRPr="00CE0407">
        <w:rPr>
          <w:rFonts w:ascii="Palatino Linotype" w:eastAsia="Palatino Linotype" w:hAnsi="Palatino Linotype" w:cs="Palatino Linotype"/>
        </w:rPr>
        <w:t xml:space="preserve"> que la respuesta que dé </w:t>
      </w:r>
      <w:r w:rsidRPr="00CE0407">
        <w:rPr>
          <w:rFonts w:ascii="Palatino Linotype" w:eastAsia="Palatino Linotype" w:hAnsi="Palatino Linotype" w:cs="Palatino Linotype"/>
          <w:b/>
        </w:rPr>
        <w:t>EL SUJETO OBLIGADO</w:t>
      </w:r>
      <w:r w:rsidRPr="00CE0407">
        <w:rPr>
          <w:rFonts w:ascii="Palatino Linotype" w:eastAsia="Palatino Linotype" w:hAnsi="Palatino Linotype" w:cs="Palatino Linotype"/>
        </w:rPr>
        <w:t xml:space="preserve"> derivada de la presente resolución es susceptible de ser impugnada nuevamente, mediante recurso de revisión, ante el Instituto, en términos del artículo 179, último párrafo de </w:t>
      </w:r>
      <w:r w:rsidRPr="00CE0407">
        <w:rPr>
          <w:rFonts w:ascii="Palatino Linotype" w:eastAsia="Palatino Linotype" w:hAnsi="Palatino Linotype" w:cs="Palatino Linotype"/>
        </w:rPr>
        <w:lastRenderedPageBreak/>
        <w:t>la Ley de Transparencia y Acceso a la Información Pública del Estado de México y Municipios.</w:t>
      </w:r>
      <w:r w:rsidRPr="00CE0407">
        <w:rPr>
          <w:rFonts w:ascii="Palatino Linotype" w:eastAsia="Palatino Linotype" w:hAnsi="Palatino Linotype" w:cs="Palatino Linotype"/>
        </w:rPr>
        <w:tab/>
      </w:r>
    </w:p>
    <w:p w:rsidR="00F65040" w:rsidRPr="00CE0407" w:rsidRDefault="003E097A">
      <w:pPr>
        <w:shd w:val="clear" w:color="auto" w:fill="FFFFFF"/>
        <w:spacing w:line="360" w:lineRule="auto"/>
        <w:jc w:val="both"/>
        <w:rPr>
          <w:rFonts w:ascii="Palatino Linotype" w:eastAsia="Palatino Linotype" w:hAnsi="Palatino Linotype" w:cs="Palatino Linotype"/>
        </w:rPr>
      </w:pPr>
      <w:r w:rsidRPr="00CE0407">
        <w:rPr>
          <w:rFonts w:ascii="Palatino Linotype" w:eastAsia="Palatino Linotype" w:hAnsi="Palatino Linotype" w:cs="Palatino Linotype"/>
          <w:b/>
        </w:rPr>
        <w:t>SÉPTIMA.</w:t>
      </w:r>
      <w:r w:rsidRPr="00CE0407">
        <w:rPr>
          <w:rFonts w:ascii="Palatino Linotype" w:eastAsia="Palatino Linotype" w:hAnsi="Palatino Linotype" w:cs="Palatino Linotype"/>
        </w:rPr>
        <w:t xml:space="preserve"> Se hace del conocimiento de LA RECURRENTE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F65040" w:rsidRPr="00CE0407" w:rsidRDefault="00F65040">
      <w:pPr>
        <w:shd w:val="clear" w:color="auto" w:fill="FFFFFF"/>
        <w:spacing w:after="0" w:line="360" w:lineRule="auto"/>
        <w:jc w:val="both"/>
        <w:rPr>
          <w:rFonts w:ascii="Palatino Linotype" w:eastAsia="Palatino Linotype" w:hAnsi="Palatino Linotype" w:cs="Palatino Linotype"/>
        </w:rPr>
      </w:pPr>
    </w:p>
    <w:p w:rsidR="00F65040" w:rsidRPr="006708D4" w:rsidRDefault="006708D4">
      <w:pPr>
        <w:spacing w:before="240" w:after="0" w:line="360" w:lineRule="auto"/>
        <w:jc w:val="both"/>
        <w:rPr>
          <w:rFonts w:ascii="Palatino Linotype" w:eastAsia="Palatino Linotype" w:hAnsi="Palatino Linotype" w:cs="Palatino Linotype"/>
        </w:rPr>
      </w:pPr>
      <w:r w:rsidRPr="00CE0407">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VEINTISÉIS (26) DE MARZO DE DOS MIL VEINTICINCO, ANTE EL SECRETARIO TÉCNICO DEL PLENO ALEXIS TAPIA RAMÍREZ.</w:t>
      </w:r>
    </w:p>
    <w:p w:rsidR="00F65040" w:rsidRPr="006708D4" w:rsidRDefault="00F65040">
      <w:pPr>
        <w:spacing w:after="0" w:line="360" w:lineRule="auto"/>
        <w:rPr>
          <w:rFonts w:ascii="Palatino Linotype" w:eastAsia="Palatino Linotype" w:hAnsi="Palatino Linotype" w:cs="Palatino Linotype"/>
        </w:rPr>
      </w:pPr>
    </w:p>
    <w:p w:rsidR="00F65040" w:rsidRPr="006708D4" w:rsidRDefault="00F65040">
      <w:pPr>
        <w:spacing w:after="0" w:line="360" w:lineRule="auto"/>
        <w:rPr>
          <w:rFonts w:ascii="Palatino Linotype" w:eastAsia="Palatino Linotype" w:hAnsi="Palatino Linotype" w:cs="Palatino Linotype"/>
        </w:rPr>
      </w:pPr>
    </w:p>
    <w:p w:rsidR="00F65040" w:rsidRPr="006708D4" w:rsidRDefault="00F65040">
      <w:pPr>
        <w:spacing w:after="0" w:line="360" w:lineRule="auto"/>
        <w:rPr>
          <w:rFonts w:ascii="Palatino Linotype" w:eastAsia="Palatino Linotype" w:hAnsi="Palatino Linotype" w:cs="Palatino Linotype"/>
        </w:rPr>
      </w:pPr>
    </w:p>
    <w:p w:rsidR="00F65040" w:rsidRPr="006708D4" w:rsidRDefault="00F65040">
      <w:pPr>
        <w:spacing w:after="0" w:line="360" w:lineRule="auto"/>
        <w:rPr>
          <w:rFonts w:ascii="Palatino Linotype" w:eastAsia="Palatino Linotype" w:hAnsi="Palatino Linotype" w:cs="Palatino Linotype"/>
        </w:rPr>
      </w:pPr>
    </w:p>
    <w:p w:rsidR="00F65040" w:rsidRPr="006708D4" w:rsidRDefault="00F65040">
      <w:pPr>
        <w:spacing w:after="0" w:line="360" w:lineRule="auto"/>
        <w:rPr>
          <w:rFonts w:ascii="Palatino Linotype" w:eastAsia="Palatino Linotype" w:hAnsi="Palatino Linotype" w:cs="Palatino Linotype"/>
        </w:rPr>
      </w:pPr>
    </w:p>
    <w:p w:rsidR="00F65040" w:rsidRPr="006708D4" w:rsidRDefault="00F65040">
      <w:pPr>
        <w:spacing w:after="0" w:line="360" w:lineRule="auto"/>
        <w:rPr>
          <w:rFonts w:ascii="Palatino Linotype" w:eastAsia="Palatino Linotype" w:hAnsi="Palatino Linotype" w:cs="Palatino Linotype"/>
        </w:rPr>
      </w:pPr>
    </w:p>
    <w:p w:rsidR="00F65040" w:rsidRPr="006708D4" w:rsidRDefault="00F65040">
      <w:pPr>
        <w:spacing w:after="0" w:line="360" w:lineRule="auto"/>
        <w:rPr>
          <w:rFonts w:ascii="Palatino Linotype" w:eastAsia="Palatino Linotype" w:hAnsi="Palatino Linotype" w:cs="Palatino Linotype"/>
        </w:rPr>
      </w:pPr>
    </w:p>
    <w:p w:rsidR="00F65040" w:rsidRPr="006708D4" w:rsidRDefault="00F65040">
      <w:pPr>
        <w:spacing w:after="0" w:line="360" w:lineRule="auto"/>
        <w:rPr>
          <w:rFonts w:ascii="Palatino Linotype" w:eastAsia="Palatino Linotype" w:hAnsi="Palatino Linotype" w:cs="Palatino Linotype"/>
        </w:rPr>
      </w:pPr>
    </w:p>
    <w:p w:rsidR="00F65040" w:rsidRPr="006708D4" w:rsidRDefault="00F65040">
      <w:pPr>
        <w:spacing w:after="0" w:line="360" w:lineRule="auto"/>
        <w:rPr>
          <w:rFonts w:ascii="Palatino Linotype" w:eastAsia="Palatino Linotype" w:hAnsi="Palatino Linotype" w:cs="Palatino Linotype"/>
        </w:rPr>
      </w:pPr>
    </w:p>
    <w:p w:rsidR="00F65040" w:rsidRPr="006708D4" w:rsidRDefault="00F65040">
      <w:pPr>
        <w:spacing w:after="0" w:line="360" w:lineRule="auto"/>
        <w:rPr>
          <w:rFonts w:ascii="Palatino Linotype" w:eastAsia="Palatino Linotype" w:hAnsi="Palatino Linotype" w:cs="Palatino Linotype"/>
        </w:rPr>
      </w:pPr>
    </w:p>
    <w:p w:rsidR="00F65040" w:rsidRPr="006708D4" w:rsidRDefault="00F65040">
      <w:pPr>
        <w:spacing w:after="0" w:line="360" w:lineRule="auto"/>
        <w:rPr>
          <w:rFonts w:ascii="Palatino Linotype" w:eastAsia="Palatino Linotype" w:hAnsi="Palatino Linotype" w:cs="Palatino Linotype"/>
        </w:rPr>
      </w:pPr>
    </w:p>
    <w:p w:rsidR="00F65040" w:rsidRPr="006708D4" w:rsidRDefault="00F65040">
      <w:pPr>
        <w:spacing w:after="0" w:line="360" w:lineRule="auto"/>
        <w:rPr>
          <w:rFonts w:ascii="Palatino Linotype" w:eastAsia="Palatino Linotype" w:hAnsi="Palatino Linotype" w:cs="Palatino Linotype"/>
        </w:rPr>
      </w:pPr>
    </w:p>
    <w:p w:rsidR="00F65040" w:rsidRPr="006708D4" w:rsidRDefault="00F65040">
      <w:pPr>
        <w:spacing w:after="0" w:line="360" w:lineRule="auto"/>
        <w:rPr>
          <w:rFonts w:ascii="Palatino Linotype" w:eastAsia="Palatino Linotype" w:hAnsi="Palatino Linotype" w:cs="Palatino Linotype"/>
        </w:rPr>
      </w:pPr>
    </w:p>
    <w:p w:rsidR="00F65040" w:rsidRPr="006708D4" w:rsidRDefault="00F65040">
      <w:pPr>
        <w:spacing w:after="0" w:line="360" w:lineRule="auto"/>
        <w:rPr>
          <w:rFonts w:ascii="Palatino Linotype" w:eastAsia="Palatino Linotype" w:hAnsi="Palatino Linotype" w:cs="Palatino Linotype"/>
        </w:rPr>
      </w:pPr>
    </w:p>
    <w:p w:rsidR="00F65040" w:rsidRPr="006708D4" w:rsidRDefault="00F65040">
      <w:pPr>
        <w:spacing w:after="0" w:line="360" w:lineRule="auto"/>
        <w:rPr>
          <w:rFonts w:ascii="Palatino Linotype" w:eastAsia="Palatino Linotype" w:hAnsi="Palatino Linotype" w:cs="Palatino Linotype"/>
        </w:rPr>
      </w:pPr>
    </w:p>
    <w:p w:rsidR="00F65040" w:rsidRPr="006708D4" w:rsidRDefault="00F65040">
      <w:pPr>
        <w:spacing w:after="0" w:line="360" w:lineRule="auto"/>
        <w:rPr>
          <w:rFonts w:ascii="Palatino Linotype" w:eastAsia="Palatino Linotype" w:hAnsi="Palatino Linotype" w:cs="Palatino Linotype"/>
        </w:rPr>
      </w:pPr>
    </w:p>
    <w:p w:rsidR="00F65040" w:rsidRPr="006708D4" w:rsidRDefault="00F65040">
      <w:pPr>
        <w:spacing w:after="0" w:line="360" w:lineRule="auto"/>
        <w:rPr>
          <w:rFonts w:ascii="Palatino Linotype" w:eastAsia="Palatino Linotype" w:hAnsi="Palatino Linotype" w:cs="Palatino Linotype"/>
        </w:rPr>
      </w:pPr>
    </w:p>
    <w:p w:rsidR="00F65040" w:rsidRPr="006708D4" w:rsidRDefault="00F65040">
      <w:pPr>
        <w:spacing w:after="0" w:line="360" w:lineRule="auto"/>
        <w:rPr>
          <w:rFonts w:ascii="Palatino Linotype" w:eastAsia="Palatino Linotype" w:hAnsi="Palatino Linotype" w:cs="Palatino Linotype"/>
        </w:rPr>
      </w:pPr>
    </w:p>
    <w:p w:rsidR="00F65040" w:rsidRPr="006708D4" w:rsidRDefault="00F65040">
      <w:pPr>
        <w:spacing w:after="0" w:line="360" w:lineRule="auto"/>
        <w:rPr>
          <w:rFonts w:ascii="Palatino Linotype" w:eastAsia="Palatino Linotype" w:hAnsi="Palatino Linotype" w:cs="Palatino Linotype"/>
        </w:rPr>
      </w:pPr>
    </w:p>
    <w:p w:rsidR="00F65040" w:rsidRPr="006708D4" w:rsidRDefault="00F65040">
      <w:pPr>
        <w:spacing w:after="0" w:line="360" w:lineRule="auto"/>
        <w:rPr>
          <w:rFonts w:ascii="Palatino Linotype" w:eastAsia="Palatino Linotype" w:hAnsi="Palatino Linotype" w:cs="Palatino Linotype"/>
        </w:rPr>
      </w:pPr>
    </w:p>
    <w:p w:rsidR="00F65040" w:rsidRPr="006708D4" w:rsidRDefault="00F65040">
      <w:pPr>
        <w:spacing w:after="0" w:line="360" w:lineRule="auto"/>
        <w:rPr>
          <w:rFonts w:ascii="Palatino Linotype" w:eastAsia="Palatino Linotype" w:hAnsi="Palatino Linotype" w:cs="Palatino Linotype"/>
        </w:rPr>
      </w:pPr>
    </w:p>
    <w:p w:rsidR="00F65040" w:rsidRPr="006708D4" w:rsidRDefault="00F65040">
      <w:pPr>
        <w:spacing w:after="0" w:line="360" w:lineRule="auto"/>
        <w:rPr>
          <w:rFonts w:ascii="Palatino Linotype" w:eastAsia="Palatino Linotype" w:hAnsi="Palatino Linotype" w:cs="Palatino Linotype"/>
        </w:rPr>
      </w:pPr>
    </w:p>
    <w:p w:rsidR="00F65040" w:rsidRPr="006708D4" w:rsidRDefault="00F65040">
      <w:pPr>
        <w:spacing w:after="0" w:line="360" w:lineRule="auto"/>
        <w:rPr>
          <w:rFonts w:ascii="Palatino Linotype" w:eastAsia="Palatino Linotype" w:hAnsi="Palatino Linotype" w:cs="Palatino Linotype"/>
        </w:rPr>
      </w:pPr>
    </w:p>
    <w:p w:rsidR="00F65040" w:rsidRPr="006708D4" w:rsidRDefault="00F65040">
      <w:pPr>
        <w:spacing w:after="0" w:line="360" w:lineRule="auto"/>
        <w:rPr>
          <w:rFonts w:ascii="Palatino Linotype" w:eastAsia="Palatino Linotype" w:hAnsi="Palatino Linotype" w:cs="Palatino Linotype"/>
        </w:rPr>
      </w:pPr>
    </w:p>
    <w:p w:rsidR="00F65040" w:rsidRPr="006708D4" w:rsidRDefault="00F65040">
      <w:pPr>
        <w:spacing w:after="0" w:line="360" w:lineRule="auto"/>
        <w:rPr>
          <w:rFonts w:ascii="Palatino Linotype" w:eastAsia="Palatino Linotype" w:hAnsi="Palatino Linotype" w:cs="Palatino Linotype"/>
        </w:rPr>
      </w:pPr>
    </w:p>
    <w:p w:rsidR="00F65040" w:rsidRPr="006708D4" w:rsidRDefault="00F65040">
      <w:pPr>
        <w:spacing w:after="0" w:line="360" w:lineRule="auto"/>
        <w:rPr>
          <w:rFonts w:ascii="Palatino Linotype" w:eastAsia="Palatino Linotype" w:hAnsi="Palatino Linotype" w:cs="Palatino Linotype"/>
        </w:rPr>
      </w:pPr>
    </w:p>
    <w:p w:rsidR="00F65040" w:rsidRPr="006708D4" w:rsidRDefault="00F65040">
      <w:pPr>
        <w:spacing w:after="0" w:line="360" w:lineRule="auto"/>
        <w:rPr>
          <w:rFonts w:ascii="Palatino Linotype" w:eastAsia="Palatino Linotype" w:hAnsi="Palatino Linotype" w:cs="Palatino Linotype"/>
        </w:rPr>
      </w:pPr>
    </w:p>
    <w:p w:rsidR="00F65040" w:rsidRPr="006708D4" w:rsidRDefault="00F65040">
      <w:pPr>
        <w:spacing w:after="0" w:line="360" w:lineRule="auto"/>
        <w:rPr>
          <w:rFonts w:ascii="Palatino Linotype" w:eastAsia="Palatino Linotype" w:hAnsi="Palatino Linotype" w:cs="Palatino Linotype"/>
        </w:rPr>
      </w:pPr>
    </w:p>
    <w:sectPr w:rsidR="00F65040" w:rsidRPr="006708D4">
      <w:headerReference w:type="default" r:id="rId11"/>
      <w:footerReference w:type="default" r:id="rId12"/>
      <w:headerReference w:type="first" r:id="rId13"/>
      <w:footerReference w:type="first" r:id="rId14"/>
      <w:pgSz w:w="12240" w:h="15840"/>
      <w:pgMar w:top="3544" w:right="900" w:bottom="993" w:left="1276" w:header="709"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01D" w:rsidRDefault="00F7201D">
      <w:pPr>
        <w:spacing w:after="0" w:line="240" w:lineRule="auto"/>
      </w:pPr>
      <w:r>
        <w:separator/>
      </w:r>
    </w:p>
  </w:endnote>
  <w:endnote w:type="continuationSeparator" w:id="0">
    <w:p w:rsidR="00F7201D" w:rsidRDefault="00F72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040" w:rsidRDefault="003E097A">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485CD6">
      <w:rPr>
        <w:rFonts w:ascii="Arial" w:eastAsia="Arial" w:hAnsi="Arial" w:cs="Arial"/>
        <w:b/>
        <w:noProof/>
        <w:color w:val="000000"/>
        <w:sz w:val="20"/>
        <w:szCs w:val="20"/>
      </w:rPr>
      <w:t>3</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485CD6">
      <w:rPr>
        <w:rFonts w:ascii="Arial" w:eastAsia="Arial" w:hAnsi="Arial" w:cs="Arial"/>
        <w:b/>
        <w:noProof/>
        <w:color w:val="000000"/>
        <w:sz w:val="20"/>
        <w:szCs w:val="20"/>
      </w:rPr>
      <w:t>38</w:t>
    </w:r>
    <w:r>
      <w:rPr>
        <w:rFonts w:ascii="Arial" w:eastAsia="Arial" w:hAnsi="Arial" w:cs="Arial"/>
        <w:b/>
        <w:color w:val="000000"/>
        <w:sz w:val="20"/>
        <w:szCs w:val="20"/>
      </w:rPr>
      <w:fldChar w:fldCharType="end"/>
    </w:r>
  </w:p>
  <w:p w:rsidR="00F65040" w:rsidRDefault="00F65040">
    <w:pPr>
      <w:pBdr>
        <w:top w:val="nil"/>
        <w:left w:val="nil"/>
        <w:bottom w:val="nil"/>
        <w:right w:val="nil"/>
        <w:between w:val="nil"/>
      </w:pBdr>
      <w:tabs>
        <w:tab w:val="center" w:pos="4252"/>
        <w:tab w:val="right" w:pos="8504"/>
      </w:tabs>
      <w:jc w:val="right"/>
      <w:rPr>
        <w:color w:val="000000"/>
      </w:rPr>
    </w:pPr>
  </w:p>
  <w:p w:rsidR="00F65040" w:rsidRDefault="00F65040">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040" w:rsidRDefault="003E097A">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485CD6">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485CD6">
      <w:rPr>
        <w:rFonts w:ascii="Arial" w:eastAsia="Arial" w:hAnsi="Arial" w:cs="Arial"/>
        <w:b/>
        <w:noProof/>
        <w:color w:val="000000"/>
        <w:sz w:val="20"/>
        <w:szCs w:val="20"/>
      </w:rPr>
      <w:t>38</w:t>
    </w:r>
    <w:r>
      <w:rPr>
        <w:rFonts w:ascii="Arial" w:eastAsia="Arial" w:hAnsi="Arial" w:cs="Arial"/>
        <w:b/>
        <w:color w:val="000000"/>
        <w:sz w:val="20"/>
        <w:szCs w:val="20"/>
      </w:rPr>
      <w:fldChar w:fldCharType="end"/>
    </w:r>
  </w:p>
  <w:p w:rsidR="00F65040" w:rsidRDefault="00F65040">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01D" w:rsidRDefault="00F7201D">
      <w:pPr>
        <w:spacing w:after="0" w:line="240" w:lineRule="auto"/>
      </w:pPr>
      <w:r>
        <w:separator/>
      </w:r>
    </w:p>
  </w:footnote>
  <w:footnote w:type="continuationSeparator" w:id="0">
    <w:p w:rsidR="00F7201D" w:rsidRDefault="00F7201D">
      <w:pPr>
        <w:spacing w:after="0" w:line="240" w:lineRule="auto"/>
      </w:pPr>
      <w:r>
        <w:continuationSeparator/>
      </w:r>
    </w:p>
  </w:footnote>
  <w:footnote w:id="1">
    <w:p w:rsidR="00F65040" w:rsidRDefault="003E097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rsidR="00F65040" w:rsidRDefault="003E097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rsidR="00F65040" w:rsidRDefault="003E097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4">
    <w:p w:rsidR="00F65040" w:rsidRDefault="003E097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040" w:rsidRDefault="00F65040">
    <w:pPr>
      <w:widowControl w:val="0"/>
      <w:pBdr>
        <w:top w:val="nil"/>
        <w:left w:val="nil"/>
        <w:bottom w:val="nil"/>
        <w:right w:val="nil"/>
        <w:between w:val="nil"/>
      </w:pBdr>
      <w:spacing w:after="0" w:line="276" w:lineRule="auto"/>
      <w:rPr>
        <w:color w:val="000000"/>
        <w:sz w:val="20"/>
        <w:szCs w:val="20"/>
      </w:rPr>
    </w:pPr>
  </w:p>
  <w:tbl>
    <w:tblPr>
      <w:tblStyle w:val="a0"/>
      <w:tblW w:w="6379" w:type="dxa"/>
      <w:jc w:val="right"/>
      <w:tblInd w:w="0" w:type="dxa"/>
      <w:tblLayout w:type="fixed"/>
      <w:tblLook w:val="0400" w:firstRow="0" w:lastRow="0" w:firstColumn="0" w:lastColumn="0" w:noHBand="0" w:noVBand="1"/>
    </w:tblPr>
    <w:tblGrid>
      <w:gridCol w:w="2552"/>
      <w:gridCol w:w="3827"/>
    </w:tblGrid>
    <w:tr w:rsidR="00F65040">
      <w:trPr>
        <w:jc w:val="right"/>
      </w:trPr>
      <w:tc>
        <w:tcPr>
          <w:tcW w:w="2552" w:type="dxa"/>
          <w:vAlign w:val="center"/>
        </w:tcPr>
        <w:p w:rsidR="00F65040" w:rsidRDefault="003E097A">
          <w:pPr>
            <w:spacing w:after="0" w:line="240" w:lineRule="auto"/>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3827" w:type="dxa"/>
          <w:vAlign w:val="center"/>
        </w:tcPr>
        <w:p w:rsidR="00F65040" w:rsidRDefault="00F65040">
          <w:pPr>
            <w:spacing w:after="0" w:line="240" w:lineRule="auto"/>
            <w:jc w:val="both"/>
            <w:rPr>
              <w:rFonts w:ascii="Palatino Linotype" w:eastAsia="Palatino Linotype" w:hAnsi="Palatino Linotype" w:cs="Palatino Linotype"/>
              <w:b/>
              <w:sz w:val="22"/>
              <w:szCs w:val="22"/>
            </w:rPr>
          </w:pPr>
        </w:p>
        <w:p w:rsidR="00F65040" w:rsidRDefault="003E097A">
          <w:pPr>
            <w:spacing w:after="0" w:line="24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05733/INFOEM/IP/RR/2024 </w:t>
          </w:r>
        </w:p>
        <w:p w:rsidR="00F65040" w:rsidRDefault="00F65040">
          <w:pPr>
            <w:spacing w:after="0" w:line="240" w:lineRule="auto"/>
            <w:jc w:val="both"/>
            <w:rPr>
              <w:rFonts w:ascii="Palatino Linotype" w:eastAsia="Palatino Linotype" w:hAnsi="Palatino Linotype" w:cs="Palatino Linotype"/>
              <w:b/>
              <w:sz w:val="21"/>
              <w:szCs w:val="21"/>
            </w:rPr>
          </w:pPr>
        </w:p>
      </w:tc>
    </w:tr>
    <w:tr w:rsidR="00F65040">
      <w:trPr>
        <w:trHeight w:val="379"/>
        <w:jc w:val="right"/>
      </w:trPr>
      <w:tc>
        <w:tcPr>
          <w:tcW w:w="2552" w:type="dxa"/>
          <w:vAlign w:val="center"/>
        </w:tcPr>
        <w:p w:rsidR="00F65040" w:rsidRDefault="003E097A">
          <w:pPr>
            <w:spacing w:after="0" w:line="240" w:lineRule="auto"/>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rsidR="00F65040" w:rsidRDefault="00F65040">
          <w:pPr>
            <w:spacing w:after="0" w:line="240" w:lineRule="auto"/>
            <w:rPr>
              <w:rFonts w:ascii="Palatino Linotype" w:eastAsia="Palatino Linotype" w:hAnsi="Palatino Linotype" w:cs="Palatino Linotype"/>
              <w:b/>
              <w:sz w:val="21"/>
              <w:szCs w:val="21"/>
            </w:rPr>
          </w:pPr>
        </w:p>
        <w:p w:rsidR="00F65040" w:rsidRDefault="00F65040">
          <w:pPr>
            <w:spacing w:after="0" w:line="240" w:lineRule="auto"/>
            <w:rPr>
              <w:rFonts w:ascii="Palatino Linotype" w:eastAsia="Palatino Linotype" w:hAnsi="Palatino Linotype" w:cs="Palatino Linotype"/>
              <w:b/>
              <w:sz w:val="21"/>
              <w:szCs w:val="21"/>
            </w:rPr>
          </w:pPr>
        </w:p>
      </w:tc>
      <w:tc>
        <w:tcPr>
          <w:tcW w:w="3827" w:type="dxa"/>
          <w:shd w:val="clear" w:color="auto" w:fill="auto"/>
          <w:vAlign w:val="center"/>
        </w:tcPr>
        <w:p w:rsidR="00F65040" w:rsidRDefault="003E097A">
          <w:pPr>
            <w:spacing w:after="0" w:line="24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Instituto Municipal de Cultura Física y Deporte de Huehuetoca</w:t>
          </w:r>
        </w:p>
        <w:p w:rsidR="00F65040" w:rsidRDefault="00F65040">
          <w:pPr>
            <w:spacing w:after="0" w:line="240" w:lineRule="auto"/>
            <w:jc w:val="both"/>
            <w:rPr>
              <w:rFonts w:ascii="Palatino Linotype" w:eastAsia="Palatino Linotype" w:hAnsi="Palatino Linotype" w:cs="Palatino Linotype"/>
              <w:b/>
              <w:color w:val="000000"/>
              <w:sz w:val="22"/>
              <w:szCs w:val="22"/>
            </w:rPr>
          </w:pPr>
        </w:p>
      </w:tc>
    </w:tr>
    <w:tr w:rsidR="00F65040">
      <w:trPr>
        <w:jc w:val="right"/>
      </w:trPr>
      <w:tc>
        <w:tcPr>
          <w:tcW w:w="2552" w:type="dxa"/>
          <w:vAlign w:val="center"/>
        </w:tcPr>
        <w:p w:rsidR="00F65040" w:rsidRDefault="003E097A">
          <w:pPr>
            <w:spacing w:after="0" w:line="240" w:lineRule="auto"/>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827" w:type="dxa"/>
          <w:vAlign w:val="center"/>
        </w:tcPr>
        <w:p w:rsidR="00F65040" w:rsidRDefault="003E097A">
          <w:pPr>
            <w:spacing w:after="0" w:line="240" w:lineRule="auto"/>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María del Rosario Mejía Ayala</w:t>
          </w:r>
        </w:p>
      </w:tc>
    </w:tr>
  </w:tbl>
  <w:p w:rsidR="00F65040" w:rsidRDefault="003E097A">
    <w:pPr>
      <w:pBdr>
        <w:top w:val="nil"/>
        <w:left w:val="nil"/>
        <w:bottom w:val="nil"/>
        <w:right w:val="nil"/>
        <w:between w:val="nil"/>
      </w:pBdr>
      <w:tabs>
        <w:tab w:val="center" w:pos="4252"/>
        <w:tab w:val="right" w:pos="8504"/>
        <w:tab w:val="left" w:pos="3233"/>
      </w:tabs>
      <w:rPr>
        <w:rFonts w:ascii="Calibri" w:eastAsia="Calibri" w:hAnsi="Calibri" w:cs="Calibri"/>
        <w:color w:val="000000"/>
      </w:rPr>
    </w:pPr>
    <w:r>
      <w:rPr>
        <w:rFonts w:ascii="Calibri" w:eastAsia="Calibri" w:hAnsi="Calibri" w:cs="Calibri"/>
        <w:color w:val="000000"/>
      </w:rPr>
      <w:tab/>
    </w:r>
    <w:r>
      <w:rPr>
        <w:noProof/>
      </w:rPr>
      <w:drawing>
        <wp:anchor distT="0" distB="0" distL="0" distR="0" simplePos="0" relativeHeight="251658240" behindDoc="1" locked="0" layoutInCell="1" hidden="0" allowOverlap="1">
          <wp:simplePos x="0" y="0"/>
          <wp:positionH relativeFrom="column">
            <wp:posOffset>-914399</wp:posOffset>
          </wp:positionH>
          <wp:positionV relativeFrom="paragraph">
            <wp:posOffset>-1355460</wp:posOffset>
          </wp:positionV>
          <wp:extent cx="7813085" cy="10170000"/>
          <wp:effectExtent l="0" t="0" r="0" b="0"/>
          <wp:wrapNone/>
          <wp:docPr id="6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13085" cy="101700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040" w:rsidRDefault="003E097A">
    <w:pPr>
      <w:pBdr>
        <w:top w:val="nil"/>
        <w:left w:val="nil"/>
        <w:bottom w:val="nil"/>
        <w:right w:val="nil"/>
        <w:between w:val="nil"/>
      </w:pBdr>
      <w:tabs>
        <w:tab w:val="center" w:pos="4252"/>
        <w:tab w:val="right" w:pos="8504"/>
        <w:tab w:val="left" w:pos="7154"/>
      </w:tabs>
      <w:jc w:val="both"/>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r>
    <w:r>
      <w:rPr>
        <w:noProof/>
      </w:rPr>
      <w:drawing>
        <wp:anchor distT="0" distB="0" distL="0" distR="0" simplePos="0" relativeHeight="251659264" behindDoc="1" locked="0" layoutInCell="1" hidden="0" allowOverlap="1">
          <wp:simplePos x="0" y="0"/>
          <wp:positionH relativeFrom="column">
            <wp:posOffset>-810259</wp:posOffset>
          </wp:positionH>
          <wp:positionV relativeFrom="paragraph">
            <wp:posOffset>-373379</wp:posOffset>
          </wp:positionV>
          <wp:extent cx="7813085" cy="10170000"/>
          <wp:effectExtent l="0" t="0" r="0" b="0"/>
          <wp:wrapNone/>
          <wp:docPr id="5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13085" cy="10170000"/>
                  </a:xfrm>
                  <a:prstGeom prst="rect">
                    <a:avLst/>
                  </a:prstGeom>
                  <a:ln/>
                </pic:spPr>
              </pic:pic>
            </a:graphicData>
          </a:graphic>
        </wp:anchor>
      </w:drawing>
    </w:r>
  </w:p>
  <w:tbl>
    <w:tblPr>
      <w:tblStyle w:val="a1"/>
      <w:tblW w:w="6095" w:type="dxa"/>
      <w:jc w:val="right"/>
      <w:tblInd w:w="0" w:type="dxa"/>
      <w:tblLayout w:type="fixed"/>
      <w:tblLook w:val="0400" w:firstRow="0" w:lastRow="0" w:firstColumn="0" w:lastColumn="0" w:noHBand="0" w:noVBand="1"/>
    </w:tblPr>
    <w:tblGrid>
      <w:gridCol w:w="2551"/>
      <w:gridCol w:w="3544"/>
    </w:tblGrid>
    <w:tr w:rsidR="00F65040">
      <w:trPr>
        <w:jc w:val="right"/>
      </w:trPr>
      <w:tc>
        <w:tcPr>
          <w:tcW w:w="2551" w:type="dxa"/>
          <w:vAlign w:val="center"/>
        </w:tcPr>
        <w:p w:rsidR="00F65040" w:rsidRDefault="003E097A">
          <w:pPr>
            <w:spacing w:after="0" w:line="240" w:lineRule="auto"/>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p w:rsidR="00F65040" w:rsidRDefault="00F65040">
          <w:pPr>
            <w:spacing w:after="0" w:line="240" w:lineRule="auto"/>
            <w:rPr>
              <w:rFonts w:ascii="Palatino Linotype" w:eastAsia="Palatino Linotype" w:hAnsi="Palatino Linotype" w:cs="Palatino Linotype"/>
              <w:b/>
              <w:sz w:val="21"/>
              <w:szCs w:val="21"/>
            </w:rPr>
          </w:pPr>
        </w:p>
      </w:tc>
      <w:tc>
        <w:tcPr>
          <w:tcW w:w="3544" w:type="dxa"/>
          <w:vAlign w:val="center"/>
        </w:tcPr>
        <w:p w:rsidR="00F65040" w:rsidRDefault="003E097A">
          <w:pPr>
            <w:spacing w:after="0" w:line="240"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05733/INFOEM/IP/RR/2024 </w:t>
          </w:r>
        </w:p>
        <w:p w:rsidR="00F65040" w:rsidRDefault="00F65040">
          <w:pPr>
            <w:spacing w:after="0" w:line="240" w:lineRule="auto"/>
            <w:rPr>
              <w:rFonts w:ascii="Palatino Linotype" w:eastAsia="Palatino Linotype" w:hAnsi="Palatino Linotype" w:cs="Palatino Linotype"/>
              <w:b/>
              <w:sz w:val="21"/>
              <w:szCs w:val="21"/>
            </w:rPr>
          </w:pPr>
        </w:p>
      </w:tc>
    </w:tr>
    <w:tr w:rsidR="00F65040">
      <w:trPr>
        <w:jc w:val="right"/>
      </w:trPr>
      <w:tc>
        <w:tcPr>
          <w:tcW w:w="2551" w:type="dxa"/>
          <w:vAlign w:val="center"/>
        </w:tcPr>
        <w:p w:rsidR="00F65040" w:rsidRDefault="003E097A">
          <w:pPr>
            <w:spacing w:after="0" w:line="240" w:lineRule="auto"/>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Recurrente:</w:t>
          </w:r>
        </w:p>
      </w:tc>
      <w:tc>
        <w:tcPr>
          <w:tcW w:w="3544" w:type="dxa"/>
          <w:vAlign w:val="center"/>
        </w:tcPr>
        <w:p w:rsidR="00F65040" w:rsidRDefault="00485CD6">
          <w:pPr>
            <w:spacing w:after="0" w:line="240"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w:t>
          </w:r>
        </w:p>
      </w:tc>
    </w:tr>
    <w:tr w:rsidR="00F65040">
      <w:trPr>
        <w:trHeight w:val="908"/>
        <w:jc w:val="right"/>
      </w:trPr>
      <w:tc>
        <w:tcPr>
          <w:tcW w:w="2551" w:type="dxa"/>
          <w:vAlign w:val="center"/>
        </w:tcPr>
        <w:p w:rsidR="00F65040" w:rsidRDefault="003E097A">
          <w:pPr>
            <w:spacing w:after="0" w:line="240" w:lineRule="auto"/>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tc>
      <w:tc>
        <w:tcPr>
          <w:tcW w:w="3544" w:type="dxa"/>
          <w:shd w:val="clear" w:color="auto" w:fill="auto"/>
          <w:vAlign w:val="center"/>
        </w:tcPr>
        <w:p w:rsidR="00F65040" w:rsidRDefault="00F65040">
          <w:pPr>
            <w:spacing w:after="0" w:line="240" w:lineRule="auto"/>
            <w:rPr>
              <w:rFonts w:ascii="Palatino Linotype" w:eastAsia="Palatino Linotype" w:hAnsi="Palatino Linotype" w:cs="Palatino Linotype"/>
              <w:b/>
              <w:color w:val="000000"/>
              <w:sz w:val="22"/>
              <w:szCs w:val="22"/>
            </w:rPr>
          </w:pPr>
        </w:p>
        <w:p w:rsidR="00F65040" w:rsidRDefault="003E097A">
          <w:pPr>
            <w:spacing w:after="0" w:line="240" w:lineRule="auto"/>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Instituto Municipal de Cultura Física y Deporte de Huehuetoca</w:t>
          </w:r>
        </w:p>
      </w:tc>
    </w:tr>
    <w:tr w:rsidR="00F65040">
      <w:trPr>
        <w:jc w:val="right"/>
      </w:trPr>
      <w:tc>
        <w:tcPr>
          <w:tcW w:w="2551" w:type="dxa"/>
          <w:vAlign w:val="center"/>
        </w:tcPr>
        <w:p w:rsidR="00F65040" w:rsidRDefault="00F65040">
          <w:pPr>
            <w:spacing w:after="0" w:line="240" w:lineRule="auto"/>
            <w:rPr>
              <w:rFonts w:ascii="Palatino Linotype" w:eastAsia="Palatino Linotype" w:hAnsi="Palatino Linotype" w:cs="Palatino Linotype"/>
              <w:b/>
              <w:sz w:val="21"/>
              <w:szCs w:val="21"/>
            </w:rPr>
          </w:pPr>
        </w:p>
        <w:p w:rsidR="00F65040" w:rsidRDefault="003E097A">
          <w:pPr>
            <w:spacing w:after="0" w:line="240" w:lineRule="auto"/>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544" w:type="dxa"/>
          <w:vAlign w:val="center"/>
        </w:tcPr>
        <w:p w:rsidR="00F65040" w:rsidRDefault="00F65040">
          <w:pPr>
            <w:spacing w:after="0" w:line="240" w:lineRule="auto"/>
            <w:ind w:right="-533"/>
            <w:jc w:val="both"/>
            <w:rPr>
              <w:rFonts w:ascii="Palatino Linotype" w:eastAsia="Palatino Linotype" w:hAnsi="Palatino Linotype" w:cs="Palatino Linotype"/>
              <w:b/>
              <w:sz w:val="21"/>
              <w:szCs w:val="21"/>
            </w:rPr>
          </w:pPr>
        </w:p>
        <w:p w:rsidR="00F65040" w:rsidRDefault="003E097A">
          <w:pPr>
            <w:spacing w:after="0" w:line="240" w:lineRule="auto"/>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María del Rosario Mejía Ayala</w:t>
          </w:r>
        </w:p>
      </w:tc>
    </w:tr>
  </w:tbl>
  <w:p w:rsidR="00F65040" w:rsidRDefault="00F65040">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2667B"/>
    <w:multiLevelType w:val="multilevel"/>
    <w:tmpl w:val="6E064230"/>
    <w:lvl w:ilvl="0">
      <w:start w:val="1"/>
      <w:numFmt w:val="lowerLetter"/>
      <w:lvlText w:val="%1)"/>
      <w:lvlJc w:val="left"/>
      <w:pPr>
        <w:ind w:left="1211"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14233AAA"/>
    <w:multiLevelType w:val="multilevel"/>
    <w:tmpl w:val="91642FF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C37466"/>
    <w:multiLevelType w:val="multilevel"/>
    <w:tmpl w:val="6B36713E"/>
    <w:lvl w:ilvl="0">
      <w:start w:val="1"/>
      <w:numFmt w:val="upperRoman"/>
      <w:lvlText w:val="%1."/>
      <w:lvlJc w:val="left"/>
      <w:pPr>
        <w:ind w:left="1430" w:hanging="72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 w15:restartNumberingAfterBreak="0">
    <w:nsid w:val="32274E27"/>
    <w:multiLevelType w:val="multilevel"/>
    <w:tmpl w:val="EC6A419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D116320"/>
    <w:multiLevelType w:val="multilevel"/>
    <w:tmpl w:val="353A4564"/>
    <w:lvl w:ilvl="0">
      <w:start w:val="1"/>
      <w:numFmt w:val="decimal"/>
      <w:lvlText w:val="%1."/>
      <w:lvlJc w:val="left"/>
      <w:pPr>
        <w:ind w:left="4188"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95" w:hanging="360"/>
      </w:pPr>
      <w:rPr>
        <w:b/>
      </w:rPr>
    </w:lvl>
    <w:lvl w:ilvl="2">
      <w:numFmt w:val="bullet"/>
      <w:lvlText w:val="•"/>
      <w:lvlJc w:val="left"/>
      <w:pPr>
        <w:ind w:left="2340" w:hanging="360"/>
      </w:pPr>
      <w:rPr>
        <w:rFonts w:ascii="Palatino Linotype" w:eastAsia="Palatino Linotype" w:hAnsi="Palatino Linotype" w:cs="Palatino Linotype"/>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9E14305"/>
    <w:multiLevelType w:val="multilevel"/>
    <w:tmpl w:val="B8A074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05B4623"/>
    <w:multiLevelType w:val="multilevel"/>
    <w:tmpl w:val="EE6C4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6797C9A"/>
    <w:multiLevelType w:val="multilevel"/>
    <w:tmpl w:val="FAA65CCA"/>
    <w:lvl w:ilvl="0">
      <w:start w:val="1"/>
      <w:numFmt w:val="bullet"/>
      <w:lvlText w:val="-"/>
      <w:lvlJc w:val="left"/>
      <w:pPr>
        <w:ind w:left="1494" w:hanging="360"/>
      </w:pPr>
      <w:rPr>
        <w:rFonts w:ascii="Palatino Linotype" w:eastAsia="Palatino Linotype" w:hAnsi="Palatino Linotype" w:cs="Palatino Linotype"/>
        <w:b/>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8" w15:restartNumberingAfterBreak="0">
    <w:nsid w:val="6D66251F"/>
    <w:multiLevelType w:val="multilevel"/>
    <w:tmpl w:val="968283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9E87C5F"/>
    <w:multiLevelType w:val="multilevel"/>
    <w:tmpl w:val="250A4732"/>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0" w15:restartNumberingAfterBreak="0">
    <w:nsid w:val="7D9765DC"/>
    <w:multiLevelType w:val="multilevel"/>
    <w:tmpl w:val="CF8822EE"/>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num w:numId="1">
    <w:abstractNumId w:val="9"/>
  </w:num>
  <w:num w:numId="2">
    <w:abstractNumId w:val="8"/>
  </w:num>
  <w:num w:numId="3">
    <w:abstractNumId w:val="2"/>
  </w:num>
  <w:num w:numId="4">
    <w:abstractNumId w:val="10"/>
  </w:num>
  <w:num w:numId="5">
    <w:abstractNumId w:val="4"/>
  </w:num>
  <w:num w:numId="6">
    <w:abstractNumId w:val="3"/>
  </w:num>
  <w:num w:numId="7">
    <w:abstractNumId w:val="0"/>
  </w:num>
  <w:num w:numId="8">
    <w:abstractNumId w:val="6"/>
  </w:num>
  <w:num w:numId="9">
    <w:abstractNumId w:val="5"/>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040"/>
    <w:rsid w:val="003E097A"/>
    <w:rsid w:val="00485CD6"/>
    <w:rsid w:val="00551542"/>
    <w:rsid w:val="006708D4"/>
    <w:rsid w:val="00960E58"/>
    <w:rsid w:val="00CE0407"/>
    <w:rsid w:val="00EE6579"/>
    <w:rsid w:val="00F65040"/>
    <w:rsid w:val="00F720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A8437F-B93B-41AF-B06A-3483D63D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872"/>
  </w:style>
  <w:style w:type="paragraph" w:styleId="Ttulo1">
    <w:name w:val="heading 1"/>
    <w:basedOn w:val="Normal"/>
    <w:next w:val="Normal"/>
    <w:link w:val="Ttulo1Car"/>
    <w:uiPriority w:val="9"/>
    <w:qFormat/>
    <w:rsid w:val="00B85872"/>
    <w:pPr>
      <w:keepNext/>
      <w:keepLines/>
      <w:spacing w:before="240"/>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next w:val="Normal"/>
    <w:link w:val="Ttulo2Car"/>
    <w:uiPriority w:val="9"/>
    <w:unhideWhenUsed/>
    <w:qFormat/>
    <w:rsid w:val="00B85872"/>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B85872"/>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B85872"/>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B85872"/>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B85872"/>
    <w:rPr>
      <w:rFonts w:eastAsiaTheme="minorEastAsia"/>
      <w:sz w:val="24"/>
      <w:szCs w:val="24"/>
      <w:lang w:val="es-ES_tradnl" w:eastAsia="es-ES"/>
    </w:rPr>
  </w:style>
  <w:style w:type="paragraph" w:styleId="Piedepgina">
    <w:name w:val="footer"/>
    <w:basedOn w:val="Normal"/>
    <w:link w:val="PiedepginaCar"/>
    <w:uiPriority w:val="99"/>
    <w:unhideWhenUsed/>
    <w:rsid w:val="00B85872"/>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B85872"/>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85872"/>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85872"/>
    <w:pPr>
      <w:ind w:left="708"/>
    </w:pPr>
    <w:rPr>
      <w:sz w:val="22"/>
      <w:szCs w:val="22"/>
      <w:lang w:val="es-ES" w:eastAsia="en-U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85872"/>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B85872"/>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B85872"/>
    <w:rPr>
      <w:vertAlign w:val="superscript"/>
    </w:rPr>
  </w:style>
  <w:style w:type="paragraph" w:styleId="Continuarlista">
    <w:name w:val="List Continue"/>
    <w:basedOn w:val="Normal"/>
    <w:uiPriority w:val="99"/>
    <w:unhideWhenUsed/>
    <w:rsid w:val="00B85872"/>
    <w:pPr>
      <w:spacing w:after="120"/>
      <w:ind w:left="283"/>
      <w:contextualSpacing/>
    </w:pPr>
  </w:style>
  <w:style w:type="paragraph" w:styleId="Sangradetextonormal">
    <w:name w:val="Body Text Indent"/>
    <w:basedOn w:val="Normal"/>
    <w:link w:val="SangradetextonormalCar"/>
    <w:uiPriority w:val="99"/>
    <w:unhideWhenUsed/>
    <w:rsid w:val="00B85872"/>
    <w:pPr>
      <w:spacing w:after="120"/>
      <w:ind w:left="283"/>
    </w:pPr>
  </w:style>
  <w:style w:type="character" w:customStyle="1" w:styleId="SangradetextonormalCar">
    <w:name w:val="Sangría de texto normal Car"/>
    <w:basedOn w:val="Fuentedeprrafopredeter"/>
    <w:link w:val="Sangradetextonormal"/>
    <w:uiPriority w:val="99"/>
    <w:rsid w:val="00B85872"/>
    <w:rPr>
      <w:rFonts w:ascii="Times New Roman" w:eastAsia="Times New Roman" w:hAnsi="Times New Roman" w:cs="Times New Roman"/>
      <w:sz w:val="24"/>
      <w:szCs w:val="24"/>
      <w:lang w:eastAsia="es-MX"/>
    </w:rPr>
  </w:style>
  <w:style w:type="paragraph" w:styleId="Textoindependienteprimerasangra2">
    <w:name w:val="Body Text First Indent 2"/>
    <w:basedOn w:val="Sangradetextonormal"/>
    <w:link w:val="Textoindependienteprimerasangra2Car"/>
    <w:uiPriority w:val="99"/>
    <w:unhideWhenUsed/>
    <w:rsid w:val="00B858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85872"/>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B85872"/>
    <w:rPr>
      <w:color w:val="0563C1" w:themeColor="hyperlink"/>
      <w:u w:val="single"/>
    </w:rPr>
  </w:style>
  <w:style w:type="character" w:styleId="Hipervnculovisitado">
    <w:name w:val="FollowedHyperlink"/>
    <w:basedOn w:val="Fuentedeprrafopredeter"/>
    <w:uiPriority w:val="99"/>
    <w:semiHidden/>
    <w:unhideWhenUsed/>
    <w:rsid w:val="00143926"/>
    <w:rPr>
      <w:color w:val="954F72" w:themeColor="followed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onsultas.curp.gob.mx/CurpSP/html/informacionecurpPS.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ScC+4xw/4Ig8s74dd8KBYsObdA==">CgMxLjAyDmguY293M3JzNTlxbTNnMg5oLnZjOWQzZDFvenByeTIOaC50ZGY1bjRvc3VoNWUyDmguaGFjMmczbTRwb3M3Mg5oLnN0OHEzcXRlOGUyNTIOaC5lcXhqMWF1M3FrNGMyDmguN3J6c2w0Mmk5ZnpsMgloLjRkMzRvZzgyCWguMnM4ZXlvMTIIaC5sbnhiejkyDmguMjNoamgyNTBjbGwwMgloLjFrc3Y0dXYyDmguanoxc3FwZ3RvcjBpMgloLjJqeHN4cWg4AHIhMUY5OWRNUU50bVAxZEF4SWRvVlFoZG9qYmgzc29RST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38</Pages>
  <Words>8653</Words>
  <Characters>47596</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56137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Cuenta Microsoft</cp:lastModifiedBy>
  <cp:revision>5</cp:revision>
  <cp:lastPrinted>2025-03-27T16:45:00Z</cp:lastPrinted>
  <dcterms:created xsi:type="dcterms:W3CDTF">2025-03-20T17:46:00Z</dcterms:created>
  <dcterms:modified xsi:type="dcterms:W3CDTF">2025-04-02T00:27:00Z</dcterms:modified>
</cp:coreProperties>
</file>