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AD8D" w14:textId="1511E08F" w:rsidR="00551637" w:rsidRPr="009A309A" w:rsidRDefault="00551637" w:rsidP="00551637">
      <w:pPr>
        <w:spacing w:line="360" w:lineRule="auto"/>
        <w:jc w:val="both"/>
        <w:rPr>
          <w:rFonts w:ascii="Palatino Linotype" w:hAnsi="Palatino Linotype"/>
        </w:rPr>
      </w:pPr>
      <w:r w:rsidRPr="009A309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6A3585" w:rsidRPr="009A309A">
        <w:rPr>
          <w:rFonts w:ascii="Palatino Linotype" w:hAnsi="Palatino Linotype"/>
        </w:rPr>
        <w:t>seis de marzo</w:t>
      </w:r>
      <w:r w:rsidRPr="009A309A">
        <w:rPr>
          <w:rFonts w:ascii="Palatino Linotype" w:hAnsi="Palatino Linotype"/>
        </w:rPr>
        <w:t xml:space="preserve"> de dos mil veinticinco.</w:t>
      </w:r>
    </w:p>
    <w:p w14:paraId="5577CEAA" w14:textId="77777777" w:rsidR="00551637" w:rsidRPr="009A309A" w:rsidRDefault="00551637" w:rsidP="00551637">
      <w:pPr>
        <w:spacing w:line="360" w:lineRule="auto"/>
        <w:jc w:val="both"/>
        <w:rPr>
          <w:rFonts w:ascii="Palatino Linotype" w:hAnsi="Palatino Linotype"/>
        </w:rPr>
      </w:pPr>
    </w:p>
    <w:p w14:paraId="704044CB" w14:textId="66556F1C" w:rsidR="00551637" w:rsidRPr="009A309A" w:rsidRDefault="00551637" w:rsidP="00551637">
      <w:pPr>
        <w:tabs>
          <w:tab w:val="left" w:pos="1701"/>
        </w:tabs>
        <w:spacing w:before="240" w:line="360" w:lineRule="auto"/>
        <w:jc w:val="both"/>
        <w:rPr>
          <w:rFonts w:ascii="Palatino Linotype" w:hAnsi="Palatino Linotype" w:cs="Arial"/>
          <w:sz w:val="28"/>
        </w:rPr>
      </w:pPr>
      <w:r w:rsidRPr="009A309A">
        <w:rPr>
          <w:rFonts w:ascii="Palatino Linotype" w:hAnsi="Palatino Linotype" w:cs="Arial"/>
          <w:b/>
        </w:rPr>
        <w:t>VISTO</w:t>
      </w:r>
      <w:r w:rsidR="00BA1798" w:rsidRPr="009A309A">
        <w:rPr>
          <w:rFonts w:ascii="Palatino Linotype" w:hAnsi="Palatino Linotype" w:cs="Arial"/>
        </w:rPr>
        <w:t xml:space="preserve"> </w:t>
      </w:r>
      <w:r w:rsidRPr="009A309A">
        <w:rPr>
          <w:rFonts w:ascii="Palatino Linotype" w:hAnsi="Palatino Linotype" w:cs="Arial"/>
        </w:rPr>
        <w:t>l</w:t>
      </w:r>
      <w:r w:rsidR="00BA1798" w:rsidRPr="009A309A">
        <w:rPr>
          <w:rFonts w:ascii="Palatino Linotype" w:hAnsi="Palatino Linotype" w:cs="Arial"/>
        </w:rPr>
        <w:t>os</w:t>
      </w:r>
      <w:r w:rsidRPr="009A309A">
        <w:rPr>
          <w:rFonts w:ascii="Palatino Linotype" w:hAnsi="Palatino Linotype" w:cs="Arial"/>
        </w:rPr>
        <w:t xml:space="preserve"> expediente</w:t>
      </w:r>
      <w:r w:rsidR="00BA1798" w:rsidRPr="009A309A">
        <w:rPr>
          <w:rFonts w:ascii="Palatino Linotype" w:hAnsi="Palatino Linotype" w:cs="Arial"/>
        </w:rPr>
        <w:t>s</w:t>
      </w:r>
      <w:r w:rsidRPr="009A309A">
        <w:rPr>
          <w:rFonts w:ascii="Palatino Linotype" w:hAnsi="Palatino Linotype" w:cs="Arial"/>
        </w:rPr>
        <w:t xml:space="preserve"> electrónico</w:t>
      </w:r>
      <w:r w:rsidR="00BA1798" w:rsidRPr="009A309A">
        <w:rPr>
          <w:rFonts w:ascii="Palatino Linotype" w:hAnsi="Palatino Linotype" w:cs="Arial"/>
        </w:rPr>
        <w:t>s</w:t>
      </w:r>
      <w:r w:rsidRPr="009A309A">
        <w:rPr>
          <w:rFonts w:ascii="Palatino Linotype" w:hAnsi="Palatino Linotype" w:cs="Arial"/>
        </w:rPr>
        <w:t xml:space="preserve"> formado</w:t>
      </w:r>
      <w:r w:rsidR="00BA1798" w:rsidRPr="009A309A">
        <w:rPr>
          <w:rFonts w:ascii="Palatino Linotype" w:hAnsi="Palatino Linotype" w:cs="Arial"/>
        </w:rPr>
        <w:t>s</w:t>
      </w:r>
      <w:r w:rsidRPr="009A309A">
        <w:rPr>
          <w:rFonts w:ascii="Palatino Linotype" w:hAnsi="Palatino Linotype" w:cs="Arial"/>
        </w:rPr>
        <w:t xml:space="preserve"> con motivo del recurso de revisión número</w:t>
      </w:r>
      <w:r w:rsidRPr="009A309A">
        <w:rPr>
          <w:rFonts w:ascii="Palatino Linotype" w:hAnsi="Palatino Linotype" w:cs="Arial"/>
          <w:b/>
        </w:rPr>
        <w:t xml:space="preserve"> </w:t>
      </w:r>
      <w:r w:rsidR="00E87D47" w:rsidRPr="009A309A">
        <w:rPr>
          <w:rFonts w:ascii="Palatino Linotype" w:hAnsi="Palatino Linotype" w:cs="Arial"/>
          <w:b/>
          <w:bCs/>
          <w:lang w:eastAsia="es-MX"/>
        </w:rPr>
        <w:t>0</w:t>
      </w:r>
      <w:r w:rsidR="008239E0" w:rsidRPr="009A309A">
        <w:rPr>
          <w:rFonts w:ascii="Palatino Linotype" w:hAnsi="Palatino Linotype" w:cs="Arial"/>
          <w:b/>
          <w:bCs/>
          <w:lang w:eastAsia="es-MX"/>
        </w:rPr>
        <w:t>0</w:t>
      </w:r>
      <w:r w:rsidR="00604B15" w:rsidRPr="009A309A">
        <w:rPr>
          <w:rFonts w:ascii="Palatino Linotype" w:hAnsi="Palatino Linotype" w:cs="Arial"/>
          <w:b/>
          <w:bCs/>
          <w:lang w:eastAsia="es-MX"/>
        </w:rPr>
        <w:t>740</w:t>
      </w:r>
      <w:r w:rsidR="00E87D47" w:rsidRPr="009A309A">
        <w:rPr>
          <w:rFonts w:ascii="Palatino Linotype" w:hAnsi="Palatino Linotype" w:cs="Arial"/>
          <w:b/>
          <w:bCs/>
          <w:lang w:eastAsia="es-MX"/>
        </w:rPr>
        <w:t>/INFOEM/IP/RR/2025</w:t>
      </w:r>
      <w:r w:rsidRPr="009A309A">
        <w:rPr>
          <w:rFonts w:ascii="Palatino Linotype" w:hAnsi="Palatino Linotype" w:cs="Arial"/>
          <w:b/>
          <w:bCs/>
          <w:lang w:eastAsia="es-MX"/>
        </w:rPr>
        <w:t xml:space="preserve">, </w:t>
      </w:r>
      <w:r w:rsidRPr="009A309A">
        <w:rPr>
          <w:rFonts w:ascii="Palatino Linotype" w:hAnsi="Palatino Linotype"/>
        </w:rPr>
        <w:t xml:space="preserve">interpuesto por </w:t>
      </w:r>
      <w:r w:rsidR="00FB4D74" w:rsidRPr="009A309A">
        <w:rPr>
          <w:rFonts w:ascii="Palatino Linotype" w:hAnsi="Palatino Linotype"/>
          <w:b/>
          <w:bCs/>
        </w:rPr>
        <w:t>XXXXXXXXXX</w:t>
      </w:r>
      <w:r w:rsidRPr="009A309A">
        <w:rPr>
          <w:rFonts w:ascii="Palatino Linotype" w:hAnsi="Palatino Linotype"/>
        </w:rPr>
        <w:t xml:space="preserve">, en lo sucesivo, la parte </w:t>
      </w:r>
      <w:r w:rsidRPr="009A309A">
        <w:rPr>
          <w:rFonts w:ascii="Palatino Linotype" w:hAnsi="Palatino Linotype"/>
          <w:b/>
        </w:rPr>
        <w:t>Recurrente</w:t>
      </w:r>
      <w:r w:rsidRPr="009A309A">
        <w:rPr>
          <w:rFonts w:ascii="Palatino Linotype" w:hAnsi="Palatino Linotype"/>
        </w:rPr>
        <w:t xml:space="preserve">, en contra de la respuesta del </w:t>
      </w:r>
      <w:r w:rsidR="00BA1798" w:rsidRPr="009A309A">
        <w:rPr>
          <w:rFonts w:ascii="Palatino Linotype" w:hAnsi="Palatino Linotype"/>
          <w:b/>
        </w:rPr>
        <w:t>Sistema Municipal Para el Desarrollo Integral de la Familia de Toluca</w:t>
      </w:r>
      <w:r w:rsidRPr="009A309A">
        <w:rPr>
          <w:rFonts w:ascii="Palatino Linotype" w:hAnsi="Palatino Linotype"/>
        </w:rPr>
        <w:t xml:space="preserve">, en lo subsecuente el </w:t>
      </w:r>
      <w:r w:rsidRPr="009A309A">
        <w:rPr>
          <w:rFonts w:ascii="Palatino Linotype" w:hAnsi="Palatino Linotype"/>
          <w:b/>
        </w:rPr>
        <w:t>Sujeto Obligado</w:t>
      </w:r>
      <w:r w:rsidRPr="009A309A">
        <w:rPr>
          <w:rFonts w:ascii="Palatino Linotype" w:hAnsi="Palatino Linotype"/>
        </w:rPr>
        <w:t>, se procede a dictar la presente resolución.</w:t>
      </w:r>
    </w:p>
    <w:p w14:paraId="6C9C154E" w14:textId="77777777" w:rsidR="00551637" w:rsidRPr="009A309A" w:rsidRDefault="00551637" w:rsidP="00551637">
      <w:pPr>
        <w:pStyle w:val="infoemcitas"/>
        <w:jc w:val="center"/>
        <w:rPr>
          <w:b/>
          <w:bCs/>
          <w:i w:val="0"/>
          <w:iCs/>
          <w:sz w:val="28"/>
          <w:szCs w:val="28"/>
        </w:rPr>
      </w:pPr>
    </w:p>
    <w:p w14:paraId="3AEA5164" w14:textId="77777777" w:rsidR="00551637" w:rsidRPr="009A309A" w:rsidRDefault="00551637" w:rsidP="00551637">
      <w:pPr>
        <w:pStyle w:val="infoemcitas"/>
        <w:jc w:val="center"/>
        <w:rPr>
          <w:b/>
          <w:bCs/>
          <w:i w:val="0"/>
          <w:iCs/>
          <w:sz w:val="28"/>
          <w:szCs w:val="28"/>
        </w:rPr>
      </w:pPr>
      <w:r w:rsidRPr="009A309A">
        <w:rPr>
          <w:b/>
          <w:bCs/>
          <w:i w:val="0"/>
          <w:iCs/>
          <w:sz w:val="28"/>
          <w:szCs w:val="28"/>
        </w:rPr>
        <w:t>A N T E C E D E N T E S   D E L   A S U N T O</w:t>
      </w:r>
    </w:p>
    <w:p w14:paraId="4A412D23" w14:textId="77777777" w:rsidR="00551637" w:rsidRPr="009A309A" w:rsidRDefault="00551637" w:rsidP="00551637">
      <w:pPr>
        <w:pStyle w:val="infoemcitas"/>
        <w:jc w:val="center"/>
        <w:rPr>
          <w:b/>
          <w:bCs/>
          <w:i w:val="0"/>
          <w:iCs/>
          <w:sz w:val="28"/>
          <w:szCs w:val="28"/>
        </w:rPr>
      </w:pPr>
    </w:p>
    <w:p w14:paraId="416D8051" w14:textId="629C1F7A" w:rsidR="00551637" w:rsidRPr="009A309A" w:rsidRDefault="00551637" w:rsidP="00551637">
      <w:pPr>
        <w:spacing w:before="240" w:after="240" w:line="360" w:lineRule="auto"/>
        <w:jc w:val="both"/>
        <w:rPr>
          <w:rFonts w:ascii="Palatino Linotype" w:hAnsi="Palatino Linotype"/>
        </w:rPr>
      </w:pPr>
      <w:r w:rsidRPr="009A309A">
        <w:rPr>
          <w:rFonts w:ascii="Palatino Linotype" w:hAnsi="Palatino Linotype" w:cs="Arial"/>
          <w:b/>
          <w:sz w:val="28"/>
        </w:rPr>
        <w:t>PRIMERO.</w:t>
      </w:r>
      <w:r w:rsidRPr="009A309A">
        <w:rPr>
          <w:rFonts w:ascii="Palatino Linotype" w:hAnsi="Palatino Linotype" w:cs="Arial"/>
        </w:rPr>
        <w:t xml:space="preserve"> </w:t>
      </w:r>
      <w:r w:rsidRPr="009A309A">
        <w:rPr>
          <w:rFonts w:ascii="Palatino Linotype" w:hAnsi="Palatino Linotype"/>
          <w:b/>
          <w:sz w:val="28"/>
          <w:szCs w:val="28"/>
        </w:rPr>
        <w:t>De la Solicitud de Información.</w:t>
      </w:r>
    </w:p>
    <w:p w14:paraId="20E06CC8" w14:textId="70314C54" w:rsidR="00551637" w:rsidRPr="009A309A" w:rsidRDefault="00551637" w:rsidP="00551637">
      <w:pPr>
        <w:spacing w:before="240" w:line="360" w:lineRule="auto"/>
        <w:jc w:val="both"/>
        <w:rPr>
          <w:rFonts w:ascii="Palatino Linotype" w:hAnsi="Palatino Linotype" w:cs="Arial"/>
        </w:rPr>
      </w:pPr>
      <w:r w:rsidRPr="009A309A">
        <w:rPr>
          <w:rFonts w:ascii="Palatino Linotype" w:hAnsi="Palatino Linotype" w:cs="Arial"/>
        </w:rPr>
        <w:t xml:space="preserve">Con fecha </w:t>
      </w:r>
      <w:r w:rsidR="002121A5" w:rsidRPr="009A309A">
        <w:rPr>
          <w:rFonts w:ascii="Palatino Linotype" w:hAnsi="Palatino Linotype" w:cs="Arial"/>
          <w:b/>
        </w:rPr>
        <w:t>veinte</w:t>
      </w:r>
      <w:r w:rsidR="00A91DC8" w:rsidRPr="009A309A">
        <w:rPr>
          <w:rFonts w:ascii="Palatino Linotype" w:hAnsi="Palatino Linotype" w:cs="Arial"/>
          <w:b/>
        </w:rPr>
        <w:t xml:space="preserve"> de enero de dos mil veinticinco</w:t>
      </w:r>
      <w:r w:rsidRPr="009A309A">
        <w:rPr>
          <w:rFonts w:ascii="Palatino Linotype" w:hAnsi="Palatino Linotype" w:cs="Arial"/>
        </w:rPr>
        <w:t>, la parte</w:t>
      </w:r>
      <w:r w:rsidRPr="009A309A">
        <w:rPr>
          <w:rFonts w:ascii="Palatino Linotype" w:hAnsi="Palatino Linotype" w:cs="Arial"/>
          <w:b/>
        </w:rPr>
        <w:t xml:space="preserve"> Recurrente </w:t>
      </w:r>
      <w:r w:rsidRPr="009A309A">
        <w:rPr>
          <w:rFonts w:ascii="Palatino Linotype" w:hAnsi="Palatino Linotype" w:cs="Arial"/>
        </w:rPr>
        <w:t>presentó a través del Sistema de Acceso a la Información Mexiquense (</w:t>
      </w:r>
      <w:r w:rsidRPr="009A309A">
        <w:rPr>
          <w:rFonts w:ascii="Palatino Linotype" w:hAnsi="Palatino Linotype" w:cs="Arial"/>
          <w:b/>
        </w:rPr>
        <w:t>SAIMEX)</w:t>
      </w:r>
      <w:r w:rsidRPr="009A309A">
        <w:rPr>
          <w:rFonts w:ascii="Palatino Linotype" w:hAnsi="Palatino Linotype" w:cs="Arial"/>
        </w:rPr>
        <w:t xml:space="preserve"> ante </w:t>
      </w:r>
      <w:r w:rsidRPr="009A309A">
        <w:rPr>
          <w:rFonts w:ascii="Palatino Linotype" w:hAnsi="Palatino Linotype" w:cs="Arial"/>
          <w:b/>
        </w:rPr>
        <w:t>El Sujeto Obligado</w:t>
      </w:r>
      <w:r w:rsidRPr="009A309A">
        <w:rPr>
          <w:rFonts w:ascii="Palatino Linotype" w:hAnsi="Palatino Linotype" w:cs="Arial"/>
        </w:rPr>
        <w:t>, solicitud de acceso a la información pública, registrada</w:t>
      </w:r>
      <w:r w:rsidR="00A91DC8" w:rsidRPr="009A309A">
        <w:rPr>
          <w:rFonts w:ascii="Palatino Linotype" w:hAnsi="Palatino Linotype" w:cs="Arial"/>
        </w:rPr>
        <w:t xml:space="preserve"> bajo </w:t>
      </w:r>
      <w:r w:rsidR="00AB5650" w:rsidRPr="009A309A">
        <w:rPr>
          <w:rFonts w:ascii="Palatino Linotype" w:hAnsi="Palatino Linotype" w:cs="Arial"/>
        </w:rPr>
        <w:t>el</w:t>
      </w:r>
      <w:r w:rsidRPr="009A309A">
        <w:rPr>
          <w:rFonts w:ascii="Palatino Linotype" w:hAnsi="Palatino Linotype" w:cs="Arial"/>
        </w:rPr>
        <w:t xml:space="preserve"> número de expediente </w:t>
      </w:r>
      <w:r w:rsidR="002121A5" w:rsidRPr="009A309A">
        <w:rPr>
          <w:rFonts w:ascii="Palatino Linotype" w:hAnsi="Palatino Linotype" w:cs="Arial"/>
          <w:b/>
        </w:rPr>
        <w:t>00064/DIFTOLUCA/IP/2025</w:t>
      </w:r>
      <w:r w:rsidRPr="009A309A">
        <w:rPr>
          <w:rFonts w:ascii="Palatino Linotype" w:hAnsi="Palatino Linotype" w:cs="Arial"/>
          <w:b/>
        </w:rPr>
        <w:t xml:space="preserve">, </w:t>
      </w:r>
      <w:r w:rsidRPr="009A309A">
        <w:rPr>
          <w:rFonts w:ascii="Palatino Linotype" w:hAnsi="Palatino Linotype" w:cs="Arial"/>
        </w:rPr>
        <w:t>mediante la cual solicitó información en el tenor siguiente:</w:t>
      </w:r>
    </w:p>
    <w:p w14:paraId="67CB1B51" w14:textId="404A9866" w:rsidR="00551637" w:rsidRPr="009A309A" w:rsidRDefault="00551637" w:rsidP="00551637">
      <w:pPr>
        <w:pStyle w:val="INFOEM"/>
        <w:rPr>
          <w:lang w:val="es-ES_tradnl" w:eastAsia="es-ES"/>
        </w:rPr>
      </w:pPr>
      <w:r w:rsidRPr="009A309A">
        <w:rPr>
          <w:lang w:val="es-ES_tradnl" w:eastAsia="es-ES"/>
        </w:rPr>
        <w:lastRenderedPageBreak/>
        <w:t>“</w:t>
      </w:r>
      <w:r w:rsidR="002121A5" w:rsidRPr="009A309A">
        <w:rPr>
          <w:lang w:val="es-ES" w:eastAsia="es-ES"/>
        </w:rPr>
        <w:t>Requiero número de solicitudes de empleo ingresadas al DIF municipal y atendidas o respondidas favorablemente del año 2020 a la fecha de la solicitud</w:t>
      </w:r>
      <w:r w:rsidRPr="009A309A">
        <w:rPr>
          <w:lang w:val="es-ES_tradnl" w:eastAsia="es-ES"/>
        </w:rPr>
        <w:t>” (Sic)</w:t>
      </w:r>
    </w:p>
    <w:p w14:paraId="59845D9D" w14:textId="77777777" w:rsidR="00A91DC8" w:rsidRPr="009A309A" w:rsidRDefault="00A91DC8" w:rsidP="00551637">
      <w:pPr>
        <w:pStyle w:val="INFOEM"/>
        <w:rPr>
          <w:lang w:val="es-ES_tradnl" w:eastAsia="es-ES"/>
        </w:rPr>
      </w:pPr>
    </w:p>
    <w:p w14:paraId="460841C7" w14:textId="6789F5AF" w:rsidR="00551637" w:rsidRPr="009A309A" w:rsidRDefault="00551637" w:rsidP="00551637">
      <w:pPr>
        <w:spacing w:before="240" w:line="360" w:lineRule="auto"/>
        <w:jc w:val="both"/>
        <w:rPr>
          <w:rFonts w:ascii="Palatino Linotype" w:hAnsi="Palatino Linotype"/>
          <w:lang w:val="es-ES_tradnl"/>
        </w:rPr>
      </w:pPr>
      <w:r w:rsidRPr="009A309A">
        <w:rPr>
          <w:rFonts w:ascii="Palatino Linotype" w:hAnsi="Palatino Linotype"/>
          <w:b/>
          <w:lang w:val="es-ES_tradnl"/>
        </w:rPr>
        <w:t>Modalidad de entrega:</w:t>
      </w:r>
      <w:r w:rsidR="00BC2B74" w:rsidRPr="009A309A">
        <w:rPr>
          <w:rFonts w:ascii="Palatino Linotype" w:hAnsi="Palatino Linotype"/>
          <w:lang w:val="es-ES_tradnl"/>
        </w:rPr>
        <w:t xml:space="preserve"> A través del SAIMEX</w:t>
      </w:r>
      <w:r w:rsidR="00AB5650" w:rsidRPr="009A309A">
        <w:rPr>
          <w:rFonts w:ascii="Palatino Linotype" w:hAnsi="Palatino Linotype"/>
          <w:lang w:val="es-ES_tradnl"/>
        </w:rPr>
        <w:t>.</w:t>
      </w:r>
    </w:p>
    <w:p w14:paraId="45D03ECB" w14:textId="77777777" w:rsidR="00E87D47" w:rsidRPr="009A309A" w:rsidRDefault="00E87D47" w:rsidP="00551637">
      <w:pPr>
        <w:spacing w:before="240" w:line="360" w:lineRule="auto"/>
        <w:jc w:val="both"/>
        <w:rPr>
          <w:rFonts w:ascii="Palatino Linotype" w:hAnsi="Palatino Linotype"/>
          <w:lang w:val="es-ES_tradnl"/>
        </w:rPr>
      </w:pPr>
    </w:p>
    <w:p w14:paraId="6105C0DE" w14:textId="393B5BDD" w:rsidR="00551637" w:rsidRPr="009A309A" w:rsidRDefault="00551637" w:rsidP="00551637">
      <w:pPr>
        <w:spacing w:before="240" w:line="360" w:lineRule="auto"/>
        <w:jc w:val="both"/>
        <w:rPr>
          <w:rFonts w:ascii="Palatino Linotype" w:hAnsi="Palatino Linotype" w:cs="Arial"/>
          <w:b/>
          <w:sz w:val="28"/>
        </w:rPr>
      </w:pPr>
      <w:r w:rsidRPr="009A309A">
        <w:rPr>
          <w:rFonts w:ascii="Palatino Linotype" w:hAnsi="Palatino Linotype" w:cs="Arial"/>
          <w:b/>
          <w:sz w:val="28"/>
        </w:rPr>
        <w:t xml:space="preserve">SEGUNDO. </w:t>
      </w:r>
      <w:r w:rsidRPr="009A309A">
        <w:rPr>
          <w:rFonts w:ascii="Palatino Linotype" w:hAnsi="Palatino Linotype" w:cs="Arial"/>
          <w:b/>
          <w:sz w:val="28"/>
          <w:szCs w:val="20"/>
        </w:rPr>
        <w:t>De la respuesta</w:t>
      </w:r>
      <w:r w:rsidR="00AB5650" w:rsidRPr="009A309A">
        <w:rPr>
          <w:rFonts w:ascii="Palatino Linotype" w:hAnsi="Palatino Linotype" w:cs="Arial"/>
          <w:b/>
          <w:sz w:val="28"/>
          <w:szCs w:val="20"/>
        </w:rPr>
        <w:t xml:space="preserve"> </w:t>
      </w:r>
      <w:r w:rsidRPr="009A309A">
        <w:rPr>
          <w:rFonts w:ascii="Palatino Linotype" w:hAnsi="Palatino Linotype" w:cs="Arial"/>
          <w:b/>
          <w:sz w:val="28"/>
          <w:szCs w:val="20"/>
        </w:rPr>
        <w:t>o entrega de la información.</w:t>
      </w:r>
    </w:p>
    <w:p w14:paraId="34C4FDA9" w14:textId="70582ACB" w:rsidR="00551637" w:rsidRPr="009A309A" w:rsidRDefault="00551637" w:rsidP="00551637">
      <w:pPr>
        <w:pStyle w:val="Sinespaciado"/>
        <w:spacing w:line="360" w:lineRule="auto"/>
        <w:jc w:val="both"/>
        <w:rPr>
          <w:rFonts w:ascii="Palatino Linotype" w:hAnsi="Palatino Linotype" w:cs="Arial"/>
          <w:b/>
          <w:sz w:val="24"/>
        </w:rPr>
      </w:pPr>
      <w:r w:rsidRPr="009A309A">
        <w:rPr>
          <w:rFonts w:ascii="Palatino Linotype" w:hAnsi="Palatino Linotype"/>
          <w:sz w:val="24"/>
        </w:rPr>
        <w:t xml:space="preserve">De las constancias que obran en </w:t>
      </w:r>
      <w:r w:rsidR="00AB5650" w:rsidRPr="009A309A">
        <w:rPr>
          <w:rFonts w:ascii="Palatino Linotype" w:hAnsi="Palatino Linotype"/>
          <w:sz w:val="24"/>
        </w:rPr>
        <w:t>el</w:t>
      </w:r>
      <w:r w:rsidRPr="009A309A">
        <w:rPr>
          <w:rFonts w:ascii="Palatino Linotype" w:hAnsi="Palatino Linotype"/>
          <w:sz w:val="24"/>
        </w:rPr>
        <w:t xml:space="preserve"> expediente electrónico, se advierte que el </w:t>
      </w:r>
      <w:r w:rsidRPr="009A309A">
        <w:rPr>
          <w:rFonts w:ascii="Palatino Linotype" w:hAnsi="Palatino Linotype" w:cs="Arial"/>
          <w:sz w:val="24"/>
        </w:rPr>
        <w:t xml:space="preserve">día </w:t>
      </w:r>
      <w:r w:rsidR="00AA66AB" w:rsidRPr="009A309A">
        <w:rPr>
          <w:rFonts w:ascii="Palatino Linotype" w:hAnsi="Palatino Linotype" w:cs="Arial"/>
          <w:b/>
          <w:sz w:val="24"/>
        </w:rPr>
        <w:t>cuatro de febrero</w:t>
      </w:r>
      <w:r w:rsidRPr="009A309A">
        <w:rPr>
          <w:rFonts w:ascii="Palatino Linotype" w:hAnsi="Palatino Linotype" w:cs="Arial"/>
          <w:b/>
          <w:sz w:val="24"/>
        </w:rPr>
        <w:t xml:space="preserve"> de dos mil veinticinco</w:t>
      </w:r>
      <w:r w:rsidRPr="009A309A">
        <w:rPr>
          <w:rFonts w:ascii="Palatino Linotype" w:hAnsi="Palatino Linotype" w:cs="Arial"/>
          <w:sz w:val="24"/>
        </w:rPr>
        <w:t xml:space="preserve">, el </w:t>
      </w:r>
      <w:r w:rsidRPr="009A309A">
        <w:rPr>
          <w:rFonts w:ascii="Palatino Linotype" w:hAnsi="Palatino Linotype" w:cs="Arial"/>
          <w:b/>
          <w:sz w:val="24"/>
        </w:rPr>
        <w:t>Sujeto Obligado</w:t>
      </w:r>
      <w:r w:rsidRPr="009A309A">
        <w:rPr>
          <w:rFonts w:ascii="Palatino Linotype" w:hAnsi="Palatino Linotype" w:cs="Arial"/>
          <w:sz w:val="24"/>
        </w:rPr>
        <w:t xml:space="preserve"> dio respuesta a la</w:t>
      </w:r>
      <w:r w:rsidR="001F229D" w:rsidRPr="009A309A">
        <w:rPr>
          <w:rFonts w:ascii="Palatino Linotype" w:hAnsi="Palatino Linotype" w:cs="Arial"/>
          <w:sz w:val="24"/>
        </w:rPr>
        <w:t>s</w:t>
      </w:r>
      <w:r w:rsidRPr="009A309A">
        <w:rPr>
          <w:rFonts w:ascii="Palatino Linotype" w:hAnsi="Palatino Linotype" w:cs="Arial"/>
          <w:sz w:val="24"/>
        </w:rPr>
        <w:t xml:space="preserve"> solicitud</w:t>
      </w:r>
      <w:r w:rsidR="001F229D" w:rsidRPr="009A309A">
        <w:rPr>
          <w:rFonts w:ascii="Palatino Linotype" w:hAnsi="Palatino Linotype" w:cs="Arial"/>
          <w:sz w:val="24"/>
        </w:rPr>
        <w:t>es</w:t>
      </w:r>
      <w:r w:rsidRPr="009A309A">
        <w:rPr>
          <w:rFonts w:ascii="Palatino Linotype" w:hAnsi="Palatino Linotype" w:cs="Arial"/>
          <w:sz w:val="24"/>
        </w:rPr>
        <w:t xml:space="preserve"> de información en los siguientes términos: </w:t>
      </w:r>
    </w:p>
    <w:p w14:paraId="0443FD49" w14:textId="77777777" w:rsidR="00551637" w:rsidRPr="009A309A" w:rsidRDefault="00551637" w:rsidP="00551637">
      <w:pPr>
        <w:spacing w:line="360" w:lineRule="auto"/>
        <w:jc w:val="both"/>
        <w:rPr>
          <w:rFonts w:ascii="Palatino Linotype" w:hAnsi="Palatino Linotype" w:cs="Arial"/>
        </w:rPr>
      </w:pPr>
    </w:p>
    <w:p w14:paraId="430C87E9" w14:textId="082E99AE" w:rsidR="00AA66AB" w:rsidRPr="009A309A" w:rsidRDefault="00AA66AB" w:rsidP="00AA66AB">
      <w:pPr>
        <w:spacing w:line="360" w:lineRule="auto"/>
        <w:jc w:val="right"/>
        <w:rPr>
          <w:rFonts w:ascii="Palatino Linotype" w:hAnsi="Palatino Linotype" w:cs="Arial"/>
          <w:i/>
        </w:rPr>
      </w:pPr>
      <w:r w:rsidRPr="009A309A">
        <w:rPr>
          <w:rFonts w:ascii="Palatino Linotype" w:hAnsi="Palatino Linotype" w:cs="Arial"/>
          <w:i/>
        </w:rPr>
        <w:t>“Folio de la solicitud: 00064/DIFTOLUCA/IP/2025</w:t>
      </w:r>
    </w:p>
    <w:p w14:paraId="4BECED91" w14:textId="77777777" w:rsidR="00AA66AB" w:rsidRPr="009A309A" w:rsidRDefault="00AA66AB" w:rsidP="00AA66AB">
      <w:pPr>
        <w:spacing w:line="360" w:lineRule="auto"/>
        <w:jc w:val="both"/>
        <w:rPr>
          <w:rFonts w:ascii="Palatino Linotype" w:hAnsi="Palatino Linotype" w:cs="Arial"/>
          <w:i/>
        </w:rPr>
      </w:pPr>
    </w:p>
    <w:p w14:paraId="52C6CAB1" w14:textId="77777777" w:rsidR="00AA66AB" w:rsidRPr="009A309A" w:rsidRDefault="00AA66AB" w:rsidP="00AA66AB">
      <w:pPr>
        <w:spacing w:line="360" w:lineRule="auto"/>
        <w:jc w:val="both"/>
        <w:rPr>
          <w:rFonts w:ascii="Palatino Linotype" w:hAnsi="Palatino Linotype" w:cs="Arial"/>
          <w:i/>
        </w:rPr>
      </w:pPr>
      <w:r w:rsidRPr="009A309A">
        <w:rPr>
          <w:rFonts w:ascii="Palatino Linotype" w:hAnsi="Palatino Linotype" w:cs="Arial"/>
          <w:i/>
        </w:rPr>
        <w:t>Sistema Municipal Para el Desarrollo Integral de la Familia de Toluca Toluca, México a 04 de Febrero de 2025 Nombre del solicitante: C. Solicitante Folio de la solicitud: 00064/DIFTOLUCA/IP/2025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04B9187C" w14:textId="77777777" w:rsidR="00AA66AB" w:rsidRPr="009A309A" w:rsidRDefault="00AA66AB" w:rsidP="00AA66AB">
      <w:pPr>
        <w:spacing w:line="360" w:lineRule="auto"/>
        <w:jc w:val="both"/>
        <w:rPr>
          <w:rFonts w:ascii="Palatino Linotype" w:hAnsi="Palatino Linotype" w:cs="Arial"/>
          <w:i/>
        </w:rPr>
      </w:pPr>
    </w:p>
    <w:p w14:paraId="2F5AB900" w14:textId="77777777" w:rsidR="00AA66AB" w:rsidRPr="009A309A" w:rsidRDefault="00AA66AB" w:rsidP="00AA66AB">
      <w:pPr>
        <w:spacing w:line="360" w:lineRule="auto"/>
        <w:jc w:val="both"/>
        <w:rPr>
          <w:rFonts w:ascii="Palatino Linotype" w:hAnsi="Palatino Linotype" w:cs="Arial"/>
          <w:i/>
        </w:rPr>
      </w:pPr>
      <w:r w:rsidRPr="009A309A">
        <w:rPr>
          <w:rFonts w:ascii="Palatino Linotype" w:hAnsi="Palatino Linotype" w:cs="Arial"/>
          <w:i/>
        </w:rPr>
        <w:t>ATENTAMENTE</w:t>
      </w:r>
    </w:p>
    <w:p w14:paraId="5B62A712" w14:textId="6CEDA2CB" w:rsidR="00AA66AB" w:rsidRPr="009A309A" w:rsidRDefault="00AA66AB" w:rsidP="00AA66AB">
      <w:pPr>
        <w:spacing w:line="360" w:lineRule="auto"/>
        <w:jc w:val="both"/>
        <w:rPr>
          <w:rFonts w:ascii="Palatino Linotype" w:hAnsi="Palatino Linotype" w:cs="Arial"/>
          <w:i/>
        </w:rPr>
      </w:pPr>
      <w:r w:rsidRPr="009A309A">
        <w:rPr>
          <w:rFonts w:ascii="Palatino Linotype" w:hAnsi="Palatino Linotype" w:cs="Arial"/>
          <w:i/>
        </w:rPr>
        <w:lastRenderedPageBreak/>
        <w:t>Lic. Isaura Ríos Valdés” (Sic)</w:t>
      </w:r>
    </w:p>
    <w:p w14:paraId="0C0BD214" w14:textId="77777777" w:rsidR="00A52B58" w:rsidRPr="009A309A" w:rsidRDefault="00A52B58" w:rsidP="00AA66AB">
      <w:pPr>
        <w:spacing w:line="360" w:lineRule="auto"/>
        <w:jc w:val="both"/>
        <w:rPr>
          <w:rFonts w:ascii="Palatino Linotype" w:hAnsi="Palatino Linotype" w:cs="Arial"/>
          <w:i/>
        </w:rPr>
      </w:pPr>
    </w:p>
    <w:p w14:paraId="6442D5A0" w14:textId="6282EA8B" w:rsidR="001F229D" w:rsidRPr="009A309A" w:rsidRDefault="001F229D" w:rsidP="00AA66AB">
      <w:pPr>
        <w:spacing w:line="360" w:lineRule="auto"/>
        <w:jc w:val="both"/>
        <w:rPr>
          <w:rFonts w:ascii="Palatino Linotype" w:hAnsi="Palatino Linotype" w:cs="Arial"/>
        </w:rPr>
      </w:pPr>
      <w:r w:rsidRPr="009A309A">
        <w:rPr>
          <w:rFonts w:ascii="Palatino Linotype" w:hAnsi="Palatino Linotype" w:cs="Arial"/>
        </w:rPr>
        <w:t xml:space="preserve">Adicionalmente, el </w:t>
      </w:r>
      <w:r w:rsidRPr="009A309A">
        <w:rPr>
          <w:rFonts w:ascii="Palatino Linotype" w:hAnsi="Palatino Linotype" w:cs="Arial"/>
          <w:b/>
        </w:rPr>
        <w:t>Sujeto Obligado</w:t>
      </w:r>
      <w:r w:rsidRPr="009A309A">
        <w:rPr>
          <w:rFonts w:ascii="Palatino Linotype" w:hAnsi="Palatino Linotype" w:cs="Arial"/>
        </w:rPr>
        <w:t xml:space="preserve"> adjuntó </w:t>
      </w:r>
      <w:r w:rsidR="001D30BD" w:rsidRPr="009A309A">
        <w:rPr>
          <w:rFonts w:ascii="Palatino Linotype" w:hAnsi="Palatino Linotype" w:cs="Arial"/>
        </w:rPr>
        <w:t>los</w:t>
      </w:r>
      <w:r w:rsidRPr="009A309A">
        <w:rPr>
          <w:rFonts w:ascii="Palatino Linotype" w:hAnsi="Palatino Linotype" w:cs="Arial"/>
        </w:rPr>
        <w:t xml:space="preserve"> archivo</w:t>
      </w:r>
      <w:r w:rsidR="001D30BD" w:rsidRPr="009A309A">
        <w:rPr>
          <w:rFonts w:ascii="Palatino Linotype" w:hAnsi="Palatino Linotype" w:cs="Arial"/>
        </w:rPr>
        <w:t>s</w:t>
      </w:r>
      <w:r w:rsidRPr="009A309A">
        <w:rPr>
          <w:rFonts w:ascii="Palatino Linotype" w:hAnsi="Palatino Linotype" w:cs="Arial"/>
        </w:rPr>
        <w:t xml:space="preserve"> electrónico</w:t>
      </w:r>
      <w:r w:rsidR="001D30BD" w:rsidRPr="009A309A">
        <w:rPr>
          <w:rFonts w:ascii="Palatino Linotype" w:hAnsi="Palatino Linotype" w:cs="Arial"/>
        </w:rPr>
        <w:t>s</w:t>
      </w:r>
      <w:r w:rsidRPr="009A309A">
        <w:rPr>
          <w:rFonts w:ascii="Palatino Linotype" w:hAnsi="Palatino Linotype" w:cs="Arial"/>
        </w:rPr>
        <w:t xml:space="preserve"> denominado</w:t>
      </w:r>
      <w:r w:rsidR="001D30BD" w:rsidRPr="009A309A">
        <w:rPr>
          <w:rFonts w:ascii="Palatino Linotype" w:hAnsi="Palatino Linotype" w:cs="Arial"/>
        </w:rPr>
        <w:t>s</w:t>
      </w:r>
      <w:r w:rsidRPr="009A309A">
        <w:rPr>
          <w:rFonts w:ascii="Palatino Linotype" w:hAnsi="Palatino Linotype" w:cs="Arial"/>
        </w:rPr>
        <w:t xml:space="preserve"> “</w:t>
      </w:r>
      <w:r w:rsidR="00AA66AB" w:rsidRPr="009A309A">
        <w:rPr>
          <w:rFonts w:ascii="Palatino Linotype" w:hAnsi="Palatino Linotype" w:cs="Arial"/>
          <w:b/>
          <w:i/>
        </w:rPr>
        <w:t>RESPUESTA UIPPE 064-2025.pdf” y “RESPUESTA SPH 064-2025.pdf</w:t>
      </w:r>
      <w:r w:rsidRPr="009A309A">
        <w:rPr>
          <w:rFonts w:ascii="Palatino Linotype" w:hAnsi="Palatino Linotype" w:cs="Arial"/>
          <w:b/>
          <w:i/>
        </w:rPr>
        <w:t xml:space="preserve">”, </w:t>
      </w:r>
      <w:r w:rsidRPr="009A309A">
        <w:rPr>
          <w:rFonts w:ascii="Palatino Linotype" w:hAnsi="Palatino Linotype" w:cs="Arial"/>
        </w:rPr>
        <w:t>mismo</w:t>
      </w:r>
      <w:r w:rsidR="001D30BD" w:rsidRPr="009A309A">
        <w:rPr>
          <w:rFonts w:ascii="Palatino Linotype" w:hAnsi="Palatino Linotype" w:cs="Arial"/>
        </w:rPr>
        <w:t>s</w:t>
      </w:r>
      <w:r w:rsidRPr="009A309A">
        <w:rPr>
          <w:rFonts w:ascii="Palatino Linotype" w:hAnsi="Palatino Linotype" w:cs="Arial"/>
        </w:rPr>
        <w:t xml:space="preserve"> que no se reproducen por ser del conocimiento de las partes, sin embargo, serán materia de estudio en el considerando respectivo. </w:t>
      </w:r>
    </w:p>
    <w:p w14:paraId="6873E588" w14:textId="77777777" w:rsidR="001F229D" w:rsidRPr="009A309A" w:rsidRDefault="001F229D" w:rsidP="004F3D62">
      <w:pPr>
        <w:ind w:right="567"/>
        <w:jc w:val="both"/>
        <w:rPr>
          <w:rFonts w:ascii="Palatino Linotype" w:hAnsi="Palatino Linotype" w:cs="Arial"/>
          <w:i/>
        </w:rPr>
      </w:pPr>
    </w:p>
    <w:p w14:paraId="413983EC" w14:textId="19AB2A51" w:rsidR="00551637" w:rsidRPr="009A309A" w:rsidRDefault="00551637" w:rsidP="00551637">
      <w:pPr>
        <w:spacing w:before="240" w:line="360" w:lineRule="auto"/>
        <w:jc w:val="both"/>
        <w:rPr>
          <w:rFonts w:ascii="Palatino Linotype" w:hAnsi="Palatino Linotype" w:cs="Arial"/>
          <w:b/>
          <w:sz w:val="28"/>
        </w:rPr>
      </w:pPr>
      <w:r w:rsidRPr="009A309A">
        <w:rPr>
          <w:rFonts w:ascii="Palatino Linotype" w:hAnsi="Palatino Linotype" w:cs="Arial"/>
          <w:b/>
          <w:sz w:val="28"/>
        </w:rPr>
        <w:t xml:space="preserve">TERCERO. </w:t>
      </w:r>
      <w:r w:rsidRPr="009A309A">
        <w:rPr>
          <w:rFonts w:ascii="Palatino Linotype" w:hAnsi="Palatino Linotype"/>
          <w:b/>
          <w:sz w:val="28"/>
        </w:rPr>
        <w:t>De</w:t>
      </w:r>
      <w:r w:rsidR="004F3D62" w:rsidRPr="009A309A">
        <w:rPr>
          <w:rFonts w:ascii="Palatino Linotype" w:hAnsi="Palatino Linotype"/>
          <w:b/>
          <w:sz w:val="28"/>
        </w:rPr>
        <w:t>l</w:t>
      </w:r>
      <w:r w:rsidR="0002503C" w:rsidRPr="009A309A">
        <w:rPr>
          <w:rFonts w:ascii="Palatino Linotype" w:hAnsi="Palatino Linotype"/>
          <w:b/>
          <w:sz w:val="28"/>
        </w:rPr>
        <w:t xml:space="preserve"> </w:t>
      </w:r>
      <w:r w:rsidRPr="009A309A">
        <w:rPr>
          <w:rFonts w:ascii="Palatino Linotype" w:hAnsi="Palatino Linotype"/>
          <w:b/>
          <w:sz w:val="28"/>
        </w:rPr>
        <w:t>recurso de revisión.</w:t>
      </w:r>
    </w:p>
    <w:p w14:paraId="5686D5B1" w14:textId="09E602DF" w:rsidR="00551637" w:rsidRPr="009A309A" w:rsidRDefault="00551637" w:rsidP="00551637">
      <w:pPr>
        <w:spacing w:before="240" w:line="360" w:lineRule="auto"/>
        <w:jc w:val="both"/>
        <w:rPr>
          <w:rFonts w:ascii="Palatino Linotype" w:hAnsi="Palatino Linotype" w:cs="Arial"/>
        </w:rPr>
      </w:pPr>
      <w:r w:rsidRPr="009A309A">
        <w:rPr>
          <w:rFonts w:ascii="Palatino Linotype" w:hAnsi="Palatino Linotype" w:cs="Arial"/>
        </w:rPr>
        <w:t xml:space="preserve">Inconforme con la respuesta notificada por </w:t>
      </w:r>
      <w:r w:rsidRPr="009A309A">
        <w:rPr>
          <w:rFonts w:ascii="Palatino Linotype" w:hAnsi="Palatino Linotype" w:cs="Arial"/>
          <w:b/>
        </w:rPr>
        <w:t xml:space="preserve">El Sujeto Obligado, </w:t>
      </w:r>
      <w:r w:rsidRPr="009A309A">
        <w:rPr>
          <w:rFonts w:ascii="Palatino Linotype" w:hAnsi="Palatino Linotype" w:cs="Arial"/>
        </w:rPr>
        <w:t>l</w:t>
      </w:r>
      <w:r w:rsidR="00D533A4" w:rsidRPr="009A309A">
        <w:rPr>
          <w:rFonts w:ascii="Palatino Linotype" w:hAnsi="Palatino Linotype" w:cs="Arial"/>
        </w:rPr>
        <w:t>a</w:t>
      </w:r>
      <w:r w:rsidRPr="009A309A">
        <w:rPr>
          <w:rFonts w:ascii="Palatino Linotype" w:hAnsi="Palatino Linotype" w:cs="Arial"/>
          <w:b/>
        </w:rPr>
        <w:t xml:space="preserve"> Recurrente </w:t>
      </w:r>
      <w:r w:rsidRPr="009A309A">
        <w:rPr>
          <w:rFonts w:ascii="Palatino Linotype" w:hAnsi="Palatino Linotype" w:cs="Arial"/>
        </w:rPr>
        <w:t xml:space="preserve">interpuso recurso de revisión, en fecha </w:t>
      </w:r>
      <w:r w:rsidR="00A52B58" w:rsidRPr="009A309A">
        <w:rPr>
          <w:rFonts w:ascii="Palatino Linotype" w:hAnsi="Palatino Linotype" w:cs="Arial"/>
          <w:b/>
        </w:rPr>
        <w:t>seis de febrero</w:t>
      </w:r>
      <w:r w:rsidRPr="009A309A">
        <w:rPr>
          <w:rFonts w:ascii="Palatino Linotype" w:hAnsi="Palatino Linotype" w:cs="Arial"/>
          <w:b/>
        </w:rPr>
        <w:t xml:space="preserve"> de dos mil veinticinco</w:t>
      </w:r>
      <w:r w:rsidRPr="009A309A">
        <w:rPr>
          <w:rFonts w:ascii="Palatino Linotype" w:hAnsi="Palatino Linotype" w:cs="Arial"/>
        </w:rPr>
        <w:t xml:space="preserve">, el cual fue registrado en el sistema electrónico con el expediente número </w:t>
      </w:r>
      <w:r w:rsidR="00E87D47" w:rsidRPr="009A309A">
        <w:rPr>
          <w:rFonts w:ascii="Palatino Linotype" w:hAnsi="Palatino Linotype" w:cs="Arial"/>
          <w:b/>
        </w:rPr>
        <w:t>0</w:t>
      </w:r>
      <w:r w:rsidR="008239E0" w:rsidRPr="009A309A">
        <w:rPr>
          <w:rFonts w:ascii="Palatino Linotype" w:hAnsi="Palatino Linotype" w:cs="Arial"/>
          <w:b/>
        </w:rPr>
        <w:t>0</w:t>
      </w:r>
      <w:r w:rsidR="00A52B58" w:rsidRPr="009A309A">
        <w:rPr>
          <w:rFonts w:ascii="Palatino Linotype" w:hAnsi="Palatino Linotype" w:cs="Arial"/>
          <w:b/>
        </w:rPr>
        <w:t>740</w:t>
      </w:r>
      <w:r w:rsidR="00E87D47" w:rsidRPr="009A309A">
        <w:rPr>
          <w:rFonts w:ascii="Palatino Linotype" w:hAnsi="Palatino Linotype" w:cs="Arial"/>
          <w:b/>
        </w:rPr>
        <w:t>/INFOEM/IP/RR/2025</w:t>
      </w:r>
      <w:r w:rsidRPr="009A309A">
        <w:rPr>
          <w:rFonts w:ascii="Palatino Linotype" w:hAnsi="Palatino Linotype" w:cs="Arial"/>
          <w:b/>
        </w:rPr>
        <w:t xml:space="preserve">; </w:t>
      </w:r>
      <w:r w:rsidRPr="009A309A">
        <w:rPr>
          <w:rFonts w:ascii="Palatino Linotype" w:hAnsi="Palatino Linotype" w:cs="Arial"/>
        </w:rPr>
        <w:t xml:space="preserve">en </w:t>
      </w:r>
      <w:r w:rsidR="004F3D62" w:rsidRPr="009A309A">
        <w:rPr>
          <w:rFonts w:ascii="Palatino Linotype" w:hAnsi="Palatino Linotype" w:cs="Arial"/>
        </w:rPr>
        <w:t>el</w:t>
      </w:r>
      <w:r w:rsidRPr="009A309A">
        <w:rPr>
          <w:rFonts w:ascii="Palatino Linotype" w:hAnsi="Palatino Linotype" w:cs="Arial"/>
        </w:rPr>
        <w:t xml:space="preserve"> cual arguye las siguientes manifestaciones:</w:t>
      </w:r>
    </w:p>
    <w:p w14:paraId="36FD90E8" w14:textId="7E9EB8E2" w:rsidR="00FD1690" w:rsidRPr="009A309A" w:rsidRDefault="00551637" w:rsidP="00A52B58">
      <w:pPr>
        <w:pStyle w:val="Prrafodelista"/>
        <w:numPr>
          <w:ilvl w:val="0"/>
          <w:numId w:val="2"/>
        </w:numPr>
        <w:spacing w:before="240" w:line="360" w:lineRule="auto"/>
        <w:jc w:val="both"/>
        <w:rPr>
          <w:rFonts w:ascii="Palatino Linotype" w:hAnsi="Palatino Linotype" w:cs="Arial"/>
          <w:b/>
          <w:i/>
        </w:rPr>
      </w:pPr>
      <w:r w:rsidRPr="009A309A">
        <w:rPr>
          <w:rFonts w:ascii="Palatino Linotype" w:hAnsi="Palatino Linotype" w:cs="Arial"/>
          <w:b/>
          <w:i/>
        </w:rPr>
        <w:t xml:space="preserve">Acto impugnado </w:t>
      </w:r>
      <w:r w:rsidR="00FD1690" w:rsidRPr="009A309A">
        <w:rPr>
          <w:rFonts w:ascii="Palatino Linotype" w:hAnsi="Palatino Linotype" w:cs="Arial"/>
          <w:i/>
        </w:rPr>
        <w:t>“</w:t>
      </w:r>
      <w:r w:rsidR="00A52B58" w:rsidRPr="009A309A">
        <w:rPr>
          <w:rFonts w:ascii="Palatino Linotype" w:hAnsi="Palatino Linotype" w:cs="Arial"/>
          <w:i/>
        </w:rPr>
        <w:t>no se entrega la información</w:t>
      </w:r>
      <w:r w:rsidR="00FD1690" w:rsidRPr="009A309A">
        <w:rPr>
          <w:rFonts w:ascii="Palatino Linotype" w:hAnsi="Palatino Linotype" w:cs="Arial"/>
          <w:i/>
        </w:rPr>
        <w:t>” (sic)</w:t>
      </w:r>
    </w:p>
    <w:p w14:paraId="38ACDFBC" w14:textId="77777777" w:rsidR="00551637" w:rsidRPr="009A309A" w:rsidRDefault="00551637" w:rsidP="00551637">
      <w:pPr>
        <w:pStyle w:val="Prrafodelista"/>
        <w:numPr>
          <w:ilvl w:val="0"/>
          <w:numId w:val="2"/>
        </w:numPr>
        <w:spacing w:before="240" w:line="360" w:lineRule="auto"/>
        <w:ind w:left="142" w:firstLine="0"/>
        <w:jc w:val="both"/>
        <w:rPr>
          <w:rFonts w:ascii="Palatino Linotype" w:hAnsi="Palatino Linotype" w:cs="Arial"/>
          <w:b/>
          <w:i/>
        </w:rPr>
      </w:pPr>
      <w:r w:rsidRPr="009A309A">
        <w:rPr>
          <w:rFonts w:ascii="Palatino Linotype" w:hAnsi="Palatino Linotype" w:cs="Arial"/>
          <w:b/>
          <w:i/>
        </w:rPr>
        <w:t>Razones o motivos de inconformidad</w:t>
      </w:r>
    </w:p>
    <w:p w14:paraId="5B1005C3" w14:textId="7462D179" w:rsidR="00551637" w:rsidRPr="009A309A" w:rsidRDefault="00551637" w:rsidP="00551637">
      <w:pPr>
        <w:pStyle w:val="INFOEM"/>
      </w:pPr>
      <w:r w:rsidRPr="009A309A">
        <w:t>“</w:t>
      </w:r>
      <w:r w:rsidR="00A52B58" w:rsidRPr="009A309A">
        <w:t>no se esta entregando la información solicitada, se pide se conteste como es solicitado</w:t>
      </w:r>
      <w:r w:rsidRPr="009A309A">
        <w:t>” (sic)</w:t>
      </w:r>
    </w:p>
    <w:p w14:paraId="4DCE026D" w14:textId="77777777" w:rsidR="004F3D62" w:rsidRPr="009A309A" w:rsidRDefault="004F3D62" w:rsidP="00551637">
      <w:pPr>
        <w:spacing w:before="240" w:line="360" w:lineRule="auto"/>
        <w:jc w:val="both"/>
        <w:rPr>
          <w:rFonts w:ascii="Palatino Linotype" w:hAnsi="Palatino Linotype" w:cs="Arial"/>
          <w:b/>
          <w:sz w:val="28"/>
        </w:rPr>
      </w:pPr>
    </w:p>
    <w:p w14:paraId="5CACA688" w14:textId="62B82771" w:rsidR="00551637" w:rsidRPr="009A309A" w:rsidRDefault="00551637" w:rsidP="00551637">
      <w:pPr>
        <w:spacing w:before="240" w:line="360" w:lineRule="auto"/>
        <w:jc w:val="both"/>
        <w:rPr>
          <w:rFonts w:ascii="Palatino Linotype" w:hAnsi="Palatino Linotype" w:cs="Arial"/>
          <w:b/>
        </w:rPr>
      </w:pPr>
      <w:r w:rsidRPr="009A309A">
        <w:rPr>
          <w:rFonts w:ascii="Palatino Linotype" w:hAnsi="Palatino Linotype" w:cs="Arial"/>
          <w:b/>
          <w:sz w:val="28"/>
        </w:rPr>
        <w:t>CUARTO</w:t>
      </w:r>
      <w:r w:rsidRPr="009A309A">
        <w:rPr>
          <w:rFonts w:ascii="Palatino Linotype" w:hAnsi="Palatino Linotype" w:cs="Arial"/>
          <w:b/>
        </w:rPr>
        <w:t xml:space="preserve">. </w:t>
      </w:r>
      <w:r w:rsidRPr="009A309A">
        <w:rPr>
          <w:rFonts w:ascii="Palatino Linotype" w:hAnsi="Palatino Linotype" w:cs="Arial"/>
          <w:b/>
          <w:sz w:val="28"/>
          <w:szCs w:val="28"/>
        </w:rPr>
        <w:t>Del turno y admisión del recurso de revisión.</w:t>
      </w:r>
    </w:p>
    <w:p w14:paraId="667DA15F" w14:textId="3A1B6001" w:rsidR="00551637" w:rsidRPr="009A309A" w:rsidRDefault="00551637" w:rsidP="00551637">
      <w:pPr>
        <w:spacing w:before="240" w:line="360" w:lineRule="auto"/>
        <w:jc w:val="both"/>
        <w:rPr>
          <w:rFonts w:ascii="Palatino Linotype" w:hAnsi="Palatino Linotype" w:cs="Arial"/>
          <w:sz w:val="28"/>
        </w:rPr>
      </w:pPr>
      <w:r w:rsidRPr="009A309A">
        <w:rPr>
          <w:rFonts w:ascii="Palatino Linotype" w:hAnsi="Palatino Linotype"/>
        </w:rPr>
        <w:t>El medio de impugnación fue turnado</w:t>
      </w:r>
      <w:r w:rsidR="00F7753C" w:rsidRPr="009A309A">
        <w:rPr>
          <w:rFonts w:ascii="Palatino Linotype" w:hAnsi="Palatino Linotype"/>
        </w:rPr>
        <w:t>s</w:t>
      </w:r>
      <w:r w:rsidRPr="009A309A">
        <w:rPr>
          <w:rFonts w:ascii="Palatino Linotype" w:hAnsi="Palatino Linotype"/>
        </w:rPr>
        <w:t xml:space="preserve"> al Comisionado Presidente </w:t>
      </w:r>
      <w:r w:rsidRPr="009A309A">
        <w:rPr>
          <w:rFonts w:ascii="Palatino Linotype" w:hAnsi="Palatino Linotype"/>
          <w:b/>
        </w:rPr>
        <w:t>José Martínez Vilchis,</w:t>
      </w:r>
      <w:r w:rsidRPr="009A309A">
        <w:rPr>
          <w:rFonts w:ascii="Palatino Linotype" w:hAnsi="Palatino Linotype"/>
        </w:rPr>
        <w:t xml:space="preserve"> por medio del sistema electrónico SAIMEX, en términos del artículo 185, </w:t>
      </w:r>
      <w:r w:rsidRPr="009A309A">
        <w:rPr>
          <w:rFonts w:ascii="Palatino Linotype" w:hAnsi="Palatino Linotype"/>
        </w:rPr>
        <w:lastRenderedPageBreak/>
        <w:t>fracción I, de la Ley de Transparencia y Acceso a la información Pública del Estado de México y Municipios, de</w:t>
      </w:r>
      <w:r w:rsidR="00E84992" w:rsidRPr="009A309A">
        <w:rPr>
          <w:rFonts w:ascii="Palatino Linotype" w:hAnsi="Palatino Linotype"/>
        </w:rPr>
        <w:t xml:space="preserve"> </w:t>
      </w:r>
      <w:r w:rsidRPr="009A309A">
        <w:rPr>
          <w:rFonts w:ascii="Palatino Linotype" w:hAnsi="Palatino Linotype"/>
        </w:rPr>
        <w:t>l</w:t>
      </w:r>
      <w:r w:rsidR="00E84992" w:rsidRPr="009A309A">
        <w:rPr>
          <w:rFonts w:ascii="Palatino Linotype" w:hAnsi="Palatino Linotype"/>
        </w:rPr>
        <w:t>os</w:t>
      </w:r>
      <w:r w:rsidRPr="009A309A">
        <w:rPr>
          <w:rFonts w:ascii="Palatino Linotype" w:hAnsi="Palatino Linotype"/>
        </w:rPr>
        <w:t xml:space="preserve"> cual</w:t>
      </w:r>
      <w:r w:rsidR="00E84992" w:rsidRPr="009A309A">
        <w:rPr>
          <w:rFonts w:ascii="Palatino Linotype" w:hAnsi="Palatino Linotype"/>
        </w:rPr>
        <w:t>es</w:t>
      </w:r>
      <w:r w:rsidRPr="009A309A">
        <w:rPr>
          <w:rFonts w:ascii="Palatino Linotype" w:hAnsi="Palatino Linotype"/>
        </w:rPr>
        <w:t xml:space="preserve"> recayó acuerdo de </w:t>
      </w:r>
      <w:r w:rsidRPr="009A309A">
        <w:rPr>
          <w:rFonts w:ascii="Palatino Linotype" w:hAnsi="Palatino Linotype"/>
          <w:b/>
        </w:rPr>
        <w:t>admisión</w:t>
      </w:r>
      <w:r w:rsidRPr="009A309A">
        <w:rPr>
          <w:rFonts w:ascii="Palatino Linotype" w:hAnsi="Palatino Linotype"/>
        </w:rPr>
        <w:t xml:space="preserve"> en fecha</w:t>
      </w:r>
      <w:r w:rsidR="00E84992" w:rsidRPr="009A309A">
        <w:rPr>
          <w:rFonts w:ascii="Palatino Linotype" w:hAnsi="Palatino Linotype"/>
          <w:b/>
        </w:rPr>
        <w:t xml:space="preserve"> </w:t>
      </w:r>
      <w:r w:rsidR="00642745" w:rsidRPr="009A309A">
        <w:rPr>
          <w:rFonts w:ascii="Palatino Linotype" w:hAnsi="Palatino Linotype"/>
          <w:b/>
        </w:rPr>
        <w:t>diez</w:t>
      </w:r>
      <w:r w:rsidR="00E87D47" w:rsidRPr="009A309A">
        <w:rPr>
          <w:rFonts w:ascii="Palatino Linotype" w:hAnsi="Palatino Linotype"/>
          <w:b/>
        </w:rPr>
        <w:t xml:space="preserve"> de febrero</w:t>
      </w:r>
      <w:r w:rsidRPr="009A309A">
        <w:rPr>
          <w:rFonts w:ascii="Palatino Linotype" w:hAnsi="Palatino Linotype"/>
          <w:b/>
        </w:rPr>
        <w:t xml:space="preserve"> de dos mil veinticinco</w:t>
      </w:r>
      <w:r w:rsidRPr="009A309A">
        <w:rPr>
          <w:rFonts w:ascii="Palatino Linotype" w:hAnsi="Palatino Linotype"/>
        </w:rPr>
        <w:t>, determinándose en ellos, un plazo de siete días para que las partes manifestaran lo que a su derecho corresponda en términos del numeral ya citado.</w:t>
      </w:r>
    </w:p>
    <w:p w14:paraId="7CA49DEA" w14:textId="77777777" w:rsidR="00551637" w:rsidRPr="009A309A" w:rsidRDefault="00551637" w:rsidP="00551637">
      <w:pPr>
        <w:spacing w:before="240" w:line="360" w:lineRule="auto"/>
        <w:jc w:val="both"/>
        <w:rPr>
          <w:rFonts w:ascii="Palatino Linotype" w:hAnsi="Palatino Linotype" w:cs="Arial"/>
          <w:sz w:val="28"/>
        </w:rPr>
      </w:pPr>
    </w:p>
    <w:p w14:paraId="524B0322" w14:textId="77777777" w:rsidR="00551637" w:rsidRPr="009A309A" w:rsidRDefault="00551637" w:rsidP="00551637">
      <w:pPr>
        <w:pStyle w:val="Prrafodelista"/>
        <w:spacing w:line="360" w:lineRule="auto"/>
        <w:ind w:left="0"/>
        <w:jc w:val="both"/>
        <w:rPr>
          <w:rFonts w:ascii="Palatino Linotype" w:hAnsi="Palatino Linotype" w:cs="Arial"/>
          <w:b/>
          <w:sz w:val="28"/>
          <w:szCs w:val="28"/>
        </w:rPr>
      </w:pPr>
      <w:r w:rsidRPr="009A309A">
        <w:rPr>
          <w:rFonts w:ascii="Palatino Linotype" w:hAnsi="Palatino Linotype" w:cs="Arial"/>
          <w:b/>
          <w:sz w:val="28"/>
        </w:rPr>
        <w:t>QUINTO</w:t>
      </w:r>
      <w:r w:rsidRPr="009A309A">
        <w:rPr>
          <w:rFonts w:ascii="Palatino Linotype" w:hAnsi="Palatino Linotype" w:cs="Arial"/>
          <w:b/>
          <w:sz w:val="28"/>
          <w:szCs w:val="28"/>
        </w:rPr>
        <w:t>. De la etapa de instrucción.</w:t>
      </w:r>
    </w:p>
    <w:p w14:paraId="22C40333" w14:textId="2B92FAD3" w:rsidR="00E84992" w:rsidRPr="009A309A" w:rsidRDefault="00E87D47" w:rsidP="00E87D47">
      <w:pPr>
        <w:spacing w:line="360" w:lineRule="auto"/>
        <w:jc w:val="both"/>
        <w:rPr>
          <w:rFonts w:ascii="Palatino Linotype" w:eastAsia="Calibri" w:hAnsi="Palatino Linotype" w:cs="Arial"/>
          <w:lang w:val="es-MX" w:eastAsia="es-MX"/>
        </w:rPr>
      </w:pPr>
      <w:r w:rsidRPr="009A309A">
        <w:rPr>
          <w:rFonts w:ascii="Palatino Linotype" w:eastAsia="Calibri" w:hAnsi="Palatino Linotype" w:cs="Arial"/>
          <w:lang w:val="es-MX" w:eastAsia="es-MX"/>
        </w:rPr>
        <w:t xml:space="preserve">De las constancias que obran en el expediente electrónico del SAIMEX, se advierte que el Sujeto Obligado </w:t>
      </w:r>
      <w:r w:rsidR="00E84992" w:rsidRPr="009A309A">
        <w:rPr>
          <w:rFonts w:ascii="Palatino Linotype" w:eastAsia="Calibri" w:hAnsi="Palatino Linotype" w:cs="Arial"/>
          <w:lang w:val="es-MX" w:eastAsia="es-MX"/>
        </w:rPr>
        <w:t>para el medio de impugnación 0</w:t>
      </w:r>
      <w:r w:rsidR="00642745" w:rsidRPr="009A309A">
        <w:rPr>
          <w:rFonts w:ascii="Palatino Linotype" w:eastAsia="Calibri" w:hAnsi="Palatino Linotype" w:cs="Arial"/>
          <w:lang w:val="es-MX" w:eastAsia="es-MX"/>
        </w:rPr>
        <w:t>740</w:t>
      </w:r>
      <w:r w:rsidR="00E84992" w:rsidRPr="009A309A">
        <w:rPr>
          <w:rFonts w:ascii="Palatino Linotype" w:eastAsia="Calibri" w:hAnsi="Palatino Linotype" w:cs="Arial"/>
          <w:lang w:val="es-MX" w:eastAsia="es-MX"/>
        </w:rPr>
        <w:t>/INFOEM/IP/RR/202</w:t>
      </w:r>
      <w:r w:rsidR="00C74A4F" w:rsidRPr="009A309A">
        <w:rPr>
          <w:rFonts w:ascii="Palatino Linotype" w:eastAsia="Calibri" w:hAnsi="Palatino Linotype" w:cs="Arial"/>
          <w:lang w:val="es-MX" w:eastAsia="es-MX"/>
        </w:rPr>
        <w:t>5</w:t>
      </w:r>
      <w:r w:rsidR="00E84992" w:rsidRPr="009A309A">
        <w:rPr>
          <w:rFonts w:ascii="Palatino Linotype" w:eastAsia="Calibri" w:hAnsi="Palatino Linotype" w:cs="Arial"/>
          <w:lang w:val="es-MX" w:eastAsia="es-MX"/>
        </w:rPr>
        <w:t>, presentó su informe justificado</w:t>
      </w:r>
      <w:r w:rsidR="00642745" w:rsidRPr="009A309A">
        <w:rPr>
          <w:rFonts w:ascii="Palatino Linotype" w:eastAsia="Calibri" w:hAnsi="Palatino Linotype" w:cs="Arial"/>
          <w:lang w:val="es-MX" w:eastAsia="es-MX"/>
        </w:rPr>
        <w:t xml:space="preserve"> en fecha diecinueve de febrero de la anualidad actuante</w:t>
      </w:r>
      <w:r w:rsidR="00E84992" w:rsidRPr="009A309A">
        <w:rPr>
          <w:rFonts w:ascii="Palatino Linotype" w:eastAsia="Calibri" w:hAnsi="Palatino Linotype" w:cs="Arial"/>
          <w:lang w:val="es-MX" w:eastAsia="es-MX"/>
        </w:rPr>
        <w:t xml:space="preserve"> a través del documento “</w:t>
      </w:r>
      <w:r w:rsidR="00642745" w:rsidRPr="009A309A">
        <w:rPr>
          <w:rFonts w:ascii="Palatino Linotype" w:eastAsia="Calibri" w:hAnsi="Palatino Linotype" w:cs="Arial"/>
          <w:i/>
          <w:lang w:val="es-MX" w:eastAsia="es-MX"/>
        </w:rPr>
        <w:t>Informe Justificado 064-2025.pdf</w:t>
      </w:r>
      <w:r w:rsidR="00E84992" w:rsidRPr="009A309A">
        <w:rPr>
          <w:rFonts w:ascii="Palatino Linotype" w:eastAsia="Calibri" w:hAnsi="Palatino Linotype" w:cs="Arial"/>
          <w:lang w:val="es-MX" w:eastAsia="es-MX"/>
        </w:rPr>
        <w:t>”</w:t>
      </w:r>
      <w:r w:rsidR="004F4182" w:rsidRPr="009A309A">
        <w:rPr>
          <w:rFonts w:ascii="Palatino Linotype" w:eastAsia="Calibri" w:hAnsi="Palatino Linotype" w:cs="Arial"/>
          <w:lang w:val="es-MX" w:eastAsia="es-MX"/>
        </w:rPr>
        <w:t xml:space="preserve">, </w:t>
      </w:r>
      <w:r w:rsidR="00346132" w:rsidRPr="009A309A">
        <w:rPr>
          <w:rFonts w:ascii="Palatino Linotype" w:eastAsia="Calibri" w:hAnsi="Palatino Linotype" w:cs="Arial"/>
          <w:lang w:val="es-MX" w:eastAsia="es-MX"/>
        </w:rPr>
        <w:t>el cual</w:t>
      </w:r>
      <w:r w:rsidR="00DE3729" w:rsidRPr="009A309A">
        <w:rPr>
          <w:rFonts w:ascii="Palatino Linotype" w:eastAsia="Calibri" w:hAnsi="Palatino Linotype" w:cs="Arial"/>
          <w:lang w:val="es-MX" w:eastAsia="es-MX"/>
        </w:rPr>
        <w:t xml:space="preserve"> puesto a la vista de</w:t>
      </w:r>
      <w:r w:rsidR="00D533A4" w:rsidRPr="009A309A">
        <w:rPr>
          <w:rFonts w:ascii="Palatino Linotype" w:eastAsia="Calibri" w:hAnsi="Palatino Linotype" w:cs="Arial"/>
          <w:lang w:val="es-MX" w:eastAsia="es-MX"/>
        </w:rPr>
        <w:t xml:space="preserve"> </w:t>
      </w:r>
      <w:r w:rsidR="00DE3729" w:rsidRPr="009A309A">
        <w:rPr>
          <w:rFonts w:ascii="Palatino Linotype" w:eastAsia="Calibri" w:hAnsi="Palatino Linotype" w:cs="Arial"/>
          <w:lang w:val="es-MX" w:eastAsia="es-MX"/>
        </w:rPr>
        <w:t>l</w:t>
      </w:r>
      <w:r w:rsidR="00D533A4" w:rsidRPr="009A309A">
        <w:rPr>
          <w:rFonts w:ascii="Palatino Linotype" w:eastAsia="Calibri" w:hAnsi="Palatino Linotype" w:cs="Arial"/>
          <w:lang w:val="es-MX" w:eastAsia="es-MX"/>
        </w:rPr>
        <w:t>a</w:t>
      </w:r>
      <w:r w:rsidR="00DE3729" w:rsidRPr="009A309A">
        <w:rPr>
          <w:rFonts w:ascii="Palatino Linotype" w:eastAsia="Calibri" w:hAnsi="Palatino Linotype" w:cs="Arial"/>
          <w:lang w:val="es-MX" w:eastAsia="es-MX"/>
        </w:rPr>
        <w:t xml:space="preserve"> Recurrente mediante proveído de fecha </w:t>
      </w:r>
      <w:r w:rsidR="00115C3C" w:rsidRPr="009A309A">
        <w:rPr>
          <w:rFonts w:ascii="Palatino Linotype" w:eastAsia="Calibri" w:hAnsi="Palatino Linotype" w:cs="Arial"/>
          <w:lang w:val="es-MX" w:eastAsia="es-MX"/>
        </w:rPr>
        <w:t>veinticinco</w:t>
      </w:r>
      <w:r w:rsidR="00DE3729" w:rsidRPr="009A309A">
        <w:rPr>
          <w:rFonts w:ascii="Palatino Linotype" w:eastAsia="Calibri" w:hAnsi="Palatino Linotype" w:cs="Arial"/>
          <w:lang w:val="es-MX" w:eastAsia="es-MX"/>
        </w:rPr>
        <w:t xml:space="preserve"> de febrero de dos mil veinticinco.</w:t>
      </w:r>
    </w:p>
    <w:p w14:paraId="54BB78D1" w14:textId="77777777" w:rsidR="00DE3729" w:rsidRPr="009A309A" w:rsidRDefault="00DE3729" w:rsidP="00E87D47">
      <w:pPr>
        <w:spacing w:line="360" w:lineRule="auto"/>
        <w:jc w:val="both"/>
        <w:rPr>
          <w:rFonts w:ascii="Palatino Linotype" w:eastAsia="Calibri" w:hAnsi="Palatino Linotype" w:cs="Arial"/>
          <w:lang w:val="es-MX" w:eastAsia="es-MX"/>
        </w:rPr>
      </w:pPr>
    </w:p>
    <w:p w14:paraId="3716DA18" w14:textId="34692491" w:rsidR="00E87D47" w:rsidRPr="009A309A" w:rsidRDefault="00E87D47" w:rsidP="00E87D47">
      <w:pPr>
        <w:spacing w:line="360" w:lineRule="auto"/>
        <w:jc w:val="both"/>
        <w:rPr>
          <w:rFonts w:ascii="Palatino Linotype" w:eastAsia="Calibri" w:hAnsi="Palatino Linotype" w:cs="Calibri"/>
          <w:lang w:val="es-MX" w:eastAsia="es-MX"/>
        </w:rPr>
      </w:pPr>
      <w:r w:rsidRPr="009A309A">
        <w:rPr>
          <w:rFonts w:ascii="Palatino Linotype" w:eastAsia="Calibri" w:hAnsi="Palatino Linotype" w:cs="Arial"/>
          <w:lang w:val="es-MX" w:eastAsia="es-MX"/>
        </w:rPr>
        <w:t>De igual manera, se advierte que l</w:t>
      </w:r>
      <w:r w:rsidR="00D533A4" w:rsidRPr="009A309A">
        <w:rPr>
          <w:rFonts w:ascii="Palatino Linotype" w:eastAsia="Calibri" w:hAnsi="Palatino Linotype" w:cs="Arial"/>
          <w:lang w:val="es-MX" w:eastAsia="es-MX"/>
        </w:rPr>
        <w:t>a</w:t>
      </w:r>
      <w:r w:rsidRPr="009A309A">
        <w:rPr>
          <w:rFonts w:ascii="Palatino Linotype" w:eastAsia="Calibri" w:hAnsi="Palatino Linotype" w:cs="Arial"/>
          <w:lang w:val="es-MX" w:eastAsia="es-MX"/>
        </w:rPr>
        <w:t xml:space="preserve"> Recurrente</w:t>
      </w:r>
      <w:r w:rsidRPr="009A309A">
        <w:rPr>
          <w:rFonts w:ascii="Palatino Linotype" w:eastAsia="Calibri" w:hAnsi="Palatino Linotype" w:cs="Arial"/>
          <w:b/>
          <w:lang w:val="es-MX" w:eastAsia="es-MX"/>
        </w:rPr>
        <w:t>,</w:t>
      </w:r>
      <w:r w:rsidRPr="009A309A">
        <w:rPr>
          <w:rFonts w:ascii="Palatino Linotype" w:eastAsia="Calibri" w:hAnsi="Palatino Linotype" w:cs="Arial"/>
          <w:lang w:val="es-MX" w:eastAsia="es-MX"/>
        </w:rPr>
        <w:t xml:space="preserve"> omitió rendir dentro del término de Ley, las manifestaciones que a sus intereses conviniera.</w:t>
      </w:r>
    </w:p>
    <w:p w14:paraId="02B9A157" w14:textId="77777777" w:rsidR="00AB1C05" w:rsidRPr="009A309A" w:rsidRDefault="00AB1C05" w:rsidP="00E87D47">
      <w:pPr>
        <w:spacing w:line="360" w:lineRule="auto"/>
        <w:jc w:val="both"/>
        <w:rPr>
          <w:rFonts w:ascii="Palatino Linotype" w:hAnsi="Palatino Linotype" w:cs="Arial"/>
          <w:b/>
          <w:sz w:val="28"/>
          <w:szCs w:val="28"/>
        </w:rPr>
      </w:pPr>
    </w:p>
    <w:p w14:paraId="1EC89BE2" w14:textId="0047D669" w:rsidR="00551637" w:rsidRPr="009A309A" w:rsidRDefault="00AB1C05" w:rsidP="00551637">
      <w:pPr>
        <w:spacing w:line="360" w:lineRule="auto"/>
        <w:jc w:val="both"/>
        <w:rPr>
          <w:rFonts w:ascii="Palatino Linotype" w:hAnsi="Palatino Linotype" w:cs="Arial"/>
          <w:b/>
          <w:sz w:val="28"/>
          <w:szCs w:val="28"/>
        </w:rPr>
      </w:pPr>
      <w:r w:rsidRPr="009A309A">
        <w:rPr>
          <w:rFonts w:ascii="Palatino Linotype" w:hAnsi="Palatino Linotype" w:cs="Arial"/>
          <w:b/>
          <w:sz w:val="28"/>
          <w:szCs w:val="28"/>
        </w:rPr>
        <w:t>S</w:t>
      </w:r>
      <w:r w:rsidR="00F47A39" w:rsidRPr="009A309A">
        <w:rPr>
          <w:rFonts w:ascii="Palatino Linotype" w:hAnsi="Palatino Linotype" w:cs="Arial"/>
          <w:b/>
          <w:sz w:val="28"/>
          <w:szCs w:val="28"/>
        </w:rPr>
        <w:t>EXTO</w:t>
      </w:r>
      <w:r w:rsidR="00551637" w:rsidRPr="009A309A">
        <w:rPr>
          <w:rFonts w:ascii="Palatino Linotype" w:hAnsi="Palatino Linotype" w:cs="Arial"/>
          <w:b/>
          <w:sz w:val="28"/>
          <w:szCs w:val="28"/>
        </w:rPr>
        <w:t>. Del Cierre de Instrucción.</w:t>
      </w:r>
    </w:p>
    <w:p w14:paraId="1110F7F5" w14:textId="71C4C81A" w:rsidR="00551637" w:rsidRPr="009A309A" w:rsidRDefault="00551637" w:rsidP="00551637">
      <w:pPr>
        <w:spacing w:line="360" w:lineRule="auto"/>
        <w:jc w:val="both"/>
        <w:rPr>
          <w:rFonts w:ascii="Palatino Linotype" w:hAnsi="Palatino Linotype" w:cs="Arial"/>
        </w:rPr>
      </w:pPr>
      <w:r w:rsidRPr="009A309A">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4A146F" w:rsidRPr="009A309A">
        <w:rPr>
          <w:rFonts w:ascii="Palatino Linotype" w:hAnsi="Palatino Linotype" w:cs="Arial"/>
          <w:b/>
        </w:rPr>
        <w:t>cuatro</w:t>
      </w:r>
      <w:r w:rsidR="005C39E3" w:rsidRPr="009A309A">
        <w:rPr>
          <w:rFonts w:ascii="Palatino Linotype" w:hAnsi="Palatino Linotype" w:cs="Arial"/>
          <w:b/>
        </w:rPr>
        <w:t xml:space="preserve"> de marzo</w:t>
      </w:r>
      <w:r w:rsidRPr="009A309A">
        <w:rPr>
          <w:rFonts w:ascii="Palatino Linotype" w:hAnsi="Palatino Linotype" w:cs="Arial"/>
          <w:b/>
        </w:rPr>
        <w:t xml:space="preserve"> de dos mil veinticinco</w:t>
      </w:r>
      <w:r w:rsidRPr="009A309A">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Pr="009A309A" w:rsidRDefault="00551637" w:rsidP="00551637">
      <w:pPr>
        <w:spacing w:line="360" w:lineRule="auto"/>
        <w:jc w:val="both"/>
        <w:rPr>
          <w:rFonts w:ascii="Palatino Linotype" w:hAnsi="Palatino Linotype" w:cs="Arial"/>
          <w:b/>
          <w:sz w:val="28"/>
          <w:szCs w:val="28"/>
        </w:rPr>
      </w:pPr>
    </w:p>
    <w:p w14:paraId="0A1F32F8" w14:textId="77777777" w:rsidR="00551637" w:rsidRPr="009A309A" w:rsidRDefault="00551637" w:rsidP="00551637">
      <w:pPr>
        <w:spacing w:line="360" w:lineRule="auto"/>
        <w:jc w:val="center"/>
        <w:rPr>
          <w:rFonts w:ascii="Palatino Linotype" w:hAnsi="Palatino Linotype"/>
          <w:b/>
          <w:bCs/>
          <w:spacing w:val="60"/>
          <w:sz w:val="28"/>
          <w:lang w:val="es-ES_tradnl"/>
        </w:rPr>
      </w:pPr>
      <w:r w:rsidRPr="009A309A">
        <w:rPr>
          <w:rFonts w:ascii="Palatino Linotype" w:hAnsi="Palatino Linotype"/>
          <w:b/>
          <w:bCs/>
          <w:spacing w:val="60"/>
          <w:sz w:val="28"/>
          <w:lang w:val="es-ES_tradnl"/>
        </w:rPr>
        <w:t>CONSIDERANDO</w:t>
      </w:r>
    </w:p>
    <w:p w14:paraId="69F2FDC0" w14:textId="77777777" w:rsidR="00551637" w:rsidRPr="009A309A" w:rsidRDefault="00551637" w:rsidP="00551637">
      <w:pPr>
        <w:spacing w:line="360" w:lineRule="auto"/>
        <w:ind w:right="49"/>
        <w:jc w:val="both"/>
        <w:rPr>
          <w:rFonts w:ascii="Palatino Linotype" w:hAnsi="Palatino Linotype"/>
          <w:szCs w:val="28"/>
        </w:rPr>
      </w:pPr>
    </w:p>
    <w:p w14:paraId="29FDAEA7" w14:textId="77777777" w:rsidR="00551637" w:rsidRPr="009A309A" w:rsidRDefault="00551637" w:rsidP="00551637">
      <w:pPr>
        <w:spacing w:before="240" w:line="360" w:lineRule="auto"/>
        <w:jc w:val="both"/>
        <w:rPr>
          <w:rFonts w:ascii="Palatino Linotype" w:hAnsi="Palatino Linotype" w:cs="Arial"/>
          <w:sz w:val="28"/>
          <w:szCs w:val="28"/>
        </w:rPr>
      </w:pPr>
      <w:r w:rsidRPr="009A309A">
        <w:rPr>
          <w:rFonts w:ascii="Palatino Linotype" w:hAnsi="Palatino Linotype" w:cs="Arial"/>
          <w:b/>
          <w:sz w:val="28"/>
        </w:rPr>
        <w:t>PRIMERO.</w:t>
      </w:r>
      <w:r w:rsidRPr="009A309A">
        <w:rPr>
          <w:rFonts w:ascii="Palatino Linotype" w:hAnsi="Palatino Linotype" w:cs="Arial"/>
          <w:b/>
        </w:rPr>
        <w:t xml:space="preserve"> </w:t>
      </w:r>
      <w:r w:rsidRPr="009A309A">
        <w:rPr>
          <w:rFonts w:ascii="Palatino Linotype" w:hAnsi="Palatino Linotype" w:cs="Arial"/>
          <w:b/>
          <w:sz w:val="28"/>
          <w:szCs w:val="28"/>
        </w:rPr>
        <w:t>De la competencia</w:t>
      </w:r>
      <w:r w:rsidRPr="009A309A">
        <w:rPr>
          <w:rFonts w:ascii="Palatino Linotype" w:hAnsi="Palatino Linotype" w:cs="Arial"/>
          <w:sz w:val="28"/>
          <w:szCs w:val="28"/>
        </w:rPr>
        <w:t>.</w:t>
      </w:r>
    </w:p>
    <w:p w14:paraId="042218D5" w14:textId="2B4CF0A6" w:rsidR="00551637" w:rsidRPr="009A309A" w:rsidRDefault="00551637" w:rsidP="00551637">
      <w:pPr>
        <w:tabs>
          <w:tab w:val="left" w:pos="3402"/>
        </w:tabs>
        <w:spacing w:line="360" w:lineRule="auto"/>
        <w:jc w:val="both"/>
        <w:rPr>
          <w:rFonts w:ascii="Palatino Linotype" w:hAnsi="Palatino Linotype"/>
        </w:rPr>
      </w:pPr>
      <w:r w:rsidRPr="009A309A">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w:t>
      </w:r>
      <w:r w:rsidR="00D533A4" w:rsidRPr="009A309A">
        <w:rPr>
          <w:rFonts w:ascii="Palatino Linotype" w:hAnsi="Palatino Linotype"/>
        </w:rPr>
        <w:t>la</w:t>
      </w:r>
      <w:r w:rsidRPr="009A309A">
        <w:rPr>
          <w:rFonts w:ascii="Palatino Linotype" w:hAnsi="Palatino Linotype"/>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9A309A" w:rsidRDefault="00551637" w:rsidP="00551637">
      <w:pPr>
        <w:spacing w:before="240" w:line="360" w:lineRule="auto"/>
        <w:jc w:val="both"/>
        <w:rPr>
          <w:rFonts w:ascii="Palatino Linotype" w:eastAsia="Calibri" w:hAnsi="Palatino Linotype"/>
          <w:b/>
          <w:color w:val="000000" w:themeColor="text1"/>
        </w:rPr>
      </w:pPr>
    </w:p>
    <w:p w14:paraId="6EBB058D" w14:textId="77777777" w:rsidR="00551637" w:rsidRPr="009A309A"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9A309A">
        <w:rPr>
          <w:rFonts w:ascii="Palatino Linotype" w:hAnsi="Palatino Linotype" w:cs="Arial"/>
          <w:b/>
          <w:sz w:val="28"/>
        </w:rPr>
        <w:t>SEGUNDO</w:t>
      </w:r>
      <w:r w:rsidRPr="009A309A">
        <w:rPr>
          <w:rFonts w:ascii="Palatino Linotype" w:hAnsi="Palatino Linotype" w:cs="Arial"/>
          <w:b/>
        </w:rPr>
        <w:t xml:space="preserve">. </w:t>
      </w:r>
      <w:r w:rsidRPr="009A309A">
        <w:rPr>
          <w:rFonts w:ascii="Palatino Linotype" w:hAnsi="Palatino Linotype" w:cs="Arial"/>
          <w:b/>
          <w:sz w:val="28"/>
          <w:szCs w:val="28"/>
        </w:rPr>
        <w:t>Sobre los alcances del recurso de revisión.</w:t>
      </w:r>
      <w:r w:rsidRPr="009A309A">
        <w:rPr>
          <w:rFonts w:ascii="Palatino Linotype" w:hAnsi="Palatino Linotype" w:cs="Arial"/>
          <w:b/>
        </w:rPr>
        <w:t xml:space="preserve"> </w:t>
      </w:r>
    </w:p>
    <w:p w14:paraId="17D0F26E" w14:textId="77777777" w:rsidR="00551637" w:rsidRPr="009A309A"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9A309A">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9A309A">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14:paraId="5EC5CD9E" w14:textId="77777777" w:rsidR="00551637" w:rsidRPr="009A309A" w:rsidRDefault="00551637" w:rsidP="00551637">
      <w:pPr>
        <w:autoSpaceDE w:val="0"/>
        <w:autoSpaceDN w:val="0"/>
        <w:adjustRightInd w:val="0"/>
        <w:spacing w:before="240" w:line="360" w:lineRule="auto"/>
        <w:jc w:val="both"/>
        <w:rPr>
          <w:rFonts w:ascii="Palatino Linotype" w:hAnsi="Palatino Linotype"/>
        </w:rPr>
      </w:pPr>
      <w:r w:rsidRPr="009A309A">
        <w:rPr>
          <w:rFonts w:ascii="Palatino Linotype" w:hAnsi="Palatino Linotype"/>
        </w:rPr>
        <w:t>En conclusión, se cubrieron los requisitos de procedencia y procedibilidad y conforme a las constancias que obran en el expediente.</w:t>
      </w:r>
    </w:p>
    <w:p w14:paraId="656E0448" w14:textId="77777777" w:rsidR="00551637" w:rsidRPr="009A309A" w:rsidRDefault="00551637" w:rsidP="00A35B6F">
      <w:pPr>
        <w:pStyle w:val="Prrafodelista"/>
        <w:autoSpaceDE w:val="0"/>
        <w:autoSpaceDN w:val="0"/>
        <w:adjustRightInd w:val="0"/>
        <w:spacing w:line="360" w:lineRule="auto"/>
        <w:ind w:left="0"/>
        <w:jc w:val="both"/>
        <w:rPr>
          <w:rFonts w:ascii="Palatino Linotype" w:hAnsi="Palatino Linotype" w:cs="Arial"/>
        </w:rPr>
      </w:pPr>
    </w:p>
    <w:p w14:paraId="53AEE0E5" w14:textId="2B35F670" w:rsidR="008A4D79" w:rsidRPr="009A309A" w:rsidRDefault="00551637" w:rsidP="00CD48BA">
      <w:pPr>
        <w:pStyle w:val="Prrafodelista"/>
        <w:autoSpaceDE w:val="0"/>
        <w:autoSpaceDN w:val="0"/>
        <w:adjustRightInd w:val="0"/>
        <w:spacing w:before="240" w:line="360" w:lineRule="auto"/>
        <w:ind w:left="0"/>
        <w:jc w:val="both"/>
        <w:rPr>
          <w:rFonts w:ascii="Palatino Linotype" w:hAnsi="Palatino Linotype" w:cs="Arial"/>
          <w:b/>
        </w:rPr>
      </w:pPr>
      <w:r w:rsidRPr="009A309A">
        <w:rPr>
          <w:rFonts w:ascii="Palatino Linotype" w:hAnsi="Palatino Linotype" w:cs="Arial"/>
          <w:b/>
          <w:sz w:val="28"/>
        </w:rPr>
        <w:t xml:space="preserve">TERCERO. </w:t>
      </w:r>
      <w:r w:rsidR="008A4D79" w:rsidRPr="009A309A">
        <w:rPr>
          <w:rFonts w:ascii="Palatino Linotype" w:hAnsi="Palatino Linotype" w:cs="Arial"/>
          <w:b/>
          <w:sz w:val="28"/>
        </w:rPr>
        <w:t>De las cuestiones de previo y especial pronunciamiento</w:t>
      </w:r>
    </w:p>
    <w:p w14:paraId="2DA99FFB" w14:textId="77777777" w:rsidR="00A35B6F" w:rsidRPr="009A309A" w:rsidRDefault="00A35B6F" w:rsidP="00A35B6F">
      <w:pPr>
        <w:autoSpaceDE w:val="0"/>
        <w:autoSpaceDN w:val="0"/>
        <w:adjustRightInd w:val="0"/>
        <w:spacing w:before="240" w:line="360" w:lineRule="auto"/>
        <w:jc w:val="both"/>
        <w:rPr>
          <w:rFonts w:ascii="Palatino Linotype" w:hAnsi="Palatino Linotype" w:cs="Arial"/>
        </w:rPr>
      </w:pPr>
      <w:r w:rsidRPr="009A309A">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5F6B3AC5" w14:textId="77777777" w:rsidR="00A35B6F" w:rsidRPr="009A309A" w:rsidRDefault="00A35B6F" w:rsidP="00A35B6F">
      <w:pPr>
        <w:autoSpaceDE w:val="0"/>
        <w:autoSpaceDN w:val="0"/>
        <w:adjustRightInd w:val="0"/>
        <w:spacing w:before="240" w:line="276" w:lineRule="auto"/>
        <w:ind w:left="1134"/>
        <w:jc w:val="both"/>
        <w:rPr>
          <w:rFonts w:ascii="Palatino Linotype" w:hAnsi="Palatino Linotype" w:cs="Arial"/>
          <w:i/>
        </w:rPr>
      </w:pPr>
      <w:r w:rsidRPr="009A309A">
        <w:rPr>
          <w:rFonts w:ascii="Palatino Linotype" w:hAnsi="Palatino Linotype" w:cs="Arial"/>
          <w:i/>
        </w:rPr>
        <w:t xml:space="preserve">“Artículo 180. El recurso de revisión contendrá: </w:t>
      </w:r>
    </w:p>
    <w:p w14:paraId="2FBA888F" w14:textId="77777777" w:rsidR="00A35B6F" w:rsidRPr="009A309A" w:rsidRDefault="00A35B6F" w:rsidP="00A35B6F">
      <w:pPr>
        <w:autoSpaceDE w:val="0"/>
        <w:autoSpaceDN w:val="0"/>
        <w:adjustRightInd w:val="0"/>
        <w:spacing w:line="276" w:lineRule="auto"/>
        <w:ind w:left="1134"/>
        <w:jc w:val="both"/>
        <w:rPr>
          <w:rFonts w:ascii="Palatino Linotype" w:hAnsi="Palatino Linotype" w:cs="Arial"/>
          <w:i/>
          <w:lang w:val="es-ES_tradnl"/>
        </w:rPr>
      </w:pPr>
      <w:r w:rsidRPr="009A309A">
        <w:rPr>
          <w:rFonts w:ascii="Palatino Linotype" w:hAnsi="Palatino Linotype" w:cs="Arial"/>
          <w:i/>
          <w:lang w:val="es-ES_tradnl"/>
        </w:rPr>
        <w:t xml:space="preserve">I. El sujeto obligado ante la cual se presentó la solicitud; </w:t>
      </w:r>
    </w:p>
    <w:p w14:paraId="2215AC7E" w14:textId="77777777" w:rsidR="00A35B6F" w:rsidRPr="009A309A"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9A309A">
        <w:rPr>
          <w:rFonts w:ascii="Palatino Linotype" w:hAnsi="Palatino Linotype" w:cs="Arial"/>
          <w:b/>
          <w:i/>
          <w:lang w:val="es-ES_tradnl"/>
        </w:rPr>
        <w:t>II. El nombre del solicitante que recurre</w:t>
      </w:r>
      <w:r w:rsidRPr="009A309A">
        <w:rPr>
          <w:rFonts w:ascii="Palatino Linotype" w:hAnsi="Palatino Linotype" w:cs="Arial"/>
          <w:i/>
          <w:lang w:val="es-ES_tradnl"/>
        </w:rPr>
        <w:t xml:space="preserve"> o de su representante y, en su caso, del tercero interesado, así como la dirección o medio que señale para recibir notificaciones;</w:t>
      </w:r>
    </w:p>
    <w:p w14:paraId="34872FBF" w14:textId="77777777" w:rsidR="00A35B6F" w:rsidRPr="009A309A" w:rsidRDefault="00A35B6F" w:rsidP="00A35B6F">
      <w:pPr>
        <w:autoSpaceDE w:val="0"/>
        <w:autoSpaceDN w:val="0"/>
        <w:adjustRightInd w:val="0"/>
        <w:spacing w:line="276" w:lineRule="auto"/>
        <w:ind w:left="1134"/>
        <w:jc w:val="both"/>
        <w:rPr>
          <w:rFonts w:ascii="Palatino Linotype" w:hAnsi="Palatino Linotype" w:cs="Arial"/>
          <w:i/>
          <w:lang w:val="es-ES_tradnl"/>
        </w:rPr>
      </w:pPr>
      <w:r w:rsidRPr="009A309A">
        <w:rPr>
          <w:rFonts w:ascii="Palatino Linotype" w:hAnsi="Palatino Linotype" w:cs="Arial"/>
          <w:i/>
          <w:lang w:val="es-ES_tradnl"/>
        </w:rPr>
        <w:t>III. El número de folio de respuesta de la solicitud de acceso;</w:t>
      </w:r>
    </w:p>
    <w:p w14:paraId="413F8149" w14:textId="77777777" w:rsidR="00A35B6F" w:rsidRPr="009A309A"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9A309A">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3C4FB1A0" w14:textId="77777777" w:rsidR="00A35B6F" w:rsidRPr="009A309A"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9A309A">
        <w:rPr>
          <w:rFonts w:ascii="Palatino Linotype" w:hAnsi="Palatino Linotype" w:cs="Arial"/>
          <w:i/>
          <w:lang w:val="es-ES_tradnl"/>
        </w:rPr>
        <w:t>V. El acto que se recurre;</w:t>
      </w:r>
    </w:p>
    <w:p w14:paraId="585E1460" w14:textId="77777777" w:rsidR="00A35B6F" w:rsidRPr="009A309A" w:rsidRDefault="00A35B6F" w:rsidP="00A35B6F">
      <w:pPr>
        <w:autoSpaceDE w:val="0"/>
        <w:autoSpaceDN w:val="0"/>
        <w:adjustRightInd w:val="0"/>
        <w:spacing w:line="276" w:lineRule="auto"/>
        <w:ind w:left="1134"/>
        <w:jc w:val="both"/>
        <w:rPr>
          <w:rFonts w:ascii="Palatino Linotype" w:hAnsi="Palatino Linotype" w:cs="Arial"/>
          <w:i/>
          <w:lang w:val="es-ES_tradnl"/>
        </w:rPr>
      </w:pPr>
      <w:r w:rsidRPr="009A309A">
        <w:rPr>
          <w:rFonts w:ascii="Palatino Linotype" w:hAnsi="Palatino Linotype" w:cs="Arial"/>
          <w:i/>
          <w:lang w:val="es-ES_tradnl"/>
        </w:rPr>
        <w:t>VI. Las razones o motivos de inconformidad;</w:t>
      </w:r>
    </w:p>
    <w:p w14:paraId="2C408B21" w14:textId="77777777" w:rsidR="00A35B6F" w:rsidRPr="009A309A"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9A309A">
        <w:rPr>
          <w:rFonts w:ascii="Palatino Linotype" w:hAnsi="Palatino Linotype" w:cs="Arial"/>
          <w:i/>
          <w:lang w:val="es-ES_tradnl"/>
        </w:rPr>
        <w:t xml:space="preserve">VII. La copia de la respuesta que se impugna y, en su caso, de la notificación correspondiente, en el caso de respuesta de la solicitud; y </w:t>
      </w:r>
    </w:p>
    <w:p w14:paraId="43264C2D" w14:textId="77777777" w:rsidR="00A35B6F" w:rsidRPr="009A309A" w:rsidRDefault="00A35B6F" w:rsidP="00A35B6F">
      <w:pPr>
        <w:autoSpaceDE w:val="0"/>
        <w:autoSpaceDN w:val="0"/>
        <w:adjustRightInd w:val="0"/>
        <w:spacing w:line="276" w:lineRule="auto"/>
        <w:ind w:left="1134" w:right="567"/>
        <w:jc w:val="both"/>
        <w:rPr>
          <w:rFonts w:ascii="Palatino Linotype" w:hAnsi="Palatino Linotype" w:cs="Arial"/>
          <w:i/>
          <w:lang w:val="es-ES_tradnl"/>
        </w:rPr>
      </w:pPr>
      <w:r w:rsidRPr="009A309A">
        <w:rPr>
          <w:rFonts w:ascii="Palatino Linotype" w:hAnsi="Palatino Linotype" w:cs="Arial"/>
          <w:i/>
          <w:lang w:val="es-ES_tradnl"/>
        </w:rPr>
        <w:t xml:space="preserve">VIII. Firma del recurrente, en su caso, cuando se presente por escrito, requisito sin el cual se dará trámite al recurso. </w:t>
      </w:r>
    </w:p>
    <w:p w14:paraId="2F45365C" w14:textId="77777777" w:rsidR="00A35B6F" w:rsidRPr="009A309A" w:rsidRDefault="00A35B6F" w:rsidP="00A35B6F">
      <w:pPr>
        <w:autoSpaceDE w:val="0"/>
        <w:autoSpaceDN w:val="0"/>
        <w:adjustRightInd w:val="0"/>
        <w:spacing w:before="240" w:line="276" w:lineRule="auto"/>
        <w:ind w:left="1134" w:right="567"/>
        <w:jc w:val="both"/>
        <w:rPr>
          <w:rFonts w:ascii="Palatino Linotype" w:hAnsi="Palatino Linotype" w:cs="Arial"/>
          <w:i/>
          <w:lang w:val="es-ES_tradnl"/>
        </w:rPr>
      </w:pPr>
      <w:r w:rsidRPr="009A309A">
        <w:rPr>
          <w:rFonts w:ascii="Palatino Linotype" w:hAnsi="Palatino Linotype" w:cs="Arial"/>
          <w:i/>
          <w:lang w:val="es-ES_tradnl"/>
        </w:rPr>
        <w:lastRenderedPageBreak/>
        <w:t xml:space="preserve">Adicionalmente, se podrán anexar las pruebas y demás elementos que considere procedentes someter a juicio del Instituto. </w:t>
      </w:r>
    </w:p>
    <w:p w14:paraId="0D43435D" w14:textId="77777777" w:rsidR="00A35B6F" w:rsidRPr="009A309A" w:rsidRDefault="00A35B6F" w:rsidP="00A35B6F">
      <w:pPr>
        <w:autoSpaceDE w:val="0"/>
        <w:autoSpaceDN w:val="0"/>
        <w:adjustRightInd w:val="0"/>
        <w:spacing w:before="240" w:line="276" w:lineRule="auto"/>
        <w:ind w:left="1134" w:right="567"/>
        <w:jc w:val="both"/>
        <w:rPr>
          <w:rFonts w:ascii="Palatino Linotype" w:hAnsi="Palatino Linotype" w:cs="Arial"/>
          <w:i/>
          <w:lang w:val="es-ES_tradnl"/>
        </w:rPr>
      </w:pPr>
      <w:r w:rsidRPr="009A309A">
        <w:rPr>
          <w:rFonts w:ascii="Palatino Linotype" w:hAnsi="Palatino Linotype" w:cs="Arial"/>
          <w:i/>
          <w:lang w:val="es-ES_tradnl"/>
        </w:rPr>
        <w:t xml:space="preserve">En ningún caso será necesario que el particular ratifique el recurso de revisión interpuesto. </w:t>
      </w:r>
    </w:p>
    <w:p w14:paraId="687BF563" w14:textId="77777777" w:rsidR="00A35B6F" w:rsidRPr="009A309A" w:rsidRDefault="00A35B6F" w:rsidP="00A35B6F">
      <w:pPr>
        <w:autoSpaceDE w:val="0"/>
        <w:autoSpaceDN w:val="0"/>
        <w:adjustRightInd w:val="0"/>
        <w:spacing w:before="240" w:line="276" w:lineRule="auto"/>
        <w:ind w:left="1134" w:right="567"/>
        <w:jc w:val="both"/>
        <w:rPr>
          <w:rFonts w:ascii="Palatino Linotype" w:hAnsi="Palatino Linotype" w:cs="Arial"/>
        </w:rPr>
      </w:pPr>
      <w:r w:rsidRPr="009A309A">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7681D66A" w14:textId="77777777" w:rsidR="00A35B6F" w:rsidRPr="009A309A" w:rsidRDefault="00A35B6F" w:rsidP="00A35B6F">
      <w:pPr>
        <w:autoSpaceDE w:val="0"/>
        <w:autoSpaceDN w:val="0"/>
        <w:adjustRightInd w:val="0"/>
        <w:spacing w:line="360" w:lineRule="auto"/>
        <w:jc w:val="both"/>
        <w:rPr>
          <w:rFonts w:ascii="Palatino Linotype" w:hAnsi="Palatino Linotype"/>
        </w:rPr>
      </w:pPr>
    </w:p>
    <w:p w14:paraId="6E0B9F95" w14:textId="77777777" w:rsidR="00A35B6F" w:rsidRPr="009A309A" w:rsidRDefault="00A35B6F" w:rsidP="00A35B6F">
      <w:pPr>
        <w:autoSpaceDE w:val="0"/>
        <w:autoSpaceDN w:val="0"/>
        <w:adjustRightInd w:val="0"/>
        <w:spacing w:line="360" w:lineRule="auto"/>
        <w:jc w:val="both"/>
        <w:rPr>
          <w:rFonts w:ascii="Palatino Linotype" w:hAnsi="Palatino Linotype"/>
        </w:rPr>
      </w:pPr>
      <w:r w:rsidRPr="009A309A">
        <w:rPr>
          <w:rFonts w:ascii="Palatino Linotype" w:hAnsi="Palatino Linotype"/>
        </w:rPr>
        <w:t>Cabe señalar que La Recurrente ejerció a través de seudónimo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A35B6F" w:rsidRPr="009A309A" w14:paraId="5245E57D" w14:textId="77777777" w:rsidTr="009758A2">
        <w:trPr>
          <w:trHeight w:val="1360"/>
        </w:trPr>
        <w:tc>
          <w:tcPr>
            <w:tcW w:w="7982" w:type="dxa"/>
          </w:tcPr>
          <w:p w14:paraId="4EF619BA" w14:textId="77777777" w:rsidR="00A35B6F" w:rsidRPr="009A309A" w:rsidRDefault="00A35B6F" w:rsidP="00A35B6F">
            <w:pPr>
              <w:autoSpaceDE w:val="0"/>
              <w:autoSpaceDN w:val="0"/>
              <w:adjustRightInd w:val="0"/>
              <w:spacing w:before="240" w:line="276" w:lineRule="auto"/>
              <w:jc w:val="both"/>
              <w:rPr>
                <w:rFonts w:ascii="Palatino Linotype" w:hAnsi="Palatino Linotype"/>
                <w:i/>
              </w:rPr>
            </w:pPr>
            <w:r w:rsidRPr="009A309A">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E81BBFC" w14:textId="77777777" w:rsidR="00A35B6F" w:rsidRPr="009A309A" w:rsidRDefault="00A35B6F" w:rsidP="00A35B6F">
      <w:pPr>
        <w:autoSpaceDE w:val="0"/>
        <w:autoSpaceDN w:val="0"/>
        <w:adjustRightInd w:val="0"/>
        <w:spacing w:before="240" w:line="360" w:lineRule="auto"/>
        <w:jc w:val="both"/>
        <w:rPr>
          <w:rFonts w:ascii="Palatino Linotype" w:hAnsi="Palatino Linotype"/>
        </w:rPr>
      </w:pPr>
      <w:r w:rsidRPr="009A309A">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A35B6F" w:rsidRPr="009A309A" w14:paraId="6371F45C" w14:textId="77777777" w:rsidTr="009758A2">
        <w:trPr>
          <w:jc w:val="center"/>
        </w:trPr>
        <w:tc>
          <w:tcPr>
            <w:tcW w:w="8075" w:type="dxa"/>
          </w:tcPr>
          <w:p w14:paraId="321588A4" w14:textId="77777777" w:rsidR="00A35B6F" w:rsidRPr="009A309A" w:rsidRDefault="00A35B6F" w:rsidP="00A35B6F">
            <w:pPr>
              <w:autoSpaceDE w:val="0"/>
              <w:autoSpaceDN w:val="0"/>
              <w:adjustRightInd w:val="0"/>
              <w:spacing w:before="240" w:line="276" w:lineRule="auto"/>
              <w:jc w:val="center"/>
              <w:rPr>
                <w:rFonts w:ascii="Palatino Linotype" w:hAnsi="Palatino Linotype"/>
                <w:b/>
                <w:i/>
                <w:sz w:val="22"/>
              </w:rPr>
            </w:pPr>
            <w:r w:rsidRPr="009A309A">
              <w:rPr>
                <w:rFonts w:ascii="Palatino Linotype" w:hAnsi="Palatino Linotype"/>
                <w:b/>
                <w:i/>
                <w:sz w:val="22"/>
              </w:rPr>
              <w:t xml:space="preserve">Constitución Política de los Estados Unidos Mexicanos </w:t>
            </w:r>
          </w:p>
          <w:p w14:paraId="7F27CA19" w14:textId="77777777" w:rsidR="00A35B6F" w:rsidRPr="009A309A" w:rsidRDefault="00A35B6F" w:rsidP="00A35B6F">
            <w:pPr>
              <w:autoSpaceDE w:val="0"/>
              <w:autoSpaceDN w:val="0"/>
              <w:adjustRightInd w:val="0"/>
              <w:spacing w:before="240" w:line="276" w:lineRule="auto"/>
              <w:jc w:val="both"/>
              <w:rPr>
                <w:rFonts w:ascii="Palatino Linotype" w:hAnsi="Palatino Linotype"/>
                <w:i/>
                <w:sz w:val="22"/>
              </w:rPr>
            </w:pPr>
            <w:r w:rsidRPr="009A309A">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9A309A">
              <w:rPr>
                <w:rFonts w:ascii="Palatino Linotype" w:hAnsi="Palatino Linotype"/>
                <w:i/>
                <w:sz w:val="22"/>
              </w:rPr>
              <w:lastRenderedPageBreak/>
              <w:t xml:space="preserve">ejercido en los términos dispuestos por la ley. El derecho a la información será garantizado por el Estado. </w:t>
            </w:r>
          </w:p>
          <w:p w14:paraId="34812F12" w14:textId="77777777" w:rsidR="00A35B6F" w:rsidRPr="009A309A" w:rsidRDefault="00A35B6F" w:rsidP="00A35B6F">
            <w:pPr>
              <w:autoSpaceDE w:val="0"/>
              <w:autoSpaceDN w:val="0"/>
              <w:adjustRightInd w:val="0"/>
              <w:spacing w:before="240" w:line="276" w:lineRule="auto"/>
              <w:jc w:val="both"/>
              <w:rPr>
                <w:rFonts w:ascii="Palatino Linotype" w:hAnsi="Palatino Linotype"/>
                <w:i/>
                <w:sz w:val="22"/>
              </w:rPr>
            </w:pPr>
            <w:r w:rsidRPr="009A309A">
              <w:rPr>
                <w:rFonts w:ascii="Palatino Linotype" w:hAnsi="Palatino Linotype"/>
                <w:i/>
                <w:sz w:val="22"/>
              </w:rPr>
              <w:t xml:space="preserve">(…) </w:t>
            </w:r>
          </w:p>
          <w:p w14:paraId="5AF7A778" w14:textId="77777777" w:rsidR="00A35B6F" w:rsidRPr="009A309A" w:rsidRDefault="00A35B6F" w:rsidP="00A35B6F">
            <w:pPr>
              <w:autoSpaceDE w:val="0"/>
              <w:autoSpaceDN w:val="0"/>
              <w:adjustRightInd w:val="0"/>
              <w:spacing w:before="240" w:line="276" w:lineRule="auto"/>
              <w:jc w:val="both"/>
              <w:rPr>
                <w:rFonts w:ascii="Palatino Linotype" w:hAnsi="Palatino Linotype"/>
                <w:i/>
                <w:sz w:val="22"/>
              </w:rPr>
            </w:pPr>
            <w:r w:rsidRPr="009A309A">
              <w:rPr>
                <w:rFonts w:ascii="Palatino Linotype" w:hAnsi="Palatino Linotype"/>
                <w:i/>
                <w:sz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69E08FF1" w14:textId="77777777" w:rsidR="00A35B6F" w:rsidRPr="009A309A" w:rsidRDefault="00A35B6F" w:rsidP="00A35B6F">
            <w:pPr>
              <w:autoSpaceDE w:val="0"/>
              <w:autoSpaceDN w:val="0"/>
              <w:adjustRightInd w:val="0"/>
              <w:spacing w:before="240" w:line="276" w:lineRule="auto"/>
              <w:jc w:val="both"/>
              <w:rPr>
                <w:rFonts w:ascii="Palatino Linotype" w:hAnsi="Palatino Linotype"/>
                <w:i/>
                <w:sz w:val="22"/>
              </w:rPr>
            </w:pPr>
            <w:r w:rsidRPr="009A309A">
              <w:rPr>
                <w:rFonts w:ascii="Palatino Linotype" w:hAnsi="Palatino Linotype"/>
                <w:i/>
                <w:sz w:val="22"/>
              </w:rPr>
              <w:t xml:space="preserve"> (…) </w:t>
            </w:r>
          </w:p>
          <w:p w14:paraId="66FEF939" w14:textId="77777777" w:rsidR="00A35B6F" w:rsidRPr="009A309A" w:rsidRDefault="00A35B6F" w:rsidP="00A35B6F">
            <w:pPr>
              <w:autoSpaceDE w:val="0"/>
              <w:autoSpaceDN w:val="0"/>
              <w:adjustRightInd w:val="0"/>
              <w:spacing w:before="240" w:line="276" w:lineRule="auto"/>
              <w:jc w:val="both"/>
              <w:rPr>
                <w:rFonts w:ascii="Palatino Linotype" w:hAnsi="Palatino Linotype"/>
                <w:i/>
                <w:sz w:val="22"/>
              </w:rPr>
            </w:pPr>
            <w:r w:rsidRPr="009A309A">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5EABF664" w14:textId="77777777" w:rsidR="00A35B6F" w:rsidRPr="009A309A" w:rsidRDefault="00A35B6F" w:rsidP="00A35B6F">
            <w:pPr>
              <w:autoSpaceDE w:val="0"/>
              <w:autoSpaceDN w:val="0"/>
              <w:adjustRightInd w:val="0"/>
              <w:spacing w:before="240" w:line="276" w:lineRule="auto"/>
              <w:jc w:val="both"/>
              <w:rPr>
                <w:rFonts w:ascii="Palatino Linotype" w:hAnsi="Palatino Linotype" w:cs="Arial"/>
                <w:i/>
                <w:sz w:val="22"/>
              </w:rPr>
            </w:pPr>
            <w:r w:rsidRPr="009A309A">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06184FBF" w14:textId="77777777" w:rsidR="00A35B6F" w:rsidRPr="009A309A" w:rsidRDefault="00A35B6F" w:rsidP="00A35B6F">
            <w:pPr>
              <w:autoSpaceDE w:val="0"/>
              <w:autoSpaceDN w:val="0"/>
              <w:adjustRightInd w:val="0"/>
              <w:spacing w:before="240" w:line="276" w:lineRule="auto"/>
              <w:jc w:val="both"/>
              <w:rPr>
                <w:rFonts w:ascii="Palatino Linotype" w:hAnsi="Palatino Linotype" w:cs="Arial"/>
                <w:b/>
                <w:i/>
                <w:sz w:val="22"/>
              </w:rPr>
            </w:pPr>
            <w:r w:rsidRPr="009A309A">
              <w:rPr>
                <w:rFonts w:ascii="Palatino Linotype" w:hAnsi="Palatino Linotype" w:cs="Arial"/>
                <w:b/>
                <w:i/>
                <w:sz w:val="22"/>
              </w:rPr>
              <w:t>Constitución Política del Estado Libre y Soberano de México</w:t>
            </w:r>
          </w:p>
          <w:p w14:paraId="6DB7F7B3"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45A67966"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w:t>
            </w:r>
          </w:p>
          <w:p w14:paraId="1E8C2323"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Toda persona en el Estado de México, tiene derecho al libre acceso a la información plural y oportuna, así como a buscar recibir y difundir información e ideas de toda índole por cualquier medio de expresión.</w:t>
            </w:r>
          </w:p>
          <w:p w14:paraId="012CAA78"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w:t>
            </w:r>
          </w:p>
          <w:p w14:paraId="29946C47"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lastRenderedPageBreak/>
              <w:t>El derecho a la información será garantizado por el Estado. La ley establecerá las previsiones que permitan asegurar la protección, el respeto y la difusión de este derecho.</w:t>
            </w:r>
          </w:p>
          <w:p w14:paraId="3E0A997D"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7AF3082"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III. Toda persona, sin necesidad de acreditar interés alguno o justificar su utilización, tendrá acceso gratuito a la información pública, a sus datos personales o a la rectificación de éstos;</w:t>
            </w:r>
          </w:p>
          <w:p w14:paraId="56E4B029" w14:textId="77777777" w:rsidR="00A35B6F" w:rsidRPr="009A309A" w:rsidRDefault="00A35B6F" w:rsidP="00A35B6F">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A309A">
              <w:rPr>
                <w:rFonts w:ascii="Palatino Linotype" w:eastAsia="Calibri" w:hAnsi="Palatino Linotype" w:cs="Arial"/>
                <w:i/>
                <w:sz w:val="22"/>
                <w:lang w:val="es-ES_tradnl" w:eastAsia="es-MX"/>
              </w:rPr>
              <w:t>IV. Se establecerán mecanismos de acceso a la información y procedimientos de revisión expeditos que se sustanciarán ante el organismo autónomo especializado e imparcial que establece esta Constitución.</w:t>
            </w:r>
          </w:p>
          <w:p w14:paraId="1E46F2EF" w14:textId="77777777" w:rsidR="00A35B6F" w:rsidRPr="009A309A" w:rsidRDefault="00A35B6F" w:rsidP="00A35B6F">
            <w:pPr>
              <w:autoSpaceDE w:val="0"/>
              <w:autoSpaceDN w:val="0"/>
              <w:adjustRightInd w:val="0"/>
              <w:spacing w:before="240" w:line="276" w:lineRule="auto"/>
              <w:jc w:val="both"/>
              <w:rPr>
                <w:rFonts w:ascii="Palatino Linotype" w:hAnsi="Palatino Linotype" w:cs="Arial"/>
                <w:i/>
                <w:sz w:val="22"/>
              </w:rPr>
            </w:pPr>
            <w:r w:rsidRPr="009A309A">
              <w:rPr>
                <w:rFonts w:ascii="Palatino Linotype" w:hAnsi="Palatino Linotype" w:cs="Arial"/>
                <w:i/>
                <w:sz w:val="22"/>
              </w:rPr>
              <w:t>(…)</w:t>
            </w:r>
          </w:p>
          <w:p w14:paraId="22E26CBB" w14:textId="77777777" w:rsidR="00A35B6F" w:rsidRPr="009A309A" w:rsidRDefault="00A35B6F" w:rsidP="00A35B6F">
            <w:pPr>
              <w:autoSpaceDE w:val="0"/>
              <w:autoSpaceDN w:val="0"/>
              <w:adjustRightInd w:val="0"/>
              <w:spacing w:before="240" w:line="276" w:lineRule="auto"/>
              <w:jc w:val="both"/>
              <w:rPr>
                <w:rFonts w:ascii="Palatino Linotype" w:hAnsi="Palatino Linotype" w:cs="Arial"/>
                <w:i/>
              </w:rPr>
            </w:pPr>
            <w:r w:rsidRPr="009A309A">
              <w:rPr>
                <w:rFonts w:ascii="Palatino Linotype" w:hAnsi="Palatino Linotype" w:cs="Arial"/>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25B850A1" w14:textId="77777777" w:rsidR="00A35B6F" w:rsidRPr="009A309A" w:rsidRDefault="00A35B6F" w:rsidP="00A35B6F">
      <w:pPr>
        <w:autoSpaceDE w:val="0"/>
        <w:autoSpaceDN w:val="0"/>
        <w:adjustRightInd w:val="0"/>
        <w:spacing w:before="240" w:line="360" w:lineRule="auto"/>
        <w:jc w:val="both"/>
        <w:rPr>
          <w:rFonts w:ascii="Palatino Linotype" w:hAnsi="Palatino Linotype"/>
        </w:rPr>
      </w:pPr>
      <w:r w:rsidRPr="009A309A">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A309A">
        <w:rPr>
          <w:rFonts w:ascii="Palatino Linotype" w:hAnsi="Palatino Linotype"/>
          <w:b/>
          <w:u w:val="single"/>
        </w:rPr>
        <w:t xml:space="preserve">incluso, la solicitud de acceso a la información pueda ser anónima </w:t>
      </w:r>
      <w:r w:rsidRPr="009A309A">
        <w:rPr>
          <w:rFonts w:ascii="Palatino Linotype" w:hAnsi="Palatino Linotype"/>
          <w:b/>
          <w:u w:val="single"/>
        </w:rPr>
        <w:lastRenderedPageBreak/>
        <w:t>o no contener un nombre que identifique al solicitante o que permita tener certeza sobre su identidad</w:t>
      </w:r>
      <w:r w:rsidRPr="009A309A">
        <w:rPr>
          <w:rFonts w:ascii="Palatino Linotype" w:hAnsi="Palatino Linotype"/>
        </w:rPr>
        <w:t xml:space="preserve">. </w:t>
      </w:r>
    </w:p>
    <w:p w14:paraId="48A72ED9" w14:textId="0C8833FD" w:rsidR="00551637" w:rsidRPr="009A309A" w:rsidRDefault="008A4D79" w:rsidP="0055163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9A309A">
        <w:rPr>
          <w:rFonts w:ascii="Palatino Linotype" w:hAnsi="Palatino Linotype" w:cs="Arial"/>
          <w:b/>
          <w:sz w:val="28"/>
          <w:szCs w:val="28"/>
        </w:rPr>
        <w:t xml:space="preserve">CUARTO. </w:t>
      </w:r>
      <w:r w:rsidR="00551637" w:rsidRPr="009A309A">
        <w:rPr>
          <w:rFonts w:ascii="Palatino Linotype" w:hAnsi="Palatino Linotype" w:cs="Arial"/>
          <w:b/>
          <w:sz w:val="28"/>
          <w:szCs w:val="28"/>
        </w:rPr>
        <w:t>De las causas de improcedencia.</w:t>
      </w:r>
    </w:p>
    <w:p w14:paraId="50BD1BDD" w14:textId="77777777" w:rsidR="00551637" w:rsidRPr="009A309A"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9A309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E2CFBF" w14:textId="77777777" w:rsidR="00551637" w:rsidRPr="009A309A" w:rsidRDefault="00551637" w:rsidP="00551637">
      <w:pPr>
        <w:pStyle w:val="Prrafodelista"/>
        <w:autoSpaceDE w:val="0"/>
        <w:autoSpaceDN w:val="0"/>
        <w:adjustRightInd w:val="0"/>
        <w:spacing w:line="360" w:lineRule="auto"/>
        <w:ind w:left="0"/>
        <w:jc w:val="both"/>
        <w:rPr>
          <w:rFonts w:ascii="Palatino Linotype" w:hAnsi="Palatino Linotype" w:cs="Arial"/>
        </w:rPr>
      </w:pPr>
      <w:r w:rsidRPr="009A309A">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A309A">
        <w:rPr>
          <w:rStyle w:val="Refdenotaalpie"/>
          <w:rFonts w:ascii="Palatino Linotype" w:hAnsi="Palatino Linotype" w:cs="Arial"/>
        </w:rPr>
        <w:footnoteReference w:id="1"/>
      </w:r>
      <w:r w:rsidRPr="009A309A">
        <w:rPr>
          <w:rFonts w:ascii="Palatino Linotype" w:hAnsi="Palatino Linotype" w:cs="Arial"/>
        </w:rPr>
        <w:t xml:space="preserve">. Así las cosas, del análisis de los </w:t>
      </w:r>
      <w:r w:rsidRPr="009A309A">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7867166D" w14:textId="12123AA4" w:rsidR="00551637" w:rsidRPr="009A309A" w:rsidRDefault="008A4D79" w:rsidP="00551637">
      <w:pPr>
        <w:tabs>
          <w:tab w:val="left" w:pos="709"/>
        </w:tabs>
        <w:spacing w:before="240" w:line="360" w:lineRule="auto"/>
        <w:ind w:right="51"/>
        <w:jc w:val="both"/>
        <w:rPr>
          <w:rFonts w:ascii="Palatino Linotype" w:hAnsi="Palatino Linotype"/>
          <w:b/>
          <w:sz w:val="28"/>
          <w:szCs w:val="28"/>
        </w:rPr>
      </w:pPr>
      <w:r w:rsidRPr="009A309A">
        <w:rPr>
          <w:rFonts w:ascii="Palatino Linotype" w:hAnsi="Palatino Linotype"/>
          <w:b/>
          <w:sz w:val="28"/>
          <w:szCs w:val="28"/>
        </w:rPr>
        <w:t>QUINTO</w:t>
      </w:r>
      <w:r w:rsidR="00551637" w:rsidRPr="009A309A">
        <w:rPr>
          <w:rFonts w:ascii="Palatino Linotype" w:hAnsi="Palatino Linotype"/>
          <w:b/>
          <w:sz w:val="28"/>
          <w:szCs w:val="28"/>
        </w:rPr>
        <w:t xml:space="preserve">. Estudio y resolución del asunto </w:t>
      </w:r>
      <w:r w:rsidR="00551637" w:rsidRPr="009A309A">
        <w:rPr>
          <w:rFonts w:ascii="Palatino Linotype" w:hAnsi="Palatino Linotype"/>
          <w:b/>
          <w:sz w:val="28"/>
          <w:szCs w:val="28"/>
        </w:rPr>
        <w:tab/>
      </w:r>
    </w:p>
    <w:p w14:paraId="25D43DA0" w14:textId="77777777" w:rsidR="00551637" w:rsidRPr="009A309A"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A4CD780" w14:textId="77777777" w:rsidR="00551637" w:rsidRPr="009A309A" w:rsidRDefault="00551637" w:rsidP="00551637">
      <w:pPr>
        <w:autoSpaceDE w:val="0"/>
        <w:autoSpaceDN w:val="0"/>
        <w:adjustRightInd w:val="0"/>
        <w:ind w:right="567"/>
        <w:rPr>
          <w:rFonts w:ascii="Palatino Linotype" w:eastAsia="Calibri" w:hAnsi="Palatino Linotype" w:cs="Arial"/>
        </w:rPr>
      </w:pPr>
    </w:p>
    <w:p w14:paraId="50F42211" w14:textId="77777777" w:rsidR="00551637" w:rsidRPr="009A309A" w:rsidRDefault="00551637" w:rsidP="00551637">
      <w:pPr>
        <w:autoSpaceDE w:val="0"/>
        <w:autoSpaceDN w:val="0"/>
        <w:adjustRightInd w:val="0"/>
        <w:ind w:right="567"/>
        <w:rPr>
          <w:rFonts w:ascii="Palatino Linotype" w:eastAsia="Calibri" w:hAnsi="Palatino Linotype" w:cs="Arial"/>
        </w:rPr>
      </w:pPr>
    </w:p>
    <w:p w14:paraId="40CBB47A" w14:textId="77777777" w:rsidR="00551637" w:rsidRPr="009A309A" w:rsidRDefault="00551637" w:rsidP="00551637">
      <w:pPr>
        <w:spacing w:line="360" w:lineRule="auto"/>
        <w:jc w:val="both"/>
        <w:rPr>
          <w:rFonts w:ascii="Palatino Linotype" w:hAnsi="Palatino Linotype" w:cs="Tahoma"/>
          <w:bCs/>
        </w:rPr>
      </w:pPr>
      <w:r w:rsidRPr="009A309A">
        <w:rPr>
          <w:rFonts w:ascii="Palatino Linotype" w:hAnsi="Palatino Linotype" w:cs="Tahoma"/>
          <w:bCs/>
        </w:rPr>
        <w:t xml:space="preserve">Bajo estas líneas argumentativas, al retomar y delimitar los requerimientos del ahora </w:t>
      </w:r>
      <w:r w:rsidRPr="009A309A">
        <w:rPr>
          <w:rFonts w:ascii="Palatino Linotype" w:hAnsi="Palatino Linotype" w:cs="Tahoma"/>
          <w:b/>
          <w:bCs/>
        </w:rPr>
        <w:t>Recurrente</w:t>
      </w:r>
      <w:r w:rsidRPr="009A309A">
        <w:rPr>
          <w:rFonts w:ascii="Palatino Linotype" w:hAnsi="Palatino Linotype" w:cs="Tahoma"/>
          <w:bCs/>
        </w:rPr>
        <w:t>, de manera objetiva se precisa que requiere la siguiente información:</w:t>
      </w:r>
    </w:p>
    <w:p w14:paraId="58CD9C80" w14:textId="77777777" w:rsidR="00886B86" w:rsidRPr="009A309A" w:rsidRDefault="00886B86" w:rsidP="00886B86">
      <w:pPr>
        <w:pStyle w:val="Prrafodelista"/>
        <w:numPr>
          <w:ilvl w:val="0"/>
          <w:numId w:val="26"/>
        </w:numPr>
        <w:spacing w:line="360" w:lineRule="auto"/>
        <w:jc w:val="both"/>
        <w:rPr>
          <w:rFonts w:ascii="Palatino Linotype" w:hAnsi="Palatino Linotype" w:cs="Tahoma"/>
          <w:bCs/>
        </w:rPr>
      </w:pPr>
      <w:r w:rsidRPr="009A309A">
        <w:rPr>
          <w:rFonts w:ascii="Palatino Linotype" w:hAnsi="Palatino Linotype" w:cs="Tahoma"/>
          <w:bCs/>
        </w:rPr>
        <w:t>Número de solicitudes de empleo ingresadas al DIF municipal y atendidas o respondidas favorablemente del año 2020 a la fecha de la solicitud.</w:t>
      </w:r>
    </w:p>
    <w:p w14:paraId="23204168" w14:textId="77777777" w:rsidR="00886B86" w:rsidRPr="009A309A" w:rsidRDefault="00886B86" w:rsidP="00886B86">
      <w:pPr>
        <w:pStyle w:val="Prrafodelista"/>
        <w:spacing w:line="360" w:lineRule="auto"/>
        <w:ind w:left="720"/>
        <w:jc w:val="both"/>
        <w:rPr>
          <w:rFonts w:ascii="Palatino Linotype" w:hAnsi="Palatino Linotype" w:cs="Tahoma"/>
          <w:bCs/>
        </w:rPr>
      </w:pPr>
    </w:p>
    <w:p w14:paraId="2DB68A05" w14:textId="0BAD9269" w:rsidR="00551637" w:rsidRPr="009A309A" w:rsidRDefault="00551637" w:rsidP="00551637">
      <w:pPr>
        <w:spacing w:before="240" w:line="360" w:lineRule="auto"/>
        <w:jc w:val="both"/>
        <w:rPr>
          <w:rFonts w:ascii="Palatino Linotype" w:hAnsi="Palatino Linotype" w:cs="Arial"/>
          <w:b/>
        </w:rPr>
      </w:pPr>
      <w:r w:rsidRPr="009A309A">
        <w:rPr>
          <w:rFonts w:ascii="Palatino Linotype" w:hAnsi="Palatino Linotype" w:cs="Arial"/>
        </w:rPr>
        <w:lastRenderedPageBreak/>
        <w:t xml:space="preserve">De conformidad con las constancias que obran en el expediente electrónico, se observa que el </w:t>
      </w:r>
      <w:r w:rsidRPr="009A309A">
        <w:rPr>
          <w:rFonts w:ascii="Palatino Linotype" w:hAnsi="Palatino Linotype" w:cs="Arial"/>
          <w:b/>
        </w:rPr>
        <w:t>Sujeto Obligado</w:t>
      </w:r>
      <w:r w:rsidRPr="009A309A">
        <w:rPr>
          <w:rFonts w:ascii="Palatino Linotype" w:hAnsi="Palatino Linotype" w:cs="Arial"/>
        </w:rPr>
        <w:t xml:space="preserve"> dio respuesta por medio del sistema SAIMEX, a la solicitud de información</w:t>
      </w:r>
      <w:r w:rsidRPr="009A309A">
        <w:rPr>
          <w:rFonts w:ascii="Palatino Linotype" w:eastAsia="Palatino Linotype" w:hAnsi="Palatino Linotype" w:cs="Palatino Linotype"/>
          <w:b/>
          <w:color w:val="000000"/>
        </w:rPr>
        <w:t xml:space="preserve"> </w:t>
      </w:r>
      <w:r w:rsidR="00886B86" w:rsidRPr="009A309A">
        <w:rPr>
          <w:rFonts w:ascii="Palatino Linotype" w:hAnsi="Palatino Linotype" w:cs="Arial"/>
          <w:b/>
        </w:rPr>
        <w:t>00064/DIFTOLUCA/IP/2025</w:t>
      </w:r>
      <w:r w:rsidRPr="009A309A">
        <w:rPr>
          <w:rFonts w:ascii="Palatino Linotype" w:hAnsi="Palatino Linotype" w:cs="Arial"/>
          <w:b/>
        </w:rPr>
        <w:t xml:space="preserve">; </w:t>
      </w:r>
      <w:r w:rsidRPr="009A309A">
        <w:rPr>
          <w:rFonts w:ascii="Palatino Linotype" w:hAnsi="Palatino Linotype" w:cs="Arial"/>
        </w:rPr>
        <w:t>a través de los archivos electrónicos</w:t>
      </w:r>
      <w:r w:rsidRPr="009A309A">
        <w:rPr>
          <w:rFonts w:ascii="Palatino Linotype" w:hAnsi="Palatino Linotype" w:cs="Arial"/>
          <w:b/>
        </w:rPr>
        <w:t>:</w:t>
      </w:r>
    </w:p>
    <w:p w14:paraId="4ED9BF2D" w14:textId="39E038B2" w:rsidR="004D6D9B" w:rsidRPr="009A309A" w:rsidRDefault="004D6D9B" w:rsidP="00592AF4">
      <w:pPr>
        <w:pStyle w:val="Sinespaciado"/>
        <w:numPr>
          <w:ilvl w:val="0"/>
          <w:numId w:val="10"/>
        </w:numPr>
        <w:spacing w:before="240" w:line="360" w:lineRule="auto"/>
        <w:jc w:val="both"/>
        <w:rPr>
          <w:rFonts w:ascii="Palatino Linotype" w:hAnsi="Palatino Linotype" w:cs="Arial"/>
          <w:b/>
          <w:i/>
          <w:sz w:val="24"/>
        </w:rPr>
      </w:pPr>
      <w:r w:rsidRPr="009A309A">
        <w:rPr>
          <w:rFonts w:ascii="Palatino Linotype" w:hAnsi="Palatino Linotype" w:cs="Arial"/>
          <w:i/>
          <w:sz w:val="24"/>
        </w:rPr>
        <w:t>Oficio número</w:t>
      </w:r>
      <w:r w:rsidR="004566D0" w:rsidRPr="009A309A">
        <w:rPr>
          <w:rFonts w:ascii="Palatino Linotype" w:hAnsi="Palatino Linotype" w:cs="Arial"/>
          <w:b/>
          <w:i/>
          <w:sz w:val="24"/>
        </w:rPr>
        <w:t xml:space="preserve"> 200B10100/180</w:t>
      </w:r>
      <w:r w:rsidRPr="009A309A">
        <w:rPr>
          <w:rFonts w:ascii="Palatino Linotype" w:hAnsi="Palatino Linotype" w:cs="Arial"/>
          <w:b/>
          <w:i/>
          <w:sz w:val="24"/>
        </w:rPr>
        <w:t xml:space="preserve">/2025, </w:t>
      </w:r>
      <w:r w:rsidR="004566D0" w:rsidRPr="009A309A">
        <w:rPr>
          <w:rFonts w:ascii="Palatino Linotype" w:hAnsi="Palatino Linotype" w:cs="Arial"/>
          <w:sz w:val="24"/>
        </w:rPr>
        <w:t>de fecha 31</w:t>
      </w:r>
      <w:r w:rsidRPr="009A309A">
        <w:rPr>
          <w:rFonts w:ascii="Palatino Linotype" w:hAnsi="Palatino Linotype" w:cs="Arial"/>
          <w:sz w:val="24"/>
        </w:rPr>
        <w:t xml:space="preserve"> de enero de 2025, dirigido al Solicitante por la Titular de la Unidad </w:t>
      </w:r>
      <w:r w:rsidR="00784890" w:rsidRPr="009A309A">
        <w:rPr>
          <w:rFonts w:ascii="Palatino Linotype" w:hAnsi="Palatino Linotype" w:cs="Arial"/>
          <w:sz w:val="24"/>
        </w:rPr>
        <w:t>de Información, Planeación, Programación y Evaluación del Sistema Municipal DIF Toluca</w:t>
      </w:r>
      <w:r w:rsidR="0002367D" w:rsidRPr="009A309A">
        <w:rPr>
          <w:rFonts w:ascii="Palatino Linotype" w:hAnsi="Palatino Linotype" w:cs="Arial"/>
          <w:sz w:val="24"/>
        </w:rPr>
        <w:t>, en el cual manifiesta que</w:t>
      </w:r>
      <w:r w:rsidRPr="009A309A">
        <w:rPr>
          <w:rFonts w:ascii="Palatino Linotype" w:hAnsi="Palatino Linotype" w:cs="Arial"/>
          <w:sz w:val="24"/>
        </w:rPr>
        <w:t xml:space="preserve"> </w:t>
      </w:r>
      <w:r w:rsidR="0002367D" w:rsidRPr="009A309A">
        <w:rPr>
          <w:rFonts w:ascii="Palatino Linotype" w:hAnsi="Palatino Linotype" w:cs="Arial"/>
          <w:sz w:val="24"/>
        </w:rPr>
        <w:t xml:space="preserve">la respuesta la proporciona la Dirección de Administración y Tesorería, anexa al presente escrito. </w:t>
      </w:r>
    </w:p>
    <w:p w14:paraId="128807A1" w14:textId="34FDAFF7" w:rsidR="004D6D9B" w:rsidRPr="009A309A" w:rsidRDefault="0002367D" w:rsidP="002105D8">
      <w:pPr>
        <w:pStyle w:val="Sinespaciado"/>
        <w:numPr>
          <w:ilvl w:val="0"/>
          <w:numId w:val="10"/>
        </w:numPr>
        <w:spacing w:before="240" w:line="360" w:lineRule="auto"/>
        <w:jc w:val="both"/>
        <w:rPr>
          <w:rFonts w:ascii="Palatino Linotype" w:hAnsi="Palatino Linotype" w:cs="Arial"/>
          <w:i/>
          <w:iCs/>
          <w:sz w:val="24"/>
        </w:rPr>
      </w:pPr>
      <w:r w:rsidRPr="009A309A">
        <w:rPr>
          <w:rFonts w:ascii="Palatino Linotype" w:hAnsi="Palatino Linotype" w:cs="Arial"/>
          <w:i/>
          <w:sz w:val="24"/>
        </w:rPr>
        <w:t>Oficio</w:t>
      </w:r>
      <w:r w:rsidRPr="009A309A">
        <w:rPr>
          <w:rFonts w:ascii="Palatino Linotype" w:hAnsi="Palatino Linotype" w:cs="Arial"/>
          <w:b/>
          <w:i/>
          <w:sz w:val="24"/>
        </w:rPr>
        <w:t xml:space="preserve"> 2</w:t>
      </w:r>
      <w:r w:rsidR="00561F00" w:rsidRPr="009A309A">
        <w:rPr>
          <w:rFonts w:ascii="Palatino Linotype" w:hAnsi="Palatino Linotype" w:cs="Arial"/>
          <w:b/>
          <w:i/>
          <w:sz w:val="24"/>
        </w:rPr>
        <w:t>00</w:t>
      </w:r>
      <w:r w:rsidRPr="009A309A">
        <w:rPr>
          <w:rFonts w:ascii="Palatino Linotype" w:hAnsi="Palatino Linotype" w:cs="Arial"/>
          <w:b/>
          <w:i/>
          <w:sz w:val="24"/>
        </w:rPr>
        <w:t>B1</w:t>
      </w:r>
      <w:r w:rsidR="00561F00" w:rsidRPr="009A309A">
        <w:rPr>
          <w:rFonts w:ascii="Palatino Linotype" w:hAnsi="Palatino Linotype" w:cs="Arial"/>
          <w:b/>
          <w:i/>
          <w:sz w:val="24"/>
        </w:rPr>
        <w:t>090</w:t>
      </w:r>
      <w:r w:rsidR="004566D0" w:rsidRPr="009A309A">
        <w:rPr>
          <w:rFonts w:ascii="Palatino Linotype" w:hAnsi="Palatino Linotype" w:cs="Arial"/>
          <w:b/>
          <w:i/>
          <w:sz w:val="24"/>
        </w:rPr>
        <w:t>0/114</w:t>
      </w:r>
      <w:r w:rsidR="00561F00" w:rsidRPr="009A309A">
        <w:rPr>
          <w:rFonts w:ascii="Palatino Linotype" w:hAnsi="Palatino Linotype" w:cs="Arial"/>
          <w:b/>
          <w:i/>
          <w:sz w:val="24"/>
        </w:rPr>
        <w:t>/2025</w:t>
      </w:r>
      <w:r w:rsidRPr="009A309A">
        <w:rPr>
          <w:rFonts w:ascii="Palatino Linotype" w:hAnsi="Palatino Linotype" w:cs="Arial"/>
          <w:b/>
          <w:i/>
          <w:sz w:val="24"/>
        </w:rPr>
        <w:t xml:space="preserve">, </w:t>
      </w:r>
      <w:r w:rsidR="00247D07" w:rsidRPr="009A309A">
        <w:rPr>
          <w:rFonts w:ascii="Palatino Linotype" w:hAnsi="Palatino Linotype" w:cs="Arial"/>
          <w:sz w:val="24"/>
        </w:rPr>
        <w:t>de fecha 2</w:t>
      </w:r>
      <w:r w:rsidR="004566D0" w:rsidRPr="009A309A">
        <w:rPr>
          <w:rFonts w:ascii="Palatino Linotype" w:hAnsi="Palatino Linotype" w:cs="Arial"/>
          <w:sz w:val="24"/>
        </w:rPr>
        <w:t>9</w:t>
      </w:r>
      <w:r w:rsidR="00247D07" w:rsidRPr="009A309A">
        <w:rPr>
          <w:rFonts w:ascii="Palatino Linotype" w:hAnsi="Palatino Linotype" w:cs="Arial"/>
          <w:sz w:val="24"/>
        </w:rPr>
        <w:t xml:space="preserve"> de enero de 2025, emitido por el Director de Administración y Tesorería Municipal del Sistema DIF de Toluca</w:t>
      </w:r>
      <w:r w:rsidR="00F710BA" w:rsidRPr="009A309A">
        <w:rPr>
          <w:rFonts w:ascii="Palatino Linotype" w:hAnsi="Palatino Linotype" w:cs="Arial"/>
          <w:sz w:val="24"/>
        </w:rPr>
        <w:t xml:space="preserve">, en el cual refiere “le comunico que la información objeto de su solicitud, se encuentra publicada en </w:t>
      </w:r>
      <w:r w:rsidR="002105D8" w:rsidRPr="009A309A">
        <w:rPr>
          <w:rFonts w:ascii="Palatino Linotype" w:hAnsi="Palatino Linotype" w:cs="Arial"/>
          <w:sz w:val="24"/>
        </w:rPr>
        <w:t xml:space="preserve">el artículo 92, </w:t>
      </w:r>
      <w:r w:rsidR="00F710BA" w:rsidRPr="009A309A">
        <w:rPr>
          <w:rFonts w:ascii="Palatino Linotype" w:hAnsi="Palatino Linotype" w:cs="Arial"/>
          <w:sz w:val="24"/>
        </w:rPr>
        <w:t xml:space="preserve">fracción </w:t>
      </w:r>
      <w:r w:rsidR="002105D8" w:rsidRPr="009A309A">
        <w:rPr>
          <w:rFonts w:ascii="Palatino Linotype" w:hAnsi="Palatino Linotype" w:cs="Arial"/>
          <w:sz w:val="24"/>
        </w:rPr>
        <w:t>XB</w:t>
      </w:r>
      <w:r w:rsidR="00F710BA" w:rsidRPr="009A309A">
        <w:rPr>
          <w:rFonts w:ascii="Palatino Linotype" w:hAnsi="Palatino Linotype" w:cs="Arial"/>
          <w:sz w:val="24"/>
        </w:rPr>
        <w:t xml:space="preserve"> denominada "</w:t>
      </w:r>
      <w:r w:rsidR="002105D8" w:rsidRPr="009A309A">
        <w:rPr>
          <w:rFonts w:ascii="Palatino Linotype" w:hAnsi="Palatino Linotype" w:cs="Arial"/>
          <w:i/>
          <w:iCs/>
          <w:sz w:val="24"/>
        </w:rPr>
        <w:t>Total de plazas vacantes y ocupadas</w:t>
      </w:r>
      <w:r w:rsidR="00F710BA" w:rsidRPr="009A309A">
        <w:rPr>
          <w:rFonts w:ascii="Palatino Linotype" w:hAnsi="Palatino Linotype" w:cs="Arial"/>
          <w:i/>
          <w:sz w:val="24"/>
        </w:rPr>
        <w:t xml:space="preserve">" del Sistema de información Pública de Oficio Mexiquense </w:t>
      </w:r>
      <w:r w:rsidR="00AB3232" w:rsidRPr="009A309A">
        <w:rPr>
          <w:rFonts w:ascii="Palatino Linotype" w:hAnsi="Palatino Linotype" w:cs="Arial"/>
          <w:i/>
          <w:sz w:val="24"/>
        </w:rPr>
        <w:t>(</w:t>
      </w:r>
      <w:r w:rsidR="00F710BA" w:rsidRPr="009A309A">
        <w:rPr>
          <w:rFonts w:ascii="Palatino Linotype" w:hAnsi="Palatino Linotype" w:cs="Arial"/>
          <w:i/>
          <w:sz w:val="24"/>
        </w:rPr>
        <w:t>IPOMEX) de este Sujeto Obligado; la cual puede ser consultada en la siguiente dirección electrónica:</w:t>
      </w:r>
      <w:r w:rsidR="00F710BA" w:rsidRPr="009A309A">
        <w:rPr>
          <w:rFonts w:ascii="Palatino Linotype" w:hAnsi="Palatino Linotype" w:cs="Arial"/>
          <w:sz w:val="24"/>
        </w:rPr>
        <w:t xml:space="preserve"> </w:t>
      </w:r>
    </w:p>
    <w:p w14:paraId="71B7A1CD" w14:textId="0C703411" w:rsidR="00AB3232" w:rsidRPr="009A309A" w:rsidRDefault="009A309A" w:rsidP="00F710BA">
      <w:pPr>
        <w:pStyle w:val="Sinespaciado"/>
        <w:spacing w:before="240" w:line="360" w:lineRule="auto"/>
        <w:ind w:left="720"/>
        <w:jc w:val="both"/>
        <w:rPr>
          <w:rFonts w:ascii="Palatino Linotype" w:hAnsi="Palatino Linotype" w:cs="Arial"/>
          <w:b/>
          <w:i/>
          <w:sz w:val="24"/>
        </w:rPr>
      </w:pPr>
      <w:hyperlink r:id="rId7" w:anchor="/info-fraccion/15/340/" w:history="1">
        <w:r w:rsidR="00965258" w:rsidRPr="009A309A">
          <w:rPr>
            <w:rStyle w:val="Hipervnculo"/>
            <w:rFonts w:ascii="Palatino Linotype" w:hAnsi="Palatino Linotype" w:cs="Arial"/>
            <w:b/>
            <w:i/>
            <w:sz w:val="24"/>
          </w:rPr>
          <w:t>https://infoem2.ipomex.org.mx/ipomex/#/info-fraccion/15/340/</w:t>
        </w:r>
      </w:hyperlink>
      <w:r w:rsidR="00965258" w:rsidRPr="009A309A">
        <w:rPr>
          <w:rStyle w:val="Hipervnculo"/>
          <w:rFonts w:ascii="Palatino Linotype" w:hAnsi="Palatino Linotype" w:cs="Arial"/>
          <w:b/>
          <w:i/>
          <w:sz w:val="24"/>
        </w:rPr>
        <w:t>1</w:t>
      </w:r>
      <w:r w:rsidR="00AB3232" w:rsidRPr="009A309A">
        <w:rPr>
          <w:rFonts w:ascii="Palatino Linotype" w:hAnsi="Palatino Linotype" w:cs="Arial"/>
          <w:b/>
          <w:i/>
          <w:sz w:val="24"/>
        </w:rPr>
        <w:t xml:space="preserve"> </w:t>
      </w:r>
    </w:p>
    <w:p w14:paraId="2183DF6A" w14:textId="4EFE764F" w:rsidR="00F710BA" w:rsidRPr="009A309A" w:rsidRDefault="00227784" w:rsidP="00F710BA">
      <w:pPr>
        <w:pStyle w:val="Sinespaciado"/>
        <w:spacing w:before="240" w:line="360" w:lineRule="auto"/>
        <w:ind w:left="720"/>
        <w:jc w:val="both"/>
        <w:rPr>
          <w:rFonts w:ascii="Palatino Linotype" w:hAnsi="Palatino Linotype" w:cs="Arial"/>
          <w:sz w:val="24"/>
        </w:rPr>
      </w:pPr>
      <w:r w:rsidRPr="009A309A">
        <w:rPr>
          <w:rFonts w:ascii="Palatino Linotype" w:hAnsi="Palatino Linotype" w:cs="Arial"/>
          <w:sz w:val="24"/>
        </w:rPr>
        <w:t xml:space="preserve">De la revisión a la liga electrónica proporcionada en formato abierto, </w:t>
      </w:r>
      <w:r w:rsidR="00115C3C" w:rsidRPr="009A309A">
        <w:rPr>
          <w:rFonts w:ascii="Palatino Linotype" w:hAnsi="Palatino Linotype" w:cs="Arial"/>
          <w:sz w:val="24"/>
        </w:rPr>
        <w:t xml:space="preserve">el hipervínculo, </w:t>
      </w:r>
      <w:r w:rsidRPr="009A309A">
        <w:rPr>
          <w:rFonts w:ascii="Palatino Linotype" w:hAnsi="Palatino Linotype" w:cs="Arial"/>
          <w:sz w:val="24"/>
        </w:rPr>
        <w:t>se analiza que conduce a</w:t>
      </w:r>
      <w:r w:rsidR="00450496" w:rsidRPr="009A309A">
        <w:rPr>
          <w:rFonts w:ascii="Palatino Linotype" w:hAnsi="Palatino Linotype" w:cs="Arial"/>
          <w:sz w:val="24"/>
        </w:rPr>
        <w:t xml:space="preserve"> la fracción </w:t>
      </w:r>
      <w:r w:rsidR="006845AE" w:rsidRPr="009A309A">
        <w:rPr>
          <w:rFonts w:ascii="Palatino Linotype" w:hAnsi="Palatino Linotype" w:cs="Arial"/>
          <w:sz w:val="24"/>
        </w:rPr>
        <w:t>XB</w:t>
      </w:r>
      <w:r w:rsidR="00450496" w:rsidRPr="009A309A">
        <w:rPr>
          <w:rFonts w:ascii="Palatino Linotype" w:hAnsi="Palatino Linotype" w:cs="Arial"/>
          <w:sz w:val="24"/>
        </w:rPr>
        <w:t>, del artículo 92, del IPOMEX del Sujeto Obligado “</w:t>
      </w:r>
      <w:r w:rsidR="006845AE" w:rsidRPr="009A309A">
        <w:rPr>
          <w:rFonts w:ascii="Palatino Linotype" w:hAnsi="Palatino Linotype" w:cs="Arial"/>
          <w:sz w:val="24"/>
        </w:rPr>
        <w:t>Total de plazas vacantes y ocupadas</w:t>
      </w:r>
      <w:r w:rsidR="00450496" w:rsidRPr="009A309A">
        <w:rPr>
          <w:rFonts w:ascii="Palatino Linotype" w:hAnsi="Palatino Linotype" w:cs="Arial"/>
          <w:sz w:val="24"/>
        </w:rPr>
        <w:t xml:space="preserve">”, donde se </w:t>
      </w:r>
      <w:r w:rsidR="006845AE" w:rsidRPr="009A309A">
        <w:rPr>
          <w:rFonts w:ascii="Palatino Linotype" w:hAnsi="Palatino Linotype" w:cs="Arial"/>
          <w:sz w:val="24"/>
        </w:rPr>
        <w:t>aprecia un registro del cuatro trimestre de la anualidad de dos mil veinticuatro</w:t>
      </w:r>
      <w:r w:rsidR="00AB44B3" w:rsidRPr="009A309A">
        <w:rPr>
          <w:rFonts w:ascii="Palatino Linotype" w:hAnsi="Palatino Linotype" w:cs="Arial"/>
          <w:sz w:val="24"/>
        </w:rPr>
        <w:t>, sin embargo la liga electrónica proporcionada no colma las pretensiones del particular.</w:t>
      </w:r>
      <w:r w:rsidR="006845AE" w:rsidRPr="009A309A">
        <w:rPr>
          <w:rFonts w:ascii="Palatino Linotype" w:hAnsi="Palatino Linotype" w:cs="Arial"/>
          <w:sz w:val="24"/>
        </w:rPr>
        <w:t xml:space="preserve"> </w:t>
      </w:r>
    </w:p>
    <w:p w14:paraId="416D400D" w14:textId="77777777" w:rsidR="008D5BDD" w:rsidRPr="009A309A" w:rsidRDefault="008D5BDD" w:rsidP="00551637">
      <w:pPr>
        <w:spacing w:line="360" w:lineRule="auto"/>
        <w:jc w:val="both"/>
        <w:rPr>
          <w:rFonts w:ascii="Palatino Linotype" w:hAnsi="Palatino Linotype" w:cs="Arial"/>
          <w:bCs/>
        </w:rPr>
      </w:pPr>
    </w:p>
    <w:p w14:paraId="173F1209" w14:textId="0050C85E" w:rsidR="00551637" w:rsidRPr="009A309A" w:rsidRDefault="00551637" w:rsidP="00551637">
      <w:pPr>
        <w:spacing w:line="360" w:lineRule="auto"/>
        <w:jc w:val="both"/>
        <w:rPr>
          <w:rFonts w:ascii="Palatino Linotype" w:hAnsi="Palatino Linotype"/>
          <w:i/>
        </w:rPr>
      </w:pPr>
      <w:r w:rsidRPr="009A309A">
        <w:rPr>
          <w:rFonts w:ascii="Palatino Linotype" w:hAnsi="Palatino Linotype" w:cs="Arial"/>
          <w:bCs/>
        </w:rPr>
        <w:lastRenderedPageBreak/>
        <w:t xml:space="preserve">Es así como, derivado de la respuesta emitida por </w:t>
      </w:r>
      <w:r w:rsidRPr="009A309A">
        <w:rPr>
          <w:rFonts w:ascii="Palatino Linotype" w:hAnsi="Palatino Linotype" w:cs="Arial"/>
          <w:b/>
          <w:bCs/>
        </w:rPr>
        <w:t>El Sujeto Obligado</w:t>
      </w:r>
      <w:r w:rsidRPr="009A309A">
        <w:rPr>
          <w:rFonts w:ascii="Palatino Linotype" w:hAnsi="Palatino Linotype" w:cs="Arial"/>
          <w:bCs/>
        </w:rPr>
        <w:t xml:space="preserve">, </w:t>
      </w:r>
      <w:r w:rsidRPr="009A309A">
        <w:rPr>
          <w:rFonts w:ascii="Palatino Linotype" w:hAnsi="Palatino Linotype" w:cs="Arial"/>
          <w:b/>
          <w:bCs/>
        </w:rPr>
        <w:t>l</w:t>
      </w:r>
      <w:r w:rsidR="00D533A4" w:rsidRPr="009A309A">
        <w:rPr>
          <w:rFonts w:ascii="Palatino Linotype" w:hAnsi="Palatino Linotype" w:cs="Arial"/>
          <w:b/>
          <w:bCs/>
        </w:rPr>
        <w:t>a</w:t>
      </w:r>
      <w:r w:rsidRPr="009A309A">
        <w:rPr>
          <w:rFonts w:ascii="Palatino Linotype" w:hAnsi="Palatino Linotype" w:cs="Arial"/>
          <w:b/>
          <w:bCs/>
        </w:rPr>
        <w:t xml:space="preserve"> Recurrente</w:t>
      </w:r>
      <w:r w:rsidRPr="009A309A">
        <w:rPr>
          <w:rFonts w:ascii="Palatino Linotype" w:hAnsi="Palatino Linotype" w:cs="Arial"/>
          <w:bCs/>
        </w:rPr>
        <w:t>, interpuso el presente recurso de revisión, señalando sustancialmente como sus razones o motivos de inconformidad, lo siguiente:</w:t>
      </w:r>
      <w:r w:rsidRPr="009A309A" w:rsidDel="00107C3B">
        <w:rPr>
          <w:rFonts w:ascii="Palatino Linotype" w:hAnsi="Palatino Linotype"/>
          <w:b/>
          <w:i/>
        </w:rPr>
        <w:t xml:space="preserve"> </w:t>
      </w:r>
    </w:p>
    <w:p w14:paraId="43E77B48" w14:textId="77777777" w:rsidR="00BF084A" w:rsidRPr="009A309A" w:rsidRDefault="00BF084A" w:rsidP="005B6DF4">
      <w:pPr>
        <w:spacing w:line="360" w:lineRule="auto"/>
        <w:jc w:val="both"/>
        <w:rPr>
          <w:rFonts w:ascii="Palatino Linotype" w:hAnsi="Palatino Linotype"/>
        </w:rPr>
      </w:pPr>
    </w:p>
    <w:p w14:paraId="17ABD938" w14:textId="780E6297" w:rsidR="005B6DF4" w:rsidRPr="009A309A" w:rsidRDefault="005B6DF4" w:rsidP="005B6DF4">
      <w:pPr>
        <w:spacing w:line="360" w:lineRule="auto"/>
        <w:jc w:val="both"/>
        <w:rPr>
          <w:rFonts w:ascii="Palatino Linotype" w:hAnsi="Palatino Linotype"/>
        </w:rPr>
      </w:pPr>
      <w:r w:rsidRPr="009A309A">
        <w:rPr>
          <w:rFonts w:ascii="Palatino Linotype" w:hAnsi="Palatino Linotype"/>
        </w:rPr>
        <w:t>Razones o motivos de inconformidad: “</w:t>
      </w:r>
      <w:r w:rsidR="00AB44B3" w:rsidRPr="009A309A">
        <w:rPr>
          <w:rFonts w:ascii="Palatino Linotype" w:hAnsi="Palatino Linotype"/>
          <w:i/>
        </w:rPr>
        <w:t>no se esta entregando la información solicitada, se pide se conteste como es solicitado</w:t>
      </w:r>
      <w:r w:rsidRPr="009A309A">
        <w:rPr>
          <w:rFonts w:ascii="Palatino Linotype" w:hAnsi="Palatino Linotype"/>
        </w:rPr>
        <w:t>” (sic)</w:t>
      </w:r>
    </w:p>
    <w:p w14:paraId="36B8EA33" w14:textId="77777777" w:rsidR="005B6DF4" w:rsidRPr="009A309A" w:rsidRDefault="005B6DF4" w:rsidP="005B6DF4">
      <w:pPr>
        <w:spacing w:line="360" w:lineRule="auto"/>
        <w:jc w:val="both"/>
        <w:rPr>
          <w:rFonts w:ascii="Palatino Linotype" w:hAnsi="Palatino Linotype"/>
        </w:rPr>
      </w:pPr>
    </w:p>
    <w:p w14:paraId="7FDE71F7" w14:textId="2E5DE3BF" w:rsidR="005B6DF4" w:rsidRPr="009A309A" w:rsidRDefault="005B6DF4" w:rsidP="005B6DF4">
      <w:pPr>
        <w:spacing w:line="360" w:lineRule="auto"/>
        <w:jc w:val="both"/>
        <w:rPr>
          <w:rFonts w:ascii="Palatino Linotype" w:hAnsi="Palatino Linotype"/>
        </w:rPr>
      </w:pPr>
      <w:r w:rsidRPr="009A309A">
        <w:rPr>
          <w:rFonts w:ascii="Palatino Linotype" w:hAnsi="Palatino Linotype"/>
        </w:rPr>
        <w:t>Inconformidad que sustenta la procedencia de</w:t>
      </w:r>
      <w:r w:rsidR="009222E7" w:rsidRPr="009A309A">
        <w:rPr>
          <w:rFonts w:ascii="Palatino Linotype" w:hAnsi="Palatino Linotype"/>
        </w:rPr>
        <w:t xml:space="preserve">l </w:t>
      </w:r>
      <w:r w:rsidRPr="009A309A">
        <w:rPr>
          <w:rFonts w:ascii="Palatino Linotype" w:hAnsi="Palatino Linotype"/>
        </w:rPr>
        <w:t xml:space="preserve">recurso de revisión </w:t>
      </w:r>
      <w:r w:rsidR="006158B1" w:rsidRPr="009A309A">
        <w:rPr>
          <w:rFonts w:ascii="Palatino Linotype" w:hAnsi="Palatino Linotype"/>
        </w:rPr>
        <w:t xml:space="preserve">en las </w:t>
      </w:r>
      <w:r w:rsidR="009222E7" w:rsidRPr="009A309A">
        <w:rPr>
          <w:rFonts w:ascii="Palatino Linotype" w:hAnsi="Palatino Linotype"/>
        </w:rPr>
        <w:t>fracción</w:t>
      </w:r>
      <w:r w:rsidR="006158B1" w:rsidRPr="009A309A">
        <w:rPr>
          <w:rFonts w:ascii="Palatino Linotype" w:hAnsi="Palatino Linotype"/>
        </w:rPr>
        <w:t xml:space="preserve"> </w:t>
      </w:r>
      <w:r w:rsidR="00A545E2" w:rsidRPr="009A309A">
        <w:rPr>
          <w:rFonts w:ascii="Palatino Linotype" w:hAnsi="Palatino Linotype"/>
        </w:rPr>
        <w:t>V</w:t>
      </w:r>
      <w:r w:rsidR="006158B1" w:rsidRPr="009A309A">
        <w:rPr>
          <w:rFonts w:ascii="Palatino Linotype" w:hAnsi="Palatino Linotype"/>
        </w:rPr>
        <w:t>I del artículo 179 de la Ley de Transparencia y Acceso a la Información Pública del Estado de México y Municipios</w:t>
      </w:r>
      <w:r w:rsidR="009222E7" w:rsidRPr="009A309A">
        <w:rPr>
          <w:rFonts w:ascii="Palatino Linotype" w:hAnsi="Palatino Linotype"/>
        </w:rPr>
        <w:t>, la cual versa en:</w:t>
      </w:r>
    </w:p>
    <w:p w14:paraId="13C719A1" w14:textId="77777777" w:rsidR="006158B1" w:rsidRPr="009A309A" w:rsidRDefault="006158B1" w:rsidP="005B6DF4">
      <w:pPr>
        <w:spacing w:line="360" w:lineRule="auto"/>
        <w:jc w:val="both"/>
        <w:rPr>
          <w:rFonts w:ascii="Palatino Linotype" w:hAnsi="Palatino Linotype"/>
        </w:rPr>
      </w:pPr>
    </w:p>
    <w:p w14:paraId="582EE391" w14:textId="77777777" w:rsidR="006158B1" w:rsidRPr="009A309A"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r w:rsidRPr="009A309A">
        <w:rPr>
          <w:rFonts w:ascii="Palatino Linotype" w:hAnsi="Palatino Linotype"/>
          <w:b/>
          <w:i/>
          <w:iCs/>
          <w:color w:val="000000"/>
          <w:sz w:val="22"/>
          <w:szCs w:val="22"/>
          <w:lang w:val="es-ES_tradnl"/>
        </w:rPr>
        <w:t>Artículo 179.</w:t>
      </w:r>
      <w:r w:rsidRPr="009A309A">
        <w:rPr>
          <w:rFonts w:ascii="Palatino Linotype" w:hAnsi="Palatino Linotype"/>
          <w:bCs/>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19DD26B7" w14:textId="77777777" w:rsidR="006158B1" w:rsidRPr="009A309A" w:rsidRDefault="006158B1" w:rsidP="006158B1">
      <w:pPr>
        <w:tabs>
          <w:tab w:val="left" w:pos="709"/>
        </w:tabs>
        <w:spacing w:line="276" w:lineRule="auto"/>
        <w:ind w:left="851" w:right="567"/>
        <w:jc w:val="both"/>
        <w:rPr>
          <w:rFonts w:ascii="Palatino Linotype" w:hAnsi="Palatino Linotype"/>
          <w:bCs/>
          <w:i/>
          <w:iCs/>
          <w:color w:val="000000"/>
          <w:sz w:val="22"/>
          <w:szCs w:val="22"/>
          <w:lang w:val="es-ES_tradnl"/>
        </w:rPr>
      </w:pPr>
    </w:p>
    <w:p w14:paraId="331C81BE" w14:textId="77777777" w:rsidR="00AB44B3" w:rsidRPr="009A309A" w:rsidRDefault="00AB44B3" w:rsidP="00AB44B3">
      <w:pPr>
        <w:tabs>
          <w:tab w:val="left" w:pos="709"/>
        </w:tabs>
        <w:spacing w:line="276" w:lineRule="auto"/>
        <w:ind w:left="851" w:right="567"/>
        <w:jc w:val="both"/>
        <w:rPr>
          <w:rFonts w:ascii="Palatino Linotype" w:hAnsi="Palatino Linotype"/>
          <w:bCs/>
          <w:i/>
          <w:iCs/>
          <w:color w:val="000000"/>
          <w:sz w:val="22"/>
          <w:szCs w:val="22"/>
          <w:lang w:val="es-ES_tradnl"/>
        </w:rPr>
      </w:pPr>
      <w:r w:rsidRPr="009A309A">
        <w:rPr>
          <w:rFonts w:ascii="Palatino Linotype" w:hAnsi="Palatino Linotype"/>
          <w:b/>
          <w:bCs/>
          <w:i/>
          <w:iCs/>
          <w:color w:val="000000"/>
          <w:sz w:val="22"/>
          <w:szCs w:val="22"/>
          <w:lang w:val="es-ES_tradnl"/>
        </w:rPr>
        <w:t xml:space="preserve">VI. </w:t>
      </w:r>
      <w:r w:rsidRPr="009A309A">
        <w:rPr>
          <w:rFonts w:ascii="Palatino Linotype" w:hAnsi="Palatino Linotype"/>
          <w:bCs/>
          <w:i/>
          <w:iCs/>
          <w:color w:val="000000"/>
          <w:sz w:val="22"/>
          <w:szCs w:val="22"/>
          <w:lang w:val="es-ES_tradnl"/>
        </w:rPr>
        <w:t xml:space="preserve">La entrega de información que no corresponda con lo solicitado; </w:t>
      </w:r>
    </w:p>
    <w:p w14:paraId="637F4EC8" w14:textId="77777777" w:rsidR="006270F2" w:rsidRPr="009A309A" w:rsidRDefault="006270F2" w:rsidP="00551637">
      <w:pPr>
        <w:spacing w:line="360" w:lineRule="auto"/>
        <w:jc w:val="both"/>
        <w:rPr>
          <w:rFonts w:ascii="Palatino Linotype" w:hAnsi="Palatino Linotype"/>
        </w:rPr>
      </w:pPr>
    </w:p>
    <w:p w14:paraId="2600DBB0" w14:textId="0BB6B996" w:rsidR="00066E24" w:rsidRPr="009A309A" w:rsidRDefault="006270F2" w:rsidP="00551637">
      <w:pPr>
        <w:spacing w:line="360" w:lineRule="auto"/>
        <w:jc w:val="both"/>
        <w:rPr>
          <w:rFonts w:ascii="Palatino Linotype" w:hAnsi="Palatino Linotype"/>
        </w:rPr>
      </w:pPr>
      <w:r w:rsidRPr="009A309A">
        <w:rPr>
          <w:rFonts w:ascii="Palatino Linotype" w:hAnsi="Palatino Linotype"/>
        </w:rPr>
        <w:t xml:space="preserve">Conforme a la narrativa de antecedentes, el Sujeto Obligado, presentó su </w:t>
      </w:r>
      <w:r w:rsidR="00AE7320" w:rsidRPr="009A309A">
        <w:rPr>
          <w:rFonts w:ascii="Palatino Linotype" w:hAnsi="Palatino Linotype"/>
        </w:rPr>
        <w:t>informe justificado</w:t>
      </w:r>
      <w:r w:rsidRPr="009A309A">
        <w:rPr>
          <w:rFonts w:ascii="Palatino Linotype" w:hAnsi="Palatino Linotype"/>
        </w:rPr>
        <w:t xml:space="preserve"> a través </w:t>
      </w:r>
      <w:r w:rsidR="00AE7320" w:rsidRPr="009A309A">
        <w:rPr>
          <w:rFonts w:ascii="Palatino Linotype" w:hAnsi="Palatino Linotype"/>
        </w:rPr>
        <w:t>del</w:t>
      </w:r>
      <w:r w:rsidRPr="009A309A">
        <w:rPr>
          <w:rFonts w:ascii="Palatino Linotype" w:hAnsi="Palatino Linotype"/>
        </w:rPr>
        <w:t xml:space="preserve"> archivo “</w:t>
      </w:r>
      <w:r w:rsidR="00A545E2" w:rsidRPr="009A309A">
        <w:rPr>
          <w:rFonts w:ascii="Palatino Linotype" w:hAnsi="Palatino Linotype"/>
          <w:b/>
          <w:i/>
        </w:rPr>
        <w:tab/>
        <w:t>Informe Justificado 064-2025.pdf</w:t>
      </w:r>
      <w:r w:rsidRPr="009A309A">
        <w:rPr>
          <w:rFonts w:ascii="Palatino Linotype" w:hAnsi="Palatino Linotype"/>
        </w:rPr>
        <w:t>”</w:t>
      </w:r>
      <w:r w:rsidR="00215131" w:rsidRPr="009A309A">
        <w:rPr>
          <w:rFonts w:ascii="Palatino Linotype" w:hAnsi="Palatino Linotype"/>
        </w:rPr>
        <w:t xml:space="preserve">, en </w:t>
      </w:r>
      <w:r w:rsidR="00AE7320" w:rsidRPr="009A309A">
        <w:rPr>
          <w:rFonts w:ascii="Palatino Linotype" w:hAnsi="Palatino Linotype"/>
        </w:rPr>
        <w:t>el</w:t>
      </w:r>
      <w:r w:rsidR="00215131" w:rsidRPr="009A309A">
        <w:rPr>
          <w:rFonts w:ascii="Palatino Linotype" w:hAnsi="Palatino Linotype"/>
        </w:rPr>
        <w:t xml:space="preserve"> cua</w:t>
      </w:r>
      <w:r w:rsidR="00AE7320" w:rsidRPr="009A309A">
        <w:rPr>
          <w:rFonts w:ascii="Palatino Linotype" w:hAnsi="Palatino Linotype"/>
        </w:rPr>
        <w:t>l</w:t>
      </w:r>
      <w:r w:rsidR="00215131" w:rsidRPr="009A309A">
        <w:rPr>
          <w:rFonts w:ascii="Palatino Linotype" w:hAnsi="Palatino Linotype"/>
        </w:rPr>
        <w:t xml:space="preserve"> </w:t>
      </w:r>
      <w:r w:rsidR="007F7A79" w:rsidRPr="009A309A">
        <w:rPr>
          <w:rFonts w:ascii="Palatino Linotype" w:hAnsi="Palatino Linotype"/>
        </w:rPr>
        <w:t xml:space="preserve">a través del oficio número 200B10100/408/2025, </w:t>
      </w:r>
      <w:r w:rsidR="00215131" w:rsidRPr="009A309A">
        <w:rPr>
          <w:rFonts w:ascii="Palatino Linotype" w:hAnsi="Palatino Linotype"/>
        </w:rPr>
        <w:t>substancialmente ratifica la respuesta inicial.</w:t>
      </w:r>
    </w:p>
    <w:p w14:paraId="242D6D3F" w14:textId="77777777" w:rsidR="00002B53" w:rsidRPr="009A309A" w:rsidRDefault="00002B53" w:rsidP="00002B53">
      <w:pPr>
        <w:tabs>
          <w:tab w:val="left" w:pos="709"/>
        </w:tabs>
        <w:spacing w:line="360" w:lineRule="auto"/>
        <w:contextualSpacing/>
        <w:jc w:val="both"/>
        <w:rPr>
          <w:rFonts w:ascii="Palatino Linotype" w:hAnsi="Palatino Linotype" w:cs="Arial"/>
          <w:lang w:val="es-ES_tradnl"/>
        </w:rPr>
      </w:pPr>
    </w:p>
    <w:p w14:paraId="7DC4E033" w14:textId="77777777" w:rsidR="00002B53" w:rsidRPr="009A309A" w:rsidRDefault="00002B53" w:rsidP="00002B53">
      <w:pPr>
        <w:tabs>
          <w:tab w:val="left" w:pos="709"/>
        </w:tabs>
        <w:spacing w:line="360" w:lineRule="auto"/>
        <w:contextualSpacing/>
        <w:jc w:val="both"/>
        <w:rPr>
          <w:rFonts w:ascii="Palatino Linotype" w:hAnsi="Palatino Linotype" w:cs="Arial"/>
        </w:rPr>
      </w:pPr>
      <w:r w:rsidRPr="009A309A">
        <w:rPr>
          <w:rFonts w:ascii="Palatino Linotype" w:hAnsi="Palatino Linotype" w:cs="Arial"/>
          <w:lang w:val="es-ES_tradnl"/>
        </w:rPr>
        <w:t xml:space="preserve">Ante ello, es de </w:t>
      </w:r>
      <w:r w:rsidRPr="009A309A">
        <w:rPr>
          <w:rFonts w:ascii="Palatino Linotype" w:hAnsi="Palatino Linotype" w:cs="Arial"/>
        </w:rPr>
        <w:t>señalar que el artículo 4, párrafo segundo de la Ley de Transparencia y Acceso a la Información Pública del Estado de México y Municipios, dispone:</w:t>
      </w:r>
    </w:p>
    <w:p w14:paraId="04DA0E53" w14:textId="77777777" w:rsidR="00002B53" w:rsidRPr="009A309A" w:rsidRDefault="00002B53" w:rsidP="00002B53">
      <w:pPr>
        <w:rPr>
          <w:lang w:val="es-MX"/>
        </w:rPr>
      </w:pPr>
    </w:p>
    <w:p w14:paraId="3C643B21" w14:textId="77777777" w:rsidR="00002B53" w:rsidRPr="009A309A" w:rsidRDefault="00002B53" w:rsidP="00002B53">
      <w:pPr>
        <w:ind w:left="851" w:right="901"/>
        <w:jc w:val="both"/>
        <w:rPr>
          <w:rFonts w:ascii="Palatino Linotype" w:hAnsi="Palatino Linotype" w:cs="Arial"/>
          <w:i/>
          <w:sz w:val="22"/>
        </w:rPr>
      </w:pPr>
      <w:r w:rsidRPr="009A309A">
        <w:rPr>
          <w:rFonts w:ascii="Palatino Linotype" w:hAnsi="Palatino Linotype" w:cs="Arial"/>
          <w:i/>
          <w:sz w:val="22"/>
        </w:rPr>
        <w:t>“</w:t>
      </w:r>
      <w:r w:rsidRPr="009A309A">
        <w:rPr>
          <w:rFonts w:ascii="Palatino Linotype" w:hAnsi="Palatino Linotype" w:cs="Arial"/>
          <w:b/>
          <w:i/>
          <w:sz w:val="22"/>
        </w:rPr>
        <w:t xml:space="preserve">Artículo 4. </w:t>
      </w:r>
      <w:r w:rsidRPr="009A309A">
        <w:rPr>
          <w:rFonts w:ascii="Palatino Linotype" w:hAnsi="Palatino Linotype" w:cs="Arial"/>
          <w:i/>
          <w:sz w:val="22"/>
        </w:rPr>
        <w:t xml:space="preserve">… </w:t>
      </w:r>
    </w:p>
    <w:p w14:paraId="6C3D2492" w14:textId="77777777" w:rsidR="00002B53" w:rsidRPr="009A309A" w:rsidRDefault="00002B53" w:rsidP="00002B53">
      <w:pPr>
        <w:ind w:left="851" w:right="901"/>
        <w:jc w:val="both"/>
        <w:rPr>
          <w:rFonts w:ascii="Palatino Linotype" w:hAnsi="Palatino Linotype" w:cs="Arial"/>
          <w:i/>
          <w:sz w:val="22"/>
        </w:rPr>
      </w:pPr>
      <w:r w:rsidRPr="009A309A">
        <w:rPr>
          <w:rFonts w:ascii="Palatino Linotype" w:hAnsi="Palatino Linotype" w:cs="Arial"/>
          <w:i/>
          <w:sz w:val="22"/>
        </w:rPr>
        <w:t xml:space="preserve"> Toda la información generada, obtenida, adquirida, transformada, administrada o en posesión de los sujetos obligados es pública y accesible de manera permanente a </w:t>
      </w:r>
      <w:r w:rsidRPr="009A309A">
        <w:rPr>
          <w:rFonts w:ascii="Palatino Linotype" w:hAnsi="Palatino Linotype" w:cs="Arial"/>
          <w:i/>
          <w:sz w:val="22"/>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0B0EF1A" w14:textId="77777777" w:rsidR="00002B53" w:rsidRPr="009A309A" w:rsidRDefault="00002B53" w:rsidP="00002B53">
      <w:pPr>
        <w:tabs>
          <w:tab w:val="left" w:pos="709"/>
        </w:tabs>
        <w:spacing w:line="360" w:lineRule="auto"/>
        <w:contextualSpacing/>
        <w:jc w:val="both"/>
        <w:rPr>
          <w:rFonts w:ascii="Palatino Linotype" w:hAnsi="Palatino Linotype" w:cs="Arial"/>
          <w:lang w:val="es-ES_tradnl"/>
        </w:rPr>
      </w:pPr>
    </w:p>
    <w:p w14:paraId="1ED167E1" w14:textId="77777777" w:rsidR="00002B53" w:rsidRPr="009A309A" w:rsidRDefault="00002B53" w:rsidP="00002B53">
      <w:pPr>
        <w:tabs>
          <w:tab w:val="left" w:pos="709"/>
        </w:tabs>
        <w:spacing w:line="360" w:lineRule="auto"/>
        <w:contextualSpacing/>
        <w:jc w:val="both"/>
        <w:rPr>
          <w:rFonts w:ascii="Palatino Linotype" w:hAnsi="Palatino Linotype" w:cs="Arial"/>
          <w:lang w:val="es-ES_tradnl"/>
        </w:rPr>
      </w:pPr>
      <w:r w:rsidRPr="009A309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28AD564" w14:textId="77777777" w:rsidR="00002B53" w:rsidRPr="009A309A" w:rsidRDefault="00002B53" w:rsidP="00002B53">
      <w:pPr>
        <w:tabs>
          <w:tab w:val="left" w:pos="709"/>
        </w:tabs>
        <w:spacing w:line="360" w:lineRule="auto"/>
        <w:contextualSpacing/>
        <w:jc w:val="both"/>
        <w:rPr>
          <w:rFonts w:ascii="Palatino Linotype" w:hAnsi="Palatino Linotype" w:cs="Arial"/>
        </w:rPr>
      </w:pPr>
    </w:p>
    <w:p w14:paraId="03293A95" w14:textId="77777777" w:rsidR="00002B53" w:rsidRPr="009A309A" w:rsidRDefault="00002B53" w:rsidP="00002B53">
      <w:pPr>
        <w:tabs>
          <w:tab w:val="left" w:pos="709"/>
        </w:tabs>
        <w:spacing w:line="360" w:lineRule="auto"/>
        <w:contextualSpacing/>
        <w:jc w:val="both"/>
        <w:rPr>
          <w:rFonts w:ascii="Palatino Linotype" w:hAnsi="Palatino Linotype" w:cs="Arial"/>
        </w:rPr>
      </w:pPr>
      <w:r w:rsidRPr="009A309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FB90872" w14:textId="77777777" w:rsidR="00002B53" w:rsidRPr="009A309A" w:rsidRDefault="00002B53" w:rsidP="00002B53">
      <w:pPr>
        <w:rPr>
          <w:lang w:val="es-MX"/>
        </w:rPr>
      </w:pPr>
    </w:p>
    <w:p w14:paraId="5885DE99" w14:textId="77777777" w:rsidR="00002B53" w:rsidRPr="009A309A" w:rsidRDefault="00002B53" w:rsidP="00002B53">
      <w:pPr>
        <w:rPr>
          <w:sz w:val="16"/>
          <w:lang w:val="es-ES_tradnl"/>
        </w:rPr>
      </w:pPr>
    </w:p>
    <w:p w14:paraId="22B9749E" w14:textId="77777777" w:rsidR="00002B53" w:rsidRPr="009A309A" w:rsidRDefault="00002B53" w:rsidP="00002B53">
      <w:pPr>
        <w:ind w:left="567" w:right="616"/>
        <w:jc w:val="both"/>
        <w:rPr>
          <w:rFonts w:ascii="Palatino Linotype" w:hAnsi="Palatino Linotype" w:cs="Arial"/>
          <w:i/>
          <w:sz w:val="22"/>
        </w:rPr>
      </w:pPr>
      <w:r w:rsidRPr="009A309A">
        <w:rPr>
          <w:rFonts w:ascii="Palatino Linotype" w:hAnsi="Palatino Linotype" w:cs="Arial"/>
          <w:i/>
          <w:sz w:val="22"/>
        </w:rPr>
        <w:t>“</w:t>
      </w:r>
      <w:r w:rsidRPr="009A309A">
        <w:rPr>
          <w:rFonts w:ascii="Palatino Linotype" w:hAnsi="Palatino Linotype" w:cs="Arial"/>
          <w:b/>
          <w:i/>
          <w:sz w:val="22"/>
        </w:rPr>
        <w:t>Artículo 12.</w:t>
      </w:r>
      <w:r w:rsidRPr="009A309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FBB8D7E" w14:textId="77777777" w:rsidR="00002B53" w:rsidRPr="009A309A" w:rsidRDefault="00002B53" w:rsidP="00002B53">
      <w:pPr>
        <w:ind w:left="567" w:right="616"/>
        <w:jc w:val="both"/>
        <w:rPr>
          <w:rFonts w:ascii="Palatino Linotype" w:hAnsi="Palatino Linotype" w:cs="Arial"/>
          <w:i/>
          <w:sz w:val="22"/>
        </w:rPr>
      </w:pPr>
    </w:p>
    <w:p w14:paraId="192FE82D" w14:textId="77777777" w:rsidR="00002B53" w:rsidRPr="009A309A" w:rsidRDefault="00002B53" w:rsidP="00002B53">
      <w:pPr>
        <w:ind w:left="567" w:right="616"/>
        <w:jc w:val="both"/>
        <w:rPr>
          <w:rFonts w:ascii="Palatino Linotype" w:hAnsi="Palatino Linotype" w:cs="Arial"/>
          <w:i/>
          <w:sz w:val="22"/>
        </w:rPr>
      </w:pPr>
      <w:r w:rsidRPr="009A309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DEAD22C" w14:textId="77777777" w:rsidR="00002B53" w:rsidRPr="009A309A" w:rsidRDefault="00002B53" w:rsidP="00002B53">
      <w:pPr>
        <w:tabs>
          <w:tab w:val="left" w:pos="709"/>
        </w:tabs>
        <w:spacing w:line="360" w:lineRule="auto"/>
        <w:contextualSpacing/>
        <w:jc w:val="both"/>
        <w:rPr>
          <w:rFonts w:ascii="Palatino Linotype" w:hAnsi="Palatino Linotype" w:cs="Arial"/>
        </w:rPr>
      </w:pPr>
    </w:p>
    <w:p w14:paraId="148DDB4C" w14:textId="77777777" w:rsidR="00002B53" w:rsidRPr="009A309A" w:rsidRDefault="00002B53" w:rsidP="00002B53">
      <w:pPr>
        <w:tabs>
          <w:tab w:val="left" w:pos="709"/>
        </w:tabs>
        <w:spacing w:line="360" w:lineRule="auto"/>
        <w:contextualSpacing/>
        <w:jc w:val="both"/>
        <w:rPr>
          <w:rFonts w:ascii="Palatino Linotype" w:hAnsi="Palatino Linotype" w:cs="Arial"/>
        </w:rPr>
      </w:pPr>
      <w:r w:rsidRPr="009A309A">
        <w:rPr>
          <w:rFonts w:ascii="Palatino Linotype" w:hAnsi="Palatino Linotype" w:cs="Arial"/>
        </w:rPr>
        <w:t xml:space="preserve">En síntesis, el derecho de acceso a la información pública se satisface en aquellos casos en que se entregue el soporte documental en que conste la información pública, </w:t>
      </w:r>
      <w:r w:rsidRPr="009A309A">
        <w:rPr>
          <w:rFonts w:ascii="Palatino Linotype" w:hAnsi="Palatino Linotype" w:cs="Arial"/>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22A902" w14:textId="77777777" w:rsidR="00002B53" w:rsidRPr="009A309A" w:rsidRDefault="00002B53" w:rsidP="00002B53">
      <w:pPr>
        <w:tabs>
          <w:tab w:val="left" w:pos="709"/>
        </w:tabs>
        <w:spacing w:line="360" w:lineRule="auto"/>
        <w:contextualSpacing/>
        <w:jc w:val="both"/>
        <w:rPr>
          <w:rFonts w:ascii="Palatino Linotype" w:hAnsi="Palatino Linotype" w:cs="Arial"/>
        </w:rPr>
      </w:pPr>
    </w:p>
    <w:p w14:paraId="49BA869F" w14:textId="77777777" w:rsidR="00002B53" w:rsidRPr="009A309A" w:rsidRDefault="00002B53" w:rsidP="00002B53">
      <w:pPr>
        <w:tabs>
          <w:tab w:val="left" w:pos="709"/>
        </w:tabs>
        <w:spacing w:line="360" w:lineRule="auto"/>
        <w:contextualSpacing/>
        <w:jc w:val="both"/>
        <w:rPr>
          <w:rFonts w:ascii="Palatino Linotype" w:hAnsi="Palatino Linotype" w:cs="Arial"/>
        </w:rPr>
      </w:pPr>
      <w:r w:rsidRPr="009A309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A309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A309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3CB53E3" w14:textId="77777777" w:rsidR="00002B53" w:rsidRPr="009A309A" w:rsidRDefault="00002B53" w:rsidP="00002B53">
      <w:pPr>
        <w:rPr>
          <w:lang w:val="es-MX"/>
        </w:rPr>
      </w:pPr>
    </w:p>
    <w:p w14:paraId="7A5DE1EF" w14:textId="77777777" w:rsidR="00002B53" w:rsidRPr="009A309A" w:rsidRDefault="00002B53" w:rsidP="00002B53">
      <w:pPr>
        <w:ind w:left="567" w:right="616"/>
        <w:jc w:val="both"/>
        <w:rPr>
          <w:rFonts w:ascii="Palatino Linotype" w:hAnsi="Palatino Linotype" w:cs="Arial"/>
          <w:i/>
          <w:sz w:val="22"/>
        </w:rPr>
      </w:pPr>
      <w:r w:rsidRPr="009A309A">
        <w:rPr>
          <w:rFonts w:ascii="Palatino Linotype" w:hAnsi="Palatino Linotype" w:cs="Arial"/>
          <w:i/>
          <w:sz w:val="22"/>
        </w:rPr>
        <w:t>“</w:t>
      </w:r>
      <w:r w:rsidRPr="009A309A">
        <w:rPr>
          <w:rFonts w:ascii="Palatino Linotype" w:hAnsi="Palatino Linotype" w:cs="Arial"/>
          <w:b/>
          <w:i/>
          <w:sz w:val="22"/>
        </w:rPr>
        <w:t xml:space="preserve">Artículo 3. </w:t>
      </w:r>
      <w:r w:rsidRPr="009A309A">
        <w:rPr>
          <w:rFonts w:ascii="Palatino Linotype" w:hAnsi="Palatino Linotype" w:cs="Arial"/>
          <w:i/>
          <w:sz w:val="22"/>
        </w:rPr>
        <w:t>Para los efectos de la presente Ley se entenderá por:</w:t>
      </w:r>
    </w:p>
    <w:p w14:paraId="7EB1900C" w14:textId="77777777" w:rsidR="00002B53" w:rsidRPr="009A309A" w:rsidRDefault="00002B53" w:rsidP="00002B53">
      <w:pPr>
        <w:ind w:left="567" w:right="616"/>
        <w:jc w:val="both"/>
        <w:rPr>
          <w:rFonts w:ascii="Palatino Linotype" w:hAnsi="Palatino Linotype" w:cs="Arial"/>
          <w:i/>
          <w:sz w:val="22"/>
        </w:rPr>
      </w:pPr>
      <w:r w:rsidRPr="009A309A">
        <w:rPr>
          <w:rFonts w:ascii="Palatino Linotype" w:hAnsi="Palatino Linotype" w:cs="Arial"/>
          <w:i/>
          <w:sz w:val="22"/>
        </w:rPr>
        <w:t>(…)</w:t>
      </w:r>
    </w:p>
    <w:p w14:paraId="7CF010DF" w14:textId="77777777" w:rsidR="00002B53" w:rsidRPr="009A309A" w:rsidRDefault="00002B53" w:rsidP="00002B53">
      <w:pPr>
        <w:ind w:left="567" w:right="616"/>
        <w:jc w:val="both"/>
        <w:rPr>
          <w:rFonts w:ascii="Palatino Linotype" w:hAnsi="Palatino Linotype" w:cs="Arial"/>
          <w:i/>
          <w:sz w:val="22"/>
        </w:rPr>
      </w:pPr>
      <w:r w:rsidRPr="009A309A">
        <w:rPr>
          <w:rFonts w:ascii="Palatino Linotype" w:hAnsi="Palatino Linotype" w:cs="Arial"/>
          <w:b/>
          <w:i/>
          <w:sz w:val="22"/>
        </w:rPr>
        <w:t>XI. Documento:</w:t>
      </w:r>
      <w:r w:rsidRPr="009A309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A309A">
        <w:rPr>
          <w:rFonts w:ascii="Palatino Linotype" w:hAnsi="Palatino Linotype" w:cs="Arial"/>
          <w:b/>
          <w:i/>
          <w:sz w:val="22"/>
          <w:u w:val="single"/>
        </w:rPr>
        <w:t>registro que documente el ejercicio de las facultades, funciones y competencias de los sujetos obligados</w:t>
      </w:r>
      <w:r w:rsidRPr="009A309A">
        <w:rPr>
          <w:rFonts w:ascii="Palatino Linotype" w:hAnsi="Palatino Linotype" w:cs="Arial"/>
          <w:i/>
          <w:sz w:val="22"/>
          <w:u w:val="single"/>
        </w:rPr>
        <w:t>,</w:t>
      </w:r>
      <w:r w:rsidRPr="009A309A">
        <w:rPr>
          <w:rFonts w:ascii="Palatino Linotype" w:hAnsi="Palatino Linotype" w:cs="Arial"/>
          <w:i/>
          <w:sz w:val="22"/>
        </w:rPr>
        <w:t xml:space="preserve"> sus servidores públicos e integrantes, </w:t>
      </w:r>
      <w:r w:rsidRPr="009A309A">
        <w:rPr>
          <w:rFonts w:ascii="Palatino Linotype" w:hAnsi="Palatino Linotype" w:cs="Arial"/>
          <w:b/>
          <w:i/>
          <w:sz w:val="22"/>
          <w:u w:val="single"/>
        </w:rPr>
        <w:t>sin importar su fuente o fecha de elaboración.</w:t>
      </w:r>
      <w:r w:rsidRPr="009A309A">
        <w:rPr>
          <w:rFonts w:ascii="Palatino Linotype" w:hAnsi="Palatino Linotype" w:cs="Arial"/>
          <w:i/>
          <w:sz w:val="22"/>
        </w:rPr>
        <w:t xml:space="preserve"> Los documentos podrán estar en cualquier medio, sea escrito, impreso, sonoro, visual, electrónico, informático u holográfico;</w:t>
      </w:r>
    </w:p>
    <w:p w14:paraId="20C4263D" w14:textId="77777777" w:rsidR="00002B53" w:rsidRPr="009A309A" w:rsidRDefault="00002B53" w:rsidP="00002B53">
      <w:pPr>
        <w:ind w:left="567" w:right="616"/>
        <w:jc w:val="both"/>
        <w:rPr>
          <w:rFonts w:ascii="Palatino Linotype" w:hAnsi="Palatino Linotype" w:cs="Arial"/>
          <w:i/>
          <w:sz w:val="22"/>
        </w:rPr>
      </w:pPr>
      <w:r w:rsidRPr="009A309A">
        <w:rPr>
          <w:rFonts w:ascii="Palatino Linotype" w:hAnsi="Palatino Linotype" w:cs="Arial"/>
          <w:i/>
          <w:sz w:val="22"/>
        </w:rPr>
        <w:t>(…)”</w:t>
      </w:r>
    </w:p>
    <w:p w14:paraId="1FFBA2F1" w14:textId="77777777" w:rsidR="00002B53" w:rsidRPr="009A309A" w:rsidRDefault="00002B53" w:rsidP="00002B53">
      <w:pPr>
        <w:rPr>
          <w:sz w:val="14"/>
        </w:rPr>
      </w:pPr>
    </w:p>
    <w:p w14:paraId="13A6B48C" w14:textId="77777777" w:rsidR="00002B53" w:rsidRPr="009A309A" w:rsidRDefault="00002B53" w:rsidP="00002B53"/>
    <w:p w14:paraId="7D690CC9" w14:textId="77777777" w:rsidR="00002B53" w:rsidRPr="009A309A" w:rsidRDefault="00002B53" w:rsidP="00002B53">
      <w:pPr>
        <w:spacing w:before="240" w:after="240" w:line="360" w:lineRule="auto"/>
        <w:ind w:right="49"/>
        <w:contextualSpacing/>
        <w:jc w:val="both"/>
        <w:rPr>
          <w:rFonts w:ascii="Palatino Linotype" w:hAnsi="Palatino Linotype" w:cs="Arial"/>
          <w:lang w:eastAsia="es-MX"/>
        </w:rPr>
      </w:pPr>
      <w:r w:rsidRPr="009A309A">
        <w:rPr>
          <w:rFonts w:ascii="Palatino Linotype" w:hAnsi="Palatino Linotype" w:cs="Arial"/>
        </w:rPr>
        <w:t xml:space="preserve">Además, </w:t>
      </w:r>
      <w:r w:rsidRPr="009A309A">
        <w:rPr>
          <w:rFonts w:ascii="Palatino Linotype" w:eastAsia="MS Mincho" w:hAnsi="Palatino Linotype"/>
        </w:rPr>
        <w:t xml:space="preserve">es importante señalar que el artículo 18, de la Ley en la materia, los Sujetos Obligados cuenta con la obligación de documentar todos los actos que derive de sus </w:t>
      </w:r>
      <w:r w:rsidRPr="009A309A">
        <w:rPr>
          <w:rFonts w:ascii="Palatino Linotype" w:eastAsia="MS Mincho" w:hAnsi="Palatino Linotype"/>
        </w:rPr>
        <w:lastRenderedPageBreak/>
        <w:t>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21C887C" w14:textId="77777777" w:rsidR="00002B53" w:rsidRPr="009A309A" w:rsidRDefault="00002B53" w:rsidP="00002B53">
      <w:pPr>
        <w:spacing w:before="240" w:after="240" w:line="360" w:lineRule="auto"/>
        <w:ind w:right="49"/>
        <w:contextualSpacing/>
        <w:jc w:val="both"/>
        <w:rPr>
          <w:rFonts w:ascii="Palatino Linotype" w:hAnsi="Palatino Linotype" w:cs="Arial"/>
          <w:lang w:eastAsia="es-MX"/>
        </w:rPr>
      </w:pPr>
    </w:p>
    <w:p w14:paraId="5BACD47D" w14:textId="77777777" w:rsidR="00002B53" w:rsidRPr="009A309A" w:rsidRDefault="00002B53" w:rsidP="00002B53">
      <w:pPr>
        <w:spacing w:before="240" w:after="240" w:line="360" w:lineRule="auto"/>
        <w:ind w:right="49"/>
        <w:contextualSpacing/>
        <w:jc w:val="both"/>
        <w:rPr>
          <w:rFonts w:ascii="Palatino Linotype" w:eastAsia="MS Mincho" w:hAnsi="Palatino Linotype" w:cs="Tahoma"/>
        </w:rPr>
      </w:pPr>
      <w:r w:rsidRPr="009A309A">
        <w:rPr>
          <w:rFonts w:ascii="Palatino Linotype" w:hAnsi="Palatino Linotype" w:cs="Arial"/>
          <w:lang w:eastAsia="es-MX"/>
        </w:rPr>
        <w:t xml:space="preserve">De la misma forma, </w:t>
      </w:r>
      <w:r w:rsidRPr="009A309A">
        <w:rPr>
          <w:rFonts w:ascii="Palatino Linotype" w:eastAsia="MS Mincho" w:hAnsi="Palatino Linotype"/>
        </w:rPr>
        <w:t>de acuerdo al contenido del artículo 160,</w:t>
      </w:r>
      <w:r w:rsidRPr="009A309A">
        <w:rPr>
          <w:rFonts w:ascii="Palatino Linotype" w:hAnsi="Palatino Linotype" w:cs="Arial"/>
        </w:rPr>
        <w:t xml:space="preserve"> de la Ley </w:t>
      </w:r>
      <w:r w:rsidRPr="009A309A">
        <w:rPr>
          <w:rFonts w:ascii="Palatino Linotype" w:eastAsia="MS Mincho" w:hAnsi="Palatino Linotype" w:cs="Tahoma"/>
        </w:rPr>
        <w:t>General de Transparencia y Acceso a la Información Pública que a la letra dispone:</w:t>
      </w:r>
    </w:p>
    <w:p w14:paraId="10609847" w14:textId="77777777" w:rsidR="00002B53" w:rsidRPr="009A309A" w:rsidRDefault="00002B53" w:rsidP="00002B53"/>
    <w:p w14:paraId="64BE9F9A" w14:textId="77777777" w:rsidR="00002B53" w:rsidRPr="009A309A" w:rsidRDefault="00002B53" w:rsidP="00002B53">
      <w:pPr>
        <w:ind w:left="567" w:right="616"/>
        <w:contextualSpacing/>
        <w:jc w:val="both"/>
        <w:rPr>
          <w:rFonts w:ascii="Palatino Linotype" w:hAnsi="Palatino Linotype" w:cs="Arial"/>
          <w:i/>
          <w:sz w:val="22"/>
          <w:lang w:eastAsia="gl-ES"/>
        </w:rPr>
      </w:pPr>
      <w:r w:rsidRPr="009A309A">
        <w:rPr>
          <w:rFonts w:ascii="Palatino Linotype" w:hAnsi="Palatino Linotype" w:cs="Arial"/>
          <w:b/>
          <w:i/>
          <w:sz w:val="22"/>
          <w:lang w:eastAsia="gl-ES"/>
        </w:rPr>
        <w:t>Artículo 160</w:t>
      </w:r>
      <w:r w:rsidRPr="009A309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FFDBF8B" w14:textId="77777777" w:rsidR="00002B53" w:rsidRPr="009A309A" w:rsidRDefault="00002B53" w:rsidP="00002B53">
      <w:pPr>
        <w:ind w:left="851" w:right="616"/>
        <w:contextualSpacing/>
        <w:jc w:val="both"/>
        <w:rPr>
          <w:rFonts w:ascii="Palatino Linotype" w:hAnsi="Palatino Linotype" w:cs="Arial"/>
          <w:i/>
          <w:sz w:val="22"/>
          <w:lang w:eastAsia="gl-ES"/>
        </w:rPr>
      </w:pPr>
    </w:p>
    <w:p w14:paraId="44AA2737" w14:textId="77777777" w:rsidR="00002B53" w:rsidRPr="009A309A" w:rsidRDefault="00002B53" w:rsidP="00002B53">
      <w:pPr>
        <w:ind w:left="851" w:right="616"/>
        <w:contextualSpacing/>
        <w:jc w:val="both"/>
        <w:rPr>
          <w:rFonts w:ascii="Palatino Linotype" w:hAnsi="Palatino Linotype" w:cs="Arial"/>
          <w:i/>
          <w:sz w:val="14"/>
          <w:lang w:eastAsia="gl-ES"/>
        </w:rPr>
      </w:pPr>
    </w:p>
    <w:p w14:paraId="4EAF3C3A" w14:textId="77777777" w:rsidR="00002B53" w:rsidRPr="009A309A" w:rsidRDefault="00002B53" w:rsidP="00002B53">
      <w:pPr>
        <w:spacing w:line="360" w:lineRule="auto"/>
        <w:jc w:val="both"/>
        <w:rPr>
          <w:rFonts w:ascii="Palatino Linotype" w:hAnsi="Palatino Linotype" w:cs="Arial"/>
          <w:color w:val="222222"/>
          <w:szCs w:val="19"/>
          <w:lang w:eastAsia="es-MX"/>
        </w:rPr>
      </w:pPr>
      <w:r w:rsidRPr="009A309A">
        <w:rPr>
          <w:rFonts w:ascii="Palatino Linotype" w:hAnsi="Palatino Linotype"/>
          <w:color w:val="000000"/>
        </w:rPr>
        <w:t xml:space="preserve">Sirve como apoyo </w:t>
      </w:r>
      <w:r w:rsidRPr="009A309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33A64F58" w14:textId="77777777" w:rsidR="00002B53" w:rsidRPr="009A309A" w:rsidRDefault="00002B53" w:rsidP="00002B53">
      <w:pPr>
        <w:rPr>
          <w:lang w:val="es-MX" w:eastAsia="es-MX"/>
        </w:rPr>
      </w:pPr>
    </w:p>
    <w:p w14:paraId="0E3EA762" w14:textId="77777777" w:rsidR="00002B53" w:rsidRPr="009A309A" w:rsidRDefault="00002B53" w:rsidP="00002B53">
      <w:pPr>
        <w:shd w:val="clear" w:color="auto" w:fill="FFFFFF"/>
        <w:tabs>
          <w:tab w:val="left" w:pos="8647"/>
        </w:tabs>
        <w:ind w:left="567" w:right="616"/>
        <w:jc w:val="both"/>
        <w:rPr>
          <w:rFonts w:ascii="Palatino Linotype" w:hAnsi="Palatino Linotype" w:cs="Arial"/>
          <w:i/>
          <w:iCs/>
          <w:color w:val="222222"/>
          <w:sz w:val="22"/>
          <w:lang w:eastAsia="es-MX"/>
        </w:rPr>
      </w:pPr>
      <w:r w:rsidRPr="009A309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A309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4A807DC" w14:textId="77777777" w:rsidR="00002B53" w:rsidRPr="009A309A" w:rsidRDefault="00002B53" w:rsidP="00002B53">
      <w:pPr>
        <w:rPr>
          <w:lang w:val="es-MX"/>
        </w:rPr>
      </w:pPr>
    </w:p>
    <w:p w14:paraId="0D4251AD" w14:textId="77777777" w:rsidR="00002B53" w:rsidRPr="009A309A" w:rsidRDefault="00002B53" w:rsidP="00002B53">
      <w:pPr>
        <w:rPr>
          <w:lang w:val="es-MX"/>
        </w:rPr>
      </w:pPr>
    </w:p>
    <w:p w14:paraId="444409A7" w14:textId="77777777" w:rsidR="00002B53" w:rsidRPr="009A309A" w:rsidRDefault="00002B53" w:rsidP="00002B53">
      <w:pPr>
        <w:spacing w:line="360" w:lineRule="auto"/>
        <w:contextualSpacing/>
        <w:jc w:val="both"/>
        <w:rPr>
          <w:rFonts w:ascii="Palatino Linotype" w:hAnsi="Palatino Linotype" w:cs="Arial"/>
        </w:rPr>
      </w:pPr>
      <w:r w:rsidRPr="009A309A">
        <w:rPr>
          <w:rFonts w:ascii="Palatino Linotype" w:hAnsi="Palatino Linotype" w:cs="Arial"/>
          <w:bCs/>
        </w:rPr>
        <w:t xml:space="preserve">Además, </w:t>
      </w:r>
      <w:r w:rsidRPr="009A309A">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133212A" w14:textId="77777777" w:rsidR="00002B53" w:rsidRPr="009A309A" w:rsidRDefault="00002B53" w:rsidP="00002B53">
      <w:pPr>
        <w:rPr>
          <w:lang w:val="es-MX"/>
        </w:rPr>
      </w:pPr>
    </w:p>
    <w:p w14:paraId="218C0567" w14:textId="77777777" w:rsidR="00002B53" w:rsidRPr="009A309A" w:rsidRDefault="00002B53" w:rsidP="00002B53">
      <w:pPr>
        <w:ind w:left="567" w:right="616"/>
        <w:contextualSpacing/>
        <w:jc w:val="both"/>
        <w:rPr>
          <w:rFonts w:ascii="Palatino Linotype" w:hAnsi="Palatino Linotype" w:cs="Arial"/>
          <w:i/>
          <w:sz w:val="22"/>
        </w:rPr>
      </w:pPr>
      <w:r w:rsidRPr="009A309A">
        <w:rPr>
          <w:rFonts w:ascii="Palatino Linotype" w:hAnsi="Palatino Linotype" w:cs="Arial"/>
          <w:b/>
          <w:i/>
          <w:sz w:val="22"/>
        </w:rPr>
        <w:t>Artículo 23.</w:t>
      </w:r>
      <w:r w:rsidRPr="009A309A">
        <w:rPr>
          <w:rFonts w:ascii="Palatino Linotype" w:hAnsi="Palatino Linotype" w:cs="Arial"/>
          <w:i/>
          <w:sz w:val="22"/>
        </w:rPr>
        <w:t xml:space="preserve"> Son sujetos obligados a transparentar y permitir el acceso a su información y proteger los datos personales que obren en su poder:</w:t>
      </w:r>
    </w:p>
    <w:p w14:paraId="13B7FC4A" w14:textId="77777777" w:rsidR="00002B53" w:rsidRPr="009A309A" w:rsidRDefault="00002B53" w:rsidP="00002B53">
      <w:pPr>
        <w:ind w:left="567" w:right="616"/>
        <w:contextualSpacing/>
        <w:jc w:val="both"/>
        <w:rPr>
          <w:rFonts w:ascii="Palatino Linotype" w:hAnsi="Palatino Linotype" w:cs="Arial"/>
          <w:i/>
          <w:sz w:val="22"/>
        </w:rPr>
      </w:pPr>
      <w:r w:rsidRPr="009A309A">
        <w:rPr>
          <w:rFonts w:ascii="Palatino Linotype" w:hAnsi="Palatino Linotype" w:cs="Arial"/>
          <w:i/>
          <w:sz w:val="22"/>
        </w:rPr>
        <w:t>(…)</w:t>
      </w:r>
    </w:p>
    <w:p w14:paraId="145666E2" w14:textId="77777777" w:rsidR="00002B53" w:rsidRPr="009A309A" w:rsidRDefault="00002B53" w:rsidP="00002B53">
      <w:pPr>
        <w:ind w:left="567" w:right="616"/>
        <w:contextualSpacing/>
        <w:jc w:val="both"/>
        <w:rPr>
          <w:rFonts w:ascii="Palatino Linotype" w:eastAsiaTheme="minorHAnsi" w:hAnsi="Palatino Linotype" w:cs="Bookman Old Style"/>
          <w:i/>
          <w:color w:val="000000"/>
          <w:sz w:val="22"/>
          <w:szCs w:val="20"/>
          <w:lang w:val="es-MX" w:eastAsia="en-US"/>
        </w:rPr>
      </w:pPr>
      <w:r w:rsidRPr="009A309A">
        <w:rPr>
          <w:rFonts w:ascii="Palatino Linotype" w:eastAsiaTheme="minorHAnsi" w:hAnsi="Palatino Linotype" w:cs="Bookman Old Style"/>
          <w:b/>
          <w:bCs/>
          <w:i/>
          <w:color w:val="000000"/>
          <w:sz w:val="22"/>
          <w:szCs w:val="20"/>
          <w:lang w:val="es-MX" w:eastAsia="en-US"/>
        </w:rPr>
        <w:t xml:space="preserve">IV. </w:t>
      </w:r>
      <w:r w:rsidRPr="009A309A">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1B5AC94" w14:textId="77777777" w:rsidR="00002B53" w:rsidRPr="009A309A" w:rsidRDefault="00002B53" w:rsidP="00002B53">
      <w:pPr>
        <w:ind w:left="567" w:right="616"/>
        <w:contextualSpacing/>
        <w:jc w:val="both"/>
        <w:rPr>
          <w:rFonts w:ascii="Palatino Linotype" w:eastAsiaTheme="minorHAnsi" w:hAnsi="Palatino Linotype" w:cs="Bookman Old Style"/>
          <w:i/>
          <w:color w:val="000000"/>
          <w:sz w:val="22"/>
          <w:szCs w:val="20"/>
          <w:lang w:val="es-MX" w:eastAsia="en-US"/>
        </w:rPr>
      </w:pPr>
    </w:p>
    <w:p w14:paraId="41AA7C00" w14:textId="4AA1A7EC" w:rsidR="00551637" w:rsidRPr="009A309A" w:rsidRDefault="00ED15DD" w:rsidP="00551637">
      <w:pPr>
        <w:spacing w:line="360" w:lineRule="auto"/>
        <w:jc w:val="both"/>
        <w:rPr>
          <w:rFonts w:ascii="Palatino Linotype" w:hAnsi="Palatino Linotype"/>
        </w:rPr>
      </w:pPr>
      <w:r w:rsidRPr="009A309A">
        <w:rPr>
          <w:rFonts w:ascii="Palatino Linotype" w:hAnsi="Palatino Linotype"/>
        </w:rPr>
        <w:t xml:space="preserve">Retomando la respuesta emitida por el </w:t>
      </w:r>
      <w:r w:rsidR="0071102A" w:rsidRPr="009A309A">
        <w:rPr>
          <w:rFonts w:ascii="Palatino Linotype" w:hAnsi="Palatino Linotype"/>
        </w:rPr>
        <w:t xml:space="preserve">Director </w:t>
      </w:r>
      <w:r w:rsidRPr="009A309A">
        <w:rPr>
          <w:rFonts w:ascii="Palatino Linotype" w:hAnsi="Palatino Linotype"/>
        </w:rPr>
        <w:t>de Administración y Tesorería del S</w:t>
      </w:r>
      <w:r w:rsidR="00EF015D" w:rsidRPr="009A309A">
        <w:rPr>
          <w:rFonts w:ascii="Palatino Linotype" w:hAnsi="Palatino Linotype"/>
        </w:rPr>
        <w:t>istema Municipal DIF de Toluca,</w:t>
      </w:r>
      <w:r w:rsidRPr="009A309A">
        <w:rPr>
          <w:rFonts w:ascii="Palatino Linotype" w:hAnsi="Palatino Linotype"/>
        </w:rPr>
        <w:t xml:space="preserve"> de </w:t>
      </w:r>
      <w:r w:rsidR="00C62558" w:rsidRPr="009A309A">
        <w:rPr>
          <w:rFonts w:ascii="Palatino Linotype" w:hAnsi="Palatino Linotype"/>
        </w:rPr>
        <w:t>conformidad</w:t>
      </w:r>
      <w:r w:rsidR="0037208C" w:rsidRPr="009A309A">
        <w:rPr>
          <w:rFonts w:ascii="Palatino Linotype" w:hAnsi="Palatino Linotype"/>
        </w:rPr>
        <w:t xml:space="preserve"> al Manual de Organización del Sistema Municipal para el Desarrollo Integral de la Familia, corresponde a la Dirección de Administración y Tesorería, </w:t>
      </w:r>
      <w:r w:rsidR="009C0373" w:rsidRPr="009A309A">
        <w:rPr>
          <w:rFonts w:ascii="Palatino Linotype" w:hAnsi="Palatino Linotype"/>
        </w:rPr>
        <w:t xml:space="preserve">analizar y </w:t>
      </w:r>
      <w:r w:rsidR="00DC39DD" w:rsidRPr="009A309A">
        <w:rPr>
          <w:rFonts w:ascii="Palatino Linotype" w:hAnsi="Palatino Linotype"/>
        </w:rPr>
        <w:t>proveer a las Unidades Administrativas los recursos humanos, financieros y materiales necesarios para su buen funcionamiento</w:t>
      </w:r>
      <w:r w:rsidR="0071102A" w:rsidRPr="009A309A">
        <w:rPr>
          <w:rFonts w:ascii="Palatino Linotype" w:hAnsi="Palatino Linotype"/>
        </w:rPr>
        <w:t xml:space="preserve">. </w:t>
      </w:r>
    </w:p>
    <w:p w14:paraId="4463E012" w14:textId="0D556E48" w:rsidR="00DC39DD" w:rsidRPr="009A309A" w:rsidRDefault="00DC39DD" w:rsidP="00551637">
      <w:pPr>
        <w:spacing w:line="360" w:lineRule="auto"/>
        <w:jc w:val="both"/>
        <w:rPr>
          <w:rFonts w:ascii="Palatino Linotype" w:hAnsi="Palatino Linotype"/>
        </w:rPr>
      </w:pPr>
    </w:p>
    <w:p w14:paraId="0C88E9D0" w14:textId="77777777" w:rsidR="007534A0" w:rsidRPr="009A309A" w:rsidRDefault="007534A0" w:rsidP="007534A0">
      <w:pPr>
        <w:spacing w:line="276" w:lineRule="auto"/>
        <w:ind w:left="851" w:right="616"/>
        <w:jc w:val="both"/>
        <w:rPr>
          <w:rFonts w:ascii="Palatino Linotype" w:hAnsi="Palatino Linotype"/>
          <w:b/>
          <w:i/>
          <w:sz w:val="22"/>
        </w:rPr>
      </w:pPr>
      <w:r w:rsidRPr="009A309A">
        <w:rPr>
          <w:rFonts w:ascii="Palatino Linotype" w:hAnsi="Palatino Linotype"/>
          <w:b/>
          <w:i/>
          <w:sz w:val="22"/>
        </w:rPr>
        <w:t>200B10900 DIRECCIÓN DE ADMINISTRACIÓN Y TESORERÍA</w:t>
      </w:r>
    </w:p>
    <w:p w14:paraId="7B7E8A41" w14:textId="77777777" w:rsidR="007534A0" w:rsidRPr="009A309A" w:rsidRDefault="007534A0" w:rsidP="007534A0">
      <w:pPr>
        <w:spacing w:line="276" w:lineRule="auto"/>
        <w:ind w:left="851" w:right="616"/>
        <w:jc w:val="both"/>
        <w:rPr>
          <w:rFonts w:ascii="Palatino Linotype" w:hAnsi="Palatino Linotype"/>
          <w:b/>
          <w:i/>
          <w:sz w:val="22"/>
        </w:rPr>
      </w:pPr>
      <w:r w:rsidRPr="009A309A">
        <w:rPr>
          <w:rFonts w:ascii="Palatino Linotype" w:hAnsi="Palatino Linotype"/>
          <w:b/>
          <w:i/>
          <w:sz w:val="22"/>
        </w:rPr>
        <w:t>OBJETIVO:</w:t>
      </w:r>
    </w:p>
    <w:p w14:paraId="5FB38BC6" w14:textId="3E47D3D5" w:rsidR="007534A0" w:rsidRPr="009A309A" w:rsidRDefault="007534A0" w:rsidP="007534A0">
      <w:pPr>
        <w:spacing w:line="276" w:lineRule="auto"/>
        <w:ind w:left="851" w:right="616"/>
        <w:jc w:val="both"/>
        <w:rPr>
          <w:rFonts w:ascii="Palatino Linotype" w:hAnsi="Palatino Linotype"/>
          <w:i/>
          <w:sz w:val="22"/>
        </w:rPr>
      </w:pPr>
      <w:r w:rsidRPr="009A309A">
        <w:rPr>
          <w:rFonts w:ascii="Palatino Linotype" w:hAnsi="Palatino Linotype"/>
          <w:i/>
          <w:sz w:val="22"/>
        </w:rPr>
        <w:t>Manejar el presupuesto del Sistema Municipal para el Desarrollo Integral de la Familia de Toluca, así como administrar los recursos que conforman el patrimonio del Organismo; en término de la Ley que Crea los Organismos Públicos Descentralizados de Asistencia Social, de Carácter Municipal, Denominado “Sistemas Municipales para el Desarrollo Integral de la Familia”</w:t>
      </w:r>
    </w:p>
    <w:p w14:paraId="2A62F3B0" w14:textId="77777777" w:rsidR="007534A0" w:rsidRPr="009A309A" w:rsidRDefault="007534A0" w:rsidP="007534A0">
      <w:pPr>
        <w:spacing w:line="276" w:lineRule="auto"/>
        <w:ind w:left="851" w:right="616"/>
        <w:jc w:val="both"/>
        <w:rPr>
          <w:rFonts w:ascii="Palatino Linotype" w:hAnsi="Palatino Linotype"/>
          <w:b/>
          <w:i/>
          <w:sz w:val="22"/>
        </w:rPr>
      </w:pPr>
    </w:p>
    <w:p w14:paraId="312B7756" w14:textId="77777777" w:rsidR="007534A0" w:rsidRPr="009A309A" w:rsidRDefault="007534A0" w:rsidP="007534A0">
      <w:pPr>
        <w:spacing w:line="276" w:lineRule="auto"/>
        <w:ind w:left="851" w:right="616"/>
        <w:jc w:val="both"/>
        <w:rPr>
          <w:rFonts w:ascii="Palatino Linotype" w:hAnsi="Palatino Linotype"/>
          <w:b/>
          <w:i/>
          <w:sz w:val="22"/>
        </w:rPr>
      </w:pPr>
    </w:p>
    <w:p w14:paraId="06061149" w14:textId="77777777" w:rsidR="007534A0" w:rsidRPr="009A309A" w:rsidRDefault="007534A0" w:rsidP="007534A0">
      <w:pPr>
        <w:spacing w:line="276" w:lineRule="auto"/>
        <w:ind w:left="851" w:right="616"/>
        <w:jc w:val="both"/>
        <w:rPr>
          <w:rFonts w:ascii="Palatino Linotype" w:hAnsi="Palatino Linotype"/>
          <w:b/>
          <w:i/>
          <w:sz w:val="22"/>
        </w:rPr>
      </w:pPr>
      <w:r w:rsidRPr="009A309A">
        <w:rPr>
          <w:rFonts w:ascii="Palatino Linotype" w:hAnsi="Palatino Linotype"/>
          <w:b/>
          <w:i/>
          <w:sz w:val="22"/>
        </w:rPr>
        <w:t>FUNCIONES:</w:t>
      </w:r>
    </w:p>
    <w:p w14:paraId="4697E4BC" w14:textId="0DE87AE5" w:rsidR="00DC39DD" w:rsidRPr="009A309A" w:rsidRDefault="007534A0" w:rsidP="007534A0">
      <w:pPr>
        <w:spacing w:line="276" w:lineRule="auto"/>
        <w:ind w:left="851" w:right="616"/>
        <w:jc w:val="both"/>
        <w:rPr>
          <w:rFonts w:ascii="Palatino Linotype" w:hAnsi="Palatino Linotype"/>
          <w:i/>
          <w:sz w:val="22"/>
        </w:rPr>
      </w:pPr>
      <w:r w:rsidRPr="009A309A">
        <w:rPr>
          <w:rFonts w:ascii="Palatino Linotype" w:hAnsi="Palatino Linotype"/>
          <w:i/>
          <w:sz w:val="22"/>
        </w:rPr>
        <w:t xml:space="preserve">8. Analizar </w:t>
      </w:r>
      <w:r w:rsidR="00065112" w:rsidRPr="009A309A">
        <w:rPr>
          <w:rFonts w:ascii="Palatino Linotype" w:hAnsi="Palatino Linotype"/>
          <w:i/>
          <w:sz w:val="22"/>
        </w:rPr>
        <w:t>y</w:t>
      </w:r>
      <w:r w:rsidRPr="009A309A">
        <w:rPr>
          <w:rFonts w:ascii="Palatino Linotype" w:hAnsi="Palatino Linotype"/>
          <w:i/>
          <w:sz w:val="22"/>
        </w:rPr>
        <w:t>, en su caso proveer a las Unidades Administrativas de los recursos humanos, materiales y financieros necesarios para su buen funcionamiento, así como de servicios de mantenimiento de inmuebles, parque vehicular y apoyo para la realización de eventos cuando así sea requerido con base en la suficiencia presupuestal del Organismo;</w:t>
      </w:r>
    </w:p>
    <w:p w14:paraId="4C2EE41A" w14:textId="57646EA7" w:rsidR="00DC39DD" w:rsidRPr="009A309A" w:rsidRDefault="00DC39DD" w:rsidP="00551637">
      <w:pPr>
        <w:spacing w:line="360" w:lineRule="auto"/>
        <w:jc w:val="both"/>
        <w:rPr>
          <w:rFonts w:ascii="Palatino Linotype" w:hAnsi="Palatino Linotype"/>
        </w:rPr>
      </w:pPr>
    </w:p>
    <w:p w14:paraId="47ECC3FE" w14:textId="5B991929" w:rsidR="007206E8" w:rsidRPr="009A309A" w:rsidRDefault="00F53DE0" w:rsidP="00551637">
      <w:pPr>
        <w:spacing w:line="360" w:lineRule="auto"/>
        <w:jc w:val="both"/>
        <w:rPr>
          <w:rFonts w:ascii="Palatino Linotype" w:hAnsi="Palatino Linotype"/>
        </w:rPr>
      </w:pPr>
      <w:r w:rsidRPr="009A309A">
        <w:rPr>
          <w:rFonts w:ascii="Palatino Linotype" w:hAnsi="Palatino Linotype"/>
        </w:rPr>
        <w:t>A su vez, la Dirección de Administración y Tesorería</w:t>
      </w:r>
      <w:r w:rsidR="00035239" w:rsidRPr="009A309A">
        <w:rPr>
          <w:rFonts w:ascii="Palatino Linotype" w:hAnsi="Palatino Linotype"/>
        </w:rPr>
        <w:t xml:space="preserve">, se integra por cuatro departamentos; a saber: Departamento de </w:t>
      </w:r>
      <w:r w:rsidR="00640C44" w:rsidRPr="009A309A">
        <w:rPr>
          <w:rFonts w:ascii="Palatino Linotype" w:hAnsi="Palatino Linotype"/>
        </w:rPr>
        <w:t>Adquisiciones</w:t>
      </w:r>
      <w:r w:rsidR="00035239" w:rsidRPr="009A309A">
        <w:rPr>
          <w:rFonts w:ascii="Palatino Linotype" w:hAnsi="Palatino Linotype"/>
        </w:rPr>
        <w:t xml:space="preserve">, Departamento de Finanzas, </w:t>
      </w:r>
      <w:r w:rsidR="00640C44" w:rsidRPr="009A309A">
        <w:rPr>
          <w:rFonts w:ascii="Palatino Linotype" w:hAnsi="Palatino Linotype"/>
        </w:rPr>
        <w:t xml:space="preserve">Departamento de Servicios Generales y Departamento de Capital Humano, siendo de nuestro interés éste último, del cual, del Manual en cita se deprenden que es competente para </w:t>
      </w:r>
      <w:r w:rsidR="00B96273" w:rsidRPr="009A309A">
        <w:rPr>
          <w:rFonts w:ascii="Palatino Linotype" w:hAnsi="Palatino Linotype"/>
        </w:rPr>
        <w:t xml:space="preserve">elaborar y controlar </w:t>
      </w:r>
      <w:r w:rsidR="00EA7CC0" w:rsidRPr="009A309A">
        <w:rPr>
          <w:rFonts w:ascii="Palatino Linotype" w:hAnsi="Palatino Linotype"/>
        </w:rPr>
        <w:t xml:space="preserve">los procesos de selección y reclutamiento del Sujeto Obligado, elaborar y verificar los contratos del personal,  así también </w:t>
      </w:r>
      <w:r w:rsidR="00B9144C" w:rsidRPr="009A309A">
        <w:rPr>
          <w:rFonts w:ascii="Palatino Linotype" w:hAnsi="Palatino Linotype"/>
        </w:rPr>
        <w:t xml:space="preserve">resguardar el control del archivo del personal. </w:t>
      </w:r>
    </w:p>
    <w:p w14:paraId="4F0B317B" w14:textId="5F106693" w:rsidR="007206E8" w:rsidRPr="009A309A" w:rsidRDefault="007206E8" w:rsidP="00551637">
      <w:pPr>
        <w:spacing w:line="360" w:lineRule="auto"/>
        <w:jc w:val="both"/>
        <w:rPr>
          <w:rFonts w:ascii="Palatino Linotype" w:hAnsi="Palatino Linotype"/>
        </w:rPr>
      </w:pPr>
    </w:p>
    <w:p w14:paraId="60FF6150" w14:textId="77777777" w:rsidR="00740212" w:rsidRPr="009A309A" w:rsidRDefault="00740212" w:rsidP="00992512">
      <w:pPr>
        <w:spacing w:line="276" w:lineRule="auto"/>
        <w:ind w:left="851" w:right="616"/>
        <w:jc w:val="center"/>
        <w:rPr>
          <w:rFonts w:ascii="Palatino Linotype" w:hAnsi="Palatino Linotype"/>
          <w:b/>
          <w:bCs/>
          <w:i/>
          <w:iCs/>
          <w:sz w:val="22"/>
          <w:szCs w:val="22"/>
        </w:rPr>
      </w:pPr>
      <w:r w:rsidRPr="009A309A">
        <w:rPr>
          <w:rFonts w:ascii="Palatino Linotype" w:hAnsi="Palatino Linotype"/>
          <w:b/>
          <w:bCs/>
          <w:i/>
          <w:iCs/>
          <w:sz w:val="22"/>
          <w:szCs w:val="22"/>
        </w:rPr>
        <w:t>200810901 DEPARTAMENTO DE CAPITAL HUMANO</w:t>
      </w:r>
    </w:p>
    <w:p w14:paraId="40452A15" w14:textId="77777777" w:rsidR="00740212" w:rsidRPr="009A309A" w:rsidRDefault="00740212" w:rsidP="00992512">
      <w:pPr>
        <w:spacing w:line="276" w:lineRule="auto"/>
        <w:ind w:left="851" w:right="616"/>
        <w:jc w:val="both"/>
        <w:rPr>
          <w:rFonts w:ascii="Palatino Linotype" w:hAnsi="Palatino Linotype"/>
          <w:b/>
          <w:bCs/>
          <w:i/>
          <w:iCs/>
          <w:sz w:val="22"/>
          <w:szCs w:val="22"/>
        </w:rPr>
      </w:pPr>
      <w:r w:rsidRPr="009A309A">
        <w:rPr>
          <w:rFonts w:ascii="Palatino Linotype" w:hAnsi="Palatino Linotype"/>
          <w:b/>
          <w:bCs/>
          <w:i/>
          <w:iCs/>
          <w:sz w:val="22"/>
          <w:szCs w:val="22"/>
        </w:rPr>
        <w:t>OBJETIVO:</w:t>
      </w:r>
    </w:p>
    <w:p w14:paraId="298627E2" w14:textId="38EB9B81"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i/>
          <w:iCs/>
          <w:sz w:val="22"/>
          <w:szCs w:val="22"/>
          <w:u w:val="single"/>
        </w:rPr>
        <w:t>Seleccionar, contratar y formar los trabajadores, logrando una cohesión de</w:t>
      </w:r>
      <w:r w:rsidR="0037652C" w:rsidRPr="009A309A">
        <w:rPr>
          <w:rFonts w:ascii="Palatino Linotype" w:hAnsi="Palatino Linotype"/>
          <w:i/>
          <w:iCs/>
          <w:sz w:val="22"/>
          <w:szCs w:val="22"/>
          <w:u w:val="single"/>
        </w:rPr>
        <w:t xml:space="preserve"> </w:t>
      </w:r>
      <w:r w:rsidRPr="009A309A">
        <w:rPr>
          <w:rFonts w:ascii="Palatino Linotype" w:hAnsi="Palatino Linotype"/>
          <w:i/>
          <w:iCs/>
          <w:sz w:val="22"/>
          <w:szCs w:val="22"/>
          <w:u w:val="single"/>
        </w:rPr>
        <w:t>actividades y procesos para cumplir las funciones que han sido asignadas</w:t>
      </w:r>
      <w:r w:rsidRPr="009A309A">
        <w:rPr>
          <w:rFonts w:ascii="Palatino Linotype" w:hAnsi="Palatino Linotype"/>
          <w:i/>
          <w:iCs/>
          <w:sz w:val="22"/>
          <w:szCs w:val="22"/>
        </w:rPr>
        <w:t>.</w:t>
      </w:r>
    </w:p>
    <w:p w14:paraId="5B1B8F89" w14:textId="001EA1D9" w:rsidR="00F24BE4"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i/>
          <w:iCs/>
          <w:sz w:val="22"/>
          <w:szCs w:val="22"/>
        </w:rPr>
        <w:t>Desarrollando con igualdad y sin discriminación alguna, al personal que integra</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el Sistema Municipal para el Desarrollo Integral de la Familia de Toluca.</w:t>
      </w:r>
    </w:p>
    <w:p w14:paraId="4B5E5FFF" w14:textId="77777777" w:rsidR="00F24BE4" w:rsidRPr="009A309A" w:rsidRDefault="00F24BE4" w:rsidP="00992512">
      <w:pPr>
        <w:spacing w:line="276" w:lineRule="auto"/>
        <w:ind w:left="851" w:right="616"/>
        <w:jc w:val="both"/>
        <w:rPr>
          <w:rFonts w:ascii="Palatino Linotype" w:hAnsi="Palatino Linotype"/>
          <w:i/>
          <w:iCs/>
          <w:sz w:val="22"/>
          <w:szCs w:val="22"/>
        </w:rPr>
      </w:pPr>
    </w:p>
    <w:p w14:paraId="00E578D8" w14:textId="77777777" w:rsidR="00740212" w:rsidRPr="009A309A" w:rsidRDefault="00740212" w:rsidP="00992512">
      <w:pPr>
        <w:spacing w:line="276" w:lineRule="auto"/>
        <w:ind w:left="851" w:right="616"/>
        <w:jc w:val="both"/>
        <w:rPr>
          <w:rFonts w:ascii="Palatino Linotype" w:hAnsi="Palatino Linotype"/>
          <w:b/>
          <w:bCs/>
          <w:i/>
          <w:iCs/>
          <w:sz w:val="22"/>
          <w:szCs w:val="22"/>
        </w:rPr>
      </w:pPr>
      <w:r w:rsidRPr="009A309A">
        <w:rPr>
          <w:rFonts w:ascii="Palatino Linotype" w:hAnsi="Palatino Linotype"/>
          <w:b/>
          <w:bCs/>
          <w:i/>
          <w:iCs/>
          <w:sz w:val="22"/>
          <w:szCs w:val="22"/>
        </w:rPr>
        <w:t>FUNCIONES:</w:t>
      </w:r>
    </w:p>
    <w:p w14:paraId="51C80FDA" w14:textId="0DB44328" w:rsidR="00740212" w:rsidRPr="009A309A" w:rsidRDefault="0037652C"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w:t>
      </w:r>
      <w:r w:rsidR="00740212" w:rsidRPr="009A309A">
        <w:rPr>
          <w:rFonts w:ascii="Palatino Linotype" w:hAnsi="Palatino Linotype"/>
          <w:i/>
          <w:iCs/>
          <w:sz w:val="22"/>
          <w:szCs w:val="22"/>
        </w:rPr>
        <w:t xml:space="preserve"> </w:t>
      </w:r>
      <w:r w:rsidR="00740212" w:rsidRPr="009A309A">
        <w:rPr>
          <w:rFonts w:ascii="Palatino Linotype" w:hAnsi="Palatino Linotype"/>
          <w:b/>
          <w:i/>
          <w:iCs/>
          <w:sz w:val="22"/>
          <w:szCs w:val="22"/>
          <w:u w:val="single"/>
        </w:rPr>
        <w:t>Coordinar y dirigir los procesos de reclutamiento, selección,</w:t>
      </w:r>
      <w:r w:rsidRPr="009A309A">
        <w:rPr>
          <w:rFonts w:ascii="Palatino Linotype" w:hAnsi="Palatino Linotype"/>
          <w:b/>
          <w:i/>
          <w:iCs/>
          <w:sz w:val="22"/>
          <w:szCs w:val="22"/>
          <w:u w:val="single"/>
        </w:rPr>
        <w:t xml:space="preserve"> </w:t>
      </w:r>
      <w:r w:rsidR="00740212" w:rsidRPr="009A309A">
        <w:rPr>
          <w:rFonts w:ascii="Palatino Linotype" w:hAnsi="Palatino Linotype"/>
          <w:b/>
          <w:i/>
          <w:iCs/>
          <w:sz w:val="22"/>
          <w:szCs w:val="22"/>
          <w:u w:val="single"/>
        </w:rPr>
        <w:t>contratación y capacitación al personal de nuevo ingreso</w:t>
      </w:r>
      <w:r w:rsidR="00740212" w:rsidRPr="009A309A">
        <w:rPr>
          <w:rFonts w:ascii="Palatino Linotype" w:hAnsi="Palatino Linotype"/>
          <w:i/>
          <w:iCs/>
          <w:sz w:val="22"/>
          <w:szCs w:val="22"/>
        </w:rPr>
        <w:t>;</w:t>
      </w:r>
    </w:p>
    <w:p w14:paraId="2CF05BF4" w14:textId="50C50F59"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w:t>
      </w:r>
      <w:r w:rsidRPr="009A309A">
        <w:rPr>
          <w:rFonts w:ascii="Palatino Linotype" w:hAnsi="Palatino Linotype"/>
          <w:i/>
          <w:iCs/>
          <w:sz w:val="22"/>
          <w:szCs w:val="22"/>
        </w:rPr>
        <w:t xml:space="preserve"> Elaborar, y controlar los movimientos de personal procesando</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altas, bajas, modificación de percepciones, autorizados por titular de la</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Dirección de Administración y Tesorería;</w:t>
      </w:r>
    </w:p>
    <w:p w14:paraId="082D5BD0" w14:textId="74AEA6CE"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3</w:t>
      </w:r>
      <w:r w:rsidR="0037652C" w:rsidRPr="009A309A">
        <w:rPr>
          <w:rFonts w:ascii="Palatino Linotype" w:hAnsi="Palatino Linotype"/>
          <w:b/>
          <w:bCs/>
          <w:i/>
          <w:iCs/>
          <w:sz w:val="22"/>
          <w:szCs w:val="22"/>
        </w:rPr>
        <w:t>.</w:t>
      </w:r>
      <w:r w:rsidRPr="009A309A">
        <w:rPr>
          <w:rFonts w:ascii="Palatino Linotype" w:hAnsi="Palatino Linotype"/>
          <w:i/>
          <w:iCs/>
          <w:sz w:val="22"/>
          <w:szCs w:val="22"/>
        </w:rPr>
        <w:t xml:space="preserve"> </w:t>
      </w:r>
      <w:r w:rsidR="0037652C" w:rsidRPr="009A309A">
        <w:rPr>
          <w:rFonts w:ascii="Palatino Linotype" w:hAnsi="Palatino Linotype"/>
          <w:i/>
          <w:iCs/>
          <w:sz w:val="22"/>
          <w:szCs w:val="22"/>
        </w:rPr>
        <w:t xml:space="preserve">Controlar </w:t>
      </w:r>
      <w:r w:rsidRPr="009A309A">
        <w:rPr>
          <w:rFonts w:ascii="Palatino Linotype" w:hAnsi="Palatino Linotype"/>
          <w:i/>
          <w:iCs/>
          <w:sz w:val="22"/>
          <w:szCs w:val="22"/>
        </w:rPr>
        <w:t>y registrar la asistencia y puntualidad del personal de</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todas las Unidades Administrativas mediante registros de reloj checador</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o listas de asistencia</w:t>
      </w:r>
    </w:p>
    <w:p w14:paraId="475A2488" w14:textId="62A309D7"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4.</w:t>
      </w:r>
      <w:r w:rsidRPr="009A309A">
        <w:rPr>
          <w:rFonts w:ascii="Palatino Linotype" w:hAnsi="Palatino Linotype"/>
          <w:i/>
          <w:iCs/>
          <w:sz w:val="22"/>
          <w:szCs w:val="22"/>
        </w:rPr>
        <w:t xml:space="preserve"> Elaborar y resguardar los Formatos </w:t>
      </w:r>
      <w:r w:rsidR="0037652C" w:rsidRPr="009A309A">
        <w:rPr>
          <w:rFonts w:ascii="Palatino Linotype" w:hAnsi="Palatino Linotype"/>
          <w:i/>
          <w:iCs/>
          <w:sz w:val="22"/>
          <w:szCs w:val="22"/>
        </w:rPr>
        <w:t>Únicos</w:t>
      </w:r>
      <w:r w:rsidRPr="009A309A">
        <w:rPr>
          <w:rFonts w:ascii="Palatino Linotype" w:hAnsi="Palatino Linotype"/>
          <w:i/>
          <w:iCs/>
          <w:sz w:val="22"/>
          <w:szCs w:val="22"/>
        </w:rPr>
        <w:t xml:space="preserve"> de Movimiento del</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Personal FUMP; n</w:t>
      </w:r>
    </w:p>
    <w:p w14:paraId="54CBE3F8" w14:textId="14FA04D2"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5</w:t>
      </w:r>
      <w:r w:rsidR="0037652C" w:rsidRPr="009A309A">
        <w:rPr>
          <w:rFonts w:ascii="Palatino Linotype" w:hAnsi="Palatino Linotype"/>
          <w:b/>
          <w:bCs/>
          <w:i/>
          <w:iCs/>
          <w:sz w:val="22"/>
          <w:szCs w:val="22"/>
        </w:rPr>
        <w:t>.</w:t>
      </w:r>
      <w:r w:rsidRPr="009A309A">
        <w:rPr>
          <w:rFonts w:ascii="Palatino Linotype" w:hAnsi="Palatino Linotype"/>
          <w:i/>
          <w:iCs/>
          <w:sz w:val="22"/>
          <w:szCs w:val="22"/>
        </w:rPr>
        <w:t xml:space="preserve"> </w:t>
      </w:r>
      <w:r w:rsidR="0037652C" w:rsidRPr="009A309A">
        <w:rPr>
          <w:rFonts w:ascii="Palatino Linotype" w:hAnsi="Palatino Linotype"/>
          <w:i/>
          <w:iCs/>
          <w:sz w:val="22"/>
          <w:szCs w:val="22"/>
        </w:rPr>
        <w:t xml:space="preserve">Tramitar </w:t>
      </w:r>
      <w:r w:rsidRPr="009A309A">
        <w:rPr>
          <w:rFonts w:ascii="Palatino Linotype" w:hAnsi="Palatino Linotype"/>
          <w:i/>
          <w:iCs/>
          <w:sz w:val="22"/>
          <w:szCs w:val="22"/>
        </w:rPr>
        <w:t>y registrar, altas, bajas y actualizaciones ante el Instituto</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de Seguridad Social del Estado de México y Municipios;</w:t>
      </w:r>
    </w:p>
    <w:p w14:paraId="5301C450" w14:textId="226F26FC"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6.</w:t>
      </w:r>
      <w:r w:rsidRPr="009A309A">
        <w:rPr>
          <w:rFonts w:ascii="Palatino Linotype" w:hAnsi="Palatino Linotype"/>
          <w:i/>
          <w:iCs/>
          <w:sz w:val="22"/>
          <w:szCs w:val="22"/>
        </w:rPr>
        <w:t xml:space="preserve"> Expedir y renovar las credenciales de identificación del personal</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que labora en el Sistema Municipal para el Desarrollo Integral de la</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Familia de Toluca;</w:t>
      </w:r>
    </w:p>
    <w:p w14:paraId="5DD6FC1D" w14:textId="08CB7B50" w:rsidR="00740212" w:rsidRPr="009A309A" w:rsidRDefault="009925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7.</w:t>
      </w:r>
      <w:r w:rsidR="00740212" w:rsidRPr="009A309A">
        <w:rPr>
          <w:rFonts w:ascii="Palatino Linotype" w:hAnsi="Palatino Linotype"/>
          <w:b/>
          <w:bCs/>
          <w:i/>
          <w:iCs/>
          <w:sz w:val="22"/>
          <w:szCs w:val="22"/>
        </w:rPr>
        <w:t xml:space="preserve"> </w:t>
      </w:r>
      <w:r w:rsidR="00740212" w:rsidRPr="009A309A">
        <w:rPr>
          <w:rFonts w:ascii="Palatino Linotype" w:hAnsi="Palatino Linotype"/>
          <w:i/>
          <w:iCs/>
          <w:sz w:val="22"/>
          <w:szCs w:val="22"/>
        </w:rPr>
        <w:t>A Integrar y operar el Programa Anual de Capacitación con base en</w:t>
      </w:r>
      <w:r w:rsidR="0037652C" w:rsidRPr="009A309A">
        <w:rPr>
          <w:rFonts w:ascii="Palatino Linotype" w:hAnsi="Palatino Linotype"/>
          <w:i/>
          <w:iCs/>
          <w:sz w:val="22"/>
          <w:szCs w:val="22"/>
        </w:rPr>
        <w:t xml:space="preserve"> </w:t>
      </w:r>
      <w:r w:rsidR="00740212" w:rsidRPr="009A309A">
        <w:rPr>
          <w:rFonts w:ascii="Palatino Linotype" w:hAnsi="Palatino Linotype"/>
          <w:i/>
          <w:iCs/>
          <w:sz w:val="22"/>
          <w:szCs w:val="22"/>
        </w:rPr>
        <w:t>el diagnóstico de necesidades de capacitación, para la certificación de</w:t>
      </w:r>
      <w:r w:rsidR="0037652C" w:rsidRPr="009A309A">
        <w:rPr>
          <w:rFonts w:ascii="Palatino Linotype" w:hAnsi="Palatino Linotype"/>
          <w:i/>
          <w:iCs/>
          <w:sz w:val="22"/>
          <w:szCs w:val="22"/>
        </w:rPr>
        <w:t xml:space="preserve"> </w:t>
      </w:r>
      <w:r w:rsidR="00740212" w:rsidRPr="009A309A">
        <w:rPr>
          <w:rFonts w:ascii="Palatino Linotype" w:hAnsi="Palatino Linotype"/>
          <w:i/>
          <w:iCs/>
          <w:sz w:val="22"/>
          <w:szCs w:val="22"/>
        </w:rPr>
        <w:t>habilidades de las y los servidores públicos;</w:t>
      </w:r>
    </w:p>
    <w:p w14:paraId="6B640F17" w14:textId="2683D019"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8.</w:t>
      </w:r>
      <w:r w:rsidRPr="009A309A">
        <w:rPr>
          <w:rFonts w:ascii="Palatino Linotype" w:hAnsi="Palatino Linotype"/>
          <w:i/>
          <w:iCs/>
          <w:sz w:val="22"/>
          <w:szCs w:val="22"/>
        </w:rPr>
        <w:t xml:space="preserve"> </w:t>
      </w:r>
      <w:r w:rsidRPr="009A309A">
        <w:rPr>
          <w:rFonts w:ascii="Palatino Linotype" w:hAnsi="Palatino Linotype"/>
          <w:b/>
          <w:i/>
          <w:iCs/>
          <w:sz w:val="22"/>
          <w:szCs w:val="22"/>
          <w:u w:val="single"/>
        </w:rPr>
        <w:t>Elaborar y actualizar los contratos del personal en el Sistema</w:t>
      </w:r>
      <w:r w:rsidR="0037652C" w:rsidRPr="009A309A">
        <w:rPr>
          <w:rFonts w:ascii="Palatino Linotype" w:hAnsi="Palatino Linotype"/>
          <w:b/>
          <w:i/>
          <w:iCs/>
          <w:sz w:val="22"/>
          <w:szCs w:val="22"/>
          <w:u w:val="single"/>
        </w:rPr>
        <w:t xml:space="preserve"> </w:t>
      </w:r>
      <w:r w:rsidRPr="009A309A">
        <w:rPr>
          <w:rFonts w:ascii="Palatino Linotype" w:hAnsi="Palatino Linotype"/>
          <w:b/>
          <w:i/>
          <w:iCs/>
          <w:sz w:val="22"/>
          <w:szCs w:val="22"/>
          <w:u w:val="single"/>
        </w:rPr>
        <w:t>Municipal para el Desarrollo Integral de la Familia de Toluca</w:t>
      </w:r>
      <w:r w:rsidRPr="009A309A">
        <w:rPr>
          <w:rFonts w:ascii="Palatino Linotype" w:hAnsi="Palatino Linotype"/>
          <w:i/>
          <w:iCs/>
          <w:sz w:val="22"/>
          <w:szCs w:val="22"/>
        </w:rPr>
        <w:t>;</w:t>
      </w:r>
    </w:p>
    <w:p w14:paraId="5CD7E700" w14:textId="103A34BD"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 xml:space="preserve">9. </w:t>
      </w:r>
      <w:r w:rsidRPr="009A309A">
        <w:rPr>
          <w:rFonts w:ascii="Palatino Linotype" w:hAnsi="Palatino Linotype"/>
          <w:i/>
          <w:iCs/>
          <w:sz w:val="22"/>
          <w:szCs w:val="22"/>
          <w:u w:val="single"/>
        </w:rPr>
        <w:t>Asegurar el adecuado control del archivo de persona</w:t>
      </w:r>
      <w:r w:rsidRPr="009A309A">
        <w:rPr>
          <w:rFonts w:ascii="Palatino Linotype" w:hAnsi="Palatino Linotype"/>
          <w:i/>
          <w:iCs/>
          <w:sz w:val="22"/>
          <w:szCs w:val="22"/>
        </w:rPr>
        <w:t>l, mediante la</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integración y actualización permanente de la base de datos; así como el</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adecuado registro, control y resguardo de los expedientes de personal:</w:t>
      </w:r>
    </w:p>
    <w:p w14:paraId="7E95A2AF" w14:textId="00C0BCCB" w:rsidR="00F24BE4"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10</w:t>
      </w:r>
      <w:r w:rsidRPr="009A309A">
        <w:rPr>
          <w:rFonts w:ascii="Palatino Linotype" w:hAnsi="Palatino Linotype"/>
          <w:i/>
          <w:iCs/>
          <w:sz w:val="22"/>
          <w:szCs w:val="22"/>
        </w:rPr>
        <w:t>. Elaborar el cálculo de estímulos, aguinaldo, prima vacacional,</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descuentos, finiquitos, jubilaciones y demás pagos correspondientes al</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personal de las distintas áreas del Sistema Municipal para el Desarrollo</w:t>
      </w:r>
      <w:r w:rsidR="0037652C" w:rsidRPr="009A309A">
        <w:rPr>
          <w:rFonts w:ascii="Palatino Linotype" w:hAnsi="Palatino Linotype"/>
          <w:i/>
          <w:iCs/>
          <w:sz w:val="22"/>
          <w:szCs w:val="22"/>
        </w:rPr>
        <w:t xml:space="preserve"> </w:t>
      </w:r>
      <w:r w:rsidRPr="009A309A">
        <w:rPr>
          <w:rFonts w:ascii="Palatino Linotype" w:hAnsi="Palatino Linotype"/>
          <w:i/>
          <w:iCs/>
          <w:sz w:val="22"/>
          <w:szCs w:val="22"/>
        </w:rPr>
        <w:t>Integral de la Familia de Toluca, de acuerdo con las leyes vigentes</w:t>
      </w:r>
    </w:p>
    <w:p w14:paraId="515ED852" w14:textId="40E96FD5" w:rsidR="0037652C" w:rsidRPr="009A309A" w:rsidRDefault="0037652C"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11.</w:t>
      </w:r>
      <w:r w:rsidR="00740212" w:rsidRPr="009A309A">
        <w:rPr>
          <w:rFonts w:ascii="Palatino Linotype" w:hAnsi="Palatino Linotype"/>
          <w:i/>
          <w:iCs/>
          <w:sz w:val="22"/>
          <w:szCs w:val="22"/>
        </w:rPr>
        <w:t xml:space="preserve"> </w:t>
      </w:r>
      <w:r w:rsidR="00740212" w:rsidRPr="009A309A">
        <w:rPr>
          <w:rFonts w:ascii="Palatino Linotype" w:hAnsi="Palatino Linotype"/>
          <w:i/>
          <w:iCs/>
          <w:sz w:val="22"/>
          <w:szCs w:val="22"/>
          <w:u w:val="single"/>
        </w:rPr>
        <w:t>Verificar el cumplimiento de las disposiciones en materia laboral</w:t>
      </w:r>
      <w:r w:rsidR="00740212" w:rsidRPr="009A309A">
        <w:rPr>
          <w:rFonts w:ascii="Palatino Linotype" w:hAnsi="Palatino Linotype"/>
          <w:i/>
          <w:iCs/>
          <w:sz w:val="22"/>
          <w:szCs w:val="22"/>
        </w:rPr>
        <w:t xml:space="preserve"> y</w:t>
      </w:r>
      <w:r w:rsidRPr="009A309A">
        <w:rPr>
          <w:rFonts w:ascii="Palatino Linotype" w:hAnsi="Palatino Linotype"/>
          <w:i/>
          <w:iCs/>
          <w:sz w:val="22"/>
          <w:szCs w:val="22"/>
        </w:rPr>
        <w:t xml:space="preserve"> </w:t>
      </w:r>
      <w:r w:rsidR="00740212" w:rsidRPr="009A309A">
        <w:rPr>
          <w:rFonts w:ascii="Palatino Linotype" w:hAnsi="Palatino Linotype"/>
          <w:i/>
          <w:iCs/>
          <w:sz w:val="22"/>
          <w:szCs w:val="22"/>
        </w:rPr>
        <w:t>fomentar el respeto entre el personal, sin discriminación por edad, sexo,</w:t>
      </w:r>
      <w:r w:rsidRPr="009A309A">
        <w:rPr>
          <w:rFonts w:ascii="Palatino Linotype" w:hAnsi="Palatino Linotype"/>
          <w:i/>
          <w:iCs/>
          <w:sz w:val="22"/>
          <w:szCs w:val="22"/>
        </w:rPr>
        <w:t xml:space="preserve"> </w:t>
      </w:r>
      <w:r w:rsidR="00740212" w:rsidRPr="009A309A">
        <w:rPr>
          <w:rFonts w:ascii="Palatino Linotype" w:hAnsi="Palatino Linotype"/>
          <w:i/>
          <w:iCs/>
          <w:sz w:val="22"/>
          <w:szCs w:val="22"/>
        </w:rPr>
        <w:t>discapacidad u otro tipo de vulnerabilidad;</w:t>
      </w:r>
    </w:p>
    <w:p w14:paraId="01257D88" w14:textId="2207BF45"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12.</w:t>
      </w:r>
      <w:r w:rsidRPr="009A309A">
        <w:rPr>
          <w:rFonts w:ascii="Palatino Linotype" w:hAnsi="Palatino Linotype"/>
          <w:i/>
          <w:iCs/>
          <w:sz w:val="22"/>
          <w:szCs w:val="22"/>
        </w:rPr>
        <w:t xml:space="preserve"> Evaluar el desempeño laboral del personal que forma parte del</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Sistema Municipal para el Desarrollo Integral de la Familia de Toluca; así</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como llevar a cabo el análisis del clima laboral del mismo Organismo;</w:t>
      </w:r>
    </w:p>
    <w:p w14:paraId="32DB4E9F" w14:textId="24752BFB"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13.</w:t>
      </w:r>
      <w:r w:rsidRPr="009A309A">
        <w:rPr>
          <w:rFonts w:ascii="Palatino Linotype" w:hAnsi="Palatino Linotype"/>
          <w:i/>
          <w:iCs/>
          <w:sz w:val="22"/>
          <w:szCs w:val="22"/>
        </w:rPr>
        <w:t xml:space="preserve"> Mantener actualizados los convenios de colaboración con</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instituciones educativas para la prestación de servicio social y/o prácticas</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profesionales;</w:t>
      </w:r>
    </w:p>
    <w:p w14:paraId="14F539F1" w14:textId="5613B87B"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14.</w:t>
      </w:r>
      <w:r w:rsidRPr="009A309A">
        <w:rPr>
          <w:rFonts w:ascii="Palatino Linotype" w:hAnsi="Palatino Linotype"/>
          <w:i/>
          <w:iCs/>
          <w:sz w:val="22"/>
          <w:szCs w:val="22"/>
        </w:rPr>
        <w:t xml:space="preserve"> Garantizar un clima laboral favorable mediante la comunicación</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permanente con los miembros del Comité Sindical para orientarles sobre</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la aplicación de la normatividad laboral; así como para la administración</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del convenio sindical</w:t>
      </w:r>
    </w:p>
    <w:p w14:paraId="3EA9B34D" w14:textId="06B4F522"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15.</w:t>
      </w:r>
      <w:r w:rsidRPr="009A309A">
        <w:rPr>
          <w:rFonts w:ascii="Palatino Linotype" w:hAnsi="Palatino Linotype"/>
          <w:i/>
          <w:iCs/>
          <w:sz w:val="22"/>
          <w:szCs w:val="22"/>
        </w:rPr>
        <w:t xml:space="preserve"> Integrar de manera periódica el avance del PbRM generando</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acciones correctivas en caso de ser necesario, garantizando su</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cumplimiento;</w:t>
      </w:r>
    </w:p>
    <w:p w14:paraId="1D51E5E4" w14:textId="3E39017D"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16</w:t>
      </w:r>
      <w:r w:rsidRPr="009A309A">
        <w:rPr>
          <w:rFonts w:ascii="Palatino Linotype" w:hAnsi="Palatino Linotype"/>
          <w:i/>
          <w:iCs/>
          <w:sz w:val="22"/>
          <w:szCs w:val="22"/>
        </w:rPr>
        <w:t>. Determinar los impuestos federales y estatales para su</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declaración;</w:t>
      </w:r>
    </w:p>
    <w:p w14:paraId="511A16D5" w14:textId="33A87E31"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17.</w:t>
      </w:r>
      <w:r w:rsidRPr="009A309A">
        <w:rPr>
          <w:rFonts w:ascii="Palatino Linotype" w:hAnsi="Palatino Linotype"/>
          <w:i/>
          <w:iCs/>
          <w:sz w:val="22"/>
          <w:szCs w:val="22"/>
        </w:rPr>
        <w:t xml:space="preserve"> Actualizar y modificar de acuerdo con el calendario las fracciones</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correspondientes de la plataforma de Información Política de Oficio</w:t>
      </w:r>
      <w:r w:rsidR="00282896" w:rsidRPr="009A309A">
        <w:rPr>
          <w:rFonts w:ascii="Palatino Linotype" w:hAnsi="Palatino Linotype"/>
          <w:i/>
          <w:iCs/>
          <w:sz w:val="22"/>
          <w:szCs w:val="22"/>
        </w:rPr>
        <w:t xml:space="preserve"> </w:t>
      </w:r>
      <w:r w:rsidRPr="009A309A">
        <w:rPr>
          <w:rFonts w:ascii="Palatino Linotype" w:hAnsi="Palatino Linotype"/>
          <w:i/>
          <w:iCs/>
          <w:sz w:val="22"/>
          <w:szCs w:val="22"/>
        </w:rPr>
        <w:t>Mexiquense;</w:t>
      </w:r>
    </w:p>
    <w:p w14:paraId="6330418E" w14:textId="30DCDD68"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18.</w:t>
      </w:r>
      <w:r w:rsidRPr="009A309A">
        <w:rPr>
          <w:rFonts w:ascii="Palatino Linotype" w:hAnsi="Palatino Linotype"/>
          <w:i/>
          <w:iCs/>
          <w:sz w:val="22"/>
          <w:szCs w:val="22"/>
        </w:rPr>
        <w:t xml:space="preserve"> Registrar en el Sistema de Situación Patrimonial y de Intereses</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(Declaranet) al personal del servicio público que causen alta o baja del</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 xml:space="preserve">servicio e informar al Órgano Interno de Control para seguimiento cumplimiento de esta obligación por parte del personal; </w:t>
      </w:r>
    </w:p>
    <w:p w14:paraId="0A656973" w14:textId="20707443"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19.</w:t>
      </w:r>
      <w:r w:rsidRPr="009A309A">
        <w:rPr>
          <w:rFonts w:ascii="Palatino Linotype" w:hAnsi="Palatino Linotype"/>
          <w:i/>
          <w:iCs/>
          <w:sz w:val="22"/>
          <w:szCs w:val="22"/>
        </w:rPr>
        <w:t xml:space="preserve"> Realizar todas aquellas funciones inherentes y aplicables al área de</w:t>
      </w:r>
      <w:r w:rsidR="00992512" w:rsidRPr="009A309A">
        <w:rPr>
          <w:rFonts w:ascii="Palatino Linotype" w:hAnsi="Palatino Linotype"/>
          <w:i/>
          <w:iCs/>
          <w:sz w:val="22"/>
          <w:szCs w:val="22"/>
        </w:rPr>
        <w:t xml:space="preserve"> </w:t>
      </w:r>
      <w:r w:rsidR="00CF237E" w:rsidRPr="009A309A">
        <w:rPr>
          <w:rFonts w:ascii="Palatino Linotype" w:hAnsi="Palatino Linotype"/>
          <w:i/>
          <w:iCs/>
          <w:sz w:val="22"/>
          <w:szCs w:val="22"/>
        </w:rPr>
        <w:t>s</w:t>
      </w:r>
      <w:r w:rsidRPr="009A309A">
        <w:rPr>
          <w:rFonts w:ascii="Palatino Linotype" w:hAnsi="Palatino Linotype"/>
          <w:i/>
          <w:iCs/>
          <w:sz w:val="22"/>
          <w:szCs w:val="22"/>
        </w:rPr>
        <w:t>u competencia;</w:t>
      </w:r>
    </w:p>
    <w:p w14:paraId="3C35A9F9" w14:textId="582A8449"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20.</w:t>
      </w:r>
      <w:r w:rsidRPr="009A309A">
        <w:rPr>
          <w:rFonts w:ascii="Palatino Linotype" w:hAnsi="Palatino Linotype"/>
          <w:i/>
          <w:iCs/>
          <w:sz w:val="22"/>
          <w:szCs w:val="22"/>
        </w:rPr>
        <w:t xml:space="preserve"> Integrar el Programa Interno de Protección Civil del Sistema</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Municipal para el Desarrollo Integral de la Familia de Toluca, en</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coordinación con el Departamento de Servicios Generales;</w:t>
      </w:r>
    </w:p>
    <w:p w14:paraId="1FEADC37" w14:textId="5D1BA669"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21.</w:t>
      </w:r>
      <w:r w:rsidRPr="009A309A">
        <w:rPr>
          <w:rFonts w:ascii="Palatino Linotype" w:hAnsi="Palatino Linotype"/>
          <w:i/>
          <w:iCs/>
          <w:sz w:val="22"/>
          <w:szCs w:val="22"/>
        </w:rPr>
        <w:t xml:space="preserve"> Verificar e integrar las Actas de las condiciones de trabajo,</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seguridad e higiene del Sistema Municipal para el Desarrollo Integral de</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la Familia de Toluca, acorde a lo establecido por la Secretaría del Trabajo,</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en coordinación con el Departamento de Servicios Generales;</w:t>
      </w:r>
    </w:p>
    <w:p w14:paraId="3E756148" w14:textId="6534F5B7"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22.</w:t>
      </w:r>
      <w:r w:rsidRPr="009A309A">
        <w:rPr>
          <w:rFonts w:ascii="Palatino Linotype" w:hAnsi="Palatino Linotype"/>
          <w:i/>
          <w:iCs/>
          <w:sz w:val="22"/>
          <w:szCs w:val="22"/>
        </w:rPr>
        <w:t xml:space="preserve"> </w:t>
      </w:r>
      <w:r w:rsidR="00282896" w:rsidRPr="009A309A">
        <w:rPr>
          <w:rFonts w:ascii="Palatino Linotype" w:hAnsi="Palatino Linotype"/>
          <w:i/>
          <w:iCs/>
          <w:sz w:val="22"/>
          <w:szCs w:val="22"/>
        </w:rPr>
        <w:t>I</w:t>
      </w:r>
      <w:r w:rsidRPr="009A309A">
        <w:rPr>
          <w:rFonts w:ascii="Palatino Linotype" w:hAnsi="Palatino Linotype"/>
          <w:i/>
          <w:iCs/>
          <w:sz w:val="22"/>
          <w:szCs w:val="22"/>
        </w:rPr>
        <w:t>ntegrar las Actas de seguridad e higiene a fin de verificar las</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condiciones establecidas por la Secretaría del Trabajo, en coordinación</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con el Departamento de Servicios Generales;</w:t>
      </w:r>
    </w:p>
    <w:p w14:paraId="359E9323" w14:textId="35299515"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23</w:t>
      </w:r>
      <w:r w:rsidRPr="009A309A">
        <w:rPr>
          <w:rFonts w:ascii="Palatino Linotype" w:hAnsi="Palatino Linotype"/>
          <w:i/>
          <w:iCs/>
          <w:sz w:val="22"/>
          <w:szCs w:val="22"/>
        </w:rPr>
        <w:t xml:space="preserve">. </w:t>
      </w:r>
      <w:r w:rsidR="0037652C" w:rsidRPr="009A309A">
        <w:rPr>
          <w:rFonts w:ascii="Palatino Linotype" w:hAnsi="Palatino Linotype"/>
          <w:i/>
          <w:iCs/>
          <w:sz w:val="22"/>
          <w:szCs w:val="22"/>
        </w:rPr>
        <w:t>Integrar</w:t>
      </w:r>
      <w:r w:rsidRPr="009A309A">
        <w:rPr>
          <w:rFonts w:ascii="Palatino Linotype" w:hAnsi="Palatino Linotype"/>
          <w:i/>
          <w:iCs/>
          <w:sz w:val="22"/>
          <w:szCs w:val="22"/>
        </w:rPr>
        <w:t xml:space="preserve"> en coordinación con la Unidad de Información,</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Planeación, Programación y Evaluación, el PbRM, así como reportar los</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avances correspondientes de manera mensual; del área.</w:t>
      </w:r>
    </w:p>
    <w:p w14:paraId="000E4665" w14:textId="21F4AAFF"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24.</w:t>
      </w:r>
      <w:r w:rsidRPr="009A309A">
        <w:rPr>
          <w:rFonts w:ascii="Palatino Linotype" w:hAnsi="Palatino Linotype"/>
          <w:i/>
          <w:iCs/>
          <w:sz w:val="22"/>
          <w:szCs w:val="22"/>
        </w:rPr>
        <w:t xml:space="preserve"> </w:t>
      </w:r>
      <w:r w:rsidRPr="009A309A">
        <w:rPr>
          <w:rFonts w:ascii="Palatino Linotype" w:hAnsi="Palatino Linotype"/>
          <w:i/>
          <w:iCs/>
          <w:sz w:val="22"/>
          <w:szCs w:val="22"/>
          <w:u w:val="single"/>
        </w:rPr>
        <w:t>Cumplir con las tareas en materia de Transparencia y Protección</w:t>
      </w:r>
      <w:r w:rsidR="00992512" w:rsidRPr="009A309A">
        <w:rPr>
          <w:rFonts w:ascii="Palatino Linotype" w:hAnsi="Palatino Linotype"/>
          <w:i/>
          <w:iCs/>
          <w:sz w:val="22"/>
          <w:szCs w:val="22"/>
          <w:u w:val="single"/>
        </w:rPr>
        <w:t xml:space="preserve"> </w:t>
      </w:r>
      <w:r w:rsidRPr="009A309A">
        <w:rPr>
          <w:rFonts w:ascii="Palatino Linotype" w:hAnsi="Palatino Linotype"/>
          <w:i/>
          <w:iCs/>
          <w:sz w:val="22"/>
          <w:szCs w:val="22"/>
          <w:u w:val="single"/>
        </w:rPr>
        <w:t>de Datos Personales</w:t>
      </w:r>
      <w:r w:rsidRPr="009A309A">
        <w:rPr>
          <w:rFonts w:ascii="Palatino Linotype" w:hAnsi="Palatino Linotype"/>
          <w:i/>
          <w:iCs/>
          <w:sz w:val="22"/>
          <w:szCs w:val="22"/>
        </w:rPr>
        <w:t xml:space="preserve"> y Mejora Regulatoria acorde a la normatividad</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vigente;</w:t>
      </w:r>
    </w:p>
    <w:p w14:paraId="2C0AFFE5" w14:textId="1280F1B3"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25.</w:t>
      </w:r>
      <w:r w:rsidRPr="009A309A">
        <w:rPr>
          <w:rFonts w:ascii="Palatino Linotype" w:hAnsi="Palatino Linotype"/>
          <w:i/>
          <w:iCs/>
          <w:sz w:val="22"/>
          <w:szCs w:val="22"/>
        </w:rPr>
        <w:t xml:space="preserve"> Participar en los Comités, Órganos Colegiados y/o grupos de</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trabajo, que indique la normatividad en la materia o por instrucciones del</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Superior Jerárquico;</w:t>
      </w:r>
    </w:p>
    <w:p w14:paraId="3770EFF0" w14:textId="06D14005"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26.</w:t>
      </w:r>
      <w:r w:rsidRPr="009A309A">
        <w:rPr>
          <w:rFonts w:ascii="Palatino Linotype" w:hAnsi="Palatino Linotype"/>
          <w:i/>
          <w:iCs/>
          <w:sz w:val="22"/>
          <w:szCs w:val="22"/>
        </w:rPr>
        <w:t xml:space="preserve"> Atender de manera directa toda instrucción del Superior</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Jerárquico del Sistema Municipal para el Desarrollo Integral de la Familia</w:t>
      </w:r>
      <w:r w:rsidR="00992512" w:rsidRPr="009A309A">
        <w:rPr>
          <w:rFonts w:ascii="Palatino Linotype" w:hAnsi="Palatino Linotype"/>
          <w:i/>
          <w:iCs/>
          <w:sz w:val="22"/>
          <w:szCs w:val="22"/>
        </w:rPr>
        <w:t xml:space="preserve"> </w:t>
      </w:r>
      <w:r w:rsidRPr="009A309A">
        <w:rPr>
          <w:rFonts w:ascii="Palatino Linotype" w:hAnsi="Palatino Linotype"/>
          <w:i/>
          <w:iCs/>
          <w:sz w:val="22"/>
          <w:szCs w:val="22"/>
        </w:rPr>
        <w:t>de Toluca; y</w:t>
      </w:r>
    </w:p>
    <w:p w14:paraId="71BC2578" w14:textId="6BA206AA" w:rsidR="00740212" w:rsidRPr="009A309A" w:rsidRDefault="00740212" w:rsidP="00992512">
      <w:pPr>
        <w:spacing w:line="276" w:lineRule="auto"/>
        <w:ind w:left="851" w:right="616"/>
        <w:jc w:val="both"/>
        <w:rPr>
          <w:rFonts w:ascii="Palatino Linotype" w:hAnsi="Palatino Linotype"/>
          <w:i/>
          <w:iCs/>
          <w:sz w:val="22"/>
          <w:szCs w:val="22"/>
        </w:rPr>
      </w:pPr>
      <w:r w:rsidRPr="009A309A">
        <w:rPr>
          <w:rFonts w:ascii="Palatino Linotype" w:hAnsi="Palatino Linotype"/>
          <w:b/>
          <w:bCs/>
          <w:i/>
          <w:iCs/>
          <w:sz w:val="22"/>
          <w:szCs w:val="22"/>
        </w:rPr>
        <w:t>27.</w:t>
      </w:r>
      <w:r w:rsidRPr="009A309A">
        <w:rPr>
          <w:rFonts w:ascii="Palatino Linotype" w:hAnsi="Palatino Linotype"/>
          <w:i/>
          <w:iCs/>
          <w:sz w:val="22"/>
          <w:szCs w:val="22"/>
        </w:rPr>
        <w:t xml:space="preserve"> </w:t>
      </w:r>
      <w:r w:rsidRPr="009A309A">
        <w:rPr>
          <w:rFonts w:ascii="Palatino Linotype" w:hAnsi="Palatino Linotype"/>
          <w:i/>
          <w:iCs/>
          <w:sz w:val="22"/>
          <w:szCs w:val="22"/>
          <w:u w:val="single"/>
        </w:rPr>
        <w:t>Realizar</w:t>
      </w:r>
      <w:r w:rsidR="0037652C" w:rsidRPr="009A309A">
        <w:rPr>
          <w:rFonts w:ascii="Palatino Linotype" w:hAnsi="Palatino Linotype"/>
          <w:i/>
          <w:iCs/>
          <w:sz w:val="22"/>
          <w:szCs w:val="22"/>
          <w:u w:val="single"/>
        </w:rPr>
        <w:t xml:space="preserve"> </w:t>
      </w:r>
      <w:r w:rsidRPr="009A309A">
        <w:rPr>
          <w:rFonts w:ascii="Palatino Linotype" w:hAnsi="Palatino Linotype"/>
          <w:i/>
          <w:iCs/>
          <w:sz w:val="22"/>
          <w:szCs w:val="22"/>
          <w:u w:val="single"/>
        </w:rPr>
        <w:t>todas aquellas funciones inherentes y aplicables al área de</w:t>
      </w:r>
      <w:r w:rsidR="00992512" w:rsidRPr="009A309A">
        <w:rPr>
          <w:rFonts w:ascii="Palatino Linotype" w:hAnsi="Palatino Linotype"/>
          <w:i/>
          <w:iCs/>
          <w:sz w:val="22"/>
          <w:szCs w:val="22"/>
          <w:u w:val="single"/>
        </w:rPr>
        <w:t xml:space="preserve"> </w:t>
      </w:r>
      <w:r w:rsidRPr="009A309A">
        <w:rPr>
          <w:rFonts w:ascii="Palatino Linotype" w:hAnsi="Palatino Linotype"/>
          <w:i/>
          <w:iCs/>
          <w:sz w:val="22"/>
          <w:szCs w:val="22"/>
          <w:u w:val="single"/>
        </w:rPr>
        <w:t>su competencia</w:t>
      </w:r>
      <w:r w:rsidRPr="009A309A">
        <w:rPr>
          <w:rFonts w:ascii="Palatino Linotype" w:hAnsi="Palatino Linotype"/>
          <w:i/>
          <w:iCs/>
          <w:sz w:val="22"/>
          <w:szCs w:val="22"/>
        </w:rPr>
        <w:t>.</w:t>
      </w:r>
    </w:p>
    <w:p w14:paraId="5E5F585B" w14:textId="77777777" w:rsidR="00740212" w:rsidRPr="009A309A" w:rsidRDefault="00740212" w:rsidP="00740212">
      <w:pPr>
        <w:spacing w:line="360" w:lineRule="auto"/>
        <w:jc w:val="both"/>
        <w:rPr>
          <w:rFonts w:ascii="Palatino Linotype" w:hAnsi="Palatino Linotype"/>
        </w:rPr>
      </w:pPr>
    </w:p>
    <w:p w14:paraId="0302618C" w14:textId="31AFF696" w:rsidR="00E910DB" w:rsidRPr="009A309A" w:rsidRDefault="00E910DB" w:rsidP="00551637">
      <w:pPr>
        <w:spacing w:line="360" w:lineRule="auto"/>
        <w:jc w:val="both"/>
        <w:rPr>
          <w:rFonts w:ascii="Palatino Linotype" w:hAnsi="Palatino Linotype"/>
        </w:rPr>
      </w:pPr>
      <w:r w:rsidRPr="009A309A">
        <w:rPr>
          <w:rFonts w:ascii="Palatino Linotype" w:hAnsi="Palatino Linotype"/>
        </w:rPr>
        <w:t>Conforme a lo anterior, la Dirección</w:t>
      </w:r>
      <w:r w:rsidR="005432B5" w:rsidRPr="009A309A">
        <w:rPr>
          <w:rFonts w:ascii="Palatino Linotype" w:hAnsi="Palatino Linotype"/>
        </w:rPr>
        <w:t xml:space="preserve"> de </w:t>
      </w:r>
      <w:r w:rsidR="00CF237E" w:rsidRPr="009A309A">
        <w:rPr>
          <w:rFonts w:ascii="Palatino Linotype" w:hAnsi="Palatino Linotype"/>
        </w:rPr>
        <w:t xml:space="preserve">Administración </w:t>
      </w:r>
      <w:r w:rsidR="005432B5" w:rsidRPr="009A309A">
        <w:rPr>
          <w:rFonts w:ascii="Palatino Linotype" w:hAnsi="Palatino Linotype"/>
        </w:rPr>
        <w:t>y Tesorería</w:t>
      </w:r>
      <w:r w:rsidRPr="009A309A">
        <w:rPr>
          <w:rFonts w:ascii="Palatino Linotype" w:hAnsi="Palatino Linotype"/>
        </w:rPr>
        <w:t xml:space="preserve"> </w:t>
      </w:r>
      <w:r w:rsidR="005432B5" w:rsidRPr="009A309A">
        <w:rPr>
          <w:rFonts w:ascii="Palatino Linotype" w:hAnsi="Palatino Linotype"/>
        </w:rPr>
        <w:t>y que integra al Departamento de Capital Humano,</w:t>
      </w:r>
      <w:r w:rsidRPr="009A309A">
        <w:rPr>
          <w:rFonts w:ascii="Palatino Linotype" w:hAnsi="Palatino Linotype"/>
        </w:rPr>
        <w:t xml:space="preserve"> se considera que tiene </w:t>
      </w:r>
      <w:r w:rsidR="00A7193B" w:rsidRPr="009A309A">
        <w:rPr>
          <w:rFonts w:ascii="Palatino Linotype" w:hAnsi="Palatino Linotype"/>
        </w:rPr>
        <w:t xml:space="preserve">la </w:t>
      </w:r>
      <w:r w:rsidRPr="009A309A">
        <w:rPr>
          <w:rFonts w:ascii="Palatino Linotype" w:hAnsi="Palatino Linotype"/>
        </w:rPr>
        <w:t>competencia suficiente para dar atención a</w:t>
      </w:r>
      <w:r w:rsidR="00A7193B" w:rsidRPr="009A309A">
        <w:rPr>
          <w:rFonts w:ascii="Palatino Linotype" w:hAnsi="Palatino Linotype"/>
        </w:rPr>
        <w:t>l requerimiento planteado en</w:t>
      </w:r>
      <w:r w:rsidRPr="009A309A">
        <w:rPr>
          <w:rFonts w:ascii="Palatino Linotype" w:hAnsi="Palatino Linotype"/>
        </w:rPr>
        <w:t xml:space="preserve"> </w:t>
      </w:r>
      <w:r w:rsidR="00BE4801" w:rsidRPr="009A309A">
        <w:rPr>
          <w:rFonts w:ascii="Palatino Linotype" w:hAnsi="Palatino Linotype"/>
        </w:rPr>
        <w:t xml:space="preserve">la </w:t>
      </w:r>
      <w:r w:rsidRPr="009A309A">
        <w:rPr>
          <w:rFonts w:ascii="Palatino Linotype" w:hAnsi="Palatino Linotype"/>
        </w:rPr>
        <w:t>solicitud de información.</w:t>
      </w:r>
    </w:p>
    <w:p w14:paraId="0D64E605" w14:textId="77777777" w:rsidR="00E910DB" w:rsidRPr="009A309A" w:rsidRDefault="00E910DB" w:rsidP="00551637">
      <w:pPr>
        <w:spacing w:line="360" w:lineRule="auto"/>
        <w:jc w:val="both"/>
        <w:rPr>
          <w:rFonts w:ascii="Palatino Linotype" w:hAnsi="Palatino Linotype"/>
        </w:rPr>
      </w:pPr>
    </w:p>
    <w:p w14:paraId="7F39A976" w14:textId="2E50A6EA" w:rsidR="00FC4DA4" w:rsidRPr="009A309A" w:rsidRDefault="00FC4DA4" w:rsidP="00551637">
      <w:pPr>
        <w:spacing w:line="360" w:lineRule="auto"/>
        <w:jc w:val="both"/>
        <w:rPr>
          <w:rFonts w:ascii="Palatino Linotype" w:hAnsi="Palatino Linotype"/>
        </w:rPr>
      </w:pPr>
      <w:r w:rsidRPr="009A309A">
        <w:rPr>
          <w:rFonts w:ascii="Palatino Linotype" w:hAnsi="Palatino Linotype"/>
        </w:rPr>
        <w:t xml:space="preserve">En tal sentido, la </w:t>
      </w:r>
      <w:r w:rsidR="00B13686" w:rsidRPr="009A309A">
        <w:rPr>
          <w:rFonts w:ascii="Palatino Linotype" w:hAnsi="Palatino Linotype"/>
        </w:rPr>
        <w:t xml:space="preserve">Ley del Trabajo de los Servidores Públicos del Estado y Municipios, en su artículo 47 establece que para ingresar al servicio público se requiere de </w:t>
      </w:r>
      <w:r w:rsidR="00371333" w:rsidRPr="009A309A">
        <w:rPr>
          <w:rFonts w:ascii="Palatino Linotype" w:hAnsi="Palatino Linotype"/>
        </w:rPr>
        <w:t>la solicitud de empleo.</w:t>
      </w:r>
    </w:p>
    <w:p w14:paraId="1E2F6F45" w14:textId="77777777" w:rsidR="00371333" w:rsidRPr="009A309A" w:rsidRDefault="00371333" w:rsidP="00551637">
      <w:pPr>
        <w:spacing w:line="360" w:lineRule="auto"/>
        <w:jc w:val="both"/>
      </w:pPr>
    </w:p>
    <w:p w14:paraId="1CCC6A35" w14:textId="77777777" w:rsidR="00371333" w:rsidRPr="009A309A" w:rsidRDefault="00371333" w:rsidP="008C6426">
      <w:pPr>
        <w:spacing w:line="276" w:lineRule="auto"/>
        <w:ind w:left="851" w:right="474"/>
        <w:jc w:val="both"/>
        <w:rPr>
          <w:rFonts w:ascii="Palatino Linotype" w:hAnsi="Palatino Linotype"/>
          <w:b/>
          <w:i/>
          <w:sz w:val="22"/>
        </w:rPr>
      </w:pPr>
      <w:r w:rsidRPr="009A309A">
        <w:rPr>
          <w:rFonts w:ascii="Palatino Linotype" w:hAnsi="Palatino Linotype"/>
          <w:b/>
          <w:i/>
          <w:sz w:val="22"/>
        </w:rPr>
        <w:t xml:space="preserve">ARTÍCULO 47. Para ingresar al servicio público se requiere: </w:t>
      </w:r>
    </w:p>
    <w:p w14:paraId="218A8589" w14:textId="77777777"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I.</w:t>
      </w:r>
      <w:r w:rsidRPr="009A309A">
        <w:rPr>
          <w:rFonts w:ascii="Palatino Linotype" w:hAnsi="Palatino Linotype"/>
          <w:i/>
          <w:sz w:val="22"/>
        </w:rPr>
        <w:t xml:space="preserve"> </w:t>
      </w:r>
      <w:r w:rsidRPr="009A309A">
        <w:rPr>
          <w:rFonts w:ascii="Palatino Linotype" w:hAnsi="Palatino Linotype"/>
          <w:i/>
          <w:sz w:val="22"/>
          <w:u w:val="single"/>
        </w:rPr>
        <w:t>Presentar una solicitud utilizando la forma oficial que se autorice por la institución pública o dependencia correspondiente, a la cual se le prohíbe incluir la fotografía de quien solicita el empleo</w:t>
      </w:r>
      <w:r w:rsidRPr="009A309A">
        <w:rPr>
          <w:rFonts w:ascii="Palatino Linotype" w:hAnsi="Palatino Linotype"/>
          <w:i/>
          <w:sz w:val="22"/>
        </w:rPr>
        <w:t xml:space="preserve">; </w:t>
      </w:r>
    </w:p>
    <w:p w14:paraId="1FD727C7" w14:textId="77777777"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II.</w:t>
      </w:r>
      <w:r w:rsidRPr="009A309A">
        <w:rPr>
          <w:rFonts w:ascii="Palatino Linotype" w:hAnsi="Palatino Linotype"/>
          <w:i/>
          <w:sz w:val="22"/>
        </w:rPr>
        <w:t xml:space="preserve"> Ser de nacionalidad mexicana, con la excepción prevista en el artículo 17 de la presente ley; </w:t>
      </w:r>
    </w:p>
    <w:p w14:paraId="3E5D55D6" w14:textId="77777777"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III.</w:t>
      </w:r>
      <w:r w:rsidRPr="009A309A">
        <w:rPr>
          <w:rFonts w:ascii="Palatino Linotype" w:hAnsi="Palatino Linotype"/>
          <w:i/>
          <w:sz w:val="22"/>
        </w:rPr>
        <w:t xml:space="preserve"> Estar en pleno ejercicio de sus derechos civiles y políticos, en su caso; </w:t>
      </w:r>
    </w:p>
    <w:p w14:paraId="66271DB8" w14:textId="77777777"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IV.</w:t>
      </w:r>
      <w:r w:rsidRPr="009A309A">
        <w:rPr>
          <w:rFonts w:ascii="Palatino Linotype" w:hAnsi="Palatino Linotype"/>
          <w:i/>
          <w:sz w:val="22"/>
        </w:rPr>
        <w:t xml:space="preserve"> Acreditar, cuando proceda, el cumplimiento de la Ley del Servicio Militar Nacional; </w:t>
      </w:r>
    </w:p>
    <w:p w14:paraId="6F1A44E7" w14:textId="05ABF65C"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V.</w:t>
      </w:r>
      <w:r w:rsidRPr="009A309A">
        <w:rPr>
          <w:rFonts w:ascii="Palatino Linotype" w:hAnsi="Palatino Linotype"/>
          <w:i/>
          <w:sz w:val="22"/>
        </w:rPr>
        <w:t xml:space="preserve"> Derogada. </w:t>
      </w:r>
    </w:p>
    <w:p w14:paraId="3116EB15" w14:textId="77777777"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VI.</w:t>
      </w:r>
      <w:r w:rsidRPr="009A309A">
        <w:rPr>
          <w:rFonts w:ascii="Palatino Linotype" w:hAnsi="Palatino Linotype"/>
          <w:i/>
          <w:sz w:val="22"/>
        </w:rPr>
        <w:t xml:space="preserve"> No haber sido separado anteriormente del servicio por las causas previstas en el artículo 93 de la presente ley; </w:t>
      </w:r>
    </w:p>
    <w:p w14:paraId="5C2BBDF2" w14:textId="77777777" w:rsidR="008C6426"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VII.</w:t>
      </w:r>
      <w:r w:rsidRPr="009A309A">
        <w:rPr>
          <w:rFonts w:ascii="Palatino Linotype" w:hAnsi="Palatino Linotype"/>
          <w:i/>
          <w:sz w:val="22"/>
        </w:rPr>
        <w:t xml:space="preserve"> Tener buena salud, lo que se comprobará con los certificados médicos correspondientes, en la forma en que se establezca en cada institución pública; </w:t>
      </w:r>
    </w:p>
    <w:p w14:paraId="73D638C5" w14:textId="77777777" w:rsidR="008C6426"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VIII.</w:t>
      </w:r>
      <w:r w:rsidRPr="009A309A">
        <w:rPr>
          <w:rFonts w:ascii="Palatino Linotype" w:hAnsi="Palatino Linotype"/>
          <w:i/>
          <w:sz w:val="22"/>
        </w:rPr>
        <w:t xml:space="preserve"> Cumplir con los requisitos que se establezcan para los diferentes puestos; </w:t>
      </w:r>
    </w:p>
    <w:p w14:paraId="2D06F32E" w14:textId="77777777" w:rsidR="008C6426"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IX.</w:t>
      </w:r>
      <w:r w:rsidRPr="009A309A">
        <w:rPr>
          <w:rFonts w:ascii="Palatino Linotype" w:hAnsi="Palatino Linotype"/>
          <w:i/>
          <w:sz w:val="22"/>
        </w:rPr>
        <w:t xml:space="preserve"> Acreditar por medio de los exámenes correspondientes los conocimientos y aptitudes necesarios para el desempeño del puesto; y </w:t>
      </w:r>
    </w:p>
    <w:p w14:paraId="236CFCCD" w14:textId="77777777" w:rsidR="008C6426"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X.</w:t>
      </w:r>
      <w:r w:rsidRPr="009A309A">
        <w:rPr>
          <w:rFonts w:ascii="Palatino Linotype" w:hAnsi="Palatino Linotype"/>
          <w:i/>
          <w:sz w:val="22"/>
        </w:rPr>
        <w:t xml:space="preserve"> No estar inhabilitado para el ejercicio del servicio público. </w:t>
      </w:r>
    </w:p>
    <w:p w14:paraId="37F265E1" w14:textId="77777777" w:rsidR="008C6426"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b/>
          <w:i/>
          <w:sz w:val="22"/>
        </w:rPr>
        <w:t>XI.</w:t>
      </w:r>
      <w:r w:rsidRPr="009A309A">
        <w:rPr>
          <w:rFonts w:ascii="Palatino Linotype" w:hAnsi="Palatino Linotype"/>
          <w:i/>
          <w:sz w:val="22"/>
        </w:rPr>
        <w:t xml:space="preserve"> Presentar certificado expedido por la Unidad del Registro de Deudores Alimentarios Morosos en el que conste, si se encuentra inscrito o no en el mismo. </w:t>
      </w:r>
    </w:p>
    <w:p w14:paraId="6C0BE4F2" w14:textId="77777777" w:rsidR="008C6426" w:rsidRPr="009A309A" w:rsidRDefault="008C6426" w:rsidP="008C6426">
      <w:pPr>
        <w:spacing w:line="276" w:lineRule="auto"/>
        <w:ind w:left="851" w:right="474"/>
        <w:jc w:val="both"/>
        <w:rPr>
          <w:rFonts w:ascii="Palatino Linotype" w:hAnsi="Palatino Linotype"/>
          <w:i/>
          <w:sz w:val="22"/>
        </w:rPr>
      </w:pPr>
    </w:p>
    <w:p w14:paraId="672026C9" w14:textId="693B3B3B" w:rsidR="00371333" w:rsidRPr="009A309A" w:rsidRDefault="00371333" w:rsidP="008C6426">
      <w:pPr>
        <w:spacing w:line="276" w:lineRule="auto"/>
        <w:ind w:left="851" w:right="474"/>
        <w:jc w:val="both"/>
        <w:rPr>
          <w:rFonts w:ascii="Palatino Linotype" w:hAnsi="Palatino Linotype"/>
          <w:i/>
          <w:sz w:val="22"/>
        </w:rPr>
      </w:pPr>
      <w:r w:rsidRPr="009A309A">
        <w:rPr>
          <w:rFonts w:ascii="Palatino Linotype" w:hAnsi="Palatino Linotype"/>
          <w:i/>
          <w:sz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577CEDAC" w14:textId="77777777" w:rsidR="00371333" w:rsidRPr="009A309A" w:rsidRDefault="00371333" w:rsidP="00551637">
      <w:pPr>
        <w:spacing w:line="360" w:lineRule="auto"/>
        <w:jc w:val="both"/>
        <w:rPr>
          <w:rFonts w:ascii="Palatino Linotype" w:hAnsi="Palatino Linotype"/>
        </w:rPr>
      </w:pPr>
    </w:p>
    <w:p w14:paraId="16367D52" w14:textId="0129A2CF" w:rsidR="004D6631" w:rsidRPr="009A309A" w:rsidRDefault="008C6426" w:rsidP="00551637">
      <w:pPr>
        <w:spacing w:line="360" w:lineRule="auto"/>
        <w:jc w:val="both"/>
        <w:rPr>
          <w:rFonts w:ascii="Palatino Linotype" w:hAnsi="Palatino Linotype"/>
        </w:rPr>
      </w:pPr>
      <w:r w:rsidRPr="009A309A">
        <w:rPr>
          <w:rFonts w:ascii="Palatino Linotype" w:hAnsi="Palatino Linotype"/>
        </w:rPr>
        <w:t>De lo cual se deduce que es requisito necesario para ser servidor</w:t>
      </w:r>
      <w:r w:rsidR="00891B71" w:rsidRPr="009A309A">
        <w:rPr>
          <w:rFonts w:ascii="Palatino Linotype" w:hAnsi="Palatino Linotype"/>
        </w:rPr>
        <w:t xml:space="preserve"> o servidora pública</w:t>
      </w:r>
      <w:r w:rsidRPr="009A309A">
        <w:rPr>
          <w:rFonts w:ascii="Palatino Linotype" w:hAnsi="Palatino Linotype"/>
        </w:rPr>
        <w:t xml:space="preserve"> público, haber presentado la solicitud de empleo</w:t>
      </w:r>
      <w:r w:rsidR="004D6631" w:rsidRPr="009A309A">
        <w:rPr>
          <w:rFonts w:ascii="Palatino Linotype" w:hAnsi="Palatino Linotype"/>
        </w:rPr>
        <w:t>.</w:t>
      </w:r>
      <w:r w:rsidR="00DB44BF" w:rsidRPr="009A309A">
        <w:rPr>
          <w:rFonts w:ascii="Palatino Linotype" w:hAnsi="Palatino Linotype"/>
        </w:rPr>
        <w:t xml:space="preserve"> </w:t>
      </w:r>
      <w:r w:rsidR="002B51BC" w:rsidRPr="009A309A">
        <w:rPr>
          <w:rFonts w:ascii="Palatino Linotype" w:hAnsi="Palatino Linotype"/>
        </w:rPr>
        <w:t>Bajo estas líneas argumentativas, se trae a estudio de nueva cuenta la solicitud de información: “</w:t>
      </w:r>
      <w:r w:rsidR="002B51BC" w:rsidRPr="009A309A">
        <w:rPr>
          <w:rFonts w:ascii="Palatino Linotype" w:hAnsi="Palatino Linotype"/>
          <w:i/>
        </w:rPr>
        <w:t>requiero número de solicitudes de empleo ingresadas al DIF municipal y atendidas o respondidas favorablemente del año 2020 a la fecha de la solicitud</w:t>
      </w:r>
      <w:r w:rsidR="002B51BC" w:rsidRPr="009A309A">
        <w:rPr>
          <w:rFonts w:ascii="Palatino Linotype" w:hAnsi="Palatino Linotype"/>
        </w:rPr>
        <w:t>”.</w:t>
      </w:r>
    </w:p>
    <w:p w14:paraId="35578351" w14:textId="77777777" w:rsidR="002B51BC" w:rsidRPr="009A309A" w:rsidRDefault="002B51BC" w:rsidP="00551637">
      <w:pPr>
        <w:spacing w:line="360" w:lineRule="auto"/>
        <w:jc w:val="both"/>
        <w:rPr>
          <w:rFonts w:ascii="Palatino Linotype" w:hAnsi="Palatino Linotype"/>
        </w:rPr>
      </w:pPr>
    </w:p>
    <w:p w14:paraId="79558307" w14:textId="3784D0E9" w:rsidR="002B51BC" w:rsidRPr="009A309A" w:rsidRDefault="002B51BC" w:rsidP="00551637">
      <w:pPr>
        <w:spacing w:line="360" w:lineRule="auto"/>
        <w:jc w:val="both"/>
        <w:rPr>
          <w:rFonts w:ascii="Palatino Linotype" w:hAnsi="Palatino Linotype"/>
        </w:rPr>
      </w:pPr>
      <w:r w:rsidRPr="009A309A">
        <w:rPr>
          <w:rFonts w:ascii="Palatino Linotype" w:hAnsi="Palatino Linotype"/>
        </w:rPr>
        <w:t xml:space="preserve">De ello se desprenden dos cuestiones, la primera </w:t>
      </w:r>
      <w:r w:rsidR="00F1624C" w:rsidRPr="009A309A">
        <w:rPr>
          <w:rFonts w:ascii="Palatino Linotype" w:hAnsi="Palatino Linotype"/>
        </w:rPr>
        <w:t xml:space="preserve">respecto de la primera porción de la solicitud se está pidiendo información de naturaleza estadística </w:t>
      </w:r>
      <w:r w:rsidR="008B07F3" w:rsidRPr="009A309A">
        <w:rPr>
          <w:rFonts w:ascii="Palatino Linotype" w:hAnsi="Palatino Linotype"/>
        </w:rPr>
        <w:t xml:space="preserve">que corresponde al número de solicitudes de empleo ingresadas al DIF Municipal, </w:t>
      </w:r>
      <w:r w:rsidR="00410D29" w:rsidRPr="009A309A">
        <w:rPr>
          <w:rFonts w:ascii="Palatino Linotype" w:hAnsi="Palatino Linotype"/>
        </w:rPr>
        <w:t xml:space="preserve">desde el año dos mil veinte a la fecha de ingreso de la presente solicitud, que corresponde al veinte de enero de dos mil veinticinco. </w:t>
      </w:r>
    </w:p>
    <w:p w14:paraId="5E20AF48" w14:textId="329B644E" w:rsidR="008C0901" w:rsidRPr="009A309A" w:rsidRDefault="004E660C" w:rsidP="00551637">
      <w:pPr>
        <w:spacing w:line="360" w:lineRule="auto"/>
        <w:jc w:val="both"/>
        <w:rPr>
          <w:rFonts w:ascii="Palatino Linotype" w:hAnsi="Palatino Linotype"/>
        </w:rPr>
      </w:pPr>
      <w:r w:rsidRPr="009A309A">
        <w:rPr>
          <w:rFonts w:ascii="Palatino Linotype" w:hAnsi="Palatino Linotype"/>
        </w:rPr>
        <w:t xml:space="preserve">Lo cual de conformidad al marco normativo del Sujeto obligado, es </w:t>
      </w:r>
      <w:r w:rsidR="0027079C" w:rsidRPr="009A309A">
        <w:rPr>
          <w:rFonts w:ascii="Palatino Linotype" w:hAnsi="Palatino Linotype"/>
        </w:rPr>
        <w:t>obligación</w:t>
      </w:r>
      <w:r w:rsidRPr="009A309A">
        <w:rPr>
          <w:rFonts w:ascii="Palatino Linotype" w:hAnsi="Palatino Linotype"/>
        </w:rPr>
        <w:t xml:space="preserve"> conservar los documentos donde consten las </w:t>
      </w:r>
      <w:r w:rsidR="0027079C" w:rsidRPr="009A309A">
        <w:rPr>
          <w:rFonts w:ascii="Palatino Linotype" w:hAnsi="Palatino Linotype"/>
        </w:rPr>
        <w:t xml:space="preserve">solicitudes de empleo recibidas, empero, pese a tener la obligación de contar con las documentales, no lo es para realizar </w:t>
      </w:r>
      <w:r w:rsidR="008C0901" w:rsidRPr="009A309A">
        <w:rPr>
          <w:rFonts w:ascii="Palatino Linotype" w:hAnsi="Palatino Linotype"/>
        </w:rPr>
        <w:t>investigaciones</w:t>
      </w:r>
      <w:r w:rsidR="001948EC" w:rsidRPr="009A309A">
        <w:rPr>
          <w:rFonts w:ascii="Palatino Linotype" w:hAnsi="Palatino Linotype"/>
        </w:rPr>
        <w:t xml:space="preserve">, </w:t>
      </w:r>
      <w:r w:rsidR="008C0901" w:rsidRPr="009A309A">
        <w:rPr>
          <w:rFonts w:ascii="Palatino Linotype" w:hAnsi="Palatino Linotype"/>
        </w:rPr>
        <w:t>efectuar</w:t>
      </w:r>
      <w:r w:rsidR="001948EC" w:rsidRPr="009A309A">
        <w:rPr>
          <w:rFonts w:ascii="Palatino Linotype" w:hAnsi="Palatino Linotype"/>
        </w:rPr>
        <w:t xml:space="preserve"> cálculos, </w:t>
      </w:r>
      <w:r w:rsidR="008C0901" w:rsidRPr="009A309A">
        <w:rPr>
          <w:rFonts w:ascii="Palatino Linotype" w:hAnsi="Palatino Linotype"/>
        </w:rPr>
        <w:t xml:space="preserve">o presentarla conforme al interés del solicitante, </w:t>
      </w:r>
      <w:r w:rsidR="001948EC" w:rsidRPr="009A309A">
        <w:rPr>
          <w:rFonts w:ascii="Palatino Linotype" w:hAnsi="Palatino Linotype"/>
        </w:rPr>
        <w:t xml:space="preserve">lo anterior en </w:t>
      </w:r>
      <w:r w:rsidR="008C0901" w:rsidRPr="009A309A">
        <w:rPr>
          <w:rFonts w:ascii="Palatino Linotype" w:hAnsi="Palatino Linotype"/>
        </w:rPr>
        <w:t>términos</w:t>
      </w:r>
      <w:r w:rsidR="001948EC" w:rsidRPr="009A309A">
        <w:rPr>
          <w:rFonts w:ascii="Palatino Linotype" w:hAnsi="Palatino Linotype"/>
        </w:rPr>
        <w:t xml:space="preserve"> del </w:t>
      </w:r>
      <w:r w:rsidR="008C0901" w:rsidRPr="009A309A">
        <w:rPr>
          <w:rFonts w:ascii="Palatino Linotype" w:hAnsi="Palatino Linotype"/>
        </w:rPr>
        <w:t>párrafo segundo del artículo 12 de la Ley de Transparencia y Acceso a la Información Pública del Estado de México y Municipios.</w:t>
      </w:r>
    </w:p>
    <w:p w14:paraId="124CFE7B" w14:textId="77777777" w:rsidR="008C0901" w:rsidRPr="009A309A" w:rsidRDefault="008C0901" w:rsidP="00551637">
      <w:pPr>
        <w:spacing w:line="360" w:lineRule="auto"/>
        <w:jc w:val="both"/>
        <w:rPr>
          <w:rFonts w:ascii="Palatino Linotype" w:hAnsi="Palatino Linotype"/>
        </w:rPr>
      </w:pPr>
    </w:p>
    <w:p w14:paraId="70188F5D" w14:textId="77777777" w:rsidR="008C0901" w:rsidRPr="009A309A" w:rsidRDefault="001948EC" w:rsidP="008C0901">
      <w:pPr>
        <w:spacing w:line="276" w:lineRule="auto"/>
        <w:ind w:left="709" w:right="474"/>
        <w:jc w:val="both"/>
        <w:rPr>
          <w:rFonts w:ascii="Palatino Linotype" w:hAnsi="Palatino Linotype"/>
          <w:i/>
        </w:rPr>
      </w:pPr>
      <w:r w:rsidRPr="009A309A">
        <w:rPr>
          <w:rFonts w:ascii="Palatino Linotype" w:hAnsi="Palatino Linotype"/>
          <w:b/>
          <w:i/>
        </w:rPr>
        <w:t xml:space="preserve"> </w:t>
      </w:r>
      <w:r w:rsidR="008C0901" w:rsidRPr="009A309A">
        <w:rPr>
          <w:rFonts w:ascii="Palatino Linotype" w:hAnsi="Palatino Linotype"/>
          <w:b/>
          <w:i/>
        </w:rPr>
        <w:t>Artículo 12.</w:t>
      </w:r>
      <w:r w:rsidR="008C0901" w:rsidRPr="009A309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4DEF8D9F" w14:textId="77777777" w:rsidR="008C0901" w:rsidRPr="009A309A" w:rsidRDefault="008C0901" w:rsidP="008C0901">
      <w:pPr>
        <w:spacing w:line="276" w:lineRule="auto"/>
        <w:ind w:left="709" w:right="474"/>
        <w:jc w:val="both"/>
        <w:rPr>
          <w:rFonts w:ascii="Palatino Linotype" w:hAnsi="Palatino Linotype"/>
          <w:i/>
        </w:rPr>
      </w:pPr>
    </w:p>
    <w:p w14:paraId="7A18E254" w14:textId="77777777" w:rsidR="008C0901" w:rsidRPr="009A309A" w:rsidRDefault="008C0901" w:rsidP="008C0901">
      <w:pPr>
        <w:spacing w:line="276" w:lineRule="auto"/>
        <w:ind w:left="709" w:right="474"/>
        <w:jc w:val="both"/>
        <w:rPr>
          <w:rFonts w:ascii="Palatino Linotype" w:hAnsi="Palatino Linotype"/>
          <w:i/>
        </w:rPr>
      </w:pPr>
    </w:p>
    <w:p w14:paraId="1FB9618A" w14:textId="7940D426" w:rsidR="004E660C" w:rsidRPr="009A309A" w:rsidRDefault="008C0901" w:rsidP="008C0901">
      <w:pPr>
        <w:spacing w:line="276" w:lineRule="auto"/>
        <w:ind w:left="709" w:right="474"/>
        <w:jc w:val="both"/>
        <w:rPr>
          <w:rFonts w:ascii="Palatino Linotype" w:hAnsi="Palatino Linotype"/>
          <w:b/>
          <w:i/>
          <w:u w:val="single"/>
        </w:rPr>
      </w:pPr>
      <w:r w:rsidRPr="009A309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AEEC0A8" w14:textId="77777777" w:rsidR="004D6631" w:rsidRPr="009A309A" w:rsidRDefault="004D6631" w:rsidP="00551637">
      <w:pPr>
        <w:spacing w:line="360" w:lineRule="auto"/>
        <w:jc w:val="both"/>
        <w:rPr>
          <w:rFonts w:ascii="Palatino Linotype" w:hAnsi="Palatino Linotype"/>
        </w:rPr>
      </w:pPr>
    </w:p>
    <w:p w14:paraId="1F5B18F1" w14:textId="6C47072F" w:rsidR="008C6426" w:rsidRPr="009A309A" w:rsidRDefault="008C6426" w:rsidP="00551637">
      <w:pPr>
        <w:spacing w:line="360" w:lineRule="auto"/>
        <w:jc w:val="both"/>
        <w:rPr>
          <w:rFonts w:ascii="Palatino Linotype" w:hAnsi="Palatino Linotype"/>
        </w:rPr>
      </w:pPr>
      <w:r w:rsidRPr="009A309A">
        <w:rPr>
          <w:rFonts w:ascii="Palatino Linotype" w:hAnsi="Palatino Linotype"/>
        </w:rPr>
        <w:t xml:space="preserve"> </w:t>
      </w:r>
      <w:r w:rsidR="008C0901" w:rsidRPr="009A309A">
        <w:rPr>
          <w:rFonts w:ascii="Palatino Linotype" w:hAnsi="Palatino Linotype"/>
        </w:rPr>
        <w:t xml:space="preserve">De ahí que se desprenda la segunda consideración, relativa a la segunda porción alícuota de la solicitud </w:t>
      </w:r>
      <w:r w:rsidR="002E7F57" w:rsidRPr="009A309A">
        <w:rPr>
          <w:rFonts w:ascii="Palatino Linotype" w:hAnsi="Palatino Linotype"/>
        </w:rPr>
        <w:t>“</w:t>
      </w:r>
      <w:r w:rsidR="002E7F57" w:rsidRPr="009A309A">
        <w:rPr>
          <w:rFonts w:ascii="Palatino Linotype" w:hAnsi="Palatino Linotype"/>
          <w:i/>
        </w:rPr>
        <w:t>número de solicitudes… atendidas o respondidas favorablemente</w:t>
      </w:r>
      <w:r w:rsidR="002E7F57" w:rsidRPr="009A309A">
        <w:rPr>
          <w:rFonts w:ascii="Palatino Linotype" w:hAnsi="Palatino Linotype"/>
        </w:rPr>
        <w:t>” en la temporalidad señalada.</w:t>
      </w:r>
      <w:r w:rsidR="002E0CF2" w:rsidRPr="009A309A">
        <w:rPr>
          <w:rFonts w:ascii="Palatino Linotype" w:hAnsi="Palatino Linotype"/>
        </w:rPr>
        <w:t xml:space="preserve"> Es decir; de las solicitudes que se ingresaron al Sujeto Obligado, en cuantas se otorgó el empleo.</w:t>
      </w:r>
    </w:p>
    <w:p w14:paraId="60D09FC6" w14:textId="16B8B01A" w:rsidR="002E0CF2" w:rsidRPr="009A309A" w:rsidRDefault="0043609B" w:rsidP="00551637">
      <w:pPr>
        <w:spacing w:line="360" w:lineRule="auto"/>
        <w:jc w:val="both"/>
        <w:rPr>
          <w:rFonts w:ascii="Palatino Linotype" w:hAnsi="Palatino Linotype"/>
        </w:rPr>
      </w:pPr>
      <w:r w:rsidRPr="009A309A">
        <w:rPr>
          <w:rFonts w:ascii="Palatino Linotype" w:hAnsi="Palatino Linotype"/>
        </w:rPr>
        <w:t xml:space="preserve">Circunstancia que el Sujeto Obligado en materia de transparencia no </w:t>
      </w:r>
      <w:r w:rsidR="00637045" w:rsidRPr="009A309A">
        <w:rPr>
          <w:rFonts w:ascii="Palatino Linotype" w:hAnsi="Palatino Linotype"/>
        </w:rPr>
        <w:t>está</w:t>
      </w:r>
      <w:r w:rsidRPr="009A309A">
        <w:rPr>
          <w:rFonts w:ascii="Palatino Linotype" w:hAnsi="Palatino Linotype"/>
        </w:rPr>
        <w:t xml:space="preserve"> compelido a responder, por corresponder a una pregunta en específico a la cual la respuesta recae en un conteo y </w:t>
      </w:r>
      <w:r w:rsidR="00637045" w:rsidRPr="009A309A">
        <w:rPr>
          <w:rFonts w:ascii="Palatino Linotype" w:hAnsi="Palatino Linotype"/>
        </w:rPr>
        <w:t>procesamiento</w:t>
      </w:r>
      <w:r w:rsidRPr="009A309A">
        <w:rPr>
          <w:rFonts w:ascii="Palatino Linotype" w:hAnsi="Palatino Linotype"/>
        </w:rPr>
        <w:t xml:space="preserve"> de la información, lo cual, como vimos, no está obligado a realizar.</w:t>
      </w:r>
    </w:p>
    <w:p w14:paraId="4648937C" w14:textId="575A66D8" w:rsidR="00637045" w:rsidRPr="009A309A" w:rsidRDefault="00637045" w:rsidP="00551637">
      <w:pPr>
        <w:spacing w:line="360" w:lineRule="auto"/>
        <w:jc w:val="both"/>
        <w:rPr>
          <w:rFonts w:ascii="Palatino Linotype" w:hAnsi="Palatino Linotype"/>
        </w:rPr>
      </w:pPr>
      <w:r w:rsidRPr="009A309A">
        <w:rPr>
          <w:rFonts w:ascii="Palatino Linotype" w:hAnsi="Palatino Linotype"/>
        </w:rPr>
        <w:t>En síntesis</w:t>
      </w:r>
      <w:r w:rsidR="00BB6E05" w:rsidRPr="009A309A">
        <w:rPr>
          <w:rFonts w:ascii="Palatino Linotype" w:hAnsi="Palatino Linotype"/>
        </w:rPr>
        <w:t xml:space="preserve">, esta parte de la solicitud constituye una consulta, </w:t>
      </w:r>
      <w:r w:rsidR="00A81C55" w:rsidRPr="009A309A">
        <w:rPr>
          <w:rFonts w:ascii="Palatino Linotype" w:hAnsi="Palatino Linotype"/>
        </w:rPr>
        <w:t>se advierte no puede ser atendida a través de la vía del Derecho de Acceso a la Información Pública, debido a que esto no es atendible mediante una solicitud de acceso a la información pública, ya que se tratan de un ejercicio del derecho de petición de la parte Recurrente.</w:t>
      </w:r>
    </w:p>
    <w:p w14:paraId="40334387" w14:textId="77777777" w:rsidR="00AE4ADE" w:rsidRPr="009A309A" w:rsidRDefault="00AE4ADE" w:rsidP="00551637">
      <w:pPr>
        <w:spacing w:line="360" w:lineRule="auto"/>
        <w:jc w:val="both"/>
        <w:rPr>
          <w:rFonts w:ascii="Palatino Linotype" w:hAnsi="Palatino Linotype"/>
        </w:rPr>
      </w:pPr>
    </w:p>
    <w:p w14:paraId="4874C555" w14:textId="77777777" w:rsidR="00AE4ADE" w:rsidRPr="009A309A" w:rsidRDefault="00AE4ADE" w:rsidP="00AE4ADE">
      <w:pPr>
        <w:spacing w:line="360" w:lineRule="auto"/>
        <w:jc w:val="both"/>
        <w:rPr>
          <w:rFonts w:ascii="Palatino Linotype" w:eastAsia="Palatino Linotype" w:hAnsi="Palatino Linotype" w:cs="Palatino Linotype"/>
          <w:i/>
          <w:lang w:val="es-MX" w:eastAsia="es-MX"/>
        </w:rPr>
      </w:pPr>
      <w:r w:rsidRPr="009A309A">
        <w:rPr>
          <w:rFonts w:ascii="Palatino Linotype" w:eastAsia="Palatino Linotype" w:hAnsi="Palatino Linotype" w:cs="Palatino Linotype"/>
          <w:lang w:val="es-MX" w:eastAsia="es-MX"/>
        </w:rPr>
        <w:t xml:space="preserve">A efecto de sustentar lo anterior, es preciso mencionar que David Cienfuegos Salgado, concibe al derecho de petición como </w:t>
      </w:r>
      <w:r w:rsidRPr="009A309A">
        <w:rPr>
          <w:rFonts w:ascii="Palatino Linotype" w:eastAsia="Palatino Linotype" w:hAnsi="Palatino Linotype" w:cs="Palatino Linotype"/>
          <w:i/>
          <w:lang w:val="es-MX" w:eastAsia="es-MX"/>
        </w:rPr>
        <w:t>“</w:t>
      </w:r>
      <w:r w:rsidRPr="009A309A">
        <w:rPr>
          <w:rFonts w:ascii="Palatino Linotype" w:eastAsia="Palatino Linotype" w:hAnsi="Palatino Linotype" w:cs="Palatino Linotype"/>
          <w:b/>
          <w:i/>
          <w:u w:val="single"/>
          <w:lang w:val="es-MX" w:eastAsia="es-MX"/>
        </w:rPr>
        <w:t>el derecho de toda persona a ser escuchado por quienes ejercen el poder público</w:t>
      </w:r>
      <w:r w:rsidRPr="009A309A">
        <w:rPr>
          <w:rFonts w:ascii="Palatino Linotype" w:eastAsia="Palatino Linotype" w:hAnsi="Palatino Linotype" w:cs="Palatino Linotype"/>
          <w:i/>
          <w:lang w:val="es-MX" w:eastAsia="es-MX"/>
        </w:rPr>
        <w:t xml:space="preserve">”  </w:t>
      </w:r>
    </w:p>
    <w:p w14:paraId="42C32073" w14:textId="77777777" w:rsidR="00AE4ADE" w:rsidRPr="009A309A" w:rsidRDefault="00AE4ADE" w:rsidP="00AE4ADE">
      <w:pPr>
        <w:spacing w:line="360" w:lineRule="auto"/>
        <w:jc w:val="both"/>
        <w:rPr>
          <w:rFonts w:ascii="Palatino Linotype" w:eastAsia="Palatino Linotype" w:hAnsi="Palatino Linotype" w:cs="Palatino Linotype"/>
          <w:i/>
          <w:lang w:val="es-MX" w:eastAsia="es-MX"/>
        </w:rPr>
      </w:pPr>
    </w:p>
    <w:p w14:paraId="52C0BC0F"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r w:rsidRPr="009A309A">
        <w:rPr>
          <w:rFonts w:ascii="Palatino Linotype" w:eastAsia="Palatino Linotype" w:hAnsi="Palatino Linotype" w:cs="Palatino Linotype"/>
          <w:lang w:val="es-MX" w:eastAsia="es-MX"/>
        </w:rPr>
        <w:t xml:space="preserve">De la misma manera, Miguel Carbonell en su libro </w:t>
      </w:r>
      <w:r w:rsidRPr="009A309A">
        <w:rPr>
          <w:rFonts w:ascii="Palatino Linotype" w:eastAsia="Palatino Linotype" w:hAnsi="Palatino Linotype" w:cs="Palatino Linotype"/>
          <w:i/>
          <w:lang w:val="es-MX" w:eastAsia="es-MX"/>
        </w:rPr>
        <w:t xml:space="preserve">“Los derechos fundamentales” </w:t>
      </w:r>
      <w:r w:rsidRPr="009A309A">
        <w:rPr>
          <w:rFonts w:ascii="Palatino Linotype" w:eastAsia="Palatino Linotype" w:hAnsi="Palatino Linotype" w:cs="Palatino Linotype"/>
          <w:lang w:val="es-MX" w:eastAsia="es-MX"/>
        </w:rPr>
        <w:t xml:space="preserve">refiere que el derecho de petición se ha entendido de dos distintitas maneras, a saber: como un derecho fundamental de participación política ya que permite a los particulares trasladar a las autoridades sus </w:t>
      </w:r>
      <w:r w:rsidRPr="009A309A">
        <w:rPr>
          <w:rFonts w:ascii="Palatino Linotype" w:eastAsia="Palatino Linotype" w:hAnsi="Palatino Linotype" w:cs="Palatino Linotype"/>
          <w:b/>
          <w:lang w:val="es-MX" w:eastAsia="es-MX"/>
        </w:rPr>
        <w:t>inquietudes, quejas</w:t>
      </w:r>
      <w:r w:rsidRPr="009A309A">
        <w:rPr>
          <w:rFonts w:ascii="Palatino Linotype" w:eastAsia="Palatino Linotype" w:hAnsi="Palatino Linotype" w:cs="Palatino Linotype"/>
          <w:lang w:val="es-MX" w:eastAsia="es-MX"/>
        </w:rPr>
        <w:t xml:space="preserve">, sugerencias y requerimientos en cualquier materia o asunto; y como una </w:t>
      </w:r>
      <w:r w:rsidRPr="009A309A">
        <w:rPr>
          <w:rFonts w:ascii="Palatino Linotype" w:eastAsia="Palatino Linotype" w:hAnsi="Palatino Linotype" w:cs="Palatino Linotype"/>
          <w:b/>
          <w:lang w:val="es-MX" w:eastAsia="es-MX"/>
        </w:rPr>
        <w:t>forma específica de la libertad de expresión</w:t>
      </w:r>
      <w:r w:rsidRPr="009A309A">
        <w:rPr>
          <w:rFonts w:ascii="Palatino Linotype" w:eastAsia="Palatino Linotype" w:hAnsi="Palatino Linotype" w:cs="Palatino Linotype"/>
          <w:lang w:val="es-MX" w:eastAsia="es-MX"/>
        </w:rPr>
        <w:t xml:space="preserve">, en tanto que permite expresarse frente a las autoridades. </w:t>
      </w:r>
    </w:p>
    <w:p w14:paraId="46FB74F3"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p>
    <w:p w14:paraId="37C25E87"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r w:rsidRPr="009A309A">
        <w:rPr>
          <w:rFonts w:ascii="Palatino Linotype" w:eastAsia="Palatino Linotype" w:hAnsi="Palatino Linotype" w:cs="Palatino Linotype"/>
          <w:lang w:val="es-MX" w:eastAsia="es-MX"/>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6B12920" w14:textId="77777777" w:rsidR="00AE4ADE" w:rsidRPr="009A309A" w:rsidRDefault="00AE4ADE" w:rsidP="00AE4ADE">
      <w:pPr>
        <w:spacing w:line="360" w:lineRule="auto"/>
        <w:jc w:val="both"/>
        <w:rPr>
          <w:rFonts w:ascii="Palatino Linotype" w:eastAsia="Palatino Linotype" w:hAnsi="Palatino Linotype" w:cs="Palatino Linotype"/>
          <w:vertAlign w:val="superscript"/>
          <w:lang w:val="es-MX" w:eastAsia="es-MX"/>
        </w:rPr>
      </w:pPr>
    </w:p>
    <w:p w14:paraId="4583806C"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r w:rsidRPr="009A309A">
        <w:rPr>
          <w:rFonts w:ascii="Palatino Linotype" w:eastAsia="Palatino Linotype" w:hAnsi="Palatino Linotype" w:cs="Palatino Linotype"/>
          <w:lang w:val="es-MX" w:eastAsia="es-MX"/>
        </w:rPr>
        <w:t xml:space="preserve">Por otro lado, el autor anteriormente citado, indica que el </w:t>
      </w:r>
      <w:r w:rsidRPr="009A309A">
        <w:rPr>
          <w:rFonts w:ascii="Palatino Linotype" w:eastAsia="Palatino Linotype" w:hAnsi="Palatino Linotype" w:cs="Palatino Linotype"/>
          <w:b/>
          <w:lang w:val="es-MX" w:eastAsia="es-MX"/>
        </w:rPr>
        <w:t>derecho de acceso a la información pública</w:t>
      </w:r>
      <w:r w:rsidRPr="009A309A">
        <w:rPr>
          <w:rFonts w:ascii="Palatino Linotype" w:eastAsia="Palatino Linotype" w:hAnsi="Palatino Linotype" w:cs="Palatino Linotype"/>
          <w:lang w:val="es-MX" w:eastAsia="es-MX"/>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60E29A3B"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p>
    <w:p w14:paraId="7043B1F5"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r w:rsidRPr="009A309A">
        <w:rPr>
          <w:rFonts w:ascii="Palatino Linotype" w:eastAsia="Palatino Linotype" w:hAnsi="Palatino Linotype" w:cs="Palatino Linotype"/>
          <w:lang w:val="es-MX" w:eastAsia="es-MX"/>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700EECC0" w14:textId="77777777" w:rsidR="00AE4ADE" w:rsidRPr="009A309A" w:rsidRDefault="00AE4ADE" w:rsidP="00AE4ADE">
      <w:pPr>
        <w:spacing w:line="360" w:lineRule="auto"/>
        <w:jc w:val="both"/>
        <w:rPr>
          <w:rFonts w:ascii="Palatino Linotype" w:eastAsia="Palatino Linotype" w:hAnsi="Palatino Linotype" w:cs="Palatino Linotype"/>
          <w:lang w:val="es-MX" w:eastAsia="es-MX"/>
        </w:rPr>
      </w:pPr>
    </w:p>
    <w:p w14:paraId="079D7F8F" w14:textId="77777777" w:rsidR="00AE4ADE" w:rsidRPr="009A309A" w:rsidRDefault="00AE4ADE" w:rsidP="00AE4ADE">
      <w:pPr>
        <w:spacing w:line="360" w:lineRule="auto"/>
        <w:ind w:right="99"/>
        <w:jc w:val="both"/>
        <w:rPr>
          <w:rFonts w:ascii="Palatino Linotype" w:eastAsia="Palatino Linotype" w:hAnsi="Palatino Linotype" w:cs="Palatino Linotype"/>
          <w:lang w:val="es-MX" w:eastAsia="es-MX"/>
        </w:rPr>
      </w:pPr>
      <w:r w:rsidRPr="009A309A">
        <w:rPr>
          <w:rFonts w:ascii="Palatino Linotype" w:eastAsia="Palatino Linotype" w:hAnsi="Palatino Linotype" w:cs="Palatino Linotype"/>
          <w:lang w:val="es-MX" w:eastAsia="es-MX"/>
        </w:rPr>
        <w:t xml:space="preserve">De lo anterior se puede concluir que la distinción entre el </w:t>
      </w:r>
      <w:r w:rsidRPr="009A309A">
        <w:rPr>
          <w:rFonts w:ascii="Palatino Linotype" w:eastAsia="Palatino Linotype" w:hAnsi="Palatino Linotype" w:cs="Palatino Linotype"/>
          <w:b/>
          <w:lang w:val="es-MX" w:eastAsia="es-MX"/>
        </w:rPr>
        <w:t>derecho de petición</w:t>
      </w:r>
      <w:r w:rsidRPr="009A309A">
        <w:rPr>
          <w:rFonts w:ascii="Palatino Linotype" w:eastAsia="Palatino Linotype" w:hAnsi="Palatino Linotype" w:cs="Palatino Linotype"/>
          <w:lang w:val="es-MX" w:eastAsia="es-MX"/>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9733E28" w14:textId="77777777" w:rsidR="0043609B" w:rsidRPr="009A309A" w:rsidRDefault="0043609B" w:rsidP="00551637">
      <w:pPr>
        <w:spacing w:line="360" w:lineRule="auto"/>
        <w:jc w:val="both"/>
        <w:rPr>
          <w:rFonts w:ascii="Palatino Linotype" w:hAnsi="Palatino Linotype"/>
          <w:sz w:val="28"/>
        </w:rPr>
      </w:pPr>
    </w:p>
    <w:p w14:paraId="0603EFDB" w14:textId="77777777" w:rsidR="00D0727A" w:rsidRPr="009A309A" w:rsidRDefault="00D0727A" w:rsidP="00D0727A">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60155BEE" w14:textId="77777777" w:rsidR="00D0727A" w:rsidRPr="009A309A" w:rsidRDefault="00D0727A" w:rsidP="00D0727A">
      <w:pPr>
        <w:spacing w:line="360" w:lineRule="auto"/>
        <w:jc w:val="both"/>
        <w:rPr>
          <w:rFonts w:ascii="Palatino Linotype" w:eastAsia="Palatino Linotype" w:hAnsi="Palatino Linotype" w:cs="Palatino Linotype"/>
          <w:sz w:val="22"/>
          <w:szCs w:val="22"/>
          <w:lang w:val="es-MX" w:eastAsia="es-MX"/>
        </w:rPr>
      </w:pPr>
    </w:p>
    <w:p w14:paraId="2E749C38" w14:textId="77777777" w:rsidR="00D0727A" w:rsidRPr="009A309A" w:rsidRDefault="00D0727A" w:rsidP="00D0727A">
      <w:pPr>
        <w:spacing w:line="276" w:lineRule="auto"/>
        <w:ind w:left="567" w:right="567"/>
        <w:jc w:val="both"/>
        <w:rPr>
          <w:rFonts w:ascii="Palatino Linotype" w:eastAsia="Arial" w:hAnsi="Palatino Linotype" w:cs="Arial"/>
          <w:i/>
          <w:sz w:val="22"/>
          <w:szCs w:val="22"/>
          <w:lang w:val="es-MX" w:eastAsia="es-MX"/>
        </w:rPr>
      </w:pPr>
      <w:r w:rsidRPr="009A309A">
        <w:rPr>
          <w:rFonts w:ascii="Palatino Linotype" w:eastAsia="Arial" w:hAnsi="Palatino Linotype" w:cs="Arial"/>
          <w:b/>
          <w:i/>
          <w:sz w:val="22"/>
          <w:szCs w:val="22"/>
          <w:lang w:val="es-MX" w:eastAsia="es-MX"/>
        </w:rPr>
        <w:t xml:space="preserve">No existe obligación de elaborar </w:t>
      </w:r>
      <w:r w:rsidRPr="009A309A">
        <w:rPr>
          <w:rFonts w:ascii="Palatino Linotype" w:eastAsia="Arial" w:hAnsi="Palatino Linotype" w:cs="Arial"/>
          <w:b/>
          <w:i/>
          <w:spacing w:val="-3"/>
          <w:sz w:val="22"/>
          <w:szCs w:val="22"/>
          <w:lang w:val="es-MX" w:eastAsia="es-MX"/>
        </w:rPr>
        <w:t>d</w:t>
      </w:r>
      <w:r w:rsidRPr="009A309A">
        <w:rPr>
          <w:rFonts w:ascii="Palatino Linotype" w:eastAsia="Arial" w:hAnsi="Palatino Linotype" w:cs="Arial"/>
          <w:b/>
          <w:i/>
          <w:sz w:val="22"/>
          <w:szCs w:val="22"/>
          <w:lang w:val="es-MX" w:eastAsia="es-MX"/>
        </w:rPr>
        <w:t>ocum</w:t>
      </w:r>
      <w:r w:rsidRPr="009A309A">
        <w:rPr>
          <w:rFonts w:ascii="Palatino Linotype" w:eastAsia="Arial" w:hAnsi="Palatino Linotype" w:cs="Arial"/>
          <w:b/>
          <w:i/>
          <w:spacing w:val="1"/>
          <w:sz w:val="22"/>
          <w:szCs w:val="22"/>
          <w:lang w:val="es-MX" w:eastAsia="es-MX"/>
        </w:rPr>
        <w:t>e</w:t>
      </w:r>
      <w:r w:rsidRPr="009A309A">
        <w:rPr>
          <w:rFonts w:ascii="Palatino Linotype" w:eastAsia="Arial" w:hAnsi="Palatino Linotype" w:cs="Arial"/>
          <w:b/>
          <w:i/>
          <w:sz w:val="22"/>
          <w:szCs w:val="22"/>
          <w:lang w:val="es-MX" w:eastAsia="es-MX"/>
        </w:rPr>
        <w:t>n</w:t>
      </w:r>
      <w:r w:rsidRPr="009A309A">
        <w:rPr>
          <w:rFonts w:ascii="Palatino Linotype" w:eastAsia="Arial" w:hAnsi="Palatino Linotype" w:cs="Arial"/>
          <w:b/>
          <w:i/>
          <w:spacing w:val="-1"/>
          <w:sz w:val="22"/>
          <w:szCs w:val="22"/>
          <w:lang w:val="es-MX" w:eastAsia="es-MX"/>
        </w:rPr>
        <w:t>t</w:t>
      </w:r>
      <w:r w:rsidRPr="009A309A">
        <w:rPr>
          <w:rFonts w:ascii="Palatino Linotype" w:eastAsia="Arial" w:hAnsi="Palatino Linotype" w:cs="Arial"/>
          <w:b/>
          <w:i/>
          <w:sz w:val="22"/>
          <w:szCs w:val="22"/>
          <w:lang w:val="es-MX" w:eastAsia="es-MX"/>
        </w:rPr>
        <w:t>os</w:t>
      </w:r>
      <w:r w:rsidRPr="009A309A">
        <w:rPr>
          <w:rFonts w:ascii="Palatino Linotype" w:eastAsia="Arial" w:hAnsi="Palatino Linotype" w:cs="Arial"/>
          <w:b/>
          <w:i/>
          <w:spacing w:val="14"/>
          <w:sz w:val="22"/>
          <w:szCs w:val="22"/>
          <w:lang w:val="es-MX" w:eastAsia="es-MX"/>
        </w:rPr>
        <w:t xml:space="preserve"> </w:t>
      </w:r>
      <w:r w:rsidRPr="009A309A">
        <w:rPr>
          <w:rFonts w:ascii="Palatino Linotype" w:eastAsia="Arial" w:hAnsi="Palatino Linotype" w:cs="Arial"/>
          <w:b/>
          <w:i/>
          <w:spacing w:val="-1"/>
          <w:sz w:val="22"/>
          <w:szCs w:val="22"/>
          <w:lang w:val="es-MX" w:eastAsia="es-MX"/>
        </w:rPr>
        <w:t xml:space="preserve">ad </w:t>
      </w:r>
      <w:r w:rsidRPr="009A309A">
        <w:rPr>
          <w:rFonts w:ascii="Palatino Linotype" w:eastAsia="Arial" w:hAnsi="Palatino Linotype" w:cs="Arial"/>
          <w:b/>
          <w:i/>
          <w:sz w:val="22"/>
          <w:szCs w:val="22"/>
          <w:lang w:val="es-MX" w:eastAsia="es-MX"/>
        </w:rPr>
        <w:t>hoc</w:t>
      </w:r>
      <w:r w:rsidRPr="009A309A">
        <w:rPr>
          <w:rFonts w:ascii="Palatino Linotype" w:eastAsia="Arial" w:hAnsi="Palatino Linotype" w:cs="Arial"/>
          <w:b/>
          <w:i/>
          <w:spacing w:val="11"/>
          <w:sz w:val="22"/>
          <w:szCs w:val="22"/>
          <w:lang w:val="es-MX" w:eastAsia="es-MX"/>
        </w:rPr>
        <w:t xml:space="preserve"> </w:t>
      </w:r>
      <w:r w:rsidRPr="009A309A">
        <w:rPr>
          <w:rFonts w:ascii="Palatino Linotype" w:eastAsia="Arial" w:hAnsi="Palatino Linotype" w:cs="Arial"/>
          <w:b/>
          <w:i/>
          <w:sz w:val="22"/>
          <w:szCs w:val="22"/>
          <w:lang w:val="es-MX" w:eastAsia="es-MX"/>
        </w:rPr>
        <w:t>para</w:t>
      </w:r>
      <w:r w:rsidRPr="009A309A">
        <w:rPr>
          <w:rFonts w:ascii="Palatino Linotype" w:eastAsia="Arial" w:hAnsi="Palatino Linotype" w:cs="Arial"/>
          <w:b/>
          <w:i/>
          <w:spacing w:val="10"/>
          <w:sz w:val="22"/>
          <w:szCs w:val="22"/>
          <w:lang w:val="es-MX" w:eastAsia="es-MX"/>
        </w:rPr>
        <w:t xml:space="preserve"> </w:t>
      </w:r>
      <w:r w:rsidRPr="009A309A">
        <w:rPr>
          <w:rFonts w:ascii="Palatino Linotype" w:eastAsia="Arial" w:hAnsi="Palatino Linotype" w:cs="Arial"/>
          <w:b/>
          <w:i/>
          <w:sz w:val="22"/>
          <w:szCs w:val="22"/>
          <w:lang w:val="es-MX" w:eastAsia="es-MX"/>
        </w:rPr>
        <w:t>atender las sol</w:t>
      </w:r>
      <w:r w:rsidRPr="009A309A">
        <w:rPr>
          <w:rFonts w:ascii="Palatino Linotype" w:eastAsia="Arial" w:hAnsi="Palatino Linotype" w:cs="Arial"/>
          <w:b/>
          <w:i/>
          <w:spacing w:val="-2"/>
          <w:sz w:val="22"/>
          <w:szCs w:val="22"/>
          <w:lang w:val="es-MX" w:eastAsia="es-MX"/>
        </w:rPr>
        <w:t>i</w:t>
      </w:r>
      <w:r w:rsidRPr="009A309A">
        <w:rPr>
          <w:rFonts w:ascii="Palatino Linotype" w:eastAsia="Arial" w:hAnsi="Palatino Linotype" w:cs="Arial"/>
          <w:b/>
          <w:i/>
          <w:spacing w:val="1"/>
          <w:sz w:val="22"/>
          <w:szCs w:val="22"/>
          <w:lang w:val="es-MX" w:eastAsia="es-MX"/>
        </w:rPr>
        <w:t>c</w:t>
      </w:r>
      <w:r w:rsidRPr="009A309A">
        <w:rPr>
          <w:rFonts w:ascii="Palatino Linotype" w:eastAsia="Arial" w:hAnsi="Palatino Linotype" w:cs="Arial"/>
          <w:b/>
          <w:i/>
          <w:sz w:val="22"/>
          <w:szCs w:val="22"/>
          <w:lang w:val="es-MX" w:eastAsia="es-MX"/>
        </w:rPr>
        <w:t>itudes</w:t>
      </w:r>
      <w:r w:rsidRPr="009A309A">
        <w:rPr>
          <w:rFonts w:ascii="Palatino Linotype" w:eastAsia="Arial" w:hAnsi="Palatino Linotype" w:cs="Arial"/>
          <w:b/>
          <w:i/>
          <w:spacing w:val="10"/>
          <w:sz w:val="22"/>
          <w:szCs w:val="22"/>
          <w:lang w:val="es-MX" w:eastAsia="es-MX"/>
        </w:rPr>
        <w:t xml:space="preserve"> </w:t>
      </w:r>
      <w:r w:rsidRPr="009A309A">
        <w:rPr>
          <w:rFonts w:ascii="Palatino Linotype" w:eastAsia="Arial" w:hAnsi="Palatino Linotype" w:cs="Arial"/>
          <w:b/>
          <w:i/>
          <w:sz w:val="22"/>
          <w:szCs w:val="22"/>
          <w:lang w:val="es-MX" w:eastAsia="es-MX"/>
        </w:rPr>
        <w:t>de</w:t>
      </w:r>
      <w:r w:rsidRPr="009A309A">
        <w:rPr>
          <w:rFonts w:ascii="Palatino Linotype" w:eastAsia="Arial" w:hAnsi="Palatino Linotype" w:cs="Arial"/>
          <w:b/>
          <w:i/>
          <w:spacing w:val="9"/>
          <w:sz w:val="22"/>
          <w:szCs w:val="22"/>
          <w:lang w:val="es-MX" w:eastAsia="es-MX"/>
        </w:rPr>
        <w:t xml:space="preserve"> </w:t>
      </w:r>
      <w:r w:rsidRPr="009A309A">
        <w:rPr>
          <w:rFonts w:ascii="Palatino Linotype" w:eastAsia="Arial" w:hAnsi="Palatino Linotype" w:cs="Arial"/>
          <w:b/>
          <w:i/>
          <w:spacing w:val="1"/>
          <w:sz w:val="22"/>
          <w:szCs w:val="22"/>
          <w:lang w:val="es-MX" w:eastAsia="es-MX"/>
        </w:rPr>
        <w:t>ac</w:t>
      </w:r>
      <w:r w:rsidRPr="009A309A">
        <w:rPr>
          <w:rFonts w:ascii="Palatino Linotype" w:eastAsia="Arial" w:hAnsi="Palatino Linotype" w:cs="Arial"/>
          <w:b/>
          <w:i/>
          <w:spacing w:val="-1"/>
          <w:sz w:val="22"/>
          <w:szCs w:val="22"/>
          <w:lang w:val="es-MX" w:eastAsia="es-MX"/>
        </w:rPr>
        <w:t>c</w:t>
      </w:r>
      <w:r w:rsidRPr="009A309A">
        <w:rPr>
          <w:rFonts w:ascii="Palatino Linotype" w:eastAsia="Arial" w:hAnsi="Palatino Linotype" w:cs="Arial"/>
          <w:b/>
          <w:i/>
          <w:spacing w:val="1"/>
          <w:sz w:val="22"/>
          <w:szCs w:val="22"/>
          <w:lang w:val="es-MX" w:eastAsia="es-MX"/>
        </w:rPr>
        <w:t>es</w:t>
      </w:r>
      <w:r w:rsidRPr="009A309A">
        <w:rPr>
          <w:rFonts w:ascii="Palatino Linotype" w:eastAsia="Arial" w:hAnsi="Palatino Linotype" w:cs="Arial"/>
          <w:b/>
          <w:i/>
          <w:sz w:val="22"/>
          <w:szCs w:val="22"/>
          <w:lang w:val="es-MX" w:eastAsia="es-MX"/>
        </w:rPr>
        <w:t>o</w:t>
      </w:r>
      <w:r w:rsidRPr="009A309A">
        <w:rPr>
          <w:rFonts w:ascii="Palatino Linotype" w:eastAsia="Arial" w:hAnsi="Palatino Linotype" w:cs="Arial"/>
          <w:b/>
          <w:i/>
          <w:spacing w:val="11"/>
          <w:sz w:val="22"/>
          <w:szCs w:val="22"/>
          <w:lang w:val="es-MX" w:eastAsia="es-MX"/>
        </w:rPr>
        <w:t xml:space="preserve"> </w:t>
      </w:r>
      <w:r w:rsidRPr="009A309A">
        <w:rPr>
          <w:rFonts w:ascii="Palatino Linotype" w:eastAsia="Arial" w:hAnsi="Palatino Linotype" w:cs="Arial"/>
          <w:b/>
          <w:i/>
          <w:sz w:val="22"/>
          <w:szCs w:val="22"/>
          <w:lang w:val="es-MX" w:eastAsia="es-MX"/>
        </w:rPr>
        <w:t>a</w:t>
      </w:r>
      <w:r w:rsidRPr="009A309A">
        <w:rPr>
          <w:rFonts w:ascii="Palatino Linotype" w:eastAsia="Arial" w:hAnsi="Palatino Linotype" w:cs="Arial"/>
          <w:b/>
          <w:i/>
          <w:spacing w:val="9"/>
          <w:sz w:val="22"/>
          <w:szCs w:val="22"/>
          <w:lang w:val="es-MX" w:eastAsia="es-MX"/>
        </w:rPr>
        <w:t xml:space="preserve"> </w:t>
      </w:r>
      <w:r w:rsidRPr="009A309A">
        <w:rPr>
          <w:rFonts w:ascii="Palatino Linotype" w:eastAsia="Arial" w:hAnsi="Palatino Linotype" w:cs="Arial"/>
          <w:b/>
          <w:i/>
          <w:sz w:val="22"/>
          <w:szCs w:val="22"/>
          <w:lang w:val="es-MX" w:eastAsia="es-MX"/>
        </w:rPr>
        <w:t>la</w:t>
      </w:r>
      <w:r w:rsidRPr="009A309A">
        <w:rPr>
          <w:rFonts w:ascii="Palatino Linotype" w:eastAsia="Arial" w:hAnsi="Palatino Linotype" w:cs="Arial"/>
          <w:b/>
          <w:i/>
          <w:spacing w:val="10"/>
          <w:sz w:val="22"/>
          <w:szCs w:val="22"/>
          <w:lang w:val="es-MX" w:eastAsia="es-MX"/>
        </w:rPr>
        <w:t xml:space="preserve"> </w:t>
      </w:r>
      <w:r w:rsidRPr="009A309A">
        <w:rPr>
          <w:rFonts w:ascii="Palatino Linotype" w:eastAsia="Arial" w:hAnsi="Palatino Linotype" w:cs="Arial"/>
          <w:b/>
          <w:i/>
          <w:sz w:val="22"/>
          <w:szCs w:val="22"/>
          <w:lang w:val="es-MX" w:eastAsia="es-MX"/>
        </w:rPr>
        <w:t>informa</w:t>
      </w:r>
      <w:r w:rsidRPr="009A309A">
        <w:rPr>
          <w:rFonts w:ascii="Palatino Linotype" w:eastAsia="Arial" w:hAnsi="Palatino Linotype" w:cs="Arial"/>
          <w:b/>
          <w:i/>
          <w:spacing w:val="1"/>
          <w:sz w:val="22"/>
          <w:szCs w:val="22"/>
          <w:lang w:val="es-MX" w:eastAsia="es-MX"/>
        </w:rPr>
        <w:t>c</w:t>
      </w:r>
      <w:r w:rsidRPr="009A309A">
        <w:rPr>
          <w:rFonts w:ascii="Palatino Linotype" w:eastAsia="Arial" w:hAnsi="Palatino Linotype" w:cs="Arial"/>
          <w:b/>
          <w:i/>
          <w:sz w:val="22"/>
          <w:szCs w:val="22"/>
          <w:lang w:val="es-MX" w:eastAsia="es-MX"/>
        </w:rPr>
        <w:t>ió</w:t>
      </w:r>
      <w:r w:rsidRPr="009A309A">
        <w:rPr>
          <w:rFonts w:ascii="Palatino Linotype" w:eastAsia="Arial" w:hAnsi="Palatino Linotype" w:cs="Arial"/>
          <w:b/>
          <w:i/>
          <w:spacing w:val="-2"/>
          <w:sz w:val="22"/>
          <w:szCs w:val="22"/>
          <w:lang w:val="es-MX" w:eastAsia="es-MX"/>
        </w:rPr>
        <w:t>n</w:t>
      </w:r>
      <w:r w:rsidRPr="009A309A">
        <w:rPr>
          <w:rFonts w:ascii="Palatino Linotype" w:eastAsia="Arial" w:hAnsi="Palatino Linotype" w:cs="Arial"/>
          <w:b/>
          <w:i/>
          <w:sz w:val="22"/>
          <w:szCs w:val="22"/>
          <w:lang w:val="es-MX" w:eastAsia="es-MX"/>
        </w:rPr>
        <w:t>.</w:t>
      </w:r>
      <w:r w:rsidRPr="009A309A">
        <w:rPr>
          <w:rFonts w:ascii="Palatino Linotype" w:eastAsia="Arial" w:hAnsi="Palatino Linotype" w:cs="Arial"/>
          <w:b/>
          <w:i/>
          <w:spacing w:val="18"/>
          <w:sz w:val="22"/>
          <w:szCs w:val="22"/>
          <w:lang w:val="es-MX" w:eastAsia="es-MX"/>
        </w:rPr>
        <w:t xml:space="preserve"> </w:t>
      </w:r>
      <w:r w:rsidRPr="009A309A">
        <w:rPr>
          <w:rFonts w:ascii="Palatino Linotype" w:eastAsia="Arial" w:hAnsi="Palatino Linotype" w:cs="Arial"/>
          <w:i/>
          <w:spacing w:val="18"/>
          <w:sz w:val="22"/>
          <w:szCs w:val="22"/>
          <w:lang w:val="es-MX" w:eastAsia="es-MX"/>
        </w:rPr>
        <w:t>L</w:t>
      </w:r>
      <w:r w:rsidRPr="009A309A">
        <w:rPr>
          <w:rFonts w:ascii="Palatino Linotype" w:eastAsia="Arial" w:hAnsi="Palatino Linotype" w:cs="Arial"/>
          <w:i/>
          <w:spacing w:val="-1"/>
          <w:sz w:val="22"/>
          <w:szCs w:val="22"/>
          <w:lang w:val="es-MX" w:eastAsia="es-MX"/>
        </w:rPr>
        <w:t xml:space="preserve">os </w:t>
      </w:r>
      <w:r w:rsidRPr="009A309A">
        <w:rPr>
          <w:rFonts w:ascii="Palatino Linotype" w:eastAsia="Arial" w:hAnsi="Palatino Linotype" w:cs="Arial"/>
          <w:i/>
          <w:spacing w:val="1"/>
          <w:sz w:val="22"/>
          <w:szCs w:val="22"/>
          <w:lang w:val="es-MX" w:eastAsia="es-MX"/>
        </w:rPr>
        <w:t>a</w:t>
      </w:r>
      <w:r w:rsidRPr="009A309A">
        <w:rPr>
          <w:rFonts w:ascii="Palatino Linotype" w:eastAsia="Arial" w:hAnsi="Palatino Linotype" w:cs="Arial"/>
          <w:i/>
          <w:sz w:val="22"/>
          <w:szCs w:val="22"/>
          <w:lang w:val="es-MX" w:eastAsia="es-MX"/>
        </w:rPr>
        <w:t>rt</w:t>
      </w:r>
      <w:r w:rsidRPr="009A309A">
        <w:rPr>
          <w:rFonts w:ascii="Palatino Linotype" w:eastAsia="Arial" w:hAnsi="Palatino Linotype" w:cs="Arial"/>
          <w:i/>
          <w:spacing w:val="-2"/>
          <w:sz w:val="22"/>
          <w:szCs w:val="22"/>
          <w:lang w:val="es-MX" w:eastAsia="es-MX"/>
        </w:rPr>
        <w:t>í</w:t>
      </w:r>
      <w:r w:rsidRPr="009A309A">
        <w:rPr>
          <w:rFonts w:ascii="Palatino Linotype" w:eastAsia="Arial" w:hAnsi="Palatino Linotype" w:cs="Arial"/>
          <w:i/>
          <w:sz w:val="22"/>
          <w:szCs w:val="22"/>
          <w:lang w:val="es-MX" w:eastAsia="es-MX"/>
        </w:rPr>
        <w:t>c</w:t>
      </w:r>
      <w:r w:rsidRPr="009A309A">
        <w:rPr>
          <w:rFonts w:ascii="Palatino Linotype" w:eastAsia="Arial" w:hAnsi="Palatino Linotype" w:cs="Arial"/>
          <w:i/>
          <w:spacing w:val="1"/>
          <w:sz w:val="22"/>
          <w:szCs w:val="22"/>
          <w:lang w:val="es-MX" w:eastAsia="es-MX"/>
        </w:rPr>
        <w:t>u</w:t>
      </w:r>
      <w:r w:rsidRPr="009A309A">
        <w:rPr>
          <w:rFonts w:ascii="Palatino Linotype" w:eastAsia="Arial" w:hAnsi="Palatino Linotype" w:cs="Arial"/>
          <w:i/>
          <w:sz w:val="22"/>
          <w:szCs w:val="22"/>
          <w:lang w:val="es-MX" w:eastAsia="es-MX"/>
        </w:rPr>
        <w:t>los</w:t>
      </w:r>
      <w:r w:rsidRPr="009A309A">
        <w:rPr>
          <w:rFonts w:ascii="Palatino Linotype" w:eastAsia="Arial" w:hAnsi="Palatino Linotype" w:cs="Arial"/>
          <w:i/>
          <w:spacing w:val="8"/>
          <w:sz w:val="22"/>
          <w:szCs w:val="22"/>
          <w:lang w:val="es-MX" w:eastAsia="es-MX"/>
        </w:rPr>
        <w:t xml:space="preserve"> 129 </w:t>
      </w:r>
      <w:r w:rsidRPr="009A309A">
        <w:rPr>
          <w:rFonts w:ascii="Palatino Linotype" w:eastAsia="Arial" w:hAnsi="Palatino Linotype" w:cs="Arial"/>
          <w:i/>
          <w:spacing w:val="1"/>
          <w:sz w:val="22"/>
          <w:szCs w:val="22"/>
          <w:lang w:val="es-MX" w:eastAsia="es-MX"/>
        </w:rPr>
        <w:t>d</w:t>
      </w:r>
      <w:r w:rsidRPr="009A309A">
        <w:rPr>
          <w:rFonts w:ascii="Palatino Linotype" w:eastAsia="Arial" w:hAnsi="Palatino Linotype" w:cs="Arial"/>
          <w:i/>
          <w:sz w:val="22"/>
          <w:szCs w:val="22"/>
          <w:lang w:val="es-MX" w:eastAsia="es-MX"/>
        </w:rPr>
        <w:t>e</w:t>
      </w:r>
      <w:r w:rsidRPr="009A309A">
        <w:rPr>
          <w:rFonts w:ascii="Palatino Linotype" w:eastAsia="Arial" w:hAnsi="Palatino Linotype" w:cs="Arial"/>
          <w:i/>
          <w:spacing w:val="9"/>
          <w:sz w:val="22"/>
          <w:szCs w:val="22"/>
          <w:lang w:val="es-MX" w:eastAsia="es-MX"/>
        </w:rPr>
        <w:t xml:space="preserve"> </w:t>
      </w:r>
      <w:r w:rsidRPr="009A309A">
        <w:rPr>
          <w:rFonts w:ascii="Palatino Linotype" w:eastAsia="Arial" w:hAnsi="Palatino Linotype" w:cs="Arial"/>
          <w:i/>
          <w:sz w:val="22"/>
          <w:szCs w:val="22"/>
          <w:lang w:val="es-MX" w:eastAsia="es-MX"/>
        </w:rPr>
        <w:t>la</w:t>
      </w:r>
      <w:r w:rsidRPr="009A309A">
        <w:rPr>
          <w:rFonts w:ascii="Palatino Linotype" w:eastAsia="Arial" w:hAnsi="Palatino Linotype" w:cs="Arial"/>
          <w:i/>
          <w:spacing w:val="10"/>
          <w:sz w:val="22"/>
          <w:szCs w:val="22"/>
          <w:lang w:val="es-MX" w:eastAsia="es-MX"/>
        </w:rPr>
        <w:t xml:space="preserve"> </w:t>
      </w:r>
      <w:r w:rsidRPr="009A309A">
        <w:rPr>
          <w:rFonts w:ascii="Palatino Linotype" w:eastAsia="Arial" w:hAnsi="Palatino Linotype" w:cs="Arial"/>
          <w:i/>
          <w:spacing w:val="-1"/>
          <w:sz w:val="22"/>
          <w:szCs w:val="22"/>
          <w:lang w:val="es-MX" w:eastAsia="es-MX"/>
        </w:rPr>
        <w:t>L</w:t>
      </w:r>
      <w:r w:rsidRPr="009A309A">
        <w:rPr>
          <w:rFonts w:ascii="Palatino Linotype" w:eastAsia="Arial" w:hAnsi="Palatino Linotype" w:cs="Arial"/>
          <w:i/>
          <w:spacing w:val="1"/>
          <w:sz w:val="22"/>
          <w:szCs w:val="22"/>
          <w:lang w:val="es-MX" w:eastAsia="es-MX"/>
        </w:rPr>
        <w:t>e</w:t>
      </w:r>
      <w:r w:rsidRPr="009A309A">
        <w:rPr>
          <w:rFonts w:ascii="Palatino Linotype" w:eastAsia="Arial" w:hAnsi="Palatino Linotype" w:cs="Arial"/>
          <w:i/>
          <w:sz w:val="22"/>
          <w:szCs w:val="22"/>
          <w:lang w:val="es-MX" w:eastAsia="es-MX"/>
        </w:rPr>
        <w:t>y</w:t>
      </w:r>
      <w:r w:rsidRPr="009A309A">
        <w:rPr>
          <w:rFonts w:ascii="Palatino Linotype" w:eastAsia="Arial" w:hAnsi="Palatino Linotype" w:cs="Arial"/>
          <w:i/>
          <w:spacing w:val="8"/>
          <w:sz w:val="22"/>
          <w:szCs w:val="22"/>
          <w:lang w:val="es-MX" w:eastAsia="es-MX"/>
        </w:rPr>
        <w:t xml:space="preserve"> </w:t>
      </w:r>
      <w:r w:rsidRPr="009A309A">
        <w:rPr>
          <w:rFonts w:ascii="Palatino Linotype" w:eastAsia="Arial" w:hAnsi="Palatino Linotype" w:cs="Arial"/>
          <w:i/>
          <w:sz w:val="22"/>
          <w:szCs w:val="22"/>
          <w:lang w:val="es-MX" w:eastAsia="es-MX"/>
        </w:rPr>
        <w:t>General</w:t>
      </w:r>
      <w:r w:rsidRPr="009A309A">
        <w:rPr>
          <w:rFonts w:ascii="Palatino Linotype" w:eastAsia="Arial" w:hAnsi="Palatino Linotype" w:cs="Arial"/>
          <w:i/>
          <w:spacing w:val="10"/>
          <w:sz w:val="22"/>
          <w:szCs w:val="22"/>
          <w:lang w:val="es-MX" w:eastAsia="es-MX"/>
        </w:rPr>
        <w:t xml:space="preserve"> </w:t>
      </w:r>
      <w:r w:rsidRPr="009A309A">
        <w:rPr>
          <w:rFonts w:ascii="Palatino Linotype" w:eastAsia="Arial" w:hAnsi="Palatino Linotype" w:cs="Arial"/>
          <w:i/>
          <w:spacing w:val="-1"/>
          <w:sz w:val="22"/>
          <w:szCs w:val="22"/>
          <w:lang w:val="es-MX" w:eastAsia="es-MX"/>
        </w:rPr>
        <w:t>d</w:t>
      </w:r>
      <w:r w:rsidRPr="009A309A">
        <w:rPr>
          <w:rFonts w:ascii="Palatino Linotype" w:eastAsia="Arial" w:hAnsi="Palatino Linotype" w:cs="Arial"/>
          <w:i/>
          <w:sz w:val="22"/>
          <w:szCs w:val="22"/>
          <w:lang w:val="es-MX" w:eastAsia="es-MX"/>
        </w:rPr>
        <w:t>e</w:t>
      </w:r>
      <w:r w:rsidRPr="009A309A">
        <w:rPr>
          <w:rFonts w:ascii="Palatino Linotype" w:eastAsia="Arial" w:hAnsi="Palatino Linotype" w:cs="Arial"/>
          <w:i/>
          <w:spacing w:val="9"/>
          <w:sz w:val="22"/>
          <w:szCs w:val="22"/>
          <w:lang w:val="es-MX" w:eastAsia="es-MX"/>
        </w:rPr>
        <w:t xml:space="preserve"> </w:t>
      </w:r>
      <w:r w:rsidRPr="009A309A">
        <w:rPr>
          <w:rFonts w:ascii="Palatino Linotype" w:eastAsia="Arial" w:hAnsi="Palatino Linotype" w:cs="Arial"/>
          <w:i/>
          <w:spacing w:val="2"/>
          <w:sz w:val="22"/>
          <w:szCs w:val="22"/>
          <w:lang w:val="es-MX" w:eastAsia="es-MX"/>
        </w:rPr>
        <w:t>T</w:t>
      </w:r>
      <w:r w:rsidRPr="009A309A">
        <w:rPr>
          <w:rFonts w:ascii="Palatino Linotype" w:eastAsia="Arial" w:hAnsi="Palatino Linotype" w:cs="Arial"/>
          <w:i/>
          <w:sz w:val="22"/>
          <w:szCs w:val="22"/>
          <w:lang w:val="es-MX" w:eastAsia="es-MX"/>
        </w:rPr>
        <w:t>r</w:t>
      </w:r>
      <w:r w:rsidRPr="009A309A">
        <w:rPr>
          <w:rFonts w:ascii="Palatino Linotype" w:eastAsia="Arial" w:hAnsi="Palatino Linotype" w:cs="Arial"/>
          <w:i/>
          <w:spacing w:val="-2"/>
          <w:sz w:val="22"/>
          <w:szCs w:val="22"/>
          <w:lang w:val="es-MX" w:eastAsia="es-MX"/>
        </w:rPr>
        <w:t>a</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s</w:t>
      </w:r>
      <w:r w:rsidRPr="009A309A">
        <w:rPr>
          <w:rFonts w:ascii="Palatino Linotype" w:eastAsia="Arial" w:hAnsi="Palatino Linotype" w:cs="Arial"/>
          <w:i/>
          <w:spacing w:val="1"/>
          <w:sz w:val="22"/>
          <w:szCs w:val="22"/>
          <w:lang w:val="es-MX" w:eastAsia="es-MX"/>
        </w:rPr>
        <w:t>pa</w:t>
      </w:r>
      <w:r w:rsidRPr="009A309A">
        <w:rPr>
          <w:rFonts w:ascii="Palatino Linotype" w:eastAsia="Arial" w:hAnsi="Palatino Linotype" w:cs="Arial"/>
          <w:i/>
          <w:sz w:val="22"/>
          <w:szCs w:val="22"/>
          <w:lang w:val="es-MX" w:eastAsia="es-MX"/>
        </w:rPr>
        <w:t>r</w:t>
      </w:r>
      <w:r w:rsidRPr="009A309A">
        <w:rPr>
          <w:rFonts w:ascii="Palatino Linotype" w:eastAsia="Arial" w:hAnsi="Palatino Linotype" w:cs="Arial"/>
          <w:i/>
          <w:spacing w:val="-2"/>
          <w:sz w:val="22"/>
          <w:szCs w:val="22"/>
          <w:lang w:val="es-MX" w:eastAsia="es-MX"/>
        </w:rPr>
        <w:t>e</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cia y Acc</w:t>
      </w:r>
      <w:r w:rsidRPr="009A309A">
        <w:rPr>
          <w:rFonts w:ascii="Palatino Linotype" w:eastAsia="Arial" w:hAnsi="Palatino Linotype" w:cs="Arial"/>
          <w:i/>
          <w:spacing w:val="1"/>
          <w:sz w:val="22"/>
          <w:szCs w:val="22"/>
          <w:lang w:val="es-MX" w:eastAsia="es-MX"/>
        </w:rPr>
        <w:t>e</w:t>
      </w:r>
      <w:r w:rsidRPr="009A309A">
        <w:rPr>
          <w:rFonts w:ascii="Palatino Linotype" w:eastAsia="Arial" w:hAnsi="Palatino Linotype" w:cs="Arial"/>
          <w:i/>
          <w:sz w:val="22"/>
          <w:szCs w:val="22"/>
          <w:lang w:val="es-MX" w:eastAsia="es-MX"/>
        </w:rPr>
        <w:t>so</w:t>
      </w:r>
      <w:r w:rsidRPr="009A309A">
        <w:rPr>
          <w:rFonts w:ascii="Palatino Linotype" w:eastAsia="Arial" w:hAnsi="Palatino Linotype" w:cs="Arial"/>
          <w:i/>
          <w:spacing w:val="3"/>
          <w:sz w:val="22"/>
          <w:szCs w:val="22"/>
          <w:lang w:val="es-MX" w:eastAsia="es-MX"/>
        </w:rPr>
        <w:t xml:space="preserve"> </w:t>
      </w:r>
      <w:r w:rsidRPr="009A309A">
        <w:rPr>
          <w:rFonts w:ascii="Palatino Linotype" w:eastAsia="Arial" w:hAnsi="Palatino Linotype" w:cs="Arial"/>
          <w:i/>
          <w:sz w:val="22"/>
          <w:szCs w:val="22"/>
          <w:lang w:val="es-MX" w:eastAsia="es-MX"/>
        </w:rPr>
        <w:t>a</w:t>
      </w:r>
      <w:r w:rsidRPr="009A309A">
        <w:rPr>
          <w:rFonts w:ascii="Palatino Linotype" w:eastAsia="Arial" w:hAnsi="Palatino Linotype" w:cs="Arial"/>
          <w:i/>
          <w:spacing w:val="1"/>
          <w:sz w:val="22"/>
          <w:szCs w:val="22"/>
          <w:lang w:val="es-MX" w:eastAsia="es-MX"/>
        </w:rPr>
        <w:t xml:space="preserve"> </w:t>
      </w:r>
      <w:r w:rsidRPr="009A309A">
        <w:rPr>
          <w:rFonts w:ascii="Palatino Linotype" w:eastAsia="Arial" w:hAnsi="Palatino Linotype" w:cs="Arial"/>
          <w:i/>
          <w:sz w:val="22"/>
          <w:szCs w:val="22"/>
          <w:lang w:val="es-MX" w:eastAsia="es-MX"/>
        </w:rPr>
        <w:t>la I</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f</w:t>
      </w:r>
      <w:r w:rsidRPr="009A309A">
        <w:rPr>
          <w:rFonts w:ascii="Palatino Linotype" w:eastAsia="Arial" w:hAnsi="Palatino Linotype" w:cs="Arial"/>
          <w:i/>
          <w:spacing w:val="1"/>
          <w:sz w:val="22"/>
          <w:szCs w:val="22"/>
          <w:lang w:val="es-MX" w:eastAsia="es-MX"/>
        </w:rPr>
        <w:t>o</w:t>
      </w:r>
      <w:r w:rsidRPr="009A309A">
        <w:rPr>
          <w:rFonts w:ascii="Palatino Linotype" w:eastAsia="Arial" w:hAnsi="Palatino Linotype" w:cs="Arial"/>
          <w:i/>
          <w:spacing w:val="-3"/>
          <w:sz w:val="22"/>
          <w:szCs w:val="22"/>
          <w:lang w:val="es-MX" w:eastAsia="es-MX"/>
        </w:rPr>
        <w:t>r</w:t>
      </w:r>
      <w:r w:rsidRPr="009A309A">
        <w:rPr>
          <w:rFonts w:ascii="Palatino Linotype" w:eastAsia="Arial" w:hAnsi="Palatino Linotype" w:cs="Arial"/>
          <w:i/>
          <w:spacing w:val="1"/>
          <w:sz w:val="22"/>
          <w:szCs w:val="22"/>
          <w:lang w:val="es-MX" w:eastAsia="es-MX"/>
        </w:rPr>
        <w:t>ma</w:t>
      </w:r>
      <w:r w:rsidRPr="009A309A">
        <w:rPr>
          <w:rFonts w:ascii="Palatino Linotype" w:eastAsia="Arial" w:hAnsi="Palatino Linotype" w:cs="Arial"/>
          <w:i/>
          <w:sz w:val="22"/>
          <w:szCs w:val="22"/>
          <w:lang w:val="es-MX" w:eastAsia="es-MX"/>
        </w:rPr>
        <w:t>ci</w:t>
      </w:r>
      <w:r w:rsidRPr="009A309A">
        <w:rPr>
          <w:rFonts w:ascii="Palatino Linotype" w:eastAsia="Arial" w:hAnsi="Palatino Linotype" w:cs="Arial"/>
          <w:i/>
          <w:spacing w:val="-2"/>
          <w:sz w:val="22"/>
          <w:szCs w:val="22"/>
          <w:lang w:val="es-MX" w:eastAsia="es-MX"/>
        </w:rPr>
        <w:t>ó</w:t>
      </w:r>
      <w:r w:rsidRPr="009A309A">
        <w:rPr>
          <w:rFonts w:ascii="Palatino Linotype" w:eastAsia="Arial" w:hAnsi="Palatino Linotype" w:cs="Arial"/>
          <w:i/>
          <w:sz w:val="22"/>
          <w:szCs w:val="22"/>
          <w:lang w:val="es-MX" w:eastAsia="es-MX"/>
        </w:rPr>
        <w:t>n</w:t>
      </w:r>
      <w:r w:rsidRPr="009A309A">
        <w:rPr>
          <w:rFonts w:ascii="Palatino Linotype" w:eastAsia="Arial" w:hAnsi="Palatino Linotype" w:cs="Arial"/>
          <w:i/>
          <w:spacing w:val="6"/>
          <w:sz w:val="22"/>
          <w:szCs w:val="22"/>
          <w:lang w:val="es-MX" w:eastAsia="es-MX"/>
        </w:rPr>
        <w:t xml:space="preserve"> </w:t>
      </w:r>
      <w:r w:rsidRPr="009A309A">
        <w:rPr>
          <w:rFonts w:ascii="Palatino Linotype" w:eastAsia="Arial" w:hAnsi="Palatino Linotype" w:cs="Arial"/>
          <w:i/>
          <w:spacing w:val="-2"/>
          <w:sz w:val="22"/>
          <w:szCs w:val="22"/>
          <w:lang w:val="es-MX" w:eastAsia="es-MX"/>
        </w:rPr>
        <w:t>P</w:t>
      </w:r>
      <w:r w:rsidRPr="009A309A">
        <w:rPr>
          <w:rFonts w:ascii="Palatino Linotype" w:eastAsia="Arial" w:hAnsi="Palatino Linotype" w:cs="Arial"/>
          <w:i/>
          <w:spacing w:val="1"/>
          <w:sz w:val="22"/>
          <w:szCs w:val="22"/>
          <w:lang w:val="es-MX" w:eastAsia="es-MX"/>
        </w:rPr>
        <w:t>úb</w:t>
      </w:r>
      <w:r w:rsidRPr="009A309A">
        <w:rPr>
          <w:rFonts w:ascii="Palatino Linotype" w:eastAsia="Arial" w:hAnsi="Palatino Linotype" w:cs="Arial"/>
          <w:i/>
          <w:sz w:val="22"/>
          <w:szCs w:val="22"/>
          <w:lang w:val="es-MX" w:eastAsia="es-MX"/>
        </w:rPr>
        <w:t>l</w:t>
      </w:r>
      <w:r w:rsidRPr="009A309A">
        <w:rPr>
          <w:rFonts w:ascii="Palatino Linotype" w:eastAsia="Arial" w:hAnsi="Palatino Linotype" w:cs="Arial"/>
          <w:i/>
          <w:spacing w:val="-1"/>
          <w:sz w:val="22"/>
          <w:szCs w:val="22"/>
          <w:lang w:val="es-MX" w:eastAsia="es-MX"/>
        </w:rPr>
        <w:t>i</w:t>
      </w:r>
      <w:r w:rsidRPr="009A309A">
        <w:rPr>
          <w:rFonts w:ascii="Palatino Linotype" w:eastAsia="Arial" w:hAnsi="Palatino Linotype" w:cs="Arial"/>
          <w:i/>
          <w:sz w:val="22"/>
          <w:szCs w:val="22"/>
          <w:lang w:val="es-MX" w:eastAsia="es-MX"/>
        </w:rPr>
        <w:t xml:space="preserve">ca y </w:t>
      </w:r>
      <w:r w:rsidRPr="009A309A">
        <w:rPr>
          <w:rFonts w:ascii="Palatino Linotype" w:eastAsia="Arial" w:hAnsi="Palatino Linotype" w:cs="Arial"/>
          <w:i/>
          <w:spacing w:val="8"/>
          <w:sz w:val="22"/>
          <w:szCs w:val="22"/>
          <w:lang w:val="es-MX" w:eastAsia="es-MX"/>
        </w:rPr>
        <w:t xml:space="preserve">130, párrafo cuarto, </w:t>
      </w:r>
      <w:r w:rsidRPr="009A309A">
        <w:rPr>
          <w:rFonts w:ascii="Palatino Linotype" w:eastAsia="Arial" w:hAnsi="Palatino Linotype" w:cs="Arial"/>
          <w:i/>
          <w:spacing w:val="1"/>
          <w:sz w:val="22"/>
          <w:szCs w:val="22"/>
          <w:lang w:val="es-MX" w:eastAsia="es-MX"/>
        </w:rPr>
        <w:t>d</w:t>
      </w:r>
      <w:r w:rsidRPr="009A309A">
        <w:rPr>
          <w:rFonts w:ascii="Palatino Linotype" w:eastAsia="Arial" w:hAnsi="Palatino Linotype" w:cs="Arial"/>
          <w:i/>
          <w:sz w:val="22"/>
          <w:szCs w:val="22"/>
          <w:lang w:val="es-MX" w:eastAsia="es-MX"/>
        </w:rPr>
        <w:t>e</w:t>
      </w:r>
      <w:r w:rsidRPr="009A309A">
        <w:rPr>
          <w:rFonts w:ascii="Palatino Linotype" w:eastAsia="Arial" w:hAnsi="Palatino Linotype" w:cs="Arial"/>
          <w:i/>
          <w:spacing w:val="9"/>
          <w:sz w:val="22"/>
          <w:szCs w:val="22"/>
          <w:lang w:val="es-MX" w:eastAsia="es-MX"/>
        </w:rPr>
        <w:t xml:space="preserve"> </w:t>
      </w:r>
      <w:r w:rsidRPr="009A309A">
        <w:rPr>
          <w:rFonts w:ascii="Palatino Linotype" w:eastAsia="Arial" w:hAnsi="Palatino Linotype" w:cs="Arial"/>
          <w:i/>
          <w:sz w:val="22"/>
          <w:szCs w:val="22"/>
          <w:lang w:val="es-MX" w:eastAsia="es-MX"/>
        </w:rPr>
        <w:t>la</w:t>
      </w:r>
      <w:r w:rsidRPr="009A309A">
        <w:rPr>
          <w:rFonts w:ascii="Palatino Linotype" w:eastAsia="Arial" w:hAnsi="Palatino Linotype" w:cs="Arial"/>
          <w:i/>
          <w:spacing w:val="10"/>
          <w:sz w:val="22"/>
          <w:szCs w:val="22"/>
          <w:lang w:val="es-MX" w:eastAsia="es-MX"/>
        </w:rPr>
        <w:t xml:space="preserve"> </w:t>
      </w:r>
      <w:r w:rsidRPr="009A309A">
        <w:rPr>
          <w:rFonts w:ascii="Palatino Linotype" w:eastAsia="Arial" w:hAnsi="Palatino Linotype" w:cs="Arial"/>
          <w:i/>
          <w:spacing w:val="-1"/>
          <w:sz w:val="22"/>
          <w:szCs w:val="22"/>
          <w:lang w:val="es-MX" w:eastAsia="es-MX"/>
        </w:rPr>
        <w:t>L</w:t>
      </w:r>
      <w:r w:rsidRPr="009A309A">
        <w:rPr>
          <w:rFonts w:ascii="Palatino Linotype" w:eastAsia="Arial" w:hAnsi="Palatino Linotype" w:cs="Arial"/>
          <w:i/>
          <w:spacing w:val="1"/>
          <w:sz w:val="22"/>
          <w:szCs w:val="22"/>
          <w:lang w:val="es-MX" w:eastAsia="es-MX"/>
        </w:rPr>
        <w:t>e</w:t>
      </w:r>
      <w:r w:rsidRPr="009A309A">
        <w:rPr>
          <w:rFonts w:ascii="Palatino Linotype" w:eastAsia="Arial" w:hAnsi="Palatino Linotype" w:cs="Arial"/>
          <w:i/>
          <w:sz w:val="22"/>
          <w:szCs w:val="22"/>
          <w:lang w:val="es-MX" w:eastAsia="es-MX"/>
        </w:rPr>
        <w:t>y</w:t>
      </w:r>
      <w:r w:rsidRPr="009A309A">
        <w:rPr>
          <w:rFonts w:ascii="Palatino Linotype" w:eastAsia="Arial" w:hAnsi="Palatino Linotype" w:cs="Arial"/>
          <w:i/>
          <w:spacing w:val="8"/>
          <w:sz w:val="22"/>
          <w:szCs w:val="22"/>
          <w:lang w:val="es-MX" w:eastAsia="es-MX"/>
        </w:rPr>
        <w:t xml:space="preserve"> </w:t>
      </w:r>
      <w:r w:rsidRPr="009A309A">
        <w:rPr>
          <w:rFonts w:ascii="Palatino Linotype" w:eastAsia="Arial" w:hAnsi="Palatino Linotype" w:cs="Arial"/>
          <w:i/>
          <w:sz w:val="22"/>
          <w:szCs w:val="22"/>
          <w:lang w:val="es-MX" w:eastAsia="es-MX"/>
        </w:rPr>
        <w:t>Fe</w:t>
      </w:r>
      <w:r w:rsidRPr="009A309A">
        <w:rPr>
          <w:rFonts w:ascii="Palatino Linotype" w:eastAsia="Arial" w:hAnsi="Palatino Linotype" w:cs="Arial"/>
          <w:i/>
          <w:spacing w:val="1"/>
          <w:sz w:val="22"/>
          <w:szCs w:val="22"/>
          <w:lang w:val="es-MX" w:eastAsia="es-MX"/>
        </w:rPr>
        <w:t>de</w:t>
      </w:r>
      <w:r w:rsidRPr="009A309A">
        <w:rPr>
          <w:rFonts w:ascii="Palatino Linotype" w:eastAsia="Arial" w:hAnsi="Palatino Linotype" w:cs="Arial"/>
          <w:i/>
          <w:sz w:val="22"/>
          <w:szCs w:val="22"/>
          <w:lang w:val="es-MX" w:eastAsia="es-MX"/>
        </w:rPr>
        <w:t>ral</w:t>
      </w:r>
      <w:r w:rsidRPr="009A309A">
        <w:rPr>
          <w:rFonts w:ascii="Palatino Linotype" w:eastAsia="Arial" w:hAnsi="Palatino Linotype" w:cs="Arial"/>
          <w:i/>
          <w:spacing w:val="10"/>
          <w:sz w:val="22"/>
          <w:szCs w:val="22"/>
          <w:lang w:val="es-MX" w:eastAsia="es-MX"/>
        </w:rPr>
        <w:t xml:space="preserve"> </w:t>
      </w:r>
      <w:r w:rsidRPr="009A309A">
        <w:rPr>
          <w:rFonts w:ascii="Palatino Linotype" w:eastAsia="Arial" w:hAnsi="Palatino Linotype" w:cs="Arial"/>
          <w:i/>
          <w:spacing w:val="-1"/>
          <w:sz w:val="22"/>
          <w:szCs w:val="22"/>
          <w:lang w:val="es-MX" w:eastAsia="es-MX"/>
        </w:rPr>
        <w:t>d</w:t>
      </w:r>
      <w:r w:rsidRPr="009A309A">
        <w:rPr>
          <w:rFonts w:ascii="Palatino Linotype" w:eastAsia="Arial" w:hAnsi="Palatino Linotype" w:cs="Arial"/>
          <w:i/>
          <w:sz w:val="22"/>
          <w:szCs w:val="22"/>
          <w:lang w:val="es-MX" w:eastAsia="es-MX"/>
        </w:rPr>
        <w:t>e</w:t>
      </w:r>
      <w:r w:rsidRPr="009A309A">
        <w:rPr>
          <w:rFonts w:ascii="Palatino Linotype" w:eastAsia="Arial" w:hAnsi="Palatino Linotype" w:cs="Arial"/>
          <w:i/>
          <w:spacing w:val="9"/>
          <w:sz w:val="22"/>
          <w:szCs w:val="22"/>
          <w:lang w:val="es-MX" w:eastAsia="es-MX"/>
        </w:rPr>
        <w:t xml:space="preserve"> </w:t>
      </w:r>
      <w:r w:rsidRPr="009A309A">
        <w:rPr>
          <w:rFonts w:ascii="Palatino Linotype" w:eastAsia="Arial" w:hAnsi="Palatino Linotype" w:cs="Arial"/>
          <w:i/>
          <w:spacing w:val="2"/>
          <w:sz w:val="22"/>
          <w:szCs w:val="22"/>
          <w:lang w:val="es-MX" w:eastAsia="es-MX"/>
        </w:rPr>
        <w:t>T</w:t>
      </w:r>
      <w:r w:rsidRPr="009A309A">
        <w:rPr>
          <w:rFonts w:ascii="Palatino Linotype" w:eastAsia="Arial" w:hAnsi="Palatino Linotype" w:cs="Arial"/>
          <w:i/>
          <w:sz w:val="22"/>
          <w:szCs w:val="22"/>
          <w:lang w:val="es-MX" w:eastAsia="es-MX"/>
        </w:rPr>
        <w:t>r</w:t>
      </w:r>
      <w:r w:rsidRPr="009A309A">
        <w:rPr>
          <w:rFonts w:ascii="Palatino Linotype" w:eastAsia="Arial" w:hAnsi="Palatino Linotype" w:cs="Arial"/>
          <w:i/>
          <w:spacing w:val="-2"/>
          <w:sz w:val="22"/>
          <w:szCs w:val="22"/>
          <w:lang w:val="es-MX" w:eastAsia="es-MX"/>
        </w:rPr>
        <w:t>a</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s</w:t>
      </w:r>
      <w:r w:rsidRPr="009A309A">
        <w:rPr>
          <w:rFonts w:ascii="Palatino Linotype" w:eastAsia="Arial" w:hAnsi="Palatino Linotype" w:cs="Arial"/>
          <w:i/>
          <w:spacing w:val="1"/>
          <w:sz w:val="22"/>
          <w:szCs w:val="22"/>
          <w:lang w:val="es-MX" w:eastAsia="es-MX"/>
        </w:rPr>
        <w:t>pa</w:t>
      </w:r>
      <w:r w:rsidRPr="009A309A">
        <w:rPr>
          <w:rFonts w:ascii="Palatino Linotype" w:eastAsia="Arial" w:hAnsi="Palatino Linotype" w:cs="Arial"/>
          <w:i/>
          <w:sz w:val="22"/>
          <w:szCs w:val="22"/>
          <w:lang w:val="es-MX" w:eastAsia="es-MX"/>
        </w:rPr>
        <w:t>r</w:t>
      </w:r>
      <w:r w:rsidRPr="009A309A">
        <w:rPr>
          <w:rFonts w:ascii="Palatino Linotype" w:eastAsia="Arial" w:hAnsi="Palatino Linotype" w:cs="Arial"/>
          <w:i/>
          <w:spacing w:val="-2"/>
          <w:sz w:val="22"/>
          <w:szCs w:val="22"/>
          <w:lang w:val="es-MX" w:eastAsia="es-MX"/>
        </w:rPr>
        <w:t>e</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cia y Acc</w:t>
      </w:r>
      <w:r w:rsidRPr="009A309A">
        <w:rPr>
          <w:rFonts w:ascii="Palatino Linotype" w:eastAsia="Arial" w:hAnsi="Palatino Linotype" w:cs="Arial"/>
          <w:i/>
          <w:spacing w:val="1"/>
          <w:sz w:val="22"/>
          <w:szCs w:val="22"/>
          <w:lang w:val="es-MX" w:eastAsia="es-MX"/>
        </w:rPr>
        <w:t>e</w:t>
      </w:r>
      <w:r w:rsidRPr="009A309A">
        <w:rPr>
          <w:rFonts w:ascii="Palatino Linotype" w:eastAsia="Arial" w:hAnsi="Palatino Linotype" w:cs="Arial"/>
          <w:i/>
          <w:sz w:val="22"/>
          <w:szCs w:val="22"/>
          <w:lang w:val="es-MX" w:eastAsia="es-MX"/>
        </w:rPr>
        <w:t>so</w:t>
      </w:r>
      <w:r w:rsidRPr="009A309A">
        <w:rPr>
          <w:rFonts w:ascii="Palatino Linotype" w:eastAsia="Arial" w:hAnsi="Palatino Linotype" w:cs="Arial"/>
          <w:i/>
          <w:spacing w:val="3"/>
          <w:sz w:val="22"/>
          <w:szCs w:val="22"/>
          <w:lang w:val="es-MX" w:eastAsia="es-MX"/>
        </w:rPr>
        <w:t xml:space="preserve"> </w:t>
      </w:r>
      <w:r w:rsidRPr="009A309A">
        <w:rPr>
          <w:rFonts w:ascii="Palatino Linotype" w:eastAsia="Arial" w:hAnsi="Palatino Linotype" w:cs="Arial"/>
          <w:i/>
          <w:sz w:val="22"/>
          <w:szCs w:val="22"/>
          <w:lang w:val="es-MX" w:eastAsia="es-MX"/>
        </w:rPr>
        <w:t>a</w:t>
      </w:r>
      <w:r w:rsidRPr="009A309A">
        <w:rPr>
          <w:rFonts w:ascii="Palatino Linotype" w:eastAsia="Arial" w:hAnsi="Palatino Linotype" w:cs="Arial"/>
          <w:i/>
          <w:spacing w:val="1"/>
          <w:sz w:val="22"/>
          <w:szCs w:val="22"/>
          <w:lang w:val="es-MX" w:eastAsia="es-MX"/>
        </w:rPr>
        <w:t xml:space="preserve"> </w:t>
      </w:r>
      <w:r w:rsidRPr="009A309A">
        <w:rPr>
          <w:rFonts w:ascii="Palatino Linotype" w:eastAsia="Arial" w:hAnsi="Palatino Linotype" w:cs="Arial"/>
          <w:i/>
          <w:sz w:val="22"/>
          <w:szCs w:val="22"/>
          <w:lang w:val="es-MX" w:eastAsia="es-MX"/>
        </w:rPr>
        <w:t>la I</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f</w:t>
      </w:r>
      <w:r w:rsidRPr="009A309A">
        <w:rPr>
          <w:rFonts w:ascii="Palatino Linotype" w:eastAsia="Arial" w:hAnsi="Palatino Linotype" w:cs="Arial"/>
          <w:i/>
          <w:spacing w:val="1"/>
          <w:sz w:val="22"/>
          <w:szCs w:val="22"/>
          <w:lang w:val="es-MX" w:eastAsia="es-MX"/>
        </w:rPr>
        <w:t>o</w:t>
      </w:r>
      <w:r w:rsidRPr="009A309A">
        <w:rPr>
          <w:rFonts w:ascii="Palatino Linotype" w:eastAsia="Arial" w:hAnsi="Palatino Linotype" w:cs="Arial"/>
          <w:i/>
          <w:spacing w:val="-3"/>
          <w:sz w:val="22"/>
          <w:szCs w:val="22"/>
          <w:lang w:val="es-MX" w:eastAsia="es-MX"/>
        </w:rPr>
        <w:t>r</w:t>
      </w:r>
      <w:r w:rsidRPr="009A309A">
        <w:rPr>
          <w:rFonts w:ascii="Palatino Linotype" w:eastAsia="Arial" w:hAnsi="Palatino Linotype" w:cs="Arial"/>
          <w:i/>
          <w:spacing w:val="1"/>
          <w:sz w:val="22"/>
          <w:szCs w:val="22"/>
          <w:lang w:val="es-MX" w:eastAsia="es-MX"/>
        </w:rPr>
        <w:t>ma</w:t>
      </w:r>
      <w:r w:rsidRPr="009A309A">
        <w:rPr>
          <w:rFonts w:ascii="Palatino Linotype" w:eastAsia="Arial" w:hAnsi="Palatino Linotype" w:cs="Arial"/>
          <w:i/>
          <w:sz w:val="22"/>
          <w:szCs w:val="22"/>
          <w:lang w:val="es-MX" w:eastAsia="es-MX"/>
        </w:rPr>
        <w:t>ci</w:t>
      </w:r>
      <w:r w:rsidRPr="009A309A">
        <w:rPr>
          <w:rFonts w:ascii="Palatino Linotype" w:eastAsia="Arial" w:hAnsi="Palatino Linotype" w:cs="Arial"/>
          <w:i/>
          <w:spacing w:val="-2"/>
          <w:sz w:val="22"/>
          <w:szCs w:val="22"/>
          <w:lang w:val="es-MX" w:eastAsia="es-MX"/>
        </w:rPr>
        <w:t>ó</w:t>
      </w:r>
      <w:r w:rsidRPr="009A309A">
        <w:rPr>
          <w:rFonts w:ascii="Palatino Linotype" w:eastAsia="Arial" w:hAnsi="Palatino Linotype" w:cs="Arial"/>
          <w:i/>
          <w:sz w:val="22"/>
          <w:szCs w:val="22"/>
          <w:lang w:val="es-MX" w:eastAsia="es-MX"/>
        </w:rPr>
        <w:t>n</w:t>
      </w:r>
      <w:r w:rsidRPr="009A309A">
        <w:rPr>
          <w:rFonts w:ascii="Palatino Linotype" w:eastAsia="Arial" w:hAnsi="Palatino Linotype" w:cs="Arial"/>
          <w:i/>
          <w:spacing w:val="6"/>
          <w:sz w:val="22"/>
          <w:szCs w:val="22"/>
          <w:lang w:val="es-MX" w:eastAsia="es-MX"/>
        </w:rPr>
        <w:t xml:space="preserve"> </w:t>
      </w:r>
      <w:r w:rsidRPr="009A309A">
        <w:rPr>
          <w:rFonts w:ascii="Palatino Linotype" w:eastAsia="Arial" w:hAnsi="Palatino Linotype" w:cs="Arial"/>
          <w:i/>
          <w:spacing w:val="-2"/>
          <w:sz w:val="22"/>
          <w:szCs w:val="22"/>
          <w:lang w:val="es-MX" w:eastAsia="es-MX"/>
        </w:rPr>
        <w:t>P</w:t>
      </w:r>
      <w:r w:rsidRPr="009A309A">
        <w:rPr>
          <w:rFonts w:ascii="Palatino Linotype" w:eastAsia="Arial" w:hAnsi="Palatino Linotype" w:cs="Arial"/>
          <w:i/>
          <w:spacing w:val="1"/>
          <w:sz w:val="22"/>
          <w:szCs w:val="22"/>
          <w:lang w:val="es-MX" w:eastAsia="es-MX"/>
        </w:rPr>
        <w:t>úb</w:t>
      </w:r>
      <w:r w:rsidRPr="009A309A">
        <w:rPr>
          <w:rFonts w:ascii="Palatino Linotype" w:eastAsia="Arial" w:hAnsi="Palatino Linotype" w:cs="Arial"/>
          <w:i/>
          <w:sz w:val="22"/>
          <w:szCs w:val="22"/>
          <w:lang w:val="es-MX" w:eastAsia="es-MX"/>
        </w:rPr>
        <w:t>l</w:t>
      </w:r>
      <w:r w:rsidRPr="009A309A">
        <w:rPr>
          <w:rFonts w:ascii="Palatino Linotype" w:eastAsia="Arial" w:hAnsi="Palatino Linotype" w:cs="Arial"/>
          <w:i/>
          <w:spacing w:val="-1"/>
          <w:sz w:val="22"/>
          <w:szCs w:val="22"/>
          <w:lang w:val="es-MX" w:eastAsia="es-MX"/>
        </w:rPr>
        <w:t>i</w:t>
      </w:r>
      <w:r w:rsidRPr="009A309A">
        <w:rPr>
          <w:rFonts w:ascii="Palatino Linotype" w:eastAsia="Arial" w:hAnsi="Palatino Linotype" w:cs="Arial"/>
          <w:i/>
          <w:sz w:val="22"/>
          <w:szCs w:val="22"/>
          <w:lang w:val="es-MX" w:eastAsia="es-MX"/>
        </w:rPr>
        <w:t xml:space="preserve">ca, </w:t>
      </w:r>
      <w:r w:rsidRPr="009A309A">
        <w:rPr>
          <w:rFonts w:ascii="Palatino Linotype" w:eastAsia="Arial" w:hAnsi="Palatino Linotype" w:cs="Arial"/>
          <w:i/>
          <w:spacing w:val="-1"/>
          <w:sz w:val="22"/>
          <w:szCs w:val="22"/>
          <w:lang w:val="es-MX" w:eastAsia="es-MX"/>
        </w:rPr>
        <w:t>señalan</w:t>
      </w:r>
      <w:r w:rsidRPr="009A309A">
        <w:rPr>
          <w:rFonts w:ascii="Palatino Linotype" w:eastAsia="Arial" w:hAnsi="Palatino Linotype" w:cs="Arial"/>
          <w:i/>
          <w:spacing w:val="1"/>
          <w:sz w:val="22"/>
          <w:szCs w:val="22"/>
          <w:lang w:val="es-MX" w:eastAsia="es-MX"/>
        </w:rPr>
        <w:t xml:space="preserve"> </w:t>
      </w:r>
      <w:r w:rsidRPr="009A309A">
        <w:rPr>
          <w:rFonts w:ascii="Palatino Linotype" w:eastAsia="Arial" w:hAnsi="Palatino Linotype" w:cs="Arial"/>
          <w:i/>
          <w:spacing w:val="-1"/>
          <w:sz w:val="22"/>
          <w:szCs w:val="22"/>
          <w:lang w:val="es-MX" w:eastAsia="es-MX"/>
        </w:rPr>
        <w:t>q</w:t>
      </w:r>
      <w:r w:rsidRPr="009A309A">
        <w:rPr>
          <w:rFonts w:ascii="Palatino Linotype" w:eastAsia="Arial" w:hAnsi="Palatino Linotype" w:cs="Arial"/>
          <w:i/>
          <w:spacing w:val="1"/>
          <w:sz w:val="22"/>
          <w:szCs w:val="22"/>
          <w:lang w:val="es-MX" w:eastAsia="es-MX"/>
        </w:rPr>
        <w:t>u</w:t>
      </w:r>
      <w:r w:rsidRPr="009A309A">
        <w:rPr>
          <w:rFonts w:ascii="Palatino Linotype" w:eastAsia="Arial" w:hAnsi="Palatino Linotype" w:cs="Arial"/>
          <w:i/>
          <w:sz w:val="22"/>
          <w:szCs w:val="22"/>
          <w:lang w:val="es-MX" w:eastAsia="es-MX"/>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9A309A">
        <w:rPr>
          <w:rFonts w:ascii="Palatino Linotype" w:eastAsia="Arial" w:hAnsi="Palatino Linotype" w:cs="Arial"/>
          <w:i/>
          <w:spacing w:val="-1"/>
          <w:sz w:val="22"/>
          <w:szCs w:val="22"/>
          <w:lang w:val="es-MX" w:eastAsia="es-MX"/>
        </w:rPr>
        <w:t xml:space="preserve"> sin necesidad de</w:t>
      </w:r>
      <w:r w:rsidRPr="009A309A">
        <w:rPr>
          <w:rFonts w:ascii="Palatino Linotype" w:eastAsia="Arial" w:hAnsi="Palatino Linotype" w:cs="Arial"/>
          <w:i/>
          <w:spacing w:val="1"/>
          <w:sz w:val="22"/>
          <w:szCs w:val="22"/>
          <w:lang w:val="es-MX" w:eastAsia="es-MX"/>
        </w:rPr>
        <w:t xml:space="preserve"> e</w:t>
      </w:r>
      <w:r w:rsidRPr="009A309A">
        <w:rPr>
          <w:rFonts w:ascii="Palatino Linotype" w:eastAsia="Arial" w:hAnsi="Palatino Linotype" w:cs="Arial"/>
          <w:i/>
          <w:sz w:val="22"/>
          <w:szCs w:val="22"/>
          <w:lang w:val="es-MX" w:eastAsia="es-MX"/>
        </w:rPr>
        <w:t>la</w:t>
      </w:r>
      <w:r w:rsidRPr="009A309A">
        <w:rPr>
          <w:rFonts w:ascii="Palatino Linotype" w:eastAsia="Arial" w:hAnsi="Palatino Linotype" w:cs="Arial"/>
          <w:i/>
          <w:spacing w:val="1"/>
          <w:sz w:val="22"/>
          <w:szCs w:val="22"/>
          <w:lang w:val="es-MX" w:eastAsia="es-MX"/>
        </w:rPr>
        <w:t>bo</w:t>
      </w:r>
      <w:r w:rsidRPr="009A309A">
        <w:rPr>
          <w:rFonts w:ascii="Palatino Linotype" w:eastAsia="Arial" w:hAnsi="Palatino Linotype" w:cs="Arial"/>
          <w:i/>
          <w:sz w:val="22"/>
          <w:szCs w:val="22"/>
          <w:lang w:val="es-MX" w:eastAsia="es-MX"/>
        </w:rPr>
        <w:t xml:space="preserve">rar </w:t>
      </w:r>
      <w:r w:rsidRPr="009A309A">
        <w:rPr>
          <w:rFonts w:ascii="Palatino Linotype" w:eastAsia="Arial" w:hAnsi="Palatino Linotype" w:cs="Arial"/>
          <w:i/>
          <w:spacing w:val="1"/>
          <w:sz w:val="22"/>
          <w:szCs w:val="22"/>
          <w:lang w:val="es-MX" w:eastAsia="es-MX"/>
        </w:rPr>
        <w:t>do</w:t>
      </w:r>
      <w:r w:rsidRPr="009A309A">
        <w:rPr>
          <w:rFonts w:ascii="Palatino Linotype" w:eastAsia="Arial" w:hAnsi="Palatino Linotype" w:cs="Arial"/>
          <w:i/>
          <w:spacing w:val="-2"/>
          <w:sz w:val="22"/>
          <w:szCs w:val="22"/>
          <w:lang w:val="es-MX" w:eastAsia="es-MX"/>
        </w:rPr>
        <w:t>c</w:t>
      </w:r>
      <w:r w:rsidRPr="009A309A">
        <w:rPr>
          <w:rFonts w:ascii="Palatino Linotype" w:eastAsia="Arial" w:hAnsi="Palatino Linotype" w:cs="Arial"/>
          <w:i/>
          <w:spacing w:val="1"/>
          <w:sz w:val="22"/>
          <w:szCs w:val="22"/>
          <w:lang w:val="es-MX" w:eastAsia="es-MX"/>
        </w:rPr>
        <w:t>u</w:t>
      </w:r>
      <w:r w:rsidRPr="009A309A">
        <w:rPr>
          <w:rFonts w:ascii="Palatino Linotype" w:eastAsia="Arial" w:hAnsi="Palatino Linotype" w:cs="Arial"/>
          <w:i/>
          <w:spacing w:val="-1"/>
          <w:sz w:val="22"/>
          <w:szCs w:val="22"/>
          <w:lang w:val="es-MX" w:eastAsia="es-MX"/>
        </w:rPr>
        <w:t>m</w:t>
      </w:r>
      <w:r w:rsidRPr="009A309A">
        <w:rPr>
          <w:rFonts w:ascii="Palatino Linotype" w:eastAsia="Arial" w:hAnsi="Palatino Linotype" w:cs="Arial"/>
          <w:i/>
          <w:spacing w:val="1"/>
          <w:sz w:val="22"/>
          <w:szCs w:val="22"/>
          <w:lang w:val="es-MX" w:eastAsia="es-MX"/>
        </w:rPr>
        <w:t>en</w:t>
      </w:r>
      <w:r w:rsidRPr="009A309A">
        <w:rPr>
          <w:rFonts w:ascii="Palatino Linotype" w:eastAsia="Arial" w:hAnsi="Palatino Linotype" w:cs="Arial"/>
          <w:i/>
          <w:spacing w:val="-2"/>
          <w:sz w:val="22"/>
          <w:szCs w:val="22"/>
          <w:lang w:val="es-MX" w:eastAsia="es-MX"/>
        </w:rPr>
        <w:t>t</w:t>
      </w:r>
      <w:r w:rsidRPr="009A309A">
        <w:rPr>
          <w:rFonts w:ascii="Palatino Linotype" w:eastAsia="Arial" w:hAnsi="Palatino Linotype" w:cs="Arial"/>
          <w:i/>
          <w:spacing w:val="1"/>
          <w:sz w:val="22"/>
          <w:szCs w:val="22"/>
          <w:lang w:val="es-MX" w:eastAsia="es-MX"/>
        </w:rPr>
        <w:t>o</w:t>
      </w:r>
      <w:r w:rsidRPr="009A309A">
        <w:rPr>
          <w:rFonts w:ascii="Palatino Linotype" w:eastAsia="Arial" w:hAnsi="Palatino Linotype" w:cs="Arial"/>
          <w:i/>
          <w:sz w:val="22"/>
          <w:szCs w:val="22"/>
          <w:lang w:val="es-MX" w:eastAsia="es-MX"/>
        </w:rPr>
        <w:t>s</w:t>
      </w:r>
      <w:r w:rsidRPr="009A309A">
        <w:rPr>
          <w:rFonts w:ascii="Palatino Linotype" w:eastAsia="Arial" w:hAnsi="Palatino Linotype" w:cs="Arial"/>
          <w:i/>
          <w:spacing w:val="3"/>
          <w:sz w:val="22"/>
          <w:szCs w:val="22"/>
          <w:lang w:val="es-MX" w:eastAsia="es-MX"/>
        </w:rPr>
        <w:t xml:space="preserve"> </w:t>
      </w:r>
      <w:r w:rsidRPr="009A309A">
        <w:rPr>
          <w:rFonts w:ascii="Palatino Linotype" w:eastAsia="Arial" w:hAnsi="Palatino Linotype" w:cs="Arial"/>
          <w:i/>
          <w:spacing w:val="1"/>
          <w:sz w:val="22"/>
          <w:szCs w:val="22"/>
          <w:lang w:val="es-MX" w:eastAsia="es-MX"/>
        </w:rPr>
        <w:t>a</w:t>
      </w:r>
      <w:r w:rsidRPr="009A309A">
        <w:rPr>
          <w:rFonts w:ascii="Palatino Linotype" w:eastAsia="Arial" w:hAnsi="Palatino Linotype" w:cs="Arial"/>
          <w:i/>
          <w:sz w:val="22"/>
          <w:szCs w:val="22"/>
          <w:lang w:val="es-MX" w:eastAsia="es-MX"/>
        </w:rPr>
        <w:t>d</w:t>
      </w:r>
      <w:r w:rsidRPr="009A309A">
        <w:rPr>
          <w:rFonts w:ascii="Palatino Linotype" w:eastAsia="Arial" w:hAnsi="Palatino Linotype" w:cs="Arial"/>
          <w:i/>
          <w:spacing w:val="1"/>
          <w:sz w:val="22"/>
          <w:szCs w:val="22"/>
          <w:lang w:val="es-MX" w:eastAsia="es-MX"/>
        </w:rPr>
        <w:t xml:space="preserve"> ho</w:t>
      </w:r>
      <w:r w:rsidRPr="009A309A">
        <w:rPr>
          <w:rFonts w:ascii="Palatino Linotype" w:eastAsia="Arial" w:hAnsi="Palatino Linotype" w:cs="Arial"/>
          <w:i/>
          <w:sz w:val="22"/>
          <w:szCs w:val="22"/>
          <w:lang w:val="es-MX" w:eastAsia="es-MX"/>
        </w:rPr>
        <w:t>c</w:t>
      </w:r>
      <w:r w:rsidRPr="009A309A">
        <w:rPr>
          <w:rFonts w:ascii="Palatino Linotype" w:eastAsia="Arial" w:hAnsi="Palatino Linotype" w:cs="Arial"/>
          <w:i/>
          <w:spacing w:val="2"/>
          <w:sz w:val="22"/>
          <w:szCs w:val="22"/>
          <w:lang w:val="es-MX" w:eastAsia="es-MX"/>
        </w:rPr>
        <w:t xml:space="preserve"> </w:t>
      </w:r>
      <w:r w:rsidRPr="009A309A">
        <w:rPr>
          <w:rFonts w:ascii="Palatino Linotype" w:eastAsia="Arial" w:hAnsi="Palatino Linotype" w:cs="Arial"/>
          <w:i/>
          <w:spacing w:val="1"/>
          <w:sz w:val="22"/>
          <w:szCs w:val="22"/>
          <w:lang w:val="es-MX" w:eastAsia="es-MX"/>
        </w:rPr>
        <w:t>pa</w:t>
      </w:r>
      <w:r w:rsidRPr="009A309A">
        <w:rPr>
          <w:rFonts w:ascii="Palatino Linotype" w:eastAsia="Arial" w:hAnsi="Palatino Linotype" w:cs="Arial"/>
          <w:i/>
          <w:sz w:val="22"/>
          <w:szCs w:val="22"/>
          <w:lang w:val="es-MX" w:eastAsia="es-MX"/>
        </w:rPr>
        <w:t xml:space="preserve">ra </w:t>
      </w:r>
      <w:r w:rsidRPr="009A309A">
        <w:rPr>
          <w:rFonts w:ascii="Palatino Linotype" w:eastAsia="Arial" w:hAnsi="Palatino Linotype" w:cs="Arial"/>
          <w:i/>
          <w:spacing w:val="1"/>
          <w:sz w:val="22"/>
          <w:szCs w:val="22"/>
          <w:lang w:val="es-MX" w:eastAsia="es-MX"/>
        </w:rPr>
        <w:t>a</w:t>
      </w:r>
      <w:r w:rsidRPr="009A309A">
        <w:rPr>
          <w:rFonts w:ascii="Palatino Linotype" w:eastAsia="Arial" w:hAnsi="Palatino Linotype" w:cs="Arial"/>
          <w:i/>
          <w:sz w:val="22"/>
          <w:szCs w:val="22"/>
          <w:lang w:val="es-MX" w:eastAsia="es-MX"/>
        </w:rPr>
        <w:t>t</w:t>
      </w:r>
      <w:r w:rsidRPr="009A309A">
        <w:rPr>
          <w:rFonts w:ascii="Palatino Linotype" w:eastAsia="Arial" w:hAnsi="Palatino Linotype" w:cs="Arial"/>
          <w:i/>
          <w:spacing w:val="-1"/>
          <w:sz w:val="22"/>
          <w:szCs w:val="22"/>
          <w:lang w:val="es-MX" w:eastAsia="es-MX"/>
        </w:rPr>
        <w:t>e</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pacing w:val="-1"/>
          <w:sz w:val="22"/>
          <w:szCs w:val="22"/>
          <w:lang w:val="es-MX" w:eastAsia="es-MX"/>
        </w:rPr>
        <w:t>d</w:t>
      </w:r>
      <w:r w:rsidRPr="009A309A">
        <w:rPr>
          <w:rFonts w:ascii="Palatino Linotype" w:eastAsia="Arial" w:hAnsi="Palatino Linotype" w:cs="Arial"/>
          <w:i/>
          <w:spacing w:val="1"/>
          <w:sz w:val="22"/>
          <w:szCs w:val="22"/>
          <w:lang w:val="es-MX" w:eastAsia="es-MX"/>
        </w:rPr>
        <w:t>e</w:t>
      </w:r>
      <w:r w:rsidRPr="009A309A">
        <w:rPr>
          <w:rFonts w:ascii="Palatino Linotype" w:eastAsia="Arial" w:hAnsi="Palatino Linotype" w:cs="Arial"/>
          <w:i/>
          <w:sz w:val="22"/>
          <w:szCs w:val="22"/>
          <w:lang w:val="es-MX" w:eastAsia="es-MX"/>
        </w:rPr>
        <w:t>r</w:t>
      </w:r>
      <w:r w:rsidRPr="009A309A">
        <w:rPr>
          <w:rFonts w:ascii="Palatino Linotype" w:eastAsia="Arial" w:hAnsi="Palatino Linotype" w:cs="Arial"/>
          <w:i/>
          <w:spacing w:val="2"/>
          <w:sz w:val="22"/>
          <w:szCs w:val="22"/>
          <w:lang w:val="es-MX" w:eastAsia="es-MX"/>
        </w:rPr>
        <w:t xml:space="preserve"> </w:t>
      </w:r>
      <w:r w:rsidRPr="009A309A">
        <w:rPr>
          <w:rFonts w:ascii="Palatino Linotype" w:eastAsia="Arial" w:hAnsi="Palatino Linotype" w:cs="Arial"/>
          <w:i/>
          <w:sz w:val="22"/>
          <w:szCs w:val="22"/>
          <w:lang w:val="es-MX" w:eastAsia="es-MX"/>
        </w:rPr>
        <w:t>l</w:t>
      </w:r>
      <w:r w:rsidRPr="009A309A">
        <w:rPr>
          <w:rFonts w:ascii="Palatino Linotype" w:eastAsia="Arial" w:hAnsi="Palatino Linotype" w:cs="Arial"/>
          <w:i/>
          <w:spacing w:val="-2"/>
          <w:sz w:val="22"/>
          <w:szCs w:val="22"/>
          <w:lang w:val="es-MX" w:eastAsia="es-MX"/>
        </w:rPr>
        <w:t>a</w:t>
      </w:r>
      <w:r w:rsidRPr="009A309A">
        <w:rPr>
          <w:rFonts w:ascii="Palatino Linotype" w:eastAsia="Arial" w:hAnsi="Palatino Linotype" w:cs="Arial"/>
          <w:i/>
          <w:sz w:val="22"/>
          <w:szCs w:val="22"/>
          <w:lang w:val="es-MX" w:eastAsia="es-MX"/>
        </w:rPr>
        <w:t>s</w:t>
      </w:r>
      <w:r w:rsidRPr="009A309A">
        <w:rPr>
          <w:rFonts w:ascii="Palatino Linotype" w:eastAsia="Arial" w:hAnsi="Palatino Linotype" w:cs="Arial"/>
          <w:i/>
          <w:spacing w:val="2"/>
          <w:sz w:val="22"/>
          <w:szCs w:val="22"/>
          <w:lang w:val="es-MX" w:eastAsia="es-MX"/>
        </w:rPr>
        <w:t xml:space="preserve"> </w:t>
      </w:r>
      <w:r w:rsidRPr="009A309A">
        <w:rPr>
          <w:rFonts w:ascii="Palatino Linotype" w:eastAsia="Arial" w:hAnsi="Palatino Linotype" w:cs="Arial"/>
          <w:i/>
          <w:sz w:val="22"/>
          <w:szCs w:val="22"/>
          <w:lang w:val="es-MX" w:eastAsia="es-MX"/>
        </w:rPr>
        <w:t>s</w:t>
      </w:r>
      <w:r w:rsidRPr="009A309A">
        <w:rPr>
          <w:rFonts w:ascii="Palatino Linotype" w:eastAsia="Arial" w:hAnsi="Palatino Linotype" w:cs="Arial"/>
          <w:i/>
          <w:spacing w:val="1"/>
          <w:sz w:val="22"/>
          <w:szCs w:val="22"/>
          <w:lang w:val="es-MX" w:eastAsia="es-MX"/>
        </w:rPr>
        <w:t>o</w:t>
      </w:r>
      <w:r w:rsidRPr="009A309A">
        <w:rPr>
          <w:rFonts w:ascii="Palatino Linotype" w:eastAsia="Arial" w:hAnsi="Palatino Linotype" w:cs="Arial"/>
          <w:i/>
          <w:sz w:val="22"/>
          <w:szCs w:val="22"/>
          <w:lang w:val="es-MX" w:eastAsia="es-MX"/>
        </w:rPr>
        <w:t>l</w:t>
      </w:r>
      <w:r w:rsidRPr="009A309A">
        <w:rPr>
          <w:rFonts w:ascii="Palatino Linotype" w:eastAsia="Arial" w:hAnsi="Palatino Linotype" w:cs="Arial"/>
          <w:i/>
          <w:spacing w:val="-1"/>
          <w:sz w:val="22"/>
          <w:szCs w:val="22"/>
          <w:lang w:val="es-MX" w:eastAsia="es-MX"/>
        </w:rPr>
        <w:t>i</w:t>
      </w:r>
      <w:r w:rsidRPr="009A309A">
        <w:rPr>
          <w:rFonts w:ascii="Palatino Linotype" w:eastAsia="Arial" w:hAnsi="Palatino Linotype" w:cs="Arial"/>
          <w:i/>
          <w:sz w:val="22"/>
          <w:szCs w:val="22"/>
          <w:lang w:val="es-MX" w:eastAsia="es-MX"/>
        </w:rPr>
        <w:t>cit</w:t>
      </w:r>
      <w:r w:rsidRPr="009A309A">
        <w:rPr>
          <w:rFonts w:ascii="Palatino Linotype" w:eastAsia="Arial" w:hAnsi="Palatino Linotype" w:cs="Arial"/>
          <w:i/>
          <w:spacing w:val="1"/>
          <w:sz w:val="22"/>
          <w:szCs w:val="22"/>
          <w:lang w:val="es-MX" w:eastAsia="es-MX"/>
        </w:rPr>
        <w:t>ude</w:t>
      </w:r>
      <w:r w:rsidRPr="009A309A">
        <w:rPr>
          <w:rFonts w:ascii="Palatino Linotype" w:eastAsia="Arial" w:hAnsi="Palatino Linotype" w:cs="Arial"/>
          <w:i/>
          <w:sz w:val="22"/>
          <w:szCs w:val="22"/>
          <w:lang w:val="es-MX" w:eastAsia="es-MX"/>
        </w:rPr>
        <w:t>s</w:t>
      </w:r>
      <w:r w:rsidRPr="009A309A">
        <w:rPr>
          <w:rFonts w:ascii="Palatino Linotype" w:eastAsia="Arial" w:hAnsi="Palatino Linotype" w:cs="Arial"/>
          <w:i/>
          <w:spacing w:val="4"/>
          <w:sz w:val="22"/>
          <w:szCs w:val="22"/>
          <w:lang w:val="es-MX" w:eastAsia="es-MX"/>
        </w:rPr>
        <w:t xml:space="preserve"> </w:t>
      </w:r>
      <w:r w:rsidRPr="009A309A">
        <w:rPr>
          <w:rFonts w:ascii="Palatino Linotype" w:eastAsia="Arial" w:hAnsi="Palatino Linotype" w:cs="Arial"/>
          <w:i/>
          <w:spacing w:val="-1"/>
          <w:sz w:val="22"/>
          <w:szCs w:val="22"/>
          <w:lang w:val="es-MX" w:eastAsia="es-MX"/>
        </w:rPr>
        <w:t>d</w:t>
      </w:r>
      <w:r w:rsidRPr="009A309A">
        <w:rPr>
          <w:rFonts w:ascii="Palatino Linotype" w:eastAsia="Arial" w:hAnsi="Palatino Linotype" w:cs="Arial"/>
          <w:i/>
          <w:sz w:val="22"/>
          <w:szCs w:val="22"/>
          <w:lang w:val="es-MX" w:eastAsia="es-MX"/>
        </w:rPr>
        <w:t>e</w:t>
      </w:r>
      <w:r w:rsidRPr="009A309A">
        <w:rPr>
          <w:rFonts w:ascii="Palatino Linotype" w:eastAsia="Arial" w:hAnsi="Palatino Linotype" w:cs="Arial"/>
          <w:i/>
          <w:spacing w:val="3"/>
          <w:sz w:val="22"/>
          <w:szCs w:val="22"/>
          <w:lang w:val="es-MX" w:eastAsia="es-MX"/>
        </w:rPr>
        <w:t xml:space="preserve"> </w:t>
      </w:r>
      <w:r w:rsidRPr="009A309A">
        <w:rPr>
          <w:rFonts w:ascii="Palatino Linotype" w:eastAsia="Arial" w:hAnsi="Palatino Linotype" w:cs="Arial"/>
          <w:i/>
          <w:sz w:val="22"/>
          <w:szCs w:val="22"/>
          <w:lang w:val="es-MX" w:eastAsia="es-MX"/>
        </w:rPr>
        <w:t>i</w:t>
      </w:r>
      <w:r w:rsidRPr="009A309A">
        <w:rPr>
          <w:rFonts w:ascii="Palatino Linotype" w:eastAsia="Arial" w:hAnsi="Palatino Linotype" w:cs="Arial"/>
          <w:i/>
          <w:spacing w:val="-2"/>
          <w:sz w:val="22"/>
          <w:szCs w:val="22"/>
          <w:lang w:val="es-MX" w:eastAsia="es-MX"/>
        </w:rPr>
        <w:t>n</w:t>
      </w:r>
      <w:r w:rsidRPr="009A309A">
        <w:rPr>
          <w:rFonts w:ascii="Palatino Linotype" w:eastAsia="Arial" w:hAnsi="Palatino Linotype" w:cs="Arial"/>
          <w:i/>
          <w:sz w:val="22"/>
          <w:szCs w:val="22"/>
          <w:lang w:val="es-MX" w:eastAsia="es-MX"/>
        </w:rPr>
        <w:t>f</w:t>
      </w:r>
      <w:r w:rsidRPr="009A309A">
        <w:rPr>
          <w:rFonts w:ascii="Palatino Linotype" w:eastAsia="Arial" w:hAnsi="Palatino Linotype" w:cs="Arial"/>
          <w:i/>
          <w:spacing w:val="1"/>
          <w:sz w:val="22"/>
          <w:szCs w:val="22"/>
          <w:lang w:val="es-MX" w:eastAsia="es-MX"/>
        </w:rPr>
        <w:t>o</w:t>
      </w:r>
      <w:r w:rsidRPr="009A309A">
        <w:rPr>
          <w:rFonts w:ascii="Palatino Linotype" w:eastAsia="Arial" w:hAnsi="Palatino Linotype" w:cs="Arial"/>
          <w:i/>
          <w:sz w:val="22"/>
          <w:szCs w:val="22"/>
          <w:lang w:val="es-MX" w:eastAsia="es-MX"/>
        </w:rPr>
        <w:t>r</w:t>
      </w:r>
      <w:r w:rsidRPr="009A309A">
        <w:rPr>
          <w:rFonts w:ascii="Palatino Linotype" w:eastAsia="Arial" w:hAnsi="Palatino Linotype" w:cs="Arial"/>
          <w:i/>
          <w:spacing w:val="-1"/>
          <w:sz w:val="22"/>
          <w:szCs w:val="22"/>
          <w:lang w:val="es-MX" w:eastAsia="es-MX"/>
        </w:rPr>
        <w:t>m</w:t>
      </w:r>
      <w:r w:rsidRPr="009A309A">
        <w:rPr>
          <w:rFonts w:ascii="Palatino Linotype" w:eastAsia="Arial" w:hAnsi="Palatino Linotype" w:cs="Arial"/>
          <w:i/>
          <w:spacing w:val="1"/>
          <w:sz w:val="22"/>
          <w:szCs w:val="22"/>
          <w:lang w:val="es-MX" w:eastAsia="es-MX"/>
        </w:rPr>
        <w:t>a</w:t>
      </w:r>
      <w:r w:rsidRPr="009A309A">
        <w:rPr>
          <w:rFonts w:ascii="Palatino Linotype" w:eastAsia="Arial" w:hAnsi="Palatino Linotype" w:cs="Arial"/>
          <w:i/>
          <w:sz w:val="22"/>
          <w:szCs w:val="22"/>
          <w:lang w:val="es-MX" w:eastAsia="es-MX"/>
        </w:rPr>
        <w:t>ció</w:t>
      </w:r>
      <w:r w:rsidRPr="009A309A">
        <w:rPr>
          <w:rFonts w:ascii="Palatino Linotype" w:eastAsia="Arial" w:hAnsi="Palatino Linotype" w:cs="Arial"/>
          <w:i/>
          <w:spacing w:val="1"/>
          <w:sz w:val="22"/>
          <w:szCs w:val="22"/>
          <w:lang w:val="es-MX" w:eastAsia="es-MX"/>
        </w:rPr>
        <w:t>n</w:t>
      </w:r>
      <w:r w:rsidRPr="009A309A">
        <w:rPr>
          <w:rFonts w:ascii="Palatino Linotype" w:eastAsia="Arial" w:hAnsi="Palatino Linotype" w:cs="Arial"/>
          <w:i/>
          <w:sz w:val="22"/>
          <w:szCs w:val="22"/>
          <w:lang w:val="es-MX" w:eastAsia="es-MX"/>
        </w:rPr>
        <w:t>.</w:t>
      </w:r>
    </w:p>
    <w:p w14:paraId="4A99D341" w14:textId="77777777" w:rsidR="00D0727A" w:rsidRPr="009A309A" w:rsidRDefault="00D0727A" w:rsidP="00D0727A">
      <w:pPr>
        <w:spacing w:line="360" w:lineRule="auto"/>
        <w:jc w:val="both"/>
        <w:rPr>
          <w:rFonts w:ascii="Palatino Linotype" w:eastAsia="Palatino Linotype" w:hAnsi="Palatino Linotype" w:cs="Palatino Linotype"/>
          <w:sz w:val="22"/>
          <w:szCs w:val="22"/>
          <w:lang w:val="es-MX" w:eastAsia="es-MX"/>
        </w:rPr>
      </w:pPr>
    </w:p>
    <w:p w14:paraId="5E788C3B" w14:textId="639ACCE2" w:rsidR="00D0727A" w:rsidRPr="009A309A" w:rsidRDefault="00D0727A" w:rsidP="00D0727A">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En ese sentido, se tiene que, la</w:t>
      </w:r>
      <w:r w:rsidR="00A84E53" w:rsidRPr="009A309A">
        <w:rPr>
          <w:rFonts w:ascii="Palatino Linotype" w:eastAsia="Palatino Linotype" w:hAnsi="Palatino Linotype" w:cs="Palatino Linotype"/>
          <w:szCs w:val="22"/>
          <w:lang w:val="es-MX" w:eastAsia="es-MX"/>
        </w:rPr>
        <w:t xml:space="preserve"> parte en comentó de la</w:t>
      </w:r>
      <w:r w:rsidRPr="009A309A">
        <w:rPr>
          <w:rFonts w:ascii="Palatino Linotype" w:eastAsia="Palatino Linotype" w:hAnsi="Palatino Linotype" w:cs="Palatino Linotype"/>
          <w:szCs w:val="22"/>
          <w:lang w:val="es-MX" w:eastAsia="es-MX"/>
        </w:rPr>
        <w:t xml:space="preserve"> solicitud de información, se relaciona con el ejercicio del derecho de petición, pues se tratan de un pedir, pues </w:t>
      </w:r>
      <w:r w:rsidRPr="009A309A">
        <w:rPr>
          <w:rFonts w:ascii="Palatino Linotype" w:eastAsia="Palatino Linotype" w:hAnsi="Palatino Linotype" w:cs="Palatino Linotype"/>
          <w:b/>
          <w:szCs w:val="22"/>
          <w:u w:val="single"/>
          <w:lang w:val="es-MX" w:eastAsia="es-MX"/>
        </w:rPr>
        <w:t xml:space="preserve">requiere conocer específicamente </w:t>
      </w:r>
      <w:r w:rsidR="00A84E53" w:rsidRPr="009A309A">
        <w:rPr>
          <w:rFonts w:ascii="Palatino Linotype" w:eastAsia="Palatino Linotype" w:hAnsi="Palatino Linotype" w:cs="Palatino Linotype"/>
          <w:b/>
          <w:szCs w:val="22"/>
          <w:u w:val="single"/>
          <w:lang w:val="es-MX" w:eastAsia="es-MX"/>
        </w:rPr>
        <w:t>el número de solicitudes de empleo atendidas favorablemente</w:t>
      </w:r>
      <w:r w:rsidRPr="009A309A">
        <w:rPr>
          <w:rFonts w:ascii="Palatino Linotype" w:eastAsia="Palatino Linotype" w:hAnsi="Palatino Linotype" w:cs="Palatino Linotype"/>
          <w:szCs w:val="22"/>
          <w:lang w:val="es-MX" w:eastAsia="es-MX"/>
        </w:rPr>
        <w:t>, de las cuales no se advierte  que se requiera acceder a un documento en posesión de la autoridad, situación que,</w:t>
      </w:r>
      <w:r w:rsidR="00A84E53" w:rsidRPr="009A309A">
        <w:rPr>
          <w:rFonts w:ascii="Palatino Linotype" w:eastAsia="Palatino Linotype" w:hAnsi="Palatino Linotype" w:cs="Palatino Linotype"/>
          <w:szCs w:val="22"/>
          <w:lang w:val="es-MX" w:eastAsia="es-MX"/>
        </w:rPr>
        <w:t xml:space="preserve"> el Sujeto Obligado haga un cálculo y procesamiento de la información, lo cual como se mencionó no es atendible por esta vía.</w:t>
      </w:r>
    </w:p>
    <w:p w14:paraId="0094870F" w14:textId="77777777" w:rsidR="000A68EC" w:rsidRPr="009A309A" w:rsidRDefault="000A68EC" w:rsidP="00D0727A">
      <w:pPr>
        <w:spacing w:line="360" w:lineRule="auto"/>
        <w:jc w:val="both"/>
        <w:rPr>
          <w:rFonts w:ascii="Palatino Linotype" w:eastAsia="Palatino Linotype" w:hAnsi="Palatino Linotype" w:cs="Palatino Linotype"/>
          <w:szCs w:val="22"/>
          <w:lang w:val="es-MX" w:eastAsia="es-MX"/>
        </w:rPr>
      </w:pPr>
    </w:p>
    <w:p w14:paraId="5D0DF90E" w14:textId="77777777" w:rsidR="000A68EC" w:rsidRPr="009A309A" w:rsidRDefault="000A68EC" w:rsidP="00D0727A">
      <w:pPr>
        <w:spacing w:line="360" w:lineRule="auto"/>
        <w:jc w:val="both"/>
        <w:rPr>
          <w:rFonts w:ascii="Palatino Linotype" w:eastAsia="Palatino Linotype" w:hAnsi="Palatino Linotype" w:cs="Palatino Linotype"/>
          <w:szCs w:val="22"/>
          <w:lang w:val="es-MX" w:eastAsia="es-MX"/>
        </w:rPr>
      </w:pPr>
    </w:p>
    <w:p w14:paraId="32979D70" w14:textId="77777777" w:rsidR="00D37399" w:rsidRPr="009A309A" w:rsidRDefault="00D37399" w:rsidP="00D37399">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Cabe decir que es obligación de las Instituciones públicas, integrar los expedientes de los servidores públicos, de conformidad con la fracción XVII, del diverso 98 de la Ley del Trabajo de los Servidores Públicos del Estado y Municipios.</w:t>
      </w:r>
    </w:p>
    <w:p w14:paraId="7D7FA1EF" w14:textId="77777777" w:rsidR="00D37399" w:rsidRPr="009A309A" w:rsidRDefault="00D37399" w:rsidP="00D37399">
      <w:pPr>
        <w:spacing w:line="360" w:lineRule="auto"/>
        <w:jc w:val="both"/>
        <w:rPr>
          <w:rFonts w:ascii="Palatino Linotype" w:eastAsia="Palatino Linotype" w:hAnsi="Palatino Linotype" w:cs="Palatino Linotype"/>
          <w:szCs w:val="22"/>
          <w:lang w:val="es-MX" w:eastAsia="es-MX"/>
        </w:rPr>
      </w:pPr>
    </w:p>
    <w:p w14:paraId="24743C45" w14:textId="77777777" w:rsidR="00D37399" w:rsidRPr="009A309A" w:rsidRDefault="00D37399" w:rsidP="00D37399">
      <w:pPr>
        <w:spacing w:line="360" w:lineRule="auto"/>
        <w:ind w:left="851" w:right="474"/>
        <w:jc w:val="center"/>
        <w:rPr>
          <w:rFonts w:ascii="Palatino Linotype" w:hAnsi="Palatino Linotype"/>
          <w:b/>
          <w:i/>
        </w:rPr>
      </w:pPr>
      <w:r w:rsidRPr="009A309A">
        <w:rPr>
          <w:rFonts w:ascii="Palatino Linotype" w:hAnsi="Palatino Linotype"/>
          <w:b/>
          <w:i/>
        </w:rPr>
        <w:t>De las Obligaciones de las Instituciones Públicas</w:t>
      </w:r>
    </w:p>
    <w:p w14:paraId="1A38F304" w14:textId="77777777" w:rsidR="00D37399" w:rsidRPr="009A309A" w:rsidRDefault="00D37399" w:rsidP="00D37399">
      <w:pPr>
        <w:spacing w:line="360" w:lineRule="auto"/>
        <w:ind w:left="851" w:right="474"/>
        <w:jc w:val="center"/>
        <w:rPr>
          <w:rFonts w:ascii="Palatino Linotype" w:hAnsi="Palatino Linotype"/>
          <w:b/>
          <w:i/>
        </w:rPr>
      </w:pPr>
      <w:r w:rsidRPr="009A309A">
        <w:rPr>
          <w:rFonts w:ascii="Palatino Linotype" w:hAnsi="Palatino Linotype"/>
          <w:b/>
          <w:i/>
        </w:rPr>
        <w:t>CAPITULO I De las Obligaciones en General</w:t>
      </w:r>
    </w:p>
    <w:p w14:paraId="15CFB307" w14:textId="77777777" w:rsidR="00D37399" w:rsidRPr="009A309A" w:rsidRDefault="00D37399" w:rsidP="00D37399">
      <w:pPr>
        <w:spacing w:line="360" w:lineRule="auto"/>
        <w:ind w:left="851" w:right="474"/>
        <w:jc w:val="both"/>
        <w:rPr>
          <w:rFonts w:ascii="Palatino Linotype" w:eastAsia="Palatino Linotype" w:hAnsi="Palatino Linotype" w:cs="Palatino Linotype"/>
          <w:i/>
          <w:szCs w:val="22"/>
          <w:lang w:val="es-MX" w:eastAsia="es-MX"/>
        </w:rPr>
      </w:pPr>
      <w:r w:rsidRPr="009A309A">
        <w:rPr>
          <w:rFonts w:ascii="Palatino Linotype" w:hAnsi="Palatino Linotype"/>
          <w:b/>
          <w:i/>
        </w:rPr>
        <w:t>ARTÍCULO 98.</w:t>
      </w:r>
      <w:r w:rsidRPr="009A309A">
        <w:rPr>
          <w:rFonts w:ascii="Palatino Linotype" w:hAnsi="Palatino Linotype"/>
          <w:i/>
        </w:rPr>
        <w:t xml:space="preserve"> Son obligaciones de las instituciones públicas:</w:t>
      </w:r>
    </w:p>
    <w:p w14:paraId="5C13CD76" w14:textId="77777777" w:rsidR="00D37399" w:rsidRPr="009A309A" w:rsidRDefault="00D37399" w:rsidP="00D37399">
      <w:pPr>
        <w:spacing w:line="360" w:lineRule="auto"/>
        <w:ind w:left="851" w:right="474"/>
        <w:jc w:val="both"/>
        <w:rPr>
          <w:rFonts w:ascii="Palatino Linotype" w:eastAsia="Palatino Linotype" w:hAnsi="Palatino Linotype" w:cs="Palatino Linotype"/>
          <w:i/>
          <w:szCs w:val="22"/>
          <w:lang w:val="es-MX" w:eastAsia="es-MX"/>
        </w:rPr>
      </w:pPr>
      <w:r w:rsidRPr="009A309A">
        <w:rPr>
          <w:rFonts w:ascii="Palatino Linotype" w:eastAsia="Palatino Linotype" w:hAnsi="Palatino Linotype" w:cs="Palatino Linotype"/>
          <w:b/>
          <w:i/>
          <w:szCs w:val="22"/>
          <w:lang w:val="es-MX" w:eastAsia="es-MX"/>
        </w:rPr>
        <w:t>XVII.</w:t>
      </w:r>
      <w:r w:rsidRPr="009A309A">
        <w:rPr>
          <w:rFonts w:ascii="Palatino Linotype" w:eastAsia="Palatino Linotype" w:hAnsi="Palatino Linotype" w:cs="Palatino Linotype"/>
          <w:i/>
          <w:szCs w:val="22"/>
          <w:lang w:val="es-MX" w:eastAsia="es-MX"/>
        </w:rPr>
        <w:t xml:space="preserve"> Integrar los expedientes de los servidores públicos y proporcionar las constancias que éstos soliciten para el trámite de los asuntos de su interés en los términos que señalen los ordenamientos respectivos.</w:t>
      </w:r>
    </w:p>
    <w:p w14:paraId="07D7C8CE" w14:textId="77777777" w:rsidR="00A84E53" w:rsidRPr="009A309A" w:rsidRDefault="00A84E53" w:rsidP="00D0727A">
      <w:pPr>
        <w:spacing w:line="360" w:lineRule="auto"/>
        <w:jc w:val="both"/>
        <w:rPr>
          <w:rFonts w:ascii="Palatino Linotype" w:eastAsia="Palatino Linotype" w:hAnsi="Palatino Linotype" w:cs="Palatino Linotype"/>
          <w:szCs w:val="22"/>
          <w:lang w:val="es-MX" w:eastAsia="es-MX"/>
        </w:rPr>
      </w:pPr>
    </w:p>
    <w:p w14:paraId="41A497A4" w14:textId="644A5A8C" w:rsidR="00D37C92" w:rsidRPr="009A309A" w:rsidRDefault="00D37C92" w:rsidP="00D0727A">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Resulta válido ordenar la entrega de los documentos</w:t>
      </w:r>
      <w:r w:rsidR="000D3A5D" w:rsidRPr="009A309A">
        <w:rPr>
          <w:rFonts w:ascii="Palatino Linotype" w:eastAsia="Palatino Linotype" w:hAnsi="Palatino Linotype" w:cs="Palatino Linotype"/>
          <w:szCs w:val="22"/>
          <w:lang w:val="es-MX" w:eastAsia="es-MX"/>
        </w:rPr>
        <w:t>, en versión pública de ser procedente,</w:t>
      </w:r>
      <w:r w:rsidRPr="009A309A">
        <w:rPr>
          <w:rFonts w:ascii="Palatino Linotype" w:eastAsia="Palatino Linotype" w:hAnsi="Palatino Linotype" w:cs="Palatino Linotype"/>
          <w:szCs w:val="22"/>
          <w:lang w:val="es-MX" w:eastAsia="es-MX"/>
        </w:rPr>
        <w:t xml:space="preserve"> donde consten</w:t>
      </w:r>
      <w:r w:rsidR="000A68EC" w:rsidRPr="009A309A">
        <w:rPr>
          <w:rFonts w:ascii="Palatino Linotype" w:eastAsia="Palatino Linotype" w:hAnsi="Palatino Linotype" w:cs="Palatino Linotype"/>
          <w:szCs w:val="22"/>
          <w:lang w:val="es-MX" w:eastAsia="es-MX"/>
        </w:rPr>
        <w:t xml:space="preserve"> el número de</w:t>
      </w:r>
      <w:r w:rsidRPr="009A309A">
        <w:rPr>
          <w:rFonts w:ascii="Palatino Linotype" w:eastAsia="Palatino Linotype" w:hAnsi="Palatino Linotype" w:cs="Palatino Linotype"/>
          <w:szCs w:val="22"/>
          <w:lang w:val="es-MX" w:eastAsia="es-MX"/>
        </w:rPr>
        <w:t xml:space="preserve"> las solicitudes de empleo ingresadas </w:t>
      </w:r>
      <w:r w:rsidR="000D3A5D" w:rsidRPr="009A309A">
        <w:rPr>
          <w:rFonts w:ascii="Palatino Linotype" w:eastAsia="Palatino Linotype" w:hAnsi="Palatino Linotype" w:cs="Palatino Linotype"/>
          <w:szCs w:val="22"/>
          <w:lang w:val="es-MX" w:eastAsia="es-MX"/>
        </w:rPr>
        <w:t>al</w:t>
      </w:r>
      <w:r w:rsidRPr="009A309A">
        <w:rPr>
          <w:rFonts w:ascii="Palatino Linotype" w:eastAsia="Palatino Linotype" w:hAnsi="Palatino Linotype" w:cs="Palatino Linotype"/>
          <w:szCs w:val="22"/>
          <w:lang w:val="es-MX" w:eastAsia="es-MX"/>
        </w:rPr>
        <w:t xml:space="preserve"> Sujeto Obligado, desde el </w:t>
      </w:r>
      <w:r w:rsidR="00420F52" w:rsidRPr="009A309A">
        <w:rPr>
          <w:rFonts w:ascii="Palatino Linotype" w:eastAsia="Palatino Linotype" w:hAnsi="Palatino Linotype" w:cs="Palatino Linotype"/>
          <w:szCs w:val="22"/>
          <w:lang w:val="es-MX" w:eastAsia="es-MX"/>
        </w:rPr>
        <w:t>primero de enero de</w:t>
      </w:r>
      <w:r w:rsidRPr="009A309A">
        <w:rPr>
          <w:rFonts w:ascii="Palatino Linotype" w:eastAsia="Palatino Linotype" w:hAnsi="Palatino Linotype" w:cs="Palatino Linotype"/>
          <w:szCs w:val="22"/>
          <w:lang w:val="es-MX" w:eastAsia="es-MX"/>
        </w:rPr>
        <w:t xml:space="preserve"> dos mil veinte al veinte de enero </w:t>
      </w:r>
      <w:r w:rsidR="00420F52" w:rsidRPr="009A309A">
        <w:rPr>
          <w:rFonts w:ascii="Palatino Linotype" w:eastAsia="Palatino Linotype" w:hAnsi="Palatino Linotype" w:cs="Palatino Linotype"/>
          <w:szCs w:val="22"/>
          <w:lang w:val="es-MX" w:eastAsia="es-MX"/>
        </w:rPr>
        <w:t>de dos mil veinticinco.</w:t>
      </w:r>
    </w:p>
    <w:p w14:paraId="12CB716A" w14:textId="77777777" w:rsidR="000A68EC" w:rsidRPr="009A309A" w:rsidRDefault="000A68EC" w:rsidP="00D0727A">
      <w:pPr>
        <w:spacing w:line="360" w:lineRule="auto"/>
        <w:jc w:val="both"/>
        <w:rPr>
          <w:rFonts w:ascii="Palatino Linotype" w:eastAsia="Palatino Linotype" w:hAnsi="Palatino Linotype" w:cs="Palatino Linotype"/>
          <w:szCs w:val="22"/>
          <w:lang w:val="es-MX" w:eastAsia="es-MX"/>
        </w:rPr>
      </w:pPr>
    </w:p>
    <w:p w14:paraId="7EBE115D" w14:textId="7300485C" w:rsidR="00D37399" w:rsidRPr="009A309A" w:rsidRDefault="00D37399" w:rsidP="00D0727A">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En ese tenor la Ley de Transparencia y Acceso a la Información Pública del Estado de México y Municipios, establece en su artículo 24, fracción XXI, establece que los Sujeto</w:t>
      </w:r>
      <w:r w:rsidR="000D66CA" w:rsidRPr="009A309A">
        <w:rPr>
          <w:rFonts w:ascii="Palatino Linotype" w:eastAsia="Palatino Linotype" w:hAnsi="Palatino Linotype" w:cs="Palatino Linotype"/>
          <w:szCs w:val="22"/>
          <w:lang w:val="es-MX" w:eastAsia="es-MX"/>
        </w:rPr>
        <w:t>s</w:t>
      </w:r>
      <w:r w:rsidRPr="009A309A">
        <w:rPr>
          <w:rFonts w:ascii="Palatino Linotype" w:eastAsia="Palatino Linotype" w:hAnsi="Palatino Linotype" w:cs="Palatino Linotype"/>
          <w:szCs w:val="22"/>
          <w:lang w:val="es-MX" w:eastAsia="es-MX"/>
        </w:rPr>
        <w:t xml:space="preserve"> Obligado</w:t>
      </w:r>
      <w:r w:rsidR="000D66CA" w:rsidRPr="009A309A">
        <w:rPr>
          <w:rFonts w:ascii="Palatino Linotype" w:eastAsia="Palatino Linotype" w:hAnsi="Palatino Linotype" w:cs="Palatino Linotype"/>
          <w:szCs w:val="22"/>
          <w:lang w:val="es-MX" w:eastAsia="es-MX"/>
        </w:rPr>
        <w:t>s</w:t>
      </w:r>
      <w:r w:rsidRPr="009A309A">
        <w:rPr>
          <w:rFonts w:ascii="Palatino Linotype" w:eastAsia="Palatino Linotype" w:hAnsi="Palatino Linotype" w:cs="Palatino Linotype"/>
          <w:szCs w:val="22"/>
          <w:lang w:val="es-MX" w:eastAsia="es-MX"/>
        </w:rPr>
        <w:t xml:space="preserve"> </w:t>
      </w:r>
      <w:r w:rsidR="000347E6" w:rsidRPr="009A309A">
        <w:rPr>
          <w:rFonts w:ascii="Palatino Linotype" w:eastAsia="Palatino Linotype" w:hAnsi="Palatino Linotype" w:cs="Palatino Linotype"/>
          <w:szCs w:val="22"/>
          <w:lang w:val="es-MX" w:eastAsia="es-MX"/>
        </w:rPr>
        <w:t xml:space="preserve">deben procurar la generación de estadística de su información, en la medida de lo posible. Asimismo se establece como obligación de transparencia común de los Sujetos Obligados poner a </w:t>
      </w:r>
      <w:r w:rsidR="007C7A52" w:rsidRPr="009A309A">
        <w:rPr>
          <w:rFonts w:ascii="Palatino Linotype" w:eastAsia="Palatino Linotype" w:hAnsi="Palatino Linotype" w:cs="Palatino Linotype"/>
          <w:szCs w:val="22"/>
          <w:lang w:val="es-MX" w:eastAsia="es-MX"/>
        </w:rPr>
        <w:t>disposición de</w:t>
      </w:r>
      <w:r w:rsidR="000347E6" w:rsidRPr="009A309A">
        <w:rPr>
          <w:rFonts w:ascii="Palatino Linotype" w:eastAsia="Palatino Linotype" w:hAnsi="Palatino Linotype" w:cs="Palatino Linotype"/>
          <w:szCs w:val="22"/>
          <w:lang w:val="es-MX" w:eastAsia="es-MX"/>
        </w:rPr>
        <w:t xml:space="preserve"> la gente la</w:t>
      </w:r>
      <w:r w:rsidR="007C7A52" w:rsidRPr="009A309A">
        <w:rPr>
          <w:rFonts w:ascii="Palatino Linotype" w:eastAsia="Palatino Linotype" w:hAnsi="Palatino Linotype" w:cs="Palatino Linotype"/>
          <w:szCs w:val="22"/>
          <w:lang w:val="es-MX" w:eastAsia="es-MX"/>
        </w:rPr>
        <w:t>s estadísticas que generen en cumplimiento de sus facultades, competencias o funciones.</w:t>
      </w:r>
    </w:p>
    <w:p w14:paraId="546E7C54" w14:textId="77777777" w:rsidR="000347E6" w:rsidRPr="009A309A" w:rsidRDefault="000347E6" w:rsidP="00D0727A">
      <w:pPr>
        <w:spacing w:line="360" w:lineRule="auto"/>
        <w:jc w:val="both"/>
        <w:rPr>
          <w:rFonts w:ascii="Palatino Linotype" w:eastAsia="Palatino Linotype" w:hAnsi="Palatino Linotype" w:cs="Palatino Linotype"/>
          <w:szCs w:val="22"/>
          <w:lang w:val="es-MX" w:eastAsia="es-MX"/>
        </w:rPr>
      </w:pPr>
    </w:p>
    <w:p w14:paraId="132973C5" w14:textId="77777777" w:rsidR="00853A84" w:rsidRPr="009A309A" w:rsidRDefault="00853A84" w:rsidP="00D0727A">
      <w:pPr>
        <w:spacing w:line="360" w:lineRule="auto"/>
        <w:jc w:val="both"/>
        <w:rPr>
          <w:rFonts w:ascii="Palatino Linotype" w:eastAsia="Palatino Linotype" w:hAnsi="Palatino Linotype" w:cs="Palatino Linotype"/>
          <w:szCs w:val="22"/>
          <w:lang w:val="es-MX" w:eastAsia="es-MX"/>
        </w:rPr>
      </w:pPr>
    </w:p>
    <w:p w14:paraId="384B060A" w14:textId="77777777" w:rsidR="00853A84" w:rsidRPr="009A309A" w:rsidRDefault="00853A84" w:rsidP="00D0727A">
      <w:pPr>
        <w:spacing w:line="360" w:lineRule="auto"/>
        <w:jc w:val="both"/>
        <w:rPr>
          <w:rFonts w:ascii="Palatino Linotype" w:eastAsia="Palatino Linotype" w:hAnsi="Palatino Linotype" w:cs="Palatino Linotype"/>
          <w:szCs w:val="22"/>
          <w:lang w:val="es-MX" w:eastAsia="es-MX"/>
        </w:rPr>
      </w:pPr>
    </w:p>
    <w:p w14:paraId="31336D53" w14:textId="77777777" w:rsidR="00853A84" w:rsidRPr="009A309A" w:rsidRDefault="00853A84" w:rsidP="007C7A52">
      <w:pPr>
        <w:spacing w:line="360" w:lineRule="auto"/>
        <w:ind w:left="851" w:right="616"/>
        <w:jc w:val="both"/>
        <w:rPr>
          <w:rFonts w:ascii="Palatino Linotype" w:eastAsia="Palatino Linotype" w:hAnsi="Palatino Linotype" w:cs="Palatino Linotype"/>
          <w:i/>
          <w:szCs w:val="22"/>
          <w:lang w:val="es-MX" w:eastAsia="es-MX"/>
        </w:rPr>
      </w:pPr>
    </w:p>
    <w:p w14:paraId="1CF5CBC4" w14:textId="0AC1E33F" w:rsidR="00853A84" w:rsidRPr="009A309A" w:rsidRDefault="00D37399" w:rsidP="007C7A52">
      <w:pPr>
        <w:spacing w:line="360" w:lineRule="auto"/>
        <w:ind w:left="851" w:right="616"/>
        <w:jc w:val="both"/>
        <w:rPr>
          <w:rFonts w:ascii="Palatino Linotype" w:eastAsia="Palatino Linotype" w:hAnsi="Palatino Linotype" w:cs="Palatino Linotype"/>
          <w:i/>
          <w:szCs w:val="22"/>
          <w:lang w:val="es-MX" w:eastAsia="es-MX"/>
        </w:rPr>
      </w:pPr>
      <w:r w:rsidRPr="009A309A">
        <w:rPr>
          <w:rFonts w:ascii="Palatino Linotype" w:eastAsia="Palatino Linotype" w:hAnsi="Palatino Linotype" w:cs="Palatino Linotype"/>
          <w:b/>
          <w:i/>
          <w:szCs w:val="22"/>
          <w:lang w:val="es-MX" w:eastAsia="es-MX"/>
        </w:rPr>
        <w:t>Artículo 24.</w:t>
      </w:r>
      <w:r w:rsidRPr="009A309A">
        <w:rPr>
          <w:rFonts w:ascii="Palatino Linotype" w:eastAsia="Palatino Linotype" w:hAnsi="Palatino Linotype" w:cs="Palatino Linotype"/>
          <w:i/>
          <w:szCs w:val="22"/>
          <w:lang w:val="es-MX" w:eastAsia="es-MX"/>
        </w:rPr>
        <w:t xml:space="preserve"> Para el cumplimiento de los objetivos de esta Ley, los sujetos obligados deberán cumplir con las siguientes obligaciones, según corresponda, de acuerdo a su naturaleza:</w:t>
      </w:r>
    </w:p>
    <w:p w14:paraId="1C96E40A" w14:textId="25F8B8A9" w:rsidR="00853A84" w:rsidRPr="009A309A" w:rsidRDefault="000347E6" w:rsidP="007C7A52">
      <w:pPr>
        <w:spacing w:line="360" w:lineRule="auto"/>
        <w:ind w:left="851" w:right="616"/>
        <w:jc w:val="both"/>
        <w:rPr>
          <w:rFonts w:ascii="Palatino Linotype" w:eastAsia="Palatino Linotype" w:hAnsi="Palatino Linotype" w:cs="Palatino Linotype"/>
          <w:i/>
          <w:szCs w:val="22"/>
          <w:lang w:val="es-MX" w:eastAsia="es-MX"/>
        </w:rPr>
      </w:pPr>
      <w:r w:rsidRPr="009A309A">
        <w:rPr>
          <w:rFonts w:ascii="Palatino Linotype" w:eastAsia="Palatino Linotype" w:hAnsi="Palatino Linotype" w:cs="Palatino Linotype"/>
          <w:b/>
          <w:i/>
          <w:szCs w:val="22"/>
          <w:lang w:val="es-MX" w:eastAsia="es-MX"/>
        </w:rPr>
        <w:t>XXI.</w:t>
      </w:r>
      <w:r w:rsidRPr="009A309A">
        <w:rPr>
          <w:rFonts w:ascii="Palatino Linotype" w:eastAsia="Palatino Linotype" w:hAnsi="Palatino Linotype" w:cs="Palatino Linotype"/>
          <w:i/>
          <w:szCs w:val="22"/>
          <w:lang w:val="es-MX" w:eastAsia="es-MX"/>
        </w:rPr>
        <w:t xml:space="preserve"> </w:t>
      </w:r>
      <w:r w:rsidRPr="009A309A">
        <w:rPr>
          <w:rFonts w:ascii="Palatino Linotype" w:eastAsia="Palatino Linotype" w:hAnsi="Palatino Linotype" w:cs="Palatino Linotype"/>
          <w:i/>
          <w:szCs w:val="22"/>
          <w:u w:val="single"/>
          <w:lang w:val="es-MX" w:eastAsia="es-MX"/>
        </w:rPr>
        <w:t>Procurar la generación de estadística de su información en formato de datos abiertos en la medida de lo posible</w:t>
      </w:r>
      <w:r w:rsidRPr="009A309A">
        <w:rPr>
          <w:rFonts w:ascii="Palatino Linotype" w:eastAsia="Palatino Linotype" w:hAnsi="Palatino Linotype" w:cs="Palatino Linotype"/>
          <w:i/>
          <w:szCs w:val="22"/>
          <w:lang w:val="es-MX" w:eastAsia="es-MX"/>
        </w:rPr>
        <w:t>;</w:t>
      </w:r>
    </w:p>
    <w:p w14:paraId="0B0C0F5D" w14:textId="77777777" w:rsidR="007C7A52" w:rsidRPr="009A309A" w:rsidRDefault="007C7A52" w:rsidP="007C7A52">
      <w:pPr>
        <w:spacing w:line="360" w:lineRule="auto"/>
        <w:ind w:left="851" w:right="616"/>
        <w:jc w:val="both"/>
        <w:rPr>
          <w:rFonts w:ascii="Palatino Linotype" w:eastAsia="Palatino Linotype" w:hAnsi="Palatino Linotype" w:cs="Palatino Linotype"/>
          <w:i/>
          <w:szCs w:val="22"/>
          <w:lang w:val="es-MX" w:eastAsia="es-MX"/>
        </w:rPr>
      </w:pPr>
    </w:p>
    <w:p w14:paraId="5D655D27" w14:textId="2CF3D4D7" w:rsidR="007C7A52" w:rsidRPr="009A309A" w:rsidRDefault="007C7A52" w:rsidP="007C7A52">
      <w:pPr>
        <w:pStyle w:val="Default"/>
        <w:ind w:left="851" w:right="616"/>
        <w:jc w:val="center"/>
        <w:rPr>
          <w:rFonts w:ascii="Palatino Linotype" w:eastAsia="Palatino Linotype" w:hAnsi="Palatino Linotype" w:cs="Palatino Linotype"/>
          <w:b/>
          <w:i/>
          <w:color w:val="auto"/>
          <w:szCs w:val="22"/>
          <w:lang w:eastAsia="es-MX"/>
        </w:rPr>
      </w:pPr>
      <w:r w:rsidRPr="009A309A">
        <w:rPr>
          <w:rFonts w:ascii="Palatino Linotype" w:eastAsia="Palatino Linotype" w:hAnsi="Palatino Linotype" w:cs="Palatino Linotype"/>
          <w:b/>
          <w:i/>
          <w:color w:val="auto"/>
          <w:szCs w:val="22"/>
          <w:lang w:eastAsia="es-MX"/>
        </w:rPr>
        <w:t>Capítulo II</w:t>
      </w:r>
    </w:p>
    <w:p w14:paraId="14B392E9" w14:textId="68B61942" w:rsidR="007C7A52" w:rsidRPr="009A309A" w:rsidRDefault="007C7A52" w:rsidP="007C7A52">
      <w:pPr>
        <w:pStyle w:val="Default"/>
        <w:ind w:left="851" w:right="616"/>
        <w:jc w:val="center"/>
        <w:rPr>
          <w:rFonts w:ascii="Palatino Linotype" w:eastAsia="Palatino Linotype" w:hAnsi="Palatino Linotype" w:cs="Palatino Linotype"/>
          <w:b/>
          <w:i/>
          <w:color w:val="auto"/>
          <w:szCs w:val="22"/>
          <w:lang w:eastAsia="es-MX"/>
        </w:rPr>
      </w:pPr>
      <w:r w:rsidRPr="009A309A">
        <w:rPr>
          <w:rFonts w:ascii="Palatino Linotype" w:eastAsia="Palatino Linotype" w:hAnsi="Palatino Linotype" w:cs="Palatino Linotype"/>
          <w:b/>
          <w:i/>
          <w:color w:val="auto"/>
          <w:szCs w:val="22"/>
          <w:lang w:eastAsia="es-MX"/>
        </w:rPr>
        <w:t>De las Obligaciones de Transparencia Comunes</w:t>
      </w:r>
    </w:p>
    <w:p w14:paraId="63B71232" w14:textId="4817C425" w:rsidR="00853A84" w:rsidRPr="009A309A" w:rsidRDefault="007C7A52" w:rsidP="007C7A52">
      <w:pPr>
        <w:spacing w:line="360" w:lineRule="auto"/>
        <w:ind w:left="851" w:right="616"/>
        <w:jc w:val="both"/>
        <w:rPr>
          <w:rFonts w:ascii="Palatino Linotype" w:eastAsia="Palatino Linotype" w:hAnsi="Palatino Linotype" w:cs="Palatino Linotype"/>
          <w:i/>
          <w:szCs w:val="22"/>
          <w:lang w:val="es-MX" w:eastAsia="es-MX"/>
        </w:rPr>
      </w:pPr>
      <w:r w:rsidRPr="009A309A">
        <w:rPr>
          <w:rFonts w:ascii="Palatino Linotype" w:eastAsia="Palatino Linotype" w:hAnsi="Palatino Linotype" w:cs="Palatino Linotype"/>
          <w:b/>
          <w:i/>
          <w:szCs w:val="22"/>
          <w:lang w:val="es-MX" w:eastAsia="es-MX"/>
        </w:rPr>
        <w:t>Artículo 92.</w:t>
      </w:r>
      <w:r w:rsidRPr="009A309A">
        <w:rPr>
          <w:rFonts w:ascii="Palatino Linotype" w:eastAsia="Palatino Linotype" w:hAnsi="Palatino Linotype" w:cs="Palatino Linotype"/>
          <w:i/>
          <w:szCs w:val="22"/>
          <w:lang w:val="es-MX"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0C04461" w14:textId="77777777" w:rsidR="007C7A52" w:rsidRPr="009A309A" w:rsidRDefault="007C7A52" w:rsidP="007C7A52">
      <w:pPr>
        <w:spacing w:line="360" w:lineRule="auto"/>
        <w:ind w:left="851" w:right="616"/>
        <w:jc w:val="both"/>
        <w:rPr>
          <w:rFonts w:ascii="Palatino Linotype" w:eastAsia="Palatino Linotype" w:hAnsi="Palatino Linotype" w:cs="Palatino Linotype"/>
          <w:i/>
          <w:szCs w:val="22"/>
          <w:lang w:val="es-MX" w:eastAsia="es-MX"/>
        </w:rPr>
      </w:pPr>
    </w:p>
    <w:p w14:paraId="6CE4E509" w14:textId="590E4E87" w:rsidR="007C7A52" w:rsidRPr="009A309A" w:rsidRDefault="007C7A52" w:rsidP="007C7A52">
      <w:pPr>
        <w:spacing w:line="360" w:lineRule="auto"/>
        <w:ind w:left="851" w:right="616"/>
        <w:jc w:val="both"/>
        <w:rPr>
          <w:rFonts w:ascii="Palatino Linotype" w:eastAsia="Palatino Linotype" w:hAnsi="Palatino Linotype" w:cs="Palatino Linotype"/>
          <w:i/>
          <w:szCs w:val="22"/>
          <w:lang w:val="es-MX" w:eastAsia="es-MX"/>
        </w:rPr>
      </w:pPr>
      <w:r w:rsidRPr="009A309A">
        <w:rPr>
          <w:rFonts w:ascii="Palatino Linotype" w:eastAsia="Palatino Linotype" w:hAnsi="Palatino Linotype" w:cs="Palatino Linotype"/>
          <w:b/>
          <w:i/>
          <w:szCs w:val="22"/>
          <w:lang w:val="es-MX" w:eastAsia="es-MX"/>
        </w:rPr>
        <w:t>XXXIV.</w:t>
      </w:r>
      <w:r w:rsidRPr="009A309A">
        <w:rPr>
          <w:rFonts w:ascii="Palatino Linotype" w:eastAsia="Palatino Linotype" w:hAnsi="Palatino Linotype" w:cs="Palatino Linotype"/>
          <w:i/>
          <w:szCs w:val="22"/>
          <w:lang w:val="es-MX" w:eastAsia="es-MX"/>
        </w:rPr>
        <w:t xml:space="preserve"> </w:t>
      </w:r>
      <w:r w:rsidRPr="009A309A">
        <w:rPr>
          <w:rFonts w:ascii="Palatino Linotype" w:eastAsia="Palatino Linotype" w:hAnsi="Palatino Linotype" w:cs="Palatino Linotype"/>
          <w:i/>
          <w:szCs w:val="22"/>
          <w:u w:val="single"/>
          <w:lang w:val="es-MX" w:eastAsia="es-MX"/>
        </w:rPr>
        <w:t>Las estadísticas que generen en cumplimiento de sus facultades, competencias o funciones con la mayor desagregación posible</w:t>
      </w:r>
      <w:r w:rsidRPr="009A309A">
        <w:rPr>
          <w:rFonts w:ascii="Palatino Linotype" w:eastAsia="Palatino Linotype" w:hAnsi="Palatino Linotype" w:cs="Palatino Linotype"/>
          <w:i/>
          <w:szCs w:val="22"/>
          <w:lang w:val="es-MX" w:eastAsia="es-MX"/>
        </w:rPr>
        <w:t>;</w:t>
      </w:r>
    </w:p>
    <w:p w14:paraId="24336E9A" w14:textId="77777777" w:rsidR="007C7A52" w:rsidRPr="009A309A" w:rsidRDefault="007C7A52" w:rsidP="007C7A52">
      <w:pPr>
        <w:spacing w:line="360" w:lineRule="auto"/>
        <w:jc w:val="both"/>
        <w:rPr>
          <w:rFonts w:ascii="Palatino Linotype" w:eastAsia="Palatino Linotype" w:hAnsi="Palatino Linotype" w:cs="Palatino Linotype"/>
          <w:i/>
          <w:szCs w:val="22"/>
          <w:lang w:val="es-MX" w:eastAsia="es-MX"/>
        </w:rPr>
      </w:pPr>
    </w:p>
    <w:p w14:paraId="6426C5D0" w14:textId="089E5998" w:rsidR="007C7A52" w:rsidRPr="009A309A" w:rsidRDefault="007C7A52" w:rsidP="007C7A52">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Cabe referir que el Sujeto Obligado podría no generar información estadística de las solicitudes de información que se reciban y se contrate al personal, en virtud de ello, y de no ser así, lo deberá hacer del conocimiento del Recurrente en términos claros y precisos.</w:t>
      </w:r>
    </w:p>
    <w:p w14:paraId="3E7F9B6C" w14:textId="77777777" w:rsidR="007C7A52" w:rsidRPr="009A309A" w:rsidRDefault="007C7A52" w:rsidP="007C7A52">
      <w:pPr>
        <w:spacing w:line="360" w:lineRule="auto"/>
        <w:jc w:val="both"/>
        <w:rPr>
          <w:rFonts w:ascii="Palatino Linotype" w:eastAsia="Palatino Linotype" w:hAnsi="Palatino Linotype" w:cs="Palatino Linotype"/>
          <w:i/>
          <w:szCs w:val="22"/>
          <w:lang w:val="es-MX" w:eastAsia="es-MX"/>
        </w:rPr>
      </w:pPr>
    </w:p>
    <w:p w14:paraId="5362DCFC" w14:textId="77777777" w:rsidR="00A84E53" w:rsidRPr="009A309A" w:rsidRDefault="00A84E53" w:rsidP="00D0727A">
      <w:pPr>
        <w:spacing w:line="360" w:lineRule="auto"/>
        <w:jc w:val="both"/>
        <w:rPr>
          <w:rFonts w:ascii="Palatino Linotype" w:eastAsia="Palatino Linotype" w:hAnsi="Palatino Linotype" w:cs="Palatino Linotype"/>
          <w:szCs w:val="22"/>
          <w:lang w:val="es-MX" w:eastAsia="es-MX"/>
        </w:rPr>
      </w:pPr>
    </w:p>
    <w:p w14:paraId="27FB7342" w14:textId="04F3E754" w:rsidR="00C31C51" w:rsidRPr="009A309A" w:rsidRDefault="00C31C51" w:rsidP="00D0727A">
      <w:pPr>
        <w:spacing w:line="360" w:lineRule="auto"/>
        <w:jc w:val="both"/>
        <w:rPr>
          <w:rFonts w:ascii="Palatino Linotype" w:eastAsia="Palatino Linotype" w:hAnsi="Palatino Linotype" w:cs="Palatino Linotype"/>
          <w:szCs w:val="22"/>
          <w:lang w:val="es-MX" w:eastAsia="es-MX"/>
        </w:rPr>
      </w:pPr>
      <w:r w:rsidRPr="009A309A">
        <w:rPr>
          <w:rFonts w:ascii="Palatino Linotype" w:eastAsia="Palatino Linotype" w:hAnsi="Palatino Linotype" w:cs="Palatino Linotype"/>
          <w:szCs w:val="22"/>
          <w:lang w:val="es-MX" w:eastAsia="es-MX"/>
        </w:rPr>
        <w:t xml:space="preserve">Finalmente se apunta que </w:t>
      </w:r>
      <w:r w:rsidR="00976B80" w:rsidRPr="009A309A">
        <w:rPr>
          <w:rFonts w:ascii="Palatino Linotype" w:eastAsia="Palatino Linotype" w:hAnsi="Palatino Linotype" w:cs="Palatino Linotype"/>
          <w:szCs w:val="22"/>
          <w:lang w:val="es-MX" w:eastAsia="es-MX"/>
        </w:rPr>
        <w:t xml:space="preserve">los documentos que se instruyen entregar podrían contener datos personales de los trabajadores, de ser así se deberá proporcionar la información en versión pública, acompañada del respectivo acuerdo del Comité de Transparencia, en el que funde y motive la clasificación. </w:t>
      </w:r>
    </w:p>
    <w:p w14:paraId="1BFE331F" w14:textId="77777777" w:rsidR="00976B80" w:rsidRPr="009A309A" w:rsidRDefault="00976B80" w:rsidP="00D0727A">
      <w:pPr>
        <w:spacing w:line="360" w:lineRule="auto"/>
        <w:jc w:val="both"/>
        <w:rPr>
          <w:rFonts w:ascii="Palatino Linotype" w:eastAsia="Palatino Linotype" w:hAnsi="Palatino Linotype" w:cs="Palatino Linotype"/>
          <w:szCs w:val="22"/>
          <w:lang w:val="es-MX" w:eastAsia="es-MX"/>
        </w:rPr>
      </w:pPr>
    </w:p>
    <w:p w14:paraId="67883C82" w14:textId="5EB71C96" w:rsidR="001077A3" w:rsidRPr="009A309A" w:rsidRDefault="001077A3" w:rsidP="001077A3">
      <w:pPr>
        <w:rPr>
          <w:rFonts w:ascii="Palatino Linotype" w:eastAsia="Calibri" w:hAnsi="Palatino Linotype" w:cs="Calibri"/>
          <w:b/>
          <w:i/>
          <w:sz w:val="28"/>
          <w:szCs w:val="22"/>
          <w:lang w:val="es-ES_tradnl" w:eastAsia="es-MX"/>
        </w:rPr>
      </w:pPr>
      <w:r w:rsidRPr="009A309A">
        <w:rPr>
          <w:rFonts w:ascii="Palatino Linotype" w:eastAsia="Calibri" w:hAnsi="Palatino Linotype" w:cs="Calibri"/>
          <w:b/>
          <w:i/>
          <w:sz w:val="28"/>
          <w:szCs w:val="22"/>
          <w:lang w:val="es-ES_tradnl" w:eastAsia="es-MX"/>
        </w:rPr>
        <w:t xml:space="preserve">Versión Pública </w:t>
      </w:r>
    </w:p>
    <w:p w14:paraId="26CB786B" w14:textId="77777777" w:rsidR="001379C4" w:rsidRPr="009A309A" w:rsidRDefault="001379C4" w:rsidP="001379C4">
      <w:pPr>
        <w:spacing w:after="160" w:line="360" w:lineRule="auto"/>
        <w:jc w:val="both"/>
        <w:rPr>
          <w:rFonts w:ascii="Palatino Linotype" w:eastAsia="Palatino Linotype" w:hAnsi="Palatino Linotype" w:cs="Palatino Linotype"/>
          <w:lang w:val="es-MX" w:eastAsia="en-US"/>
        </w:rPr>
      </w:pPr>
      <w:r w:rsidRPr="009A309A">
        <w:rPr>
          <w:rFonts w:ascii="Palatino Linotype" w:eastAsia="Palatino Linotype" w:hAnsi="Palatino Linotype" w:cs="Palatino Linotype"/>
          <w:lang w:val="es-MX" w:eastAsia="en-US"/>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66D76D72"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“Artículo 3.</w:t>
      </w:r>
      <w:r w:rsidRPr="009A309A">
        <w:rPr>
          <w:rFonts w:ascii="Palatino Linotype" w:eastAsiaTheme="minorHAnsi" w:hAnsi="Palatino Linotype" w:cs="Arial"/>
          <w:i/>
          <w:sz w:val="22"/>
          <w:szCs w:val="22"/>
          <w:lang w:val="es-MX" w:eastAsia="en-US"/>
        </w:rPr>
        <w:t xml:space="preserve"> Para los efectos de la presente Ley se entenderá por:</w:t>
      </w:r>
    </w:p>
    <w:p w14:paraId="718EA0AD"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i/>
          <w:sz w:val="22"/>
          <w:szCs w:val="22"/>
          <w:lang w:val="es-MX" w:eastAsia="en-US"/>
        </w:rPr>
        <w:t>(…)</w:t>
      </w:r>
    </w:p>
    <w:p w14:paraId="07B70D21"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IX. Datos personales:</w:t>
      </w:r>
      <w:r w:rsidRPr="009A309A">
        <w:rPr>
          <w:rFonts w:ascii="Palatino Linotype" w:eastAsiaTheme="minorHAnsi" w:hAnsi="Palatino Linotype" w:cs="Arial"/>
          <w:i/>
          <w:sz w:val="22"/>
          <w:szCs w:val="22"/>
          <w:lang w:val="es-MX" w:eastAsia="en-US"/>
        </w:rPr>
        <w:t xml:space="preserve"> La información concerniente a una persona, identificada o identificable según lo dispuesto por la Ley de Protección de Datos Personales del Estado de México; </w:t>
      </w:r>
    </w:p>
    <w:p w14:paraId="147F5D45"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XX.</w:t>
      </w: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b/>
          <w:i/>
          <w:sz w:val="22"/>
          <w:szCs w:val="22"/>
          <w:lang w:val="es-MX" w:eastAsia="en-US"/>
        </w:rPr>
        <w:t>Información clasificada:</w:t>
      </w:r>
      <w:r w:rsidRPr="009A309A">
        <w:rPr>
          <w:rFonts w:ascii="Palatino Linotype" w:eastAsiaTheme="minorHAnsi" w:hAnsi="Palatino Linotype" w:cs="Arial"/>
          <w:i/>
          <w:sz w:val="22"/>
          <w:szCs w:val="22"/>
          <w:lang w:val="es-MX" w:eastAsia="en-US"/>
        </w:rPr>
        <w:t xml:space="preserve"> Aquella considerada por la presente Ley como reservada o confidencial;</w:t>
      </w:r>
    </w:p>
    <w:p w14:paraId="7529CEF8"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XXI.</w:t>
      </w: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b/>
          <w:i/>
          <w:sz w:val="22"/>
          <w:szCs w:val="22"/>
          <w:lang w:val="es-MX" w:eastAsia="en-US"/>
        </w:rPr>
        <w:t>Información confidencial:</w:t>
      </w:r>
      <w:r w:rsidRPr="009A309A">
        <w:rPr>
          <w:rFonts w:ascii="Palatino Linotype" w:eastAsiaTheme="minorHAnsi" w:hAnsi="Palatino Linotype" w:cs="Arial"/>
          <w:i/>
          <w:sz w:val="22"/>
          <w:szCs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FF5F50E" w14:textId="77777777" w:rsidR="001379C4" w:rsidRPr="009A309A" w:rsidRDefault="001379C4" w:rsidP="001379C4">
      <w:pPr>
        <w:spacing w:before="240" w:after="160" w:line="360" w:lineRule="auto"/>
        <w:ind w:left="851" w:right="851"/>
        <w:jc w:val="both"/>
        <w:rPr>
          <w:rFonts w:ascii="Palatino Linotype" w:eastAsiaTheme="minorHAnsi" w:hAnsi="Palatino Linotype" w:cs="Arial"/>
          <w:bCs/>
          <w:i/>
          <w:sz w:val="22"/>
          <w:szCs w:val="22"/>
          <w:lang w:val="es-MX" w:eastAsia="en-US"/>
        </w:rPr>
      </w:pPr>
      <w:r w:rsidRPr="009A309A">
        <w:rPr>
          <w:rFonts w:ascii="Palatino Linotype" w:eastAsiaTheme="minorHAnsi" w:hAnsi="Palatino Linotype" w:cs="Arial"/>
          <w:bCs/>
          <w:i/>
          <w:sz w:val="22"/>
          <w:szCs w:val="22"/>
          <w:lang w:val="es-MX" w:eastAsia="en-US"/>
        </w:rPr>
        <w:t>(…)</w:t>
      </w:r>
    </w:p>
    <w:p w14:paraId="79C708C0"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XLV.</w:t>
      </w: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b/>
          <w:i/>
          <w:sz w:val="22"/>
          <w:szCs w:val="22"/>
          <w:lang w:val="es-MX" w:eastAsia="en-US"/>
        </w:rPr>
        <w:t>Versión pública:</w:t>
      </w:r>
      <w:r w:rsidRPr="009A309A">
        <w:rPr>
          <w:rFonts w:ascii="Palatino Linotype" w:eastAsiaTheme="minorHAnsi" w:hAnsi="Palatino Linotype" w:cs="Arial"/>
          <w:i/>
          <w:sz w:val="22"/>
          <w:szCs w:val="22"/>
          <w:lang w:val="es-MX" w:eastAsia="en-US"/>
        </w:rPr>
        <w:t xml:space="preserve"> Documento en el que se elimine, suprime o borra la información clasificada como reservada o confidencial para permitir su acceso.</w:t>
      </w:r>
    </w:p>
    <w:p w14:paraId="63A7B8D1"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i/>
          <w:sz w:val="22"/>
          <w:szCs w:val="22"/>
          <w:lang w:val="es-MX" w:eastAsia="en-US"/>
        </w:rPr>
        <w:t>(…)</w:t>
      </w:r>
    </w:p>
    <w:p w14:paraId="346A0890"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 xml:space="preserve">Artículo 91. </w:t>
      </w:r>
      <w:r w:rsidRPr="009A309A">
        <w:rPr>
          <w:rFonts w:ascii="Palatino Linotype" w:eastAsiaTheme="minorHAnsi" w:hAnsi="Palatino Linotype" w:cs="Arial"/>
          <w:i/>
          <w:sz w:val="22"/>
          <w:szCs w:val="22"/>
          <w:lang w:val="es-MX" w:eastAsia="en-US"/>
        </w:rPr>
        <w:t>El acceso a la información pública será restringido excepcionalmente, cuando ésta sea clasificada como reservada o confidencial.</w:t>
      </w:r>
    </w:p>
    <w:p w14:paraId="62D73F99"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Artículo 132.</w:t>
      </w: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i/>
          <w:sz w:val="22"/>
          <w:szCs w:val="22"/>
          <w:u w:val="single"/>
          <w:lang w:val="es-MX" w:eastAsia="en-US"/>
        </w:rPr>
        <w:t>La clasificación de la información se llevará a cabo en el momento en que</w:t>
      </w:r>
      <w:r w:rsidRPr="009A309A">
        <w:rPr>
          <w:rFonts w:ascii="Palatino Linotype" w:eastAsiaTheme="minorHAnsi" w:hAnsi="Palatino Linotype" w:cs="Arial"/>
          <w:i/>
          <w:sz w:val="22"/>
          <w:szCs w:val="22"/>
          <w:lang w:val="es-MX" w:eastAsia="en-US"/>
        </w:rPr>
        <w:t>:</w:t>
      </w:r>
    </w:p>
    <w:p w14:paraId="76AFAEC4"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I.</w:t>
      </w:r>
      <w:r w:rsidRPr="009A309A">
        <w:rPr>
          <w:rFonts w:ascii="Palatino Linotype" w:eastAsiaTheme="minorHAnsi" w:hAnsi="Palatino Linotype" w:cs="Arial"/>
          <w:i/>
          <w:sz w:val="22"/>
          <w:szCs w:val="22"/>
          <w:lang w:val="es-MX" w:eastAsia="en-US"/>
        </w:rPr>
        <w:t xml:space="preserve"> Se reciba una solicitud de acceso a la información;</w:t>
      </w:r>
    </w:p>
    <w:p w14:paraId="4CD07B68"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II.</w:t>
      </w: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i/>
          <w:sz w:val="22"/>
          <w:szCs w:val="22"/>
          <w:u w:val="single"/>
          <w:lang w:val="es-MX" w:eastAsia="en-US"/>
        </w:rPr>
        <w:t>Se determine mediante resolución de autoridad competente; o</w:t>
      </w:r>
    </w:p>
    <w:p w14:paraId="751B1554"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u w:val="single"/>
          <w:lang w:val="es-MX" w:eastAsia="en-US"/>
        </w:rPr>
      </w:pPr>
      <w:r w:rsidRPr="009A309A">
        <w:rPr>
          <w:rFonts w:ascii="Palatino Linotype" w:eastAsiaTheme="minorHAnsi" w:hAnsi="Palatino Linotype" w:cs="Arial"/>
          <w:b/>
          <w:i/>
          <w:sz w:val="22"/>
          <w:szCs w:val="22"/>
          <w:lang w:val="es-MX" w:eastAsia="en-US"/>
        </w:rPr>
        <w:t>III.</w:t>
      </w: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i/>
          <w:sz w:val="22"/>
          <w:szCs w:val="22"/>
          <w:u w:val="single"/>
          <w:lang w:val="es-MX" w:eastAsia="en-US"/>
        </w:rPr>
        <w:t>Se generen versiones públicas para dar cumplimiento a las obligaciones de transparencia previstas en esta Ley.</w:t>
      </w:r>
    </w:p>
    <w:p w14:paraId="2B0E1B79" w14:textId="77777777" w:rsidR="001379C4" w:rsidRPr="009A309A" w:rsidRDefault="001379C4" w:rsidP="001379C4">
      <w:pPr>
        <w:spacing w:before="240" w:after="160" w:line="360" w:lineRule="auto"/>
        <w:ind w:left="851" w:right="851"/>
        <w:jc w:val="both"/>
        <w:rPr>
          <w:rFonts w:ascii="Palatino Linotype" w:eastAsiaTheme="minorHAnsi" w:hAnsi="Palatino Linotype" w:cs="Arial"/>
          <w:b/>
          <w:bCs/>
          <w:i/>
          <w:sz w:val="22"/>
          <w:szCs w:val="22"/>
          <w:lang w:val="es-MX" w:eastAsia="en-US"/>
        </w:rPr>
      </w:pPr>
      <w:r w:rsidRPr="009A309A">
        <w:rPr>
          <w:rFonts w:ascii="Palatino Linotype" w:eastAsiaTheme="minorHAnsi" w:hAnsi="Palatino Linotype" w:cs="Arial"/>
          <w:i/>
          <w:sz w:val="22"/>
          <w:szCs w:val="22"/>
          <w:lang w:val="es-MX" w:eastAsia="en-US"/>
        </w:rPr>
        <w:t xml:space="preserve">(…)” </w:t>
      </w:r>
      <w:r w:rsidRPr="009A309A">
        <w:rPr>
          <w:rFonts w:ascii="Palatino Linotype" w:eastAsiaTheme="minorHAnsi" w:hAnsi="Palatino Linotype" w:cs="Arial"/>
          <w:b/>
          <w:bCs/>
          <w:i/>
          <w:sz w:val="22"/>
          <w:szCs w:val="22"/>
          <w:lang w:val="es-MX" w:eastAsia="en-US"/>
        </w:rPr>
        <w:t xml:space="preserve"> (Sic)</w:t>
      </w:r>
    </w:p>
    <w:p w14:paraId="5740B06C" w14:textId="77777777" w:rsidR="001379C4" w:rsidRPr="009A309A" w:rsidRDefault="001379C4" w:rsidP="001379C4">
      <w:pPr>
        <w:spacing w:after="160" w:line="259" w:lineRule="auto"/>
        <w:rPr>
          <w:rFonts w:asciiTheme="minorHAnsi" w:eastAsia="Palatino Linotype" w:hAnsiTheme="minorHAnsi" w:cs="Palatino Linotype"/>
          <w:i/>
          <w:sz w:val="22"/>
          <w:lang w:val="es-MX" w:eastAsia="en-US"/>
        </w:rPr>
      </w:pPr>
    </w:p>
    <w:p w14:paraId="67BCF34D" w14:textId="77777777" w:rsidR="001379C4" w:rsidRPr="009A309A" w:rsidRDefault="001379C4" w:rsidP="001379C4">
      <w:pPr>
        <w:spacing w:after="160" w:line="360" w:lineRule="auto"/>
        <w:jc w:val="both"/>
        <w:rPr>
          <w:rFonts w:ascii="Palatino Linotype" w:eastAsia="Palatino Linotype" w:hAnsi="Palatino Linotype" w:cs="Palatino Linotype"/>
          <w:lang w:val="es-MX" w:eastAsia="en-US"/>
        </w:rPr>
      </w:pPr>
      <w:r w:rsidRPr="009A309A">
        <w:rPr>
          <w:rFonts w:ascii="Palatino Linotype" w:eastAsia="Palatino Linotype" w:hAnsi="Palatino Linotype" w:cs="Palatino Linotype"/>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68EC9C9" w14:textId="77777777" w:rsidR="001379C4" w:rsidRPr="009A309A" w:rsidRDefault="001379C4" w:rsidP="001379C4">
      <w:pPr>
        <w:spacing w:line="360" w:lineRule="auto"/>
        <w:jc w:val="both"/>
        <w:rPr>
          <w:rFonts w:ascii="Palatino Linotype" w:eastAsia="Palatino Linotype" w:hAnsi="Palatino Linotype" w:cs="Palatino Linotype"/>
          <w:i/>
          <w:color w:val="000000"/>
        </w:rPr>
      </w:pPr>
      <w:r w:rsidRPr="009A309A">
        <w:rPr>
          <w:rFonts w:ascii="Palatino Linotype" w:eastAsia="Palatino Linotype" w:hAnsi="Palatino Linotype" w:cs="Palatino Linotype"/>
          <w:b/>
          <w:i/>
          <w:color w:val="000000"/>
        </w:rPr>
        <w:t>Registro Federal de Contribuyentes</w:t>
      </w:r>
      <w:r w:rsidRPr="009A309A">
        <w:rPr>
          <w:rFonts w:ascii="Palatino Linotype" w:eastAsia="Palatino Linotype" w:hAnsi="Palatino Linotype" w:cs="Palatino Linotype"/>
          <w:i/>
          <w:color w:val="000000"/>
        </w:rPr>
        <w:t xml:space="preserve"> </w:t>
      </w:r>
      <w:r w:rsidRPr="009A309A">
        <w:rPr>
          <w:rFonts w:ascii="Palatino Linotype" w:eastAsia="Palatino Linotype" w:hAnsi="Palatino Linotype" w:cs="Palatino Linotype"/>
          <w:b/>
          <w:i/>
          <w:color w:val="000000"/>
        </w:rPr>
        <w:t>(RFC)</w:t>
      </w:r>
    </w:p>
    <w:p w14:paraId="7EDFD10C"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6B63BFEE"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6CC6EFFD"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26F1B7B8"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2221DC98"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08188964"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05B7076"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3EF61C02"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29D5AF6"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69B747DC"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Lo anterior, resulta congruente con el Criterio 19/17 emitido por el Instituto Nacional de Transparencia, Acceso a la Información y Protección de Datos Personales, en el cual se señala lo siguiente:</w:t>
      </w:r>
    </w:p>
    <w:p w14:paraId="374CC17B"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16A74E26" w14:textId="77777777" w:rsidR="001379C4" w:rsidRPr="009A309A" w:rsidRDefault="001379C4" w:rsidP="001379C4">
      <w:pPr>
        <w:ind w:left="1134" w:right="900"/>
        <w:jc w:val="both"/>
        <w:rPr>
          <w:rFonts w:ascii="Palatino Linotype" w:eastAsia="Palatino Linotype" w:hAnsi="Palatino Linotype" w:cs="Palatino Linotype"/>
          <w:i/>
          <w:color w:val="000000"/>
          <w:sz w:val="22"/>
          <w:szCs w:val="22"/>
        </w:rPr>
      </w:pPr>
      <w:r w:rsidRPr="009A309A">
        <w:rPr>
          <w:rFonts w:ascii="Palatino Linotype" w:eastAsia="Palatino Linotype" w:hAnsi="Palatino Linotype" w:cs="Palatino Linotype"/>
          <w:i/>
          <w:color w:val="000000"/>
          <w:sz w:val="22"/>
          <w:szCs w:val="22"/>
        </w:rPr>
        <w:t>“</w:t>
      </w:r>
      <w:r w:rsidRPr="009A309A">
        <w:rPr>
          <w:rFonts w:ascii="Palatino Linotype" w:eastAsia="Palatino Linotype" w:hAnsi="Palatino Linotype" w:cs="Palatino Linotype"/>
          <w:b/>
          <w:i/>
          <w:color w:val="000000"/>
          <w:sz w:val="22"/>
          <w:szCs w:val="22"/>
        </w:rPr>
        <w:t>Registro Federal de Contribuyentes (RFC) de personas físicas</w:t>
      </w:r>
      <w:r w:rsidRPr="009A309A">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2B6DBFB4" w14:textId="77777777" w:rsidR="001379C4" w:rsidRPr="009A309A" w:rsidRDefault="001379C4" w:rsidP="001379C4">
      <w:pPr>
        <w:ind w:left="1134" w:right="900"/>
        <w:jc w:val="both"/>
        <w:rPr>
          <w:rFonts w:ascii="Palatino Linotype" w:eastAsia="Palatino Linotype" w:hAnsi="Palatino Linotype" w:cs="Palatino Linotype"/>
          <w:color w:val="000000"/>
          <w:sz w:val="22"/>
          <w:szCs w:val="22"/>
        </w:rPr>
      </w:pPr>
    </w:p>
    <w:p w14:paraId="2C602333"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F3327F3"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68909FF8" w14:textId="77777777" w:rsidR="001379C4" w:rsidRPr="009A309A" w:rsidRDefault="001379C4" w:rsidP="001379C4">
      <w:pPr>
        <w:spacing w:line="360" w:lineRule="auto"/>
        <w:jc w:val="both"/>
        <w:rPr>
          <w:rFonts w:ascii="Palatino Linotype" w:eastAsia="Palatino Linotype" w:hAnsi="Palatino Linotype" w:cs="Palatino Linotype"/>
          <w:b/>
          <w:i/>
          <w:color w:val="000000"/>
        </w:rPr>
      </w:pPr>
      <w:r w:rsidRPr="009A309A">
        <w:rPr>
          <w:rFonts w:ascii="Palatino Linotype" w:eastAsia="Palatino Linotype" w:hAnsi="Palatino Linotype" w:cs="Palatino Linotype"/>
          <w:b/>
          <w:i/>
          <w:color w:val="000000"/>
        </w:rPr>
        <w:t>Clave única de Registro de Población –CURP-.</w:t>
      </w:r>
    </w:p>
    <w:p w14:paraId="0F55CF54"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69FF8202"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14:paraId="0A2B8549"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42A4ECFA"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14:paraId="4C241A25"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200BE9CA"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414B6E3" w14:textId="77777777" w:rsidR="001379C4" w:rsidRPr="009A309A" w:rsidRDefault="001379C4" w:rsidP="001379C4">
      <w:pPr>
        <w:spacing w:line="360" w:lineRule="auto"/>
        <w:jc w:val="both"/>
        <w:rPr>
          <w:rFonts w:ascii="Palatino Linotype" w:eastAsia="Palatino Linotype" w:hAnsi="Palatino Linotype" w:cs="Palatino Linotype"/>
          <w:b/>
          <w:color w:val="000000"/>
        </w:rPr>
      </w:pPr>
    </w:p>
    <w:p w14:paraId="29B8E767"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De conformidad con lo precisado por la propia Secretaría de Gobernación en la dirección </w:t>
      </w:r>
      <w:hyperlink r:id="rId8">
        <w:r w:rsidRPr="009A309A">
          <w:rPr>
            <w:rFonts w:ascii="Palatino Linotype" w:eastAsia="Palatino Linotype" w:hAnsi="Palatino Linotype" w:cs="Palatino Linotype"/>
            <w:color w:val="0563C1"/>
            <w:u w:val="single"/>
          </w:rPr>
          <w:t>https://consultas.curp.gob.mx/CurpSP/html/informacionecurpPS.html</w:t>
        </w:r>
      </w:hyperlink>
      <w:r w:rsidRPr="009A309A">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9A309A">
        <w:rPr>
          <w:rFonts w:ascii="Palatino Linotype" w:eastAsia="Palatino Linotype" w:hAnsi="Palatino Linotype" w:cs="Palatino Linotype"/>
          <w:b/>
          <w:color w:val="000000"/>
        </w:rPr>
        <w:t xml:space="preserve">se generan a partir de los datos contenidos en el documento probatorio de la identidad del interesado </w:t>
      </w:r>
      <w:r w:rsidRPr="009A309A">
        <w:rPr>
          <w:rFonts w:ascii="Palatino Linotype" w:eastAsia="Palatino Linotype" w:hAnsi="Palatino Linotype" w:cs="Palatino Linotype"/>
          <w:color w:val="000000"/>
        </w:rPr>
        <w:t>(acta de nacimiento, carta de naturalización o documento migratorio) de la siguiente forma:</w:t>
      </w:r>
    </w:p>
    <w:p w14:paraId="35921217"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3FCCD49F" w14:textId="77777777" w:rsidR="001379C4" w:rsidRPr="009A309A" w:rsidRDefault="001379C4" w:rsidP="00F018DF">
      <w:pPr>
        <w:spacing w:line="360" w:lineRule="auto"/>
        <w:ind w:left="284"/>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 • El primero y segundo apellidos, así como al nombre de pila.</w:t>
      </w:r>
    </w:p>
    <w:p w14:paraId="3005B08E" w14:textId="77777777" w:rsidR="001379C4" w:rsidRPr="009A309A" w:rsidRDefault="001379C4" w:rsidP="00F018DF">
      <w:pPr>
        <w:spacing w:line="360" w:lineRule="auto"/>
        <w:ind w:left="284"/>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 • La fecha de nacimiento.</w:t>
      </w:r>
    </w:p>
    <w:p w14:paraId="6552F46D" w14:textId="77777777" w:rsidR="001379C4" w:rsidRPr="009A309A" w:rsidRDefault="001379C4" w:rsidP="00F018DF">
      <w:pPr>
        <w:spacing w:line="360" w:lineRule="auto"/>
        <w:ind w:left="284"/>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 • El sexo.</w:t>
      </w:r>
    </w:p>
    <w:p w14:paraId="3A77E652" w14:textId="77777777" w:rsidR="001379C4" w:rsidRPr="009A309A" w:rsidRDefault="001379C4" w:rsidP="00F018DF">
      <w:pPr>
        <w:spacing w:line="360" w:lineRule="auto"/>
        <w:ind w:left="284"/>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 • La entidad federativa de nacimiento.</w:t>
      </w:r>
    </w:p>
    <w:p w14:paraId="24CBA0C5" w14:textId="77777777" w:rsidR="001379C4" w:rsidRPr="009A309A" w:rsidRDefault="001379C4" w:rsidP="00F018DF">
      <w:pPr>
        <w:spacing w:line="360" w:lineRule="auto"/>
        <w:ind w:left="284"/>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Los dos últimos elementos de la CURP evitan la duplicidad de la Clave y garantizan su correcta integración.</w:t>
      </w:r>
    </w:p>
    <w:p w14:paraId="32E37C42"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5C22CFE2"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3E8DFE1F"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685AD01D"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Resulta aplicable en la especie, como argumento orientador, el Criterio 3/10, emitido por el INAI.</w:t>
      </w:r>
    </w:p>
    <w:p w14:paraId="7EEED51A"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2B724E38" w14:textId="77777777" w:rsidR="001379C4" w:rsidRPr="009A309A" w:rsidRDefault="001379C4" w:rsidP="001379C4">
      <w:pPr>
        <w:ind w:left="1134" w:right="900"/>
        <w:jc w:val="both"/>
        <w:rPr>
          <w:rFonts w:ascii="Palatino Linotype" w:eastAsia="Palatino Linotype" w:hAnsi="Palatino Linotype" w:cs="Palatino Linotype"/>
          <w:i/>
          <w:color w:val="000000"/>
          <w:sz w:val="22"/>
          <w:szCs w:val="22"/>
        </w:rPr>
      </w:pPr>
      <w:r w:rsidRPr="009A309A">
        <w:rPr>
          <w:rFonts w:ascii="Palatino Linotype" w:eastAsia="Palatino Linotype" w:hAnsi="Palatino Linotype" w:cs="Palatino Linotype"/>
          <w:b/>
          <w:i/>
          <w:color w:val="000000"/>
          <w:sz w:val="22"/>
          <w:szCs w:val="22"/>
        </w:rPr>
        <w:t xml:space="preserve">Clave Única de Registro de Población (CURP) es un dato personal confidencial. </w:t>
      </w:r>
      <w:r w:rsidRPr="009A309A">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5B2F72EA" w14:textId="77777777" w:rsidR="001379C4" w:rsidRPr="009A309A" w:rsidRDefault="001379C4" w:rsidP="001379C4">
      <w:pPr>
        <w:ind w:left="1134" w:right="900"/>
        <w:jc w:val="both"/>
        <w:rPr>
          <w:rFonts w:ascii="Palatino Linotype" w:eastAsia="Palatino Linotype" w:hAnsi="Palatino Linotype" w:cs="Palatino Linotype"/>
          <w:color w:val="000000"/>
          <w:sz w:val="22"/>
          <w:szCs w:val="22"/>
        </w:rPr>
      </w:pPr>
    </w:p>
    <w:p w14:paraId="46585A2B"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De acuerdo con lo anterior, se la clave CURP, es un dato personal confidencial, en términos del artículo 143, fracción I, de la Ley de Transparencia y Acceso a la Información Pública del Estado de México y Municipios.</w:t>
      </w:r>
    </w:p>
    <w:p w14:paraId="4687F152"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6841BE7D" w14:textId="77777777" w:rsidR="001379C4" w:rsidRPr="009A309A" w:rsidRDefault="001379C4" w:rsidP="001379C4">
      <w:pPr>
        <w:spacing w:line="360" w:lineRule="auto"/>
        <w:jc w:val="both"/>
        <w:rPr>
          <w:rFonts w:ascii="Palatino Linotype" w:eastAsia="Palatino Linotype" w:hAnsi="Palatino Linotype" w:cs="Palatino Linotype"/>
          <w:b/>
          <w:i/>
          <w:color w:val="000000"/>
        </w:rPr>
      </w:pPr>
      <w:r w:rsidRPr="009A309A">
        <w:rPr>
          <w:rFonts w:ascii="Palatino Linotype" w:eastAsia="Palatino Linotype" w:hAnsi="Palatino Linotype" w:cs="Palatino Linotype"/>
          <w:b/>
          <w:i/>
          <w:color w:val="000000"/>
        </w:rPr>
        <w:t>Domicilio</w:t>
      </w:r>
    </w:p>
    <w:p w14:paraId="3D35AA3C"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4ED09E0E" w14:textId="77777777" w:rsidR="001379C4" w:rsidRPr="009A309A" w:rsidRDefault="001379C4" w:rsidP="001379C4">
      <w:pPr>
        <w:spacing w:line="360" w:lineRule="auto"/>
        <w:jc w:val="both"/>
        <w:rPr>
          <w:rFonts w:ascii="Palatino Linotype" w:eastAsia="Palatino Linotype" w:hAnsi="Palatino Linotype" w:cs="Palatino Linotype"/>
          <w:color w:val="000000"/>
        </w:rPr>
      </w:pPr>
      <w:r w:rsidRPr="009A309A">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9A309A">
        <w:rPr>
          <w:rFonts w:ascii="Palatino Linotype" w:eastAsia="Palatino Linotype" w:hAnsi="Palatino Linotype" w:cs="Palatino Linotype"/>
          <w:b/>
          <w:color w:val="000000"/>
        </w:rPr>
        <w:t>el domicilio particular</w:t>
      </w:r>
      <w:r w:rsidRPr="009A309A">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14:paraId="344C6C42" w14:textId="77777777" w:rsidR="001379C4" w:rsidRPr="009A309A" w:rsidRDefault="001379C4" w:rsidP="001379C4">
      <w:pPr>
        <w:spacing w:line="360" w:lineRule="auto"/>
        <w:jc w:val="both"/>
        <w:rPr>
          <w:rFonts w:ascii="Palatino Linotype" w:eastAsia="Palatino Linotype" w:hAnsi="Palatino Linotype" w:cs="Palatino Linotype"/>
          <w:color w:val="000000"/>
        </w:rPr>
      </w:pPr>
    </w:p>
    <w:p w14:paraId="72E1EC67" w14:textId="77777777" w:rsidR="001379C4" w:rsidRPr="009A309A" w:rsidRDefault="001379C4" w:rsidP="001379C4">
      <w:pPr>
        <w:spacing w:line="360" w:lineRule="auto"/>
        <w:jc w:val="both"/>
        <w:rPr>
          <w:rFonts w:ascii="Palatino Linotype" w:eastAsia="Palatino Linotype" w:hAnsi="Palatino Linotype" w:cs="Palatino Linotype"/>
          <w:b/>
          <w:i/>
        </w:rPr>
      </w:pPr>
      <w:r w:rsidRPr="009A309A">
        <w:rPr>
          <w:rFonts w:ascii="Palatino Linotype" w:eastAsia="Palatino Linotype" w:hAnsi="Palatino Linotype" w:cs="Palatino Linotype"/>
          <w:b/>
          <w:i/>
        </w:rPr>
        <w:t>Estado civil.</w:t>
      </w:r>
    </w:p>
    <w:p w14:paraId="60370FBF" w14:textId="77777777" w:rsidR="001379C4" w:rsidRPr="009A309A" w:rsidRDefault="001379C4" w:rsidP="001379C4">
      <w:pPr>
        <w:spacing w:line="360" w:lineRule="auto"/>
        <w:jc w:val="both"/>
        <w:rPr>
          <w:rFonts w:ascii="Palatino Linotype" w:eastAsia="Palatino Linotype" w:hAnsi="Palatino Linotype" w:cs="Palatino Linotype"/>
          <w:b/>
          <w:sz w:val="22"/>
          <w:szCs w:val="22"/>
        </w:rPr>
      </w:pPr>
    </w:p>
    <w:p w14:paraId="3B63F49E" w14:textId="77777777" w:rsidR="001379C4" w:rsidRPr="009A309A" w:rsidRDefault="001379C4" w:rsidP="001379C4">
      <w:pPr>
        <w:spacing w:line="360" w:lineRule="auto"/>
        <w:jc w:val="both"/>
        <w:rPr>
          <w:rFonts w:ascii="Palatino Linotype" w:eastAsia="Palatino Linotype" w:hAnsi="Palatino Linotype" w:cs="Palatino Linotype"/>
        </w:rPr>
      </w:pPr>
      <w:r w:rsidRPr="009A309A">
        <w:rPr>
          <w:rFonts w:ascii="Palatino Linotype" w:eastAsia="Palatino Linotype" w:hAnsi="Palatino Linotype" w:cs="Palatino Linotype"/>
          <w:color w:val="000000"/>
        </w:rPr>
        <w:t>El</w:t>
      </w:r>
      <w:r w:rsidRPr="009A309A">
        <w:rPr>
          <w:rFonts w:ascii="Palatino Linotype" w:eastAsia="Palatino Linotype" w:hAnsi="Palatino Linotype" w:cs="Palatino Linotype"/>
        </w:rPr>
        <w:t xml:space="preserve"> </w:t>
      </w:r>
      <w:r w:rsidRPr="009A309A">
        <w:rPr>
          <w:rFonts w:ascii="Palatino Linotype" w:eastAsia="Palatino Linotype" w:hAnsi="Palatino Linotype" w:cs="Palatino Linotype"/>
          <w:color w:val="000000"/>
        </w:rPr>
        <w:t>estado</w:t>
      </w:r>
      <w:r w:rsidRPr="009A309A">
        <w:rPr>
          <w:rFonts w:ascii="Palatino Linotype" w:eastAsia="Palatino Linotype" w:hAnsi="Palatino Linotype" w:cs="Palatino Linotype"/>
        </w:rPr>
        <w:t xml:space="preserve">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04AC3043" w14:textId="77777777" w:rsidR="001379C4" w:rsidRPr="009A309A" w:rsidRDefault="001379C4" w:rsidP="001379C4">
      <w:pPr>
        <w:spacing w:line="360" w:lineRule="auto"/>
        <w:jc w:val="both"/>
        <w:rPr>
          <w:rFonts w:ascii="Palatino Linotype" w:eastAsia="Palatino Linotype" w:hAnsi="Palatino Linotype" w:cs="Palatino Linotype"/>
          <w:sz w:val="22"/>
          <w:szCs w:val="22"/>
        </w:rPr>
      </w:pPr>
    </w:p>
    <w:p w14:paraId="5CC42C2A" w14:textId="77777777" w:rsidR="001379C4" w:rsidRPr="009A309A" w:rsidRDefault="001379C4" w:rsidP="001379C4">
      <w:pPr>
        <w:spacing w:line="360" w:lineRule="auto"/>
        <w:jc w:val="both"/>
        <w:rPr>
          <w:rFonts w:ascii="Palatino Linotype" w:eastAsia="Palatino Linotype" w:hAnsi="Palatino Linotype" w:cs="Palatino Linotype"/>
        </w:rPr>
      </w:pPr>
      <w:r w:rsidRPr="009A309A">
        <w:rPr>
          <w:rFonts w:ascii="Palatino Linotype" w:eastAsia="Palatino Linotype" w:hAnsi="Palatino Linotype" w:cs="Palatino Linotype"/>
          <w:color w:val="000000"/>
        </w:rPr>
        <w:t>De</w:t>
      </w:r>
      <w:r w:rsidRPr="009A309A">
        <w:rPr>
          <w:rFonts w:ascii="Palatino Linotype" w:eastAsia="Palatino Linotype" w:hAnsi="Palatino Linotype" w:cs="Palatino Linotype"/>
        </w:rPr>
        <w:t xml:space="preserv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6CDF3F71" w14:textId="77777777" w:rsidR="001379C4" w:rsidRPr="009A309A" w:rsidRDefault="001379C4" w:rsidP="001379C4">
      <w:pPr>
        <w:pBdr>
          <w:top w:val="nil"/>
          <w:left w:val="nil"/>
          <w:bottom w:val="nil"/>
          <w:right w:val="nil"/>
          <w:between w:val="nil"/>
        </w:pBdr>
        <w:ind w:left="720"/>
        <w:rPr>
          <w:rFonts w:ascii="Palatino Linotype" w:eastAsia="Palatino Linotype" w:hAnsi="Palatino Linotype" w:cs="Palatino Linotype"/>
          <w:color w:val="000000"/>
        </w:rPr>
      </w:pPr>
    </w:p>
    <w:p w14:paraId="4B91B960" w14:textId="77777777" w:rsidR="001379C4" w:rsidRPr="009A309A" w:rsidRDefault="001379C4" w:rsidP="001379C4">
      <w:pPr>
        <w:spacing w:line="360" w:lineRule="auto"/>
        <w:jc w:val="both"/>
        <w:rPr>
          <w:rFonts w:ascii="Palatino Linotype" w:eastAsia="Palatino Linotype" w:hAnsi="Palatino Linotype" w:cs="Palatino Linotype"/>
          <w:i/>
        </w:rPr>
      </w:pPr>
      <w:r w:rsidRPr="009A309A">
        <w:rPr>
          <w:rFonts w:ascii="Palatino Linotype" w:eastAsia="Palatino Linotype" w:hAnsi="Palatino Linotype" w:cs="Palatino Linotype"/>
          <w:b/>
          <w:i/>
        </w:rPr>
        <w:t>Teléfono y celular particular.</w:t>
      </w:r>
    </w:p>
    <w:p w14:paraId="3081844C" w14:textId="77777777" w:rsidR="001379C4" w:rsidRPr="009A309A" w:rsidRDefault="001379C4" w:rsidP="001379C4">
      <w:pPr>
        <w:spacing w:line="360" w:lineRule="auto"/>
        <w:jc w:val="both"/>
        <w:rPr>
          <w:rFonts w:ascii="Palatino Linotype" w:eastAsia="Palatino Linotype" w:hAnsi="Palatino Linotype" w:cs="Palatino Linotype"/>
          <w:sz w:val="22"/>
          <w:szCs w:val="22"/>
        </w:rPr>
      </w:pPr>
    </w:p>
    <w:p w14:paraId="73BD2B14" w14:textId="77777777" w:rsidR="001379C4" w:rsidRPr="009A309A" w:rsidRDefault="001379C4" w:rsidP="001379C4">
      <w:pPr>
        <w:spacing w:line="360" w:lineRule="auto"/>
        <w:jc w:val="both"/>
        <w:rPr>
          <w:rFonts w:ascii="Palatino Linotype" w:eastAsia="Palatino Linotype" w:hAnsi="Palatino Linotype" w:cs="Palatino Linotype"/>
        </w:rPr>
      </w:pPr>
      <w:r w:rsidRPr="009A309A">
        <w:rPr>
          <w:rFonts w:ascii="Palatino Linotype" w:eastAsia="Palatino Linotype" w:hAnsi="Palatino Linotype" w:cs="Palatino Linotype"/>
          <w:color w:val="000000"/>
        </w:rPr>
        <w:t>El</w:t>
      </w:r>
      <w:r w:rsidRPr="009A309A">
        <w:rPr>
          <w:rFonts w:ascii="Palatino Linotype" w:eastAsia="Palatino Linotype" w:hAnsi="Palatino Linotype" w:cs="Palatino Linotype"/>
        </w:rPr>
        <w:t xml:space="preserve"> número asignado a un teléfono particular o celular permite localizar a una persona física identificada o identificable, ya sea a través de un dispositivo móvil o bien, en un lugar como el domicilio. </w:t>
      </w:r>
    </w:p>
    <w:p w14:paraId="3B2A8571" w14:textId="77777777" w:rsidR="001379C4" w:rsidRPr="009A309A" w:rsidRDefault="001379C4" w:rsidP="001379C4">
      <w:pPr>
        <w:spacing w:line="360" w:lineRule="auto"/>
        <w:jc w:val="both"/>
        <w:rPr>
          <w:rFonts w:ascii="Palatino Linotype" w:eastAsia="Palatino Linotype" w:hAnsi="Palatino Linotype" w:cs="Palatino Linotype"/>
        </w:rPr>
      </w:pPr>
    </w:p>
    <w:p w14:paraId="694E1E88" w14:textId="77777777" w:rsidR="001379C4" w:rsidRPr="009A309A" w:rsidRDefault="001379C4" w:rsidP="001379C4">
      <w:pPr>
        <w:spacing w:line="360" w:lineRule="auto"/>
        <w:jc w:val="both"/>
        <w:rPr>
          <w:rFonts w:ascii="Palatino Linotype" w:eastAsia="Palatino Linotype" w:hAnsi="Palatino Linotype" w:cs="Palatino Linotype"/>
        </w:rPr>
      </w:pPr>
      <w:r w:rsidRPr="009A309A">
        <w:rPr>
          <w:rFonts w:ascii="Palatino Linotype" w:eastAsia="Palatino Linotype" w:hAnsi="Palatino Linotype" w:cs="Palatino Linotype"/>
          <w:color w:val="000000"/>
        </w:rPr>
        <w:t>En</w:t>
      </w:r>
      <w:r w:rsidRPr="009A309A">
        <w:rPr>
          <w:rFonts w:ascii="Palatino Linotype" w:eastAsia="Palatino Linotype" w:hAnsi="Palatino Linotype" w:cs="Palatino Linotype"/>
        </w:rPr>
        <w:t xml:space="preserve"> ese sentido, se colige que si bien fue proporcionado por la ahora servidora pública que ocupa el cargo de Titular de la Unidad de Transparencia, lo cierto es que fue proporcionado como número contacto, para poder ser localizada de manera privada; </w:t>
      </w:r>
      <w:r w:rsidRPr="009A309A">
        <w:rPr>
          <w:rFonts w:ascii="Palatino Linotype" w:eastAsia="Palatino Linotype" w:hAnsi="Palatino Linotype" w:cs="Palatino Linotype"/>
          <w:color w:val="000000"/>
        </w:rPr>
        <w:t>por</w:t>
      </w:r>
      <w:r w:rsidRPr="009A309A">
        <w:rPr>
          <w:rFonts w:ascii="Palatino Linotype" w:eastAsia="Palatino Linotype" w:hAnsi="Palatino Linotype" w:cs="Palatino Linotype"/>
        </w:rPr>
        <w:t xml:space="preserve"> lo que, la titularidad de este, al igual que el correo electrónico analizado, corresponde a la persona física en su calidad de particular y no como servidor público.</w:t>
      </w:r>
    </w:p>
    <w:p w14:paraId="74F6497B" w14:textId="77777777" w:rsidR="001379C4" w:rsidRPr="009A309A" w:rsidRDefault="001379C4" w:rsidP="001379C4">
      <w:pPr>
        <w:spacing w:line="360" w:lineRule="auto"/>
        <w:jc w:val="both"/>
        <w:rPr>
          <w:rFonts w:ascii="Palatino Linotype" w:eastAsia="Palatino Linotype" w:hAnsi="Palatino Linotype" w:cs="Palatino Linotype"/>
        </w:rPr>
      </w:pPr>
    </w:p>
    <w:p w14:paraId="276DDA1D" w14:textId="77777777" w:rsidR="001379C4" w:rsidRPr="009A309A" w:rsidRDefault="001379C4" w:rsidP="001379C4">
      <w:pPr>
        <w:spacing w:line="360" w:lineRule="auto"/>
        <w:jc w:val="both"/>
        <w:rPr>
          <w:rFonts w:ascii="Palatino Linotype" w:eastAsia="Palatino Linotype" w:hAnsi="Palatino Linotype" w:cs="Palatino Linotype"/>
        </w:rPr>
      </w:pPr>
      <w:r w:rsidRPr="009A309A">
        <w:rPr>
          <w:rFonts w:ascii="Palatino Linotype" w:eastAsia="Palatino Linotype" w:hAnsi="Palatino Linotype" w:cs="Palatino Linotype"/>
          <w:color w:val="000000"/>
        </w:rPr>
        <w:t>En</w:t>
      </w:r>
      <w:r w:rsidRPr="009A309A">
        <w:rPr>
          <w:rFonts w:ascii="Palatino Linotype" w:eastAsia="Palatino Linotype" w:hAnsi="Palatino Linotype" w:cs="Palatino Linotype"/>
        </w:rPr>
        <w:t xml:space="preserve"> tales consideraciones, dicho dato personal es susceptible de ser clasificado como </w:t>
      </w:r>
      <w:r w:rsidRPr="009A309A">
        <w:rPr>
          <w:rFonts w:ascii="Palatino Linotype" w:eastAsia="Palatino Linotype" w:hAnsi="Palatino Linotype" w:cs="Palatino Linotype"/>
          <w:color w:val="000000"/>
        </w:rPr>
        <w:t>confidencial</w:t>
      </w:r>
      <w:r w:rsidRPr="009A309A">
        <w:rPr>
          <w:rFonts w:ascii="Palatino Linotype" w:eastAsia="Palatino Linotype" w:hAnsi="Palatino Linotype" w:cs="Palatino Linotype"/>
        </w:rPr>
        <w:t>, con fundamento en el artículo 143, fracción I de la Ley de Transparencia y Acceso a la Información Pública.</w:t>
      </w:r>
    </w:p>
    <w:p w14:paraId="4D8345B1" w14:textId="77777777" w:rsidR="00E862D5" w:rsidRPr="009A309A" w:rsidRDefault="00E862D5" w:rsidP="001379C4">
      <w:pPr>
        <w:spacing w:after="160" w:line="360" w:lineRule="auto"/>
        <w:jc w:val="both"/>
        <w:rPr>
          <w:rFonts w:ascii="Palatino Linotype" w:eastAsia="Palatino Linotype" w:hAnsi="Palatino Linotype" w:cs="Palatino Linotype"/>
          <w:lang w:val="es-MX" w:eastAsia="en-US"/>
        </w:rPr>
      </w:pPr>
    </w:p>
    <w:p w14:paraId="56CEC988" w14:textId="77777777" w:rsidR="001379C4" w:rsidRPr="009A309A" w:rsidRDefault="001379C4" w:rsidP="001379C4">
      <w:pPr>
        <w:spacing w:after="160" w:line="360" w:lineRule="auto"/>
        <w:jc w:val="both"/>
        <w:rPr>
          <w:rFonts w:ascii="Palatino Linotype" w:eastAsia="Palatino Linotype" w:hAnsi="Palatino Linotype" w:cs="Palatino Linotype"/>
          <w:lang w:val="es-MX" w:eastAsia="en-US"/>
        </w:rPr>
      </w:pPr>
      <w:r w:rsidRPr="009A309A">
        <w:rPr>
          <w:rFonts w:ascii="Palatino Linotype" w:eastAsia="Palatino Linotype" w:hAnsi="Palatino Linotype" w:cs="Palatino Linotype"/>
          <w:lang w:val="es-MX" w:eastAsia="en-US"/>
        </w:rPr>
        <w:t xml:space="preserve">Por otro lado, los </w:t>
      </w:r>
      <w:r w:rsidRPr="009A309A">
        <w:rPr>
          <w:rFonts w:ascii="Palatino Linotype" w:eastAsia="Palatino Linotype" w:hAnsi="Palatino Linotype" w:cs="Palatino Linotype"/>
          <w:i/>
          <w:lang w:val="es-MX" w:eastAsia="en-US"/>
        </w:rPr>
        <w:t>Lineamientos Generales en Materia de Clasificación y Desclasificación de la Información, así como para la elaboración de Versiones Públicas</w:t>
      </w:r>
      <w:r w:rsidRPr="009A309A">
        <w:rPr>
          <w:rFonts w:ascii="Palatino Linotype" w:eastAsia="Palatino Linotype" w:hAnsi="Palatino Linotype" w:cs="Palatino Linotype"/>
          <w:lang w:val="es-MX" w:eastAsia="en-U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6164A36" w14:textId="77777777" w:rsidR="001379C4" w:rsidRPr="009A309A" w:rsidRDefault="001379C4" w:rsidP="001379C4">
      <w:pPr>
        <w:spacing w:after="160" w:line="360" w:lineRule="auto"/>
        <w:jc w:val="both"/>
        <w:rPr>
          <w:rFonts w:ascii="Palatino Linotype" w:eastAsia="Palatino Linotype" w:hAnsi="Palatino Linotype" w:cs="Palatino Linotype"/>
          <w:lang w:val="es-MX" w:eastAsia="en-US"/>
        </w:rPr>
      </w:pPr>
      <w:r w:rsidRPr="009A309A">
        <w:rPr>
          <w:rFonts w:ascii="Palatino Linotype" w:eastAsia="Palatino Linotype" w:hAnsi="Palatino Linotype" w:cs="Palatino Linotype"/>
          <w:lang w:val="es-MX" w:eastAsia="en-US"/>
        </w:rPr>
        <w:t>Asimismo, los Lineamientos Quincuagésimo sexto, Quincuagésimo séptimo y Quincuagésimo octavo, establecen lo siguiente:</w:t>
      </w:r>
    </w:p>
    <w:p w14:paraId="3029D15C"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“Quincuagésimo sexto.</w:t>
      </w:r>
      <w:r w:rsidRPr="009A309A">
        <w:rPr>
          <w:rFonts w:ascii="Palatino Linotype" w:eastAsiaTheme="minorHAnsi" w:hAnsi="Palatino Linotype" w:cs="Arial"/>
          <w:i/>
          <w:sz w:val="22"/>
          <w:szCs w:val="22"/>
          <w:lang w:val="es-MX" w:eastAsia="en-US"/>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F5184CC"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b/>
          <w:i/>
          <w:sz w:val="22"/>
          <w:szCs w:val="22"/>
          <w:lang w:val="es-MX" w:eastAsia="en-US"/>
        </w:rPr>
        <w:t>Quincuagésimo séptimo.</w:t>
      </w:r>
      <w:r w:rsidRPr="009A309A">
        <w:rPr>
          <w:rFonts w:ascii="Palatino Linotype" w:eastAsiaTheme="minorHAnsi" w:hAnsi="Palatino Linotype" w:cs="Arial"/>
          <w:i/>
          <w:sz w:val="22"/>
          <w:szCs w:val="22"/>
          <w:lang w:val="es-MX" w:eastAsia="en-US"/>
        </w:rPr>
        <w:t xml:space="preserve"> Se considera, en principio, como información pública y no podrá omitirse de las versiones públicas la siguiente:</w:t>
      </w:r>
    </w:p>
    <w:p w14:paraId="05605FCD"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i/>
          <w:sz w:val="22"/>
          <w:szCs w:val="22"/>
          <w:lang w:val="es-MX" w:eastAsia="en-US"/>
        </w:rPr>
        <w:t xml:space="preserve">I. La relativa a las Obligaciones de Transparencia que contempla el Título V de la Ley General y las demás disposiciones legales aplicables; </w:t>
      </w:r>
    </w:p>
    <w:p w14:paraId="5D47FF35"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i/>
          <w:sz w:val="22"/>
          <w:szCs w:val="22"/>
          <w:lang w:val="es-MX" w:eastAsia="en-US"/>
        </w:rPr>
        <w:t xml:space="preserve">II. El nombre de los integrantes de los sujetos obligados en los documentos, y sus firmas autógrafas o digitales, cuando sean utilizados en el ejercicio de las facultades conferidas para el desempeño del servicio público, y </w:t>
      </w:r>
    </w:p>
    <w:p w14:paraId="2E1675E3"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i/>
          <w:sz w:val="22"/>
          <w:szCs w:val="22"/>
          <w:lang w:val="es-MX" w:eastAsia="en-U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EB552F1"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r w:rsidRPr="009A309A">
        <w:rPr>
          <w:rFonts w:ascii="Palatino Linotype" w:eastAsiaTheme="minorHAnsi" w:hAnsi="Palatino Linotype" w:cs="Arial"/>
          <w:i/>
          <w:sz w:val="22"/>
          <w:szCs w:val="22"/>
          <w:lang w:val="es-MX" w:eastAsia="en-US"/>
        </w:rPr>
        <w:t xml:space="preserve">Lo anterior, siempre y cuando no se acredite alguna causal de clasificación, prevista en las leyes o en los tratados internacionales suscritos por el Estado mexicano. </w:t>
      </w:r>
    </w:p>
    <w:p w14:paraId="7D3BBA58" w14:textId="77777777" w:rsidR="001379C4" w:rsidRPr="009A309A" w:rsidRDefault="001379C4" w:rsidP="001379C4">
      <w:pPr>
        <w:spacing w:before="240" w:after="160" w:line="360" w:lineRule="auto"/>
        <w:ind w:left="851" w:right="851"/>
        <w:jc w:val="both"/>
        <w:rPr>
          <w:rFonts w:ascii="Palatino Linotype" w:eastAsiaTheme="minorHAnsi" w:hAnsi="Palatino Linotype" w:cs="Arial"/>
          <w:b/>
          <w:bCs/>
          <w:i/>
          <w:sz w:val="22"/>
          <w:szCs w:val="22"/>
          <w:lang w:val="es-MX" w:eastAsia="en-US"/>
        </w:rPr>
      </w:pPr>
      <w:r w:rsidRPr="009A309A">
        <w:rPr>
          <w:rFonts w:ascii="Palatino Linotype" w:eastAsiaTheme="minorHAnsi" w:hAnsi="Palatino Linotype" w:cs="Arial"/>
          <w:b/>
          <w:i/>
          <w:sz w:val="22"/>
          <w:szCs w:val="22"/>
          <w:lang w:val="es-MX" w:eastAsia="en-US"/>
        </w:rPr>
        <w:t>Quincuagésimo octavo.</w:t>
      </w:r>
      <w:r w:rsidRPr="009A309A">
        <w:rPr>
          <w:rFonts w:ascii="Palatino Linotype" w:eastAsiaTheme="minorHAnsi" w:hAnsi="Palatino Linotype" w:cs="Arial"/>
          <w:i/>
          <w:sz w:val="22"/>
          <w:szCs w:val="22"/>
          <w:lang w:val="es-MX" w:eastAsia="en-US"/>
        </w:rPr>
        <w:t xml:space="preserve"> Los sujetos obligados garantizarán que los sistemas o medios empleados para eliminar la información en las versiones públicas sean irreversibles, de tal forma que no permitan la recuperación o visualización de la misma.” </w:t>
      </w:r>
      <w:r w:rsidRPr="009A309A">
        <w:rPr>
          <w:rFonts w:ascii="Palatino Linotype" w:eastAsiaTheme="minorHAnsi" w:hAnsi="Palatino Linotype" w:cs="Arial"/>
          <w:b/>
          <w:bCs/>
          <w:i/>
          <w:sz w:val="22"/>
          <w:szCs w:val="22"/>
          <w:lang w:val="es-MX" w:eastAsia="en-US"/>
        </w:rPr>
        <w:t>(Sic)</w:t>
      </w:r>
    </w:p>
    <w:p w14:paraId="7768B727" w14:textId="77777777" w:rsidR="001379C4" w:rsidRPr="009A309A" w:rsidRDefault="001379C4" w:rsidP="001379C4">
      <w:pPr>
        <w:spacing w:before="240" w:after="160" w:line="360" w:lineRule="auto"/>
        <w:ind w:left="851" w:right="851"/>
        <w:jc w:val="both"/>
        <w:rPr>
          <w:rFonts w:ascii="Palatino Linotype" w:eastAsiaTheme="minorHAnsi" w:hAnsi="Palatino Linotype" w:cs="Arial"/>
          <w:i/>
          <w:sz w:val="22"/>
          <w:szCs w:val="22"/>
          <w:lang w:val="es-MX" w:eastAsia="en-US"/>
        </w:rPr>
      </w:pPr>
    </w:p>
    <w:p w14:paraId="074756AC" w14:textId="77777777" w:rsidR="001379C4" w:rsidRPr="009A309A" w:rsidRDefault="001379C4" w:rsidP="001379C4">
      <w:pPr>
        <w:spacing w:after="160" w:line="360" w:lineRule="auto"/>
        <w:jc w:val="both"/>
        <w:rPr>
          <w:rFonts w:ascii="Palatino Linotype" w:eastAsia="Palatino Linotype" w:hAnsi="Palatino Linotype" w:cs="Palatino Linotype"/>
          <w:lang w:val="es-MX" w:eastAsia="en-US"/>
        </w:rPr>
      </w:pPr>
      <w:r w:rsidRPr="009A309A">
        <w:rPr>
          <w:rFonts w:ascii="Palatino Linotype" w:eastAsia="Palatino Linotype" w:hAnsi="Palatino Linotype" w:cs="Palatino Linotype"/>
          <w:lang w:val="es-MX" w:eastAsia="en-U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6D4AF91" w14:textId="77777777" w:rsidR="001379C4" w:rsidRPr="009A309A" w:rsidRDefault="001379C4" w:rsidP="001379C4">
      <w:pPr>
        <w:spacing w:after="160" w:line="360" w:lineRule="auto"/>
        <w:jc w:val="both"/>
        <w:rPr>
          <w:rFonts w:ascii="Palatino Linotype" w:eastAsia="Palatino Linotype" w:hAnsi="Palatino Linotype" w:cs="Palatino Linotype"/>
          <w:lang w:val="es-MX" w:eastAsia="en-US"/>
        </w:rPr>
      </w:pPr>
      <w:r w:rsidRPr="009A309A">
        <w:rPr>
          <w:rFonts w:ascii="Palatino Linotype" w:eastAsia="Palatino Linotype" w:hAnsi="Palatino Linotype" w:cs="Palatino Linotype"/>
          <w:lang w:val="es-MX" w:eastAsia="en-US"/>
        </w:rPr>
        <w:t xml:space="preserve">Por lo que respecta al Acuerdo del Comité de Transparencia que sustente la versión pública de la documentación a entregar, deberá ser notificado mediante el </w:t>
      </w:r>
      <w:r w:rsidRPr="009A309A">
        <w:rPr>
          <w:rFonts w:ascii="Palatino Linotype" w:eastAsia="Palatino Linotype" w:hAnsi="Palatino Linotype" w:cs="Palatino Linotype"/>
          <w:b/>
          <w:bCs/>
          <w:lang w:val="es-MX" w:eastAsia="en-US"/>
        </w:rPr>
        <w:t>SAIMEX.</w:t>
      </w:r>
    </w:p>
    <w:p w14:paraId="38603886" w14:textId="77777777" w:rsidR="001379C4" w:rsidRPr="009A309A" w:rsidRDefault="001379C4" w:rsidP="001379C4">
      <w:p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n-US"/>
        </w:rPr>
      </w:pPr>
      <w:r w:rsidRPr="009A309A">
        <w:rPr>
          <w:rFonts w:ascii="Palatino Linotype" w:eastAsia="Palatino Linotype" w:hAnsi="Palatino Linotype" w:cs="Palatino Linotype"/>
          <w:color w:val="000000"/>
          <w:lang w:val="es-MX" w:eastAsia="en-US"/>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w:t>
      </w:r>
      <w:r w:rsidRPr="009A309A">
        <w:rPr>
          <w:rFonts w:ascii="Palatino Linotype" w:eastAsia="Palatino Linotype" w:hAnsi="Palatino Linotype" w:cs="Palatino Linotype"/>
          <w:b/>
          <w:bCs/>
          <w:color w:val="000000"/>
          <w:lang w:val="es-MX" w:eastAsia="en-US"/>
        </w:rPr>
        <w:t xml:space="preserve"> Recurrente.</w:t>
      </w:r>
    </w:p>
    <w:p w14:paraId="5E654744" w14:textId="77777777" w:rsidR="001379C4" w:rsidRPr="009A309A" w:rsidRDefault="001379C4" w:rsidP="001379C4">
      <w:pPr>
        <w:spacing w:line="360" w:lineRule="auto"/>
        <w:ind w:right="51"/>
        <w:jc w:val="both"/>
        <w:rPr>
          <w:rFonts w:ascii="Palatino Linotype" w:eastAsiaTheme="minorHAnsi" w:hAnsi="Palatino Linotype" w:cs="Arial"/>
          <w:lang w:val="es-MX" w:eastAsia="en-US"/>
        </w:rPr>
      </w:pPr>
      <w:r w:rsidRPr="009A309A">
        <w:rPr>
          <w:rFonts w:ascii="Palatino Linotype" w:eastAsiaTheme="minorHAnsi" w:hAnsi="Palatino Linotype" w:cs="Arial"/>
          <w:lang w:val="es-MX" w:eastAsia="en-U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A309A">
        <w:rPr>
          <w:rFonts w:ascii="Palatino Linotype" w:eastAsiaTheme="minorHAnsi" w:hAnsi="Palatino Linotype" w:cs="Arial"/>
          <w:b/>
          <w:lang w:val="es-MX" w:eastAsia="en-US"/>
        </w:rPr>
        <w:t>LINEAMIENTOS GENERALES EN MATERIA DE CLASIFICACIÓN Y DESCLASIFICACIÓN DE LA INFORMACIÓN, ASÍ COMO PARA LA ELABORACIÓN DE VERSIONES PÚBLICAS,</w:t>
      </w:r>
      <w:r w:rsidRPr="009A309A">
        <w:rPr>
          <w:rFonts w:ascii="Palatino Linotype" w:eastAsiaTheme="minorHAnsi" w:hAnsi="Palatino Linotype" w:cs="Arial"/>
          <w:lang w:val="es-MX" w:eastAsia="en-US"/>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0156E5E" w14:textId="77777777" w:rsidR="00E862D5" w:rsidRPr="009A309A" w:rsidRDefault="00E862D5" w:rsidP="00551637">
      <w:pPr>
        <w:spacing w:line="360" w:lineRule="auto"/>
        <w:jc w:val="both"/>
        <w:rPr>
          <w:rFonts w:ascii="Palatino Linotype" w:eastAsiaTheme="minorHAnsi" w:hAnsi="Palatino Linotype" w:cstheme="minorBidi"/>
          <w:lang w:val="es-MX" w:eastAsia="en-US"/>
        </w:rPr>
      </w:pPr>
    </w:p>
    <w:p w14:paraId="55F15B7F" w14:textId="7C2EB85A" w:rsidR="00551637" w:rsidRPr="009A309A" w:rsidRDefault="001077A3" w:rsidP="00551637">
      <w:pPr>
        <w:spacing w:line="360" w:lineRule="auto"/>
        <w:jc w:val="both"/>
        <w:rPr>
          <w:rFonts w:ascii="Palatino Linotype" w:eastAsiaTheme="minorHAnsi" w:hAnsi="Palatino Linotype" w:cstheme="minorBidi"/>
          <w:lang w:val="es-MX" w:eastAsia="en-US"/>
        </w:rPr>
      </w:pPr>
      <w:r w:rsidRPr="009A309A">
        <w:rPr>
          <w:rFonts w:ascii="Palatino Linotype" w:eastAsiaTheme="minorHAnsi" w:hAnsi="Palatino Linotype" w:cstheme="minorBidi"/>
          <w:lang w:val="es-MX" w:eastAsia="en-US"/>
        </w:rPr>
        <w:t>E</w:t>
      </w:r>
      <w:r w:rsidR="00551637" w:rsidRPr="009A309A">
        <w:rPr>
          <w:rFonts w:ascii="Palatino Linotype" w:eastAsiaTheme="minorHAnsi" w:hAnsi="Palatino Linotype" w:cstheme="minorBidi"/>
          <w:lang w:val="es-MX" w:eastAsia="en-US"/>
        </w:rPr>
        <w:t xml:space="preserve">n mérito de lo expuesto en líneas anteriores, al resultar </w:t>
      </w:r>
      <w:r w:rsidR="00E862D5" w:rsidRPr="009A309A">
        <w:rPr>
          <w:rFonts w:ascii="Palatino Linotype" w:eastAsiaTheme="minorHAnsi" w:hAnsi="Palatino Linotype" w:cstheme="minorBidi"/>
          <w:lang w:val="es-MX" w:eastAsia="en-US"/>
        </w:rPr>
        <w:t xml:space="preserve">parcialmente </w:t>
      </w:r>
      <w:r w:rsidR="00551637" w:rsidRPr="009A309A">
        <w:rPr>
          <w:rFonts w:ascii="Palatino Linotype" w:eastAsiaTheme="minorHAnsi" w:hAnsi="Palatino Linotype" w:cstheme="minorBidi"/>
          <w:lang w:val="es-MX" w:eastAsia="en-US"/>
        </w:rPr>
        <w:t xml:space="preserve">fundados los motivos de inconformidad vertidos por </w:t>
      </w:r>
      <w:r w:rsidR="00551637" w:rsidRPr="009A309A">
        <w:rPr>
          <w:rFonts w:ascii="Palatino Linotype" w:eastAsiaTheme="minorHAnsi" w:hAnsi="Palatino Linotype" w:cstheme="minorBidi"/>
          <w:b/>
          <w:lang w:val="es-MX" w:eastAsia="en-US"/>
        </w:rPr>
        <w:t>l</w:t>
      </w:r>
      <w:r w:rsidR="00D533A4" w:rsidRPr="009A309A">
        <w:rPr>
          <w:rFonts w:ascii="Palatino Linotype" w:eastAsiaTheme="minorHAnsi" w:hAnsi="Palatino Linotype" w:cstheme="minorBidi"/>
          <w:b/>
          <w:lang w:val="es-MX" w:eastAsia="en-US"/>
        </w:rPr>
        <w:t>a</w:t>
      </w:r>
      <w:r w:rsidR="00551637" w:rsidRPr="009A309A">
        <w:rPr>
          <w:rFonts w:ascii="Palatino Linotype" w:eastAsiaTheme="minorHAnsi" w:hAnsi="Palatino Linotype" w:cstheme="minorBidi"/>
          <w:b/>
          <w:lang w:val="es-MX" w:eastAsia="en-US"/>
        </w:rPr>
        <w:t xml:space="preserve"> Recurrente</w:t>
      </w:r>
      <w:r w:rsidR="00551637" w:rsidRPr="009A309A">
        <w:rPr>
          <w:rFonts w:ascii="Palatino Linotype" w:eastAsiaTheme="minorHAnsi" w:hAnsi="Palatino Linotype" w:cstheme="minorBidi"/>
          <w:lang w:val="es-MX" w:eastAsia="en-US"/>
        </w:rPr>
        <w:t xml:space="preserve">, con fundamento en la </w:t>
      </w:r>
      <w:r w:rsidR="004F47F2" w:rsidRPr="009A309A">
        <w:rPr>
          <w:rFonts w:ascii="Palatino Linotype" w:eastAsiaTheme="minorHAnsi" w:hAnsi="Palatino Linotype" w:cstheme="minorBidi"/>
          <w:i/>
          <w:iCs/>
          <w:lang w:val="es-MX" w:eastAsia="en-US"/>
        </w:rPr>
        <w:t>primera</w:t>
      </w:r>
      <w:r w:rsidR="00551637" w:rsidRPr="009A309A">
        <w:rPr>
          <w:rFonts w:ascii="Palatino Linotype" w:eastAsiaTheme="minorHAnsi" w:hAnsi="Palatino Linotype" w:cstheme="minorBidi"/>
          <w:i/>
          <w:iCs/>
          <w:lang w:val="es-MX" w:eastAsia="en-US"/>
        </w:rPr>
        <w:t xml:space="preserve"> hipótesis</w:t>
      </w:r>
      <w:r w:rsidR="00551637" w:rsidRPr="009A309A">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004F47F2" w:rsidRPr="009A309A">
        <w:rPr>
          <w:rFonts w:ascii="Palatino Linotype" w:eastAsiaTheme="minorHAnsi" w:hAnsi="Palatino Linotype" w:cstheme="minorBidi"/>
          <w:b/>
          <w:lang w:val="es-MX" w:eastAsia="en-US"/>
        </w:rPr>
        <w:t>REVOCA</w:t>
      </w:r>
      <w:r w:rsidR="00551637" w:rsidRPr="009A309A">
        <w:rPr>
          <w:rFonts w:ascii="Palatino Linotype" w:eastAsiaTheme="minorHAnsi" w:hAnsi="Palatino Linotype" w:cstheme="minorBidi"/>
          <w:b/>
          <w:lang w:val="es-MX" w:eastAsia="en-US"/>
        </w:rPr>
        <w:t xml:space="preserve"> </w:t>
      </w:r>
      <w:r w:rsidR="00551637" w:rsidRPr="009A309A">
        <w:rPr>
          <w:rFonts w:ascii="Palatino Linotype" w:eastAsiaTheme="minorHAnsi" w:hAnsi="Palatino Linotype" w:cstheme="minorBidi"/>
          <w:lang w:val="es-MX" w:eastAsia="en-US"/>
        </w:rPr>
        <w:t xml:space="preserve">la respuesta emitida a la solicitud de información </w:t>
      </w:r>
      <w:r w:rsidR="00E862D5" w:rsidRPr="009A309A">
        <w:rPr>
          <w:rFonts w:ascii="Palatino Linotype" w:hAnsi="Palatino Linotype"/>
          <w:b/>
          <w:bCs/>
        </w:rPr>
        <w:t>00064/DIFTOLUCA/IP/2025</w:t>
      </w:r>
      <w:r w:rsidR="00551637" w:rsidRPr="009A309A">
        <w:rPr>
          <w:rFonts w:ascii="Palatino Linotype" w:eastAsiaTheme="minorHAnsi" w:hAnsi="Palatino Linotype"/>
          <w:b/>
          <w:bCs/>
        </w:rPr>
        <w:t>,</w:t>
      </w:r>
      <w:r w:rsidR="00551637" w:rsidRPr="009A309A">
        <w:rPr>
          <w:rFonts w:ascii="Palatino Linotype" w:eastAsiaTheme="minorHAnsi" w:hAnsi="Palatino Linotype" w:cs="Arial"/>
          <w:lang w:val="es-MX" w:eastAsia="en-US"/>
        </w:rPr>
        <w:t xml:space="preserve"> </w:t>
      </w:r>
      <w:r w:rsidR="00551637" w:rsidRPr="009A309A">
        <w:rPr>
          <w:rFonts w:ascii="Palatino Linotype" w:eastAsiaTheme="minorHAnsi" w:hAnsi="Palatino Linotype" w:cstheme="minorBidi"/>
          <w:lang w:val="es-MX" w:eastAsia="en-US"/>
        </w:rPr>
        <w:t>que ha sido materia del presente fallo.</w:t>
      </w:r>
    </w:p>
    <w:p w14:paraId="274FF240" w14:textId="77777777" w:rsidR="00551637" w:rsidRPr="009A309A" w:rsidRDefault="00551637" w:rsidP="00551637">
      <w:pPr>
        <w:spacing w:line="360" w:lineRule="auto"/>
        <w:jc w:val="both"/>
        <w:rPr>
          <w:rFonts w:ascii="Palatino Linotype" w:eastAsiaTheme="minorHAnsi" w:hAnsi="Palatino Linotype" w:cstheme="minorBidi"/>
          <w:lang w:val="es-MX" w:eastAsia="en-US"/>
        </w:rPr>
      </w:pPr>
    </w:p>
    <w:p w14:paraId="410D564B" w14:textId="77777777" w:rsidR="00551637" w:rsidRPr="009A309A" w:rsidRDefault="00551637" w:rsidP="00551637">
      <w:pPr>
        <w:spacing w:line="360" w:lineRule="auto"/>
        <w:jc w:val="both"/>
        <w:rPr>
          <w:rFonts w:ascii="Palatino Linotype" w:hAnsi="Palatino Linotype"/>
          <w:lang w:val="es-MX"/>
        </w:rPr>
      </w:pPr>
      <w:r w:rsidRPr="009A309A">
        <w:rPr>
          <w:rFonts w:ascii="Palatino Linotype" w:hAnsi="Palatino Linotype"/>
          <w:lang w:val="es-MX"/>
        </w:rPr>
        <w:t>Por lo antes expuesto y fundado es de resolverse y,</w:t>
      </w:r>
    </w:p>
    <w:p w14:paraId="37B45B4E" w14:textId="77777777" w:rsidR="00551637" w:rsidRPr="009A309A" w:rsidRDefault="00551637" w:rsidP="00551637">
      <w:pPr>
        <w:spacing w:line="360" w:lineRule="auto"/>
        <w:jc w:val="both"/>
        <w:rPr>
          <w:rFonts w:ascii="Palatino Linotype" w:hAnsi="Palatino Linotype"/>
          <w:lang w:val="es-MX"/>
        </w:rPr>
      </w:pPr>
    </w:p>
    <w:p w14:paraId="1D1F93EF" w14:textId="77777777" w:rsidR="00551637" w:rsidRPr="009A309A" w:rsidRDefault="00551637" w:rsidP="00551637">
      <w:pPr>
        <w:spacing w:line="360" w:lineRule="auto"/>
        <w:jc w:val="center"/>
        <w:rPr>
          <w:rFonts w:ascii="Palatino Linotype" w:hAnsi="Palatino Linotype"/>
          <w:bCs/>
          <w:spacing w:val="60"/>
          <w:lang w:val="es-ES_tradnl"/>
        </w:rPr>
      </w:pPr>
      <w:r w:rsidRPr="009A309A">
        <w:rPr>
          <w:rFonts w:ascii="Palatino Linotype" w:hAnsi="Palatino Linotype"/>
          <w:b/>
          <w:bCs/>
          <w:spacing w:val="60"/>
          <w:sz w:val="28"/>
          <w:lang w:val="es-ES_tradnl"/>
        </w:rPr>
        <w:t>SE    RESUELVE</w:t>
      </w:r>
    </w:p>
    <w:p w14:paraId="5F7AEE12" w14:textId="77777777" w:rsidR="00551637" w:rsidRPr="009A309A" w:rsidRDefault="00551637" w:rsidP="0055163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0A0C15DD" w14:textId="306687DB" w:rsidR="00551637" w:rsidRPr="009A309A" w:rsidRDefault="00551637" w:rsidP="00551637">
      <w:pPr>
        <w:spacing w:line="360" w:lineRule="auto"/>
        <w:jc w:val="both"/>
        <w:rPr>
          <w:rFonts w:ascii="Palatino Linotype" w:hAnsi="Palatino Linotype" w:cs="Arial"/>
        </w:rPr>
      </w:pPr>
      <w:r w:rsidRPr="009A309A">
        <w:rPr>
          <w:rFonts w:ascii="Palatino Linotype" w:hAnsi="Palatino Linotype" w:cs="Arial"/>
          <w:b/>
          <w:sz w:val="28"/>
          <w:szCs w:val="28"/>
        </w:rPr>
        <w:t>PRIMERO</w:t>
      </w:r>
      <w:r w:rsidRPr="009A309A">
        <w:rPr>
          <w:rFonts w:ascii="Palatino Linotype" w:hAnsi="Palatino Linotype" w:cs="Arial"/>
          <w:sz w:val="32"/>
          <w:szCs w:val="28"/>
        </w:rPr>
        <w:t>.</w:t>
      </w:r>
      <w:r w:rsidRPr="009A309A">
        <w:rPr>
          <w:rFonts w:ascii="Palatino Linotype" w:hAnsi="Palatino Linotype" w:cs="Arial"/>
        </w:rPr>
        <w:t xml:space="preserve"> Se</w:t>
      </w:r>
      <w:r w:rsidRPr="009A309A">
        <w:rPr>
          <w:rFonts w:ascii="Palatino Linotype" w:hAnsi="Palatino Linotype" w:cs="Arial"/>
          <w:b/>
        </w:rPr>
        <w:t xml:space="preserve"> </w:t>
      </w:r>
      <w:r w:rsidR="004641FD" w:rsidRPr="009A309A">
        <w:rPr>
          <w:rFonts w:ascii="Palatino Linotype" w:hAnsi="Palatino Linotype" w:cs="Arial"/>
          <w:b/>
        </w:rPr>
        <w:t>REVOCA</w:t>
      </w:r>
      <w:r w:rsidRPr="009A309A">
        <w:rPr>
          <w:rFonts w:ascii="Palatino Linotype" w:hAnsi="Palatino Linotype" w:cs="Arial"/>
          <w:b/>
        </w:rPr>
        <w:t xml:space="preserve"> </w:t>
      </w:r>
      <w:r w:rsidRPr="009A309A">
        <w:rPr>
          <w:rFonts w:ascii="Palatino Linotype" w:hAnsi="Palatino Linotype" w:cs="Arial"/>
        </w:rPr>
        <w:t xml:space="preserve">la respuesta del </w:t>
      </w:r>
      <w:r w:rsidRPr="009A309A">
        <w:rPr>
          <w:rFonts w:ascii="Palatino Linotype" w:hAnsi="Palatino Linotype" w:cs="Arial"/>
          <w:b/>
        </w:rPr>
        <w:t>Sujeto Obligado</w:t>
      </w:r>
      <w:r w:rsidRPr="009A309A">
        <w:rPr>
          <w:rFonts w:ascii="Palatino Linotype" w:hAnsi="Palatino Linotype" w:cs="Arial"/>
        </w:rPr>
        <w:t xml:space="preserve"> a la solicitud</w:t>
      </w:r>
      <w:r w:rsidR="00083843" w:rsidRPr="009A309A">
        <w:rPr>
          <w:rFonts w:ascii="Palatino Linotype" w:hAnsi="Palatino Linotype" w:cs="Arial"/>
        </w:rPr>
        <w:t xml:space="preserve"> </w:t>
      </w:r>
      <w:r w:rsidRPr="009A309A">
        <w:rPr>
          <w:rFonts w:ascii="Palatino Linotype" w:hAnsi="Palatino Linotype" w:cs="Arial"/>
        </w:rPr>
        <w:t>de acceso a la información pública</w:t>
      </w:r>
      <w:r w:rsidRPr="009A309A">
        <w:rPr>
          <w:rFonts w:ascii="Palatino Linotype" w:hAnsi="Palatino Linotype" w:cs="Arial"/>
          <w:b/>
        </w:rPr>
        <w:t xml:space="preserve"> </w:t>
      </w:r>
      <w:r w:rsidR="00E862D5" w:rsidRPr="009A309A">
        <w:rPr>
          <w:rFonts w:ascii="Palatino Linotype" w:hAnsi="Palatino Linotype"/>
          <w:b/>
          <w:bCs/>
        </w:rPr>
        <w:t>00064/DIFTOLUCA/IP/2025</w:t>
      </w:r>
      <w:r w:rsidRPr="009A309A">
        <w:rPr>
          <w:rFonts w:ascii="Palatino Linotype" w:hAnsi="Palatino Linotype" w:cs="Arial"/>
        </w:rPr>
        <w:t>,</w:t>
      </w:r>
      <w:r w:rsidRPr="009A309A">
        <w:rPr>
          <w:rFonts w:ascii="Palatino Linotype" w:hAnsi="Palatino Linotype" w:cs="Tahoma"/>
          <w:b/>
        </w:rPr>
        <w:t xml:space="preserve"> </w:t>
      </w:r>
      <w:r w:rsidRPr="009A309A">
        <w:rPr>
          <w:rFonts w:ascii="Palatino Linotype" w:hAnsi="Palatino Linotype" w:cs="Arial"/>
        </w:rPr>
        <w:t xml:space="preserve">por resultar </w:t>
      </w:r>
      <w:r w:rsidR="00E862D5" w:rsidRPr="009A309A">
        <w:rPr>
          <w:rFonts w:ascii="Palatino Linotype" w:hAnsi="Palatino Linotype" w:cs="Arial"/>
        </w:rPr>
        <w:t xml:space="preserve">parcialmente </w:t>
      </w:r>
      <w:r w:rsidRPr="009A309A">
        <w:rPr>
          <w:rFonts w:ascii="Palatino Linotype" w:hAnsi="Palatino Linotype" w:cs="Arial"/>
          <w:b/>
        </w:rPr>
        <w:t xml:space="preserve">fundados </w:t>
      </w:r>
      <w:r w:rsidRPr="009A309A">
        <w:rPr>
          <w:rFonts w:ascii="Palatino Linotype" w:hAnsi="Palatino Linotype" w:cs="Arial"/>
        </w:rPr>
        <w:t xml:space="preserve">los motivos de inconformidad vertidos por la parte </w:t>
      </w:r>
      <w:r w:rsidRPr="009A309A">
        <w:rPr>
          <w:rFonts w:ascii="Palatino Linotype" w:hAnsi="Palatino Linotype" w:cs="Arial"/>
          <w:b/>
        </w:rPr>
        <w:t>Recurrente</w:t>
      </w:r>
      <w:r w:rsidRPr="009A309A">
        <w:rPr>
          <w:rFonts w:ascii="Palatino Linotype" w:hAnsi="Palatino Linotype" w:cs="Arial"/>
        </w:rPr>
        <w:t>, en términos del considerando</w:t>
      </w:r>
      <w:r w:rsidRPr="009A309A">
        <w:rPr>
          <w:rFonts w:ascii="Palatino Linotype" w:hAnsi="Palatino Linotype" w:cs="Arial"/>
          <w:b/>
        </w:rPr>
        <w:t xml:space="preserve"> </w:t>
      </w:r>
      <w:r w:rsidR="008A4D79" w:rsidRPr="009A309A">
        <w:rPr>
          <w:rFonts w:ascii="Palatino Linotype" w:hAnsi="Palatino Linotype" w:cs="Arial"/>
          <w:b/>
        </w:rPr>
        <w:t>QUINTO</w:t>
      </w:r>
      <w:r w:rsidRPr="009A309A">
        <w:rPr>
          <w:rFonts w:ascii="Palatino Linotype" w:hAnsi="Palatino Linotype" w:cs="Arial"/>
          <w:b/>
        </w:rPr>
        <w:t xml:space="preserve"> </w:t>
      </w:r>
      <w:r w:rsidRPr="009A309A">
        <w:rPr>
          <w:rFonts w:ascii="Palatino Linotype" w:hAnsi="Palatino Linotype" w:cs="Arial"/>
        </w:rPr>
        <w:t>de la presente Resolución.</w:t>
      </w:r>
    </w:p>
    <w:p w14:paraId="0CAF734A" w14:textId="77777777" w:rsidR="00551637" w:rsidRPr="009A309A" w:rsidRDefault="00551637" w:rsidP="00551637">
      <w:pPr>
        <w:spacing w:line="360" w:lineRule="auto"/>
        <w:jc w:val="both"/>
        <w:rPr>
          <w:rFonts w:ascii="Palatino Linotype" w:hAnsi="Palatino Linotype" w:cs="Arial"/>
        </w:rPr>
      </w:pPr>
    </w:p>
    <w:p w14:paraId="41E6939B" w14:textId="77777777" w:rsidR="00551637" w:rsidRPr="009A309A" w:rsidRDefault="00551637" w:rsidP="00551637">
      <w:pPr>
        <w:spacing w:line="360" w:lineRule="auto"/>
        <w:jc w:val="both"/>
        <w:rPr>
          <w:rFonts w:ascii="Palatino Linotype" w:hAnsi="Palatino Linotype" w:cs="Tahoma"/>
        </w:rPr>
      </w:pPr>
      <w:r w:rsidRPr="009A309A">
        <w:rPr>
          <w:rFonts w:ascii="Palatino Linotype" w:hAnsi="Palatino Linotype" w:cs="Arial"/>
          <w:b/>
          <w:sz w:val="28"/>
        </w:rPr>
        <w:t>SEGUNDO</w:t>
      </w:r>
      <w:r w:rsidRPr="009A309A">
        <w:rPr>
          <w:rFonts w:ascii="Palatino Linotype" w:hAnsi="Palatino Linotype" w:cs="Arial"/>
          <w:b/>
        </w:rPr>
        <w:t>.</w:t>
      </w:r>
      <w:r w:rsidRPr="009A309A">
        <w:rPr>
          <w:rFonts w:ascii="Palatino Linotype" w:hAnsi="Palatino Linotype" w:cs="Tahoma"/>
        </w:rPr>
        <w:t xml:space="preserve"> Se </w:t>
      </w:r>
      <w:r w:rsidRPr="009A309A">
        <w:rPr>
          <w:rFonts w:ascii="Palatino Linotype" w:hAnsi="Palatino Linotype" w:cs="Tahoma"/>
          <w:b/>
        </w:rPr>
        <w:t>ORDENA</w:t>
      </w:r>
      <w:r w:rsidRPr="009A309A">
        <w:rPr>
          <w:rFonts w:ascii="Palatino Linotype" w:hAnsi="Palatino Linotype" w:cs="Tahoma"/>
        </w:rPr>
        <w:t xml:space="preserve"> al </w:t>
      </w:r>
      <w:r w:rsidRPr="009A309A">
        <w:rPr>
          <w:rFonts w:ascii="Palatino Linotype" w:hAnsi="Palatino Linotype" w:cs="Tahoma"/>
          <w:b/>
        </w:rPr>
        <w:t>Sujeto Obligado,</w:t>
      </w:r>
      <w:r w:rsidRPr="009A309A">
        <w:rPr>
          <w:rFonts w:ascii="Palatino Linotype" w:hAnsi="Palatino Linotype" w:cs="Tahoma"/>
        </w:rPr>
        <w:t xml:space="preserve"> haga entrega a la parte </w:t>
      </w:r>
      <w:r w:rsidRPr="009A309A">
        <w:rPr>
          <w:rFonts w:ascii="Palatino Linotype" w:hAnsi="Palatino Linotype" w:cs="Tahoma"/>
          <w:b/>
        </w:rPr>
        <w:t>Recurrente</w:t>
      </w:r>
      <w:r w:rsidRPr="009A309A">
        <w:rPr>
          <w:rFonts w:ascii="Palatino Linotype" w:hAnsi="Palatino Linotype" w:cs="Tahoma"/>
        </w:rPr>
        <w:t>, a través del Sistema de Acceso a la Información Mexiquense (</w:t>
      </w:r>
      <w:r w:rsidRPr="009A309A">
        <w:rPr>
          <w:rFonts w:ascii="Palatino Linotype" w:hAnsi="Palatino Linotype" w:cs="Tahoma"/>
          <w:b/>
        </w:rPr>
        <w:t>SAIMEX</w:t>
      </w:r>
      <w:r w:rsidRPr="009A309A">
        <w:rPr>
          <w:rFonts w:ascii="Palatino Linotype" w:hAnsi="Palatino Linotype" w:cs="Tahoma"/>
        </w:rPr>
        <w:t>), en versión pública de ser procedente, de lo siguiente:</w:t>
      </w:r>
    </w:p>
    <w:p w14:paraId="3BB857C0" w14:textId="479F3691" w:rsidR="00F46252" w:rsidRPr="009A309A" w:rsidRDefault="00F46252" w:rsidP="00F46252">
      <w:pPr>
        <w:spacing w:line="360" w:lineRule="auto"/>
        <w:jc w:val="both"/>
        <w:rPr>
          <w:rFonts w:ascii="Palatino Linotype" w:hAnsi="Palatino Linotype" w:cs="Tahoma"/>
        </w:rPr>
      </w:pPr>
    </w:p>
    <w:p w14:paraId="7B8AE679" w14:textId="10290B44" w:rsidR="008C0DA8" w:rsidRPr="009A309A" w:rsidRDefault="002E3B76" w:rsidP="007C3EAF">
      <w:pPr>
        <w:pStyle w:val="Prrafodelista"/>
        <w:numPr>
          <w:ilvl w:val="0"/>
          <w:numId w:val="27"/>
        </w:numPr>
        <w:spacing w:line="360" w:lineRule="auto"/>
        <w:jc w:val="both"/>
        <w:rPr>
          <w:rFonts w:ascii="Palatino Linotype" w:hAnsi="Palatino Linotype" w:cs="Tahoma"/>
        </w:rPr>
      </w:pPr>
      <w:r w:rsidRPr="009A309A">
        <w:rPr>
          <w:rFonts w:ascii="Palatino Linotype" w:hAnsi="Palatino Linotype" w:cs="Tahoma"/>
        </w:rPr>
        <w:t>Documentos donde conste el número de s</w:t>
      </w:r>
      <w:r w:rsidR="007C3EAF" w:rsidRPr="009A309A">
        <w:rPr>
          <w:rFonts w:ascii="Palatino Linotype" w:hAnsi="Palatino Linotype" w:cs="Tahoma"/>
        </w:rPr>
        <w:t>olicitudes de empleo ingresadas al Sujeto Obligado,</w:t>
      </w:r>
      <w:r w:rsidR="00731CC6" w:rsidRPr="009A309A">
        <w:rPr>
          <w:rFonts w:ascii="Palatino Linotype" w:hAnsi="Palatino Linotype" w:cs="Tahoma"/>
        </w:rPr>
        <w:t xml:space="preserve"> respecto de los servidores públicos adscritos</w:t>
      </w:r>
      <w:r w:rsidR="007C3EAF" w:rsidRPr="009A309A">
        <w:rPr>
          <w:rFonts w:ascii="Palatino Linotype" w:hAnsi="Palatino Linotype" w:cs="Tahoma"/>
        </w:rPr>
        <w:t xml:space="preserve"> del primero de enero de dos mil veinte al veinte de enero de dos mil veinticinco</w:t>
      </w:r>
      <w:r w:rsidR="00C701BB" w:rsidRPr="009A309A">
        <w:rPr>
          <w:rFonts w:ascii="Palatino Linotype" w:hAnsi="Palatino Linotype" w:cs="Tahoma"/>
        </w:rPr>
        <w:t>.</w:t>
      </w:r>
    </w:p>
    <w:p w14:paraId="3DDF86FB" w14:textId="77777777" w:rsidR="007C3EAF" w:rsidRPr="009A309A" w:rsidRDefault="007C3EAF" w:rsidP="007C3EAF">
      <w:pPr>
        <w:pStyle w:val="Prrafodelista"/>
        <w:spacing w:line="360" w:lineRule="auto"/>
        <w:ind w:left="720"/>
        <w:jc w:val="both"/>
        <w:rPr>
          <w:rFonts w:ascii="Palatino Linotype" w:hAnsi="Palatino Linotype" w:cs="Tahoma"/>
        </w:rPr>
      </w:pPr>
    </w:p>
    <w:p w14:paraId="031BEA9D" w14:textId="77777777" w:rsidR="008C0DA8" w:rsidRPr="009A309A" w:rsidRDefault="008C0DA8" w:rsidP="008C0DA8">
      <w:pPr>
        <w:pStyle w:val="INFOEM"/>
        <w:spacing w:before="0" w:after="0" w:line="276" w:lineRule="auto"/>
        <w:ind w:left="720" w:right="567"/>
        <w:rPr>
          <w:szCs w:val="24"/>
        </w:rPr>
      </w:pPr>
      <w:r w:rsidRPr="009A309A">
        <w:rPr>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6B003C73" w14:textId="77777777" w:rsidR="008C0DA8" w:rsidRPr="009A309A" w:rsidRDefault="008C0DA8" w:rsidP="008C0DA8">
      <w:pPr>
        <w:pStyle w:val="Prrafodelista"/>
        <w:spacing w:line="276" w:lineRule="auto"/>
        <w:ind w:left="720"/>
        <w:jc w:val="both"/>
        <w:rPr>
          <w:rFonts w:ascii="Palatino Linotype" w:hAnsi="Palatino Linotype" w:cs="Tahoma"/>
          <w:i/>
          <w:iCs/>
          <w:sz w:val="22"/>
          <w:szCs w:val="22"/>
        </w:rPr>
      </w:pPr>
    </w:p>
    <w:p w14:paraId="04152FA9" w14:textId="4E2C359C" w:rsidR="00793D88" w:rsidRPr="009A309A" w:rsidRDefault="002B31CB" w:rsidP="00580641">
      <w:pPr>
        <w:pStyle w:val="Prrafodelista"/>
        <w:spacing w:line="276" w:lineRule="auto"/>
        <w:ind w:left="720" w:right="616"/>
        <w:jc w:val="both"/>
        <w:rPr>
          <w:rFonts w:ascii="Palatino Linotype" w:hAnsi="Palatino Linotype" w:cs="Tahoma"/>
          <w:i/>
        </w:rPr>
      </w:pPr>
      <w:r w:rsidRPr="009A309A">
        <w:rPr>
          <w:rFonts w:ascii="Palatino Linotype" w:hAnsi="Palatino Linotype" w:cs="Tahoma"/>
          <w:i/>
        </w:rPr>
        <w:t xml:space="preserve">Para el caso que la información ordenada entregar en el punto </w:t>
      </w:r>
      <w:r w:rsidRPr="009A309A">
        <w:rPr>
          <w:rFonts w:ascii="Palatino Linotype" w:hAnsi="Palatino Linotype" w:cs="Tahoma"/>
          <w:b/>
          <w:i/>
        </w:rPr>
        <w:t>uno</w:t>
      </w:r>
      <w:r w:rsidRPr="009A309A">
        <w:rPr>
          <w:rFonts w:ascii="Palatino Linotype" w:hAnsi="Palatino Linotype" w:cs="Tahoma"/>
          <w:i/>
        </w:rPr>
        <w:t xml:space="preserve">, ya que el Sujeto Obligado no cuente con documentos estadísticos </w:t>
      </w:r>
      <w:r w:rsidR="009758A2" w:rsidRPr="009A309A">
        <w:rPr>
          <w:rFonts w:ascii="Palatino Linotype" w:hAnsi="Palatino Linotype" w:cs="Tahoma"/>
          <w:i/>
        </w:rPr>
        <w:t>de la cantidad de solicitudes de empleo ingresadas y atendidas favorablemente</w:t>
      </w:r>
      <w:r w:rsidR="00134663" w:rsidRPr="009A309A">
        <w:rPr>
          <w:rFonts w:ascii="Palatino Linotype" w:hAnsi="Palatino Linotype" w:cs="Tahoma"/>
          <w:i/>
        </w:rPr>
        <w:t xml:space="preserve"> (contratados),</w:t>
      </w:r>
      <w:r w:rsidR="009758A2" w:rsidRPr="009A309A">
        <w:rPr>
          <w:rFonts w:ascii="Palatino Linotype" w:hAnsi="Palatino Linotype" w:cs="Tahoma"/>
          <w:i/>
        </w:rPr>
        <w:t xml:space="preserve"> bastará con hacerlo del </w:t>
      </w:r>
      <w:r w:rsidR="00134663" w:rsidRPr="009A309A">
        <w:rPr>
          <w:rFonts w:ascii="Palatino Linotype" w:hAnsi="Palatino Linotype" w:cs="Tahoma"/>
          <w:i/>
        </w:rPr>
        <w:t>conocimiento</w:t>
      </w:r>
      <w:r w:rsidR="009758A2" w:rsidRPr="009A309A">
        <w:rPr>
          <w:rFonts w:ascii="Palatino Linotype" w:hAnsi="Palatino Linotype" w:cs="Tahoma"/>
          <w:i/>
        </w:rPr>
        <w:t xml:space="preserve"> del Recurrente en términos claros y precisos.</w:t>
      </w:r>
    </w:p>
    <w:p w14:paraId="5CD2B07D" w14:textId="77777777" w:rsidR="00134663" w:rsidRPr="009A309A" w:rsidRDefault="00134663" w:rsidP="00134663">
      <w:pPr>
        <w:pStyle w:val="Prrafodelista"/>
        <w:spacing w:line="276" w:lineRule="auto"/>
        <w:ind w:left="720"/>
        <w:jc w:val="both"/>
        <w:rPr>
          <w:rFonts w:ascii="Palatino Linotype" w:hAnsi="Palatino Linotype" w:cs="Tahoma"/>
        </w:rPr>
      </w:pPr>
    </w:p>
    <w:p w14:paraId="7C5CD0D2" w14:textId="77777777" w:rsidR="00551637" w:rsidRPr="009A309A" w:rsidRDefault="00551637" w:rsidP="00551637">
      <w:pPr>
        <w:spacing w:line="360" w:lineRule="auto"/>
        <w:jc w:val="both"/>
        <w:rPr>
          <w:rFonts w:ascii="Palatino Linotype" w:hAnsi="Palatino Linotype" w:cs="Tahoma"/>
          <w:bCs/>
        </w:rPr>
      </w:pPr>
      <w:r w:rsidRPr="009A309A">
        <w:rPr>
          <w:rFonts w:ascii="Palatino Linotype" w:hAnsi="Palatino Linotype" w:cs="Arial"/>
          <w:b/>
          <w:sz w:val="28"/>
        </w:rPr>
        <w:t>TERCERO</w:t>
      </w:r>
      <w:r w:rsidRPr="009A309A">
        <w:rPr>
          <w:rFonts w:ascii="Palatino Linotype" w:hAnsi="Palatino Linotype" w:cs="Arial"/>
          <w:b/>
        </w:rPr>
        <w:t>.</w:t>
      </w:r>
      <w:r w:rsidRPr="009A309A">
        <w:rPr>
          <w:rFonts w:ascii="Palatino Linotype" w:hAnsi="Palatino Linotype" w:cs="Arial"/>
        </w:rPr>
        <w:t xml:space="preserve"> </w:t>
      </w:r>
      <w:r w:rsidRPr="009A309A">
        <w:rPr>
          <w:rFonts w:ascii="Palatino Linotype" w:hAnsi="Palatino Linotype" w:cs="Tahoma"/>
          <w:b/>
        </w:rPr>
        <w:t xml:space="preserve">NOTIFÍQUESE </w:t>
      </w:r>
      <w:r w:rsidRPr="009A309A">
        <w:rPr>
          <w:rFonts w:ascii="Palatino Linotype" w:hAnsi="Palatino Linotype" w:cs="Arial"/>
        </w:rPr>
        <w:t xml:space="preserve">a través del Sistema de Acceso a la Información Mexiquense (SAIMEX), </w:t>
      </w:r>
      <w:r w:rsidRPr="009A309A">
        <w:rPr>
          <w:rFonts w:ascii="Palatino Linotype" w:hAnsi="Palatino Linotype" w:cs="Tahoma"/>
        </w:rPr>
        <w:t xml:space="preserve">la presente Resolución al Titular de la Unidad de Transparencia del </w:t>
      </w:r>
      <w:r w:rsidRPr="009A309A">
        <w:rPr>
          <w:rFonts w:ascii="Palatino Linotype" w:hAnsi="Palatino Linotype" w:cs="Tahoma"/>
          <w:b/>
        </w:rPr>
        <w:t>Sujeto Obligado</w:t>
      </w:r>
      <w:r w:rsidRPr="009A309A">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9A309A">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C40D4A" w14:textId="77777777" w:rsidR="00551637" w:rsidRPr="009A309A" w:rsidRDefault="00551637" w:rsidP="00551637">
      <w:pPr>
        <w:spacing w:line="360" w:lineRule="auto"/>
        <w:ind w:right="-595"/>
        <w:jc w:val="both"/>
        <w:rPr>
          <w:rFonts w:ascii="Palatino Linotype" w:hAnsi="Palatino Linotype" w:cs="Tahoma"/>
          <w:bCs/>
        </w:rPr>
      </w:pPr>
    </w:p>
    <w:p w14:paraId="6F3E933E" w14:textId="77777777" w:rsidR="00551637" w:rsidRPr="009A309A" w:rsidRDefault="00551637" w:rsidP="00551637">
      <w:pPr>
        <w:autoSpaceDE w:val="0"/>
        <w:autoSpaceDN w:val="0"/>
        <w:adjustRightInd w:val="0"/>
        <w:spacing w:line="360" w:lineRule="auto"/>
        <w:jc w:val="both"/>
        <w:rPr>
          <w:rFonts w:ascii="Palatino Linotype" w:hAnsi="Palatino Linotype" w:cs="Arial"/>
        </w:rPr>
      </w:pPr>
      <w:r w:rsidRPr="009A309A">
        <w:rPr>
          <w:rFonts w:ascii="Palatino Linotype" w:hAnsi="Palatino Linotype" w:cs="Arial"/>
          <w:b/>
          <w:sz w:val="28"/>
          <w:szCs w:val="28"/>
        </w:rPr>
        <w:t>CUARTO.</w:t>
      </w:r>
      <w:r w:rsidRPr="009A309A">
        <w:rPr>
          <w:rFonts w:ascii="Palatino Linotype" w:hAnsi="Palatino Linotype" w:cs="Arial"/>
          <w:b/>
        </w:rPr>
        <w:t xml:space="preserve"> </w:t>
      </w:r>
      <w:r w:rsidRPr="009A309A">
        <w:rPr>
          <w:rFonts w:ascii="Palatino Linotype" w:hAnsi="Palatino Linotype" w:cs="Arial"/>
        </w:rPr>
        <w:t xml:space="preserve">De conformidad con el artículo 198 de la Ley de Transparencia y Acceso a la Información Pública del Estado de México y Municipios, de considerarlo procedente, el </w:t>
      </w:r>
      <w:r w:rsidRPr="009A309A">
        <w:rPr>
          <w:rFonts w:ascii="Palatino Linotype" w:hAnsi="Palatino Linotype" w:cs="Arial"/>
          <w:b/>
        </w:rPr>
        <w:t>Sujeto Obligado</w:t>
      </w:r>
      <w:r w:rsidRPr="009A309A">
        <w:rPr>
          <w:rFonts w:ascii="Palatino Linotype" w:hAnsi="Palatino Linotype" w:cs="Arial"/>
        </w:rPr>
        <w:t xml:space="preserve"> de manera fundada y motivada, podrá solicitar una ampliación de plazo para el cumplimiento de la presente resolución.</w:t>
      </w:r>
    </w:p>
    <w:p w14:paraId="4EA396AD" w14:textId="77777777" w:rsidR="00551637" w:rsidRPr="009A309A" w:rsidRDefault="00551637" w:rsidP="00551637">
      <w:pPr>
        <w:autoSpaceDE w:val="0"/>
        <w:autoSpaceDN w:val="0"/>
        <w:adjustRightInd w:val="0"/>
        <w:spacing w:line="360" w:lineRule="auto"/>
        <w:jc w:val="both"/>
        <w:rPr>
          <w:rFonts w:ascii="Palatino Linotype" w:hAnsi="Palatino Linotype" w:cs="Arial"/>
        </w:rPr>
      </w:pPr>
    </w:p>
    <w:p w14:paraId="74D84D13" w14:textId="7C698896" w:rsidR="00551637" w:rsidRPr="009A309A" w:rsidRDefault="008239E0" w:rsidP="00551637">
      <w:pPr>
        <w:autoSpaceDE w:val="0"/>
        <w:autoSpaceDN w:val="0"/>
        <w:adjustRightInd w:val="0"/>
        <w:spacing w:line="360" w:lineRule="auto"/>
        <w:jc w:val="both"/>
        <w:rPr>
          <w:rFonts w:ascii="Palatino Linotype" w:hAnsi="Palatino Linotype" w:cs="Arial"/>
        </w:rPr>
      </w:pPr>
      <w:r w:rsidRPr="009A309A">
        <w:rPr>
          <w:rFonts w:ascii="Palatino Linotype" w:hAnsi="Palatino Linotype"/>
          <w:b/>
          <w:noProof/>
          <w:sz w:val="28"/>
          <w:szCs w:val="28"/>
        </w:rPr>
        <mc:AlternateContent>
          <mc:Choice Requires="wps">
            <w:drawing>
              <wp:anchor distT="0" distB="0" distL="114300" distR="114300" simplePos="0" relativeHeight="251659264" behindDoc="0" locked="0" layoutInCell="1" allowOverlap="1" wp14:anchorId="77A9CEFC" wp14:editId="2A8527DD">
                <wp:simplePos x="0" y="0"/>
                <wp:positionH relativeFrom="column">
                  <wp:posOffset>48578</wp:posOffset>
                </wp:positionH>
                <wp:positionV relativeFrom="paragraph">
                  <wp:posOffset>1831658</wp:posOffset>
                </wp:positionV>
                <wp:extent cx="5657850" cy="1871662"/>
                <wp:effectExtent l="0" t="0" r="19050" b="33655"/>
                <wp:wrapNone/>
                <wp:docPr id="488090253" name="Conector recto 1"/>
                <wp:cNvGraphicFramePr/>
                <a:graphic xmlns:a="http://schemas.openxmlformats.org/drawingml/2006/main">
                  <a:graphicData uri="http://schemas.microsoft.com/office/word/2010/wordprocessingShape">
                    <wps:wsp>
                      <wps:cNvCnPr/>
                      <wps:spPr>
                        <a:xfrm>
                          <a:off x="0" y="0"/>
                          <a:ext cx="5657850" cy="18716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0E183E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144.25pt" to="449.3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" strokecolor="#5b9bd5 [3204]" strokeweight=".5pt">
                <v:stroke joinstyle="miter"/>
              </v:line>
            </w:pict>
          </mc:Fallback>
        </mc:AlternateContent>
      </w:r>
      <w:r w:rsidR="00551637" w:rsidRPr="009A309A">
        <w:rPr>
          <w:rFonts w:ascii="Palatino Linotype" w:hAnsi="Palatino Linotype"/>
          <w:b/>
          <w:sz w:val="28"/>
          <w:szCs w:val="28"/>
        </w:rPr>
        <w:t>QUINTO</w:t>
      </w:r>
      <w:r w:rsidR="00551637" w:rsidRPr="009A309A">
        <w:rPr>
          <w:rFonts w:ascii="Palatino Linotype" w:hAnsi="Palatino Linotype"/>
          <w:b/>
        </w:rPr>
        <w:t xml:space="preserve">. </w:t>
      </w:r>
      <w:r w:rsidR="00551637" w:rsidRPr="009A309A">
        <w:rPr>
          <w:rFonts w:ascii="Palatino Linotype" w:hAnsi="Palatino Linotype" w:cs="Arial"/>
          <w:b/>
        </w:rPr>
        <w:t>NOTIFÍQUESE</w:t>
      </w:r>
      <w:r w:rsidR="00551637" w:rsidRPr="009A309A">
        <w:rPr>
          <w:rFonts w:ascii="Palatino Linotype" w:hAnsi="Palatino Linotype" w:cs="Arial"/>
        </w:rPr>
        <w:t xml:space="preserve"> a través del Sistema de Acceso a la Información Mexiquense (SAIMEX), al </w:t>
      </w:r>
      <w:r w:rsidR="00551637" w:rsidRPr="009A309A">
        <w:rPr>
          <w:rFonts w:ascii="Palatino Linotype" w:hAnsi="Palatino Linotype" w:cs="Arial"/>
          <w:b/>
        </w:rPr>
        <w:t>Recurrente</w:t>
      </w:r>
      <w:r w:rsidR="00551637" w:rsidRPr="009A309A">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1D720" w14:textId="77777777" w:rsidR="00551637" w:rsidRPr="009A309A" w:rsidRDefault="00551637" w:rsidP="00551637">
      <w:pPr>
        <w:spacing w:line="360" w:lineRule="auto"/>
        <w:jc w:val="both"/>
        <w:rPr>
          <w:rFonts w:ascii="Palatino Linotype" w:hAnsi="Palatino Linotype" w:cs="Arial"/>
        </w:rPr>
      </w:pPr>
    </w:p>
    <w:p w14:paraId="645ADC9E" w14:textId="77777777" w:rsidR="008239E0" w:rsidRPr="009A309A" w:rsidRDefault="008239E0" w:rsidP="00551637">
      <w:pPr>
        <w:spacing w:line="360" w:lineRule="auto"/>
        <w:jc w:val="both"/>
        <w:rPr>
          <w:rFonts w:ascii="Palatino Linotype" w:hAnsi="Palatino Linotype" w:cs="Arial"/>
        </w:rPr>
      </w:pPr>
    </w:p>
    <w:p w14:paraId="6A411923" w14:textId="77777777" w:rsidR="008239E0" w:rsidRPr="009A309A" w:rsidRDefault="008239E0" w:rsidP="00551637">
      <w:pPr>
        <w:spacing w:line="360" w:lineRule="auto"/>
        <w:jc w:val="both"/>
        <w:rPr>
          <w:rFonts w:ascii="Palatino Linotype" w:hAnsi="Palatino Linotype" w:cs="Arial"/>
        </w:rPr>
      </w:pPr>
    </w:p>
    <w:p w14:paraId="45CA9BC1" w14:textId="77777777" w:rsidR="008239E0" w:rsidRPr="009A309A" w:rsidRDefault="008239E0" w:rsidP="00551637">
      <w:pPr>
        <w:spacing w:line="360" w:lineRule="auto"/>
        <w:jc w:val="both"/>
        <w:rPr>
          <w:rFonts w:ascii="Palatino Linotype" w:hAnsi="Palatino Linotype" w:cs="Arial"/>
        </w:rPr>
      </w:pPr>
    </w:p>
    <w:p w14:paraId="33D392A8" w14:textId="77777777" w:rsidR="008239E0" w:rsidRPr="009A309A" w:rsidRDefault="008239E0" w:rsidP="00551637">
      <w:pPr>
        <w:spacing w:line="360" w:lineRule="auto"/>
        <w:jc w:val="both"/>
        <w:rPr>
          <w:rFonts w:ascii="Palatino Linotype" w:hAnsi="Palatino Linotype" w:cs="Arial"/>
        </w:rPr>
      </w:pPr>
    </w:p>
    <w:p w14:paraId="2C76BEF8" w14:textId="26014B4B" w:rsidR="00551637" w:rsidRPr="008239E0" w:rsidRDefault="00551637" w:rsidP="00552207">
      <w:pPr>
        <w:spacing w:line="360" w:lineRule="auto"/>
        <w:jc w:val="both"/>
        <w:rPr>
          <w:rFonts w:ascii="Palatino Linotype" w:hAnsi="Palatino Linotype" w:cs="Arial"/>
          <w:sz w:val="16"/>
          <w:lang w:val="es-MX"/>
        </w:rPr>
      </w:pPr>
      <w:r w:rsidRPr="009A309A">
        <w:rPr>
          <w:rFonts w:ascii="Palatino Linotype" w:hAnsi="Palatino Linotype" w:cs="Arial"/>
        </w:rPr>
        <w:t>ASÍ LO RESUELVE, POR UNANIMIDAD DE VOTOS EL PLENO DEL</w:t>
      </w:r>
      <w:r w:rsidRPr="009A309A">
        <w:rPr>
          <w:rFonts w:ascii="Palatino Linotype" w:eastAsia="Arial Unicode MS" w:hAnsi="Palatino Linotype" w:cs="Arial"/>
        </w:rPr>
        <w:t xml:space="preserve"> INSTITUTO DE TRANSPARENCIA, ACCESO A LA INFORMACIÓN PÚBLICA Y PROTECCIÓN DE DATOS PERSONALES DEL ESTADO DE MÉXICO Y MUNICIPIOS</w:t>
      </w:r>
      <w:r w:rsidRPr="009A309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6A3585" w:rsidRPr="009A309A">
        <w:rPr>
          <w:rFonts w:ascii="Palatino Linotype" w:hAnsi="Palatino Linotype" w:cs="Arial"/>
        </w:rPr>
        <w:t>OCTAVA SESIÓN ORDINARIA CELEBRADA EL SEIS DE MARZO DE DOS MIL VEINTICINCO</w:t>
      </w:r>
      <w:r w:rsidRPr="009A309A">
        <w:rPr>
          <w:rFonts w:ascii="Palatino Linotype" w:hAnsi="Palatino Linotype" w:cs="Arial"/>
        </w:rPr>
        <w:t>, ANTE EL ANTE EL SECRETARIO TÉCNICO DEL PLENO, ALEXIS TAPIA RAMÍREZ. ---------------------------------------------------------------------------------------</w:t>
      </w:r>
      <w:r w:rsidR="008239E0" w:rsidRPr="009A309A">
        <w:rPr>
          <w:rFonts w:ascii="Palatino Linotype" w:hAnsi="Palatino Linotype" w:cs="Arial"/>
        </w:rPr>
        <w:t>-------------------------------------------------------------------------------------------------------------------------------------------------------------------------------------------------------------------------------------------------------------------------------------------------------------------------------------------------------------------------------------------------------------------------------------------------------------------------------------------------------------------------------------------------------------------------------------------------------------------------------------------------------------------------------------------------------------------------------------------------------------------------------------------------------------------------------------------------------------------------------------------------------------------------------------------------------------------------------------------------------------------------------------------------------------------------------------------------------------------------------------------------------------------------------------------------------------------------------------------------------------------------------------------------------------------------------------------------------------------------------------------------------------------------------------------------------------------------------------------------------------------------------------------------------------------------------------------------------------------------------------------------------------------------------------------------------------------------------------------------------------------------------</w:t>
      </w:r>
      <w:bookmarkStart w:id="0" w:name="_GoBack"/>
      <w:bookmarkEnd w:id="0"/>
    </w:p>
    <w:p w14:paraId="6288E97D" w14:textId="77777777" w:rsidR="00551637" w:rsidRDefault="00551637" w:rsidP="00551637"/>
    <w:p w14:paraId="39723F7F" w14:textId="77777777" w:rsidR="00551637" w:rsidRDefault="00551637" w:rsidP="00551637"/>
    <w:p w14:paraId="6EFAB1DE" w14:textId="77777777" w:rsidR="00551637" w:rsidRDefault="00551637" w:rsidP="00551637"/>
    <w:p w14:paraId="22867D79" w14:textId="77777777" w:rsidR="00551637" w:rsidRDefault="00551637" w:rsidP="00551637"/>
    <w:p w14:paraId="1C884D1F" w14:textId="77777777" w:rsidR="00551637" w:rsidRDefault="00551637" w:rsidP="00551637"/>
    <w:p w14:paraId="340360A6" w14:textId="77777777" w:rsidR="00551637" w:rsidRDefault="00551637" w:rsidP="00551637"/>
    <w:p w14:paraId="009F979A" w14:textId="77777777" w:rsidR="00551637" w:rsidRDefault="00551637" w:rsidP="00551637"/>
    <w:p w14:paraId="05879384" w14:textId="77777777" w:rsidR="00551637" w:rsidRDefault="00551637" w:rsidP="00551637"/>
    <w:p w14:paraId="3D32D4A5" w14:textId="77777777" w:rsidR="00551637" w:rsidRDefault="00551637" w:rsidP="00551637"/>
    <w:p w14:paraId="62148AEC" w14:textId="77777777" w:rsidR="00551637" w:rsidRDefault="00551637" w:rsidP="00551637"/>
    <w:p w14:paraId="49227D8A" w14:textId="77777777" w:rsidR="00551637" w:rsidRDefault="00551637" w:rsidP="00551637"/>
    <w:p w14:paraId="4B36EFFF" w14:textId="77777777" w:rsidR="00551637" w:rsidRDefault="00551637" w:rsidP="00551637"/>
    <w:p w14:paraId="15A1F3D0" w14:textId="77777777" w:rsidR="00551637" w:rsidRDefault="00551637" w:rsidP="00551637"/>
    <w:p w14:paraId="011334CE" w14:textId="77777777" w:rsidR="00551637" w:rsidRDefault="00551637" w:rsidP="00551637"/>
    <w:p w14:paraId="58DD65D4" w14:textId="77777777" w:rsidR="00551637" w:rsidRDefault="00551637" w:rsidP="00551637"/>
    <w:p w14:paraId="40984930" w14:textId="77777777" w:rsidR="00551637" w:rsidRDefault="00551637" w:rsidP="00551637"/>
    <w:p w14:paraId="2D3C8D35" w14:textId="77777777" w:rsidR="00551637" w:rsidRDefault="00551637" w:rsidP="00551637"/>
    <w:p w14:paraId="0701EAC5" w14:textId="77777777" w:rsidR="00551637" w:rsidRDefault="00551637" w:rsidP="00551637"/>
    <w:p w14:paraId="6F984A1A" w14:textId="77777777" w:rsidR="00551637" w:rsidRDefault="00551637" w:rsidP="00551637"/>
    <w:p w14:paraId="405FACAC" w14:textId="77777777" w:rsidR="00551637" w:rsidRDefault="00551637" w:rsidP="00551637"/>
    <w:p w14:paraId="31702B9C" w14:textId="77777777" w:rsidR="00551637" w:rsidRDefault="00551637" w:rsidP="00551637"/>
    <w:p w14:paraId="3745D371" w14:textId="77777777" w:rsidR="00551637" w:rsidRDefault="00551637" w:rsidP="00551637"/>
    <w:p w14:paraId="0CCD72BE" w14:textId="77777777" w:rsidR="00551637" w:rsidRDefault="00551637" w:rsidP="00551637"/>
    <w:p w14:paraId="40B78A96" w14:textId="77777777" w:rsidR="00551637" w:rsidRDefault="00551637" w:rsidP="00551637"/>
    <w:p w14:paraId="5C4C72BC" w14:textId="77777777" w:rsidR="00551637" w:rsidRDefault="00551637" w:rsidP="00551637"/>
    <w:p w14:paraId="7BDA72C1" w14:textId="77777777" w:rsidR="00551637" w:rsidRDefault="00551637" w:rsidP="00551637"/>
    <w:p w14:paraId="06715BDD" w14:textId="77777777" w:rsidR="00551637" w:rsidRDefault="00551637" w:rsidP="00551637"/>
    <w:p w14:paraId="4D8D4657" w14:textId="77777777" w:rsidR="006A3585" w:rsidRDefault="006A3585" w:rsidP="00551637"/>
    <w:p w14:paraId="3FD05E08" w14:textId="77777777" w:rsidR="006A3585" w:rsidRDefault="006A3585" w:rsidP="00551637"/>
    <w:p w14:paraId="37B43E5C" w14:textId="77777777" w:rsidR="006A3585" w:rsidRDefault="006A3585" w:rsidP="00551637"/>
    <w:p w14:paraId="18C92704" w14:textId="77777777" w:rsidR="006A3585" w:rsidRDefault="006A3585" w:rsidP="00551637"/>
    <w:p w14:paraId="77EA84E3" w14:textId="77777777" w:rsidR="006A3585" w:rsidRDefault="006A3585" w:rsidP="00551637"/>
    <w:p w14:paraId="7AF900C2" w14:textId="77777777" w:rsidR="006A3585" w:rsidRDefault="006A3585" w:rsidP="00551637"/>
    <w:p w14:paraId="3D9EFBE7" w14:textId="77777777" w:rsidR="006A3585" w:rsidRDefault="006A3585" w:rsidP="00551637"/>
    <w:p w14:paraId="17329647" w14:textId="77777777" w:rsidR="006A3585" w:rsidRDefault="006A3585" w:rsidP="00551637"/>
    <w:p w14:paraId="0ABBCE9B" w14:textId="77777777" w:rsidR="006A3585" w:rsidRDefault="006A3585" w:rsidP="00551637"/>
    <w:p w14:paraId="61F1B53F" w14:textId="77777777" w:rsidR="006A3585" w:rsidRDefault="006A3585" w:rsidP="00551637"/>
    <w:p w14:paraId="10C320C9" w14:textId="77777777" w:rsidR="006A3585" w:rsidRDefault="006A3585" w:rsidP="00551637"/>
    <w:p w14:paraId="45DDE99A" w14:textId="77777777" w:rsidR="006E574D" w:rsidRDefault="006E574D" w:rsidP="00551637"/>
    <w:p w14:paraId="6D579B40" w14:textId="77777777" w:rsidR="006E574D" w:rsidRDefault="006E574D" w:rsidP="00551637"/>
    <w:p w14:paraId="54EBCC14" w14:textId="77777777" w:rsidR="006E574D" w:rsidRDefault="006E574D" w:rsidP="00551637"/>
    <w:p w14:paraId="76DA89ED" w14:textId="77777777" w:rsidR="006E574D" w:rsidRDefault="006E574D" w:rsidP="00551637"/>
    <w:p w14:paraId="38EA46AE" w14:textId="77777777" w:rsidR="006E574D" w:rsidRDefault="006E574D" w:rsidP="00551637"/>
    <w:p w14:paraId="0EA6452D" w14:textId="77777777" w:rsidR="00551637" w:rsidRDefault="00551637" w:rsidP="00551637"/>
    <w:p w14:paraId="1BB87929" w14:textId="77777777" w:rsidR="00BA5FE4" w:rsidRDefault="00BA5FE4"/>
    <w:sectPr w:rsidR="00BA5FE4" w:rsidSect="00592AF4">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4C34" w14:textId="77777777" w:rsidR="00382015" w:rsidRDefault="00382015" w:rsidP="00551637">
      <w:r>
        <w:separator/>
      </w:r>
    </w:p>
  </w:endnote>
  <w:endnote w:type="continuationSeparator" w:id="0">
    <w:p w14:paraId="4A16F231" w14:textId="77777777" w:rsidR="00382015" w:rsidRDefault="00382015"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A0BC" w14:textId="5D41AACF" w:rsidR="009758A2" w:rsidRPr="00A2780F" w:rsidRDefault="009758A2"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A309A">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A309A">
      <w:rPr>
        <w:rFonts w:ascii="Arial" w:hAnsi="Arial" w:cs="Arial"/>
        <w:b/>
        <w:bCs/>
        <w:noProof/>
        <w:sz w:val="20"/>
        <w:szCs w:val="20"/>
      </w:rPr>
      <w:t>16</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402F" w14:textId="02AFC204" w:rsidR="009758A2" w:rsidRPr="00070856" w:rsidRDefault="009758A2"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A309A">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A309A">
      <w:rPr>
        <w:rFonts w:ascii="Arial" w:hAnsi="Arial" w:cs="Arial"/>
        <w:b/>
        <w:bCs/>
        <w:noProof/>
        <w:sz w:val="20"/>
        <w:szCs w:val="20"/>
      </w:rPr>
      <w:t>16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A941" w14:textId="77777777" w:rsidR="00382015" w:rsidRDefault="00382015" w:rsidP="00551637">
      <w:r>
        <w:separator/>
      </w:r>
    </w:p>
  </w:footnote>
  <w:footnote w:type="continuationSeparator" w:id="0">
    <w:p w14:paraId="07793312" w14:textId="77777777" w:rsidR="00382015" w:rsidRDefault="00382015" w:rsidP="00551637">
      <w:r>
        <w:continuationSeparator/>
      </w:r>
    </w:p>
  </w:footnote>
  <w:footnote w:id="1">
    <w:p w14:paraId="100702EA" w14:textId="77777777" w:rsidR="009758A2" w:rsidRPr="005552A8" w:rsidRDefault="009758A2" w:rsidP="0055163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8079290" w14:textId="77777777" w:rsidR="009758A2" w:rsidRPr="005552A8" w:rsidRDefault="009758A2" w:rsidP="0055163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72" w:type="dxa"/>
      <w:tblInd w:w="1200" w:type="dxa"/>
      <w:tblLayout w:type="fixed"/>
      <w:tblLook w:val="04A0" w:firstRow="1" w:lastRow="0" w:firstColumn="1" w:lastColumn="0" w:noHBand="0" w:noVBand="1"/>
    </w:tblPr>
    <w:tblGrid>
      <w:gridCol w:w="3620"/>
      <w:gridCol w:w="4252"/>
    </w:tblGrid>
    <w:tr w:rsidR="009758A2" w:rsidRPr="008F2CCC" w14:paraId="3F39DACA" w14:textId="77777777" w:rsidTr="00592AF4">
      <w:tc>
        <w:tcPr>
          <w:tcW w:w="3620" w:type="dxa"/>
          <w:shd w:val="clear" w:color="auto" w:fill="auto"/>
        </w:tcPr>
        <w:p w14:paraId="31DC1505" w14:textId="77777777" w:rsidR="009758A2" w:rsidRPr="007E5FC4" w:rsidRDefault="009758A2"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10530196" w:rsidR="009758A2" w:rsidRPr="00664658" w:rsidRDefault="009758A2" w:rsidP="00604B1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8239E0">
            <w:rPr>
              <w:rFonts w:ascii="Palatino Linotype" w:hAnsi="Palatino Linotype"/>
              <w:b/>
              <w:sz w:val="22"/>
              <w:szCs w:val="22"/>
              <w:lang w:val="es-ES_tradnl"/>
            </w:rPr>
            <w:t>0</w:t>
          </w:r>
          <w:r>
            <w:rPr>
              <w:rFonts w:ascii="Palatino Linotype" w:hAnsi="Palatino Linotype"/>
              <w:b/>
              <w:sz w:val="22"/>
              <w:szCs w:val="22"/>
              <w:lang w:val="es-ES_tradnl"/>
            </w:rPr>
            <w:t>740/INFOEM/IP/RR/2025</w:t>
          </w:r>
        </w:p>
      </w:tc>
    </w:tr>
    <w:tr w:rsidR="009758A2" w:rsidRPr="008F2CCC" w14:paraId="016B2B14" w14:textId="77777777" w:rsidTr="00592AF4">
      <w:tc>
        <w:tcPr>
          <w:tcW w:w="3620" w:type="dxa"/>
          <w:shd w:val="clear" w:color="auto" w:fill="auto"/>
        </w:tcPr>
        <w:p w14:paraId="298B5F4F" w14:textId="77777777" w:rsidR="009758A2" w:rsidRPr="007E5FC4" w:rsidRDefault="009758A2"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77777777" w:rsidR="009758A2" w:rsidRPr="00664658" w:rsidRDefault="009758A2" w:rsidP="00592AF4">
          <w:pPr>
            <w:spacing w:line="276" w:lineRule="auto"/>
            <w:jc w:val="right"/>
            <w:rPr>
              <w:rFonts w:ascii="Palatino Linotype" w:hAnsi="Palatino Linotype"/>
              <w:b/>
              <w:sz w:val="22"/>
              <w:szCs w:val="22"/>
              <w:lang w:val="es-ES_tradnl"/>
            </w:rPr>
          </w:pPr>
          <w:r w:rsidRPr="00B63D2F">
            <w:rPr>
              <w:rFonts w:ascii="Palatino Linotype" w:hAnsi="Palatino Linotype"/>
              <w:b/>
              <w:sz w:val="22"/>
              <w:szCs w:val="22"/>
            </w:rPr>
            <w:t>Sistema Municipal Para el Desarrollo Integral de la Familia de Toluca</w:t>
          </w:r>
        </w:p>
      </w:tc>
    </w:tr>
    <w:tr w:rsidR="009758A2" w:rsidRPr="008F2CCC" w14:paraId="7BD330AF" w14:textId="77777777" w:rsidTr="00592AF4">
      <w:trPr>
        <w:trHeight w:val="228"/>
      </w:trPr>
      <w:tc>
        <w:tcPr>
          <w:tcW w:w="3620" w:type="dxa"/>
          <w:shd w:val="clear" w:color="auto" w:fill="auto"/>
        </w:tcPr>
        <w:p w14:paraId="07603FD6" w14:textId="77777777" w:rsidR="009758A2" w:rsidRPr="007E5FC4" w:rsidRDefault="009758A2"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9758A2" w:rsidRPr="00664658" w:rsidRDefault="009758A2"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9758A2" w:rsidRDefault="009758A2" w:rsidP="00592AF4">
    <w:pPr>
      <w:pStyle w:val="Encabezado"/>
      <w:tabs>
        <w:tab w:val="clear" w:pos="4252"/>
        <w:tab w:val="clear" w:pos="8504"/>
        <w:tab w:val="left" w:pos="2326"/>
      </w:tabs>
      <w:rPr>
        <w:rFonts w:ascii="Palatino Linotype" w:hAnsi="Palatino Linotype"/>
        <w:sz w:val="20"/>
      </w:rPr>
    </w:pPr>
  </w:p>
  <w:p w14:paraId="3CA9E9F4" w14:textId="77777777" w:rsidR="009758A2" w:rsidRPr="001779E0" w:rsidRDefault="009758A2"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ES"/>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3" w:type="dxa"/>
      <w:tblInd w:w="1635" w:type="dxa"/>
      <w:tblLayout w:type="fixed"/>
      <w:tblLook w:val="04A0" w:firstRow="1" w:lastRow="0" w:firstColumn="1" w:lastColumn="0" w:noHBand="0" w:noVBand="1"/>
    </w:tblPr>
    <w:tblGrid>
      <w:gridCol w:w="2977"/>
      <w:gridCol w:w="4536"/>
    </w:tblGrid>
    <w:tr w:rsidR="009758A2" w:rsidRPr="008F2CCC" w14:paraId="2F554068" w14:textId="77777777" w:rsidTr="00592AF4">
      <w:tc>
        <w:tcPr>
          <w:tcW w:w="2977" w:type="dxa"/>
          <w:shd w:val="clear" w:color="auto" w:fill="auto"/>
        </w:tcPr>
        <w:p w14:paraId="5F18BE33" w14:textId="77777777" w:rsidR="009758A2" w:rsidRPr="007E5FC4" w:rsidRDefault="009758A2"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5F6066C2" w:rsidR="009758A2" w:rsidRPr="008F2CCC" w:rsidRDefault="009758A2" w:rsidP="00604B1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8239E0">
            <w:rPr>
              <w:rFonts w:ascii="Palatino Linotype" w:hAnsi="Palatino Linotype"/>
              <w:b/>
              <w:sz w:val="22"/>
              <w:szCs w:val="22"/>
              <w:lang w:val="es-ES_tradnl"/>
            </w:rPr>
            <w:t>0</w:t>
          </w:r>
          <w:r>
            <w:rPr>
              <w:rFonts w:ascii="Palatino Linotype" w:hAnsi="Palatino Linotype"/>
              <w:b/>
              <w:sz w:val="22"/>
              <w:szCs w:val="22"/>
              <w:lang w:val="es-ES_tradnl"/>
            </w:rPr>
            <w:t>740/INFOEM/IP/RR/2025</w:t>
          </w:r>
        </w:p>
      </w:tc>
    </w:tr>
    <w:tr w:rsidR="009758A2" w:rsidRPr="008F2CCC" w14:paraId="1C498BAB" w14:textId="77777777" w:rsidTr="00592AF4">
      <w:tc>
        <w:tcPr>
          <w:tcW w:w="2977" w:type="dxa"/>
          <w:shd w:val="clear" w:color="auto" w:fill="auto"/>
          <w:vAlign w:val="center"/>
        </w:tcPr>
        <w:p w14:paraId="7494917F" w14:textId="77777777" w:rsidR="009758A2" w:rsidRPr="007E5FC4" w:rsidRDefault="009758A2"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21AEF602" w:rsidR="009758A2" w:rsidRPr="008F2CCC" w:rsidRDefault="00FB4D74"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w:t>
          </w:r>
        </w:p>
      </w:tc>
    </w:tr>
    <w:tr w:rsidR="009758A2" w:rsidRPr="008F2CCC" w14:paraId="0BEAB71D" w14:textId="77777777" w:rsidTr="00592AF4">
      <w:trPr>
        <w:trHeight w:val="228"/>
      </w:trPr>
      <w:tc>
        <w:tcPr>
          <w:tcW w:w="2977" w:type="dxa"/>
          <w:shd w:val="clear" w:color="auto" w:fill="auto"/>
        </w:tcPr>
        <w:p w14:paraId="4C7FF032" w14:textId="77777777" w:rsidR="009758A2" w:rsidRPr="007E5FC4" w:rsidRDefault="009758A2"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77777777" w:rsidR="009758A2" w:rsidRPr="00DC41C8" w:rsidRDefault="009758A2" w:rsidP="00592AF4">
          <w:pPr>
            <w:spacing w:line="360" w:lineRule="auto"/>
            <w:jc w:val="right"/>
            <w:rPr>
              <w:rFonts w:ascii="Palatino Linotype" w:hAnsi="Palatino Linotype"/>
              <w:b/>
              <w:sz w:val="22"/>
              <w:szCs w:val="22"/>
            </w:rPr>
          </w:pPr>
          <w:r w:rsidRPr="00B63D2F">
            <w:rPr>
              <w:rFonts w:ascii="Palatino Linotype" w:hAnsi="Palatino Linotype"/>
              <w:b/>
              <w:sz w:val="22"/>
              <w:szCs w:val="22"/>
            </w:rPr>
            <w:t>Sistema Municipal Para el Desarrollo Integral de la Familia de Toluca</w:t>
          </w:r>
        </w:p>
      </w:tc>
    </w:tr>
    <w:tr w:rsidR="009758A2" w:rsidRPr="008F2CCC" w14:paraId="3403CAFA" w14:textId="77777777" w:rsidTr="00592AF4">
      <w:tc>
        <w:tcPr>
          <w:tcW w:w="2977" w:type="dxa"/>
          <w:shd w:val="clear" w:color="auto" w:fill="auto"/>
        </w:tcPr>
        <w:p w14:paraId="467F9D1D" w14:textId="77777777" w:rsidR="009758A2" w:rsidRPr="007E5FC4" w:rsidRDefault="009758A2"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9758A2" w:rsidRPr="008F2CCC" w:rsidRDefault="009758A2"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9758A2" w:rsidRPr="009F1AB6" w:rsidRDefault="009758A2">
    <w:pPr>
      <w:pStyle w:val="Encabezado"/>
      <w:rPr>
        <w:sz w:val="10"/>
      </w:rPr>
    </w:pPr>
    <w:r>
      <w:rPr>
        <w:rFonts w:ascii="Palatino Linotype" w:hAnsi="Palatino Linotype" w:cs="Arial"/>
        <w:b/>
        <w:noProof/>
        <w:szCs w:val="20"/>
        <w:lang w:val="es-ES"/>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F750D"/>
    <w:multiLevelType w:val="hybridMultilevel"/>
    <w:tmpl w:val="3E408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2F7E30"/>
    <w:multiLevelType w:val="multilevel"/>
    <w:tmpl w:val="90E41488"/>
    <w:lvl w:ilvl="0">
      <w:start w:val="1"/>
      <w:numFmt w:val="decimal"/>
      <w:lvlText w:val="%1."/>
      <w:lvlJc w:val="left"/>
      <w:pPr>
        <w:ind w:left="644" w:hanging="359"/>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B83E7B"/>
    <w:multiLevelType w:val="hybridMultilevel"/>
    <w:tmpl w:val="AB44F07C"/>
    <w:lvl w:ilvl="0" w:tplc="5FF84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C5A5B"/>
    <w:multiLevelType w:val="hybridMultilevel"/>
    <w:tmpl w:val="8E525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627F7F4E"/>
    <w:multiLevelType w:val="hybridMultilevel"/>
    <w:tmpl w:val="A4AA80B4"/>
    <w:lvl w:ilvl="0" w:tplc="75745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3"/>
  </w:num>
  <w:num w:numId="3">
    <w:abstractNumId w:val="10"/>
  </w:num>
  <w:num w:numId="4">
    <w:abstractNumId w:val="1"/>
  </w:num>
  <w:num w:numId="5">
    <w:abstractNumId w:val="5"/>
  </w:num>
  <w:num w:numId="6">
    <w:abstractNumId w:val="26"/>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19"/>
  </w:num>
  <w:num w:numId="12">
    <w:abstractNumId w:val="24"/>
  </w:num>
  <w:num w:numId="13">
    <w:abstractNumId w:val="14"/>
  </w:num>
  <w:num w:numId="14">
    <w:abstractNumId w:val="23"/>
  </w:num>
  <w:num w:numId="15">
    <w:abstractNumId w:val="13"/>
  </w:num>
  <w:num w:numId="16">
    <w:abstractNumId w:val="20"/>
  </w:num>
  <w:num w:numId="17">
    <w:abstractNumId w:val="6"/>
  </w:num>
  <w:num w:numId="18">
    <w:abstractNumId w:val="18"/>
  </w:num>
  <w:num w:numId="19">
    <w:abstractNumId w:val="2"/>
  </w:num>
  <w:num w:numId="20">
    <w:abstractNumId w:val="17"/>
  </w:num>
  <w:num w:numId="21">
    <w:abstractNumId w:val="22"/>
  </w:num>
  <w:num w:numId="22">
    <w:abstractNumId w:val="8"/>
  </w:num>
  <w:num w:numId="23">
    <w:abstractNumId w:val="25"/>
  </w:num>
  <w:num w:numId="24">
    <w:abstractNumId w:val="0"/>
  </w:num>
  <w:num w:numId="25">
    <w:abstractNumId w:val="12"/>
  </w:num>
  <w:num w:numId="26">
    <w:abstractNumId w:val="16"/>
  </w:num>
  <w:num w:numId="27">
    <w:abstractNumId w:val="4"/>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B53"/>
    <w:rsid w:val="00002E12"/>
    <w:rsid w:val="00011853"/>
    <w:rsid w:val="00020A06"/>
    <w:rsid w:val="0002367D"/>
    <w:rsid w:val="0002503C"/>
    <w:rsid w:val="000347E6"/>
    <w:rsid w:val="00035239"/>
    <w:rsid w:val="00042D98"/>
    <w:rsid w:val="0004463F"/>
    <w:rsid w:val="00053DCC"/>
    <w:rsid w:val="00054357"/>
    <w:rsid w:val="00063138"/>
    <w:rsid w:val="00065112"/>
    <w:rsid w:val="00066E24"/>
    <w:rsid w:val="00070D1F"/>
    <w:rsid w:val="00077A78"/>
    <w:rsid w:val="00083843"/>
    <w:rsid w:val="00092220"/>
    <w:rsid w:val="00093941"/>
    <w:rsid w:val="0009539D"/>
    <w:rsid w:val="000A26F4"/>
    <w:rsid w:val="000A68EC"/>
    <w:rsid w:val="000B6E56"/>
    <w:rsid w:val="000C0484"/>
    <w:rsid w:val="000D008D"/>
    <w:rsid w:val="000D3A5D"/>
    <w:rsid w:val="000D643C"/>
    <w:rsid w:val="000D66CA"/>
    <w:rsid w:val="000E5611"/>
    <w:rsid w:val="000F039A"/>
    <w:rsid w:val="000F3AA9"/>
    <w:rsid w:val="000F3ECE"/>
    <w:rsid w:val="000F601B"/>
    <w:rsid w:val="001077A3"/>
    <w:rsid w:val="00112C3D"/>
    <w:rsid w:val="0011562F"/>
    <w:rsid w:val="00115C3C"/>
    <w:rsid w:val="001242FE"/>
    <w:rsid w:val="00126FD3"/>
    <w:rsid w:val="00134663"/>
    <w:rsid w:val="001379C4"/>
    <w:rsid w:val="0015020E"/>
    <w:rsid w:val="0016064E"/>
    <w:rsid w:val="001634BE"/>
    <w:rsid w:val="00171D93"/>
    <w:rsid w:val="00181937"/>
    <w:rsid w:val="0018774F"/>
    <w:rsid w:val="001948EC"/>
    <w:rsid w:val="001A183B"/>
    <w:rsid w:val="001B6F17"/>
    <w:rsid w:val="001D223A"/>
    <w:rsid w:val="001D30BD"/>
    <w:rsid w:val="001E68C6"/>
    <w:rsid w:val="001F229D"/>
    <w:rsid w:val="002105D8"/>
    <w:rsid w:val="002121A5"/>
    <w:rsid w:val="00215131"/>
    <w:rsid w:val="002254F5"/>
    <w:rsid w:val="00225CA1"/>
    <w:rsid w:val="00227784"/>
    <w:rsid w:val="00231464"/>
    <w:rsid w:val="00247AF4"/>
    <w:rsid w:val="00247D07"/>
    <w:rsid w:val="0026403A"/>
    <w:rsid w:val="0027079C"/>
    <w:rsid w:val="00282896"/>
    <w:rsid w:val="002A29F5"/>
    <w:rsid w:val="002A32C4"/>
    <w:rsid w:val="002A3A19"/>
    <w:rsid w:val="002A568B"/>
    <w:rsid w:val="002A7D27"/>
    <w:rsid w:val="002B31CB"/>
    <w:rsid w:val="002B3F3F"/>
    <w:rsid w:val="002B51BC"/>
    <w:rsid w:val="002D1209"/>
    <w:rsid w:val="002D60A7"/>
    <w:rsid w:val="002E0CF2"/>
    <w:rsid w:val="002E3B76"/>
    <w:rsid w:val="002E7F57"/>
    <w:rsid w:val="00344D8B"/>
    <w:rsid w:val="00346132"/>
    <w:rsid w:val="00360A0A"/>
    <w:rsid w:val="00371333"/>
    <w:rsid w:val="0037208C"/>
    <w:rsid w:val="0037652C"/>
    <w:rsid w:val="00382015"/>
    <w:rsid w:val="003975F9"/>
    <w:rsid w:val="003A3148"/>
    <w:rsid w:val="003A693C"/>
    <w:rsid w:val="003B0D26"/>
    <w:rsid w:val="003C0E48"/>
    <w:rsid w:val="003D2C20"/>
    <w:rsid w:val="003E139E"/>
    <w:rsid w:val="003E3416"/>
    <w:rsid w:val="003F71F2"/>
    <w:rsid w:val="00410D29"/>
    <w:rsid w:val="0042017E"/>
    <w:rsid w:val="00420CCA"/>
    <w:rsid w:val="00420F52"/>
    <w:rsid w:val="0043609B"/>
    <w:rsid w:val="004368EE"/>
    <w:rsid w:val="004375AE"/>
    <w:rsid w:val="00450496"/>
    <w:rsid w:val="004566D0"/>
    <w:rsid w:val="004641FD"/>
    <w:rsid w:val="00486EA3"/>
    <w:rsid w:val="00491718"/>
    <w:rsid w:val="0049483B"/>
    <w:rsid w:val="0049521B"/>
    <w:rsid w:val="004977AD"/>
    <w:rsid w:val="004A146F"/>
    <w:rsid w:val="004A2F8A"/>
    <w:rsid w:val="004A355B"/>
    <w:rsid w:val="004C7CE4"/>
    <w:rsid w:val="004D655D"/>
    <w:rsid w:val="004D6631"/>
    <w:rsid w:val="004D6D9B"/>
    <w:rsid w:val="004E660C"/>
    <w:rsid w:val="004F1212"/>
    <w:rsid w:val="004F3D62"/>
    <w:rsid w:val="004F4182"/>
    <w:rsid w:val="004F47F2"/>
    <w:rsid w:val="00507909"/>
    <w:rsid w:val="00522697"/>
    <w:rsid w:val="00530BCC"/>
    <w:rsid w:val="005432B5"/>
    <w:rsid w:val="005448D5"/>
    <w:rsid w:val="00551637"/>
    <w:rsid w:val="00552207"/>
    <w:rsid w:val="005607C3"/>
    <w:rsid w:val="00561F00"/>
    <w:rsid w:val="00580641"/>
    <w:rsid w:val="005827ED"/>
    <w:rsid w:val="00592AF4"/>
    <w:rsid w:val="005B0C41"/>
    <w:rsid w:val="005B192E"/>
    <w:rsid w:val="005B6DF4"/>
    <w:rsid w:val="005C24EE"/>
    <w:rsid w:val="005C39E3"/>
    <w:rsid w:val="005D65C4"/>
    <w:rsid w:val="005D7B2E"/>
    <w:rsid w:val="005E5618"/>
    <w:rsid w:val="005F41A8"/>
    <w:rsid w:val="005F5CE7"/>
    <w:rsid w:val="00604B15"/>
    <w:rsid w:val="006158B1"/>
    <w:rsid w:val="006270F2"/>
    <w:rsid w:val="00627D15"/>
    <w:rsid w:val="00631DF9"/>
    <w:rsid w:val="00637045"/>
    <w:rsid w:val="00640C44"/>
    <w:rsid w:val="00642745"/>
    <w:rsid w:val="00645416"/>
    <w:rsid w:val="0064612A"/>
    <w:rsid w:val="00662243"/>
    <w:rsid w:val="006845AE"/>
    <w:rsid w:val="006A3585"/>
    <w:rsid w:val="006A7ABE"/>
    <w:rsid w:val="006E574D"/>
    <w:rsid w:val="006F1650"/>
    <w:rsid w:val="007030F7"/>
    <w:rsid w:val="0071102A"/>
    <w:rsid w:val="007206E8"/>
    <w:rsid w:val="00731CC6"/>
    <w:rsid w:val="007353AC"/>
    <w:rsid w:val="00740212"/>
    <w:rsid w:val="007534A0"/>
    <w:rsid w:val="00754333"/>
    <w:rsid w:val="0076212B"/>
    <w:rsid w:val="00770223"/>
    <w:rsid w:val="00782445"/>
    <w:rsid w:val="00784890"/>
    <w:rsid w:val="00793B6B"/>
    <w:rsid w:val="00793D88"/>
    <w:rsid w:val="007B3B5F"/>
    <w:rsid w:val="007C3EAF"/>
    <w:rsid w:val="007C7A52"/>
    <w:rsid w:val="007D7CB7"/>
    <w:rsid w:val="007F475C"/>
    <w:rsid w:val="007F7A79"/>
    <w:rsid w:val="008149E8"/>
    <w:rsid w:val="008239E0"/>
    <w:rsid w:val="008466BA"/>
    <w:rsid w:val="00853A84"/>
    <w:rsid w:val="008556A4"/>
    <w:rsid w:val="00855952"/>
    <w:rsid w:val="008625ED"/>
    <w:rsid w:val="00881206"/>
    <w:rsid w:val="00886B86"/>
    <w:rsid w:val="00891B71"/>
    <w:rsid w:val="00894BCF"/>
    <w:rsid w:val="008A2FB1"/>
    <w:rsid w:val="008A4D79"/>
    <w:rsid w:val="008B0093"/>
    <w:rsid w:val="008B07F3"/>
    <w:rsid w:val="008B738A"/>
    <w:rsid w:val="008C0901"/>
    <w:rsid w:val="008C0DA8"/>
    <w:rsid w:val="008C46DC"/>
    <w:rsid w:val="008C6426"/>
    <w:rsid w:val="008D4E28"/>
    <w:rsid w:val="008D592E"/>
    <w:rsid w:val="008D5BDD"/>
    <w:rsid w:val="00913F9D"/>
    <w:rsid w:val="00914F8A"/>
    <w:rsid w:val="009222E7"/>
    <w:rsid w:val="00936684"/>
    <w:rsid w:val="00943E27"/>
    <w:rsid w:val="00955C89"/>
    <w:rsid w:val="0096478D"/>
    <w:rsid w:val="00965258"/>
    <w:rsid w:val="009758A2"/>
    <w:rsid w:val="00976B80"/>
    <w:rsid w:val="00992512"/>
    <w:rsid w:val="00995826"/>
    <w:rsid w:val="009A1783"/>
    <w:rsid w:val="009A309A"/>
    <w:rsid w:val="009A3B25"/>
    <w:rsid w:val="009A69B7"/>
    <w:rsid w:val="009C0373"/>
    <w:rsid w:val="009C0F27"/>
    <w:rsid w:val="009E4C00"/>
    <w:rsid w:val="009F7AA3"/>
    <w:rsid w:val="00A10F83"/>
    <w:rsid w:val="00A161F2"/>
    <w:rsid w:val="00A263EE"/>
    <w:rsid w:val="00A3041F"/>
    <w:rsid w:val="00A35B6F"/>
    <w:rsid w:val="00A5256D"/>
    <w:rsid w:val="00A52B58"/>
    <w:rsid w:val="00A53E26"/>
    <w:rsid w:val="00A545E2"/>
    <w:rsid w:val="00A62E9D"/>
    <w:rsid w:val="00A7193B"/>
    <w:rsid w:val="00A76456"/>
    <w:rsid w:val="00A81C55"/>
    <w:rsid w:val="00A84E53"/>
    <w:rsid w:val="00A8538D"/>
    <w:rsid w:val="00A91DC8"/>
    <w:rsid w:val="00A96E8D"/>
    <w:rsid w:val="00AA66AB"/>
    <w:rsid w:val="00AB1C05"/>
    <w:rsid w:val="00AB3232"/>
    <w:rsid w:val="00AB44B3"/>
    <w:rsid w:val="00AB5650"/>
    <w:rsid w:val="00AD1007"/>
    <w:rsid w:val="00AD3690"/>
    <w:rsid w:val="00AE4ADE"/>
    <w:rsid w:val="00AE7320"/>
    <w:rsid w:val="00AF0DE4"/>
    <w:rsid w:val="00B13686"/>
    <w:rsid w:val="00B14726"/>
    <w:rsid w:val="00B151C7"/>
    <w:rsid w:val="00B15F74"/>
    <w:rsid w:val="00B17278"/>
    <w:rsid w:val="00B308CD"/>
    <w:rsid w:val="00B46444"/>
    <w:rsid w:val="00B51F60"/>
    <w:rsid w:val="00B5434B"/>
    <w:rsid w:val="00B60075"/>
    <w:rsid w:val="00B63D2F"/>
    <w:rsid w:val="00B63F3E"/>
    <w:rsid w:val="00B85494"/>
    <w:rsid w:val="00B9144C"/>
    <w:rsid w:val="00B96273"/>
    <w:rsid w:val="00BA1798"/>
    <w:rsid w:val="00BA1DE7"/>
    <w:rsid w:val="00BA5FE4"/>
    <w:rsid w:val="00BB3D4B"/>
    <w:rsid w:val="00BB6E05"/>
    <w:rsid w:val="00BC2B74"/>
    <w:rsid w:val="00BC6739"/>
    <w:rsid w:val="00BD0669"/>
    <w:rsid w:val="00BD20FD"/>
    <w:rsid w:val="00BE4801"/>
    <w:rsid w:val="00BF084A"/>
    <w:rsid w:val="00C02B09"/>
    <w:rsid w:val="00C0555A"/>
    <w:rsid w:val="00C17FE2"/>
    <w:rsid w:val="00C22DA1"/>
    <w:rsid w:val="00C31C51"/>
    <w:rsid w:val="00C31EDF"/>
    <w:rsid w:val="00C414DE"/>
    <w:rsid w:val="00C461C4"/>
    <w:rsid w:val="00C5659F"/>
    <w:rsid w:val="00C56DD9"/>
    <w:rsid w:val="00C62558"/>
    <w:rsid w:val="00C701BB"/>
    <w:rsid w:val="00C71135"/>
    <w:rsid w:val="00C732D2"/>
    <w:rsid w:val="00C74A4F"/>
    <w:rsid w:val="00C90FF5"/>
    <w:rsid w:val="00C92B6C"/>
    <w:rsid w:val="00CA3EE3"/>
    <w:rsid w:val="00CD48BA"/>
    <w:rsid w:val="00CD55DC"/>
    <w:rsid w:val="00CE5D38"/>
    <w:rsid w:val="00CF237E"/>
    <w:rsid w:val="00D0727A"/>
    <w:rsid w:val="00D37399"/>
    <w:rsid w:val="00D37C92"/>
    <w:rsid w:val="00D533A4"/>
    <w:rsid w:val="00D571F9"/>
    <w:rsid w:val="00D6595F"/>
    <w:rsid w:val="00D711D6"/>
    <w:rsid w:val="00D918CD"/>
    <w:rsid w:val="00DB44BF"/>
    <w:rsid w:val="00DB47C0"/>
    <w:rsid w:val="00DB4B8A"/>
    <w:rsid w:val="00DC2E22"/>
    <w:rsid w:val="00DC39DD"/>
    <w:rsid w:val="00DE3729"/>
    <w:rsid w:val="00E00F7A"/>
    <w:rsid w:val="00E01293"/>
    <w:rsid w:val="00E14D26"/>
    <w:rsid w:val="00E21B61"/>
    <w:rsid w:val="00E23606"/>
    <w:rsid w:val="00E27505"/>
    <w:rsid w:val="00E37B50"/>
    <w:rsid w:val="00E43372"/>
    <w:rsid w:val="00E634AA"/>
    <w:rsid w:val="00E84992"/>
    <w:rsid w:val="00E862C3"/>
    <w:rsid w:val="00E862D5"/>
    <w:rsid w:val="00E87D47"/>
    <w:rsid w:val="00E910DB"/>
    <w:rsid w:val="00E9306B"/>
    <w:rsid w:val="00E975D2"/>
    <w:rsid w:val="00EA7CC0"/>
    <w:rsid w:val="00EB51A5"/>
    <w:rsid w:val="00EB639B"/>
    <w:rsid w:val="00EB7CB0"/>
    <w:rsid w:val="00EC00A4"/>
    <w:rsid w:val="00EC0712"/>
    <w:rsid w:val="00ED15DD"/>
    <w:rsid w:val="00EF015D"/>
    <w:rsid w:val="00EF36B2"/>
    <w:rsid w:val="00F01833"/>
    <w:rsid w:val="00F018DF"/>
    <w:rsid w:val="00F035A8"/>
    <w:rsid w:val="00F05DAF"/>
    <w:rsid w:val="00F13828"/>
    <w:rsid w:val="00F1624C"/>
    <w:rsid w:val="00F17179"/>
    <w:rsid w:val="00F24BE4"/>
    <w:rsid w:val="00F40820"/>
    <w:rsid w:val="00F46252"/>
    <w:rsid w:val="00F47A39"/>
    <w:rsid w:val="00F53DE0"/>
    <w:rsid w:val="00F710BA"/>
    <w:rsid w:val="00F730EB"/>
    <w:rsid w:val="00F7577E"/>
    <w:rsid w:val="00F7753C"/>
    <w:rsid w:val="00F85C99"/>
    <w:rsid w:val="00F902C8"/>
    <w:rsid w:val="00FA46C1"/>
    <w:rsid w:val="00FB4D74"/>
    <w:rsid w:val="00FB53B5"/>
    <w:rsid w:val="00FC4DA4"/>
    <w:rsid w:val="00FD1690"/>
    <w:rsid w:val="00FD4295"/>
    <w:rsid w:val="00FD7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1">
    <w:name w:val="Mención sin resolver1"/>
    <w:basedOn w:val="Fuentedeprrafopredeter"/>
    <w:uiPriority w:val="99"/>
    <w:semiHidden/>
    <w:unhideWhenUsed/>
    <w:rsid w:val="00AB3232"/>
    <w:rPr>
      <w:color w:val="605E5C"/>
      <w:shd w:val="clear" w:color="auto" w:fill="E1DFDD"/>
    </w:rPr>
  </w:style>
  <w:style w:type="table" w:customStyle="1" w:styleId="Tablaconcuadrcula11">
    <w:name w:val="Tabla con cuadrícula11"/>
    <w:basedOn w:val="Tablanormal"/>
    <w:next w:val="Tablaconcuadrcula"/>
    <w:uiPriority w:val="39"/>
    <w:rsid w:val="00A3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A52"/>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22">
      <w:bodyDiv w:val="1"/>
      <w:marLeft w:val="0"/>
      <w:marRight w:val="0"/>
      <w:marTop w:val="0"/>
      <w:marBottom w:val="0"/>
      <w:divBdr>
        <w:top w:val="none" w:sz="0" w:space="0" w:color="auto"/>
        <w:left w:val="none" w:sz="0" w:space="0" w:color="auto"/>
        <w:bottom w:val="none" w:sz="0" w:space="0" w:color="auto"/>
        <w:right w:val="none" w:sz="0" w:space="0" w:color="auto"/>
      </w:divBdr>
    </w:div>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240721146">
      <w:bodyDiv w:val="1"/>
      <w:marLeft w:val="0"/>
      <w:marRight w:val="0"/>
      <w:marTop w:val="0"/>
      <w:marBottom w:val="0"/>
      <w:divBdr>
        <w:top w:val="none" w:sz="0" w:space="0" w:color="auto"/>
        <w:left w:val="none" w:sz="0" w:space="0" w:color="auto"/>
        <w:bottom w:val="none" w:sz="0" w:space="0" w:color="auto"/>
        <w:right w:val="none" w:sz="0" w:space="0" w:color="auto"/>
      </w:divBdr>
    </w:div>
    <w:div w:id="421995309">
      <w:bodyDiv w:val="1"/>
      <w:marLeft w:val="0"/>
      <w:marRight w:val="0"/>
      <w:marTop w:val="0"/>
      <w:marBottom w:val="0"/>
      <w:divBdr>
        <w:top w:val="none" w:sz="0" w:space="0" w:color="auto"/>
        <w:left w:val="none" w:sz="0" w:space="0" w:color="auto"/>
        <w:bottom w:val="none" w:sz="0" w:space="0" w:color="auto"/>
        <w:right w:val="none" w:sz="0" w:space="0" w:color="auto"/>
      </w:divBdr>
      <w:divsChild>
        <w:div w:id="453134363">
          <w:marLeft w:val="0"/>
          <w:marRight w:val="0"/>
          <w:marTop w:val="0"/>
          <w:marBottom w:val="0"/>
          <w:divBdr>
            <w:top w:val="none" w:sz="0" w:space="0" w:color="auto"/>
            <w:left w:val="none" w:sz="0" w:space="0" w:color="auto"/>
            <w:bottom w:val="none" w:sz="0" w:space="0" w:color="auto"/>
            <w:right w:val="none" w:sz="0" w:space="0" w:color="auto"/>
          </w:divBdr>
        </w:div>
        <w:div w:id="1672364904">
          <w:marLeft w:val="0"/>
          <w:marRight w:val="0"/>
          <w:marTop w:val="0"/>
          <w:marBottom w:val="0"/>
          <w:divBdr>
            <w:top w:val="none" w:sz="0" w:space="0" w:color="auto"/>
            <w:left w:val="none" w:sz="0" w:space="0" w:color="auto"/>
            <w:bottom w:val="none" w:sz="0" w:space="0" w:color="auto"/>
            <w:right w:val="none" w:sz="0" w:space="0" w:color="auto"/>
          </w:divBdr>
        </w:div>
      </w:divsChild>
    </w:div>
    <w:div w:id="478768596">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71310277">
      <w:bodyDiv w:val="1"/>
      <w:marLeft w:val="0"/>
      <w:marRight w:val="0"/>
      <w:marTop w:val="0"/>
      <w:marBottom w:val="0"/>
      <w:divBdr>
        <w:top w:val="none" w:sz="0" w:space="0" w:color="auto"/>
        <w:left w:val="none" w:sz="0" w:space="0" w:color="auto"/>
        <w:bottom w:val="none" w:sz="0" w:space="0" w:color="auto"/>
        <w:right w:val="none" w:sz="0" w:space="0" w:color="auto"/>
      </w:divBdr>
    </w:div>
    <w:div w:id="874005154">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909001391">
      <w:bodyDiv w:val="1"/>
      <w:marLeft w:val="0"/>
      <w:marRight w:val="0"/>
      <w:marTop w:val="0"/>
      <w:marBottom w:val="0"/>
      <w:divBdr>
        <w:top w:val="none" w:sz="0" w:space="0" w:color="auto"/>
        <w:left w:val="none" w:sz="0" w:space="0" w:color="auto"/>
        <w:bottom w:val="none" w:sz="0" w:space="0" w:color="auto"/>
        <w:right w:val="none" w:sz="0" w:space="0" w:color="auto"/>
      </w:divBdr>
    </w:div>
    <w:div w:id="922303954">
      <w:bodyDiv w:val="1"/>
      <w:marLeft w:val="0"/>
      <w:marRight w:val="0"/>
      <w:marTop w:val="0"/>
      <w:marBottom w:val="0"/>
      <w:divBdr>
        <w:top w:val="none" w:sz="0" w:space="0" w:color="auto"/>
        <w:left w:val="none" w:sz="0" w:space="0" w:color="auto"/>
        <w:bottom w:val="none" w:sz="0" w:space="0" w:color="auto"/>
        <w:right w:val="none" w:sz="0" w:space="0" w:color="auto"/>
      </w:divBdr>
      <w:divsChild>
        <w:div w:id="780029517">
          <w:marLeft w:val="0"/>
          <w:marRight w:val="0"/>
          <w:marTop w:val="0"/>
          <w:marBottom w:val="0"/>
          <w:divBdr>
            <w:top w:val="none" w:sz="0" w:space="0" w:color="auto"/>
            <w:left w:val="none" w:sz="0" w:space="0" w:color="auto"/>
            <w:bottom w:val="none" w:sz="0" w:space="0" w:color="auto"/>
            <w:right w:val="none" w:sz="0" w:space="0" w:color="auto"/>
          </w:divBdr>
        </w:div>
        <w:div w:id="2037852578">
          <w:marLeft w:val="0"/>
          <w:marRight w:val="0"/>
          <w:marTop w:val="0"/>
          <w:marBottom w:val="0"/>
          <w:divBdr>
            <w:top w:val="none" w:sz="0" w:space="0" w:color="auto"/>
            <w:left w:val="none" w:sz="0" w:space="0" w:color="auto"/>
            <w:bottom w:val="none" w:sz="0" w:space="0" w:color="auto"/>
            <w:right w:val="none" w:sz="0" w:space="0" w:color="auto"/>
          </w:divBdr>
        </w:div>
      </w:divsChild>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376467085">
      <w:bodyDiv w:val="1"/>
      <w:marLeft w:val="0"/>
      <w:marRight w:val="0"/>
      <w:marTop w:val="0"/>
      <w:marBottom w:val="0"/>
      <w:divBdr>
        <w:top w:val="none" w:sz="0" w:space="0" w:color="auto"/>
        <w:left w:val="none" w:sz="0" w:space="0" w:color="auto"/>
        <w:bottom w:val="none" w:sz="0" w:space="0" w:color="auto"/>
        <w:right w:val="none" w:sz="0" w:space="0" w:color="auto"/>
      </w:divBdr>
      <w:divsChild>
        <w:div w:id="1487819794">
          <w:marLeft w:val="0"/>
          <w:marRight w:val="0"/>
          <w:marTop w:val="0"/>
          <w:marBottom w:val="0"/>
          <w:divBdr>
            <w:top w:val="none" w:sz="0" w:space="0" w:color="auto"/>
            <w:left w:val="none" w:sz="0" w:space="0" w:color="auto"/>
            <w:bottom w:val="none" w:sz="0" w:space="0" w:color="auto"/>
            <w:right w:val="none" w:sz="0" w:space="0" w:color="auto"/>
          </w:divBdr>
        </w:div>
        <w:div w:id="1573589169">
          <w:marLeft w:val="0"/>
          <w:marRight w:val="0"/>
          <w:marTop w:val="0"/>
          <w:marBottom w:val="0"/>
          <w:divBdr>
            <w:top w:val="none" w:sz="0" w:space="0" w:color="auto"/>
            <w:left w:val="none" w:sz="0" w:space="0" w:color="auto"/>
            <w:bottom w:val="none" w:sz="0" w:space="0" w:color="auto"/>
            <w:right w:val="none" w:sz="0" w:space="0" w:color="auto"/>
          </w:divBdr>
        </w:div>
      </w:divsChild>
    </w:div>
    <w:div w:id="1404176407">
      <w:bodyDiv w:val="1"/>
      <w:marLeft w:val="0"/>
      <w:marRight w:val="0"/>
      <w:marTop w:val="0"/>
      <w:marBottom w:val="0"/>
      <w:divBdr>
        <w:top w:val="none" w:sz="0" w:space="0" w:color="auto"/>
        <w:left w:val="none" w:sz="0" w:space="0" w:color="auto"/>
        <w:bottom w:val="none" w:sz="0" w:space="0" w:color="auto"/>
        <w:right w:val="none" w:sz="0" w:space="0" w:color="auto"/>
      </w:divBdr>
    </w:div>
    <w:div w:id="1404719996">
      <w:bodyDiv w:val="1"/>
      <w:marLeft w:val="0"/>
      <w:marRight w:val="0"/>
      <w:marTop w:val="0"/>
      <w:marBottom w:val="0"/>
      <w:divBdr>
        <w:top w:val="none" w:sz="0" w:space="0" w:color="auto"/>
        <w:left w:val="none" w:sz="0" w:space="0" w:color="auto"/>
        <w:bottom w:val="none" w:sz="0" w:space="0" w:color="auto"/>
        <w:right w:val="none" w:sz="0" w:space="0" w:color="auto"/>
      </w:divBdr>
      <w:divsChild>
        <w:div w:id="1842770216">
          <w:marLeft w:val="0"/>
          <w:marRight w:val="0"/>
          <w:marTop w:val="0"/>
          <w:marBottom w:val="0"/>
          <w:divBdr>
            <w:top w:val="none" w:sz="0" w:space="0" w:color="auto"/>
            <w:left w:val="none" w:sz="0" w:space="0" w:color="auto"/>
            <w:bottom w:val="none" w:sz="0" w:space="0" w:color="auto"/>
            <w:right w:val="none" w:sz="0" w:space="0" w:color="auto"/>
          </w:divBdr>
        </w:div>
        <w:div w:id="657462946">
          <w:marLeft w:val="0"/>
          <w:marRight w:val="0"/>
          <w:marTop w:val="0"/>
          <w:marBottom w:val="0"/>
          <w:divBdr>
            <w:top w:val="none" w:sz="0" w:space="0" w:color="auto"/>
            <w:left w:val="none" w:sz="0" w:space="0" w:color="auto"/>
            <w:bottom w:val="none" w:sz="0" w:space="0" w:color="auto"/>
            <w:right w:val="none" w:sz="0" w:space="0" w:color="auto"/>
          </w:divBdr>
        </w:div>
      </w:divsChild>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1535845047">
      <w:bodyDiv w:val="1"/>
      <w:marLeft w:val="0"/>
      <w:marRight w:val="0"/>
      <w:marTop w:val="0"/>
      <w:marBottom w:val="0"/>
      <w:divBdr>
        <w:top w:val="none" w:sz="0" w:space="0" w:color="auto"/>
        <w:left w:val="none" w:sz="0" w:space="0" w:color="auto"/>
        <w:bottom w:val="none" w:sz="0" w:space="0" w:color="auto"/>
        <w:right w:val="none" w:sz="0" w:space="0" w:color="auto"/>
      </w:divBdr>
    </w:div>
    <w:div w:id="1583640056">
      <w:bodyDiv w:val="1"/>
      <w:marLeft w:val="0"/>
      <w:marRight w:val="0"/>
      <w:marTop w:val="0"/>
      <w:marBottom w:val="0"/>
      <w:divBdr>
        <w:top w:val="none" w:sz="0" w:space="0" w:color="auto"/>
        <w:left w:val="none" w:sz="0" w:space="0" w:color="auto"/>
        <w:bottom w:val="none" w:sz="0" w:space="0" w:color="auto"/>
        <w:right w:val="none" w:sz="0" w:space="0" w:color="auto"/>
      </w:divBdr>
    </w:div>
    <w:div w:id="1589576873">
      <w:bodyDiv w:val="1"/>
      <w:marLeft w:val="0"/>
      <w:marRight w:val="0"/>
      <w:marTop w:val="0"/>
      <w:marBottom w:val="0"/>
      <w:divBdr>
        <w:top w:val="none" w:sz="0" w:space="0" w:color="auto"/>
        <w:left w:val="none" w:sz="0" w:space="0" w:color="auto"/>
        <w:bottom w:val="none" w:sz="0" w:space="0" w:color="auto"/>
        <w:right w:val="none" w:sz="0" w:space="0" w:color="auto"/>
      </w:divBdr>
    </w:div>
    <w:div w:id="1636059038">
      <w:bodyDiv w:val="1"/>
      <w:marLeft w:val="0"/>
      <w:marRight w:val="0"/>
      <w:marTop w:val="0"/>
      <w:marBottom w:val="0"/>
      <w:divBdr>
        <w:top w:val="none" w:sz="0" w:space="0" w:color="auto"/>
        <w:left w:val="none" w:sz="0" w:space="0" w:color="auto"/>
        <w:bottom w:val="none" w:sz="0" w:space="0" w:color="auto"/>
        <w:right w:val="none" w:sz="0" w:space="0" w:color="auto"/>
      </w:divBdr>
    </w:div>
    <w:div w:id="1710298167">
      <w:bodyDiv w:val="1"/>
      <w:marLeft w:val="0"/>
      <w:marRight w:val="0"/>
      <w:marTop w:val="0"/>
      <w:marBottom w:val="0"/>
      <w:divBdr>
        <w:top w:val="none" w:sz="0" w:space="0" w:color="auto"/>
        <w:left w:val="none" w:sz="0" w:space="0" w:color="auto"/>
        <w:bottom w:val="none" w:sz="0" w:space="0" w:color="auto"/>
        <w:right w:val="none" w:sz="0" w:space="0" w:color="auto"/>
      </w:divBdr>
      <w:divsChild>
        <w:div w:id="449319050">
          <w:marLeft w:val="0"/>
          <w:marRight w:val="0"/>
          <w:marTop w:val="0"/>
          <w:marBottom w:val="0"/>
          <w:divBdr>
            <w:top w:val="none" w:sz="0" w:space="0" w:color="auto"/>
            <w:left w:val="none" w:sz="0" w:space="0" w:color="auto"/>
            <w:bottom w:val="none" w:sz="0" w:space="0" w:color="auto"/>
            <w:right w:val="none" w:sz="0" w:space="0" w:color="auto"/>
          </w:divBdr>
        </w:div>
        <w:div w:id="467092981">
          <w:marLeft w:val="0"/>
          <w:marRight w:val="0"/>
          <w:marTop w:val="0"/>
          <w:marBottom w:val="0"/>
          <w:divBdr>
            <w:top w:val="none" w:sz="0" w:space="0" w:color="auto"/>
            <w:left w:val="none" w:sz="0" w:space="0" w:color="auto"/>
            <w:bottom w:val="none" w:sz="0" w:space="0" w:color="auto"/>
            <w:right w:val="none" w:sz="0" w:space="0" w:color="auto"/>
          </w:divBdr>
        </w:div>
      </w:divsChild>
    </w:div>
    <w:div w:id="1760784403">
      <w:bodyDiv w:val="1"/>
      <w:marLeft w:val="0"/>
      <w:marRight w:val="0"/>
      <w:marTop w:val="0"/>
      <w:marBottom w:val="0"/>
      <w:divBdr>
        <w:top w:val="none" w:sz="0" w:space="0" w:color="auto"/>
        <w:left w:val="none" w:sz="0" w:space="0" w:color="auto"/>
        <w:bottom w:val="none" w:sz="0" w:space="0" w:color="auto"/>
        <w:right w:val="none" w:sz="0" w:space="0" w:color="auto"/>
      </w:divBdr>
      <w:divsChild>
        <w:div w:id="1291083943">
          <w:marLeft w:val="0"/>
          <w:marRight w:val="0"/>
          <w:marTop w:val="0"/>
          <w:marBottom w:val="0"/>
          <w:divBdr>
            <w:top w:val="none" w:sz="0" w:space="0" w:color="auto"/>
            <w:left w:val="none" w:sz="0" w:space="0" w:color="auto"/>
            <w:bottom w:val="none" w:sz="0" w:space="0" w:color="auto"/>
            <w:right w:val="none" w:sz="0" w:space="0" w:color="auto"/>
          </w:divBdr>
        </w:div>
        <w:div w:id="2057047767">
          <w:marLeft w:val="0"/>
          <w:marRight w:val="0"/>
          <w:marTop w:val="0"/>
          <w:marBottom w:val="0"/>
          <w:divBdr>
            <w:top w:val="none" w:sz="0" w:space="0" w:color="auto"/>
            <w:left w:val="none" w:sz="0" w:space="0" w:color="auto"/>
            <w:bottom w:val="none" w:sz="0" w:space="0" w:color="auto"/>
            <w:right w:val="none" w:sz="0" w:space="0" w:color="auto"/>
          </w:divBdr>
        </w:div>
      </w:divsChild>
    </w:div>
    <w:div w:id="1929607138">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em2.ipomex.org.mx/ipome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16</Pages>
  <Words>9905</Words>
  <Characters>54483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COMPAC24</cp:lastModifiedBy>
  <cp:revision>81</cp:revision>
  <dcterms:created xsi:type="dcterms:W3CDTF">2025-02-20T18:35:00Z</dcterms:created>
  <dcterms:modified xsi:type="dcterms:W3CDTF">2025-05-09T01:25:00Z</dcterms:modified>
</cp:coreProperties>
</file>