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5AAFED87" w:rsidR="00A83B4F" w:rsidRPr="004F1756" w:rsidRDefault="0029071C" w:rsidP="0001640F">
      <w:pPr>
        <w:shd w:val="clear" w:color="auto" w:fill="FFFFFF"/>
        <w:spacing w:line="360" w:lineRule="auto"/>
        <w:jc w:val="both"/>
        <w:rPr>
          <w:rFonts w:ascii="Palatino Linotype" w:hAnsi="Palatino Linotype" w:cs="Arial"/>
          <w:color w:val="000000"/>
          <w:lang w:val="es-MX" w:eastAsia="es-MX"/>
        </w:rPr>
      </w:pPr>
      <w:r w:rsidRPr="004F175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B397C" w:rsidRPr="004F1756">
        <w:rPr>
          <w:rFonts w:ascii="Palatino Linotype" w:hAnsi="Palatino Linotype" w:cs="Arial"/>
          <w:color w:val="000000"/>
          <w:lang w:val="es-MX" w:eastAsia="es-MX"/>
        </w:rPr>
        <w:t xml:space="preserve">cinco de noviembre de </w:t>
      </w:r>
      <w:r w:rsidR="00126CCD" w:rsidRPr="004F1756">
        <w:rPr>
          <w:rFonts w:ascii="Palatino Linotype" w:hAnsi="Palatino Linotype" w:cs="Arial"/>
          <w:color w:val="000000"/>
          <w:lang w:val="es-MX" w:eastAsia="es-MX"/>
        </w:rPr>
        <w:t>dos mil veinti</w:t>
      </w:r>
      <w:r w:rsidR="00FE49AC" w:rsidRPr="004F1756">
        <w:rPr>
          <w:rFonts w:ascii="Palatino Linotype" w:hAnsi="Palatino Linotype" w:cs="Arial"/>
          <w:color w:val="000000"/>
          <w:lang w:val="es-MX" w:eastAsia="es-MX"/>
        </w:rPr>
        <w:t>c</w:t>
      </w:r>
      <w:r w:rsidR="003F171B" w:rsidRPr="004F1756">
        <w:rPr>
          <w:rFonts w:ascii="Palatino Linotype" w:hAnsi="Palatino Linotype" w:cs="Arial"/>
          <w:color w:val="000000"/>
          <w:lang w:val="es-MX" w:eastAsia="es-MX"/>
        </w:rPr>
        <w:t>inco</w:t>
      </w:r>
      <w:r w:rsidRPr="004F1756">
        <w:rPr>
          <w:rFonts w:ascii="Palatino Linotype" w:hAnsi="Palatino Linotype" w:cs="Arial"/>
          <w:color w:val="000000"/>
          <w:lang w:val="es-MX" w:eastAsia="es-MX"/>
        </w:rPr>
        <w:t>.</w:t>
      </w:r>
    </w:p>
    <w:p w14:paraId="6152DE08" w14:textId="77777777" w:rsidR="0001640F" w:rsidRPr="004F1756"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00733D49" w:rsidR="00C753C2" w:rsidRPr="004F1756" w:rsidRDefault="0029071C" w:rsidP="00C753C2">
      <w:pPr>
        <w:tabs>
          <w:tab w:val="left" w:pos="1701"/>
        </w:tabs>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b/>
          <w:lang w:val="es-MX" w:eastAsia="en-US"/>
        </w:rPr>
        <w:t>VISTO</w:t>
      </w:r>
      <w:r w:rsidRPr="004F1756">
        <w:rPr>
          <w:rFonts w:ascii="Palatino Linotype" w:eastAsiaTheme="minorHAnsi" w:hAnsi="Palatino Linotype" w:cs="Arial"/>
          <w:lang w:val="es-MX" w:eastAsia="en-US"/>
        </w:rPr>
        <w:t xml:space="preserve"> el expediente electrónico formado con motivo del recurso de revisión número </w:t>
      </w:r>
      <w:r w:rsidR="00C45025" w:rsidRPr="004F1756">
        <w:rPr>
          <w:rFonts w:ascii="Palatino Linotype" w:eastAsiaTheme="minorHAnsi" w:hAnsi="Palatino Linotype" w:cs="Arial"/>
          <w:b/>
          <w:lang w:val="es-MX" w:eastAsia="en-US"/>
        </w:rPr>
        <w:t>0</w:t>
      </w:r>
      <w:r w:rsidR="004E0BAD" w:rsidRPr="004F1756">
        <w:rPr>
          <w:rFonts w:ascii="Palatino Linotype" w:eastAsiaTheme="minorHAnsi" w:hAnsi="Palatino Linotype" w:cs="Arial"/>
          <w:b/>
          <w:lang w:val="es-MX" w:eastAsia="en-US"/>
        </w:rPr>
        <w:t>4565</w:t>
      </w:r>
      <w:r w:rsidRPr="004F1756">
        <w:rPr>
          <w:rFonts w:ascii="Palatino Linotype" w:eastAsiaTheme="minorHAnsi" w:hAnsi="Palatino Linotype" w:cs="Arial"/>
          <w:b/>
          <w:bCs/>
          <w:lang w:val="es-MX" w:eastAsia="es-MX"/>
        </w:rPr>
        <w:t>/INFOEM/IP/RR/202</w:t>
      </w:r>
      <w:r w:rsidR="00230100" w:rsidRPr="004F1756">
        <w:rPr>
          <w:rFonts w:ascii="Palatino Linotype" w:eastAsiaTheme="minorHAnsi" w:hAnsi="Palatino Linotype" w:cs="Arial"/>
          <w:b/>
          <w:bCs/>
          <w:lang w:val="es-MX" w:eastAsia="es-MX"/>
        </w:rPr>
        <w:t>5</w:t>
      </w:r>
      <w:r w:rsidRPr="004F1756">
        <w:rPr>
          <w:rFonts w:ascii="Palatino Linotype" w:eastAsiaTheme="minorHAnsi" w:hAnsi="Palatino Linotype" w:cs="Arial"/>
          <w:lang w:val="es-MX" w:eastAsia="en-US"/>
        </w:rPr>
        <w:t xml:space="preserve">, </w:t>
      </w:r>
      <w:r w:rsidR="00EC54C8" w:rsidRPr="004F1756">
        <w:rPr>
          <w:rFonts w:ascii="Palatino Linotype" w:hAnsi="Palatino Linotype" w:cs="Arial"/>
        </w:rPr>
        <w:t xml:space="preserve">interpuesto </w:t>
      </w:r>
      <w:r w:rsidR="002079BF" w:rsidRPr="004F1756">
        <w:rPr>
          <w:rFonts w:ascii="Palatino Linotype" w:hAnsi="Palatino Linotype" w:cs="Arial"/>
        </w:rPr>
        <w:t xml:space="preserve">por </w:t>
      </w:r>
      <w:r w:rsidR="004E57C7" w:rsidRPr="004F1756">
        <w:rPr>
          <w:rFonts w:ascii="Palatino Linotype" w:hAnsi="Palatino Linotype" w:cs="Arial"/>
        </w:rPr>
        <w:t xml:space="preserve">el </w:t>
      </w:r>
      <w:r w:rsidR="004E57C7" w:rsidRPr="004F1756">
        <w:rPr>
          <w:rFonts w:ascii="Palatino Linotype" w:hAnsi="Palatino Linotype" w:cs="Arial"/>
          <w:b/>
        </w:rPr>
        <w:t xml:space="preserve">C. </w:t>
      </w:r>
      <w:proofErr w:type="spellStart"/>
      <w:r w:rsidR="00AE5BB9">
        <w:rPr>
          <w:rFonts w:ascii="Palatino Linotype" w:hAnsi="Palatino Linotype" w:cs="Arial"/>
          <w:b/>
        </w:rPr>
        <w:t>xxxxxxx</w:t>
      </w:r>
      <w:proofErr w:type="spellEnd"/>
      <w:r w:rsidR="00AB55A1" w:rsidRPr="004F1756">
        <w:rPr>
          <w:rFonts w:ascii="Palatino Linotype" w:hAnsi="Palatino Linotype" w:cs="Arial"/>
        </w:rPr>
        <w:t>,</w:t>
      </w:r>
      <w:r w:rsidR="005F1F89" w:rsidRPr="004F1756">
        <w:rPr>
          <w:rFonts w:ascii="Palatino Linotype" w:hAnsi="Palatino Linotype" w:cs="Arial"/>
          <w:b/>
        </w:rPr>
        <w:t xml:space="preserve"> </w:t>
      </w:r>
      <w:r w:rsidR="005F1F89" w:rsidRPr="004F1756">
        <w:rPr>
          <w:rFonts w:ascii="Palatino Linotype" w:hAnsi="Palatino Linotype" w:cs="Arial"/>
        </w:rPr>
        <w:t>en lo sucesivo</w:t>
      </w:r>
      <w:r w:rsidR="00230100" w:rsidRPr="004F1756">
        <w:rPr>
          <w:rFonts w:ascii="Palatino Linotype" w:hAnsi="Palatino Linotype" w:cs="Arial"/>
        </w:rPr>
        <w:t xml:space="preserve"> la parte </w:t>
      </w:r>
      <w:r w:rsidR="005F1F89" w:rsidRPr="004F1756">
        <w:rPr>
          <w:rFonts w:ascii="Palatino Linotype" w:hAnsi="Palatino Linotype" w:cs="Arial"/>
          <w:b/>
        </w:rPr>
        <w:t>Recurrente</w:t>
      </w:r>
      <w:r w:rsidRPr="004F1756">
        <w:rPr>
          <w:rFonts w:ascii="Palatino Linotype" w:eastAsiaTheme="minorHAnsi" w:hAnsi="Palatino Linotype" w:cs="Arial"/>
          <w:lang w:val="es-MX" w:eastAsia="en-US"/>
        </w:rPr>
        <w:t>, en contra de la respuesta de</w:t>
      </w:r>
      <w:r w:rsidR="00BE68FA" w:rsidRPr="004F1756">
        <w:rPr>
          <w:rFonts w:ascii="Palatino Linotype" w:eastAsiaTheme="minorHAnsi" w:hAnsi="Palatino Linotype" w:cs="Arial"/>
          <w:lang w:val="es-MX" w:eastAsia="en-US"/>
        </w:rPr>
        <w:t xml:space="preserve"> la</w:t>
      </w:r>
      <w:r w:rsidRPr="004F1756">
        <w:rPr>
          <w:rFonts w:ascii="Palatino Linotype" w:eastAsiaTheme="minorHAnsi" w:hAnsi="Palatino Linotype" w:cs="Arial"/>
          <w:lang w:val="es-MX" w:eastAsia="en-US"/>
        </w:rPr>
        <w:t xml:space="preserve"> </w:t>
      </w:r>
      <w:r w:rsidR="004E0BAD" w:rsidRPr="004F1756">
        <w:rPr>
          <w:rFonts w:ascii="Palatino Linotype" w:eastAsiaTheme="minorHAnsi" w:hAnsi="Palatino Linotype" w:cs="Arial"/>
          <w:b/>
          <w:lang w:val="es-MX" w:eastAsia="en-US"/>
        </w:rPr>
        <w:t>Secretaría de Movilidad</w:t>
      </w:r>
      <w:r w:rsidRPr="004F1756">
        <w:rPr>
          <w:rFonts w:ascii="Palatino Linotype" w:eastAsiaTheme="minorHAnsi" w:hAnsi="Palatino Linotype" w:cs="Arial"/>
          <w:lang w:val="es-MX" w:eastAsia="en-US"/>
        </w:rPr>
        <w:t>,</w:t>
      </w:r>
      <w:r w:rsidRPr="004F1756">
        <w:rPr>
          <w:rFonts w:ascii="Palatino Linotype" w:eastAsiaTheme="minorHAnsi" w:hAnsi="Palatino Linotype" w:cs="Arial"/>
          <w:b/>
          <w:lang w:val="es-MX" w:eastAsia="en-US"/>
        </w:rPr>
        <w:t xml:space="preserve"> </w:t>
      </w:r>
      <w:r w:rsidRPr="004F1756">
        <w:rPr>
          <w:rFonts w:ascii="Palatino Linotype" w:eastAsiaTheme="minorHAnsi" w:hAnsi="Palatino Linotype" w:cs="Arial"/>
          <w:lang w:val="es-MX" w:eastAsia="en-US"/>
        </w:rPr>
        <w:t>en lo subsecuente</w:t>
      </w:r>
      <w:r w:rsidR="00230100" w:rsidRPr="004F1756">
        <w:rPr>
          <w:rFonts w:ascii="Palatino Linotype" w:eastAsiaTheme="minorHAnsi" w:hAnsi="Palatino Linotype" w:cs="Arial"/>
          <w:lang w:val="es-MX" w:eastAsia="en-US"/>
        </w:rPr>
        <w:t xml:space="preserve"> el </w:t>
      </w:r>
      <w:r w:rsidRPr="004F1756">
        <w:rPr>
          <w:rFonts w:ascii="Palatino Linotype" w:eastAsiaTheme="minorHAnsi" w:hAnsi="Palatino Linotype" w:cs="Arial"/>
          <w:b/>
          <w:lang w:val="es-MX" w:eastAsia="en-US"/>
        </w:rPr>
        <w:t xml:space="preserve">Sujeto Obligado, </w:t>
      </w:r>
      <w:r w:rsidRPr="004F1756">
        <w:rPr>
          <w:rFonts w:ascii="Palatino Linotype" w:eastAsiaTheme="minorHAnsi" w:hAnsi="Palatino Linotype" w:cs="Arial"/>
          <w:lang w:val="es-MX" w:eastAsia="en-US"/>
        </w:rPr>
        <w:t>se procede a dictar la presente resolución.</w:t>
      </w:r>
    </w:p>
    <w:p w14:paraId="3A39ACC2" w14:textId="77777777" w:rsidR="0001640F" w:rsidRPr="004F1756"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4F1756" w:rsidRDefault="0029071C" w:rsidP="0001640F">
      <w:pPr>
        <w:spacing w:line="360" w:lineRule="auto"/>
        <w:jc w:val="center"/>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A N T E C E D E N T E S</w:t>
      </w:r>
      <w:bookmarkStart w:id="0" w:name="_GoBack"/>
      <w:bookmarkEnd w:id="0"/>
    </w:p>
    <w:p w14:paraId="4CBA2DAD" w14:textId="77777777" w:rsidR="0001640F" w:rsidRPr="004F1756"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4F1756" w:rsidRDefault="0029071C" w:rsidP="0029071C">
      <w:pPr>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PRIMERO. De la solicitud de información.</w:t>
      </w:r>
    </w:p>
    <w:p w14:paraId="47D71BFE" w14:textId="73799CC3" w:rsidR="008A446B" w:rsidRPr="004F1756" w:rsidRDefault="0029071C" w:rsidP="0001640F">
      <w:pPr>
        <w:spacing w:line="360" w:lineRule="auto"/>
        <w:jc w:val="both"/>
        <w:rPr>
          <w:rFonts w:ascii="Palatino Linotype" w:eastAsiaTheme="minorHAnsi" w:hAnsi="Palatino Linotype" w:cs="Arial"/>
          <w:szCs w:val="22"/>
          <w:lang w:val="es-MX" w:eastAsia="en-US"/>
        </w:rPr>
      </w:pPr>
      <w:r w:rsidRPr="004F1756">
        <w:rPr>
          <w:rFonts w:ascii="Palatino Linotype" w:eastAsiaTheme="minorHAnsi" w:hAnsi="Palatino Linotype" w:cs="Arial"/>
          <w:szCs w:val="22"/>
          <w:lang w:val="es-MX" w:eastAsia="en-US"/>
        </w:rPr>
        <w:t xml:space="preserve">En fecha </w:t>
      </w:r>
      <w:r w:rsidR="004E0BAD" w:rsidRPr="004F1756">
        <w:rPr>
          <w:rFonts w:ascii="Palatino Linotype" w:eastAsiaTheme="minorHAnsi" w:hAnsi="Palatino Linotype" w:cs="Arial"/>
          <w:szCs w:val="22"/>
          <w:lang w:val="es-MX" w:eastAsia="en-US"/>
        </w:rPr>
        <w:t>dieciocho de marzo</w:t>
      </w:r>
      <w:r w:rsidR="00DD2DA4" w:rsidRPr="004F1756">
        <w:rPr>
          <w:rFonts w:ascii="Palatino Linotype" w:eastAsiaTheme="minorHAnsi" w:hAnsi="Palatino Linotype" w:cs="Arial"/>
          <w:szCs w:val="22"/>
          <w:lang w:val="es-MX" w:eastAsia="en-US"/>
        </w:rPr>
        <w:t xml:space="preserve"> </w:t>
      </w:r>
      <w:r w:rsidR="008A446B" w:rsidRPr="004F1756">
        <w:rPr>
          <w:rFonts w:ascii="Palatino Linotype" w:eastAsiaTheme="minorHAnsi" w:hAnsi="Palatino Linotype" w:cs="Arial"/>
          <w:szCs w:val="22"/>
          <w:lang w:val="es-MX" w:eastAsia="en-US"/>
        </w:rPr>
        <w:t>de dos mil veinti</w:t>
      </w:r>
      <w:r w:rsidR="00AB55A1" w:rsidRPr="004F1756">
        <w:rPr>
          <w:rFonts w:ascii="Palatino Linotype" w:eastAsiaTheme="minorHAnsi" w:hAnsi="Palatino Linotype" w:cs="Arial"/>
          <w:szCs w:val="22"/>
          <w:lang w:val="es-MX" w:eastAsia="en-US"/>
        </w:rPr>
        <w:t>c</w:t>
      </w:r>
      <w:r w:rsidR="00230100" w:rsidRPr="004F1756">
        <w:rPr>
          <w:rFonts w:ascii="Palatino Linotype" w:eastAsiaTheme="minorHAnsi" w:hAnsi="Palatino Linotype" w:cs="Arial"/>
          <w:szCs w:val="22"/>
          <w:lang w:val="es-MX" w:eastAsia="en-US"/>
        </w:rPr>
        <w:t>inco</w:t>
      </w:r>
      <w:r w:rsidRPr="004F1756">
        <w:rPr>
          <w:rFonts w:ascii="Palatino Linotype" w:eastAsiaTheme="minorHAnsi" w:hAnsi="Palatino Linotype" w:cs="Arial"/>
          <w:szCs w:val="22"/>
          <w:lang w:val="es-MX" w:eastAsia="en-US"/>
        </w:rPr>
        <w:t xml:space="preserve">, </w:t>
      </w:r>
      <w:r w:rsidR="00230100" w:rsidRPr="004F1756">
        <w:rPr>
          <w:rFonts w:ascii="Palatino Linotype" w:eastAsiaTheme="minorHAnsi" w:hAnsi="Palatino Linotype" w:cs="Arial"/>
          <w:szCs w:val="22"/>
          <w:lang w:val="es-MX" w:eastAsia="en-US"/>
        </w:rPr>
        <w:t xml:space="preserve">la parte </w:t>
      </w:r>
      <w:r w:rsidR="00230100" w:rsidRPr="004F1756">
        <w:rPr>
          <w:rFonts w:ascii="Palatino Linotype" w:eastAsiaTheme="minorHAnsi" w:hAnsi="Palatino Linotype" w:cs="Arial"/>
          <w:b/>
          <w:bCs/>
          <w:szCs w:val="22"/>
          <w:lang w:val="es-MX" w:eastAsia="en-US"/>
        </w:rPr>
        <w:t>R</w:t>
      </w:r>
      <w:r w:rsidRPr="004F1756">
        <w:rPr>
          <w:rFonts w:ascii="Palatino Linotype" w:eastAsiaTheme="minorHAnsi" w:hAnsi="Palatino Linotype" w:cs="Arial"/>
          <w:b/>
          <w:szCs w:val="22"/>
          <w:lang w:val="es-MX" w:eastAsia="en-US"/>
        </w:rPr>
        <w:t>ecurrente</w:t>
      </w:r>
      <w:r w:rsidRPr="004F1756">
        <w:rPr>
          <w:rFonts w:ascii="Palatino Linotype" w:eastAsiaTheme="minorHAnsi" w:hAnsi="Palatino Linotype" w:cs="Arial"/>
          <w:szCs w:val="22"/>
          <w:lang w:val="es-MX" w:eastAsia="en-US"/>
        </w:rPr>
        <w:t>, presentó a través d</w:t>
      </w:r>
      <w:r w:rsidR="00CF1704" w:rsidRPr="004F1756">
        <w:rPr>
          <w:rFonts w:ascii="Palatino Linotype" w:eastAsiaTheme="minorHAnsi" w:hAnsi="Palatino Linotype" w:cs="Arial"/>
          <w:szCs w:val="22"/>
          <w:lang w:val="es-MX" w:eastAsia="en-US"/>
        </w:rPr>
        <w:t>e</w:t>
      </w:r>
      <w:r w:rsidR="004E0BAD" w:rsidRPr="004F1756">
        <w:rPr>
          <w:rFonts w:ascii="Palatino Linotype" w:eastAsiaTheme="minorHAnsi" w:hAnsi="Palatino Linotype" w:cs="Arial"/>
          <w:szCs w:val="22"/>
          <w:lang w:val="es-MX" w:eastAsia="en-US"/>
        </w:rPr>
        <w:t xml:space="preserve">l </w:t>
      </w:r>
      <w:r w:rsidRPr="004F1756">
        <w:rPr>
          <w:rFonts w:ascii="Palatino Linotype" w:eastAsiaTheme="minorHAnsi" w:hAnsi="Palatino Linotype" w:cs="Arial"/>
          <w:szCs w:val="22"/>
          <w:lang w:val="es-MX" w:eastAsia="en-US"/>
        </w:rPr>
        <w:t xml:space="preserve">Sistema de Acceso a la Información Mexiquense </w:t>
      </w:r>
      <w:r w:rsidRPr="004F1756">
        <w:rPr>
          <w:rFonts w:ascii="Palatino Linotype" w:eastAsiaTheme="minorHAnsi" w:hAnsi="Palatino Linotype" w:cs="Arial"/>
          <w:b/>
          <w:szCs w:val="22"/>
          <w:lang w:val="es-MX" w:eastAsia="en-US"/>
        </w:rPr>
        <w:t>(SAIMEX),</w:t>
      </w:r>
      <w:r w:rsidRPr="004F1756">
        <w:rPr>
          <w:rFonts w:ascii="Palatino Linotype" w:eastAsiaTheme="minorHAnsi" w:hAnsi="Palatino Linotype" w:cs="Arial"/>
          <w:szCs w:val="22"/>
          <w:lang w:val="es-MX" w:eastAsia="en-US"/>
        </w:rPr>
        <w:t xml:space="preserve"> ante el </w:t>
      </w:r>
      <w:r w:rsidRPr="004F1756">
        <w:rPr>
          <w:rFonts w:ascii="Palatino Linotype" w:eastAsiaTheme="minorHAnsi" w:hAnsi="Palatino Linotype" w:cs="Arial"/>
          <w:b/>
          <w:szCs w:val="22"/>
          <w:lang w:val="es-MX" w:eastAsia="en-US"/>
        </w:rPr>
        <w:t>Sujeto Obligado</w:t>
      </w:r>
      <w:r w:rsidRPr="004F1756">
        <w:rPr>
          <w:rFonts w:ascii="Palatino Linotype" w:eastAsiaTheme="minorHAnsi" w:hAnsi="Palatino Linotype" w:cs="Arial"/>
          <w:szCs w:val="22"/>
          <w:lang w:val="es-MX" w:eastAsia="en-US"/>
        </w:rPr>
        <w:t>, la solicitud de acceso a la información pública, a la que se le</w:t>
      </w:r>
      <w:r w:rsidR="00C753C2" w:rsidRPr="004F1756">
        <w:rPr>
          <w:rFonts w:ascii="Palatino Linotype" w:eastAsiaTheme="minorHAnsi" w:hAnsi="Palatino Linotype" w:cs="Arial"/>
          <w:szCs w:val="22"/>
          <w:lang w:val="es-MX" w:eastAsia="en-US"/>
        </w:rPr>
        <w:t xml:space="preserve"> asignó el número de expediente </w:t>
      </w:r>
      <w:r w:rsidR="004E0BAD" w:rsidRPr="004F1756">
        <w:rPr>
          <w:rFonts w:ascii="Palatino Linotype" w:eastAsiaTheme="minorHAnsi" w:hAnsi="Palatino Linotype" w:cs="Arial"/>
          <w:b/>
          <w:szCs w:val="22"/>
          <w:lang w:val="es-MX" w:eastAsia="en-US"/>
        </w:rPr>
        <w:t>00204/SMOV/IP/2025</w:t>
      </w:r>
      <w:r w:rsidRPr="004F1756">
        <w:rPr>
          <w:rFonts w:ascii="Palatino Linotype" w:eastAsiaTheme="minorHAnsi" w:hAnsi="Palatino Linotype" w:cs="Arial"/>
          <w:szCs w:val="22"/>
          <w:lang w:val="es-MX" w:eastAsia="en-US"/>
        </w:rPr>
        <w:t>, mediante la cual solicitó lo siguiente:</w:t>
      </w:r>
    </w:p>
    <w:p w14:paraId="4CEE322A" w14:textId="77777777" w:rsidR="0001640F" w:rsidRPr="004F1756" w:rsidRDefault="0001640F" w:rsidP="0001640F">
      <w:pPr>
        <w:spacing w:line="360" w:lineRule="auto"/>
        <w:jc w:val="both"/>
        <w:rPr>
          <w:rFonts w:ascii="Palatino Linotype" w:eastAsiaTheme="minorHAnsi" w:hAnsi="Palatino Linotype" w:cs="Arial"/>
          <w:szCs w:val="22"/>
          <w:lang w:val="es-MX" w:eastAsia="en-US"/>
        </w:rPr>
      </w:pPr>
    </w:p>
    <w:p w14:paraId="2259B06C" w14:textId="500A976D" w:rsidR="00DD2DA4" w:rsidRPr="004F1756" w:rsidRDefault="0029071C" w:rsidP="0001640F">
      <w:pPr>
        <w:spacing w:line="360" w:lineRule="auto"/>
        <w:ind w:left="426" w:right="474"/>
        <w:jc w:val="both"/>
        <w:rPr>
          <w:rFonts w:ascii="Palatino Linotype" w:hAnsi="Palatino Linotype"/>
          <w:i/>
          <w:sz w:val="22"/>
          <w:szCs w:val="22"/>
          <w:lang w:val="es-MX" w:eastAsia="es-MX"/>
        </w:rPr>
      </w:pPr>
      <w:r w:rsidRPr="004F1756">
        <w:rPr>
          <w:rFonts w:ascii="Palatino Linotype" w:hAnsi="Palatino Linotype"/>
          <w:i/>
          <w:sz w:val="22"/>
          <w:szCs w:val="22"/>
          <w:lang w:val="es-MX"/>
        </w:rPr>
        <w:t>“</w:t>
      </w:r>
      <w:r w:rsidR="004E0BAD" w:rsidRPr="004F1756">
        <w:rPr>
          <w:rFonts w:ascii="Palatino Linotype" w:hAnsi="Palatino Linotype"/>
          <w:i/>
          <w:sz w:val="22"/>
          <w:szCs w:val="22"/>
          <w:lang w:val="es-MX"/>
        </w:rPr>
        <w:t>Anexo archivo en formato PDF</w:t>
      </w:r>
      <w:r w:rsidRPr="004F1756">
        <w:rPr>
          <w:rFonts w:ascii="Palatino Linotype" w:hAnsi="Palatino Linotype"/>
          <w:i/>
          <w:sz w:val="22"/>
          <w:szCs w:val="22"/>
          <w:lang w:val="es-MX"/>
        </w:rPr>
        <w:t>”</w:t>
      </w:r>
      <w:r w:rsidRPr="004F1756">
        <w:rPr>
          <w:rFonts w:ascii="Palatino Linotype" w:hAnsi="Palatino Linotype"/>
          <w:i/>
          <w:sz w:val="22"/>
          <w:szCs w:val="22"/>
          <w:lang w:val="es-ES_tradnl"/>
        </w:rPr>
        <w:t xml:space="preserve"> (Sic).</w:t>
      </w:r>
    </w:p>
    <w:p w14:paraId="7F698326" w14:textId="77777777" w:rsidR="004E0BAD" w:rsidRPr="004F1756" w:rsidRDefault="004E0BAD" w:rsidP="004E0BAD">
      <w:pPr>
        <w:spacing w:line="360" w:lineRule="auto"/>
        <w:jc w:val="both"/>
        <w:rPr>
          <w:rFonts w:ascii="Palatino Linotype" w:eastAsiaTheme="minorHAnsi" w:hAnsi="Palatino Linotype" w:cs="Arial"/>
          <w:szCs w:val="22"/>
          <w:lang w:val="es-MX" w:eastAsia="en-US"/>
        </w:rPr>
      </w:pPr>
    </w:p>
    <w:p w14:paraId="0DD943B1" w14:textId="500881E0"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“A quien corresponda;</w:t>
      </w:r>
    </w:p>
    <w:p w14:paraId="6306A3A8"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Por medio de este medio solicito la siguiente información correspondiente a las normativas jurídicas vigentes para las siguientes preguntas:</w:t>
      </w:r>
    </w:p>
    <w:p w14:paraId="732FDEB9"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p>
    <w:p w14:paraId="10C15361"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 xml:space="preserve">A) Reglamentos y normativas vigentes para el uso de grúas para aplicación Estatal y Municipal. </w:t>
      </w:r>
    </w:p>
    <w:p w14:paraId="63A86091"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lastRenderedPageBreak/>
        <w:t>B) Normativas vigentes para el uso de grúas por parte de los Ayuntamientos para el retiro de puestos metálicos en vía pública con auxilio de una grúa sin que esta no tenga placas de circulación, cromática, ni permiso de circulación visible.</w:t>
      </w:r>
    </w:p>
    <w:p w14:paraId="69A6F75D"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p>
    <w:p w14:paraId="4D8D7A95"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 xml:space="preserve">C) Versión </w:t>
      </w:r>
      <w:proofErr w:type="gramStart"/>
      <w:r w:rsidRPr="004F1756">
        <w:rPr>
          <w:rFonts w:ascii="Palatino Linotype" w:eastAsiaTheme="minorHAnsi" w:hAnsi="Palatino Linotype" w:cs="Arial"/>
          <w:i/>
          <w:szCs w:val="22"/>
          <w:lang w:val="es-MX" w:eastAsia="en-US"/>
        </w:rPr>
        <w:t>pública</w:t>
      </w:r>
      <w:proofErr w:type="gramEnd"/>
      <w:r w:rsidRPr="004F1756">
        <w:rPr>
          <w:rFonts w:ascii="Palatino Linotype" w:eastAsiaTheme="minorHAnsi" w:hAnsi="Palatino Linotype" w:cs="Arial"/>
          <w:i/>
          <w:szCs w:val="22"/>
          <w:lang w:val="es-MX" w:eastAsia="en-US"/>
        </w:rPr>
        <w:t xml:space="preserve"> de las concesiones para prestar el servicio de grúas para uso y apoyo en labores administrativas de Movilidad y/o AMVAR del Ayuntamiento de Tecámac, Estado de México.</w:t>
      </w:r>
    </w:p>
    <w:p w14:paraId="456C97A8"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p>
    <w:p w14:paraId="47A49326"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D) Versión pública de las placas asignadas para las grúas para uso y apoyo en labores administrativas de Movilidad y/o AMVAR del Ayuntamiento de Tecámac, Estado de México.</w:t>
      </w:r>
    </w:p>
    <w:p w14:paraId="7202DEF2"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p>
    <w:p w14:paraId="0FADFDA9"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E) De acuerdo a la siguiente liga electrónica https://youtube.com/shorts/hB77ejbcBPc y con base a sus registros sobre la grúa que aparece en dicho video en sus versiones públicas;</w:t>
      </w:r>
    </w:p>
    <w:p w14:paraId="20E9029B"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 Causa o motivo porque una grúa pueda circular sin placas.</w:t>
      </w:r>
    </w:p>
    <w:p w14:paraId="2615AF5B"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2) Causa o motivo porque una grúa pueda circular sin cromática.</w:t>
      </w:r>
    </w:p>
    <w:p w14:paraId="28F4EEA2"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3) Causa o motivo porque una grúa pueda circular sin permiso de circular.</w:t>
      </w:r>
    </w:p>
    <w:p w14:paraId="577375A5"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4) Razón social de la empresa concesionada de acuerdo a sus registros.</w:t>
      </w:r>
    </w:p>
    <w:p w14:paraId="03752F02"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5) Número de Identificación Vehicular (NIV)</w:t>
      </w:r>
    </w:p>
    <w:p w14:paraId="41992110"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6) El Inventario emitido por el concesionario al inicio del arrastre del puesto retirado.</w:t>
      </w:r>
    </w:p>
    <w:p w14:paraId="2A964BA4"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7) Número del Inventario emitido por el concesionario al inicio del arrastre del puesto metálico retirado.</w:t>
      </w:r>
    </w:p>
    <w:p w14:paraId="62E08A79"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 xml:space="preserve">8) El Registro manual </w:t>
      </w:r>
      <w:proofErr w:type="gramStart"/>
      <w:r w:rsidRPr="004F1756">
        <w:rPr>
          <w:rFonts w:ascii="Palatino Linotype" w:eastAsiaTheme="minorHAnsi" w:hAnsi="Palatino Linotype" w:cs="Arial"/>
          <w:i/>
          <w:szCs w:val="22"/>
          <w:lang w:val="es-MX" w:eastAsia="en-US"/>
        </w:rPr>
        <w:t>( Libro</w:t>
      </w:r>
      <w:proofErr w:type="gramEnd"/>
      <w:r w:rsidRPr="004F1756">
        <w:rPr>
          <w:rFonts w:ascii="Palatino Linotype" w:eastAsiaTheme="minorHAnsi" w:hAnsi="Palatino Linotype" w:cs="Arial"/>
          <w:i/>
          <w:szCs w:val="22"/>
          <w:lang w:val="es-MX" w:eastAsia="en-US"/>
        </w:rPr>
        <w:t xml:space="preserve"> bitácora de control) del puesto retirado.</w:t>
      </w:r>
    </w:p>
    <w:p w14:paraId="5B2D3120"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9) El nombre del Operador</w:t>
      </w:r>
    </w:p>
    <w:p w14:paraId="6FC28B6A"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10) Número de Placa de la grúa.</w:t>
      </w:r>
    </w:p>
    <w:p w14:paraId="156B45D7"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11) En que parte de la grúa va inscrito el nombre del depósito donde se llevará el puesto metálico.</w:t>
      </w:r>
    </w:p>
    <w:p w14:paraId="4F6304F9"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12) Toma de video al momento del levantamiento del puesto metálico.</w:t>
      </w:r>
    </w:p>
    <w:p w14:paraId="24C2A351"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13) La concesión de la grúa que aparece en este video.</w:t>
      </w:r>
    </w:p>
    <w:p w14:paraId="5A00329D"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14) El Depósito al que fue turnado el puesto metálico retirado.</w:t>
      </w:r>
    </w:p>
    <w:p w14:paraId="0E80664E" w14:textId="77777777" w:rsidR="004E0BAD" w:rsidRPr="004F1756" w:rsidRDefault="004E0BAD" w:rsidP="004E0BAD">
      <w:pPr>
        <w:ind w:left="284" w:right="332"/>
        <w:jc w:val="both"/>
        <w:rPr>
          <w:rFonts w:ascii="Palatino Linotype" w:eastAsiaTheme="minorHAnsi" w:hAnsi="Palatino Linotype" w:cs="Arial"/>
          <w:i/>
          <w:szCs w:val="22"/>
          <w:lang w:val="es-MX" w:eastAsia="en-US"/>
        </w:rPr>
      </w:pPr>
    </w:p>
    <w:p w14:paraId="1E86AB3E" w14:textId="18A3D625" w:rsidR="004E0BAD" w:rsidRPr="004F1756" w:rsidRDefault="004E0BAD" w:rsidP="004E0BAD">
      <w:pPr>
        <w:ind w:left="284" w:right="332"/>
        <w:jc w:val="both"/>
        <w:rPr>
          <w:rFonts w:ascii="Palatino Linotype" w:eastAsiaTheme="minorHAnsi" w:hAnsi="Palatino Linotype" w:cs="Arial"/>
          <w:i/>
          <w:szCs w:val="22"/>
          <w:lang w:val="es-MX" w:eastAsia="en-US"/>
        </w:rPr>
      </w:pPr>
      <w:r w:rsidRPr="004F1756">
        <w:rPr>
          <w:rFonts w:ascii="Palatino Linotype" w:eastAsiaTheme="minorHAnsi" w:hAnsi="Palatino Linotype" w:cs="Arial"/>
          <w:i/>
          <w:szCs w:val="22"/>
          <w:lang w:val="es-MX" w:eastAsia="en-US"/>
        </w:rPr>
        <w:t>Asimismo solícito dicha liga electrónica solo queda autorizada para esta solicitud de información.” (Sic)</w:t>
      </w:r>
    </w:p>
    <w:p w14:paraId="605B12A5" w14:textId="77777777" w:rsidR="004E0BAD" w:rsidRPr="004F1756" w:rsidRDefault="004E0BAD" w:rsidP="004E0BAD">
      <w:pPr>
        <w:spacing w:line="360" w:lineRule="auto"/>
        <w:jc w:val="both"/>
        <w:rPr>
          <w:rFonts w:ascii="Palatino Linotype" w:eastAsiaTheme="minorHAnsi" w:hAnsi="Palatino Linotype" w:cs="Arial"/>
          <w:szCs w:val="22"/>
          <w:lang w:val="es-MX" w:eastAsia="en-US"/>
        </w:rPr>
      </w:pPr>
    </w:p>
    <w:p w14:paraId="6D96FE29" w14:textId="3168DA2D" w:rsidR="001959EE" w:rsidRPr="004F1756"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4F1756">
        <w:rPr>
          <w:rFonts w:ascii="Palatino Linotype" w:hAnsi="Palatino Linotype"/>
          <w:b/>
          <w:lang w:val="es-ES_tradnl"/>
        </w:rPr>
        <w:t>MODALIDAD DE ENTREGA:</w:t>
      </w:r>
      <w:r w:rsidRPr="004F1756">
        <w:rPr>
          <w:rFonts w:ascii="Palatino Linotype" w:hAnsi="Palatino Linotype"/>
          <w:lang w:val="es-ES_tradnl"/>
        </w:rPr>
        <w:t xml:space="preserve"> </w:t>
      </w:r>
      <w:r w:rsidR="009C6853" w:rsidRPr="004F1756">
        <w:rPr>
          <w:rFonts w:ascii="Palatino Linotype" w:eastAsiaTheme="minorHAnsi" w:hAnsi="Palatino Linotype" w:cstheme="minorBidi"/>
          <w:color w:val="000000"/>
          <w:lang w:val="es-MX" w:eastAsia="en-US"/>
        </w:rPr>
        <w:t>A través de</w:t>
      </w:r>
      <w:r w:rsidR="004E0BAD" w:rsidRPr="004F1756">
        <w:rPr>
          <w:rFonts w:ascii="Palatino Linotype" w:eastAsiaTheme="minorHAnsi" w:hAnsi="Palatino Linotype" w:cstheme="minorBidi"/>
          <w:color w:val="000000"/>
          <w:lang w:val="es-MX" w:eastAsia="en-US"/>
        </w:rPr>
        <w:t>l</w:t>
      </w:r>
      <w:r w:rsidR="004E0BAD" w:rsidRPr="004F1756">
        <w:rPr>
          <w:rFonts w:ascii="Palatino Linotype" w:eastAsiaTheme="minorHAnsi" w:hAnsi="Palatino Linotype" w:cstheme="minorBidi"/>
          <w:b/>
          <w:color w:val="000000"/>
          <w:lang w:val="es-MX" w:eastAsia="en-US"/>
        </w:rPr>
        <w:t xml:space="preserve"> SAIMEX</w:t>
      </w:r>
      <w:r w:rsidRPr="004F1756">
        <w:rPr>
          <w:rFonts w:ascii="Palatino Linotype" w:eastAsiaTheme="minorHAnsi" w:hAnsi="Palatino Linotype" w:cstheme="minorBidi"/>
          <w:color w:val="000000"/>
          <w:lang w:val="es-MX" w:eastAsia="en-US"/>
        </w:rPr>
        <w:t>.</w:t>
      </w:r>
    </w:p>
    <w:p w14:paraId="1EC5DDF1" w14:textId="77777777" w:rsidR="00CF1704" w:rsidRPr="004F1756"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4F1756" w:rsidRDefault="00B77FED" w:rsidP="0029071C">
      <w:pPr>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lastRenderedPageBreak/>
        <w:t>SEGUND</w:t>
      </w:r>
      <w:r w:rsidR="0029071C" w:rsidRPr="004F1756">
        <w:rPr>
          <w:rFonts w:ascii="Palatino Linotype" w:eastAsiaTheme="minorHAnsi" w:hAnsi="Palatino Linotype" w:cs="Arial"/>
          <w:b/>
          <w:sz w:val="28"/>
          <w:lang w:val="es-MX" w:eastAsia="en-US"/>
        </w:rPr>
        <w:t xml:space="preserve">O. De la respuesta del Sujeto Obligado. </w:t>
      </w:r>
    </w:p>
    <w:p w14:paraId="6FA79A28" w14:textId="2A7254C0" w:rsidR="0029071C" w:rsidRPr="004F1756" w:rsidRDefault="0029071C" w:rsidP="0029071C">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De las constancias que obran en el sistema SAIMEX, se advierte que en fecha </w:t>
      </w:r>
      <w:r w:rsidR="004E0BAD" w:rsidRPr="004F1756">
        <w:rPr>
          <w:rFonts w:ascii="Palatino Linotype" w:eastAsiaTheme="minorHAnsi" w:hAnsi="Palatino Linotype" w:cs="Arial"/>
          <w:lang w:val="es-MX" w:eastAsia="en-US"/>
        </w:rPr>
        <w:t xml:space="preserve">ocho de abril </w:t>
      </w:r>
      <w:r w:rsidR="005F1F89" w:rsidRPr="004F1756">
        <w:rPr>
          <w:rFonts w:ascii="Palatino Linotype" w:eastAsiaTheme="minorHAnsi" w:hAnsi="Palatino Linotype" w:cs="Arial"/>
          <w:lang w:val="es-MX" w:eastAsia="en-US"/>
        </w:rPr>
        <w:t xml:space="preserve">de dos mil </w:t>
      </w:r>
      <w:r w:rsidR="008A446B" w:rsidRPr="004F1756">
        <w:rPr>
          <w:rFonts w:ascii="Palatino Linotype" w:eastAsiaTheme="minorHAnsi" w:hAnsi="Palatino Linotype" w:cs="Arial"/>
          <w:lang w:val="es-MX" w:eastAsia="en-US"/>
        </w:rPr>
        <w:t>veinti</w:t>
      </w:r>
      <w:r w:rsidR="0082270E" w:rsidRPr="004F1756">
        <w:rPr>
          <w:rFonts w:ascii="Palatino Linotype" w:eastAsiaTheme="minorHAnsi" w:hAnsi="Palatino Linotype" w:cs="Arial"/>
          <w:lang w:val="es-MX" w:eastAsia="en-US"/>
        </w:rPr>
        <w:t>c</w:t>
      </w:r>
      <w:r w:rsidR="00230100" w:rsidRPr="004F1756">
        <w:rPr>
          <w:rFonts w:ascii="Palatino Linotype" w:eastAsiaTheme="minorHAnsi" w:hAnsi="Palatino Linotype" w:cs="Arial"/>
          <w:lang w:val="es-MX" w:eastAsia="en-US"/>
        </w:rPr>
        <w:t>inco</w:t>
      </w:r>
      <w:r w:rsidRPr="004F1756">
        <w:rPr>
          <w:rFonts w:ascii="Palatino Linotype" w:eastAsiaTheme="minorHAnsi" w:hAnsi="Palatino Linotype" w:cs="Arial"/>
          <w:lang w:val="es-MX" w:eastAsia="en-US"/>
        </w:rPr>
        <w:t>,</w:t>
      </w:r>
      <w:r w:rsidR="00230100" w:rsidRPr="004F1756">
        <w:rPr>
          <w:rFonts w:ascii="Palatino Linotype" w:eastAsiaTheme="minorHAnsi" w:hAnsi="Palatino Linotype" w:cs="Arial"/>
          <w:lang w:val="es-MX" w:eastAsia="en-US"/>
        </w:rPr>
        <w:t xml:space="preserve"> el </w:t>
      </w:r>
      <w:r w:rsidRPr="004F1756">
        <w:rPr>
          <w:rFonts w:ascii="Palatino Linotype" w:eastAsiaTheme="minorHAnsi" w:hAnsi="Palatino Linotype" w:cs="Arial"/>
          <w:b/>
          <w:lang w:val="es-MX" w:eastAsia="en-US"/>
        </w:rPr>
        <w:t>Sujeto Obligado</w:t>
      </w:r>
      <w:r w:rsidRPr="004F1756">
        <w:rPr>
          <w:rFonts w:ascii="Palatino Linotype" w:eastAsiaTheme="minorHAnsi" w:hAnsi="Palatino Linotype" w:cs="Arial"/>
          <w:lang w:val="es-MX" w:eastAsia="en-US"/>
        </w:rPr>
        <w:t xml:space="preserve"> emitió la respuesta en los siguientes términos:</w:t>
      </w:r>
    </w:p>
    <w:p w14:paraId="0BD1F4C8" w14:textId="77777777" w:rsidR="0029071C" w:rsidRPr="004F1756" w:rsidRDefault="0029071C" w:rsidP="0029071C">
      <w:pPr>
        <w:rPr>
          <w:lang w:val="es-MX"/>
        </w:rPr>
      </w:pPr>
    </w:p>
    <w:p w14:paraId="6E4853F2" w14:textId="77777777" w:rsidR="004E0BAD" w:rsidRPr="004F1756" w:rsidRDefault="0029071C" w:rsidP="004E0BAD">
      <w:pPr>
        <w:spacing w:line="276" w:lineRule="auto"/>
        <w:ind w:left="567" w:right="567"/>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w:t>
      </w:r>
      <w:r w:rsidR="004E0BAD" w:rsidRPr="004F175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CE4371" w14:textId="77777777" w:rsidR="004E0BAD" w:rsidRPr="004F1756" w:rsidRDefault="004E0BAD" w:rsidP="004E0BAD">
      <w:pPr>
        <w:spacing w:line="276" w:lineRule="auto"/>
        <w:ind w:left="567" w:right="567"/>
        <w:jc w:val="both"/>
        <w:rPr>
          <w:rFonts w:ascii="Palatino Linotype" w:hAnsi="Palatino Linotype"/>
          <w:i/>
          <w:sz w:val="22"/>
          <w:szCs w:val="22"/>
          <w:lang w:val="es-MX" w:eastAsia="es-MX"/>
        </w:rPr>
      </w:pPr>
    </w:p>
    <w:p w14:paraId="67C9522A" w14:textId="77777777" w:rsidR="004E0BAD" w:rsidRPr="004F1756" w:rsidRDefault="004E0BAD" w:rsidP="004E0BAD">
      <w:pPr>
        <w:spacing w:line="276" w:lineRule="auto"/>
        <w:ind w:left="567" w:right="567"/>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Se adjunta oficio.</w:t>
      </w:r>
    </w:p>
    <w:p w14:paraId="0FFE4EB9" w14:textId="77777777" w:rsidR="004E0BAD" w:rsidRPr="004F1756" w:rsidRDefault="004E0BAD" w:rsidP="004E0BAD">
      <w:pPr>
        <w:spacing w:line="276" w:lineRule="auto"/>
        <w:ind w:left="567" w:right="567"/>
        <w:jc w:val="both"/>
        <w:rPr>
          <w:rFonts w:ascii="Palatino Linotype" w:hAnsi="Palatino Linotype"/>
          <w:i/>
          <w:sz w:val="22"/>
          <w:szCs w:val="22"/>
          <w:lang w:val="es-MX" w:eastAsia="es-MX"/>
        </w:rPr>
      </w:pPr>
    </w:p>
    <w:p w14:paraId="3161FAC9" w14:textId="77777777" w:rsidR="004E0BAD" w:rsidRPr="004F1756" w:rsidRDefault="004E0BAD" w:rsidP="004E0BAD">
      <w:pPr>
        <w:spacing w:line="276" w:lineRule="auto"/>
        <w:ind w:left="567" w:right="567"/>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ATENTAMENTE</w:t>
      </w:r>
    </w:p>
    <w:p w14:paraId="3D4F3A50" w14:textId="16DECF95" w:rsidR="0029071C" w:rsidRPr="004F1756" w:rsidRDefault="004E0BAD" w:rsidP="004E0BAD">
      <w:pPr>
        <w:spacing w:line="276" w:lineRule="auto"/>
        <w:ind w:left="567" w:right="567"/>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Lic. José Antonio Galicia Rivera</w:t>
      </w:r>
      <w:r w:rsidR="00E74701" w:rsidRPr="004F1756">
        <w:rPr>
          <w:rFonts w:ascii="Palatino Linotype" w:hAnsi="Palatino Linotype"/>
          <w:i/>
          <w:sz w:val="22"/>
          <w:szCs w:val="22"/>
          <w:lang w:val="es-MX" w:eastAsia="es-MX"/>
        </w:rPr>
        <w:t>” (Sic).</w:t>
      </w:r>
    </w:p>
    <w:p w14:paraId="6ACE9111" w14:textId="77777777" w:rsidR="00464839" w:rsidRPr="004F1756" w:rsidRDefault="00464839" w:rsidP="0029071C">
      <w:pPr>
        <w:spacing w:line="360" w:lineRule="auto"/>
        <w:jc w:val="both"/>
        <w:rPr>
          <w:rFonts w:ascii="Palatino Linotype" w:eastAsiaTheme="minorHAnsi" w:hAnsi="Palatino Linotype" w:cs="Arial"/>
          <w:b/>
          <w:lang w:val="es-MX" w:eastAsia="en-US"/>
        </w:rPr>
      </w:pPr>
    </w:p>
    <w:p w14:paraId="3538BDA4" w14:textId="66F631EB" w:rsidR="00CF1704" w:rsidRPr="004F1756" w:rsidRDefault="00CF1704" w:rsidP="0029071C">
      <w:pPr>
        <w:spacing w:line="360" w:lineRule="auto"/>
        <w:jc w:val="both"/>
        <w:rPr>
          <w:rFonts w:ascii="Palatino Linotype" w:eastAsiaTheme="minorHAnsi" w:hAnsi="Palatino Linotype" w:cs="Arial"/>
          <w:bCs/>
          <w:lang w:val="es-MX" w:eastAsia="en-US"/>
        </w:rPr>
      </w:pPr>
      <w:r w:rsidRPr="004F1756">
        <w:rPr>
          <w:rFonts w:ascii="Palatino Linotype" w:eastAsiaTheme="minorHAnsi" w:hAnsi="Palatino Linotype" w:cs="Arial"/>
          <w:bCs/>
          <w:lang w:val="es-MX" w:eastAsia="en-US"/>
        </w:rPr>
        <w:t>El</w:t>
      </w:r>
      <w:r w:rsidRPr="004F1756">
        <w:rPr>
          <w:rFonts w:ascii="Palatino Linotype" w:eastAsiaTheme="minorHAnsi" w:hAnsi="Palatino Linotype" w:cs="Arial"/>
          <w:b/>
          <w:lang w:val="es-MX" w:eastAsia="en-US"/>
        </w:rPr>
        <w:t xml:space="preserve"> Sujeto Obligado</w:t>
      </w:r>
      <w:r w:rsidRPr="004F1756">
        <w:rPr>
          <w:rFonts w:ascii="Palatino Linotype" w:eastAsiaTheme="minorHAnsi" w:hAnsi="Palatino Linotype" w:cs="Arial"/>
          <w:bCs/>
          <w:lang w:val="es-MX" w:eastAsia="en-US"/>
        </w:rPr>
        <w:t xml:space="preserve">, adjuntó a su respuesta, </w:t>
      </w:r>
      <w:r w:rsidR="004E0BAD" w:rsidRPr="004F1756">
        <w:rPr>
          <w:rFonts w:ascii="Palatino Linotype" w:eastAsiaTheme="minorHAnsi" w:hAnsi="Palatino Linotype" w:cs="Arial"/>
          <w:bCs/>
          <w:lang w:val="es-MX" w:eastAsia="en-US"/>
        </w:rPr>
        <w:t xml:space="preserve">los </w:t>
      </w:r>
      <w:r w:rsidRPr="004F1756">
        <w:rPr>
          <w:rFonts w:ascii="Palatino Linotype" w:eastAsiaTheme="minorHAnsi" w:hAnsi="Palatino Linotype" w:cs="Arial"/>
          <w:bCs/>
          <w:lang w:val="es-MX" w:eastAsia="en-US"/>
        </w:rPr>
        <w:t>archivo</w:t>
      </w:r>
      <w:r w:rsidR="004E0BAD" w:rsidRPr="004F1756">
        <w:rPr>
          <w:rFonts w:ascii="Palatino Linotype" w:eastAsiaTheme="minorHAnsi" w:hAnsi="Palatino Linotype" w:cs="Arial"/>
          <w:bCs/>
          <w:lang w:val="es-MX" w:eastAsia="en-US"/>
        </w:rPr>
        <w:t>s</w:t>
      </w:r>
      <w:r w:rsidRPr="004F1756">
        <w:rPr>
          <w:rFonts w:ascii="Palatino Linotype" w:eastAsiaTheme="minorHAnsi" w:hAnsi="Palatino Linotype" w:cs="Arial"/>
          <w:bCs/>
          <w:lang w:val="es-MX" w:eastAsia="en-US"/>
        </w:rPr>
        <w:t xml:space="preserve"> electrónico</w:t>
      </w:r>
      <w:r w:rsidR="004E0BAD" w:rsidRPr="004F1756">
        <w:rPr>
          <w:rFonts w:ascii="Palatino Linotype" w:eastAsiaTheme="minorHAnsi" w:hAnsi="Palatino Linotype" w:cs="Arial"/>
          <w:bCs/>
          <w:lang w:val="es-MX" w:eastAsia="en-US"/>
        </w:rPr>
        <w:t>s</w:t>
      </w:r>
      <w:r w:rsidRPr="004F1756">
        <w:rPr>
          <w:rFonts w:ascii="Palatino Linotype" w:eastAsiaTheme="minorHAnsi" w:hAnsi="Palatino Linotype" w:cs="Arial"/>
          <w:bCs/>
          <w:lang w:val="es-MX" w:eastAsia="en-US"/>
        </w:rPr>
        <w:t xml:space="preserve"> denominado</w:t>
      </w:r>
      <w:r w:rsidR="004E0BAD" w:rsidRPr="004F1756">
        <w:rPr>
          <w:rFonts w:ascii="Palatino Linotype" w:eastAsiaTheme="minorHAnsi" w:hAnsi="Palatino Linotype" w:cs="Arial"/>
          <w:bCs/>
          <w:lang w:val="es-MX" w:eastAsia="en-US"/>
        </w:rPr>
        <w:t>s</w:t>
      </w:r>
      <w:r w:rsidRPr="004F1756">
        <w:rPr>
          <w:rFonts w:ascii="Palatino Linotype" w:eastAsiaTheme="minorHAnsi" w:hAnsi="Palatino Linotype" w:cs="Arial"/>
          <w:bCs/>
          <w:lang w:val="es-MX" w:eastAsia="en-US"/>
        </w:rPr>
        <w:t xml:space="preserve"> </w:t>
      </w:r>
      <w:r w:rsidRPr="004F1756">
        <w:rPr>
          <w:rFonts w:ascii="Palatino Linotype" w:eastAsiaTheme="minorHAnsi" w:hAnsi="Palatino Linotype" w:cs="Arial"/>
          <w:bCs/>
          <w:i/>
          <w:iCs/>
          <w:lang w:val="es-MX" w:eastAsia="en-US"/>
        </w:rPr>
        <w:t>“</w:t>
      </w:r>
      <w:r w:rsidR="004E0BAD" w:rsidRPr="004F1756">
        <w:rPr>
          <w:rFonts w:ascii="Palatino Linotype" w:eastAsiaTheme="minorHAnsi" w:hAnsi="Palatino Linotype" w:cs="Arial"/>
          <w:bCs/>
          <w:i/>
          <w:iCs/>
          <w:lang w:val="es-MX" w:eastAsia="en-US"/>
        </w:rPr>
        <w:t>0175-2025-saimex 204.pdf</w:t>
      </w:r>
      <w:r w:rsidRPr="004F1756">
        <w:rPr>
          <w:rFonts w:ascii="Palatino Linotype" w:eastAsiaTheme="minorHAnsi" w:hAnsi="Palatino Linotype" w:cs="Arial"/>
          <w:bCs/>
          <w:i/>
          <w:iCs/>
          <w:lang w:val="es-MX" w:eastAsia="en-US"/>
        </w:rPr>
        <w:t>”</w:t>
      </w:r>
      <w:r w:rsidRPr="004F1756">
        <w:rPr>
          <w:rFonts w:ascii="Palatino Linotype" w:eastAsiaTheme="minorHAnsi" w:hAnsi="Palatino Linotype" w:cs="Arial"/>
          <w:bCs/>
          <w:i/>
          <w:lang w:val="es-MX" w:eastAsia="en-US"/>
        </w:rPr>
        <w:t>;</w:t>
      </w:r>
      <w:r w:rsidR="004E0BAD" w:rsidRPr="004F1756">
        <w:rPr>
          <w:rFonts w:ascii="Palatino Linotype" w:eastAsiaTheme="minorHAnsi" w:hAnsi="Palatino Linotype" w:cs="Arial"/>
          <w:bCs/>
          <w:i/>
          <w:lang w:val="es-MX" w:eastAsia="en-US"/>
        </w:rPr>
        <w:t xml:space="preserve"> “RESPUESTA SOLICITUD 204.pdf”; “LINEAMIENTOS.pdf”, “LEY MOVILIDAD.pdf”, “NORMA TECNICA.pdf”, “CODIGO ADMINISTRATIVO.pdf”, “RTPSC.pdf”, “ACUERDO TARIFAS.pdf” </w:t>
      </w:r>
      <w:r w:rsidR="004E0BAD" w:rsidRPr="004F1756">
        <w:rPr>
          <w:rFonts w:ascii="Palatino Linotype" w:eastAsiaTheme="minorHAnsi" w:hAnsi="Palatino Linotype" w:cs="Arial"/>
          <w:bCs/>
          <w:lang w:val="es-MX" w:eastAsia="en-US"/>
        </w:rPr>
        <w:t xml:space="preserve">y </w:t>
      </w:r>
      <w:r w:rsidR="004E0BAD" w:rsidRPr="004F1756">
        <w:rPr>
          <w:rFonts w:ascii="Palatino Linotype" w:eastAsiaTheme="minorHAnsi" w:hAnsi="Palatino Linotype" w:cs="Arial"/>
          <w:bCs/>
          <w:i/>
          <w:lang w:val="es-MX" w:eastAsia="en-US"/>
        </w:rPr>
        <w:t>“Respuesta a solicitud 204.pdf”</w:t>
      </w:r>
      <w:r w:rsidR="004E0BAD" w:rsidRPr="004F1756">
        <w:rPr>
          <w:rFonts w:ascii="Palatino Linotype" w:eastAsiaTheme="minorHAnsi" w:hAnsi="Palatino Linotype" w:cs="Arial"/>
          <w:bCs/>
          <w:lang w:val="es-MX" w:eastAsia="en-US"/>
        </w:rPr>
        <w:t>;</w:t>
      </w:r>
      <w:r w:rsidRPr="004F1756">
        <w:rPr>
          <w:rFonts w:ascii="Palatino Linotype" w:eastAsiaTheme="minorHAnsi" w:hAnsi="Palatino Linotype" w:cs="Arial"/>
          <w:bCs/>
          <w:lang w:val="es-MX" w:eastAsia="en-US"/>
        </w:rPr>
        <w:t xml:space="preserve"> mismo</w:t>
      </w:r>
      <w:r w:rsidR="004E0BAD" w:rsidRPr="004F1756">
        <w:rPr>
          <w:rFonts w:ascii="Palatino Linotype" w:eastAsiaTheme="minorHAnsi" w:hAnsi="Palatino Linotype" w:cs="Arial"/>
          <w:bCs/>
          <w:lang w:val="es-MX" w:eastAsia="en-US"/>
        </w:rPr>
        <w:t>s</w:t>
      </w:r>
      <w:r w:rsidRPr="004F1756">
        <w:rPr>
          <w:rFonts w:ascii="Palatino Linotype" w:eastAsiaTheme="minorHAnsi" w:hAnsi="Palatino Linotype" w:cs="Arial"/>
          <w:bCs/>
          <w:lang w:val="es-MX" w:eastAsia="en-US"/>
        </w:rPr>
        <w:t xml:space="preserve"> que no se inserta</w:t>
      </w:r>
      <w:r w:rsidR="004E0BAD" w:rsidRPr="004F1756">
        <w:rPr>
          <w:rFonts w:ascii="Palatino Linotype" w:eastAsiaTheme="minorHAnsi" w:hAnsi="Palatino Linotype" w:cs="Arial"/>
          <w:bCs/>
          <w:lang w:val="es-MX" w:eastAsia="en-US"/>
        </w:rPr>
        <w:t>n</w:t>
      </w:r>
      <w:r w:rsidRPr="004F1756">
        <w:rPr>
          <w:rFonts w:ascii="Palatino Linotype" w:eastAsiaTheme="minorHAnsi" w:hAnsi="Palatino Linotype" w:cs="Arial"/>
          <w:bCs/>
          <w:lang w:val="es-MX" w:eastAsia="en-US"/>
        </w:rPr>
        <w:t xml:space="preserve"> por ser del conocimiento de las partes; sin embargo, será</w:t>
      </w:r>
      <w:r w:rsidR="004E0BAD" w:rsidRPr="004F1756">
        <w:rPr>
          <w:rFonts w:ascii="Palatino Linotype" w:eastAsiaTheme="minorHAnsi" w:hAnsi="Palatino Linotype" w:cs="Arial"/>
          <w:bCs/>
          <w:lang w:val="es-MX" w:eastAsia="en-US"/>
        </w:rPr>
        <w:t>n</w:t>
      </w:r>
      <w:r w:rsidRPr="004F1756">
        <w:rPr>
          <w:rFonts w:ascii="Palatino Linotype" w:eastAsiaTheme="minorHAnsi" w:hAnsi="Palatino Linotype" w:cs="Arial"/>
          <w:bCs/>
          <w:lang w:val="es-MX" w:eastAsia="en-US"/>
        </w:rPr>
        <w:t xml:space="preserve"> motivo de estudio en el Considerando respectivo.</w:t>
      </w:r>
    </w:p>
    <w:p w14:paraId="735558EF" w14:textId="77777777" w:rsidR="003A2B8C" w:rsidRPr="004F1756"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4F1756" w:rsidRDefault="00B77FED" w:rsidP="0029071C">
      <w:pPr>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TERCERO</w:t>
      </w:r>
      <w:r w:rsidR="0029071C" w:rsidRPr="004F1756">
        <w:rPr>
          <w:rFonts w:ascii="Palatino Linotype" w:eastAsiaTheme="minorHAnsi" w:hAnsi="Palatino Linotype" w:cs="Arial"/>
          <w:b/>
          <w:sz w:val="28"/>
          <w:lang w:val="es-MX" w:eastAsia="en-US"/>
        </w:rPr>
        <w:t>. Del recurso de revisión.</w:t>
      </w:r>
    </w:p>
    <w:p w14:paraId="4A5E94A4" w14:textId="75DEFCC9" w:rsidR="0029071C" w:rsidRPr="004F1756" w:rsidRDefault="0029071C" w:rsidP="00B250D7">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Inconforme con la respuesta por parte del </w:t>
      </w:r>
      <w:r w:rsidRPr="004F1756">
        <w:rPr>
          <w:rFonts w:ascii="Palatino Linotype" w:eastAsiaTheme="minorHAnsi" w:hAnsi="Palatino Linotype" w:cs="Arial"/>
          <w:b/>
          <w:lang w:val="es-MX" w:eastAsia="en-US"/>
        </w:rPr>
        <w:t>Sujeto Obligado</w:t>
      </w:r>
      <w:r w:rsidRPr="004F1756">
        <w:rPr>
          <w:rFonts w:ascii="Palatino Linotype" w:eastAsiaTheme="minorHAnsi" w:hAnsi="Palatino Linotype" w:cs="Arial"/>
          <w:lang w:val="es-MX" w:eastAsia="en-US"/>
        </w:rPr>
        <w:t xml:space="preserve">, </w:t>
      </w:r>
      <w:r w:rsidR="00BA27FC" w:rsidRPr="004F1756">
        <w:rPr>
          <w:rFonts w:ascii="Palatino Linotype" w:eastAsiaTheme="minorHAnsi" w:hAnsi="Palatino Linotype" w:cs="Arial"/>
          <w:lang w:val="es-MX" w:eastAsia="en-US"/>
        </w:rPr>
        <w:t>el</w:t>
      </w:r>
      <w:r w:rsidRPr="004F1756">
        <w:rPr>
          <w:rFonts w:ascii="Palatino Linotype" w:eastAsiaTheme="minorHAnsi" w:hAnsi="Palatino Linotype" w:cs="Arial"/>
          <w:lang w:val="es-MX" w:eastAsia="en-US"/>
        </w:rPr>
        <w:t xml:space="preserve"> ahora </w:t>
      </w:r>
      <w:r w:rsidRPr="004F1756">
        <w:rPr>
          <w:rFonts w:ascii="Palatino Linotype" w:eastAsiaTheme="minorHAnsi" w:hAnsi="Palatino Linotype" w:cs="Arial"/>
          <w:b/>
          <w:lang w:val="es-MX" w:eastAsia="en-US"/>
        </w:rPr>
        <w:t>Recurrente</w:t>
      </w:r>
      <w:r w:rsidRPr="004F1756">
        <w:rPr>
          <w:rFonts w:ascii="Palatino Linotype" w:eastAsiaTheme="minorHAnsi" w:hAnsi="Palatino Linotype" w:cs="Arial"/>
          <w:lang w:val="es-MX" w:eastAsia="en-US"/>
        </w:rPr>
        <w:t xml:space="preserve"> interpuso el presente recurso de revisión en fecha </w:t>
      </w:r>
      <w:r w:rsidR="001E1111" w:rsidRPr="004F1756">
        <w:rPr>
          <w:rFonts w:ascii="Palatino Linotype" w:eastAsiaTheme="minorHAnsi" w:hAnsi="Palatino Linotype" w:cs="Arial"/>
          <w:lang w:val="es-MX" w:eastAsia="en-US"/>
        </w:rPr>
        <w:t>veintidós</w:t>
      </w:r>
      <w:r w:rsidR="008218E5" w:rsidRPr="004F1756">
        <w:rPr>
          <w:rFonts w:ascii="Palatino Linotype" w:eastAsiaTheme="minorHAnsi" w:hAnsi="Palatino Linotype" w:cs="Arial"/>
          <w:lang w:val="es-MX" w:eastAsia="en-US"/>
        </w:rPr>
        <w:t xml:space="preserve"> de </w:t>
      </w:r>
      <w:r w:rsidR="001E1111" w:rsidRPr="004F1756">
        <w:rPr>
          <w:rFonts w:ascii="Palatino Linotype" w:eastAsiaTheme="minorHAnsi" w:hAnsi="Palatino Linotype" w:cs="Arial"/>
          <w:lang w:val="es-MX" w:eastAsia="en-US"/>
        </w:rPr>
        <w:t>abril</w:t>
      </w:r>
      <w:r w:rsidR="00C45025" w:rsidRPr="004F1756">
        <w:rPr>
          <w:rFonts w:ascii="Palatino Linotype" w:eastAsiaTheme="minorHAnsi" w:hAnsi="Palatino Linotype" w:cs="Arial"/>
          <w:lang w:val="es-MX" w:eastAsia="en-US"/>
        </w:rPr>
        <w:t xml:space="preserve"> de dos mil veinti</w:t>
      </w:r>
      <w:r w:rsidR="00CF1704" w:rsidRPr="004F1756">
        <w:rPr>
          <w:rFonts w:ascii="Palatino Linotype" w:eastAsiaTheme="minorHAnsi" w:hAnsi="Palatino Linotype" w:cs="Arial"/>
          <w:lang w:val="es-MX" w:eastAsia="en-US"/>
        </w:rPr>
        <w:t>c</w:t>
      </w:r>
      <w:r w:rsidR="008218E5" w:rsidRPr="004F1756">
        <w:rPr>
          <w:rFonts w:ascii="Palatino Linotype" w:eastAsiaTheme="minorHAnsi" w:hAnsi="Palatino Linotype" w:cs="Arial"/>
          <w:lang w:val="es-MX" w:eastAsia="en-US"/>
        </w:rPr>
        <w:t>inco</w:t>
      </w:r>
      <w:r w:rsidRPr="004F1756">
        <w:rPr>
          <w:rFonts w:ascii="Palatino Linotype" w:eastAsiaTheme="minorHAnsi" w:hAnsi="Palatino Linotype" w:cs="Arial"/>
          <w:lang w:val="es-MX" w:eastAsia="en-US"/>
        </w:rPr>
        <w:t>, el cual fue registrado</w:t>
      </w:r>
      <w:r w:rsidRPr="004F1756">
        <w:rPr>
          <w:rFonts w:ascii="Palatino Linotype" w:eastAsiaTheme="minorHAnsi" w:hAnsi="Palatino Linotype" w:cs="Arial"/>
          <w:b/>
          <w:lang w:val="es-MX" w:eastAsia="en-US"/>
        </w:rPr>
        <w:t xml:space="preserve"> </w:t>
      </w:r>
      <w:r w:rsidRPr="004F1756">
        <w:rPr>
          <w:rFonts w:ascii="Palatino Linotype" w:eastAsiaTheme="minorHAnsi" w:hAnsi="Palatino Linotype" w:cs="Arial"/>
          <w:lang w:val="es-MX" w:eastAsia="en-US"/>
        </w:rPr>
        <w:t xml:space="preserve">en el sistema electrónico con el expediente número </w:t>
      </w:r>
      <w:r w:rsidR="00C45025" w:rsidRPr="004F1756">
        <w:rPr>
          <w:rFonts w:ascii="Palatino Linotype" w:eastAsiaTheme="minorHAnsi" w:hAnsi="Palatino Linotype" w:cs="Arial"/>
          <w:b/>
          <w:bCs/>
          <w:lang w:val="es-MX" w:eastAsia="es-MX"/>
        </w:rPr>
        <w:t>0</w:t>
      </w:r>
      <w:r w:rsidR="004E0BAD" w:rsidRPr="004F1756">
        <w:rPr>
          <w:rFonts w:ascii="Palatino Linotype" w:eastAsiaTheme="minorHAnsi" w:hAnsi="Palatino Linotype" w:cs="Arial"/>
          <w:b/>
          <w:bCs/>
          <w:lang w:val="es-MX" w:eastAsia="es-MX"/>
        </w:rPr>
        <w:t>4565</w:t>
      </w:r>
      <w:r w:rsidR="00C45025" w:rsidRPr="004F1756">
        <w:rPr>
          <w:rFonts w:ascii="Palatino Linotype" w:eastAsiaTheme="minorHAnsi" w:hAnsi="Palatino Linotype" w:cs="Arial"/>
          <w:b/>
          <w:bCs/>
          <w:lang w:val="es-MX" w:eastAsia="es-MX"/>
        </w:rPr>
        <w:t>/INFOEM/IP/RR/202</w:t>
      </w:r>
      <w:r w:rsidR="008218E5" w:rsidRPr="004F1756">
        <w:rPr>
          <w:rFonts w:ascii="Palatino Linotype" w:eastAsiaTheme="minorHAnsi" w:hAnsi="Palatino Linotype" w:cs="Arial"/>
          <w:b/>
          <w:bCs/>
          <w:lang w:val="es-MX" w:eastAsia="es-MX"/>
        </w:rPr>
        <w:t>5</w:t>
      </w:r>
      <w:r w:rsidRPr="004F1756">
        <w:rPr>
          <w:rFonts w:ascii="Palatino Linotype" w:eastAsiaTheme="minorHAnsi" w:hAnsi="Palatino Linotype" w:cs="Arial"/>
          <w:lang w:val="es-MX" w:eastAsia="en-US"/>
        </w:rPr>
        <w:t>, en el cual aduce, las siguientes manifestaciones:</w:t>
      </w:r>
    </w:p>
    <w:p w14:paraId="297932D8" w14:textId="77777777" w:rsidR="0029071C" w:rsidRPr="004F1756" w:rsidRDefault="0029071C" w:rsidP="00B250D7">
      <w:pPr>
        <w:rPr>
          <w:lang w:val="es-MX"/>
        </w:rPr>
      </w:pPr>
    </w:p>
    <w:p w14:paraId="29A04516" w14:textId="076AF86C" w:rsidR="002D6E4B" w:rsidRPr="004F1756" w:rsidRDefault="0029071C" w:rsidP="004E0BAD">
      <w:pPr>
        <w:numPr>
          <w:ilvl w:val="0"/>
          <w:numId w:val="1"/>
        </w:numPr>
        <w:spacing w:line="259" w:lineRule="auto"/>
        <w:jc w:val="both"/>
        <w:rPr>
          <w:rFonts w:ascii="Palatino Linotype" w:hAnsi="Palatino Linotype" w:cs="Arial"/>
          <w:b/>
          <w:sz w:val="26"/>
          <w:szCs w:val="26"/>
        </w:rPr>
      </w:pPr>
      <w:r w:rsidRPr="004F1756">
        <w:rPr>
          <w:rFonts w:ascii="Palatino Linotype" w:hAnsi="Palatino Linotype" w:cs="Arial"/>
          <w:b/>
          <w:sz w:val="26"/>
          <w:szCs w:val="26"/>
        </w:rPr>
        <w:t>Acto Impugnado:</w:t>
      </w:r>
      <w:r w:rsidR="00DD2DA4" w:rsidRPr="004F1756">
        <w:rPr>
          <w:rFonts w:ascii="Palatino Linotype" w:hAnsi="Palatino Linotype" w:cs="Arial"/>
          <w:b/>
          <w:sz w:val="26"/>
          <w:szCs w:val="26"/>
        </w:rPr>
        <w:t xml:space="preserve"> </w:t>
      </w:r>
      <w:r w:rsidRPr="004F1756">
        <w:rPr>
          <w:rFonts w:ascii="Palatino Linotype" w:eastAsiaTheme="minorHAnsi" w:hAnsi="Palatino Linotype" w:cstheme="minorBidi"/>
          <w:i/>
          <w:color w:val="000000"/>
          <w:sz w:val="22"/>
          <w:szCs w:val="22"/>
          <w:lang w:val="es-MX" w:eastAsia="en-US"/>
        </w:rPr>
        <w:t>“</w:t>
      </w:r>
      <w:r w:rsidR="004E0BAD" w:rsidRPr="004F1756">
        <w:rPr>
          <w:rFonts w:ascii="Palatino Linotype" w:eastAsiaTheme="minorHAnsi" w:hAnsi="Palatino Linotype" w:cstheme="minorBidi"/>
          <w:i/>
          <w:color w:val="000000"/>
          <w:sz w:val="22"/>
          <w:szCs w:val="22"/>
          <w:lang w:val="es-MX" w:eastAsia="en-US"/>
        </w:rPr>
        <w:t>Información incompleta y sin responder preguntas</w:t>
      </w:r>
      <w:r w:rsidRPr="004F1756">
        <w:rPr>
          <w:rFonts w:ascii="Palatino Linotype" w:eastAsiaTheme="minorHAnsi" w:hAnsi="Palatino Linotype" w:cstheme="minorBidi"/>
          <w:i/>
          <w:color w:val="000000"/>
          <w:sz w:val="22"/>
          <w:szCs w:val="22"/>
          <w:lang w:val="es-MX" w:eastAsia="en-US"/>
        </w:rPr>
        <w:t>” (Sic).</w:t>
      </w:r>
    </w:p>
    <w:p w14:paraId="5D30BF86" w14:textId="77777777" w:rsidR="00B77FED" w:rsidRPr="004F1756" w:rsidRDefault="00B77FED" w:rsidP="00B77FED">
      <w:pPr>
        <w:pStyle w:val="Sinespaciado"/>
      </w:pPr>
    </w:p>
    <w:p w14:paraId="7CD83100" w14:textId="6FD421E4" w:rsidR="00821C4B" w:rsidRPr="004F1756" w:rsidRDefault="0029071C" w:rsidP="001E1111">
      <w:pPr>
        <w:pStyle w:val="Prrafodelista"/>
        <w:numPr>
          <w:ilvl w:val="0"/>
          <w:numId w:val="1"/>
        </w:numPr>
        <w:jc w:val="both"/>
        <w:rPr>
          <w:rFonts w:ascii="Palatino Linotype" w:hAnsi="Palatino Linotype"/>
          <w:i/>
          <w:sz w:val="26"/>
          <w:szCs w:val="26"/>
          <w:lang w:val="es-MX" w:eastAsia="es-MX"/>
        </w:rPr>
      </w:pPr>
      <w:r w:rsidRPr="004F1756">
        <w:rPr>
          <w:rFonts w:ascii="Palatino Linotype" w:hAnsi="Palatino Linotype" w:cs="Arial"/>
          <w:b/>
          <w:sz w:val="26"/>
          <w:szCs w:val="26"/>
        </w:rPr>
        <w:lastRenderedPageBreak/>
        <w:t>Razones o Motivos de Inconformidad</w:t>
      </w:r>
      <w:r w:rsidRPr="004F1756">
        <w:rPr>
          <w:rFonts w:ascii="Palatino Linotype" w:hAnsi="Palatino Linotype" w:cs="Arial"/>
          <w:sz w:val="26"/>
          <w:szCs w:val="26"/>
        </w:rPr>
        <w:t xml:space="preserve">: </w:t>
      </w:r>
      <w:r w:rsidRPr="004F1756">
        <w:rPr>
          <w:rFonts w:ascii="Palatino Linotype" w:eastAsiaTheme="minorHAnsi" w:hAnsi="Palatino Linotype" w:cs="Arial"/>
          <w:i/>
          <w:sz w:val="22"/>
          <w:szCs w:val="22"/>
          <w:lang w:val="es-MX" w:eastAsia="en-US"/>
        </w:rPr>
        <w:t>“</w:t>
      </w:r>
      <w:r w:rsidR="001E1111" w:rsidRPr="004F1756">
        <w:rPr>
          <w:rFonts w:ascii="Palatino Linotype" w:eastAsiaTheme="minorHAnsi" w:hAnsi="Palatino Linotype" w:cstheme="minorBidi"/>
          <w:i/>
          <w:color w:val="000000"/>
          <w:sz w:val="22"/>
          <w:szCs w:val="22"/>
          <w:lang w:val="es-MX" w:eastAsia="en-US"/>
        </w:rPr>
        <w:t xml:space="preserve">Anexo archivo </w:t>
      </w:r>
      <w:proofErr w:type="spellStart"/>
      <w:r w:rsidR="001E1111" w:rsidRPr="004F1756">
        <w:rPr>
          <w:rFonts w:ascii="Palatino Linotype" w:eastAsiaTheme="minorHAnsi" w:hAnsi="Palatino Linotype" w:cstheme="minorBidi"/>
          <w:i/>
          <w:color w:val="000000"/>
          <w:sz w:val="22"/>
          <w:szCs w:val="22"/>
          <w:lang w:val="es-MX" w:eastAsia="en-US"/>
        </w:rPr>
        <w:t>pdf</w:t>
      </w:r>
      <w:proofErr w:type="spellEnd"/>
      <w:r w:rsidR="001E1111" w:rsidRPr="004F1756">
        <w:rPr>
          <w:rFonts w:ascii="Palatino Linotype" w:eastAsiaTheme="minorHAnsi" w:hAnsi="Palatino Linotype" w:cstheme="minorBidi"/>
          <w:i/>
          <w:color w:val="000000"/>
          <w:sz w:val="22"/>
          <w:szCs w:val="22"/>
          <w:lang w:val="es-MX" w:eastAsia="en-US"/>
        </w:rPr>
        <w:t xml:space="preserve"> con nombre recurso de revisión movilidad.pdf</w:t>
      </w:r>
      <w:r w:rsidRPr="004F1756">
        <w:rPr>
          <w:rFonts w:ascii="Palatino Linotype" w:eastAsiaTheme="minorHAnsi" w:hAnsi="Palatino Linotype" w:cstheme="minorBidi"/>
          <w:i/>
          <w:color w:val="000000"/>
          <w:sz w:val="22"/>
          <w:szCs w:val="22"/>
          <w:lang w:val="es-MX" w:eastAsia="en-US"/>
        </w:rPr>
        <w:t>” (Sic)</w:t>
      </w:r>
    </w:p>
    <w:p w14:paraId="41329C93" w14:textId="77777777" w:rsidR="003A2B8C" w:rsidRPr="004F1756" w:rsidRDefault="003A2B8C" w:rsidP="003A2B8C">
      <w:pPr>
        <w:jc w:val="both"/>
        <w:rPr>
          <w:rFonts w:ascii="Palatino Linotype" w:hAnsi="Palatino Linotype"/>
          <w:i/>
          <w:sz w:val="26"/>
          <w:szCs w:val="26"/>
          <w:lang w:val="es-MX" w:eastAsia="es-MX"/>
        </w:rPr>
      </w:pPr>
    </w:p>
    <w:p w14:paraId="54954126" w14:textId="05B9C5BF" w:rsidR="003A2B8C" w:rsidRPr="004F1756" w:rsidRDefault="001E1111" w:rsidP="001E1111">
      <w:pPr>
        <w:spacing w:line="360" w:lineRule="auto"/>
        <w:jc w:val="both"/>
        <w:rPr>
          <w:rFonts w:ascii="Palatino Linotype" w:eastAsiaTheme="minorHAnsi" w:hAnsi="Palatino Linotype" w:cs="Arial"/>
          <w:bCs/>
          <w:lang w:val="es-MX" w:eastAsia="en-US"/>
        </w:rPr>
      </w:pPr>
      <w:r w:rsidRPr="004F1756">
        <w:rPr>
          <w:rFonts w:ascii="Palatino Linotype" w:eastAsiaTheme="minorHAnsi" w:hAnsi="Palatino Linotype" w:cs="Arial"/>
          <w:bCs/>
          <w:lang w:val="es-MX" w:eastAsia="en-US"/>
        </w:rPr>
        <w:t>El</w:t>
      </w:r>
      <w:r w:rsidRPr="004F1756">
        <w:rPr>
          <w:rFonts w:ascii="Palatino Linotype" w:eastAsiaTheme="minorHAnsi" w:hAnsi="Palatino Linotype" w:cs="Arial"/>
          <w:b/>
          <w:lang w:val="es-MX" w:eastAsia="en-US"/>
        </w:rPr>
        <w:t xml:space="preserve"> </w:t>
      </w:r>
      <w:r w:rsidRPr="004F1756">
        <w:rPr>
          <w:rFonts w:ascii="Palatino Linotype" w:eastAsiaTheme="minorHAnsi" w:hAnsi="Palatino Linotype" w:cs="Arial"/>
          <w:lang w:val="es-MX" w:eastAsia="en-US"/>
        </w:rPr>
        <w:t>ahora</w:t>
      </w:r>
      <w:r w:rsidRPr="004F1756">
        <w:rPr>
          <w:rFonts w:ascii="Palatino Linotype" w:eastAsiaTheme="minorHAnsi" w:hAnsi="Palatino Linotype" w:cs="Arial"/>
          <w:b/>
          <w:lang w:val="es-MX" w:eastAsia="en-US"/>
        </w:rPr>
        <w:t xml:space="preserve"> Recurrente</w:t>
      </w:r>
      <w:r w:rsidRPr="004F1756">
        <w:rPr>
          <w:rFonts w:ascii="Palatino Linotype" w:eastAsiaTheme="minorHAnsi" w:hAnsi="Palatino Linotype" w:cs="Arial"/>
          <w:bCs/>
          <w:lang w:val="es-MX" w:eastAsia="en-US"/>
        </w:rPr>
        <w:t xml:space="preserve"> al momento de interponer el presente recurso de revisión, adjuntó el archivo electrónico denominado </w:t>
      </w:r>
      <w:r w:rsidRPr="004F1756">
        <w:rPr>
          <w:rFonts w:ascii="Palatino Linotype" w:eastAsiaTheme="minorHAnsi" w:hAnsi="Palatino Linotype" w:cs="Arial"/>
          <w:bCs/>
          <w:i/>
          <w:iCs/>
          <w:lang w:val="es-MX" w:eastAsia="en-US"/>
        </w:rPr>
        <w:t xml:space="preserve">“recurso de </w:t>
      </w:r>
      <w:proofErr w:type="spellStart"/>
      <w:r w:rsidRPr="004F1756">
        <w:rPr>
          <w:rFonts w:ascii="Palatino Linotype" w:eastAsiaTheme="minorHAnsi" w:hAnsi="Palatino Linotype" w:cs="Arial"/>
          <w:bCs/>
          <w:i/>
          <w:iCs/>
          <w:lang w:val="es-MX" w:eastAsia="en-US"/>
        </w:rPr>
        <w:t>revision</w:t>
      </w:r>
      <w:proofErr w:type="spellEnd"/>
      <w:r w:rsidRPr="004F1756">
        <w:rPr>
          <w:rFonts w:ascii="Palatino Linotype" w:eastAsiaTheme="minorHAnsi" w:hAnsi="Palatino Linotype" w:cs="Arial"/>
          <w:bCs/>
          <w:i/>
          <w:iCs/>
          <w:lang w:val="es-MX" w:eastAsia="en-US"/>
        </w:rPr>
        <w:t xml:space="preserve"> movilidad.pdf”</w:t>
      </w:r>
      <w:r w:rsidRPr="004F1756">
        <w:rPr>
          <w:rFonts w:ascii="Palatino Linotype" w:eastAsiaTheme="minorHAnsi" w:hAnsi="Palatino Linotype" w:cs="Arial"/>
          <w:bCs/>
          <w:i/>
          <w:lang w:val="es-MX" w:eastAsia="en-US"/>
        </w:rPr>
        <w:t xml:space="preserve">; </w:t>
      </w:r>
      <w:r w:rsidRPr="004F1756">
        <w:rPr>
          <w:rFonts w:ascii="Palatino Linotype" w:eastAsiaTheme="minorHAnsi" w:hAnsi="Palatino Linotype" w:cs="Arial"/>
          <w:bCs/>
          <w:lang w:val="es-MX" w:eastAsia="en-US"/>
        </w:rPr>
        <w:t>mismo versa en lo siguiente:</w:t>
      </w:r>
    </w:p>
    <w:p w14:paraId="42E3D27B" w14:textId="77777777" w:rsidR="001E1111" w:rsidRPr="004F1756" w:rsidRDefault="001E1111" w:rsidP="001E1111">
      <w:pPr>
        <w:spacing w:line="360" w:lineRule="auto"/>
        <w:jc w:val="both"/>
        <w:rPr>
          <w:rFonts w:ascii="Palatino Linotype" w:eastAsiaTheme="minorHAnsi" w:hAnsi="Palatino Linotype" w:cs="Arial"/>
          <w:bCs/>
          <w:lang w:val="es-MX" w:eastAsia="en-US"/>
        </w:rPr>
      </w:pPr>
    </w:p>
    <w:p w14:paraId="651BCE3E" w14:textId="049225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“INFOEM</w:t>
      </w:r>
    </w:p>
    <w:p w14:paraId="76C417BB"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Por medio de este conducto, interpongo mi recurso de revisión con número de solicitud 00204/SMOV/IP/2025, cuyo sujeto obligado es la Secretaría de Movilidad, de acuerdo a lo siguiente:</w:t>
      </w:r>
    </w:p>
    <w:p w14:paraId="064BC55B"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3457EDB8" w14:textId="55259B54" w:rsidR="001E1111" w:rsidRPr="004F1756" w:rsidRDefault="001E1111" w:rsidP="0083581C">
      <w:pPr>
        <w:pStyle w:val="Prrafodelista"/>
        <w:numPr>
          <w:ilvl w:val="0"/>
          <w:numId w:val="5"/>
        </w:numPr>
        <w:autoSpaceDE w:val="0"/>
        <w:autoSpaceDN w:val="0"/>
        <w:adjustRightInd w:val="0"/>
        <w:ind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Reglamentos y normativas vigentes para el uso de grúas para aplicación Estatal y Municipal.</w:t>
      </w:r>
    </w:p>
    <w:p w14:paraId="3DBFEE2F"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Sin objeción</w:t>
      </w:r>
    </w:p>
    <w:p w14:paraId="23DEE344"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6F51E8AB" w14:textId="118A3619"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 xml:space="preserve">B) </w:t>
      </w:r>
      <w:r w:rsidRPr="004F1756">
        <w:rPr>
          <w:rFonts w:ascii="Palatino Linotype" w:eastAsiaTheme="minorHAnsi" w:hAnsi="Palatino Linotype" w:cs="Liberation Serif"/>
          <w:i/>
          <w:color w:val="000000"/>
          <w:sz w:val="22"/>
          <w:szCs w:val="22"/>
          <w:lang w:val="es-MX" w:eastAsia="en-US"/>
        </w:rPr>
        <w:t xml:space="preserve">Normativas vigentes para el uso de grúas por parte de los Ayuntamientos para el retiro de puestos metálicos en vía pública con auxilio de una grúa sin que esta no tenga placas de circulación, cromática, ni permiso de circulación visible. </w:t>
      </w:r>
    </w:p>
    <w:p w14:paraId="2505BC0E"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No entrega alguna información clara y precisa ni haya hecho una búsqueda en sus bases de datos ni documento alguno emitido por el Comité de Transparencia que avale la inexistencia de dicha información.</w:t>
      </w:r>
    </w:p>
    <w:p w14:paraId="38C16BD0"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0534F0D1" w14:textId="577729C4"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 xml:space="preserve">C) </w:t>
      </w:r>
      <w:r w:rsidRPr="004F1756">
        <w:rPr>
          <w:rFonts w:ascii="Palatino Linotype" w:eastAsiaTheme="minorHAnsi" w:hAnsi="Palatino Linotype" w:cs="Liberation Serif"/>
          <w:i/>
          <w:color w:val="000000"/>
          <w:sz w:val="22"/>
          <w:szCs w:val="22"/>
          <w:lang w:val="es-MX" w:eastAsia="en-US"/>
        </w:rPr>
        <w:t xml:space="preserve">Versión </w:t>
      </w:r>
      <w:proofErr w:type="gramStart"/>
      <w:r w:rsidRPr="004F1756">
        <w:rPr>
          <w:rFonts w:ascii="Palatino Linotype" w:eastAsiaTheme="minorHAnsi" w:hAnsi="Palatino Linotype" w:cs="Liberation Serif"/>
          <w:i/>
          <w:color w:val="000000"/>
          <w:sz w:val="22"/>
          <w:szCs w:val="22"/>
          <w:lang w:val="es-MX" w:eastAsia="en-US"/>
        </w:rPr>
        <w:t>pública</w:t>
      </w:r>
      <w:proofErr w:type="gramEnd"/>
      <w:r w:rsidRPr="004F1756">
        <w:rPr>
          <w:rFonts w:ascii="Palatino Linotype" w:eastAsiaTheme="minorHAnsi" w:hAnsi="Palatino Linotype" w:cs="Liberation Serif"/>
          <w:i/>
          <w:color w:val="000000"/>
          <w:sz w:val="22"/>
          <w:szCs w:val="22"/>
          <w:lang w:val="es-MX" w:eastAsia="en-US"/>
        </w:rPr>
        <w:t xml:space="preserve"> de las concesiones para prestar el servicio de grúas para uso y apoyo en labores administrativas de Movilidad y/o AMVAR del Ayuntamiento de Tecámac, Estado de México.</w:t>
      </w:r>
    </w:p>
    <w:p w14:paraId="33BAF69D"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No entrega alguna información clara y precisa ni haya hecho una búsqueda en sus bases de datos ni documento alguno emitido por el Comité de Transparencia que avale la inexistencia de dicha información.</w:t>
      </w:r>
    </w:p>
    <w:p w14:paraId="3F7DC83A"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2693B9B5"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Ley de Movilidad del Estado de México establece:</w:t>
      </w:r>
    </w:p>
    <w:p w14:paraId="0C4811F9"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 xml:space="preserve">Artículo 1. Objeto de la Ley. </w:t>
      </w:r>
    </w:p>
    <w:p w14:paraId="2F062023"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p>
    <w:p w14:paraId="43E6404B"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XXXIII. Concesión: Al acto administrativo por el cual la persona titular del Poder Ejecutivo del Estado, por conducto de la Secretaría de Movilidad, autoriza a sociedades mercantiles mexicanas, constituidas como sociedades anónimas de capital variable, para prestar un servicio público de transporte, en los términos y condiciones que la propia ley y su reglamentación señalan, que para surtir efectos deberán estar inscritas en el Registro Público Estatal de Movilidad, Seguridad Vial y Transporte;</w:t>
      </w:r>
    </w:p>
    <w:p w14:paraId="190B9D5C"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p>
    <w:p w14:paraId="733D57FB"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Artículo 3. Sujetos.</w:t>
      </w:r>
    </w:p>
    <w:p w14:paraId="1365371D"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Esta Ley está dirigida a:</w:t>
      </w:r>
    </w:p>
    <w:p w14:paraId="2D0021FD"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lastRenderedPageBreak/>
        <w:t>III. Aquellas personas que actualmente son titulares o soliciten el otorgamiento de una licencia, permiso, autorización, e incluso, concesión o asociación público privada vinculada al Sistema Integral de Movilidad, conforme a lo dispuesto en esta Ley.</w:t>
      </w:r>
    </w:p>
    <w:p w14:paraId="7924A134"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 xml:space="preserve">Artículo 20. Atribuciones de la Secretaría </w:t>
      </w:r>
    </w:p>
    <w:p w14:paraId="0D492DDF"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w:t>
      </w:r>
    </w:p>
    <w:p w14:paraId="4B717FBB"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VI. Expedir las placas de matriculación, calcomanías, tarjetas de circulación y demás elementos de identificación de los vehículos automotores destinados a transporte de carga, de uso particular, comercial y transporte especializado que no sean competencia de otras autoridades, proporcionando la información necesaria para integrar las bases de datos del Registro Estatal de Movilidad, Seguridad Vial y Transporte que corresponda dentro del ámbito de sus atribuciones, en especial aquella relativa al control vehicular, como el alta y baja de matrículas, entre otros;</w:t>
      </w:r>
    </w:p>
    <w:p w14:paraId="5C3DF9DB"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w:t>
      </w:r>
    </w:p>
    <w:p w14:paraId="50A726FE"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D)</w:t>
      </w:r>
      <w:r w:rsidRPr="004F1756">
        <w:rPr>
          <w:rFonts w:ascii="Palatino Linotype" w:eastAsiaTheme="minorHAnsi" w:hAnsi="Palatino Linotype" w:cs="Liberation Serif"/>
          <w:i/>
          <w:color w:val="000000"/>
          <w:sz w:val="22"/>
          <w:szCs w:val="22"/>
          <w:lang w:val="es-MX" w:eastAsia="en-US"/>
        </w:rPr>
        <w:t xml:space="preserve"> Versión pública de las placas asignadas para las grúas para uso y apoyo en labores administrativas de Movilidad y/o AMVAR del Ayuntamiento de Tecámac, Estado de México.</w:t>
      </w:r>
    </w:p>
    <w:p w14:paraId="378FAF59"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No entrega alguna información clara y precisa ni haya hecho una búsqueda en sus bases de datos ni documento alguno emitido por el Comité de Transparencia que avale la inexistencia de dicha información.</w:t>
      </w:r>
    </w:p>
    <w:p w14:paraId="1EC4B9D0"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1E46B157"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Ley de Movilidad del Estado de México establece:</w:t>
      </w:r>
    </w:p>
    <w:p w14:paraId="190E1F70"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 xml:space="preserve">Artículo 1. Objeto de la Ley. </w:t>
      </w:r>
    </w:p>
    <w:p w14:paraId="4DD8D471"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XXXIII. Concesión: Al acto administrativo por el cual la persona titular del Poder Ejecutivo del Estado, por conducto de la Secretaría de Movilidad, autoriza a sociedades mercantiles mexicanas, constituidas como sociedades anónimas de capital variable, para prestar un servicio público de transporte, en los términos y condiciones que la propia ley y su reglamentación señalan, que para surtir efectos deberán estar inscritas en el Registro Público Estatal de Movilidad, Seguridad Vial y Transporte;</w:t>
      </w:r>
    </w:p>
    <w:p w14:paraId="7C19214C"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p>
    <w:p w14:paraId="125ADB34"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Artículo 3. Sujetos.</w:t>
      </w:r>
    </w:p>
    <w:p w14:paraId="6773A339" w14:textId="2022C862" w:rsidR="001E1111" w:rsidRPr="004F1756" w:rsidRDefault="001E1111" w:rsidP="001E1111">
      <w:pPr>
        <w:ind w:left="851" w:right="616"/>
        <w:jc w:val="both"/>
        <w:rPr>
          <w:rFonts w:ascii="Palatino Linotype" w:eastAsiaTheme="minorHAnsi" w:hAnsi="Palatino Linotype" w:cs="Arial"/>
          <w:bCs/>
          <w:i/>
          <w:sz w:val="20"/>
          <w:szCs w:val="22"/>
          <w:lang w:val="es-MX" w:eastAsia="en-US"/>
        </w:rPr>
      </w:pPr>
      <w:r w:rsidRPr="004F1756">
        <w:rPr>
          <w:rFonts w:ascii="Palatino Linotype" w:eastAsiaTheme="minorHAnsi" w:hAnsi="Palatino Linotype" w:cs="Liberation Serif"/>
          <w:i/>
          <w:color w:val="000000"/>
          <w:sz w:val="20"/>
          <w:szCs w:val="22"/>
          <w:lang w:val="es-MX" w:eastAsia="en-US"/>
        </w:rPr>
        <w:t>Esta Ley está dirigida a:</w:t>
      </w:r>
    </w:p>
    <w:p w14:paraId="07191481"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III. Aquellas personas que actualmente son titulares o soliciten el otorgamiento de una licencia, permiso, autorización, e incluso, concesión o asociación público privada vinculada al Sistema Integral de Movilidad, conforme a lo dispuesto en esta Ley.</w:t>
      </w:r>
    </w:p>
    <w:p w14:paraId="6B1F5E69"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p>
    <w:p w14:paraId="683447FE"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 xml:space="preserve">Artículo 20. Atribuciones de la Secretaría </w:t>
      </w:r>
    </w:p>
    <w:p w14:paraId="38BABEC7"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w:t>
      </w:r>
    </w:p>
    <w:p w14:paraId="6F35BA85"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r w:rsidRPr="004F1756">
        <w:rPr>
          <w:rFonts w:ascii="Palatino Linotype" w:eastAsiaTheme="minorHAnsi" w:hAnsi="Palatino Linotype" w:cs="Liberation Serif"/>
          <w:i/>
          <w:color w:val="000000"/>
          <w:sz w:val="20"/>
          <w:szCs w:val="22"/>
          <w:lang w:val="es-MX" w:eastAsia="en-US"/>
        </w:rPr>
        <w:t>VI. Expedir las placas de matriculación, calcomanías, tarjetas de circulación y demás elementos de identificación de los vehículos automotores destinados a transporte de carga, de uso particular, comercial y transporte especializado que no sean competencia de otras autoridades, proporcionando la información necesaria para integrar las bases de datos del Registro Estatal de Movilidad, Seguridad Vial y Transporte que corresponda dentro del ámbito de sus atribuciones, en especial aquella relativa al control vehicular, como el alta y baja de matrículas, entre otros;</w:t>
      </w:r>
    </w:p>
    <w:p w14:paraId="7837888A" w14:textId="77777777" w:rsidR="001E1111" w:rsidRPr="004F1756" w:rsidRDefault="001E1111" w:rsidP="001E1111">
      <w:pPr>
        <w:autoSpaceDE w:val="0"/>
        <w:autoSpaceDN w:val="0"/>
        <w:adjustRightInd w:val="0"/>
        <w:ind w:left="851" w:right="616"/>
        <w:jc w:val="both"/>
        <w:rPr>
          <w:rFonts w:ascii="Palatino Linotype" w:eastAsiaTheme="minorHAnsi" w:hAnsi="Palatino Linotype" w:cs="Liberation Serif"/>
          <w:i/>
          <w:color w:val="000000"/>
          <w:sz w:val="20"/>
          <w:szCs w:val="22"/>
          <w:lang w:val="es-MX" w:eastAsia="en-US"/>
        </w:rPr>
      </w:pPr>
    </w:p>
    <w:p w14:paraId="2D75E173" w14:textId="1E56C3A2"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E)</w:t>
      </w:r>
      <w:r w:rsidRPr="004F1756">
        <w:rPr>
          <w:rFonts w:ascii="Palatino Linotype" w:eastAsiaTheme="minorHAnsi" w:hAnsi="Palatino Linotype" w:cs="Liberation Serif"/>
          <w:i/>
          <w:color w:val="000000"/>
          <w:sz w:val="22"/>
          <w:szCs w:val="22"/>
          <w:lang w:val="es-MX" w:eastAsia="en-US"/>
        </w:rPr>
        <w:t xml:space="preserve"> De acuerdo a la siguiente liga electrónica https://youtube.com/shorts/hB77ejbcBPc y con base a sus registros sobre la grúa que aparece en dicho video en sus versiones públicas; </w:t>
      </w:r>
    </w:p>
    <w:p w14:paraId="1BACD77A"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lastRenderedPageBreak/>
        <w:t>Aunque realizó una búsqueda de información, no emite documento alguno emitido por el Comité de Transparencia que avale la inexistencia de dicha información.</w:t>
      </w:r>
    </w:p>
    <w:p w14:paraId="019BE2F1"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50D31CCA"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 xml:space="preserve">Asimismo anexo criterios emitidos por el INAI con los archivos denominados INAI_1E_SO_003_2013_CriterioInterpretacion_H_R.docx para los criterios para acceso a las bases de datos </w:t>
      </w:r>
      <w:proofErr w:type="gramStart"/>
      <w:r w:rsidRPr="004F1756">
        <w:rPr>
          <w:rFonts w:ascii="Palatino Linotype" w:eastAsiaTheme="minorHAnsi" w:hAnsi="Palatino Linotype" w:cs="Liberation Serif"/>
          <w:i/>
          <w:color w:val="000000"/>
          <w:sz w:val="22"/>
          <w:szCs w:val="22"/>
          <w:lang w:val="es-MX" w:eastAsia="en-US"/>
        </w:rPr>
        <w:t>y</w:t>
      </w:r>
      <w:proofErr w:type="gramEnd"/>
      <w:r w:rsidRPr="004F1756">
        <w:rPr>
          <w:rFonts w:ascii="Palatino Linotype" w:eastAsiaTheme="minorHAnsi" w:hAnsi="Palatino Linotype" w:cs="Liberation Serif"/>
          <w:i/>
          <w:color w:val="000000"/>
          <w:sz w:val="22"/>
          <w:szCs w:val="22"/>
          <w:lang w:val="es-MX" w:eastAsia="en-US"/>
        </w:rPr>
        <w:t xml:space="preserve"> INAI_1E_SO_020_2013_CriterioInterpretacion_H_R.docx para la inexistencia de información.</w:t>
      </w:r>
    </w:p>
    <w:p w14:paraId="545DD6CC" w14:textId="77777777" w:rsidR="001E1111" w:rsidRPr="004F1756" w:rsidRDefault="001E1111" w:rsidP="001E111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5A49C102" w14:textId="102F6BEB" w:rsidR="001E1111" w:rsidRPr="004F1756" w:rsidRDefault="001E1111" w:rsidP="001E1111">
      <w:pPr>
        <w:ind w:left="284" w:right="190"/>
        <w:jc w:val="both"/>
        <w:rPr>
          <w:rFonts w:ascii="Palatino Linotype" w:eastAsiaTheme="minorHAnsi" w:hAnsi="Palatino Linotype" w:cs="Arial"/>
          <w:bCs/>
          <w:i/>
          <w:sz w:val="22"/>
          <w:szCs w:val="22"/>
          <w:lang w:val="es-MX" w:eastAsia="en-US"/>
        </w:rPr>
      </w:pPr>
      <w:r w:rsidRPr="004F1756">
        <w:rPr>
          <w:rFonts w:ascii="Palatino Linotype" w:eastAsiaTheme="minorHAnsi" w:hAnsi="Palatino Linotype" w:cs="Liberation Serif"/>
          <w:i/>
          <w:color w:val="000000"/>
          <w:sz w:val="22"/>
          <w:szCs w:val="22"/>
          <w:lang w:val="es-MX" w:eastAsia="en-US"/>
        </w:rPr>
        <w:t>Quedo a sus indicaciones.” (Sic)</w:t>
      </w:r>
    </w:p>
    <w:p w14:paraId="1EBB5C30" w14:textId="77777777" w:rsidR="001E1111" w:rsidRPr="004F1756" w:rsidRDefault="001E1111" w:rsidP="001E1111">
      <w:pPr>
        <w:spacing w:line="360" w:lineRule="auto"/>
        <w:jc w:val="both"/>
        <w:rPr>
          <w:rFonts w:ascii="Palatino Linotype" w:eastAsiaTheme="minorHAnsi" w:hAnsi="Palatino Linotype" w:cs="Arial"/>
          <w:bCs/>
          <w:lang w:val="es-MX" w:eastAsia="en-US"/>
        </w:rPr>
      </w:pPr>
    </w:p>
    <w:p w14:paraId="43F10EA1" w14:textId="5B5C851A" w:rsidR="0029071C" w:rsidRPr="004F1756" w:rsidRDefault="00B77FED" w:rsidP="0029071C">
      <w:pPr>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CUART</w:t>
      </w:r>
      <w:r w:rsidR="0029071C" w:rsidRPr="004F1756">
        <w:rPr>
          <w:rFonts w:ascii="Palatino Linotype" w:eastAsiaTheme="minorHAnsi" w:hAnsi="Palatino Linotype" w:cs="Arial"/>
          <w:b/>
          <w:sz w:val="28"/>
          <w:lang w:val="es-MX" w:eastAsia="en-US"/>
        </w:rPr>
        <w:t>O. Del turno del recurso de revisión.</w:t>
      </w:r>
    </w:p>
    <w:p w14:paraId="11CB15BA" w14:textId="451FF0E0" w:rsidR="00BA27FC" w:rsidRPr="004F1756" w:rsidRDefault="0029071C" w:rsidP="00DC1583">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Medio de impugnación </w:t>
      </w:r>
      <w:r w:rsidR="00E74701" w:rsidRPr="004F1756">
        <w:rPr>
          <w:rFonts w:ascii="Palatino Linotype" w:eastAsiaTheme="minorHAnsi" w:hAnsi="Palatino Linotype" w:cs="Arial"/>
          <w:lang w:val="es-MX" w:eastAsia="en-US"/>
        </w:rPr>
        <w:t>que le fue turnado al</w:t>
      </w:r>
      <w:r w:rsidRPr="004F1756">
        <w:rPr>
          <w:rFonts w:ascii="Palatino Linotype" w:eastAsiaTheme="minorHAnsi" w:hAnsi="Palatino Linotype" w:cs="Arial"/>
          <w:lang w:val="es-MX" w:eastAsia="en-US"/>
        </w:rPr>
        <w:t xml:space="preserve"> </w:t>
      </w:r>
      <w:r w:rsidR="00E74701" w:rsidRPr="004F1756">
        <w:rPr>
          <w:rFonts w:ascii="Palatino Linotype" w:eastAsiaTheme="minorHAnsi" w:hAnsi="Palatino Linotype" w:cs="Arial"/>
          <w:lang w:val="es-MX" w:eastAsia="en-US"/>
        </w:rPr>
        <w:t>Comisionado Presidente</w:t>
      </w:r>
      <w:r w:rsidRPr="004F1756">
        <w:rPr>
          <w:rFonts w:ascii="Palatino Linotype" w:eastAsiaTheme="minorHAnsi" w:hAnsi="Palatino Linotype" w:cs="Arial"/>
          <w:lang w:val="es-MX" w:eastAsia="en-US"/>
        </w:rPr>
        <w:t xml:space="preserve"> </w:t>
      </w:r>
      <w:r w:rsidR="00E74701" w:rsidRPr="004F1756">
        <w:rPr>
          <w:rFonts w:ascii="Palatino Linotype" w:eastAsiaTheme="minorHAnsi" w:hAnsi="Palatino Linotype" w:cs="Arial"/>
          <w:b/>
          <w:lang w:val="es-MX" w:eastAsia="en-US"/>
        </w:rPr>
        <w:t>José Martínez Vilchis</w:t>
      </w:r>
      <w:r w:rsidRPr="004F175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E1111" w:rsidRPr="004F1756">
        <w:rPr>
          <w:rFonts w:ascii="Palatino Linotype" w:eastAsiaTheme="minorHAnsi" w:hAnsi="Palatino Linotype" w:cs="Arial"/>
          <w:lang w:val="es-MX" w:eastAsia="en-US"/>
        </w:rPr>
        <w:t>veintiocho de abril</w:t>
      </w:r>
      <w:r w:rsidR="00BA27FC" w:rsidRPr="004F1756">
        <w:rPr>
          <w:rFonts w:ascii="Palatino Linotype" w:eastAsiaTheme="minorHAnsi" w:hAnsi="Palatino Linotype" w:cs="Arial"/>
          <w:lang w:val="es-MX" w:eastAsia="en-US"/>
        </w:rPr>
        <w:t xml:space="preserve"> de</w:t>
      </w:r>
      <w:r w:rsidRPr="004F1756">
        <w:rPr>
          <w:rFonts w:ascii="Palatino Linotype" w:eastAsiaTheme="minorHAnsi" w:hAnsi="Palatino Linotype" w:cs="Arial"/>
          <w:lang w:val="es-MX" w:eastAsia="en-US"/>
        </w:rPr>
        <w:t xml:space="preserve"> </w:t>
      </w:r>
      <w:r w:rsidR="002D6E4B" w:rsidRPr="004F1756">
        <w:rPr>
          <w:rFonts w:ascii="Palatino Linotype" w:eastAsiaTheme="minorHAnsi" w:hAnsi="Palatino Linotype" w:cs="Arial"/>
          <w:lang w:val="es-MX" w:eastAsia="en-US"/>
        </w:rPr>
        <w:t>dos mil veinti</w:t>
      </w:r>
      <w:r w:rsidR="00CF1704" w:rsidRPr="004F1756">
        <w:rPr>
          <w:rFonts w:ascii="Palatino Linotype" w:eastAsiaTheme="minorHAnsi" w:hAnsi="Palatino Linotype" w:cs="Arial"/>
          <w:lang w:val="es-MX" w:eastAsia="en-US"/>
        </w:rPr>
        <w:t>c</w:t>
      </w:r>
      <w:r w:rsidR="008218E5" w:rsidRPr="004F1756">
        <w:rPr>
          <w:rFonts w:ascii="Palatino Linotype" w:eastAsiaTheme="minorHAnsi" w:hAnsi="Palatino Linotype" w:cs="Arial"/>
          <w:lang w:val="es-MX" w:eastAsia="en-US"/>
        </w:rPr>
        <w:t>inco</w:t>
      </w:r>
      <w:r w:rsidRPr="004F175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4F1756" w:rsidRDefault="00DD2DA4" w:rsidP="00DC1583">
      <w:pPr>
        <w:spacing w:line="360" w:lineRule="auto"/>
        <w:jc w:val="both"/>
        <w:rPr>
          <w:rFonts w:ascii="Palatino Linotype" w:eastAsiaTheme="minorHAnsi" w:hAnsi="Palatino Linotype" w:cs="Arial"/>
          <w:lang w:val="es-MX" w:eastAsia="en-US"/>
        </w:rPr>
      </w:pPr>
    </w:p>
    <w:p w14:paraId="0FCC2AF5" w14:textId="17339579" w:rsidR="0029071C" w:rsidRPr="004F1756" w:rsidRDefault="00B77FED" w:rsidP="0029071C">
      <w:pPr>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QUIN</w:t>
      </w:r>
      <w:r w:rsidR="00B250D7" w:rsidRPr="004F1756">
        <w:rPr>
          <w:rFonts w:ascii="Palatino Linotype" w:eastAsiaTheme="minorHAnsi" w:hAnsi="Palatino Linotype" w:cs="Arial"/>
          <w:b/>
          <w:sz w:val="28"/>
          <w:lang w:val="es-MX" w:eastAsia="en-US"/>
        </w:rPr>
        <w:t>T</w:t>
      </w:r>
      <w:r w:rsidR="0029071C" w:rsidRPr="004F1756">
        <w:rPr>
          <w:rFonts w:ascii="Palatino Linotype" w:eastAsiaTheme="minorHAnsi" w:hAnsi="Palatino Linotype" w:cs="Arial"/>
          <w:b/>
          <w:sz w:val="28"/>
          <w:lang w:val="es-MX" w:eastAsia="en-US"/>
        </w:rPr>
        <w:t>O. De la etapa de manifestaciones y/o alegatos.</w:t>
      </w:r>
    </w:p>
    <w:p w14:paraId="5229B4CD" w14:textId="4BB800D5" w:rsidR="006B2F26" w:rsidRPr="004F1756" w:rsidRDefault="00CF1DF5" w:rsidP="008218E5">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U</w:t>
      </w:r>
      <w:r w:rsidR="0029071C" w:rsidRPr="004F1756">
        <w:rPr>
          <w:rFonts w:ascii="Palatino Linotype" w:eastAsiaTheme="minorHAnsi" w:hAnsi="Palatino Linotype" w:cs="Arial"/>
          <w:lang w:val="es-MX" w:eastAsia="en-US"/>
        </w:rPr>
        <w:t>na vez transcurrido el término legal referido se destaca que</w:t>
      </w:r>
      <w:r w:rsidR="00267458" w:rsidRPr="004F1756">
        <w:rPr>
          <w:rFonts w:ascii="Palatino Linotype" w:eastAsiaTheme="minorHAnsi" w:hAnsi="Palatino Linotype" w:cs="Arial"/>
          <w:lang w:val="es-MX" w:eastAsia="en-US"/>
        </w:rPr>
        <w:t>,</w:t>
      </w:r>
      <w:r w:rsidR="00CF1704" w:rsidRPr="004F1756">
        <w:rPr>
          <w:rFonts w:ascii="Palatino Linotype" w:eastAsiaTheme="minorHAnsi" w:hAnsi="Palatino Linotype" w:cs="Arial"/>
          <w:lang w:val="es-MX" w:eastAsia="en-US"/>
        </w:rPr>
        <w:t xml:space="preserve"> en fecha </w:t>
      </w:r>
      <w:r w:rsidR="001E1111" w:rsidRPr="004F1756">
        <w:rPr>
          <w:rFonts w:ascii="Palatino Linotype" w:eastAsiaTheme="minorHAnsi" w:hAnsi="Palatino Linotype" w:cs="Arial"/>
          <w:lang w:val="es-MX" w:eastAsia="en-US"/>
        </w:rPr>
        <w:t>nueve de mayo</w:t>
      </w:r>
      <w:r w:rsidR="00CF1704" w:rsidRPr="004F1756">
        <w:rPr>
          <w:rFonts w:ascii="Palatino Linotype" w:eastAsiaTheme="minorHAnsi" w:hAnsi="Palatino Linotype" w:cs="Arial"/>
          <w:lang w:val="es-MX" w:eastAsia="en-US"/>
        </w:rPr>
        <w:t xml:space="preserve"> de dos mil veintic</w:t>
      </w:r>
      <w:r w:rsidR="008218E5" w:rsidRPr="004F1756">
        <w:rPr>
          <w:rFonts w:ascii="Palatino Linotype" w:eastAsiaTheme="minorHAnsi" w:hAnsi="Palatino Linotype" w:cs="Arial"/>
          <w:lang w:val="es-MX" w:eastAsia="en-US"/>
        </w:rPr>
        <w:t>inco</w:t>
      </w:r>
      <w:r w:rsidR="00CF1704" w:rsidRPr="004F1756">
        <w:rPr>
          <w:rFonts w:ascii="Palatino Linotype" w:eastAsiaTheme="minorHAnsi" w:hAnsi="Palatino Linotype" w:cs="Arial"/>
          <w:lang w:val="es-MX" w:eastAsia="en-US"/>
        </w:rPr>
        <w:t xml:space="preserve">, el </w:t>
      </w:r>
      <w:r w:rsidR="0029071C" w:rsidRPr="004F1756">
        <w:rPr>
          <w:rFonts w:ascii="Palatino Linotype" w:eastAsiaTheme="minorHAnsi" w:hAnsi="Palatino Linotype" w:cs="Arial"/>
          <w:b/>
          <w:lang w:val="es-MX" w:eastAsia="en-US"/>
        </w:rPr>
        <w:t>Sujeto Obligado</w:t>
      </w:r>
      <w:r w:rsidR="00D45F61" w:rsidRPr="004F1756">
        <w:rPr>
          <w:rFonts w:ascii="Palatino Linotype" w:eastAsiaTheme="minorHAnsi" w:hAnsi="Palatino Linotype" w:cs="Arial"/>
          <w:lang w:val="es-MX" w:eastAsia="en-US"/>
        </w:rPr>
        <w:t xml:space="preserve"> </w:t>
      </w:r>
      <w:r w:rsidR="00CF1704" w:rsidRPr="004F1756">
        <w:rPr>
          <w:rFonts w:ascii="Palatino Linotype" w:eastAsiaTheme="minorHAnsi" w:hAnsi="Palatino Linotype" w:cs="Arial"/>
          <w:lang w:val="es-MX" w:eastAsia="en-US"/>
        </w:rPr>
        <w:t>remitió</w:t>
      </w:r>
      <w:r w:rsidR="006A6362" w:rsidRPr="004F1756">
        <w:rPr>
          <w:rFonts w:ascii="Palatino Linotype" w:eastAsiaTheme="minorHAnsi" w:hAnsi="Palatino Linotype" w:cs="Arial"/>
          <w:lang w:val="es-MX" w:eastAsia="en-US"/>
        </w:rPr>
        <w:t xml:space="preserve"> </w:t>
      </w:r>
      <w:r w:rsidR="00267458" w:rsidRPr="004F1756">
        <w:rPr>
          <w:rFonts w:ascii="Palatino Linotype" w:eastAsiaTheme="minorHAnsi" w:hAnsi="Palatino Linotype" w:cs="Arial"/>
          <w:lang w:val="es-MX" w:eastAsia="en-US"/>
        </w:rPr>
        <w:t xml:space="preserve">su </w:t>
      </w:r>
      <w:r w:rsidR="00BA27FC" w:rsidRPr="004F1756">
        <w:rPr>
          <w:rFonts w:ascii="Palatino Linotype" w:eastAsiaTheme="minorHAnsi" w:hAnsi="Palatino Linotype" w:cs="Arial"/>
          <w:lang w:val="es-MX" w:eastAsia="en-US"/>
        </w:rPr>
        <w:t>informe justificado</w:t>
      </w:r>
      <w:r w:rsidR="00CF1704" w:rsidRPr="004F1756">
        <w:rPr>
          <w:rFonts w:ascii="Palatino Linotype" w:eastAsiaTheme="minorHAnsi" w:hAnsi="Palatino Linotype" w:cs="Arial"/>
          <w:lang w:val="es-MX" w:eastAsia="en-US"/>
        </w:rPr>
        <w:t xml:space="preserve"> mediante los archivos electrónicos denominados </w:t>
      </w:r>
      <w:r w:rsidR="00CF1704" w:rsidRPr="004F1756">
        <w:rPr>
          <w:rFonts w:ascii="Palatino Linotype" w:eastAsiaTheme="minorHAnsi" w:hAnsi="Palatino Linotype" w:cs="Arial"/>
          <w:i/>
          <w:iCs/>
          <w:lang w:val="es-MX" w:eastAsia="en-US"/>
        </w:rPr>
        <w:t>“</w:t>
      </w:r>
      <w:r w:rsidR="001E1111" w:rsidRPr="004F1756">
        <w:rPr>
          <w:rFonts w:ascii="Palatino Linotype" w:eastAsiaTheme="minorHAnsi" w:hAnsi="Palatino Linotype" w:cs="Arial"/>
          <w:i/>
          <w:iCs/>
          <w:lang w:val="es-MX" w:eastAsia="en-US"/>
        </w:rPr>
        <w:t>RESPUESTA JURIDICO.pdf</w:t>
      </w:r>
      <w:r w:rsidR="0082270E" w:rsidRPr="004F1756">
        <w:rPr>
          <w:rFonts w:ascii="Palatino Linotype" w:eastAsiaTheme="minorHAnsi" w:hAnsi="Palatino Linotype" w:cs="Arial"/>
          <w:i/>
          <w:iCs/>
          <w:lang w:val="es-MX" w:eastAsia="en-US"/>
        </w:rPr>
        <w:t>”</w:t>
      </w:r>
      <w:r w:rsidR="001E1111" w:rsidRPr="004F1756">
        <w:rPr>
          <w:rFonts w:ascii="Palatino Linotype" w:eastAsiaTheme="minorHAnsi" w:hAnsi="Palatino Linotype" w:cs="Arial"/>
          <w:i/>
          <w:iCs/>
          <w:lang w:val="es-MX" w:eastAsia="en-US"/>
        </w:rPr>
        <w:t xml:space="preserve">; “RESPUESTA ZONA II.pdf”, “RESPUESTA ZONA I.pdf”, “Informe Justificado 4565.pdf”, “RESPUESTA ZONA IV.pdf” </w:t>
      </w:r>
      <w:r w:rsidR="00CF1704" w:rsidRPr="004F1756">
        <w:rPr>
          <w:rFonts w:ascii="Palatino Linotype" w:eastAsiaTheme="minorHAnsi" w:hAnsi="Palatino Linotype" w:cs="Arial"/>
          <w:lang w:val="es-MX" w:eastAsia="en-US"/>
        </w:rPr>
        <w:t xml:space="preserve">y </w:t>
      </w:r>
      <w:r w:rsidR="00CF1704" w:rsidRPr="004F1756">
        <w:rPr>
          <w:rFonts w:ascii="Palatino Linotype" w:eastAsiaTheme="minorHAnsi" w:hAnsi="Palatino Linotype" w:cs="Arial"/>
          <w:i/>
          <w:iCs/>
          <w:lang w:val="es-MX" w:eastAsia="en-US"/>
        </w:rPr>
        <w:t>“</w:t>
      </w:r>
      <w:r w:rsidR="001E1111" w:rsidRPr="004F1756">
        <w:rPr>
          <w:rFonts w:ascii="Palatino Linotype" w:eastAsiaTheme="minorHAnsi" w:hAnsi="Palatino Linotype" w:cs="Arial"/>
          <w:i/>
          <w:iCs/>
          <w:lang w:val="es-MX" w:eastAsia="en-US"/>
        </w:rPr>
        <w:t>ANEXO 04565.zip</w:t>
      </w:r>
      <w:r w:rsidR="00CF1704" w:rsidRPr="004F1756">
        <w:rPr>
          <w:rFonts w:ascii="Palatino Linotype" w:eastAsiaTheme="minorHAnsi" w:hAnsi="Palatino Linotype" w:cs="Arial"/>
          <w:i/>
          <w:iCs/>
          <w:lang w:val="es-MX" w:eastAsia="en-US"/>
        </w:rPr>
        <w:t>”</w:t>
      </w:r>
      <w:r w:rsidR="00267458" w:rsidRPr="004F1756">
        <w:rPr>
          <w:rFonts w:ascii="Palatino Linotype" w:eastAsiaTheme="minorHAnsi" w:hAnsi="Palatino Linotype" w:cs="Arial"/>
          <w:lang w:val="es-MX" w:eastAsia="en-US"/>
        </w:rPr>
        <w:t>;</w:t>
      </w:r>
      <w:r w:rsidR="00AE78CA" w:rsidRPr="004F1756">
        <w:rPr>
          <w:rFonts w:ascii="Palatino Linotype" w:eastAsiaTheme="minorHAnsi" w:hAnsi="Palatino Linotype" w:cs="Arial"/>
          <w:lang w:val="es-MX" w:eastAsia="en-US"/>
        </w:rPr>
        <w:t xml:space="preserve"> </w:t>
      </w:r>
      <w:r w:rsidR="008218E5" w:rsidRPr="004F1756">
        <w:rPr>
          <w:rFonts w:ascii="Palatino Linotype" w:eastAsiaTheme="minorHAnsi" w:hAnsi="Palatino Linotype" w:cs="Arial"/>
          <w:lang w:val="es-MX" w:eastAsia="en-US"/>
        </w:rPr>
        <w:t xml:space="preserve">mismos </w:t>
      </w:r>
      <w:r w:rsidR="009A7B69" w:rsidRPr="004F1756">
        <w:rPr>
          <w:rFonts w:ascii="Palatino Linotype" w:eastAsiaTheme="minorHAnsi" w:hAnsi="Palatino Linotype" w:cs="Arial"/>
          <w:lang w:val="es-MX" w:eastAsia="en-US"/>
        </w:rPr>
        <w:t>que, se pus</w:t>
      </w:r>
      <w:r w:rsidR="003A1AF3" w:rsidRPr="004F1756">
        <w:rPr>
          <w:rFonts w:ascii="Palatino Linotype" w:eastAsiaTheme="minorHAnsi" w:hAnsi="Palatino Linotype" w:cs="Arial"/>
          <w:lang w:val="es-MX" w:eastAsia="en-US"/>
        </w:rPr>
        <w:t>ieron</w:t>
      </w:r>
      <w:r w:rsidR="009A7B69" w:rsidRPr="004F1756">
        <w:rPr>
          <w:rFonts w:ascii="Palatino Linotype" w:eastAsiaTheme="minorHAnsi" w:hAnsi="Palatino Linotype" w:cs="Arial"/>
          <w:lang w:val="es-MX" w:eastAsia="en-US"/>
        </w:rPr>
        <w:t xml:space="preserve"> a la vista del particular</w:t>
      </w:r>
      <w:r w:rsidR="003A1AF3" w:rsidRPr="004F1756">
        <w:rPr>
          <w:rFonts w:ascii="Palatino Linotype" w:eastAsiaTheme="minorHAnsi" w:hAnsi="Palatino Linotype" w:cs="Arial"/>
          <w:lang w:val="es-MX" w:eastAsia="en-US"/>
        </w:rPr>
        <w:t xml:space="preserve"> </w:t>
      </w:r>
      <w:r w:rsidR="009A7B69" w:rsidRPr="004F1756">
        <w:rPr>
          <w:rFonts w:ascii="Palatino Linotype" w:eastAsiaTheme="minorHAnsi" w:hAnsi="Palatino Linotype" w:cs="Arial"/>
          <w:lang w:val="es-MX" w:eastAsia="en-US"/>
        </w:rPr>
        <w:t xml:space="preserve">mediante Acuerdo de fecha </w:t>
      </w:r>
      <w:r w:rsidR="001E1111" w:rsidRPr="004F1756">
        <w:rPr>
          <w:rFonts w:ascii="Palatino Linotype" w:eastAsiaTheme="minorHAnsi" w:hAnsi="Palatino Linotype" w:cs="Arial"/>
          <w:lang w:val="es-MX" w:eastAsia="en-US"/>
        </w:rPr>
        <w:t>quince</w:t>
      </w:r>
      <w:r w:rsidR="008218E5" w:rsidRPr="004F1756">
        <w:rPr>
          <w:rFonts w:ascii="Palatino Linotype" w:eastAsiaTheme="minorHAnsi" w:hAnsi="Palatino Linotype" w:cs="Arial"/>
          <w:lang w:val="es-MX" w:eastAsia="en-US"/>
        </w:rPr>
        <w:t xml:space="preserve"> del mismo mes y año</w:t>
      </w:r>
      <w:r w:rsidR="009A7B69" w:rsidRPr="004F1756">
        <w:rPr>
          <w:rFonts w:ascii="Palatino Linotype" w:eastAsiaTheme="minorHAnsi" w:hAnsi="Palatino Linotype" w:cs="Arial"/>
          <w:lang w:val="es-MX" w:eastAsia="en-US"/>
        </w:rPr>
        <w:t xml:space="preserve"> del año; </w:t>
      </w:r>
      <w:r w:rsidR="002D6E4B" w:rsidRPr="004F1756">
        <w:rPr>
          <w:rFonts w:ascii="Palatino Linotype" w:eastAsiaTheme="minorHAnsi" w:hAnsi="Palatino Linotype" w:cs="Arial"/>
          <w:lang w:val="es-MX" w:eastAsia="en-US"/>
        </w:rPr>
        <w:t>asimismo</w:t>
      </w:r>
      <w:r w:rsidR="00267458" w:rsidRPr="004F1756">
        <w:rPr>
          <w:rFonts w:ascii="Palatino Linotype" w:eastAsiaTheme="minorHAnsi" w:hAnsi="Palatino Linotype" w:cs="Arial"/>
          <w:lang w:val="es-MX" w:eastAsia="en-US"/>
        </w:rPr>
        <w:t>,</w:t>
      </w:r>
      <w:r w:rsidR="00B96A17" w:rsidRPr="004F1756">
        <w:rPr>
          <w:rFonts w:ascii="Palatino Linotype" w:eastAsiaTheme="minorHAnsi" w:hAnsi="Palatino Linotype" w:cs="Arial"/>
          <w:lang w:val="es-MX" w:eastAsia="en-US"/>
        </w:rPr>
        <w:t xml:space="preserve"> se aprecia que</w:t>
      </w:r>
      <w:r w:rsidR="002D6E4B" w:rsidRPr="004F1756">
        <w:rPr>
          <w:rFonts w:ascii="Palatino Linotype" w:eastAsiaTheme="minorHAnsi" w:hAnsi="Palatino Linotype" w:cs="Arial"/>
          <w:lang w:val="es-MX" w:eastAsia="en-US"/>
        </w:rPr>
        <w:t xml:space="preserve"> la </w:t>
      </w:r>
      <w:r w:rsidR="0029071C" w:rsidRPr="004F1756">
        <w:rPr>
          <w:rFonts w:ascii="Palatino Linotype" w:eastAsiaTheme="minorHAnsi" w:hAnsi="Palatino Linotype" w:cs="Arial"/>
          <w:lang w:val="es-MX" w:eastAsia="en-US"/>
        </w:rPr>
        <w:t xml:space="preserve">parte </w:t>
      </w:r>
      <w:r w:rsidR="0029071C" w:rsidRPr="004F1756">
        <w:rPr>
          <w:rFonts w:ascii="Palatino Linotype" w:eastAsiaTheme="minorHAnsi" w:hAnsi="Palatino Linotype" w:cs="Arial"/>
          <w:b/>
          <w:lang w:val="es-MX" w:eastAsia="en-US"/>
        </w:rPr>
        <w:t>Recurrente</w:t>
      </w:r>
      <w:r w:rsidR="001E1111" w:rsidRPr="004F1756">
        <w:rPr>
          <w:rFonts w:ascii="Palatino Linotype" w:eastAsiaTheme="minorHAnsi" w:hAnsi="Palatino Linotype" w:cs="Arial"/>
          <w:b/>
          <w:lang w:val="es-MX" w:eastAsia="en-US"/>
        </w:rPr>
        <w:t xml:space="preserve"> </w:t>
      </w:r>
      <w:r w:rsidR="001E1111" w:rsidRPr="004F1756">
        <w:rPr>
          <w:rFonts w:ascii="Palatino Linotype" w:eastAsiaTheme="minorHAnsi" w:hAnsi="Palatino Linotype" w:cs="Arial"/>
          <w:lang w:val="es-MX" w:eastAsia="en-US"/>
        </w:rPr>
        <w:t>no</w:t>
      </w:r>
      <w:r w:rsidR="006B2F26" w:rsidRPr="004F1756">
        <w:rPr>
          <w:rFonts w:ascii="Palatino Linotype" w:eastAsiaTheme="minorHAnsi" w:hAnsi="Palatino Linotype" w:cs="Arial"/>
          <w:lang w:val="es-MX" w:eastAsia="en-US"/>
        </w:rPr>
        <w:t xml:space="preserve"> </w:t>
      </w:r>
      <w:r w:rsidR="00DC1583" w:rsidRPr="004F1756">
        <w:rPr>
          <w:rFonts w:ascii="Palatino Linotype" w:eastAsiaTheme="minorHAnsi" w:hAnsi="Palatino Linotype" w:cs="Arial"/>
          <w:lang w:val="es-MX" w:eastAsia="en-US"/>
        </w:rPr>
        <w:t>realizó</w:t>
      </w:r>
      <w:r w:rsidR="006B2F26" w:rsidRPr="004F1756">
        <w:rPr>
          <w:rFonts w:ascii="Palatino Linotype" w:eastAsiaTheme="minorHAnsi" w:hAnsi="Palatino Linotype" w:cs="Arial"/>
          <w:lang w:val="es-MX" w:eastAsia="en-US"/>
        </w:rPr>
        <w:t xml:space="preserve"> alegatos, </w:t>
      </w:r>
      <w:r w:rsidR="001E1111" w:rsidRPr="004F1756">
        <w:rPr>
          <w:rFonts w:ascii="Palatino Linotype" w:eastAsiaTheme="minorHAnsi" w:hAnsi="Palatino Linotype" w:cs="Arial"/>
          <w:lang w:val="es-MX" w:eastAsia="en-US"/>
        </w:rPr>
        <w:t xml:space="preserve">ni emitió manifestaciones, lo anterior de conformidad con la siguiente captura de pantalla: </w:t>
      </w:r>
    </w:p>
    <w:p w14:paraId="0C185745" w14:textId="77777777" w:rsidR="006B2F26" w:rsidRPr="004F1756" w:rsidRDefault="006B2F26" w:rsidP="006B2F26">
      <w:pPr>
        <w:pStyle w:val="Sinespaciado"/>
        <w:rPr>
          <w:rFonts w:eastAsiaTheme="minorHAnsi"/>
          <w:lang w:eastAsia="en-US"/>
        </w:rPr>
      </w:pPr>
    </w:p>
    <w:p w14:paraId="75A71F57" w14:textId="7DBD5AEC" w:rsidR="008218E5" w:rsidRPr="004F1756" w:rsidRDefault="001E1111" w:rsidP="008218E5">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noProof/>
          <w:lang w:val="es-MX" w:eastAsia="es-MX"/>
        </w:rPr>
        <w:lastRenderedPageBreak/>
        <w:drawing>
          <wp:inline distT="0" distB="0" distL="0" distR="0" wp14:anchorId="64560B37" wp14:editId="1C8E9442">
            <wp:extent cx="5791835" cy="258572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857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0B12C3" w14:textId="1EE0D4D4" w:rsidR="0029071C" w:rsidRPr="004F1756" w:rsidRDefault="00B77FED" w:rsidP="0029071C">
      <w:pPr>
        <w:tabs>
          <w:tab w:val="left" w:pos="3206"/>
        </w:tabs>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SEXT</w:t>
      </w:r>
      <w:r w:rsidR="0029071C" w:rsidRPr="004F1756">
        <w:rPr>
          <w:rFonts w:ascii="Palatino Linotype" w:eastAsiaTheme="minorHAnsi" w:hAnsi="Palatino Linotype" w:cs="Arial"/>
          <w:b/>
          <w:sz w:val="28"/>
          <w:lang w:val="es-MX" w:eastAsia="en-US"/>
        </w:rPr>
        <w:t>O. Del cierre de instrucción.</w:t>
      </w:r>
      <w:r w:rsidR="0029071C" w:rsidRPr="004F1756">
        <w:rPr>
          <w:rFonts w:ascii="Palatino Linotype" w:eastAsiaTheme="minorHAnsi" w:hAnsi="Palatino Linotype" w:cs="Arial"/>
          <w:b/>
          <w:sz w:val="28"/>
          <w:lang w:val="es-MX" w:eastAsia="en-US"/>
        </w:rPr>
        <w:tab/>
      </w:r>
    </w:p>
    <w:p w14:paraId="2C64AFEC" w14:textId="136ACF09" w:rsidR="00DD2DA4" w:rsidRPr="004F1756" w:rsidRDefault="0029071C" w:rsidP="0029071C">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Así, una vez transcurrido el término legal, </w:t>
      </w:r>
      <w:r w:rsidR="00DC1583" w:rsidRPr="004F1756">
        <w:rPr>
          <w:rFonts w:ascii="Palatino Linotype" w:eastAsiaTheme="minorHAnsi" w:hAnsi="Palatino Linotype" w:cs="Arial"/>
          <w:lang w:val="es-MX" w:eastAsia="en-US"/>
        </w:rPr>
        <w:t>permitió decretarse</w:t>
      </w:r>
      <w:r w:rsidRPr="004F1756">
        <w:rPr>
          <w:rFonts w:ascii="Palatino Linotype" w:eastAsiaTheme="minorHAnsi" w:hAnsi="Palatino Linotype" w:cs="Arial"/>
          <w:lang w:val="es-MX" w:eastAsia="en-US"/>
        </w:rPr>
        <w:t xml:space="preserve"> el cierre de instrucción en fecha </w:t>
      </w:r>
      <w:r w:rsidR="001E1111" w:rsidRPr="004F1756">
        <w:rPr>
          <w:rFonts w:ascii="Palatino Linotype" w:eastAsiaTheme="minorHAnsi" w:hAnsi="Palatino Linotype" w:cs="Arial"/>
          <w:lang w:val="es-MX" w:eastAsia="en-US"/>
        </w:rPr>
        <w:t>dieciséis</w:t>
      </w:r>
      <w:r w:rsidR="008218E5" w:rsidRPr="004F1756">
        <w:rPr>
          <w:rFonts w:ascii="Palatino Linotype" w:eastAsiaTheme="minorHAnsi" w:hAnsi="Palatino Linotype" w:cs="Arial"/>
          <w:lang w:val="es-MX" w:eastAsia="en-US"/>
        </w:rPr>
        <w:t xml:space="preserve"> de </w:t>
      </w:r>
      <w:r w:rsidR="001E1111" w:rsidRPr="004F1756">
        <w:rPr>
          <w:rFonts w:ascii="Palatino Linotype" w:eastAsiaTheme="minorHAnsi" w:hAnsi="Palatino Linotype" w:cs="Arial"/>
          <w:lang w:val="es-MX" w:eastAsia="en-US"/>
        </w:rPr>
        <w:t>mayo</w:t>
      </w:r>
      <w:r w:rsidRPr="004F1756">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3953F73" w14:textId="77777777" w:rsidR="001E1111" w:rsidRPr="004F1756" w:rsidRDefault="001E1111" w:rsidP="0029071C">
      <w:pPr>
        <w:spacing w:line="360" w:lineRule="auto"/>
        <w:jc w:val="both"/>
        <w:rPr>
          <w:rFonts w:ascii="Palatino Linotype" w:eastAsiaTheme="minorHAnsi" w:hAnsi="Palatino Linotype" w:cs="Arial"/>
          <w:lang w:val="es-MX" w:eastAsia="en-US"/>
        </w:rPr>
      </w:pPr>
    </w:p>
    <w:p w14:paraId="1CECF5D0" w14:textId="77777777" w:rsidR="005F35A5" w:rsidRPr="004F1756" w:rsidRDefault="005F35A5" w:rsidP="005F35A5">
      <w:pPr>
        <w:spacing w:line="360" w:lineRule="auto"/>
        <w:jc w:val="both"/>
        <w:rPr>
          <w:rFonts w:ascii="Palatino Linotype" w:hAnsi="Palatino Linotype" w:cs="Arial"/>
          <w:b/>
        </w:rPr>
      </w:pPr>
      <w:r w:rsidRPr="004F1756">
        <w:rPr>
          <w:rFonts w:ascii="Palatino Linotype" w:hAnsi="Palatino Linotype" w:cs="Arial"/>
          <w:b/>
          <w:sz w:val="28"/>
        </w:rPr>
        <w:t>SÉPTIMO</w:t>
      </w:r>
      <w:r w:rsidRPr="004F1756">
        <w:rPr>
          <w:rFonts w:ascii="Palatino Linotype" w:hAnsi="Palatino Linotype" w:cs="Arial"/>
          <w:b/>
        </w:rPr>
        <w:t xml:space="preserve">. </w:t>
      </w:r>
      <w:r w:rsidRPr="004F1756">
        <w:rPr>
          <w:rFonts w:ascii="Palatino Linotype" w:hAnsi="Palatino Linotype" w:cs="Arial"/>
          <w:b/>
          <w:sz w:val="28"/>
          <w:szCs w:val="28"/>
        </w:rPr>
        <w:t>De la ampliación de plazo para resolver.</w:t>
      </w:r>
    </w:p>
    <w:p w14:paraId="499EEAE7" w14:textId="5F3833E5" w:rsidR="005F35A5" w:rsidRPr="004F1756" w:rsidRDefault="005F35A5" w:rsidP="005F35A5">
      <w:pPr>
        <w:spacing w:line="360" w:lineRule="auto"/>
        <w:jc w:val="both"/>
        <w:rPr>
          <w:rFonts w:ascii="Palatino Linotype" w:hAnsi="Palatino Linotype"/>
          <w:lang w:val="es-MX"/>
        </w:rPr>
      </w:pPr>
      <w:r w:rsidRPr="004F1756">
        <w:rPr>
          <w:rFonts w:ascii="Palatino Linotype" w:hAnsi="Palatino Linotype" w:cs="Arial"/>
          <w:lang w:val="es-MX"/>
        </w:rPr>
        <w:t>E</w:t>
      </w:r>
      <w:r w:rsidRPr="004F1756">
        <w:rPr>
          <w:rFonts w:ascii="Palatino Linotype" w:hAnsi="Palatino Linotype"/>
          <w:lang w:val="es-MX"/>
        </w:rPr>
        <w:t>n fecha doce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9886E57" w14:textId="77777777" w:rsidR="005F35A5" w:rsidRPr="004F1756" w:rsidRDefault="005F35A5" w:rsidP="005F35A5">
      <w:pPr>
        <w:spacing w:line="360" w:lineRule="auto"/>
        <w:jc w:val="both"/>
        <w:rPr>
          <w:rFonts w:ascii="Palatino Linotype" w:hAnsi="Palatino Linotype"/>
          <w:lang w:val="es-MX"/>
        </w:rPr>
      </w:pPr>
    </w:p>
    <w:p w14:paraId="4571C1BB" w14:textId="1EAC294A"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4F1756">
        <w:rPr>
          <w:rFonts w:ascii="Palatino Linotype" w:eastAsiaTheme="minorHAnsi" w:hAnsi="Palatino Linotype" w:cstheme="minorBidi"/>
          <w:bCs/>
          <w:szCs w:val="22"/>
          <w:lang w:val="es-MX" w:eastAsia="en-US"/>
        </w:rPr>
        <w:t>el plazo para emitir resolución</w:t>
      </w:r>
      <w:r w:rsidRPr="004F1756">
        <w:rPr>
          <w:rFonts w:ascii="Palatino Linotype" w:eastAsiaTheme="minorHAnsi" w:hAnsi="Palatino Linotype" w:cstheme="minorBidi"/>
          <w:szCs w:val="22"/>
          <w:lang w:val="es-MX" w:eastAsia="en-US"/>
        </w:rPr>
        <w:t xml:space="preserve"> se encuentra justificado en los elementos para medir su razonabilidad de </w:t>
      </w:r>
      <w:r w:rsidRPr="004F1756">
        <w:rPr>
          <w:rFonts w:ascii="Palatino Linotype" w:eastAsiaTheme="minorHAnsi" w:hAnsi="Palatino Linotype" w:cstheme="minorBidi"/>
          <w:szCs w:val="22"/>
          <w:lang w:val="es-MX" w:eastAsia="en-US"/>
        </w:rPr>
        <w:lastRenderedPageBreak/>
        <w:t>asuntos conforme a los parámetros establecidos por diversos órganos jurisdiccionales federales, aplicables también en procedimientos análogos, como el que nos ocupa.</w:t>
      </w:r>
    </w:p>
    <w:p w14:paraId="382209F6" w14:textId="334CEC92"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0CE4F2D8"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44FF17"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5FFAFF27"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1B674A"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25565FD8"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7DA7B2C3" w14:textId="77777777" w:rsidR="005F35A5" w:rsidRPr="004F1756" w:rsidRDefault="005F35A5" w:rsidP="005F35A5">
      <w:pPr>
        <w:rPr>
          <w:rFonts w:ascii="Palatino Linotype" w:eastAsiaTheme="minorHAnsi" w:hAnsi="Palatino Linotype" w:cstheme="minorBidi"/>
          <w:sz w:val="22"/>
          <w:szCs w:val="22"/>
          <w:lang w:val="es-MX" w:eastAsia="en-US"/>
        </w:rPr>
      </w:pPr>
    </w:p>
    <w:p w14:paraId="2581E61E"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0365C95F"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b)     Actividad Procesal del interesado: Acciones u omisiones del interesado.</w:t>
      </w:r>
    </w:p>
    <w:p w14:paraId="72EAE506"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38611B21"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005A95E3" w14:textId="77777777" w:rsidR="005F35A5" w:rsidRPr="004F1756" w:rsidRDefault="005F35A5" w:rsidP="005F35A5">
      <w:pPr>
        <w:spacing w:line="360" w:lineRule="auto"/>
        <w:jc w:val="both"/>
        <w:rPr>
          <w:rFonts w:ascii="Palatino Linotype" w:eastAsiaTheme="minorHAnsi" w:hAnsi="Palatino Linotype" w:cstheme="minorBidi"/>
          <w:sz w:val="22"/>
          <w:szCs w:val="22"/>
          <w:lang w:val="es-MX" w:eastAsia="en-US"/>
        </w:rPr>
      </w:pPr>
    </w:p>
    <w:p w14:paraId="2E34D139" w14:textId="4DB8C576"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983C44"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3B4B548C"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Argumento que encuentra sustento en la jurisprudencia P</w:t>
      </w:r>
      <w:proofErr w:type="gramStart"/>
      <w:r w:rsidRPr="004F1756">
        <w:rPr>
          <w:rFonts w:ascii="Palatino Linotype" w:eastAsiaTheme="minorHAnsi" w:hAnsi="Palatino Linotype" w:cstheme="minorBidi"/>
          <w:szCs w:val="22"/>
          <w:lang w:val="es-MX" w:eastAsia="en-US"/>
        </w:rPr>
        <w:t>./</w:t>
      </w:r>
      <w:proofErr w:type="gramEnd"/>
      <w:r w:rsidRPr="004F1756">
        <w:rPr>
          <w:rFonts w:ascii="Palatino Linotype" w:eastAsiaTheme="minorHAnsi" w:hAnsi="Palatino Linotype" w:cstheme="minorBidi"/>
          <w:szCs w:val="22"/>
          <w:lang w:val="es-MX" w:eastAsia="en-US"/>
        </w:rPr>
        <w:t xml:space="preserve">J. 32/92 emitida por el Pleno de la Suprema Corte de Justicia de la Nación de rubro </w:t>
      </w:r>
      <w:r w:rsidRPr="004F1756">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4F1756">
        <w:rPr>
          <w:rFonts w:ascii="Palatino Linotype" w:eastAsiaTheme="minorHAnsi" w:hAnsi="Palatino Linotype" w:cstheme="minorBidi"/>
          <w:szCs w:val="22"/>
          <w:lang w:val="es-MX" w:eastAsia="en-US"/>
        </w:rPr>
        <w:t>, visible en la Gaceta del Seminario Judicial de la Federación con el registro digital 205635.</w:t>
      </w:r>
    </w:p>
    <w:p w14:paraId="53F742BE"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4FC86297"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09385"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p>
    <w:p w14:paraId="557B2674" w14:textId="77777777" w:rsidR="005F35A5" w:rsidRPr="004F1756" w:rsidRDefault="005F35A5" w:rsidP="005F35A5">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lastRenderedPageBreak/>
        <w:t>Al respecto, también son de considerar los criterios sostenidos por el Cuarto Tribunal Colegiado en Materia Administrativa del Primer Circuito, cuyos rubros y datos de identificación son los siguientes:</w:t>
      </w:r>
    </w:p>
    <w:p w14:paraId="707F03AF" w14:textId="77777777" w:rsidR="005F35A5" w:rsidRPr="004F1756" w:rsidRDefault="005F35A5" w:rsidP="005F35A5">
      <w:pPr>
        <w:spacing w:line="360" w:lineRule="auto"/>
        <w:jc w:val="both"/>
        <w:rPr>
          <w:rFonts w:ascii="Palatino Linotype" w:eastAsiaTheme="minorHAnsi" w:hAnsi="Palatino Linotype" w:cstheme="minorBidi"/>
          <w:b/>
          <w:i/>
          <w:sz w:val="22"/>
          <w:szCs w:val="22"/>
          <w:lang w:val="es-MX" w:eastAsia="en-US"/>
        </w:rPr>
      </w:pPr>
    </w:p>
    <w:p w14:paraId="53BD3EB8" w14:textId="77777777" w:rsidR="005F35A5" w:rsidRPr="004F1756" w:rsidRDefault="005F35A5" w:rsidP="005F35A5">
      <w:pPr>
        <w:spacing w:line="360" w:lineRule="auto"/>
        <w:jc w:val="both"/>
        <w:rPr>
          <w:rFonts w:ascii="Palatino Linotype" w:eastAsiaTheme="minorHAnsi" w:hAnsi="Palatino Linotype" w:cstheme="minorBidi"/>
          <w:sz w:val="22"/>
          <w:szCs w:val="22"/>
          <w:lang w:val="es-MX" w:eastAsia="en-US"/>
        </w:rPr>
      </w:pPr>
      <w:r w:rsidRPr="004F1756">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4F1756">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1E1BF349" w14:textId="77777777" w:rsidR="005F35A5" w:rsidRPr="004F1756" w:rsidRDefault="005F35A5" w:rsidP="005F35A5">
      <w:pPr>
        <w:spacing w:line="360" w:lineRule="auto"/>
        <w:jc w:val="both"/>
        <w:rPr>
          <w:rFonts w:ascii="Palatino Linotype" w:eastAsiaTheme="minorHAnsi" w:hAnsi="Palatino Linotype" w:cstheme="minorBidi"/>
          <w:b/>
          <w:i/>
          <w:sz w:val="22"/>
          <w:szCs w:val="22"/>
          <w:lang w:val="es-MX" w:eastAsia="en-US"/>
        </w:rPr>
      </w:pPr>
    </w:p>
    <w:p w14:paraId="3150F436" w14:textId="77777777" w:rsidR="005F35A5" w:rsidRPr="004F1756" w:rsidRDefault="005F35A5" w:rsidP="005F35A5">
      <w:pPr>
        <w:spacing w:line="360" w:lineRule="auto"/>
        <w:jc w:val="both"/>
        <w:rPr>
          <w:rFonts w:ascii="Palatino Linotype" w:eastAsiaTheme="minorHAnsi" w:hAnsi="Palatino Linotype" w:cstheme="minorBidi"/>
          <w:sz w:val="22"/>
          <w:szCs w:val="22"/>
          <w:lang w:val="es-MX" w:eastAsia="en-US"/>
        </w:rPr>
      </w:pPr>
      <w:r w:rsidRPr="004F1756">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4F1756">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09B59A68" w14:textId="77777777" w:rsidR="005F35A5" w:rsidRPr="004F1756" w:rsidRDefault="005F35A5" w:rsidP="005F35A5">
      <w:pPr>
        <w:spacing w:line="360" w:lineRule="auto"/>
        <w:jc w:val="both"/>
        <w:rPr>
          <w:rFonts w:ascii="Palatino Linotype" w:eastAsiaTheme="minorHAnsi" w:hAnsi="Palatino Linotype" w:cstheme="minorBidi"/>
          <w:sz w:val="22"/>
          <w:szCs w:val="22"/>
          <w:lang w:val="es-MX" w:eastAsia="en-US"/>
        </w:rPr>
      </w:pPr>
    </w:p>
    <w:p w14:paraId="16F132A5" w14:textId="77777777" w:rsidR="005F35A5" w:rsidRPr="004F1756" w:rsidRDefault="005F35A5" w:rsidP="005F35A5">
      <w:pPr>
        <w:spacing w:line="360" w:lineRule="auto"/>
        <w:jc w:val="both"/>
        <w:rPr>
          <w:rFonts w:ascii="Palatino Linotype" w:eastAsiaTheme="minorHAnsi" w:hAnsi="Palatino Linotype" w:cstheme="minorBidi"/>
          <w:bCs/>
          <w:szCs w:val="22"/>
          <w:lang w:val="es-MX" w:eastAsia="en-US"/>
        </w:rPr>
      </w:pPr>
      <w:r w:rsidRPr="004F1756">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7D8136F7" w14:textId="77777777" w:rsidR="006A6362" w:rsidRPr="004F1756" w:rsidRDefault="006A6362" w:rsidP="00B96A17">
      <w:pPr>
        <w:spacing w:line="360" w:lineRule="auto"/>
        <w:jc w:val="both"/>
        <w:rPr>
          <w:rFonts w:ascii="Palatino Linotype" w:eastAsiaTheme="minorHAnsi" w:hAnsi="Palatino Linotype" w:cs="Arial"/>
          <w:lang w:val="es-MX" w:eastAsia="en-US"/>
        </w:rPr>
      </w:pPr>
    </w:p>
    <w:p w14:paraId="38AE8253" w14:textId="77777777" w:rsidR="008150CA" w:rsidRPr="004F1756" w:rsidRDefault="00E74701" w:rsidP="00EE7775">
      <w:pPr>
        <w:spacing w:line="360" w:lineRule="auto"/>
        <w:jc w:val="center"/>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C O N S I D E R A N</w:t>
      </w:r>
      <w:r w:rsidR="00D57F74" w:rsidRPr="004F1756">
        <w:rPr>
          <w:rFonts w:ascii="Palatino Linotype" w:eastAsiaTheme="minorHAnsi" w:hAnsi="Palatino Linotype" w:cs="Arial"/>
          <w:b/>
          <w:sz w:val="28"/>
          <w:lang w:val="es-MX" w:eastAsia="en-US"/>
        </w:rPr>
        <w:t xml:space="preserve"> D O </w:t>
      </w:r>
    </w:p>
    <w:p w14:paraId="19CA75D5" w14:textId="77777777" w:rsidR="00EE7775" w:rsidRPr="004F1756"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4F1756" w:rsidRDefault="0029071C" w:rsidP="0029071C">
      <w:pPr>
        <w:spacing w:line="360" w:lineRule="auto"/>
        <w:jc w:val="both"/>
        <w:rPr>
          <w:rFonts w:ascii="Palatino Linotype" w:eastAsiaTheme="minorHAnsi" w:hAnsi="Palatino Linotype" w:cs="Arial"/>
          <w:sz w:val="28"/>
          <w:lang w:val="es-MX" w:eastAsia="en-US"/>
        </w:rPr>
      </w:pPr>
      <w:r w:rsidRPr="004F1756">
        <w:rPr>
          <w:rFonts w:ascii="Palatino Linotype" w:eastAsiaTheme="minorHAnsi" w:hAnsi="Palatino Linotype" w:cs="Arial"/>
          <w:b/>
          <w:sz w:val="28"/>
          <w:lang w:val="es-MX" w:eastAsia="en-US"/>
        </w:rPr>
        <w:t>PRIMERO. De la competencia</w:t>
      </w:r>
      <w:r w:rsidRPr="004F1756">
        <w:rPr>
          <w:rFonts w:ascii="Palatino Linotype" w:eastAsiaTheme="minorHAnsi" w:hAnsi="Palatino Linotype" w:cs="Arial"/>
          <w:sz w:val="28"/>
          <w:lang w:val="es-MX" w:eastAsia="en-US"/>
        </w:rPr>
        <w:t>.</w:t>
      </w:r>
    </w:p>
    <w:p w14:paraId="5143093D" w14:textId="4F4EF1C0" w:rsidR="00723B5A" w:rsidRPr="004F1756" w:rsidRDefault="005F35A5" w:rsidP="00723B5A">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4F1756">
        <w:rPr>
          <w:rFonts w:ascii="Palatino Linotype" w:eastAsiaTheme="minorHAnsi" w:hAnsi="Palatino Linotype" w:cs="Arial"/>
          <w:lang w:val="es-MX" w:eastAsia="en-US"/>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4F1756"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4F175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F1756">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4F1756"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D94BBF1"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4F1756">
        <w:rPr>
          <w:rFonts w:ascii="Palatino Linotype" w:eastAsiaTheme="minorHAnsi" w:hAnsi="Palatino Linotype" w:cs="Arial"/>
          <w:lang w:val="es-MX" w:eastAsia="en-US"/>
        </w:rPr>
        <w:t>Resolutor</w:t>
      </w:r>
      <w:proofErr w:type="spellEnd"/>
      <w:r w:rsidRPr="004F1756">
        <w:rPr>
          <w:rFonts w:ascii="Palatino Linotype" w:eastAsiaTheme="minorHAnsi" w:hAnsi="Palatino Linotype" w:cs="Arial"/>
          <w:lang w:val="es-MX" w:eastAsia="en-US"/>
        </w:rPr>
        <w:t xml:space="preserve">, se </w:t>
      </w:r>
      <w:proofErr w:type="gramStart"/>
      <w:r w:rsidRPr="004F1756">
        <w:rPr>
          <w:rFonts w:ascii="Palatino Linotype" w:eastAsiaTheme="minorHAnsi" w:hAnsi="Palatino Linotype" w:cs="Arial"/>
          <w:lang w:val="es-MX" w:eastAsia="en-US"/>
        </w:rPr>
        <w:t>procede</w:t>
      </w:r>
      <w:proofErr w:type="gramEnd"/>
      <w:r w:rsidRPr="004F1756">
        <w:rPr>
          <w:rFonts w:ascii="Palatino Linotype" w:eastAsiaTheme="minorHAnsi" w:hAnsi="Palatino Linotype" w:cs="Arial"/>
          <w:lang w:val="es-MX" w:eastAsia="en-US"/>
        </w:rPr>
        <w:t xml:space="preserve"> al análisis del fondo de los asuntos en los siguientes términos.</w:t>
      </w:r>
    </w:p>
    <w:p w14:paraId="505886DD" w14:textId="77777777" w:rsidR="005F35A5" w:rsidRPr="004F1756" w:rsidRDefault="005F35A5" w:rsidP="008218E5">
      <w:pPr>
        <w:autoSpaceDE w:val="0"/>
        <w:autoSpaceDN w:val="0"/>
        <w:adjustRightInd w:val="0"/>
        <w:spacing w:line="360" w:lineRule="auto"/>
        <w:jc w:val="both"/>
        <w:rPr>
          <w:rFonts w:ascii="Palatino Linotype" w:eastAsiaTheme="minorHAnsi" w:hAnsi="Palatino Linotype" w:cs="Arial"/>
          <w:lang w:val="es-MX" w:eastAsia="en-US"/>
        </w:rPr>
      </w:pPr>
    </w:p>
    <w:p w14:paraId="36911BFB" w14:textId="77777777" w:rsidR="005F35A5" w:rsidRPr="004F1756" w:rsidRDefault="005F35A5" w:rsidP="005F35A5">
      <w:pPr>
        <w:autoSpaceDE w:val="0"/>
        <w:autoSpaceDN w:val="0"/>
        <w:adjustRightInd w:val="0"/>
        <w:spacing w:line="360" w:lineRule="auto"/>
        <w:jc w:val="both"/>
        <w:rPr>
          <w:rFonts w:ascii="Palatino Linotype" w:hAnsi="Palatino Linotype" w:cs="Arial"/>
          <w:b/>
        </w:rPr>
      </w:pPr>
      <w:r w:rsidRPr="004F1756">
        <w:rPr>
          <w:rFonts w:ascii="Palatino Linotype" w:hAnsi="Palatino Linotype" w:cs="Arial"/>
          <w:b/>
          <w:sz w:val="28"/>
        </w:rPr>
        <w:t>TERCERO. Cuestiones de previo y especial pronunciamiento</w:t>
      </w:r>
      <w:r w:rsidRPr="004F1756">
        <w:rPr>
          <w:rFonts w:ascii="Palatino Linotype" w:hAnsi="Palatino Linotype" w:cs="Arial"/>
          <w:b/>
        </w:rPr>
        <w:t>.</w:t>
      </w:r>
    </w:p>
    <w:p w14:paraId="77EB402D" w14:textId="77777777" w:rsidR="005F35A5" w:rsidRPr="004F1756" w:rsidRDefault="005F35A5" w:rsidP="005F35A5">
      <w:pPr>
        <w:spacing w:line="360" w:lineRule="auto"/>
        <w:jc w:val="both"/>
        <w:rPr>
          <w:rFonts w:ascii="Palatino Linotype" w:hAnsi="Palatino Linotype" w:cs="Arial"/>
        </w:rPr>
      </w:pPr>
      <w:r w:rsidRPr="004F175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F1756">
        <w:rPr>
          <w:rFonts w:ascii="Palatino Linotype" w:hAnsi="Palatino Linotype"/>
          <w:b/>
        </w:rPr>
        <w:t>Recurrente,</w:t>
      </w:r>
      <w:r w:rsidRPr="004F175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F1756">
        <w:rPr>
          <w:rFonts w:ascii="Palatino Linotype" w:hAnsi="Palatino Linotype" w:cs="Arial"/>
        </w:rPr>
        <w:t>, del cual no se colige que corresponda al nombre de una persona.</w:t>
      </w:r>
    </w:p>
    <w:p w14:paraId="376B0579" w14:textId="77777777" w:rsidR="005F35A5" w:rsidRPr="004F1756" w:rsidRDefault="005F35A5" w:rsidP="005F35A5">
      <w:pPr>
        <w:spacing w:line="360" w:lineRule="auto"/>
        <w:jc w:val="both"/>
        <w:rPr>
          <w:rFonts w:ascii="Palatino Linotype" w:hAnsi="Palatino Linotype"/>
        </w:rPr>
      </w:pPr>
    </w:p>
    <w:p w14:paraId="1709EFF1"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 xml:space="preserve">Esta Ponencia considera importante abordar el análisis de los requisitos de </w:t>
      </w:r>
      <w:proofErr w:type="spellStart"/>
      <w:r w:rsidRPr="004F1756">
        <w:rPr>
          <w:rFonts w:ascii="Palatino Linotype" w:hAnsi="Palatino Linotype" w:cs="Arial"/>
        </w:rPr>
        <w:t>procedibilidad</w:t>
      </w:r>
      <w:proofErr w:type="spellEnd"/>
      <w:r w:rsidRPr="004F1756">
        <w:rPr>
          <w:rFonts w:ascii="Palatino Linotype" w:hAnsi="Palatino Linotype" w:cs="Arial"/>
        </w:rPr>
        <w:t xml:space="preserve"> de los recursos de revisión, así el artículo 180 de la </w:t>
      </w:r>
      <w:r w:rsidRPr="004F1756">
        <w:rPr>
          <w:rFonts w:ascii="Palatino Linotype" w:hAnsi="Palatino Linotype" w:cs="Arial"/>
          <w:lang w:eastAsia="es-MX"/>
        </w:rPr>
        <w:t xml:space="preserve">Ley de Transparencia y Acceso a la Información Pública del Estado de México y Municipios, que </w:t>
      </w:r>
      <w:r w:rsidRPr="004F1756">
        <w:rPr>
          <w:rFonts w:ascii="Palatino Linotype" w:hAnsi="Palatino Linotype" w:cs="Arial"/>
        </w:rPr>
        <w:t>establece lo siguiente:</w:t>
      </w:r>
    </w:p>
    <w:p w14:paraId="7346B21C" w14:textId="77777777" w:rsidR="005F35A5" w:rsidRPr="004F1756" w:rsidRDefault="005F35A5" w:rsidP="005F35A5">
      <w:pPr>
        <w:rPr>
          <w:lang w:val="es-MX"/>
        </w:rPr>
      </w:pPr>
    </w:p>
    <w:p w14:paraId="7A2BD9E6" w14:textId="77777777" w:rsidR="005F35A5" w:rsidRPr="004F1756" w:rsidRDefault="005F35A5" w:rsidP="005F35A5">
      <w:pPr>
        <w:ind w:left="851" w:right="851"/>
        <w:jc w:val="both"/>
        <w:rPr>
          <w:rFonts w:ascii="Palatino Linotype" w:hAnsi="Palatino Linotype"/>
          <w:b/>
          <w:i/>
          <w:sz w:val="22"/>
        </w:rPr>
      </w:pPr>
      <w:r w:rsidRPr="004F1756">
        <w:rPr>
          <w:rFonts w:ascii="Palatino Linotype" w:hAnsi="Palatino Linotype"/>
          <w:i/>
          <w:sz w:val="22"/>
        </w:rPr>
        <w:t>“</w:t>
      </w:r>
      <w:r w:rsidRPr="004F1756">
        <w:rPr>
          <w:rFonts w:ascii="Palatino Linotype" w:hAnsi="Palatino Linotype"/>
          <w:b/>
          <w:i/>
          <w:sz w:val="22"/>
        </w:rPr>
        <w:t xml:space="preserve">Artículo 180. </w:t>
      </w:r>
      <w:r w:rsidRPr="004F1756">
        <w:rPr>
          <w:rFonts w:ascii="Palatino Linotype" w:hAnsi="Palatino Linotype"/>
          <w:i/>
          <w:sz w:val="22"/>
        </w:rPr>
        <w:t xml:space="preserve">El </w:t>
      </w:r>
      <w:r w:rsidRPr="004F1756">
        <w:rPr>
          <w:rFonts w:ascii="Palatino Linotype" w:hAnsi="Palatino Linotype" w:cs="Arial"/>
          <w:i/>
          <w:sz w:val="22"/>
        </w:rPr>
        <w:t>recurso</w:t>
      </w:r>
      <w:r w:rsidRPr="004F1756">
        <w:rPr>
          <w:rFonts w:ascii="Palatino Linotype" w:hAnsi="Palatino Linotype"/>
          <w:i/>
          <w:sz w:val="22"/>
        </w:rPr>
        <w:t xml:space="preserve"> </w:t>
      </w:r>
      <w:r w:rsidRPr="004F1756">
        <w:rPr>
          <w:rFonts w:ascii="Palatino Linotype" w:hAnsi="Palatino Linotype" w:cs="Arial"/>
          <w:i/>
          <w:sz w:val="22"/>
          <w:lang w:eastAsia="es-MX"/>
        </w:rPr>
        <w:t>de</w:t>
      </w:r>
      <w:r w:rsidRPr="004F1756">
        <w:rPr>
          <w:rFonts w:ascii="Palatino Linotype" w:hAnsi="Palatino Linotype"/>
          <w:i/>
          <w:sz w:val="22"/>
        </w:rPr>
        <w:t xml:space="preserve"> revisión contendrá:</w:t>
      </w:r>
      <w:r w:rsidRPr="004F1756">
        <w:rPr>
          <w:rFonts w:ascii="Palatino Linotype" w:hAnsi="Palatino Linotype"/>
          <w:b/>
          <w:i/>
          <w:sz w:val="22"/>
        </w:rPr>
        <w:t xml:space="preserve"> </w:t>
      </w:r>
    </w:p>
    <w:p w14:paraId="7F5344F6" w14:textId="77777777" w:rsidR="005F35A5" w:rsidRPr="004F1756" w:rsidRDefault="005F35A5" w:rsidP="005F35A5">
      <w:pPr>
        <w:ind w:left="851" w:right="851"/>
        <w:jc w:val="both"/>
        <w:rPr>
          <w:rFonts w:ascii="Palatino Linotype" w:hAnsi="Palatino Linotype"/>
          <w:b/>
          <w:i/>
          <w:sz w:val="22"/>
        </w:rPr>
      </w:pPr>
      <w:r w:rsidRPr="004F1756">
        <w:rPr>
          <w:rFonts w:ascii="Palatino Linotype" w:hAnsi="Palatino Linotype"/>
          <w:b/>
          <w:i/>
          <w:sz w:val="22"/>
        </w:rPr>
        <w:t xml:space="preserve">I. </w:t>
      </w:r>
      <w:r w:rsidRPr="004F1756">
        <w:rPr>
          <w:rFonts w:ascii="Palatino Linotype" w:hAnsi="Palatino Linotype"/>
          <w:i/>
          <w:sz w:val="22"/>
        </w:rPr>
        <w:t xml:space="preserve">El sujeto obligado ante </w:t>
      </w:r>
      <w:r w:rsidRPr="004F1756">
        <w:rPr>
          <w:rFonts w:ascii="Palatino Linotype" w:hAnsi="Palatino Linotype" w:cs="Arial"/>
          <w:i/>
          <w:sz w:val="22"/>
        </w:rPr>
        <w:t>la</w:t>
      </w:r>
      <w:r w:rsidRPr="004F1756">
        <w:rPr>
          <w:rFonts w:ascii="Palatino Linotype" w:hAnsi="Palatino Linotype"/>
          <w:i/>
          <w:sz w:val="22"/>
        </w:rPr>
        <w:t xml:space="preserve"> cual </w:t>
      </w:r>
      <w:r w:rsidRPr="004F1756">
        <w:rPr>
          <w:rFonts w:ascii="Palatino Linotype" w:hAnsi="Palatino Linotype" w:cs="Arial"/>
          <w:i/>
          <w:sz w:val="22"/>
          <w:lang w:eastAsia="es-MX"/>
        </w:rPr>
        <w:t>se</w:t>
      </w:r>
      <w:r w:rsidRPr="004F1756">
        <w:rPr>
          <w:rFonts w:ascii="Palatino Linotype" w:hAnsi="Palatino Linotype"/>
          <w:i/>
          <w:sz w:val="22"/>
        </w:rPr>
        <w:t xml:space="preserve"> presentó la solicitud;</w:t>
      </w:r>
      <w:r w:rsidRPr="004F1756">
        <w:rPr>
          <w:rFonts w:ascii="Palatino Linotype" w:hAnsi="Palatino Linotype"/>
          <w:b/>
          <w:i/>
          <w:sz w:val="22"/>
        </w:rPr>
        <w:t xml:space="preserve"> </w:t>
      </w:r>
    </w:p>
    <w:p w14:paraId="38898DAD" w14:textId="77777777" w:rsidR="005F35A5" w:rsidRPr="004F1756" w:rsidRDefault="005F35A5" w:rsidP="005F35A5">
      <w:pPr>
        <w:ind w:left="851" w:right="851"/>
        <w:jc w:val="both"/>
        <w:rPr>
          <w:rFonts w:ascii="Palatino Linotype" w:hAnsi="Palatino Linotype"/>
          <w:b/>
          <w:i/>
          <w:sz w:val="22"/>
        </w:rPr>
      </w:pPr>
      <w:r w:rsidRPr="004F1756">
        <w:rPr>
          <w:rFonts w:ascii="Palatino Linotype" w:hAnsi="Palatino Linotype"/>
          <w:b/>
          <w:i/>
          <w:sz w:val="22"/>
        </w:rPr>
        <w:t xml:space="preserve">II. </w:t>
      </w:r>
      <w:r w:rsidRPr="004F1756">
        <w:rPr>
          <w:rFonts w:ascii="Palatino Linotype" w:hAnsi="Palatino Linotype"/>
          <w:b/>
          <w:i/>
          <w:sz w:val="22"/>
          <w:u w:val="single"/>
        </w:rPr>
        <w:t xml:space="preserve">El nombre del solicitante </w:t>
      </w:r>
      <w:r w:rsidRPr="004F1756">
        <w:rPr>
          <w:rFonts w:ascii="Palatino Linotype" w:hAnsi="Palatino Linotype" w:cs="Arial"/>
          <w:b/>
          <w:i/>
          <w:sz w:val="22"/>
          <w:u w:val="single"/>
          <w:lang w:eastAsia="es-MX"/>
        </w:rPr>
        <w:t>que</w:t>
      </w:r>
      <w:r w:rsidRPr="004F1756">
        <w:rPr>
          <w:rFonts w:ascii="Palatino Linotype" w:hAnsi="Palatino Linotype"/>
          <w:b/>
          <w:i/>
          <w:sz w:val="22"/>
          <w:u w:val="single"/>
        </w:rPr>
        <w:t xml:space="preserve"> recurre</w:t>
      </w:r>
      <w:r w:rsidRPr="004F1756">
        <w:rPr>
          <w:rFonts w:ascii="Palatino Linotype" w:hAnsi="Palatino Linotype"/>
          <w:b/>
          <w:i/>
          <w:sz w:val="22"/>
        </w:rPr>
        <w:t xml:space="preserve"> </w:t>
      </w:r>
      <w:r w:rsidRPr="004F1756">
        <w:rPr>
          <w:rFonts w:ascii="Palatino Linotype" w:hAnsi="Palatino Linotype"/>
          <w:i/>
          <w:sz w:val="22"/>
        </w:rPr>
        <w:t>o de su representante y, en su caso, del tercero interesado, así como la dirección o medio que señale para recibir notificaciones;</w:t>
      </w:r>
      <w:r w:rsidRPr="004F1756">
        <w:rPr>
          <w:rFonts w:ascii="Palatino Linotype" w:hAnsi="Palatino Linotype"/>
          <w:b/>
          <w:i/>
          <w:sz w:val="22"/>
        </w:rPr>
        <w:t xml:space="preserve"> </w:t>
      </w:r>
    </w:p>
    <w:p w14:paraId="100CE684"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rPr>
      </w:pPr>
    </w:p>
    <w:p w14:paraId="59F40010"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rPr>
      </w:pPr>
      <w:r w:rsidRPr="004F1756">
        <w:rPr>
          <w:rFonts w:ascii="Palatino Linotype" w:hAnsi="Palatino Linotype"/>
        </w:rPr>
        <w:t xml:space="preserve">En principio, de una interpretación del artículo transcrito se observan los requisitos </w:t>
      </w:r>
      <w:r w:rsidRPr="004F1756">
        <w:rPr>
          <w:rFonts w:ascii="Palatino Linotype" w:hAnsi="Palatino Linotype"/>
        </w:rPr>
        <w:lastRenderedPageBreak/>
        <w:t xml:space="preserve">que </w:t>
      </w:r>
      <w:r w:rsidRPr="004F1756">
        <w:rPr>
          <w:rFonts w:ascii="Palatino Linotype" w:hAnsi="Palatino Linotype" w:cs="Arial"/>
        </w:rPr>
        <w:t>deberán</w:t>
      </w:r>
      <w:r w:rsidRPr="004F1756">
        <w:rPr>
          <w:rFonts w:ascii="Palatino Linotype" w:hAnsi="Palatino Linotype"/>
        </w:rPr>
        <w:t xml:space="preserve"> contener los recursos de revisión; sobre el particular, de la revisión del expediente electrónico del </w:t>
      </w:r>
      <w:r w:rsidRPr="004F1756">
        <w:rPr>
          <w:rFonts w:ascii="Palatino Linotype" w:hAnsi="Palatino Linotype"/>
          <w:b/>
        </w:rPr>
        <w:t>SAIMEX</w:t>
      </w:r>
      <w:r w:rsidRPr="004F1756">
        <w:rPr>
          <w:rFonts w:ascii="Palatino Linotype" w:hAnsi="Palatino Linotype"/>
        </w:rPr>
        <w:t xml:space="preserve"> se desprende que el solicitante y ahora </w:t>
      </w:r>
      <w:r w:rsidRPr="004F1756">
        <w:rPr>
          <w:rFonts w:ascii="Palatino Linotype" w:hAnsi="Palatino Linotype"/>
          <w:b/>
        </w:rPr>
        <w:t>Recurrente</w:t>
      </w:r>
      <w:r w:rsidRPr="004F1756">
        <w:rPr>
          <w:rFonts w:ascii="Palatino Linotype" w:hAnsi="Palatino Linotype"/>
        </w:rPr>
        <w:t xml:space="preserve">, en ejercicio de su derecho de acceso a la información pública, no proporcionó un nombre para que </w:t>
      </w:r>
      <w:r w:rsidRPr="004F1756">
        <w:rPr>
          <w:rFonts w:ascii="Palatino Linotype" w:hAnsi="Palatino Linotype" w:cs="Arial"/>
        </w:rPr>
        <w:t>sea</w:t>
      </w:r>
      <w:r w:rsidRPr="004F175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0B342CD"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rPr>
      </w:pPr>
    </w:p>
    <w:p w14:paraId="781675E8"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cs="Arial"/>
        </w:rPr>
      </w:pPr>
      <w:r w:rsidRPr="004F1756">
        <w:rPr>
          <w:rFonts w:ascii="Palatino Linotype" w:hAnsi="Palatino Linotype"/>
        </w:rPr>
        <w:t xml:space="preserve">No obstante lo anterior, debe destacarse que el artículo 15, de </w:t>
      </w:r>
      <w:r w:rsidRPr="004F1756">
        <w:rPr>
          <w:rFonts w:ascii="Palatino Linotype" w:hAnsi="Palatino Linotype" w:cs="Arial"/>
          <w:lang w:eastAsia="es-MX"/>
        </w:rPr>
        <w:t xml:space="preserve">Ley de Transparencia y Acceso a la </w:t>
      </w:r>
      <w:r w:rsidRPr="004F1756">
        <w:rPr>
          <w:rFonts w:ascii="Palatino Linotype" w:hAnsi="Palatino Linotype" w:cs="Arial"/>
        </w:rPr>
        <w:t>Información</w:t>
      </w:r>
      <w:r w:rsidRPr="004F1756">
        <w:rPr>
          <w:rFonts w:ascii="Palatino Linotype" w:hAnsi="Palatino Linotype" w:cs="Arial"/>
          <w:lang w:eastAsia="es-MX"/>
        </w:rPr>
        <w:t xml:space="preserve"> Pública del Estado de México y Municipios </w:t>
      </w:r>
      <w:r w:rsidRPr="004F1756">
        <w:rPr>
          <w:rFonts w:ascii="Palatino Linotype" w:hAnsi="Palatino Linotype" w:cs="Arial"/>
          <w:iCs/>
        </w:rPr>
        <w:t xml:space="preserve">prevé que, </w:t>
      </w:r>
      <w:r w:rsidRPr="004F1756">
        <w:rPr>
          <w:rFonts w:ascii="Palatino Linotype" w:hAnsi="Palatino Linotype"/>
        </w:rPr>
        <w:t xml:space="preserve">toda persona tendrá acceso a la información </w:t>
      </w:r>
      <w:r w:rsidRPr="004F1756">
        <w:rPr>
          <w:rFonts w:ascii="Palatino Linotype" w:hAnsi="Palatino Linotype" w:cs="Arial"/>
        </w:rPr>
        <w:t xml:space="preserve">sin necesidad de acreditar interés alguno o justificar su utilización, de lo que se infiere que para el </w:t>
      </w:r>
      <w:r w:rsidRPr="004F1756">
        <w:rPr>
          <w:rFonts w:ascii="Palatino Linotype" w:hAnsi="Palatino Linotype"/>
        </w:rPr>
        <w:t>ejercicio</w:t>
      </w:r>
      <w:r w:rsidRPr="004F1756">
        <w:rPr>
          <w:rFonts w:ascii="Palatino Linotype" w:hAnsi="Palatino Linotype" w:cs="Arial"/>
        </w:rPr>
        <w:t xml:space="preserve"> del derecho de acceso a la información pública, el nombre no es un requisito </w:t>
      </w:r>
      <w:r w:rsidRPr="004F1756">
        <w:rPr>
          <w:rFonts w:ascii="Palatino Linotype" w:hAnsi="Palatino Linotype" w:cs="Arial"/>
          <w:i/>
        </w:rPr>
        <w:t>sine qua non</w:t>
      </w:r>
      <w:r w:rsidRPr="004F175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0B63168"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cs="Arial"/>
        </w:rPr>
      </w:pPr>
    </w:p>
    <w:p w14:paraId="389225FE" w14:textId="77777777" w:rsidR="005F35A5" w:rsidRPr="004F1756" w:rsidRDefault="005F35A5" w:rsidP="005F35A5">
      <w:pPr>
        <w:widowControl w:val="0"/>
        <w:autoSpaceDE w:val="0"/>
        <w:autoSpaceDN w:val="0"/>
        <w:adjustRightInd w:val="0"/>
        <w:spacing w:line="360" w:lineRule="auto"/>
        <w:jc w:val="both"/>
        <w:rPr>
          <w:rFonts w:ascii="Palatino Linotype" w:hAnsi="Palatino Linotype"/>
        </w:rPr>
      </w:pPr>
      <w:r w:rsidRPr="004F175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F1756">
        <w:rPr>
          <w:rFonts w:ascii="Palatino Linotype" w:hAnsi="Palatino Linotype" w:cs="Arial"/>
        </w:rPr>
        <w:t>derecho</w:t>
      </w:r>
      <w:r w:rsidRPr="004F175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54E425" w14:textId="77777777" w:rsidR="008218E5" w:rsidRPr="004F1756"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5F79DBB" w14:textId="77777777" w:rsidR="005F35A5" w:rsidRPr="004F1756" w:rsidRDefault="005F35A5"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4EB8894A" w:rsidR="00081BEC" w:rsidRPr="004F1756" w:rsidRDefault="005F35A5" w:rsidP="00081BEC">
      <w:pPr>
        <w:spacing w:line="360" w:lineRule="auto"/>
        <w:jc w:val="both"/>
        <w:rPr>
          <w:rFonts w:ascii="Palatino Linotype" w:eastAsiaTheme="minorHAnsi" w:hAnsi="Palatino Linotype" w:cs="Arial"/>
          <w:b/>
          <w:sz w:val="28"/>
          <w:szCs w:val="28"/>
          <w:lang w:val="es-MX" w:eastAsia="en-US"/>
        </w:rPr>
      </w:pPr>
      <w:r w:rsidRPr="004F1756">
        <w:rPr>
          <w:rFonts w:ascii="Palatino Linotype" w:eastAsiaTheme="minorHAnsi" w:hAnsi="Palatino Linotype" w:cs="Arial"/>
          <w:b/>
          <w:sz w:val="28"/>
          <w:szCs w:val="28"/>
          <w:lang w:val="es-MX" w:eastAsia="en-US"/>
        </w:rPr>
        <w:lastRenderedPageBreak/>
        <w:t>CUART</w:t>
      </w:r>
      <w:r w:rsidR="00081BEC" w:rsidRPr="004F1756">
        <w:rPr>
          <w:rFonts w:ascii="Palatino Linotype" w:eastAsiaTheme="minorHAnsi" w:hAnsi="Palatino Linotype" w:cs="Arial"/>
          <w:b/>
          <w:sz w:val="28"/>
          <w:szCs w:val="28"/>
          <w:lang w:val="es-MX" w:eastAsia="en-US"/>
        </w:rPr>
        <w:t>O. De las causas de improcedencia.</w:t>
      </w:r>
    </w:p>
    <w:p w14:paraId="14EF5228" w14:textId="6F6B35E8" w:rsidR="002B17F9" w:rsidRPr="004F1756" w:rsidRDefault="00081BEC" w:rsidP="00081BEC">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 xml:space="preserve">El estudio de las causas de improcedencia que se hagan valer por las partes o que se advierta de oficio por este </w:t>
      </w:r>
      <w:proofErr w:type="spellStart"/>
      <w:r w:rsidRPr="004F1756">
        <w:rPr>
          <w:rFonts w:ascii="Palatino Linotype" w:hAnsi="Palatino Linotype" w:cs="Arial"/>
        </w:rPr>
        <w:t>Resolutor</w:t>
      </w:r>
      <w:proofErr w:type="spellEnd"/>
      <w:r w:rsidRPr="004F1756">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F1756">
        <w:rPr>
          <w:rFonts w:ascii="Palatino Linotype" w:hAnsi="Palatino Linotype" w:cs="Arial"/>
          <w:vertAlign w:val="superscript"/>
        </w:rPr>
        <w:footnoteReference w:id="1"/>
      </w:r>
      <w:r w:rsidRPr="004F1756">
        <w:rPr>
          <w:rFonts w:ascii="Palatino Linotype" w:hAnsi="Palatino Linotype" w:cs="Arial"/>
        </w:rPr>
        <w:t>.</w:t>
      </w:r>
    </w:p>
    <w:p w14:paraId="62DDBEE9" w14:textId="77777777" w:rsidR="008218E5" w:rsidRPr="004F1756" w:rsidRDefault="008218E5" w:rsidP="00081BEC">
      <w:pPr>
        <w:autoSpaceDE w:val="0"/>
        <w:autoSpaceDN w:val="0"/>
        <w:adjustRightInd w:val="0"/>
        <w:spacing w:line="360" w:lineRule="auto"/>
        <w:jc w:val="both"/>
        <w:rPr>
          <w:rFonts w:ascii="Palatino Linotype" w:hAnsi="Palatino Linotype" w:cs="Arial"/>
        </w:rPr>
      </w:pPr>
    </w:p>
    <w:p w14:paraId="0751060A" w14:textId="3C2F7CE8" w:rsidR="00081BEC" w:rsidRPr="004F1756" w:rsidRDefault="00081BEC" w:rsidP="00081BEC">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4F1756" w:rsidRDefault="008218E5" w:rsidP="003913A1">
      <w:pPr>
        <w:pStyle w:val="Sinespaciado"/>
      </w:pPr>
    </w:p>
    <w:p w14:paraId="4A6150B3" w14:textId="77777777" w:rsidR="00081BEC" w:rsidRPr="004F1756" w:rsidRDefault="00081BEC" w:rsidP="00081BEC">
      <w:pPr>
        <w:autoSpaceDE w:val="0"/>
        <w:autoSpaceDN w:val="0"/>
        <w:adjustRightInd w:val="0"/>
        <w:spacing w:line="360" w:lineRule="auto"/>
        <w:jc w:val="both"/>
        <w:rPr>
          <w:rFonts w:ascii="Palatino Linotype" w:hAnsi="Palatino Linotype" w:cs="Arial"/>
          <w:sz w:val="28"/>
          <w:szCs w:val="28"/>
        </w:rPr>
      </w:pPr>
      <w:r w:rsidRPr="004F1756">
        <w:rPr>
          <w:rFonts w:ascii="Palatino Linotype" w:hAnsi="Palatino Linotype" w:cs="Arial"/>
          <w:b/>
          <w:sz w:val="28"/>
        </w:rPr>
        <w:t>QUINTO</w:t>
      </w:r>
      <w:r w:rsidRPr="004F1756">
        <w:rPr>
          <w:rFonts w:ascii="Palatino Linotype" w:hAnsi="Palatino Linotype" w:cs="Arial"/>
          <w:b/>
          <w:sz w:val="28"/>
          <w:szCs w:val="28"/>
        </w:rPr>
        <w:t>.</w:t>
      </w:r>
      <w:r w:rsidRPr="004F1756">
        <w:rPr>
          <w:rFonts w:ascii="Palatino Linotype" w:hAnsi="Palatino Linotype" w:cs="Arial"/>
          <w:sz w:val="28"/>
          <w:szCs w:val="28"/>
        </w:rPr>
        <w:t xml:space="preserve"> </w:t>
      </w:r>
      <w:r w:rsidRPr="004F1756">
        <w:rPr>
          <w:rFonts w:ascii="Palatino Linotype" w:hAnsi="Palatino Linotype" w:cs="Arial"/>
          <w:b/>
          <w:sz w:val="28"/>
          <w:szCs w:val="28"/>
        </w:rPr>
        <w:t>Estudio y resolución del asunto.</w:t>
      </w:r>
    </w:p>
    <w:p w14:paraId="1261BD2B" w14:textId="77777777" w:rsidR="00081BEC" w:rsidRPr="004F1756" w:rsidRDefault="00081BEC" w:rsidP="00081BEC">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4F1756"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Pr="004F1756" w:rsidRDefault="00464E34" w:rsidP="00464E34">
      <w:pPr>
        <w:spacing w:line="360" w:lineRule="auto"/>
        <w:ind w:right="141"/>
        <w:jc w:val="both"/>
        <w:rPr>
          <w:rFonts w:ascii="Palatino Linotype" w:eastAsiaTheme="minorHAnsi" w:hAnsi="Palatino Linotype" w:cstheme="minorBidi"/>
          <w:lang w:val="es-MX" w:eastAsia="es-MX"/>
        </w:rPr>
      </w:pPr>
      <w:r w:rsidRPr="004F175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F1756">
        <w:rPr>
          <w:rFonts w:ascii="Palatino Linotype" w:eastAsiaTheme="minorHAnsi" w:hAnsi="Palatino Linotype" w:cstheme="minorBidi"/>
          <w:b/>
          <w:lang w:val="es-MX" w:eastAsia="es-MX"/>
        </w:rPr>
        <w:t xml:space="preserve"> </w:t>
      </w:r>
      <w:r w:rsidRPr="004F1756">
        <w:rPr>
          <w:rFonts w:ascii="Palatino Linotype" w:eastAsiaTheme="minorHAnsi" w:hAnsi="Palatino Linotype" w:cstheme="minorBidi"/>
          <w:lang w:val="es-MX" w:eastAsia="es-MX"/>
        </w:rPr>
        <w:t>parte</w:t>
      </w:r>
      <w:r w:rsidRPr="004F1756">
        <w:rPr>
          <w:rFonts w:ascii="Palatino Linotype" w:eastAsiaTheme="minorHAnsi" w:hAnsi="Palatino Linotype" w:cstheme="minorBidi"/>
          <w:b/>
          <w:lang w:val="es-MX" w:eastAsia="es-MX"/>
        </w:rPr>
        <w:t xml:space="preserve"> Recurrente</w:t>
      </w:r>
      <w:r w:rsidRPr="004F1756">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4F1756" w:rsidRDefault="002B17F9" w:rsidP="00464E34">
      <w:pPr>
        <w:spacing w:line="360" w:lineRule="auto"/>
        <w:ind w:right="141"/>
        <w:jc w:val="both"/>
        <w:rPr>
          <w:rFonts w:ascii="Palatino Linotype" w:eastAsiaTheme="minorHAnsi" w:hAnsi="Palatino Linotype" w:cstheme="minorBidi"/>
          <w:lang w:val="es-MX" w:eastAsia="es-MX"/>
        </w:rPr>
      </w:pPr>
    </w:p>
    <w:p w14:paraId="78EEACF7" w14:textId="1329548E" w:rsidR="00130316" w:rsidRPr="004F1756" w:rsidRDefault="00464E34" w:rsidP="00AD6735">
      <w:pPr>
        <w:spacing w:line="360" w:lineRule="auto"/>
        <w:ind w:right="141"/>
        <w:jc w:val="both"/>
        <w:rPr>
          <w:rFonts w:ascii="Palatino Linotype" w:eastAsiaTheme="minorHAnsi" w:hAnsi="Palatino Linotype" w:cstheme="minorBidi"/>
          <w:b/>
          <w:szCs w:val="22"/>
          <w:lang w:val="es-MX" w:eastAsia="es-MX"/>
        </w:rPr>
      </w:pPr>
      <w:r w:rsidRPr="004F1756">
        <w:rPr>
          <w:rFonts w:ascii="Palatino Linotype" w:eastAsiaTheme="minorHAnsi" w:hAnsi="Palatino Linotype" w:cstheme="minorBidi"/>
          <w:b/>
          <w:szCs w:val="22"/>
          <w:lang w:val="es-MX" w:eastAsia="es-MX"/>
        </w:rPr>
        <w:t>REQUERIMIENTOS SOLICITADOS</w:t>
      </w:r>
      <w:r w:rsidR="002B17F9" w:rsidRPr="004F1756">
        <w:rPr>
          <w:rFonts w:ascii="Palatino Linotype" w:eastAsiaTheme="minorHAnsi" w:hAnsi="Palatino Linotype" w:cstheme="minorBidi"/>
          <w:b/>
          <w:szCs w:val="22"/>
          <w:lang w:val="es-MX" w:eastAsia="es-MX"/>
        </w:rPr>
        <w:t>.</w:t>
      </w:r>
      <w:r w:rsidRPr="004F1756">
        <w:rPr>
          <w:rFonts w:ascii="Palatino Linotype" w:eastAsiaTheme="minorHAnsi" w:hAnsi="Palatino Linotype" w:cstheme="minorBidi"/>
          <w:b/>
          <w:szCs w:val="22"/>
          <w:lang w:val="es-MX" w:eastAsia="es-MX"/>
        </w:rPr>
        <w:t xml:space="preserve"> </w:t>
      </w:r>
    </w:p>
    <w:p w14:paraId="257D5B53" w14:textId="77777777" w:rsidR="00783ACA" w:rsidRPr="004F1756" w:rsidRDefault="00783ACA" w:rsidP="00783ACA">
      <w:pPr>
        <w:spacing w:line="360" w:lineRule="auto"/>
        <w:ind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
          <w:bCs/>
          <w:szCs w:val="22"/>
          <w:lang w:val="es-MX" w:eastAsia="es-MX"/>
        </w:rPr>
        <w:t>A)</w:t>
      </w:r>
      <w:r w:rsidRPr="004F1756">
        <w:rPr>
          <w:rFonts w:ascii="Palatino Linotype" w:eastAsiaTheme="minorHAnsi" w:hAnsi="Palatino Linotype" w:cstheme="minorBidi"/>
          <w:bCs/>
          <w:szCs w:val="22"/>
          <w:lang w:val="es-MX" w:eastAsia="es-MX"/>
        </w:rPr>
        <w:t xml:space="preserve"> Reglamentos y normativas vigentes para el uso de grúas para aplicación Estatal y Municipal. </w:t>
      </w:r>
    </w:p>
    <w:p w14:paraId="0D109599" w14:textId="552542F6" w:rsidR="00783ACA" w:rsidRPr="004F1756" w:rsidRDefault="00783ACA" w:rsidP="00783ACA">
      <w:pPr>
        <w:spacing w:line="360" w:lineRule="auto"/>
        <w:ind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
          <w:bCs/>
          <w:szCs w:val="22"/>
          <w:lang w:val="es-MX" w:eastAsia="es-MX"/>
        </w:rPr>
        <w:lastRenderedPageBreak/>
        <w:t>B)</w:t>
      </w:r>
      <w:r w:rsidRPr="004F1756">
        <w:rPr>
          <w:rFonts w:ascii="Palatino Linotype" w:eastAsiaTheme="minorHAnsi" w:hAnsi="Palatino Linotype" w:cstheme="minorBidi"/>
          <w:bCs/>
          <w:szCs w:val="22"/>
          <w:lang w:val="es-MX" w:eastAsia="es-MX"/>
        </w:rPr>
        <w:t xml:space="preserve"> Normativas vigentes para el uso de grúas por parte de los Ayuntamientos para el retiro de puestos metálicos en vía pública con auxilio de una grúa sin que esta no tenga placas de circulación, cromática, ni permiso de circulación visible.</w:t>
      </w:r>
    </w:p>
    <w:p w14:paraId="5047CC19" w14:textId="77777777" w:rsidR="00783ACA" w:rsidRPr="004F1756" w:rsidRDefault="00783ACA" w:rsidP="003913A1">
      <w:pPr>
        <w:pStyle w:val="Sinespaciado"/>
        <w:rPr>
          <w:rFonts w:eastAsiaTheme="minorHAnsi"/>
          <w:lang w:eastAsia="es-MX"/>
        </w:rPr>
      </w:pPr>
    </w:p>
    <w:p w14:paraId="6D6DB9CA" w14:textId="25244CF3" w:rsidR="00783ACA" w:rsidRPr="004F1756" w:rsidRDefault="00783ACA" w:rsidP="00783ACA">
      <w:pPr>
        <w:spacing w:line="360" w:lineRule="auto"/>
        <w:ind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
          <w:bCs/>
          <w:szCs w:val="22"/>
          <w:lang w:val="es-MX" w:eastAsia="es-MX"/>
        </w:rPr>
        <w:t>C)</w:t>
      </w:r>
      <w:r w:rsidRPr="004F1756">
        <w:rPr>
          <w:rFonts w:ascii="Palatino Linotype" w:eastAsiaTheme="minorHAnsi" w:hAnsi="Palatino Linotype" w:cstheme="minorBidi"/>
          <w:bCs/>
          <w:szCs w:val="22"/>
          <w:lang w:val="es-MX" w:eastAsia="es-MX"/>
        </w:rPr>
        <w:t xml:space="preserve"> Versión </w:t>
      </w:r>
      <w:proofErr w:type="gramStart"/>
      <w:r w:rsidRPr="004F1756">
        <w:rPr>
          <w:rFonts w:ascii="Palatino Linotype" w:eastAsiaTheme="minorHAnsi" w:hAnsi="Palatino Linotype" w:cstheme="minorBidi"/>
          <w:bCs/>
          <w:szCs w:val="22"/>
          <w:lang w:val="es-MX" w:eastAsia="es-MX"/>
        </w:rPr>
        <w:t>pública</w:t>
      </w:r>
      <w:proofErr w:type="gramEnd"/>
      <w:r w:rsidRPr="004F1756">
        <w:rPr>
          <w:rFonts w:ascii="Palatino Linotype" w:eastAsiaTheme="minorHAnsi" w:hAnsi="Palatino Linotype" w:cstheme="minorBidi"/>
          <w:bCs/>
          <w:szCs w:val="22"/>
          <w:lang w:val="es-MX" w:eastAsia="es-MX"/>
        </w:rPr>
        <w:t xml:space="preserve"> de las concesiones para prestar el servicio de grúas para uso y apoyo en labores administrativas de Movilidad y/o AMVAR del Ayuntamiento de Tecámac, Estado de México.</w:t>
      </w:r>
    </w:p>
    <w:p w14:paraId="257D6B01" w14:textId="77777777" w:rsidR="00783ACA" w:rsidRPr="004F1756" w:rsidRDefault="00783ACA" w:rsidP="003913A1">
      <w:pPr>
        <w:pStyle w:val="Sinespaciado"/>
        <w:rPr>
          <w:rFonts w:eastAsiaTheme="minorHAnsi"/>
          <w:lang w:eastAsia="es-MX"/>
        </w:rPr>
      </w:pPr>
    </w:p>
    <w:p w14:paraId="577EB923" w14:textId="77777777" w:rsidR="00783ACA" w:rsidRPr="004F1756" w:rsidRDefault="00783ACA" w:rsidP="00783ACA">
      <w:pPr>
        <w:spacing w:line="360" w:lineRule="auto"/>
        <w:ind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
          <w:bCs/>
          <w:szCs w:val="22"/>
          <w:lang w:val="es-MX" w:eastAsia="es-MX"/>
        </w:rPr>
        <w:t>D)</w:t>
      </w:r>
      <w:r w:rsidRPr="004F1756">
        <w:rPr>
          <w:rFonts w:ascii="Palatino Linotype" w:eastAsiaTheme="minorHAnsi" w:hAnsi="Palatino Linotype" w:cstheme="minorBidi"/>
          <w:bCs/>
          <w:szCs w:val="22"/>
          <w:lang w:val="es-MX" w:eastAsia="es-MX"/>
        </w:rPr>
        <w:t xml:space="preserve"> Versión pública de las placas asignadas para las grúas para uso y apoyo en labores administrativas de Movilidad y/o AMVAR del Ayuntamiento de Tecámac, Estado de México.</w:t>
      </w:r>
    </w:p>
    <w:p w14:paraId="33916143" w14:textId="77777777" w:rsidR="00783ACA" w:rsidRPr="004F1756" w:rsidRDefault="00783ACA" w:rsidP="003913A1">
      <w:pPr>
        <w:pStyle w:val="Sinespaciado"/>
        <w:rPr>
          <w:rFonts w:eastAsiaTheme="minorHAnsi"/>
          <w:lang w:eastAsia="es-MX"/>
        </w:rPr>
      </w:pPr>
    </w:p>
    <w:p w14:paraId="6B4D103E" w14:textId="77777777" w:rsidR="00783ACA" w:rsidRPr="004F1756" w:rsidRDefault="00783ACA" w:rsidP="00783ACA">
      <w:pPr>
        <w:spacing w:line="360" w:lineRule="auto"/>
        <w:ind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
          <w:bCs/>
          <w:szCs w:val="22"/>
          <w:lang w:val="es-MX" w:eastAsia="es-MX"/>
        </w:rPr>
        <w:t>E)</w:t>
      </w:r>
      <w:r w:rsidRPr="004F1756">
        <w:rPr>
          <w:rFonts w:ascii="Palatino Linotype" w:eastAsiaTheme="minorHAnsi" w:hAnsi="Palatino Linotype" w:cstheme="minorBidi"/>
          <w:bCs/>
          <w:szCs w:val="22"/>
          <w:lang w:val="es-MX" w:eastAsia="es-MX"/>
        </w:rPr>
        <w:t xml:space="preserve"> De acuerdo a la siguiente liga electrónica https://youtube.com/shorts/hB77ejbcBPc y con base a sus registros sobre la grúa que aparece en dicho video en sus versiones públicas;</w:t>
      </w:r>
    </w:p>
    <w:p w14:paraId="0675109D"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1) Causa o motivo porque una grúa pueda circular sin placas.</w:t>
      </w:r>
    </w:p>
    <w:p w14:paraId="540B14B3"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2) Causa o motivo porque una grúa pueda circular sin cromática.</w:t>
      </w:r>
    </w:p>
    <w:p w14:paraId="482603AC"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3) Causa o motivo porque una grúa pueda circular sin permiso de circular.</w:t>
      </w:r>
    </w:p>
    <w:p w14:paraId="7567C5DB"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4) Razón social de la empresa concesionada de acuerdo a sus registros.</w:t>
      </w:r>
    </w:p>
    <w:p w14:paraId="291E63BD"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5) Número de Identificación Vehicular (NIV)</w:t>
      </w:r>
    </w:p>
    <w:p w14:paraId="0DE502D5"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6) El Inventario emitido por el concesionario al inicio del arrastre del puesto retirado.</w:t>
      </w:r>
    </w:p>
    <w:p w14:paraId="25AA6F8F"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7) Número del Inventario emitido por el concesionario al inicio del arrastre del puesto metálico retirado.</w:t>
      </w:r>
    </w:p>
    <w:p w14:paraId="1686940C" w14:textId="7382C966"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8) El Registro manual (Libro bitácora de control) del puesto retirado.</w:t>
      </w:r>
    </w:p>
    <w:p w14:paraId="43EA54B2"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9) El nombre del Operador</w:t>
      </w:r>
    </w:p>
    <w:p w14:paraId="0FBFFD52"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10) Número de Placa de la grúa.</w:t>
      </w:r>
    </w:p>
    <w:p w14:paraId="5365DF4C"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lastRenderedPageBreak/>
        <w:t>11) En que parte de la grúa va inscrito el nombre del depósito donde se llevará el puesto metálico.</w:t>
      </w:r>
    </w:p>
    <w:p w14:paraId="06343C68"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12) Toma de video al momento del levantamiento del puesto metálico.</w:t>
      </w:r>
    </w:p>
    <w:p w14:paraId="1CFE146F"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13) La concesión de la grúa que aparece en este video.</w:t>
      </w:r>
    </w:p>
    <w:p w14:paraId="5A62B812" w14:textId="77777777" w:rsidR="00783ACA" w:rsidRPr="004F1756" w:rsidRDefault="00783ACA" w:rsidP="00783ACA">
      <w:pPr>
        <w:spacing w:line="360" w:lineRule="auto"/>
        <w:ind w:left="284" w:right="141"/>
        <w:jc w:val="both"/>
        <w:rPr>
          <w:rFonts w:ascii="Palatino Linotype" w:eastAsiaTheme="minorHAnsi" w:hAnsi="Palatino Linotype" w:cstheme="minorBidi"/>
          <w:bCs/>
          <w:szCs w:val="22"/>
          <w:lang w:val="es-MX" w:eastAsia="es-MX"/>
        </w:rPr>
      </w:pPr>
      <w:r w:rsidRPr="004F1756">
        <w:rPr>
          <w:rFonts w:ascii="Palatino Linotype" w:eastAsiaTheme="minorHAnsi" w:hAnsi="Palatino Linotype" w:cstheme="minorBidi"/>
          <w:bCs/>
          <w:szCs w:val="22"/>
          <w:lang w:val="es-MX" w:eastAsia="es-MX"/>
        </w:rPr>
        <w:t>14) El Depósito al que fue turnado el puesto metálico retirado.</w:t>
      </w:r>
    </w:p>
    <w:p w14:paraId="55F57210" w14:textId="77777777" w:rsidR="00D563FD" w:rsidRPr="004F1756" w:rsidRDefault="00D563FD" w:rsidP="003913A1">
      <w:pPr>
        <w:pStyle w:val="Sinespaciado"/>
        <w:rPr>
          <w:rFonts w:eastAsiaTheme="minorHAnsi"/>
          <w:lang w:eastAsia="es-MX"/>
        </w:rPr>
      </w:pPr>
    </w:p>
    <w:p w14:paraId="13283A00" w14:textId="21722A08" w:rsidR="00783ACA" w:rsidRPr="004F1756" w:rsidRDefault="009602BA" w:rsidP="0020146B">
      <w:pPr>
        <w:spacing w:line="360" w:lineRule="auto"/>
        <w:jc w:val="both"/>
        <w:rPr>
          <w:rFonts w:ascii="Palatino Linotype" w:eastAsiaTheme="minorHAnsi" w:hAnsi="Palatino Linotype" w:cs="TimesNewRomanPS-ItalicMT"/>
          <w:iCs/>
          <w:lang w:val="es-MX" w:eastAsia="en-US"/>
        </w:rPr>
      </w:pPr>
      <w:r w:rsidRPr="004F1756">
        <w:rPr>
          <w:rFonts w:ascii="Palatino Linotype" w:eastAsiaTheme="minorHAnsi" w:hAnsi="Palatino Linotype" w:cs="TimesNewRomanPS-ItalicMT"/>
          <w:iCs/>
          <w:lang w:val="es-MX" w:eastAsia="en-US"/>
        </w:rPr>
        <w:t xml:space="preserve">En vista de lo anterior, el </w:t>
      </w:r>
      <w:r w:rsidRPr="004F1756">
        <w:rPr>
          <w:rFonts w:ascii="Palatino Linotype" w:eastAsiaTheme="minorHAnsi" w:hAnsi="Palatino Linotype" w:cs="TimesNewRomanPS-ItalicMT"/>
          <w:b/>
          <w:iCs/>
          <w:lang w:val="es-MX" w:eastAsia="en-US"/>
        </w:rPr>
        <w:t>Sujeto Obligado</w:t>
      </w:r>
      <w:r w:rsidRPr="004F1756">
        <w:rPr>
          <w:rFonts w:ascii="Palatino Linotype" w:eastAsiaTheme="minorHAnsi" w:hAnsi="Palatino Linotype" w:cs="TimesNewRomanPS-ItalicMT"/>
          <w:iCs/>
          <w:lang w:val="es-MX" w:eastAsia="en-US"/>
        </w:rPr>
        <w:t xml:space="preserve"> </w:t>
      </w:r>
      <w:r w:rsidR="00665089" w:rsidRPr="004F1756">
        <w:rPr>
          <w:rFonts w:ascii="Palatino Linotype" w:eastAsiaTheme="minorHAnsi" w:hAnsi="Palatino Linotype" w:cs="TimesNewRomanPS-ItalicMT"/>
          <w:iCs/>
          <w:lang w:val="es-MX" w:eastAsia="en-US"/>
        </w:rPr>
        <w:t>emitió</w:t>
      </w:r>
      <w:r w:rsidRPr="004F1756">
        <w:rPr>
          <w:rFonts w:ascii="Palatino Linotype" w:eastAsiaTheme="minorHAnsi" w:hAnsi="Palatino Linotype" w:cs="TimesNewRomanPS-ItalicMT"/>
          <w:iCs/>
          <w:lang w:val="es-MX" w:eastAsia="en-US"/>
        </w:rPr>
        <w:t xml:space="preserve"> su respuesta, </w:t>
      </w:r>
      <w:r w:rsidR="00783ACA" w:rsidRPr="004F1756">
        <w:rPr>
          <w:rFonts w:ascii="Palatino Linotype" w:eastAsiaTheme="minorHAnsi" w:hAnsi="Palatino Linotype" w:cs="TimesNewRomanPS-ItalicMT"/>
          <w:iCs/>
          <w:lang w:val="es-MX" w:eastAsia="en-US"/>
        </w:rPr>
        <w:t>la</w:t>
      </w:r>
      <w:r w:rsidR="00E15790" w:rsidRPr="004F1756">
        <w:rPr>
          <w:rFonts w:ascii="Palatino Linotype" w:eastAsiaTheme="minorHAnsi" w:hAnsi="Palatino Linotype" w:cs="TimesNewRomanPS-ItalicMT"/>
          <w:iCs/>
          <w:lang w:val="es-MX" w:eastAsia="en-US"/>
        </w:rPr>
        <w:t xml:space="preserve"> cual,</w:t>
      </w:r>
      <w:r w:rsidR="00783ACA" w:rsidRPr="004F1756">
        <w:rPr>
          <w:rFonts w:ascii="Palatino Linotype" w:eastAsiaTheme="minorHAnsi" w:hAnsi="Palatino Linotype" w:cs="TimesNewRomanPS-ItalicMT"/>
          <w:iCs/>
          <w:lang w:val="es-MX" w:eastAsia="en-US"/>
        </w:rPr>
        <w:t xml:space="preserve"> se desglosa en el siguiente cuadro comparativo.</w:t>
      </w:r>
    </w:p>
    <w:p w14:paraId="53BE761D" w14:textId="77777777" w:rsidR="00783ACA" w:rsidRPr="004F1756" w:rsidRDefault="00783ACA" w:rsidP="003913A1">
      <w:pPr>
        <w:pStyle w:val="Sinespaciado"/>
        <w:rPr>
          <w:rFonts w:eastAsiaTheme="minorHAnsi"/>
          <w:lang w:eastAsia="en-US"/>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805"/>
        <w:gridCol w:w="4512"/>
        <w:gridCol w:w="1744"/>
      </w:tblGrid>
      <w:tr w:rsidR="00783ACA" w:rsidRPr="004F1756" w14:paraId="0C52D572" w14:textId="77777777" w:rsidTr="006B4D10">
        <w:trPr>
          <w:tblHeader/>
        </w:trPr>
        <w:tc>
          <w:tcPr>
            <w:tcW w:w="2805" w:type="dxa"/>
            <w:shd w:val="clear" w:color="auto" w:fill="D9D9D9" w:themeFill="background1" w:themeFillShade="D9"/>
            <w:vAlign w:val="center"/>
          </w:tcPr>
          <w:p w14:paraId="5D975D28" w14:textId="77777777" w:rsidR="00783ACA" w:rsidRPr="004F1756" w:rsidRDefault="00783ACA" w:rsidP="0043271D">
            <w:pPr>
              <w:ind w:right="49"/>
              <w:jc w:val="center"/>
              <w:rPr>
                <w:rFonts w:ascii="Palatino Linotype" w:eastAsiaTheme="minorHAnsi" w:hAnsi="Palatino Linotype" w:cstheme="minorBidi"/>
                <w:b/>
                <w:sz w:val="22"/>
                <w:lang w:val="es-MX" w:eastAsia="es-MX"/>
              </w:rPr>
            </w:pPr>
            <w:r w:rsidRPr="004F1756">
              <w:rPr>
                <w:rFonts w:ascii="Palatino Linotype" w:eastAsiaTheme="minorHAnsi" w:hAnsi="Palatino Linotype" w:cstheme="minorBidi"/>
                <w:b/>
                <w:sz w:val="22"/>
                <w:lang w:val="es-MX" w:eastAsia="es-MX"/>
              </w:rPr>
              <w:t>Solicitud de Información</w:t>
            </w:r>
          </w:p>
        </w:tc>
        <w:tc>
          <w:tcPr>
            <w:tcW w:w="4512" w:type="dxa"/>
            <w:shd w:val="clear" w:color="auto" w:fill="D9D9D9" w:themeFill="background1" w:themeFillShade="D9"/>
            <w:vAlign w:val="center"/>
          </w:tcPr>
          <w:p w14:paraId="12DDB335" w14:textId="77777777" w:rsidR="00783ACA" w:rsidRPr="004F1756" w:rsidRDefault="00783ACA" w:rsidP="0043271D">
            <w:pPr>
              <w:ind w:right="49"/>
              <w:jc w:val="center"/>
              <w:rPr>
                <w:rFonts w:ascii="Palatino Linotype" w:eastAsiaTheme="minorHAnsi" w:hAnsi="Palatino Linotype" w:cstheme="minorBidi"/>
                <w:b/>
                <w:sz w:val="22"/>
                <w:lang w:val="es-MX" w:eastAsia="es-MX"/>
              </w:rPr>
            </w:pPr>
            <w:r w:rsidRPr="004F1756">
              <w:rPr>
                <w:rFonts w:ascii="Palatino Linotype" w:eastAsiaTheme="minorHAnsi" w:hAnsi="Palatino Linotype" w:cstheme="minorBidi"/>
                <w:b/>
                <w:sz w:val="22"/>
                <w:lang w:val="es-MX" w:eastAsia="es-MX"/>
              </w:rPr>
              <w:t>Respuesta</w:t>
            </w:r>
          </w:p>
        </w:tc>
        <w:tc>
          <w:tcPr>
            <w:tcW w:w="1744" w:type="dxa"/>
            <w:shd w:val="clear" w:color="auto" w:fill="D9D9D9" w:themeFill="background1" w:themeFillShade="D9"/>
            <w:vAlign w:val="center"/>
          </w:tcPr>
          <w:p w14:paraId="5E30AC67" w14:textId="77777777" w:rsidR="00783ACA" w:rsidRPr="004F1756" w:rsidRDefault="00783ACA" w:rsidP="0043271D">
            <w:pPr>
              <w:ind w:right="49"/>
              <w:jc w:val="center"/>
              <w:rPr>
                <w:rFonts w:ascii="Palatino Linotype" w:eastAsiaTheme="minorHAnsi" w:hAnsi="Palatino Linotype" w:cstheme="minorBidi"/>
                <w:b/>
                <w:sz w:val="22"/>
                <w:lang w:val="es-MX" w:eastAsia="es-MX"/>
              </w:rPr>
            </w:pPr>
            <w:r w:rsidRPr="004F1756">
              <w:rPr>
                <w:rFonts w:ascii="Palatino Linotype" w:eastAsiaTheme="minorHAnsi" w:hAnsi="Palatino Linotype" w:cstheme="minorBidi"/>
                <w:b/>
                <w:sz w:val="22"/>
                <w:lang w:val="es-MX" w:eastAsia="es-MX"/>
              </w:rPr>
              <w:t>Cumplimiento</w:t>
            </w:r>
          </w:p>
        </w:tc>
      </w:tr>
      <w:tr w:rsidR="00783ACA" w:rsidRPr="004F1756" w14:paraId="0E3A9F49" w14:textId="77777777" w:rsidTr="006B4D10">
        <w:trPr>
          <w:trHeight w:val="483"/>
        </w:trPr>
        <w:tc>
          <w:tcPr>
            <w:tcW w:w="2805" w:type="dxa"/>
            <w:vAlign w:val="center"/>
          </w:tcPr>
          <w:p w14:paraId="60D32AB6" w14:textId="3967ECF4" w:rsidR="00783ACA" w:rsidRPr="004F1756" w:rsidRDefault="00783ACA" w:rsidP="00783ACA">
            <w:pPr>
              <w:ind w:right="49"/>
              <w:jc w:val="both"/>
              <w:rPr>
                <w:rFonts w:ascii="Palatino Linotype" w:eastAsiaTheme="minorHAnsi" w:hAnsi="Palatino Linotype"/>
                <w:sz w:val="20"/>
                <w:lang w:eastAsia="es-MX"/>
              </w:rPr>
            </w:pPr>
            <w:r w:rsidRPr="004F1756">
              <w:rPr>
                <w:rFonts w:ascii="Palatino Linotype" w:eastAsiaTheme="minorHAnsi" w:hAnsi="Palatino Linotype"/>
                <w:b/>
                <w:sz w:val="20"/>
                <w:lang w:eastAsia="es-MX"/>
              </w:rPr>
              <w:t>A)</w:t>
            </w:r>
            <w:r w:rsidRPr="004F1756">
              <w:rPr>
                <w:rFonts w:ascii="Palatino Linotype" w:eastAsiaTheme="minorHAnsi" w:hAnsi="Palatino Linotype"/>
                <w:sz w:val="20"/>
                <w:lang w:eastAsia="es-MX"/>
              </w:rPr>
              <w:t xml:space="preserve"> Reglamentos y normativas vigentes para el uso de grúas para aplicación Estatal y Municipal.</w:t>
            </w:r>
          </w:p>
        </w:tc>
        <w:tc>
          <w:tcPr>
            <w:tcW w:w="4512" w:type="dxa"/>
            <w:vAlign w:val="center"/>
          </w:tcPr>
          <w:p w14:paraId="201A8014" w14:textId="557AA5D0" w:rsidR="00783ACA" w:rsidRPr="004F1756" w:rsidRDefault="00AD6735" w:rsidP="0043271D">
            <w:pPr>
              <w:spacing w:line="276" w:lineRule="auto"/>
              <w:jc w:val="both"/>
              <w:rPr>
                <w:rFonts w:ascii="Palatino Linotype" w:eastAsiaTheme="minorHAnsi" w:hAnsi="Palatino Linotype" w:cstheme="minorBidi"/>
                <w:sz w:val="20"/>
                <w:szCs w:val="20"/>
                <w:lang w:val="es-MX" w:eastAsia="es-MX"/>
              </w:rPr>
            </w:pPr>
            <w:r w:rsidRPr="004F1756">
              <w:rPr>
                <w:rFonts w:ascii="Palatino Linotype" w:eastAsiaTheme="minorHAnsi" w:hAnsi="Palatino Linotype" w:cstheme="minorBidi"/>
                <w:sz w:val="20"/>
                <w:szCs w:val="20"/>
                <w:lang w:val="es-MX" w:eastAsia="es-MX"/>
              </w:rPr>
              <w:t>El Director de Asuntos Jurídicos</w:t>
            </w:r>
            <w:r w:rsidR="0043271D" w:rsidRPr="004F1756">
              <w:rPr>
                <w:rFonts w:ascii="Palatino Linotype" w:eastAsiaTheme="minorHAnsi" w:hAnsi="Palatino Linotype" w:cstheme="minorBidi"/>
                <w:sz w:val="20"/>
                <w:szCs w:val="20"/>
                <w:lang w:val="es-MX" w:eastAsia="es-MX"/>
              </w:rPr>
              <w:t>, remitió diversos enlaces electrónicos, así como, la normatividad vigente para el uso de grúas a nivel Estatal</w:t>
            </w:r>
            <w:r w:rsidR="00233EB9" w:rsidRPr="004F1756">
              <w:rPr>
                <w:rFonts w:ascii="Palatino Linotype" w:eastAsiaTheme="minorHAnsi" w:hAnsi="Palatino Linotype" w:cstheme="minorBidi"/>
                <w:sz w:val="20"/>
                <w:szCs w:val="20"/>
                <w:lang w:val="es-MX" w:eastAsia="es-MX"/>
              </w:rPr>
              <w:t xml:space="preserve"> y Municipal</w:t>
            </w:r>
            <w:r w:rsidR="0043271D" w:rsidRPr="004F1756">
              <w:rPr>
                <w:rFonts w:ascii="Palatino Linotype" w:eastAsiaTheme="minorHAnsi" w:hAnsi="Palatino Linotype" w:cstheme="minorBidi"/>
                <w:sz w:val="20"/>
                <w:szCs w:val="20"/>
                <w:lang w:val="es-MX" w:eastAsia="es-MX"/>
              </w:rPr>
              <w:t xml:space="preserve">. </w:t>
            </w:r>
          </w:p>
        </w:tc>
        <w:tc>
          <w:tcPr>
            <w:tcW w:w="1744" w:type="dxa"/>
            <w:vAlign w:val="center"/>
          </w:tcPr>
          <w:p w14:paraId="33B051B0" w14:textId="10044C62" w:rsidR="00783ACA" w:rsidRPr="004F1756" w:rsidRDefault="00236B46" w:rsidP="00236B46">
            <w:pPr>
              <w:ind w:right="49"/>
              <w:jc w:val="both"/>
              <w:rPr>
                <w:rFonts w:ascii="Palatino Linotype" w:eastAsiaTheme="minorHAnsi" w:hAnsi="Palatino Linotype" w:cstheme="minorBidi"/>
                <w:i/>
                <w:sz w:val="18"/>
                <w:lang w:val="es-MX" w:eastAsia="es-MX"/>
              </w:rPr>
            </w:pPr>
            <w:r w:rsidRPr="004F1756">
              <w:rPr>
                <w:rFonts w:ascii="Palatino Linotype" w:eastAsiaTheme="minorHAnsi" w:hAnsi="Palatino Linotype" w:cstheme="minorBidi"/>
                <w:sz w:val="18"/>
                <w:lang w:val="es-MX" w:eastAsia="es-MX"/>
              </w:rPr>
              <w:t xml:space="preserve">El </w:t>
            </w:r>
            <w:r w:rsidRPr="004F1756">
              <w:rPr>
                <w:rFonts w:ascii="Palatino Linotype" w:eastAsiaTheme="minorHAnsi" w:hAnsi="Palatino Linotype" w:cstheme="minorBidi"/>
                <w:b/>
                <w:sz w:val="18"/>
                <w:lang w:val="es-MX" w:eastAsia="es-MX"/>
              </w:rPr>
              <w:t>Recurrente</w:t>
            </w:r>
            <w:r w:rsidRPr="004F1756">
              <w:rPr>
                <w:rFonts w:ascii="Palatino Linotype" w:eastAsiaTheme="minorHAnsi" w:hAnsi="Palatino Linotype" w:cstheme="minorBidi"/>
                <w:sz w:val="18"/>
                <w:lang w:val="es-MX" w:eastAsia="es-MX"/>
              </w:rPr>
              <w:t xml:space="preserve"> no impugnó dicho punto, por lo que se considera como</w:t>
            </w:r>
            <w:r w:rsidRPr="004F1756">
              <w:rPr>
                <w:rFonts w:ascii="Palatino Linotype" w:eastAsiaTheme="minorHAnsi" w:hAnsi="Palatino Linotype" w:cstheme="minorBidi"/>
                <w:i/>
                <w:sz w:val="18"/>
                <w:lang w:val="es-MX" w:eastAsia="es-MX"/>
              </w:rPr>
              <w:t xml:space="preserve"> “Actos Consentidos”. </w:t>
            </w:r>
          </w:p>
        </w:tc>
      </w:tr>
      <w:tr w:rsidR="00783ACA" w:rsidRPr="004F1756" w14:paraId="24DF4723" w14:textId="77777777" w:rsidTr="006B4D10">
        <w:trPr>
          <w:trHeight w:val="483"/>
        </w:trPr>
        <w:tc>
          <w:tcPr>
            <w:tcW w:w="2805" w:type="dxa"/>
            <w:vAlign w:val="center"/>
          </w:tcPr>
          <w:p w14:paraId="79FD7EE5" w14:textId="702B565B" w:rsidR="00783ACA" w:rsidRPr="004F1756" w:rsidRDefault="00783ACA"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b/>
                <w:sz w:val="20"/>
                <w:lang w:eastAsia="es-MX"/>
              </w:rPr>
              <w:t>B)</w:t>
            </w:r>
            <w:r w:rsidRPr="004F1756">
              <w:rPr>
                <w:rFonts w:ascii="Palatino Linotype" w:eastAsiaTheme="minorHAnsi" w:hAnsi="Palatino Linotype"/>
                <w:sz w:val="20"/>
                <w:lang w:eastAsia="es-MX"/>
              </w:rPr>
              <w:t xml:space="preserve"> Normativas vigentes </w:t>
            </w:r>
            <w:r w:rsidRPr="004F1756">
              <w:rPr>
                <w:rFonts w:ascii="Palatino Linotype" w:eastAsiaTheme="minorHAnsi" w:hAnsi="Palatino Linotype"/>
                <w:b/>
                <w:sz w:val="20"/>
                <w:u w:val="single"/>
                <w:lang w:eastAsia="es-MX"/>
              </w:rPr>
              <w:t>para el uso de grúas por parte de los Ayuntamientos</w:t>
            </w:r>
            <w:r w:rsidRPr="004F1756">
              <w:rPr>
                <w:rFonts w:ascii="Palatino Linotype" w:eastAsiaTheme="minorHAnsi" w:hAnsi="Palatino Linotype"/>
                <w:sz w:val="20"/>
                <w:lang w:eastAsia="es-MX"/>
              </w:rPr>
              <w:t xml:space="preserve"> para el retiro de puestos metálicos en vía pública con auxilio de una grúa sin que esta no tenga placas de circulación, cromática, ni permiso de circulación visible.</w:t>
            </w:r>
          </w:p>
        </w:tc>
        <w:tc>
          <w:tcPr>
            <w:tcW w:w="4512" w:type="dxa"/>
            <w:vAlign w:val="center"/>
          </w:tcPr>
          <w:p w14:paraId="538A0936" w14:textId="77777777" w:rsidR="00783ACA" w:rsidRPr="004F1756" w:rsidRDefault="0043271D" w:rsidP="0043271D">
            <w:pPr>
              <w:spacing w:line="276" w:lineRule="auto"/>
              <w:jc w:val="both"/>
              <w:rPr>
                <w:rFonts w:ascii="Palatino Linotype" w:eastAsiaTheme="minorHAnsi" w:hAnsi="Palatino Linotype" w:cstheme="minorBidi"/>
                <w:sz w:val="20"/>
                <w:szCs w:val="20"/>
                <w:lang w:val="es-MX" w:eastAsia="es-MX"/>
              </w:rPr>
            </w:pPr>
            <w:r w:rsidRPr="004F1756">
              <w:rPr>
                <w:rFonts w:ascii="Palatino Linotype" w:eastAsiaTheme="minorHAnsi" w:hAnsi="Palatino Linotype" w:cstheme="minorBidi"/>
                <w:sz w:val="20"/>
                <w:szCs w:val="20"/>
                <w:lang w:val="es-MX" w:eastAsia="es-MX"/>
              </w:rPr>
              <w:t xml:space="preserve">Mediante el oficio número </w:t>
            </w:r>
            <w:r w:rsidRPr="004F1756">
              <w:rPr>
                <w:rFonts w:ascii="Palatino Linotype" w:eastAsiaTheme="minorHAnsi" w:hAnsi="Palatino Linotype" w:cstheme="minorBidi"/>
                <w:b/>
                <w:sz w:val="20"/>
                <w:szCs w:val="20"/>
                <w:lang w:val="es-MX" w:eastAsia="es-MX"/>
              </w:rPr>
              <w:t>22000015030000l/0175/2025</w:t>
            </w:r>
            <w:r w:rsidRPr="004F1756">
              <w:rPr>
                <w:rFonts w:ascii="Palatino Linotype" w:eastAsiaTheme="minorHAnsi" w:hAnsi="Palatino Linotype" w:cstheme="minorBidi"/>
                <w:sz w:val="20"/>
                <w:szCs w:val="20"/>
                <w:lang w:val="es-MX" w:eastAsia="es-MX"/>
              </w:rPr>
              <w:t xml:space="preserve">, firmado por el </w:t>
            </w:r>
            <w:r w:rsidRPr="004F1756">
              <w:rPr>
                <w:rFonts w:ascii="Palatino Linotype" w:eastAsiaTheme="minorHAnsi" w:hAnsi="Palatino Linotype" w:cstheme="minorBidi"/>
                <w:b/>
                <w:sz w:val="20"/>
                <w:szCs w:val="20"/>
                <w:u w:val="single"/>
                <w:lang w:val="es-MX" w:eastAsia="es-MX"/>
              </w:rPr>
              <w:t>Director de Asuntos Jurídicos</w:t>
            </w:r>
            <w:r w:rsidRPr="004F1756">
              <w:rPr>
                <w:rFonts w:ascii="Palatino Linotype" w:eastAsiaTheme="minorHAnsi" w:hAnsi="Palatino Linotype" w:cstheme="minorBidi"/>
                <w:sz w:val="20"/>
                <w:szCs w:val="20"/>
                <w:lang w:val="es-MX" w:eastAsia="es-MX"/>
              </w:rPr>
              <w:t xml:space="preserve">, informó que, </w:t>
            </w:r>
            <w:r w:rsidR="00233EB9" w:rsidRPr="004F1756">
              <w:rPr>
                <w:rFonts w:ascii="Palatino Linotype" w:eastAsiaTheme="minorHAnsi" w:hAnsi="Palatino Linotype" w:cstheme="minorBidi"/>
                <w:b/>
                <w:sz w:val="20"/>
                <w:szCs w:val="20"/>
                <w:u w:val="single"/>
                <w:lang w:val="es-MX" w:eastAsia="es-MX"/>
              </w:rPr>
              <w:t>NO</w:t>
            </w:r>
            <w:r w:rsidR="00233EB9" w:rsidRPr="004F1756">
              <w:rPr>
                <w:rFonts w:ascii="Palatino Linotype" w:eastAsiaTheme="minorHAnsi" w:hAnsi="Palatino Linotype" w:cstheme="minorBidi"/>
                <w:sz w:val="20"/>
                <w:szCs w:val="20"/>
                <w:u w:val="single"/>
                <w:lang w:val="es-MX" w:eastAsia="es-MX"/>
              </w:rPr>
              <w:t xml:space="preserve"> </w:t>
            </w:r>
            <w:r w:rsidR="00233EB9" w:rsidRPr="004F1756">
              <w:rPr>
                <w:rFonts w:ascii="Palatino Linotype" w:eastAsiaTheme="minorHAnsi" w:hAnsi="Palatino Linotype" w:cstheme="minorBidi"/>
                <w:b/>
                <w:sz w:val="20"/>
                <w:szCs w:val="20"/>
                <w:u w:val="single"/>
                <w:lang w:val="es-MX" w:eastAsia="es-MX"/>
              </w:rPr>
              <w:t>es</w:t>
            </w:r>
            <w:r w:rsidR="00233EB9" w:rsidRPr="004F1756">
              <w:rPr>
                <w:rFonts w:ascii="Palatino Linotype" w:eastAsiaTheme="minorHAnsi" w:hAnsi="Palatino Linotype" w:cstheme="minorBidi"/>
                <w:sz w:val="20"/>
                <w:szCs w:val="20"/>
                <w:lang w:val="es-MX" w:eastAsia="es-MX"/>
              </w:rPr>
              <w:t xml:space="preserve"> facultad, </w:t>
            </w:r>
            <w:r w:rsidR="00233EB9" w:rsidRPr="004F1756">
              <w:rPr>
                <w:rFonts w:ascii="Palatino Linotype" w:eastAsiaTheme="minorHAnsi" w:hAnsi="Palatino Linotype" w:cstheme="minorBidi"/>
                <w:b/>
                <w:sz w:val="20"/>
                <w:szCs w:val="20"/>
                <w:u w:val="single"/>
                <w:lang w:val="es-MX" w:eastAsia="es-MX"/>
              </w:rPr>
              <w:t>competencia</w:t>
            </w:r>
            <w:r w:rsidR="00233EB9" w:rsidRPr="004F1756">
              <w:rPr>
                <w:rFonts w:ascii="Palatino Linotype" w:eastAsiaTheme="minorHAnsi" w:hAnsi="Palatino Linotype" w:cstheme="minorBidi"/>
                <w:sz w:val="20"/>
                <w:szCs w:val="20"/>
                <w:lang w:val="es-MX" w:eastAsia="es-MX"/>
              </w:rPr>
              <w:t xml:space="preserve"> o función de la Dirección Consultiva, de conformidad con lo establecido en el artículo 16 del Reglamento Interior de la Secretaría de Movilidad y el numeral </w:t>
            </w:r>
            <w:r w:rsidR="00233EB9" w:rsidRPr="004F1756">
              <w:rPr>
                <w:rFonts w:ascii="Palatino Linotype" w:eastAsiaTheme="minorHAnsi" w:hAnsi="Palatino Linotype" w:cstheme="minorBidi"/>
                <w:b/>
                <w:sz w:val="20"/>
                <w:szCs w:val="20"/>
                <w:lang w:val="es-MX" w:eastAsia="es-MX"/>
              </w:rPr>
              <w:t>22000006070000L</w:t>
            </w:r>
            <w:r w:rsidR="00233EB9" w:rsidRPr="004F1756">
              <w:rPr>
                <w:rFonts w:ascii="Palatino Linotype" w:eastAsiaTheme="minorHAnsi" w:hAnsi="Palatino Linotype" w:cstheme="minorBidi"/>
                <w:sz w:val="20"/>
                <w:szCs w:val="20"/>
                <w:lang w:val="es-MX" w:eastAsia="es-MX"/>
              </w:rPr>
              <w:t xml:space="preserve"> del Manual General de Organización. </w:t>
            </w:r>
          </w:p>
          <w:p w14:paraId="71905147" w14:textId="77777777" w:rsidR="003913A1" w:rsidRPr="004F1756" w:rsidRDefault="003913A1" w:rsidP="0043271D">
            <w:pPr>
              <w:spacing w:line="276" w:lineRule="auto"/>
              <w:jc w:val="both"/>
              <w:rPr>
                <w:rFonts w:ascii="Palatino Linotype" w:eastAsiaTheme="minorHAnsi" w:hAnsi="Palatino Linotype" w:cstheme="minorBidi"/>
                <w:sz w:val="20"/>
                <w:szCs w:val="20"/>
                <w:lang w:val="es-MX" w:eastAsia="es-MX"/>
              </w:rPr>
            </w:pPr>
          </w:p>
          <w:p w14:paraId="0CFA0D0F" w14:textId="2ED67116" w:rsidR="003913A1" w:rsidRPr="004F1756" w:rsidRDefault="003913A1" w:rsidP="0043271D">
            <w:pPr>
              <w:spacing w:line="276" w:lineRule="auto"/>
              <w:jc w:val="both"/>
              <w:rPr>
                <w:rFonts w:ascii="Palatino Linotype" w:eastAsiaTheme="minorHAnsi" w:hAnsi="Palatino Linotype" w:cstheme="minorBidi"/>
                <w:sz w:val="20"/>
                <w:szCs w:val="20"/>
                <w:lang w:val="es-MX" w:eastAsia="es-MX"/>
              </w:rPr>
            </w:pPr>
            <w:r w:rsidRPr="004F1756">
              <w:rPr>
                <w:rFonts w:ascii="Palatino Linotype" w:eastAsiaTheme="minorHAnsi" w:hAnsi="Palatino Linotype" w:cstheme="minorBidi"/>
                <w:sz w:val="20"/>
                <w:szCs w:val="20"/>
                <w:lang w:eastAsia="es-MX"/>
              </w:rPr>
              <w:t xml:space="preserve">La </w:t>
            </w:r>
            <w:r w:rsidRPr="004F1756">
              <w:rPr>
                <w:rFonts w:ascii="Palatino Linotype" w:eastAsiaTheme="minorHAnsi" w:hAnsi="Palatino Linotype" w:cstheme="minorBidi"/>
                <w:b/>
                <w:sz w:val="20"/>
                <w:szCs w:val="20"/>
                <w:u w:val="single"/>
                <w:lang w:eastAsia="es-MX"/>
              </w:rPr>
              <w:t>Dirección General de Movilidad Zona III</w:t>
            </w:r>
            <w:r w:rsidRPr="004F1756">
              <w:rPr>
                <w:rFonts w:ascii="Palatino Linotype" w:eastAsiaTheme="minorHAnsi" w:hAnsi="Palatino Linotype" w:cstheme="minorBidi"/>
                <w:sz w:val="20"/>
                <w:szCs w:val="20"/>
                <w:lang w:eastAsia="es-MX"/>
              </w:rPr>
              <w:t>, informó que, la normatividad Municipal es competencia del Municipio, se sugiere consultar la Reglamentación emitida por el mismo Municipio, ya que conforme al artículo 115 de la Constitución Federal, tienen atribuciones Reglamentarias, lo anterior a efecto de no violentar la prohibición establecido en el artículo 143 de la Constitución Política del Estado Libre y Soberano de México.</w:t>
            </w:r>
          </w:p>
        </w:tc>
        <w:tc>
          <w:tcPr>
            <w:tcW w:w="1744" w:type="dxa"/>
            <w:vAlign w:val="center"/>
          </w:tcPr>
          <w:p w14:paraId="6DAC86F5" w14:textId="77777777" w:rsidR="00783ACA" w:rsidRPr="004F1756" w:rsidRDefault="0043271D" w:rsidP="0043271D">
            <w:pPr>
              <w:ind w:right="49"/>
              <w:jc w:val="center"/>
              <w:rPr>
                <w:rFonts w:ascii="Palatino Linotype" w:eastAsiaTheme="minorHAnsi" w:hAnsi="Palatino Linotype" w:cstheme="minorBidi"/>
                <w:b/>
                <w:lang w:val="es-MX" w:eastAsia="es-MX"/>
              </w:rPr>
            </w:pPr>
            <w:r w:rsidRPr="004F1756">
              <w:rPr>
                <w:rFonts w:ascii="Palatino Linotype" w:eastAsiaTheme="minorHAnsi" w:hAnsi="Palatino Linotype" w:cstheme="minorBidi"/>
                <w:b/>
                <w:lang w:val="es-MX" w:eastAsia="es-MX"/>
              </w:rPr>
              <w:t>Sí</w:t>
            </w:r>
          </w:p>
          <w:p w14:paraId="6FD3A148" w14:textId="33302A60" w:rsidR="0043271D" w:rsidRPr="004F1756" w:rsidRDefault="0043271D" w:rsidP="0043271D">
            <w:pPr>
              <w:ind w:right="49"/>
              <w:jc w:val="center"/>
              <w:rPr>
                <w:rFonts w:ascii="Palatino Linotype" w:eastAsiaTheme="minorHAnsi" w:hAnsi="Palatino Linotype" w:cstheme="minorBidi"/>
                <w:i/>
                <w:sz w:val="20"/>
                <w:szCs w:val="20"/>
                <w:lang w:val="es-MX" w:eastAsia="es-MX"/>
              </w:rPr>
            </w:pPr>
            <w:r w:rsidRPr="004F1756">
              <w:rPr>
                <w:rFonts w:ascii="Palatino Linotype" w:eastAsiaTheme="minorHAnsi" w:hAnsi="Palatino Linotype" w:cstheme="minorBidi"/>
                <w:i/>
                <w:sz w:val="20"/>
                <w:szCs w:val="20"/>
                <w:lang w:val="es-MX" w:eastAsia="es-MX"/>
              </w:rPr>
              <w:t>(Incompetencia)</w:t>
            </w:r>
          </w:p>
        </w:tc>
      </w:tr>
      <w:tr w:rsidR="003913A1" w:rsidRPr="004F1756" w14:paraId="21297FC5" w14:textId="77777777" w:rsidTr="003913A1">
        <w:trPr>
          <w:trHeight w:val="4114"/>
        </w:trPr>
        <w:tc>
          <w:tcPr>
            <w:tcW w:w="2805" w:type="dxa"/>
            <w:vAlign w:val="center"/>
          </w:tcPr>
          <w:p w14:paraId="24B8C67C" w14:textId="79FE15B4" w:rsidR="003913A1" w:rsidRPr="004F1756" w:rsidRDefault="003913A1"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b/>
                <w:sz w:val="20"/>
                <w:lang w:eastAsia="es-MX"/>
              </w:rPr>
              <w:lastRenderedPageBreak/>
              <w:t>C)</w:t>
            </w:r>
            <w:r w:rsidRPr="004F1756">
              <w:rPr>
                <w:rFonts w:ascii="Palatino Linotype" w:eastAsiaTheme="minorHAnsi" w:hAnsi="Palatino Linotype"/>
                <w:sz w:val="20"/>
                <w:lang w:eastAsia="es-MX"/>
              </w:rPr>
              <w:t xml:space="preserve"> Versiones públicas, de </w:t>
            </w:r>
            <w:r w:rsidRPr="004F1756">
              <w:rPr>
                <w:rFonts w:ascii="Palatino Linotype" w:eastAsiaTheme="minorHAnsi" w:hAnsi="Palatino Linotype"/>
                <w:b/>
                <w:sz w:val="20"/>
                <w:u w:val="single"/>
                <w:lang w:eastAsia="es-MX"/>
              </w:rPr>
              <w:t>las concesiones para prestar el servicio de grúas para uso y apoyo en labores administrativas de Movilidad y/o AMVAR del Ayuntamiento de Tecámac, Estado de México.</w:t>
            </w:r>
          </w:p>
        </w:tc>
        <w:tc>
          <w:tcPr>
            <w:tcW w:w="4512" w:type="dxa"/>
            <w:vMerge w:val="restart"/>
            <w:vAlign w:val="center"/>
          </w:tcPr>
          <w:p w14:paraId="01AB82CD" w14:textId="2BC5A7AC" w:rsidR="003913A1" w:rsidRPr="004F1756" w:rsidRDefault="003913A1" w:rsidP="00233EB9">
            <w:pPr>
              <w:spacing w:line="276" w:lineRule="auto"/>
              <w:jc w:val="both"/>
              <w:rPr>
                <w:rFonts w:ascii="Palatino Linotype" w:eastAsiaTheme="minorHAnsi" w:hAnsi="Palatino Linotype" w:cstheme="minorBidi"/>
                <w:sz w:val="20"/>
                <w:szCs w:val="20"/>
                <w:lang w:val="es-MX" w:eastAsia="es-MX"/>
              </w:rPr>
            </w:pPr>
            <w:r w:rsidRPr="004F1756">
              <w:rPr>
                <w:rFonts w:ascii="Palatino Linotype" w:eastAsiaTheme="minorHAnsi" w:hAnsi="Palatino Linotype" w:cstheme="minorBidi"/>
                <w:sz w:val="20"/>
                <w:szCs w:val="20"/>
                <w:lang w:val="es-MX" w:eastAsia="es-MX"/>
              </w:rPr>
              <w:t xml:space="preserve">La </w:t>
            </w:r>
            <w:r w:rsidRPr="004F1756">
              <w:rPr>
                <w:rFonts w:ascii="Palatino Linotype" w:hAnsi="Palatino Linotype"/>
                <w:sz w:val="20"/>
                <w:szCs w:val="20"/>
              </w:rPr>
              <w:t xml:space="preserve">Unidad de Enlace de Servicios Metropolitanos, de la Subsecretaría de Movilidad, </w:t>
            </w:r>
            <w:r w:rsidRPr="004F1756">
              <w:rPr>
                <w:rFonts w:ascii="Palatino Linotype" w:eastAsiaTheme="minorHAnsi" w:hAnsi="Palatino Linotype" w:cstheme="minorBidi"/>
                <w:sz w:val="20"/>
                <w:szCs w:val="20"/>
                <w:lang w:val="es-MX" w:eastAsia="es-MX"/>
              </w:rPr>
              <w:t xml:space="preserve">informó que, actualmente </w:t>
            </w:r>
            <w:r w:rsidRPr="004F1756">
              <w:rPr>
                <w:rFonts w:ascii="Palatino Linotype" w:eastAsiaTheme="minorHAnsi" w:hAnsi="Palatino Linotype" w:cstheme="minorBidi"/>
                <w:b/>
                <w:sz w:val="20"/>
                <w:szCs w:val="20"/>
                <w:u w:val="single"/>
                <w:lang w:val="es-MX" w:eastAsia="es-MX"/>
              </w:rPr>
              <w:t xml:space="preserve">la Secretaria de Movilidad se encuentra en el proceso de los </w:t>
            </w:r>
            <w:proofErr w:type="spellStart"/>
            <w:r w:rsidRPr="004F1756">
              <w:rPr>
                <w:rFonts w:ascii="Palatino Linotype" w:eastAsiaTheme="minorHAnsi" w:hAnsi="Palatino Linotype" w:cstheme="minorBidi"/>
                <w:b/>
                <w:sz w:val="20"/>
                <w:szCs w:val="20"/>
                <w:u w:val="single"/>
                <w:lang w:val="es-MX" w:eastAsia="es-MX"/>
              </w:rPr>
              <w:t>Concesionamientos</w:t>
            </w:r>
            <w:proofErr w:type="spellEnd"/>
            <w:r w:rsidRPr="004F1756">
              <w:rPr>
                <w:rFonts w:ascii="Palatino Linotype" w:eastAsiaTheme="minorHAnsi" w:hAnsi="Palatino Linotype" w:cstheme="minorBidi"/>
                <w:b/>
                <w:sz w:val="20"/>
                <w:szCs w:val="20"/>
                <w:u w:val="single"/>
                <w:lang w:val="es-MX" w:eastAsia="es-MX"/>
              </w:rPr>
              <w:t xml:space="preserve"> de todos los interesados en el Estado de México.</w:t>
            </w:r>
            <w:r w:rsidRPr="004F1756">
              <w:rPr>
                <w:rFonts w:ascii="Palatino Linotype" w:eastAsiaTheme="minorHAnsi" w:hAnsi="Palatino Linotype" w:cstheme="minorBidi"/>
                <w:sz w:val="20"/>
                <w:szCs w:val="20"/>
                <w:lang w:val="es-MX" w:eastAsia="es-MX"/>
              </w:rPr>
              <w:t xml:space="preserve"> </w:t>
            </w:r>
          </w:p>
          <w:p w14:paraId="2BE44EB3" w14:textId="77777777" w:rsidR="003913A1" w:rsidRPr="004F1756" w:rsidRDefault="003913A1" w:rsidP="00233EB9">
            <w:pPr>
              <w:spacing w:line="276" w:lineRule="auto"/>
              <w:jc w:val="both"/>
              <w:rPr>
                <w:rFonts w:ascii="Palatino Linotype" w:eastAsiaTheme="minorHAnsi" w:hAnsi="Palatino Linotype" w:cstheme="minorBidi"/>
                <w:sz w:val="20"/>
                <w:szCs w:val="20"/>
                <w:lang w:val="es-MX" w:eastAsia="es-MX"/>
              </w:rPr>
            </w:pPr>
          </w:p>
          <w:p w14:paraId="6AD2E7C8" w14:textId="46C522D1" w:rsidR="003913A1" w:rsidRPr="004F1756" w:rsidRDefault="003913A1" w:rsidP="00233EB9">
            <w:pPr>
              <w:spacing w:line="276" w:lineRule="auto"/>
              <w:jc w:val="both"/>
              <w:rPr>
                <w:rFonts w:ascii="Palatino Linotype" w:eastAsiaTheme="minorHAnsi" w:hAnsi="Palatino Linotype" w:cstheme="minorBidi"/>
                <w:sz w:val="20"/>
                <w:szCs w:val="20"/>
                <w:lang w:eastAsia="es-MX"/>
              </w:rPr>
            </w:pPr>
            <w:r w:rsidRPr="004F1756">
              <w:rPr>
                <w:rFonts w:ascii="Palatino Linotype" w:eastAsiaTheme="minorHAnsi" w:hAnsi="Palatino Linotype" w:cstheme="minorBidi"/>
                <w:b/>
                <w:sz w:val="20"/>
                <w:szCs w:val="20"/>
                <w:u w:val="single"/>
                <w:lang w:eastAsia="es-MX"/>
              </w:rPr>
              <w:t>La Dirección General de Movilidad Zona II</w:t>
            </w:r>
            <w:r w:rsidRPr="004F1756">
              <w:rPr>
                <w:rFonts w:ascii="Palatino Linotype" w:eastAsiaTheme="minorHAnsi" w:hAnsi="Palatino Linotype" w:cstheme="minorBidi"/>
                <w:sz w:val="20"/>
                <w:szCs w:val="20"/>
                <w:lang w:eastAsia="es-MX"/>
              </w:rPr>
              <w:t xml:space="preserve">; informó que, </w:t>
            </w:r>
            <w:r w:rsidRPr="004F1756">
              <w:rPr>
                <w:rFonts w:ascii="Palatino Linotype" w:eastAsiaTheme="minorHAnsi" w:hAnsi="Palatino Linotype" w:cstheme="minorBidi"/>
                <w:b/>
                <w:sz w:val="20"/>
                <w:szCs w:val="20"/>
                <w:u w:val="single"/>
                <w:lang w:eastAsia="es-MX"/>
              </w:rPr>
              <w:t xml:space="preserve">los prestadores de servicios de arrastre, salvamento y deposito se encuentran en un procedimiento de </w:t>
            </w:r>
            <w:proofErr w:type="spellStart"/>
            <w:r w:rsidRPr="004F1756">
              <w:rPr>
                <w:rFonts w:ascii="Palatino Linotype" w:eastAsiaTheme="minorHAnsi" w:hAnsi="Palatino Linotype" w:cstheme="minorBidi"/>
                <w:b/>
                <w:sz w:val="20"/>
                <w:szCs w:val="20"/>
                <w:u w:val="single"/>
                <w:lang w:eastAsia="es-MX"/>
              </w:rPr>
              <w:t>concesionamiento</w:t>
            </w:r>
            <w:proofErr w:type="spellEnd"/>
            <w:r w:rsidRPr="004F1756">
              <w:rPr>
                <w:rFonts w:ascii="Palatino Linotype" w:eastAsiaTheme="minorHAnsi" w:hAnsi="Palatino Linotype" w:cstheme="minorBidi"/>
                <w:b/>
                <w:sz w:val="20"/>
                <w:szCs w:val="20"/>
                <w:u w:val="single"/>
                <w:lang w:eastAsia="es-MX"/>
              </w:rPr>
              <w:t xml:space="preserve"> y </w:t>
            </w:r>
            <w:proofErr w:type="spellStart"/>
            <w:r w:rsidRPr="004F1756">
              <w:rPr>
                <w:rFonts w:ascii="Palatino Linotype" w:eastAsiaTheme="minorHAnsi" w:hAnsi="Palatino Linotype" w:cstheme="minorBidi"/>
                <w:b/>
                <w:sz w:val="20"/>
                <w:szCs w:val="20"/>
                <w:u w:val="single"/>
                <w:lang w:eastAsia="es-MX"/>
              </w:rPr>
              <w:t>permicionamiento</w:t>
            </w:r>
            <w:proofErr w:type="spellEnd"/>
            <w:r w:rsidRPr="004F1756">
              <w:rPr>
                <w:rFonts w:ascii="Palatino Linotype" w:eastAsiaTheme="minorHAnsi" w:hAnsi="Palatino Linotype" w:cstheme="minorBidi"/>
                <w:b/>
                <w:sz w:val="20"/>
                <w:szCs w:val="20"/>
                <w:u w:val="single"/>
                <w:lang w:eastAsia="es-MX"/>
              </w:rPr>
              <w:t xml:space="preserve"> aún vigente y sin concluir</w:t>
            </w:r>
            <w:r w:rsidRPr="004F1756">
              <w:rPr>
                <w:rFonts w:ascii="Palatino Linotype" w:eastAsiaTheme="minorHAnsi" w:hAnsi="Palatino Linotype" w:cstheme="minorBidi"/>
                <w:sz w:val="20"/>
                <w:szCs w:val="20"/>
                <w:lang w:eastAsia="es-MX"/>
              </w:rPr>
              <w:t xml:space="preserve">, desde la publicación </w:t>
            </w:r>
            <w:r w:rsidRPr="004F1756">
              <w:rPr>
                <w:rFonts w:ascii="Palatino Linotype" w:eastAsiaTheme="minorHAnsi" w:hAnsi="Palatino Linotype" w:cstheme="minorBidi"/>
                <w:b/>
                <w:sz w:val="20"/>
                <w:szCs w:val="20"/>
                <w:u w:val="single"/>
                <w:lang w:eastAsia="es-MX"/>
              </w:rPr>
              <w:t>de los acuerdos respectivos en fecha tres de agosto de dos mil veintidós</w:t>
            </w:r>
            <w:r w:rsidRPr="004F1756">
              <w:rPr>
                <w:rFonts w:ascii="Palatino Linotype" w:eastAsiaTheme="minorHAnsi" w:hAnsi="Palatino Linotype" w:cstheme="minorBidi"/>
                <w:sz w:val="20"/>
                <w:szCs w:val="20"/>
                <w:lang w:eastAsia="es-MX"/>
              </w:rPr>
              <w:t>, cuyos enlaces se transcriben a continuación:</w:t>
            </w:r>
          </w:p>
          <w:p w14:paraId="13D57522" w14:textId="77777777" w:rsidR="003913A1" w:rsidRPr="004F1756" w:rsidRDefault="003913A1" w:rsidP="00233EB9">
            <w:pPr>
              <w:spacing w:line="276" w:lineRule="auto"/>
              <w:jc w:val="both"/>
              <w:rPr>
                <w:rFonts w:ascii="Palatino Linotype" w:eastAsiaTheme="minorHAnsi" w:hAnsi="Palatino Linotype" w:cstheme="minorBidi"/>
                <w:sz w:val="20"/>
                <w:szCs w:val="20"/>
                <w:lang w:eastAsia="es-MX"/>
              </w:rPr>
            </w:pPr>
          </w:p>
          <w:p w14:paraId="7EFB5E95" w14:textId="03E40A7F" w:rsidR="003913A1" w:rsidRPr="004F1756" w:rsidRDefault="003913A1" w:rsidP="00233EB9">
            <w:pPr>
              <w:spacing w:line="276" w:lineRule="auto"/>
              <w:jc w:val="both"/>
              <w:rPr>
                <w:rFonts w:ascii="Palatino Linotype" w:eastAsiaTheme="minorHAnsi" w:hAnsi="Palatino Linotype" w:cstheme="minorBidi"/>
                <w:sz w:val="20"/>
                <w:szCs w:val="20"/>
                <w:lang w:eastAsia="es-MX"/>
              </w:rPr>
            </w:pPr>
            <w:r w:rsidRPr="004F1756">
              <w:rPr>
                <w:rFonts w:ascii="Palatino Linotype" w:eastAsiaTheme="minorHAnsi" w:hAnsi="Palatino Linotype" w:cstheme="minorBidi"/>
                <w:sz w:val="20"/>
                <w:szCs w:val="20"/>
                <w:lang w:eastAsia="es-MX"/>
              </w:rPr>
              <w:t xml:space="preserve">1. “ACUERDO DEL SECRETARIO DE MOVILIDAD POR EL QUE SE EMITE LA NORMA TÉCNICA APLICABLE A VEHÍCULOS ADAPTADOS PARA PRESTAR LOS SERVICIOS AUXILIARES DE ARRASTRE, SALVAMENTO, GUARDA, CUSTODIA Y DEPÓSITO DE VEHÍCULOS EN EL ESTADO DE MÉXICO”; </w:t>
            </w:r>
            <w:hyperlink r:id="rId9" w:history="1">
              <w:r w:rsidRPr="004F1756">
                <w:rPr>
                  <w:rStyle w:val="Hipervnculo"/>
                  <w:rFonts w:ascii="Palatino Linotype" w:eastAsiaTheme="minorHAnsi" w:hAnsi="Palatino Linotype" w:cstheme="minorBidi"/>
                  <w:sz w:val="20"/>
                  <w:szCs w:val="20"/>
                  <w:lang w:eastAsia="es-MX"/>
                </w:rPr>
                <w:t>https://legislacion.edomex.gob.mx/sites/legislacion.edomex.gob.mx/files/files/pdf/gct/2022/agosto/ago031/ago031f.pdf</w:t>
              </w:r>
            </w:hyperlink>
            <w:r w:rsidRPr="004F1756">
              <w:rPr>
                <w:rFonts w:ascii="Palatino Linotype" w:eastAsiaTheme="minorHAnsi" w:hAnsi="Palatino Linotype" w:cstheme="minorBidi"/>
                <w:sz w:val="20"/>
                <w:szCs w:val="20"/>
                <w:lang w:eastAsia="es-MX"/>
              </w:rPr>
              <w:t xml:space="preserve">. </w:t>
            </w:r>
          </w:p>
          <w:p w14:paraId="5E735F7C" w14:textId="77777777" w:rsidR="003913A1" w:rsidRPr="004F1756" w:rsidRDefault="003913A1" w:rsidP="00233EB9">
            <w:pPr>
              <w:spacing w:line="276" w:lineRule="auto"/>
              <w:jc w:val="both"/>
              <w:rPr>
                <w:rFonts w:ascii="Palatino Linotype" w:eastAsiaTheme="minorHAnsi" w:hAnsi="Palatino Linotype" w:cstheme="minorBidi"/>
                <w:sz w:val="20"/>
                <w:szCs w:val="20"/>
                <w:lang w:eastAsia="es-MX"/>
              </w:rPr>
            </w:pPr>
          </w:p>
          <w:p w14:paraId="35F10EB3" w14:textId="478D0AA9" w:rsidR="003913A1" w:rsidRPr="004F1756" w:rsidRDefault="003913A1" w:rsidP="00233EB9">
            <w:pPr>
              <w:spacing w:line="276" w:lineRule="auto"/>
              <w:jc w:val="both"/>
              <w:rPr>
                <w:rFonts w:ascii="Palatino Linotype" w:eastAsiaTheme="minorHAnsi" w:hAnsi="Palatino Linotype" w:cstheme="minorBidi"/>
                <w:b/>
                <w:sz w:val="20"/>
                <w:szCs w:val="20"/>
                <w:u w:val="single"/>
                <w:lang w:val="es-MX" w:eastAsia="es-MX"/>
              </w:rPr>
            </w:pPr>
            <w:r w:rsidRPr="004F1756">
              <w:rPr>
                <w:rFonts w:ascii="Palatino Linotype" w:eastAsiaTheme="minorHAnsi" w:hAnsi="Palatino Linotype" w:cstheme="minorBidi"/>
                <w:sz w:val="20"/>
                <w:szCs w:val="20"/>
                <w:lang w:eastAsia="es-MX"/>
              </w:rPr>
              <w:t xml:space="preserve">2. “ACUERDO POR EL QUE SE EMITEN LOS LINEAMIENTOS PARA EL OTORGAMIENTO DE CONCESIONES Y PERMISOS PARA VEHÍCULOS ADAPTADOS PARA PRESTAR LOS SERVICIOS AUXILIARES DE ARRASTRE, SALVAMENTO, GUARDA, CUSTODIA Y DEPÓSITO DE VEHÍCULOS EN EL ESTADO DE MÉXICO” </w:t>
            </w:r>
            <w:hyperlink r:id="rId10" w:history="1">
              <w:r w:rsidRPr="004F1756">
                <w:rPr>
                  <w:rStyle w:val="Hipervnculo"/>
                  <w:rFonts w:ascii="Palatino Linotype" w:eastAsiaTheme="minorHAnsi" w:hAnsi="Palatino Linotype" w:cstheme="minorBidi"/>
                  <w:sz w:val="20"/>
                  <w:szCs w:val="20"/>
                  <w:lang w:eastAsia="es-MX"/>
                </w:rPr>
                <w:t>https://legislacion.edomex.gob.mx/sites/legislaci</w:t>
              </w:r>
              <w:r w:rsidRPr="004F1756">
                <w:rPr>
                  <w:rStyle w:val="Hipervnculo"/>
                  <w:rFonts w:ascii="Palatino Linotype" w:eastAsiaTheme="minorHAnsi" w:hAnsi="Palatino Linotype" w:cstheme="minorBidi"/>
                  <w:sz w:val="20"/>
                  <w:szCs w:val="20"/>
                  <w:lang w:eastAsia="es-MX"/>
                </w:rPr>
                <w:lastRenderedPageBreak/>
                <w:t>on.edomex.gob.mx/files/files/pdf/gct/2022/agosto/ago031/ago031g.pdf</w:t>
              </w:r>
            </w:hyperlink>
            <w:r w:rsidRPr="004F1756">
              <w:rPr>
                <w:rFonts w:ascii="Palatino Linotype" w:eastAsiaTheme="minorHAnsi" w:hAnsi="Palatino Linotype" w:cstheme="minorBidi"/>
                <w:sz w:val="20"/>
                <w:szCs w:val="20"/>
                <w:lang w:eastAsia="es-MX"/>
              </w:rPr>
              <w:t xml:space="preserve">. </w:t>
            </w:r>
          </w:p>
        </w:tc>
        <w:tc>
          <w:tcPr>
            <w:tcW w:w="1744" w:type="dxa"/>
            <w:vMerge w:val="restart"/>
            <w:vAlign w:val="center"/>
          </w:tcPr>
          <w:p w14:paraId="713EC2A5" w14:textId="77777777" w:rsidR="003913A1" w:rsidRPr="004F1756" w:rsidRDefault="003913A1" w:rsidP="003913A1">
            <w:pPr>
              <w:ind w:right="49"/>
              <w:jc w:val="center"/>
              <w:rPr>
                <w:rFonts w:ascii="Palatino Linotype" w:eastAsiaTheme="minorHAnsi" w:hAnsi="Palatino Linotype" w:cstheme="minorBidi"/>
                <w:b/>
                <w:lang w:val="es-MX" w:eastAsia="es-MX"/>
              </w:rPr>
            </w:pPr>
            <w:r w:rsidRPr="004F1756">
              <w:rPr>
                <w:rFonts w:ascii="Palatino Linotype" w:eastAsiaTheme="minorHAnsi" w:hAnsi="Palatino Linotype" w:cstheme="minorBidi"/>
                <w:b/>
                <w:lang w:val="es-MX" w:eastAsia="es-MX"/>
              </w:rPr>
              <w:lastRenderedPageBreak/>
              <w:t>Parcialmente</w:t>
            </w:r>
          </w:p>
          <w:p w14:paraId="7BCDCC74" w14:textId="3A8DA967" w:rsidR="00B0065A" w:rsidRPr="004F1756" w:rsidRDefault="00B0065A" w:rsidP="00B0065A">
            <w:pPr>
              <w:ind w:right="49"/>
              <w:jc w:val="both"/>
              <w:rPr>
                <w:rFonts w:ascii="Palatino Linotype" w:eastAsiaTheme="minorHAnsi" w:hAnsi="Palatino Linotype" w:cstheme="minorBidi"/>
                <w:i/>
                <w:lang w:val="es-MX" w:eastAsia="es-MX"/>
              </w:rPr>
            </w:pPr>
            <w:r w:rsidRPr="004F1756">
              <w:rPr>
                <w:rFonts w:ascii="Palatino Linotype" w:eastAsiaTheme="minorHAnsi" w:hAnsi="Palatino Linotype" w:cstheme="minorBidi"/>
                <w:i/>
                <w:sz w:val="16"/>
                <w:lang w:val="es-MX" w:eastAsia="es-MX"/>
              </w:rPr>
              <w:t xml:space="preserve">(No remitió las concesiones vigentes a la fecha de la solicitud de información correspondientes al Ayuntamiento de Tecámac) </w:t>
            </w:r>
          </w:p>
        </w:tc>
      </w:tr>
      <w:tr w:rsidR="003913A1" w:rsidRPr="004F1756" w14:paraId="3E87C28D" w14:textId="77777777" w:rsidTr="006B4D10">
        <w:trPr>
          <w:trHeight w:val="483"/>
        </w:trPr>
        <w:tc>
          <w:tcPr>
            <w:tcW w:w="2805" w:type="dxa"/>
            <w:vAlign w:val="center"/>
          </w:tcPr>
          <w:p w14:paraId="12BF7A44" w14:textId="0CF0B931" w:rsidR="003913A1" w:rsidRPr="004F1756" w:rsidRDefault="003913A1"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b/>
                <w:sz w:val="20"/>
                <w:lang w:eastAsia="es-MX"/>
              </w:rPr>
              <w:t>D)</w:t>
            </w:r>
            <w:r w:rsidRPr="004F1756">
              <w:rPr>
                <w:rFonts w:ascii="Palatino Linotype" w:eastAsiaTheme="minorHAnsi" w:hAnsi="Palatino Linotype"/>
                <w:sz w:val="20"/>
                <w:lang w:eastAsia="es-MX"/>
              </w:rPr>
              <w:t xml:space="preserve"> Versión pública de </w:t>
            </w:r>
            <w:r w:rsidRPr="004F1756">
              <w:rPr>
                <w:rFonts w:ascii="Palatino Linotype" w:eastAsiaTheme="minorHAnsi" w:hAnsi="Palatino Linotype"/>
                <w:b/>
                <w:sz w:val="20"/>
                <w:u w:val="single"/>
                <w:lang w:eastAsia="es-MX"/>
              </w:rPr>
              <w:t>las placas asignadas para las grúas para uso y apoyo en labores administrativas de Movilidad y/o AMVAR del Ayuntamiento de Tecámac, Estado de México.</w:t>
            </w:r>
          </w:p>
        </w:tc>
        <w:tc>
          <w:tcPr>
            <w:tcW w:w="4512" w:type="dxa"/>
            <w:vMerge/>
            <w:vAlign w:val="center"/>
          </w:tcPr>
          <w:p w14:paraId="56C22CE3" w14:textId="77777777" w:rsidR="003913A1" w:rsidRPr="004F1756" w:rsidRDefault="003913A1" w:rsidP="0043271D">
            <w:pPr>
              <w:spacing w:line="276" w:lineRule="auto"/>
              <w:jc w:val="both"/>
              <w:rPr>
                <w:rFonts w:ascii="Palatino Linotype" w:eastAsiaTheme="minorHAnsi" w:hAnsi="Palatino Linotype" w:cstheme="minorBidi"/>
                <w:sz w:val="22"/>
                <w:szCs w:val="22"/>
                <w:lang w:val="es-MX" w:eastAsia="es-MX"/>
              </w:rPr>
            </w:pPr>
          </w:p>
        </w:tc>
        <w:tc>
          <w:tcPr>
            <w:tcW w:w="1744" w:type="dxa"/>
            <w:vMerge/>
            <w:vAlign w:val="center"/>
          </w:tcPr>
          <w:p w14:paraId="7240E46B" w14:textId="6CFA7626" w:rsidR="003913A1" w:rsidRPr="004F1756" w:rsidRDefault="003913A1" w:rsidP="00783ACA">
            <w:pPr>
              <w:ind w:right="49"/>
              <w:jc w:val="center"/>
              <w:rPr>
                <w:rFonts w:ascii="Palatino Linotype" w:eastAsiaTheme="minorHAnsi" w:hAnsi="Palatino Linotype" w:cstheme="minorBidi"/>
                <w:b/>
                <w:lang w:val="es-MX" w:eastAsia="es-MX"/>
              </w:rPr>
            </w:pPr>
          </w:p>
        </w:tc>
      </w:tr>
      <w:tr w:rsidR="008360D2" w:rsidRPr="004F1756" w14:paraId="03F3829A" w14:textId="77777777" w:rsidTr="00C422C1">
        <w:trPr>
          <w:trHeight w:val="9596"/>
        </w:trPr>
        <w:tc>
          <w:tcPr>
            <w:tcW w:w="2805" w:type="dxa"/>
            <w:vAlign w:val="center"/>
          </w:tcPr>
          <w:p w14:paraId="6AFFF167" w14:textId="77777777"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b/>
                <w:sz w:val="20"/>
                <w:lang w:eastAsia="es-MX"/>
              </w:rPr>
              <w:t xml:space="preserve">E) </w:t>
            </w:r>
            <w:r w:rsidRPr="004F1756">
              <w:rPr>
                <w:rFonts w:ascii="Palatino Linotype" w:eastAsiaTheme="minorHAnsi" w:hAnsi="Palatino Linotype"/>
                <w:sz w:val="20"/>
                <w:lang w:eastAsia="es-MX"/>
              </w:rPr>
              <w:t xml:space="preserve">De acuerdo a la siguiente liga electrónica https://youtube.com/shorts/hB77ejbcBPc y con base a sus registros </w:t>
            </w:r>
            <w:r w:rsidRPr="004F1756">
              <w:rPr>
                <w:rFonts w:ascii="Palatino Linotype" w:eastAsiaTheme="minorHAnsi" w:hAnsi="Palatino Linotype"/>
                <w:b/>
                <w:sz w:val="20"/>
                <w:u w:val="single"/>
                <w:lang w:eastAsia="es-MX"/>
              </w:rPr>
              <w:t>sobre la grúa que aparece en dicho video en sus versiones públicas.</w:t>
            </w:r>
          </w:p>
          <w:p w14:paraId="639ABBBF" w14:textId="77777777" w:rsidR="008360D2" w:rsidRPr="004F1756" w:rsidRDefault="008360D2" w:rsidP="0043271D">
            <w:pPr>
              <w:ind w:right="49"/>
              <w:jc w:val="both"/>
              <w:rPr>
                <w:rFonts w:ascii="Palatino Linotype" w:eastAsiaTheme="minorHAnsi" w:hAnsi="Palatino Linotype"/>
                <w:sz w:val="20"/>
                <w:lang w:eastAsia="es-MX"/>
              </w:rPr>
            </w:pPr>
          </w:p>
          <w:p w14:paraId="313307C5"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1)</w:t>
            </w:r>
            <w:r w:rsidRPr="004F1756">
              <w:rPr>
                <w:rFonts w:ascii="Palatino Linotype" w:eastAsiaTheme="minorHAnsi" w:hAnsi="Palatino Linotype"/>
                <w:b/>
                <w:sz w:val="20"/>
                <w:lang w:eastAsia="es-MX"/>
              </w:rPr>
              <w:t xml:space="preserve"> </w:t>
            </w:r>
            <w:r w:rsidRPr="004F1756">
              <w:rPr>
                <w:rFonts w:ascii="Palatino Linotype" w:eastAsiaTheme="minorHAnsi" w:hAnsi="Palatino Linotype"/>
                <w:sz w:val="20"/>
                <w:lang w:eastAsia="es-MX"/>
              </w:rPr>
              <w:t>Causa o motivo porque una grúa pueda circular sin placas.</w:t>
            </w:r>
          </w:p>
          <w:p w14:paraId="6D0CA1E9" w14:textId="77777777" w:rsidR="008360D2" w:rsidRPr="004F1756" w:rsidRDefault="008360D2" w:rsidP="006B4D10">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2) Causa o motivo porque una grúa pueda circular sin cromática.</w:t>
            </w:r>
          </w:p>
          <w:p w14:paraId="5F667228"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3) Causa o motivo porque una grúa pueda circular sin permiso de circular.</w:t>
            </w:r>
          </w:p>
          <w:p w14:paraId="5631C2EC"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4) Razón social de la empresa concesionada de acuerdo a sus registros.</w:t>
            </w:r>
          </w:p>
          <w:p w14:paraId="29B15527"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5) Número de identificación vehicular (NIV)</w:t>
            </w:r>
          </w:p>
          <w:p w14:paraId="52F4E6BF"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6) El inventario emitido por el concesionario al inicio del arrastre del puesto retirado.</w:t>
            </w:r>
          </w:p>
          <w:p w14:paraId="53FB5428"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7) Número del inventario emitido por el concesionario al inicio del arrastre del puesto metálico retirado.</w:t>
            </w:r>
          </w:p>
          <w:p w14:paraId="1F1212EF" w14:textId="77777777"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8) El registro manual (Libro bitácora de control) del puesto retirado.</w:t>
            </w:r>
          </w:p>
          <w:p w14:paraId="1E528397" w14:textId="136D1E90" w:rsidR="008360D2" w:rsidRPr="004F1756" w:rsidRDefault="008360D2" w:rsidP="0043271D">
            <w:pPr>
              <w:ind w:right="49"/>
              <w:jc w:val="both"/>
              <w:rPr>
                <w:rFonts w:ascii="Palatino Linotype" w:eastAsiaTheme="minorHAnsi" w:hAnsi="Palatino Linotype"/>
                <w:b/>
                <w:sz w:val="20"/>
                <w:lang w:eastAsia="es-MX"/>
              </w:rPr>
            </w:pPr>
            <w:r w:rsidRPr="004F1756">
              <w:rPr>
                <w:rFonts w:ascii="Palatino Linotype" w:eastAsiaTheme="minorHAnsi" w:hAnsi="Palatino Linotype"/>
                <w:sz w:val="20"/>
                <w:lang w:eastAsia="es-MX"/>
              </w:rPr>
              <w:t>9) El nombre del operador.</w:t>
            </w:r>
          </w:p>
        </w:tc>
        <w:tc>
          <w:tcPr>
            <w:tcW w:w="4512" w:type="dxa"/>
            <w:vAlign w:val="center"/>
          </w:tcPr>
          <w:p w14:paraId="3F7EDDF7" w14:textId="77777777" w:rsidR="008360D2" w:rsidRPr="004F1756" w:rsidRDefault="008360D2" w:rsidP="00233EB9">
            <w:pPr>
              <w:spacing w:line="276" w:lineRule="auto"/>
              <w:jc w:val="both"/>
              <w:rPr>
                <w:rFonts w:ascii="Palatino Linotype" w:eastAsiaTheme="minorHAnsi" w:hAnsi="Palatino Linotype" w:cstheme="minorBidi"/>
                <w:b/>
                <w:sz w:val="20"/>
                <w:szCs w:val="20"/>
                <w:u w:val="single"/>
                <w:lang w:val="es-MX" w:eastAsia="es-MX"/>
              </w:rPr>
            </w:pPr>
            <w:r w:rsidRPr="004F1756">
              <w:rPr>
                <w:rFonts w:ascii="Palatino Linotype" w:eastAsiaTheme="minorHAnsi" w:hAnsi="Palatino Linotype" w:cstheme="minorBidi"/>
                <w:sz w:val="20"/>
                <w:szCs w:val="20"/>
                <w:lang w:val="es-MX" w:eastAsia="es-MX"/>
              </w:rPr>
              <w:t xml:space="preserve">La </w:t>
            </w:r>
            <w:r w:rsidRPr="004F1756">
              <w:rPr>
                <w:rFonts w:ascii="Palatino Linotype" w:eastAsiaTheme="minorHAnsi" w:hAnsi="Palatino Linotype" w:cstheme="minorBidi"/>
                <w:b/>
                <w:sz w:val="20"/>
                <w:szCs w:val="20"/>
                <w:u w:val="single"/>
                <w:lang w:val="es-MX" w:eastAsia="es-MX"/>
              </w:rPr>
              <w:t>Unidad de Enlace de Servicios Metropolitanos, de la Subsecretaría de Movilidad</w:t>
            </w:r>
            <w:r w:rsidRPr="004F1756">
              <w:rPr>
                <w:rFonts w:ascii="Palatino Linotype" w:eastAsiaTheme="minorHAnsi" w:hAnsi="Palatino Linotype" w:cstheme="minorBidi"/>
                <w:sz w:val="20"/>
                <w:szCs w:val="20"/>
                <w:lang w:val="es-MX" w:eastAsia="es-MX"/>
              </w:rPr>
              <w:t xml:space="preserve">, informó que, realizó una búsqueda minuciosa y exhaustiva en los archivos que obran en esta Unidad Administrativa, y </w:t>
            </w:r>
            <w:r w:rsidRPr="004F1756">
              <w:rPr>
                <w:rFonts w:ascii="Palatino Linotype" w:eastAsiaTheme="minorHAnsi" w:hAnsi="Palatino Linotype" w:cstheme="minorBidi"/>
                <w:b/>
                <w:sz w:val="20"/>
                <w:szCs w:val="20"/>
                <w:u w:val="single"/>
                <w:lang w:val="es-MX" w:eastAsia="es-MX"/>
              </w:rPr>
              <w:t>no se encontró registro alguno de lo solicitado, para atender su requerimiento.</w:t>
            </w:r>
          </w:p>
          <w:p w14:paraId="011628BF" w14:textId="77777777" w:rsidR="00C422C1" w:rsidRPr="004F1756" w:rsidRDefault="00C422C1" w:rsidP="00233EB9">
            <w:pPr>
              <w:spacing w:line="276" w:lineRule="auto"/>
              <w:jc w:val="both"/>
              <w:rPr>
                <w:rFonts w:ascii="Palatino Linotype" w:eastAsiaTheme="minorHAnsi" w:hAnsi="Palatino Linotype" w:cstheme="minorBidi"/>
                <w:sz w:val="20"/>
                <w:szCs w:val="20"/>
                <w:lang w:val="es-MX" w:eastAsia="es-MX"/>
              </w:rPr>
            </w:pPr>
          </w:p>
          <w:p w14:paraId="0DBBDA26" w14:textId="2C4E81DF" w:rsidR="00C422C1" w:rsidRPr="004F1756" w:rsidRDefault="00C422C1" w:rsidP="00C422C1">
            <w:pPr>
              <w:spacing w:line="276" w:lineRule="auto"/>
              <w:jc w:val="both"/>
              <w:rPr>
                <w:rFonts w:ascii="Palatino Linotype" w:eastAsiaTheme="minorHAnsi" w:hAnsi="Palatino Linotype" w:cstheme="minorBidi"/>
                <w:sz w:val="20"/>
                <w:szCs w:val="20"/>
                <w:lang w:eastAsia="es-MX"/>
              </w:rPr>
            </w:pPr>
            <w:r w:rsidRPr="004F1756">
              <w:rPr>
                <w:rFonts w:ascii="Palatino Linotype" w:eastAsiaTheme="minorHAnsi" w:hAnsi="Palatino Linotype" w:cstheme="minorBidi"/>
                <w:b/>
                <w:sz w:val="20"/>
                <w:szCs w:val="20"/>
                <w:u w:val="single"/>
                <w:lang w:eastAsia="es-MX"/>
              </w:rPr>
              <w:t xml:space="preserve">La Dirección General de Movilidad Zona </w:t>
            </w:r>
            <w:r w:rsidR="00A45EF1" w:rsidRPr="004F1756">
              <w:rPr>
                <w:rFonts w:ascii="Palatino Linotype" w:eastAsiaTheme="minorHAnsi" w:hAnsi="Palatino Linotype" w:cstheme="minorBidi"/>
                <w:b/>
                <w:sz w:val="20"/>
                <w:szCs w:val="20"/>
                <w:u w:val="single"/>
                <w:lang w:eastAsia="es-MX"/>
              </w:rPr>
              <w:t xml:space="preserve">I, II y </w:t>
            </w:r>
            <w:r w:rsidRPr="004F1756">
              <w:rPr>
                <w:rFonts w:ascii="Palatino Linotype" w:eastAsiaTheme="minorHAnsi" w:hAnsi="Palatino Linotype" w:cstheme="minorBidi"/>
                <w:b/>
                <w:sz w:val="20"/>
                <w:szCs w:val="20"/>
                <w:u w:val="single"/>
                <w:lang w:eastAsia="es-MX"/>
              </w:rPr>
              <w:t>II</w:t>
            </w:r>
            <w:r w:rsidR="00A45EF1" w:rsidRPr="004F1756">
              <w:rPr>
                <w:rFonts w:ascii="Palatino Linotype" w:eastAsiaTheme="minorHAnsi" w:hAnsi="Palatino Linotype" w:cstheme="minorBidi"/>
                <w:b/>
                <w:sz w:val="20"/>
                <w:szCs w:val="20"/>
                <w:u w:val="single"/>
                <w:lang w:eastAsia="es-MX"/>
              </w:rPr>
              <w:t>I</w:t>
            </w:r>
            <w:r w:rsidR="00A45EF1" w:rsidRPr="004F1756">
              <w:rPr>
                <w:rFonts w:ascii="Palatino Linotype" w:eastAsiaTheme="minorHAnsi" w:hAnsi="Palatino Linotype" w:cstheme="minorBidi"/>
                <w:sz w:val="20"/>
                <w:szCs w:val="20"/>
                <w:lang w:eastAsia="es-MX"/>
              </w:rPr>
              <w:t>; informaron</w:t>
            </w:r>
            <w:r w:rsidRPr="004F1756">
              <w:rPr>
                <w:rFonts w:ascii="Palatino Linotype" w:eastAsiaTheme="minorHAnsi" w:hAnsi="Palatino Linotype" w:cstheme="minorBidi"/>
                <w:sz w:val="20"/>
                <w:szCs w:val="20"/>
                <w:lang w:eastAsia="es-MX"/>
              </w:rPr>
              <w:t xml:space="preserve"> que, por cuanto hace al </w:t>
            </w:r>
            <w:r w:rsidRPr="004F1756">
              <w:rPr>
                <w:rFonts w:ascii="Palatino Linotype" w:eastAsiaTheme="minorHAnsi" w:hAnsi="Palatino Linotype" w:cstheme="minorBidi"/>
                <w:b/>
                <w:sz w:val="20"/>
                <w:szCs w:val="20"/>
                <w:u w:val="single"/>
                <w:lang w:eastAsia="es-MX"/>
              </w:rPr>
              <w:t>inciso E), y a sus numerales</w:t>
            </w:r>
            <w:r w:rsidRPr="004F1756">
              <w:rPr>
                <w:rFonts w:ascii="Palatino Linotype" w:eastAsiaTheme="minorHAnsi" w:hAnsi="Palatino Linotype" w:cstheme="minorBidi"/>
                <w:sz w:val="20"/>
                <w:szCs w:val="20"/>
                <w:lang w:eastAsia="es-MX"/>
              </w:rPr>
              <w:t xml:space="preserve">, después de una búsqueda exhaustiva en los archivos físicos y electrónicos de esta Dirección General de Movilidad Zona II, </w:t>
            </w:r>
            <w:r w:rsidRPr="004F1756">
              <w:rPr>
                <w:rFonts w:ascii="Palatino Linotype" w:eastAsiaTheme="minorHAnsi" w:hAnsi="Palatino Linotype" w:cstheme="minorBidi"/>
                <w:b/>
                <w:sz w:val="20"/>
                <w:szCs w:val="20"/>
                <w:u w:val="single"/>
                <w:lang w:eastAsia="es-MX"/>
              </w:rPr>
              <w:t xml:space="preserve">no se encontró, ni archivos, ni libros, ni expedientes o algún otro medio de resguardo documental donde se aprecien, se contemple o se encuentre la información en los términos solicitados por el </w:t>
            </w:r>
            <w:proofErr w:type="spellStart"/>
            <w:r w:rsidRPr="004F1756">
              <w:rPr>
                <w:rFonts w:ascii="Palatino Linotype" w:eastAsiaTheme="minorHAnsi" w:hAnsi="Palatino Linotype" w:cstheme="minorBidi"/>
                <w:b/>
                <w:sz w:val="20"/>
                <w:szCs w:val="20"/>
                <w:u w:val="single"/>
                <w:lang w:eastAsia="es-MX"/>
              </w:rPr>
              <w:t>peticionante</w:t>
            </w:r>
            <w:proofErr w:type="spellEnd"/>
            <w:r w:rsidR="00A45EF1" w:rsidRPr="004F1756">
              <w:rPr>
                <w:rFonts w:ascii="Palatino Linotype" w:eastAsiaTheme="minorHAnsi" w:hAnsi="Palatino Linotype" w:cstheme="minorBidi"/>
                <w:sz w:val="20"/>
                <w:szCs w:val="20"/>
                <w:lang w:eastAsia="es-MX"/>
              </w:rPr>
              <w:t xml:space="preserve"> de transparencia.</w:t>
            </w:r>
          </w:p>
          <w:p w14:paraId="7AACA2F7" w14:textId="77777777" w:rsidR="00A45EF1" w:rsidRPr="004F1756" w:rsidRDefault="00A45EF1" w:rsidP="00C422C1">
            <w:pPr>
              <w:spacing w:line="276" w:lineRule="auto"/>
              <w:jc w:val="both"/>
              <w:rPr>
                <w:rFonts w:ascii="Palatino Linotype" w:eastAsiaTheme="minorHAnsi" w:hAnsi="Palatino Linotype" w:cstheme="minorBidi"/>
                <w:sz w:val="20"/>
                <w:szCs w:val="20"/>
                <w:lang w:eastAsia="es-MX"/>
              </w:rPr>
            </w:pPr>
          </w:p>
          <w:p w14:paraId="5E8EEC3B" w14:textId="1D24C957" w:rsidR="00A45EF1" w:rsidRPr="004F1756" w:rsidRDefault="00A45EF1" w:rsidP="00C422C1">
            <w:pPr>
              <w:spacing w:line="276" w:lineRule="auto"/>
              <w:jc w:val="both"/>
              <w:rPr>
                <w:rFonts w:ascii="Palatino Linotype" w:eastAsiaTheme="minorHAnsi" w:hAnsi="Palatino Linotype" w:cstheme="minorBidi"/>
                <w:sz w:val="20"/>
                <w:szCs w:val="20"/>
                <w:lang w:eastAsia="es-MX"/>
              </w:rPr>
            </w:pPr>
            <w:r w:rsidRPr="004F1756">
              <w:rPr>
                <w:rFonts w:ascii="Palatino Linotype" w:eastAsiaTheme="minorHAnsi" w:hAnsi="Palatino Linotype" w:cstheme="minorBidi"/>
                <w:sz w:val="20"/>
                <w:szCs w:val="20"/>
                <w:lang w:eastAsia="es-MX"/>
              </w:rPr>
              <w:t xml:space="preserve">Finalmente, la </w:t>
            </w:r>
            <w:r w:rsidRPr="004F1756">
              <w:rPr>
                <w:rFonts w:ascii="Palatino Linotype" w:eastAsiaTheme="minorHAnsi" w:hAnsi="Palatino Linotype" w:cstheme="minorBidi"/>
                <w:b/>
                <w:sz w:val="20"/>
                <w:szCs w:val="20"/>
                <w:u w:val="single"/>
                <w:lang w:eastAsia="es-MX"/>
              </w:rPr>
              <w:t>Dirección General de Movilidad Zona IV</w:t>
            </w:r>
            <w:r w:rsidRPr="004F1756">
              <w:rPr>
                <w:rFonts w:ascii="Palatino Linotype" w:eastAsiaTheme="minorHAnsi" w:hAnsi="Palatino Linotype" w:cstheme="minorBidi"/>
                <w:sz w:val="20"/>
                <w:szCs w:val="20"/>
                <w:lang w:eastAsia="es-MX"/>
              </w:rPr>
              <w:t>, concluyó que, previa visualización y análisis del video, esta autoridad se encuentra imposibilitada para proporcionar una postura o respuesta que satisfaga la petición del solicitante, toda vez que no se pueden distinguir datos básicos como lo son lugar de los hechos y/o autoridades participantes, aunado a que los hechos podrían ser imputables a actos de una autoridad Municipal.</w:t>
            </w:r>
          </w:p>
        </w:tc>
        <w:tc>
          <w:tcPr>
            <w:tcW w:w="1744" w:type="dxa"/>
            <w:vAlign w:val="center"/>
          </w:tcPr>
          <w:p w14:paraId="4F86F477" w14:textId="77777777" w:rsidR="008360D2" w:rsidRPr="004F1756" w:rsidRDefault="008360D2" w:rsidP="006B4D10">
            <w:pPr>
              <w:ind w:right="49"/>
              <w:jc w:val="center"/>
              <w:rPr>
                <w:rFonts w:ascii="Palatino Linotype" w:eastAsiaTheme="minorHAnsi" w:hAnsi="Palatino Linotype" w:cstheme="minorBidi"/>
                <w:b/>
                <w:lang w:val="es-MX" w:eastAsia="es-MX"/>
              </w:rPr>
            </w:pPr>
            <w:r w:rsidRPr="004F1756">
              <w:rPr>
                <w:rFonts w:ascii="Palatino Linotype" w:eastAsiaTheme="minorHAnsi" w:hAnsi="Palatino Linotype" w:cstheme="minorBidi"/>
                <w:b/>
                <w:lang w:val="es-MX" w:eastAsia="es-MX"/>
              </w:rPr>
              <w:t>Sí</w:t>
            </w:r>
          </w:p>
          <w:p w14:paraId="2C098301" w14:textId="27C53321" w:rsidR="008360D2" w:rsidRPr="004F1756" w:rsidRDefault="008360D2" w:rsidP="00A24C47">
            <w:pPr>
              <w:ind w:right="49"/>
              <w:jc w:val="center"/>
              <w:rPr>
                <w:rFonts w:ascii="Palatino Linotype" w:eastAsiaTheme="minorHAnsi" w:hAnsi="Palatino Linotype" w:cstheme="minorBidi"/>
                <w:i/>
                <w:lang w:val="es-MX" w:eastAsia="es-MX"/>
              </w:rPr>
            </w:pPr>
            <w:r w:rsidRPr="004F1756">
              <w:rPr>
                <w:rFonts w:ascii="Palatino Linotype" w:eastAsiaTheme="minorHAnsi" w:hAnsi="Palatino Linotype" w:cstheme="minorBidi"/>
                <w:i/>
                <w:sz w:val="20"/>
                <w:lang w:val="es-MX" w:eastAsia="es-MX"/>
              </w:rPr>
              <w:t>(Hechos negativos)</w:t>
            </w:r>
          </w:p>
        </w:tc>
      </w:tr>
      <w:tr w:rsidR="008360D2" w:rsidRPr="004F1756" w14:paraId="2366D061" w14:textId="77777777" w:rsidTr="00C422C1">
        <w:trPr>
          <w:trHeight w:val="4017"/>
        </w:trPr>
        <w:tc>
          <w:tcPr>
            <w:tcW w:w="2805" w:type="dxa"/>
            <w:vAlign w:val="center"/>
          </w:tcPr>
          <w:p w14:paraId="1C3584FB" w14:textId="77777777"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sz w:val="20"/>
                <w:lang w:eastAsia="es-MX"/>
              </w:rPr>
              <w:lastRenderedPageBreak/>
              <w:t>10) Número de placa de la grúa.</w:t>
            </w:r>
          </w:p>
          <w:p w14:paraId="25516D40" w14:textId="77777777"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sz w:val="20"/>
                <w:lang w:eastAsia="es-MX"/>
              </w:rPr>
              <w:t>11) En que parte de la grúa va inscrito el nombre del depósito donde se llevará el puesto metálico.</w:t>
            </w:r>
          </w:p>
          <w:p w14:paraId="05DD6E27" w14:textId="77777777"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sz w:val="20"/>
                <w:lang w:eastAsia="es-MX"/>
              </w:rPr>
              <w:t>12) Toma de video al momento del levantamiento del puesto metálico.</w:t>
            </w:r>
          </w:p>
          <w:p w14:paraId="559B0624" w14:textId="77777777"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sz w:val="20"/>
                <w:lang w:eastAsia="es-MX"/>
              </w:rPr>
              <w:t>13) La concesión de la grúa que aparece en este video.</w:t>
            </w:r>
          </w:p>
          <w:p w14:paraId="108BF954" w14:textId="3747893E" w:rsidR="008360D2" w:rsidRPr="004F1756" w:rsidRDefault="008360D2" w:rsidP="0043271D">
            <w:pPr>
              <w:ind w:right="49"/>
              <w:jc w:val="both"/>
              <w:rPr>
                <w:rFonts w:ascii="Palatino Linotype" w:eastAsiaTheme="minorHAnsi" w:hAnsi="Palatino Linotype"/>
                <w:sz w:val="20"/>
                <w:lang w:eastAsia="es-MX"/>
              </w:rPr>
            </w:pPr>
            <w:r w:rsidRPr="004F1756">
              <w:rPr>
                <w:rFonts w:ascii="Palatino Linotype" w:eastAsiaTheme="minorHAnsi" w:hAnsi="Palatino Linotype"/>
                <w:sz w:val="20"/>
                <w:lang w:eastAsia="es-MX"/>
              </w:rPr>
              <w:t>14) El Depósito al que fue turnado el puesto metálico retirado.</w:t>
            </w:r>
          </w:p>
        </w:tc>
        <w:tc>
          <w:tcPr>
            <w:tcW w:w="4512" w:type="dxa"/>
            <w:vAlign w:val="center"/>
          </w:tcPr>
          <w:p w14:paraId="64E8D4DE" w14:textId="77777777" w:rsidR="008360D2" w:rsidRPr="004F1756" w:rsidRDefault="008360D2" w:rsidP="0043271D">
            <w:pPr>
              <w:spacing w:line="276" w:lineRule="auto"/>
              <w:jc w:val="both"/>
              <w:rPr>
                <w:rFonts w:ascii="Palatino Linotype" w:eastAsiaTheme="minorHAnsi" w:hAnsi="Palatino Linotype" w:cstheme="minorBidi"/>
                <w:sz w:val="22"/>
                <w:szCs w:val="22"/>
                <w:lang w:val="es-MX" w:eastAsia="es-MX"/>
              </w:rPr>
            </w:pPr>
          </w:p>
        </w:tc>
        <w:tc>
          <w:tcPr>
            <w:tcW w:w="1744" w:type="dxa"/>
            <w:vAlign w:val="center"/>
          </w:tcPr>
          <w:p w14:paraId="533B422E" w14:textId="77777777" w:rsidR="008360D2" w:rsidRPr="004F1756" w:rsidRDefault="008360D2" w:rsidP="00783ACA">
            <w:pPr>
              <w:ind w:right="49"/>
              <w:jc w:val="center"/>
              <w:rPr>
                <w:rFonts w:ascii="Palatino Linotype" w:eastAsiaTheme="minorHAnsi" w:hAnsi="Palatino Linotype" w:cstheme="minorBidi"/>
                <w:b/>
                <w:lang w:val="es-MX" w:eastAsia="es-MX"/>
              </w:rPr>
            </w:pPr>
          </w:p>
        </w:tc>
      </w:tr>
    </w:tbl>
    <w:p w14:paraId="4ECD06D3" w14:textId="77777777" w:rsidR="00783ACA" w:rsidRPr="004F1756" w:rsidRDefault="00783ACA" w:rsidP="00821C4B">
      <w:pPr>
        <w:spacing w:line="360" w:lineRule="auto"/>
        <w:jc w:val="both"/>
        <w:rPr>
          <w:rFonts w:ascii="Palatino Linotype" w:hAnsi="Palatino Linotype" w:cs="Arial"/>
          <w:lang w:val="es-ES_tradnl"/>
        </w:rPr>
      </w:pPr>
    </w:p>
    <w:p w14:paraId="1E05A1BC" w14:textId="67B83766" w:rsidR="00130316" w:rsidRPr="004F1756"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4F1756">
        <w:rPr>
          <w:rFonts w:ascii="Palatino Linotype" w:eastAsiaTheme="minorHAnsi" w:hAnsi="Palatino Linotype" w:cs="Arial"/>
          <w:bCs/>
          <w:szCs w:val="22"/>
          <w:lang w:val="es-MX" w:eastAsia="en-US"/>
        </w:rPr>
        <w:t xml:space="preserve">Es de destacar que, al haber un pronunciamiento por parte del </w:t>
      </w:r>
      <w:r w:rsidRPr="004F1756">
        <w:rPr>
          <w:rFonts w:ascii="Palatino Linotype" w:eastAsiaTheme="minorHAnsi" w:hAnsi="Palatino Linotype" w:cs="Arial"/>
          <w:b/>
          <w:bCs/>
          <w:szCs w:val="22"/>
          <w:lang w:val="es-MX" w:eastAsia="en-US"/>
        </w:rPr>
        <w:t>Sujeto Obligado</w:t>
      </w:r>
      <w:r w:rsidRPr="004F1756">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4F1756">
        <w:rPr>
          <w:rFonts w:ascii="Palatino Linotype" w:eastAsiaTheme="minorHAnsi" w:hAnsi="Palatino Linotype" w:cs="Arial"/>
          <w:b/>
          <w:bCs/>
          <w:szCs w:val="22"/>
          <w:lang w:val="es-MX" w:eastAsia="en-US"/>
        </w:rPr>
        <w:t>Sujeto Obligado</w:t>
      </w:r>
      <w:r w:rsidRPr="004F1756">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4F1756"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0AF0A60B" w14:textId="31C519C7" w:rsidR="00A45EF1" w:rsidRPr="004F1756" w:rsidRDefault="009602BA" w:rsidP="00821C4B">
      <w:pPr>
        <w:spacing w:line="360" w:lineRule="auto"/>
        <w:jc w:val="both"/>
        <w:rPr>
          <w:rFonts w:ascii="Palatino Linotype" w:eastAsiaTheme="minorHAnsi" w:hAnsi="Palatino Linotype" w:cs="TimesNewRomanPS-ItalicMT"/>
          <w:iCs/>
          <w:lang w:val="es-MX" w:eastAsia="en-US"/>
        </w:rPr>
      </w:pPr>
      <w:r w:rsidRPr="004F1756">
        <w:rPr>
          <w:rFonts w:ascii="Palatino Linotype" w:hAnsi="Palatino Linotype" w:cs="Arial"/>
        </w:rPr>
        <w:t xml:space="preserve">Por lo que, inconforme con la respuesta emitida por parte del </w:t>
      </w:r>
      <w:r w:rsidRPr="004F1756">
        <w:rPr>
          <w:rFonts w:ascii="Palatino Linotype" w:hAnsi="Palatino Linotype" w:cs="Arial"/>
          <w:b/>
        </w:rPr>
        <w:t>Sujeto Obligado</w:t>
      </w:r>
      <w:r w:rsidRPr="004F1756">
        <w:rPr>
          <w:rFonts w:ascii="Palatino Linotype" w:hAnsi="Palatino Linotype" w:cs="Arial"/>
        </w:rPr>
        <w:t xml:space="preserve">, </w:t>
      </w:r>
      <w:r w:rsidR="00A45EF1" w:rsidRPr="004F1756">
        <w:rPr>
          <w:rFonts w:ascii="Palatino Linotype" w:hAnsi="Palatino Linotype" w:cs="Arial"/>
        </w:rPr>
        <w:t xml:space="preserve">el </w:t>
      </w:r>
      <w:r w:rsidRPr="004F1756">
        <w:rPr>
          <w:rFonts w:ascii="Palatino Linotype" w:hAnsi="Palatino Linotype" w:cs="Arial"/>
          <w:b/>
        </w:rPr>
        <w:t xml:space="preserve">Recurrente </w:t>
      </w:r>
      <w:r w:rsidRPr="004F1756">
        <w:rPr>
          <w:rFonts w:ascii="Palatino Linotype" w:hAnsi="Palatino Linotype" w:cs="Arial"/>
        </w:rPr>
        <w:t>interpuso el presente recurso de revisión, señalando como su</w:t>
      </w:r>
      <w:r w:rsidR="00821C4B" w:rsidRPr="004F1756">
        <w:rPr>
          <w:rFonts w:ascii="Palatino Linotype" w:hAnsi="Palatino Linotype" w:cs="Arial"/>
        </w:rPr>
        <w:t>s</w:t>
      </w:r>
      <w:r w:rsidRPr="004F1756">
        <w:rPr>
          <w:rFonts w:ascii="Palatino Linotype" w:hAnsi="Palatino Linotype" w:cs="Arial"/>
        </w:rPr>
        <w:t xml:space="preserve"> </w:t>
      </w:r>
      <w:r w:rsidR="00821C4B" w:rsidRPr="004F1756">
        <w:rPr>
          <w:rFonts w:ascii="Palatino Linotype" w:hAnsi="Palatino Linotype" w:cs="Arial"/>
          <w:b/>
          <w:bCs/>
        </w:rPr>
        <w:t>razones o motivos de la inconformidad</w:t>
      </w:r>
      <w:r w:rsidRPr="004F1756">
        <w:rPr>
          <w:rFonts w:ascii="Palatino Linotype" w:hAnsi="Palatino Linotype" w:cs="Arial"/>
        </w:rPr>
        <w:t xml:space="preserve">, </w:t>
      </w:r>
      <w:r w:rsidR="00A45EF1" w:rsidRPr="004F1756">
        <w:rPr>
          <w:rFonts w:ascii="Palatino Linotype" w:hAnsi="Palatino Linotype" w:cs="Arial"/>
        </w:rPr>
        <w:t xml:space="preserve">a través del archivo electrónico denominado </w:t>
      </w:r>
      <w:r w:rsidR="00A45EF1" w:rsidRPr="004F1756">
        <w:rPr>
          <w:rFonts w:ascii="Palatino Linotype" w:hAnsi="Palatino Linotype" w:cs="Arial"/>
          <w:i/>
        </w:rPr>
        <w:t xml:space="preserve">“recurso de </w:t>
      </w:r>
      <w:r w:rsidR="00691A29" w:rsidRPr="004F1756">
        <w:rPr>
          <w:rFonts w:ascii="Palatino Linotype" w:hAnsi="Palatino Linotype" w:cs="Arial"/>
          <w:i/>
        </w:rPr>
        <w:t>revisión</w:t>
      </w:r>
      <w:r w:rsidR="00A45EF1" w:rsidRPr="004F1756">
        <w:rPr>
          <w:rFonts w:ascii="Palatino Linotype" w:hAnsi="Palatino Linotype" w:cs="Arial"/>
          <w:i/>
        </w:rPr>
        <w:t xml:space="preserve"> movilidad”</w:t>
      </w:r>
      <w:r w:rsidR="00A45EF1" w:rsidRPr="004F1756">
        <w:rPr>
          <w:rFonts w:ascii="Palatino Linotype" w:hAnsi="Palatino Linotype" w:cs="Arial"/>
        </w:rPr>
        <w:t xml:space="preserve">; mismo que, versa en </w:t>
      </w:r>
      <w:r w:rsidRPr="004F1756">
        <w:rPr>
          <w:rFonts w:ascii="Palatino Linotype" w:hAnsi="Palatino Linotype" w:cs="Arial"/>
        </w:rPr>
        <w:t>lo siguiente:</w:t>
      </w:r>
      <w:r w:rsidRPr="004F1756">
        <w:rPr>
          <w:rFonts w:ascii="Palatino Linotype" w:eastAsiaTheme="minorHAnsi" w:hAnsi="Palatino Linotype" w:cs="TimesNewRomanPS-ItalicMT"/>
          <w:iCs/>
          <w:lang w:val="es-MX" w:eastAsia="en-US"/>
        </w:rPr>
        <w:t xml:space="preserve"> </w:t>
      </w:r>
    </w:p>
    <w:p w14:paraId="28A9191F" w14:textId="77777777" w:rsidR="00A45EF1" w:rsidRPr="004F1756" w:rsidRDefault="00A45EF1" w:rsidP="00821C4B">
      <w:pPr>
        <w:spacing w:line="360" w:lineRule="auto"/>
        <w:jc w:val="both"/>
        <w:rPr>
          <w:rFonts w:ascii="Palatino Linotype" w:eastAsiaTheme="minorHAnsi" w:hAnsi="Palatino Linotype" w:cs="TimesNewRomanPS-ItalicMT"/>
          <w:iCs/>
          <w:lang w:val="es-MX" w:eastAsia="en-US"/>
        </w:rPr>
      </w:pPr>
    </w:p>
    <w:p w14:paraId="5B0E252F" w14:textId="24663F94"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w:t>
      </w:r>
    </w:p>
    <w:p w14:paraId="48B568B8" w14:textId="77777777" w:rsidR="00A45EF1" w:rsidRPr="004F1756" w:rsidRDefault="00A45EF1" w:rsidP="0083581C">
      <w:pPr>
        <w:pStyle w:val="Prrafodelista"/>
        <w:numPr>
          <w:ilvl w:val="0"/>
          <w:numId w:val="6"/>
        </w:numPr>
        <w:autoSpaceDE w:val="0"/>
        <w:autoSpaceDN w:val="0"/>
        <w:adjustRightInd w:val="0"/>
        <w:ind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Reglamentos y normativas vigentes para el uso de grúas para aplicación Estatal y Municipal.</w:t>
      </w:r>
    </w:p>
    <w:p w14:paraId="727F4337"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Sin objeción</w:t>
      </w:r>
    </w:p>
    <w:p w14:paraId="17429629"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70875C10"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 xml:space="preserve">B) </w:t>
      </w:r>
      <w:r w:rsidRPr="004F1756">
        <w:rPr>
          <w:rFonts w:ascii="Palatino Linotype" w:eastAsiaTheme="minorHAnsi" w:hAnsi="Palatino Linotype" w:cs="Liberation Serif"/>
          <w:i/>
          <w:color w:val="000000"/>
          <w:sz w:val="22"/>
          <w:szCs w:val="22"/>
          <w:lang w:val="es-MX" w:eastAsia="en-US"/>
        </w:rPr>
        <w:t xml:space="preserve">Normativas vigentes para el uso de grúas por parte de los Ayuntamientos para el retiro de puestos metálicos en vía pública con auxilio de una grúa sin que esta no tenga placas de circulación, cromática, ni permiso de circulación visible. </w:t>
      </w:r>
    </w:p>
    <w:p w14:paraId="13E3C25C"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lastRenderedPageBreak/>
        <w:t>No entrega alguna información clara y precisa ni haya hecho una búsqueda en sus bases de datos ni documento alguno emitido por el Comité de Transparencia que avale la inexistencia de dicha información.</w:t>
      </w:r>
    </w:p>
    <w:p w14:paraId="23A3F04E"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6346B29B"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 xml:space="preserve">C) </w:t>
      </w:r>
      <w:r w:rsidRPr="004F1756">
        <w:rPr>
          <w:rFonts w:ascii="Palatino Linotype" w:eastAsiaTheme="minorHAnsi" w:hAnsi="Palatino Linotype" w:cs="Liberation Serif"/>
          <w:i/>
          <w:color w:val="000000"/>
          <w:sz w:val="22"/>
          <w:szCs w:val="22"/>
          <w:lang w:val="es-MX" w:eastAsia="en-US"/>
        </w:rPr>
        <w:t xml:space="preserve">Versión </w:t>
      </w:r>
      <w:proofErr w:type="gramStart"/>
      <w:r w:rsidRPr="004F1756">
        <w:rPr>
          <w:rFonts w:ascii="Palatino Linotype" w:eastAsiaTheme="minorHAnsi" w:hAnsi="Palatino Linotype" w:cs="Liberation Serif"/>
          <w:i/>
          <w:color w:val="000000"/>
          <w:sz w:val="22"/>
          <w:szCs w:val="22"/>
          <w:lang w:val="es-MX" w:eastAsia="en-US"/>
        </w:rPr>
        <w:t>pública</w:t>
      </w:r>
      <w:proofErr w:type="gramEnd"/>
      <w:r w:rsidRPr="004F1756">
        <w:rPr>
          <w:rFonts w:ascii="Palatino Linotype" w:eastAsiaTheme="minorHAnsi" w:hAnsi="Palatino Linotype" w:cs="Liberation Serif"/>
          <w:i/>
          <w:color w:val="000000"/>
          <w:sz w:val="22"/>
          <w:szCs w:val="22"/>
          <w:lang w:val="es-MX" w:eastAsia="en-US"/>
        </w:rPr>
        <w:t xml:space="preserve"> de las concesiones para prestar el servicio de grúas para uso y apoyo en labores administrativas de Movilidad y/o AMVAR del Ayuntamiento de Tecámac, Estado de México.</w:t>
      </w:r>
    </w:p>
    <w:p w14:paraId="469B2C40" w14:textId="14BFABD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No entrega alguna información clara y precisa ni haya hecho una búsqueda en sus bases de datos ni documento alguno emitido por el Comité de Transparencia que avale la inexistencia de dicha información.</w:t>
      </w:r>
    </w:p>
    <w:p w14:paraId="1C267B92" w14:textId="37A17CCC"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0"/>
          <w:szCs w:val="22"/>
          <w:lang w:val="es-MX" w:eastAsia="en-US"/>
        </w:rPr>
        <w:t>(.</w:t>
      </w:r>
      <w:r w:rsidRPr="004F1756">
        <w:rPr>
          <w:rFonts w:ascii="Palatino Linotype" w:eastAsiaTheme="minorHAnsi" w:hAnsi="Palatino Linotype" w:cs="Liberation Serif"/>
          <w:i/>
          <w:color w:val="000000"/>
          <w:sz w:val="22"/>
          <w:szCs w:val="22"/>
          <w:lang w:val="es-MX" w:eastAsia="en-US"/>
        </w:rPr>
        <w:t>..)</w:t>
      </w:r>
    </w:p>
    <w:p w14:paraId="0B5F4637"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D)</w:t>
      </w:r>
      <w:r w:rsidRPr="004F1756">
        <w:rPr>
          <w:rFonts w:ascii="Palatino Linotype" w:eastAsiaTheme="minorHAnsi" w:hAnsi="Palatino Linotype" w:cs="Liberation Serif"/>
          <w:i/>
          <w:color w:val="000000"/>
          <w:sz w:val="22"/>
          <w:szCs w:val="22"/>
          <w:lang w:val="es-MX" w:eastAsia="en-US"/>
        </w:rPr>
        <w:t xml:space="preserve"> Versión pública de las placas asignadas para las grúas para uso y apoyo en labores administrativas de Movilidad y/o AMVAR del Ayuntamiento de Tecámac, Estado de México.</w:t>
      </w:r>
    </w:p>
    <w:p w14:paraId="1F9FFC80" w14:textId="06067FCD"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No entrega alguna información clara y precisa ni haya hecho una búsqueda en sus bases de datos ni documento alguno emitido por el Comité de Transparencia que avale la inexistencia de dicha información.</w:t>
      </w:r>
    </w:p>
    <w:p w14:paraId="4261843C" w14:textId="5DCF2C34"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w:t>
      </w:r>
    </w:p>
    <w:p w14:paraId="57A68594"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E)</w:t>
      </w:r>
      <w:r w:rsidRPr="004F1756">
        <w:rPr>
          <w:rFonts w:ascii="Palatino Linotype" w:eastAsiaTheme="minorHAnsi" w:hAnsi="Palatino Linotype" w:cs="Liberation Serif"/>
          <w:i/>
          <w:color w:val="000000"/>
          <w:sz w:val="22"/>
          <w:szCs w:val="22"/>
          <w:lang w:val="es-MX" w:eastAsia="en-US"/>
        </w:rPr>
        <w:t xml:space="preserve"> De acuerdo a la siguiente liga electrónica https://youtube.com/shorts/hB77ejbcBPc y con base a sus registros sobre la grúa que aparece en dicho video en sus versiones públicas; </w:t>
      </w:r>
    </w:p>
    <w:p w14:paraId="2A5F58C2" w14:textId="77777777"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Aunque realizó una búsqueda de información, no emite documento alguno emitido por el Comité de Transparencia que avale la inexistencia de dicha información.</w:t>
      </w:r>
    </w:p>
    <w:p w14:paraId="0AF3B122" w14:textId="35007703" w:rsidR="00A45EF1" w:rsidRPr="004F1756" w:rsidRDefault="00A45EF1" w:rsidP="00A45EF1">
      <w:pPr>
        <w:autoSpaceDE w:val="0"/>
        <w:autoSpaceDN w:val="0"/>
        <w:adjustRightInd w:val="0"/>
        <w:ind w:left="284" w:right="190"/>
        <w:jc w:val="both"/>
        <w:rPr>
          <w:rFonts w:ascii="Palatino Linotype" w:eastAsiaTheme="minorHAnsi" w:hAnsi="Palatino Linotype" w:cs="Liberation Serif"/>
          <w:b/>
          <w:bCs/>
          <w:i/>
          <w:color w:val="000000"/>
          <w:sz w:val="22"/>
          <w:szCs w:val="22"/>
          <w:lang w:val="es-MX" w:eastAsia="en-US"/>
        </w:rPr>
      </w:pPr>
      <w:r w:rsidRPr="004F1756">
        <w:rPr>
          <w:rFonts w:ascii="Palatino Linotype" w:eastAsiaTheme="minorHAnsi" w:hAnsi="Palatino Linotype" w:cs="Liberation Serif"/>
          <w:b/>
          <w:bCs/>
          <w:i/>
          <w:color w:val="000000"/>
          <w:sz w:val="22"/>
          <w:szCs w:val="22"/>
          <w:lang w:val="es-MX" w:eastAsia="en-US"/>
        </w:rPr>
        <w:t>(…)</w:t>
      </w:r>
      <w:r w:rsidRPr="004F1756">
        <w:rPr>
          <w:rFonts w:ascii="Palatino Linotype" w:eastAsiaTheme="minorHAnsi" w:hAnsi="Palatino Linotype" w:cs="Liberation Serif"/>
          <w:i/>
          <w:color w:val="000000"/>
          <w:sz w:val="22"/>
          <w:szCs w:val="22"/>
          <w:lang w:val="es-MX" w:eastAsia="en-US"/>
        </w:rPr>
        <w:t>” (Sic)</w:t>
      </w:r>
    </w:p>
    <w:p w14:paraId="1E962074" w14:textId="77777777" w:rsidR="009A7B69" w:rsidRPr="004F1756" w:rsidRDefault="009A7B69" w:rsidP="00802ABB">
      <w:pPr>
        <w:tabs>
          <w:tab w:val="left" w:pos="709"/>
        </w:tabs>
        <w:spacing w:line="360" w:lineRule="auto"/>
        <w:contextualSpacing/>
        <w:jc w:val="both"/>
        <w:rPr>
          <w:rFonts w:ascii="Palatino Linotype" w:hAnsi="Palatino Linotype" w:cs="Arial"/>
          <w:lang w:val="es-ES_tradnl"/>
        </w:rPr>
      </w:pPr>
    </w:p>
    <w:p w14:paraId="4FBB7CE3" w14:textId="28508947" w:rsidR="00691A29" w:rsidRPr="004F1756" w:rsidRDefault="00691A29" w:rsidP="00691A29">
      <w:pPr>
        <w:spacing w:line="360" w:lineRule="auto"/>
        <w:jc w:val="both"/>
        <w:rPr>
          <w:rFonts w:ascii="Palatino Linotype" w:hAnsi="Palatino Linotype" w:cs="Arial"/>
          <w:lang w:eastAsia="es-MX"/>
        </w:rPr>
      </w:pPr>
      <w:r w:rsidRPr="004F1756">
        <w:rPr>
          <w:rFonts w:ascii="Palatino Linotype" w:hAnsi="Palatino Linotype" w:cs="Arial"/>
        </w:rPr>
        <w:t xml:space="preserve">Derivado de lo anterior, se colige que el </w:t>
      </w:r>
      <w:r w:rsidRPr="004F1756">
        <w:rPr>
          <w:rFonts w:ascii="Palatino Linotype" w:hAnsi="Palatino Linotype" w:cs="Arial"/>
          <w:b/>
        </w:rPr>
        <w:t>Recurrente</w:t>
      </w:r>
      <w:r w:rsidRPr="004F1756">
        <w:rPr>
          <w:rFonts w:ascii="Palatino Linotype" w:hAnsi="Palatino Linotype" w:cs="Arial"/>
        </w:rPr>
        <w:t xml:space="preserve"> está parcialmente conforme con la respuesta emitida por el </w:t>
      </w:r>
      <w:r w:rsidRPr="004F1756">
        <w:rPr>
          <w:rFonts w:ascii="Palatino Linotype" w:hAnsi="Palatino Linotype" w:cs="Arial"/>
          <w:b/>
        </w:rPr>
        <w:t>Sujeto Obligado</w:t>
      </w:r>
      <w:r w:rsidRPr="004F1756">
        <w:rPr>
          <w:rFonts w:ascii="Palatino Linotype" w:hAnsi="Palatino Linotype" w:cs="Arial"/>
        </w:rPr>
        <w:t xml:space="preserve">, ya que expresamente manifestó en dichos motivos que se encuentra inconforme por la </w:t>
      </w:r>
      <w:r w:rsidRPr="004F1756">
        <w:rPr>
          <w:rFonts w:ascii="Palatino Linotype" w:hAnsi="Palatino Linotype" w:cs="Arial"/>
          <w:b/>
          <w:bCs/>
          <w:u w:val="single"/>
        </w:rPr>
        <w:t>falta del documento que avale la inexistencia de la información en los incisos B), C), D) y E)</w:t>
      </w:r>
      <w:r w:rsidRPr="004F1756">
        <w:rPr>
          <w:rFonts w:ascii="Palatino Linotype" w:hAnsi="Palatino Linotype" w:cs="Arial"/>
        </w:rPr>
        <w:t xml:space="preserve">; y </w:t>
      </w:r>
      <w:r w:rsidRPr="004F1756">
        <w:rPr>
          <w:rFonts w:ascii="Palatino Linotype" w:hAnsi="Palatino Linotype" w:cs="Arial"/>
          <w:lang w:eastAsia="es-MX"/>
        </w:rPr>
        <w:t xml:space="preserve">toda vez que </w:t>
      </w:r>
      <w:r w:rsidRPr="004F1756">
        <w:rPr>
          <w:rFonts w:ascii="Palatino Linotype" w:hAnsi="Palatino Linotype" w:cs="Arial"/>
          <w:b/>
          <w:u w:val="single"/>
          <w:lang w:eastAsia="es-MX"/>
        </w:rPr>
        <w:t>no impugnó lo relativo al inciso A), referente a los reglamentos y normativas vigentes para el uso de grúas para aplicación Estatal y Municipal</w:t>
      </w:r>
      <w:r w:rsidRPr="004F1756">
        <w:rPr>
          <w:rFonts w:ascii="Palatino Linotype" w:hAnsi="Palatino Linotype" w:cs="Arial"/>
          <w:lang w:eastAsia="es-MX"/>
        </w:rPr>
        <w:t xml:space="preserve">, dichas cuestiones se considera que la parte </w:t>
      </w:r>
      <w:r w:rsidRPr="004F1756">
        <w:rPr>
          <w:rFonts w:ascii="Palatino Linotype" w:hAnsi="Palatino Linotype" w:cs="Arial"/>
          <w:b/>
          <w:lang w:eastAsia="es-MX"/>
        </w:rPr>
        <w:t>Recurrente</w:t>
      </w:r>
      <w:r w:rsidRPr="004F1756">
        <w:rPr>
          <w:rFonts w:ascii="Palatino Linotype" w:hAnsi="Palatino Linotype" w:cs="Arial"/>
          <w:lang w:eastAsia="es-MX"/>
        </w:rPr>
        <w:t xml:space="preserve"> consintió parte de la respuesta otorgada. </w:t>
      </w:r>
    </w:p>
    <w:p w14:paraId="66B3008E" w14:textId="77777777" w:rsidR="00691A29" w:rsidRPr="004F1756" w:rsidRDefault="00691A29" w:rsidP="00691A29">
      <w:pPr>
        <w:spacing w:line="360" w:lineRule="auto"/>
        <w:jc w:val="both"/>
        <w:rPr>
          <w:rFonts w:ascii="Palatino Linotype" w:hAnsi="Palatino Linotype" w:cs="Arial"/>
          <w:lang w:eastAsia="es-MX"/>
        </w:rPr>
      </w:pPr>
    </w:p>
    <w:p w14:paraId="7C293D98" w14:textId="77777777" w:rsidR="00691A29" w:rsidRPr="004F1756" w:rsidRDefault="00691A29" w:rsidP="00691A29">
      <w:pPr>
        <w:spacing w:line="360" w:lineRule="auto"/>
        <w:jc w:val="both"/>
        <w:rPr>
          <w:rFonts w:ascii="Palatino Linotype" w:hAnsi="Palatino Linotype" w:cs="Arial"/>
        </w:rPr>
      </w:pPr>
      <w:r w:rsidRPr="004F1756">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4F1756">
        <w:rPr>
          <w:rFonts w:ascii="Palatino Linotype" w:hAnsi="Palatino Linotype" w:cs="Arial"/>
          <w:lang w:eastAsia="es-MX"/>
        </w:rPr>
        <w:lastRenderedPageBreak/>
        <w:t>Semanario Judicial de la Federación y su Gaceta bajo el número de registro 174,177, que establece lo siguiente:</w:t>
      </w:r>
    </w:p>
    <w:p w14:paraId="552CF3A4" w14:textId="77777777" w:rsidR="00691A29" w:rsidRPr="004F1756" w:rsidRDefault="00691A29" w:rsidP="00691A29"/>
    <w:p w14:paraId="388BCB7F" w14:textId="77777777" w:rsidR="00691A29" w:rsidRPr="004F1756" w:rsidRDefault="00691A29" w:rsidP="00691A29">
      <w:pPr>
        <w:ind w:left="567" w:right="567"/>
        <w:jc w:val="both"/>
        <w:rPr>
          <w:rFonts w:ascii="Palatino Linotype" w:hAnsi="Palatino Linotype" w:cs="Arial"/>
          <w:i/>
          <w:sz w:val="22"/>
          <w:szCs w:val="22"/>
          <w:lang w:eastAsia="es-MX"/>
        </w:rPr>
      </w:pPr>
      <w:r w:rsidRPr="004F1756">
        <w:rPr>
          <w:rFonts w:ascii="Palatino Linotype" w:hAnsi="Palatino Linotype" w:cs="Arial"/>
          <w:sz w:val="22"/>
          <w:szCs w:val="22"/>
          <w:lang w:eastAsia="es-MX"/>
        </w:rPr>
        <w:t>“</w:t>
      </w:r>
      <w:r w:rsidRPr="004F1756">
        <w:rPr>
          <w:rFonts w:ascii="Palatino Linotype" w:hAnsi="Palatino Linotype" w:cs="Arial"/>
          <w:b/>
          <w:i/>
          <w:sz w:val="22"/>
          <w:szCs w:val="22"/>
          <w:lang w:eastAsia="es-MX"/>
        </w:rPr>
        <w:t>REVISIÓN EN AMPARO. LOS RESOLUTIVOS NO COMBATIDOS DEBEN DECLARARSE FIRMES</w:t>
      </w:r>
      <w:r w:rsidRPr="004F1756">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0A96B5" w14:textId="77777777" w:rsidR="00691A29" w:rsidRPr="004F1756" w:rsidRDefault="00691A29" w:rsidP="00691A29">
      <w:pPr>
        <w:ind w:left="567" w:right="567"/>
        <w:jc w:val="both"/>
        <w:rPr>
          <w:rFonts w:ascii="Palatino Linotype" w:hAnsi="Palatino Linotype" w:cs="Arial"/>
          <w:i/>
          <w:sz w:val="22"/>
          <w:szCs w:val="22"/>
          <w:lang w:eastAsia="es-MX"/>
        </w:rPr>
      </w:pPr>
    </w:p>
    <w:p w14:paraId="3F449A36" w14:textId="77777777" w:rsidR="00691A29" w:rsidRPr="004F1756" w:rsidRDefault="00691A29" w:rsidP="00691A29">
      <w:pPr>
        <w:rPr>
          <w:lang w:val="es-MX" w:eastAsia="es-MX"/>
        </w:rPr>
      </w:pPr>
    </w:p>
    <w:p w14:paraId="45DCD824" w14:textId="77777777" w:rsidR="00691A29" w:rsidRPr="004F1756" w:rsidRDefault="00691A29" w:rsidP="00691A29">
      <w:pPr>
        <w:spacing w:line="360" w:lineRule="auto"/>
        <w:jc w:val="both"/>
        <w:rPr>
          <w:rFonts w:ascii="Palatino Linotype" w:hAnsi="Palatino Linotype" w:cs="Arial"/>
          <w:lang w:eastAsia="es-MX"/>
        </w:rPr>
      </w:pPr>
      <w:r w:rsidRPr="004F1756">
        <w:rPr>
          <w:rFonts w:ascii="Palatino Linotype" w:hAnsi="Palatino Linotype" w:cs="Arial"/>
          <w:lang w:eastAsia="es-MX"/>
        </w:rPr>
        <w:t xml:space="preserve">Así, la parte de la solicitud sobre la que no se expresó inconformidad, debe declararse consentida por el hoy </w:t>
      </w:r>
      <w:r w:rsidRPr="004F1756">
        <w:rPr>
          <w:rFonts w:ascii="Palatino Linotype" w:hAnsi="Palatino Linotype" w:cs="Arial"/>
          <w:b/>
          <w:lang w:eastAsia="es-MX"/>
        </w:rPr>
        <w:t>Recurrente</w:t>
      </w:r>
      <w:r w:rsidRPr="004F1756">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45CC4B4" w14:textId="77777777" w:rsidR="00691A29" w:rsidRPr="004F1756" w:rsidRDefault="00691A29" w:rsidP="00691A29">
      <w:pPr>
        <w:rPr>
          <w:lang w:eastAsia="es-MX"/>
        </w:rPr>
      </w:pPr>
    </w:p>
    <w:p w14:paraId="35F30F3F" w14:textId="77777777" w:rsidR="00691A29" w:rsidRPr="004F1756" w:rsidRDefault="00691A29" w:rsidP="00691A29">
      <w:pPr>
        <w:ind w:left="567" w:right="567"/>
        <w:jc w:val="both"/>
        <w:rPr>
          <w:rFonts w:ascii="Palatino Linotype" w:hAnsi="Palatino Linotype" w:cs="Arial"/>
          <w:i/>
          <w:sz w:val="22"/>
          <w:szCs w:val="22"/>
          <w:lang w:eastAsia="es-MX"/>
        </w:rPr>
      </w:pPr>
      <w:r w:rsidRPr="004F1756">
        <w:rPr>
          <w:rFonts w:ascii="Palatino Linotype" w:hAnsi="Palatino Linotype" w:cs="Arial"/>
          <w:i/>
          <w:sz w:val="22"/>
          <w:szCs w:val="22"/>
          <w:lang w:eastAsia="es-MX"/>
        </w:rPr>
        <w:t>“</w:t>
      </w:r>
      <w:r w:rsidRPr="004F1756">
        <w:rPr>
          <w:rFonts w:ascii="Palatino Linotype" w:hAnsi="Palatino Linotype" w:cs="Arial"/>
          <w:b/>
          <w:i/>
          <w:sz w:val="22"/>
          <w:szCs w:val="22"/>
          <w:lang w:eastAsia="es-MX"/>
        </w:rPr>
        <w:t>ACTOS CONSENTIDOS. SON LOS QUE NO SE IMPUGNAN MEDIANTE EL RECURSO IDÓNEO</w:t>
      </w:r>
      <w:r w:rsidRPr="004F1756">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0E4105" w14:textId="77777777" w:rsidR="00691A29" w:rsidRPr="004F1756" w:rsidRDefault="00691A29" w:rsidP="00F52DF0">
      <w:pPr>
        <w:tabs>
          <w:tab w:val="left" w:pos="709"/>
        </w:tabs>
        <w:spacing w:line="360" w:lineRule="auto"/>
        <w:contextualSpacing/>
        <w:jc w:val="both"/>
        <w:rPr>
          <w:rFonts w:ascii="Palatino Linotype" w:hAnsi="Palatino Linotype" w:cs="Arial"/>
          <w:lang w:val="es-ES_tradnl"/>
        </w:rPr>
      </w:pPr>
    </w:p>
    <w:p w14:paraId="5FA053A6" w14:textId="2CD77833" w:rsidR="00565689" w:rsidRPr="004F1756" w:rsidRDefault="009A7B69" w:rsidP="00F52DF0">
      <w:pPr>
        <w:tabs>
          <w:tab w:val="left" w:pos="709"/>
        </w:tabs>
        <w:spacing w:line="360" w:lineRule="auto"/>
        <w:contextualSpacing/>
        <w:jc w:val="both"/>
        <w:rPr>
          <w:rFonts w:ascii="Palatino Linotype" w:hAnsi="Palatino Linotype" w:cs="Arial"/>
          <w:b/>
          <w:bCs/>
          <w:lang w:val="es-ES_tradnl"/>
        </w:rPr>
      </w:pPr>
      <w:r w:rsidRPr="004F1756">
        <w:rPr>
          <w:rFonts w:ascii="Palatino Linotype" w:hAnsi="Palatino Linotype" w:cs="Arial"/>
          <w:lang w:val="es-ES_tradnl"/>
        </w:rPr>
        <w:t xml:space="preserve">Por lo que, en la etapa de manifestaciones, el </w:t>
      </w:r>
      <w:r w:rsidRPr="004F1756">
        <w:rPr>
          <w:rFonts w:ascii="Palatino Linotype" w:hAnsi="Palatino Linotype" w:cs="Arial"/>
          <w:b/>
          <w:bCs/>
          <w:lang w:val="es-ES_tradnl"/>
        </w:rPr>
        <w:t>Sujeto Obligado</w:t>
      </w:r>
      <w:r w:rsidRPr="004F1756">
        <w:rPr>
          <w:rFonts w:ascii="Palatino Linotype" w:hAnsi="Palatino Linotype" w:cs="Arial"/>
          <w:lang w:val="es-ES_tradnl"/>
        </w:rPr>
        <w:t xml:space="preserve"> </w:t>
      </w:r>
      <w:r w:rsidR="001B2F17" w:rsidRPr="004F1756">
        <w:rPr>
          <w:rFonts w:ascii="Palatino Linotype" w:hAnsi="Palatino Linotype" w:cs="Arial"/>
          <w:lang w:val="es-ES_tradnl"/>
        </w:rPr>
        <w:t xml:space="preserve">a través de los Servidores Públicos Habilitados de la </w:t>
      </w:r>
      <w:r w:rsidR="001B2F17" w:rsidRPr="004F1756">
        <w:rPr>
          <w:rFonts w:ascii="Palatino Linotype" w:hAnsi="Palatino Linotype" w:cs="Arial"/>
          <w:b/>
          <w:u w:val="single"/>
          <w:lang w:val="es-ES_tradnl"/>
        </w:rPr>
        <w:t>Dirección de Asuntos Jurídicos</w:t>
      </w:r>
      <w:r w:rsidR="001B2F17" w:rsidRPr="004F1756">
        <w:rPr>
          <w:rFonts w:ascii="Palatino Linotype" w:hAnsi="Palatino Linotype" w:cs="Arial"/>
          <w:lang w:val="es-ES_tradnl"/>
        </w:rPr>
        <w:t xml:space="preserve"> de las </w:t>
      </w:r>
      <w:r w:rsidR="001B2F17" w:rsidRPr="004F1756">
        <w:rPr>
          <w:rFonts w:ascii="Palatino Linotype" w:hAnsi="Palatino Linotype" w:cs="Arial"/>
          <w:b/>
          <w:u w:val="single"/>
          <w:lang w:val="es-ES_tradnl"/>
        </w:rPr>
        <w:t>Direcciones Generales de Movilidad Zona I, II y IV</w:t>
      </w:r>
      <w:r w:rsidR="001B2F17" w:rsidRPr="004F1756">
        <w:rPr>
          <w:rFonts w:ascii="Palatino Linotype" w:hAnsi="Palatino Linotype" w:cs="Arial"/>
          <w:lang w:val="es-ES_tradnl"/>
        </w:rPr>
        <w:t xml:space="preserve">; </w:t>
      </w:r>
      <w:r w:rsidR="001B2F17" w:rsidRPr="004F1756">
        <w:rPr>
          <w:rFonts w:ascii="Palatino Linotype" w:hAnsi="Palatino Linotype" w:cs="Arial"/>
          <w:bCs/>
          <w:lang w:val="es-ES_tradnl"/>
        </w:rPr>
        <w:t>ratificaron sus respuestas.</w:t>
      </w:r>
      <w:r w:rsidR="001B2F17" w:rsidRPr="004F1756">
        <w:rPr>
          <w:rFonts w:ascii="Palatino Linotype" w:hAnsi="Palatino Linotype" w:cs="Arial"/>
          <w:b/>
          <w:bCs/>
          <w:lang w:val="es-ES_tradnl"/>
        </w:rPr>
        <w:t xml:space="preserve"> </w:t>
      </w:r>
    </w:p>
    <w:p w14:paraId="53F5C51A" w14:textId="77777777" w:rsidR="00B93F7E" w:rsidRPr="004F1756"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4F1756" w:rsidRDefault="00802ABB" w:rsidP="00802ABB">
      <w:pPr>
        <w:tabs>
          <w:tab w:val="left" w:pos="709"/>
        </w:tabs>
        <w:spacing w:line="360" w:lineRule="auto"/>
        <w:contextualSpacing/>
        <w:jc w:val="both"/>
        <w:rPr>
          <w:rFonts w:ascii="Palatino Linotype" w:hAnsi="Palatino Linotype" w:cs="Arial"/>
        </w:rPr>
      </w:pPr>
      <w:r w:rsidRPr="004F1756">
        <w:rPr>
          <w:rFonts w:ascii="Palatino Linotype" w:hAnsi="Palatino Linotype" w:cs="Arial"/>
          <w:lang w:val="es-ES_tradnl"/>
        </w:rPr>
        <w:lastRenderedPageBreak/>
        <w:t xml:space="preserve">Ante ello, es de </w:t>
      </w:r>
      <w:r w:rsidRPr="004F1756">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4F1756" w:rsidRDefault="00802ABB" w:rsidP="00802ABB">
      <w:pPr>
        <w:pStyle w:val="Sinespaciado"/>
      </w:pPr>
    </w:p>
    <w:p w14:paraId="2E7CACF5" w14:textId="77777777" w:rsidR="00802ABB" w:rsidRPr="004F1756" w:rsidRDefault="00802ABB" w:rsidP="00802ABB">
      <w:pPr>
        <w:ind w:left="567" w:right="616"/>
        <w:jc w:val="both"/>
        <w:rPr>
          <w:rFonts w:ascii="Palatino Linotype" w:hAnsi="Palatino Linotype" w:cs="Arial"/>
          <w:i/>
          <w:sz w:val="22"/>
        </w:rPr>
      </w:pPr>
      <w:r w:rsidRPr="004F1756">
        <w:rPr>
          <w:rFonts w:ascii="Palatino Linotype" w:hAnsi="Palatino Linotype" w:cs="Arial"/>
          <w:i/>
          <w:sz w:val="22"/>
        </w:rPr>
        <w:t>“</w:t>
      </w:r>
      <w:r w:rsidRPr="004F1756">
        <w:rPr>
          <w:rFonts w:ascii="Palatino Linotype" w:hAnsi="Palatino Linotype" w:cs="Arial"/>
          <w:b/>
          <w:i/>
          <w:sz w:val="22"/>
        </w:rPr>
        <w:t xml:space="preserve">Artículo 4. </w:t>
      </w:r>
      <w:r w:rsidRPr="004F1756">
        <w:rPr>
          <w:rFonts w:ascii="Palatino Linotype" w:hAnsi="Palatino Linotype" w:cs="Arial"/>
          <w:i/>
          <w:sz w:val="22"/>
        </w:rPr>
        <w:t xml:space="preserve">… </w:t>
      </w:r>
    </w:p>
    <w:p w14:paraId="0003F0C0" w14:textId="77777777" w:rsidR="00802ABB" w:rsidRPr="004F1756" w:rsidRDefault="00802ABB" w:rsidP="00802ABB">
      <w:pPr>
        <w:ind w:left="567" w:right="616"/>
        <w:jc w:val="both"/>
        <w:rPr>
          <w:rFonts w:ascii="Palatino Linotype" w:hAnsi="Palatino Linotype" w:cs="Arial"/>
          <w:i/>
          <w:sz w:val="22"/>
        </w:rPr>
      </w:pPr>
      <w:r w:rsidRPr="004F175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4F1756"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4F1756" w:rsidRDefault="00802ABB" w:rsidP="00802ABB">
      <w:pPr>
        <w:tabs>
          <w:tab w:val="left" w:pos="709"/>
        </w:tabs>
        <w:spacing w:line="360" w:lineRule="auto"/>
        <w:contextualSpacing/>
        <w:jc w:val="both"/>
        <w:rPr>
          <w:rFonts w:ascii="Palatino Linotype" w:hAnsi="Palatino Linotype" w:cs="Arial"/>
          <w:lang w:val="es-ES_tradnl"/>
        </w:rPr>
      </w:pPr>
      <w:r w:rsidRPr="004F175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4F1756"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4F1756" w:rsidRDefault="009602BA" w:rsidP="009602BA">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4F1756" w:rsidRDefault="009602BA" w:rsidP="009602BA">
      <w:pPr>
        <w:rPr>
          <w:rFonts w:asciiTheme="minorHAnsi" w:eastAsiaTheme="minorHAnsi" w:hAnsiTheme="minorHAnsi" w:cstheme="minorBidi"/>
          <w:sz w:val="22"/>
          <w:szCs w:val="22"/>
          <w:lang w:val="es-MX" w:eastAsia="en-US"/>
        </w:rPr>
      </w:pPr>
    </w:p>
    <w:p w14:paraId="6411B9D9" w14:textId="77777777" w:rsidR="009602BA" w:rsidRPr="004F1756" w:rsidRDefault="009602BA" w:rsidP="00C52084">
      <w:pPr>
        <w:pStyle w:val="Sinespaciado"/>
        <w:rPr>
          <w:rFonts w:eastAsiaTheme="minorHAnsi"/>
          <w:sz w:val="8"/>
        </w:rPr>
      </w:pPr>
    </w:p>
    <w:p w14:paraId="17139DF0" w14:textId="77777777" w:rsidR="009602BA" w:rsidRPr="004F1756"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4F1756">
        <w:rPr>
          <w:rFonts w:ascii="Palatino Linotype" w:eastAsiaTheme="minorHAnsi" w:hAnsi="Palatino Linotype" w:cs="Arial"/>
          <w:b/>
          <w:i/>
          <w:sz w:val="22"/>
          <w:szCs w:val="22"/>
          <w:lang w:val="es-MX" w:eastAsia="en-US"/>
        </w:rPr>
        <w:t>Artículo 12.</w:t>
      </w:r>
      <w:r w:rsidRPr="004F1756">
        <w:rPr>
          <w:rFonts w:ascii="Palatino Linotype" w:eastAsiaTheme="minorHAnsi" w:hAnsi="Palatino Linotype" w:cs="Arial"/>
          <w:i/>
          <w:sz w:val="22"/>
          <w:szCs w:val="22"/>
          <w:lang w:val="es-MX" w:eastAsia="en-US"/>
        </w:rPr>
        <w:t xml:space="preserve"> …</w:t>
      </w:r>
      <w:r w:rsidRPr="004F1756">
        <w:rPr>
          <w:rFonts w:ascii="Palatino Linotype" w:eastAsiaTheme="minorHAnsi" w:hAnsi="Palatino Linotype" w:cs="Arial"/>
          <w:b/>
          <w:i/>
          <w:sz w:val="22"/>
          <w:szCs w:val="22"/>
          <w:lang w:val="es-MX" w:eastAsia="en-US"/>
        </w:rPr>
        <w:t xml:space="preserve"> </w:t>
      </w:r>
    </w:p>
    <w:p w14:paraId="669ECD70" w14:textId="77777777" w:rsidR="009602BA" w:rsidRPr="004F1756"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4F1756">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4F1756">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753C25F0" w14:textId="77777777" w:rsidR="009602BA" w:rsidRPr="004F1756" w:rsidRDefault="009602BA" w:rsidP="00691A29">
      <w:pPr>
        <w:pStyle w:val="Sinespaciado"/>
        <w:rPr>
          <w:rFonts w:eastAsiaTheme="minorHAnsi"/>
          <w:lang w:eastAsia="en-US"/>
        </w:rPr>
      </w:pPr>
    </w:p>
    <w:p w14:paraId="69757317" w14:textId="4BBB54B1" w:rsidR="009602BA" w:rsidRPr="004F1756" w:rsidRDefault="009602BA" w:rsidP="009602BA">
      <w:pPr>
        <w:spacing w:line="360" w:lineRule="auto"/>
        <w:jc w:val="both"/>
        <w:rPr>
          <w:rFonts w:ascii="Palatino Linotype" w:eastAsiaTheme="minorHAnsi" w:hAnsi="Palatino Linotype" w:cs="Arial"/>
          <w:lang w:val="es-MX" w:eastAsia="es-MX"/>
        </w:rPr>
      </w:pPr>
      <w:r w:rsidRPr="004F1756">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w:t>
      </w:r>
      <w:r w:rsidRPr="004F1756">
        <w:rPr>
          <w:rFonts w:ascii="Palatino Linotype" w:eastAsiaTheme="minorHAnsi" w:hAnsi="Palatino Linotype" w:cs="Arial"/>
          <w:lang w:val="es-MX" w:eastAsia="es-MX"/>
        </w:rPr>
        <w:lastRenderedPageBreak/>
        <w:t xml:space="preserve">Municipios, anteriormente invocado el </w:t>
      </w:r>
      <w:r w:rsidRPr="004F1756">
        <w:rPr>
          <w:rFonts w:ascii="Palatino Linotype" w:eastAsiaTheme="minorHAnsi" w:hAnsi="Palatino Linotype" w:cs="Arial"/>
          <w:b/>
          <w:lang w:val="es-MX" w:eastAsia="es-MX"/>
        </w:rPr>
        <w:t>Sujeto Obligado</w:t>
      </w:r>
      <w:r w:rsidRPr="004F1756">
        <w:rPr>
          <w:rFonts w:ascii="Palatino Linotype" w:eastAsiaTheme="minorHAnsi" w:hAnsi="Palatino Linotype" w:cs="Arial"/>
          <w:lang w:val="es-MX" w:eastAsia="es-MX"/>
        </w:rPr>
        <w:t xml:space="preserve"> sólo proporcionará la información que obra en sus archivos, lo que </w:t>
      </w:r>
      <w:r w:rsidRPr="004F1756">
        <w:rPr>
          <w:rFonts w:ascii="Palatino Linotype" w:eastAsiaTheme="minorHAnsi" w:hAnsi="Palatino Linotype" w:cs="Arial"/>
          <w:i/>
          <w:lang w:val="es-MX" w:eastAsia="es-MX"/>
        </w:rPr>
        <w:t>a contrario sensu</w:t>
      </w:r>
      <w:r w:rsidRPr="004F1756">
        <w:rPr>
          <w:rFonts w:ascii="Palatino Linotype" w:eastAsiaTheme="minorHAnsi" w:hAnsi="Palatino Linotype" w:cs="Arial"/>
          <w:lang w:val="es-MX" w:eastAsia="es-MX"/>
        </w:rPr>
        <w:t xml:space="preserve"> significa que no se está obligado a proporcionar lo que no obre</w:t>
      </w:r>
      <w:r w:rsidR="001B2F17" w:rsidRPr="004F1756">
        <w:rPr>
          <w:rFonts w:ascii="Palatino Linotype" w:eastAsiaTheme="minorHAnsi" w:hAnsi="Palatino Linotype" w:cs="Arial"/>
          <w:lang w:val="es-MX" w:eastAsia="es-MX"/>
        </w:rPr>
        <w:t xml:space="preserve"> en sus archivos.</w:t>
      </w:r>
    </w:p>
    <w:p w14:paraId="6CACF140" w14:textId="77777777" w:rsidR="001B2F17" w:rsidRPr="004F1756" w:rsidRDefault="001B2F17" w:rsidP="009602BA">
      <w:pPr>
        <w:spacing w:line="360" w:lineRule="auto"/>
        <w:jc w:val="both"/>
        <w:rPr>
          <w:rFonts w:ascii="Palatino Linotype" w:eastAsiaTheme="minorHAnsi" w:hAnsi="Palatino Linotype" w:cs="Arial"/>
          <w:lang w:val="es-MX" w:eastAsia="es-MX"/>
        </w:rPr>
      </w:pPr>
    </w:p>
    <w:p w14:paraId="31179545" w14:textId="0BE14EAB" w:rsidR="009602BA" w:rsidRPr="004F1756" w:rsidRDefault="009602BA" w:rsidP="009602BA">
      <w:pPr>
        <w:spacing w:line="360" w:lineRule="auto"/>
        <w:jc w:val="both"/>
        <w:rPr>
          <w:rFonts w:ascii="Palatino Linotype" w:eastAsia="Calibri" w:hAnsi="Palatino Linotype" w:cs="Arial"/>
          <w:szCs w:val="22"/>
          <w:lang w:val="es-MX" w:eastAsia="en-US"/>
        </w:rPr>
      </w:pPr>
      <w:r w:rsidRPr="004F1756">
        <w:rPr>
          <w:rFonts w:ascii="Palatino Linotype" w:eastAsia="Calibri" w:hAnsi="Palatino Linotype" w:cs="Arial"/>
          <w:szCs w:val="22"/>
          <w:lang w:val="es-MX" w:eastAsia="en-US"/>
        </w:rPr>
        <w:t>Así también, se dispone que</w:t>
      </w:r>
      <w:r w:rsidRPr="004F1756">
        <w:rPr>
          <w:rFonts w:ascii="Palatino Linotype" w:eastAsiaTheme="minorHAnsi" w:hAnsi="Palatino Linotype" w:cstheme="minorBidi"/>
          <w:szCs w:val="22"/>
          <w:lang w:val="es-MX" w:eastAsia="en-US"/>
        </w:rPr>
        <w:t xml:space="preserve"> </w:t>
      </w:r>
      <w:r w:rsidRPr="004F1756">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4F1756"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4F1756"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4F1756">
        <w:rPr>
          <w:rFonts w:ascii="Palatino Linotype" w:eastAsiaTheme="minorHAnsi" w:hAnsi="Palatino Linotype" w:cs="Arial"/>
          <w:szCs w:val="22"/>
          <w:lang w:val="es-MX" w:eastAsia="en-US"/>
        </w:rPr>
        <w:t xml:space="preserve">En este contexto, </w:t>
      </w:r>
      <w:r w:rsidRPr="004F1756">
        <w:rPr>
          <w:rFonts w:ascii="Palatino Linotype" w:eastAsiaTheme="minorHAnsi" w:hAnsi="Palatino Linotype" w:cs="Arial"/>
          <w:szCs w:val="22"/>
          <w:lang w:val="es-MX" w:eastAsia="es-MX"/>
        </w:rPr>
        <w:t xml:space="preserve">el </w:t>
      </w:r>
      <w:r w:rsidRPr="004F1756">
        <w:rPr>
          <w:rFonts w:ascii="Palatino Linotype" w:eastAsiaTheme="minorHAnsi" w:hAnsi="Palatino Linotype" w:cs="Arial"/>
          <w:b/>
          <w:szCs w:val="22"/>
          <w:lang w:val="es-MX" w:eastAsia="es-MX"/>
        </w:rPr>
        <w:t>Sujeto Obligado</w:t>
      </w:r>
      <w:r w:rsidRPr="004F1756">
        <w:rPr>
          <w:rFonts w:ascii="Palatino Linotype" w:eastAsiaTheme="minorHAnsi" w:hAnsi="Palatino Linotype" w:cs="Arial"/>
          <w:szCs w:val="22"/>
          <w:lang w:val="es-MX" w:eastAsia="en-US"/>
        </w:rPr>
        <w:t xml:space="preserve"> no está obligado a generar documento </w:t>
      </w:r>
      <w:r w:rsidRPr="004F1756">
        <w:rPr>
          <w:rFonts w:ascii="Palatino Linotype" w:eastAsiaTheme="minorHAnsi" w:hAnsi="Palatino Linotype" w:cs="Arial"/>
          <w:b/>
          <w:i/>
          <w:szCs w:val="22"/>
          <w:lang w:val="es-MX" w:eastAsia="en-US"/>
        </w:rPr>
        <w:t>ad hoc</w:t>
      </w:r>
      <w:r w:rsidRPr="004F1756">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4F1756">
        <w:rPr>
          <w:rFonts w:ascii="Palatino Linotype" w:eastAsiaTheme="minorHAnsi" w:hAnsi="Palatino Linotype" w:cs="Arial"/>
          <w:color w:val="000000"/>
          <w:szCs w:val="22"/>
          <w:lang w:val="es-MX" w:eastAsia="en-US"/>
        </w:rPr>
        <w:t xml:space="preserve">Como apoyo a lo anterior, es aplicable el Criterio 03-17, emitido por </w:t>
      </w:r>
      <w:r w:rsidRPr="004F1756">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4F1756">
        <w:rPr>
          <w:rFonts w:ascii="Palatino Linotype" w:eastAsiaTheme="minorHAnsi" w:hAnsi="Palatino Linotype" w:cstheme="minorBidi"/>
          <w:bCs/>
          <w:color w:val="000000"/>
          <w:szCs w:val="22"/>
          <w:lang w:val="es-MX" w:eastAsia="en-US"/>
        </w:rPr>
        <w:t xml:space="preserve"> que dice:</w:t>
      </w:r>
      <w:r w:rsidRPr="004F1756">
        <w:rPr>
          <w:rFonts w:ascii="Palatino Linotype" w:eastAsiaTheme="minorHAnsi" w:hAnsi="Palatino Linotype" w:cstheme="minorBidi"/>
          <w:b/>
          <w:bCs/>
          <w:color w:val="000000"/>
          <w:szCs w:val="22"/>
          <w:lang w:val="es-MX" w:eastAsia="en-US"/>
        </w:rPr>
        <w:t xml:space="preserve"> </w:t>
      </w:r>
    </w:p>
    <w:p w14:paraId="00868262" w14:textId="77777777" w:rsidR="009602BA" w:rsidRPr="004F1756" w:rsidRDefault="009602BA" w:rsidP="009602BA">
      <w:pPr>
        <w:rPr>
          <w:rFonts w:asciiTheme="minorHAnsi" w:eastAsiaTheme="minorHAnsi" w:hAnsiTheme="minorHAnsi" w:cstheme="minorBidi"/>
          <w:sz w:val="22"/>
          <w:szCs w:val="22"/>
          <w:lang w:val="es-MX" w:eastAsia="en-US"/>
        </w:rPr>
      </w:pPr>
    </w:p>
    <w:p w14:paraId="4344A0AD" w14:textId="77777777" w:rsidR="009602BA" w:rsidRPr="004F1756"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F1756">
        <w:rPr>
          <w:rFonts w:ascii="Palatino Linotype" w:eastAsiaTheme="minorHAnsi" w:hAnsi="Palatino Linotype" w:cs="Arial"/>
          <w:i/>
          <w:color w:val="000000"/>
          <w:sz w:val="22"/>
          <w:szCs w:val="22"/>
          <w:lang w:val="es-MX" w:eastAsia="en-US"/>
        </w:rPr>
        <w:t>“</w:t>
      </w:r>
      <w:r w:rsidRPr="004F1756">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4F1756">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F1756">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F1756">
        <w:rPr>
          <w:rFonts w:ascii="Palatino Linotype" w:eastAsiaTheme="minorHAnsi" w:hAnsi="Palatino Linotype" w:cs="Arial"/>
          <w:i/>
          <w:color w:val="000000"/>
          <w:sz w:val="22"/>
          <w:szCs w:val="22"/>
          <w:lang w:val="es-MX" w:eastAsia="en-US"/>
        </w:rPr>
        <w:lastRenderedPageBreak/>
        <w:sym w:font="Symbol" w:char="F0B7"/>
      </w:r>
      <w:r w:rsidRPr="004F1756">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F1756">
        <w:rPr>
          <w:rFonts w:ascii="Palatino Linotype" w:eastAsiaTheme="minorHAnsi" w:hAnsi="Palatino Linotype" w:cs="Arial"/>
          <w:i/>
          <w:color w:val="000000"/>
          <w:sz w:val="22"/>
          <w:szCs w:val="22"/>
          <w:lang w:val="es-MX" w:eastAsia="en-US"/>
        </w:rPr>
        <w:sym w:font="Symbol" w:char="F0B7"/>
      </w:r>
      <w:r w:rsidRPr="004F1756">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4F1756"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4F1756">
        <w:rPr>
          <w:rFonts w:ascii="Palatino Linotype" w:eastAsiaTheme="minorHAnsi" w:hAnsi="Palatino Linotype" w:cs="Arial"/>
          <w:i/>
          <w:color w:val="000000"/>
          <w:sz w:val="22"/>
          <w:szCs w:val="22"/>
          <w:lang w:val="es-MX" w:eastAsia="en-US"/>
        </w:rPr>
        <w:sym w:font="Symbol" w:char="F0B7"/>
      </w:r>
      <w:r w:rsidRPr="004F1756">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4F1756"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4F1756" w:rsidRDefault="00F65CF8" w:rsidP="00F65CF8">
      <w:pPr>
        <w:spacing w:line="360" w:lineRule="auto"/>
        <w:jc w:val="both"/>
        <w:rPr>
          <w:rFonts w:ascii="Palatino Linotype" w:hAnsi="Palatino Linotype" w:cs="Tahoma"/>
          <w:bCs/>
        </w:rPr>
      </w:pPr>
      <w:r w:rsidRPr="004F1756">
        <w:rPr>
          <w:rFonts w:ascii="Palatino Linotype" w:hAnsi="Palatino Linotype" w:cs="Tahoma"/>
          <w:bCs/>
        </w:rPr>
        <w:t xml:space="preserve">Bajo estas líneas argumentativas, al retomar y delimitar los requerimientos del ahora </w:t>
      </w:r>
      <w:r w:rsidRPr="004F1756">
        <w:rPr>
          <w:rFonts w:ascii="Palatino Linotype" w:hAnsi="Palatino Linotype" w:cs="Tahoma"/>
          <w:b/>
          <w:bCs/>
        </w:rPr>
        <w:t>Recurrente</w:t>
      </w:r>
      <w:r w:rsidRPr="004F1756">
        <w:rPr>
          <w:rFonts w:ascii="Palatino Linotype" w:hAnsi="Palatino Linotype" w:cs="Tahoma"/>
          <w:bCs/>
        </w:rPr>
        <w:t>, de manera objetiva se precisa que se queja de la siguiente información:</w:t>
      </w:r>
    </w:p>
    <w:p w14:paraId="7F236ADE" w14:textId="77777777" w:rsidR="00F65CF8" w:rsidRPr="004F1756" w:rsidRDefault="00F65CF8" w:rsidP="00F65CF8">
      <w:pPr>
        <w:spacing w:line="360" w:lineRule="auto"/>
        <w:jc w:val="both"/>
        <w:rPr>
          <w:rFonts w:ascii="Palatino Linotype" w:hAnsi="Palatino Linotype" w:cs="Arial"/>
        </w:rPr>
      </w:pPr>
    </w:p>
    <w:p w14:paraId="1361E9D2" w14:textId="77777777" w:rsidR="00691A29" w:rsidRPr="004F1756" w:rsidRDefault="00F65CF8" w:rsidP="00691A29">
      <w:pPr>
        <w:autoSpaceDE w:val="0"/>
        <w:autoSpaceDN w:val="0"/>
        <w:adjustRightInd w:val="0"/>
        <w:ind w:left="284" w:right="190"/>
        <w:jc w:val="both"/>
        <w:rPr>
          <w:rFonts w:ascii="Palatino Linotype" w:eastAsiaTheme="minorHAnsi" w:hAnsi="Palatino Linotype" w:cstheme="minorBidi"/>
          <w:b/>
          <w:szCs w:val="22"/>
          <w:lang w:val="es-MX" w:eastAsia="es-MX"/>
        </w:rPr>
      </w:pPr>
      <w:r w:rsidRPr="004F1756">
        <w:rPr>
          <w:rFonts w:ascii="Palatino Linotype" w:eastAsiaTheme="minorHAnsi" w:hAnsi="Palatino Linotype" w:cstheme="minorBidi"/>
          <w:b/>
          <w:szCs w:val="22"/>
          <w:lang w:val="es-MX" w:eastAsia="es-MX"/>
        </w:rPr>
        <w:t xml:space="preserve">PUNTOS RECURRIDOS: </w:t>
      </w:r>
    </w:p>
    <w:p w14:paraId="62FDC409" w14:textId="77777777" w:rsidR="00691A29" w:rsidRPr="004F1756" w:rsidRDefault="00691A29" w:rsidP="00691A29">
      <w:pPr>
        <w:autoSpaceDE w:val="0"/>
        <w:autoSpaceDN w:val="0"/>
        <w:adjustRightInd w:val="0"/>
        <w:ind w:left="284" w:right="190"/>
        <w:jc w:val="both"/>
        <w:rPr>
          <w:rFonts w:ascii="Palatino Linotype" w:eastAsiaTheme="minorHAnsi" w:hAnsi="Palatino Linotype" w:cstheme="minorBidi"/>
          <w:b/>
          <w:szCs w:val="22"/>
          <w:lang w:val="es-MX" w:eastAsia="es-MX"/>
        </w:rPr>
      </w:pPr>
    </w:p>
    <w:p w14:paraId="4B51922F" w14:textId="6CE541CF" w:rsidR="00691A29" w:rsidRPr="004F1756" w:rsidRDefault="00691A29" w:rsidP="0083581C">
      <w:pPr>
        <w:pStyle w:val="Prrafodelista"/>
        <w:numPr>
          <w:ilvl w:val="0"/>
          <w:numId w:val="7"/>
        </w:numPr>
        <w:autoSpaceDE w:val="0"/>
        <w:autoSpaceDN w:val="0"/>
        <w:adjustRightInd w:val="0"/>
        <w:spacing w:line="360" w:lineRule="auto"/>
        <w:ind w:right="190"/>
        <w:jc w:val="both"/>
        <w:rPr>
          <w:rFonts w:ascii="Palatino Linotype" w:eastAsiaTheme="minorHAnsi" w:hAnsi="Palatino Linotype" w:cs="Liberation Serif"/>
          <w:bCs/>
          <w:color w:val="000000"/>
          <w:szCs w:val="22"/>
          <w:lang w:val="es-MX" w:eastAsia="en-US"/>
        </w:rPr>
      </w:pPr>
      <w:r w:rsidRPr="004F1756">
        <w:rPr>
          <w:rFonts w:ascii="Palatino Linotype" w:eastAsiaTheme="minorHAnsi" w:hAnsi="Palatino Linotype" w:cs="Liberation Serif"/>
          <w:bCs/>
          <w:color w:val="000000"/>
          <w:szCs w:val="22"/>
          <w:lang w:val="es-MX" w:eastAsia="en-US"/>
        </w:rPr>
        <w:t xml:space="preserve">No entrega alguna información clara y precisa ni haya hecho una búsqueda en sus bases de datos </w:t>
      </w:r>
      <w:r w:rsidRPr="004F1756">
        <w:rPr>
          <w:rFonts w:ascii="Palatino Linotype" w:eastAsiaTheme="minorHAnsi" w:hAnsi="Palatino Linotype" w:cs="Liberation Serif"/>
          <w:b/>
          <w:bCs/>
          <w:color w:val="000000"/>
          <w:szCs w:val="22"/>
          <w:u w:val="single"/>
          <w:lang w:val="es-MX" w:eastAsia="en-US"/>
        </w:rPr>
        <w:t>ni documento alguno emitido por el Comité de Transparencia que avale la inexistencia de dicha información</w:t>
      </w:r>
      <w:r w:rsidRPr="004F1756">
        <w:rPr>
          <w:rFonts w:ascii="Palatino Linotype" w:eastAsiaTheme="minorHAnsi" w:hAnsi="Palatino Linotype" w:cs="Liberation Serif"/>
          <w:bCs/>
          <w:color w:val="000000"/>
          <w:szCs w:val="22"/>
          <w:lang w:val="es-MX" w:eastAsia="en-US"/>
        </w:rPr>
        <w:t xml:space="preserve">; correspondientes a los incisos </w:t>
      </w:r>
      <w:r w:rsidRPr="004F1756">
        <w:rPr>
          <w:rFonts w:ascii="Palatino Linotype" w:eastAsiaTheme="minorHAnsi" w:hAnsi="Palatino Linotype" w:cs="Liberation Serif"/>
          <w:b/>
          <w:bCs/>
          <w:color w:val="000000"/>
          <w:szCs w:val="22"/>
          <w:lang w:val="es-MX" w:eastAsia="en-US"/>
        </w:rPr>
        <w:t>B)</w:t>
      </w:r>
      <w:r w:rsidRPr="004F1756">
        <w:rPr>
          <w:rFonts w:ascii="Palatino Linotype" w:eastAsiaTheme="minorHAnsi" w:hAnsi="Palatino Linotype" w:cs="Liberation Serif"/>
          <w:bCs/>
          <w:color w:val="000000"/>
          <w:szCs w:val="22"/>
          <w:lang w:val="es-MX" w:eastAsia="en-US"/>
        </w:rPr>
        <w:t xml:space="preserve">, </w:t>
      </w:r>
      <w:r w:rsidRPr="004F1756">
        <w:rPr>
          <w:rFonts w:ascii="Palatino Linotype" w:eastAsiaTheme="minorHAnsi" w:hAnsi="Palatino Linotype" w:cs="Liberation Serif"/>
          <w:b/>
          <w:bCs/>
          <w:color w:val="000000"/>
          <w:szCs w:val="22"/>
          <w:lang w:val="es-MX" w:eastAsia="en-US"/>
        </w:rPr>
        <w:t>C)</w:t>
      </w:r>
      <w:r w:rsidRPr="004F1756">
        <w:rPr>
          <w:rFonts w:ascii="Palatino Linotype" w:eastAsiaTheme="minorHAnsi" w:hAnsi="Palatino Linotype" w:cs="Liberation Serif"/>
          <w:bCs/>
          <w:color w:val="000000"/>
          <w:szCs w:val="22"/>
          <w:lang w:val="es-MX" w:eastAsia="en-US"/>
        </w:rPr>
        <w:t xml:space="preserve">, </w:t>
      </w:r>
      <w:r w:rsidRPr="004F1756">
        <w:rPr>
          <w:rFonts w:ascii="Palatino Linotype" w:eastAsiaTheme="minorHAnsi" w:hAnsi="Palatino Linotype" w:cs="Liberation Serif"/>
          <w:b/>
          <w:bCs/>
          <w:color w:val="000000"/>
          <w:szCs w:val="22"/>
          <w:lang w:val="es-MX" w:eastAsia="en-US"/>
        </w:rPr>
        <w:t>D)</w:t>
      </w:r>
      <w:r w:rsidRPr="004F1756">
        <w:rPr>
          <w:rFonts w:ascii="Palatino Linotype" w:eastAsiaTheme="minorHAnsi" w:hAnsi="Palatino Linotype" w:cs="Liberation Serif"/>
          <w:bCs/>
          <w:color w:val="000000"/>
          <w:szCs w:val="22"/>
          <w:lang w:val="es-MX" w:eastAsia="en-US"/>
        </w:rPr>
        <w:t xml:space="preserve"> y </w:t>
      </w:r>
      <w:r w:rsidRPr="004F1756">
        <w:rPr>
          <w:rFonts w:ascii="Palatino Linotype" w:eastAsiaTheme="minorHAnsi" w:hAnsi="Palatino Linotype" w:cs="Liberation Serif"/>
          <w:b/>
          <w:bCs/>
          <w:color w:val="000000"/>
          <w:szCs w:val="22"/>
          <w:lang w:val="es-MX" w:eastAsia="en-US"/>
        </w:rPr>
        <w:t>E)</w:t>
      </w:r>
      <w:r w:rsidRPr="004F1756">
        <w:rPr>
          <w:rFonts w:ascii="Palatino Linotype" w:eastAsiaTheme="minorHAnsi" w:hAnsi="Palatino Linotype" w:cs="Liberation Serif"/>
          <w:bCs/>
          <w:color w:val="000000"/>
          <w:szCs w:val="22"/>
          <w:lang w:val="es-MX" w:eastAsia="en-US"/>
        </w:rPr>
        <w:t>, que versan en la siguiente información requerida por el particular:</w:t>
      </w:r>
    </w:p>
    <w:p w14:paraId="67104BC5" w14:textId="77777777" w:rsidR="00F65CF8" w:rsidRPr="004F1756" w:rsidRDefault="00F65CF8" w:rsidP="00F65CF8">
      <w:pPr>
        <w:pStyle w:val="Sinespaciado"/>
        <w:rPr>
          <w:rFonts w:eastAsiaTheme="minorHAnsi"/>
          <w:lang w:eastAsia="es-MX"/>
        </w:rPr>
      </w:pPr>
    </w:p>
    <w:p w14:paraId="4292EBBE" w14:textId="124F22B4" w:rsidR="00691A29" w:rsidRPr="004F1756" w:rsidRDefault="00691A29" w:rsidP="0083581C">
      <w:pPr>
        <w:pStyle w:val="Prrafodelista"/>
        <w:numPr>
          <w:ilvl w:val="0"/>
          <w:numId w:val="6"/>
        </w:numPr>
        <w:autoSpaceDE w:val="0"/>
        <w:autoSpaceDN w:val="0"/>
        <w:adjustRightInd w:val="0"/>
        <w:ind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 xml:space="preserve">Normativas vigentes para el uso de grúas por parte de los Ayuntamientos para el retiro de puestos metálicos en vía pública con auxilio de una grúa sin que esta no tenga placas de circulación, cromática, ni permiso de circulación visible. </w:t>
      </w:r>
    </w:p>
    <w:p w14:paraId="2B61B20A" w14:textId="77777777" w:rsidR="00691A29" w:rsidRPr="004F1756" w:rsidRDefault="00691A29" w:rsidP="00691A29">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p>
    <w:p w14:paraId="53C86142" w14:textId="6B0EC2D8" w:rsidR="00691A29" w:rsidRPr="004F1756" w:rsidRDefault="00691A29" w:rsidP="0083581C">
      <w:pPr>
        <w:pStyle w:val="Prrafodelista"/>
        <w:numPr>
          <w:ilvl w:val="0"/>
          <w:numId w:val="6"/>
        </w:numPr>
        <w:autoSpaceDE w:val="0"/>
        <w:autoSpaceDN w:val="0"/>
        <w:adjustRightInd w:val="0"/>
        <w:ind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Versión pública de las concesiones para prestar el servicio de grúas para uso y apoyo en labores administrativas de Movilidad y/o AMVAR del Ayuntamiento de Tecámac, Estado de México.</w:t>
      </w:r>
    </w:p>
    <w:p w14:paraId="76FC5F7C" w14:textId="77777777" w:rsidR="00691A29" w:rsidRPr="004F1756" w:rsidRDefault="00691A29" w:rsidP="00691A29">
      <w:pPr>
        <w:pStyle w:val="Prrafodelista"/>
        <w:rPr>
          <w:rFonts w:ascii="Palatino Linotype" w:eastAsiaTheme="minorHAnsi" w:hAnsi="Palatino Linotype" w:cs="Liberation Serif"/>
          <w:i/>
          <w:color w:val="000000"/>
          <w:sz w:val="22"/>
          <w:szCs w:val="22"/>
          <w:lang w:val="es-MX" w:eastAsia="en-US"/>
        </w:rPr>
      </w:pPr>
    </w:p>
    <w:p w14:paraId="27DA50DB" w14:textId="494805AE" w:rsidR="00691A29" w:rsidRPr="004F1756" w:rsidRDefault="00691A29" w:rsidP="0083581C">
      <w:pPr>
        <w:pStyle w:val="Prrafodelista"/>
        <w:numPr>
          <w:ilvl w:val="0"/>
          <w:numId w:val="6"/>
        </w:numPr>
        <w:autoSpaceDE w:val="0"/>
        <w:autoSpaceDN w:val="0"/>
        <w:adjustRightInd w:val="0"/>
        <w:ind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Versión pública de las placas asignadas para las grúas para uso y apoyo en labores administrativas de Movilidad y/o AMVAR del Ayuntamiento de Tecámac, Estado de México.</w:t>
      </w:r>
    </w:p>
    <w:p w14:paraId="57773C73" w14:textId="77777777" w:rsidR="00691A29" w:rsidRPr="004F1756" w:rsidRDefault="00691A29" w:rsidP="00691A29">
      <w:pPr>
        <w:pStyle w:val="Prrafodelista"/>
        <w:autoSpaceDE w:val="0"/>
        <w:autoSpaceDN w:val="0"/>
        <w:adjustRightInd w:val="0"/>
        <w:ind w:left="644" w:right="190"/>
        <w:jc w:val="both"/>
        <w:rPr>
          <w:rFonts w:ascii="Palatino Linotype" w:eastAsiaTheme="minorHAnsi" w:hAnsi="Palatino Linotype" w:cs="Liberation Serif"/>
          <w:i/>
          <w:color w:val="000000"/>
          <w:sz w:val="22"/>
          <w:szCs w:val="22"/>
          <w:lang w:val="es-MX" w:eastAsia="en-US"/>
        </w:rPr>
      </w:pPr>
    </w:p>
    <w:p w14:paraId="742C3167" w14:textId="77777777" w:rsidR="00691A29" w:rsidRPr="004F1756" w:rsidRDefault="00691A29" w:rsidP="00691A29">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b/>
          <w:i/>
          <w:color w:val="000000"/>
          <w:sz w:val="22"/>
          <w:szCs w:val="22"/>
          <w:lang w:val="es-MX" w:eastAsia="en-US"/>
        </w:rPr>
        <w:t>E)</w:t>
      </w:r>
      <w:r w:rsidRPr="004F1756">
        <w:rPr>
          <w:rFonts w:ascii="Palatino Linotype" w:eastAsiaTheme="minorHAnsi" w:hAnsi="Palatino Linotype" w:cs="Liberation Serif"/>
          <w:i/>
          <w:color w:val="000000"/>
          <w:sz w:val="22"/>
          <w:szCs w:val="22"/>
          <w:lang w:val="es-MX" w:eastAsia="en-US"/>
        </w:rPr>
        <w:t xml:space="preserve"> De acuerdo a la siguiente liga electrónica https://youtube.com/shorts/hB77ejbcBPc y con base a sus registros sobre la grúa que aparece en dicho video en sus versiones públicas; </w:t>
      </w:r>
    </w:p>
    <w:p w14:paraId="4F274C0F" w14:textId="0A813B34" w:rsidR="00F65CF8" w:rsidRPr="004F1756" w:rsidRDefault="00691A29" w:rsidP="00691A29">
      <w:pPr>
        <w:autoSpaceDE w:val="0"/>
        <w:autoSpaceDN w:val="0"/>
        <w:adjustRightInd w:val="0"/>
        <w:ind w:left="284" w:right="190"/>
        <w:jc w:val="both"/>
        <w:rPr>
          <w:rFonts w:ascii="Palatino Linotype" w:eastAsiaTheme="minorHAnsi" w:hAnsi="Palatino Linotype" w:cs="Liberation Serif"/>
          <w:i/>
          <w:color w:val="000000"/>
          <w:sz w:val="22"/>
          <w:szCs w:val="22"/>
          <w:lang w:val="es-MX" w:eastAsia="en-US"/>
        </w:rPr>
      </w:pPr>
      <w:r w:rsidRPr="004F1756">
        <w:rPr>
          <w:rFonts w:ascii="Palatino Linotype" w:eastAsiaTheme="minorHAnsi" w:hAnsi="Palatino Linotype" w:cs="Liberation Serif"/>
          <w:i/>
          <w:color w:val="000000"/>
          <w:sz w:val="22"/>
          <w:szCs w:val="22"/>
          <w:lang w:val="es-MX" w:eastAsia="en-US"/>
        </w:rPr>
        <w:t>(…)</w:t>
      </w:r>
    </w:p>
    <w:p w14:paraId="30063C71" w14:textId="77777777" w:rsidR="00F65CF8" w:rsidRPr="004F1756" w:rsidRDefault="00F65CF8" w:rsidP="00F65CF8">
      <w:pPr>
        <w:spacing w:line="360" w:lineRule="auto"/>
        <w:jc w:val="both"/>
        <w:rPr>
          <w:rFonts w:ascii="Palatino Linotype" w:hAnsi="Palatino Linotype" w:cs="Arial"/>
        </w:rPr>
      </w:pPr>
    </w:p>
    <w:p w14:paraId="3E8C5523" w14:textId="2DC446F2" w:rsidR="00B9393B" w:rsidRPr="004F1756" w:rsidRDefault="00F65CF8" w:rsidP="00F65CF8">
      <w:pPr>
        <w:spacing w:line="360" w:lineRule="auto"/>
        <w:jc w:val="both"/>
        <w:rPr>
          <w:rFonts w:ascii="Palatino Linotype" w:hAnsi="Palatino Linotype" w:cs="Arial"/>
          <w:iCs/>
          <w:lang w:val="es-MX"/>
        </w:rPr>
      </w:pPr>
      <w:r w:rsidRPr="004F1756">
        <w:rPr>
          <w:rFonts w:ascii="Palatino Linotype" w:eastAsiaTheme="minorHAnsi" w:hAnsi="Palatino Linotype" w:cs="Arial"/>
          <w:color w:val="000000" w:themeColor="text1"/>
          <w:lang w:val="es-MX" w:eastAsia="en-US"/>
        </w:rPr>
        <w:lastRenderedPageBreak/>
        <w:t>Por lo anteriormente expuesto</w:t>
      </w:r>
      <w:r w:rsidRPr="004F1756">
        <w:rPr>
          <w:rFonts w:ascii="Palatino Linotype" w:hAnsi="Palatino Linotype" w:cs="Arial"/>
        </w:rPr>
        <w:t xml:space="preserve">, recordemos que, tanto en respuesta como en informe justificado, el </w:t>
      </w:r>
      <w:r w:rsidRPr="004F1756">
        <w:rPr>
          <w:rFonts w:ascii="Palatino Linotype" w:hAnsi="Palatino Linotype" w:cs="Arial"/>
          <w:b/>
          <w:bCs/>
        </w:rPr>
        <w:t>Sujeto Obligado</w:t>
      </w:r>
      <w:r w:rsidRPr="004F1756">
        <w:rPr>
          <w:rFonts w:ascii="Palatino Linotype" w:hAnsi="Palatino Linotype" w:cs="Arial"/>
        </w:rPr>
        <w:t xml:space="preserve">, </w:t>
      </w:r>
      <w:r w:rsidRPr="004F1756">
        <w:rPr>
          <w:rFonts w:ascii="Palatino Linotype" w:hAnsi="Palatino Linotype" w:cs="Arial"/>
          <w:iCs/>
          <w:lang w:val="es-MX"/>
        </w:rPr>
        <w:t xml:space="preserve">precisó </w:t>
      </w:r>
      <w:r w:rsidR="00B9393B" w:rsidRPr="004F1756">
        <w:rPr>
          <w:rFonts w:ascii="Palatino Linotype" w:hAnsi="Palatino Linotype" w:cs="Arial"/>
          <w:iCs/>
          <w:lang w:val="es-MX"/>
        </w:rPr>
        <w:t>lo siguiente:</w:t>
      </w:r>
    </w:p>
    <w:p w14:paraId="5DE28250" w14:textId="77777777" w:rsidR="00B9393B" w:rsidRPr="004F1756" w:rsidRDefault="00B9393B" w:rsidP="00F65CF8">
      <w:pPr>
        <w:spacing w:line="360" w:lineRule="auto"/>
        <w:jc w:val="both"/>
        <w:rPr>
          <w:rFonts w:ascii="Palatino Linotype" w:hAnsi="Palatino Linotype" w:cs="Arial"/>
          <w:iCs/>
          <w:lang w:val="es-MX"/>
        </w:rPr>
      </w:pPr>
    </w:p>
    <w:p w14:paraId="55AE0D14" w14:textId="3EE5E5FE" w:rsidR="00B9393B" w:rsidRPr="004F1756" w:rsidRDefault="00B9393B" w:rsidP="00F65CF8">
      <w:pPr>
        <w:spacing w:line="360" w:lineRule="auto"/>
        <w:jc w:val="both"/>
        <w:rPr>
          <w:rFonts w:ascii="Palatino Linotype" w:hAnsi="Palatino Linotype" w:cs="Arial"/>
          <w:b/>
          <w:iCs/>
          <w:u w:val="thick"/>
          <w:lang w:val="es-MX"/>
        </w:rPr>
      </w:pPr>
      <w:r w:rsidRPr="004F1756">
        <w:rPr>
          <w:rFonts w:ascii="Palatino Linotype" w:hAnsi="Palatino Linotype" w:cs="Arial"/>
          <w:iCs/>
          <w:lang w:val="es-MX"/>
        </w:rPr>
        <w:t xml:space="preserve">Respecto del inciso </w:t>
      </w:r>
      <w:r w:rsidRPr="004F1756">
        <w:rPr>
          <w:rFonts w:ascii="Palatino Linotype" w:hAnsi="Palatino Linotype" w:cs="Arial"/>
          <w:b/>
          <w:iCs/>
          <w:u w:val="thick"/>
          <w:lang w:val="es-MX"/>
        </w:rPr>
        <w:t>B) Normativas vigentes para el uso de grúas por parte de los Ayuntamientos para el retiro de puestos metálicos en vía pública con auxilio de una grúa sin que esta no tenga placas de circulación, cromática, ni permiso de circulación visible.</w:t>
      </w:r>
    </w:p>
    <w:p w14:paraId="06EDFF0C" w14:textId="77777777" w:rsidR="00B9393B" w:rsidRPr="004F1756" w:rsidRDefault="00B9393B" w:rsidP="00F65CF8">
      <w:pPr>
        <w:spacing w:line="360" w:lineRule="auto"/>
        <w:jc w:val="both"/>
        <w:rPr>
          <w:rFonts w:ascii="Palatino Linotype" w:hAnsi="Palatino Linotype" w:cs="Arial"/>
          <w:b/>
          <w:iCs/>
          <w:u w:val="thick"/>
          <w:lang w:val="es-MX"/>
        </w:rPr>
      </w:pPr>
    </w:p>
    <w:p w14:paraId="622F6205" w14:textId="7C108E2D" w:rsidR="00B9393B" w:rsidRPr="004F1756" w:rsidRDefault="00B9393B" w:rsidP="00B9393B">
      <w:pPr>
        <w:spacing w:line="360" w:lineRule="auto"/>
        <w:jc w:val="both"/>
        <w:rPr>
          <w:rFonts w:ascii="Palatino Linotype" w:hAnsi="Palatino Linotype" w:cs="Arial"/>
          <w:iCs/>
        </w:rPr>
      </w:pPr>
      <w:r w:rsidRPr="004F1756">
        <w:rPr>
          <w:rFonts w:ascii="Palatino Linotype" w:hAnsi="Palatino Linotype" w:cs="Arial"/>
          <w:iCs/>
          <w:lang w:val="es-MX"/>
        </w:rPr>
        <w:t xml:space="preserve">El </w:t>
      </w:r>
      <w:r w:rsidRPr="004F1756">
        <w:rPr>
          <w:rFonts w:ascii="Palatino Linotype" w:hAnsi="Palatino Linotype" w:cs="Arial"/>
          <w:b/>
          <w:iCs/>
          <w:u w:val="single"/>
          <w:lang w:val="es-MX"/>
        </w:rPr>
        <w:t>Director de Asuntos Jurídicos</w:t>
      </w:r>
      <w:r w:rsidRPr="004F1756">
        <w:rPr>
          <w:rFonts w:ascii="Palatino Linotype" w:hAnsi="Palatino Linotype" w:cs="Arial"/>
          <w:iCs/>
          <w:lang w:val="es-MX"/>
        </w:rPr>
        <w:t xml:space="preserve">, informó que, </w:t>
      </w:r>
      <w:r w:rsidRPr="004F1756">
        <w:rPr>
          <w:rFonts w:ascii="Palatino Linotype" w:hAnsi="Palatino Linotype" w:cs="Arial"/>
          <w:b/>
          <w:iCs/>
          <w:u w:val="single"/>
          <w:lang w:val="es-MX"/>
        </w:rPr>
        <w:t>NO</w:t>
      </w:r>
      <w:r w:rsidRPr="004F1756">
        <w:rPr>
          <w:rFonts w:ascii="Palatino Linotype" w:hAnsi="Palatino Linotype" w:cs="Arial"/>
          <w:iCs/>
          <w:u w:val="single"/>
          <w:lang w:val="es-MX"/>
        </w:rPr>
        <w:t xml:space="preserve"> </w:t>
      </w:r>
      <w:r w:rsidRPr="004F1756">
        <w:rPr>
          <w:rFonts w:ascii="Palatino Linotype" w:hAnsi="Palatino Linotype" w:cs="Arial"/>
          <w:b/>
          <w:iCs/>
          <w:u w:val="single"/>
          <w:lang w:val="es-MX"/>
        </w:rPr>
        <w:t>es</w:t>
      </w:r>
      <w:r w:rsidRPr="004F1756">
        <w:rPr>
          <w:rFonts w:ascii="Palatino Linotype" w:hAnsi="Palatino Linotype" w:cs="Arial"/>
          <w:iCs/>
          <w:lang w:val="es-MX"/>
        </w:rPr>
        <w:t xml:space="preserve"> facultad, </w:t>
      </w:r>
      <w:r w:rsidRPr="004F1756">
        <w:rPr>
          <w:rFonts w:ascii="Palatino Linotype" w:hAnsi="Palatino Linotype" w:cs="Arial"/>
          <w:b/>
          <w:iCs/>
          <w:u w:val="single"/>
          <w:lang w:val="es-MX"/>
        </w:rPr>
        <w:t>competencia</w:t>
      </w:r>
      <w:r w:rsidRPr="004F1756">
        <w:rPr>
          <w:rFonts w:ascii="Palatino Linotype" w:hAnsi="Palatino Linotype" w:cs="Arial"/>
          <w:iCs/>
          <w:lang w:val="es-MX"/>
        </w:rPr>
        <w:t xml:space="preserve"> o función de la Dirección Consultiva, de conformidad con lo establecido en el artículo 16 del Reglamento Interior de la Secretaría de Movilidad y el numeral </w:t>
      </w:r>
      <w:r w:rsidRPr="004F1756">
        <w:rPr>
          <w:rFonts w:ascii="Palatino Linotype" w:hAnsi="Palatino Linotype" w:cs="Arial"/>
          <w:b/>
          <w:iCs/>
          <w:lang w:val="es-MX"/>
        </w:rPr>
        <w:t>22000006070000L</w:t>
      </w:r>
      <w:r w:rsidRPr="004F1756">
        <w:rPr>
          <w:rFonts w:ascii="Palatino Linotype" w:hAnsi="Palatino Linotype" w:cs="Arial"/>
          <w:iCs/>
          <w:lang w:val="es-MX"/>
        </w:rPr>
        <w:t xml:space="preserve"> del Manual General de Organización. Asimismo; </w:t>
      </w:r>
      <w:r w:rsidRPr="004F1756">
        <w:rPr>
          <w:rFonts w:ascii="Palatino Linotype" w:hAnsi="Palatino Linotype" w:cs="Arial"/>
          <w:iCs/>
        </w:rPr>
        <w:t xml:space="preserve">la </w:t>
      </w:r>
      <w:r w:rsidRPr="004F1756">
        <w:rPr>
          <w:rFonts w:ascii="Palatino Linotype" w:hAnsi="Palatino Linotype" w:cs="Arial"/>
          <w:b/>
          <w:iCs/>
          <w:u w:val="single"/>
        </w:rPr>
        <w:t>Dirección General de Movilidad Zona III</w:t>
      </w:r>
      <w:r w:rsidRPr="004F1756">
        <w:rPr>
          <w:rFonts w:ascii="Palatino Linotype" w:hAnsi="Palatino Linotype" w:cs="Arial"/>
          <w:iCs/>
        </w:rPr>
        <w:t xml:space="preserve">, informó que, </w:t>
      </w:r>
      <w:r w:rsidRPr="004F1756">
        <w:rPr>
          <w:rFonts w:ascii="Palatino Linotype" w:hAnsi="Palatino Linotype" w:cs="Arial"/>
          <w:b/>
          <w:iCs/>
          <w:u w:val="single"/>
        </w:rPr>
        <w:t>la normatividad Municipal es competencia del Municipio</w:t>
      </w:r>
      <w:r w:rsidRPr="004F1756">
        <w:rPr>
          <w:rFonts w:ascii="Palatino Linotype" w:hAnsi="Palatino Linotype" w:cs="Arial"/>
          <w:iCs/>
        </w:rPr>
        <w:t>, se sugiere consultar la Reglamentación emitida por el mismo Municipio, ya que conforme al artículo 115 de la Constitución Federal, tienen atribuciones Reglamentarias, lo anterior a efecto de no violentar la prohibición establecido en el artículo 143 de la Constitución Política del Estado Libre y Soberano de México.</w:t>
      </w:r>
    </w:p>
    <w:p w14:paraId="598F591A" w14:textId="77777777" w:rsidR="00F65CF8" w:rsidRPr="004F1756" w:rsidRDefault="00F65CF8" w:rsidP="00F65CF8">
      <w:pPr>
        <w:tabs>
          <w:tab w:val="left" w:pos="1828"/>
        </w:tabs>
        <w:spacing w:line="360" w:lineRule="auto"/>
        <w:ind w:right="49"/>
        <w:jc w:val="both"/>
        <w:rPr>
          <w:rFonts w:ascii="Palatino Linotype" w:eastAsiaTheme="minorHAnsi" w:hAnsi="Palatino Linotype"/>
          <w:lang w:eastAsia="es-MX"/>
        </w:rPr>
      </w:pPr>
    </w:p>
    <w:p w14:paraId="16E789E1" w14:textId="0C4E1C07" w:rsidR="00F65CF8" w:rsidRPr="004F1756" w:rsidRDefault="00F65CF8" w:rsidP="0075220B">
      <w:pPr>
        <w:spacing w:line="360" w:lineRule="auto"/>
        <w:jc w:val="both"/>
        <w:rPr>
          <w:rFonts w:ascii="Palatino Linotype" w:eastAsiaTheme="minorHAnsi" w:hAnsi="Palatino Linotype" w:cs="Arial"/>
          <w:szCs w:val="22"/>
          <w:lang w:eastAsia="es-MX"/>
        </w:rPr>
      </w:pPr>
      <w:r w:rsidRPr="004F1756">
        <w:rPr>
          <w:rFonts w:ascii="Palatino Linotype" w:eastAsia="Calibri" w:hAnsi="Palatino Linotype" w:cs="Tahoma"/>
          <w:bCs/>
          <w:iCs/>
          <w:lang w:eastAsia="es-ES_tradnl"/>
        </w:rPr>
        <w:t>Expuesto lo anterior</w:t>
      </w:r>
      <w:r w:rsidR="0075220B" w:rsidRPr="004F1756">
        <w:rPr>
          <w:rFonts w:ascii="Palatino Linotype" w:eastAsia="Calibri" w:hAnsi="Palatino Linotype" w:cs="Tahoma"/>
          <w:bCs/>
          <w:iCs/>
          <w:lang w:eastAsia="es-ES_tradnl"/>
        </w:rPr>
        <w:t xml:space="preserve">, resulta necesario puntualizar </w:t>
      </w:r>
      <w:r w:rsidR="00FD3B73" w:rsidRPr="004F1756">
        <w:rPr>
          <w:rFonts w:ascii="Palatino Linotype" w:eastAsiaTheme="minorHAnsi" w:hAnsi="Palatino Linotype" w:cs="Arial"/>
          <w:szCs w:val="22"/>
          <w:lang w:val="es-MX" w:eastAsia="es-MX"/>
        </w:rPr>
        <w:t xml:space="preserve">que, </w:t>
      </w:r>
      <w:r w:rsidR="0075220B" w:rsidRPr="004F1756">
        <w:rPr>
          <w:rFonts w:ascii="Palatino Linotype" w:eastAsiaTheme="minorHAnsi" w:hAnsi="Palatino Linotype" w:cs="Arial"/>
          <w:szCs w:val="22"/>
          <w:lang w:val="es-MX" w:eastAsia="es-MX"/>
        </w:rPr>
        <w:t xml:space="preserve">la Constitución Política de los Estados Unidos Mexicanos, en su artículo 115, indica que, </w:t>
      </w:r>
      <w:r w:rsidR="0075220B" w:rsidRPr="004F1756">
        <w:rPr>
          <w:rFonts w:ascii="Palatino Linotype" w:eastAsiaTheme="minorHAnsi" w:hAnsi="Palatino Linotype" w:cs="Arial"/>
          <w:szCs w:val="22"/>
          <w:lang w:eastAsia="es-MX"/>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B95E32E" w14:textId="77777777" w:rsidR="0075220B" w:rsidRPr="004F1756" w:rsidRDefault="0075220B" w:rsidP="0075220B">
      <w:pPr>
        <w:spacing w:line="360" w:lineRule="auto"/>
        <w:jc w:val="both"/>
        <w:rPr>
          <w:rFonts w:ascii="Palatino Linotype" w:eastAsiaTheme="minorHAnsi" w:hAnsi="Palatino Linotype" w:cs="Arial"/>
          <w:szCs w:val="22"/>
          <w:lang w:val="es-MX" w:eastAsia="es-MX"/>
        </w:rPr>
      </w:pPr>
    </w:p>
    <w:p w14:paraId="51455AB7" w14:textId="0144934A" w:rsidR="0075220B" w:rsidRPr="004F1756" w:rsidRDefault="0075220B" w:rsidP="0075220B">
      <w:pPr>
        <w:ind w:left="567" w:right="616"/>
        <w:jc w:val="both"/>
        <w:rPr>
          <w:rFonts w:ascii="Palatino Linotype" w:eastAsiaTheme="minorHAnsi" w:hAnsi="Palatino Linotype" w:cs="Arial"/>
          <w:i/>
          <w:sz w:val="22"/>
          <w:szCs w:val="22"/>
          <w:lang w:val="es-MX" w:eastAsia="es-MX"/>
        </w:rPr>
      </w:pPr>
      <w:r w:rsidRPr="004F1756">
        <w:rPr>
          <w:rFonts w:ascii="Palatino Linotype" w:eastAsiaTheme="minorHAnsi" w:hAnsi="Palatino Linotype" w:cs="Arial"/>
          <w:i/>
          <w:sz w:val="22"/>
          <w:szCs w:val="22"/>
          <w:lang w:val="es-MX" w:eastAsia="es-MX"/>
        </w:rPr>
        <w:t>(…)</w:t>
      </w:r>
    </w:p>
    <w:p w14:paraId="3ED329DE" w14:textId="77777777"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b/>
          <w:i/>
          <w:sz w:val="22"/>
          <w:szCs w:val="22"/>
          <w:lang w:eastAsia="es-MX"/>
        </w:rPr>
        <w:lastRenderedPageBreak/>
        <w:t>II.</w:t>
      </w:r>
      <w:r w:rsidRPr="004F1756">
        <w:rPr>
          <w:rFonts w:ascii="Palatino Linotype" w:eastAsiaTheme="minorHAnsi" w:hAnsi="Palatino Linotype" w:cs="Arial"/>
          <w:i/>
          <w:sz w:val="22"/>
          <w:szCs w:val="22"/>
          <w:lang w:eastAsia="es-MX"/>
        </w:rPr>
        <w:t xml:space="preserve"> </w:t>
      </w:r>
      <w:r w:rsidRPr="004F1756">
        <w:rPr>
          <w:rFonts w:ascii="Palatino Linotype" w:eastAsiaTheme="minorHAnsi" w:hAnsi="Palatino Linotype" w:cs="Arial"/>
          <w:b/>
          <w:i/>
          <w:sz w:val="22"/>
          <w:szCs w:val="22"/>
          <w:u w:val="single"/>
          <w:lang w:eastAsia="es-MX"/>
        </w:rPr>
        <w:t>Los municipios estarán investidos de personalidad jurídica</w:t>
      </w:r>
      <w:r w:rsidRPr="004F1756">
        <w:rPr>
          <w:rFonts w:ascii="Palatino Linotype" w:eastAsiaTheme="minorHAnsi" w:hAnsi="Palatino Linotype" w:cs="Arial"/>
          <w:i/>
          <w:sz w:val="22"/>
          <w:szCs w:val="22"/>
          <w:lang w:eastAsia="es-MX"/>
        </w:rPr>
        <w:t xml:space="preserve"> y manejarán su patrimonio conforme a la ley. </w:t>
      </w:r>
    </w:p>
    <w:p w14:paraId="2139E882" w14:textId="77777777" w:rsidR="0075220B" w:rsidRPr="004F1756" w:rsidRDefault="0075220B" w:rsidP="0075220B">
      <w:pPr>
        <w:ind w:left="567" w:right="616"/>
        <w:jc w:val="both"/>
        <w:rPr>
          <w:rFonts w:ascii="Palatino Linotype" w:eastAsiaTheme="minorHAnsi" w:hAnsi="Palatino Linotype" w:cs="Arial"/>
          <w:i/>
          <w:sz w:val="22"/>
          <w:szCs w:val="22"/>
          <w:lang w:eastAsia="es-MX"/>
        </w:rPr>
      </w:pPr>
    </w:p>
    <w:p w14:paraId="4594FE6F" w14:textId="45F9F507"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b/>
          <w:i/>
          <w:sz w:val="22"/>
          <w:szCs w:val="22"/>
          <w:u w:val="single"/>
          <w:lang w:eastAsia="es-MX"/>
        </w:rPr>
        <w:t>Los ayuntamientos tendrán facultades para aprobar, de acuerdo con las leyes en materia municipal que deberán expedir las legislaturas de los Estados, los bandos de policía y gobierno, los reglamentos</w:t>
      </w:r>
      <w:r w:rsidRPr="004F1756">
        <w:rPr>
          <w:rFonts w:ascii="Palatino Linotype" w:eastAsiaTheme="minorHAnsi" w:hAnsi="Palatino Linotype" w:cs="Arial"/>
          <w:i/>
          <w:sz w:val="22"/>
          <w:szCs w:val="22"/>
          <w:lang w:eastAsia="es-MX"/>
        </w:rPr>
        <w:t>,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5998A55" w14:textId="6B337019"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i/>
          <w:sz w:val="22"/>
          <w:szCs w:val="22"/>
          <w:lang w:eastAsia="es-MX"/>
        </w:rPr>
        <w:t>(…)</w:t>
      </w:r>
    </w:p>
    <w:p w14:paraId="2F605A88" w14:textId="3BF3C17D"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b/>
          <w:i/>
          <w:sz w:val="22"/>
          <w:szCs w:val="22"/>
          <w:lang w:eastAsia="es-MX"/>
        </w:rPr>
        <w:t>III.</w:t>
      </w:r>
      <w:r w:rsidRPr="004F1756">
        <w:rPr>
          <w:rFonts w:ascii="Palatino Linotype" w:eastAsiaTheme="minorHAnsi" w:hAnsi="Palatino Linotype" w:cs="Arial"/>
          <w:i/>
          <w:sz w:val="22"/>
          <w:szCs w:val="22"/>
          <w:lang w:eastAsia="es-MX"/>
        </w:rPr>
        <w:t xml:space="preserve"> Los Municipios tendrán a su cargo las funciones y servicios públicos siguientes:</w:t>
      </w:r>
    </w:p>
    <w:p w14:paraId="1152B626" w14:textId="69E9ACA8"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i/>
          <w:sz w:val="22"/>
          <w:szCs w:val="22"/>
          <w:lang w:eastAsia="es-MX"/>
        </w:rPr>
        <w:t>(…)</w:t>
      </w:r>
    </w:p>
    <w:p w14:paraId="1EBAE6A6" w14:textId="08CC6EE2" w:rsidR="0075220B" w:rsidRPr="004F1756" w:rsidRDefault="0075220B" w:rsidP="0075220B">
      <w:pPr>
        <w:ind w:left="567" w:right="616"/>
        <w:jc w:val="both"/>
        <w:rPr>
          <w:rFonts w:ascii="Palatino Linotype" w:eastAsiaTheme="minorHAnsi" w:hAnsi="Palatino Linotype" w:cs="Arial"/>
          <w:i/>
          <w:sz w:val="22"/>
          <w:szCs w:val="22"/>
          <w:lang w:eastAsia="es-MX"/>
        </w:rPr>
      </w:pPr>
      <w:r w:rsidRPr="004F1756">
        <w:rPr>
          <w:rFonts w:ascii="Palatino Linotype" w:eastAsiaTheme="minorHAnsi" w:hAnsi="Palatino Linotype" w:cs="Arial"/>
          <w:b/>
          <w:i/>
          <w:sz w:val="22"/>
          <w:szCs w:val="22"/>
          <w:lang w:eastAsia="es-MX"/>
        </w:rPr>
        <w:t>h)</w:t>
      </w:r>
      <w:r w:rsidRPr="004F1756">
        <w:rPr>
          <w:rFonts w:ascii="Palatino Linotype" w:eastAsiaTheme="minorHAnsi" w:hAnsi="Palatino Linotype" w:cs="Arial"/>
          <w:i/>
          <w:sz w:val="22"/>
          <w:szCs w:val="22"/>
          <w:lang w:eastAsia="es-MX"/>
        </w:rPr>
        <w:t xml:space="preserve"> Seguridad pública, en los términos del artículo 21 de esta Constitución, policía preventiva municipal </w:t>
      </w:r>
      <w:r w:rsidRPr="004F1756">
        <w:rPr>
          <w:rFonts w:ascii="Palatino Linotype" w:eastAsiaTheme="minorHAnsi" w:hAnsi="Palatino Linotype" w:cs="Arial"/>
          <w:b/>
          <w:i/>
          <w:sz w:val="22"/>
          <w:szCs w:val="22"/>
          <w:u w:val="single"/>
          <w:lang w:eastAsia="es-MX"/>
        </w:rPr>
        <w:t>y tránsito</w:t>
      </w:r>
      <w:r w:rsidRPr="004F1756">
        <w:rPr>
          <w:rFonts w:ascii="Palatino Linotype" w:eastAsiaTheme="minorHAnsi" w:hAnsi="Palatino Linotype" w:cs="Arial"/>
          <w:i/>
          <w:sz w:val="22"/>
          <w:szCs w:val="22"/>
          <w:lang w:eastAsia="es-MX"/>
        </w:rPr>
        <w:t xml:space="preserve">; </w:t>
      </w:r>
    </w:p>
    <w:p w14:paraId="7F2CF272" w14:textId="77777777" w:rsidR="0075220B" w:rsidRPr="004F1756" w:rsidRDefault="0075220B" w:rsidP="00F65CF8">
      <w:pPr>
        <w:spacing w:line="360" w:lineRule="auto"/>
        <w:jc w:val="both"/>
      </w:pPr>
    </w:p>
    <w:p w14:paraId="4BA13349" w14:textId="559014B1" w:rsidR="00F65CF8" w:rsidRPr="004F1756" w:rsidRDefault="00F65CF8" w:rsidP="00F65CF8">
      <w:pPr>
        <w:spacing w:line="360" w:lineRule="auto"/>
        <w:jc w:val="both"/>
        <w:rPr>
          <w:rFonts w:ascii="Palatino Linotype" w:eastAsiaTheme="minorHAnsi" w:hAnsi="Palatino Linotype" w:cs="Arial"/>
          <w:lang w:val="es-MX" w:eastAsia="en-US"/>
        </w:rPr>
      </w:pPr>
      <w:r w:rsidRPr="004F1756">
        <w:rPr>
          <w:rFonts w:ascii="Palatino Linotype" w:eastAsiaTheme="minorHAnsi" w:hAnsi="Palatino Linotype" w:cs="Arial"/>
          <w:lang w:val="es-MX" w:eastAsia="en-US"/>
        </w:rPr>
        <w:t xml:space="preserve">Bajo ese tenor, </w:t>
      </w:r>
      <w:r w:rsidR="00523BC5" w:rsidRPr="004F1756">
        <w:rPr>
          <w:rFonts w:ascii="Palatino Linotype" w:eastAsiaTheme="minorHAnsi" w:hAnsi="Palatino Linotype" w:cs="Arial"/>
          <w:lang w:val="es-MX" w:eastAsia="en-US"/>
        </w:rPr>
        <w:t xml:space="preserve">el </w:t>
      </w:r>
      <w:r w:rsidRPr="004F1756">
        <w:rPr>
          <w:rFonts w:ascii="Palatino Linotype" w:eastAsiaTheme="minorHAnsi" w:hAnsi="Palatino Linotype" w:cs="Arial"/>
          <w:b/>
          <w:lang w:val="es-MX" w:eastAsia="en-US"/>
        </w:rPr>
        <w:t>Sujeto Obligado</w:t>
      </w:r>
      <w:r w:rsidRPr="004F1756">
        <w:rPr>
          <w:rFonts w:ascii="Palatino Linotype" w:eastAsiaTheme="minorHAnsi" w:hAnsi="Palatino Linotype" w:cs="Arial"/>
          <w:lang w:val="es-MX" w:eastAsia="en-US"/>
        </w:rPr>
        <w:t>,</w:t>
      </w:r>
      <w:r w:rsidRPr="004F1756">
        <w:rPr>
          <w:rFonts w:ascii="Palatino Linotype" w:eastAsiaTheme="minorHAnsi" w:hAnsi="Palatino Linotype" w:cs="Arial"/>
          <w:b/>
          <w:lang w:val="es-MX" w:eastAsia="en-US"/>
        </w:rPr>
        <w:t xml:space="preserve"> </w:t>
      </w:r>
      <w:r w:rsidRPr="004F1756">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00CA438F" w:rsidRPr="004F1756">
        <w:rPr>
          <w:rFonts w:ascii="Palatino Linotype" w:eastAsiaTheme="minorHAnsi" w:hAnsi="Palatino Linotype" w:cs="Arial"/>
          <w:lang w:val="es-MX" w:eastAsia="en-US"/>
        </w:rPr>
        <w:t xml:space="preserve">, </w:t>
      </w:r>
      <w:r w:rsidRPr="004F1756">
        <w:rPr>
          <w:rFonts w:ascii="Palatino Linotype" w:eastAsiaTheme="minorHAnsi" w:hAnsi="Palatino Linotype" w:cs="Arial"/>
          <w:lang w:val="es-MX" w:eastAsia="en-US"/>
        </w:rPr>
        <w:t xml:space="preserve">señaló que no es competente para hacer entrega de la información solicitada; toda vez que, se encuentra en poder de </w:t>
      </w:r>
      <w:r w:rsidR="00CA438F" w:rsidRPr="004F1756">
        <w:rPr>
          <w:rFonts w:ascii="Palatino Linotype" w:eastAsiaTheme="minorHAnsi" w:hAnsi="Palatino Linotype" w:cs="Arial"/>
          <w:lang w:val="es-MX" w:eastAsia="en-US"/>
        </w:rPr>
        <w:t>otros</w:t>
      </w:r>
      <w:r w:rsidRPr="004F1756">
        <w:rPr>
          <w:rFonts w:ascii="Palatino Linotype" w:eastAsiaTheme="minorHAnsi" w:hAnsi="Palatino Linotype" w:cs="Arial"/>
          <w:lang w:val="es-MX" w:eastAsia="en-US"/>
        </w:rPr>
        <w:t xml:space="preserve"> </w:t>
      </w:r>
      <w:r w:rsidRPr="004F1756">
        <w:rPr>
          <w:rFonts w:ascii="Palatino Linotype" w:eastAsiaTheme="minorHAnsi" w:hAnsi="Palatino Linotype" w:cs="Arial"/>
          <w:b/>
          <w:lang w:val="es-MX" w:eastAsia="en-US"/>
        </w:rPr>
        <w:t>Sujeto</w:t>
      </w:r>
      <w:r w:rsidR="00CA438F" w:rsidRPr="004F1756">
        <w:rPr>
          <w:rFonts w:ascii="Palatino Linotype" w:eastAsiaTheme="minorHAnsi" w:hAnsi="Palatino Linotype" w:cs="Arial"/>
          <w:b/>
          <w:lang w:val="es-MX" w:eastAsia="en-US"/>
        </w:rPr>
        <w:t>s</w:t>
      </w:r>
      <w:r w:rsidRPr="004F1756">
        <w:rPr>
          <w:rFonts w:ascii="Palatino Linotype" w:eastAsiaTheme="minorHAnsi" w:hAnsi="Palatino Linotype" w:cs="Arial"/>
          <w:b/>
          <w:lang w:val="es-MX" w:eastAsia="en-US"/>
        </w:rPr>
        <w:t xml:space="preserve"> Obligado</w:t>
      </w:r>
      <w:r w:rsidR="00CA438F" w:rsidRPr="004F1756">
        <w:rPr>
          <w:rFonts w:ascii="Palatino Linotype" w:eastAsiaTheme="minorHAnsi" w:hAnsi="Palatino Linotype" w:cs="Arial"/>
          <w:b/>
          <w:lang w:val="es-MX" w:eastAsia="en-US"/>
        </w:rPr>
        <w:t>s</w:t>
      </w:r>
      <w:r w:rsidRPr="004F1756">
        <w:rPr>
          <w:rFonts w:ascii="Palatino Linotype" w:eastAsiaTheme="minorHAnsi" w:hAnsi="Palatino Linotype" w:cs="Arial"/>
          <w:lang w:val="es-MX" w:eastAsia="en-US"/>
        </w:rPr>
        <w:t xml:space="preserve"> divers</w:t>
      </w:r>
      <w:r w:rsidR="00CA438F" w:rsidRPr="004F1756">
        <w:rPr>
          <w:rFonts w:ascii="Palatino Linotype" w:eastAsiaTheme="minorHAnsi" w:hAnsi="Palatino Linotype" w:cs="Arial"/>
          <w:lang w:val="es-MX" w:eastAsia="en-US"/>
        </w:rPr>
        <w:t>os</w:t>
      </w:r>
      <w:r w:rsidRPr="004F1756">
        <w:rPr>
          <w:rFonts w:ascii="Palatino Linotype" w:eastAsiaTheme="minorHAnsi" w:hAnsi="Palatino Linotype" w:cs="Arial"/>
          <w:lang w:val="es-MX" w:eastAsia="en-US"/>
        </w:rPr>
        <w:t>,</w:t>
      </w:r>
      <w:r w:rsidR="00523BC5" w:rsidRPr="004F1756">
        <w:rPr>
          <w:rFonts w:ascii="Palatino Linotype" w:eastAsiaTheme="minorHAnsi" w:hAnsi="Palatino Linotype" w:cs="Arial"/>
          <w:u w:val="single"/>
          <w:lang w:val="es-MX" w:eastAsia="en-US"/>
        </w:rPr>
        <w:t xml:space="preserve"> </w:t>
      </w:r>
      <w:r w:rsidR="00523BC5" w:rsidRPr="004F1756">
        <w:rPr>
          <w:rFonts w:ascii="Palatino Linotype" w:eastAsiaTheme="minorHAnsi" w:hAnsi="Palatino Linotype" w:cs="Arial"/>
          <w:b/>
          <w:lang w:val="es-MX" w:eastAsia="en-US"/>
        </w:rPr>
        <w:t>es decir, los diversos Municipios que integran el Estado de México</w:t>
      </w:r>
      <w:r w:rsidRPr="004F1756">
        <w:rPr>
          <w:rFonts w:ascii="Palatino Linotype" w:eastAsiaTheme="minorHAnsi" w:hAnsi="Palatino Linotype" w:cs="Arial"/>
          <w:lang w:val="es-MX" w:eastAsia="en-US"/>
        </w:rPr>
        <w:t xml:space="preserve">; ello, derivado de que, de las facultades, competencias o funciones de la </w:t>
      </w:r>
      <w:r w:rsidRPr="004F1756">
        <w:rPr>
          <w:rFonts w:ascii="Palatino Linotype" w:eastAsiaTheme="minorHAnsi" w:hAnsi="Palatino Linotype" w:cs="Arial"/>
          <w:b/>
          <w:lang w:val="es-MX" w:eastAsia="en-US"/>
        </w:rPr>
        <w:t xml:space="preserve">Secretaría de </w:t>
      </w:r>
      <w:r w:rsidR="00523BC5" w:rsidRPr="004F1756">
        <w:rPr>
          <w:rFonts w:ascii="Palatino Linotype" w:eastAsiaTheme="minorHAnsi" w:hAnsi="Palatino Linotype" w:cs="Arial"/>
          <w:b/>
          <w:lang w:val="es-MX" w:eastAsia="en-US"/>
        </w:rPr>
        <w:t>Movilidad</w:t>
      </w:r>
      <w:r w:rsidRPr="004F1756">
        <w:rPr>
          <w:rFonts w:ascii="Palatino Linotype" w:eastAsiaTheme="minorHAnsi" w:hAnsi="Palatino Linotype" w:cs="Arial"/>
          <w:lang w:val="es-MX" w:eastAsia="en-US"/>
        </w:rPr>
        <w:t>, no se advierte que genere, posea o administre la documentación requerida por la particular.</w:t>
      </w:r>
    </w:p>
    <w:p w14:paraId="02395A5B" w14:textId="77777777" w:rsidR="00F65CF8" w:rsidRPr="004F1756" w:rsidRDefault="00F65CF8" w:rsidP="00F65CF8">
      <w:pPr>
        <w:spacing w:line="360" w:lineRule="auto"/>
        <w:jc w:val="both"/>
        <w:rPr>
          <w:rFonts w:ascii="Palatino Linotype" w:eastAsiaTheme="minorHAnsi" w:hAnsi="Palatino Linotype" w:cs="Arial"/>
          <w:lang w:val="es-MX" w:eastAsia="en-US"/>
        </w:rPr>
      </w:pPr>
    </w:p>
    <w:p w14:paraId="6D4BF892" w14:textId="4F35DE46" w:rsidR="00F65CF8" w:rsidRPr="004F1756" w:rsidRDefault="00F65CF8" w:rsidP="00F65CF8">
      <w:pPr>
        <w:tabs>
          <w:tab w:val="left" w:pos="1828"/>
        </w:tabs>
        <w:spacing w:line="360" w:lineRule="auto"/>
        <w:ind w:right="49"/>
        <w:jc w:val="both"/>
        <w:rPr>
          <w:rFonts w:ascii="Palatino Linotype" w:eastAsiaTheme="minorHAnsi" w:hAnsi="Palatino Linotype"/>
          <w:lang w:eastAsia="es-MX"/>
        </w:rPr>
      </w:pPr>
      <w:r w:rsidRPr="004F1756">
        <w:rPr>
          <w:rFonts w:ascii="Palatino Linotype" w:hAnsi="Palatino Linotype"/>
          <w:color w:val="000000"/>
          <w:lang w:val="es-MX" w:eastAsia="es-MX"/>
        </w:rPr>
        <w:t xml:space="preserve">No obstante, lo anterior, se le sugirió </w:t>
      </w:r>
      <w:r w:rsidRPr="004F1756">
        <w:rPr>
          <w:rFonts w:ascii="Palatino Linotype" w:hAnsi="Palatino Linotype"/>
          <w:bCs/>
          <w:color w:val="000000"/>
          <w:lang w:val="es-MX" w:eastAsia="es-MX"/>
        </w:rPr>
        <w:t xml:space="preserve">al </w:t>
      </w:r>
      <w:r w:rsidRPr="004F1756">
        <w:rPr>
          <w:rFonts w:ascii="Palatino Linotype" w:hAnsi="Palatino Linotype"/>
          <w:b/>
          <w:bCs/>
          <w:color w:val="000000"/>
          <w:lang w:val="es-MX" w:eastAsia="es-MX"/>
        </w:rPr>
        <w:t>Recurrente </w:t>
      </w:r>
      <w:r w:rsidRPr="004F1756">
        <w:rPr>
          <w:rFonts w:ascii="Palatino Linotype" w:hAnsi="Palatino Linotype"/>
          <w:color w:val="000000"/>
          <w:lang w:val="es-MX" w:eastAsia="es-MX"/>
        </w:rPr>
        <w:t>ejercitar su derecho de acceso a la información, realizando una nueva solicitud respecto de la información requerida ante</w:t>
      </w:r>
      <w:r w:rsidR="00523BC5" w:rsidRPr="004F1756">
        <w:rPr>
          <w:rFonts w:ascii="Palatino Linotype" w:hAnsi="Palatino Linotype"/>
          <w:color w:val="000000"/>
          <w:lang w:val="es-MX" w:eastAsia="es-MX"/>
        </w:rPr>
        <w:t xml:space="preserve"> el o los Municipios correspondientes</w:t>
      </w:r>
      <w:r w:rsidRPr="004F1756">
        <w:rPr>
          <w:rFonts w:ascii="Palatino Linotype" w:hAnsi="Palatino Linotype"/>
          <w:color w:val="000000"/>
          <w:lang w:val="es-MX" w:eastAsia="es-MX"/>
        </w:rPr>
        <w:t>,</w:t>
      </w:r>
      <w:r w:rsidRPr="004F1756">
        <w:rPr>
          <w:rFonts w:asciiTheme="minorHAnsi" w:eastAsiaTheme="minorHAnsi" w:hAnsiTheme="minorHAnsi" w:cstheme="minorBidi"/>
          <w:sz w:val="22"/>
          <w:szCs w:val="22"/>
          <w:lang w:val="es-MX" w:eastAsia="en-US"/>
        </w:rPr>
        <w:t xml:space="preserve"> </w:t>
      </w:r>
      <w:r w:rsidRPr="004F1756">
        <w:rPr>
          <w:rFonts w:ascii="Palatino Linotype" w:hAnsi="Palatino Linotype"/>
          <w:color w:val="000000"/>
          <w:lang w:val="es-MX" w:eastAsia="es-MX"/>
        </w:rPr>
        <w:t>por ser ést</w:t>
      </w:r>
      <w:r w:rsidR="00523BC5" w:rsidRPr="004F1756">
        <w:rPr>
          <w:rFonts w:ascii="Palatino Linotype" w:hAnsi="Palatino Linotype"/>
          <w:color w:val="000000"/>
          <w:lang w:val="es-MX" w:eastAsia="es-MX"/>
        </w:rPr>
        <w:t>o</w:t>
      </w:r>
      <w:r w:rsidRPr="004F1756">
        <w:rPr>
          <w:rFonts w:ascii="Palatino Linotype" w:hAnsi="Palatino Linotype"/>
          <w:color w:val="000000"/>
          <w:lang w:val="es-MX" w:eastAsia="es-MX"/>
        </w:rPr>
        <w:t xml:space="preserve">s, los </w:t>
      </w:r>
      <w:r w:rsidRPr="004F1756">
        <w:rPr>
          <w:rFonts w:ascii="Palatino Linotype" w:hAnsi="Palatino Linotype"/>
          <w:b/>
          <w:color w:val="000000"/>
          <w:lang w:val="es-MX" w:eastAsia="es-MX"/>
        </w:rPr>
        <w:t xml:space="preserve">Sujetos Obligados </w:t>
      </w:r>
      <w:r w:rsidRPr="004F1756">
        <w:rPr>
          <w:rFonts w:ascii="Palatino Linotype" w:hAnsi="Palatino Linotype"/>
          <w:color w:val="000000"/>
          <w:lang w:val="es-MX" w:eastAsia="es-MX"/>
        </w:rPr>
        <w:t>competentes.</w:t>
      </w:r>
    </w:p>
    <w:p w14:paraId="168BFCFE" w14:textId="77777777" w:rsidR="00F65CF8" w:rsidRPr="004F1756" w:rsidRDefault="00F65CF8" w:rsidP="00F65CF8">
      <w:pPr>
        <w:spacing w:line="360" w:lineRule="auto"/>
        <w:jc w:val="both"/>
        <w:rPr>
          <w:rFonts w:ascii="Palatino Linotype" w:eastAsiaTheme="minorHAnsi" w:hAnsi="Palatino Linotype" w:cs="Arial"/>
          <w:lang w:eastAsia="en-US"/>
        </w:rPr>
      </w:pPr>
    </w:p>
    <w:p w14:paraId="137561BC" w14:textId="6DE7CDB4" w:rsidR="00F65CF8" w:rsidRPr="004F1756" w:rsidRDefault="00F65CF8" w:rsidP="00F65CF8">
      <w:pPr>
        <w:spacing w:line="360" w:lineRule="auto"/>
        <w:ind w:right="51"/>
        <w:jc w:val="both"/>
        <w:rPr>
          <w:rFonts w:ascii="Palatino Linotype" w:eastAsiaTheme="minorHAnsi" w:hAnsi="Palatino Linotype" w:cs="Arial"/>
          <w:lang w:val="es-MX" w:eastAsia="es-MX"/>
        </w:rPr>
      </w:pPr>
      <w:r w:rsidRPr="004F1756">
        <w:rPr>
          <w:rFonts w:ascii="Palatino Linotype" w:eastAsiaTheme="minorHAnsi" w:hAnsi="Palatino Linotype" w:cs="Arial"/>
          <w:bCs/>
          <w:lang w:val="es-MX" w:eastAsia="en-US"/>
        </w:rPr>
        <w:t>De la misma forma,</w:t>
      </w:r>
      <w:r w:rsidR="00CA438F" w:rsidRPr="004F1756">
        <w:rPr>
          <w:rFonts w:ascii="Palatino Linotype" w:eastAsiaTheme="minorHAnsi" w:hAnsi="Palatino Linotype" w:cs="Arial"/>
          <w:bCs/>
          <w:lang w:val="es-MX" w:eastAsia="en-US"/>
        </w:rPr>
        <w:t xml:space="preserve"> el </w:t>
      </w:r>
      <w:r w:rsidRPr="004F1756">
        <w:rPr>
          <w:rFonts w:ascii="Palatino Linotype" w:eastAsiaTheme="minorHAnsi" w:hAnsi="Palatino Linotype" w:cs="Arial"/>
          <w:b/>
          <w:bCs/>
          <w:lang w:val="es-MX" w:eastAsia="en-US"/>
        </w:rPr>
        <w:t>Sujeto Obligado</w:t>
      </w:r>
      <w:r w:rsidRPr="004F1756">
        <w:rPr>
          <w:rFonts w:ascii="Palatino Linotype" w:eastAsiaTheme="minorHAnsi" w:hAnsi="Palatino Linotype" w:cs="Arial"/>
          <w:bCs/>
          <w:lang w:val="es-MX" w:eastAsia="en-US"/>
        </w:rPr>
        <w:t xml:space="preserve"> manifestó que no negó ni omitió proporcionar la información requerida por</w:t>
      </w:r>
      <w:r w:rsidR="00CA438F" w:rsidRPr="004F1756">
        <w:rPr>
          <w:rFonts w:ascii="Palatino Linotype" w:eastAsiaTheme="minorHAnsi" w:hAnsi="Palatino Linotype" w:cs="Arial"/>
          <w:bCs/>
          <w:lang w:val="es-MX" w:eastAsia="en-US"/>
        </w:rPr>
        <w:t xml:space="preserve"> la parte </w:t>
      </w:r>
      <w:r w:rsidRPr="004F1756">
        <w:rPr>
          <w:rFonts w:ascii="Palatino Linotype" w:eastAsiaTheme="minorHAnsi" w:hAnsi="Palatino Linotype" w:cs="Arial"/>
          <w:b/>
          <w:bCs/>
          <w:lang w:val="es-MX" w:eastAsia="en-US"/>
        </w:rPr>
        <w:t>Recurrente</w:t>
      </w:r>
      <w:r w:rsidRPr="004F1756">
        <w:rPr>
          <w:rFonts w:ascii="Palatino Linotype" w:eastAsiaTheme="minorHAnsi" w:hAnsi="Palatino Linotype" w:cs="Arial"/>
          <w:bCs/>
          <w:lang w:val="es-MX" w:eastAsia="en-US"/>
        </w:rPr>
        <w:t xml:space="preserve">, toda vez que dio contestación en tiempo y forma a la solicitud de información, en el sentido de que la información </w:t>
      </w:r>
      <w:r w:rsidRPr="004F1756">
        <w:rPr>
          <w:rFonts w:ascii="Palatino Linotype" w:eastAsiaTheme="minorHAnsi" w:hAnsi="Palatino Linotype" w:cs="Arial"/>
          <w:bCs/>
          <w:lang w:val="es-MX" w:eastAsia="en-US"/>
        </w:rPr>
        <w:lastRenderedPageBreak/>
        <w:t xml:space="preserve">requerida no la genera, orientando a la particular a realizar dicha solicitud a los </w:t>
      </w:r>
      <w:r w:rsidRPr="004F1756">
        <w:rPr>
          <w:rFonts w:ascii="Palatino Linotype" w:eastAsiaTheme="minorHAnsi" w:hAnsi="Palatino Linotype" w:cs="Arial"/>
          <w:b/>
          <w:bCs/>
          <w:lang w:val="es-MX" w:eastAsia="en-US"/>
        </w:rPr>
        <w:t>Sujetos Obligados</w:t>
      </w:r>
      <w:r w:rsidRPr="004F1756">
        <w:rPr>
          <w:rFonts w:ascii="Palatino Linotype" w:eastAsiaTheme="minorHAnsi" w:hAnsi="Palatino Linotype" w:cs="Arial"/>
          <w:bCs/>
          <w:lang w:val="es-MX" w:eastAsia="en-US"/>
        </w:rPr>
        <w:t xml:space="preserve"> antes referidos; </w:t>
      </w:r>
      <w:r w:rsidRPr="004F1756">
        <w:rPr>
          <w:rFonts w:ascii="Palatino Linotype" w:eastAsiaTheme="minorHAnsi" w:hAnsi="Palatino Linotype" w:cs="Arial"/>
          <w:lang w:val="es-MX" w:eastAsia="es-MX"/>
        </w:rPr>
        <w:t>conforme al artículo 167, párrafo primero de la Ley de la materia, que dicta:</w:t>
      </w:r>
    </w:p>
    <w:p w14:paraId="19332B63" w14:textId="77777777" w:rsidR="00F65CF8" w:rsidRPr="004F1756" w:rsidRDefault="00F65CF8" w:rsidP="00F65CF8">
      <w:pPr>
        <w:rPr>
          <w:lang w:val="es-MX"/>
        </w:rPr>
      </w:pPr>
    </w:p>
    <w:p w14:paraId="5B143062" w14:textId="77777777" w:rsidR="00F65CF8" w:rsidRPr="004F1756" w:rsidRDefault="00F65CF8" w:rsidP="00F65CF8">
      <w:pPr>
        <w:ind w:left="709" w:right="757"/>
        <w:jc w:val="both"/>
        <w:rPr>
          <w:rFonts w:ascii="Palatino Linotype" w:eastAsiaTheme="minorHAnsi" w:hAnsi="Palatino Linotype" w:cs="Arial"/>
          <w:i/>
          <w:sz w:val="22"/>
          <w:szCs w:val="22"/>
          <w:lang w:val="es-MX" w:eastAsia="es-MX"/>
        </w:rPr>
      </w:pPr>
      <w:r w:rsidRPr="004F1756">
        <w:rPr>
          <w:rFonts w:ascii="Palatino Linotype" w:eastAsiaTheme="minorHAnsi" w:hAnsi="Palatino Linotype" w:cs="Arial"/>
          <w:i/>
          <w:sz w:val="22"/>
          <w:szCs w:val="22"/>
          <w:lang w:val="es-MX" w:eastAsia="es-MX"/>
        </w:rPr>
        <w:t>“</w:t>
      </w:r>
      <w:r w:rsidRPr="004F1756">
        <w:rPr>
          <w:rFonts w:ascii="Palatino Linotype" w:eastAsiaTheme="minorHAnsi" w:hAnsi="Palatino Linotype" w:cs="Arial"/>
          <w:b/>
          <w:i/>
          <w:sz w:val="22"/>
          <w:szCs w:val="22"/>
          <w:lang w:val="es-MX" w:eastAsia="es-MX"/>
        </w:rPr>
        <w:t>Artículo 167</w:t>
      </w:r>
      <w:r w:rsidRPr="004F1756">
        <w:rPr>
          <w:rFonts w:ascii="Palatino Linotype" w:eastAsiaTheme="minorHAnsi" w:hAnsi="Palatino Linotype" w:cs="Arial"/>
          <w:i/>
          <w:sz w:val="22"/>
          <w:szCs w:val="22"/>
          <w:lang w:val="es-MX" w:eastAsia="es-MX"/>
        </w:rPr>
        <w:t xml:space="preserve">. Cuando las unidades de transparencia </w:t>
      </w:r>
      <w:r w:rsidRPr="004F1756">
        <w:rPr>
          <w:rFonts w:ascii="Palatino Linotype" w:eastAsiaTheme="minorHAnsi" w:hAnsi="Palatino Linotype" w:cs="Arial"/>
          <w:b/>
          <w:i/>
          <w:sz w:val="22"/>
          <w:szCs w:val="22"/>
          <w:u w:val="single"/>
          <w:lang w:val="es-MX" w:eastAsia="es-MX"/>
        </w:rPr>
        <w:t>determinen la notoria incompetencia por parte de los sujetos obligados</w:t>
      </w:r>
      <w:r w:rsidRPr="004F1756">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4F1756">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4F1756">
        <w:rPr>
          <w:rFonts w:ascii="Palatino Linotype" w:eastAsiaTheme="minorHAnsi" w:hAnsi="Palatino Linotype" w:cs="Arial"/>
          <w:i/>
          <w:sz w:val="22"/>
          <w:szCs w:val="22"/>
          <w:u w:val="single"/>
          <w:lang w:val="es-MX" w:eastAsia="es-MX"/>
        </w:rPr>
        <w:t xml:space="preserve"> </w:t>
      </w:r>
      <w:r w:rsidRPr="004F1756">
        <w:rPr>
          <w:rFonts w:ascii="Palatino Linotype" w:eastAsiaTheme="minorHAnsi" w:hAnsi="Palatino Linotype" w:cs="Arial"/>
          <w:i/>
          <w:sz w:val="22"/>
          <w:szCs w:val="22"/>
          <w:lang w:val="es-MX" w:eastAsia="es-MX"/>
        </w:rPr>
        <w:t>y, en su caso orientar al solicitante, el o los sujetos obligados competentes.</w:t>
      </w:r>
    </w:p>
    <w:p w14:paraId="3090FB04" w14:textId="77777777" w:rsidR="00F65CF8" w:rsidRPr="004F1756" w:rsidRDefault="00F65CF8" w:rsidP="00F65CF8">
      <w:pPr>
        <w:rPr>
          <w:lang w:val="es-MX"/>
        </w:rPr>
      </w:pPr>
    </w:p>
    <w:p w14:paraId="44FA9302" w14:textId="77777777" w:rsidR="00F65CF8" w:rsidRPr="004F1756" w:rsidRDefault="00F65CF8" w:rsidP="00F65CF8">
      <w:pPr>
        <w:ind w:left="709" w:right="757"/>
        <w:jc w:val="both"/>
        <w:rPr>
          <w:rFonts w:ascii="Palatino Linotype" w:eastAsiaTheme="minorHAnsi" w:hAnsi="Palatino Linotype" w:cs="Arial"/>
          <w:i/>
          <w:sz w:val="22"/>
          <w:szCs w:val="22"/>
          <w:lang w:val="es-MX" w:eastAsia="es-MX"/>
        </w:rPr>
      </w:pPr>
      <w:r w:rsidRPr="004F1756">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BE6834D" w14:textId="77777777" w:rsidR="00F65CF8" w:rsidRPr="004F1756" w:rsidRDefault="00F65CF8" w:rsidP="00F65CF8">
      <w:pPr>
        <w:rPr>
          <w:lang w:val="es-MX"/>
        </w:rPr>
      </w:pPr>
    </w:p>
    <w:p w14:paraId="3547F711" w14:textId="77777777" w:rsidR="00F65CF8" w:rsidRPr="004F1756" w:rsidRDefault="00F65CF8" w:rsidP="00F65CF8">
      <w:pPr>
        <w:spacing w:line="259" w:lineRule="auto"/>
        <w:ind w:left="709" w:right="757"/>
        <w:jc w:val="both"/>
        <w:rPr>
          <w:rFonts w:ascii="Palatino Linotype" w:eastAsiaTheme="minorHAnsi" w:hAnsi="Palatino Linotype" w:cs="Arial"/>
          <w:i/>
          <w:sz w:val="22"/>
          <w:szCs w:val="22"/>
          <w:lang w:val="es-MX" w:eastAsia="es-MX"/>
        </w:rPr>
      </w:pPr>
      <w:r w:rsidRPr="004F1756">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710FF786" w14:textId="77777777" w:rsidR="00F65CF8" w:rsidRPr="004F1756" w:rsidRDefault="00F65CF8" w:rsidP="00F65CF8">
      <w:pPr>
        <w:spacing w:line="360" w:lineRule="auto"/>
        <w:jc w:val="both"/>
        <w:rPr>
          <w:rFonts w:ascii="Palatino Linotype" w:eastAsiaTheme="minorHAnsi" w:hAnsi="Palatino Linotype" w:cs="Arial"/>
          <w:szCs w:val="22"/>
          <w:lang w:val="es-MX" w:eastAsia="en-US"/>
        </w:rPr>
      </w:pPr>
    </w:p>
    <w:p w14:paraId="0C97B237" w14:textId="5662000B" w:rsidR="00F65CF8" w:rsidRPr="004F1756" w:rsidRDefault="00F65CF8" w:rsidP="00F65CF8">
      <w:pPr>
        <w:spacing w:line="360" w:lineRule="auto"/>
        <w:jc w:val="both"/>
        <w:rPr>
          <w:rFonts w:ascii="Palatino Linotype" w:eastAsiaTheme="minorHAnsi" w:hAnsi="Palatino Linotype" w:cs="Arial"/>
          <w:szCs w:val="22"/>
          <w:lang w:val="es-MX" w:eastAsia="en-US"/>
        </w:rPr>
      </w:pPr>
      <w:r w:rsidRPr="004F1756">
        <w:rPr>
          <w:rFonts w:ascii="Palatino Linotype" w:eastAsiaTheme="minorHAnsi" w:hAnsi="Palatino Linotype" w:cs="Arial"/>
          <w:szCs w:val="22"/>
          <w:lang w:val="es-MX" w:eastAsia="en-US"/>
        </w:rPr>
        <w:t xml:space="preserve">Visto lo anterior, podemos concluir que la respuesta emitida por el </w:t>
      </w:r>
      <w:r w:rsidRPr="004F1756">
        <w:rPr>
          <w:rFonts w:ascii="Palatino Linotype" w:eastAsiaTheme="minorHAnsi" w:hAnsi="Palatino Linotype" w:cs="Arial"/>
          <w:b/>
          <w:szCs w:val="22"/>
          <w:lang w:val="es-MX" w:eastAsia="en-US"/>
        </w:rPr>
        <w:t>Sujeto Obligado</w:t>
      </w:r>
      <w:r w:rsidRPr="004F1756">
        <w:rPr>
          <w:rFonts w:ascii="Palatino Linotype" w:eastAsiaTheme="minorHAnsi" w:hAnsi="Palatino Linotype" w:cs="Arial"/>
          <w:szCs w:val="22"/>
          <w:lang w:val="es-MX" w:eastAsia="en-US"/>
        </w:rPr>
        <w:t xml:space="preserve"> se encuentra encaminada a determinar que</w:t>
      </w:r>
      <w:r w:rsidR="00CA438F" w:rsidRPr="004F1756">
        <w:rPr>
          <w:rFonts w:ascii="Palatino Linotype" w:eastAsiaTheme="minorHAnsi" w:hAnsi="Palatino Linotype" w:cs="Arial"/>
          <w:szCs w:val="22"/>
          <w:lang w:val="es-MX" w:eastAsia="en-US"/>
        </w:rPr>
        <w:t>,</w:t>
      </w:r>
      <w:r w:rsidRPr="004F1756">
        <w:rPr>
          <w:rFonts w:ascii="Palatino Linotype" w:eastAsiaTheme="minorHAnsi" w:hAnsi="Palatino Linotype" w:cs="Arial"/>
          <w:szCs w:val="22"/>
          <w:lang w:val="es-MX" w:eastAsia="en-US"/>
        </w:rPr>
        <w:t xml:space="preserve"> de la solicitud de información</w:t>
      </w:r>
      <w:r w:rsidR="00523BC5" w:rsidRPr="004F1756">
        <w:rPr>
          <w:rFonts w:ascii="Palatino Linotype" w:eastAsiaTheme="minorHAnsi" w:hAnsi="Palatino Linotype" w:cs="Arial"/>
          <w:szCs w:val="22"/>
          <w:lang w:val="es-MX" w:eastAsia="en-US"/>
        </w:rPr>
        <w:t xml:space="preserve"> referente a la </w:t>
      </w:r>
      <w:r w:rsidR="00523BC5" w:rsidRPr="004F1756">
        <w:rPr>
          <w:rFonts w:ascii="Palatino Linotype" w:eastAsiaTheme="minorHAnsi" w:hAnsi="Palatino Linotype" w:cs="Arial"/>
          <w:b/>
          <w:szCs w:val="22"/>
          <w:u w:val="single"/>
          <w:lang w:val="es-MX" w:eastAsia="en-US"/>
        </w:rPr>
        <w:t>normatividad vigente para el uso de grúas por parte de los Ayuntamientos para el retiro de puestos metálicos en vía pública con auxilio de una grúa</w:t>
      </w:r>
      <w:r w:rsidRPr="004F1756">
        <w:rPr>
          <w:rFonts w:ascii="Palatino Linotype" w:eastAsiaTheme="minorHAnsi" w:hAnsi="Palatino Linotype" w:cs="Arial"/>
          <w:szCs w:val="22"/>
          <w:lang w:val="es-MX" w:eastAsia="en-US"/>
        </w:rPr>
        <w:t xml:space="preserve">, se pretende acceder a documentos que no genera, en virtud de que la información solicitada no puede fácticamente obrar en los archivos del </w:t>
      </w:r>
      <w:r w:rsidRPr="004F1756">
        <w:rPr>
          <w:rFonts w:ascii="Palatino Linotype" w:eastAsiaTheme="minorHAnsi" w:hAnsi="Palatino Linotype" w:cs="Arial"/>
          <w:b/>
          <w:szCs w:val="22"/>
          <w:lang w:val="es-MX" w:eastAsia="en-US"/>
        </w:rPr>
        <w:t>Sujeto Obligado</w:t>
      </w:r>
      <w:r w:rsidRPr="004F1756">
        <w:rPr>
          <w:rFonts w:ascii="Palatino Linotype" w:eastAsiaTheme="minorHAnsi" w:hAnsi="Palatino Linotype" w:cs="Arial"/>
          <w:szCs w:val="22"/>
          <w:lang w:val="es-MX" w:eastAsia="en-US"/>
        </w:rPr>
        <w:t xml:space="preserve">. </w:t>
      </w:r>
    </w:p>
    <w:p w14:paraId="329C9610" w14:textId="77777777" w:rsidR="00F65CF8" w:rsidRPr="004F1756" w:rsidRDefault="00F65CF8" w:rsidP="00F65CF8">
      <w:pPr>
        <w:spacing w:line="360" w:lineRule="auto"/>
        <w:jc w:val="both"/>
        <w:rPr>
          <w:rFonts w:ascii="Palatino Linotype" w:eastAsiaTheme="minorHAnsi" w:hAnsi="Palatino Linotype" w:cs="Arial"/>
          <w:szCs w:val="22"/>
          <w:lang w:val="es-MX" w:eastAsia="en-US"/>
        </w:rPr>
      </w:pPr>
    </w:p>
    <w:p w14:paraId="3C35B27D" w14:textId="77777777" w:rsidR="00F65CF8" w:rsidRPr="004F1756" w:rsidRDefault="00F65CF8" w:rsidP="00F65CF8">
      <w:pPr>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730D349B" w14:textId="77777777" w:rsidR="00F65CF8" w:rsidRPr="004F1756" w:rsidRDefault="00F65CF8" w:rsidP="00F65CF8">
      <w:pPr>
        <w:spacing w:line="360" w:lineRule="auto"/>
        <w:jc w:val="both"/>
        <w:rPr>
          <w:rFonts w:ascii="Palatino Linotype" w:eastAsiaTheme="minorHAnsi" w:hAnsi="Palatino Linotype" w:cstheme="minorBidi"/>
          <w:szCs w:val="22"/>
          <w:lang w:val="es-MX" w:eastAsia="en-US"/>
        </w:rPr>
      </w:pPr>
    </w:p>
    <w:p w14:paraId="5CA81E49" w14:textId="77777777" w:rsidR="00F65CF8" w:rsidRPr="004F1756" w:rsidRDefault="00F65CF8" w:rsidP="0083581C">
      <w:pPr>
        <w:numPr>
          <w:ilvl w:val="0"/>
          <w:numId w:val="4"/>
        </w:numPr>
        <w:spacing w:after="160" w:line="360" w:lineRule="auto"/>
        <w:jc w:val="both"/>
        <w:rPr>
          <w:rFonts w:ascii="Palatino Linotype" w:hAnsi="Palatino Linotype"/>
        </w:rPr>
      </w:pPr>
      <w:r w:rsidRPr="004F1756">
        <w:rPr>
          <w:rFonts w:ascii="Palatino Linotype" w:hAnsi="Palatino Linotype"/>
        </w:rPr>
        <w:lastRenderedPageBreak/>
        <w:t>Que uno de los objetivos de la Ley es proveer lo necesario para garantizar a toda persona el derecho de acceso a la información pública;</w:t>
      </w:r>
    </w:p>
    <w:p w14:paraId="389EB9A7" w14:textId="77777777" w:rsidR="00F65CF8" w:rsidRPr="004F1756" w:rsidRDefault="00F65CF8" w:rsidP="0083581C">
      <w:pPr>
        <w:numPr>
          <w:ilvl w:val="0"/>
          <w:numId w:val="4"/>
        </w:numPr>
        <w:spacing w:line="360" w:lineRule="auto"/>
        <w:jc w:val="both"/>
        <w:rPr>
          <w:rFonts w:ascii="Palatino Linotype" w:hAnsi="Palatino Linotype"/>
        </w:rPr>
      </w:pPr>
      <w:r w:rsidRPr="004F1756">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C44FB0F" w14:textId="77777777" w:rsidR="00F65CF8" w:rsidRPr="004F1756" w:rsidRDefault="00F65CF8" w:rsidP="00F65CF8">
      <w:pPr>
        <w:pStyle w:val="Sinespaciado"/>
        <w:rPr>
          <w:rFonts w:eastAsiaTheme="minorHAnsi"/>
          <w:lang w:eastAsia="en-US"/>
        </w:rPr>
      </w:pPr>
    </w:p>
    <w:p w14:paraId="3D603B8D" w14:textId="77777777" w:rsidR="00F65CF8" w:rsidRPr="004F1756" w:rsidRDefault="00F65CF8" w:rsidP="00F65CF8">
      <w:pPr>
        <w:spacing w:line="360" w:lineRule="auto"/>
        <w:jc w:val="both"/>
        <w:rPr>
          <w:rFonts w:ascii="Palatino Linotype" w:eastAsiaTheme="minorHAnsi" w:hAnsi="Palatino Linotype" w:cs="Arial"/>
          <w:szCs w:val="22"/>
          <w:lang w:val="es-MX" w:eastAsia="en-US"/>
        </w:rPr>
      </w:pPr>
      <w:r w:rsidRPr="004F1756">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FD9668B" w14:textId="77777777" w:rsidR="00F65CF8" w:rsidRPr="004F1756" w:rsidRDefault="00F65CF8" w:rsidP="00F65CF8">
      <w:pPr>
        <w:spacing w:line="360" w:lineRule="auto"/>
        <w:jc w:val="both"/>
        <w:rPr>
          <w:rFonts w:ascii="Palatino Linotype" w:eastAsiaTheme="minorHAnsi" w:hAnsi="Palatino Linotype" w:cs="Arial"/>
          <w:szCs w:val="22"/>
          <w:lang w:val="es-MX" w:eastAsia="en-US"/>
        </w:rPr>
      </w:pPr>
    </w:p>
    <w:p w14:paraId="423F9F90" w14:textId="77777777" w:rsidR="00F65CF8" w:rsidRPr="004F1756" w:rsidRDefault="00F65CF8" w:rsidP="00F65CF8">
      <w:pPr>
        <w:spacing w:line="360" w:lineRule="auto"/>
        <w:jc w:val="both"/>
        <w:rPr>
          <w:rFonts w:ascii="Palatino Linotype" w:eastAsiaTheme="minorHAnsi" w:hAnsi="Palatino Linotype" w:cstheme="minorBidi"/>
          <w:szCs w:val="22"/>
          <w:lang w:eastAsia="en-US"/>
        </w:rPr>
      </w:pPr>
      <w:r w:rsidRPr="004F1756">
        <w:rPr>
          <w:rFonts w:ascii="Palatino Linotype" w:eastAsiaTheme="minorHAnsi" w:hAnsi="Palatino Linotype" w:cs="Arial"/>
          <w:szCs w:val="22"/>
          <w:lang w:val="es-MX" w:eastAsia="en-US"/>
        </w:rPr>
        <w:t xml:space="preserve">Así que, </w:t>
      </w:r>
      <w:r w:rsidRPr="004F1756">
        <w:rPr>
          <w:rFonts w:ascii="Palatino Linotype" w:eastAsiaTheme="majorEastAsia" w:hAnsi="Palatino Linotype" w:cstheme="majorBidi"/>
          <w:b/>
          <w:szCs w:val="22"/>
          <w:lang w:eastAsia="en-US"/>
        </w:rPr>
        <w:t>para efectos de la materia de transparencia y acceso a la información pública</w:t>
      </w:r>
      <w:r w:rsidRPr="004F1756">
        <w:rPr>
          <w:rFonts w:ascii="Palatino Linotype" w:eastAsiaTheme="majorEastAsia" w:hAnsi="Palatino Linotype" w:cstheme="majorBidi"/>
          <w:szCs w:val="22"/>
          <w:lang w:eastAsia="en-US"/>
        </w:rPr>
        <w:t xml:space="preserve">, no debe dejar de observarse que, </w:t>
      </w:r>
      <w:r w:rsidRPr="004F1756">
        <w:rPr>
          <w:rFonts w:ascii="Palatino Linotype" w:eastAsia="Calibri" w:hAnsi="Palatino Linotype" w:cs="Arial"/>
          <w:szCs w:val="22"/>
          <w:lang w:eastAsia="es-MX"/>
        </w:rPr>
        <w:t xml:space="preserve">en fecha 14 de octubre de 2020, se publicó en el Periódico Oficial “Gaceta del Gobierno”, el </w:t>
      </w:r>
      <w:r w:rsidRPr="004F1756">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4F1756">
        <w:rPr>
          <w:rFonts w:ascii="Palatino Linotype" w:eastAsiaTheme="minorHAnsi" w:hAnsi="Palatino Linotype" w:cstheme="minorBidi"/>
          <w:b/>
          <w:szCs w:val="22"/>
          <w:lang w:eastAsia="en-US"/>
        </w:rPr>
        <w:t xml:space="preserve">Padrón de Sujetos Obligados en Materia de Transparencia y Acceso a la Información Pública del Estado </w:t>
      </w:r>
      <w:r w:rsidRPr="004F1756">
        <w:rPr>
          <w:rFonts w:ascii="Palatino Linotype" w:eastAsiaTheme="minorHAnsi" w:hAnsi="Palatino Linotype" w:cstheme="minorBidi"/>
          <w:b/>
          <w:szCs w:val="22"/>
          <w:lang w:eastAsia="en-US"/>
        </w:rPr>
        <w:lastRenderedPageBreak/>
        <w:t>de México y Municipios</w:t>
      </w:r>
      <w:r w:rsidRPr="004F1756">
        <w:rPr>
          <w:rFonts w:ascii="Palatino Linotype" w:eastAsiaTheme="minorHAnsi" w:hAnsi="Palatino Linotype" w:cstheme="minorBidi"/>
          <w:szCs w:val="22"/>
          <w:lang w:eastAsia="en-US"/>
        </w:rPr>
        <w:t>, el cual entró en vigor al día siguiente de su publicación; esto es, el 15 de octubre de 2020.</w:t>
      </w:r>
      <w:r w:rsidRPr="004F1756">
        <w:rPr>
          <w:rFonts w:ascii="Palatino Linotype" w:eastAsiaTheme="minorHAnsi" w:hAnsi="Palatino Linotype" w:cstheme="minorBidi"/>
          <w:szCs w:val="22"/>
          <w:vertAlign w:val="superscript"/>
          <w:lang w:eastAsia="en-US"/>
        </w:rPr>
        <w:footnoteReference w:id="2"/>
      </w:r>
    </w:p>
    <w:p w14:paraId="15CAC772" w14:textId="77777777" w:rsidR="00F65CF8" w:rsidRPr="004F1756" w:rsidRDefault="00F65CF8" w:rsidP="00F65CF8">
      <w:pPr>
        <w:spacing w:line="360" w:lineRule="auto"/>
        <w:jc w:val="both"/>
        <w:rPr>
          <w:rFonts w:ascii="Palatino Linotype" w:eastAsiaTheme="minorHAnsi" w:hAnsi="Palatino Linotype" w:cstheme="minorBidi"/>
          <w:szCs w:val="22"/>
          <w:lang w:eastAsia="en-US"/>
        </w:rPr>
      </w:pPr>
    </w:p>
    <w:p w14:paraId="31DA1A0B" w14:textId="671A4A1E" w:rsidR="00073BC8" w:rsidRPr="004F1756" w:rsidRDefault="00F65CF8" w:rsidP="00E12D97">
      <w:pPr>
        <w:spacing w:line="360" w:lineRule="auto"/>
        <w:jc w:val="both"/>
        <w:rPr>
          <w:rFonts w:ascii="Palatino Linotype" w:eastAsiaTheme="minorHAnsi" w:hAnsi="Palatino Linotype" w:cstheme="minorBidi"/>
          <w:szCs w:val="22"/>
          <w:lang w:eastAsia="en-US"/>
        </w:rPr>
      </w:pPr>
      <w:r w:rsidRPr="004F1756">
        <w:rPr>
          <w:rFonts w:ascii="Palatino Linotype" w:eastAsiaTheme="minorHAnsi" w:hAnsi="Palatino Linotype" w:cstheme="minorBidi"/>
          <w:szCs w:val="22"/>
          <w:lang w:eastAsia="en-US"/>
        </w:rPr>
        <w:t>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w:t>
      </w:r>
      <w:r w:rsidR="00E12D97" w:rsidRPr="004F1756">
        <w:rPr>
          <w:rFonts w:ascii="Palatino Linotype" w:eastAsiaTheme="minorHAnsi" w:hAnsi="Palatino Linotype" w:cstheme="minorBidi"/>
          <w:szCs w:val="22"/>
          <w:lang w:eastAsia="en-US"/>
        </w:rPr>
        <w:t xml:space="preserve">nos que las mismas determinen. </w:t>
      </w:r>
    </w:p>
    <w:p w14:paraId="769A54A9" w14:textId="77777777" w:rsidR="00E12D97" w:rsidRPr="004F1756" w:rsidRDefault="00E12D97" w:rsidP="00E12D97">
      <w:pPr>
        <w:spacing w:line="360" w:lineRule="auto"/>
        <w:jc w:val="both"/>
        <w:rPr>
          <w:rFonts w:ascii="Palatino Linotype" w:eastAsiaTheme="minorHAnsi" w:hAnsi="Palatino Linotype" w:cstheme="minorBidi"/>
          <w:szCs w:val="22"/>
          <w:lang w:eastAsia="en-US"/>
        </w:rPr>
      </w:pPr>
    </w:p>
    <w:p w14:paraId="33C9F687" w14:textId="4C7A16E9" w:rsidR="00CA53FA" w:rsidRPr="004F1756" w:rsidRDefault="00CA53FA" w:rsidP="00E12D97">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val="es-MX" w:eastAsia="es-MX"/>
        </w:rPr>
        <w:t xml:space="preserve">Asimismo, traemos a colación el Reglamento Interior de la Secretaría de </w:t>
      </w:r>
      <w:r w:rsidR="00E12D97" w:rsidRPr="004F1756">
        <w:rPr>
          <w:rFonts w:ascii="Palatino Linotype" w:eastAsiaTheme="minorHAnsi" w:hAnsi="Palatino Linotype" w:cs="Arial"/>
          <w:szCs w:val="22"/>
          <w:lang w:val="es-MX" w:eastAsia="es-MX"/>
        </w:rPr>
        <w:t>Movilidad</w:t>
      </w:r>
      <w:r w:rsidRPr="004F1756">
        <w:rPr>
          <w:rFonts w:ascii="Palatino Linotype" w:eastAsiaTheme="minorHAnsi" w:hAnsi="Palatino Linotype" w:cs="Arial"/>
          <w:szCs w:val="22"/>
          <w:lang w:val="es-MX" w:eastAsia="es-MX"/>
        </w:rPr>
        <w:t xml:space="preserve">, el cual, establece las atribuciones de la </w:t>
      </w:r>
      <w:r w:rsidR="00E12D97" w:rsidRPr="004F1756">
        <w:rPr>
          <w:rFonts w:ascii="Palatino Linotype" w:eastAsiaTheme="minorHAnsi" w:hAnsi="Palatino Linotype" w:cs="Arial"/>
          <w:szCs w:val="22"/>
          <w:lang w:val="es-MX" w:eastAsia="es-MX"/>
        </w:rPr>
        <w:t>Coordinación Jurídica, de Igualdad de Género y Erradicación de la Violencia</w:t>
      </w:r>
      <w:r w:rsidRPr="004F1756">
        <w:rPr>
          <w:rFonts w:ascii="Palatino Linotype" w:eastAsiaTheme="minorHAnsi" w:hAnsi="Palatino Linotype" w:cs="Arial"/>
          <w:szCs w:val="22"/>
          <w:lang w:val="es-MX" w:eastAsia="es-MX"/>
        </w:rPr>
        <w:t>, cuyo Servidor Público Habilitado, se pronunció mediante</w:t>
      </w:r>
      <w:r w:rsidR="00E12D97" w:rsidRPr="004F1756">
        <w:rPr>
          <w:rFonts w:ascii="Palatino Linotype" w:eastAsiaTheme="minorHAnsi" w:hAnsi="Palatino Linotype" w:cs="Arial"/>
          <w:szCs w:val="22"/>
          <w:lang w:val="es-MX" w:eastAsia="es-MX"/>
        </w:rPr>
        <w:t xml:space="preserve"> respuesta e</w:t>
      </w:r>
      <w:r w:rsidRPr="004F1756">
        <w:rPr>
          <w:rFonts w:ascii="Palatino Linotype" w:eastAsiaTheme="minorHAnsi" w:hAnsi="Palatino Linotype" w:cs="Arial"/>
          <w:szCs w:val="22"/>
          <w:lang w:val="es-MX" w:eastAsia="es-MX"/>
        </w:rPr>
        <w:t xml:space="preserve"> informe justificado, siendo estas las siguientes:</w:t>
      </w:r>
    </w:p>
    <w:p w14:paraId="1B11821E" w14:textId="77777777" w:rsidR="00CA53FA" w:rsidRPr="004F1756" w:rsidRDefault="00CA53FA" w:rsidP="00CA53FA">
      <w:pPr>
        <w:spacing w:line="360" w:lineRule="auto"/>
        <w:jc w:val="both"/>
        <w:rPr>
          <w:rFonts w:ascii="Palatino Linotype" w:eastAsiaTheme="minorHAnsi" w:hAnsi="Palatino Linotype" w:cs="Arial"/>
          <w:szCs w:val="22"/>
          <w:lang w:val="es-MX" w:eastAsia="es-MX"/>
        </w:rPr>
      </w:pPr>
    </w:p>
    <w:p w14:paraId="2E694D9E" w14:textId="067B55BE" w:rsidR="00CA53FA" w:rsidRPr="004F1756" w:rsidRDefault="00E12D97" w:rsidP="00E12D97">
      <w:pPr>
        <w:ind w:left="567" w:right="616"/>
        <w:jc w:val="both"/>
        <w:rPr>
          <w:rFonts w:ascii="Palatino Linotype" w:hAnsi="Palatino Linotype"/>
          <w:i/>
          <w:sz w:val="22"/>
        </w:rPr>
      </w:pPr>
      <w:r w:rsidRPr="004F1756">
        <w:rPr>
          <w:rFonts w:ascii="Palatino Linotype" w:hAnsi="Palatino Linotype"/>
          <w:b/>
          <w:i/>
          <w:sz w:val="22"/>
        </w:rPr>
        <w:t>Artículo 16.</w:t>
      </w:r>
      <w:r w:rsidRPr="004F1756">
        <w:rPr>
          <w:rFonts w:ascii="Palatino Linotype" w:hAnsi="Palatino Linotype"/>
          <w:i/>
          <w:sz w:val="22"/>
        </w:rPr>
        <w:t xml:space="preserve"> Corresponden a la </w:t>
      </w:r>
      <w:r w:rsidRPr="004F1756">
        <w:rPr>
          <w:rFonts w:ascii="Palatino Linotype" w:hAnsi="Palatino Linotype"/>
          <w:b/>
          <w:i/>
          <w:sz w:val="22"/>
        </w:rPr>
        <w:t>Coordinación Jurídica, de Igualdad de Género y Erradicación de la Violencia</w:t>
      </w:r>
      <w:r w:rsidRPr="004F1756">
        <w:rPr>
          <w:rFonts w:ascii="Palatino Linotype" w:hAnsi="Palatino Linotype"/>
          <w:i/>
          <w:sz w:val="22"/>
        </w:rPr>
        <w:t xml:space="preserve"> las atribuciones siguientes:</w:t>
      </w:r>
    </w:p>
    <w:p w14:paraId="2067CCE4" w14:textId="6739F8E7" w:rsidR="00E12D97" w:rsidRPr="004F1756" w:rsidRDefault="00E12D97" w:rsidP="00E12D97">
      <w:pPr>
        <w:ind w:left="567" w:right="616"/>
        <w:jc w:val="both"/>
        <w:rPr>
          <w:rFonts w:ascii="Palatino Linotype" w:eastAsiaTheme="minorHAnsi" w:hAnsi="Palatino Linotype" w:cs="Arial"/>
          <w:i/>
          <w:sz w:val="22"/>
          <w:szCs w:val="22"/>
          <w:lang w:val="es-MX" w:eastAsia="es-MX"/>
        </w:rPr>
      </w:pPr>
      <w:r w:rsidRPr="004F1756">
        <w:rPr>
          <w:rFonts w:ascii="Palatino Linotype" w:eastAsiaTheme="minorHAnsi" w:hAnsi="Palatino Linotype" w:cs="Arial"/>
          <w:i/>
          <w:sz w:val="22"/>
          <w:szCs w:val="22"/>
          <w:lang w:val="es-MX" w:eastAsia="es-MX"/>
        </w:rPr>
        <w:t>(…)</w:t>
      </w:r>
    </w:p>
    <w:p w14:paraId="639EB746" w14:textId="77777777" w:rsidR="00E12D97" w:rsidRPr="004F1756" w:rsidRDefault="00E12D97" w:rsidP="00E12D97">
      <w:pPr>
        <w:ind w:left="567" w:right="616"/>
        <w:jc w:val="both"/>
        <w:rPr>
          <w:rFonts w:ascii="Palatino Linotype" w:hAnsi="Palatino Linotype"/>
          <w:i/>
          <w:sz w:val="22"/>
        </w:rPr>
      </w:pPr>
      <w:r w:rsidRPr="004F1756">
        <w:rPr>
          <w:rFonts w:ascii="Palatino Linotype" w:hAnsi="Palatino Linotype"/>
          <w:b/>
          <w:i/>
          <w:sz w:val="22"/>
        </w:rPr>
        <w:t>II.</w:t>
      </w:r>
      <w:r w:rsidRPr="004F1756">
        <w:rPr>
          <w:rFonts w:ascii="Palatino Linotype" w:hAnsi="Palatino Linotype"/>
          <w:i/>
          <w:sz w:val="22"/>
        </w:rPr>
        <w:t xml:space="preserve"> </w:t>
      </w:r>
      <w:r w:rsidRPr="004F1756">
        <w:rPr>
          <w:rFonts w:ascii="Palatino Linotype" w:hAnsi="Palatino Linotype"/>
          <w:i/>
          <w:sz w:val="22"/>
          <w:u w:val="single"/>
        </w:rPr>
        <w:t>Formular</w:t>
      </w:r>
      <w:r w:rsidRPr="004F1756">
        <w:rPr>
          <w:rFonts w:ascii="Palatino Linotype" w:hAnsi="Palatino Linotype"/>
          <w:i/>
          <w:sz w:val="22"/>
        </w:rPr>
        <w:t xml:space="preserve">, y en su caso coordinar y revisar conjuntamente con las unidades administrativas involucradas, </w:t>
      </w:r>
      <w:r w:rsidRPr="004F1756">
        <w:rPr>
          <w:rFonts w:ascii="Palatino Linotype" w:hAnsi="Palatino Linotype"/>
          <w:i/>
          <w:sz w:val="22"/>
          <w:u w:val="single"/>
        </w:rPr>
        <w:t>los proyectos de ordenamientos jurídicos que regulen la organización y el funcionamiento de la Secretaría</w:t>
      </w:r>
      <w:r w:rsidRPr="004F1756">
        <w:rPr>
          <w:rFonts w:ascii="Palatino Linotype" w:hAnsi="Palatino Linotype"/>
          <w:i/>
          <w:sz w:val="22"/>
        </w:rPr>
        <w:t xml:space="preserve"> y someterlos a la consideración de la persona titular de la Secretaría; </w:t>
      </w:r>
    </w:p>
    <w:p w14:paraId="360EA02B" w14:textId="5AE9E8F8" w:rsidR="00E12D97" w:rsidRPr="004F1756" w:rsidRDefault="00E12D97" w:rsidP="00E12D97">
      <w:pPr>
        <w:ind w:left="567" w:right="616"/>
        <w:jc w:val="both"/>
        <w:rPr>
          <w:rFonts w:ascii="Palatino Linotype" w:hAnsi="Palatino Linotype"/>
          <w:i/>
          <w:sz w:val="22"/>
        </w:rPr>
      </w:pPr>
      <w:r w:rsidRPr="004F1756">
        <w:rPr>
          <w:rFonts w:ascii="Palatino Linotype" w:hAnsi="Palatino Linotype"/>
          <w:i/>
          <w:sz w:val="22"/>
        </w:rPr>
        <w:t xml:space="preserve">III. </w:t>
      </w:r>
      <w:r w:rsidRPr="004F1756">
        <w:rPr>
          <w:rFonts w:ascii="Palatino Linotype" w:hAnsi="Palatino Linotype"/>
          <w:i/>
          <w:sz w:val="22"/>
          <w:u w:val="single"/>
        </w:rPr>
        <w:t>Formular</w:t>
      </w:r>
      <w:r w:rsidRPr="004F1756">
        <w:rPr>
          <w:rFonts w:ascii="Palatino Linotype" w:hAnsi="Palatino Linotype"/>
          <w:i/>
          <w:sz w:val="22"/>
        </w:rPr>
        <w:t xml:space="preserve">, y en su caso coordinar y revisar los anteproyectos o </w:t>
      </w:r>
      <w:r w:rsidRPr="004F1756">
        <w:rPr>
          <w:rFonts w:ascii="Palatino Linotype" w:hAnsi="Palatino Linotype"/>
          <w:i/>
          <w:sz w:val="22"/>
          <w:u w:val="single"/>
        </w:rPr>
        <w:t>proyectos de leyes, decretos, acuerdos, reglamentos, contratos, convenios y demás instrumentos jurídicos que se pretendan suscribir o que sean sometidos al análisis y consideración de la Secretaría</w:t>
      </w:r>
      <w:r w:rsidRPr="004F1756">
        <w:rPr>
          <w:rFonts w:ascii="Palatino Linotype" w:hAnsi="Palatino Linotype"/>
          <w:i/>
          <w:sz w:val="22"/>
        </w:rPr>
        <w:t>;</w:t>
      </w:r>
    </w:p>
    <w:p w14:paraId="5A9B6B8D" w14:textId="2F7336A3" w:rsidR="00E12D97" w:rsidRPr="004F1756" w:rsidRDefault="00E12D97" w:rsidP="00E12D97">
      <w:pPr>
        <w:ind w:left="567" w:right="616"/>
        <w:jc w:val="both"/>
        <w:rPr>
          <w:rFonts w:ascii="Palatino Linotype" w:hAnsi="Palatino Linotype"/>
          <w:i/>
          <w:sz w:val="22"/>
        </w:rPr>
      </w:pPr>
      <w:r w:rsidRPr="004F1756">
        <w:rPr>
          <w:rFonts w:ascii="Palatino Linotype" w:hAnsi="Palatino Linotype"/>
          <w:i/>
          <w:sz w:val="22"/>
        </w:rPr>
        <w:t>(…)</w:t>
      </w:r>
    </w:p>
    <w:p w14:paraId="407E2095" w14:textId="77777777" w:rsidR="00E12D97" w:rsidRPr="004F1756" w:rsidRDefault="00E12D97" w:rsidP="00E12D97">
      <w:pPr>
        <w:ind w:left="567" w:right="616"/>
        <w:jc w:val="both"/>
        <w:rPr>
          <w:rFonts w:ascii="Palatino Linotype" w:hAnsi="Palatino Linotype"/>
          <w:i/>
          <w:sz w:val="22"/>
        </w:rPr>
      </w:pPr>
      <w:r w:rsidRPr="004F1756">
        <w:rPr>
          <w:rFonts w:ascii="Palatino Linotype" w:hAnsi="Palatino Linotype"/>
          <w:b/>
          <w:i/>
          <w:sz w:val="22"/>
        </w:rPr>
        <w:t>VIII.</w:t>
      </w:r>
      <w:r w:rsidRPr="004F1756">
        <w:rPr>
          <w:rFonts w:ascii="Palatino Linotype" w:hAnsi="Palatino Linotype"/>
          <w:i/>
          <w:sz w:val="22"/>
        </w:rPr>
        <w:t xml:space="preserve"> Organizar, integrar, difundir y mantener actualizados los ordenamientos jurídicos relacionados con el funcionamiento y operación de la Secretaría; </w:t>
      </w:r>
    </w:p>
    <w:p w14:paraId="7203DC5C" w14:textId="41B4BE15" w:rsidR="00E12D97" w:rsidRPr="004F1756" w:rsidRDefault="00E12D97" w:rsidP="00E12D97">
      <w:pPr>
        <w:ind w:left="567" w:right="616"/>
        <w:jc w:val="both"/>
        <w:rPr>
          <w:rFonts w:ascii="Palatino Linotype" w:hAnsi="Palatino Linotype"/>
          <w:i/>
          <w:sz w:val="22"/>
        </w:rPr>
      </w:pPr>
      <w:r w:rsidRPr="004F1756">
        <w:rPr>
          <w:rFonts w:ascii="Palatino Linotype" w:hAnsi="Palatino Linotype"/>
          <w:b/>
          <w:i/>
          <w:sz w:val="22"/>
        </w:rPr>
        <w:lastRenderedPageBreak/>
        <w:t>IX.</w:t>
      </w:r>
      <w:r w:rsidRPr="004F1756">
        <w:rPr>
          <w:rFonts w:ascii="Palatino Linotype" w:hAnsi="Palatino Linotype"/>
          <w:i/>
          <w:sz w:val="22"/>
        </w:rPr>
        <w:t xml:space="preserve"> Definir los procedimientos y mecanismos para hacer del conocimiento a las autoridades competentes, y en su caso, denunciar, las infracciones o delitos que se cometan en las materias de su competencia;</w:t>
      </w:r>
    </w:p>
    <w:p w14:paraId="4DED102F" w14:textId="77777777" w:rsidR="00E12D97" w:rsidRPr="004F1756" w:rsidRDefault="00E12D97" w:rsidP="00CA53FA">
      <w:pPr>
        <w:spacing w:line="360" w:lineRule="auto"/>
        <w:jc w:val="both"/>
        <w:rPr>
          <w:rFonts w:ascii="Palatino Linotype" w:eastAsiaTheme="minorHAnsi" w:hAnsi="Palatino Linotype" w:cs="Arial"/>
          <w:szCs w:val="22"/>
          <w:lang w:val="es-MX" w:eastAsia="es-MX"/>
        </w:rPr>
      </w:pPr>
    </w:p>
    <w:p w14:paraId="70B1F14D" w14:textId="76E17AF9" w:rsidR="00CA53FA" w:rsidRPr="004F1756" w:rsidRDefault="00CA53FA" w:rsidP="00CA53FA">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val="es-MX" w:eastAsia="es-MX"/>
        </w:rPr>
        <w:t xml:space="preserve">En conclusión, si bien en cierto que la </w:t>
      </w:r>
      <w:r w:rsidR="00E12D97" w:rsidRPr="004F1756">
        <w:rPr>
          <w:rFonts w:ascii="Palatino Linotype" w:eastAsiaTheme="minorHAnsi" w:hAnsi="Palatino Linotype" w:cs="Arial"/>
          <w:szCs w:val="22"/>
          <w:lang w:val="es-MX" w:eastAsia="es-MX"/>
        </w:rPr>
        <w:t>Coordinación Jurídica, de Igualdad de Género y Erradicación de la Violencia de la Secretaría de Movilidad</w:t>
      </w:r>
      <w:r w:rsidRPr="004F1756">
        <w:rPr>
          <w:rFonts w:ascii="Palatino Linotype" w:eastAsiaTheme="minorHAnsi" w:hAnsi="Palatino Linotype" w:cs="Arial"/>
          <w:szCs w:val="22"/>
          <w:lang w:val="es-MX" w:eastAsia="es-MX"/>
        </w:rPr>
        <w:t xml:space="preserve">, </w:t>
      </w:r>
      <w:r w:rsidR="00E12D97" w:rsidRPr="004F1756">
        <w:rPr>
          <w:rFonts w:ascii="Palatino Linotype" w:eastAsiaTheme="minorHAnsi" w:hAnsi="Palatino Linotype" w:cs="Arial"/>
          <w:szCs w:val="22"/>
          <w:lang w:val="es-MX" w:eastAsia="es-MX"/>
        </w:rPr>
        <w:t>formula proyectos de leyes, decretos, acuerdos, reglamentos</w:t>
      </w:r>
      <w:r w:rsidRPr="004F1756">
        <w:rPr>
          <w:rFonts w:ascii="Palatino Linotype" w:eastAsiaTheme="minorHAnsi" w:hAnsi="Palatino Linotype" w:cs="Arial"/>
          <w:szCs w:val="22"/>
          <w:lang w:val="es-MX" w:eastAsia="es-MX"/>
        </w:rPr>
        <w:t>; también lo es que,</w:t>
      </w:r>
      <w:r w:rsidR="00E12D97" w:rsidRPr="004F1756">
        <w:rPr>
          <w:rFonts w:ascii="Palatino Linotype" w:eastAsiaTheme="minorHAnsi" w:hAnsi="Palatino Linotype" w:cs="Arial"/>
          <w:b/>
          <w:szCs w:val="22"/>
          <w:u w:val="single"/>
          <w:lang w:val="es-MX" w:eastAsia="es-MX"/>
        </w:rPr>
        <w:t xml:space="preserve"> no establece que dicha normatividad sea aplicable a nivel municipal</w:t>
      </w:r>
      <w:r w:rsidR="00391AD0" w:rsidRPr="004F1756">
        <w:rPr>
          <w:rFonts w:ascii="Palatino Linotype" w:eastAsiaTheme="minorHAnsi" w:hAnsi="Palatino Linotype" w:cs="Arial"/>
          <w:szCs w:val="22"/>
          <w:lang w:val="es-MX" w:eastAsia="es-MX"/>
        </w:rPr>
        <w:t>; por lo que, dicha información la genera cada uno de los entes públicos</w:t>
      </w:r>
      <w:r w:rsidR="00E12D97" w:rsidRPr="004F1756">
        <w:rPr>
          <w:rFonts w:ascii="Palatino Linotype" w:eastAsiaTheme="minorHAnsi" w:hAnsi="Palatino Linotype" w:cs="Arial"/>
          <w:szCs w:val="22"/>
          <w:lang w:val="es-MX" w:eastAsia="es-MX"/>
        </w:rPr>
        <w:t xml:space="preserve"> municipales</w:t>
      </w:r>
      <w:r w:rsidR="00391AD0" w:rsidRPr="004F1756">
        <w:rPr>
          <w:rFonts w:ascii="Palatino Linotype" w:eastAsiaTheme="minorHAnsi" w:hAnsi="Palatino Linotype" w:cs="Arial"/>
          <w:szCs w:val="22"/>
          <w:lang w:val="es-MX" w:eastAsia="es-MX"/>
        </w:rPr>
        <w:t xml:space="preserve">. </w:t>
      </w:r>
    </w:p>
    <w:p w14:paraId="06680264" w14:textId="77777777" w:rsidR="00CA53FA" w:rsidRPr="004F1756" w:rsidRDefault="00CA53FA" w:rsidP="00CA53FA">
      <w:pPr>
        <w:spacing w:line="360" w:lineRule="auto"/>
        <w:jc w:val="both"/>
        <w:rPr>
          <w:rFonts w:ascii="Palatino Linotype" w:eastAsiaTheme="minorHAnsi" w:hAnsi="Palatino Linotype" w:cs="Arial"/>
          <w:szCs w:val="22"/>
          <w:lang w:val="es-MX" w:eastAsia="es-MX"/>
        </w:rPr>
      </w:pPr>
    </w:p>
    <w:p w14:paraId="78B8C2BD" w14:textId="74888101" w:rsidR="00CA53FA" w:rsidRPr="004F1756" w:rsidRDefault="00FD3B73" w:rsidP="00CA53FA">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val="es-MX" w:eastAsia="es-MX"/>
        </w:rPr>
        <w:t xml:space="preserve">Adicionalmente, es destacar que, </w:t>
      </w:r>
      <w:r w:rsidR="00CA53FA" w:rsidRPr="004F1756">
        <w:rPr>
          <w:rFonts w:ascii="Palatino Linotype" w:eastAsiaTheme="minorHAnsi" w:hAnsi="Palatino Linotype" w:cs="Arial"/>
          <w:szCs w:val="22"/>
          <w:lang w:val="es-MX" w:eastAsia="es-MX"/>
        </w:rPr>
        <w:t xml:space="preserve">ante </w:t>
      </w:r>
      <w:r w:rsidR="00CA53FA" w:rsidRPr="004F1756">
        <w:rPr>
          <w:rFonts w:ascii="Palatino Linotype" w:hAnsi="Palatino Linotype" w:cs="Arial"/>
        </w:rPr>
        <w:t xml:space="preserve">el pronunciamiento por parte del área con las facultades que otorga el Reglamento Interior de la Secretaría de Finanzas, se agotó la búsqueda exhaustiva y razonable por parte del </w:t>
      </w:r>
      <w:r w:rsidR="00CA53FA" w:rsidRPr="004F1756">
        <w:rPr>
          <w:rFonts w:ascii="Palatino Linotype" w:hAnsi="Palatino Linotype" w:cs="Arial"/>
          <w:b/>
          <w:bCs/>
        </w:rPr>
        <w:t>Sujeto Obligado</w:t>
      </w:r>
      <w:r w:rsidR="00CA53FA" w:rsidRPr="004F1756">
        <w:rPr>
          <w:rFonts w:ascii="Palatino Linotype" w:hAnsi="Palatino Linotype" w:cs="Arial"/>
        </w:rPr>
        <w:t xml:space="preserve">, asimismo, es de precisar que, aunque la solicitud de información y la respuesta estén dirigidas y atendidas por un </w:t>
      </w:r>
      <w:r w:rsidR="00CA53FA" w:rsidRPr="004F1756">
        <w:rPr>
          <w:rFonts w:ascii="Palatino Linotype" w:hAnsi="Palatino Linotype" w:cs="Arial"/>
          <w:b/>
        </w:rPr>
        <w:t>Sujeto Obligado</w:t>
      </w:r>
      <w:r w:rsidR="00CA53FA" w:rsidRPr="004F1756">
        <w:rPr>
          <w:rFonts w:ascii="Palatino Linotype" w:hAnsi="Palatino Linotype" w:cs="Arial"/>
        </w:rPr>
        <w:t xml:space="preserve">, lo cierto es que también tienen diversas Unidades Administrativas y cada área cuenta con un </w:t>
      </w:r>
      <w:r w:rsidR="00CA53FA" w:rsidRPr="004F1756">
        <w:rPr>
          <w:rFonts w:ascii="Palatino Linotype" w:hAnsi="Palatino Linotype" w:cs="Arial"/>
          <w:b/>
        </w:rPr>
        <w:t>Servidor Público Habilitado</w:t>
      </w:r>
      <w:r w:rsidR="00CA53FA" w:rsidRPr="004F175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313D1E1" w14:textId="77777777" w:rsidR="00CA53FA" w:rsidRPr="004F1756" w:rsidRDefault="00CA53FA" w:rsidP="00CA53FA">
      <w:pPr>
        <w:rPr>
          <w:rFonts w:ascii="Palatino Linotype" w:hAnsi="Palatino Linotype"/>
        </w:rPr>
      </w:pPr>
    </w:p>
    <w:p w14:paraId="0A67A372"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b/>
          <w:i/>
          <w:sz w:val="22"/>
        </w:rPr>
        <w:t>Artículo 3.</w:t>
      </w:r>
      <w:r w:rsidRPr="004F1756">
        <w:rPr>
          <w:rFonts w:ascii="Palatino Linotype" w:hAnsi="Palatino Linotype" w:cs="Arial"/>
          <w:i/>
          <w:sz w:val="22"/>
        </w:rPr>
        <w:t xml:space="preserve"> Para los efectos de la presente Ley se entenderá por:</w:t>
      </w:r>
    </w:p>
    <w:p w14:paraId="44F605CF"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w:t>
      </w:r>
    </w:p>
    <w:p w14:paraId="2D49B549"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b/>
          <w:i/>
          <w:sz w:val="22"/>
        </w:rPr>
        <w:t xml:space="preserve">XXXIX. Servidor público habilitado: </w:t>
      </w:r>
      <w:r w:rsidRPr="004F1756">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4F1756">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7FBC7840"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w:t>
      </w:r>
    </w:p>
    <w:p w14:paraId="7C5E1B12"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b/>
          <w:i/>
          <w:sz w:val="22"/>
        </w:rPr>
        <w:t>Artículo 58.</w:t>
      </w:r>
      <w:r w:rsidRPr="004F1756">
        <w:rPr>
          <w:rFonts w:ascii="Palatino Linotype" w:hAnsi="Palatino Linotype" w:cs="Arial"/>
          <w:i/>
          <w:sz w:val="22"/>
        </w:rPr>
        <w:t xml:space="preserve"> Los servidores públicos habilitados serán designados por el titular del sujeto obligado a propuesta del responsable de la Unidad de Transparencia.</w:t>
      </w:r>
    </w:p>
    <w:p w14:paraId="41416A10"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058ED0A4"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b/>
          <w:i/>
          <w:sz w:val="22"/>
        </w:rPr>
        <w:t>Artículo 59.</w:t>
      </w:r>
      <w:r w:rsidRPr="004F1756">
        <w:rPr>
          <w:rFonts w:ascii="Palatino Linotype" w:hAnsi="Palatino Linotype" w:cs="Arial"/>
          <w:i/>
          <w:sz w:val="22"/>
        </w:rPr>
        <w:t xml:space="preserve"> </w:t>
      </w:r>
      <w:r w:rsidRPr="004F1756">
        <w:rPr>
          <w:rFonts w:ascii="Palatino Linotype" w:hAnsi="Palatino Linotype" w:cs="Arial"/>
          <w:b/>
          <w:i/>
          <w:sz w:val="22"/>
          <w:u w:val="single"/>
        </w:rPr>
        <w:t>Los servidores públicos habilitados</w:t>
      </w:r>
      <w:r w:rsidRPr="004F1756">
        <w:rPr>
          <w:rFonts w:ascii="Palatino Linotype" w:hAnsi="Palatino Linotype" w:cs="Arial"/>
          <w:i/>
          <w:sz w:val="22"/>
        </w:rPr>
        <w:t xml:space="preserve"> tendrán las funciones siguientes:</w:t>
      </w:r>
    </w:p>
    <w:p w14:paraId="52E6DB79"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 xml:space="preserve">I. </w:t>
      </w:r>
      <w:r w:rsidRPr="004F1756">
        <w:rPr>
          <w:rFonts w:ascii="Palatino Linotype" w:hAnsi="Palatino Linotype" w:cs="Arial"/>
          <w:b/>
          <w:i/>
          <w:sz w:val="22"/>
          <w:u w:val="single"/>
        </w:rPr>
        <w:t>Localizar la información que le solicite la Unidad de Transparencia</w:t>
      </w:r>
      <w:r w:rsidRPr="004F1756">
        <w:rPr>
          <w:rFonts w:ascii="Palatino Linotype" w:hAnsi="Palatino Linotype" w:cs="Arial"/>
          <w:i/>
          <w:sz w:val="22"/>
        </w:rPr>
        <w:t>;</w:t>
      </w:r>
    </w:p>
    <w:p w14:paraId="7D7E9E20"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7D852469"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 xml:space="preserve">II. </w:t>
      </w:r>
      <w:r w:rsidRPr="004F1756">
        <w:rPr>
          <w:rFonts w:ascii="Palatino Linotype" w:hAnsi="Palatino Linotype" w:cs="Arial"/>
          <w:b/>
          <w:i/>
          <w:sz w:val="22"/>
          <w:u w:val="single"/>
        </w:rPr>
        <w:t>Proporcionar la información que obre en los archivos y que le sea solicitada por la Unidad de Transparencia</w:t>
      </w:r>
      <w:r w:rsidRPr="004F1756">
        <w:rPr>
          <w:rFonts w:ascii="Palatino Linotype" w:hAnsi="Palatino Linotype" w:cs="Arial"/>
          <w:i/>
          <w:sz w:val="22"/>
        </w:rPr>
        <w:t>;</w:t>
      </w:r>
    </w:p>
    <w:p w14:paraId="77D2DAD5"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6F2225F8"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III. Apoyar a la Unidad de Transparencia en lo que esta le solicite para el cumplimiento de sus funciones;</w:t>
      </w:r>
    </w:p>
    <w:p w14:paraId="0C17A065"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0170FB91"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IV. Proporcionar a la Unidad de Transparencia, las modificaciones a la información pública de oficio que obre en su poder;</w:t>
      </w:r>
    </w:p>
    <w:p w14:paraId="666F97FB"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62265BC3"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749B3C80"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026CF397"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VI. Verificar, una vez analizado el contenido de la información, que no se encuentre en los supuestos de información clasificada; y</w:t>
      </w:r>
    </w:p>
    <w:p w14:paraId="28C9895A"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p>
    <w:p w14:paraId="56A6FC97" w14:textId="77777777" w:rsidR="00CA53FA" w:rsidRPr="004F1756" w:rsidRDefault="00CA53FA" w:rsidP="00CA53FA">
      <w:pPr>
        <w:autoSpaceDE w:val="0"/>
        <w:autoSpaceDN w:val="0"/>
        <w:adjustRightInd w:val="0"/>
        <w:ind w:left="567" w:right="708"/>
        <w:jc w:val="both"/>
        <w:rPr>
          <w:rFonts w:ascii="Palatino Linotype" w:hAnsi="Palatino Linotype" w:cs="Arial"/>
          <w:i/>
          <w:sz w:val="22"/>
        </w:rPr>
      </w:pPr>
      <w:r w:rsidRPr="004F1756">
        <w:rPr>
          <w:rFonts w:ascii="Palatino Linotype" w:hAnsi="Palatino Linotype" w:cs="Arial"/>
          <w:i/>
          <w:sz w:val="22"/>
        </w:rPr>
        <w:t>VII. Dar cuenta a la Unidad de Transparencia del vencimiento de los plazos de reserva.</w:t>
      </w:r>
    </w:p>
    <w:p w14:paraId="5F3514DB" w14:textId="77777777" w:rsidR="00CA53FA" w:rsidRPr="004F1756" w:rsidRDefault="00CA53FA" w:rsidP="00CA53FA">
      <w:pPr>
        <w:spacing w:line="360" w:lineRule="auto"/>
        <w:jc w:val="both"/>
        <w:rPr>
          <w:rFonts w:ascii="Palatino Linotype" w:hAnsi="Palatino Linotype"/>
          <w:lang w:eastAsia="es-MX"/>
        </w:rPr>
      </w:pPr>
    </w:p>
    <w:p w14:paraId="126DF3E5" w14:textId="77777777" w:rsidR="00CA53FA" w:rsidRPr="004F1756" w:rsidRDefault="00CA53FA" w:rsidP="00CA53FA">
      <w:pPr>
        <w:spacing w:line="360" w:lineRule="auto"/>
        <w:jc w:val="both"/>
        <w:rPr>
          <w:rFonts w:ascii="Palatino Linotype" w:hAnsi="Palatino Linotype"/>
          <w:lang w:eastAsia="es-MX"/>
        </w:rPr>
      </w:pPr>
      <w:r w:rsidRPr="004F1756">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F3265F8" w14:textId="77777777" w:rsidR="00CA53FA" w:rsidRPr="004F1756" w:rsidRDefault="00CA53FA" w:rsidP="00CA53FA">
      <w:pPr>
        <w:spacing w:line="360" w:lineRule="auto"/>
        <w:jc w:val="both"/>
        <w:rPr>
          <w:rFonts w:ascii="Palatino Linotype" w:hAnsi="Palatino Linotype"/>
          <w:sz w:val="10"/>
          <w:lang w:eastAsia="es-MX"/>
        </w:rPr>
      </w:pPr>
    </w:p>
    <w:p w14:paraId="6B7EA366" w14:textId="77777777" w:rsidR="00CA53FA" w:rsidRPr="004F1756" w:rsidRDefault="00CA53FA" w:rsidP="00CA53FA">
      <w:pPr>
        <w:spacing w:line="360" w:lineRule="auto"/>
        <w:jc w:val="both"/>
        <w:rPr>
          <w:rFonts w:ascii="Palatino Linotype" w:hAnsi="Palatino Linotype"/>
          <w:sz w:val="10"/>
          <w:lang w:eastAsia="es-MX"/>
        </w:rPr>
      </w:pPr>
    </w:p>
    <w:p w14:paraId="744F64C1" w14:textId="77777777" w:rsidR="00CA53FA" w:rsidRPr="004F1756" w:rsidRDefault="00CA53FA" w:rsidP="00CA53FA">
      <w:pPr>
        <w:ind w:left="567"/>
        <w:jc w:val="both"/>
        <w:rPr>
          <w:rFonts w:ascii="Palatino Linotype" w:hAnsi="Palatino Linotype"/>
          <w:i/>
          <w:sz w:val="18"/>
          <w:szCs w:val="20"/>
          <w:lang w:eastAsia="es-MX"/>
        </w:rPr>
      </w:pPr>
      <w:r w:rsidRPr="004F1756">
        <w:rPr>
          <w:rFonts w:ascii="Palatino Linotype" w:hAnsi="Palatino Linotype"/>
          <w:i/>
          <w:sz w:val="22"/>
          <w:szCs w:val="20"/>
          <w:lang w:eastAsia="es-MX"/>
        </w:rPr>
        <w:t>“</w:t>
      </w:r>
      <w:r w:rsidRPr="004F1756">
        <w:rPr>
          <w:rFonts w:ascii="Palatino Linotype" w:hAnsi="Palatino Linotype"/>
          <w:b/>
          <w:bCs/>
          <w:i/>
          <w:sz w:val="22"/>
          <w:szCs w:val="20"/>
          <w:lang w:eastAsia="es-MX"/>
        </w:rPr>
        <w:t xml:space="preserve">Artículo 162. </w:t>
      </w:r>
      <w:r w:rsidRPr="004F175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F1756">
        <w:rPr>
          <w:rFonts w:ascii="Palatino Linotype" w:hAnsi="Palatino Linotype"/>
          <w:i/>
          <w:sz w:val="22"/>
          <w:szCs w:val="20"/>
          <w:lang w:eastAsia="es-MX"/>
        </w:rPr>
        <w:t>”</w:t>
      </w:r>
    </w:p>
    <w:p w14:paraId="24D9451D" w14:textId="77777777" w:rsidR="00CA53FA" w:rsidRPr="004F1756" w:rsidRDefault="00CA53FA" w:rsidP="00CA53FA">
      <w:pPr>
        <w:spacing w:after="160" w:line="360" w:lineRule="auto"/>
        <w:jc w:val="both"/>
        <w:rPr>
          <w:rFonts w:ascii="Palatino Linotype" w:eastAsiaTheme="minorHAnsi" w:hAnsi="Palatino Linotype" w:cstheme="minorBidi"/>
          <w:szCs w:val="22"/>
          <w:lang w:val="es-MX" w:eastAsia="en-US"/>
        </w:rPr>
      </w:pPr>
    </w:p>
    <w:p w14:paraId="06907425" w14:textId="77777777" w:rsidR="00E12D97" w:rsidRPr="004F1756" w:rsidRDefault="00E12D97" w:rsidP="00F65CF8">
      <w:pPr>
        <w:spacing w:line="360" w:lineRule="auto"/>
        <w:jc w:val="both"/>
        <w:rPr>
          <w:rFonts w:ascii="Palatino Linotype" w:eastAsiaTheme="minorHAnsi" w:hAnsi="Palatino Linotype" w:cstheme="minorBidi"/>
          <w:szCs w:val="22"/>
          <w:lang w:val="es-MX" w:eastAsia="en-US"/>
        </w:rPr>
      </w:pPr>
    </w:p>
    <w:p w14:paraId="0564724E" w14:textId="319E5BC2" w:rsidR="00E12D97" w:rsidRPr="004F1756" w:rsidRDefault="00F327AA" w:rsidP="00E12D97">
      <w:pPr>
        <w:spacing w:line="360" w:lineRule="auto"/>
        <w:jc w:val="both"/>
        <w:rPr>
          <w:rFonts w:ascii="Palatino Linotype" w:eastAsiaTheme="minorHAnsi" w:hAnsi="Palatino Linotype" w:cs="Arial"/>
          <w:b/>
          <w:szCs w:val="22"/>
          <w:lang w:val="es-MX" w:eastAsia="es-MX"/>
        </w:rPr>
      </w:pPr>
      <w:r w:rsidRPr="004F1756">
        <w:rPr>
          <w:rFonts w:ascii="Palatino Linotype" w:eastAsiaTheme="minorHAnsi" w:hAnsi="Palatino Linotype" w:cs="Arial"/>
          <w:szCs w:val="22"/>
          <w:lang w:val="es-MX" w:eastAsia="es-MX"/>
        </w:rPr>
        <w:lastRenderedPageBreak/>
        <w:t>Ahora bien, respecto a los</w:t>
      </w:r>
      <w:r w:rsidR="00E12D97" w:rsidRPr="004F1756">
        <w:rPr>
          <w:rFonts w:ascii="Palatino Linotype" w:eastAsiaTheme="minorHAnsi" w:hAnsi="Palatino Linotype" w:cs="Arial"/>
          <w:szCs w:val="22"/>
          <w:lang w:val="es-MX" w:eastAsia="es-MX"/>
        </w:rPr>
        <w:t xml:space="preserve"> </w:t>
      </w:r>
      <w:r w:rsidRPr="004F1756">
        <w:rPr>
          <w:rFonts w:ascii="Palatino Linotype" w:eastAsiaTheme="minorHAnsi" w:hAnsi="Palatino Linotype" w:cs="Arial"/>
          <w:szCs w:val="22"/>
          <w:lang w:val="es-MX" w:eastAsia="es-MX"/>
        </w:rPr>
        <w:t xml:space="preserve">incisos </w:t>
      </w:r>
      <w:r w:rsidRPr="004F1756">
        <w:rPr>
          <w:rFonts w:ascii="Palatino Linotype" w:eastAsiaTheme="minorHAnsi" w:hAnsi="Palatino Linotype" w:cs="Arial"/>
          <w:b/>
          <w:szCs w:val="22"/>
          <w:lang w:val="es-MX" w:eastAsia="es-MX"/>
        </w:rPr>
        <w:t>C)</w:t>
      </w:r>
      <w:r w:rsidRPr="004F1756">
        <w:rPr>
          <w:rFonts w:ascii="Palatino Linotype" w:eastAsiaTheme="minorHAnsi" w:hAnsi="Palatino Linotype" w:cs="Arial"/>
          <w:szCs w:val="22"/>
          <w:lang w:val="es-MX" w:eastAsia="es-MX"/>
        </w:rPr>
        <w:t xml:space="preserve"> y </w:t>
      </w:r>
      <w:r w:rsidRPr="004F1756">
        <w:rPr>
          <w:rFonts w:ascii="Palatino Linotype" w:eastAsiaTheme="minorHAnsi" w:hAnsi="Palatino Linotype" w:cs="Arial"/>
          <w:b/>
          <w:szCs w:val="22"/>
          <w:lang w:val="es-MX" w:eastAsia="es-MX"/>
        </w:rPr>
        <w:t>D)</w:t>
      </w:r>
      <w:r w:rsidRPr="004F1756">
        <w:rPr>
          <w:rFonts w:ascii="Palatino Linotype" w:eastAsiaTheme="minorHAnsi" w:hAnsi="Palatino Linotype" w:cs="Arial"/>
          <w:szCs w:val="22"/>
          <w:lang w:val="es-MX" w:eastAsia="es-MX"/>
        </w:rPr>
        <w:t xml:space="preserve">, referentes a las versiones públicas de las </w:t>
      </w:r>
      <w:r w:rsidRPr="004F1756">
        <w:rPr>
          <w:rFonts w:ascii="Palatino Linotype" w:eastAsiaTheme="minorHAnsi" w:hAnsi="Palatino Linotype" w:cs="Arial"/>
          <w:b/>
          <w:szCs w:val="22"/>
          <w:u w:val="thick"/>
          <w:lang w:val="es-MX" w:eastAsia="es-MX"/>
        </w:rPr>
        <w:t>concesiones</w:t>
      </w:r>
      <w:r w:rsidRPr="004F1756">
        <w:rPr>
          <w:rFonts w:ascii="Palatino Linotype" w:eastAsiaTheme="minorHAnsi" w:hAnsi="Palatino Linotype" w:cs="Arial"/>
          <w:szCs w:val="22"/>
          <w:lang w:val="es-MX" w:eastAsia="es-MX"/>
        </w:rPr>
        <w:t xml:space="preserve"> y de las </w:t>
      </w:r>
      <w:r w:rsidRPr="004F1756">
        <w:rPr>
          <w:rFonts w:ascii="Palatino Linotype" w:eastAsiaTheme="minorHAnsi" w:hAnsi="Palatino Linotype" w:cs="Arial"/>
          <w:b/>
          <w:szCs w:val="22"/>
          <w:u w:val="thick"/>
          <w:lang w:val="es-MX" w:eastAsia="es-MX"/>
        </w:rPr>
        <w:t>placas asignadas</w:t>
      </w:r>
      <w:r w:rsidRPr="004F1756">
        <w:rPr>
          <w:rFonts w:ascii="Palatino Linotype" w:eastAsiaTheme="minorHAnsi" w:hAnsi="Palatino Linotype" w:cs="Arial"/>
          <w:szCs w:val="22"/>
          <w:lang w:val="es-MX" w:eastAsia="es-MX"/>
        </w:rPr>
        <w:t xml:space="preserve"> </w:t>
      </w:r>
      <w:r w:rsidRPr="004F1756">
        <w:rPr>
          <w:rFonts w:ascii="Palatino Linotype" w:eastAsiaTheme="minorHAnsi" w:hAnsi="Palatino Linotype" w:cs="Arial"/>
          <w:b/>
          <w:szCs w:val="22"/>
          <w:lang w:val="es-MX" w:eastAsia="es-MX"/>
        </w:rPr>
        <w:t>para prestar el servicio de grúas para uso y apoyo en labores administrativas de Movilidad y/o AMVAR del Ayuntamiento de Tecámac, Estado de México.</w:t>
      </w:r>
    </w:p>
    <w:p w14:paraId="734FA8BC" w14:textId="77777777" w:rsidR="00F327AA" w:rsidRPr="004F1756" w:rsidRDefault="00F327AA" w:rsidP="00E12D97">
      <w:pPr>
        <w:spacing w:line="360" w:lineRule="auto"/>
        <w:jc w:val="both"/>
        <w:rPr>
          <w:rFonts w:ascii="Palatino Linotype" w:eastAsiaTheme="minorHAnsi" w:hAnsi="Palatino Linotype" w:cs="Arial"/>
          <w:b/>
          <w:szCs w:val="22"/>
          <w:lang w:val="es-MX" w:eastAsia="es-MX"/>
        </w:rPr>
      </w:pPr>
    </w:p>
    <w:p w14:paraId="0595B50E" w14:textId="68CB3F28" w:rsidR="00F327AA" w:rsidRPr="004F1756" w:rsidRDefault="00F327AA" w:rsidP="00F327AA">
      <w:pPr>
        <w:spacing w:line="360" w:lineRule="auto"/>
        <w:jc w:val="both"/>
        <w:rPr>
          <w:rFonts w:ascii="Palatino Linotype" w:hAnsi="Palatino Linotype" w:cs="Arial"/>
        </w:rPr>
      </w:pPr>
      <w:r w:rsidRPr="004F1756">
        <w:rPr>
          <w:rFonts w:ascii="Palatino Linotype" w:hAnsi="Palatino Linotype" w:cs="Arial"/>
        </w:rPr>
        <w:t xml:space="preserve">Derivado de lo anterior, y dado que la solicitud es referente a concesiones otorgadas es de mencionar que, de acuerdo con la Secretaría de Movilidad, se entiende por </w:t>
      </w:r>
      <w:r w:rsidRPr="004F1756">
        <w:rPr>
          <w:rFonts w:ascii="Palatino Linotype" w:hAnsi="Palatino Linotype" w:cs="Arial"/>
          <w:i/>
        </w:rPr>
        <w:t xml:space="preserve">“concesión” </w:t>
      </w:r>
      <w:r w:rsidRPr="004F1756">
        <w:rPr>
          <w:rFonts w:ascii="Palatino Linotype" w:hAnsi="Palatino Linotype" w:cs="Arial"/>
        </w:rPr>
        <w:t xml:space="preserve">a la cesión de derechos que da el Gobierno del Estado de México a favor de particulares o de empresas, para proporcionar servicios de transporte público. </w:t>
      </w:r>
      <w:r w:rsidRPr="004F1756">
        <w:rPr>
          <w:rFonts w:ascii="Palatino Linotype" w:hAnsi="Palatino Linotype" w:cs="Arial"/>
          <w:i/>
          <w:iCs/>
        </w:rPr>
        <w:t xml:space="preserve">(Consultado en </w:t>
      </w:r>
      <w:r w:rsidRPr="004F1756">
        <w:rPr>
          <w:rStyle w:val="Hipervnculo"/>
          <w:rFonts w:ascii="Palatino Linotype" w:hAnsi="Palatino Linotype" w:cs="Arial"/>
          <w:i/>
          <w:iCs/>
        </w:rPr>
        <w:t>https://smovilidad.edomex.gob.mx/gruas_depositos</w:t>
      </w:r>
      <w:r w:rsidRPr="004F1756">
        <w:rPr>
          <w:rFonts w:ascii="Palatino Linotype" w:hAnsi="Palatino Linotype" w:cs="Arial"/>
          <w:i/>
          <w:iCs/>
        </w:rPr>
        <w:t>)</w:t>
      </w:r>
      <w:r w:rsidRPr="004F1756">
        <w:rPr>
          <w:rFonts w:ascii="Palatino Linotype" w:hAnsi="Palatino Linotype" w:cs="Arial"/>
        </w:rPr>
        <w:t xml:space="preserve">. </w:t>
      </w:r>
    </w:p>
    <w:p w14:paraId="5B4F7D27" w14:textId="77777777" w:rsidR="00F327AA" w:rsidRPr="004F1756" w:rsidRDefault="00F327AA" w:rsidP="00F327AA">
      <w:pPr>
        <w:spacing w:line="360" w:lineRule="auto"/>
        <w:jc w:val="both"/>
        <w:rPr>
          <w:rFonts w:ascii="Palatino Linotype" w:hAnsi="Palatino Linotype" w:cs="Arial"/>
        </w:rPr>
      </w:pPr>
    </w:p>
    <w:p w14:paraId="13811B4F" w14:textId="77777777" w:rsidR="00F327AA" w:rsidRPr="004F1756" w:rsidRDefault="00F327AA" w:rsidP="00F327AA">
      <w:pPr>
        <w:spacing w:line="360" w:lineRule="auto"/>
        <w:jc w:val="both"/>
        <w:rPr>
          <w:rFonts w:ascii="Palatino Linotype" w:eastAsia="Palatino Linotype" w:hAnsi="Palatino Linotype" w:cs="Palatino Linotype"/>
          <w:lang w:eastAsia="es-MX"/>
        </w:rPr>
      </w:pPr>
      <w:r w:rsidRPr="004F1756">
        <w:rPr>
          <w:rFonts w:ascii="Palatino Linotype" w:eastAsia="Palatino Linotype" w:hAnsi="Palatino Linotype" w:cs="Palatino Linotype"/>
          <w:lang w:eastAsia="es-MX"/>
        </w:rPr>
        <w:t xml:space="preserve">A efecto de sustentar lo anterior, es imprescindible mencionar que, conforme a lo dispuesto en la fracción V, del artículo 2, de la Ley de Movilidad del Estado de México, se entiende por </w:t>
      </w:r>
      <w:r w:rsidRPr="004F1756">
        <w:rPr>
          <w:rFonts w:ascii="Palatino Linotype" w:eastAsia="Palatino Linotype" w:hAnsi="Palatino Linotype" w:cs="Palatino Linotype"/>
          <w:i/>
          <w:lang w:eastAsia="es-MX"/>
        </w:rPr>
        <w:t>“concesión”</w:t>
      </w:r>
      <w:r w:rsidRPr="004F1756">
        <w:rPr>
          <w:rFonts w:ascii="Palatino Linotype" w:eastAsia="Palatino Linotype" w:hAnsi="Palatino Linotype" w:cs="Palatino Linotype"/>
          <w:lang w:eastAsia="es-MX"/>
        </w:rPr>
        <w:t xml:space="preserve"> al acto administrativo por el cual el titular del Poder Ejecutivo del Estado, por conducto de la Secretaría, autoriza a sociedades mercantiles mexicanas, constituidas como sociedades anónimas de capital variable, para prestar un servicio público de transporte, en los términos y condiciones que la propia ley y su reglamentación señalan, </w:t>
      </w:r>
      <w:r w:rsidRPr="004F1756">
        <w:rPr>
          <w:rFonts w:ascii="Palatino Linotype" w:eastAsia="Palatino Linotype" w:hAnsi="Palatino Linotype" w:cs="Palatino Linotype"/>
          <w:u w:val="single"/>
          <w:lang w:eastAsia="es-MX"/>
        </w:rPr>
        <w:t>que para surtir efectos deberán estar inscritas en el Registro Público Estatal de Movilidad</w:t>
      </w:r>
      <w:r w:rsidRPr="004F1756">
        <w:rPr>
          <w:rFonts w:ascii="Palatino Linotype" w:eastAsia="Palatino Linotype" w:hAnsi="Palatino Linotype" w:cs="Palatino Linotype"/>
          <w:lang w:eastAsia="es-MX"/>
        </w:rPr>
        <w:t xml:space="preserve">. </w:t>
      </w:r>
    </w:p>
    <w:p w14:paraId="5B016CE1" w14:textId="77777777" w:rsidR="00F327AA" w:rsidRPr="004F1756" w:rsidRDefault="00F327AA" w:rsidP="00F327AA">
      <w:pPr>
        <w:spacing w:line="360" w:lineRule="auto"/>
        <w:jc w:val="both"/>
        <w:rPr>
          <w:rFonts w:ascii="Palatino Linotype" w:eastAsia="Palatino Linotype" w:hAnsi="Palatino Linotype" w:cs="Palatino Linotype"/>
          <w:lang w:eastAsia="es-MX"/>
        </w:rPr>
      </w:pPr>
    </w:p>
    <w:p w14:paraId="60BAE301" w14:textId="77777777" w:rsidR="00F327AA" w:rsidRPr="004F1756" w:rsidRDefault="00F327AA" w:rsidP="00F327AA">
      <w:pPr>
        <w:spacing w:line="360" w:lineRule="auto"/>
        <w:jc w:val="both"/>
        <w:rPr>
          <w:rFonts w:ascii="Palatino Linotype" w:eastAsia="Palatino Linotype" w:hAnsi="Palatino Linotype" w:cs="Palatino Linotype"/>
          <w:lang w:eastAsia="es-MX"/>
        </w:rPr>
      </w:pPr>
      <w:r w:rsidRPr="004F1756">
        <w:rPr>
          <w:rFonts w:ascii="Palatino Linotype" w:eastAsia="Palatino Linotype" w:hAnsi="Palatino Linotype" w:cs="Palatino Linotype"/>
          <w:lang w:eastAsia="es-MX"/>
        </w:rPr>
        <w:t>Ahora bien, el particular requiere los títulos de concesión de las empresas que se dedican al servicio de arrastre, por lo que, es necesario invocar el Reglamento Interior de la Secretaría de Movilidad, el cual, dentro de sus atribuciones indica lo siguiente:</w:t>
      </w:r>
    </w:p>
    <w:p w14:paraId="7CA39372" w14:textId="77777777" w:rsidR="00F327AA" w:rsidRPr="004F1756" w:rsidRDefault="00F327AA" w:rsidP="00F327AA">
      <w:pPr>
        <w:spacing w:line="360" w:lineRule="auto"/>
        <w:jc w:val="both"/>
        <w:rPr>
          <w:rFonts w:ascii="Palatino Linotype" w:eastAsia="Palatino Linotype" w:hAnsi="Palatino Linotype" w:cs="Palatino Linotype"/>
          <w:lang w:eastAsia="es-MX"/>
        </w:rPr>
      </w:pPr>
    </w:p>
    <w:p w14:paraId="2A5C86CF"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t>Artículo 6.</w:t>
      </w:r>
      <w:r w:rsidRPr="004F1756">
        <w:rPr>
          <w:rFonts w:ascii="Palatino Linotype" w:hAnsi="Palatino Linotype"/>
          <w:i/>
          <w:iCs/>
          <w:sz w:val="22"/>
          <w:szCs w:val="22"/>
        </w:rPr>
        <w:t xml:space="preserve"> La persona titular de la Secretaría tendrá las atribuciones siguientes:</w:t>
      </w:r>
    </w:p>
    <w:p w14:paraId="3AAC798F"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i/>
          <w:iCs/>
          <w:sz w:val="22"/>
          <w:szCs w:val="22"/>
        </w:rPr>
        <w:t>(…)</w:t>
      </w:r>
    </w:p>
    <w:p w14:paraId="05C02BEF"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lastRenderedPageBreak/>
        <w:t>XV.</w:t>
      </w:r>
      <w:r w:rsidRPr="004F1756">
        <w:rPr>
          <w:rFonts w:ascii="Palatino Linotype" w:hAnsi="Palatino Linotype"/>
          <w:i/>
          <w:iCs/>
          <w:sz w:val="22"/>
          <w:szCs w:val="22"/>
        </w:rPr>
        <w:t xml:space="preserve"> </w:t>
      </w:r>
      <w:r w:rsidRPr="004F1756">
        <w:rPr>
          <w:rFonts w:ascii="Palatino Linotype" w:hAnsi="Palatino Linotype"/>
          <w:b/>
          <w:bCs/>
          <w:i/>
          <w:iCs/>
          <w:sz w:val="22"/>
          <w:szCs w:val="22"/>
          <w:u w:val="single"/>
        </w:rPr>
        <w:t>Otorgar, modificar, revocar, rescatar, sustituir, cancelar o dar por terminadas las concesiones</w:t>
      </w:r>
      <w:r w:rsidRPr="004F1756">
        <w:rPr>
          <w:rFonts w:ascii="Palatino Linotype" w:hAnsi="Palatino Linotype"/>
          <w:i/>
          <w:iCs/>
          <w:sz w:val="22"/>
          <w:szCs w:val="22"/>
        </w:rPr>
        <w:t xml:space="preserve">, permisos o autorizaciones, según corresponda, para la prestación del servicio público de pasajeros colectivo, individual, mixto, y </w:t>
      </w:r>
      <w:r w:rsidRPr="004F1756">
        <w:rPr>
          <w:rFonts w:ascii="Palatino Linotype" w:hAnsi="Palatino Linotype"/>
          <w:b/>
          <w:bCs/>
          <w:i/>
          <w:iCs/>
          <w:sz w:val="22"/>
          <w:szCs w:val="22"/>
          <w:u w:val="single"/>
        </w:rPr>
        <w:t>el servicio de arrastre</w:t>
      </w:r>
      <w:r w:rsidRPr="004F1756">
        <w:rPr>
          <w:rFonts w:ascii="Palatino Linotype" w:hAnsi="Palatino Linotype"/>
          <w:i/>
          <w:iCs/>
          <w:sz w:val="22"/>
          <w:szCs w:val="22"/>
        </w:rPr>
        <w:t>,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ejercer los derechos de rescate y reversión;</w:t>
      </w:r>
    </w:p>
    <w:p w14:paraId="38622027" w14:textId="77777777" w:rsidR="00F327AA" w:rsidRPr="004F1756" w:rsidRDefault="00F327AA" w:rsidP="00F327AA">
      <w:pPr>
        <w:ind w:left="567" w:right="567"/>
        <w:jc w:val="both"/>
        <w:rPr>
          <w:rFonts w:ascii="Palatino Linotype" w:hAnsi="Palatino Linotype"/>
          <w:b/>
          <w:bCs/>
          <w:i/>
          <w:iCs/>
          <w:sz w:val="22"/>
          <w:szCs w:val="22"/>
        </w:rPr>
      </w:pPr>
      <w:r w:rsidRPr="004F1756">
        <w:rPr>
          <w:rFonts w:ascii="Palatino Linotype" w:hAnsi="Palatino Linotype"/>
          <w:i/>
          <w:iCs/>
          <w:sz w:val="22"/>
          <w:szCs w:val="22"/>
        </w:rPr>
        <w:t>(…)</w:t>
      </w:r>
    </w:p>
    <w:p w14:paraId="27785814"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t>XXV.</w:t>
      </w:r>
      <w:r w:rsidRPr="004F1756">
        <w:rPr>
          <w:rFonts w:ascii="Palatino Linotype" w:hAnsi="Palatino Linotype"/>
          <w:i/>
          <w:iCs/>
          <w:sz w:val="22"/>
          <w:szCs w:val="22"/>
        </w:rPr>
        <w:t xml:space="preserve"> </w:t>
      </w:r>
      <w:r w:rsidRPr="004F1756">
        <w:rPr>
          <w:rFonts w:ascii="Palatino Linotype" w:hAnsi="Palatino Linotype"/>
          <w:i/>
          <w:iCs/>
          <w:sz w:val="22"/>
          <w:szCs w:val="22"/>
          <w:u w:val="single"/>
        </w:rPr>
        <w:t>Aprobar y suscribir las bases, convocatoria y autorizaciones para el otorgamiento, prórroga, modificación, revocación, cancelación, rescate</w:t>
      </w:r>
      <w:r w:rsidRPr="004F1756">
        <w:rPr>
          <w:rFonts w:ascii="Palatino Linotype" w:hAnsi="Palatino Linotype"/>
          <w:i/>
          <w:iCs/>
          <w:sz w:val="22"/>
          <w:szCs w:val="22"/>
        </w:rPr>
        <w:t xml:space="preserve">, </w:t>
      </w:r>
      <w:r w:rsidRPr="004F1756">
        <w:rPr>
          <w:rFonts w:ascii="Palatino Linotype" w:hAnsi="Palatino Linotype"/>
          <w:b/>
          <w:bCs/>
          <w:i/>
          <w:iCs/>
          <w:sz w:val="22"/>
          <w:szCs w:val="22"/>
          <w:u w:val="single"/>
        </w:rPr>
        <w:t>de concesiones y permisos</w:t>
      </w:r>
      <w:r w:rsidRPr="004F1756">
        <w:rPr>
          <w:rFonts w:ascii="Palatino Linotype" w:hAnsi="Palatino Linotype"/>
          <w:i/>
          <w:iCs/>
          <w:sz w:val="22"/>
          <w:szCs w:val="22"/>
        </w:rPr>
        <w:t xml:space="preserve">, según corresponda, </w:t>
      </w:r>
      <w:r w:rsidRPr="004F1756">
        <w:rPr>
          <w:rFonts w:ascii="Palatino Linotype" w:hAnsi="Palatino Linotype"/>
          <w:i/>
          <w:iCs/>
          <w:sz w:val="22"/>
          <w:szCs w:val="22"/>
          <w:u w:val="single"/>
        </w:rPr>
        <w:t>para la prestación del</w:t>
      </w:r>
      <w:r w:rsidRPr="004F1756">
        <w:rPr>
          <w:rFonts w:ascii="Palatino Linotype" w:hAnsi="Palatino Linotype"/>
          <w:i/>
          <w:iCs/>
          <w:sz w:val="22"/>
          <w:szCs w:val="22"/>
        </w:rPr>
        <w:t xml:space="preserve"> servicio público de pasajeros colectivo, individual, mixto, y </w:t>
      </w:r>
      <w:r w:rsidRPr="004F1756">
        <w:rPr>
          <w:rFonts w:ascii="Palatino Linotype" w:hAnsi="Palatino Linotype"/>
          <w:b/>
          <w:bCs/>
          <w:i/>
          <w:iCs/>
          <w:sz w:val="22"/>
          <w:szCs w:val="22"/>
          <w:u w:val="single"/>
        </w:rPr>
        <w:t>el servicio de arrastre</w:t>
      </w:r>
      <w:r w:rsidRPr="004F1756">
        <w:rPr>
          <w:rFonts w:ascii="Palatino Linotype" w:hAnsi="Palatino Linotype"/>
          <w:i/>
          <w:iCs/>
          <w:sz w:val="22"/>
          <w:szCs w:val="22"/>
        </w:rPr>
        <w:t>,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14:paraId="4ED7BDEC"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i/>
          <w:iCs/>
          <w:sz w:val="22"/>
          <w:szCs w:val="22"/>
        </w:rPr>
        <w:t>(…)</w:t>
      </w:r>
    </w:p>
    <w:p w14:paraId="459DEB96"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t>XXVII.</w:t>
      </w:r>
      <w:r w:rsidRPr="004F1756">
        <w:rPr>
          <w:rFonts w:ascii="Palatino Linotype" w:hAnsi="Palatino Linotype"/>
          <w:i/>
          <w:iCs/>
          <w:sz w:val="22"/>
          <w:szCs w:val="22"/>
        </w:rPr>
        <w:t xml:space="preserve"> Fijar los requisitos mediante disposiciones de carácter general para el </w:t>
      </w:r>
      <w:r w:rsidRPr="004F1756">
        <w:rPr>
          <w:rFonts w:ascii="Palatino Linotype" w:hAnsi="Palatino Linotype"/>
          <w:b/>
          <w:bCs/>
          <w:i/>
          <w:iCs/>
          <w:sz w:val="22"/>
          <w:szCs w:val="22"/>
          <w:u w:val="single"/>
        </w:rPr>
        <w:t>otorgamiento de concesiones</w:t>
      </w:r>
      <w:r w:rsidRPr="004F1756">
        <w:rPr>
          <w:rFonts w:ascii="Palatino Linotype" w:hAnsi="Palatino Linotype"/>
          <w:i/>
          <w:iCs/>
          <w:sz w:val="22"/>
          <w:szCs w:val="22"/>
        </w:rPr>
        <w:t xml:space="preserve">, permisos o autorizaciones, según corresponda, para la prestación del servicio público de pasajeros colectivo, individual, mixto, y el </w:t>
      </w:r>
      <w:r w:rsidRPr="004F1756">
        <w:rPr>
          <w:rFonts w:ascii="Palatino Linotype" w:hAnsi="Palatino Linotype"/>
          <w:b/>
          <w:bCs/>
          <w:i/>
          <w:iCs/>
          <w:sz w:val="22"/>
          <w:szCs w:val="22"/>
          <w:u w:val="single"/>
        </w:rPr>
        <w:t>servicio de arrastre</w:t>
      </w:r>
      <w:r w:rsidRPr="004F1756">
        <w:rPr>
          <w:rFonts w:ascii="Palatino Linotype" w:hAnsi="Palatino Linotype"/>
          <w:i/>
          <w:iCs/>
          <w:sz w:val="22"/>
          <w:szCs w:val="22"/>
        </w:rPr>
        <w:t>, salvamento, guarda, custodia y depósito de vehículos;</w:t>
      </w:r>
    </w:p>
    <w:p w14:paraId="5663C610" w14:textId="77777777" w:rsidR="00F327AA" w:rsidRPr="004F1756" w:rsidRDefault="00F327AA" w:rsidP="00F327AA">
      <w:pPr>
        <w:ind w:left="567" w:right="567"/>
        <w:jc w:val="both"/>
        <w:rPr>
          <w:rFonts w:ascii="Palatino Linotype" w:eastAsia="Palatino Linotype" w:hAnsi="Palatino Linotype" w:cs="Palatino Linotype"/>
          <w:i/>
          <w:iCs/>
          <w:sz w:val="22"/>
          <w:szCs w:val="22"/>
          <w:lang w:eastAsia="es-MX"/>
        </w:rPr>
      </w:pPr>
      <w:r w:rsidRPr="004F1756">
        <w:rPr>
          <w:rFonts w:ascii="Palatino Linotype" w:eastAsia="Palatino Linotype" w:hAnsi="Palatino Linotype" w:cs="Palatino Linotype"/>
          <w:i/>
          <w:iCs/>
          <w:sz w:val="22"/>
          <w:szCs w:val="22"/>
          <w:lang w:eastAsia="es-MX"/>
        </w:rPr>
        <w:t>(…)</w:t>
      </w:r>
    </w:p>
    <w:p w14:paraId="4CB23538" w14:textId="77777777" w:rsidR="00F327AA" w:rsidRPr="004F1756" w:rsidRDefault="00F327AA" w:rsidP="00F327AA">
      <w:pPr>
        <w:ind w:left="567" w:right="567"/>
        <w:jc w:val="both"/>
        <w:rPr>
          <w:rFonts w:ascii="Palatino Linotype" w:eastAsia="Palatino Linotype" w:hAnsi="Palatino Linotype" w:cs="Palatino Linotype"/>
          <w:i/>
          <w:iCs/>
          <w:sz w:val="22"/>
          <w:szCs w:val="22"/>
          <w:lang w:eastAsia="es-MX"/>
        </w:rPr>
      </w:pPr>
      <w:r w:rsidRPr="004F1756">
        <w:rPr>
          <w:rFonts w:ascii="Palatino Linotype" w:hAnsi="Palatino Linotype"/>
          <w:b/>
          <w:bCs/>
          <w:i/>
          <w:iCs/>
          <w:sz w:val="22"/>
          <w:szCs w:val="22"/>
        </w:rPr>
        <w:t>XXIX.</w:t>
      </w:r>
      <w:r w:rsidRPr="004F1756">
        <w:rPr>
          <w:rFonts w:ascii="Palatino Linotype" w:hAnsi="Palatino Linotype"/>
          <w:i/>
          <w:iCs/>
          <w:sz w:val="22"/>
          <w:szCs w:val="22"/>
        </w:rPr>
        <w:t xml:space="preserve">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14:paraId="6BB08447" w14:textId="77777777" w:rsidR="00F327AA" w:rsidRPr="004F1756" w:rsidRDefault="00F327AA" w:rsidP="00F327AA">
      <w:pPr>
        <w:ind w:left="567" w:right="567"/>
        <w:jc w:val="both"/>
        <w:rPr>
          <w:rFonts w:ascii="Palatino Linotype" w:eastAsia="Palatino Linotype" w:hAnsi="Palatino Linotype" w:cs="Palatino Linotype"/>
          <w:i/>
          <w:iCs/>
          <w:sz w:val="22"/>
          <w:szCs w:val="22"/>
          <w:lang w:eastAsia="es-MX"/>
        </w:rPr>
      </w:pPr>
      <w:r w:rsidRPr="004F1756">
        <w:rPr>
          <w:rFonts w:ascii="Palatino Linotype" w:eastAsia="Palatino Linotype" w:hAnsi="Palatino Linotype" w:cs="Palatino Linotype"/>
          <w:i/>
          <w:iCs/>
          <w:sz w:val="22"/>
          <w:szCs w:val="22"/>
          <w:lang w:eastAsia="es-MX"/>
        </w:rPr>
        <w:t>(…)</w:t>
      </w:r>
    </w:p>
    <w:p w14:paraId="6DCF76F3" w14:textId="77777777" w:rsidR="00F327AA" w:rsidRPr="004F1756" w:rsidRDefault="00F327AA" w:rsidP="00F327AA">
      <w:pPr>
        <w:ind w:left="567" w:right="567"/>
        <w:jc w:val="both"/>
        <w:rPr>
          <w:rFonts w:ascii="Palatino Linotype" w:eastAsia="Palatino Linotype" w:hAnsi="Palatino Linotype" w:cs="Palatino Linotype"/>
          <w:i/>
          <w:iCs/>
          <w:sz w:val="22"/>
          <w:szCs w:val="22"/>
          <w:lang w:eastAsia="es-MX"/>
        </w:rPr>
      </w:pPr>
    </w:p>
    <w:p w14:paraId="4B133C7E" w14:textId="77777777" w:rsidR="00F327AA" w:rsidRPr="004F1756" w:rsidRDefault="00F327AA" w:rsidP="00F327AA">
      <w:pPr>
        <w:ind w:left="567" w:right="567"/>
        <w:jc w:val="center"/>
        <w:rPr>
          <w:rFonts w:ascii="Palatino Linotype" w:hAnsi="Palatino Linotype"/>
          <w:b/>
          <w:bCs/>
          <w:i/>
          <w:iCs/>
          <w:sz w:val="22"/>
          <w:szCs w:val="22"/>
        </w:rPr>
      </w:pPr>
      <w:r w:rsidRPr="004F1756">
        <w:rPr>
          <w:rFonts w:ascii="Palatino Linotype" w:hAnsi="Palatino Linotype"/>
          <w:b/>
          <w:bCs/>
          <w:i/>
          <w:iCs/>
          <w:sz w:val="22"/>
          <w:szCs w:val="22"/>
        </w:rPr>
        <w:t>De las Direcciones Generales de Movilidad</w:t>
      </w:r>
    </w:p>
    <w:p w14:paraId="3C047D20"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t>Artículo 13.</w:t>
      </w:r>
      <w:r w:rsidRPr="004F1756">
        <w:rPr>
          <w:rFonts w:ascii="Palatino Linotype" w:hAnsi="Palatino Linotype"/>
          <w:i/>
          <w:iCs/>
          <w:sz w:val="22"/>
          <w:szCs w:val="22"/>
        </w:rPr>
        <w:t xml:space="preserve"> Corresponden a las direcciones generales de movilidad, en su respectiva circunscripción territorial, las atribuciones siguientes:</w:t>
      </w:r>
    </w:p>
    <w:p w14:paraId="1340F5D1"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i/>
          <w:iCs/>
          <w:sz w:val="22"/>
          <w:szCs w:val="22"/>
        </w:rPr>
        <w:t>(…)</w:t>
      </w:r>
    </w:p>
    <w:p w14:paraId="3E230773" w14:textId="77777777" w:rsidR="00F327AA" w:rsidRPr="004F1756" w:rsidRDefault="00F327AA" w:rsidP="00F327AA">
      <w:pPr>
        <w:ind w:left="567" w:right="567"/>
        <w:jc w:val="both"/>
        <w:rPr>
          <w:rFonts w:ascii="Palatino Linotype" w:hAnsi="Palatino Linotype"/>
          <w:i/>
          <w:iCs/>
          <w:sz w:val="22"/>
          <w:szCs w:val="22"/>
        </w:rPr>
      </w:pPr>
      <w:r w:rsidRPr="004F1756">
        <w:rPr>
          <w:rFonts w:ascii="Palatino Linotype" w:hAnsi="Palatino Linotype"/>
          <w:b/>
          <w:bCs/>
          <w:i/>
          <w:iCs/>
          <w:sz w:val="22"/>
          <w:szCs w:val="22"/>
        </w:rPr>
        <w:t>XVIII.</w:t>
      </w:r>
      <w:r w:rsidRPr="004F1756">
        <w:rPr>
          <w:rFonts w:ascii="Palatino Linotype" w:hAnsi="Palatino Linotype"/>
          <w:i/>
          <w:iCs/>
          <w:sz w:val="22"/>
          <w:szCs w:val="22"/>
        </w:rPr>
        <w:t xml:space="preserve"> Supervisar que los concesionarios del servicio público de arrastre, salvamento, guarda, custodia y depósito de vehículos, así como los permisionarios del servicio público de arrastre y traslado cumplan con las obligaciones jurídicas que le sean aplicables; </w:t>
      </w:r>
    </w:p>
    <w:p w14:paraId="60E1AD47" w14:textId="77777777" w:rsidR="00F327AA" w:rsidRPr="004F1756" w:rsidRDefault="00F327AA" w:rsidP="00F327AA">
      <w:pPr>
        <w:ind w:left="567" w:right="567"/>
        <w:jc w:val="both"/>
        <w:rPr>
          <w:rFonts w:ascii="Palatino Linotype" w:hAnsi="Palatino Linotype"/>
          <w:i/>
          <w:iCs/>
          <w:sz w:val="22"/>
          <w:szCs w:val="22"/>
        </w:rPr>
      </w:pPr>
    </w:p>
    <w:p w14:paraId="32EE3674" w14:textId="48E97479" w:rsidR="00F327AA" w:rsidRPr="004F1756" w:rsidRDefault="00F327AA" w:rsidP="00F327AA">
      <w:pPr>
        <w:ind w:left="567" w:right="567"/>
        <w:jc w:val="both"/>
        <w:rPr>
          <w:rFonts w:ascii="Palatino Linotype" w:eastAsia="Palatino Linotype" w:hAnsi="Palatino Linotype" w:cs="Palatino Linotype"/>
          <w:i/>
          <w:iCs/>
          <w:sz w:val="22"/>
          <w:szCs w:val="22"/>
          <w:lang w:eastAsia="es-MX"/>
        </w:rPr>
      </w:pPr>
      <w:r w:rsidRPr="004F1756">
        <w:rPr>
          <w:rFonts w:ascii="Palatino Linotype" w:hAnsi="Palatino Linotype"/>
          <w:b/>
          <w:bCs/>
          <w:i/>
          <w:iCs/>
          <w:sz w:val="22"/>
          <w:szCs w:val="22"/>
        </w:rPr>
        <w:t>XIX.</w:t>
      </w:r>
      <w:r w:rsidRPr="004F1756">
        <w:rPr>
          <w:rFonts w:ascii="Palatino Linotype" w:hAnsi="Palatino Linotype"/>
          <w:i/>
          <w:iCs/>
          <w:sz w:val="22"/>
          <w:szCs w:val="22"/>
        </w:rPr>
        <w:t xml:space="preserve">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w:t>
      </w:r>
    </w:p>
    <w:p w14:paraId="77ABC0F3" w14:textId="77777777" w:rsidR="00F327AA" w:rsidRPr="004F1756" w:rsidRDefault="00F327AA" w:rsidP="00F327AA">
      <w:pPr>
        <w:spacing w:line="360" w:lineRule="auto"/>
        <w:jc w:val="both"/>
        <w:rPr>
          <w:rFonts w:ascii="Palatino Linotype" w:eastAsia="Palatino Linotype" w:hAnsi="Palatino Linotype" w:cs="Palatino Linotype"/>
        </w:rPr>
      </w:pPr>
      <w:r w:rsidRPr="004F1756">
        <w:rPr>
          <w:rFonts w:ascii="Palatino Linotype" w:eastAsia="Palatino Linotype" w:hAnsi="Palatino Linotype" w:cs="Palatino Linotype"/>
        </w:rPr>
        <w:lastRenderedPageBreak/>
        <w:t xml:space="preserve">Por otro lado, el Código Administrativo del Estado de México establece en su artículo 7.16 y sus consecutivos, lo siguiente: </w:t>
      </w:r>
    </w:p>
    <w:p w14:paraId="13162F0E" w14:textId="77777777" w:rsidR="00F327AA" w:rsidRPr="004F1756" w:rsidRDefault="00F327AA" w:rsidP="00F327AA">
      <w:pPr>
        <w:spacing w:line="360" w:lineRule="auto"/>
        <w:jc w:val="both"/>
        <w:rPr>
          <w:rFonts w:ascii="Palatino Linotype" w:eastAsia="Palatino Linotype" w:hAnsi="Palatino Linotype" w:cs="Palatino Linotype"/>
        </w:rPr>
      </w:pPr>
    </w:p>
    <w:p w14:paraId="5517DA77" w14:textId="77777777" w:rsidR="00F327AA" w:rsidRPr="004F1756" w:rsidRDefault="00F327AA" w:rsidP="00F327AA">
      <w:pPr>
        <w:ind w:left="567" w:right="567"/>
        <w:jc w:val="both"/>
        <w:rPr>
          <w:rFonts w:ascii="Palatino Linotype" w:eastAsia="Palatino Linotype" w:hAnsi="Palatino Linotype" w:cs="Palatino Linotype"/>
          <w:i/>
          <w:sz w:val="22"/>
          <w:szCs w:val="22"/>
        </w:rPr>
      </w:pPr>
      <w:r w:rsidRPr="004F1756">
        <w:rPr>
          <w:rFonts w:ascii="Palatino Linotype" w:eastAsia="Palatino Linotype" w:hAnsi="Palatino Linotype" w:cs="Palatino Linotype"/>
          <w:b/>
          <w:i/>
          <w:sz w:val="22"/>
          <w:szCs w:val="22"/>
        </w:rPr>
        <w:t>Artículo 7.16.-</w:t>
      </w:r>
      <w:r w:rsidRPr="004F1756">
        <w:rPr>
          <w:rFonts w:ascii="Palatino Linotype" w:eastAsia="Palatino Linotype" w:hAnsi="Palatino Linotype" w:cs="Palatino Linotype"/>
          <w:i/>
          <w:sz w:val="22"/>
          <w:szCs w:val="22"/>
        </w:rPr>
        <w:t xml:space="preserve"> El transporte de pasajeros colectivo, de alta capacidad o masivo, individual, mixto; el servicio de arrastre, salvamento, guarda, custodia y depósito de vehículos; el servicio de pago tarifario anticipado y los Centros de Gestión y Control Común, constituyen un servicio público cuya prestación corresponde al Gobierno del Estado, </w:t>
      </w:r>
      <w:r w:rsidRPr="004F1756">
        <w:rPr>
          <w:rFonts w:ascii="Palatino Linotype" w:eastAsia="Palatino Linotype" w:hAnsi="Palatino Linotype" w:cs="Palatino Linotype"/>
          <w:b/>
          <w:i/>
          <w:sz w:val="22"/>
          <w:szCs w:val="22"/>
        </w:rPr>
        <w:t>quien puede prestarlo directamente o a través de concesiones</w:t>
      </w:r>
      <w:r w:rsidRPr="004F1756">
        <w:rPr>
          <w:rFonts w:ascii="Palatino Linotype" w:eastAsia="Palatino Linotype" w:hAnsi="Palatino Linotype" w:cs="Palatino Linotype"/>
          <w:i/>
          <w:sz w:val="22"/>
          <w:szCs w:val="22"/>
        </w:rPr>
        <w:t>, que se otorguen en términos del presente Libro y del Reglamento de la materia.</w:t>
      </w:r>
    </w:p>
    <w:p w14:paraId="0F24F1C8" w14:textId="77777777" w:rsidR="00F327AA" w:rsidRPr="004F1756" w:rsidRDefault="00F327AA" w:rsidP="00F327AA">
      <w:pPr>
        <w:ind w:left="567" w:right="567"/>
        <w:jc w:val="both"/>
        <w:rPr>
          <w:rFonts w:ascii="Palatino Linotype" w:eastAsia="Palatino Linotype" w:hAnsi="Palatino Linotype" w:cs="Palatino Linotype"/>
          <w:i/>
          <w:sz w:val="22"/>
          <w:szCs w:val="22"/>
        </w:rPr>
      </w:pPr>
    </w:p>
    <w:p w14:paraId="175C4460" w14:textId="77777777" w:rsidR="00F327AA" w:rsidRPr="004F1756" w:rsidRDefault="00F327AA" w:rsidP="00F327AA">
      <w:pPr>
        <w:ind w:left="567" w:right="567"/>
        <w:jc w:val="both"/>
        <w:rPr>
          <w:rFonts w:ascii="Palatino Linotype" w:eastAsia="Palatino Linotype" w:hAnsi="Palatino Linotype" w:cs="Palatino Linotype"/>
          <w:i/>
          <w:sz w:val="22"/>
          <w:szCs w:val="22"/>
        </w:rPr>
      </w:pPr>
      <w:r w:rsidRPr="004F1756">
        <w:rPr>
          <w:rFonts w:ascii="Palatino Linotype" w:eastAsia="Palatino Linotype" w:hAnsi="Palatino Linotype" w:cs="Palatino Linotype"/>
          <w:b/>
          <w:i/>
          <w:sz w:val="22"/>
          <w:szCs w:val="22"/>
        </w:rPr>
        <w:t>Artículo 7.31.-</w:t>
      </w:r>
      <w:r w:rsidRPr="004F1756">
        <w:rPr>
          <w:rFonts w:ascii="Palatino Linotype" w:eastAsia="Palatino Linotype" w:hAnsi="Palatino Linotype" w:cs="Palatino Linotype"/>
          <w:i/>
          <w:sz w:val="22"/>
          <w:szCs w:val="22"/>
        </w:rPr>
        <w:t xml:space="preserve"> El Gobernador del Estado queda facultado para decretar la intervención de un servicio público o de un bien del dominio público concesionados, cuando se interrumpa o afecte la prestación eficiente del servicio o la explotación del bien.</w:t>
      </w:r>
    </w:p>
    <w:p w14:paraId="49B7CBA0" w14:textId="77777777" w:rsidR="00F327AA" w:rsidRPr="004F1756" w:rsidRDefault="00F327AA" w:rsidP="00F327AA">
      <w:pPr>
        <w:ind w:left="567" w:right="567"/>
        <w:jc w:val="both"/>
        <w:rPr>
          <w:rFonts w:ascii="Palatino Linotype" w:eastAsia="Palatino Linotype" w:hAnsi="Palatino Linotype" w:cs="Palatino Linotype"/>
          <w:i/>
          <w:sz w:val="22"/>
          <w:szCs w:val="22"/>
        </w:rPr>
      </w:pPr>
    </w:p>
    <w:p w14:paraId="2B0B8E2C" w14:textId="77777777" w:rsidR="00F327AA" w:rsidRPr="004F1756" w:rsidRDefault="00F327AA" w:rsidP="00F327AA">
      <w:pPr>
        <w:ind w:left="567" w:right="567"/>
        <w:jc w:val="both"/>
        <w:rPr>
          <w:rFonts w:ascii="Palatino Linotype" w:eastAsia="Palatino Linotype" w:hAnsi="Palatino Linotype" w:cs="Palatino Linotype"/>
          <w:i/>
          <w:sz w:val="22"/>
          <w:szCs w:val="22"/>
        </w:rPr>
      </w:pPr>
      <w:r w:rsidRPr="004F1756">
        <w:rPr>
          <w:rFonts w:ascii="Palatino Linotype" w:eastAsia="Palatino Linotype" w:hAnsi="Palatino Linotype" w:cs="Palatino Linotype"/>
          <w:i/>
          <w:sz w:val="22"/>
          <w:szCs w:val="22"/>
        </w:rPr>
        <w:t>La intervención durará estrictamente el tiempo por el que subsista la causa que lo motivó, para el solo efecto de que no se interrumpa el servicio o la explotación del bien.</w:t>
      </w:r>
    </w:p>
    <w:p w14:paraId="7559E7AD" w14:textId="77777777" w:rsidR="00F327AA" w:rsidRPr="004F1756" w:rsidRDefault="00F327AA" w:rsidP="00F327AA">
      <w:pPr>
        <w:spacing w:line="360" w:lineRule="auto"/>
        <w:jc w:val="both"/>
        <w:rPr>
          <w:rFonts w:ascii="Palatino Linotype" w:eastAsia="Calibri" w:hAnsi="Palatino Linotype" w:cs="Tahoma"/>
          <w:iCs/>
          <w:lang w:eastAsia="es-ES_tradnl"/>
        </w:rPr>
      </w:pPr>
    </w:p>
    <w:p w14:paraId="1519D2CF" w14:textId="77777777" w:rsidR="00F327AA" w:rsidRPr="004F1756" w:rsidRDefault="00F327AA" w:rsidP="00F327AA">
      <w:pPr>
        <w:spacing w:line="360" w:lineRule="auto"/>
        <w:jc w:val="both"/>
        <w:rPr>
          <w:rFonts w:ascii="Palatino Linotype" w:eastAsia="Palatino Linotype" w:hAnsi="Palatino Linotype" w:cs="Palatino Linotype"/>
          <w:lang w:eastAsia="es-MX"/>
        </w:rPr>
      </w:pPr>
      <w:r w:rsidRPr="004F1756">
        <w:rPr>
          <w:rFonts w:ascii="Palatino Linotype" w:eastAsia="Palatino Linotype" w:hAnsi="Palatino Linotype" w:cs="Palatino Linotype"/>
          <w:lang w:eastAsia="es-MX"/>
        </w:rPr>
        <w:t xml:space="preserve">Referido lo anterior, en materia de transparencia y acceso a la información, la Ley de nuestra entidad establece en su artículo 92, que los sujetos obligados deberán poner a disposición del público de manera permanente y actualizada, por lo menos la siguiente información: </w:t>
      </w:r>
    </w:p>
    <w:p w14:paraId="1AB90586" w14:textId="77777777" w:rsidR="00F327AA" w:rsidRPr="004F1756" w:rsidRDefault="00F327AA" w:rsidP="00F327AA">
      <w:pPr>
        <w:pStyle w:val="Sinespaciado"/>
        <w:rPr>
          <w:rFonts w:eastAsia="Palatino Linotype"/>
          <w:lang w:eastAsia="es-MX"/>
        </w:rPr>
      </w:pPr>
    </w:p>
    <w:p w14:paraId="4715B39B"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b/>
          <w:i/>
          <w:sz w:val="22"/>
          <w:szCs w:val="22"/>
          <w:lang w:eastAsia="es-MX"/>
        </w:rPr>
        <w:t>Artículo 92.</w:t>
      </w:r>
      <w:r w:rsidRPr="004F1756">
        <w:rPr>
          <w:rFonts w:ascii="Palatino Linotype" w:eastAsia="Palatino Linotype" w:hAnsi="Palatino Linotype" w:cs="Palatino Linotype"/>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698178E"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w:t>
      </w:r>
    </w:p>
    <w:p w14:paraId="33CC58AF"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b/>
          <w:i/>
          <w:sz w:val="22"/>
          <w:szCs w:val="22"/>
          <w:lang w:eastAsia="es-MX"/>
        </w:rPr>
        <w:t>XXXII.</w:t>
      </w:r>
      <w:r w:rsidRPr="004F1756">
        <w:rPr>
          <w:rFonts w:ascii="Palatino Linotype" w:eastAsia="Palatino Linotype" w:hAnsi="Palatino Linotype" w:cs="Palatino Linotype"/>
          <w:i/>
          <w:sz w:val="22"/>
          <w:szCs w:val="22"/>
          <w:lang w:eastAsia="es-MX"/>
        </w:rPr>
        <w:t xml:space="preserve"> </w:t>
      </w:r>
      <w:r w:rsidRPr="004F1756">
        <w:rPr>
          <w:rFonts w:ascii="Palatino Linotype" w:eastAsia="Palatino Linotype" w:hAnsi="Palatino Linotype" w:cs="Palatino Linotype"/>
          <w:b/>
          <w:bCs/>
          <w:i/>
          <w:sz w:val="22"/>
          <w:szCs w:val="22"/>
          <w:u w:val="single"/>
          <w:lang w:eastAsia="es-MX"/>
        </w:rPr>
        <w:t>Las concesiones</w:t>
      </w:r>
      <w:r w:rsidRPr="004F1756">
        <w:rPr>
          <w:rFonts w:ascii="Palatino Linotype" w:eastAsia="Palatino Linotype" w:hAnsi="Palatino Linotype" w:cs="Palatino Linotype"/>
          <w:i/>
          <w:sz w:val="22"/>
          <w:szCs w:val="22"/>
          <w:lang w:eastAsia="es-MX"/>
        </w:rPr>
        <w:t xml:space="preserve">,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417310F5"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 xml:space="preserve">(…) </w:t>
      </w:r>
    </w:p>
    <w:p w14:paraId="765E699B" w14:textId="77777777" w:rsidR="00F327AA" w:rsidRPr="004F1756" w:rsidRDefault="00F327AA" w:rsidP="00F327AA">
      <w:pPr>
        <w:spacing w:line="360" w:lineRule="auto"/>
        <w:jc w:val="both"/>
        <w:rPr>
          <w:rFonts w:ascii="Palatino Linotype" w:eastAsia="Palatino Linotype" w:hAnsi="Palatino Linotype" w:cs="Palatino Linotype"/>
          <w:lang w:eastAsia="es-MX"/>
        </w:rPr>
      </w:pPr>
    </w:p>
    <w:p w14:paraId="1F066103" w14:textId="77777777" w:rsidR="00F327AA" w:rsidRPr="004F1756" w:rsidRDefault="00F327AA" w:rsidP="00F327AA">
      <w:pPr>
        <w:spacing w:line="360" w:lineRule="auto"/>
        <w:jc w:val="both"/>
        <w:rPr>
          <w:rFonts w:ascii="Palatino Linotype" w:eastAsia="Palatino Linotype" w:hAnsi="Palatino Linotype" w:cs="Palatino Linotype"/>
          <w:lang w:eastAsia="es-MX"/>
        </w:rPr>
      </w:pPr>
      <w:r w:rsidRPr="004F1756">
        <w:rPr>
          <w:rFonts w:ascii="Palatino Linotype" w:eastAsia="Palatino Linotype" w:hAnsi="Palatino Linotype" w:cs="Palatino Linotype"/>
          <w:lang w:eastAsia="es-MX"/>
        </w:rPr>
        <w:lastRenderedPageBreak/>
        <w:t xml:space="preserve">Robustece lo anterior, lo que señalan los Lineamientos Técnicos Generales para la publicación, homologación y estandarización de la información de las obligaciones </w:t>
      </w:r>
      <w:r w:rsidRPr="004F1756">
        <w:rPr>
          <w:rFonts w:ascii="Palatino Linotype" w:eastAsia="Palatino Linotype" w:hAnsi="Palatino Linotype" w:cs="Palatino Linotype"/>
          <w:i/>
          <w:iCs/>
          <w:lang w:eastAsia="es-MX"/>
        </w:rPr>
        <w:t xml:space="preserve">(consultable en </w:t>
      </w:r>
      <w:hyperlink r:id="rId11">
        <w:r w:rsidRPr="004F1756">
          <w:rPr>
            <w:rFonts w:ascii="Palatino Linotype" w:eastAsia="Palatino Linotype" w:hAnsi="Palatino Linotype" w:cs="Palatino Linotype"/>
            <w:i/>
            <w:iCs/>
            <w:color w:val="0563C1"/>
            <w:u w:val="single"/>
            <w:lang w:eastAsia="es-MX"/>
          </w:rPr>
          <w:t>https://www.transparencia.ipn.mx/Apoyo/SIPOT/LTG_DOF28122020.pdf</w:t>
        </w:r>
      </w:hyperlink>
      <w:r w:rsidRPr="004F1756">
        <w:rPr>
          <w:rFonts w:ascii="Palatino Linotype" w:eastAsia="Palatino Linotype" w:hAnsi="Palatino Linotype" w:cs="Palatino Linotype"/>
          <w:i/>
          <w:iCs/>
          <w:lang w:eastAsia="es-MX"/>
        </w:rPr>
        <w:t>)</w:t>
      </w:r>
      <w:r w:rsidRPr="004F1756">
        <w:rPr>
          <w:rFonts w:ascii="Palatino Linotype" w:eastAsia="Palatino Linotype" w:hAnsi="Palatino Linotype" w:cs="Palatino Linotype"/>
          <w:lang w:eastAsia="es-MX"/>
        </w:rPr>
        <w:t xml:space="preserve">, que establecen a la literalidad lo siguiente: </w:t>
      </w:r>
    </w:p>
    <w:p w14:paraId="52C473C0" w14:textId="77777777" w:rsidR="00F327AA" w:rsidRPr="004F1756" w:rsidRDefault="00F327AA" w:rsidP="00F327AA">
      <w:pPr>
        <w:spacing w:line="276" w:lineRule="auto"/>
        <w:ind w:left="567" w:right="843"/>
        <w:jc w:val="both"/>
        <w:rPr>
          <w:rFonts w:ascii="Palatino Linotype" w:eastAsia="Palatino Linotype" w:hAnsi="Palatino Linotype" w:cs="Palatino Linotype"/>
          <w:i/>
          <w:lang w:eastAsia="es-MX"/>
        </w:rPr>
      </w:pPr>
    </w:p>
    <w:p w14:paraId="5599676A"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w:t>
      </w:r>
    </w:p>
    <w:p w14:paraId="79211F1A"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b/>
          <w:i/>
          <w:sz w:val="22"/>
          <w:szCs w:val="22"/>
          <w:lang w:eastAsia="es-MX"/>
        </w:rPr>
        <w:t xml:space="preserve">XXVII. </w:t>
      </w:r>
      <w:r w:rsidRPr="004F1756">
        <w:rPr>
          <w:rFonts w:ascii="Palatino Linotype" w:eastAsia="Palatino Linotype" w:hAnsi="Palatino Linotype" w:cs="Palatino Linotype"/>
          <w:i/>
          <w:sz w:val="22"/>
          <w:szCs w:val="22"/>
          <w:lang w:eastAsia="es-MX"/>
        </w:rPr>
        <w:t xml:space="preserve">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06B3213C"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w:t>
      </w:r>
    </w:p>
    <w:p w14:paraId="210EA6C8"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 xml:space="preserve">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w:t>
      </w:r>
    </w:p>
    <w:p w14:paraId="4A211209"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p>
    <w:p w14:paraId="71BDB2C4"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 xml:space="preserve">Por ejemplo: </w:t>
      </w:r>
    </w:p>
    <w:p w14:paraId="157FFEB2" w14:textId="77777777" w:rsidR="00F327AA" w:rsidRPr="004F1756" w:rsidRDefault="00F327AA" w:rsidP="00F327AA">
      <w:pPr>
        <w:ind w:left="567" w:right="843"/>
        <w:jc w:val="both"/>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b/>
          <w:i/>
          <w:sz w:val="22"/>
          <w:szCs w:val="22"/>
          <w:lang w:eastAsia="es-MX"/>
        </w:rPr>
        <w:t>Concesión para ejecución y operación de obra pública; prestación de servicio público; radiodifusión; telecomunicaciones; etcétera</w:t>
      </w:r>
      <w:r w:rsidRPr="004F1756">
        <w:rPr>
          <w:rFonts w:ascii="Palatino Linotype" w:eastAsia="Palatino Linotype" w:hAnsi="Palatino Linotype" w:cs="Palatino Linotype"/>
          <w:i/>
          <w:sz w:val="22"/>
          <w:szCs w:val="22"/>
          <w:lang w:eastAsia="es-MX"/>
        </w:rPr>
        <w:t>.</w:t>
      </w:r>
    </w:p>
    <w:p w14:paraId="6A5A9EF2" w14:textId="77777777" w:rsidR="00F327AA" w:rsidRPr="004F1756" w:rsidRDefault="00F327AA" w:rsidP="00F327AA">
      <w:pPr>
        <w:ind w:left="567" w:right="843"/>
        <w:jc w:val="center"/>
        <w:rPr>
          <w:rFonts w:ascii="Palatino Linotype" w:eastAsia="Palatino Linotype" w:hAnsi="Palatino Linotype" w:cs="Palatino Linotype"/>
          <w:i/>
          <w:sz w:val="22"/>
          <w:szCs w:val="22"/>
          <w:lang w:eastAsia="es-MX"/>
        </w:rPr>
      </w:pPr>
      <w:r w:rsidRPr="004F1756">
        <w:rPr>
          <w:rFonts w:ascii="Palatino Linotype" w:eastAsia="Palatino Linotype" w:hAnsi="Palatino Linotype" w:cs="Palatino Linotype"/>
          <w:i/>
          <w:sz w:val="22"/>
          <w:szCs w:val="22"/>
          <w:lang w:eastAsia="es-MX"/>
        </w:rPr>
        <w:t>…</w:t>
      </w:r>
    </w:p>
    <w:p w14:paraId="4549D33C" w14:textId="3CC411BE" w:rsidR="00F327AA" w:rsidRPr="004F1756" w:rsidRDefault="00F327AA" w:rsidP="00F327AA">
      <w:pPr>
        <w:spacing w:line="360" w:lineRule="auto"/>
        <w:jc w:val="center"/>
        <w:rPr>
          <w:rFonts w:ascii="Palatino Linotype" w:eastAsia="Palatino Linotype" w:hAnsi="Palatino Linotype" w:cs="Palatino Linotype"/>
          <w:lang w:eastAsia="es-MX"/>
        </w:rPr>
      </w:pPr>
      <w:r w:rsidRPr="004F1756">
        <w:rPr>
          <w:rFonts w:ascii="Palatino Linotype" w:eastAsia="Palatino Linotype" w:hAnsi="Palatino Linotype" w:cs="Palatino Linotype"/>
          <w:noProof/>
          <w:lang w:val="es-MX" w:eastAsia="es-MX"/>
        </w:rPr>
        <w:drawing>
          <wp:inline distT="0" distB="0" distL="0" distR="0" wp14:anchorId="121DDDA4" wp14:editId="1ECC86D7">
            <wp:extent cx="4810796" cy="1876687"/>
            <wp:effectExtent l="190500" t="190500" r="180340" b="200025"/>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10796" cy="1876687"/>
                    </a:xfrm>
                    <a:prstGeom prst="rect">
                      <a:avLst/>
                    </a:prstGeom>
                    <a:ln>
                      <a:noFill/>
                    </a:ln>
                    <a:effectLst>
                      <a:outerShdw blurRad="190500" algn="tl" rotWithShape="0">
                        <a:srgbClr val="000000">
                          <a:alpha val="70000"/>
                        </a:srgbClr>
                      </a:outerShdw>
                    </a:effectLst>
                  </pic:spPr>
                </pic:pic>
              </a:graphicData>
            </a:graphic>
          </wp:inline>
        </w:drawing>
      </w:r>
    </w:p>
    <w:p w14:paraId="0C7126C8" w14:textId="413E115D" w:rsidR="00F327AA" w:rsidRPr="004F1756" w:rsidRDefault="00F327AA" w:rsidP="00F327AA">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val="es-MX" w:eastAsia="es-MX"/>
        </w:rPr>
        <w:t xml:space="preserve">Recordemos que, en respuesta, el </w:t>
      </w:r>
      <w:r w:rsidRPr="004F1756">
        <w:rPr>
          <w:rFonts w:ascii="Palatino Linotype" w:eastAsiaTheme="minorHAnsi" w:hAnsi="Palatino Linotype" w:cs="Arial"/>
          <w:b/>
          <w:szCs w:val="22"/>
          <w:lang w:val="es-MX" w:eastAsia="es-MX"/>
        </w:rPr>
        <w:t>Sujeto Obligado</w:t>
      </w:r>
      <w:r w:rsidRPr="004F1756">
        <w:rPr>
          <w:rFonts w:ascii="Palatino Linotype" w:eastAsiaTheme="minorHAnsi" w:hAnsi="Palatino Linotype" w:cs="Arial"/>
          <w:szCs w:val="22"/>
          <w:lang w:val="es-MX" w:eastAsia="es-MX"/>
        </w:rPr>
        <w:t xml:space="preserve"> a través de la </w:t>
      </w:r>
      <w:r w:rsidRPr="004F1756">
        <w:rPr>
          <w:rFonts w:ascii="Palatino Linotype" w:eastAsiaTheme="minorHAnsi" w:hAnsi="Palatino Linotype" w:cs="Arial"/>
          <w:szCs w:val="22"/>
          <w:lang w:eastAsia="es-MX"/>
        </w:rPr>
        <w:t xml:space="preserve">Unidad de Enlace de Servicios Metropolitanos, de la Subsecretaría de Movilidad, </w:t>
      </w:r>
      <w:r w:rsidRPr="004F1756">
        <w:rPr>
          <w:rFonts w:ascii="Palatino Linotype" w:eastAsiaTheme="minorHAnsi" w:hAnsi="Palatino Linotype" w:cs="Arial"/>
          <w:szCs w:val="22"/>
          <w:lang w:val="es-MX" w:eastAsia="es-MX"/>
        </w:rPr>
        <w:t xml:space="preserve">informó que, actualmente </w:t>
      </w:r>
      <w:r w:rsidRPr="004F1756">
        <w:rPr>
          <w:rFonts w:ascii="Palatino Linotype" w:eastAsiaTheme="minorHAnsi" w:hAnsi="Palatino Linotype" w:cs="Arial"/>
          <w:b/>
          <w:szCs w:val="22"/>
          <w:u w:val="single"/>
          <w:lang w:val="es-MX" w:eastAsia="es-MX"/>
        </w:rPr>
        <w:lastRenderedPageBreak/>
        <w:t xml:space="preserve">la Secretaria de Movilidad se encuentra en el proceso de los </w:t>
      </w:r>
      <w:proofErr w:type="spellStart"/>
      <w:r w:rsidRPr="004F1756">
        <w:rPr>
          <w:rFonts w:ascii="Palatino Linotype" w:eastAsiaTheme="minorHAnsi" w:hAnsi="Palatino Linotype" w:cs="Arial"/>
          <w:b/>
          <w:szCs w:val="22"/>
          <w:u w:val="single"/>
          <w:lang w:val="es-MX" w:eastAsia="es-MX"/>
        </w:rPr>
        <w:t>Concesionamientos</w:t>
      </w:r>
      <w:proofErr w:type="spellEnd"/>
      <w:r w:rsidRPr="004F1756">
        <w:rPr>
          <w:rFonts w:ascii="Palatino Linotype" w:eastAsiaTheme="minorHAnsi" w:hAnsi="Palatino Linotype" w:cs="Arial"/>
          <w:b/>
          <w:szCs w:val="22"/>
          <w:u w:val="single"/>
          <w:lang w:val="es-MX" w:eastAsia="es-MX"/>
        </w:rPr>
        <w:t xml:space="preserve"> de todos los interesados en el Estado de México.</w:t>
      </w:r>
      <w:r w:rsidRPr="004F1756">
        <w:rPr>
          <w:rFonts w:ascii="Palatino Linotype" w:eastAsiaTheme="minorHAnsi" w:hAnsi="Palatino Linotype" w:cs="Arial"/>
          <w:szCs w:val="22"/>
          <w:lang w:val="es-MX" w:eastAsia="es-MX"/>
        </w:rPr>
        <w:t xml:space="preserve"> </w:t>
      </w:r>
    </w:p>
    <w:p w14:paraId="6BE980F3" w14:textId="77777777" w:rsidR="00F327AA" w:rsidRPr="004F1756" w:rsidRDefault="00F327AA" w:rsidP="00F327AA">
      <w:pPr>
        <w:spacing w:line="360" w:lineRule="auto"/>
        <w:jc w:val="both"/>
        <w:rPr>
          <w:rFonts w:ascii="Palatino Linotype" w:eastAsiaTheme="minorHAnsi" w:hAnsi="Palatino Linotype" w:cs="Arial"/>
          <w:szCs w:val="22"/>
          <w:lang w:val="es-MX" w:eastAsia="es-MX"/>
        </w:rPr>
      </w:pPr>
    </w:p>
    <w:p w14:paraId="7804E73F" w14:textId="177F8910" w:rsidR="00F327AA" w:rsidRPr="004F1756" w:rsidRDefault="00F327AA" w:rsidP="00F327AA">
      <w:pPr>
        <w:spacing w:line="360" w:lineRule="auto"/>
        <w:jc w:val="both"/>
        <w:rPr>
          <w:rFonts w:ascii="Palatino Linotype" w:eastAsiaTheme="minorHAnsi" w:hAnsi="Palatino Linotype" w:cs="Arial"/>
          <w:szCs w:val="22"/>
          <w:lang w:eastAsia="es-MX"/>
        </w:rPr>
      </w:pPr>
      <w:r w:rsidRPr="004F1756">
        <w:rPr>
          <w:rFonts w:ascii="Palatino Linotype" w:eastAsiaTheme="minorHAnsi" w:hAnsi="Palatino Linotype" w:cs="Arial"/>
          <w:b/>
          <w:szCs w:val="22"/>
          <w:u w:val="single"/>
          <w:lang w:eastAsia="es-MX"/>
        </w:rPr>
        <w:t>La Dirección General de Movilidad Zona II</w:t>
      </w:r>
      <w:r w:rsidRPr="004F1756">
        <w:rPr>
          <w:rFonts w:ascii="Palatino Linotype" w:eastAsiaTheme="minorHAnsi" w:hAnsi="Palatino Linotype" w:cs="Arial"/>
          <w:szCs w:val="22"/>
          <w:lang w:eastAsia="es-MX"/>
        </w:rPr>
        <w:t xml:space="preserve">; informó que, </w:t>
      </w:r>
      <w:r w:rsidRPr="004F1756">
        <w:rPr>
          <w:rFonts w:ascii="Palatino Linotype" w:eastAsiaTheme="minorHAnsi" w:hAnsi="Palatino Linotype" w:cs="Arial"/>
          <w:b/>
          <w:szCs w:val="22"/>
          <w:u w:val="single"/>
          <w:lang w:eastAsia="es-MX"/>
        </w:rPr>
        <w:t>los prestadores de servicios de arrastre, sal</w:t>
      </w:r>
      <w:r w:rsidR="00327AAD" w:rsidRPr="004F1756">
        <w:rPr>
          <w:rFonts w:ascii="Palatino Linotype" w:eastAsiaTheme="minorHAnsi" w:hAnsi="Palatino Linotype" w:cs="Arial"/>
          <w:b/>
          <w:szCs w:val="22"/>
          <w:u w:val="single"/>
          <w:lang w:eastAsia="es-MX"/>
        </w:rPr>
        <w:t>vamento y depó</w:t>
      </w:r>
      <w:r w:rsidRPr="004F1756">
        <w:rPr>
          <w:rFonts w:ascii="Palatino Linotype" w:eastAsiaTheme="minorHAnsi" w:hAnsi="Palatino Linotype" w:cs="Arial"/>
          <w:b/>
          <w:szCs w:val="22"/>
          <w:u w:val="single"/>
          <w:lang w:eastAsia="es-MX"/>
        </w:rPr>
        <w:t xml:space="preserve">sito se encuentran en un procedimiento de </w:t>
      </w:r>
      <w:proofErr w:type="spellStart"/>
      <w:r w:rsidRPr="004F1756">
        <w:rPr>
          <w:rFonts w:ascii="Palatino Linotype" w:eastAsiaTheme="minorHAnsi" w:hAnsi="Palatino Linotype" w:cs="Arial"/>
          <w:b/>
          <w:szCs w:val="22"/>
          <w:u w:val="single"/>
          <w:lang w:eastAsia="es-MX"/>
        </w:rPr>
        <w:t>concesionamiento</w:t>
      </w:r>
      <w:proofErr w:type="spellEnd"/>
      <w:r w:rsidRPr="004F1756">
        <w:rPr>
          <w:rFonts w:ascii="Palatino Linotype" w:eastAsiaTheme="minorHAnsi" w:hAnsi="Palatino Linotype" w:cs="Arial"/>
          <w:b/>
          <w:szCs w:val="22"/>
          <w:u w:val="single"/>
          <w:lang w:eastAsia="es-MX"/>
        </w:rPr>
        <w:t xml:space="preserve"> y </w:t>
      </w:r>
      <w:proofErr w:type="spellStart"/>
      <w:r w:rsidRPr="004F1756">
        <w:rPr>
          <w:rFonts w:ascii="Palatino Linotype" w:eastAsiaTheme="minorHAnsi" w:hAnsi="Palatino Linotype" w:cs="Arial"/>
          <w:b/>
          <w:szCs w:val="22"/>
          <w:u w:val="single"/>
          <w:lang w:eastAsia="es-MX"/>
        </w:rPr>
        <w:t>permicionamiento</w:t>
      </w:r>
      <w:proofErr w:type="spellEnd"/>
      <w:r w:rsidRPr="004F1756">
        <w:rPr>
          <w:rFonts w:ascii="Palatino Linotype" w:eastAsiaTheme="minorHAnsi" w:hAnsi="Palatino Linotype" w:cs="Arial"/>
          <w:b/>
          <w:szCs w:val="22"/>
          <w:u w:val="single"/>
          <w:lang w:eastAsia="es-MX"/>
        </w:rPr>
        <w:t xml:space="preserve"> aún vigente y sin concluir</w:t>
      </w:r>
      <w:r w:rsidRPr="004F1756">
        <w:rPr>
          <w:rFonts w:ascii="Palatino Linotype" w:eastAsiaTheme="minorHAnsi" w:hAnsi="Palatino Linotype" w:cs="Arial"/>
          <w:szCs w:val="22"/>
          <w:lang w:eastAsia="es-MX"/>
        </w:rPr>
        <w:t xml:space="preserve">, desde la publicación </w:t>
      </w:r>
      <w:r w:rsidRPr="004F1756">
        <w:rPr>
          <w:rFonts w:ascii="Palatino Linotype" w:eastAsiaTheme="minorHAnsi" w:hAnsi="Palatino Linotype" w:cs="Arial"/>
          <w:b/>
          <w:szCs w:val="22"/>
          <w:u w:val="single"/>
          <w:lang w:eastAsia="es-MX"/>
        </w:rPr>
        <w:t>de los acuerdos respectivos en fecha tres de agosto de dos mil veintidós</w:t>
      </w:r>
      <w:r w:rsidRPr="004F1756">
        <w:rPr>
          <w:rFonts w:ascii="Palatino Linotype" w:eastAsiaTheme="minorHAnsi" w:hAnsi="Palatino Linotype" w:cs="Arial"/>
          <w:szCs w:val="22"/>
          <w:lang w:eastAsia="es-MX"/>
        </w:rPr>
        <w:t>, cuyos enlaces se transcriben a continuación:</w:t>
      </w:r>
    </w:p>
    <w:p w14:paraId="6F284C0D" w14:textId="77777777" w:rsidR="00F327AA" w:rsidRPr="004F1756" w:rsidRDefault="00F327AA" w:rsidP="00F327AA">
      <w:pPr>
        <w:spacing w:line="360" w:lineRule="auto"/>
        <w:jc w:val="both"/>
        <w:rPr>
          <w:rFonts w:ascii="Palatino Linotype" w:eastAsiaTheme="minorHAnsi" w:hAnsi="Palatino Linotype" w:cs="Arial"/>
          <w:szCs w:val="22"/>
          <w:lang w:eastAsia="es-MX"/>
        </w:rPr>
      </w:pPr>
    </w:p>
    <w:p w14:paraId="77FA8BC6" w14:textId="77777777" w:rsidR="00F327AA" w:rsidRPr="004F1756" w:rsidRDefault="00F327AA" w:rsidP="00F327AA">
      <w:pPr>
        <w:spacing w:line="360" w:lineRule="auto"/>
        <w:jc w:val="both"/>
        <w:rPr>
          <w:rFonts w:ascii="Palatino Linotype" w:eastAsiaTheme="minorHAnsi" w:hAnsi="Palatino Linotype" w:cs="Arial"/>
          <w:szCs w:val="22"/>
          <w:lang w:eastAsia="es-MX"/>
        </w:rPr>
      </w:pPr>
      <w:r w:rsidRPr="004F1756">
        <w:rPr>
          <w:rFonts w:ascii="Palatino Linotype" w:eastAsiaTheme="minorHAnsi" w:hAnsi="Palatino Linotype" w:cs="Arial"/>
          <w:szCs w:val="22"/>
          <w:lang w:eastAsia="es-MX"/>
        </w:rPr>
        <w:t xml:space="preserve">1. “ACUERDO DEL SECRETARIO DE MOVILIDAD POR EL QUE SE EMITE LA NORMA TÉCNICA APLICABLE A VEHÍCULOS ADAPTADOS PARA PRESTAR LOS SERVICIOS AUXILIARES DE ARRASTRE, SALVAMENTO, GUARDA, CUSTODIA Y DEPÓSITO DE VEHÍCULOS EN EL ESTADO DE MÉXICO”; </w:t>
      </w:r>
      <w:hyperlink r:id="rId13" w:history="1">
        <w:r w:rsidRPr="004F1756">
          <w:rPr>
            <w:rStyle w:val="Hipervnculo"/>
            <w:rFonts w:ascii="Palatino Linotype" w:eastAsiaTheme="minorHAnsi" w:hAnsi="Palatino Linotype" w:cs="Arial"/>
            <w:szCs w:val="22"/>
            <w:lang w:eastAsia="es-MX"/>
          </w:rPr>
          <w:t>https://legislacion.edomex.gob.mx/sites/legislacion.edomex.gob.mx/files/files/pdf/gct/2022/agosto/ago031/ago031f.pdf</w:t>
        </w:r>
      </w:hyperlink>
      <w:r w:rsidRPr="004F1756">
        <w:rPr>
          <w:rFonts w:ascii="Palatino Linotype" w:eastAsiaTheme="minorHAnsi" w:hAnsi="Palatino Linotype" w:cs="Arial"/>
          <w:szCs w:val="22"/>
          <w:lang w:eastAsia="es-MX"/>
        </w:rPr>
        <w:t xml:space="preserve">. </w:t>
      </w:r>
    </w:p>
    <w:p w14:paraId="61D13146" w14:textId="77777777" w:rsidR="00F327AA" w:rsidRPr="004F1756" w:rsidRDefault="00F327AA" w:rsidP="00F327AA">
      <w:pPr>
        <w:spacing w:line="360" w:lineRule="auto"/>
        <w:jc w:val="both"/>
        <w:rPr>
          <w:rFonts w:ascii="Palatino Linotype" w:eastAsiaTheme="minorHAnsi" w:hAnsi="Palatino Linotype" w:cs="Arial"/>
          <w:szCs w:val="22"/>
          <w:lang w:eastAsia="es-MX"/>
        </w:rPr>
      </w:pPr>
    </w:p>
    <w:p w14:paraId="3C39829C" w14:textId="315C3E7F" w:rsidR="00F327AA" w:rsidRPr="004F1756" w:rsidRDefault="00F327AA" w:rsidP="00F327AA">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eastAsia="es-MX"/>
        </w:rPr>
        <w:t xml:space="preserve">2. “ACUERDO POR EL QUE SE EMITEN LOS LINEAMIENTOS PARA EL OTORGAMIENTO DE CONCESIONES Y PERMISOS PARA VEHÍCULOS ADAPTADOS PARA PRESTAR LOS SERVICIOS AUXILIARES DE ARRASTRE, SALVAMENTO, GUARDA, CUSTODIA Y DEPÓSITO DE VEHÍCULOS EN EL ESTADO DE MÉXICO” </w:t>
      </w:r>
      <w:hyperlink r:id="rId14" w:history="1">
        <w:r w:rsidRPr="004F1756">
          <w:rPr>
            <w:rStyle w:val="Hipervnculo"/>
            <w:rFonts w:ascii="Palatino Linotype" w:eastAsiaTheme="minorHAnsi" w:hAnsi="Palatino Linotype" w:cs="Arial"/>
            <w:szCs w:val="22"/>
            <w:lang w:eastAsia="es-MX"/>
          </w:rPr>
          <w:t>https://legislacion.edomex.gob.mx/sites/legislacion.edomex.gob.mx/files/files/pdf/gct/2022/agosto/ago031/ago031g.pdf</w:t>
        </w:r>
      </w:hyperlink>
      <w:r w:rsidRPr="004F1756">
        <w:rPr>
          <w:rFonts w:ascii="Palatino Linotype" w:eastAsiaTheme="minorHAnsi" w:hAnsi="Palatino Linotype" w:cs="Arial"/>
          <w:szCs w:val="22"/>
          <w:lang w:eastAsia="es-MX"/>
        </w:rPr>
        <w:t>.</w:t>
      </w:r>
    </w:p>
    <w:p w14:paraId="3170462C" w14:textId="77777777" w:rsidR="00F327AA" w:rsidRPr="004F1756" w:rsidRDefault="00F327AA" w:rsidP="00E12D97">
      <w:pPr>
        <w:spacing w:line="360" w:lineRule="auto"/>
        <w:jc w:val="both"/>
        <w:rPr>
          <w:rFonts w:ascii="Palatino Linotype" w:eastAsiaTheme="minorHAnsi" w:hAnsi="Palatino Linotype" w:cs="Arial"/>
          <w:szCs w:val="22"/>
          <w:lang w:val="es-MX" w:eastAsia="es-MX"/>
        </w:rPr>
      </w:pPr>
    </w:p>
    <w:p w14:paraId="0FC43F69" w14:textId="6F334E9B" w:rsidR="00327AAD" w:rsidRPr="004F1756" w:rsidRDefault="00327AAD" w:rsidP="00327AAD">
      <w:pPr>
        <w:spacing w:line="360" w:lineRule="auto"/>
        <w:jc w:val="both"/>
        <w:rPr>
          <w:rFonts w:ascii="Palatino Linotype" w:eastAsiaTheme="minorHAnsi" w:hAnsi="Palatino Linotype" w:cs="Arial"/>
          <w:b/>
          <w:szCs w:val="22"/>
          <w:lang w:val="es-MX" w:eastAsia="es-MX"/>
        </w:rPr>
      </w:pPr>
      <w:r w:rsidRPr="004F1756">
        <w:rPr>
          <w:rFonts w:ascii="Palatino Linotype" w:eastAsiaTheme="minorHAnsi" w:hAnsi="Palatino Linotype" w:cs="Arial"/>
          <w:szCs w:val="22"/>
          <w:lang w:val="es-MX" w:eastAsia="es-MX"/>
        </w:rPr>
        <w:lastRenderedPageBreak/>
        <w:t xml:space="preserve">Visto lo anterior, el </w:t>
      </w:r>
      <w:r w:rsidRPr="004F1756">
        <w:rPr>
          <w:rFonts w:ascii="Palatino Linotype" w:eastAsiaTheme="minorHAnsi" w:hAnsi="Palatino Linotype" w:cs="Arial"/>
          <w:b/>
          <w:szCs w:val="22"/>
          <w:lang w:val="es-MX" w:eastAsia="es-MX"/>
        </w:rPr>
        <w:t>Sujeto Obligado</w:t>
      </w:r>
      <w:r w:rsidRPr="004F1756">
        <w:rPr>
          <w:rFonts w:ascii="Palatino Linotype" w:eastAsiaTheme="minorHAnsi" w:hAnsi="Palatino Linotype" w:cs="Arial"/>
          <w:szCs w:val="22"/>
          <w:lang w:val="es-MX" w:eastAsia="es-MX"/>
        </w:rPr>
        <w:t xml:space="preserve"> informó que, </w:t>
      </w:r>
      <w:r w:rsidRPr="004F1756">
        <w:rPr>
          <w:rFonts w:ascii="Palatino Linotype" w:eastAsiaTheme="minorHAnsi" w:hAnsi="Palatino Linotype" w:cs="Arial"/>
          <w:szCs w:val="22"/>
          <w:lang w:eastAsia="es-MX"/>
        </w:rPr>
        <w:t xml:space="preserve">los prestadores de servicios de arrastre, salvamento y depósito se encuentran en un procedimiento de </w:t>
      </w:r>
      <w:proofErr w:type="spellStart"/>
      <w:r w:rsidRPr="004F1756">
        <w:rPr>
          <w:rFonts w:ascii="Palatino Linotype" w:eastAsiaTheme="minorHAnsi" w:hAnsi="Palatino Linotype" w:cs="Arial"/>
          <w:szCs w:val="22"/>
          <w:lang w:eastAsia="es-MX"/>
        </w:rPr>
        <w:t>concesionamiento</w:t>
      </w:r>
      <w:proofErr w:type="spellEnd"/>
      <w:r w:rsidRPr="004F1756">
        <w:rPr>
          <w:rFonts w:ascii="Palatino Linotype" w:eastAsiaTheme="minorHAnsi" w:hAnsi="Palatino Linotype" w:cs="Arial"/>
          <w:szCs w:val="22"/>
          <w:lang w:eastAsia="es-MX"/>
        </w:rPr>
        <w:t xml:space="preserve"> y </w:t>
      </w:r>
      <w:proofErr w:type="spellStart"/>
      <w:r w:rsidRPr="004F1756">
        <w:rPr>
          <w:rFonts w:ascii="Palatino Linotype" w:eastAsiaTheme="minorHAnsi" w:hAnsi="Palatino Linotype" w:cs="Arial"/>
          <w:szCs w:val="22"/>
          <w:lang w:eastAsia="es-MX"/>
        </w:rPr>
        <w:t>permicionamiento</w:t>
      </w:r>
      <w:proofErr w:type="spellEnd"/>
      <w:r w:rsidRPr="004F1756">
        <w:rPr>
          <w:rFonts w:ascii="Palatino Linotype" w:eastAsiaTheme="minorHAnsi" w:hAnsi="Palatino Linotype" w:cs="Arial"/>
          <w:szCs w:val="22"/>
          <w:lang w:eastAsia="es-MX"/>
        </w:rPr>
        <w:t xml:space="preserve"> aún vigente y sin concluir, desde la publicación de los acuerdos respectivos en fecha tres de agosto de dos mil veintidós; </w:t>
      </w:r>
      <w:r w:rsidRPr="004F1756">
        <w:rPr>
          <w:rFonts w:ascii="Palatino Linotype" w:eastAsiaTheme="minorHAnsi" w:hAnsi="Palatino Linotype" w:cs="Arial"/>
          <w:szCs w:val="22"/>
          <w:lang w:val="es-MX" w:eastAsia="es-MX"/>
        </w:rPr>
        <w:t>e</w:t>
      </w:r>
      <w:r w:rsidR="00F327AA" w:rsidRPr="004F1756">
        <w:rPr>
          <w:rFonts w:ascii="Palatino Linotype" w:eastAsiaTheme="minorHAnsi" w:hAnsi="Palatino Linotype" w:cs="Arial"/>
          <w:szCs w:val="22"/>
          <w:lang w:val="es-MX" w:eastAsia="es-MX"/>
        </w:rPr>
        <w:t xml:space="preserve">n conclusión, </w:t>
      </w:r>
      <w:r w:rsidR="00F327AA" w:rsidRPr="004F1756">
        <w:rPr>
          <w:rFonts w:ascii="Palatino Linotype" w:hAnsi="Palatino Linotype" w:cs="Arial"/>
        </w:rPr>
        <w:t xml:space="preserve">el </w:t>
      </w:r>
      <w:r w:rsidR="00F327AA" w:rsidRPr="004F1756">
        <w:rPr>
          <w:rFonts w:ascii="Palatino Linotype" w:hAnsi="Palatino Linotype" w:cs="Arial"/>
          <w:b/>
          <w:bCs/>
        </w:rPr>
        <w:t>Sujeto Obligado</w:t>
      </w:r>
      <w:r w:rsidR="00F327AA" w:rsidRPr="004F1756">
        <w:rPr>
          <w:rFonts w:ascii="Palatino Linotype" w:hAnsi="Palatino Linotype" w:cs="Arial"/>
        </w:rPr>
        <w:t xml:space="preserve"> deberá </w:t>
      </w:r>
      <w:r w:rsidRPr="004F1756">
        <w:rPr>
          <w:rFonts w:ascii="Palatino Linotype" w:hAnsi="Palatino Linotype" w:cs="Arial"/>
        </w:rPr>
        <w:t xml:space="preserve">hacer entrega de la versión pública de </w:t>
      </w:r>
      <w:r w:rsidRPr="004F1756">
        <w:rPr>
          <w:rFonts w:ascii="Palatino Linotype" w:eastAsiaTheme="minorHAnsi" w:hAnsi="Palatino Linotype" w:cs="Arial"/>
          <w:szCs w:val="22"/>
          <w:lang w:val="es-MX" w:eastAsia="es-MX"/>
        </w:rPr>
        <w:t xml:space="preserve">las </w:t>
      </w:r>
      <w:r w:rsidRPr="004F1756">
        <w:rPr>
          <w:rFonts w:ascii="Palatino Linotype" w:eastAsiaTheme="minorHAnsi" w:hAnsi="Palatino Linotype" w:cs="Arial"/>
          <w:b/>
          <w:szCs w:val="22"/>
          <w:u w:val="thick"/>
          <w:lang w:val="es-MX" w:eastAsia="es-MX"/>
        </w:rPr>
        <w:t>concesiones</w:t>
      </w:r>
      <w:r w:rsidRPr="004F1756">
        <w:rPr>
          <w:rFonts w:ascii="Palatino Linotype" w:eastAsiaTheme="minorHAnsi" w:hAnsi="Palatino Linotype" w:cs="Arial"/>
          <w:szCs w:val="22"/>
          <w:lang w:val="es-MX" w:eastAsia="es-MX"/>
        </w:rPr>
        <w:t xml:space="preserve"> y de las </w:t>
      </w:r>
      <w:r w:rsidRPr="004F1756">
        <w:rPr>
          <w:rFonts w:ascii="Palatino Linotype" w:eastAsiaTheme="minorHAnsi" w:hAnsi="Palatino Linotype" w:cs="Arial"/>
          <w:b/>
          <w:szCs w:val="22"/>
          <w:u w:val="thick"/>
          <w:lang w:val="es-MX" w:eastAsia="es-MX"/>
        </w:rPr>
        <w:t>placas asignadas</w:t>
      </w:r>
      <w:r w:rsidRPr="004F1756">
        <w:rPr>
          <w:rFonts w:ascii="Palatino Linotype" w:eastAsiaTheme="minorHAnsi" w:hAnsi="Palatino Linotype" w:cs="Arial"/>
          <w:szCs w:val="22"/>
          <w:lang w:val="es-MX" w:eastAsia="es-MX"/>
        </w:rPr>
        <w:t xml:space="preserve"> </w:t>
      </w:r>
      <w:r w:rsidRPr="004F1756">
        <w:rPr>
          <w:rFonts w:ascii="Palatino Linotype" w:eastAsiaTheme="minorHAnsi" w:hAnsi="Palatino Linotype" w:cs="Arial"/>
          <w:b/>
          <w:szCs w:val="22"/>
          <w:lang w:val="es-MX" w:eastAsia="es-MX"/>
        </w:rPr>
        <w:t>para prestar el servicio de grúas para uso y apoyo en labores administrativas de Movilidad y/o AMVAR del Ayuntamiento de Tecámac, Estado de México.</w:t>
      </w:r>
    </w:p>
    <w:p w14:paraId="1E5B7431" w14:textId="77777777" w:rsidR="00327AAD" w:rsidRPr="004F1756" w:rsidRDefault="00327AAD" w:rsidP="00327AAD">
      <w:pPr>
        <w:spacing w:line="360" w:lineRule="auto"/>
        <w:jc w:val="both"/>
        <w:rPr>
          <w:rFonts w:ascii="Palatino Linotype" w:eastAsiaTheme="minorHAnsi" w:hAnsi="Palatino Linotype" w:cs="Arial"/>
          <w:b/>
          <w:szCs w:val="22"/>
          <w:lang w:val="es-MX" w:eastAsia="es-MX"/>
        </w:rPr>
      </w:pPr>
    </w:p>
    <w:p w14:paraId="7904159D" w14:textId="3E109F6C" w:rsidR="00327AAD" w:rsidRPr="004F1756" w:rsidRDefault="00327AAD" w:rsidP="00327AAD">
      <w:pPr>
        <w:spacing w:line="360" w:lineRule="auto"/>
        <w:jc w:val="both"/>
        <w:rPr>
          <w:rFonts w:ascii="Palatino Linotype" w:eastAsiaTheme="minorHAnsi" w:hAnsi="Palatino Linotype" w:cs="Arial"/>
          <w:b/>
          <w:szCs w:val="22"/>
          <w:u w:val="single"/>
          <w:lang w:val="es-MX" w:eastAsia="es-MX"/>
        </w:rPr>
      </w:pPr>
      <w:r w:rsidRPr="004F1756">
        <w:rPr>
          <w:rFonts w:ascii="Palatino Linotype" w:eastAsiaTheme="minorHAnsi" w:hAnsi="Palatino Linotype" w:cs="Arial"/>
          <w:szCs w:val="22"/>
          <w:lang w:val="es-MX" w:eastAsia="es-MX"/>
        </w:rPr>
        <w:t xml:space="preserve">Finalmente, respecto del inciso </w:t>
      </w:r>
      <w:r w:rsidRPr="004F1756">
        <w:rPr>
          <w:rFonts w:ascii="Palatino Linotype" w:eastAsiaTheme="minorHAnsi" w:hAnsi="Palatino Linotype" w:cs="Arial"/>
          <w:b/>
          <w:szCs w:val="22"/>
          <w:lang w:eastAsia="es-MX"/>
        </w:rPr>
        <w:t>E)</w:t>
      </w:r>
      <w:r w:rsidRPr="004F1756">
        <w:rPr>
          <w:rFonts w:ascii="Palatino Linotype" w:eastAsiaTheme="minorHAnsi" w:hAnsi="Palatino Linotype" w:cs="Arial"/>
          <w:szCs w:val="22"/>
          <w:lang w:eastAsia="es-MX"/>
        </w:rPr>
        <w:t>,</w:t>
      </w:r>
      <w:r w:rsidRPr="004F1756">
        <w:rPr>
          <w:rFonts w:ascii="Palatino Linotype" w:eastAsiaTheme="minorHAnsi" w:hAnsi="Palatino Linotype" w:cs="Arial"/>
          <w:b/>
          <w:szCs w:val="22"/>
          <w:lang w:eastAsia="es-MX"/>
        </w:rPr>
        <w:t xml:space="preserve"> </w:t>
      </w:r>
      <w:r w:rsidRPr="004F1756">
        <w:rPr>
          <w:rFonts w:ascii="Palatino Linotype" w:eastAsiaTheme="minorHAnsi" w:hAnsi="Palatino Linotype" w:cs="Arial"/>
          <w:szCs w:val="22"/>
          <w:lang w:eastAsia="es-MX"/>
        </w:rPr>
        <w:t xml:space="preserve">referente a los diversos puntos requeridos, de acuerdo a la liga electrónica en donde se aprecia un video cuyo contenido versa un traslado de un puesto en una grúa, </w:t>
      </w:r>
      <w:r w:rsidRPr="004F1756">
        <w:rPr>
          <w:rFonts w:ascii="Palatino Linotype" w:eastAsiaTheme="minorHAnsi" w:hAnsi="Palatino Linotype" w:cs="Arial"/>
          <w:szCs w:val="22"/>
          <w:lang w:val="es-MX" w:eastAsia="es-MX"/>
        </w:rPr>
        <w:t xml:space="preserve">el </w:t>
      </w:r>
      <w:r w:rsidRPr="004F1756">
        <w:rPr>
          <w:rFonts w:ascii="Palatino Linotype" w:eastAsiaTheme="minorHAnsi" w:hAnsi="Palatino Linotype" w:cs="Arial"/>
          <w:b/>
          <w:szCs w:val="22"/>
          <w:lang w:val="es-MX" w:eastAsia="es-MX"/>
        </w:rPr>
        <w:t>Sujeto Obligado</w:t>
      </w:r>
      <w:r w:rsidRPr="004F1756">
        <w:rPr>
          <w:rFonts w:ascii="Palatino Linotype" w:eastAsiaTheme="minorHAnsi" w:hAnsi="Palatino Linotype" w:cs="Arial"/>
          <w:szCs w:val="22"/>
          <w:lang w:val="es-MX" w:eastAsia="es-MX"/>
        </w:rPr>
        <w:t xml:space="preserve"> a través de la </w:t>
      </w:r>
      <w:r w:rsidRPr="004F1756">
        <w:rPr>
          <w:rFonts w:ascii="Palatino Linotype" w:eastAsiaTheme="minorHAnsi" w:hAnsi="Palatino Linotype" w:cs="Arial"/>
          <w:b/>
          <w:szCs w:val="22"/>
          <w:u w:val="single"/>
          <w:lang w:val="es-MX" w:eastAsia="es-MX"/>
        </w:rPr>
        <w:t>Unidad de Enlace de Servicios Metropolitanos, de la Subsecretaría de Movilidad</w:t>
      </w:r>
      <w:r w:rsidRPr="004F1756">
        <w:rPr>
          <w:rFonts w:ascii="Palatino Linotype" w:eastAsiaTheme="minorHAnsi" w:hAnsi="Palatino Linotype" w:cs="Arial"/>
          <w:szCs w:val="22"/>
          <w:lang w:val="es-MX" w:eastAsia="es-MX"/>
        </w:rPr>
        <w:t xml:space="preserve">, informó que, realizó una búsqueda minuciosa y exhaustiva en los archivos que obran en esta Unidad Administrativa, y </w:t>
      </w:r>
      <w:r w:rsidRPr="004F1756">
        <w:rPr>
          <w:rFonts w:ascii="Palatino Linotype" w:eastAsiaTheme="minorHAnsi" w:hAnsi="Palatino Linotype" w:cs="Arial"/>
          <w:b/>
          <w:szCs w:val="22"/>
          <w:u w:val="single"/>
          <w:lang w:val="es-MX" w:eastAsia="es-MX"/>
        </w:rPr>
        <w:t>no se encontró registro alguno de lo solicitado, para atender su requerimiento.</w:t>
      </w:r>
    </w:p>
    <w:p w14:paraId="2CBE1056" w14:textId="77777777" w:rsidR="00327AAD" w:rsidRPr="004F1756" w:rsidRDefault="00327AAD" w:rsidP="00327AAD">
      <w:pPr>
        <w:spacing w:line="360" w:lineRule="auto"/>
        <w:jc w:val="both"/>
        <w:rPr>
          <w:rFonts w:ascii="Palatino Linotype" w:eastAsiaTheme="minorHAnsi" w:hAnsi="Palatino Linotype" w:cs="Arial"/>
          <w:szCs w:val="22"/>
          <w:lang w:val="es-MX" w:eastAsia="es-MX"/>
        </w:rPr>
      </w:pPr>
    </w:p>
    <w:p w14:paraId="12858717" w14:textId="77777777" w:rsidR="00327AAD" w:rsidRPr="004F1756" w:rsidRDefault="00327AAD" w:rsidP="00327AAD">
      <w:pPr>
        <w:spacing w:line="360" w:lineRule="auto"/>
        <w:jc w:val="both"/>
        <w:rPr>
          <w:rFonts w:ascii="Palatino Linotype" w:eastAsiaTheme="minorHAnsi" w:hAnsi="Palatino Linotype" w:cs="Arial"/>
          <w:szCs w:val="22"/>
          <w:lang w:eastAsia="es-MX"/>
        </w:rPr>
      </w:pPr>
      <w:r w:rsidRPr="004F1756">
        <w:rPr>
          <w:rFonts w:ascii="Palatino Linotype" w:eastAsiaTheme="minorHAnsi" w:hAnsi="Palatino Linotype" w:cs="Arial"/>
          <w:b/>
          <w:szCs w:val="22"/>
          <w:u w:val="single"/>
          <w:lang w:eastAsia="es-MX"/>
        </w:rPr>
        <w:t>La Dirección General de Movilidad Zona I, II y III</w:t>
      </w:r>
      <w:r w:rsidRPr="004F1756">
        <w:rPr>
          <w:rFonts w:ascii="Palatino Linotype" w:eastAsiaTheme="minorHAnsi" w:hAnsi="Palatino Linotype" w:cs="Arial"/>
          <w:szCs w:val="22"/>
          <w:lang w:eastAsia="es-MX"/>
        </w:rPr>
        <w:t xml:space="preserve">; informaron que, por cuanto hace al </w:t>
      </w:r>
      <w:r w:rsidRPr="004F1756">
        <w:rPr>
          <w:rFonts w:ascii="Palatino Linotype" w:eastAsiaTheme="minorHAnsi" w:hAnsi="Palatino Linotype" w:cs="Arial"/>
          <w:b/>
          <w:szCs w:val="22"/>
          <w:u w:val="single"/>
          <w:lang w:eastAsia="es-MX"/>
        </w:rPr>
        <w:t>inciso E), y a sus numerales</w:t>
      </w:r>
      <w:r w:rsidRPr="004F1756">
        <w:rPr>
          <w:rFonts w:ascii="Palatino Linotype" w:eastAsiaTheme="minorHAnsi" w:hAnsi="Palatino Linotype" w:cs="Arial"/>
          <w:szCs w:val="22"/>
          <w:lang w:eastAsia="es-MX"/>
        </w:rPr>
        <w:t xml:space="preserve">, después de una búsqueda exhaustiva en los archivos físicos y electrónicos de esta Dirección General de Movilidad Zona II, </w:t>
      </w:r>
      <w:r w:rsidRPr="004F1756">
        <w:rPr>
          <w:rFonts w:ascii="Palatino Linotype" w:eastAsiaTheme="minorHAnsi" w:hAnsi="Palatino Linotype" w:cs="Arial"/>
          <w:b/>
          <w:szCs w:val="22"/>
          <w:u w:val="single"/>
          <w:lang w:eastAsia="es-MX"/>
        </w:rPr>
        <w:t xml:space="preserve">no se encontró, ni archivos, ni libros, ni expedientes o algún otro medio de resguardo documental donde se aprecien, se contemple o se encuentre la información en los términos solicitados por el </w:t>
      </w:r>
      <w:proofErr w:type="spellStart"/>
      <w:r w:rsidRPr="004F1756">
        <w:rPr>
          <w:rFonts w:ascii="Palatino Linotype" w:eastAsiaTheme="minorHAnsi" w:hAnsi="Palatino Linotype" w:cs="Arial"/>
          <w:b/>
          <w:szCs w:val="22"/>
          <w:u w:val="single"/>
          <w:lang w:eastAsia="es-MX"/>
        </w:rPr>
        <w:t>peticionante</w:t>
      </w:r>
      <w:proofErr w:type="spellEnd"/>
      <w:r w:rsidRPr="004F1756">
        <w:rPr>
          <w:rFonts w:ascii="Palatino Linotype" w:eastAsiaTheme="minorHAnsi" w:hAnsi="Palatino Linotype" w:cs="Arial"/>
          <w:szCs w:val="22"/>
          <w:lang w:eastAsia="es-MX"/>
        </w:rPr>
        <w:t xml:space="preserve"> de transparencia.</w:t>
      </w:r>
    </w:p>
    <w:p w14:paraId="279C3AA6" w14:textId="77777777" w:rsidR="00327AAD" w:rsidRPr="004F1756" w:rsidRDefault="00327AAD" w:rsidP="00327AAD">
      <w:pPr>
        <w:spacing w:line="360" w:lineRule="auto"/>
        <w:jc w:val="both"/>
        <w:rPr>
          <w:rFonts w:ascii="Palatino Linotype" w:eastAsiaTheme="minorHAnsi" w:hAnsi="Palatino Linotype" w:cs="Arial"/>
          <w:szCs w:val="22"/>
          <w:lang w:eastAsia="es-MX"/>
        </w:rPr>
      </w:pPr>
    </w:p>
    <w:p w14:paraId="4DB14DAB" w14:textId="2F82BC1C" w:rsidR="00327AAD" w:rsidRPr="004F1756" w:rsidRDefault="00327AAD" w:rsidP="00327AAD">
      <w:pPr>
        <w:spacing w:line="360" w:lineRule="auto"/>
        <w:jc w:val="both"/>
        <w:rPr>
          <w:rFonts w:ascii="Palatino Linotype" w:eastAsiaTheme="minorHAnsi" w:hAnsi="Palatino Linotype" w:cs="Arial"/>
          <w:szCs w:val="22"/>
          <w:lang w:eastAsia="es-MX"/>
        </w:rPr>
      </w:pPr>
      <w:r w:rsidRPr="004F1756">
        <w:rPr>
          <w:rFonts w:ascii="Palatino Linotype" w:eastAsiaTheme="minorHAnsi" w:hAnsi="Palatino Linotype" w:cs="Arial"/>
          <w:szCs w:val="22"/>
          <w:lang w:eastAsia="es-MX"/>
        </w:rPr>
        <w:lastRenderedPageBreak/>
        <w:t xml:space="preserve">Finalmente, la </w:t>
      </w:r>
      <w:r w:rsidRPr="004F1756">
        <w:rPr>
          <w:rFonts w:ascii="Palatino Linotype" w:eastAsiaTheme="minorHAnsi" w:hAnsi="Palatino Linotype" w:cs="Arial"/>
          <w:b/>
          <w:szCs w:val="22"/>
          <w:u w:val="single"/>
          <w:lang w:eastAsia="es-MX"/>
        </w:rPr>
        <w:t>Dirección General de Movilidad Zona IV</w:t>
      </w:r>
      <w:r w:rsidRPr="004F1756">
        <w:rPr>
          <w:rFonts w:ascii="Palatino Linotype" w:eastAsiaTheme="minorHAnsi" w:hAnsi="Palatino Linotype" w:cs="Arial"/>
          <w:szCs w:val="22"/>
          <w:lang w:eastAsia="es-MX"/>
        </w:rPr>
        <w:t>, concluyó que, previa visualización y análisis del video, esta autoridad se encuentra imposibilitada para proporcionar una postura o respuesta que satisfaga la petición del solicitante, toda vez que no se pueden distinguir datos básicos como lo son lugar de los hechos y/o autoridades participantes, aunado a que los hechos podrían ser imputables a actos de una autoridad Municipal.</w:t>
      </w:r>
    </w:p>
    <w:p w14:paraId="08D6A608" w14:textId="77777777" w:rsidR="00327AAD" w:rsidRPr="004F1756" w:rsidRDefault="00327AAD" w:rsidP="00327AAD">
      <w:pPr>
        <w:spacing w:line="360" w:lineRule="auto"/>
        <w:jc w:val="both"/>
        <w:rPr>
          <w:rFonts w:ascii="Palatino Linotype" w:eastAsiaTheme="minorHAnsi" w:hAnsi="Palatino Linotype" w:cs="Arial"/>
          <w:szCs w:val="22"/>
          <w:lang w:eastAsia="es-MX"/>
        </w:rPr>
      </w:pPr>
    </w:p>
    <w:p w14:paraId="05996655" w14:textId="77777777" w:rsidR="00327AAD" w:rsidRPr="004F1756" w:rsidRDefault="00327AAD" w:rsidP="00327AAD">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lang w:eastAsia="es-MX"/>
        </w:rPr>
        <w:t xml:space="preserve">Así que, </w:t>
      </w:r>
      <w:r w:rsidRPr="004F1756">
        <w:rPr>
          <w:rFonts w:ascii="Palatino Linotype" w:hAnsi="Palatino Linotype" w:cs="Arial"/>
        </w:rPr>
        <w:t xml:space="preserve">nos encontramos ante la presencia de un hecho negativo, en virtud de que la información solicitada no puede fácticamente obrar en los archivos del </w:t>
      </w:r>
      <w:r w:rsidRPr="004F1756">
        <w:rPr>
          <w:rFonts w:ascii="Palatino Linotype" w:hAnsi="Palatino Linotype" w:cs="Arial"/>
          <w:b/>
        </w:rPr>
        <w:t>Sujeto Obligado</w:t>
      </w:r>
      <w:r w:rsidRPr="004F1756">
        <w:rPr>
          <w:rFonts w:ascii="Palatino Linotype" w:hAnsi="Palatino Linotype" w:cs="Arial"/>
        </w:rPr>
        <w:t>, ya que no puede probarse por ser lógica y materialmente imposible.</w:t>
      </w:r>
    </w:p>
    <w:p w14:paraId="68F78E9D" w14:textId="77777777" w:rsidR="00327AAD" w:rsidRPr="004F1756" w:rsidRDefault="00327AAD" w:rsidP="00327AAD">
      <w:pPr>
        <w:autoSpaceDE w:val="0"/>
        <w:autoSpaceDN w:val="0"/>
        <w:adjustRightInd w:val="0"/>
        <w:spacing w:line="360" w:lineRule="auto"/>
        <w:jc w:val="both"/>
        <w:rPr>
          <w:rFonts w:ascii="Palatino Linotype" w:hAnsi="Palatino Linotype" w:cs="Arial"/>
        </w:rPr>
      </w:pPr>
    </w:p>
    <w:p w14:paraId="7C26FEAA" w14:textId="77777777" w:rsidR="00327AAD" w:rsidRPr="004F1756" w:rsidRDefault="00327AAD" w:rsidP="00327AAD">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 xml:space="preserve">Asimismo, no se trata de un caso por el cual la negación del hecho implique la afirmación del mismo, simplemente se está ante una notoria presencia de un </w:t>
      </w:r>
      <w:r w:rsidRPr="004F1756">
        <w:rPr>
          <w:rFonts w:ascii="Palatino Linotype" w:hAnsi="Palatino Linotype" w:cs="Arial"/>
          <w:b/>
          <w:i/>
        </w:rPr>
        <w:t>hecho negativo</w:t>
      </w:r>
      <w:r w:rsidRPr="004F1756">
        <w:rPr>
          <w:rFonts w:ascii="Palatino Linotype" w:hAnsi="Palatino Linotype" w:cs="Arial"/>
        </w:rPr>
        <w:t xml:space="preserve">, en virtud de que la información solicitada, no puede fácticamente obrar en los archivos del </w:t>
      </w:r>
      <w:r w:rsidRPr="004F1756">
        <w:rPr>
          <w:rFonts w:ascii="Palatino Linotype" w:hAnsi="Palatino Linotype" w:cs="Arial"/>
          <w:b/>
        </w:rPr>
        <w:t>Sujeto Obligado</w:t>
      </w:r>
      <w:r w:rsidRPr="004F1756">
        <w:rPr>
          <w:rFonts w:ascii="Palatino Linotype" w:hAnsi="Palatino Linotype" w:cs="Arial"/>
        </w:rPr>
        <w:t>, ya que no puede probarse por ser lógica y materialmente imposible.</w:t>
      </w:r>
    </w:p>
    <w:p w14:paraId="7F04B398" w14:textId="77777777" w:rsidR="00327AAD" w:rsidRPr="004F1756" w:rsidRDefault="00327AAD" w:rsidP="00327AAD">
      <w:pPr>
        <w:autoSpaceDE w:val="0"/>
        <w:autoSpaceDN w:val="0"/>
        <w:adjustRightInd w:val="0"/>
        <w:spacing w:line="360" w:lineRule="auto"/>
        <w:jc w:val="both"/>
        <w:rPr>
          <w:rFonts w:ascii="Palatino Linotype" w:hAnsi="Palatino Linotype" w:cs="Arial"/>
        </w:rPr>
      </w:pPr>
    </w:p>
    <w:p w14:paraId="726AC786" w14:textId="77777777" w:rsidR="00327AAD" w:rsidRPr="004F1756" w:rsidRDefault="00327AAD" w:rsidP="00327AAD">
      <w:pPr>
        <w:autoSpaceDE w:val="0"/>
        <w:autoSpaceDN w:val="0"/>
        <w:adjustRightInd w:val="0"/>
        <w:spacing w:line="360" w:lineRule="auto"/>
        <w:jc w:val="both"/>
        <w:rPr>
          <w:rFonts w:ascii="Palatino Linotype" w:hAnsi="Palatino Linotype" w:cs="Arial"/>
        </w:rPr>
      </w:pPr>
      <w:r w:rsidRPr="004F1756">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57562E2" w14:textId="77777777" w:rsidR="00327AAD" w:rsidRPr="004F1756" w:rsidRDefault="00327AAD" w:rsidP="00327AAD">
      <w:pPr>
        <w:autoSpaceDE w:val="0"/>
        <w:autoSpaceDN w:val="0"/>
        <w:adjustRightInd w:val="0"/>
        <w:spacing w:line="276" w:lineRule="auto"/>
        <w:ind w:left="567" w:right="850"/>
        <w:jc w:val="both"/>
        <w:rPr>
          <w:rFonts w:ascii="Palatino Linotype" w:hAnsi="Palatino Linotype" w:cs="Palatino Linotype"/>
          <w:i/>
          <w:color w:val="000000"/>
          <w:szCs w:val="20"/>
        </w:rPr>
      </w:pPr>
    </w:p>
    <w:p w14:paraId="035F2DAE" w14:textId="77777777" w:rsidR="00327AAD" w:rsidRPr="004F1756" w:rsidRDefault="00327AAD" w:rsidP="00327AAD">
      <w:pPr>
        <w:autoSpaceDE w:val="0"/>
        <w:autoSpaceDN w:val="0"/>
        <w:adjustRightInd w:val="0"/>
        <w:spacing w:line="276" w:lineRule="auto"/>
        <w:ind w:left="567" w:right="850"/>
        <w:jc w:val="both"/>
        <w:rPr>
          <w:rFonts w:ascii="Palatino Linotype" w:hAnsi="Palatino Linotype" w:cs="Palatino Linotype"/>
          <w:i/>
          <w:color w:val="000000"/>
          <w:szCs w:val="20"/>
        </w:rPr>
      </w:pPr>
      <w:r w:rsidRPr="004F1756">
        <w:rPr>
          <w:rFonts w:ascii="Palatino Linotype" w:hAnsi="Palatino Linotype" w:cs="Palatino Linotype"/>
          <w:i/>
          <w:color w:val="000000"/>
          <w:szCs w:val="20"/>
        </w:rPr>
        <w:t>“</w:t>
      </w:r>
      <w:r w:rsidRPr="004F1756">
        <w:rPr>
          <w:rFonts w:ascii="Palatino Linotype" w:hAnsi="Palatino Linotype" w:cs="Palatino Linotype"/>
          <w:b/>
          <w:i/>
          <w:color w:val="000000"/>
          <w:szCs w:val="20"/>
        </w:rPr>
        <w:t>HECHOS NEGATIVOS, NO SON SUSCEPTIBLES DE DEMOSTRACION</w:t>
      </w:r>
      <w:r w:rsidRPr="004F1756">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16102CF5" w14:textId="77777777" w:rsidR="00327AAD" w:rsidRPr="004F1756" w:rsidRDefault="00327AAD" w:rsidP="00327AAD">
      <w:pPr>
        <w:spacing w:line="360" w:lineRule="auto"/>
        <w:jc w:val="both"/>
        <w:rPr>
          <w:rFonts w:ascii="Palatino Linotype" w:eastAsiaTheme="minorHAnsi" w:hAnsi="Palatino Linotype" w:cs="Arial"/>
          <w:szCs w:val="22"/>
          <w:lang w:eastAsia="es-MX"/>
        </w:rPr>
      </w:pPr>
    </w:p>
    <w:p w14:paraId="35853439" w14:textId="40263929" w:rsidR="00327AAD" w:rsidRPr="004F1756" w:rsidRDefault="00327AAD" w:rsidP="00327AAD">
      <w:pPr>
        <w:spacing w:line="360" w:lineRule="auto"/>
        <w:jc w:val="both"/>
        <w:rPr>
          <w:rFonts w:ascii="Palatino Linotype" w:eastAsiaTheme="minorHAnsi" w:hAnsi="Palatino Linotype" w:cs="Arial"/>
          <w:szCs w:val="22"/>
          <w:lang w:val="es-MX" w:eastAsia="es-MX"/>
        </w:rPr>
      </w:pPr>
      <w:r w:rsidRPr="004F1756">
        <w:rPr>
          <w:rFonts w:ascii="Palatino Linotype" w:eastAsiaTheme="minorHAnsi" w:hAnsi="Palatino Linotype" w:cs="Arial"/>
          <w:szCs w:val="22"/>
          <w:lang w:val="es-MX" w:eastAsia="es-MX"/>
        </w:rPr>
        <w:lastRenderedPageBreak/>
        <w:t xml:space="preserve">Por lo que, dicho punto queda colmado ante el pronunciamiento </w:t>
      </w:r>
      <w:r w:rsidR="00CF026B" w:rsidRPr="004F1756">
        <w:rPr>
          <w:rFonts w:ascii="Palatino Linotype" w:eastAsiaTheme="minorHAnsi" w:hAnsi="Palatino Linotype" w:cs="Arial"/>
          <w:szCs w:val="22"/>
          <w:lang w:val="es-MX" w:eastAsia="es-MX"/>
        </w:rPr>
        <w:t xml:space="preserve">de los Servidores Públicos Habilitados de la </w:t>
      </w:r>
      <w:r w:rsidR="00CF026B" w:rsidRPr="004F1756">
        <w:rPr>
          <w:rFonts w:ascii="Palatino Linotype" w:eastAsiaTheme="minorHAnsi" w:hAnsi="Palatino Linotype" w:cs="Arial"/>
          <w:b/>
          <w:szCs w:val="22"/>
          <w:lang w:val="es-MX" w:eastAsia="es-MX"/>
        </w:rPr>
        <w:t>Unidad de Enlace de Servicios Metropolitanos, de la Subsecretaría de Movilidad</w:t>
      </w:r>
      <w:r w:rsidR="00CF026B" w:rsidRPr="004F1756">
        <w:rPr>
          <w:rFonts w:ascii="Palatino Linotype" w:eastAsiaTheme="minorHAnsi" w:hAnsi="Palatino Linotype" w:cs="Arial"/>
          <w:szCs w:val="22"/>
          <w:lang w:val="es-MX" w:eastAsia="es-MX"/>
        </w:rPr>
        <w:t xml:space="preserve">; así como, de la </w:t>
      </w:r>
      <w:r w:rsidR="00CF026B" w:rsidRPr="004F1756">
        <w:rPr>
          <w:rFonts w:ascii="Palatino Linotype" w:eastAsiaTheme="minorHAnsi" w:hAnsi="Palatino Linotype" w:cs="Arial"/>
          <w:szCs w:val="22"/>
          <w:lang w:eastAsia="es-MX"/>
        </w:rPr>
        <w:t>Dirección General de Movilidad Zona I, II, III y IV.</w:t>
      </w:r>
    </w:p>
    <w:p w14:paraId="50A1F53B" w14:textId="5A1C6E67" w:rsidR="00E12D97" w:rsidRPr="004F1756" w:rsidRDefault="00E12D97" w:rsidP="00E12D97">
      <w:pPr>
        <w:spacing w:line="360" w:lineRule="auto"/>
        <w:jc w:val="both"/>
        <w:rPr>
          <w:rFonts w:ascii="Palatino Linotype" w:eastAsiaTheme="minorHAnsi" w:hAnsi="Palatino Linotype" w:cs="Arial"/>
          <w:szCs w:val="22"/>
          <w:lang w:val="es-MX" w:eastAsia="es-MX"/>
        </w:rPr>
      </w:pPr>
    </w:p>
    <w:p w14:paraId="14FB1DB9" w14:textId="77777777" w:rsidR="00CF026B" w:rsidRPr="004F1756" w:rsidRDefault="00CF026B" w:rsidP="00CF026B">
      <w:pPr>
        <w:tabs>
          <w:tab w:val="left" w:pos="709"/>
        </w:tabs>
        <w:spacing w:line="360" w:lineRule="auto"/>
        <w:jc w:val="both"/>
        <w:rPr>
          <w:rFonts w:ascii="Palatino Linotype" w:eastAsiaTheme="minorHAnsi" w:hAnsi="Palatino Linotype" w:cstheme="minorBidi"/>
          <w:szCs w:val="22"/>
          <w:lang w:val="es-MX" w:eastAsia="en-US"/>
        </w:rPr>
      </w:pPr>
      <w:r w:rsidRPr="004F1756">
        <w:rPr>
          <w:rFonts w:ascii="Palatino Linotype" w:eastAsiaTheme="minorHAnsi" w:hAnsi="Palatino Linotype" w:cstheme="minorBidi"/>
          <w:szCs w:val="22"/>
          <w:lang w:val="es-MX" w:eastAsia="en-US"/>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0B00CEA" w14:textId="77777777" w:rsidR="00CF026B" w:rsidRPr="004F1756" w:rsidRDefault="00CF026B" w:rsidP="00CF026B">
      <w:pPr>
        <w:spacing w:line="360" w:lineRule="auto"/>
        <w:jc w:val="both"/>
        <w:rPr>
          <w:rFonts w:ascii="Palatino Linotype" w:eastAsia="MS Mincho" w:hAnsi="Palatino Linotype" w:cs="Arial"/>
          <w:sz w:val="28"/>
          <w:lang w:eastAsia="en-US"/>
        </w:rPr>
      </w:pPr>
    </w:p>
    <w:p w14:paraId="7CEC2427" w14:textId="77777777" w:rsidR="00CF026B" w:rsidRPr="004F1756" w:rsidRDefault="00CF026B" w:rsidP="0083581C">
      <w:pPr>
        <w:numPr>
          <w:ilvl w:val="0"/>
          <w:numId w:val="8"/>
        </w:numPr>
        <w:spacing w:after="160" w:line="360" w:lineRule="auto"/>
        <w:jc w:val="both"/>
        <w:rPr>
          <w:rFonts w:ascii="Palatino Linotype" w:hAnsi="Palatino Linotype"/>
          <w:b/>
          <w:i/>
          <w:sz w:val="28"/>
          <w:szCs w:val="28"/>
          <w:u w:val="single"/>
          <w:lang w:val="es-MX"/>
        </w:rPr>
      </w:pPr>
      <w:r w:rsidRPr="004F1756">
        <w:rPr>
          <w:rFonts w:ascii="Palatino Linotype" w:hAnsi="Palatino Linotype"/>
          <w:b/>
          <w:i/>
          <w:sz w:val="28"/>
          <w:szCs w:val="28"/>
          <w:u w:val="single"/>
          <w:lang w:val="es-MX"/>
        </w:rPr>
        <w:t>De la Versión Pública.</w:t>
      </w:r>
    </w:p>
    <w:p w14:paraId="0A33E063" w14:textId="77777777" w:rsidR="00CF026B" w:rsidRPr="004F1756" w:rsidRDefault="00CF026B" w:rsidP="00CF026B">
      <w:pPr>
        <w:spacing w:line="360" w:lineRule="auto"/>
        <w:jc w:val="both"/>
        <w:rPr>
          <w:rFonts w:ascii="Palatino Linotype" w:eastAsia="Arial Unicode MS" w:hAnsi="Palatino Linotype"/>
        </w:rPr>
      </w:pPr>
      <w:r w:rsidRPr="004F1756">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4F1756">
        <w:rPr>
          <w:rFonts w:ascii="Palatino Linotype" w:eastAsia="Arial Unicode MS" w:hAnsi="Palatino Linotype"/>
          <w:b/>
        </w:rPr>
        <w:t>Recurrente</w:t>
      </w:r>
      <w:r w:rsidRPr="004F1756">
        <w:rPr>
          <w:rFonts w:ascii="Palatino Linotype" w:eastAsia="Arial Unicode MS" w:hAnsi="Palatino Linotype"/>
        </w:rPr>
        <w:t xml:space="preserve"> se haga en </w:t>
      </w:r>
      <w:r w:rsidRPr="004F1756">
        <w:rPr>
          <w:rFonts w:ascii="Palatino Linotype" w:eastAsia="Arial Unicode MS" w:hAnsi="Palatino Linotype"/>
          <w:b/>
          <w:i/>
        </w:rPr>
        <w:t>versión pública</w:t>
      </w:r>
      <w:r w:rsidRPr="004F1756">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333EA7E" w14:textId="77777777" w:rsidR="00CF026B" w:rsidRPr="004F1756" w:rsidRDefault="00CF026B" w:rsidP="00CF026B">
      <w:pPr>
        <w:spacing w:line="360" w:lineRule="auto"/>
        <w:jc w:val="both"/>
        <w:rPr>
          <w:rFonts w:ascii="Palatino Linotype" w:hAnsi="Palatino Linotype"/>
          <w:bCs/>
          <w:lang w:val="es-MX"/>
        </w:rPr>
      </w:pPr>
    </w:p>
    <w:p w14:paraId="79B7A3E9"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bCs/>
          <w:lang w:val="es-MX"/>
        </w:rPr>
        <w:t>A este respecto, los</w:t>
      </w:r>
      <w:r w:rsidRPr="004F1756">
        <w:rPr>
          <w:rFonts w:ascii="Palatino Linotype" w:hAnsi="Palatino Linotype"/>
          <w:lang w:val="es-MX"/>
        </w:rPr>
        <w:t xml:space="preserve"> artículos 3, fracciones IX, XX, XXI y XLV; 51 y 52, de la Ley de Transparencia y Acceso a la Información Pública del Estado de México y Municipios establecen:</w:t>
      </w:r>
    </w:p>
    <w:p w14:paraId="15180E12" w14:textId="77777777" w:rsidR="00CF026B" w:rsidRPr="004F1756" w:rsidRDefault="00CF026B" w:rsidP="00CF026B">
      <w:pPr>
        <w:rPr>
          <w:noProof/>
          <w:lang w:val="es-MX"/>
        </w:rPr>
      </w:pPr>
    </w:p>
    <w:p w14:paraId="56E08CA6" w14:textId="77777777" w:rsidR="00CF026B" w:rsidRPr="004F1756" w:rsidRDefault="00CF026B" w:rsidP="00CF026B">
      <w:pPr>
        <w:ind w:left="567" w:right="616"/>
        <w:jc w:val="both"/>
        <w:rPr>
          <w:rFonts w:ascii="Palatino Linotype" w:hAnsi="Palatino Linotype"/>
          <w:i/>
          <w:sz w:val="22"/>
          <w:szCs w:val="22"/>
          <w:lang w:val="es-MX"/>
        </w:rPr>
      </w:pPr>
      <w:r w:rsidRPr="004F1756">
        <w:rPr>
          <w:rFonts w:ascii="Palatino Linotype" w:hAnsi="Palatino Linotype" w:cs="Arial"/>
          <w:b/>
          <w:bCs/>
          <w:i/>
          <w:noProof/>
          <w:sz w:val="22"/>
          <w:szCs w:val="22"/>
          <w:lang w:val="es-MX"/>
        </w:rPr>
        <w:t>“</w:t>
      </w:r>
      <w:r w:rsidRPr="004F1756">
        <w:rPr>
          <w:rFonts w:ascii="Palatino Linotype" w:hAnsi="Palatino Linotype" w:cs="Arial"/>
          <w:b/>
          <w:bCs/>
          <w:i/>
          <w:sz w:val="22"/>
          <w:szCs w:val="22"/>
          <w:lang w:val="es-MX" w:eastAsia="es-MX"/>
        </w:rPr>
        <w:t>Artículo</w:t>
      </w:r>
      <w:r w:rsidRPr="004F1756">
        <w:rPr>
          <w:rFonts w:ascii="Palatino Linotype" w:hAnsi="Palatino Linotype" w:cs="Arial"/>
          <w:b/>
          <w:bCs/>
          <w:i/>
          <w:sz w:val="22"/>
          <w:szCs w:val="22"/>
          <w:lang w:val="es-MX"/>
        </w:rPr>
        <w:t xml:space="preserve"> 3. </w:t>
      </w:r>
      <w:r w:rsidRPr="004F1756">
        <w:rPr>
          <w:rFonts w:ascii="Palatino Linotype" w:hAnsi="Palatino Linotype"/>
          <w:i/>
          <w:sz w:val="22"/>
          <w:szCs w:val="22"/>
          <w:lang w:val="es-MX"/>
        </w:rPr>
        <w:t xml:space="preserve">Para los efectos de la presente Ley se entenderá por: </w:t>
      </w:r>
    </w:p>
    <w:p w14:paraId="7F809A69" w14:textId="77777777" w:rsidR="00CF026B" w:rsidRPr="004F1756" w:rsidRDefault="00CF026B" w:rsidP="00CF026B">
      <w:pPr>
        <w:rPr>
          <w:lang w:val="es-MX"/>
        </w:rPr>
      </w:pPr>
    </w:p>
    <w:p w14:paraId="03B0B3BF" w14:textId="77777777" w:rsidR="00CF026B" w:rsidRPr="004F1756" w:rsidRDefault="00CF026B" w:rsidP="00CF026B">
      <w:pPr>
        <w:ind w:left="567" w:right="616"/>
        <w:jc w:val="both"/>
        <w:rPr>
          <w:rFonts w:ascii="Palatino Linotype" w:hAnsi="Palatino Linotype" w:cs="Arial"/>
          <w:i/>
          <w:sz w:val="22"/>
          <w:szCs w:val="22"/>
          <w:lang w:val="es-MX"/>
        </w:rPr>
      </w:pPr>
      <w:r w:rsidRPr="004F1756">
        <w:rPr>
          <w:rFonts w:ascii="Palatino Linotype" w:hAnsi="Palatino Linotype" w:cs="Arial"/>
          <w:b/>
          <w:i/>
          <w:sz w:val="22"/>
          <w:szCs w:val="22"/>
          <w:lang w:val="es-MX"/>
        </w:rPr>
        <w:lastRenderedPageBreak/>
        <w:t>IX.</w:t>
      </w:r>
      <w:r w:rsidRPr="004F1756">
        <w:rPr>
          <w:rFonts w:ascii="Palatino Linotype" w:hAnsi="Palatino Linotype" w:cs="Arial"/>
          <w:i/>
          <w:sz w:val="22"/>
          <w:szCs w:val="22"/>
          <w:lang w:val="es-MX"/>
        </w:rPr>
        <w:t xml:space="preserve"> </w:t>
      </w:r>
      <w:r w:rsidRPr="004F1756">
        <w:rPr>
          <w:rFonts w:ascii="Palatino Linotype" w:hAnsi="Palatino Linotype" w:cs="Arial"/>
          <w:b/>
          <w:i/>
          <w:sz w:val="22"/>
          <w:szCs w:val="22"/>
          <w:lang w:val="es-MX"/>
        </w:rPr>
        <w:t xml:space="preserve">Datos personales: </w:t>
      </w:r>
      <w:r w:rsidRPr="004F1756">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2CEC54C5" w14:textId="77777777" w:rsidR="00CF026B" w:rsidRPr="004F1756" w:rsidRDefault="00CF026B" w:rsidP="00CF026B">
      <w:pPr>
        <w:ind w:left="567" w:right="616"/>
        <w:jc w:val="both"/>
        <w:rPr>
          <w:rFonts w:ascii="Palatino Linotype" w:hAnsi="Palatino Linotype" w:cs="Arial"/>
          <w:i/>
          <w:sz w:val="22"/>
          <w:szCs w:val="22"/>
          <w:lang w:val="es-MX"/>
        </w:rPr>
      </w:pPr>
    </w:p>
    <w:p w14:paraId="017CCDC1" w14:textId="77777777" w:rsidR="00CF026B" w:rsidRPr="004F1756" w:rsidRDefault="00CF026B" w:rsidP="00CF026B">
      <w:pPr>
        <w:ind w:left="567" w:right="616"/>
        <w:jc w:val="both"/>
        <w:rPr>
          <w:rFonts w:ascii="Palatino Linotype" w:hAnsi="Palatino Linotype" w:cs="Arial"/>
          <w:i/>
          <w:sz w:val="22"/>
          <w:szCs w:val="22"/>
          <w:lang w:val="es-MX"/>
        </w:rPr>
      </w:pPr>
      <w:r w:rsidRPr="004F1756">
        <w:rPr>
          <w:rFonts w:ascii="Palatino Linotype" w:hAnsi="Palatino Linotype" w:cs="Arial"/>
          <w:b/>
          <w:i/>
          <w:sz w:val="22"/>
          <w:szCs w:val="22"/>
          <w:lang w:val="es-MX"/>
        </w:rPr>
        <w:t>XX.</w:t>
      </w:r>
      <w:r w:rsidRPr="004F1756">
        <w:rPr>
          <w:rFonts w:ascii="Palatino Linotype" w:hAnsi="Palatino Linotype" w:cs="Arial"/>
          <w:i/>
          <w:sz w:val="22"/>
          <w:szCs w:val="22"/>
          <w:lang w:val="es-MX"/>
        </w:rPr>
        <w:t xml:space="preserve"> </w:t>
      </w:r>
      <w:r w:rsidRPr="004F1756">
        <w:rPr>
          <w:rFonts w:ascii="Palatino Linotype" w:hAnsi="Palatino Linotype" w:cs="Arial"/>
          <w:b/>
          <w:i/>
          <w:sz w:val="22"/>
          <w:szCs w:val="22"/>
          <w:lang w:val="es-MX"/>
        </w:rPr>
        <w:t>Información clasificada:</w:t>
      </w:r>
      <w:r w:rsidRPr="004F1756">
        <w:rPr>
          <w:rFonts w:ascii="Palatino Linotype" w:hAnsi="Palatino Linotype" w:cs="Arial"/>
          <w:i/>
          <w:sz w:val="22"/>
          <w:szCs w:val="22"/>
          <w:lang w:val="es-MX"/>
        </w:rPr>
        <w:t xml:space="preserve"> Aquella considerada por la presente Ley como reservada o confidencial; </w:t>
      </w:r>
    </w:p>
    <w:p w14:paraId="2BEE23D4" w14:textId="77777777" w:rsidR="00CF026B" w:rsidRPr="004F1756" w:rsidRDefault="00CF026B" w:rsidP="00CF026B">
      <w:pPr>
        <w:ind w:left="567" w:right="616"/>
        <w:jc w:val="both"/>
        <w:rPr>
          <w:rFonts w:ascii="Palatino Linotype" w:hAnsi="Palatino Linotype" w:cs="Arial"/>
          <w:i/>
          <w:sz w:val="22"/>
          <w:szCs w:val="22"/>
          <w:lang w:val="es-MX"/>
        </w:rPr>
      </w:pPr>
    </w:p>
    <w:p w14:paraId="69E15721" w14:textId="77777777" w:rsidR="00CF026B" w:rsidRPr="004F1756" w:rsidRDefault="00CF026B" w:rsidP="00CF026B">
      <w:pPr>
        <w:ind w:left="567" w:right="616"/>
        <w:jc w:val="both"/>
        <w:rPr>
          <w:rFonts w:ascii="Palatino Linotype" w:hAnsi="Palatino Linotype" w:cs="Arial"/>
          <w:i/>
          <w:sz w:val="22"/>
          <w:szCs w:val="22"/>
          <w:lang w:val="es-MX"/>
        </w:rPr>
      </w:pPr>
      <w:r w:rsidRPr="004F1756">
        <w:rPr>
          <w:rFonts w:ascii="Palatino Linotype" w:hAnsi="Palatino Linotype" w:cs="Arial"/>
          <w:b/>
          <w:i/>
          <w:sz w:val="22"/>
          <w:szCs w:val="22"/>
          <w:lang w:val="es-MX"/>
        </w:rPr>
        <w:t>XXI.</w:t>
      </w:r>
      <w:r w:rsidRPr="004F1756">
        <w:rPr>
          <w:rFonts w:ascii="Palatino Linotype" w:hAnsi="Palatino Linotype" w:cs="Arial"/>
          <w:i/>
          <w:sz w:val="22"/>
          <w:szCs w:val="22"/>
          <w:lang w:val="es-MX"/>
        </w:rPr>
        <w:t xml:space="preserve"> </w:t>
      </w:r>
      <w:r w:rsidRPr="004F1756">
        <w:rPr>
          <w:rFonts w:ascii="Palatino Linotype" w:hAnsi="Palatino Linotype" w:cs="Arial"/>
          <w:b/>
          <w:i/>
          <w:sz w:val="22"/>
          <w:szCs w:val="22"/>
          <w:lang w:val="es-MX"/>
        </w:rPr>
        <w:t>Información confidencial</w:t>
      </w:r>
      <w:r w:rsidRPr="004F1756">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D86D8A" w14:textId="77777777" w:rsidR="00CF026B" w:rsidRPr="004F1756" w:rsidRDefault="00CF026B" w:rsidP="00CF026B">
      <w:pPr>
        <w:ind w:left="567" w:right="616"/>
        <w:jc w:val="both"/>
        <w:rPr>
          <w:rFonts w:ascii="Palatino Linotype" w:hAnsi="Palatino Linotype" w:cs="Arial"/>
          <w:i/>
          <w:sz w:val="22"/>
          <w:szCs w:val="22"/>
          <w:lang w:val="es-MX"/>
        </w:rPr>
      </w:pPr>
    </w:p>
    <w:p w14:paraId="7DEEE926" w14:textId="77777777" w:rsidR="00CF026B" w:rsidRPr="004F1756" w:rsidRDefault="00CF026B" w:rsidP="00CF026B">
      <w:pPr>
        <w:ind w:left="567" w:right="616"/>
        <w:jc w:val="both"/>
        <w:rPr>
          <w:rFonts w:ascii="Palatino Linotype" w:hAnsi="Palatino Linotype" w:cs="Arial"/>
          <w:i/>
          <w:sz w:val="22"/>
          <w:szCs w:val="22"/>
          <w:lang w:val="es-MX"/>
        </w:rPr>
      </w:pPr>
      <w:r w:rsidRPr="004F1756">
        <w:rPr>
          <w:rFonts w:ascii="Palatino Linotype" w:hAnsi="Palatino Linotype" w:cs="Arial"/>
          <w:b/>
          <w:i/>
          <w:sz w:val="22"/>
          <w:szCs w:val="22"/>
          <w:lang w:val="es-MX"/>
        </w:rPr>
        <w:t>XLV. Versión pública:</w:t>
      </w:r>
      <w:r w:rsidRPr="004F1756">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5173427A" w14:textId="77777777" w:rsidR="00CF026B" w:rsidRPr="004F1756" w:rsidRDefault="00CF026B" w:rsidP="00CF026B">
      <w:pPr>
        <w:ind w:left="567" w:right="616"/>
        <w:jc w:val="both"/>
        <w:rPr>
          <w:rFonts w:ascii="Palatino Linotype" w:hAnsi="Palatino Linotype" w:cs="Arial"/>
          <w:i/>
          <w:sz w:val="22"/>
          <w:szCs w:val="22"/>
          <w:lang w:val="es-MX"/>
        </w:rPr>
      </w:pPr>
    </w:p>
    <w:p w14:paraId="4DCA1CE8" w14:textId="77777777" w:rsidR="00CF026B" w:rsidRPr="004F1756" w:rsidRDefault="00CF026B" w:rsidP="00CF026B">
      <w:pPr>
        <w:ind w:left="567" w:right="616"/>
        <w:jc w:val="both"/>
        <w:rPr>
          <w:rFonts w:ascii="Palatino Linotype" w:hAnsi="Palatino Linotype" w:cs="Arial"/>
          <w:i/>
          <w:sz w:val="22"/>
          <w:szCs w:val="22"/>
          <w:lang w:val="es-MX"/>
        </w:rPr>
      </w:pPr>
      <w:r w:rsidRPr="004F1756">
        <w:rPr>
          <w:rFonts w:ascii="Palatino Linotype" w:hAnsi="Palatino Linotype" w:cs="Arial"/>
          <w:b/>
          <w:i/>
          <w:sz w:val="22"/>
          <w:szCs w:val="22"/>
          <w:lang w:val="es-MX"/>
        </w:rPr>
        <w:t>Artículo 51.</w:t>
      </w:r>
      <w:r w:rsidRPr="004F1756">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F1756">
        <w:rPr>
          <w:rFonts w:ascii="Palatino Linotype" w:hAnsi="Palatino Linotype" w:cs="Arial"/>
          <w:b/>
          <w:i/>
          <w:sz w:val="22"/>
          <w:szCs w:val="22"/>
          <w:lang w:val="es-MX"/>
        </w:rPr>
        <w:t xml:space="preserve">y tendrá la responsabilidad de verificar en cada caso que la misma no sea confidencial o reservada. </w:t>
      </w:r>
      <w:r w:rsidRPr="004F1756">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5DC3E146" w14:textId="77777777" w:rsidR="00CF026B" w:rsidRPr="004F1756" w:rsidRDefault="00CF026B" w:rsidP="00CF026B">
      <w:pPr>
        <w:ind w:left="567" w:right="616"/>
        <w:jc w:val="both"/>
        <w:rPr>
          <w:rFonts w:ascii="Palatino Linotype" w:hAnsi="Palatino Linotype" w:cs="Arial"/>
          <w:i/>
          <w:sz w:val="22"/>
          <w:szCs w:val="22"/>
          <w:lang w:val="es-MX"/>
        </w:rPr>
      </w:pPr>
    </w:p>
    <w:p w14:paraId="3EA610F9" w14:textId="77777777" w:rsidR="00CF026B" w:rsidRPr="004F1756" w:rsidRDefault="00CF026B" w:rsidP="00CF026B">
      <w:pPr>
        <w:ind w:left="567" w:right="616"/>
        <w:jc w:val="both"/>
        <w:rPr>
          <w:rFonts w:ascii="Palatino Linotype" w:hAnsi="Palatino Linotype" w:cs="Arial"/>
          <w:bCs/>
          <w:i/>
          <w:noProof/>
          <w:sz w:val="22"/>
          <w:szCs w:val="22"/>
          <w:lang w:val="es-MX"/>
        </w:rPr>
      </w:pPr>
      <w:r w:rsidRPr="004F1756">
        <w:rPr>
          <w:rFonts w:ascii="Palatino Linotype" w:hAnsi="Palatino Linotype" w:cs="Arial"/>
          <w:b/>
          <w:i/>
          <w:sz w:val="22"/>
          <w:szCs w:val="22"/>
          <w:lang w:val="es-MX"/>
        </w:rPr>
        <w:t>Artículo 52.</w:t>
      </w:r>
      <w:r w:rsidRPr="004F1756">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F1756">
        <w:rPr>
          <w:rFonts w:ascii="Palatino Linotype" w:hAnsi="Palatino Linotype" w:cs="Arial"/>
          <w:bCs/>
          <w:i/>
          <w:noProof/>
          <w:sz w:val="22"/>
          <w:szCs w:val="22"/>
          <w:lang w:val="es-MX"/>
        </w:rPr>
        <w:t>”</w:t>
      </w:r>
    </w:p>
    <w:p w14:paraId="03E5F26F" w14:textId="77777777" w:rsidR="00CF026B" w:rsidRPr="004F1756" w:rsidRDefault="00CF026B" w:rsidP="00CF026B">
      <w:pPr>
        <w:spacing w:after="160" w:line="259" w:lineRule="auto"/>
        <w:rPr>
          <w:rFonts w:asciiTheme="minorHAnsi" w:eastAsiaTheme="minorHAnsi" w:hAnsiTheme="minorHAnsi" w:cstheme="minorBidi"/>
          <w:noProof/>
          <w:sz w:val="22"/>
          <w:szCs w:val="22"/>
          <w:lang w:val="es-MX"/>
        </w:rPr>
      </w:pPr>
    </w:p>
    <w:p w14:paraId="279234DD"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4F1756">
        <w:rPr>
          <w:rFonts w:ascii="Palatino Linotype" w:hAnsi="Palatino Linotype"/>
          <w:lang w:val="es-MX"/>
        </w:rPr>
        <w:lastRenderedPageBreak/>
        <w:t xml:space="preserve">de Protección de Datos Personales en Posesión de Sujetos Obligados del Estado de México y Municipios, los cuales se transcriben para mayor referencia: </w:t>
      </w:r>
    </w:p>
    <w:p w14:paraId="2F02C007" w14:textId="77777777" w:rsidR="00CF026B" w:rsidRPr="004F1756" w:rsidRDefault="00CF026B" w:rsidP="00CF026B">
      <w:pPr>
        <w:ind w:left="567" w:right="616"/>
        <w:jc w:val="both"/>
        <w:rPr>
          <w:rFonts w:ascii="Palatino Linotype" w:hAnsi="Palatino Linotype"/>
          <w:lang w:val="es-MX"/>
        </w:rPr>
      </w:pPr>
    </w:p>
    <w:p w14:paraId="178D99CC" w14:textId="77777777" w:rsidR="00CF026B" w:rsidRPr="004F1756" w:rsidRDefault="00CF026B" w:rsidP="00CF026B">
      <w:pPr>
        <w:ind w:left="567" w:right="616"/>
        <w:jc w:val="both"/>
        <w:rPr>
          <w:rFonts w:ascii="Palatino Linotype" w:eastAsia="Arial Unicode MS" w:hAnsi="Palatino Linotype" w:cs="Arial"/>
          <w:i/>
          <w:sz w:val="22"/>
          <w:lang w:val="es-MX"/>
        </w:rPr>
      </w:pPr>
      <w:r w:rsidRPr="004F1756">
        <w:rPr>
          <w:rFonts w:ascii="Palatino Linotype" w:eastAsia="Arial Unicode MS" w:hAnsi="Palatino Linotype" w:cs="Arial"/>
          <w:i/>
          <w:sz w:val="22"/>
          <w:lang w:val="es-MX"/>
        </w:rPr>
        <w:t>“</w:t>
      </w:r>
      <w:r w:rsidRPr="004F1756">
        <w:rPr>
          <w:rFonts w:ascii="Palatino Linotype" w:eastAsia="Arial Unicode MS" w:hAnsi="Palatino Linotype" w:cs="Arial"/>
          <w:b/>
          <w:i/>
          <w:sz w:val="22"/>
          <w:lang w:val="es-MX"/>
        </w:rPr>
        <w:t>Artículo</w:t>
      </w:r>
      <w:r w:rsidRPr="004F1756">
        <w:rPr>
          <w:rFonts w:ascii="Palatino Linotype" w:eastAsia="Arial Unicode MS" w:hAnsi="Palatino Linotype" w:cs="Arial"/>
          <w:i/>
          <w:sz w:val="22"/>
          <w:lang w:val="es-MX"/>
        </w:rPr>
        <w:t xml:space="preserve"> </w:t>
      </w:r>
      <w:r w:rsidRPr="004F1756">
        <w:rPr>
          <w:rFonts w:ascii="Palatino Linotype" w:eastAsia="Arial Unicode MS" w:hAnsi="Palatino Linotype" w:cs="Arial"/>
          <w:b/>
          <w:i/>
          <w:sz w:val="22"/>
          <w:lang w:val="es-MX"/>
        </w:rPr>
        <w:t>22</w:t>
      </w:r>
      <w:r w:rsidRPr="004F1756">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2E51E500" w14:textId="77777777" w:rsidR="00CF026B" w:rsidRPr="004F1756" w:rsidRDefault="00CF026B" w:rsidP="00CF026B">
      <w:pPr>
        <w:ind w:left="567" w:right="616"/>
        <w:jc w:val="both"/>
        <w:rPr>
          <w:rFonts w:ascii="Palatino Linotype" w:eastAsia="Arial Unicode MS" w:hAnsi="Palatino Linotype" w:cs="Arial"/>
          <w:i/>
          <w:sz w:val="22"/>
          <w:lang w:val="es-MX"/>
        </w:rPr>
      </w:pPr>
    </w:p>
    <w:p w14:paraId="16CB0C31" w14:textId="77777777" w:rsidR="00CF026B" w:rsidRPr="004F1756" w:rsidRDefault="00CF026B" w:rsidP="00CF026B">
      <w:pPr>
        <w:ind w:left="567" w:right="616"/>
        <w:jc w:val="both"/>
        <w:rPr>
          <w:rFonts w:ascii="Palatino Linotype" w:eastAsia="Arial Unicode MS" w:hAnsi="Palatino Linotype" w:cs="Arial"/>
          <w:i/>
          <w:sz w:val="22"/>
          <w:lang w:val="es-MX"/>
        </w:rPr>
      </w:pPr>
      <w:r w:rsidRPr="004F1756">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069F6974" w14:textId="77777777" w:rsidR="00CF026B" w:rsidRPr="004F1756" w:rsidRDefault="00CF026B" w:rsidP="00CF026B">
      <w:pPr>
        <w:ind w:left="567" w:right="616"/>
        <w:jc w:val="both"/>
        <w:rPr>
          <w:rFonts w:ascii="Palatino Linotype" w:eastAsia="Arial Unicode MS" w:hAnsi="Palatino Linotype" w:cs="Arial"/>
          <w:i/>
          <w:sz w:val="22"/>
          <w:lang w:val="es-MX"/>
        </w:rPr>
      </w:pPr>
    </w:p>
    <w:p w14:paraId="2C9D3CB7" w14:textId="77777777" w:rsidR="00CF026B" w:rsidRPr="004F1756" w:rsidRDefault="00CF026B" w:rsidP="00CF026B">
      <w:pPr>
        <w:ind w:left="567" w:right="616"/>
        <w:jc w:val="both"/>
        <w:rPr>
          <w:rFonts w:ascii="Palatino Linotype" w:eastAsia="Arial Unicode MS" w:hAnsi="Palatino Linotype" w:cs="Arial"/>
          <w:i/>
          <w:sz w:val="22"/>
          <w:lang w:val="es-MX"/>
        </w:rPr>
      </w:pPr>
      <w:r w:rsidRPr="004F1756">
        <w:rPr>
          <w:rFonts w:ascii="Palatino Linotype" w:eastAsia="Arial Unicode MS" w:hAnsi="Palatino Linotype" w:cs="Arial"/>
          <w:i/>
          <w:sz w:val="22"/>
          <w:lang w:val="es-MX"/>
        </w:rPr>
        <w:t>I. Cuente con atribuciones conferidas en ley y medie el consentimiento del titular.</w:t>
      </w:r>
    </w:p>
    <w:p w14:paraId="272F0D73" w14:textId="77777777" w:rsidR="00CF026B" w:rsidRPr="004F1756" w:rsidRDefault="00CF026B" w:rsidP="00CF026B">
      <w:pPr>
        <w:ind w:left="567" w:right="616"/>
        <w:jc w:val="both"/>
        <w:rPr>
          <w:rFonts w:ascii="Palatino Linotype" w:eastAsia="Arial Unicode MS" w:hAnsi="Palatino Linotype" w:cs="Arial"/>
          <w:i/>
          <w:sz w:val="22"/>
          <w:lang w:val="es-MX"/>
        </w:rPr>
      </w:pPr>
      <w:r w:rsidRPr="004F1756">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5323CDDE" w14:textId="77777777" w:rsidR="00CF026B" w:rsidRPr="004F1756" w:rsidRDefault="00CF026B" w:rsidP="00CF026B">
      <w:pPr>
        <w:ind w:left="567" w:right="616"/>
        <w:jc w:val="both"/>
        <w:rPr>
          <w:rFonts w:ascii="Palatino Linotype" w:eastAsia="Arial Unicode MS" w:hAnsi="Palatino Linotype" w:cs="Arial"/>
          <w:i/>
          <w:sz w:val="22"/>
          <w:lang w:val="es-MX"/>
        </w:rPr>
      </w:pPr>
    </w:p>
    <w:p w14:paraId="1F9D965E" w14:textId="77777777" w:rsidR="00CF026B" w:rsidRPr="004F1756" w:rsidRDefault="00CF026B" w:rsidP="00CF026B">
      <w:pPr>
        <w:ind w:left="567" w:right="616"/>
        <w:jc w:val="both"/>
        <w:rPr>
          <w:rFonts w:ascii="Palatino Linotype" w:eastAsia="Arial Unicode MS" w:hAnsi="Palatino Linotype" w:cs="Arial"/>
          <w:i/>
          <w:sz w:val="22"/>
          <w:lang w:val="es-MX"/>
        </w:rPr>
      </w:pPr>
      <w:r w:rsidRPr="004F1756">
        <w:rPr>
          <w:rFonts w:ascii="Palatino Linotype" w:eastAsia="Arial Unicode MS" w:hAnsi="Palatino Linotype" w:cs="Arial"/>
          <w:b/>
          <w:i/>
          <w:sz w:val="22"/>
          <w:lang w:val="es-MX"/>
        </w:rPr>
        <w:t>Artículo</w:t>
      </w:r>
      <w:r w:rsidRPr="004F1756">
        <w:rPr>
          <w:rFonts w:ascii="Palatino Linotype" w:eastAsia="Arial Unicode MS" w:hAnsi="Palatino Linotype" w:cs="Arial"/>
          <w:i/>
          <w:sz w:val="22"/>
          <w:lang w:val="es-MX"/>
        </w:rPr>
        <w:t xml:space="preserve"> </w:t>
      </w:r>
      <w:r w:rsidRPr="004F1756">
        <w:rPr>
          <w:rFonts w:ascii="Palatino Linotype" w:eastAsia="Arial Unicode MS" w:hAnsi="Palatino Linotype" w:cs="Arial"/>
          <w:b/>
          <w:i/>
          <w:sz w:val="22"/>
          <w:lang w:val="es-MX"/>
        </w:rPr>
        <w:t>38</w:t>
      </w:r>
      <w:r w:rsidRPr="004F1756">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B9E4A05" w14:textId="77777777" w:rsidR="00CF026B" w:rsidRPr="004F1756" w:rsidRDefault="00CF026B" w:rsidP="00CF026B">
      <w:pPr>
        <w:ind w:left="567" w:right="616"/>
        <w:jc w:val="both"/>
        <w:rPr>
          <w:rFonts w:ascii="Palatino Linotype" w:eastAsia="Arial Unicode MS" w:hAnsi="Palatino Linotype" w:cs="Arial"/>
          <w:i/>
          <w:sz w:val="28"/>
          <w:lang w:val="es-MX"/>
        </w:rPr>
      </w:pPr>
    </w:p>
    <w:p w14:paraId="028A92AA"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9292627" w14:textId="77777777" w:rsidR="00CF026B" w:rsidRPr="004F1756" w:rsidRDefault="00CF026B" w:rsidP="00CF026B">
      <w:pPr>
        <w:spacing w:line="360" w:lineRule="auto"/>
        <w:jc w:val="both"/>
        <w:rPr>
          <w:rFonts w:ascii="Palatino Linotype" w:hAnsi="Palatino Linotype"/>
          <w:lang w:val="es-MX"/>
        </w:rPr>
      </w:pPr>
    </w:p>
    <w:p w14:paraId="5AA967F5" w14:textId="77777777" w:rsidR="00CF026B" w:rsidRPr="004F1756" w:rsidRDefault="00CF026B" w:rsidP="00CF026B">
      <w:pPr>
        <w:spacing w:line="360" w:lineRule="auto"/>
        <w:jc w:val="both"/>
        <w:rPr>
          <w:rFonts w:ascii="Palatino Linotype" w:eastAsia="Arial Unicode MS" w:hAnsi="Palatino Linotype"/>
        </w:rPr>
      </w:pPr>
      <w:r w:rsidRPr="004F175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4F1756">
        <w:rPr>
          <w:rFonts w:ascii="Palatino Linotype" w:eastAsia="Arial Unicode MS" w:hAnsi="Palatino Linotype"/>
        </w:rPr>
        <w:lastRenderedPageBreak/>
        <w:t xml:space="preserve">información confidencial, que debe ser protegida por </w:t>
      </w:r>
      <w:r w:rsidRPr="004F1756">
        <w:rPr>
          <w:rFonts w:ascii="Palatino Linotype" w:eastAsia="Arial Unicode MS" w:hAnsi="Palatino Linotype"/>
          <w:color w:val="000000"/>
          <w:lang w:val="es-MX" w:eastAsia="es-MX"/>
        </w:rPr>
        <w:t>el Sujeto Obligado</w:t>
      </w:r>
      <w:r w:rsidRPr="004F1756">
        <w:rPr>
          <w:rFonts w:ascii="Palatino Linotype" w:eastAsia="Arial Unicode MS" w:hAnsi="Palatino Linotype"/>
        </w:rPr>
        <w:t xml:space="preserve">, en ese contexto, todo dato personal susceptible de clasificación debe ser protegido. </w:t>
      </w:r>
    </w:p>
    <w:p w14:paraId="3005FEEB" w14:textId="77777777" w:rsidR="00CF026B" w:rsidRPr="004F1756" w:rsidRDefault="00CF026B" w:rsidP="00CF026B">
      <w:pPr>
        <w:spacing w:line="360" w:lineRule="auto"/>
        <w:jc w:val="both"/>
        <w:rPr>
          <w:rFonts w:ascii="Palatino Linotype" w:eastAsia="Arial Unicode MS" w:hAnsi="Palatino Linotype"/>
        </w:rPr>
      </w:pPr>
    </w:p>
    <w:p w14:paraId="711139D6" w14:textId="77777777" w:rsidR="00CF026B" w:rsidRPr="004F1756" w:rsidRDefault="00CF026B" w:rsidP="00CF026B">
      <w:pPr>
        <w:spacing w:line="360" w:lineRule="auto"/>
        <w:jc w:val="both"/>
        <w:rPr>
          <w:rFonts w:ascii="Palatino Linotype" w:hAnsi="Palatino Linotype"/>
        </w:rPr>
      </w:pPr>
      <w:r w:rsidRPr="004F1756">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CE4B6FC" w14:textId="77777777" w:rsidR="00CF026B" w:rsidRPr="004F1756" w:rsidRDefault="00CF026B" w:rsidP="00CF026B"/>
    <w:p w14:paraId="2D4CBF49"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w:t>
      </w:r>
      <w:r w:rsidRPr="004F1756">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F1756">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4530FE9" w14:textId="77777777" w:rsidR="00CF026B" w:rsidRPr="004F1756" w:rsidRDefault="00CF026B" w:rsidP="00CF026B">
      <w:pPr>
        <w:spacing w:line="360" w:lineRule="auto"/>
        <w:jc w:val="both"/>
        <w:rPr>
          <w:rFonts w:ascii="Palatino Linotype" w:hAnsi="Palatino Linotype"/>
          <w:lang w:val="es-ES_tradnl"/>
        </w:rPr>
      </w:pPr>
    </w:p>
    <w:p w14:paraId="319646EC" w14:textId="77777777" w:rsidR="00CF026B" w:rsidRPr="004F1756" w:rsidRDefault="00CF026B" w:rsidP="00CF026B">
      <w:pPr>
        <w:spacing w:line="360" w:lineRule="auto"/>
        <w:jc w:val="both"/>
        <w:rPr>
          <w:rFonts w:ascii="Palatino Linotype" w:hAnsi="Palatino Linotype"/>
        </w:rPr>
      </w:pPr>
      <w:r w:rsidRPr="004F1756">
        <w:rPr>
          <w:rFonts w:ascii="Palatino Linotype" w:hAnsi="Palatino Linotype"/>
          <w:lang w:val="es-ES_tradnl"/>
        </w:rPr>
        <w:t xml:space="preserve">Por ende, en el presente caso el </w:t>
      </w:r>
      <w:r w:rsidRPr="004F1756">
        <w:rPr>
          <w:rFonts w:ascii="Palatino Linotype" w:hAnsi="Palatino Linotype"/>
          <w:b/>
          <w:lang w:val="es-ES_tradnl"/>
        </w:rPr>
        <w:t>Sujeto Obligado</w:t>
      </w:r>
      <w:r w:rsidRPr="004F1756">
        <w:rPr>
          <w:rFonts w:ascii="Palatino Linotype" w:hAnsi="Palatino Linotype"/>
          <w:lang w:val="es-ES_tradnl"/>
        </w:rPr>
        <w:t xml:space="preserve"> sólo podrá testar los datos referidos con antelación, clasificación que tiene que efectuar mediante las formalidades que la Ley impone, es decir, </w:t>
      </w:r>
      <w:r w:rsidRPr="004F1756">
        <w:rPr>
          <w:rFonts w:ascii="Palatino Linotype" w:hAnsi="Palatino Linotype"/>
        </w:rPr>
        <w:t>resulta necesario que el Comité de Transparencia d</w:t>
      </w:r>
      <w:r w:rsidRPr="004F1756">
        <w:rPr>
          <w:rFonts w:ascii="Palatino Linotype" w:hAnsi="Palatino Linotype"/>
          <w:lang w:val="es-ES_tradnl"/>
        </w:rPr>
        <w:t xml:space="preserve">el Sujeto Obligado </w:t>
      </w:r>
      <w:r w:rsidRPr="004F1756">
        <w:rPr>
          <w:rFonts w:ascii="Palatino Linotype" w:hAnsi="Palatino Linotype"/>
        </w:rPr>
        <w:t>emita el Acuerdo de Clasificación correspondiente</w:t>
      </w:r>
      <w:r w:rsidRPr="004F1756">
        <w:rPr>
          <w:rFonts w:ascii="Palatino Linotype" w:hAnsi="Palatino Linotype"/>
          <w:lang w:val="es-ES_tradnl"/>
        </w:rPr>
        <w:t xml:space="preserve"> debidamente fundado y motivado, </w:t>
      </w:r>
      <w:r w:rsidRPr="004F1756">
        <w:rPr>
          <w:rFonts w:ascii="Palatino Linotype" w:hAnsi="Palatino Linotype"/>
        </w:rPr>
        <w:t xml:space="preserve">que sustente la versión pública, el cual deberá cumplir cabalmente con las </w:t>
      </w:r>
      <w:r w:rsidRPr="004F1756">
        <w:rPr>
          <w:rFonts w:ascii="Palatino Linotype" w:hAnsi="Palatino Linotype"/>
        </w:rPr>
        <w:lastRenderedPageBreak/>
        <w:t xml:space="preserve">formalidades previstas en el artículo 137, de la Ley de Transparencia y Acceso a la Información Pública del Estado de México y Municipios, así como con los numerales aplicables de los </w:t>
      </w:r>
      <w:r w:rsidRPr="004F1756">
        <w:rPr>
          <w:rFonts w:ascii="Palatino Linotype" w:hAnsi="Palatino Linotype"/>
          <w:b/>
        </w:rPr>
        <w:t>LINEAMIENTOS GENERALES EN MATERIA DE CLASIFICACIÓN Y DESCLASIFICACIÓN DE LA INFORMACIÓN, ASÍ COMO PARA LA ELABORACIÓN DE VERSIONES PÚBLICAS</w:t>
      </w:r>
      <w:r w:rsidRPr="004F1756">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6D2B8726" w14:textId="77777777" w:rsidR="00CF026B" w:rsidRPr="004F1756" w:rsidRDefault="00CF026B" w:rsidP="00CF026B">
      <w:pPr>
        <w:spacing w:line="360" w:lineRule="auto"/>
        <w:jc w:val="both"/>
        <w:rPr>
          <w:rFonts w:ascii="Palatino Linotype" w:hAnsi="Palatino Linotype"/>
        </w:rPr>
      </w:pPr>
    </w:p>
    <w:p w14:paraId="39ECBE95" w14:textId="77777777" w:rsidR="00CF026B" w:rsidRPr="004F1756" w:rsidRDefault="00CF026B" w:rsidP="00CF026B">
      <w:pPr>
        <w:spacing w:line="360" w:lineRule="auto"/>
        <w:jc w:val="both"/>
        <w:rPr>
          <w:rFonts w:ascii="Palatino Linotype" w:hAnsi="Palatino Linotype"/>
          <w:b/>
        </w:rPr>
      </w:pPr>
      <w:r w:rsidRPr="004F1756">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4F1756">
        <w:rPr>
          <w:rFonts w:ascii="Palatino Linotype" w:hAnsi="Palatino Linotype"/>
          <w:b/>
        </w:rPr>
        <w:t>Registro Federal de Contribuyentes</w:t>
      </w:r>
      <w:r w:rsidRPr="004F1756">
        <w:rPr>
          <w:rFonts w:ascii="Palatino Linotype" w:hAnsi="Palatino Linotype"/>
        </w:rPr>
        <w:t xml:space="preserve"> </w:t>
      </w:r>
      <w:r w:rsidRPr="004F1756">
        <w:rPr>
          <w:rFonts w:ascii="Palatino Linotype" w:hAnsi="Palatino Linotype"/>
          <w:i/>
        </w:rPr>
        <w:t>(RFC)</w:t>
      </w:r>
      <w:r w:rsidRPr="004F1756">
        <w:rPr>
          <w:rFonts w:ascii="Palatino Linotype" w:hAnsi="Palatino Linotype"/>
        </w:rPr>
        <w:t xml:space="preserve"> y la </w:t>
      </w:r>
      <w:r w:rsidRPr="004F1756">
        <w:rPr>
          <w:rFonts w:ascii="Palatino Linotype" w:hAnsi="Palatino Linotype"/>
          <w:b/>
        </w:rPr>
        <w:t>Clave Única de Registro de Población</w:t>
      </w:r>
      <w:r w:rsidRPr="004F1756">
        <w:rPr>
          <w:rFonts w:ascii="Palatino Linotype" w:hAnsi="Palatino Linotype"/>
        </w:rPr>
        <w:t xml:space="preserve"> </w:t>
      </w:r>
      <w:r w:rsidRPr="004F1756">
        <w:rPr>
          <w:rFonts w:ascii="Palatino Linotype" w:hAnsi="Palatino Linotype"/>
          <w:i/>
        </w:rPr>
        <w:t>(CURP)</w:t>
      </w:r>
      <w:r w:rsidRPr="004F1756">
        <w:rPr>
          <w:rFonts w:ascii="Palatino Linotype" w:hAnsi="Palatino Linotype"/>
        </w:rPr>
        <w:t>.</w:t>
      </w:r>
    </w:p>
    <w:p w14:paraId="4A5824AF" w14:textId="77777777" w:rsidR="00CF026B" w:rsidRPr="004F1756" w:rsidRDefault="00CF026B" w:rsidP="00CF026B">
      <w:pPr>
        <w:spacing w:line="360" w:lineRule="auto"/>
        <w:jc w:val="both"/>
        <w:rPr>
          <w:rFonts w:ascii="Palatino Linotype" w:hAnsi="Palatino Linotype"/>
          <w:b/>
        </w:rPr>
      </w:pPr>
    </w:p>
    <w:p w14:paraId="115F10E7" w14:textId="34A2A6DF" w:rsidR="00CF026B" w:rsidRPr="004F1756" w:rsidRDefault="00CF026B" w:rsidP="00CF026B">
      <w:pPr>
        <w:spacing w:line="360" w:lineRule="auto"/>
        <w:jc w:val="both"/>
        <w:rPr>
          <w:rFonts w:ascii="Palatino Linotype" w:hAnsi="Palatino Linotype"/>
        </w:rPr>
      </w:pPr>
      <w:r w:rsidRPr="004F1756">
        <w:rPr>
          <w:rFonts w:ascii="Palatino Linotype" w:hAnsi="Palatino Linotype"/>
          <w:lang w:eastAsia="es-MX"/>
        </w:rPr>
        <w:t xml:space="preserve">Por cuanto hace al </w:t>
      </w:r>
      <w:r w:rsidRPr="004F1756">
        <w:rPr>
          <w:rFonts w:ascii="Palatino Linotype" w:hAnsi="Palatino Linotype"/>
          <w:b/>
          <w:lang w:eastAsia="es-MX"/>
        </w:rPr>
        <w:t>Registro Federal de Contribuyentes</w:t>
      </w:r>
      <w:r w:rsidRPr="004F1756">
        <w:rPr>
          <w:rFonts w:ascii="Palatino Linotype" w:hAnsi="Palatino Linotype"/>
          <w:lang w:eastAsia="es-MX"/>
        </w:rPr>
        <w:t xml:space="preserve"> </w:t>
      </w:r>
      <w:r w:rsidRPr="004F1756">
        <w:rPr>
          <w:rFonts w:ascii="Palatino Linotype" w:hAnsi="Palatino Linotype"/>
          <w:b/>
          <w:lang w:eastAsia="es-MX"/>
        </w:rPr>
        <w:t>de las personas físicas</w:t>
      </w:r>
      <w:r w:rsidRPr="004F1756">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F1756">
        <w:rPr>
          <w:rFonts w:ascii="Palatino Linotype" w:hAnsi="Palatino Linotype"/>
        </w:rPr>
        <w:t xml:space="preserve"> y finalmente la </w:t>
      </w:r>
      <w:proofErr w:type="spellStart"/>
      <w:r w:rsidRPr="004F1756">
        <w:rPr>
          <w:rFonts w:ascii="Palatino Linotype" w:hAnsi="Palatino Linotype"/>
        </w:rPr>
        <w:t>homoclave</w:t>
      </w:r>
      <w:proofErr w:type="spellEnd"/>
      <w:r w:rsidRPr="004F1756">
        <w:rPr>
          <w:rFonts w:ascii="Palatino Linotype" w:hAnsi="Palatino Linotype"/>
        </w:rPr>
        <w:t>; la cual para su obtención es necesario acreditar personalidad, fecha de nacimiento entre otros con documentos oficiales.</w:t>
      </w:r>
    </w:p>
    <w:p w14:paraId="5EE8904D" w14:textId="77777777" w:rsidR="00CF026B" w:rsidRPr="004F1756" w:rsidRDefault="00CF026B" w:rsidP="00CF026B">
      <w:pPr>
        <w:spacing w:line="360" w:lineRule="auto"/>
        <w:jc w:val="both"/>
        <w:rPr>
          <w:rFonts w:ascii="Palatino Linotype" w:hAnsi="Palatino Linotype"/>
        </w:rPr>
      </w:pPr>
    </w:p>
    <w:p w14:paraId="07181615" w14:textId="67AEB6AB" w:rsidR="00CF026B" w:rsidRPr="004F1756" w:rsidRDefault="00CF026B" w:rsidP="00CF026B">
      <w:pPr>
        <w:spacing w:line="360" w:lineRule="auto"/>
        <w:jc w:val="both"/>
        <w:rPr>
          <w:rFonts w:ascii="Palatino Linotype" w:hAnsi="Palatino Linotype"/>
          <w:lang w:eastAsia="es-MX"/>
        </w:rPr>
      </w:pPr>
      <w:r w:rsidRPr="004F1756">
        <w:rPr>
          <w:rFonts w:ascii="Palatino Linotype" w:hAnsi="Palatino Linotype"/>
          <w:lang w:eastAsia="es-MX"/>
        </w:rPr>
        <w:lastRenderedPageBreak/>
        <w:t>Al respecto, el entonces Instituto Nacional Transparencia, Acceso a la Información y Protección de Datos Personales (INAI) a través del Criterio 19/17, señala literalmente lo siguiente:</w:t>
      </w:r>
    </w:p>
    <w:p w14:paraId="4213E4E4" w14:textId="77777777" w:rsidR="00CF026B" w:rsidRPr="004F1756" w:rsidRDefault="00CF026B" w:rsidP="00CF026B">
      <w:pPr>
        <w:ind w:left="567" w:right="616"/>
        <w:jc w:val="both"/>
        <w:rPr>
          <w:rFonts w:ascii="Palatino Linotype" w:hAnsi="Palatino Linotype"/>
          <w:i/>
          <w:sz w:val="22"/>
          <w:szCs w:val="22"/>
        </w:rPr>
      </w:pPr>
    </w:p>
    <w:p w14:paraId="1040E0B0" w14:textId="77777777" w:rsidR="00CF026B" w:rsidRPr="004F1756" w:rsidRDefault="00CF026B" w:rsidP="00CF026B">
      <w:pPr>
        <w:ind w:left="567" w:right="616"/>
        <w:jc w:val="both"/>
        <w:rPr>
          <w:rFonts w:ascii="Palatino Linotype" w:hAnsi="Palatino Linotype"/>
          <w:i/>
          <w:sz w:val="22"/>
          <w:szCs w:val="22"/>
        </w:rPr>
      </w:pPr>
      <w:r w:rsidRPr="004F1756">
        <w:rPr>
          <w:rFonts w:ascii="Palatino Linotype" w:hAnsi="Palatino Linotype"/>
          <w:i/>
          <w:sz w:val="22"/>
          <w:szCs w:val="22"/>
        </w:rPr>
        <w:t>“</w:t>
      </w:r>
      <w:r w:rsidRPr="004F1756">
        <w:rPr>
          <w:rFonts w:ascii="Palatino Linotype" w:hAnsi="Palatino Linotype"/>
          <w:b/>
          <w:i/>
          <w:sz w:val="22"/>
          <w:szCs w:val="22"/>
        </w:rPr>
        <w:t>Registro Federal de Contribuyentes (RFC) de personas físicas</w:t>
      </w:r>
      <w:r w:rsidRPr="004F1756">
        <w:rPr>
          <w:rFonts w:ascii="Palatino Linotype" w:hAnsi="Palatino Linotype"/>
          <w:i/>
          <w:sz w:val="22"/>
          <w:szCs w:val="22"/>
        </w:rPr>
        <w:t xml:space="preserve">. El RFC es una clave de carácter fiscal, </w:t>
      </w:r>
      <w:proofErr w:type="gramStart"/>
      <w:r w:rsidRPr="004F1756">
        <w:rPr>
          <w:rFonts w:ascii="Palatino Linotype" w:hAnsi="Palatino Linotype"/>
          <w:i/>
          <w:sz w:val="22"/>
          <w:szCs w:val="22"/>
        </w:rPr>
        <w:t>única</w:t>
      </w:r>
      <w:proofErr w:type="gramEnd"/>
      <w:r w:rsidRPr="004F1756">
        <w:rPr>
          <w:rFonts w:ascii="Palatino Linotype" w:hAnsi="Palatino Linotype"/>
          <w:i/>
          <w:sz w:val="22"/>
          <w:szCs w:val="22"/>
        </w:rPr>
        <w:t xml:space="preserve"> e irrepetible, que permite identificar al titular, su edad y fecha de nacimiento, por lo que es un dato personal de carácter confidencial.</w:t>
      </w:r>
    </w:p>
    <w:p w14:paraId="23F87BF5" w14:textId="77777777" w:rsidR="00CF026B" w:rsidRPr="004F1756" w:rsidRDefault="00CF026B" w:rsidP="00CF026B"/>
    <w:p w14:paraId="0EB82C71" w14:textId="77777777" w:rsidR="00CF026B" w:rsidRPr="004F1756" w:rsidRDefault="00CF026B" w:rsidP="00CF026B"/>
    <w:p w14:paraId="4A8D94A3" w14:textId="6F5FF376" w:rsidR="00CF026B" w:rsidRPr="004F1756" w:rsidRDefault="00CF026B" w:rsidP="00CF026B">
      <w:pPr>
        <w:spacing w:line="360" w:lineRule="auto"/>
        <w:jc w:val="both"/>
        <w:rPr>
          <w:rFonts w:ascii="Palatino Linotype" w:hAnsi="Palatino Linotype"/>
          <w:lang w:val="es-MX" w:eastAsia="es-MX"/>
        </w:rPr>
      </w:pPr>
      <w:r w:rsidRPr="004F1756">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4F1756">
        <w:rPr>
          <w:rFonts w:ascii="Palatino Linotype" w:hAnsi="Palatino Linotype"/>
          <w:lang w:val="es-MX" w:eastAsia="es-MX"/>
        </w:rPr>
        <w:t>homoclave</w:t>
      </w:r>
      <w:proofErr w:type="spellEnd"/>
      <w:r w:rsidRPr="004F1756">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F1756">
        <w:rPr>
          <w:rFonts w:ascii="Palatino Linotype" w:eastAsia="Arial Unicode MS" w:hAnsi="Palatino Linotype"/>
        </w:rPr>
        <w:t>4 fracción XI de la Ley de Protección de Datos Personales en Posesión de los Sujetos Obligados del Estado de México y Municipios</w:t>
      </w:r>
      <w:r w:rsidRPr="004F1756">
        <w:rPr>
          <w:rFonts w:ascii="Palatino Linotype" w:hAnsi="Palatino Linotype"/>
          <w:lang w:val="es-MX" w:eastAsia="es-MX"/>
        </w:rPr>
        <w:t>.</w:t>
      </w:r>
    </w:p>
    <w:p w14:paraId="348C03C9" w14:textId="77777777" w:rsidR="00CF026B" w:rsidRPr="004F1756" w:rsidRDefault="00CF026B" w:rsidP="00CF026B">
      <w:pPr>
        <w:spacing w:line="360" w:lineRule="auto"/>
        <w:jc w:val="both"/>
        <w:rPr>
          <w:rFonts w:ascii="Palatino Linotype" w:hAnsi="Palatino Linotype"/>
          <w:lang w:val="es-MX" w:eastAsia="es-MX"/>
        </w:rPr>
      </w:pPr>
    </w:p>
    <w:p w14:paraId="7A7A164D" w14:textId="77777777" w:rsidR="00CF026B" w:rsidRPr="004F1756" w:rsidRDefault="00CF026B" w:rsidP="00CF026B">
      <w:pPr>
        <w:spacing w:line="360" w:lineRule="auto"/>
        <w:jc w:val="both"/>
        <w:rPr>
          <w:rFonts w:ascii="Palatino Linotype" w:hAnsi="Palatino Linotype"/>
          <w:lang w:val="es-MX" w:eastAsia="es-MX"/>
        </w:rPr>
      </w:pPr>
      <w:r w:rsidRPr="004F1756">
        <w:rPr>
          <w:rFonts w:ascii="Palatino Linotype" w:hAnsi="Palatino Linotype"/>
          <w:lang w:eastAsia="es-MX"/>
        </w:rPr>
        <w:t xml:space="preserve">Por cuanto hace a la </w:t>
      </w:r>
      <w:r w:rsidRPr="004F1756">
        <w:rPr>
          <w:rFonts w:ascii="Palatino Linotype" w:hAnsi="Palatino Linotype"/>
          <w:b/>
        </w:rPr>
        <w:t xml:space="preserve">Clave Única de Registro de Población, </w:t>
      </w:r>
      <w:r w:rsidRPr="004F1756">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8B67179" w14:textId="77777777" w:rsidR="00CF026B" w:rsidRPr="004F1756" w:rsidRDefault="00CF026B" w:rsidP="00CF026B">
      <w:pPr>
        <w:rPr>
          <w:lang w:eastAsia="es-MX"/>
        </w:rPr>
      </w:pPr>
    </w:p>
    <w:p w14:paraId="4A2BFF34" w14:textId="77777777" w:rsidR="00CF026B" w:rsidRPr="004F1756" w:rsidRDefault="00CF026B" w:rsidP="00CF026B">
      <w:pPr>
        <w:spacing w:line="360" w:lineRule="auto"/>
        <w:jc w:val="both"/>
        <w:rPr>
          <w:rFonts w:ascii="Palatino Linotype" w:hAnsi="Palatino Linotype"/>
          <w:lang w:eastAsia="es-MX"/>
        </w:rPr>
      </w:pPr>
      <w:r w:rsidRPr="004F1756">
        <w:rPr>
          <w:rFonts w:ascii="Palatino Linotype" w:hAnsi="Palatino Linotype"/>
          <w:lang w:eastAsia="es-MX"/>
        </w:rPr>
        <w:t>Lo anterior, tiene sustento en los artículos 86 y 91, de la Ley General de Población, la cual señala lo siguiente:</w:t>
      </w:r>
    </w:p>
    <w:p w14:paraId="14EA5C56" w14:textId="77777777" w:rsidR="00CF026B" w:rsidRPr="004F1756" w:rsidRDefault="00CF026B" w:rsidP="00CF026B">
      <w:pPr>
        <w:ind w:left="709" w:right="757"/>
        <w:jc w:val="both"/>
        <w:rPr>
          <w:rFonts w:ascii="Palatino Linotype" w:hAnsi="Palatino Linotype" w:cs="Arial,Bold"/>
          <w:b/>
          <w:bCs/>
          <w:i/>
          <w:sz w:val="22"/>
          <w:lang w:eastAsia="es-MX"/>
        </w:rPr>
      </w:pPr>
    </w:p>
    <w:p w14:paraId="7DE51F0A" w14:textId="77777777" w:rsidR="00CF026B" w:rsidRPr="004F1756" w:rsidRDefault="00CF026B" w:rsidP="00CF026B">
      <w:pPr>
        <w:ind w:left="709" w:right="757"/>
        <w:jc w:val="both"/>
        <w:rPr>
          <w:rFonts w:ascii="Palatino Linotype" w:hAnsi="Palatino Linotype" w:cs="Arial"/>
          <w:i/>
          <w:sz w:val="22"/>
          <w:lang w:eastAsia="es-MX"/>
        </w:rPr>
      </w:pPr>
      <w:r w:rsidRPr="004F1756">
        <w:rPr>
          <w:rFonts w:ascii="Palatino Linotype" w:hAnsi="Palatino Linotype" w:cs="Arial,Bold"/>
          <w:b/>
          <w:bCs/>
          <w:i/>
          <w:sz w:val="22"/>
          <w:lang w:eastAsia="es-MX"/>
        </w:rPr>
        <w:t xml:space="preserve">“Artículo 86. </w:t>
      </w:r>
      <w:r w:rsidRPr="004F175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9E4ADA1" w14:textId="77777777" w:rsidR="00CF026B" w:rsidRPr="004F1756" w:rsidRDefault="00CF026B" w:rsidP="00CF026B">
      <w:pPr>
        <w:ind w:left="709" w:right="757"/>
        <w:jc w:val="both"/>
        <w:rPr>
          <w:rFonts w:ascii="Palatino Linotype" w:hAnsi="Palatino Linotype" w:cs="Arial"/>
          <w:i/>
          <w:sz w:val="22"/>
          <w:lang w:eastAsia="es-MX"/>
        </w:rPr>
      </w:pPr>
    </w:p>
    <w:p w14:paraId="34E5E204" w14:textId="77777777" w:rsidR="00CF026B" w:rsidRPr="004F1756" w:rsidRDefault="00CF026B" w:rsidP="00CF026B">
      <w:pPr>
        <w:ind w:left="709" w:right="757"/>
        <w:jc w:val="both"/>
        <w:rPr>
          <w:rFonts w:ascii="Palatino Linotype" w:hAnsi="Palatino Linotype" w:cs="Arial"/>
          <w:i/>
          <w:sz w:val="22"/>
          <w:lang w:eastAsia="es-MX"/>
        </w:rPr>
      </w:pPr>
      <w:r w:rsidRPr="004F1756">
        <w:rPr>
          <w:rFonts w:ascii="Palatino Linotype" w:hAnsi="Palatino Linotype" w:cs="Arial,Bold"/>
          <w:b/>
          <w:bCs/>
          <w:i/>
          <w:sz w:val="22"/>
          <w:lang w:eastAsia="es-MX"/>
        </w:rPr>
        <w:lastRenderedPageBreak/>
        <w:t xml:space="preserve">Artículo 91. </w:t>
      </w:r>
      <w:r w:rsidRPr="004F1756">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21C75D6" w14:textId="77777777" w:rsidR="00CF026B" w:rsidRPr="004F1756" w:rsidRDefault="00CF026B" w:rsidP="00CF026B">
      <w:pPr>
        <w:ind w:left="709" w:right="757"/>
        <w:jc w:val="both"/>
        <w:rPr>
          <w:rFonts w:ascii="Palatino Linotype" w:hAnsi="Palatino Linotype" w:cs="Arial"/>
          <w:i/>
          <w:sz w:val="22"/>
          <w:lang w:eastAsia="es-MX"/>
        </w:rPr>
      </w:pPr>
    </w:p>
    <w:p w14:paraId="48E19066" w14:textId="77777777" w:rsidR="00CF026B" w:rsidRPr="004F1756" w:rsidRDefault="00CF026B" w:rsidP="00CF026B"/>
    <w:p w14:paraId="4FA46678" w14:textId="1398FC53" w:rsidR="00CF026B" w:rsidRPr="004F1756" w:rsidRDefault="00CF026B" w:rsidP="00CF026B">
      <w:pPr>
        <w:spacing w:line="360" w:lineRule="auto"/>
        <w:jc w:val="both"/>
        <w:rPr>
          <w:rFonts w:ascii="Palatino Linotype" w:hAnsi="Palatino Linotype"/>
          <w:lang w:eastAsia="es-MX"/>
        </w:rPr>
      </w:pPr>
      <w:r w:rsidRPr="004F175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F14A5F6" w14:textId="77777777" w:rsidR="00CF026B" w:rsidRPr="004F1756" w:rsidRDefault="00CF026B" w:rsidP="00CF026B">
      <w:pPr>
        <w:spacing w:line="360" w:lineRule="auto"/>
        <w:jc w:val="both"/>
        <w:rPr>
          <w:rFonts w:ascii="Palatino Linotype" w:hAnsi="Palatino Linotype"/>
          <w:lang w:eastAsia="es-MX"/>
        </w:rPr>
      </w:pPr>
    </w:p>
    <w:p w14:paraId="70FBED52" w14:textId="47B55C0B" w:rsidR="00CF026B" w:rsidRPr="004F1756" w:rsidRDefault="00CF026B" w:rsidP="00CF026B">
      <w:pPr>
        <w:spacing w:line="360" w:lineRule="auto"/>
        <w:jc w:val="both"/>
        <w:rPr>
          <w:rFonts w:ascii="Palatino Linotype" w:hAnsi="Palatino Linotype"/>
          <w:lang w:eastAsia="es-MX"/>
        </w:rPr>
      </w:pPr>
      <w:r w:rsidRPr="004F1756">
        <w:rPr>
          <w:rFonts w:ascii="Palatino Linotype" w:hAnsi="Palatino Linotype"/>
          <w:lang w:eastAsia="es-MX"/>
        </w:rPr>
        <w:t>Al respecto, el entonces Instituto Nacional de Transparencia, Acceso a la Información y Protección de Datos Personales (INAI) a través del Criterio 18/17, señala literalmente lo siguiente:</w:t>
      </w:r>
    </w:p>
    <w:p w14:paraId="0BCC59EE" w14:textId="77777777" w:rsidR="00CF026B" w:rsidRPr="004F1756" w:rsidRDefault="00CF026B" w:rsidP="00CF026B">
      <w:pPr>
        <w:rPr>
          <w:lang w:eastAsia="es-MX"/>
        </w:rPr>
      </w:pPr>
    </w:p>
    <w:p w14:paraId="39A2ABBF" w14:textId="77777777" w:rsidR="00CF026B" w:rsidRPr="004F1756" w:rsidRDefault="00CF026B" w:rsidP="00CF026B">
      <w:pPr>
        <w:ind w:left="567" w:right="616"/>
        <w:jc w:val="both"/>
        <w:rPr>
          <w:rFonts w:ascii="Palatino Linotype" w:hAnsi="Palatino Linotype"/>
          <w:i/>
          <w:sz w:val="22"/>
          <w:szCs w:val="22"/>
          <w:lang w:eastAsia="es-MX"/>
        </w:rPr>
      </w:pPr>
      <w:r w:rsidRPr="004F1756">
        <w:rPr>
          <w:rFonts w:ascii="Palatino Linotype" w:hAnsi="Palatino Linotype"/>
          <w:b/>
          <w:i/>
          <w:sz w:val="22"/>
          <w:szCs w:val="22"/>
          <w:lang w:eastAsia="es-MX"/>
        </w:rPr>
        <w:t>Clave Única de Registro de Población (CURP)</w:t>
      </w:r>
      <w:r w:rsidRPr="004F1756">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A37F47" w14:textId="77777777" w:rsidR="00CF026B" w:rsidRPr="004F1756" w:rsidRDefault="00CF026B" w:rsidP="00CF026B">
      <w:pPr>
        <w:ind w:left="567" w:right="616"/>
        <w:jc w:val="both"/>
        <w:rPr>
          <w:rFonts w:ascii="Palatino Linotype" w:hAnsi="Palatino Linotype" w:cs="Arial"/>
          <w:bCs/>
          <w:i/>
          <w:szCs w:val="22"/>
          <w:lang w:eastAsia="es-MX"/>
        </w:rPr>
      </w:pPr>
    </w:p>
    <w:p w14:paraId="0B5685D0" w14:textId="77777777" w:rsidR="00CF026B" w:rsidRPr="004F1756" w:rsidRDefault="00CF026B" w:rsidP="00CF026B">
      <w:pPr>
        <w:spacing w:line="360" w:lineRule="auto"/>
        <w:jc w:val="both"/>
        <w:rPr>
          <w:rFonts w:ascii="Palatino Linotype" w:hAnsi="Palatino Linotype"/>
          <w:lang w:eastAsia="es-MX"/>
        </w:rPr>
      </w:pPr>
      <w:r w:rsidRPr="004F1756">
        <w:rPr>
          <w:rFonts w:ascii="Palatino Linotype" w:hAnsi="Palatino Linotype"/>
          <w:lang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4F1756">
        <w:rPr>
          <w:rFonts w:ascii="Palatino Linotype" w:hAnsi="Palatino Linotype"/>
          <w:lang w:eastAsia="es-MX"/>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5826D3" w14:textId="77777777" w:rsidR="00CF026B" w:rsidRPr="004F1756" w:rsidRDefault="00CF026B" w:rsidP="00CF026B">
      <w:pPr>
        <w:spacing w:line="360" w:lineRule="auto"/>
        <w:jc w:val="both"/>
        <w:rPr>
          <w:rFonts w:ascii="Palatino Linotype" w:hAnsi="Palatino Linotype"/>
          <w:lang w:eastAsia="es-MX"/>
        </w:rPr>
      </w:pPr>
    </w:p>
    <w:p w14:paraId="7DD63135" w14:textId="77777777" w:rsidR="00CF026B" w:rsidRPr="004F1756" w:rsidRDefault="00CF026B" w:rsidP="00CF026B">
      <w:pPr>
        <w:spacing w:line="360" w:lineRule="auto"/>
        <w:jc w:val="both"/>
        <w:rPr>
          <w:rFonts w:ascii="Palatino Linotype" w:hAnsi="Palatino Linotype"/>
          <w:lang w:val="es-MX" w:eastAsia="es-MX"/>
        </w:rPr>
      </w:pPr>
      <w:r w:rsidRPr="004F1756">
        <w:rPr>
          <w:rFonts w:ascii="Palatino Linotype" w:hAnsi="Palatino Linotype"/>
          <w:lang w:val="es-ES_tradnl"/>
        </w:rPr>
        <w:t xml:space="preserve">Por ende, en el presente caso el </w:t>
      </w:r>
      <w:r w:rsidRPr="004F1756">
        <w:rPr>
          <w:rFonts w:ascii="Palatino Linotype" w:hAnsi="Palatino Linotype"/>
          <w:b/>
          <w:lang w:val="es-ES_tradnl"/>
        </w:rPr>
        <w:t>Sujeto Obligado</w:t>
      </w:r>
      <w:r w:rsidRPr="004F1756">
        <w:rPr>
          <w:rFonts w:ascii="Palatino Linotype" w:hAnsi="Palatino Linotype"/>
          <w:lang w:val="es-ES_tradnl"/>
        </w:rPr>
        <w:t xml:space="preserve"> debe </w:t>
      </w:r>
      <w:r w:rsidRPr="004F1756">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F1756">
        <w:rPr>
          <w:rFonts w:ascii="Palatino Linotype" w:hAnsi="Palatino Linotype"/>
          <w:lang w:val="es-ES_tradnl"/>
        </w:rPr>
        <w:t xml:space="preserve">el Sujeto Obligado </w:t>
      </w:r>
      <w:r w:rsidRPr="004F1756">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F1756">
        <w:rPr>
          <w:rFonts w:ascii="Palatino Linotype" w:hAnsi="Palatino Linotype"/>
          <w:lang w:val="es-ES_tradnl"/>
        </w:rPr>
        <w:t>el Sujeto Obligado</w:t>
      </w:r>
      <w:r w:rsidRPr="004F1756">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D2AC62D" w14:textId="77777777" w:rsidR="00CF026B" w:rsidRPr="004F1756" w:rsidRDefault="00CF026B" w:rsidP="00CF026B">
      <w:pPr>
        <w:spacing w:line="360" w:lineRule="auto"/>
        <w:jc w:val="both"/>
        <w:rPr>
          <w:rFonts w:ascii="Palatino Linotype" w:hAnsi="Palatino Linotype"/>
          <w:lang w:val="es-MX" w:eastAsia="es-MX"/>
        </w:rPr>
      </w:pPr>
    </w:p>
    <w:p w14:paraId="0D017302" w14:textId="77777777" w:rsidR="00CF026B" w:rsidRPr="004F1756" w:rsidRDefault="00CF026B" w:rsidP="00CF026B">
      <w:pPr>
        <w:spacing w:line="360" w:lineRule="auto"/>
        <w:jc w:val="both"/>
        <w:rPr>
          <w:rFonts w:ascii="Palatino Linotype" w:eastAsia="Calibri" w:hAnsi="Palatino Linotype"/>
          <w:lang w:val="es-MX"/>
        </w:rPr>
      </w:pPr>
      <w:r w:rsidRPr="004F1756">
        <w:rPr>
          <w:rFonts w:ascii="Palatino Linotype" w:eastAsia="Calibri" w:hAnsi="Palatino Linotype"/>
          <w:lang w:val="es-MX"/>
        </w:rPr>
        <w:t xml:space="preserve">Así, es que </w:t>
      </w:r>
      <w:r w:rsidRPr="004F1756">
        <w:rPr>
          <w:rFonts w:ascii="Palatino Linotype" w:hAnsi="Palatino Linotype"/>
          <w:lang w:val="es-ES_tradnl"/>
        </w:rPr>
        <w:t xml:space="preserve">el </w:t>
      </w:r>
      <w:r w:rsidRPr="004F1756">
        <w:rPr>
          <w:rFonts w:ascii="Palatino Linotype" w:hAnsi="Palatino Linotype"/>
          <w:b/>
          <w:lang w:val="es-ES_tradnl"/>
        </w:rPr>
        <w:t>Sujeto Obligado</w:t>
      </w:r>
      <w:r w:rsidRPr="004F1756">
        <w:rPr>
          <w:rFonts w:ascii="Palatino Linotype" w:hAnsi="Palatino Linotype"/>
          <w:lang w:val="es-ES_tradnl"/>
        </w:rPr>
        <w:t xml:space="preserve"> </w:t>
      </w:r>
      <w:r w:rsidRPr="004F1756">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4F1756">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0BA5D238" w14:textId="77777777" w:rsidR="00CF026B" w:rsidRPr="004F1756" w:rsidRDefault="00CF026B" w:rsidP="00CF026B">
      <w:pPr>
        <w:spacing w:line="360" w:lineRule="auto"/>
        <w:jc w:val="both"/>
        <w:rPr>
          <w:rFonts w:ascii="Palatino Linotype" w:hAnsi="Palatino Linotype"/>
          <w:lang w:val="es-MX"/>
        </w:rPr>
      </w:pPr>
    </w:p>
    <w:p w14:paraId="737E748C"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54A26A1" w14:textId="77777777" w:rsidR="00CF026B" w:rsidRPr="004F1756" w:rsidRDefault="00CF026B" w:rsidP="00CF026B">
      <w:pPr>
        <w:rPr>
          <w:rFonts w:ascii="Palatino Linotype" w:hAnsi="Palatino Linotype"/>
          <w:lang w:val="es-MX"/>
        </w:rPr>
      </w:pPr>
    </w:p>
    <w:p w14:paraId="18B8CD6D"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 xml:space="preserve">“Artículo 49. </w:t>
      </w:r>
      <w:r w:rsidRPr="004F1756">
        <w:rPr>
          <w:rFonts w:ascii="Palatino Linotype" w:hAnsi="Palatino Linotype"/>
          <w:i/>
          <w:sz w:val="22"/>
          <w:szCs w:val="22"/>
          <w:lang w:val="es-MX" w:eastAsia="es-MX"/>
        </w:rPr>
        <w:t>Los Comités de Transparencia tendrán las siguientes atribuciones:</w:t>
      </w:r>
    </w:p>
    <w:p w14:paraId="04AD8766"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VIII.</w:t>
      </w:r>
      <w:r w:rsidRPr="004F1756">
        <w:rPr>
          <w:rFonts w:ascii="Palatino Linotype" w:hAnsi="Palatino Linotype"/>
          <w:i/>
          <w:sz w:val="22"/>
          <w:szCs w:val="22"/>
          <w:lang w:val="es-MX" w:eastAsia="es-MX"/>
        </w:rPr>
        <w:t xml:space="preserve"> Aprobar, modificar o revocar la clasificación de la información;</w:t>
      </w:r>
    </w:p>
    <w:p w14:paraId="102FFB65" w14:textId="77777777" w:rsidR="00CF026B" w:rsidRPr="004F1756" w:rsidRDefault="00CF026B" w:rsidP="00CF026B">
      <w:pPr>
        <w:ind w:left="567" w:right="616"/>
        <w:jc w:val="both"/>
        <w:rPr>
          <w:rFonts w:ascii="Palatino Linotype" w:hAnsi="Palatino Linotype"/>
          <w:i/>
          <w:sz w:val="22"/>
          <w:szCs w:val="22"/>
          <w:lang w:val="es-MX" w:eastAsia="es-MX"/>
        </w:rPr>
      </w:pPr>
    </w:p>
    <w:p w14:paraId="1BCC1308"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Artículo 132.</w:t>
      </w:r>
      <w:r w:rsidRPr="004F1756">
        <w:rPr>
          <w:rFonts w:ascii="Palatino Linotype" w:hAnsi="Palatino Linotype"/>
          <w:i/>
          <w:sz w:val="22"/>
          <w:szCs w:val="22"/>
          <w:lang w:val="es-MX" w:eastAsia="es-MX"/>
        </w:rPr>
        <w:t xml:space="preserve"> La clasificación de la información se llevará a cabo en el momento en que:</w:t>
      </w:r>
    </w:p>
    <w:p w14:paraId="7F02DC5D" w14:textId="77777777" w:rsidR="00CF026B" w:rsidRPr="004F1756" w:rsidRDefault="00CF026B" w:rsidP="00CF026B">
      <w:pPr>
        <w:ind w:left="567" w:right="616"/>
        <w:jc w:val="both"/>
        <w:rPr>
          <w:rFonts w:ascii="Palatino Linotype" w:hAnsi="Palatino Linotype"/>
          <w:b/>
          <w:i/>
          <w:sz w:val="22"/>
          <w:szCs w:val="22"/>
          <w:lang w:val="es-MX" w:eastAsia="es-MX"/>
        </w:rPr>
      </w:pPr>
    </w:p>
    <w:p w14:paraId="2BCCE069"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I.</w:t>
      </w:r>
      <w:r w:rsidRPr="004F1756">
        <w:rPr>
          <w:rFonts w:ascii="Palatino Linotype" w:hAnsi="Palatino Linotype"/>
          <w:i/>
          <w:sz w:val="22"/>
          <w:szCs w:val="22"/>
          <w:lang w:val="es-MX" w:eastAsia="es-MX"/>
        </w:rPr>
        <w:t xml:space="preserve"> Se reciba una solicitud de acceso a la información;</w:t>
      </w:r>
    </w:p>
    <w:p w14:paraId="6DC9E319"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II.</w:t>
      </w:r>
      <w:r w:rsidRPr="004F1756">
        <w:rPr>
          <w:rFonts w:ascii="Palatino Linotype" w:hAnsi="Palatino Linotype"/>
          <w:i/>
          <w:sz w:val="22"/>
          <w:szCs w:val="22"/>
          <w:lang w:val="es-MX" w:eastAsia="es-MX"/>
        </w:rPr>
        <w:t xml:space="preserve"> Se determine mediante resolución de autoridad competente; o</w:t>
      </w:r>
    </w:p>
    <w:p w14:paraId="751A36CE" w14:textId="77777777" w:rsidR="00CF026B" w:rsidRPr="004F1756" w:rsidRDefault="00CF026B" w:rsidP="00CF026B">
      <w:pPr>
        <w:ind w:left="567" w:right="616"/>
        <w:jc w:val="both"/>
        <w:rPr>
          <w:rFonts w:ascii="Palatino Linotype" w:hAnsi="Palatino Linotype"/>
          <w:b/>
          <w:i/>
          <w:sz w:val="22"/>
          <w:szCs w:val="22"/>
          <w:lang w:val="es-MX" w:eastAsia="es-MX"/>
        </w:rPr>
      </w:pPr>
      <w:r w:rsidRPr="004F1756">
        <w:rPr>
          <w:rFonts w:ascii="Palatino Linotype" w:hAnsi="Palatino Linotype"/>
          <w:i/>
          <w:sz w:val="22"/>
          <w:szCs w:val="22"/>
          <w:lang w:val="es-MX" w:eastAsia="es-MX"/>
        </w:rPr>
        <w:t>III. Se generen versiones públicas para dar cumplimiento a las obligaciones de transparencia previstas en esta Ley.</w:t>
      </w:r>
      <w:r w:rsidRPr="004F1756">
        <w:rPr>
          <w:rFonts w:ascii="Palatino Linotype" w:hAnsi="Palatino Linotype"/>
          <w:b/>
          <w:i/>
          <w:sz w:val="22"/>
          <w:szCs w:val="22"/>
          <w:lang w:val="es-MX" w:eastAsia="es-MX"/>
        </w:rPr>
        <w:t>”</w:t>
      </w:r>
    </w:p>
    <w:p w14:paraId="09B57F71" w14:textId="77777777" w:rsidR="00CF026B" w:rsidRPr="004F1756" w:rsidRDefault="00CF026B" w:rsidP="00CF026B">
      <w:pPr>
        <w:ind w:left="567" w:right="616"/>
        <w:jc w:val="both"/>
        <w:rPr>
          <w:rFonts w:ascii="Palatino Linotype" w:hAnsi="Palatino Linotype"/>
          <w:b/>
          <w:i/>
          <w:sz w:val="22"/>
          <w:szCs w:val="22"/>
          <w:lang w:val="es-MX" w:eastAsia="es-MX"/>
        </w:rPr>
      </w:pPr>
    </w:p>
    <w:p w14:paraId="12E6B63F"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“Segundo.-</w:t>
      </w:r>
      <w:r w:rsidRPr="004F1756">
        <w:rPr>
          <w:rFonts w:ascii="Palatino Linotype" w:hAnsi="Palatino Linotype"/>
          <w:i/>
          <w:sz w:val="22"/>
          <w:szCs w:val="22"/>
          <w:lang w:val="es-MX" w:eastAsia="es-MX"/>
        </w:rPr>
        <w:t xml:space="preserve"> Para efectos de los presentes Lineamientos Generales, se entenderá por:</w:t>
      </w:r>
    </w:p>
    <w:p w14:paraId="37EA3819" w14:textId="77777777" w:rsidR="00CF026B" w:rsidRPr="004F1756" w:rsidRDefault="00CF026B" w:rsidP="00CF026B">
      <w:pPr>
        <w:ind w:left="567" w:right="616"/>
        <w:jc w:val="both"/>
        <w:rPr>
          <w:rFonts w:ascii="Palatino Linotype" w:hAnsi="Palatino Linotype"/>
          <w:b/>
          <w:i/>
          <w:sz w:val="22"/>
          <w:szCs w:val="22"/>
          <w:lang w:val="es-MX" w:eastAsia="es-MX"/>
        </w:rPr>
      </w:pPr>
    </w:p>
    <w:p w14:paraId="2F76ED2D"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XVIII.</w:t>
      </w:r>
      <w:r w:rsidRPr="004F1756">
        <w:rPr>
          <w:rFonts w:ascii="Palatino Linotype" w:hAnsi="Palatino Linotype"/>
          <w:i/>
          <w:sz w:val="22"/>
          <w:szCs w:val="22"/>
          <w:lang w:val="es-MX" w:eastAsia="es-MX"/>
        </w:rPr>
        <w:t xml:space="preserve"> </w:t>
      </w:r>
      <w:r w:rsidRPr="004F1756">
        <w:rPr>
          <w:rFonts w:ascii="Palatino Linotype" w:hAnsi="Palatino Linotype"/>
          <w:b/>
          <w:i/>
          <w:sz w:val="22"/>
          <w:szCs w:val="22"/>
          <w:lang w:val="es-MX" w:eastAsia="es-MX"/>
        </w:rPr>
        <w:t>Versión pública:</w:t>
      </w:r>
      <w:r w:rsidRPr="004F1756">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75A5E0" w14:textId="77777777" w:rsidR="00CF026B" w:rsidRPr="004F1756" w:rsidRDefault="00CF026B" w:rsidP="00CF026B">
      <w:pPr>
        <w:ind w:left="567" w:right="616"/>
        <w:jc w:val="both"/>
        <w:rPr>
          <w:rFonts w:ascii="Palatino Linotype" w:hAnsi="Palatino Linotype"/>
          <w:b/>
          <w:i/>
          <w:sz w:val="22"/>
          <w:szCs w:val="22"/>
          <w:lang w:val="es-MX" w:eastAsia="es-MX"/>
        </w:rPr>
      </w:pPr>
    </w:p>
    <w:p w14:paraId="3C6943A3"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Cuarto.</w:t>
      </w:r>
      <w:r w:rsidRPr="004F1756">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4F1756">
        <w:rPr>
          <w:rFonts w:ascii="Palatino Linotype" w:hAnsi="Palatino Linotype"/>
          <w:i/>
          <w:sz w:val="22"/>
          <w:szCs w:val="22"/>
          <w:lang w:val="es-MX" w:eastAsia="es-MX"/>
        </w:rPr>
        <w:lastRenderedPageBreak/>
        <w:t>de sus respectivas competencias, en tanto estas últimas no contravengan lo dispuesto en la Ley General.</w:t>
      </w:r>
    </w:p>
    <w:p w14:paraId="2D54A613"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2373EE63" w14:textId="77777777" w:rsidR="00CF026B" w:rsidRPr="004F1756" w:rsidRDefault="00CF026B" w:rsidP="00CF026B">
      <w:pPr>
        <w:ind w:left="567" w:right="616"/>
        <w:jc w:val="both"/>
        <w:rPr>
          <w:rFonts w:ascii="Palatino Linotype" w:hAnsi="Palatino Linotype"/>
          <w:b/>
          <w:i/>
          <w:sz w:val="22"/>
          <w:szCs w:val="22"/>
          <w:lang w:val="es-MX" w:eastAsia="es-MX"/>
        </w:rPr>
      </w:pPr>
    </w:p>
    <w:p w14:paraId="318D0A62"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Quinto.</w:t>
      </w:r>
      <w:r w:rsidRPr="004F1756">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D410D8" w14:textId="77777777" w:rsidR="00CF026B" w:rsidRPr="004F1756" w:rsidRDefault="00CF026B" w:rsidP="00CF026B">
      <w:pPr>
        <w:ind w:left="567" w:right="616"/>
        <w:jc w:val="both"/>
        <w:rPr>
          <w:rFonts w:ascii="Palatino Linotype" w:hAnsi="Palatino Linotype"/>
          <w:b/>
          <w:i/>
          <w:sz w:val="22"/>
          <w:szCs w:val="22"/>
          <w:lang w:val="es-MX" w:eastAsia="es-MX"/>
        </w:rPr>
      </w:pPr>
    </w:p>
    <w:p w14:paraId="0496EDA3"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Sexto.</w:t>
      </w:r>
      <w:r w:rsidRPr="004F1756">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273E6A"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559224D3" w14:textId="77777777" w:rsidR="00CF026B" w:rsidRPr="004F1756" w:rsidRDefault="00CF026B" w:rsidP="00CF026B">
      <w:pPr>
        <w:ind w:left="567" w:right="616"/>
        <w:jc w:val="both"/>
        <w:rPr>
          <w:rFonts w:ascii="Palatino Linotype" w:hAnsi="Palatino Linotype"/>
          <w:b/>
          <w:i/>
          <w:sz w:val="22"/>
          <w:szCs w:val="22"/>
          <w:lang w:val="es-MX" w:eastAsia="es-MX"/>
        </w:rPr>
      </w:pPr>
    </w:p>
    <w:p w14:paraId="629B94F5"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Séptimo.</w:t>
      </w:r>
      <w:r w:rsidRPr="004F1756">
        <w:rPr>
          <w:rFonts w:ascii="Palatino Linotype" w:hAnsi="Palatino Linotype"/>
          <w:i/>
          <w:sz w:val="22"/>
          <w:szCs w:val="22"/>
          <w:lang w:val="es-MX" w:eastAsia="es-MX"/>
        </w:rPr>
        <w:t xml:space="preserve"> La clasificación de la información se llevará a cabo en el momento en que:</w:t>
      </w:r>
    </w:p>
    <w:p w14:paraId="05AE60D6"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I.</w:t>
      </w:r>
      <w:r w:rsidRPr="004F1756">
        <w:rPr>
          <w:rFonts w:ascii="Palatino Linotype" w:hAnsi="Palatino Linotype"/>
          <w:i/>
          <w:sz w:val="22"/>
          <w:szCs w:val="22"/>
          <w:lang w:val="es-MX" w:eastAsia="es-MX"/>
        </w:rPr>
        <w:t xml:space="preserve"> Se reciba una solicitud de acceso a la información;</w:t>
      </w:r>
    </w:p>
    <w:p w14:paraId="0DC59F74" w14:textId="77777777" w:rsidR="00CF026B" w:rsidRPr="004F1756" w:rsidRDefault="00CF026B" w:rsidP="00CF026B">
      <w:pPr>
        <w:ind w:left="567" w:right="616"/>
        <w:jc w:val="both"/>
        <w:rPr>
          <w:rFonts w:ascii="Palatino Linotype" w:hAnsi="Palatino Linotype"/>
          <w:b/>
          <w:i/>
          <w:sz w:val="22"/>
          <w:szCs w:val="22"/>
          <w:lang w:val="es-MX" w:eastAsia="es-MX"/>
        </w:rPr>
      </w:pPr>
    </w:p>
    <w:p w14:paraId="7182D0F9"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II.</w:t>
      </w:r>
      <w:r w:rsidRPr="004F1756">
        <w:rPr>
          <w:rFonts w:ascii="Palatino Linotype" w:hAnsi="Palatino Linotype"/>
          <w:i/>
          <w:sz w:val="22"/>
          <w:szCs w:val="22"/>
          <w:lang w:val="es-MX" w:eastAsia="es-MX"/>
        </w:rPr>
        <w:t xml:space="preserve"> Se determine mediante resolución de autoridad competente, o</w:t>
      </w:r>
    </w:p>
    <w:p w14:paraId="4297C443"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III.</w:t>
      </w:r>
      <w:r w:rsidRPr="004F1756">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3511614" w14:textId="77777777" w:rsidR="00CF026B" w:rsidRPr="004F1756" w:rsidRDefault="00CF026B" w:rsidP="00CF026B">
      <w:pPr>
        <w:ind w:left="567" w:right="616"/>
        <w:jc w:val="both"/>
        <w:rPr>
          <w:rFonts w:ascii="Palatino Linotype" w:hAnsi="Palatino Linotype"/>
          <w:i/>
          <w:sz w:val="22"/>
          <w:szCs w:val="22"/>
          <w:lang w:val="es-MX" w:eastAsia="es-MX"/>
        </w:rPr>
      </w:pPr>
    </w:p>
    <w:p w14:paraId="68C8F200"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FF8EA0D" w14:textId="77777777" w:rsidR="00CF026B" w:rsidRPr="004F1756" w:rsidRDefault="00CF026B" w:rsidP="00CF026B">
      <w:pPr>
        <w:ind w:left="567" w:right="616"/>
        <w:jc w:val="both"/>
        <w:rPr>
          <w:rFonts w:ascii="Palatino Linotype" w:hAnsi="Palatino Linotype"/>
          <w:b/>
          <w:i/>
          <w:sz w:val="22"/>
          <w:szCs w:val="22"/>
          <w:lang w:val="es-MX" w:eastAsia="es-MX"/>
        </w:rPr>
      </w:pPr>
    </w:p>
    <w:p w14:paraId="0B37DED3"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Octavo.</w:t>
      </w:r>
      <w:r w:rsidRPr="004F1756">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6BFFEB" w14:textId="77777777" w:rsidR="00CF026B" w:rsidRPr="004F1756" w:rsidRDefault="00CF026B" w:rsidP="00CF026B">
      <w:pPr>
        <w:ind w:left="567" w:right="616"/>
        <w:jc w:val="both"/>
        <w:rPr>
          <w:rFonts w:ascii="Palatino Linotype" w:hAnsi="Palatino Linotype"/>
          <w:i/>
          <w:sz w:val="22"/>
          <w:szCs w:val="22"/>
          <w:lang w:val="es-MX" w:eastAsia="es-MX"/>
        </w:rPr>
      </w:pPr>
    </w:p>
    <w:p w14:paraId="3F45CE36"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404C08F" w14:textId="77777777" w:rsidR="00CF026B" w:rsidRPr="004F1756" w:rsidRDefault="00CF026B" w:rsidP="00CF026B">
      <w:pPr>
        <w:ind w:left="567" w:right="616"/>
        <w:jc w:val="both"/>
        <w:rPr>
          <w:rFonts w:ascii="Palatino Linotype" w:hAnsi="Palatino Linotype"/>
          <w:i/>
          <w:sz w:val="22"/>
          <w:szCs w:val="22"/>
          <w:lang w:val="es-MX" w:eastAsia="es-MX"/>
        </w:rPr>
      </w:pPr>
    </w:p>
    <w:p w14:paraId="755C3112"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6CD37AF2" w14:textId="77777777" w:rsidR="00CF026B" w:rsidRPr="004F1756" w:rsidRDefault="00CF026B" w:rsidP="00CF026B">
      <w:pPr>
        <w:ind w:left="567" w:right="616"/>
        <w:jc w:val="both"/>
        <w:rPr>
          <w:rFonts w:ascii="Palatino Linotype" w:hAnsi="Palatino Linotype"/>
          <w:i/>
          <w:sz w:val="22"/>
          <w:szCs w:val="22"/>
          <w:lang w:val="es-MX" w:eastAsia="es-MX"/>
        </w:rPr>
      </w:pPr>
    </w:p>
    <w:p w14:paraId="0820760D"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05D85FF"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7EEA6718" w14:textId="77777777" w:rsidR="00CF026B" w:rsidRPr="004F1756" w:rsidRDefault="00CF026B" w:rsidP="00CF026B">
      <w:pPr>
        <w:ind w:left="567" w:right="616"/>
        <w:jc w:val="both"/>
        <w:rPr>
          <w:rFonts w:ascii="Palatino Linotype" w:hAnsi="Palatino Linotype"/>
          <w:b/>
          <w:i/>
          <w:sz w:val="22"/>
          <w:szCs w:val="22"/>
          <w:lang w:val="es-MX" w:eastAsia="es-MX"/>
        </w:rPr>
      </w:pPr>
    </w:p>
    <w:p w14:paraId="0181ED4C"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Noveno.</w:t>
      </w:r>
      <w:r w:rsidRPr="004F1756">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792D89" w14:textId="77777777" w:rsidR="00CF026B" w:rsidRPr="004F1756" w:rsidRDefault="00CF026B" w:rsidP="00CF026B">
      <w:pPr>
        <w:ind w:left="567" w:right="616"/>
        <w:jc w:val="both"/>
        <w:rPr>
          <w:rFonts w:ascii="Palatino Linotype" w:hAnsi="Palatino Linotype"/>
          <w:b/>
          <w:i/>
          <w:sz w:val="22"/>
          <w:szCs w:val="22"/>
          <w:lang w:val="es-MX" w:eastAsia="es-MX"/>
        </w:rPr>
      </w:pPr>
    </w:p>
    <w:p w14:paraId="73D4D20F"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b/>
          <w:i/>
          <w:sz w:val="22"/>
          <w:szCs w:val="22"/>
          <w:lang w:val="es-MX" w:eastAsia="es-MX"/>
        </w:rPr>
        <w:t>Décimo.</w:t>
      </w:r>
      <w:r w:rsidRPr="004F1756">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8B8767" w14:textId="77777777" w:rsidR="00CF026B" w:rsidRPr="004F1756" w:rsidRDefault="00CF026B" w:rsidP="00CF026B">
      <w:pPr>
        <w:ind w:left="567" w:right="616"/>
        <w:jc w:val="both"/>
        <w:rPr>
          <w:rFonts w:ascii="Palatino Linotype" w:hAnsi="Palatino Linotype"/>
          <w:i/>
          <w:sz w:val="22"/>
          <w:szCs w:val="22"/>
          <w:lang w:val="es-MX" w:eastAsia="es-MX"/>
        </w:rPr>
      </w:pPr>
    </w:p>
    <w:p w14:paraId="71D6614B" w14:textId="77777777" w:rsidR="00CF026B" w:rsidRPr="004F1756" w:rsidRDefault="00CF026B" w:rsidP="00CF026B">
      <w:pPr>
        <w:ind w:left="567" w:right="616"/>
        <w:jc w:val="both"/>
        <w:rPr>
          <w:rFonts w:ascii="Palatino Linotype" w:hAnsi="Palatino Linotype"/>
          <w:i/>
          <w:sz w:val="22"/>
          <w:szCs w:val="22"/>
          <w:lang w:val="es-MX" w:eastAsia="es-MX"/>
        </w:rPr>
      </w:pPr>
      <w:r w:rsidRPr="004F1756">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85F6325" w14:textId="77777777" w:rsidR="00CF026B" w:rsidRPr="004F1756" w:rsidRDefault="00CF026B" w:rsidP="00CF026B">
      <w:pPr>
        <w:ind w:left="567" w:right="616"/>
        <w:jc w:val="both"/>
        <w:rPr>
          <w:rFonts w:ascii="Palatino Linotype" w:hAnsi="Palatino Linotype"/>
          <w:b/>
          <w:i/>
          <w:sz w:val="22"/>
          <w:szCs w:val="22"/>
          <w:lang w:val="es-MX" w:eastAsia="es-MX"/>
        </w:rPr>
      </w:pPr>
    </w:p>
    <w:p w14:paraId="0E6B67AC" w14:textId="77777777" w:rsidR="00CF026B" w:rsidRPr="004F1756" w:rsidRDefault="00CF026B" w:rsidP="00CF026B">
      <w:pPr>
        <w:ind w:left="567" w:right="616"/>
        <w:jc w:val="both"/>
        <w:rPr>
          <w:rFonts w:ascii="Palatino Linotype" w:hAnsi="Palatino Linotype"/>
          <w:b/>
          <w:lang w:val="es-MX" w:eastAsia="es-MX"/>
        </w:rPr>
      </w:pPr>
      <w:r w:rsidRPr="004F1756">
        <w:rPr>
          <w:rFonts w:ascii="Palatino Linotype" w:hAnsi="Palatino Linotype"/>
          <w:b/>
          <w:i/>
          <w:sz w:val="22"/>
          <w:szCs w:val="22"/>
          <w:lang w:val="es-MX" w:eastAsia="es-MX"/>
        </w:rPr>
        <w:t>Décimo primero.</w:t>
      </w:r>
      <w:r w:rsidRPr="004F1756">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F1756">
        <w:rPr>
          <w:rFonts w:ascii="Palatino Linotype" w:hAnsi="Palatino Linotype"/>
          <w:b/>
          <w:i/>
          <w:sz w:val="22"/>
          <w:szCs w:val="22"/>
          <w:lang w:val="es-MX" w:eastAsia="es-MX"/>
        </w:rPr>
        <w:t>”</w:t>
      </w:r>
    </w:p>
    <w:p w14:paraId="4974F42C" w14:textId="77777777" w:rsidR="00CF026B" w:rsidRPr="004F1756" w:rsidRDefault="00CF026B" w:rsidP="00CF026B">
      <w:pPr>
        <w:spacing w:line="360" w:lineRule="auto"/>
        <w:jc w:val="both"/>
        <w:rPr>
          <w:rFonts w:ascii="Palatino Linotype" w:hAnsi="Palatino Linotype"/>
          <w:lang w:val="es-MX"/>
        </w:rPr>
      </w:pPr>
    </w:p>
    <w:p w14:paraId="26C808CA"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F1756">
        <w:rPr>
          <w:rFonts w:ascii="Palatino Linotype" w:hAnsi="Palatino Linotype"/>
          <w:lang w:val="es-ES_tradnl"/>
        </w:rPr>
        <w:t>el Sujeto Obligado</w:t>
      </w:r>
      <w:r w:rsidRPr="004F1756">
        <w:rPr>
          <w:rFonts w:ascii="Palatino Linotype" w:hAnsi="Palatino Linotype"/>
          <w:lang w:val="es-MX"/>
        </w:rPr>
        <w:t xml:space="preserve"> precise las razones objetivas </w:t>
      </w:r>
      <w:r w:rsidRPr="004F1756">
        <w:rPr>
          <w:rFonts w:ascii="Palatino Linotype" w:hAnsi="Palatino Linotype"/>
          <w:lang w:val="es-MX"/>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305E7D3" w14:textId="77777777" w:rsidR="00CF026B" w:rsidRPr="004F1756" w:rsidRDefault="00CF026B" w:rsidP="00CF026B">
      <w:pPr>
        <w:spacing w:after="160" w:line="259" w:lineRule="auto"/>
        <w:rPr>
          <w:rFonts w:asciiTheme="minorHAnsi" w:eastAsiaTheme="minorHAnsi" w:hAnsiTheme="minorHAnsi" w:cstheme="minorBidi"/>
          <w:sz w:val="22"/>
          <w:szCs w:val="22"/>
          <w:lang w:val="es-MX" w:eastAsia="en-US"/>
        </w:rPr>
      </w:pPr>
    </w:p>
    <w:p w14:paraId="749B7D90"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0C2CFD72" w14:textId="77777777" w:rsidR="00CF026B" w:rsidRPr="004F1756" w:rsidRDefault="00CF026B" w:rsidP="00CF026B">
      <w:pPr>
        <w:spacing w:line="360" w:lineRule="auto"/>
        <w:jc w:val="both"/>
        <w:rPr>
          <w:rFonts w:ascii="Palatino Linotype" w:hAnsi="Palatino Linotype"/>
          <w:lang w:val="es-MX"/>
        </w:rPr>
      </w:pPr>
    </w:p>
    <w:p w14:paraId="3503A2E8"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Al respecto, el máximo tribunal del país ha establecido jurisprudencia respecto a qué debe entenderse por fundamentación y motivación, en los siguientes términos:</w:t>
      </w:r>
    </w:p>
    <w:p w14:paraId="678D635D" w14:textId="77777777" w:rsidR="00CF026B" w:rsidRPr="004F1756" w:rsidRDefault="00CF026B" w:rsidP="00CF026B">
      <w:pPr>
        <w:spacing w:line="259" w:lineRule="auto"/>
        <w:rPr>
          <w:rFonts w:asciiTheme="minorHAnsi" w:eastAsiaTheme="minorHAnsi" w:hAnsiTheme="minorHAnsi" w:cstheme="minorBidi"/>
          <w:sz w:val="22"/>
          <w:szCs w:val="22"/>
          <w:lang w:val="es-MX" w:eastAsia="en-US"/>
        </w:rPr>
      </w:pPr>
    </w:p>
    <w:p w14:paraId="3629D2C2" w14:textId="77777777" w:rsidR="00CF026B" w:rsidRPr="004F1756" w:rsidRDefault="00CF026B" w:rsidP="00CF026B">
      <w:pPr>
        <w:ind w:left="567" w:right="616"/>
        <w:jc w:val="both"/>
        <w:rPr>
          <w:rFonts w:ascii="Palatino Linotype" w:hAnsi="Palatino Linotype"/>
          <w:i/>
          <w:sz w:val="22"/>
          <w:szCs w:val="22"/>
          <w:lang w:val="es-MX"/>
        </w:rPr>
      </w:pPr>
      <w:r w:rsidRPr="004F1756">
        <w:rPr>
          <w:rFonts w:ascii="Palatino Linotype" w:hAnsi="Palatino Linotype"/>
          <w:b/>
          <w:i/>
          <w:sz w:val="22"/>
          <w:szCs w:val="22"/>
          <w:lang w:val="es-MX"/>
        </w:rPr>
        <w:t xml:space="preserve">FUNDAMENTACIÓN Y MOTIVACIÓN. </w:t>
      </w:r>
      <w:r w:rsidRPr="004F1756">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872C7F" w14:textId="77777777" w:rsidR="00CF026B" w:rsidRPr="004F1756" w:rsidRDefault="00CF026B" w:rsidP="00CF026B">
      <w:pPr>
        <w:rPr>
          <w:sz w:val="32"/>
          <w:lang w:val="es-MX"/>
        </w:rPr>
      </w:pPr>
    </w:p>
    <w:p w14:paraId="45C3040A"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7ECFDE" w14:textId="77777777" w:rsidR="00CF026B" w:rsidRPr="004F1756" w:rsidRDefault="00CF026B" w:rsidP="00CF026B">
      <w:pPr>
        <w:spacing w:line="360" w:lineRule="auto"/>
        <w:jc w:val="both"/>
        <w:rPr>
          <w:rFonts w:ascii="Palatino Linotype" w:hAnsi="Palatino Linotype"/>
          <w:lang w:val="es-MX"/>
        </w:rPr>
      </w:pPr>
    </w:p>
    <w:p w14:paraId="4CF9687D"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72A7262" w14:textId="77777777" w:rsidR="00CF026B" w:rsidRPr="004F1756" w:rsidRDefault="00CF026B" w:rsidP="00CF026B">
      <w:pPr>
        <w:rPr>
          <w:lang w:val="es-MX"/>
        </w:rPr>
      </w:pPr>
    </w:p>
    <w:p w14:paraId="5272CD73" w14:textId="77777777" w:rsidR="00CF026B" w:rsidRPr="004F1756" w:rsidRDefault="00CF026B" w:rsidP="00CF026B">
      <w:pPr>
        <w:ind w:left="567" w:right="616"/>
        <w:jc w:val="both"/>
        <w:rPr>
          <w:rFonts w:ascii="Palatino Linotype" w:hAnsi="Palatino Linotype"/>
          <w:i/>
          <w:sz w:val="22"/>
          <w:szCs w:val="22"/>
          <w:lang w:val="es-MX"/>
        </w:rPr>
      </w:pPr>
      <w:r w:rsidRPr="004F1756">
        <w:rPr>
          <w:rFonts w:ascii="Palatino Linotype" w:hAnsi="Palatino Linotype"/>
          <w:b/>
          <w:i/>
          <w:sz w:val="22"/>
          <w:szCs w:val="22"/>
          <w:lang w:val="es-MX"/>
        </w:rPr>
        <w:lastRenderedPageBreak/>
        <w:t>FUNDAMENTACIÓN Y MOTIVACIÓN. EL ASPECTO FORMAL DE LA GARANTÍA Y SU FINALIDAD SE TRADUCEN EN EXPLICAR, JUSTIFICAR, POSIBILITAR LA DEFENSA Y COMUNICAR LA DECISIÓN</w:t>
      </w:r>
      <w:r w:rsidRPr="004F1756">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940A94B" w14:textId="77777777" w:rsidR="00CF026B" w:rsidRPr="004F1756" w:rsidRDefault="00CF026B" w:rsidP="00CF026B">
      <w:pPr>
        <w:spacing w:line="360" w:lineRule="auto"/>
        <w:jc w:val="both"/>
        <w:rPr>
          <w:rFonts w:ascii="Palatino Linotype" w:hAnsi="Palatino Linotype"/>
          <w:lang w:val="es-MX"/>
        </w:rPr>
      </w:pPr>
    </w:p>
    <w:p w14:paraId="60AB6707" w14:textId="77777777" w:rsidR="00CF026B" w:rsidRPr="004F1756" w:rsidRDefault="00CF026B" w:rsidP="00CF026B">
      <w:pPr>
        <w:spacing w:line="360" w:lineRule="auto"/>
        <w:jc w:val="both"/>
        <w:rPr>
          <w:rFonts w:ascii="Palatino Linotype" w:hAnsi="Palatino Linotype"/>
          <w:lang w:val="es-MX"/>
        </w:rPr>
      </w:pPr>
      <w:r w:rsidRPr="004F1756">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A9C6E02" w14:textId="77777777" w:rsidR="00CF026B" w:rsidRPr="004F1756" w:rsidRDefault="00CF026B" w:rsidP="00CF026B">
      <w:pPr>
        <w:spacing w:line="360" w:lineRule="auto"/>
        <w:jc w:val="both"/>
        <w:rPr>
          <w:rFonts w:ascii="Palatino Linotype" w:hAnsi="Palatino Linotype"/>
          <w:lang w:val="es-MX"/>
        </w:rPr>
      </w:pPr>
    </w:p>
    <w:p w14:paraId="4E34FCDF" w14:textId="77777777" w:rsidR="00CF026B" w:rsidRPr="004F1756" w:rsidRDefault="00CF026B" w:rsidP="00CF026B">
      <w:pPr>
        <w:spacing w:line="360" w:lineRule="auto"/>
        <w:jc w:val="both"/>
        <w:rPr>
          <w:rFonts w:ascii="Palatino Linotype" w:hAnsi="Palatino Linotype"/>
        </w:rPr>
      </w:pPr>
      <w:r w:rsidRPr="004F1756">
        <w:rPr>
          <w:rFonts w:ascii="Palatino Linotype" w:hAnsi="Palatino Linotype"/>
        </w:rPr>
        <w:t>Por lo tanto, la entrega de documentos en su versión pública debe acompañarse necesariamente del Acuerdo del Comité de Transparencia del Sujeto Obligado</w:t>
      </w:r>
      <w:r w:rsidRPr="004F1756">
        <w:rPr>
          <w:rFonts w:ascii="Palatino Linotype" w:hAnsi="Palatino Linotype"/>
          <w:b/>
        </w:rPr>
        <w:t xml:space="preserve"> </w:t>
      </w:r>
      <w:r w:rsidRPr="004F1756">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4F1756">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6504E8" w14:textId="77777777" w:rsidR="00CF026B" w:rsidRPr="004F1756" w:rsidRDefault="00CF026B" w:rsidP="00CF026B">
      <w:pPr>
        <w:spacing w:line="360" w:lineRule="auto"/>
        <w:jc w:val="both"/>
        <w:rPr>
          <w:rFonts w:ascii="Palatino Linotype" w:hAnsi="Palatino Linotype"/>
        </w:rPr>
      </w:pPr>
    </w:p>
    <w:p w14:paraId="036651CE" w14:textId="70C7FFAD" w:rsidR="00CF026B" w:rsidRPr="004F1756" w:rsidRDefault="00CF026B" w:rsidP="00CF026B">
      <w:pPr>
        <w:spacing w:line="360" w:lineRule="auto"/>
        <w:jc w:val="both"/>
        <w:rPr>
          <w:rFonts w:ascii="Palatino Linotype" w:hAnsi="Palatino Linotype"/>
        </w:rPr>
      </w:pPr>
      <w:r w:rsidRPr="004F1756">
        <w:rPr>
          <w:rFonts w:ascii="Palatino Linotype" w:hAnsi="Palatino Linotype" w:cs="Arial"/>
          <w:lang w:eastAsia="es-MX"/>
        </w:rPr>
        <w:t>Final</w:t>
      </w:r>
      <w:r w:rsidRPr="004F1756">
        <w:rPr>
          <w:rFonts w:ascii="Palatino Linotype" w:hAnsi="Palatino Linotype"/>
        </w:rPr>
        <w:t xml:space="preserve">mente, y en mérito de lo expuesto en líneas anteriores, resultan fundados los motivos de inconformidad vertidos por la parte </w:t>
      </w:r>
      <w:r w:rsidRPr="004F1756">
        <w:rPr>
          <w:rFonts w:ascii="Palatino Linotype" w:hAnsi="Palatino Linotype"/>
          <w:b/>
        </w:rPr>
        <w:t>Recurrente</w:t>
      </w:r>
      <w:r w:rsidRPr="004F1756">
        <w:rPr>
          <w:rFonts w:ascii="Palatino Linotype" w:hAnsi="Palatino Linotype"/>
        </w:rPr>
        <w:t xml:space="preserve">, por ello con fundamento en la </w:t>
      </w:r>
      <w:r w:rsidRPr="004F1756">
        <w:rPr>
          <w:rFonts w:ascii="Palatino Linotype" w:hAnsi="Palatino Linotype"/>
          <w:i/>
        </w:rPr>
        <w:t>segunda hipótesis</w:t>
      </w:r>
      <w:r w:rsidRPr="004F1756">
        <w:rPr>
          <w:rFonts w:ascii="Palatino Linotype" w:hAnsi="Palatino Linotype"/>
        </w:rPr>
        <w:t xml:space="preserve"> del artículo 186, fracción III, de la Ley de Transparencia y Acceso a la Información Pública del Estado de México y Municipios, se </w:t>
      </w:r>
      <w:r w:rsidRPr="004F1756">
        <w:rPr>
          <w:rFonts w:ascii="Palatino Linotype" w:hAnsi="Palatino Linotype"/>
          <w:b/>
        </w:rPr>
        <w:t xml:space="preserve">MODIFICA </w:t>
      </w:r>
      <w:r w:rsidRPr="004F1756">
        <w:rPr>
          <w:rFonts w:ascii="Palatino Linotype" w:hAnsi="Palatino Linotype"/>
        </w:rPr>
        <w:t xml:space="preserve">la respuesta a la solicitud de información </w:t>
      </w:r>
      <w:r w:rsidRPr="004F1756">
        <w:rPr>
          <w:rFonts w:ascii="Palatino Linotype" w:hAnsi="Palatino Linotype" w:cs="Arial"/>
          <w:b/>
        </w:rPr>
        <w:t>00204/SMOV/IP/2025</w:t>
      </w:r>
      <w:r w:rsidRPr="004F1756">
        <w:rPr>
          <w:rFonts w:ascii="Palatino Linotype" w:hAnsi="Palatino Linotype" w:cs="Arial"/>
        </w:rPr>
        <w:t xml:space="preserve">, </w:t>
      </w:r>
      <w:r w:rsidRPr="004F1756">
        <w:rPr>
          <w:rFonts w:ascii="Palatino Linotype" w:hAnsi="Palatino Linotype"/>
        </w:rPr>
        <w:t>que ha sido materia del presente fallo.</w:t>
      </w:r>
    </w:p>
    <w:p w14:paraId="6E6EB373" w14:textId="77777777" w:rsidR="00CF026B" w:rsidRPr="004F1756" w:rsidRDefault="00CF026B" w:rsidP="00CF026B">
      <w:pPr>
        <w:spacing w:line="360" w:lineRule="auto"/>
        <w:jc w:val="both"/>
        <w:rPr>
          <w:rFonts w:ascii="Palatino Linotype" w:hAnsi="Palatino Linotype"/>
        </w:rPr>
      </w:pPr>
    </w:p>
    <w:p w14:paraId="075D0F6D" w14:textId="77777777" w:rsidR="00CF026B" w:rsidRPr="004F1756" w:rsidRDefault="00CF026B" w:rsidP="00CF026B">
      <w:pPr>
        <w:spacing w:line="360" w:lineRule="auto"/>
        <w:jc w:val="both"/>
        <w:rPr>
          <w:rFonts w:ascii="Palatino Linotype" w:hAnsi="Palatino Linotype"/>
        </w:rPr>
      </w:pPr>
      <w:r w:rsidRPr="004F1756">
        <w:rPr>
          <w:rFonts w:ascii="Palatino Linotype" w:hAnsi="Palatino Linotype"/>
        </w:rPr>
        <w:t xml:space="preserve">Por lo antes expuesto y fundado. </w:t>
      </w:r>
    </w:p>
    <w:p w14:paraId="182575EF" w14:textId="77777777" w:rsidR="00CF026B" w:rsidRPr="004F1756" w:rsidRDefault="00CF026B" w:rsidP="00CF026B">
      <w:pPr>
        <w:spacing w:line="360" w:lineRule="auto"/>
        <w:jc w:val="both"/>
        <w:rPr>
          <w:rFonts w:ascii="Palatino Linotype" w:hAnsi="Palatino Linotype"/>
        </w:rPr>
      </w:pPr>
    </w:p>
    <w:p w14:paraId="702A012D" w14:textId="77777777" w:rsidR="00CF026B" w:rsidRPr="004F1756" w:rsidRDefault="00CF026B" w:rsidP="00CF026B">
      <w:pPr>
        <w:spacing w:line="360" w:lineRule="auto"/>
        <w:jc w:val="center"/>
        <w:rPr>
          <w:rFonts w:ascii="Palatino Linotype" w:hAnsi="Palatino Linotype"/>
          <w:b/>
          <w:bCs/>
          <w:spacing w:val="60"/>
          <w:sz w:val="28"/>
          <w:lang w:val="es-ES_tradnl"/>
        </w:rPr>
      </w:pPr>
      <w:r w:rsidRPr="004F1756">
        <w:rPr>
          <w:rFonts w:ascii="Palatino Linotype" w:hAnsi="Palatino Linotype"/>
          <w:b/>
          <w:bCs/>
          <w:spacing w:val="60"/>
          <w:sz w:val="28"/>
          <w:lang w:val="es-ES_tradnl"/>
        </w:rPr>
        <w:t>SE    RESUELVE</w:t>
      </w:r>
    </w:p>
    <w:p w14:paraId="167C13C3" w14:textId="77777777" w:rsidR="00CF026B" w:rsidRPr="004F1756" w:rsidRDefault="00CF026B" w:rsidP="00CF026B">
      <w:pPr>
        <w:rPr>
          <w:rFonts w:ascii="Palatino Linotype" w:hAnsi="Palatino Linotype"/>
          <w:lang w:val="es-ES_tradnl"/>
        </w:rPr>
      </w:pPr>
    </w:p>
    <w:p w14:paraId="310ECF6C" w14:textId="4002A691" w:rsidR="00CF026B" w:rsidRPr="004F1756" w:rsidRDefault="00CF026B" w:rsidP="00CF026B">
      <w:pPr>
        <w:autoSpaceDE w:val="0"/>
        <w:autoSpaceDN w:val="0"/>
        <w:adjustRightInd w:val="0"/>
        <w:spacing w:line="360" w:lineRule="auto"/>
        <w:ind w:right="49"/>
        <w:jc w:val="both"/>
        <w:rPr>
          <w:rFonts w:ascii="Palatino Linotype" w:hAnsi="Palatino Linotype" w:cs="Arial"/>
        </w:rPr>
      </w:pPr>
      <w:r w:rsidRPr="004F1756">
        <w:rPr>
          <w:rFonts w:ascii="Palatino Linotype" w:hAnsi="Palatino Linotype" w:cs="Arial"/>
          <w:b/>
          <w:sz w:val="28"/>
          <w:szCs w:val="28"/>
          <w:lang w:val="es-ES_tradnl"/>
        </w:rPr>
        <w:t>PRIMERO.</w:t>
      </w:r>
      <w:r w:rsidRPr="004F1756">
        <w:rPr>
          <w:rFonts w:ascii="Palatino Linotype" w:hAnsi="Palatino Linotype" w:cs="Arial"/>
          <w:lang w:val="es-ES_tradnl"/>
        </w:rPr>
        <w:t xml:space="preserve"> </w:t>
      </w:r>
      <w:r w:rsidRPr="004F1756">
        <w:rPr>
          <w:rFonts w:ascii="Palatino Linotype" w:hAnsi="Palatino Linotype" w:cs="Arial"/>
        </w:rPr>
        <w:t>Se</w:t>
      </w:r>
      <w:r w:rsidRPr="004F1756">
        <w:rPr>
          <w:rFonts w:ascii="Palatino Linotype" w:hAnsi="Palatino Linotype" w:cs="Arial"/>
          <w:b/>
        </w:rPr>
        <w:t xml:space="preserve"> MODIFICA </w:t>
      </w:r>
      <w:r w:rsidRPr="004F1756">
        <w:rPr>
          <w:rFonts w:ascii="Palatino Linotype" w:eastAsia="Arial Unicode MS" w:hAnsi="Palatino Linotype" w:cs="Arial"/>
        </w:rPr>
        <w:t xml:space="preserve">la respuesta entregada por el </w:t>
      </w:r>
      <w:r w:rsidRPr="004F1756">
        <w:rPr>
          <w:rFonts w:ascii="Palatino Linotype" w:eastAsia="Arial Unicode MS" w:hAnsi="Palatino Linotype" w:cs="Arial"/>
          <w:b/>
        </w:rPr>
        <w:t xml:space="preserve">Sujeto Obligado </w:t>
      </w:r>
      <w:r w:rsidRPr="004F1756">
        <w:rPr>
          <w:rFonts w:ascii="Palatino Linotype" w:eastAsia="Arial Unicode MS" w:hAnsi="Palatino Linotype" w:cs="Arial"/>
        </w:rPr>
        <w:t xml:space="preserve">a la solicitud de información número </w:t>
      </w:r>
      <w:r w:rsidRPr="004F1756">
        <w:rPr>
          <w:rFonts w:ascii="Palatino Linotype" w:hAnsi="Palatino Linotype" w:cs="Arial"/>
          <w:b/>
        </w:rPr>
        <w:t>00204/SMOV/IP/2025</w:t>
      </w:r>
      <w:r w:rsidRPr="004F1756">
        <w:rPr>
          <w:rFonts w:ascii="Palatino Linotype" w:hAnsi="Palatino Linotype" w:cs="Arial"/>
        </w:rPr>
        <w:t>, por resultar fundados los motivos de inconformidad vertidos por la parte</w:t>
      </w:r>
      <w:r w:rsidRPr="004F1756">
        <w:rPr>
          <w:rFonts w:ascii="Palatino Linotype" w:hAnsi="Palatino Linotype" w:cs="Arial"/>
          <w:b/>
        </w:rPr>
        <w:t xml:space="preserve"> Recurrente</w:t>
      </w:r>
      <w:r w:rsidRPr="004F1756">
        <w:rPr>
          <w:rFonts w:ascii="Palatino Linotype" w:hAnsi="Palatino Linotype" w:cs="Arial"/>
        </w:rPr>
        <w:t xml:space="preserve">, en términos del Considerando </w:t>
      </w:r>
      <w:r w:rsidRPr="004F1756">
        <w:rPr>
          <w:rFonts w:ascii="Palatino Linotype" w:hAnsi="Palatino Linotype" w:cs="Arial"/>
          <w:b/>
        </w:rPr>
        <w:t>QUINTO</w:t>
      </w:r>
      <w:r w:rsidRPr="004F1756">
        <w:rPr>
          <w:rFonts w:ascii="Palatino Linotype" w:hAnsi="Palatino Linotype" w:cs="Arial"/>
        </w:rPr>
        <w:t xml:space="preserve"> de esta resolución.</w:t>
      </w:r>
    </w:p>
    <w:p w14:paraId="203822D3" w14:textId="77777777" w:rsidR="00CF026B" w:rsidRPr="004F1756" w:rsidRDefault="00CF026B" w:rsidP="00CF026B">
      <w:pPr>
        <w:autoSpaceDE w:val="0"/>
        <w:autoSpaceDN w:val="0"/>
        <w:adjustRightInd w:val="0"/>
        <w:spacing w:line="360" w:lineRule="auto"/>
        <w:ind w:right="49"/>
        <w:jc w:val="both"/>
        <w:rPr>
          <w:rFonts w:ascii="Palatino Linotype" w:hAnsi="Palatino Linotype" w:cs="Arial"/>
        </w:rPr>
      </w:pPr>
    </w:p>
    <w:p w14:paraId="249CC229" w14:textId="77777777" w:rsidR="00CF026B" w:rsidRPr="004F1756" w:rsidRDefault="00CF026B" w:rsidP="00CF026B">
      <w:pPr>
        <w:spacing w:line="360" w:lineRule="auto"/>
        <w:jc w:val="both"/>
        <w:rPr>
          <w:rFonts w:ascii="Palatino Linotype" w:hAnsi="Palatino Linotype" w:cs="Arial"/>
        </w:rPr>
      </w:pPr>
      <w:r w:rsidRPr="004F1756">
        <w:rPr>
          <w:rFonts w:ascii="Palatino Linotype" w:hAnsi="Palatino Linotype" w:cs="Arial"/>
          <w:b/>
          <w:sz w:val="28"/>
          <w:szCs w:val="28"/>
        </w:rPr>
        <w:t>SEGUNDO.</w:t>
      </w:r>
      <w:r w:rsidRPr="004F1756">
        <w:rPr>
          <w:rFonts w:ascii="Palatino Linotype" w:hAnsi="Palatino Linotype" w:cs="Arial"/>
        </w:rPr>
        <w:t xml:space="preserve"> Se </w:t>
      </w:r>
      <w:r w:rsidRPr="004F1756">
        <w:rPr>
          <w:rFonts w:ascii="Palatino Linotype" w:hAnsi="Palatino Linotype" w:cs="Arial"/>
          <w:b/>
        </w:rPr>
        <w:t>ORDENA</w:t>
      </w:r>
      <w:r w:rsidRPr="004F1756">
        <w:rPr>
          <w:rFonts w:ascii="Palatino Linotype" w:hAnsi="Palatino Linotype" w:cs="Arial"/>
        </w:rPr>
        <w:t xml:space="preserve"> al </w:t>
      </w:r>
      <w:r w:rsidRPr="004F1756">
        <w:rPr>
          <w:rFonts w:ascii="Palatino Linotype" w:hAnsi="Palatino Linotype" w:cs="Arial"/>
          <w:b/>
        </w:rPr>
        <w:t>Sujeto Obligado</w:t>
      </w:r>
      <w:r w:rsidRPr="004F1756">
        <w:rPr>
          <w:rFonts w:ascii="Palatino Linotype" w:hAnsi="Palatino Linotype" w:cs="Arial"/>
        </w:rPr>
        <w:t xml:space="preserve"> haga entrega a la parte </w:t>
      </w:r>
      <w:r w:rsidRPr="004F1756">
        <w:rPr>
          <w:rFonts w:ascii="Palatino Linotype" w:hAnsi="Palatino Linotype" w:cs="Arial"/>
          <w:b/>
        </w:rPr>
        <w:t xml:space="preserve">Recurrente </w:t>
      </w:r>
      <w:r w:rsidRPr="004F1756">
        <w:rPr>
          <w:rFonts w:ascii="Palatino Linotype" w:hAnsi="Palatino Linotype" w:cs="Arial"/>
        </w:rPr>
        <w:t xml:space="preserve">en términos del Considerando </w:t>
      </w:r>
      <w:r w:rsidRPr="004F1756">
        <w:rPr>
          <w:rFonts w:ascii="Palatino Linotype" w:hAnsi="Palatino Linotype" w:cs="Arial"/>
          <w:b/>
        </w:rPr>
        <w:t xml:space="preserve">QUINTO </w:t>
      </w:r>
      <w:r w:rsidRPr="004F1756">
        <w:rPr>
          <w:rFonts w:ascii="Palatino Linotype" w:hAnsi="Palatino Linotype" w:cs="Arial"/>
        </w:rPr>
        <w:t>de esta resolución, a través del</w:t>
      </w:r>
      <w:r w:rsidRPr="004F1756">
        <w:rPr>
          <w:rFonts w:ascii="Palatino Linotype" w:hAnsi="Palatino Linotype" w:cs="Arial"/>
          <w:b/>
        </w:rPr>
        <w:t xml:space="preserve"> </w:t>
      </w:r>
      <w:r w:rsidRPr="004F1756">
        <w:rPr>
          <w:rFonts w:ascii="Palatino Linotype" w:hAnsi="Palatino Linotype" w:cs="Arial"/>
        </w:rPr>
        <w:t xml:space="preserve">Sistema de Acceso a la Información Mexiquense </w:t>
      </w:r>
      <w:r w:rsidRPr="004F1756">
        <w:rPr>
          <w:rFonts w:ascii="Palatino Linotype" w:hAnsi="Palatino Linotype" w:cs="Arial"/>
          <w:b/>
        </w:rPr>
        <w:t>(SAIMEX)</w:t>
      </w:r>
      <w:r w:rsidRPr="004F1756">
        <w:rPr>
          <w:rFonts w:ascii="Palatino Linotype" w:hAnsi="Palatino Linotype" w:cs="Arial"/>
        </w:rPr>
        <w:t>, de ser procedente la versión pública, de la siguiente información:</w:t>
      </w:r>
    </w:p>
    <w:p w14:paraId="2CD159A4" w14:textId="77777777" w:rsidR="00CF026B" w:rsidRPr="004F1756" w:rsidRDefault="00CF026B" w:rsidP="00CF026B">
      <w:pPr>
        <w:spacing w:line="360" w:lineRule="auto"/>
        <w:jc w:val="both"/>
        <w:rPr>
          <w:rFonts w:ascii="Palatino Linotype" w:hAnsi="Palatino Linotype" w:cs="Arial"/>
        </w:rPr>
      </w:pPr>
    </w:p>
    <w:p w14:paraId="288D7BDC" w14:textId="58ECB84F" w:rsidR="00CF026B" w:rsidRPr="004F1756" w:rsidRDefault="00CF026B" w:rsidP="0083581C">
      <w:pPr>
        <w:pStyle w:val="Sinespaciado"/>
        <w:numPr>
          <w:ilvl w:val="0"/>
          <w:numId w:val="9"/>
        </w:numPr>
        <w:spacing w:line="360" w:lineRule="auto"/>
        <w:jc w:val="both"/>
      </w:pPr>
      <w:r w:rsidRPr="004F1756">
        <w:rPr>
          <w:rFonts w:ascii="Palatino Linotype" w:eastAsia="Calibri" w:hAnsi="Palatino Linotype"/>
          <w:kern w:val="2"/>
          <w:lang w:eastAsia="en-US"/>
          <w14:ligatures w14:val="standardContextual"/>
        </w:rPr>
        <w:t>Las concesiones y las placas asignadas para la prestación del servicio de grúas para uso y apoyo en labores administrativas de Movilidad y/o AMVAR del Ayuntamiento de Tecámac, Estado de México</w:t>
      </w:r>
      <w:r w:rsidR="006B1DDA" w:rsidRPr="004F1756">
        <w:rPr>
          <w:rFonts w:ascii="Palatino Linotype" w:eastAsia="Calibri" w:hAnsi="Palatino Linotype"/>
          <w:kern w:val="2"/>
          <w:lang w:eastAsia="en-US"/>
          <w14:ligatures w14:val="standardContextual"/>
        </w:rPr>
        <w:t>, vigentes al dieciocho de marzo de dos mil veinticinco</w:t>
      </w:r>
      <w:r w:rsidRPr="004F1756">
        <w:rPr>
          <w:rFonts w:ascii="Palatino Linotype" w:eastAsia="Calibri" w:hAnsi="Palatino Linotype"/>
          <w:kern w:val="2"/>
          <w:lang w:eastAsia="en-US"/>
          <w14:ligatures w14:val="standardContextual"/>
        </w:rPr>
        <w:t>.</w:t>
      </w:r>
    </w:p>
    <w:p w14:paraId="36C7B22F" w14:textId="77777777" w:rsidR="00CF026B" w:rsidRPr="004F1756" w:rsidRDefault="00CF026B" w:rsidP="00CF026B">
      <w:pPr>
        <w:ind w:left="284" w:right="283"/>
        <w:jc w:val="both"/>
        <w:rPr>
          <w:rFonts w:ascii="Palatino Linotype" w:hAnsi="Palatino Linotype" w:cs="Arial"/>
          <w:i/>
          <w:sz w:val="23"/>
          <w:szCs w:val="23"/>
        </w:rPr>
      </w:pPr>
    </w:p>
    <w:p w14:paraId="56D57346" w14:textId="77777777" w:rsidR="00CF026B" w:rsidRPr="004F1756" w:rsidRDefault="00CF026B" w:rsidP="00CF026B">
      <w:pPr>
        <w:ind w:left="284" w:right="283"/>
        <w:jc w:val="both"/>
        <w:rPr>
          <w:rFonts w:ascii="Palatino Linotype" w:hAnsi="Palatino Linotype" w:cs="Arial"/>
          <w:i/>
          <w:sz w:val="23"/>
          <w:szCs w:val="23"/>
        </w:rPr>
      </w:pPr>
      <w:r w:rsidRPr="004F1756">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F1756">
        <w:rPr>
          <w:rFonts w:ascii="Palatino Linotype" w:hAnsi="Palatino Linotype" w:cs="Arial"/>
          <w:b/>
          <w:i/>
          <w:sz w:val="23"/>
          <w:szCs w:val="23"/>
        </w:rPr>
        <w:t>Recurrente</w:t>
      </w:r>
      <w:r w:rsidRPr="004F1756">
        <w:rPr>
          <w:rFonts w:ascii="Palatino Linotype" w:hAnsi="Palatino Linotype" w:cs="Arial"/>
          <w:i/>
          <w:sz w:val="23"/>
          <w:szCs w:val="23"/>
        </w:rPr>
        <w:t>.</w:t>
      </w:r>
    </w:p>
    <w:p w14:paraId="55B421CA" w14:textId="77777777" w:rsidR="00CF026B" w:rsidRPr="004F1756" w:rsidRDefault="00CF026B" w:rsidP="00CF026B">
      <w:pPr>
        <w:pStyle w:val="Sinespaciado"/>
      </w:pPr>
    </w:p>
    <w:p w14:paraId="7A8128A8" w14:textId="77777777" w:rsidR="00CF026B" w:rsidRPr="004F1756" w:rsidRDefault="00CF026B" w:rsidP="00CF026B">
      <w:pPr>
        <w:pStyle w:val="Sinespaciado"/>
      </w:pPr>
    </w:p>
    <w:p w14:paraId="4801B2E9" w14:textId="77777777" w:rsidR="00CF026B" w:rsidRPr="004F1756" w:rsidRDefault="00CF026B" w:rsidP="00CF026B">
      <w:pPr>
        <w:autoSpaceDE w:val="0"/>
        <w:autoSpaceDN w:val="0"/>
        <w:adjustRightInd w:val="0"/>
        <w:spacing w:line="360" w:lineRule="auto"/>
        <w:ind w:right="49"/>
        <w:jc w:val="both"/>
        <w:rPr>
          <w:rFonts w:ascii="Palatino Linotype" w:hAnsi="Palatino Linotype" w:cs="Arial"/>
          <w:szCs w:val="28"/>
          <w:lang w:val="es-ES_tradnl"/>
        </w:rPr>
      </w:pPr>
      <w:r w:rsidRPr="004F1756">
        <w:rPr>
          <w:rFonts w:ascii="Palatino Linotype" w:hAnsi="Palatino Linotype" w:cs="Arial"/>
          <w:b/>
          <w:sz w:val="28"/>
          <w:szCs w:val="28"/>
          <w:lang w:val="es-ES_tradnl"/>
        </w:rPr>
        <w:t xml:space="preserve">TERCERO. </w:t>
      </w:r>
      <w:r w:rsidRPr="004F1756">
        <w:rPr>
          <w:rFonts w:ascii="Palatino Linotype" w:hAnsi="Palatino Linotype" w:cs="Arial"/>
          <w:b/>
          <w:szCs w:val="28"/>
          <w:lang w:val="es-ES_tradnl"/>
        </w:rPr>
        <w:t xml:space="preserve">NOTIFÍQUESE </w:t>
      </w:r>
      <w:r w:rsidRPr="004F1756">
        <w:rPr>
          <w:rFonts w:ascii="Palatino Linotype" w:hAnsi="Palatino Linotype" w:cs="Arial"/>
          <w:szCs w:val="28"/>
          <w:lang w:val="es-ES_tradnl"/>
        </w:rPr>
        <w:t xml:space="preserve">la presente resolución </w:t>
      </w:r>
      <w:r w:rsidRPr="004F1756">
        <w:rPr>
          <w:rFonts w:ascii="Palatino Linotype" w:hAnsi="Palatino Linotype" w:cs="Arial"/>
        </w:rPr>
        <w:t xml:space="preserve">a través del Sistema de Acceso a la Información Mexiquense </w:t>
      </w:r>
      <w:r w:rsidRPr="004F1756">
        <w:rPr>
          <w:rFonts w:ascii="Palatino Linotype" w:hAnsi="Palatino Linotype" w:cs="Arial"/>
          <w:b/>
        </w:rPr>
        <w:t>(SAIMEX)</w:t>
      </w:r>
      <w:r w:rsidRPr="004F1756">
        <w:rPr>
          <w:rFonts w:ascii="Palatino Linotype" w:hAnsi="Palatino Linotype" w:cs="Arial"/>
          <w:szCs w:val="28"/>
          <w:lang w:val="es-ES_tradnl"/>
        </w:rPr>
        <w:t xml:space="preserve"> al Titular de la Unidad de Transparencia del </w:t>
      </w:r>
      <w:r w:rsidRPr="004F1756">
        <w:rPr>
          <w:rFonts w:ascii="Palatino Linotype" w:hAnsi="Palatino Linotype" w:cs="Arial"/>
          <w:b/>
          <w:szCs w:val="28"/>
          <w:lang w:val="es-ES_tradnl"/>
        </w:rPr>
        <w:t>Sujeto Obligado</w:t>
      </w:r>
      <w:r w:rsidRPr="004F175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39747B" w14:textId="77777777" w:rsidR="00CF026B" w:rsidRPr="004F1756" w:rsidRDefault="00CF026B" w:rsidP="00CF026B">
      <w:pPr>
        <w:autoSpaceDE w:val="0"/>
        <w:autoSpaceDN w:val="0"/>
        <w:adjustRightInd w:val="0"/>
        <w:spacing w:line="360" w:lineRule="auto"/>
        <w:ind w:right="49"/>
        <w:jc w:val="both"/>
        <w:rPr>
          <w:rFonts w:ascii="Palatino Linotype" w:hAnsi="Palatino Linotype" w:cs="Arial"/>
          <w:szCs w:val="28"/>
          <w:lang w:val="es-ES_tradnl"/>
        </w:rPr>
      </w:pPr>
    </w:p>
    <w:p w14:paraId="2B365260" w14:textId="77777777" w:rsidR="00CF026B" w:rsidRPr="004F1756" w:rsidRDefault="00CF026B" w:rsidP="00CF026B">
      <w:pPr>
        <w:spacing w:line="360" w:lineRule="auto"/>
        <w:jc w:val="both"/>
        <w:rPr>
          <w:rFonts w:ascii="Palatino Linotype" w:hAnsi="Palatino Linotype" w:cs="Arial"/>
          <w:bCs/>
          <w:szCs w:val="28"/>
        </w:rPr>
      </w:pPr>
      <w:r w:rsidRPr="004F1756">
        <w:rPr>
          <w:rFonts w:ascii="Palatino Linotype" w:hAnsi="Palatino Linotype" w:cs="Arial"/>
          <w:b/>
          <w:bCs/>
          <w:sz w:val="28"/>
          <w:szCs w:val="28"/>
        </w:rPr>
        <w:t>CUARTO.</w:t>
      </w:r>
      <w:r w:rsidRPr="004F1756">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4F1756">
        <w:rPr>
          <w:rFonts w:ascii="Palatino Linotype" w:hAnsi="Palatino Linotype" w:cs="Arial"/>
          <w:bCs/>
          <w:szCs w:val="28"/>
        </w:rPr>
        <w:lastRenderedPageBreak/>
        <w:t xml:space="preserve">procedente, el </w:t>
      </w:r>
      <w:r w:rsidRPr="004F1756">
        <w:rPr>
          <w:rFonts w:ascii="Palatino Linotype" w:hAnsi="Palatino Linotype" w:cs="Arial"/>
          <w:b/>
          <w:bCs/>
          <w:szCs w:val="28"/>
        </w:rPr>
        <w:t>Sujeto Obligado</w:t>
      </w:r>
      <w:r w:rsidRPr="004F1756">
        <w:rPr>
          <w:rFonts w:ascii="Palatino Linotype" w:hAnsi="Palatino Linotype" w:cs="Arial"/>
          <w:bCs/>
          <w:szCs w:val="28"/>
        </w:rPr>
        <w:t xml:space="preserve"> de manera fundada y motivada, podrá solicitar una ampliación de plazo para el cumplimiento de la presente resolución.</w:t>
      </w:r>
    </w:p>
    <w:p w14:paraId="5E02EF7C" w14:textId="77777777" w:rsidR="00CF026B" w:rsidRPr="004F1756" w:rsidRDefault="00CF026B" w:rsidP="00CF026B">
      <w:pPr>
        <w:autoSpaceDE w:val="0"/>
        <w:autoSpaceDN w:val="0"/>
        <w:adjustRightInd w:val="0"/>
        <w:spacing w:line="360" w:lineRule="auto"/>
        <w:ind w:right="49"/>
        <w:jc w:val="both"/>
        <w:rPr>
          <w:rFonts w:ascii="Palatino Linotype" w:hAnsi="Palatino Linotype" w:cs="Arial"/>
          <w:b/>
          <w:szCs w:val="28"/>
        </w:rPr>
      </w:pPr>
    </w:p>
    <w:p w14:paraId="31AA543F" w14:textId="77777777" w:rsidR="00CF026B" w:rsidRPr="004F1756" w:rsidRDefault="00CF026B" w:rsidP="00CF026B">
      <w:pPr>
        <w:autoSpaceDE w:val="0"/>
        <w:autoSpaceDN w:val="0"/>
        <w:adjustRightInd w:val="0"/>
        <w:spacing w:line="360" w:lineRule="auto"/>
        <w:ind w:right="49"/>
        <w:jc w:val="both"/>
        <w:rPr>
          <w:rFonts w:ascii="Palatino Linotype" w:hAnsi="Palatino Linotype" w:cs="Arial"/>
        </w:rPr>
      </w:pPr>
      <w:r w:rsidRPr="004F1756">
        <w:rPr>
          <w:rFonts w:ascii="Palatino Linotype" w:hAnsi="Palatino Linotype" w:cs="Arial"/>
          <w:b/>
          <w:sz w:val="28"/>
          <w:szCs w:val="28"/>
        </w:rPr>
        <w:t>QUINTO.</w:t>
      </w:r>
      <w:r w:rsidRPr="004F1756">
        <w:rPr>
          <w:rFonts w:ascii="Palatino Linotype" w:hAnsi="Palatino Linotype" w:cs="Arial"/>
          <w:b/>
        </w:rPr>
        <w:t xml:space="preserve"> NOTIFÍQUESE</w:t>
      </w:r>
      <w:r w:rsidRPr="004F1756">
        <w:rPr>
          <w:rFonts w:ascii="Palatino Linotype" w:hAnsi="Palatino Linotype" w:cs="Arial"/>
        </w:rPr>
        <w:t xml:space="preserve"> a la parte </w:t>
      </w:r>
      <w:r w:rsidRPr="004F1756">
        <w:rPr>
          <w:rFonts w:ascii="Palatino Linotype" w:hAnsi="Palatino Linotype" w:cs="Arial"/>
          <w:b/>
        </w:rPr>
        <w:t>Recurrente</w:t>
      </w:r>
      <w:r w:rsidRPr="004F1756">
        <w:rPr>
          <w:rFonts w:ascii="Palatino Linotype" w:hAnsi="Palatino Linotype" w:cs="Arial"/>
        </w:rPr>
        <w:t xml:space="preserve"> la presente resolución a través del Sistema de Acceso a la Información Mexiquense </w:t>
      </w:r>
      <w:r w:rsidRPr="004F1756">
        <w:rPr>
          <w:rFonts w:ascii="Palatino Linotype" w:hAnsi="Palatino Linotype" w:cs="Arial"/>
          <w:b/>
        </w:rPr>
        <w:t>(SAIMEX)</w:t>
      </w:r>
      <w:r w:rsidRPr="004F1756">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1E7B14" w14:textId="77777777" w:rsidR="00E12D97" w:rsidRPr="004F1756" w:rsidRDefault="00E12D97" w:rsidP="00F65CF8">
      <w:pPr>
        <w:spacing w:line="360" w:lineRule="auto"/>
        <w:jc w:val="both"/>
        <w:rPr>
          <w:rFonts w:ascii="Palatino Linotype" w:eastAsiaTheme="minorHAnsi" w:hAnsi="Palatino Linotype" w:cstheme="minorBidi"/>
          <w:szCs w:val="22"/>
          <w:lang w:val="es-MX" w:eastAsia="en-US"/>
        </w:rPr>
      </w:pPr>
    </w:p>
    <w:p w14:paraId="2C59DFB6" w14:textId="7E4DA130" w:rsidR="00054E04" w:rsidRPr="004F1756" w:rsidRDefault="004F1756" w:rsidP="00EE7775">
      <w:pPr>
        <w:spacing w:line="360" w:lineRule="auto"/>
        <w:jc w:val="both"/>
        <w:rPr>
          <w:rFonts w:ascii="Palatino Linotype" w:eastAsiaTheme="minorHAnsi" w:hAnsi="Palatino Linotype" w:cs="Arial"/>
          <w:lang w:val="es-MX" w:eastAsia="en-US"/>
        </w:rPr>
      </w:pPr>
      <w:r w:rsidRPr="004F1756">
        <w:rPr>
          <w:rFonts w:ascii="Palatino Linotype" w:eastAsia="Palatino Linotype" w:hAnsi="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054E04" w:rsidRPr="004F1756">
        <w:rPr>
          <w:rFonts w:ascii="Palatino Linotype" w:eastAsiaTheme="minorHAnsi" w:hAnsi="Palatino Linotype" w:cs="Arial"/>
          <w:lang w:val="es-MX" w:eastAsia="en-US"/>
        </w:rPr>
        <w:t>.</w:t>
      </w:r>
      <w:r w:rsidR="005909E0" w:rsidRPr="004F1756">
        <w:rPr>
          <w:rFonts w:ascii="Palatino Linotype" w:eastAsiaTheme="minorHAnsi" w:hAnsi="Palatino Linotype" w:cs="Arial"/>
          <w:lang w:val="es-MX" w:eastAsia="en-US"/>
        </w:rPr>
        <w:t>----</w:t>
      </w:r>
      <w:r w:rsidR="003277BA" w:rsidRPr="004F1756">
        <w:rPr>
          <w:rFonts w:ascii="Palatino Linotype" w:eastAsiaTheme="minorHAnsi" w:hAnsi="Palatino Linotype" w:cs="Arial"/>
          <w:lang w:val="es-MX" w:eastAsia="en-US"/>
        </w:rPr>
        <w:t>-------------------------------------------------------------------------------------------------------------------------------------------------------------------------------------------------------</w:t>
      </w:r>
      <w:r w:rsidR="008B397C" w:rsidRPr="004F1756">
        <w:rPr>
          <w:rFonts w:ascii="Palatino Linotype" w:eastAsiaTheme="minorHAnsi" w:hAnsi="Palatino Linotype" w:cs="Arial"/>
          <w:lang w:val="es-MX" w:eastAsia="en-US"/>
        </w:rPr>
        <w:t>-</w:t>
      </w:r>
      <w:r w:rsidR="006B1DDA" w:rsidRPr="004F1756">
        <w:rPr>
          <w:rFonts w:ascii="Palatino Linotype" w:eastAsiaTheme="minorHAnsi" w:hAnsi="Palatino Linotype" w:cs="Arial"/>
          <w:lang w:val="es-MX" w:eastAsia="en-US"/>
        </w:rPr>
        <w:t>------------------------------------------------------------------------------------------------------------------------------------------------------------------------------------------------------------------------------------------------------------------------------------------------------------------------------------------------------------------------------------------------------------------</w:t>
      </w:r>
      <w:r w:rsidR="00AB14D0" w:rsidRPr="004F1756">
        <w:rPr>
          <w:rFonts w:ascii="Palatino Linotype" w:eastAsiaTheme="minorHAnsi" w:hAnsi="Palatino Linotype" w:cs="Arial"/>
          <w:lang w:val="es-MX" w:eastAsia="en-US"/>
        </w:rPr>
        <w:t>---------</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4F1756">
        <w:rPr>
          <w:rFonts w:ascii="Palatino Linotype" w:eastAsiaTheme="minorHAnsi" w:hAnsi="Palatino Linotype" w:cs="Arial"/>
          <w:sz w:val="18"/>
          <w:lang w:val="es-MX" w:eastAsia="en-US"/>
        </w:rPr>
        <w:t>JMV/CCR/</w:t>
      </w:r>
      <w:proofErr w:type="spellStart"/>
      <w:r w:rsidRPr="004F1756">
        <w:rPr>
          <w:rFonts w:ascii="Palatino Linotype" w:eastAsiaTheme="minorHAnsi" w:hAnsi="Palatino Linotype" w:cs="Arial"/>
          <w:sz w:val="18"/>
          <w:lang w:val="es-MX" w:eastAsia="en-US"/>
        </w:rPr>
        <w:t>jasm</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CFB0890"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3CDB" w14:textId="77777777" w:rsidR="0066008C" w:rsidRDefault="0066008C" w:rsidP="000B5E25">
      <w:r>
        <w:separator/>
      </w:r>
    </w:p>
  </w:endnote>
  <w:endnote w:type="continuationSeparator" w:id="0">
    <w:p w14:paraId="724B39BC" w14:textId="77777777" w:rsidR="0066008C" w:rsidRDefault="0066008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5AD67940" w:rsidR="00CF026B" w:rsidRPr="000D3AD4" w:rsidRDefault="00CF026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E5BB9">
      <w:rPr>
        <w:rFonts w:ascii="Palatino Linotype" w:hAnsi="Palatino Linotype" w:cs="Arial"/>
        <w:bCs/>
        <w:noProof/>
        <w:sz w:val="20"/>
        <w:szCs w:val="20"/>
      </w:rPr>
      <w:t>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E5BB9">
      <w:rPr>
        <w:rFonts w:ascii="Palatino Linotype" w:hAnsi="Palatino Linotype" w:cs="Arial"/>
        <w:bCs/>
        <w:noProof/>
        <w:sz w:val="20"/>
        <w:szCs w:val="20"/>
      </w:rPr>
      <w:t>56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2016C911" w:rsidR="00CF026B" w:rsidRPr="000D3AD4" w:rsidRDefault="00CF026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E5BB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E5BB9">
      <w:rPr>
        <w:rFonts w:ascii="Palatino Linotype" w:hAnsi="Palatino Linotype" w:cs="Arial"/>
        <w:bCs/>
        <w:noProof/>
        <w:sz w:val="20"/>
        <w:szCs w:val="20"/>
      </w:rPr>
      <w:t>56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D0B5" w14:textId="77777777" w:rsidR="0066008C" w:rsidRDefault="0066008C" w:rsidP="000B5E25">
      <w:r>
        <w:separator/>
      </w:r>
    </w:p>
  </w:footnote>
  <w:footnote w:type="continuationSeparator" w:id="0">
    <w:p w14:paraId="764225F8" w14:textId="77777777" w:rsidR="0066008C" w:rsidRDefault="0066008C" w:rsidP="000B5E25">
      <w:r>
        <w:continuationSeparator/>
      </w:r>
    </w:p>
  </w:footnote>
  <w:footnote w:id="1">
    <w:p w14:paraId="4AA2E1CD" w14:textId="77777777" w:rsidR="00CF026B" w:rsidRPr="00F07740" w:rsidRDefault="00CF026B"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CF026B" w:rsidRPr="00946E1F" w:rsidRDefault="00CF026B"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03E8F00" w14:textId="77777777" w:rsidR="00CF026B" w:rsidRPr="0078706E" w:rsidRDefault="00CF026B" w:rsidP="00F65CF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CF026B" w:rsidRDefault="0066008C">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F026B" w:rsidRPr="008F2CCC" w14:paraId="7D0B18AB" w14:textId="77777777" w:rsidTr="00BA27FC">
      <w:tc>
        <w:tcPr>
          <w:tcW w:w="2551" w:type="dxa"/>
          <w:vAlign w:val="center"/>
        </w:tcPr>
        <w:p w14:paraId="0E184FBC"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74E14B3C" w:rsidR="00CF026B" w:rsidRPr="0029071C" w:rsidRDefault="00CF026B"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04565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026B" w:rsidRPr="008F2CCC" w14:paraId="58149F82" w14:textId="77777777" w:rsidTr="00BA27FC">
      <w:trPr>
        <w:trHeight w:val="228"/>
      </w:trPr>
      <w:tc>
        <w:tcPr>
          <w:tcW w:w="2551" w:type="dxa"/>
          <w:vAlign w:val="center"/>
        </w:tcPr>
        <w:p w14:paraId="2DBE5EC5"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3381C42D" w:rsidR="00CF026B" w:rsidRPr="0029071C" w:rsidRDefault="00CF026B" w:rsidP="00AB55A1">
          <w:pPr>
            <w:spacing w:line="276" w:lineRule="auto"/>
            <w:jc w:val="right"/>
            <w:rPr>
              <w:rFonts w:ascii="Palatino Linotype" w:hAnsi="Palatino Linotype"/>
              <w:sz w:val="22"/>
              <w:szCs w:val="22"/>
            </w:rPr>
          </w:pPr>
          <w:r w:rsidRPr="004E0BAD">
            <w:rPr>
              <w:rFonts w:ascii="Palatino Linotype" w:hAnsi="Palatino Linotype"/>
              <w:sz w:val="22"/>
              <w:szCs w:val="22"/>
            </w:rPr>
            <w:t>Secretaría de Movilidad</w:t>
          </w:r>
        </w:p>
      </w:tc>
    </w:tr>
    <w:tr w:rsidR="00CF026B" w:rsidRPr="008F2CCC" w14:paraId="73D5FF2A" w14:textId="77777777" w:rsidTr="00BA27FC">
      <w:tc>
        <w:tcPr>
          <w:tcW w:w="2551" w:type="dxa"/>
          <w:vAlign w:val="center"/>
        </w:tcPr>
        <w:p w14:paraId="2A38288D"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CF026B" w:rsidRPr="0029071C" w:rsidRDefault="00CF026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CF026B" w:rsidRPr="001779E0" w:rsidRDefault="0066008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F026B" w:rsidRPr="008F2CCC" w14:paraId="53180D23" w14:textId="77777777" w:rsidTr="00BA27FC">
      <w:tc>
        <w:tcPr>
          <w:tcW w:w="2551" w:type="dxa"/>
          <w:vAlign w:val="center"/>
        </w:tcPr>
        <w:p w14:paraId="51394AA5"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6206EFFC" w:rsidR="00CF026B" w:rsidRPr="0029071C" w:rsidRDefault="00CF026B"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04565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F026B" w:rsidRPr="008F2CCC" w14:paraId="390D27D0" w14:textId="77777777" w:rsidTr="00BA27FC">
      <w:tc>
        <w:tcPr>
          <w:tcW w:w="2551" w:type="dxa"/>
          <w:vAlign w:val="center"/>
        </w:tcPr>
        <w:p w14:paraId="5CBCE46F"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1BF8EC57" w:rsidR="00CF026B" w:rsidRPr="006D30E6" w:rsidRDefault="00AE5BB9"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w:t>
          </w:r>
          <w:proofErr w:type="spellEnd"/>
        </w:p>
      </w:tc>
    </w:tr>
    <w:tr w:rsidR="00CF026B" w:rsidRPr="008F2CCC" w14:paraId="233C19E4" w14:textId="77777777" w:rsidTr="00BA27FC">
      <w:trPr>
        <w:trHeight w:val="228"/>
      </w:trPr>
      <w:tc>
        <w:tcPr>
          <w:tcW w:w="2551" w:type="dxa"/>
          <w:vAlign w:val="center"/>
        </w:tcPr>
        <w:p w14:paraId="48BD3678"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4641FC13" w:rsidR="00CF026B" w:rsidRPr="0029071C" w:rsidRDefault="00CF026B" w:rsidP="00AB55A1">
          <w:pPr>
            <w:spacing w:line="276" w:lineRule="auto"/>
            <w:jc w:val="right"/>
            <w:rPr>
              <w:rFonts w:ascii="Palatino Linotype" w:hAnsi="Palatino Linotype"/>
              <w:sz w:val="22"/>
              <w:szCs w:val="22"/>
            </w:rPr>
          </w:pPr>
          <w:r w:rsidRPr="004E0BAD">
            <w:rPr>
              <w:rFonts w:ascii="Palatino Linotype" w:hAnsi="Palatino Linotype"/>
              <w:sz w:val="22"/>
              <w:szCs w:val="22"/>
            </w:rPr>
            <w:t>Secretaría de Movilidad</w:t>
          </w:r>
        </w:p>
      </w:tc>
    </w:tr>
    <w:tr w:rsidR="00CF026B" w:rsidRPr="008F2CCC" w14:paraId="196A93C9" w14:textId="77777777" w:rsidTr="00BA27FC">
      <w:tc>
        <w:tcPr>
          <w:tcW w:w="2551" w:type="dxa"/>
          <w:vAlign w:val="center"/>
        </w:tcPr>
        <w:p w14:paraId="53BA0609" w14:textId="77777777" w:rsidR="00CF026B" w:rsidRPr="008F5DAE" w:rsidRDefault="00CF026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CF026B" w:rsidRPr="0029071C" w:rsidRDefault="00CF026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F026B" w:rsidRPr="008F2CCC" w14:paraId="5010D2D3" w14:textId="77777777" w:rsidTr="00BA27FC">
      <w:tc>
        <w:tcPr>
          <w:tcW w:w="2551" w:type="dxa"/>
          <w:vAlign w:val="center"/>
        </w:tcPr>
        <w:p w14:paraId="28B43ED1" w14:textId="77777777" w:rsidR="00CF026B" w:rsidRPr="008F5DAE" w:rsidRDefault="00CF026B"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CF026B" w:rsidRPr="00BA27FC" w:rsidRDefault="00CF026B" w:rsidP="00BA27FC">
          <w:pPr>
            <w:spacing w:line="276" w:lineRule="auto"/>
            <w:rPr>
              <w:rFonts w:ascii="Palatino Linotype" w:hAnsi="Palatino Linotype"/>
              <w:sz w:val="14"/>
              <w:szCs w:val="22"/>
              <w:lang w:val="es-ES_tradnl"/>
            </w:rPr>
          </w:pPr>
        </w:p>
      </w:tc>
    </w:tr>
  </w:tbl>
  <w:p w14:paraId="3074D17A" w14:textId="77777777" w:rsidR="00CF026B" w:rsidRPr="009F1AB6" w:rsidRDefault="0066008C">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3463102"/>
    <w:multiLevelType w:val="hybridMultilevel"/>
    <w:tmpl w:val="B0D20972"/>
    <w:lvl w:ilvl="0" w:tplc="080A0007">
      <w:start w:val="1"/>
      <w:numFmt w:val="bullet"/>
      <w:lvlText w:val=""/>
      <w:lvlPicBulletId w:val="0"/>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CCF2616"/>
    <w:multiLevelType w:val="hybridMultilevel"/>
    <w:tmpl w:val="3EC21F3A"/>
    <w:lvl w:ilvl="0" w:tplc="3D5A0A58">
      <w:start w:val="1"/>
      <w:numFmt w:val="decimal"/>
      <w:lvlText w:val="%1."/>
      <w:lvlJc w:val="left"/>
      <w:pPr>
        <w:ind w:left="720" w:hanging="360"/>
      </w:pPr>
      <w:rPr>
        <w:rFonts w:ascii="Palatino Linotype" w:eastAsia="Calibri"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DE2660"/>
    <w:multiLevelType w:val="hybridMultilevel"/>
    <w:tmpl w:val="F8C8A3FA"/>
    <w:lvl w:ilvl="0" w:tplc="E50CA3A8">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4E1C458B"/>
    <w:multiLevelType w:val="hybridMultilevel"/>
    <w:tmpl w:val="F8C8A3FA"/>
    <w:lvl w:ilvl="0" w:tplc="E50CA3A8">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7"/>
  </w:num>
  <w:num w:numId="6">
    <w:abstractNumId w:val="6"/>
  </w:num>
  <w:num w:numId="7">
    <w:abstractNumId w:val="0"/>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3AD4"/>
    <w:rsid w:val="000E592F"/>
    <w:rsid w:val="000F16BA"/>
    <w:rsid w:val="000F48D5"/>
    <w:rsid w:val="00101AD8"/>
    <w:rsid w:val="00102570"/>
    <w:rsid w:val="0010712B"/>
    <w:rsid w:val="00107603"/>
    <w:rsid w:val="001172A4"/>
    <w:rsid w:val="00123996"/>
    <w:rsid w:val="0012510D"/>
    <w:rsid w:val="00126CCD"/>
    <w:rsid w:val="00130316"/>
    <w:rsid w:val="00137D13"/>
    <w:rsid w:val="001424E1"/>
    <w:rsid w:val="0014397A"/>
    <w:rsid w:val="00143F6E"/>
    <w:rsid w:val="00151D4C"/>
    <w:rsid w:val="001558F3"/>
    <w:rsid w:val="00170AA7"/>
    <w:rsid w:val="00186CCB"/>
    <w:rsid w:val="00191418"/>
    <w:rsid w:val="0019170F"/>
    <w:rsid w:val="001959EE"/>
    <w:rsid w:val="001A6109"/>
    <w:rsid w:val="001B1DE5"/>
    <w:rsid w:val="001B2F17"/>
    <w:rsid w:val="001C14AC"/>
    <w:rsid w:val="001C2376"/>
    <w:rsid w:val="001C3AA7"/>
    <w:rsid w:val="001D2DE0"/>
    <w:rsid w:val="001D32A0"/>
    <w:rsid w:val="001D4046"/>
    <w:rsid w:val="001D5495"/>
    <w:rsid w:val="001E1111"/>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3EB9"/>
    <w:rsid w:val="00235936"/>
    <w:rsid w:val="00236B4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D87"/>
    <w:rsid w:val="002E3085"/>
    <w:rsid w:val="002E4785"/>
    <w:rsid w:val="002F3B20"/>
    <w:rsid w:val="003059E0"/>
    <w:rsid w:val="00307006"/>
    <w:rsid w:val="0030701F"/>
    <w:rsid w:val="0031472B"/>
    <w:rsid w:val="00320F38"/>
    <w:rsid w:val="00321CC2"/>
    <w:rsid w:val="003277BA"/>
    <w:rsid w:val="00327AAD"/>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4E8"/>
    <w:rsid w:val="00380D3E"/>
    <w:rsid w:val="003815AB"/>
    <w:rsid w:val="00386D38"/>
    <w:rsid w:val="003913A1"/>
    <w:rsid w:val="00391AD0"/>
    <w:rsid w:val="00396DB6"/>
    <w:rsid w:val="00397B41"/>
    <w:rsid w:val="003A1AF3"/>
    <w:rsid w:val="003A2B8C"/>
    <w:rsid w:val="003A4C68"/>
    <w:rsid w:val="003B0FAC"/>
    <w:rsid w:val="003B1C85"/>
    <w:rsid w:val="003B70B0"/>
    <w:rsid w:val="003C6409"/>
    <w:rsid w:val="003E21A7"/>
    <w:rsid w:val="003E56C9"/>
    <w:rsid w:val="003F171B"/>
    <w:rsid w:val="003F40A1"/>
    <w:rsid w:val="003F424E"/>
    <w:rsid w:val="003F71DA"/>
    <w:rsid w:val="004018F9"/>
    <w:rsid w:val="004218B2"/>
    <w:rsid w:val="00425E0F"/>
    <w:rsid w:val="0043271D"/>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18B6"/>
    <w:rsid w:val="004D5D2F"/>
    <w:rsid w:val="004D6F71"/>
    <w:rsid w:val="004E0BAD"/>
    <w:rsid w:val="004E5628"/>
    <w:rsid w:val="004E57C7"/>
    <w:rsid w:val="004F1756"/>
    <w:rsid w:val="004F48CE"/>
    <w:rsid w:val="00500ACC"/>
    <w:rsid w:val="0050130E"/>
    <w:rsid w:val="0050243E"/>
    <w:rsid w:val="00514370"/>
    <w:rsid w:val="00523BC5"/>
    <w:rsid w:val="00524043"/>
    <w:rsid w:val="00524A8D"/>
    <w:rsid w:val="00530C84"/>
    <w:rsid w:val="0053555D"/>
    <w:rsid w:val="0054391A"/>
    <w:rsid w:val="005472E8"/>
    <w:rsid w:val="00555C87"/>
    <w:rsid w:val="005617B4"/>
    <w:rsid w:val="00563B39"/>
    <w:rsid w:val="00565689"/>
    <w:rsid w:val="0057289F"/>
    <w:rsid w:val="00580321"/>
    <w:rsid w:val="00581391"/>
    <w:rsid w:val="0058348E"/>
    <w:rsid w:val="0059032F"/>
    <w:rsid w:val="005909E0"/>
    <w:rsid w:val="00594478"/>
    <w:rsid w:val="0059614C"/>
    <w:rsid w:val="00597D71"/>
    <w:rsid w:val="005A569C"/>
    <w:rsid w:val="005A59B3"/>
    <w:rsid w:val="005A6216"/>
    <w:rsid w:val="005B0692"/>
    <w:rsid w:val="005B234D"/>
    <w:rsid w:val="005B26AD"/>
    <w:rsid w:val="005B36A8"/>
    <w:rsid w:val="005B5693"/>
    <w:rsid w:val="005C2EF9"/>
    <w:rsid w:val="005C6646"/>
    <w:rsid w:val="005D77CC"/>
    <w:rsid w:val="005E09AB"/>
    <w:rsid w:val="005E2904"/>
    <w:rsid w:val="005E5716"/>
    <w:rsid w:val="005F1F89"/>
    <w:rsid w:val="005F20CC"/>
    <w:rsid w:val="005F3241"/>
    <w:rsid w:val="005F35A5"/>
    <w:rsid w:val="005F4BFB"/>
    <w:rsid w:val="005F6996"/>
    <w:rsid w:val="006000C5"/>
    <w:rsid w:val="006002E0"/>
    <w:rsid w:val="006045BA"/>
    <w:rsid w:val="00614A53"/>
    <w:rsid w:val="00620077"/>
    <w:rsid w:val="00620280"/>
    <w:rsid w:val="006221B7"/>
    <w:rsid w:val="006258FD"/>
    <w:rsid w:val="00630348"/>
    <w:rsid w:val="00630A94"/>
    <w:rsid w:val="00631DC1"/>
    <w:rsid w:val="00632E48"/>
    <w:rsid w:val="00634926"/>
    <w:rsid w:val="006424BA"/>
    <w:rsid w:val="00643B58"/>
    <w:rsid w:val="0066008C"/>
    <w:rsid w:val="00663AF3"/>
    <w:rsid w:val="00665089"/>
    <w:rsid w:val="006729C7"/>
    <w:rsid w:val="006810FF"/>
    <w:rsid w:val="006857DC"/>
    <w:rsid w:val="00691A29"/>
    <w:rsid w:val="00694976"/>
    <w:rsid w:val="006A6362"/>
    <w:rsid w:val="006B1DDA"/>
    <w:rsid w:val="006B2F26"/>
    <w:rsid w:val="006B321A"/>
    <w:rsid w:val="006B418F"/>
    <w:rsid w:val="006B4D10"/>
    <w:rsid w:val="006B7174"/>
    <w:rsid w:val="006C3931"/>
    <w:rsid w:val="006D1713"/>
    <w:rsid w:val="006D30E6"/>
    <w:rsid w:val="006D3A03"/>
    <w:rsid w:val="006E08FA"/>
    <w:rsid w:val="006F2978"/>
    <w:rsid w:val="006F29CD"/>
    <w:rsid w:val="006F358C"/>
    <w:rsid w:val="006F5F93"/>
    <w:rsid w:val="0070129E"/>
    <w:rsid w:val="00710FED"/>
    <w:rsid w:val="00716632"/>
    <w:rsid w:val="00717A0C"/>
    <w:rsid w:val="00723B5A"/>
    <w:rsid w:val="0072658E"/>
    <w:rsid w:val="00732345"/>
    <w:rsid w:val="0074342A"/>
    <w:rsid w:val="0074517D"/>
    <w:rsid w:val="0075220B"/>
    <w:rsid w:val="007528A6"/>
    <w:rsid w:val="007532C7"/>
    <w:rsid w:val="00756F04"/>
    <w:rsid w:val="00757D60"/>
    <w:rsid w:val="00770F18"/>
    <w:rsid w:val="007764BB"/>
    <w:rsid w:val="007828DC"/>
    <w:rsid w:val="00783ACA"/>
    <w:rsid w:val="0079783C"/>
    <w:rsid w:val="007A118C"/>
    <w:rsid w:val="007A37FE"/>
    <w:rsid w:val="007B1893"/>
    <w:rsid w:val="007C1D5B"/>
    <w:rsid w:val="007C3435"/>
    <w:rsid w:val="007C35A4"/>
    <w:rsid w:val="007C3E46"/>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3581C"/>
    <w:rsid w:val="008360D2"/>
    <w:rsid w:val="008500D3"/>
    <w:rsid w:val="00852668"/>
    <w:rsid w:val="00855F8D"/>
    <w:rsid w:val="008578BF"/>
    <w:rsid w:val="008609C8"/>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397C"/>
    <w:rsid w:val="008B6546"/>
    <w:rsid w:val="008C1C8E"/>
    <w:rsid w:val="008C2536"/>
    <w:rsid w:val="008C3B24"/>
    <w:rsid w:val="008E01E4"/>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93406"/>
    <w:rsid w:val="00994862"/>
    <w:rsid w:val="009A0F77"/>
    <w:rsid w:val="009A5223"/>
    <w:rsid w:val="009A6B97"/>
    <w:rsid w:val="009A6D6A"/>
    <w:rsid w:val="009A7B69"/>
    <w:rsid w:val="009B23B7"/>
    <w:rsid w:val="009B2B6B"/>
    <w:rsid w:val="009B7E91"/>
    <w:rsid w:val="009C174A"/>
    <w:rsid w:val="009C685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24C47"/>
    <w:rsid w:val="00A26BD8"/>
    <w:rsid w:val="00A3490B"/>
    <w:rsid w:val="00A45EF1"/>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4D0"/>
    <w:rsid w:val="00AB15E3"/>
    <w:rsid w:val="00AB246B"/>
    <w:rsid w:val="00AB4982"/>
    <w:rsid w:val="00AB55A1"/>
    <w:rsid w:val="00AC3DB9"/>
    <w:rsid w:val="00AC4902"/>
    <w:rsid w:val="00AC687D"/>
    <w:rsid w:val="00AD0EF6"/>
    <w:rsid w:val="00AD149C"/>
    <w:rsid w:val="00AD14CF"/>
    <w:rsid w:val="00AD194E"/>
    <w:rsid w:val="00AD33BE"/>
    <w:rsid w:val="00AD6735"/>
    <w:rsid w:val="00AE1A47"/>
    <w:rsid w:val="00AE5995"/>
    <w:rsid w:val="00AE5BB9"/>
    <w:rsid w:val="00AE6704"/>
    <w:rsid w:val="00AE78CA"/>
    <w:rsid w:val="00AE7B8D"/>
    <w:rsid w:val="00AF2861"/>
    <w:rsid w:val="00AF302E"/>
    <w:rsid w:val="00B0065A"/>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99"/>
    <w:rsid w:val="00B71058"/>
    <w:rsid w:val="00B7344C"/>
    <w:rsid w:val="00B77FED"/>
    <w:rsid w:val="00B8098B"/>
    <w:rsid w:val="00B80C9E"/>
    <w:rsid w:val="00B83E10"/>
    <w:rsid w:val="00B85697"/>
    <w:rsid w:val="00B85F29"/>
    <w:rsid w:val="00B911AF"/>
    <w:rsid w:val="00B938AC"/>
    <w:rsid w:val="00B9393B"/>
    <w:rsid w:val="00B93F7E"/>
    <w:rsid w:val="00B9581C"/>
    <w:rsid w:val="00B96A17"/>
    <w:rsid w:val="00BA27FC"/>
    <w:rsid w:val="00BA388E"/>
    <w:rsid w:val="00BA43DC"/>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27FA"/>
    <w:rsid w:val="00C17A86"/>
    <w:rsid w:val="00C20F80"/>
    <w:rsid w:val="00C249A6"/>
    <w:rsid w:val="00C40502"/>
    <w:rsid w:val="00C422C1"/>
    <w:rsid w:val="00C4269E"/>
    <w:rsid w:val="00C4326C"/>
    <w:rsid w:val="00C45025"/>
    <w:rsid w:val="00C52084"/>
    <w:rsid w:val="00C56DD5"/>
    <w:rsid w:val="00C60A8D"/>
    <w:rsid w:val="00C631A4"/>
    <w:rsid w:val="00C63F7B"/>
    <w:rsid w:val="00C753C2"/>
    <w:rsid w:val="00C802FB"/>
    <w:rsid w:val="00C84524"/>
    <w:rsid w:val="00C85653"/>
    <w:rsid w:val="00CA216C"/>
    <w:rsid w:val="00CA3262"/>
    <w:rsid w:val="00CA438F"/>
    <w:rsid w:val="00CA4BF9"/>
    <w:rsid w:val="00CA53FA"/>
    <w:rsid w:val="00CC0700"/>
    <w:rsid w:val="00CD024D"/>
    <w:rsid w:val="00CD3A41"/>
    <w:rsid w:val="00CD431E"/>
    <w:rsid w:val="00CE0469"/>
    <w:rsid w:val="00CE1C82"/>
    <w:rsid w:val="00CE51D0"/>
    <w:rsid w:val="00CF026B"/>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E720C"/>
    <w:rsid w:val="00DF2D22"/>
    <w:rsid w:val="00DF62A4"/>
    <w:rsid w:val="00DF6E8C"/>
    <w:rsid w:val="00E00D15"/>
    <w:rsid w:val="00E11B18"/>
    <w:rsid w:val="00E12D97"/>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7AA"/>
    <w:rsid w:val="00F32EBF"/>
    <w:rsid w:val="00F34A32"/>
    <w:rsid w:val="00F455F1"/>
    <w:rsid w:val="00F50F2C"/>
    <w:rsid w:val="00F52DF0"/>
    <w:rsid w:val="00F565FD"/>
    <w:rsid w:val="00F570D3"/>
    <w:rsid w:val="00F62221"/>
    <w:rsid w:val="00F65CF8"/>
    <w:rsid w:val="00F6730A"/>
    <w:rsid w:val="00F712EE"/>
    <w:rsid w:val="00F73BB1"/>
    <w:rsid w:val="00F814A4"/>
    <w:rsid w:val="00F8513C"/>
    <w:rsid w:val="00F97C38"/>
    <w:rsid w:val="00FA7ED5"/>
    <w:rsid w:val="00FB1441"/>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islacion.edomex.gob.mx/sites/legislacion.edomex.gob.mx/files/files/pdf/gct/2022/agosto/ago031/ago031f.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cia.ipn.mx/Apoyo/SIPOT/LTG_DOF281220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gct/2022/agosto/ago031/ago031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2/agosto/ago031/ago031f.pdf" TargetMode="External"/><Relationship Id="rId14" Type="http://schemas.openxmlformats.org/officeDocument/2006/relationships/hyperlink" Target="https://legislacion.edomex.gob.mx/sites/legislacion.edomex.gob.mx/files/files/pdf/gct/2022/agosto/ago031/ago031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2083-B39F-4DC9-B8D5-5EE21D72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56</Pages>
  <Words>15155</Words>
  <Characters>83358</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18</cp:revision>
  <cp:lastPrinted>2025-11-06T18:55:00Z</cp:lastPrinted>
  <dcterms:created xsi:type="dcterms:W3CDTF">2025-10-15T16:10:00Z</dcterms:created>
  <dcterms:modified xsi:type="dcterms:W3CDTF">2025-12-02T15:30:00Z</dcterms:modified>
</cp:coreProperties>
</file>