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FC21722" w:rsidR="00A970D5" w:rsidRPr="006D6D64" w:rsidRDefault="00A970D5" w:rsidP="00DD191A">
      <w:pPr>
        <w:pStyle w:val="NormalINFOEM"/>
      </w:pPr>
      <w:r w:rsidRPr="006D6D64">
        <w:t>Resolución del Pleno del Instituto de Transparencia, Acceso a la Información Pública y Protección de Datos Personales del Estado de México</w:t>
      </w:r>
      <w:r w:rsidR="00FD2A3F" w:rsidRPr="006D6D64">
        <w:t xml:space="preserve"> </w:t>
      </w:r>
      <w:r w:rsidRPr="006D6D64">
        <w:t xml:space="preserve">y Municipios, con domicilio en Metepec, Estado de </w:t>
      </w:r>
      <w:r w:rsidR="008B2951" w:rsidRPr="006D6D64">
        <w:t xml:space="preserve">México, </w:t>
      </w:r>
      <w:r w:rsidR="000D2E93" w:rsidRPr="006D6D64">
        <w:t>a</w:t>
      </w:r>
      <w:r w:rsidR="0011108B" w:rsidRPr="006D6D64">
        <w:t xml:space="preserve"> </w:t>
      </w:r>
      <w:r w:rsidR="00D86BA0" w:rsidRPr="006D6D64">
        <w:t>diecisiete de diciembre</w:t>
      </w:r>
      <w:r w:rsidR="00FF3E42" w:rsidRPr="006D6D64">
        <w:t xml:space="preserve"> de dos mil veinticinco</w:t>
      </w:r>
      <w:r w:rsidR="0011108B" w:rsidRPr="006D6D64">
        <w:t>.</w:t>
      </w:r>
    </w:p>
    <w:p w14:paraId="60399B74"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 w:val="22"/>
        </w:rPr>
      </w:pPr>
    </w:p>
    <w:p w14:paraId="1D0D9BD7" w14:textId="34A00758" w:rsidR="00A970D5" w:rsidRPr="006D6D64" w:rsidRDefault="70652167" w:rsidP="00DD191A">
      <w:pPr>
        <w:pBdr>
          <w:top w:val="nil"/>
          <w:left w:val="nil"/>
          <w:bottom w:val="nil"/>
          <w:right w:val="nil"/>
          <w:between w:val="nil"/>
        </w:pBdr>
        <w:contextualSpacing/>
        <w:rPr>
          <w:rFonts w:eastAsia="Palatino Linotype" w:cs="Palatino Linotype"/>
          <w:b/>
          <w:bCs/>
          <w:color w:val="000000"/>
          <w:lang w:val="es-ES"/>
        </w:rPr>
      </w:pPr>
      <w:r w:rsidRPr="006D6D64">
        <w:rPr>
          <w:rFonts w:eastAsia="Palatino Linotype" w:cs="Palatino Linotype"/>
          <w:b/>
          <w:bCs/>
          <w:color w:val="000000" w:themeColor="text1"/>
          <w:lang w:val="es-ES"/>
        </w:rPr>
        <w:t>VISTO</w:t>
      </w:r>
      <w:r w:rsidRPr="006D6D64">
        <w:rPr>
          <w:rFonts w:eastAsia="Palatino Linotype" w:cs="Palatino Linotype"/>
          <w:color w:val="000000" w:themeColor="text1"/>
          <w:lang w:val="es-ES"/>
        </w:rPr>
        <w:t xml:space="preserve"> el expediente electrónico formado con motivo del recurso de revisión número </w:t>
      </w:r>
      <w:r w:rsidR="00483F3A" w:rsidRPr="006D6D64">
        <w:rPr>
          <w:rFonts w:eastAsia="Palatino Linotype" w:cs="Palatino Linotype"/>
          <w:b/>
          <w:bCs/>
          <w:color w:val="000000" w:themeColor="text1"/>
          <w:lang w:val="es-ES"/>
        </w:rPr>
        <w:t>12790</w:t>
      </w:r>
      <w:r w:rsidR="00252F83" w:rsidRPr="006D6D64">
        <w:rPr>
          <w:rFonts w:eastAsia="Palatino Linotype" w:cs="Palatino Linotype"/>
          <w:b/>
          <w:bCs/>
          <w:color w:val="000000" w:themeColor="text1"/>
          <w:lang w:val="es-ES"/>
        </w:rPr>
        <w:t>/INFOEM/IP/RR/2025</w:t>
      </w:r>
      <w:r w:rsidRPr="006D6D64">
        <w:rPr>
          <w:rFonts w:eastAsia="Palatino Linotype" w:cs="Palatino Linotype"/>
          <w:color w:val="000000" w:themeColor="text1"/>
          <w:lang w:val="es-ES"/>
        </w:rPr>
        <w:t>, interpuesto por</w:t>
      </w:r>
      <w:r w:rsidR="002F3AD7" w:rsidRPr="006D6D64">
        <w:rPr>
          <w:rFonts w:eastAsia="Palatino Linotype" w:cs="Palatino Linotype"/>
          <w:color w:val="000000" w:themeColor="text1"/>
          <w:lang w:val="es-ES"/>
        </w:rPr>
        <w:t xml:space="preserve"> </w:t>
      </w:r>
      <w:r w:rsidR="00050A6C" w:rsidRPr="006D6D64">
        <w:rPr>
          <w:rFonts w:eastAsia="Palatino Linotype" w:cs="Palatino Linotype"/>
          <w:color w:val="000000" w:themeColor="text1"/>
          <w:lang w:val="es-ES"/>
        </w:rPr>
        <w:t xml:space="preserve">el C. </w:t>
      </w:r>
      <w:r w:rsidR="00BA610E">
        <w:rPr>
          <w:rFonts w:eastAsia="Palatino Linotype" w:cs="Palatino Linotype"/>
          <w:b/>
          <w:color w:val="000000" w:themeColor="text1"/>
          <w:lang w:val="es-ES"/>
        </w:rPr>
        <w:t>XXXXXXX</w:t>
      </w:r>
      <w:r w:rsidR="00E97C2F" w:rsidRPr="006D6D64">
        <w:rPr>
          <w:rFonts w:eastAsia="Palatino Linotype" w:cs="Palatino Linotype"/>
          <w:color w:val="000000" w:themeColor="text1"/>
          <w:lang w:val="es-ES"/>
        </w:rPr>
        <w:t>, en lo su</w:t>
      </w:r>
      <w:r w:rsidR="00771E23" w:rsidRPr="006D6D64">
        <w:rPr>
          <w:rFonts w:eastAsia="Palatino Linotype" w:cs="Palatino Linotype"/>
          <w:color w:val="000000" w:themeColor="text1"/>
          <w:lang w:val="es-ES"/>
        </w:rPr>
        <w:t>cesivo el</w:t>
      </w:r>
      <w:r w:rsidRPr="006D6D64">
        <w:rPr>
          <w:rFonts w:eastAsia="Palatino Linotype" w:cs="Palatino Linotype"/>
          <w:color w:val="000000" w:themeColor="text1"/>
          <w:lang w:val="es-ES"/>
        </w:rPr>
        <w:t xml:space="preserve"> </w:t>
      </w:r>
      <w:r w:rsidRPr="006D6D64">
        <w:rPr>
          <w:rFonts w:eastAsia="Palatino Linotype" w:cs="Palatino Linotype"/>
          <w:b/>
          <w:bCs/>
          <w:color w:val="000000" w:themeColor="text1"/>
          <w:lang w:val="es-ES"/>
        </w:rPr>
        <w:t>Recurrente</w:t>
      </w:r>
      <w:r w:rsidRPr="006D6D64">
        <w:rPr>
          <w:rFonts w:eastAsia="Palatino Linotype" w:cs="Palatino Linotype"/>
          <w:color w:val="000000" w:themeColor="text1"/>
          <w:lang w:val="es-ES"/>
        </w:rPr>
        <w:t>, en contra de la respuesta de</w:t>
      </w:r>
      <w:r w:rsidR="00E24F05" w:rsidRPr="006D6D64">
        <w:rPr>
          <w:rFonts w:eastAsia="Palatino Linotype" w:cs="Palatino Linotype"/>
          <w:color w:val="000000" w:themeColor="text1"/>
          <w:lang w:val="es-ES"/>
        </w:rPr>
        <w:t>l</w:t>
      </w:r>
      <w:r w:rsidRPr="006D6D64">
        <w:rPr>
          <w:rFonts w:eastAsia="Palatino Linotype" w:cs="Palatino Linotype"/>
          <w:color w:val="000000" w:themeColor="text1"/>
          <w:lang w:val="es-ES"/>
        </w:rPr>
        <w:t xml:space="preserve"> </w:t>
      </w:r>
      <w:r w:rsidR="00483F3A" w:rsidRPr="006D6D64">
        <w:rPr>
          <w:b/>
          <w:bCs/>
          <w:color w:val="000000"/>
          <w:szCs w:val="14"/>
        </w:rPr>
        <w:t>Organismo Público Descentralizado para la Prestación de Los Servicios de Agua Potable Alcantarillado y Saneamiento del Municipio de Metepec</w:t>
      </w:r>
      <w:r w:rsidR="00771E23" w:rsidRPr="006D6D64">
        <w:rPr>
          <w:rFonts w:eastAsia="Palatino Linotype" w:cs="Palatino Linotype"/>
          <w:b/>
          <w:bCs/>
          <w:color w:val="000000" w:themeColor="text1"/>
          <w:lang w:val="es-ES"/>
        </w:rPr>
        <w:t>,</w:t>
      </w:r>
      <w:r w:rsidR="00920835" w:rsidRPr="006D6D64">
        <w:rPr>
          <w:rFonts w:eastAsia="Palatino Linotype" w:cs="Palatino Linotype"/>
          <w:b/>
          <w:bCs/>
          <w:color w:val="000000" w:themeColor="text1"/>
          <w:lang w:val="es-ES"/>
        </w:rPr>
        <w:t xml:space="preserve"> </w:t>
      </w:r>
      <w:r w:rsidRPr="006D6D64">
        <w:rPr>
          <w:rFonts w:eastAsia="Palatino Linotype" w:cs="Palatino Linotype"/>
          <w:color w:val="000000" w:themeColor="text1"/>
          <w:lang w:val="es-ES"/>
        </w:rPr>
        <w:t>en lo subsecuente</w:t>
      </w:r>
      <w:r w:rsidRPr="006D6D64">
        <w:rPr>
          <w:rFonts w:eastAsia="Palatino Linotype" w:cs="Palatino Linotype"/>
          <w:b/>
          <w:bCs/>
          <w:color w:val="000000" w:themeColor="text1"/>
          <w:lang w:val="es-ES"/>
        </w:rPr>
        <w:t xml:space="preserve"> </w:t>
      </w:r>
      <w:r w:rsidRPr="006D6D64">
        <w:rPr>
          <w:rFonts w:eastAsia="Palatino Linotype" w:cs="Palatino Linotype"/>
          <w:color w:val="000000" w:themeColor="text1"/>
          <w:lang w:val="es-ES"/>
        </w:rPr>
        <w:t>el</w:t>
      </w:r>
      <w:r w:rsidRPr="006D6D64">
        <w:rPr>
          <w:rFonts w:eastAsia="Palatino Linotype" w:cs="Palatino Linotype"/>
          <w:b/>
          <w:bCs/>
          <w:color w:val="000000" w:themeColor="text1"/>
          <w:lang w:val="es-ES"/>
        </w:rPr>
        <w:t xml:space="preserve"> Sujeto Obligado, </w:t>
      </w:r>
      <w:r w:rsidRPr="006D6D64">
        <w:rPr>
          <w:rFonts w:eastAsia="Palatino Linotype" w:cs="Palatino Linotype"/>
          <w:color w:val="000000" w:themeColor="text1"/>
          <w:lang w:val="es-ES"/>
        </w:rPr>
        <w:t>se p</w:t>
      </w:r>
      <w:bookmarkStart w:id="0" w:name="_GoBack"/>
      <w:bookmarkEnd w:id="0"/>
      <w:r w:rsidRPr="006D6D64">
        <w:rPr>
          <w:rFonts w:eastAsia="Palatino Linotype" w:cs="Palatino Linotype"/>
          <w:color w:val="000000" w:themeColor="text1"/>
          <w:lang w:val="es-ES"/>
        </w:rPr>
        <w:t>rocede a dictar la presente resolución.</w:t>
      </w:r>
    </w:p>
    <w:p w14:paraId="2E2053C2"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D6D64" w:rsidRDefault="00A970D5" w:rsidP="00DD191A">
      <w:pPr>
        <w:pStyle w:val="Ttulo1"/>
        <w:rPr>
          <w:rFonts w:eastAsia="Palatino Linotype"/>
          <w:lang w:val="es-ES_tradnl"/>
        </w:rPr>
      </w:pPr>
      <w:r w:rsidRPr="006D6D64">
        <w:rPr>
          <w:rFonts w:eastAsia="Palatino Linotype"/>
          <w:lang w:val="es-ES_tradnl"/>
        </w:rPr>
        <w:t>A N T E C E D E N T E S</w:t>
      </w:r>
    </w:p>
    <w:p w14:paraId="32F88820"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D6D64" w:rsidRDefault="00A970D5" w:rsidP="00DD191A">
      <w:pPr>
        <w:pStyle w:val="Ttulo2"/>
        <w:rPr>
          <w:rFonts w:eastAsia="Palatino Linotype"/>
        </w:rPr>
      </w:pPr>
      <w:r w:rsidRPr="006D6D64">
        <w:rPr>
          <w:rFonts w:eastAsia="Palatino Linotype"/>
        </w:rPr>
        <w:t xml:space="preserve">PRIMERO. De la </w:t>
      </w:r>
      <w:r w:rsidR="00A24D3F" w:rsidRPr="006D6D64">
        <w:rPr>
          <w:rFonts w:eastAsia="Palatino Linotype"/>
        </w:rPr>
        <w:t>s</w:t>
      </w:r>
      <w:r w:rsidRPr="006D6D64">
        <w:rPr>
          <w:rFonts w:eastAsia="Palatino Linotype"/>
        </w:rPr>
        <w:t xml:space="preserve">olicitud de </w:t>
      </w:r>
      <w:r w:rsidR="00A24D3F" w:rsidRPr="006D6D64">
        <w:rPr>
          <w:rFonts w:eastAsia="Palatino Linotype"/>
        </w:rPr>
        <w:t>i</w:t>
      </w:r>
      <w:r w:rsidRPr="006D6D64">
        <w:rPr>
          <w:rFonts w:eastAsia="Palatino Linotype"/>
        </w:rPr>
        <w:t>nformación.</w:t>
      </w:r>
    </w:p>
    <w:p w14:paraId="0870C154" w14:textId="17DC8715" w:rsidR="00A970D5" w:rsidRPr="006D6D64" w:rsidRDefault="00B36B86"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Con fecha</w:t>
      </w:r>
      <w:r w:rsidR="00AA6C98" w:rsidRPr="006D6D64">
        <w:rPr>
          <w:rFonts w:eastAsia="Palatino Linotype" w:cs="Palatino Linotype"/>
          <w:color w:val="000000"/>
          <w:szCs w:val="24"/>
        </w:rPr>
        <w:t xml:space="preserve"> </w:t>
      </w:r>
      <w:r w:rsidR="00483F3A" w:rsidRPr="006D6D64">
        <w:rPr>
          <w:rFonts w:eastAsia="Palatino Linotype" w:cs="Palatino Linotype"/>
          <w:color w:val="000000"/>
          <w:szCs w:val="24"/>
        </w:rPr>
        <w:t>dieciséis de octubre</w:t>
      </w:r>
      <w:r w:rsidR="00AC4CAF" w:rsidRPr="006D6D64">
        <w:rPr>
          <w:rFonts w:eastAsia="Palatino Linotype" w:cs="Palatino Linotype"/>
          <w:color w:val="000000"/>
          <w:szCs w:val="24"/>
        </w:rPr>
        <w:t xml:space="preserve"> de dos mil veinticinco</w:t>
      </w:r>
      <w:r w:rsidR="00B54BC7" w:rsidRPr="006D6D64">
        <w:rPr>
          <w:rFonts w:eastAsia="Palatino Linotype" w:cs="Palatino Linotype"/>
          <w:color w:val="000000"/>
          <w:szCs w:val="24"/>
        </w:rPr>
        <w:t xml:space="preserve">, </w:t>
      </w:r>
      <w:r w:rsidR="00771E23" w:rsidRPr="006D6D64">
        <w:rPr>
          <w:rFonts w:eastAsia="Palatino Linotype" w:cs="Palatino Linotype"/>
          <w:color w:val="000000"/>
          <w:szCs w:val="24"/>
        </w:rPr>
        <w:t>el</w:t>
      </w:r>
      <w:r w:rsidR="00A970D5" w:rsidRPr="006D6D64">
        <w:rPr>
          <w:rFonts w:eastAsia="Palatino Linotype" w:cs="Palatino Linotype"/>
          <w:color w:val="000000"/>
          <w:szCs w:val="24"/>
        </w:rPr>
        <w:t xml:space="preserve"> Recurrente presentó </w:t>
      </w:r>
      <w:r w:rsidR="00597C06" w:rsidRPr="006D6D64">
        <w:rPr>
          <w:rFonts w:eastAsia="Palatino Linotype" w:cs="Palatino Linotype"/>
          <w:color w:val="000000"/>
          <w:szCs w:val="24"/>
        </w:rPr>
        <w:t xml:space="preserve">solicitud de información que fue registrada en </w:t>
      </w:r>
      <w:r w:rsidR="00A970D5" w:rsidRPr="006D6D64">
        <w:rPr>
          <w:rFonts w:eastAsia="Palatino Linotype" w:cs="Palatino Linotype"/>
          <w:color w:val="000000"/>
          <w:szCs w:val="24"/>
        </w:rPr>
        <w:t>el Sistema de Acceso a la Información Mexiquense (</w:t>
      </w:r>
      <w:r w:rsidR="00A970D5" w:rsidRPr="006D6D64">
        <w:rPr>
          <w:rFonts w:eastAsia="Palatino Linotype" w:cs="Palatino Linotype"/>
          <w:b/>
          <w:color w:val="000000"/>
          <w:szCs w:val="24"/>
        </w:rPr>
        <w:t>SAIMEX</w:t>
      </w:r>
      <w:r w:rsidR="00A970D5" w:rsidRPr="006D6D64">
        <w:rPr>
          <w:rFonts w:eastAsia="Palatino Linotype" w:cs="Palatino Linotype"/>
          <w:color w:val="000000"/>
          <w:szCs w:val="24"/>
        </w:rPr>
        <w:t>) con el número</w:t>
      </w:r>
      <w:r w:rsidR="00642669" w:rsidRPr="006D6D64">
        <w:rPr>
          <w:rFonts w:eastAsia="Palatino Linotype" w:cs="Palatino Linotype"/>
          <w:b/>
          <w:bCs/>
          <w:color w:val="000000"/>
          <w:szCs w:val="24"/>
        </w:rPr>
        <w:t xml:space="preserve"> </w:t>
      </w:r>
      <w:r w:rsidR="00483F3A" w:rsidRPr="006D6D64">
        <w:rPr>
          <w:rFonts w:eastAsia="Palatino Linotype" w:cs="Palatino Linotype"/>
          <w:b/>
          <w:bCs/>
          <w:color w:val="000000"/>
          <w:szCs w:val="24"/>
        </w:rPr>
        <w:t>00057/OASMETEPEC/IP/2025</w:t>
      </w:r>
      <w:r w:rsidR="00A970D5" w:rsidRPr="006D6D64">
        <w:rPr>
          <w:rFonts w:eastAsia="Palatino Linotype" w:cs="Palatino Linotype"/>
          <w:color w:val="000000"/>
          <w:szCs w:val="24"/>
        </w:rPr>
        <w:t>,</w:t>
      </w:r>
      <w:r w:rsidR="00A970D5" w:rsidRPr="006D6D64">
        <w:rPr>
          <w:rFonts w:eastAsia="Palatino Linotype" w:cs="Palatino Linotype"/>
          <w:b/>
          <w:color w:val="000000"/>
          <w:szCs w:val="24"/>
        </w:rPr>
        <w:t xml:space="preserve"> </w:t>
      </w:r>
      <w:r w:rsidR="00A970D5" w:rsidRPr="006D6D64">
        <w:rPr>
          <w:rFonts w:eastAsia="Palatino Linotype" w:cs="Palatino Linotype"/>
          <w:color w:val="000000"/>
          <w:szCs w:val="24"/>
        </w:rPr>
        <w:t xml:space="preserve">mediante la cual solicitó </w:t>
      </w:r>
      <w:r w:rsidR="00531CE5" w:rsidRPr="006D6D64">
        <w:rPr>
          <w:rFonts w:eastAsia="Palatino Linotype" w:cs="Palatino Linotype"/>
          <w:color w:val="000000"/>
          <w:szCs w:val="24"/>
        </w:rPr>
        <w:t xml:space="preserve">lo </w:t>
      </w:r>
      <w:r w:rsidR="00A970D5" w:rsidRPr="006D6D64">
        <w:rPr>
          <w:rFonts w:eastAsia="Palatino Linotype" w:cs="Palatino Linotype"/>
          <w:color w:val="000000"/>
          <w:szCs w:val="24"/>
        </w:rPr>
        <w:t>siguiente:</w:t>
      </w:r>
    </w:p>
    <w:p w14:paraId="68B56D82"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p>
    <w:p w14:paraId="133704B2" w14:textId="6126D5E1" w:rsidR="00A970D5" w:rsidRPr="006D6D64" w:rsidRDefault="00A2503E" w:rsidP="00DD191A">
      <w:pPr>
        <w:pStyle w:val="Fundamentos"/>
        <w:spacing w:line="360" w:lineRule="auto"/>
      </w:pPr>
      <w:r w:rsidRPr="006D6D64">
        <w:rPr>
          <w:lang w:val="es-ES"/>
        </w:rPr>
        <w:t>“</w:t>
      </w:r>
      <w:r w:rsidR="004A2A42" w:rsidRPr="006D6D64">
        <w:rPr>
          <w:lang w:val="es-ES"/>
        </w:rPr>
        <w:t>Quiero que me entreguen en formato PDF todos los documentos y certificaciones de competencia laboral expedido en 2024 o 2025 de Arturo Tonatiuh Romero Malagón como defensor municipal de derechos humanos de ayuntamiento de Metepec, estado de México.</w:t>
      </w:r>
      <w:r w:rsidRPr="006D6D64">
        <w:rPr>
          <w:lang w:val="es-ES"/>
        </w:rPr>
        <w:t>”</w:t>
      </w:r>
      <w:r w:rsidR="002A5A2E" w:rsidRPr="006D6D64">
        <w:rPr>
          <w:lang w:val="es-ES"/>
        </w:rPr>
        <w:t xml:space="preserve"> </w:t>
      </w:r>
      <w:r w:rsidR="70652167" w:rsidRPr="006D6D64">
        <w:rPr>
          <w:lang w:val="es-ES"/>
        </w:rPr>
        <w:t>(Sic)</w:t>
      </w:r>
    </w:p>
    <w:p w14:paraId="40BBECCB"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D6D64" w:rsidRDefault="00A970D5" w:rsidP="00DD191A">
      <w:pPr>
        <w:pBdr>
          <w:top w:val="nil"/>
          <w:left w:val="nil"/>
          <w:bottom w:val="nil"/>
          <w:right w:val="nil"/>
          <w:between w:val="nil"/>
        </w:pBdr>
        <w:contextualSpacing/>
        <w:rPr>
          <w:rFonts w:eastAsia="Palatino Linotype" w:cs="Palatino Linotype"/>
          <w:b/>
          <w:color w:val="000000"/>
          <w:szCs w:val="24"/>
        </w:rPr>
      </w:pPr>
      <w:r w:rsidRPr="006D6D64">
        <w:rPr>
          <w:rFonts w:eastAsia="Palatino Linotype" w:cs="Palatino Linotype"/>
          <w:color w:val="000000"/>
          <w:szCs w:val="24"/>
        </w:rPr>
        <w:t xml:space="preserve">Modalidad de entrega: </w:t>
      </w:r>
      <w:r w:rsidR="004A6F01" w:rsidRPr="006D6D64">
        <w:rPr>
          <w:rFonts w:eastAsia="Palatino Linotype" w:cs="Palatino Linotype"/>
          <w:b/>
          <w:color w:val="000000"/>
          <w:szCs w:val="24"/>
        </w:rPr>
        <w:t>A través del SAIMEX</w:t>
      </w:r>
    </w:p>
    <w:p w14:paraId="1063B60E" w14:textId="77777777" w:rsidR="007B7C73" w:rsidRPr="006D6D64" w:rsidRDefault="007B7C73" w:rsidP="00DD191A">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D6D64" w:rsidRDefault="00E21393" w:rsidP="00DD191A">
      <w:pPr>
        <w:pStyle w:val="Ttulo2"/>
        <w:rPr>
          <w:rFonts w:eastAsia="Palatino Linotype"/>
        </w:rPr>
      </w:pPr>
      <w:r w:rsidRPr="006D6D64">
        <w:rPr>
          <w:rFonts w:eastAsia="Palatino Linotype"/>
        </w:rPr>
        <w:t>SEGUNDO</w:t>
      </w:r>
      <w:r w:rsidR="00A970D5" w:rsidRPr="006D6D64">
        <w:rPr>
          <w:rFonts w:eastAsia="Palatino Linotype"/>
        </w:rPr>
        <w:t>. De la respuesta del Sujeto Obligado.</w:t>
      </w:r>
    </w:p>
    <w:p w14:paraId="2EE6F294" w14:textId="3EE3EE8B"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De las constancias que obran en el expediente electrónico, se observa qu</w:t>
      </w:r>
      <w:r w:rsidR="008B2951" w:rsidRPr="006D6D64">
        <w:rPr>
          <w:rFonts w:eastAsia="Palatino Linotype" w:cs="Palatino Linotype"/>
          <w:color w:val="000000"/>
          <w:szCs w:val="24"/>
        </w:rPr>
        <w:t xml:space="preserve">e el </w:t>
      </w:r>
      <w:r w:rsidR="004A2A42" w:rsidRPr="006D6D64">
        <w:rPr>
          <w:rFonts w:eastAsia="Palatino Linotype" w:cs="Palatino Linotype"/>
          <w:color w:val="000000"/>
          <w:szCs w:val="24"/>
        </w:rPr>
        <w:t xml:space="preserve">diecisiete de octubre </w:t>
      </w:r>
      <w:r w:rsidR="004A5EE6" w:rsidRPr="006D6D64">
        <w:rPr>
          <w:rFonts w:eastAsia="Palatino Linotype" w:cs="Palatino Linotype"/>
          <w:color w:val="000000"/>
          <w:szCs w:val="24"/>
        </w:rPr>
        <w:t>de dos mil veinticinco</w:t>
      </w:r>
      <w:r w:rsidRPr="006D6D64">
        <w:rPr>
          <w:rFonts w:eastAsia="Palatino Linotype" w:cs="Palatino Linotype"/>
          <w:color w:val="000000"/>
          <w:szCs w:val="24"/>
        </w:rPr>
        <w:t>, el Sujeto Obligado</w:t>
      </w:r>
      <w:r w:rsidR="00E02214" w:rsidRPr="006D6D64">
        <w:rPr>
          <w:rFonts w:eastAsia="Palatino Linotype" w:cs="Palatino Linotype"/>
          <w:color w:val="000000"/>
          <w:szCs w:val="24"/>
        </w:rPr>
        <w:t xml:space="preserve"> </w:t>
      </w:r>
      <w:r w:rsidR="004A2A42" w:rsidRPr="006D6D64">
        <w:rPr>
          <w:rFonts w:eastAsia="Palatino Linotype" w:cs="Palatino Linotype"/>
          <w:color w:val="000000"/>
          <w:szCs w:val="24"/>
        </w:rPr>
        <w:t>emitió la respuesta en los términos siguientes</w:t>
      </w:r>
      <w:r w:rsidRPr="006D6D64">
        <w:rPr>
          <w:rFonts w:eastAsia="Palatino Linotype" w:cs="Palatino Linotype"/>
          <w:color w:val="000000"/>
          <w:szCs w:val="24"/>
        </w:rPr>
        <w:t>:</w:t>
      </w:r>
    </w:p>
    <w:p w14:paraId="6CF4EC0F"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p>
    <w:p w14:paraId="0A2AD4D1" w14:textId="77777777" w:rsidR="004A2A42" w:rsidRPr="006D6D64" w:rsidRDefault="23740614" w:rsidP="00DD191A">
      <w:pPr>
        <w:pStyle w:val="Fundamentos"/>
        <w:spacing w:line="360" w:lineRule="auto"/>
        <w:jc w:val="right"/>
        <w:rPr>
          <w:lang w:val="es-ES"/>
        </w:rPr>
      </w:pPr>
      <w:r w:rsidRPr="006D6D64">
        <w:rPr>
          <w:lang w:val="es-ES"/>
        </w:rPr>
        <w:t>«</w:t>
      </w:r>
      <w:r w:rsidR="004A2A42" w:rsidRPr="006D6D64">
        <w:rPr>
          <w:lang w:val="es-ES"/>
        </w:rPr>
        <w:t>Folio de la solicitud: 00225/JUCHITE/IP/2025</w:t>
      </w:r>
    </w:p>
    <w:p w14:paraId="28331EC2" w14:textId="77777777" w:rsidR="004A2A42" w:rsidRPr="006D6D64" w:rsidRDefault="004A2A42" w:rsidP="00DD191A">
      <w:pPr>
        <w:pStyle w:val="Fundamentos"/>
        <w:spacing w:line="360" w:lineRule="auto"/>
        <w:jc w:val="right"/>
        <w:rPr>
          <w:lang w:val="es-ES"/>
        </w:rPr>
      </w:pPr>
    </w:p>
    <w:p w14:paraId="4C2FC13B" w14:textId="77777777" w:rsidR="004A2A42" w:rsidRPr="006D6D64" w:rsidRDefault="004A2A42" w:rsidP="00DD191A">
      <w:pPr>
        <w:pStyle w:val="Fundamentos"/>
        <w:spacing w:line="360" w:lineRule="auto"/>
        <w:rPr>
          <w:lang w:val="es-ES"/>
        </w:rPr>
      </w:pPr>
      <w:r w:rsidRPr="006D6D64">
        <w:rPr>
          <w:lang w:val="es-ES"/>
        </w:rPr>
        <w:t>Agradezco su atención, le informo que a partir del 25 de octubre de 2024, el IMCUFIDE, DIF Y OPDAPAT ya son organismos descentralizados. Le estaremos proporcionando la información correspondiente al ayuntamiento. Gracias.</w:t>
      </w:r>
    </w:p>
    <w:p w14:paraId="5F14DC95" w14:textId="77777777" w:rsidR="004A2A42" w:rsidRPr="006D6D64" w:rsidRDefault="004A2A42" w:rsidP="00DD191A">
      <w:pPr>
        <w:pStyle w:val="Fundamentos"/>
        <w:spacing w:line="360" w:lineRule="auto"/>
        <w:rPr>
          <w:lang w:val="es-ES"/>
        </w:rPr>
      </w:pPr>
    </w:p>
    <w:p w14:paraId="3E5F2C67" w14:textId="77777777" w:rsidR="004A2A42" w:rsidRPr="006D6D64" w:rsidRDefault="004A2A42" w:rsidP="00DD191A">
      <w:pPr>
        <w:pStyle w:val="Fundamentos"/>
        <w:spacing w:line="360" w:lineRule="auto"/>
        <w:rPr>
          <w:lang w:val="es-ES"/>
        </w:rPr>
      </w:pPr>
      <w:r w:rsidRPr="006D6D64">
        <w:rPr>
          <w:lang w:val="es-ES"/>
        </w:rPr>
        <w:t>ATENTAMENTE</w:t>
      </w:r>
    </w:p>
    <w:p w14:paraId="3FE4A9EF" w14:textId="643730F3" w:rsidR="00A970D5" w:rsidRPr="006D6D64" w:rsidRDefault="004A2A42" w:rsidP="00DD191A">
      <w:pPr>
        <w:pStyle w:val="Fundamentos"/>
        <w:spacing w:line="360" w:lineRule="auto"/>
        <w:rPr>
          <w:lang w:val="es-MX"/>
        </w:rPr>
      </w:pPr>
      <w:r w:rsidRPr="006D6D64">
        <w:rPr>
          <w:lang w:val="es-ES"/>
        </w:rPr>
        <w:t>C. Ángel Daniel Camacho Martínez</w:t>
      </w:r>
      <w:r w:rsidR="00311EF3" w:rsidRPr="006D6D64">
        <w:rPr>
          <w:lang w:val="es-ES"/>
        </w:rPr>
        <w:t>»</w:t>
      </w:r>
      <w:r w:rsidR="00A970D5" w:rsidRPr="006D6D64">
        <w:rPr>
          <w:lang w:val="es-MX"/>
        </w:rPr>
        <w:t xml:space="preserve"> (Sic)</w:t>
      </w:r>
    </w:p>
    <w:p w14:paraId="2EAB8352" w14:textId="3B77EF6C" w:rsidR="001107C4" w:rsidRPr="006D6D64" w:rsidRDefault="001107C4" w:rsidP="00DD191A">
      <w:pPr>
        <w:pBdr>
          <w:top w:val="nil"/>
          <w:left w:val="nil"/>
          <w:bottom w:val="nil"/>
          <w:right w:val="nil"/>
          <w:between w:val="nil"/>
        </w:pBdr>
        <w:contextualSpacing/>
        <w:rPr>
          <w:rFonts w:eastAsia="Palatino Linotype" w:cs="Palatino Linotype"/>
          <w:color w:val="000000"/>
          <w:szCs w:val="24"/>
          <w:lang w:val="es-MX"/>
        </w:rPr>
      </w:pPr>
    </w:p>
    <w:p w14:paraId="61EDE3FA" w14:textId="3B39219C" w:rsidR="00F16DFC" w:rsidRPr="006D6D64" w:rsidRDefault="00F16DFC" w:rsidP="00DD191A">
      <w:pPr>
        <w:pBdr>
          <w:top w:val="nil"/>
          <w:left w:val="nil"/>
          <w:bottom w:val="nil"/>
          <w:right w:val="nil"/>
          <w:between w:val="nil"/>
        </w:pBdr>
        <w:contextualSpacing/>
        <w:rPr>
          <w:rFonts w:eastAsia="Palatino Linotype" w:cs="Palatino Linotype"/>
          <w:color w:val="000000"/>
          <w:szCs w:val="24"/>
          <w:lang w:val="es-MX"/>
        </w:rPr>
      </w:pPr>
      <w:r w:rsidRPr="006D6D64">
        <w:rPr>
          <w:rFonts w:eastAsia="Palatino Linotype" w:cs="Palatino Linotype"/>
          <w:color w:val="000000"/>
          <w:szCs w:val="24"/>
          <w:lang w:val="es-MX"/>
        </w:rPr>
        <w:t xml:space="preserve">El Sujeto Obligado adjuntó </w:t>
      </w:r>
      <w:r w:rsidR="0026323F" w:rsidRPr="006D6D64">
        <w:rPr>
          <w:rFonts w:eastAsia="Palatino Linotype" w:cs="Palatino Linotype"/>
          <w:color w:val="000000"/>
          <w:szCs w:val="24"/>
          <w:lang w:val="es-MX"/>
        </w:rPr>
        <w:t>el documento denominado</w:t>
      </w:r>
      <w:r w:rsidR="00042641" w:rsidRPr="006D6D64">
        <w:rPr>
          <w:rFonts w:eastAsia="Palatino Linotype" w:cs="Palatino Linotype"/>
          <w:color w:val="000000"/>
          <w:szCs w:val="24"/>
          <w:lang w:val="es-MX"/>
        </w:rPr>
        <w:t xml:space="preserve"> </w:t>
      </w:r>
      <w:r w:rsidR="00E702E3" w:rsidRPr="006D6D64">
        <w:rPr>
          <w:rFonts w:eastAsia="Palatino Linotype" w:cs="Palatino Linotype"/>
          <w:b/>
          <w:bCs/>
          <w:i/>
          <w:color w:val="000000"/>
          <w:szCs w:val="24"/>
          <w:lang w:val="es-MX"/>
        </w:rPr>
        <w:t>“</w:t>
      </w:r>
      <w:r w:rsidR="004A2A42" w:rsidRPr="006D6D64">
        <w:rPr>
          <w:rFonts w:eastAsia="Palatino Linotype" w:cs="Palatino Linotype"/>
          <w:b/>
          <w:bCs/>
          <w:i/>
          <w:color w:val="000000"/>
          <w:szCs w:val="24"/>
          <w:lang w:val="es-MX"/>
        </w:rPr>
        <w:t>solicitud 00057-OASMETEPEC-IP-2025.pdf</w:t>
      </w:r>
      <w:r w:rsidR="00E702E3" w:rsidRPr="006D6D64">
        <w:rPr>
          <w:rFonts w:eastAsia="Palatino Linotype" w:cs="Palatino Linotype"/>
          <w:b/>
          <w:bCs/>
          <w:i/>
          <w:color w:val="000000"/>
          <w:szCs w:val="24"/>
          <w:lang w:val="es-MX"/>
        </w:rPr>
        <w:t>”</w:t>
      </w:r>
      <w:r w:rsidR="00635456" w:rsidRPr="006D6D64">
        <w:rPr>
          <w:rFonts w:eastAsia="Palatino Linotype" w:cs="Palatino Linotype"/>
          <w:color w:val="000000"/>
          <w:szCs w:val="24"/>
          <w:lang w:val="es-MX"/>
        </w:rPr>
        <w:t>, cuyo contenido no se reproduce por ser del conocimiento de las partes; no obstante, será objeto de análisis en el estudio correspondiente.</w:t>
      </w:r>
    </w:p>
    <w:p w14:paraId="4A88B2B8" w14:textId="4EBC0936" w:rsidR="0026323F" w:rsidRPr="006D6D64" w:rsidRDefault="0026323F" w:rsidP="00DD191A">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D6D64" w:rsidRDefault="00E21393" w:rsidP="00DD191A">
      <w:pPr>
        <w:pStyle w:val="Ttulo2"/>
        <w:rPr>
          <w:rFonts w:eastAsia="Palatino Linotype"/>
        </w:rPr>
      </w:pPr>
      <w:r w:rsidRPr="006D6D64">
        <w:rPr>
          <w:rFonts w:eastAsia="Palatino Linotype"/>
        </w:rPr>
        <w:lastRenderedPageBreak/>
        <w:t>TERCERO</w:t>
      </w:r>
      <w:r w:rsidR="00A970D5" w:rsidRPr="006D6D64">
        <w:rPr>
          <w:rFonts w:eastAsia="Palatino Linotype"/>
        </w:rPr>
        <w:t>. Del recurso de revisión.</w:t>
      </w:r>
    </w:p>
    <w:p w14:paraId="0C8C3A2F" w14:textId="4C87C7DC" w:rsidR="00A970D5" w:rsidRPr="006D6D64" w:rsidRDefault="0090115A"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Inconforme con la respuesta emitida</w:t>
      </w:r>
      <w:r w:rsidR="006726AD" w:rsidRPr="006D6D64">
        <w:rPr>
          <w:rFonts w:eastAsia="Palatino Linotype" w:cs="Palatino Linotype"/>
          <w:color w:val="000000"/>
          <w:szCs w:val="24"/>
        </w:rPr>
        <w:t>, el</w:t>
      </w:r>
      <w:r w:rsidRPr="006D6D64">
        <w:rPr>
          <w:rFonts w:eastAsia="Palatino Linotype" w:cs="Palatino Linotype"/>
          <w:color w:val="000000"/>
          <w:szCs w:val="24"/>
        </w:rPr>
        <w:t xml:space="preserve"> Recurrente interpuso el presente recurso de revisión el </w:t>
      </w:r>
      <w:r w:rsidR="004A2A42" w:rsidRPr="006D6D64">
        <w:rPr>
          <w:rFonts w:eastAsia="Palatino Linotype" w:cs="Palatino Linotype"/>
          <w:color w:val="000000"/>
          <w:szCs w:val="24"/>
        </w:rPr>
        <w:t xml:space="preserve">cinco de noviembre </w:t>
      </w:r>
      <w:r w:rsidR="00DE2889" w:rsidRPr="006D6D64">
        <w:rPr>
          <w:rFonts w:eastAsia="Palatino Linotype" w:cs="Palatino Linotype"/>
          <w:color w:val="000000"/>
          <w:szCs w:val="24"/>
        </w:rPr>
        <w:t>de dos mil veinticinco</w:t>
      </w:r>
      <w:r w:rsidRPr="006D6D64">
        <w:rPr>
          <w:rFonts w:eastAsia="Palatino Linotype" w:cs="Palatino Linotype"/>
          <w:color w:val="000000"/>
          <w:szCs w:val="24"/>
        </w:rPr>
        <w:t>, el cual se registró en el SAIMEX con el expediente número</w:t>
      </w:r>
      <w:r w:rsidR="00A970D5" w:rsidRPr="006D6D64">
        <w:rPr>
          <w:rFonts w:eastAsia="Palatino Linotype" w:cs="Palatino Linotype"/>
          <w:color w:val="000000"/>
          <w:szCs w:val="24"/>
        </w:rPr>
        <w:t xml:space="preserve"> </w:t>
      </w:r>
      <w:r w:rsidR="004A2A42" w:rsidRPr="006D6D64">
        <w:rPr>
          <w:rFonts w:eastAsia="Palatino Linotype" w:cs="Palatino Linotype"/>
          <w:b/>
          <w:color w:val="000000"/>
          <w:szCs w:val="24"/>
        </w:rPr>
        <w:t>12790</w:t>
      </w:r>
      <w:r w:rsidR="00252F83" w:rsidRPr="006D6D64">
        <w:rPr>
          <w:rFonts w:eastAsia="Palatino Linotype" w:cs="Palatino Linotype"/>
          <w:b/>
          <w:color w:val="000000"/>
          <w:szCs w:val="24"/>
        </w:rPr>
        <w:t>/INFOEM/IP/RR/2025</w:t>
      </w:r>
      <w:r w:rsidR="00A06896" w:rsidRPr="006D6D64">
        <w:rPr>
          <w:rFonts w:eastAsia="Palatino Linotype" w:cs="Palatino Linotype"/>
          <w:color w:val="000000"/>
          <w:szCs w:val="24"/>
        </w:rPr>
        <w:t xml:space="preserve">, </w:t>
      </w:r>
      <w:r w:rsidRPr="006D6D64">
        <w:rPr>
          <w:rFonts w:eastAsia="Palatino Linotype" w:cs="Palatino Linotype"/>
          <w:color w:val="000000"/>
          <w:szCs w:val="24"/>
        </w:rPr>
        <w:t>en el que manifestó</w:t>
      </w:r>
      <w:r w:rsidR="00A970D5" w:rsidRPr="006D6D64">
        <w:rPr>
          <w:rFonts w:eastAsia="Palatino Linotype" w:cs="Palatino Linotype"/>
          <w:color w:val="000000"/>
          <w:szCs w:val="24"/>
        </w:rPr>
        <w:t xml:space="preserve"> lo siguiente:</w:t>
      </w:r>
    </w:p>
    <w:p w14:paraId="7AA0C9F4" w14:textId="046134A0"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D6D64" w:rsidRDefault="00A970D5" w:rsidP="00DD191A">
      <w:pPr>
        <w:contextualSpacing/>
        <w:rPr>
          <w:rFonts w:eastAsia="Palatino Linotype" w:cs="Palatino Linotype"/>
          <w:b/>
        </w:rPr>
      </w:pPr>
      <w:r w:rsidRPr="006D6D64">
        <w:rPr>
          <w:rFonts w:eastAsia="Palatino Linotype" w:cs="Palatino Linotype"/>
          <w:b/>
        </w:rPr>
        <w:t>Acto Impugnado:</w:t>
      </w:r>
      <w:r w:rsidR="00655007" w:rsidRPr="006D6D64">
        <w:rPr>
          <w:rFonts w:eastAsia="Palatino Linotype" w:cs="Palatino Linotype"/>
          <w:b/>
        </w:rPr>
        <w:t xml:space="preserve"> </w:t>
      </w:r>
    </w:p>
    <w:p w14:paraId="4A0EFE5A" w14:textId="346E6C0E" w:rsidR="00A970D5" w:rsidRPr="006D6D64" w:rsidRDefault="5C35490E" w:rsidP="00DD191A">
      <w:pPr>
        <w:pStyle w:val="Fundamentos"/>
        <w:spacing w:line="360" w:lineRule="auto"/>
        <w:rPr>
          <w:b/>
          <w:bCs/>
          <w:lang w:val="es-ES"/>
        </w:rPr>
      </w:pPr>
      <w:r w:rsidRPr="006D6D64">
        <w:rPr>
          <w:lang w:val="es-ES"/>
        </w:rPr>
        <w:t>«</w:t>
      </w:r>
      <w:r w:rsidR="004A2A42" w:rsidRPr="006D6D64">
        <w:rPr>
          <w:lang w:val="es-ES"/>
        </w:rPr>
        <w:t>No entregaron la información solicitada, entregaron información que nada tiene que ver con lo solicitado</w:t>
      </w:r>
      <w:r w:rsidRPr="006D6D64">
        <w:rPr>
          <w:lang w:val="es-ES"/>
        </w:rPr>
        <w:t>» (Sic)</w:t>
      </w:r>
    </w:p>
    <w:p w14:paraId="3C40A441" w14:textId="0B2599C4" w:rsidR="00A970D5" w:rsidRPr="006D6D64" w:rsidRDefault="00A970D5" w:rsidP="00DD191A">
      <w:pPr>
        <w:tabs>
          <w:tab w:val="left" w:pos="2515"/>
        </w:tabs>
        <w:contextualSpacing/>
        <w:rPr>
          <w:rFonts w:eastAsia="Palatino Linotype" w:cs="Palatino Linotype"/>
          <w:iCs/>
          <w:szCs w:val="24"/>
          <w:lang w:val="es-ES"/>
        </w:rPr>
      </w:pPr>
    </w:p>
    <w:p w14:paraId="0F6CFE30" w14:textId="719FCACE" w:rsidR="00300EA0" w:rsidRPr="006D6D64" w:rsidRDefault="002B6B0F" w:rsidP="00DD191A">
      <w:pPr>
        <w:contextualSpacing/>
        <w:rPr>
          <w:rFonts w:eastAsia="Palatino Linotype" w:cs="Palatino Linotype"/>
          <w:b/>
        </w:rPr>
      </w:pPr>
      <w:r w:rsidRPr="006D6D64">
        <w:rPr>
          <w:rFonts w:eastAsia="Palatino Linotype" w:cs="Palatino Linotype"/>
          <w:b/>
        </w:rPr>
        <w:t>Razones o motivos de inconformidad</w:t>
      </w:r>
      <w:r w:rsidR="00300EA0" w:rsidRPr="006D6D64">
        <w:rPr>
          <w:rFonts w:eastAsia="Palatino Linotype" w:cs="Palatino Linotype"/>
          <w:b/>
        </w:rPr>
        <w:t xml:space="preserve">: </w:t>
      </w:r>
    </w:p>
    <w:p w14:paraId="0A3CE1C1" w14:textId="2149D8FA" w:rsidR="00390EBF" w:rsidRPr="006D6D64" w:rsidRDefault="00300EA0" w:rsidP="00DD191A">
      <w:pPr>
        <w:pStyle w:val="Fundamentos"/>
        <w:spacing w:line="360" w:lineRule="auto"/>
        <w:rPr>
          <w:b/>
          <w:bCs/>
          <w:lang w:val="es-ES"/>
        </w:rPr>
      </w:pPr>
      <w:r w:rsidRPr="006D6D64">
        <w:rPr>
          <w:lang w:val="es-ES"/>
        </w:rPr>
        <w:t>«</w:t>
      </w:r>
      <w:r w:rsidR="004A2A42" w:rsidRPr="006D6D64">
        <w:rPr>
          <w:lang w:val="es-ES"/>
        </w:rPr>
        <w:t>No entregaron la información solicitada, entregaron información que nada tiene que ver con lo solicitado</w:t>
      </w:r>
      <w:r w:rsidRPr="006D6D64">
        <w:rPr>
          <w:lang w:val="es-ES"/>
        </w:rPr>
        <w:t>» (Sic)</w:t>
      </w:r>
    </w:p>
    <w:p w14:paraId="5CE4BB66" w14:textId="77777777" w:rsidR="004A2A42" w:rsidRPr="006D6D64" w:rsidRDefault="004A2A42" w:rsidP="00DD191A">
      <w:pPr>
        <w:pStyle w:val="Ttulo2"/>
        <w:rPr>
          <w:rFonts w:eastAsia="Palatino Linotype"/>
        </w:rPr>
      </w:pPr>
    </w:p>
    <w:p w14:paraId="11D7F189" w14:textId="48AAD61C" w:rsidR="00A970D5" w:rsidRPr="006D6D64" w:rsidRDefault="00E21393" w:rsidP="00DD191A">
      <w:pPr>
        <w:pStyle w:val="Ttulo2"/>
        <w:rPr>
          <w:rFonts w:eastAsia="Palatino Linotype"/>
        </w:rPr>
      </w:pPr>
      <w:r w:rsidRPr="006D6D64">
        <w:rPr>
          <w:rFonts w:eastAsia="Palatino Linotype"/>
        </w:rPr>
        <w:t>CUAR</w:t>
      </w:r>
      <w:r w:rsidR="007A1154" w:rsidRPr="006D6D64">
        <w:rPr>
          <w:rFonts w:eastAsia="Palatino Linotype"/>
        </w:rPr>
        <w:t>TO</w:t>
      </w:r>
      <w:r w:rsidR="00A970D5" w:rsidRPr="006D6D64">
        <w:rPr>
          <w:rFonts w:eastAsia="Palatino Linotype"/>
        </w:rPr>
        <w:t>. Del turno y admisión del recurso de revisión.</w:t>
      </w:r>
    </w:p>
    <w:p w14:paraId="2459DEBA" w14:textId="7C57D876" w:rsidR="00A970D5" w:rsidRPr="006D6D64" w:rsidRDefault="70652167" w:rsidP="00DD191A">
      <w:pPr>
        <w:pBdr>
          <w:top w:val="nil"/>
          <w:left w:val="nil"/>
          <w:bottom w:val="nil"/>
          <w:right w:val="nil"/>
          <w:between w:val="nil"/>
        </w:pBdr>
        <w:contextualSpacing/>
        <w:rPr>
          <w:rFonts w:eastAsia="Palatino Linotype" w:cs="Palatino Linotype"/>
          <w:color w:val="000000"/>
          <w:lang w:val="es-ES"/>
        </w:rPr>
      </w:pPr>
      <w:r w:rsidRPr="006D6D64">
        <w:rPr>
          <w:rFonts w:eastAsia="Palatino Linotype" w:cs="Palatino Linotype"/>
          <w:color w:val="000000" w:themeColor="text1"/>
          <w:lang w:val="es-ES"/>
        </w:rPr>
        <w:t xml:space="preserve">Medio de impugnación que le fue turnado al </w:t>
      </w:r>
      <w:r w:rsidRPr="006D6D64">
        <w:rPr>
          <w:rFonts w:eastAsia="Palatino Linotype" w:cs="Palatino Linotype"/>
          <w:b/>
          <w:bCs/>
          <w:color w:val="000000" w:themeColor="text1"/>
          <w:lang w:val="es-ES"/>
        </w:rPr>
        <w:t>Comisionado Presidente José Martínez Vilchis</w:t>
      </w:r>
      <w:r w:rsidRPr="006D6D64">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D6D64">
        <w:rPr>
          <w:rFonts w:eastAsia="Palatino Linotype" w:cs="Palatino Linotype"/>
          <w:color w:val="000000" w:themeColor="text1"/>
          <w:lang w:val="es-ES"/>
        </w:rPr>
        <w:t xml:space="preserve"> admisión de fecha </w:t>
      </w:r>
      <w:r w:rsidR="004A2A42" w:rsidRPr="006D6D64">
        <w:rPr>
          <w:rFonts w:eastAsia="Palatino Linotype" w:cs="Palatino Linotype"/>
          <w:color w:val="000000" w:themeColor="text1"/>
          <w:lang w:val="es-ES"/>
        </w:rPr>
        <w:t>siete de noviembre</w:t>
      </w:r>
      <w:r w:rsidR="00BB31AF" w:rsidRPr="006D6D64">
        <w:rPr>
          <w:rFonts w:eastAsia="Palatino Linotype" w:cs="Palatino Linotype"/>
          <w:color w:val="000000" w:themeColor="text1"/>
          <w:lang w:val="es-ES"/>
        </w:rPr>
        <w:t xml:space="preserve"> </w:t>
      </w:r>
      <w:r w:rsidR="00774AC3" w:rsidRPr="006D6D64">
        <w:rPr>
          <w:rFonts w:eastAsia="Palatino Linotype" w:cs="Palatino Linotype"/>
          <w:color w:val="000000" w:themeColor="text1"/>
          <w:lang w:val="es-ES"/>
        </w:rPr>
        <w:t>de dos mil veinticinco</w:t>
      </w:r>
      <w:r w:rsidRPr="006D6D64">
        <w:rPr>
          <w:rFonts w:eastAsia="Palatino Linotype" w:cs="Palatino Linotype"/>
          <w:color w:val="000000" w:themeColor="text1"/>
          <w:lang w:val="es-ES"/>
        </w:rPr>
        <w:t xml:space="preserve">, </w:t>
      </w:r>
      <w:r w:rsidRPr="006D6D64">
        <w:rPr>
          <w:rFonts w:eastAsia="Palatino Linotype" w:cs="Palatino Linotype"/>
          <w:lang w:val="es-ES"/>
        </w:rPr>
        <w:t>otorgándose</w:t>
      </w:r>
      <w:r w:rsidRPr="006D6D64">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 w:val="22"/>
        </w:rPr>
      </w:pPr>
    </w:p>
    <w:p w14:paraId="05AE608B" w14:textId="6A01473D" w:rsidR="00A970D5" w:rsidRPr="006D6D64" w:rsidRDefault="00E21393" w:rsidP="00DD191A">
      <w:pPr>
        <w:pStyle w:val="Ttulo2"/>
        <w:rPr>
          <w:rFonts w:eastAsia="Palatino Linotype"/>
        </w:rPr>
      </w:pPr>
      <w:r w:rsidRPr="006D6D64">
        <w:rPr>
          <w:rFonts w:eastAsia="Palatino Linotype"/>
        </w:rPr>
        <w:t>QUINT</w:t>
      </w:r>
      <w:r w:rsidR="007D2A1A" w:rsidRPr="006D6D64">
        <w:rPr>
          <w:rFonts w:eastAsia="Palatino Linotype"/>
        </w:rPr>
        <w:t>O</w:t>
      </w:r>
      <w:r w:rsidR="00A970D5" w:rsidRPr="006D6D64">
        <w:rPr>
          <w:rFonts w:eastAsia="Palatino Linotype"/>
        </w:rPr>
        <w:t>. De la etapa de instrucción.</w:t>
      </w:r>
    </w:p>
    <w:p w14:paraId="7F41601E" w14:textId="3784C661" w:rsidR="00732A2C" w:rsidRPr="006D6D64" w:rsidRDefault="00732A2C" w:rsidP="00DD191A">
      <w:pPr>
        <w:pBdr>
          <w:top w:val="nil"/>
          <w:left w:val="nil"/>
          <w:bottom w:val="nil"/>
          <w:right w:val="nil"/>
          <w:between w:val="nil"/>
        </w:pBdr>
        <w:rPr>
          <w:rFonts w:eastAsia="Palatino Linotype" w:cs="Palatino Linotype"/>
          <w:color w:val="000000"/>
          <w:szCs w:val="24"/>
        </w:rPr>
      </w:pPr>
      <w:r w:rsidRPr="006D6D64">
        <w:rPr>
          <w:rFonts w:eastAsia="Palatino Linotype" w:cs="Palatino Linotype"/>
          <w:color w:val="000000"/>
          <w:szCs w:val="24"/>
        </w:rPr>
        <w:t>Durante</w:t>
      </w:r>
      <w:r w:rsidR="00404E36" w:rsidRPr="006D6D64">
        <w:rPr>
          <w:rFonts w:eastAsia="Palatino Linotype" w:cs="Palatino Linotype"/>
          <w:color w:val="000000"/>
          <w:szCs w:val="24"/>
        </w:rPr>
        <w:t xml:space="preserve"> la etapa de instrucción, el Sujeto Obligado fue omiso en rendir</w:t>
      </w:r>
      <w:r w:rsidRPr="006D6D64">
        <w:rPr>
          <w:rFonts w:eastAsia="Palatino Linotype" w:cs="Palatino Linotype"/>
          <w:color w:val="000000"/>
          <w:szCs w:val="24"/>
        </w:rPr>
        <w:t xml:space="preserve"> su Informe Justificado. Por su parte, el Recurrente no realizó manifestaciones, vertió alegatos ni </w:t>
      </w:r>
      <w:r w:rsidRPr="006D6D64">
        <w:rPr>
          <w:rFonts w:eastAsia="Palatino Linotype" w:cs="Palatino Linotype"/>
          <w:color w:val="000000"/>
          <w:szCs w:val="24"/>
        </w:rPr>
        <w:lastRenderedPageBreak/>
        <w:t>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6D6D64" w:rsidRDefault="00C02596" w:rsidP="00DD191A">
      <w:pPr>
        <w:pBdr>
          <w:top w:val="nil"/>
          <w:left w:val="nil"/>
          <w:bottom w:val="nil"/>
          <w:right w:val="nil"/>
          <w:between w:val="nil"/>
        </w:pBdr>
        <w:contextualSpacing/>
        <w:rPr>
          <w:rFonts w:eastAsia="Palatino Linotype" w:cs="Palatino Linotype"/>
          <w:color w:val="000000"/>
          <w:sz w:val="22"/>
        </w:rPr>
      </w:pPr>
    </w:p>
    <w:p w14:paraId="6785FFD6" w14:textId="77777777" w:rsidR="00404E36" w:rsidRPr="006D6D64" w:rsidRDefault="007A1154" w:rsidP="00DD191A">
      <w:pPr>
        <w:pStyle w:val="Ttulo2"/>
        <w:rPr>
          <w:rFonts w:eastAsia="Palatino Linotype"/>
        </w:rPr>
      </w:pPr>
      <w:r w:rsidRPr="006D6D64">
        <w:rPr>
          <w:rFonts w:eastAsia="Palatino Linotype"/>
        </w:rPr>
        <w:t>S</w:t>
      </w:r>
      <w:r w:rsidR="00E21393" w:rsidRPr="006D6D64">
        <w:rPr>
          <w:rFonts w:eastAsia="Palatino Linotype"/>
        </w:rPr>
        <w:t>EXTO</w:t>
      </w:r>
      <w:r w:rsidR="00A970D5" w:rsidRPr="006D6D64">
        <w:rPr>
          <w:rFonts w:eastAsia="Palatino Linotype"/>
        </w:rPr>
        <w:t xml:space="preserve">. </w:t>
      </w:r>
      <w:r w:rsidR="00404E36" w:rsidRPr="006D6D64">
        <w:rPr>
          <w:rFonts w:eastAsia="Palatino Linotype"/>
        </w:rPr>
        <w:t>Del cierre de instrucción.</w:t>
      </w:r>
    </w:p>
    <w:p w14:paraId="1AB49F38" w14:textId="411FB9BE" w:rsidR="00404E36" w:rsidRPr="006D6D64" w:rsidRDefault="00404E36"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 xml:space="preserve">Así, una vez transcurrido el término legal, se decretó el cierre de instrucción el </w:t>
      </w:r>
      <w:r w:rsidR="004A2A42" w:rsidRPr="006D6D64">
        <w:rPr>
          <w:rFonts w:eastAsia="Palatino Linotype" w:cs="Palatino Linotype"/>
          <w:color w:val="000000"/>
          <w:szCs w:val="24"/>
        </w:rPr>
        <w:t>nueve de diciembre</w:t>
      </w:r>
      <w:r w:rsidRPr="006D6D64">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3D93FECC" w:rsidR="009A70F6" w:rsidRPr="006D6D64" w:rsidRDefault="009A70F6" w:rsidP="00DD191A">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D6D64" w:rsidRDefault="00A970D5" w:rsidP="00DD191A">
      <w:pPr>
        <w:pStyle w:val="Ttulo1"/>
        <w:rPr>
          <w:rFonts w:eastAsia="Palatino Linotype"/>
          <w:lang w:val="es-ES_tradnl"/>
        </w:rPr>
      </w:pPr>
      <w:r w:rsidRPr="006D6D64">
        <w:rPr>
          <w:rFonts w:eastAsia="Palatino Linotype"/>
          <w:lang w:val="es-ES_tradnl"/>
        </w:rPr>
        <w:t>C O N S I D E R A N D O</w:t>
      </w:r>
    </w:p>
    <w:p w14:paraId="32546275"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D6D64" w:rsidRDefault="00A970D5" w:rsidP="00DD191A">
      <w:pPr>
        <w:pStyle w:val="Ttulo2"/>
        <w:rPr>
          <w:rFonts w:eastAsia="Palatino Linotype"/>
        </w:rPr>
      </w:pPr>
      <w:r w:rsidRPr="006D6D64">
        <w:rPr>
          <w:rFonts w:eastAsia="Palatino Linotype"/>
        </w:rPr>
        <w:t>PRIMERO. De la competencia.</w:t>
      </w:r>
    </w:p>
    <w:p w14:paraId="615C5B79" w14:textId="3D1CE060" w:rsidR="00E63F1C" w:rsidRPr="006D6D64" w:rsidRDefault="006F7948" w:rsidP="00DD191A">
      <w:pPr>
        <w:pBdr>
          <w:top w:val="nil"/>
          <w:left w:val="nil"/>
          <w:bottom w:val="nil"/>
          <w:right w:val="nil"/>
          <w:between w:val="nil"/>
        </w:pBdr>
        <w:contextualSpacing/>
        <w:rPr>
          <w:rFonts w:eastAsia="Palatino Linotype" w:cs="Palatino Linotype"/>
          <w:color w:val="000000"/>
          <w:szCs w:val="24"/>
        </w:rPr>
      </w:pPr>
      <w:r w:rsidRPr="006D6D64">
        <w:rPr>
          <w:rFonts w:eastAsiaTheme="minorHAnsi"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D6D64" w:rsidRDefault="00A970D5" w:rsidP="00DD191A">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D6D64" w:rsidRDefault="00A970D5" w:rsidP="00DD191A">
      <w:pPr>
        <w:pStyle w:val="Ttulo2"/>
        <w:rPr>
          <w:rFonts w:eastAsia="Palatino Linotype"/>
        </w:rPr>
      </w:pPr>
      <w:r w:rsidRPr="006D6D64">
        <w:rPr>
          <w:rFonts w:eastAsia="Palatino Linotype"/>
        </w:rPr>
        <w:lastRenderedPageBreak/>
        <w:t xml:space="preserve">SEGUNDO. Sobre los alcances del recurso de revisión. </w:t>
      </w:r>
    </w:p>
    <w:p w14:paraId="132CB116" w14:textId="77777777" w:rsidR="00A970D5" w:rsidRPr="006D6D64" w:rsidRDefault="00A970D5" w:rsidP="00DD191A">
      <w:r w:rsidRPr="006D6D6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6D6D64" w:rsidRDefault="00FE7B8E" w:rsidP="00DD191A"/>
    <w:p w14:paraId="7E828C31" w14:textId="33EBC042" w:rsidR="00454915" w:rsidRPr="006D6D64" w:rsidRDefault="00883E28" w:rsidP="00DD191A">
      <w:pPr>
        <w:pStyle w:val="Ttulo2"/>
        <w:rPr>
          <w:rFonts w:eastAsia="Palatino Linotype"/>
        </w:rPr>
      </w:pPr>
      <w:r w:rsidRPr="006D6D64">
        <w:rPr>
          <w:rFonts w:eastAsia="Palatino Linotype"/>
        </w:rPr>
        <w:t>TERCERO</w:t>
      </w:r>
      <w:r w:rsidR="00454915" w:rsidRPr="006D6D64">
        <w:rPr>
          <w:rFonts w:eastAsia="Palatino Linotype"/>
        </w:rPr>
        <w:t>. De las causas de improcedencia.</w:t>
      </w:r>
    </w:p>
    <w:p w14:paraId="714929BC" w14:textId="77777777" w:rsidR="00454915" w:rsidRPr="006D6D64" w:rsidRDefault="00454915"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D6D64">
        <w:rPr>
          <w:rFonts w:eastAsia="Palatino Linotype" w:cs="Palatino Linotype"/>
          <w:color w:val="000000"/>
          <w:szCs w:val="24"/>
        </w:rPr>
        <w:t>procedibilidad</w:t>
      </w:r>
      <w:proofErr w:type="spellEnd"/>
      <w:r w:rsidRPr="006D6D64">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D6D64" w:rsidRDefault="00454915" w:rsidP="00DD191A">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D6D64" w:rsidRDefault="00454915" w:rsidP="00DD191A">
      <w:pPr>
        <w:pBdr>
          <w:top w:val="nil"/>
          <w:left w:val="nil"/>
          <w:bottom w:val="nil"/>
          <w:right w:val="nil"/>
          <w:between w:val="nil"/>
        </w:pBdr>
        <w:contextualSpacing/>
        <w:rPr>
          <w:rFonts w:eastAsia="Palatino Linotype" w:cs="Palatino Linotype"/>
          <w:color w:val="000000"/>
          <w:lang w:val="es-ES"/>
        </w:rPr>
      </w:pPr>
      <w:r w:rsidRPr="006D6D64">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6D6D64">
        <w:rPr>
          <w:rFonts w:eastAsia="Palatino Linotype" w:cs="Palatino Linotype"/>
          <w:color w:val="000000"/>
          <w:lang w:val="es-ES"/>
        </w:rPr>
        <w:t>Resolutor</w:t>
      </w:r>
      <w:proofErr w:type="spellEnd"/>
      <w:r w:rsidRPr="006D6D64">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w:t>
      </w:r>
      <w:r w:rsidRPr="006D6D64">
        <w:rPr>
          <w:rFonts w:eastAsia="Palatino Linotype" w:cs="Palatino Linotype"/>
          <w:color w:val="000000"/>
          <w:lang w:val="es-ES"/>
        </w:rPr>
        <w:lastRenderedPageBreak/>
        <w:t>una figura procesal adoptada en la ley de la materia</w:t>
      </w:r>
      <w:r w:rsidRPr="006D6D64">
        <w:rPr>
          <w:rFonts w:eastAsia="Palatino Linotype" w:cs="Palatino Linotype"/>
          <w:color w:val="000000"/>
          <w:vertAlign w:val="superscript"/>
          <w:lang w:val="es-ES"/>
        </w:rPr>
        <w:footnoteReference w:id="2"/>
      </w:r>
      <w:r w:rsidRPr="006D6D64">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D6D64" w:rsidRDefault="00454915" w:rsidP="00DD191A">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D6D64" w:rsidRDefault="00454915"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D6D64" w:rsidRDefault="00454915" w:rsidP="00DD191A">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6D6D64" w:rsidRDefault="00883E28" w:rsidP="00DD191A">
      <w:pPr>
        <w:pStyle w:val="Ttulo2"/>
        <w:rPr>
          <w:rFonts w:eastAsia="Palatino Linotype"/>
        </w:rPr>
      </w:pPr>
      <w:r w:rsidRPr="006D6D64">
        <w:rPr>
          <w:rFonts w:eastAsia="Palatino Linotype"/>
        </w:rPr>
        <w:lastRenderedPageBreak/>
        <w:t>CUAR</w:t>
      </w:r>
      <w:r w:rsidR="00F45971" w:rsidRPr="006D6D64">
        <w:rPr>
          <w:rFonts w:eastAsia="Palatino Linotype"/>
        </w:rPr>
        <w:t>TO</w:t>
      </w:r>
      <w:r w:rsidR="00454915" w:rsidRPr="006D6D64">
        <w:rPr>
          <w:rFonts w:eastAsia="Palatino Linotype"/>
        </w:rPr>
        <w:t>. Estudio y resolución del asunto.</w:t>
      </w:r>
    </w:p>
    <w:p w14:paraId="78A9F94F" w14:textId="77777777" w:rsidR="00454915" w:rsidRPr="006D6D64" w:rsidRDefault="00454915"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D6D64" w:rsidRDefault="004A3367" w:rsidP="00DD191A">
      <w:pPr>
        <w:rPr>
          <w:rFonts w:eastAsiaTheme="minorHAnsi" w:cstheme="minorBidi"/>
          <w:sz w:val="22"/>
          <w:lang w:eastAsia="en-US"/>
        </w:rPr>
      </w:pPr>
    </w:p>
    <w:p w14:paraId="7193478D" w14:textId="31DABD28" w:rsidR="00012F8B" w:rsidRPr="006D6D64" w:rsidRDefault="0EE28084" w:rsidP="00DD191A">
      <w:pPr>
        <w:rPr>
          <w:rFonts w:eastAsiaTheme="minorEastAsia" w:cstheme="minorBidi"/>
          <w:lang w:val="es-ES" w:eastAsia="en-US"/>
        </w:rPr>
      </w:pPr>
      <w:r w:rsidRPr="006D6D64">
        <w:rPr>
          <w:rFonts w:eastAsiaTheme="minorEastAsia" w:cstheme="minorBidi"/>
          <w:lang w:val="es-ES" w:eastAsia="en-US"/>
        </w:rPr>
        <w:t xml:space="preserve">En virtud de lo anterior, es conveniente recordar que el </w:t>
      </w:r>
      <w:r w:rsidR="00DA0841" w:rsidRPr="006D6D64">
        <w:rPr>
          <w:rFonts w:eastAsiaTheme="minorEastAsia" w:cstheme="minorBidi"/>
          <w:lang w:val="es-ES" w:eastAsia="en-US"/>
        </w:rPr>
        <w:t xml:space="preserve">hoy </w:t>
      </w:r>
      <w:r w:rsidRPr="006D6D64">
        <w:rPr>
          <w:rFonts w:eastAsiaTheme="minorEastAsia" w:cstheme="minorBidi"/>
          <w:lang w:val="es-ES" w:eastAsia="en-US"/>
        </w:rPr>
        <w:t>Recurrente</w:t>
      </w:r>
      <w:r w:rsidR="00DA0841" w:rsidRPr="006D6D64">
        <w:rPr>
          <w:rFonts w:eastAsiaTheme="minorEastAsia" w:cstheme="minorBidi"/>
          <w:lang w:val="es-ES" w:eastAsia="en-US"/>
        </w:rPr>
        <w:t xml:space="preserve"> </w:t>
      </w:r>
      <w:r w:rsidR="0084615A" w:rsidRPr="006D6D64">
        <w:rPr>
          <w:rFonts w:eastAsiaTheme="minorEastAsia" w:cstheme="minorBidi"/>
          <w:lang w:val="es-ES" w:eastAsia="en-US"/>
        </w:rPr>
        <w:t xml:space="preserve">requirió </w:t>
      </w:r>
      <w:r w:rsidR="00D4457F" w:rsidRPr="006D6D64">
        <w:rPr>
          <w:rFonts w:eastAsiaTheme="minorEastAsia" w:cstheme="minorBidi"/>
          <w:lang w:val="es-ES" w:eastAsia="en-US"/>
        </w:rPr>
        <w:t xml:space="preserve">que se le proporcionaran </w:t>
      </w:r>
      <w:r w:rsidR="00883E28" w:rsidRPr="006D6D64">
        <w:rPr>
          <w:rFonts w:eastAsiaTheme="minorEastAsia" w:cstheme="minorBidi"/>
          <w:lang w:val="es-ES" w:eastAsia="en-US"/>
        </w:rPr>
        <w:t>lo siguiente:</w:t>
      </w:r>
    </w:p>
    <w:p w14:paraId="5FCCC7E4" w14:textId="77777777" w:rsidR="00883E28" w:rsidRPr="006D6D64" w:rsidRDefault="00883E28" w:rsidP="00DD191A">
      <w:pPr>
        <w:rPr>
          <w:rFonts w:eastAsiaTheme="minorEastAsia" w:cstheme="minorBidi"/>
          <w:lang w:val="es-ES" w:eastAsia="en-US"/>
        </w:rPr>
      </w:pPr>
    </w:p>
    <w:p w14:paraId="079A5177" w14:textId="2AB39396" w:rsidR="00340B0F" w:rsidRPr="006D6D64" w:rsidRDefault="004A2A42" w:rsidP="00DD191A">
      <w:pPr>
        <w:pStyle w:val="Prrafodelista"/>
        <w:numPr>
          <w:ilvl w:val="0"/>
          <w:numId w:val="67"/>
        </w:numPr>
      </w:pPr>
      <w:r w:rsidRPr="006D6D64">
        <w:t>Quiero que me entreguen en formato PDF todos los documentos y certificaciones de competencia laboral expedido en 2024 o 2025 de Arturo Tonatiuh Romero Malagón como defensor municipal de derechos humanos de ayuntamiento de Metepec, estado de México.</w:t>
      </w:r>
    </w:p>
    <w:p w14:paraId="51B8ECF4" w14:textId="77777777" w:rsidR="00665519" w:rsidRPr="006D6D64" w:rsidRDefault="00665519" w:rsidP="00DD191A"/>
    <w:p w14:paraId="476DC307" w14:textId="77777777" w:rsidR="00444413" w:rsidRPr="006D6D64" w:rsidRDefault="00A970D5"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 xml:space="preserve">A dicha solicitud, el Sujeto Obligado </w:t>
      </w:r>
      <w:r w:rsidR="001C4CBF" w:rsidRPr="006D6D64">
        <w:rPr>
          <w:rFonts w:eastAsia="Palatino Linotype" w:cs="Palatino Linotype"/>
          <w:color w:val="000000"/>
          <w:szCs w:val="24"/>
        </w:rPr>
        <w:t>respondió</w:t>
      </w:r>
      <w:r w:rsidR="001B63A6" w:rsidRPr="006D6D64">
        <w:rPr>
          <w:rFonts w:eastAsia="Palatino Linotype" w:cs="Palatino Linotype"/>
          <w:color w:val="000000"/>
          <w:szCs w:val="24"/>
        </w:rPr>
        <w:t xml:space="preserve"> </w:t>
      </w:r>
      <w:r w:rsidR="00444413" w:rsidRPr="006D6D64">
        <w:rPr>
          <w:rFonts w:eastAsia="Palatino Linotype" w:cs="Palatino Linotype"/>
          <w:color w:val="000000"/>
          <w:szCs w:val="24"/>
        </w:rPr>
        <w:t>mediante</w:t>
      </w:r>
      <w:r w:rsidR="0008143A" w:rsidRPr="006D6D64">
        <w:rPr>
          <w:rFonts w:eastAsia="Palatino Linotype" w:cs="Palatino Linotype"/>
          <w:color w:val="000000"/>
          <w:szCs w:val="24"/>
        </w:rPr>
        <w:t xml:space="preserve"> la entrega de</w:t>
      </w:r>
      <w:r w:rsidR="00444413" w:rsidRPr="006D6D64">
        <w:rPr>
          <w:rFonts w:eastAsia="Palatino Linotype" w:cs="Palatino Linotype"/>
          <w:color w:val="000000"/>
          <w:szCs w:val="24"/>
        </w:rPr>
        <w:t xml:space="preserve"> </w:t>
      </w:r>
      <w:r w:rsidR="0008143A" w:rsidRPr="006D6D64">
        <w:rPr>
          <w:rFonts w:eastAsia="Palatino Linotype" w:cs="Palatino Linotype"/>
          <w:color w:val="000000"/>
          <w:szCs w:val="24"/>
        </w:rPr>
        <w:t>l</w:t>
      </w:r>
      <w:r w:rsidR="00444413" w:rsidRPr="006D6D64">
        <w:rPr>
          <w:rFonts w:eastAsia="Palatino Linotype" w:cs="Palatino Linotype"/>
          <w:color w:val="000000"/>
          <w:szCs w:val="24"/>
        </w:rPr>
        <w:t>os siguientes</w:t>
      </w:r>
      <w:r w:rsidR="0008143A" w:rsidRPr="006D6D64">
        <w:rPr>
          <w:rFonts w:eastAsia="Palatino Linotype" w:cs="Palatino Linotype"/>
          <w:color w:val="000000"/>
          <w:szCs w:val="24"/>
        </w:rPr>
        <w:t xml:space="preserve"> documento</w:t>
      </w:r>
      <w:r w:rsidR="00444413" w:rsidRPr="006D6D64">
        <w:rPr>
          <w:rFonts w:eastAsia="Palatino Linotype" w:cs="Palatino Linotype"/>
          <w:color w:val="000000"/>
          <w:szCs w:val="24"/>
        </w:rPr>
        <w:t>s:</w:t>
      </w:r>
    </w:p>
    <w:p w14:paraId="1A124E8B" w14:textId="77777777" w:rsidR="00444413" w:rsidRPr="006D6D64" w:rsidRDefault="00444413" w:rsidP="00DD191A">
      <w:pPr>
        <w:pBdr>
          <w:top w:val="nil"/>
          <w:left w:val="nil"/>
          <w:bottom w:val="nil"/>
          <w:right w:val="nil"/>
          <w:between w:val="nil"/>
        </w:pBdr>
        <w:contextualSpacing/>
        <w:rPr>
          <w:rFonts w:eastAsia="Palatino Linotype" w:cs="Palatino Linotype"/>
          <w:color w:val="000000"/>
          <w:szCs w:val="24"/>
        </w:rPr>
      </w:pPr>
    </w:p>
    <w:p w14:paraId="208D66EA" w14:textId="647E3CAD" w:rsidR="00530B53" w:rsidRPr="006D6D64" w:rsidRDefault="004A2A42" w:rsidP="00DD191A">
      <w:pPr>
        <w:pStyle w:val="Prrafodelista"/>
        <w:numPr>
          <w:ilvl w:val="0"/>
          <w:numId w:val="72"/>
        </w:numPr>
        <w:pBdr>
          <w:top w:val="nil"/>
          <w:left w:val="nil"/>
          <w:bottom w:val="nil"/>
          <w:right w:val="nil"/>
          <w:between w:val="nil"/>
        </w:pBdr>
        <w:contextualSpacing/>
        <w:rPr>
          <w:rFonts w:eastAsia="Palatino Linotype" w:cs="Palatino Linotype"/>
          <w:b/>
          <w:bCs/>
          <w:color w:val="000000"/>
          <w:lang w:val="es-MX"/>
        </w:rPr>
      </w:pPr>
      <w:r w:rsidRPr="006D6D64">
        <w:rPr>
          <w:rFonts w:eastAsia="Palatino Linotype" w:cs="Palatino Linotype"/>
          <w:b/>
          <w:bCs/>
          <w:color w:val="000000"/>
          <w:lang w:val="es-MX"/>
        </w:rPr>
        <w:t>solicitud 00057-OASMETEPEC-IP-2025.pdf</w:t>
      </w:r>
      <w:r w:rsidR="00E206A9" w:rsidRPr="006D6D64">
        <w:rPr>
          <w:rFonts w:eastAsia="Palatino Linotype" w:cs="Palatino Linotype"/>
          <w:b/>
          <w:bCs/>
          <w:color w:val="000000"/>
          <w:lang w:val="es-MX"/>
        </w:rPr>
        <w:t>:</w:t>
      </w:r>
      <w:r w:rsidR="005B4CD9" w:rsidRPr="006D6D64">
        <w:rPr>
          <w:rFonts w:eastAsia="Palatino Linotype" w:cs="Palatino Linotype"/>
          <w:color w:val="000000"/>
          <w:lang w:val="es-MX"/>
        </w:rPr>
        <w:t xml:space="preserve"> </w:t>
      </w:r>
      <w:r w:rsidRPr="006D6D64">
        <w:rPr>
          <w:rFonts w:eastAsia="Palatino Linotype" w:cs="Palatino Linotype"/>
          <w:color w:val="000000"/>
          <w:lang w:val="es-MX"/>
        </w:rPr>
        <w:t xml:space="preserve">Consta del oficio número OPDAPAS/UT/060/2025, de fecha diecisiete de octubre de dos mil veinticinco, </w:t>
      </w:r>
      <w:r w:rsidRPr="006D6D64">
        <w:rPr>
          <w:rFonts w:eastAsia="Palatino Linotype" w:cs="Palatino Linotype"/>
          <w:color w:val="000000"/>
          <w:lang w:val="es-MX"/>
        </w:rPr>
        <w:lastRenderedPageBreak/>
        <w:t>signado por la Titular de la Unidad de Gestión, mediante el cual medularmente refiere que el Sujeto Obligado no es competente, toda vez que no genera, administra o posee información requerida por el particular en su solicitud de información, por lo que exhorta a efecto de que presente dicha solicitud ante el Ayuntamiento de Metepec.</w:t>
      </w:r>
      <w:r w:rsidR="00530B53" w:rsidRPr="006D6D64">
        <w:rPr>
          <w:rFonts w:eastAsia="Palatino Linotype" w:cs="Palatino Linotype"/>
          <w:b/>
          <w:bCs/>
          <w:color w:val="000000"/>
          <w:lang w:val="es-MX"/>
        </w:rPr>
        <w:t xml:space="preserve"> </w:t>
      </w:r>
    </w:p>
    <w:p w14:paraId="41F40B74" w14:textId="77777777" w:rsidR="0094616B" w:rsidRPr="006D6D64" w:rsidRDefault="0094616B" w:rsidP="00DD191A">
      <w:pPr>
        <w:pBdr>
          <w:top w:val="nil"/>
          <w:left w:val="nil"/>
          <w:bottom w:val="nil"/>
          <w:right w:val="nil"/>
          <w:between w:val="nil"/>
        </w:pBdr>
        <w:contextualSpacing/>
        <w:rPr>
          <w:rFonts w:eastAsia="Palatino Linotype" w:cs="Palatino Linotype"/>
          <w:b/>
          <w:bCs/>
          <w:color w:val="000000"/>
          <w:lang w:val="es-MX"/>
        </w:rPr>
      </w:pPr>
    </w:p>
    <w:p w14:paraId="191B3769" w14:textId="259EFCA3" w:rsidR="00A76402" w:rsidRPr="006D6D64" w:rsidRDefault="44E9108F" w:rsidP="00DD191A">
      <w:pPr>
        <w:pBdr>
          <w:top w:val="nil"/>
          <w:left w:val="nil"/>
          <w:bottom w:val="nil"/>
          <w:right w:val="nil"/>
          <w:between w:val="nil"/>
        </w:pBdr>
        <w:contextualSpacing/>
        <w:rPr>
          <w:rFonts w:eastAsia="Palatino Linotype" w:cs="Palatino Linotype"/>
          <w:i/>
          <w:color w:val="000000" w:themeColor="text1"/>
          <w:lang w:val="es-ES"/>
        </w:rPr>
      </w:pPr>
      <w:r w:rsidRPr="006D6D64">
        <w:rPr>
          <w:rFonts w:eastAsia="Palatino Linotype" w:cs="Palatino Linotype"/>
          <w:color w:val="000000" w:themeColor="text1"/>
          <w:lang w:val="es-ES"/>
        </w:rPr>
        <w:t>Ante la respuesta em</w:t>
      </w:r>
      <w:r w:rsidR="002623AA" w:rsidRPr="006D6D64">
        <w:rPr>
          <w:rFonts w:eastAsia="Palatino Linotype" w:cs="Palatino Linotype"/>
          <w:color w:val="000000" w:themeColor="text1"/>
          <w:lang w:val="es-ES"/>
        </w:rPr>
        <w:t>itida por el Sujeto Obligado, el</w:t>
      </w:r>
      <w:r w:rsidRPr="006D6D64">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4A2A42" w:rsidRPr="006D6D64">
        <w:rPr>
          <w:rFonts w:eastAsia="Palatino Linotype" w:cs="Palatino Linotype"/>
          <w:color w:val="000000" w:themeColor="text1"/>
          <w:lang w:val="es-ES"/>
        </w:rPr>
        <w:t xml:space="preserve"> lo siguiente </w:t>
      </w:r>
      <w:r w:rsidR="004A2A42" w:rsidRPr="006D6D64">
        <w:rPr>
          <w:rFonts w:eastAsia="Palatino Linotype" w:cs="Palatino Linotype"/>
          <w:i/>
          <w:color w:val="000000" w:themeColor="text1"/>
          <w:lang w:val="es-ES"/>
        </w:rPr>
        <w:t xml:space="preserve">“No entregaron la información solicitada, entregaron información que nada tiene que ver con lo </w:t>
      </w:r>
      <w:r w:rsidR="00DD191A" w:rsidRPr="006D6D64">
        <w:rPr>
          <w:rFonts w:eastAsia="Palatino Linotype" w:cs="Palatino Linotype"/>
          <w:i/>
          <w:color w:val="000000" w:themeColor="text1"/>
          <w:lang w:val="es-ES"/>
        </w:rPr>
        <w:t xml:space="preserve">solicitado” </w:t>
      </w:r>
      <w:r w:rsidR="00DD191A" w:rsidRPr="006D6D64">
        <w:rPr>
          <w:rFonts w:eastAsia="Palatino Linotype" w:cs="Palatino Linotype"/>
          <w:color w:val="000000" w:themeColor="text1"/>
          <w:lang w:val="es-ES"/>
        </w:rPr>
        <w:t>y</w:t>
      </w:r>
      <w:r w:rsidR="00885E47" w:rsidRPr="006D6D64">
        <w:rPr>
          <w:rFonts w:eastAsia="Palatino Linotype" w:cs="Palatino Linotype"/>
          <w:color w:val="000000" w:themeColor="text1"/>
          <w:lang w:val="es-ES"/>
        </w:rPr>
        <w:t xml:space="preserve"> </w:t>
      </w:r>
      <w:r w:rsidR="001B63A6" w:rsidRPr="006D6D64">
        <w:rPr>
          <w:rFonts w:eastAsia="Palatino Linotype" w:cs="Palatino Linotype"/>
          <w:color w:val="000000" w:themeColor="text1"/>
          <w:lang w:val="es-ES"/>
        </w:rPr>
        <w:t xml:space="preserve">razones o motivos de inconformidad </w:t>
      </w:r>
      <w:r w:rsidR="00A76402" w:rsidRPr="006D6D64">
        <w:rPr>
          <w:rFonts w:eastAsia="Palatino Linotype" w:cs="Palatino Linotype"/>
          <w:color w:val="000000" w:themeColor="text1"/>
          <w:lang w:val="es-ES"/>
        </w:rPr>
        <w:t xml:space="preserve">lo siguiente </w:t>
      </w:r>
      <w:r w:rsidR="00A76402" w:rsidRPr="006D6D64">
        <w:rPr>
          <w:rFonts w:eastAsia="Palatino Linotype" w:cs="Palatino Linotype"/>
          <w:i/>
          <w:color w:val="000000" w:themeColor="text1"/>
          <w:lang w:val="es-ES"/>
        </w:rPr>
        <w:t>“</w:t>
      </w:r>
      <w:r w:rsidR="00DD191A" w:rsidRPr="006D6D64">
        <w:rPr>
          <w:rFonts w:eastAsia="Palatino Linotype" w:cs="Palatino Linotype"/>
          <w:i/>
          <w:color w:val="000000" w:themeColor="text1"/>
          <w:lang w:val="es-ES"/>
        </w:rPr>
        <w:t>No entregaron la información solicitada, entregaron información que nada tiene que ver con lo solicitado</w:t>
      </w:r>
      <w:r w:rsidR="00A76402" w:rsidRPr="006D6D64">
        <w:rPr>
          <w:rFonts w:eastAsia="Palatino Linotype" w:cs="Palatino Linotype"/>
          <w:i/>
          <w:color w:val="000000" w:themeColor="text1"/>
          <w:lang w:val="es-ES"/>
        </w:rPr>
        <w:t>”.</w:t>
      </w:r>
    </w:p>
    <w:p w14:paraId="4A6500B8" w14:textId="77777777" w:rsidR="008F50E6" w:rsidRPr="006D6D64" w:rsidRDefault="008F50E6" w:rsidP="00DD191A"/>
    <w:p w14:paraId="1D1CFD11" w14:textId="6B77B716" w:rsidR="005B4288" w:rsidRPr="006D6D64" w:rsidRDefault="002C3E3D"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 xml:space="preserve">Durante la etapa de manifestaciones, el Sujeto Obligado </w:t>
      </w:r>
      <w:r w:rsidR="00DD191A" w:rsidRPr="006D6D64">
        <w:rPr>
          <w:rFonts w:eastAsia="Palatino Linotype" w:cs="Palatino Linotype"/>
          <w:color w:val="000000"/>
          <w:szCs w:val="24"/>
        </w:rPr>
        <w:t>fue omiso en rendir</w:t>
      </w:r>
      <w:r w:rsidRPr="006D6D64">
        <w:rPr>
          <w:rFonts w:eastAsia="Palatino Linotype" w:cs="Palatino Linotype"/>
          <w:color w:val="000000"/>
          <w:szCs w:val="24"/>
        </w:rPr>
        <w:t xml:space="preserve"> su Informe Justificado</w:t>
      </w:r>
      <w:r w:rsidR="00DD191A" w:rsidRPr="006D6D64">
        <w:rPr>
          <w:rFonts w:eastAsia="Palatino Linotype" w:cs="Palatino Linotype"/>
          <w:color w:val="000000"/>
          <w:szCs w:val="24"/>
        </w:rPr>
        <w:t xml:space="preserve">. </w:t>
      </w:r>
      <w:r w:rsidR="005B4288" w:rsidRPr="006D6D64">
        <w:rPr>
          <w:rFonts w:eastAsia="Palatino Linotype" w:cs="Palatino Linotype"/>
          <w:color w:val="000000"/>
          <w:szCs w:val="24"/>
        </w:rPr>
        <w:t>Por su parte, el Recurrente no realizó manifestaciones, vertió alegatos ni presentó prueb</w:t>
      </w:r>
      <w:r w:rsidR="00DD191A" w:rsidRPr="006D6D64">
        <w:rPr>
          <w:rFonts w:eastAsia="Palatino Linotype" w:cs="Palatino Linotype"/>
          <w:color w:val="000000"/>
          <w:szCs w:val="24"/>
        </w:rPr>
        <w:t>as que a su derecho convinieran</w:t>
      </w:r>
      <w:r w:rsidR="003A5A9F" w:rsidRPr="006D6D64">
        <w:rPr>
          <w:rFonts w:eastAsia="Palatino Linotype" w:cs="Palatino Linotype"/>
          <w:color w:val="000000"/>
          <w:szCs w:val="24"/>
        </w:rPr>
        <w:t>.</w:t>
      </w:r>
    </w:p>
    <w:p w14:paraId="39AC33CC" w14:textId="77777777" w:rsidR="005B4288" w:rsidRPr="006D6D64" w:rsidRDefault="005B4288" w:rsidP="00DD191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D6D64" w:rsidRDefault="006100FC"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6D6D64">
        <w:rPr>
          <w:rFonts w:eastAsia="Palatino Linotype" w:cs="Palatino Linotype"/>
          <w:color w:val="000000"/>
          <w:szCs w:val="24"/>
        </w:rPr>
        <w:t xml:space="preserve">es suficiente para </w:t>
      </w:r>
      <w:r w:rsidRPr="006D6D64">
        <w:rPr>
          <w:rFonts w:eastAsia="Palatino Linotype" w:cs="Palatino Linotype"/>
          <w:color w:val="000000"/>
          <w:szCs w:val="24"/>
        </w:rPr>
        <w:t>colma</w:t>
      </w:r>
      <w:r w:rsidR="008F3CDB" w:rsidRPr="006D6D64">
        <w:rPr>
          <w:rFonts w:eastAsia="Palatino Linotype" w:cs="Palatino Linotype"/>
          <w:color w:val="000000"/>
          <w:szCs w:val="24"/>
        </w:rPr>
        <w:t>r</w:t>
      </w:r>
      <w:r w:rsidRPr="006D6D64">
        <w:rPr>
          <w:rFonts w:eastAsia="Palatino Linotype" w:cs="Palatino Linotype"/>
          <w:color w:val="000000"/>
          <w:szCs w:val="24"/>
        </w:rPr>
        <w:t xml:space="preserve"> la</w:t>
      </w:r>
      <w:r w:rsidR="008F3CDB" w:rsidRPr="006D6D64">
        <w:rPr>
          <w:rFonts w:eastAsia="Palatino Linotype" w:cs="Palatino Linotype"/>
          <w:color w:val="000000"/>
          <w:szCs w:val="24"/>
        </w:rPr>
        <w:t>s</w:t>
      </w:r>
      <w:r w:rsidRPr="006D6D64">
        <w:rPr>
          <w:rFonts w:eastAsia="Palatino Linotype" w:cs="Palatino Linotype"/>
          <w:color w:val="000000"/>
          <w:szCs w:val="24"/>
        </w:rPr>
        <w:t xml:space="preserve"> pretens</w:t>
      </w:r>
      <w:r w:rsidR="008F3CDB" w:rsidRPr="006D6D64">
        <w:rPr>
          <w:rFonts w:eastAsia="Palatino Linotype" w:cs="Palatino Linotype"/>
          <w:color w:val="000000"/>
          <w:szCs w:val="24"/>
        </w:rPr>
        <w:t>iones</w:t>
      </w:r>
      <w:r w:rsidRPr="006D6D64">
        <w:rPr>
          <w:rFonts w:eastAsia="Palatino Linotype" w:cs="Palatino Linotype"/>
          <w:color w:val="000000"/>
          <w:szCs w:val="24"/>
        </w:rPr>
        <w:t xml:space="preserve"> del Recurrente, así como calificar los motivos de inconformidad del particular. </w:t>
      </w:r>
    </w:p>
    <w:p w14:paraId="7AF7731E" w14:textId="77777777" w:rsidR="006100FC" w:rsidRPr="006D6D64" w:rsidRDefault="006100FC" w:rsidP="00DD191A">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D6D64" w:rsidRDefault="006100FC"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sidRPr="006D6D64">
        <w:rPr>
          <w:rFonts w:eastAsia="Palatino Linotype" w:cs="Palatino Linotype"/>
          <w:color w:val="000000"/>
          <w:szCs w:val="24"/>
        </w:rPr>
        <w:t>5</w:t>
      </w:r>
      <w:r w:rsidRPr="006D6D64">
        <w:rPr>
          <w:rFonts w:eastAsia="Palatino Linotype" w:cs="Palatino Linotype"/>
          <w:color w:val="000000"/>
          <w:szCs w:val="24"/>
        </w:rPr>
        <w:t>° de la Constitución Política del Estado Libre y Soberano de México</w:t>
      </w:r>
      <w:r w:rsidR="00E00EC1" w:rsidRPr="006D6D64">
        <w:rPr>
          <w:rFonts w:eastAsia="Palatino Linotype" w:cs="Palatino Linotype"/>
          <w:color w:val="000000"/>
          <w:szCs w:val="24"/>
        </w:rPr>
        <w:t>, que</w:t>
      </w:r>
      <w:r w:rsidRPr="006D6D64">
        <w:rPr>
          <w:rFonts w:eastAsia="Palatino Linotype" w:cs="Palatino Linotype"/>
          <w:color w:val="000000"/>
          <w:szCs w:val="24"/>
        </w:rPr>
        <w:t xml:space="preserve"> en su parte conducente</w:t>
      </w:r>
      <w:r w:rsidR="00E00EC1" w:rsidRPr="006D6D64">
        <w:rPr>
          <w:rFonts w:eastAsia="Palatino Linotype" w:cs="Palatino Linotype"/>
          <w:color w:val="000000"/>
          <w:szCs w:val="24"/>
        </w:rPr>
        <w:t xml:space="preserve"> dispone</w:t>
      </w:r>
      <w:r w:rsidRPr="006D6D64">
        <w:rPr>
          <w:rFonts w:eastAsia="Palatino Linotype" w:cs="Palatino Linotype"/>
          <w:color w:val="000000"/>
          <w:szCs w:val="24"/>
        </w:rPr>
        <w:t xml:space="preserve"> lo siguiente:</w:t>
      </w:r>
    </w:p>
    <w:p w14:paraId="5DA101FA" w14:textId="77777777" w:rsidR="006100FC" w:rsidRPr="006D6D64" w:rsidRDefault="006100FC" w:rsidP="00DD191A">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D6D64" w:rsidRDefault="006100FC" w:rsidP="00DD191A">
      <w:pPr>
        <w:pStyle w:val="Fundamentos"/>
        <w:spacing w:line="360" w:lineRule="auto"/>
      </w:pPr>
      <w:r w:rsidRPr="006D6D64">
        <w:rPr>
          <w:b/>
          <w:bCs/>
        </w:rPr>
        <w:t>Artículo 5.</w:t>
      </w:r>
      <w:r w:rsidRPr="006D6D64">
        <w:t xml:space="preserve"> […]</w:t>
      </w:r>
    </w:p>
    <w:p w14:paraId="1839D29E" w14:textId="77777777" w:rsidR="006100FC" w:rsidRPr="006D6D64" w:rsidRDefault="006100FC" w:rsidP="00DD191A">
      <w:pPr>
        <w:pStyle w:val="Fundamentos"/>
        <w:spacing w:line="360" w:lineRule="auto"/>
      </w:pPr>
    </w:p>
    <w:p w14:paraId="7D51A6D3" w14:textId="77777777" w:rsidR="006100FC" w:rsidRPr="006D6D64" w:rsidRDefault="006100FC" w:rsidP="00DD191A">
      <w:pPr>
        <w:pStyle w:val="Fundamentos"/>
        <w:spacing w:line="360" w:lineRule="auto"/>
      </w:pPr>
      <w:r w:rsidRPr="006D6D64">
        <w:t xml:space="preserve">El derecho a la información será garantizado por el Estado. La ley establecerá las previsiones que permitan asegurar la protección, el respeto y la difusión de este derecho. </w:t>
      </w:r>
    </w:p>
    <w:p w14:paraId="4079EC08" w14:textId="77777777" w:rsidR="006100FC" w:rsidRPr="006D6D64" w:rsidRDefault="006100FC" w:rsidP="00DD191A">
      <w:pPr>
        <w:pStyle w:val="Fundamentos"/>
        <w:spacing w:line="360" w:lineRule="auto"/>
      </w:pPr>
    </w:p>
    <w:p w14:paraId="2060C0A8" w14:textId="77777777" w:rsidR="006100FC" w:rsidRPr="006D6D64" w:rsidRDefault="006100FC" w:rsidP="00DD191A">
      <w:pPr>
        <w:pStyle w:val="Fundamentos"/>
        <w:spacing w:line="360" w:lineRule="auto"/>
      </w:pPr>
      <w:r w:rsidRPr="006D6D64">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D6D64" w:rsidRDefault="006100FC" w:rsidP="00DD191A">
      <w:pPr>
        <w:pStyle w:val="Fundamentos"/>
        <w:spacing w:line="360" w:lineRule="auto"/>
      </w:pPr>
    </w:p>
    <w:p w14:paraId="31D381A6" w14:textId="77777777" w:rsidR="006100FC" w:rsidRPr="006D6D64" w:rsidRDefault="006100FC" w:rsidP="00DD191A">
      <w:pPr>
        <w:pStyle w:val="Fundamentos"/>
        <w:spacing w:line="360" w:lineRule="auto"/>
      </w:pPr>
      <w:r w:rsidRPr="006D6D64">
        <w:t>Este derecho se regirá por los principios y bases siguientes:</w:t>
      </w:r>
    </w:p>
    <w:p w14:paraId="1A21896F" w14:textId="77777777" w:rsidR="006100FC" w:rsidRPr="006D6D64" w:rsidRDefault="006100FC" w:rsidP="00DD191A">
      <w:pPr>
        <w:pStyle w:val="Fundamentos"/>
        <w:spacing w:line="360" w:lineRule="auto"/>
      </w:pPr>
    </w:p>
    <w:p w14:paraId="13A22FC8" w14:textId="77777777" w:rsidR="006100FC" w:rsidRPr="006D6D64" w:rsidRDefault="006100FC" w:rsidP="00DD191A">
      <w:pPr>
        <w:pStyle w:val="Fundamentos"/>
        <w:spacing w:line="360" w:lineRule="auto"/>
      </w:pPr>
      <w:r w:rsidRPr="006D6D64">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6D6D64">
        <w:lastRenderedPageBreak/>
        <w:t>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D6D64" w:rsidRDefault="006100FC" w:rsidP="00DD191A">
      <w:pPr>
        <w:pStyle w:val="Fundamentos"/>
        <w:spacing w:line="360" w:lineRule="auto"/>
      </w:pPr>
      <w:r w:rsidRPr="006D6D64">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D6D64" w:rsidRDefault="006100FC" w:rsidP="00DD191A">
      <w:pPr>
        <w:pStyle w:val="Fundamentos"/>
        <w:spacing w:line="360" w:lineRule="auto"/>
        <w:rPr>
          <w:lang w:val="es-ES"/>
        </w:rPr>
      </w:pPr>
      <w:r w:rsidRPr="006D6D64">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D6D64" w:rsidRDefault="006100FC" w:rsidP="00DD191A">
      <w:pPr>
        <w:pStyle w:val="Fundamentos"/>
        <w:spacing w:line="360" w:lineRule="auto"/>
      </w:pPr>
      <w:r w:rsidRPr="006D6D64">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D6D64" w:rsidRDefault="006100FC" w:rsidP="00DD191A">
      <w:pPr>
        <w:pStyle w:val="Fundamentos"/>
        <w:spacing w:line="360" w:lineRule="auto"/>
      </w:pPr>
      <w:r w:rsidRPr="006D6D6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D6D64" w:rsidRDefault="006100FC" w:rsidP="00DD191A">
      <w:pPr>
        <w:pStyle w:val="Fundamentos"/>
        <w:spacing w:line="360" w:lineRule="auto"/>
      </w:pPr>
      <w:r w:rsidRPr="006D6D64">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D6D64" w:rsidRDefault="006100FC" w:rsidP="00DD191A">
      <w:pPr>
        <w:pStyle w:val="Fundamentos"/>
        <w:spacing w:line="360" w:lineRule="auto"/>
        <w:rPr>
          <w:lang w:val="es-ES"/>
        </w:rPr>
      </w:pPr>
      <w:r w:rsidRPr="006D6D64">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D6D64" w:rsidRDefault="006100FC" w:rsidP="00DD191A">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D6D64" w:rsidRDefault="006100FC" w:rsidP="00DD191A">
      <w:pPr>
        <w:rPr>
          <w:rFonts w:eastAsia="Palatino Linotype" w:cs="Palatino Linotype"/>
          <w:szCs w:val="24"/>
        </w:rPr>
      </w:pPr>
      <w:r w:rsidRPr="006D6D64">
        <w:rPr>
          <w:rFonts w:eastAsia="Palatino Linotype" w:cs="Palatino Linotype"/>
          <w:szCs w:val="24"/>
        </w:rPr>
        <w:lastRenderedPageBreak/>
        <w:t>En ese orden de ideas, la Ley de Transparencia y Acceso a la Información Pública del Estado de México y Mun</w:t>
      </w:r>
      <w:r w:rsidR="001B63A6" w:rsidRPr="006D6D64">
        <w:rPr>
          <w:rFonts w:eastAsia="Palatino Linotype" w:cs="Palatino Linotype"/>
          <w:szCs w:val="24"/>
        </w:rPr>
        <w:t>icipios, prevé en su artículo 23</w:t>
      </w:r>
      <w:r w:rsidRPr="006D6D64">
        <w:rPr>
          <w:rFonts w:eastAsia="Palatino Linotype" w:cs="Palatino Linotype"/>
          <w:szCs w:val="24"/>
        </w:rPr>
        <w:t xml:space="preserve"> fracción I</w:t>
      </w:r>
      <w:r w:rsidR="0021631C" w:rsidRPr="006D6D64">
        <w:rPr>
          <w:rFonts w:eastAsia="Palatino Linotype" w:cs="Palatino Linotype"/>
          <w:szCs w:val="24"/>
        </w:rPr>
        <w:t>V</w:t>
      </w:r>
      <w:r w:rsidRPr="006D6D64">
        <w:rPr>
          <w:rFonts w:eastAsia="Palatino Linotype" w:cs="Palatino Linotype"/>
          <w:szCs w:val="24"/>
        </w:rPr>
        <w:t>, lo siguiente:</w:t>
      </w:r>
    </w:p>
    <w:p w14:paraId="2225C7E4" w14:textId="77777777" w:rsidR="006100FC" w:rsidRPr="006D6D64" w:rsidRDefault="006100FC" w:rsidP="00DD191A">
      <w:pPr>
        <w:rPr>
          <w:rFonts w:eastAsia="Palatino Linotype" w:cs="Palatino Linotype"/>
          <w:szCs w:val="24"/>
        </w:rPr>
      </w:pPr>
    </w:p>
    <w:p w14:paraId="1E7239A4" w14:textId="77777777" w:rsidR="006100FC" w:rsidRPr="006D6D64" w:rsidRDefault="006100FC" w:rsidP="00DD191A">
      <w:pPr>
        <w:pStyle w:val="Fundamentos"/>
        <w:spacing w:line="360" w:lineRule="auto"/>
      </w:pPr>
      <w:r w:rsidRPr="006D6D64">
        <w:rPr>
          <w:b/>
        </w:rPr>
        <w:t>Artículo 23.</w:t>
      </w:r>
      <w:r w:rsidRPr="006D6D64">
        <w:t xml:space="preserve"> Son sujetos obligados a transparentar y permitir el acceso a su información y proteger los datos personales que obren en su poder:</w:t>
      </w:r>
    </w:p>
    <w:p w14:paraId="1F1A0AD1" w14:textId="527CCDE8" w:rsidR="006100FC" w:rsidRPr="006D6D64" w:rsidRDefault="005E625F" w:rsidP="00DD191A">
      <w:pPr>
        <w:pStyle w:val="Fundamentos"/>
        <w:spacing w:line="360" w:lineRule="auto"/>
      </w:pPr>
      <w:r w:rsidRPr="006D6D64">
        <w:t>[…]</w:t>
      </w:r>
    </w:p>
    <w:p w14:paraId="451DBD48" w14:textId="7234E42F" w:rsidR="006100FC" w:rsidRPr="006D6D64" w:rsidRDefault="00456D44" w:rsidP="00DD191A">
      <w:pPr>
        <w:pStyle w:val="Fundamentos"/>
        <w:spacing w:line="360" w:lineRule="auto"/>
      </w:pPr>
      <w:r w:rsidRPr="006D6D64">
        <w:rPr>
          <w:b/>
          <w:bCs/>
        </w:rPr>
        <w:t>I</w:t>
      </w:r>
      <w:r w:rsidR="0021631C" w:rsidRPr="006D6D64">
        <w:rPr>
          <w:b/>
          <w:bCs/>
        </w:rPr>
        <w:t>V</w:t>
      </w:r>
      <w:r w:rsidR="006100FC" w:rsidRPr="006D6D64">
        <w:rPr>
          <w:b/>
          <w:bCs/>
        </w:rPr>
        <w:t xml:space="preserve">. </w:t>
      </w:r>
      <w:r w:rsidRPr="006D6D64">
        <w:t xml:space="preserve">Los </w:t>
      </w:r>
      <w:r w:rsidR="00206600" w:rsidRPr="006D6D64">
        <w:t>ayuntamientos y las dependencias, organismos, órganos y entidades de la administración municipal</w:t>
      </w:r>
      <w:r w:rsidR="006100FC" w:rsidRPr="006D6D64">
        <w:t>;</w:t>
      </w:r>
    </w:p>
    <w:p w14:paraId="20F34654" w14:textId="77777777" w:rsidR="006100FC" w:rsidRPr="006D6D64" w:rsidRDefault="006100FC" w:rsidP="00DD191A">
      <w:pPr>
        <w:pStyle w:val="Fundamentos"/>
        <w:spacing w:line="360" w:lineRule="auto"/>
      </w:pPr>
      <w:r w:rsidRPr="006D6D64">
        <w:t>[…]</w:t>
      </w:r>
    </w:p>
    <w:p w14:paraId="2FDDCFD2" w14:textId="77777777" w:rsidR="006100FC" w:rsidRPr="006D6D64" w:rsidRDefault="006100FC" w:rsidP="00DD191A">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D6D64" w:rsidRDefault="006100FC" w:rsidP="00DD191A">
      <w:r w:rsidRPr="006D6D64">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D6D64" w:rsidRDefault="00737EBC" w:rsidP="00DD191A"/>
    <w:p w14:paraId="2171541A" w14:textId="33DE70B7" w:rsidR="00737EBC" w:rsidRPr="006D6D64" w:rsidRDefault="00737EBC" w:rsidP="00DD191A">
      <w:r w:rsidRPr="006D6D64">
        <w:t xml:space="preserve">Asimismo, </w:t>
      </w:r>
      <w:r w:rsidR="00726486" w:rsidRPr="006D6D64">
        <w:t>de</w:t>
      </w:r>
      <w:r w:rsidR="00942EC6" w:rsidRPr="006D6D64">
        <w:t xml:space="preserve"> </w:t>
      </w:r>
      <w:r w:rsidRPr="006D6D64">
        <w:t>l</w:t>
      </w:r>
      <w:r w:rsidR="00526368" w:rsidRPr="006D6D64">
        <w:t>a interpretación de los</w:t>
      </w:r>
      <w:r w:rsidRPr="006D6D64">
        <w:t xml:space="preserve"> motivos de inconformidad expresados por </w:t>
      </w:r>
      <w:r w:rsidR="00942EC6" w:rsidRPr="006D6D64">
        <w:t>el</w:t>
      </w:r>
      <w:r w:rsidRPr="006D6D64">
        <w:t xml:space="preserve"> Recurrente, </w:t>
      </w:r>
      <w:r w:rsidR="00F73E96" w:rsidRPr="006D6D64">
        <w:t>dado que sólo hace referencia a un</w:t>
      </w:r>
      <w:r w:rsidR="00B06871" w:rsidRPr="006D6D64">
        <w:t xml:space="preserve">a parte de su solicitud original, </w:t>
      </w:r>
      <w:r w:rsidRPr="006D6D64">
        <w:t xml:space="preserve">se </w:t>
      </w:r>
      <w:r w:rsidR="00F73E96" w:rsidRPr="006D6D64">
        <w:t>colige</w:t>
      </w:r>
      <w:r w:rsidRPr="006D6D64">
        <w:t xml:space="preserve"> que en el presente caso se actualizó la causal de procedencia del recurso de revisión</w:t>
      </w:r>
      <w:r w:rsidR="00392DAC" w:rsidRPr="006D6D64">
        <w:t xml:space="preserve"> prevista en la fracci</w:t>
      </w:r>
      <w:r w:rsidR="00942EC6" w:rsidRPr="006D6D64">
        <w:t>ón</w:t>
      </w:r>
      <w:r w:rsidR="00392DAC" w:rsidRPr="006D6D64">
        <w:t xml:space="preserve"> </w:t>
      </w:r>
      <w:r w:rsidR="00DD191A" w:rsidRPr="006D6D64">
        <w:t>I</w:t>
      </w:r>
      <w:r w:rsidR="001E5AAD" w:rsidRPr="006D6D64">
        <w:t>V</w:t>
      </w:r>
      <w:r w:rsidR="006E1158" w:rsidRPr="006D6D64">
        <w:t xml:space="preserve"> del artículo 179 de la Ley de Transparencia local, que a la letra es</w:t>
      </w:r>
      <w:r w:rsidR="0090120A" w:rsidRPr="006D6D64">
        <w:t>tipula lo siguiente:</w:t>
      </w:r>
    </w:p>
    <w:p w14:paraId="5EC36975" w14:textId="77777777" w:rsidR="0090120A" w:rsidRPr="006D6D64" w:rsidRDefault="0090120A" w:rsidP="00DD191A"/>
    <w:p w14:paraId="24B98DEE" w14:textId="77777777" w:rsidR="009A41B1" w:rsidRPr="006D6D64" w:rsidRDefault="009A41B1" w:rsidP="00DD191A">
      <w:pPr>
        <w:pStyle w:val="Fundamentos"/>
        <w:spacing w:line="360" w:lineRule="auto"/>
        <w:rPr>
          <w:lang w:val="es-MX"/>
        </w:rPr>
      </w:pPr>
      <w:r w:rsidRPr="006D6D64">
        <w:rPr>
          <w:b/>
          <w:lang w:val="es-MX"/>
        </w:rPr>
        <w:lastRenderedPageBreak/>
        <w:t xml:space="preserve">Artículo 179. </w:t>
      </w:r>
      <w:r w:rsidRPr="006D6D64">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6D6D64" w:rsidRDefault="005617E6" w:rsidP="00DD191A">
      <w:pPr>
        <w:pStyle w:val="Fundamentos"/>
        <w:spacing w:line="360" w:lineRule="auto"/>
        <w:rPr>
          <w:lang w:val="es-MX"/>
        </w:rPr>
      </w:pPr>
      <w:r w:rsidRPr="006D6D64">
        <w:rPr>
          <w:lang w:val="es-MX"/>
        </w:rPr>
        <w:t>[…]</w:t>
      </w:r>
    </w:p>
    <w:p w14:paraId="5C4DD805" w14:textId="769383A1" w:rsidR="009A41B1" w:rsidRPr="006D6D64" w:rsidRDefault="00DD191A" w:rsidP="00DD191A">
      <w:pPr>
        <w:pStyle w:val="Fundamentos"/>
        <w:spacing w:line="360" w:lineRule="auto"/>
      </w:pPr>
      <w:r w:rsidRPr="006D6D64">
        <w:rPr>
          <w:b/>
          <w:lang w:val="es-ES"/>
        </w:rPr>
        <w:t>IV. La declaración de incompetencia por el sujeto obligado;</w:t>
      </w:r>
    </w:p>
    <w:p w14:paraId="47401129" w14:textId="3843902E" w:rsidR="00B06871" w:rsidRPr="006D6D64" w:rsidRDefault="007A5010" w:rsidP="00DD191A">
      <w:pPr>
        <w:pStyle w:val="Fundamentos"/>
        <w:spacing w:line="360" w:lineRule="auto"/>
      </w:pPr>
      <w:r w:rsidRPr="006D6D64">
        <w:t>[…]</w:t>
      </w:r>
    </w:p>
    <w:p w14:paraId="0E490BF9" w14:textId="77777777" w:rsidR="00E37861" w:rsidRPr="006D6D64" w:rsidRDefault="00E37861" w:rsidP="00DD191A">
      <w:pPr>
        <w:ind w:right="-20"/>
        <w:rPr>
          <w:rFonts w:eastAsiaTheme="minorEastAsia" w:cstheme="minorBidi"/>
          <w:lang w:val="es-ES" w:eastAsia="en-US"/>
        </w:rPr>
      </w:pPr>
    </w:p>
    <w:p w14:paraId="010AC56F" w14:textId="77777777" w:rsidR="00084AE5" w:rsidRPr="006D6D64" w:rsidRDefault="005366AD" w:rsidP="00DD191A">
      <w:pPr>
        <w:contextualSpacing/>
        <w:rPr>
          <w:rFonts w:eastAsia="Palatino Linotype" w:cs="Palatino Linotype"/>
          <w:color w:val="000000"/>
        </w:rPr>
      </w:pPr>
      <w:r w:rsidRPr="006D6D64">
        <w:rPr>
          <w:rFonts w:eastAsiaTheme="minorEastAsia" w:cstheme="minorBidi"/>
          <w:lang w:val="es-ES" w:eastAsia="en-US"/>
        </w:rPr>
        <w:t xml:space="preserve">Así, dado el pronunciamiento del Sujeto Obligado, es </w:t>
      </w:r>
      <w:r w:rsidR="00DB6744" w:rsidRPr="006D6D64">
        <w:rPr>
          <w:rFonts w:eastAsiaTheme="minorEastAsia" w:cstheme="minorBidi"/>
          <w:lang w:val="es-ES" w:eastAsia="en-US"/>
        </w:rPr>
        <w:t xml:space="preserve">conveniente traer a colación lo dispuesto </w:t>
      </w:r>
      <w:r w:rsidR="00084AE5" w:rsidRPr="006D6D64">
        <w:rPr>
          <w:rFonts w:eastAsia="Palatino Linotype" w:cs="Palatino Linotype"/>
          <w:color w:val="000000"/>
        </w:rPr>
        <w:t>en los artículos 4, 12 y 24 último párrafo de la Ley de Transparencia local, en los que se dispone lo siguiente:</w:t>
      </w:r>
    </w:p>
    <w:p w14:paraId="1544D99E" w14:textId="77777777" w:rsidR="00084AE5" w:rsidRPr="006D6D64" w:rsidRDefault="00084AE5" w:rsidP="00DD191A">
      <w:pPr>
        <w:contextualSpacing/>
        <w:rPr>
          <w:rFonts w:eastAsia="Palatino Linotype" w:cs="Palatino Linotype"/>
          <w:color w:val="000000"/>
        </w:rPr>
      </w:pPr>
    </w:p>
    <w:p w14:paraId="0D5D2EE9"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b/>
          <w:i/>
          <w:color w:val="000000"/>
          <w:sz w:val="22"/>
        </w:rPr>
        <w:t xml:space="preserve">Artículo 4. </w:t>
      </w:r>
      <w:r w:rsidRPr="006D6D64">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p>
    <w:p w14:paraId="290EFE11"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6D6D64">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p>
    <w:p w14:paraId="07EFB452"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p>
    <w:p w14:paraId="2780C2FF"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b/>
          <w:i/>
          <w:color w:val="000000"/>
          <w:sz w:val="22"/>
        </w:rPr>
        <w:t xml:space="preserve">Artículo 12. </w:t>
      </w:r>
      <w:r w:rsidRPr="006D6D64">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p>
    <w:p w14:paraId="62587C40"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6D6D64">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p>
    <w:p w14:paraId="572D9F94"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b/>
          <w:bCs/>
          <w:i/>
          <w:color w:val="000000"/>
          <w:sz w:val="22"/>
        </w:rPr>
        <w:t>Artículo 24.</w:t>
      </w:r>
      <w:r w:rsidRPr="006D6D64">
        <w:rPr>
          <w:rFonts w:eastAsia="Palatino Linotype" w:cs="Palatino Linotype"/>
          <w:i/>
          <w:color w:val="000000"/>
          <w:sz w:val="22"/>
        </w:rPr>
        <w:t xml:space="preserve"> […]</w:t>
      </w:r>
    </w:p>
    <w:p w14:paraId="0C4FC391"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p>
    <w:p w14:paraId="6B0E3A22" w14:textId="77777777" w:rsidR="00084AE5" w:rsidRPr="006D6D64" w:rsidRDefault="00084AE5" w:rsidP="00DD191A">
      <w:pPr>
        <w:pBdr>
          <w:top w:val="nil"/>
          <w:left w:val="nil"/>
          <w:bottom w:val="nil"/>
          <w:right w:val="nil"/>
          <w:between w:val="nil"/>
        </w:pBdr>
        <w:ind w:left="567" w:right="567"/>
        <w:contextualSpacing/>
        <w:rPr>
          <w:rFonts w:eastAsia="Palatino Linotype" w:cs="Palatino Linotype"/>
          <w:i/>
          <w:color w:val="000000"/>
          <w:sz w:val="22"/>
        </w:rPr>
      </w:pPr>
      <w:r w:rsidRPr="006D6D64">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6D6D64" w:rsidRDefault="00084AE5" w:rsidP="00DD191A">
      <w:pPr>
        <w:contextualSpacing/>
        <w:rPr>
          <w:rFonts w:eastAsia="Palatino Linotype" w:cs="Palatino Linotype"/>
          <w:color w:val="000000"/>
        </w:rPr>
      </w:pPr>
    </w:p>
    <w:p w14:paraId="75C0D5A4" w14:textId="77777777" w:rsidR="00084AE5" w:rsidRPr="006D6D64" w:rsidRDefault="00084AE5" w:rsidP="00DD191A">
      <w:pPr>
        <w:contextualSpacing/>
        <w:rPr>
          <w:rFonts w:eastAsia="Palatino Linotype" w:cs="Palatino Linotype"/>
          <w:color w:val="000000"/>
          <w:lang w:val="es-ES"/>
        </w:rPr>
      </w:pPr>
      <w:r w:rsidRPr="006D6D64">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6D6D64">
        <w:rPr>
          <w:rFonts w:eastAsia="Palatino Linotype" w:cs="Palatino Linotype"/>
          <w:i/>
          <w:iCs/>
          <w:color w:val="000000"/>
          <w:lang w:val="es-ES"/>
        </w:rPr>
        <w:t>ad hoc</w:t>
      </w:r>
      <w:r w:rsidRPr="006D6D64">
        <w:rPr>
          <w:rFonts w:eastAsia="Palatino Linotype" w:cs="Palatino Linotype"/>
          <w:color w:val="000000"/>
          <w:lang w:val="es-ES"/>
        </w:rPr>
        <w:t>.</w:t>
      </w:r>
    </w:p>
    <w:p w14:paraId="01D0DF6E" w14:textId="77777777" w:rsidR="00084AE5" w:rsidRPr="006D6D64" w:rsidRDefault="00084AE5" w:rsidP="00DD191A">
      <w:pPr>
        <w:contextualSpacing/>
        <w:rPr>
          <w:rFonts w:eastAsia="Palatino Linotype" w:cs="Palatino Linotype"/>
          <w:color w:val="000000"/>
        </w:rPr>
      </w:pPr>
    </w:p>
    <w:p w14:paraId="45183330" w14:textId="77777777" w:rsidR="00084AE5" w:rsidRPr="006D6D64" w:rsidRDefault="00084AE5" w:rsidP="00DD191A">
      <w:pPr>
        <w:rPr>
          <w:rFonts w:cs="Times New Roman"/>
        </w:rPr>
      </w:pPr>
      <w:r w:rsidRPr="006D6D64">
        <w:rPr>
          <w:rFonts w:eastAsia="Palatino Linotype" w:cs="Palatino Linotype"/>
          <w:color w:val="000000"/>
        </w:rPr>
        <w:lastRenderedPageBreak/>
        <w:t xml:space="preserve">De tal forma que se debe señalar que </w:t>
      </w:r>
      <w:r w:rsidRPr="006D6D64">
        <w:rPr>
          <w:rFonts w:eastAsia="Times New Roman" w:cs="Times New Roman"/>
        </w:rPr>
        <w:t xml:space="preserve">los sujetos obligados </w:t>
      </w:r>
      <w:r w:rsidRPr="006D6D64">
        <w:rPr>
          <w:rFonts w:eastAsia="Times New Roman" w:cs="Times New Roman"/>
          <w:b/>
        </w:rPr>
        <w:t xml:space="preserve">no se encuentren constreñidos a generar documentos </w:t>
      </w:r>
      <w:r w:rsidRPr="006D6D64">
        <w:rPr>
          <w:rFonts w:eastAsia="Times New Roman" w:cs="Times New Roman"/>
          <w:b/>
          <w:i/>
        </w:rPr>
        <w:t>ad hoc</w:t>
      </w:r>
      <w:r w:rsidRPr="006D6D64">
        <w:rPr>
          <w:rFonts w:eastAsia="Times New Roman" w:cs="Times New Roman"/>
          <w:b/>
        </w:rPr>
        <w:t xml:space="preserve"> para satisfacer los requerimientos planteados por los solicitantes</w:t>
      </w:r>
      <w:r w:rsidRPr="006D6D64">
        <w:rPr>
          <w:rFonts w:eastAsia="Times New Roman" w:cs="Times New Roman"/>
        </w:rPr>
        <w:t xml:space="preserve">, tal como se establece en el </w:t>
      </w:r>
      <w:r w:rsidRPr="006D6D64">
        <w:rPr>
          <w:rFonts w:cs="Times New Roman"/>
        </w:rPr>
        <w:t>Criterio 03/17 emitido por el Instituto Nacional de Transparencia, Acceso a la Información y Protección de Datos Personales, que a la letra dispone lo siguiente:</w:t>
      </w:r>
    </w:p>
    <w:p w14:paraId="4C708311" w14:textId="77777777" w:rsidR="00084AE5" w:rsidRPr="006D6D64" w:rsidRDefault="00084AE5" w:rsidP="00DD191A">
      <w:pPr>
        <w:rPr>
          <w:rFonts w:cs="Times New Roman"/>
        </w:rPr>
      </w:pPr>
    </w:p>
    <w:p w14:paraId="20BCC025" w14:textId="5F90BB2E" w:rsidR="0014715B" w:rsidRPr="006D6D64" w:rsidRDefault="00084AE5" w:rsidP="00DD191A">
      <w:pPr>
        <w:ind w:left="567" w:right="616"/>
        <w:rPr>
          <w:rFonts w:cs="Times New Roman"/>
          <w:i/>
          <w:sz w:val="22"/>
        </w:rPr>
      </w:pPr>
      <w:r w:rsidRPr="006D6D64">
        <w:rPr>
          <w:rFonts w:cs="Times New Roman"/>
          <w:b/>
          <w:i/>
          <w:sz w:val="22"/>
        </w:rPr>
        <w:t xml:space="preserve">No existe obligación de elaborar documentos </w:t>
      </w:r>
      <w:r w:rsidRPr="006D6D64">
        <w:rPr>
          <w:rFonts w:cs="Times New Roman"/>
          <w:b/>
          <w:sz w:val="22"/>
        </w:rPr>
        <w:t>ad hoc</w:t>
      </w:r>
      <w:r w:rsidRPr="006D6D64">
        <w:rPr>
          <w:rFonts w:cs="Times New Roman"/>
          <w:b/>
          <w:i/>
          <w:sz w:val="22"/>
        </w:rPr>
        <w:t xml:space="preserve"> para atender las solicitudes de acceso a la información. </w:t>
      </w:r>
      <w:r w:rsidRPr="006D6D64">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6D6D64">
        <w:rPr>
          <w:rFonts w:cs="Times New Roman"/>
          <w:sz w:val="22"/>
        </w:rPr>
        <w:t>ad hoc</w:t>
      </w:r>
      <w:r w:rsidRPr="006D6D64">
        <w:rPr>
          <w:rFonts w:cs="Times New Roman"/>
          <w:i/>
          <w:sz w:val="22"/>
        </w:rPr>
        <w:t xml:space="preserve"> para atender</w:t>
      </w:r>
      <w:r w:rsidR="00D37258" w:rsidRPr="006D6D64">
        <w:rPr>
          <w:rFonts w:cs="Times New Roman"/>
          <w:i/>
          <w:sz w:val="22"/>
        </w:rPr>
        <w:t xml:space="preserve"> las solicitudes de información</w:t>
      </w:r>
    </w:p>
    <w:p w14:paraId="7FD0EEC7" w14:textId="77777777" w:rsidR="0040171F" w:rsidRPr="006D6D64" w:rsidRDefault="0040171F" w:rsidP="00DD191A">
      <w:pPr>
        <w:ind w:right="49"/>
        <w:rPr>
          <w:rFonts w:eastAsia="Palatino Linotype" w:cs="Palatino Linotype"/>
          <w:bCs/>
        </w:rPr>
      </w:pPr>
    </w:p>
    <w:p w14:paraId="5CBB7A1A" w14:textId="6B548C0E" w:rsidR="00D37258" w:rsidRPr="006D6D64" w:rsidRDefault="00D37258" w:rsidP="00DD191A">
      <w:pPr>
        <w:ind w:right="49"/>
      </w:pPr>
      <w:r w:rsidRPr="006D6D64">
        <w:rPr>
          <w:rFonts w:eastAsia="Palatino Linotype" w:cs="Palatino Linotype"/>
          <w:bCs/>
        </w:rPr>
        <w:t>Por lo tanto, al haber señalado que</w:t>
      </w:r>
      <w:r w:rsidR="00DD191A" w:rsidRPr="006D6D64">
        <w:rPr>
          <w:rFonts w:eastAsia="Palatino Linotype" w:cs="Palatino Linotype"/>
          <w:bCs/>
        </w:rPr>
        <w:t xml:space="preserve"> no es el Sujeto Obligado competente para conocer de lo requerido en la solicitud de información, </w:t>
      </w:r>
      <w:r w:rsidRPr="006D6D64">
        <w:t xml:space="preserve">se considera que, con el pronunciamiento realizado desde su respuesta primigenia por el </w:t>
      </w:r>
      <w:r w:rsidRPr="006D6D64">
        <w:rPr>
          <w:b/>
        </w:rPr>
        <w:t>Sujeto Obligado</w:t>
      </w:r>
      <w:r w:rsidRPr="006D6D64">
        <w:t>, colma en su totalidad con la información solicitada por el particular.</w:t>
      </w:r>
    </w:p>
    <w:p w14:paraId="453B959B" w14:textId="0424049E" w:rsidR="006605AE" w:rsidRPr="006D6D64" w:rsidRDefault="006605AE" w:rsidP="00DD191A">
      <w:pPr>
        <w:contextualSpacing/>
      </w:pPr>
    </w:p>
    <w:p w14:paraId="0BDDE268" w14:textId="107DFD6E" w:rsidR="00A32473" w:rsidRPr="006D6D64" w:rsidRDefault="00A32473" w:rsidP="00DD191A">
      <w:pPr>
        <w:contextualSpacing/>
        <w:rPr>
          <w:rFonts w:eastAsia="Palatino Linotype" w:cs="Palatino Linotype"/>
          <w:color w:val="000000"/>
          <w:szCs w:val="24"/>
        </w:rPr>
      </w:pPr>
      <w:r w:rsidRPr="006D6D64">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6D6D64">
        <w:rPr>
          <w:rFonts w:eastAsia="Palatino Linotype" w:cs="Palatino Linotype"/>
          <w:b/>
          <w:color w:val="000000"/>
          <w:szCs w:val="24"/>
        </w:rPr>
        <w:t>CONFIRMA</w:t>
      </w:r>
      <w:r w:rsidRPr="006D6D64">
        <w:rPr>
          <w:rFonts w:eastAsia="Palatino Linotype" w:cs="Palatino Linotype"/>
          <w:color w:val="000000"/>
          <w:szCs w:val="24"/>
        </w:rPr>
        <w:t xml:space="preserve"> la respuesta </w:t>
      </w:r>
      <w:r w:rsidRPr="006D6D64">
        <w:rPr>
          <w:rFonts w:eastAsia="Palatino Linotype" w:cs="Palatino Linotype"/>
          <w:color w:val="000000"/>
          <w:szCs w:val="24"/>
        </w:rPr>
        <w:lastRenderedPageBreak/>
        <w:t xml:space="preserve">a la solicitud de información pública </w:t>
      </w:r>
      <w:r w:rsidR="00DD191A" w:rsidRPr="006D6D64">
        <w:rPr>
          <w:rFonts w:eastAsia="Palatino Linotype" w:cs="Palatino Linotype"/>
          <w:b/>
          <w:bCs/>
          <w:color w:val="000000"/>
          <w:szCs w:val="24"/>
        </w:rPr>
        <w:t>00057/OASMETEPEC/IP/2025</w:t>
      </w:r>
      <w:r w:rsidRPr="006D6D64">
        <w:rPr>
          <w:rFonts w:eastAsia="Palatino Linotype" w:cs="Palatino Linotype"/>
          <w:bCs/>
          <w:color w:val="000000"/>
          <w:szCs w:val="24"/>
        </w:rPr>
        <w:t xml:space="preserve">, </w:t>
      </w:r>
      <w:r w:rsidRPr="006D6D64">
        <w:rPr>
          <w:rFonts w:eastAsia="Palatino Linotype" w:cs="Palatino Linotype"/>
          <w:color w:val="000000"/>
          <w:szCs w:val="24"/>
        </w:rPr>
        <w:t>que ha sido materia del presente fallo, por lo que este Pleno:</w:t>
      </w:r>
    </w:p>
    <w:p w14:paraId="5A437131" w14:textId="77777777" w:rsidR="00A32473" w:rsidRPr="006D6D64" w:rsidRDefault="00A32473" w:rsidP="00DD191A">
      <w:pPr>
        <w:rPr>
          <w:rFonts w:eastAsia="Times New Roman" w:cs="Times New Roman"/>
          <w:szCs w:val="24"/>
          <w:lang w:eastAsia="es-ES"/>
        </w:rPr>
      </w:pPr>
    </w:p>
    <w:p w14:paraId="685A5497" w14:textId="77777777" w:rsidR="00A32473" w:rsidRPr="006D6D64" w:rsidRDefault="00A32473" w:rsidP="00DD191A">
      <w:pPr>
        <w:pStyle w:val="Ttulo1"/>
        <w:rPr>
          <w:rFonts w:eastAsia="Palatino Linotype"/>
        </w:rPr>
      </w:pPr>
      <w:r w:rsidRPr="006D6D64">
        <w:rPr>
          <w:rFonts w:eastAsia="Palatino Linotype"/>
        </w:rPr>
        <w:t>R E S U E L V E</w:t>
      </w:r>
    </w:p>
    <w:p w14:paraId="6C6C255B" w14:textId="77777777" w:rsidR="00A32473" w:rsidRPr="006D6D64" w:rsidRDefault="00A32473" w:rsidP="00DD191A">
      <w:pPr>
        <w:pBdr>
          <w:top w:val="nil"/>
          <w:left w:val="nil"/>
          <w:bottom w:val="nil"/>
          <w:right w:val="nil"/>
          <w:between w:val="nil"/>
        </w:pBdr>
        <w:contextualSpacing/>
        <w:jc w:val="center"/>
        <w:rPr>
          <w:rFonts w:eastAsia="Palatino Linotype" w:cs="Palatino Linotype"/>
          <w:b/>
          <w:color w:val="000000"/>
          <w:szCs w:val="24"/>
        </w:rPr>
      </w:pPr>
    </w:p>
    <w:p w14:paraId="0BE2019B" w14:textId="046FDC4A" w:rsidR="00A32473" w:rsidRPr="006D6D64" w:rsidRDefault="00A32473" w:rsidP="00DD191A">
      <w:pPr>
        <w:pBdr>
          <w:top w:val="nil"/>
          <w:left w:val="nil"/>
          <w:bottom w:val="nil"/>
          <w:right w:val="nil"/>
          <w:between w:val="nil"/>
        </w:pBdr>
        <w:contextualSpacing/>
        <w:rPr>
          <w:rFonts w:eastAsia="Palatino Linotype" w:cs="Palatino Linotype"/>
          <w:color w:val="000000"/>
        </w:rPr>
      </w:pPr>
      <w:r w:rsidRPr="006D6D64">
        <w:rPr>
          <w:rFonts w:eastAsia="Palatino Linotype" w:cs="Palatino Linotype"/>
          <w:b/>
          <w:bCs/>
          <w:color w:val="000000" w:themeColor="text1"/>
        </w:rPr>
        <w:t xml:space="preserve">PRIMERO. </w:t>
      </w:r>
      <w:r w:rsidRPr="006D6D64">
        <w:rPr>
          <w:rFonts w:eastAsia="Palatino Linotype" w:cs="Palatino Linotype"/>
          <w:color w:val="000000" w:themeColor="text1"/>
        </w:rPr>
        <w:t xml:space="preserve">Se </w:t>
      </w:r>
      <w:r w:rsidRPr="006D6D64">
        <w:rPr>
          <w:rFonts w:eastAsia="Palatino Linotype" w:cs="Palatino Linotype"/>
          <w:b/>
          <w:bCs/>
          <w:color w:val="000000" w:themeColor="text1"/>
        </w:rPr>
        <w:t>CONFIRMA</w:t>
      </w:r>
      <w:r w:rsidRPr="006D6D64">
        <w:rPr>
          <w:rFonts w:eastAsia="Palatino Linotype" w:cs="Palatino Linotype"/>
          <w:color w:val="000000" w:themeColor="text1"/>
        </w:rPr>
        <w:t xml:space="preserve"> la respuesta del Sujeto Obligado</w:t>
      </w:r>
      <w:r w:rsidRPr="006D6D64">
        <w:rPr>
          <w:rFonts w:eastAsia="Palatino Linotype" w:cs="Palatino Linotype"/>
          <w:b/>
          <w:bCs/>
          <w:color w:val="000000" w:themeColor="text1"/>
        </w:rPr>
        <w:t xml:space="preserve"> </w:t>
      </w:r>
      <w:r w:rsidRPr="006D6D64">
        <w:rPr>
          <w:rFonts w:eastAsia="Palatino Linotype" w:cs="Palatino Linotype"/>
          <w:color w:val="000000" w:themeColor="text1"/>
        </w:rPr>
        <w:t>a l</w:t>
      </w:r>
      <w:r w:rsidR="00A41543" w:rsidRPr="006D6D64">
        <w:rPr>
          <w:rFonts w:eastAsia="Palatino Linotype" w:cs="Palatino Linotype"/>
          <w:color w:val="000000" w:themeColor="text1"/>
        </w:rPr>
        <w:t>a</w:t>
      </w:r>
      <w:r w:rsidRPr="006D6D64">
        <w:rPr>
          <w:rFonts w:eastAsia="Palatino Linotype" w:cs="Palatino Linotype"/>
          <w:color w:val="000000" w:themeColor="text1"/>
        </w:rPr>
        <w:t xml:space="preserve"> solicitud de información </w:t>
      </w:r>
      <w:r w:rsidR="00DD191A" w:rsidRPr="006D6D64">
        <w:rPr>
          <w:rFonts w:eastAsia="Palatino Linotype" w:cs="Palatino Linotype"/>
          <w:b/>
          <w:bCs/>
          <w:color w:val="000000" w:themeColor="text1"/>
        </w:rPr>
        <w:t>00057/OASMETEPEC/IP/2025</w:t>
      </w:r>
      <w:r w:rsidRPr="006D6D64">
        <w:rPr>
          <w:rFonts w:eastAsia="Palatino Linotype" w:cs="Palatino Linotype"/>
          <w:color w:val="000000" w:themeColor="text1"/>
        </w:rPr>
        <w:t>,</w:t>
      </w:r>
      <w:r w:rsidRPr="006D6D64">
        <w:rPr>
          <w:rFonts w:eastAsia="Palatino Linotype" w:cs="Palatino Linotype"/>
          <w:b/>
          <w:bCs/>
          <w:color w:val="000000" w:themeColor="text1"/>
        </w:rPr>
        <w:t xml:space="preserve"> </w:t>
      </w:r>
      <w:r w:rsidRPr="006D6D64">
        <w:rPr>
          <w:rFonts w:eastAsia="Palatino Linotype" w:cs="Palatino Linotype"/>
          <w:color w:val="000000" w:themeColor="text1"/>
        </w:rPr>
        <w:t>por resultar infundad</w:t>
      </w:r>
      <w:r w:rsidR="007E59B2" w:rsidRPr="006D6D64">
        <w:rPr>
          <w:rFonts w:eastAsia="Palatino Linotype" w:cs="Palatino Linotype"/>
          <w:color w:val="000000" w:themeColor="text1"/>
        </w:rPr>
        <w:t>a</w:t>
      </w:r>
      <w:r w:rsidRPr="006D6D64">
        <w:rPr>
          <w:rFonts w:eastAsia="Palatino Linotype" w:cs="Palatino Linotype"/>
          <w:color w:val="000000" w:themeColor="text1"/>
        </w:rPr>
        <w:t xml:space="preserve">s las razones o motivos de inconformidad hechos valer por el Recurrente, en términos del Considerando </w:t>
      </w:r>
      <w:r w:rsidR="00D37258" w:rsidRPr="006D6D64">
        <w:rPr>
          <w:rFonts w:eastAsia="Palatino Linotype" w:cs="Palatino Linotype"/>
          <w:b/>
          <w:bCs/>
          <w:color w:val="000000" w:themeColor="text1"/>
        </w:rPr>
        <w:t>CUARTO</w:t>
      </w:r>
      <w:r w:rsidRPr="006D6D64">
        <w:rPr>
          <w:rFonts w:eastAsia="Palatino Linotype" w:cs="Palatino Linotype"/>
          <w:b/>
          <w:bCs/>
          <w:color w:val="000000" w:themeColor="text1"/>
        </w:rPr>
        <w:t xml:space="preserve"> </w:t>
      </w:r>
      <w:r w:rsidRPr="006D6D64">
        <w:rPr>
          <w:rFonts w:eastAsia="Palatino Linotype" w:cs="Palatino Linotype"/>
          <w:color w:val="000000" w:themeColor="text1"/>
        </w:rPr>
        <w:t>de esta resolución.</w:t>
      </w:r>
    </w:p>
    <w:p w14:paraId="78646036" w14:textId="77777777" w:rsidR="00A32473" w:rsidRPr="006D6D64" w:rsidRDefault="00A32473" w:rsidP="00DD191A">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6D6D64" w:rsidRDefault="00A32473" w:rsidP="00DD191A">
      <w:pPr>
        <w:pBdr>
          <w:top w:val="nil"/>
          <w:left w:val="nil"/>
          <w:bottom w:val="nil"/>
          <w:right w:val="nil"/>
          <w:between w:val="nil"/>
        </w:pBdr>
        <w:contextualSpacing/>
        <w:rPr>
          <w:rFonts w:eastAsia="Palatino Linotype" w:cs="Palatino Linotype"/>
          <w:color w:val="000000"/>
          <w:szCs w:val="24"/>
        </w:rPr>
      </w:pPr>
      <w:r w:rsidRPr="006D6D64">
        <w:rPr>
          <w:rFonts w:eastAsia="Palatino Linotype" w:cs="Palatino Linotype"/>
          <w:b/>
          <w:color w:val="000000"/>
          <w:szCs w:val="24"/>
        </w:rPr>
        <w:t>SEGUNDO.</w:t>
      </w:r>
      <w:r w:rsidRPr="006D6D64">
        <w:rPr>
          <w:rFonts w:eastAsia="Palatino Linotype" w:cs="Palatino Linotype"/>
          <w:color w:val="000000"/>
          <w:szCs w:val="24"/>
        </w:rPr>
        <w:t xml:space="preserve"> </w:t>
      </w:r>
      <w:r w:rsidRPr="006D6D64">
        <w:rPr>
          <w:rFonts w:eastAsia="Palatino Linotype" w:cs="Palatino Linotype"/>
          <w:b/>
          <w:color w:val="000000"/>
          <w:szCs w:val="24"/>
        </w:rPr>
        <w:t>Notifíquese</w:t>
      </w:r>
      <w:r w:rsidRPr="006D6D64">
        <w:rPr>
          <w:rFonts w:eastAsia="Palatino Linotype" w:cs="Palatino Linotype"/>
          <w:color w:val="000000"/>
          <w:szCs w:val="24"/>
        </w:rPr>
        <w:t xml:space="preserve"> la presente resolución </w:t>
      </w:r>
      <w:r w:rsidRPr="006D6D64">
        <w:rPr>
          <w:rFonts w:eastAsia="Palatino Linotype" w:cs="Palatino Linotype"/>
          <w:szCs w:val="24"/>
        </w:rPr>
        <w:t>mediante el Sistema de Acceso a la Información Mexiquense</w:t>
      </w:r>
      <w:r w:rsidRPr="006D6D64">
        <w:rPr>
          <w:rFonts w:eastAsia="Palatino Linotype" w:cs="Palatino Linotype"/>
          <w:color w:val="000000"/>
          <w:szCs w:val="24"/>
        </w:rPr>
        <w:t xml:space="preserve"> (SAIMEX) al Titular de la Unidad de Transparencia del Sujeto Obligado.</w:t>
      </w:r>
    </w:p>
    <w:p w14:paraId="536AF66B" w14:textId="77777777" w:rsidR="00A32473" w:rsidRPr="006D6D64" w:rsidRDefault="00A32473" w:rsidP="00DD191A">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6D6D64" w:rsidRDefault="00A32473" w:rsidP="00DD191A">
      <w:pPr>
        <w:pBdr>
          <w:top w:val="nil"/>
          <w:left w:val="nil"/>
          <w:bottom w:val="nil"/>
          <w:right w:val="nil"/>
          <w:between w:val="nil"/>
        </w:pBdr>
        <w:rPr>
          <w:rFonts w:eastAsia="Palatino Linotype" w:cs="Palatino Linotype"/>
          <w:color w:val="000000"/>
          <w:szCs w:val="24"/>
          <w:lang w:val="es-MX"/>
        </w:rPr>
      </w:pPr>
      <w:r w:rsidRPr="006D6D64">
        <w:rPr>
          <w:rFonts w:eastAsia="Palatino Linotype" w:cs="Palatino Linotype"/>
          <w:b/>
          <w:color w:val="000000"/>
          <w:szCs w:val="24"/>
          <w:lang w:val="es-MX"/>
        </w:rPr>
        <w:t>TERCERO.</w:t>
      </w:r>
      <w:r w:rsidRPr="006D6D64">
        <w:rPr>
          <w:rFonts w:eastAsia="Palatino Linotype" w:cs="Palatino Linotype"/>
          <w:color w:val="000000"/>
          <w:szCs w:val="24"/>
          <w:lang w:val="es-MX"/>
        </w:rPr>
        <w:t xml:space="preserve"> </w:t>
      </w:r>
      <w:r w:rsidRPr="006D6D64">
        <w:rPr>
          <w:rFonts w:eastAsia="Palatino Linotype" w:cs="Palatino Linotype"/>
          <w:b/>
          <w:color w:val="000000"/>
          <w:szCs w:val="24"/>
          <w:lang w:val="es-MX"/>
        </w:rPr>
        <w:t>Notifíquese</w:t>
      </w:r>
      <w:r w:rsidRPr="006D6D64">
        <w:rPr>
          <w:rFonts w:eastAsia="Palatino Linotype" w:cs="Palatino Linotype"/>
          <w:color w:val="000000"/>
          <w:szCs w:val="24"/>
          <w:lang w:val="es-MX"/>
        </w:rPr>
        <w:t xml:space="preserve"> al Recurrente</w:t>
      </w:r>
      <w:r w:rsidRPr="006D6D64">
        <w:rPr>
          <w:rFonts w:eastAsia="Palatino Linotype" w:cs="Palatino Linotype"/>
          <w:b/>
          <w:color w:val="000000"/>
          <w:szCs w:val="24"/>
          <w:lang w:val="es-MX"/>
        </w:rPr>
        <w:t xml:space="preserve"> </w:t>
      </w:r>
      <w:r w:rsidRPr="006D6D64">
        <w:rPr>
          <w:rFonts w:eastAsia="Palatino Linotype" w:cs="Palatino Linotype"/>
          <w:color w:val="000000"/>
          <w:szCs w:val="24"/>
          <w:lang w:val="es-MX"/>
        </w:rPr>
        <w:t>la presente resolución vía S</w:t>
      </w:r>
      <w:r w:rsidRPr="006D6D64">
        <w:rPr>
          <w:rFonts w:eastAsia="Palatino Linotype" w:cs="Palatino Linotype"/>
          <w:szCs w:val="24"/>
          <w:lang w:val="es-MX"/>
        </w:rPr>
        <w:t>istema de Acceso a la Información Mexiquense</w:t>
      </w:r>
      <w:r w:rsidRPr="006D6D64">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6D6D64" w:rsidRDefault="006605AE" w:rsidP="00DD191A">
      <w:pPr>
        <w:contextualSpacing/>
        <w:rPr>
          <w:lang w:val="es-MX"/>
        </w:rPr>
      </w:pPr>
    </w:p>
    <w:p w14:paraId="6470D6D4" w14:textId="77777777" w:rsidR="0040171F" w:rsidRPr="006D6D64" w:rsidRDefault="0040171F" w:rsidP="00DD191A">
      <w:pPr>
        <w:contextualSpacing/>
        <w:rPr>
          <w:lang w:val="es-MX"/>
        </w:rPr>
      </w:pPr>
    </w:p>
    <w:p w14:paraId="57EE6D1D" w14:textId="77777777" w:rsidR="0040171F" w:rsidRPr="006D6D64" w:rsidRDefault="0040171F" w:rsidP="00DD191A">
      <w:pPr>
        <w:contextualSpacing/>
        <w:rPr>
          <w:lang w:val="es-MX"/>
        </w:rPr>
      </w:pPr>
    </w:p>
    <w:p w14:paraId="70DCD32A" w14:textId="77777777" w:rsidR="0040171F" w:rsidRPr="006D6D64" w:rsidRDefault="0040171F" w:rsidP="00DD191A">
      <w:pPr>
        <w:contextualSpacing/>
        <w:rPr>
          <w:lang w:val="es-MX"/>
        </w:rPr>
      </w:pPr>
    </w:p>
    <w:p w14:paraId="20573BFF" w14:textId="372663BC" w:rsidR="00A970D5" w:rsidRPr="006D6D64" w:rsidRDefault="006D6D64" w:rsidP="00DD191A">
      <w:pPr>
        <w:pBdr>
          <w:top w:val="nil"/>
          <w:left w:val="nil"/>
          <w:bottom w:val="nil"/>
          <w:right w:val="nil"/>
          <w:between w:val="nil"/>
        </w:pBdr>
        <w:contextualSpacing/>
        <w:rPr>
          <w:rFonts w:eastAsia="Palatino Linotype" w:cs="Palatino Linotype"/>
          <w:color w:val="000000"/>
          <w:szCs w:val="24"/>
        </w:rPr>
      </w:pPr>
      <w:r w:rsidRPr="006D6D64">
        <w:rPr>
          <w:rFonts w:cs="Arial"/>
          <w:lang w:val="es-MX" w:eastAsia="en-US"/>
        </w:rPr>
        <w:lastRenderedPageBreak/>
        <w:t>ASÍ LO RESUELVE, POR UNANIMIDAD DE VOTOS</w:t>
      </w:r>
      <w:r w:rsidRPr="006D6D64">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6D6D64">
        <w:rPr>
          <w:rFonts w:eastAsia="Palatino Linotype" w:cs="Palatino Linotype"/>
          <w:color w:val="000000"/>
          <w:szCs w:val="24"/>
        </w:rPr>
        <w:t>.</w:t>
      </w:r>
      <w:r w:rsidR="001957CF" w:rsidRPr="006D6D64">
        <w:rPr>
          <w:rFonts w:eastAsia="Palatino Linotype" w:cs="Palatino Linotype"/>
          <w:color w:val="000000"/>
          <w:szCs w:val="24"/>
        </w:rPr>
        <w:t>--------------</w:t>
      </w:r>
      <w:r w:rsidR="00C6512A" w:rsidRPr="006D6D64">
        <w:rPr>
          <w:rFonts w:eastAsia="Palatino Linotype" w:cs="Palatino Linotype"/>
          <w:color w:val="000000"/>
          <w:szCs w:val="24"/>
        </w:rPr>
        <w:t>---------</w:t>
      </w:r>
      <w:r w:rsidR="00337FA1" w:rsidRPr="006D6D64">
        <w:rPr>
          <w:rFonts w:eastAsia="Palatino Linotype" w:cs="Palatino Linotype"/>
          <w:color w:val="000000"/>
          <w:szCs w:val="24"/>
        </w:rPr>
        <w:t>-----</w:t>
      </w:r>
      <w:r w:rsidR="0075725A" w:rsidRPr="006D6D64">
        <w:rPr>
          <w:rFonts w:eastAsia="Palatino Linotype" w:cs="Palatino Linotype"/>
          <w:color w:val="000000"/>
          <w:szCs w:val="24"/>
        </w:rPr>
        <w:t>--------------------------------------------------------------------------------------------------------------------------------------------------------------------------------------------------------------------------------------------------------------------------------------------------------------------------------------------------------------------------------------------------------------------------------------------------------------------------------------------------------------------------------------------------------------</w:t>
      </w:r>
      <w:r w:rsidR="00326743" w:rsidRPr="006D6D64">
        <w:rPr>
          <w:rFonts w:eastAsia="Palatino Linotype" w:cs="Palatino Linotype"/>
          <w:color w:val="000000"/>
          <w:szCs w:val="24"/>
        </w:rPr>
        <w:t>----------------------------</w:t>
      </w:r>
      <w:r w:rsidR="002B39FE" w:rsidRPr="006D6D64">
        <w:rPr>
          <w:rFonts w:eastAsia="Palatino Linotype" w:cs="Palatino Linotype"/>
          <w:color w:val="000000"/>
          <w:szCs w:val="24"/>
        </w:rPr>
        <w:t>------------------------------------------------------------------------------------------------------------------------------------------------------------------------------------------------------------------------------------------------------------------------------------------------------------------------</w:t>
      </w:r>
      <w:r w:rsidR="007E59B2" w:rsidRPr="006D6D64">
        <w:rPr>
          <w:rFonts w:eastAsia="Palatino Linotype" w:cs="Palatino Linotype"/>
          <w:color w:val="000000"/>
          <w:szCs w:val="24"/>
        </w:rPr>
        <w:t>-----------------------------------------------------------------------------------------------------------------------------------------------------------------------------------------------------------------------------------------------------------------------------------------------------------------------------------------</w:t>
      </w:r>
      <w:r w:rsidR="00F03439" w:rsidRPr="006D6D64">
        <w:rPr>
          <w:rFonts w:eastAsia="Palatino Linotype" w:cs="Palatino Linotype"/>
          <w:color w:val="000000"/>
          <w:szCs w:val="24"/>
        </w:rPr>
        <w:t xml:space="preserve"> ------------------------------------------------------------------------------------------------------------------------------------------------------------------------------------------------------------------------------------------------------------------------------------------------------------------------------------------------------------------------------------------------------------------------------------------------------------------------------------</w:t>
      </w:r>
    </w:p>
    <w:p w14:paraId="4DA57669" w14:textId="4D1D3E55" w:rsidR="00A970D5" w:rsidRPr="004B7011" w:rsidRDefault="44E9108F" w:rsidP="00DD191A">
      <w:pPr>
        <w:pBdr>
          <w:top w:val="nil"/>
          <w:left w:val="nil"/>
          <w:bottom w:val="nil"/>
          <w:right w:val="nil"/>
          <w:between w:val="nil"/>
        </w:pBdr>
        <w:contextualSpacing/>
        <w:rPr>
          <w:rFonts w:eastAsia="Palatino Linotype" w:cs="Palatino Linotype"/>
          <w:color w:val="000000"/>
          <w:sz w:val="20"/>
          <w:szCs w:val="20"/>
          <w:lang w:val="es-ES"/>
        </w:rPr>
      </w:pPr>
      <w:r w:rsidRPr="006D6D64">
        <w:rPr>
          <w:rFonts w:eastAsia="Palatino Linotype" w:cs="Palatino Linotype"/>
          <w:color w:val="000000" w:themeColor="text1"/>
          <w:sz w:val="20"/>
          <w:szCs w:val="20"/>
          <w:lang w:val="es-ES"/>
        </w:rPr>
        <w:t>JMV/CCR/</w:t>
      </w:r>
    </w:p>
    <w:p w14:paraId="607C2072"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DD191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DD191A"/>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5A7C6" w14:textId="77777777" w:rsidR="00713B12" w:rsidRDefault="00713B12" w:rsidP="00F2498E">
      <w:pPr>
        <w:spacing w:line="240" w:lineRule="auto"/>
      </w:pPr>
      <w:r>
        <w:separator/>
      </w:r>
    </w:p>
  </w:endnote>
  <w:endnote w:type="continuationSeparator" w:id="0">
    <w:p w14:paraId="4CA3C96C" w14:textId="77777777" w:rsidR="00713B12" w:rsidRDefault="00713B12" w:rsidP="00F2498E">
      <w:pPr>
        <w:spacing w:line="240" w:lineRule="auto"/>
      </w:pPr>
      <w:r>
        <w:continuationSeparator/>
      </w:r>
    </w:p>
  </w:endnote>
  <w:endnote w:type="continuationNotice" w:id="1">
    <w:p w14:paraId="50DED85F" w14:textId="77777777" w:rsidR="00713B12" w:rsidRDefault="00713B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595C1F7" w:rsidR="00142E66" w:rsidRPr="00871A91" w:rsidRDefault="00142E6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610E">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610E">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E371715" w:rsidR="00142E66" w:rsidRPr="00871A91" w:rsidRDefault="00142E6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610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610E">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F1E4C" w14:textId="77777777" w:rsidR="00713B12" w:rsidRDefault="00713B12" w:rsidP="00F2498E">
      <w:pPr>
        <w:spacing w:line="240" w:lineRule="auto"/>
      </w:pPr>
      <w:r>
        <w:separator/>
      </w:r>
    </w:p>
  </w:footnote>
  <w:footnote w:type="continuationSeparator" w:id="0">
    <w:p w14:paraId="49C0AFD0" w14:textId="77777777" w:rsidR="00713B12" w:rsidRDefault="00713B12" w:rsidP="00F2498E">
      <w:pPr>
        <w:spacing w:line="240" w:lineRule="auto"/>
      </w:pPr>
      <w:r>
        <w:continuationSeparator/>
      </w:r>
    </w:p>
  </w:footnote>
  <w:footnote w:type="continuationNotice" w:id="1">
    <w:p w14:paraId="3EDE475F" w14:textId="77777777" w:rsidR="00713B12" w:rsidRDefault="00713B12">
      <w:pPr>
        <w:spacing w:line="240" w:lineRule="auto"/>
      </w:pPr>
    </w:p>
  </w:footnote>
  <w:footnote w:id="2">
    <w:p w14:paraId="2BCE50A0" w14:textId="77777777" w:rsidR="00142E66" w:rsidRPr="0031280C" w:rsidRDefault="00142E66"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42E66" w:rsidRPr="0031280C" w:rsidRDefault="00142E66"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42E66" w:rsidRPr="0031280C" w:rsidRDefault="00142E66"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42E66" w:rsidRPr="0031280C" w:rsidRDefault="00142E66"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42E66" w:rsidRDefault="00713B12">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42E66" w:rsidRPr="00B17577" w14:paraId="37B9EBDE" w14:textId="77777777" w:rsidTr="003938ED">
      <w:trPr>
        <w:trHeight w:val="227"/>
      </w:trPr>
      <w:tc>
        <w:tcPr>
          <w:tcW w:w="5103" w:type="dxa"/>
          <w:hideMark/>
        </w:tcPr>
        <w:p w14:paraId="4964FBC5" w14:textId="54CDA645" w:rsidR="00142E66" w:rsidRPr="00096248" w:rsidRDefault="00142E66"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EB900AA" w:rsidR="00142E66" w:rsidRPr="00096248" w:rsidRDefault="00483F3A" w:rsidP="002A5A2E">
          <w:pPr>
            <w:spacing w:after="120" w:line="240" w:lineRule="auto"/>
            <w:ind w:right="71"/>
            <w:jc w:val="right"/>
            <w:rPr>
              <w:rFonts w:cs="Arial"/>
              <w:b/>
              <w:szCs w:val="24"/>
            </w:rPr>
          </w:pPr>
          <w:r>
            <w:rPr>
              <w:rFonts w:cs="Arial"/>
              <w:b/>
              <w:bCs/>
              <w:szCs w:val="24"/>
            </w:rPr>
            <w:t>1279</w:t>
          </w:r>
          <w:r w:rsidR="00142E66">
            <w:rPr>
              <w:rFonts w:cs="Arial"/>
              <w:b/>
              <w:bCs/>
              <w:szCs w:val="24"/>
            </w:rPr>
            <w:t>0/INFOEM/IP/RR/2025</w:t>
          </w:r>
        </w:p>
      </w:tc>
    </w:tr>
    <w:tr w:rsidR="00142E66" w14:paraId="7591D3C9" w14:textId="77777777" w:rsidTr="003938ED">
      <w:trPr>
        <w:trHeight w:val="242"/>
      </w:trPr>
      <w:tc>
        <w:tcPr>
          <w:tcW w:w="5103" w:type="dxa"/>
          <w:hideMark/>
        </w:tcPr>
        <w:p w14:paraId="729A65A8" w14:textId="77777777" w:rsidR="00142E66" w:rsidRPr="00096248" w:rsidRDefault="00142E66"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CD9A010" w:rsidR="00142E66" w:rsidRPr="00096248" w:rsidRDefault="00483F3A" w:rsidP="00011C4D">
          <w:pPr>
            <w:spacing w:after="120" w:line="240" w:lineRule="auto"/>
            <w:ind w:left="-81" w:right="71"/>
            <w:jc w:val="right"/>
            <w:rPr>
              <w:rFonts w:cs="Arial"/>
              <w:szCs w:val="24"/>
            </w:rPr>
          </w:pPr>
          <w:r w:rsidRPr="00483F3A">
            <w:rPr>
              <w:rFonts w:cs="Arial"/>
              <w:szCs w:val="24"/>
            </w:rPr>
            <w:t>Organismo Público Descentralizado para la Prestación de Los Servicios de Agua Potable Alcantarillado y Saneamiento del Municipio de Metepec</w:t>
          </w:r>
        </w:p>
      </w:tc>
    </w:tr>
    <w:tr w:rsidR="00142E66" w:rsidRPr="00F63239" w14:paraId="037E914D" w14:textId="77777777" w:rsidTr="003938ED">
      <w:trPr>
        <w:trHeight w:val="342"/>
      </w:trPr>
      <w:tc>
        <w:tcPr>
          <w:tcW w:w="5103" w:type="dxa"/>
          <w:hideMark/>
        </w:tcPr>
        <w:p w14:paraId="7676B68F" w14:textId="64D69EAF" w:rsidR="00142E66" w:rsidRPr="00096248" w:rsidRDefault="00142E66"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42E66" w:rsidRDefault="00142E66"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42E66" w:rsidRPr="00711916" w:rsidRDefault="00142E66" w:rsidP="00011C4D">
          <w:pPr>
            <w:spacing w:after="120" w:line="240" w:lineRule="auto"/>
            <w:ind w:left="-486" w:right="71" w:firstLine="567"/>
            <w:jc w:val="right"/>
            <w:rPr>
              <w:rFonts w:cs="Arial"/>
              <w:sz w:val="2"/>
              <w:szCs w:val="2"/>
            </w:rPr>
          </w:pPr>
        </w:p>
      </w:tc>
    </w:tr>
  </w:tbl>
  <w:p w14:paraId="2998DBFD" w14:textId="25A9F426" w:rsidR="00142E66" w:rsidRPr="00871A91" w:rsidRDefault="00713B12">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42E6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42E66" w14:paraId="0F9FE9B6" w14:textId="77777777" w:rsidTr="70652167">
      <w:trPr>
        <w:trHeight w:val="227"/>
      </w:trPr>
      <w:tc>
        <w:tcPr>
          <w:tcW w:w="5103" w:type="dxa"/>
          <w:hideMark/>
        </w:tcPr>
        <w:p w14:paraId="6D1D9D71" w14:textId="11150E5A" w:rsidR="00142E66" w:rsidRPr="00663A37" w:rsidRDefault="00142E66"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E147CBE" w:rsidR="00142E66" w:rsidRPr="00C81ECD" w:rsidRDefault="00483F3A" w:rsidP="002A5A2E">
          <w:pPr>
            <w:spacing w:after="120" w:line="240" w:lineRule="auto"/>
            <w:ind w:left="-486" w:right="68" w:firstLine="558"/>
            <w:jc w:val="right"/>
            <w:rPr>
              <w:rFonts w:cs="Arial"/>
              <w:b/>
              <w:szCs w:val="24"/>
            </w:rPr>
          </w:pPr>
          <w:r>
            <w:rPr>
              <w:rFonts w:cs="Arial"/>
              <w:b/>
              <w:bCs/>
              <w:szCs w:val="24"/>
            </w:rPr>
            <w:t>12790</w:t>
          </w:r>
          <w:r w:rsidR="00142E66">
            <w:rPr>
              <w:rFonts w:cs="Arial"/>
              <w:b/>
              <w:bCs/>
              <w:szCs w:val="24"/>
            </w:rPr>
            <w:t>/INFOEM/IP/RR/2025</w:t>
          </w:r>
        </w:p>
      </w:tc>
    </w:tr>
    <w:tr w:rsidR="00142E66" w:rsidRPr="001F57CD" w14:paraId="1377D264" w14:textId="77777777" w:rsidTr="70652167">
      <w:trPr>
        <w:trHeight w:val="196"/>
      </w:trPr>
      <w:tc>
        <w:tcPr>
          <w:tcW w:w="5103" w:type="dxa"/>
          <w:hideMark/>
        </w:tcPr>
        <w:p w14:paraId="04D597A1" w14:textId="77777777" w:rsidR="00142E66" w:rsidRPr="00663A37" w:rsidRDefault="00142E66"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2954995" w:rsidR="00142E66" w:rsidRPr="00663A37" w:rsidRDefault="00BA610E" w:rsidP="70652167">
          <w:pPr>
            <w:spacing w:after="120" w:line="240" w:lineRule="auto"/>
            <w:ind w:right="68"/>
            <w:jc w:val="right"/>
            <w:rPr>
              <w:rFonts w:cs="Arial"/>
              <w:lang w:val="es-ES"/>
            </w:rPr>
          </w:pPr>
          <w:r>
            <w:rPr>
              <w:rFonts w:cs="Arial"/>
              <w:lang w:val="es-ES"/>
            </w:rPr>
            <w:t>XXXXXXX</w:t>
          </w:r>
        </w:p>
      </w:tc>
    </w:tr>
    <w:tr w:rsidR="00142E66" w14:paraId="4DC11993" w14:textId="77777777" w:rsidTr="70652167">
      <w:trPr>
        <w:trHeight w:val="242"/>
      </w:trPr>
      <w:tc>
        <w:tcPr>
          <w:tcW w:w="5103" w:type="dxa"/>
          <w:hideMark/>
        </w:tcPr>
        <w:p w14:paraId="76CEF1B5" w14:textId="77777777" w:rsidR="00142E66" w:rsidRPr="00663A37" w:rsidRDefault="00142E66"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A5D5720" w:rsidR="00142E66" w:rsidRPr="00663A37" w:rsidRDefault="00483F3A" w:rsidP="00771E23">
          <w:pPr>
            <w:spacing w:after="120" w:line="240" w:lineRule="auto"/>
            <w:ind w:left="-70" w:right="68"/>
            <w:jc w:val="right"/>
            <w:rPr>
              <w:rFonts w:cs="Arial"/>
              <w:szCs w:val="24"/>
            </w:rPr>
          </w:pPr>
          <w:r w:rsidRPr="00483F3A">
            <w:rPr>
              <w:rFonts w:cs="Arial"/>
              <w:szCs w:val="24"/>
            </w:rPr>
            <w:t>Organismo Público Descentralizado para la Prestación de Los Servicios de Agua Potable Alcantarillado y Saneamiento del Municipio de Metepec</w:t>
          </w:r>
        </w:p>
      </w:tc>
    </w:tr>
    <w:tr w:rsidR="00142E66" w14:paraId="5C2B511D" w14:textId="77777777" w:rsidTr="70652167">
      <w:trPr>
        <w:trHeight w:val="342"/>
      </w:trPr>
      <w:tc>
        <w:tcPr>
          <w:tcW w:w="5103" w:type="dxa"/>
          <w:hideMark/>
        </w:tcPr>
        <w:p w14:paraId="03FEF68C" w14:textId="45E91CF4" w:rsidR="00142E66" w:rsidRPr="00663A37" w:rsidRDefault="00142E66"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42E66" w:rsidRPr="00663A37" w:rsidRDefault="00142E66"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42E66" w:rsidRPr="00871A91" w:rsidRDefault="00713B12">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142E6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885178"/>
    <w:multiLevelType w:val="hybridMultilevel"/>
    <w:tmpl w:val="65FE265C"/>
    <w:lvl w:ilvl="0" w:tplc="7908B6F0">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B8C28F1"/>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5A0D7B"/>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2F00BD"/>
    <w:multiLevelType w:val="hybridMultilevel"/>
    <w:tmpl w:val="E952A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50"/>
  </w:num>
  <w:num w:numId="3">
    <w:abstractNumId w:val="19"/>
  </w:num>
  <w:num w:numId="4">
    <w:abstractNumId w:val="62"/>
  </w:num>
  <w:num w:numId="5">
    <w:abstractNumId w:val="6"/>
  </w:num>
  <w:num w:numId="6">
    <w:abstractNumId w:val="53"/>
  </w:num>
  <w:num w:numId="7">
    <w:abstractNumId w:val="15"/>
  </w:num>
  <w:num w:numId="8">
    <w:abstractNumId w:val="4"/>
  </w:num>
  <w:num w:numId="9">
    <w:abstractNumId w:val="28"/>
  </w:num>
  <w:num w:numId="10">
    <w:abstractNumId w:val="29"/>
  </w:num>
  <w:num w:numId="11">
    <w:abstractNumId w:val="67"/>
  </w:num>
  <w:num w:numId="12">
    <w:abstractNumId w:val="60"/>
  </w:num>
  <w:num w:numId="13">
    <w:abstractNumId w:val="40"/>
  </w:num>
  <w:num w:numId="14">
    <w:abstractNumId w:val="49"/>
  </w:num>
  <w:num w:numId="15">
    <w:abstractNumId w:val="25"/>
  </w:num>
  <w:num w:numId="16">
    <w:abstractNumId w:val="39"/>
  </w:num>
  <w:num w:numId="17">
    <w:abstractNumId w:val="22"/>
  </w:num>
  <w:num w:numId="18">
    <w:abstractNumId w:val="9"/>
  </w:num>
  <w:num w:numId="19">
    <w:abstractNumId w:val="10"/>
  </w:num>
  <w:num w:numId="20">
    <w:abstractNumId w:val="20"/>
  </w:num>
  <w:num w:numId="21">
    <w:abstractNumId w:val="34"/>
  </w:num>
  <w:num w:numId="22">
    <w:abstractNumId w:val="3"/>
  </w:num>
  <w:num w:numId="23">
    <w:abstractNumId w:val="45"/>
  </w:num>
  <w:num w:numId="24">
    <w:abstractNumId w:val="52"/>
  </w:num>
  <w:num w:numId="25">
    <w:abstractNumId w:val="61"/>
  </w:num>
  <w:num w:numId="26">
    <w:abstractNumId w:val="27"/>
  </w:num>
  <w:num w:numId="27">
    <w:abstractNumId w:val="55"/>
  </w:num>
  <w:num w:numId="28">
    <w:abstractNumId w:val="37"/>
  </w:num>
  <w:num w:numId="29">
    <w:abstractNumId w:val="32"/>
  </w:num>
  <w:num w:numId="30">
    <w:abstractNumId w:val="23"/>
  </w:num>
  <w:num w:numId="31">
    <w:abstractNumId w:val="47"/>
  </w:num>
  <w:num w:numId="32">
    <w:abstractNumId w:val="51"/>
  </w:num>
  <w:num w:numId="33">
    <w:abstractNumId w:val="8"/>
  </w:num>
  <w:num w:numId="34">
    <w:abstractNumId w:val="64"/>
  </w:num>
  <w:num w:numId="35">
    <w:abstractNumId w:val="69"/>
  </w:num>
  <w:num w:numId="36">
    <w:abstractNumId w:val="58"/>
  </w:num>
  <w:num w:numId="37">
    <w:abstractNumId w:val="11"/>
  </w:num>
  <w:num w:numId="38">
    <w:abstractNumId w:val="56"/>
  </w:num>
  <w:num w:numId="39">
    <w:abstractNumId w:val="12"/>
  </w:num>
  <w:num w:numId="40">
    <w:abstractNumId w:val="54"/>
  </w:num>
  <w:num w:numId="41">
    <w:abstractNumId w:val="63"/>
  </w:num>
  <w:num w:numId="42">
    <w:abstractNumId w:val="0"/>
  </w:num>
  <w:num w:numId="43">
    <w:abstractNumId w:val="2"/>
  </w:num>
  <w:num w:numId="44">
    <w:abstractNumId w:val="38"/>
  </w:num>
  <w:num w:numId="45">
    <w:abstractNumId w:val="26"/>
  </w:num>
  <w:num w:numId="46">
    <w:abstractNumId w:val="65"/>
  </w:num>
  <w:num w:numId="47">
    <w:abstractNumId w:val="35"/>
  </w:num>
  <w:num w:numId="48">
    <w:abstractNumId w:val="70"/>
  </w:num>
  <w:num w:numId="49">
    <w:abstractNumId w:val="14"/>
  </w:num>
  <w:num w:numId="50">
    <w:abstractNumId w:val="48"/>
  </w:num>
  <w:num w:numId="51">
    <w:abstractNumId w:val="46"/>
  </w:num>
  <w:num w:numId="52">
    <w:abstractNumId w:val="7"/>
  </w:num>
  <w:num w:numId="53">
    <w:abstractNumId w:val="5"/>
  </w:num>
  <w:num w:numId="54">
    <w:abstractNumId w:val="43"/>
  </w:num>
  <w:num w:numId="55">
    <w:abstractNumId w:val="17"/>
  </w:num>
  <w:num w:numId="56">
    <w:abstractNumId w:val="21"/>
  </w:num>
  <w:num w:numId="57">
    <w:abstractNumId w:val="42"/>
  </w:num>
  <w:num w:numId="58">
    <w:abstractNumId w:val="36"/>
  </w:num>
  <w:num w:numId="59">
    <w:abstractNumId w:val="33"/>
  </w:num>
  <w:num w:numId="60">
    <w:abstractNumId w:val="66"/>
  </w:num>
  <w:num w:numId="61">
    <w:abstractNumId w:val="30"/>
  </w:num>
  <w:num w:numId="62">
    <w:abstractNumId w:val="41"/>
  </w:num>
  <w:num w:numId="63">
    <w:abstractNumId w:val="18"/>
  </w:num>
  <w:num w:numId="64">
    <w:abstractNumId w:val="57"/>
  </w:num>
  <w:num w:numId="65">
    <w:abstractNumId w:val="1"/>
  </w:num>
  <w:num w:numId="66">
    <w:abstractNumId w:val="31"/>
  </w:num>
  <w:num w:numId="67">
    <w:abstractNumId w:val="16"/>
  </w:num>
  <w:num w:numId="68">
    <w:abstractNumId w:val="13"/>
  </w:num>
  <w:num w:numId="69">
    <w:abstractNumId w:val="24"/>
  </w:num>
  <w:num w:numId="70">
    <w:abstractNumId w:val="68"/>
  </w:num>
  <w:num w:numId="71">
    <w:abstractNumId w:val="59"/>
  </w:num>
  <w:num w:numId="72">
    <w:abstractNumId w:val="7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A6C"/>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2E66"/>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323F"/>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0AC"/>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4E36"/>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3F3A"/>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2A42"/>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D64"/>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2176"/>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A2D"/>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B53"/>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0BC"/>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6D64"/>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B12"/>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967"/>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095"/>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1D5E"/>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4A4F"/>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52B"/>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03E"/>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9EA"/>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4622"/>
    <w:rsid w:val="00BA5315"/>
    <w:rsid w:val="00BA610E"/>
    <w:rsid w:val="00BA636A"/>
    <w:rsid w:val="00BA6707"/>
    <w:rsid w:val="00BA6AD6"/>
    <w:rsid w:val="00BA7C0B"/>
    <w:rsid w:val="00BA7C85"/>
    <w:rsid w:val="00BB0F85"/>
    <w:rsid w:val="00BB1004"/>
    <w:rsid w:val="00BB1497"/>
    <w:rsid w:val="00BB16D5"/>
    <w:rsid w:val="00BB1940"/>
    <w:rsid w:val="00BB2A3A"/>
    <w:rsid w:val="00BB2E4D"/>
    <w:rsid w:val="00BB31AF"/>
    <w:rsid w:val="00BB3445"/>
    <w:rsid w:val="00BB36D5"/>
    <w:rsid w:val="00BB404F"/>
    <w:rsid w:val="00BB467E"/>
    <w:rsid w:val="00BB5301"/>
    <w:rsid w:val="00BB57E8"/>
    <w:rsid w:val="00BB58C8"/>
    <w:rsid w:val="00BB5B62"/>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0F51"/>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3B45"/>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37B"/>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6BA0"/>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191A"/>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558"/>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214"/>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02E3"/>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CF7"/>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439"/>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2E8"/>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0750363">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154591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75482930">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AC69-634E-4B2C-BA07-1B037AF8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3401</Words>
  <Characters>18707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2025-12-18T00:36:00Z</cp:lastPrinted>
  <dcterms:created xsi:type="dcterms:W3CDTF">2025-12-09T19:10:00Z</dcterms:created>
  <dcterms:modified xsi:type="dcterms:W3CDTF">2026-02-11T17:41:00Z</dcterms:modified>
</cp:coreProperties>
</file>