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469" w:rsidRDefault="00970469" w:rsidP="003D2335">
      <w:pPr>
        <w:spacing w:line="360" w:lineRule="auto"/>
        <w:ind w:right="49"/>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D2335">
        <w:rPr>
          <w:rFonts w:ascii="Palatino Linotype" w:eastAsia="Palatino Linotype" w:hAnsi="Palatino Linotype" w:cs="Palatino Linotype"/>
          <w:b/>
          <w:color w:val="000000" w:themeColor="text1"/>
        </w:rPr>
        <w:t xml:space="preserve">de fecha tres (03) </w:t>
      </w:r>
      <w:r w:rsidR="003D2335" w:rsidRPr="00157555">
        <w:rPr>
          <w:rFonts w:ascii="Palatino Linotype" w:eastAsia="Palatino Linotype" w:hAnsi="Palatino Linotype" w:cs="Palatino Linotype"/>
          <w:b/>
          <w:color w:val="000000" w:themeColor="text1"/>
        </w:rPr>
        <w:t xml:space="preserve">de </w:t>
      </w:r>
      <w:r w:rsidR="003D2335">
        <w:rPr>
          <w:rFonts w:ascii="Palatino Linotype" w:eastAsia="Palatino Linotype" w:hAnsi="Palatino Linotype" w:cs="Palatino Linotype"/>
          <w:b/>
          <w:color w:val="000000" w:themeColor="text1"/>
        </w:rPr>
        <w:t xml:space="preserve">diciembre </w:t>
      </w:r>
      <w:r w:rsidR="003D2335" w:rsidRPr="00157555">
        <w:rPr>
          <w:rFonts w:ascii="Palatino Linotype" w:eastAsia="Palatino Linotype" w:hAnsi="Palatino Linotype" w:cs="Palatino Linotype"/>
          <w:b/>
          <w:color w:val="000000" w:themeColor="text1"/>
        </w:rPr>
        <w:t>de dos mil veinticinco</w:t>
      </w:r>
      <w:r w:rsidRPr="003D2335">
        <w:rPr>
          <w:rFonts w:ascii="Palatino Linotype" w:eastAsia="Palatino Linotype" w:hAnsi="Palatino Linotype" w:cs="Palatino Linotype"/>
          <w:color w:val="000000" w:themeColor="text1"/>
        </w:rPr>
        <w:t xml:space="preserve">. </w:t>
      </w:r>
    </w:p>
    <w:p w:rsidR="003D2335" w:rsidRPr="003D2335" w:rsidRDefault="003D2335" w:rsidP="003D2335">
      <w:pPr>
        <w:spacing w:line="360" w:lineRule="auto"/>
        <w:ind w:right="49"/>
        <w:jc w:val="both"/>
        <w:rPr>
          <w:rFonts w:ascii="Palatino Linotype" w:eastAsia="Palatino Linotype" w:hAnsi="Palatino Linotype" w:cs="Palatino Linotype"/>
          <w:b/>
          <w:color w:val="000000" w:themeColor="text1"/>
        </w:rPr>
      </w:pPr>
    </w:p>
    <w:p w:rsidR="003D2335" w:rsidRDefault="00970469" w:rsidP="003D2335">
      <w:pPr>
        <w:spacing w:before="240" w:after="360"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 xml:space="preserve">VISTO </w:t>
      </w:r>
      <w:r w:rsidRPr="003D2335">
        <w:rPr>
          <w:rFonts w:ascii="Palatino Linotype" w:eastAsia="Palatino Linotype" w:hAnsi="Palatino Linotype" w:cs="Palatino Linotype"/>
          <w:color w:val="000000" w:themeColor="text1"/>
        </w:rPr>
        <w:t xml:space="preserve">el expediente electrónico formado con motivo del recurso de revisión </w:t>
      </w:r>
      <w:r w:rsidRPr="003D2335">
        <w:rPr>
          <w:rFonts w:ascii="Palatino Linotype" w:eastAsia="Palatino Linotype" w:hAnsi="Palatino Linotype" w:cs="Palatino Linotype"/>
          <w:b/>
          <w:color w:val="000000" w:themeColor="text1"/>
        </w:rPr>
        <w:t>06478/INFOEM/IP/RR/2025</w:t>
      </w:r>
      <w:r w:rsidRPr="003D2335">
        <w:rPr>
          <w:rFonts w:ascii="Palatino Linotype" w:eastAsia="Palatino Linotype" w:hAnsi="Palatino Linotype" w:cs="Palatino Linotype"/>
          <w:color w:val="000000" w:themeColor="text1"/>
        </w:rPr>
        <w:t xml:space="preserve">, promovido por </w:t>
      </w:r>
      <w:r w:rsidR="00D87A0C">
        <w:rPr>
          <w:rFonts w:ascii="Palatino Linotype" w:eastAsia="Palatino Linotype" w:hAnsi="Palatino Linotype" w:cs="Palatino Linotype"/>
          <w:b/>
          <w:bCs/>
          <w:color w:val="000000" w:themeColor="text1"/>
        </w:rPr>
        <w:t>XXXX</w:t>
      </w:r>
      <w:r w:rsidRPr="003D2335">
        <w:rPr>
          <w:rFonts w:ascii="Palatino Linotype" w:eastAsia="Palatino Linotype" w:hAnsi="Palatino Linotype" w:cs="Palatino Linotype"/>
          <w:b/>
          <w:color w:val="000000" w:themeColor="text1"/>
        </w:rPr>
        <w:t xml:space="preserve">, </w:t>
      </w:r>
      <w:r w:rsidRPr="003D2335">
        <w:rPr>
          <w:rFonts w:ascii="Palatino Linotype" w:eastAsia="Palatino Linotype" w:hAnsi="Palatino Linotype" w:cs="Palatino Linotype"/>
          <w:color w:val="000000" w:themeColor="text1"/>
        </w:rPr>
        <w:t xml:space="preserve">en lo sucesivo será </w:t>
      </w:r>
      <w:r w:rsidR="00D87A0C" w:rsidRPr="003D2335">
        <w:rPr>
          <w:rFonts w:ascii="Palatino Linotype" w:eastAsia="Palatino Linotype" w:hAnsi="Palatino Linotype" w:cs="Palatino Linotype"/>
          <w:color w:val="000000" w:themeColor="text1"/>
        </w:rPr>
        <w:t>identificad</w:t>
      </w:r>
      <w:r w:rsidR="00D87A0C">
        <w:rPr>
          <w:rFonts w:ascii="Palatino Linotype" w:eastAsia="Palatino Linotype" w:hAnsi="Palatino Linotype" w:cs="Palatino Linotype"/>
          <w:color w:val="000000" w:themeColor="text1"/>
        </w:rPr>
        <w:t>o</w:t>
      </w:r>
      <w:r w:rsidRPr="003D2335">
        <w:rPr>
          <w:rFonts w:ascii="Palatino Linotype" w:eastAsia="Palatino Linotype" w:hAnsi="Palatino Linotype" w:cs="Palatino Linotype"/>
          <w:color w:val="000000" w:themeColor="text1"/>
        </w:rPr>
        <w:t xml:space="preserve"> en su calidad de </w:t>
      </w:r>
      <w:r w:rsidRPr="003D2335">
        <w:rPr>
          <w:rFonts w:ascii="Palatino Linotype" w:eastAsia="Palatino Linotype" w:hAnsi="Palatino Linotype" w:cs="Palatino Linotype"/>
          <w:b/>
          <w:color w:val="000000" w:themeColor="text1"/>
        </w:rPr>
        <w:t>RECURRENTE</w:t>
      </w:r>
      <w:r w:rsidRPr="003D2335">
        <w:rPr>
          <w:rFonts w:ascii="Palatino Linotype" w:eastAsia="Palatino Linotype" w:hAnsi="Palatino Linotype" w:cs="Palatino Linotype"/>
          <w:color w:val="000000" w:themeColor="text1"/>
        </w:rPr>
        <w:t>,</w:t>
      </w:r>
      <w:r w:rsidRPr="003D2335">
        <w:rPr>
          <w:rFonts w:ascii="Palatino Linotype" w:eastAsia="Palatino Linotype" w:hAnsi="Palatino Linotype" w:cs="Palatino Linotype"/>
          <w:b/>
          <w:color w:val="000000" w:themeColor="text1"/>
        </w:rPr>
        <w:t xml:space="preserve"> </w:t>
      </w:r>
      <w:r w:rsidRPr="003D2335">
        <w:rPr>
          <w:rFonts w:ascii="Palatino Linotype" w:eastAsia="Palatino Linotype" w:hAnsi="Palatino Linotype" w:cs="Palatino Linotype"/>
          <w:color w:val="000000" w:themeColor="text1"/>
        </w:rPr>
        <w:t xml:space="preserve">en contra de la respuesta del </w:t>
      </w:r>
      <w:r w:rsidRPr="003D2335">
        <w:rPr>
          <w:rFonts w:ascii="Palatino Linotype" w:eastAsia="Palatino Linotype" w:hAnsi="Palatino Linotype" w:cs="Palatino Linotype"/>
          <w:b/>
          <w:color w:val="000000" w:themeColor="text1"/>
        </w:rPr>
        <w:t xml:space="preserve">Ayuntamiento de Huehuetoca, </w:t>
      </w:r>
      <w:r w:rsidRPr="003D2335">
        <w:rPr>
          <w:rFonts w:ascii="Palatino Linotype" w:eastAsia="Palatino Linotype" w:hAnsi="Palatino Linotype" w:cs="Palatino Linotype"/>
          <w:color w:val="000000" w:themeColor="text1"/>
        </w:rPr>
        <w:t>en adelante el</w:t>
      </w:r>
      <w:r w:rsidRPr="003D2335">
        <w:rPr>
          <w:rFonts w:ascii="Palatino Linotype" w:eastAsia="Palatino Linotype" w:hAnsi="Palatino Linotype" w:cs="Palatino Linotype"/>
          <w:b/>
          <w:color w:val="000000" w:themeColor="text1"/>
        </w:rPr>
        <w:t xml:space="preserve"> SUJETO OBLIGADO, </w:t>
      </w:r>
      <w:r w:rsidRPr="003D2335">
        <w:rPr>
          <w:rFonts w:ascii="Palatino Linotype" w:eastAsia="Palatino Linotype" w:hAnsi="Palatino Linotype" w:cs="Palatino Linotype"/>
          <w:color w:val="000000" w:themeColor="text1"/>
        </w:rPr>
        <w:t xml:space="preserve">se procede a dictar la presente resolución, con base en los siguientes: </w:t>
      </w:r>
    </w:p>
    <w:p w:rsidR="00970469" w:rsidRPr="003D2335" w:rsidRDefault="00970469" w:rsidP="003D2335">
      <w:pPr>
        <w:pStyle w:val="Ttulo1"/>
        <w:spacing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3D2335">
        <w:rPr>
          <w:rFonts w:ascii="Palatino Linotype" w:eastAsia="Palatino Linotype" w:hAnsi="Palatino Linotype" w:cs="Palatino Linotype"/>
          <w:b/>
          <w:color w:val="000000" w:themeColor="text1"/>
          <w:sz w:val="24"/>
          <w:szCs w:val="24"/>
        </w:rPr>
        <w:t>A N T E C E D E N T E S</w:t>
      </w:r>
    </w:p>
    <w:p w:rsidR="00970469" w:rsidRPr="003D2335" w:rsidRDefault="00970469" w:rsidP="003D2335">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El </w:t>
      </w:r>
      <w:r w:rsidRPr="003D2335">
        <w:rPr>
          <w:rFonts w:ascii="Palatino Linotype" w:eastAsia="Palatino Linotype" w:hAnsi="Palatino Linotype" w:cs="Palatino Linotype"/>
          <w:b/>
          <w:color w:val="000000" w:themeColor="text1"/>
        </w:rPr>
        <w:t>ocho de mayo de dos mil veinticinco</w:t>
      </w:r>
      <w:r w:rsid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color w:val="000000" w:themeColor="text1"/>
        </w:rPr>
        <w:t>l</w:t>
      </w:r>
      <w:r w:rsidR="003D2335">
        <w:rPr>
          <w:rFonts w:ascii="Palatino Linotype" w:eastAsia="Palatino Linotype" w:hAnsi="Palatino Linotype" w:cs="Palatino Linotype"/>
          <w:color w:val="000000" w:themeColor="text1"/>
        </w:rPr>
        <w:t>a</w:t>
      </w:r>
      <w:r w:rsidRPr="003D2335">
        <w:rPr>
          <w:rFonts w:ascii="Palatino Linotype" w:eastAsia="Palatino Linotype" w:hAnsi="Palatino Linotype" w:cs="Palatino Linotype"/>
          <w:color w:val="000000" w:themeColor="text1"/>
        </w:rPr>
        <w:t xml:space="preserve"> particular presentó</w:t>
      </w:r>
      <w:r w:rsidRPr="003D2335">
        <w:rPr>
          <w:rFonts w:ascii="Palatino Linotype" w:eastAsia="Palatino Linotype" w:hAnsi="Palatino Linotype" w:cs="Palatino Linotype"/>
          <w:b/>
          <w:color w:val="000000" w:themeColor="text1"/>
        </w:rPr>
        <w:t xml:space="preserve"> </w:t>
      </w:r>
      <w:r w:rsidRPr="003D2335">
        <w:rPr>
          <w:rFonts w:ascii="Palatino Linotype" w:eastAsia="Palatino Linotype" w:hAnsi="Palatino Linotype" w:cs="Palatino Linotype"/>
          <w:color w:val="000000" w:themeColor="text1"/>
        </w:rPr>
        <w:t xml:space="preserve">a través del Sistema de Acceso a la Información Mexiquense </w:t>
      </w:r>
      <w:r w:rsidRPr="003D2335">
        <w:rPr>
          <w:rFonts w:ascii="Palatino Linotype" w:eastAsia="Palatino Linotype" w:hAnsi="Palatino Linotype" w:cs="Palatino Linotype"/>
          <w:b/>
          <w:color w:val="000000" w:themeColor="text1"/>
        </w:rPr>
        <w:t xml:space="preserve">(SAIMEX), </w:t>
      </w:r>
      <w:r w:rsidRPr="003D2335">
        <w:rPr>
          <w:rFonts w:ascii="Palatino Linotype" w:eastAsia="Palatino Linotype" w:hAnsi="Palatino Linotype" w:cs="Palatino Linotype"/>
          <w:color w:val="000000" w:themeColor="text1"/>
        </w:rPr>
        <w:t xml:space="preserve">la solicitud de información pública registrada con el número </w:t>
      </w:r>
      <w:r w:rsidRPr="003D2335">
        <w:rPr>
          <w:rFonts w:ascii="Palatino Linotype" w:eastAsia="Palatino Linotype" w:hAnsi="Palatino Linotype" w:cs="Palatino Linotype"/>
          <w:b/>
          <w:bCs/>
          <w:color w:val="000000" w:themeColor="text1"/>
        </w:rPr>
        <w:t>00249/HUEHUETO/IP/2025</w:t>
      </w:r>
      <w:r w:rsidRPr="003D2335">
        <w:rPr>
          <w:rFonts w:ascii="Palatino Linotype" w:eastAsia="Palatino Linotype" w:hAnsi="Palatino Linotype" w:cs="Palatino Linotype"/>
          <w:b/>
          <w:color w:val="000000" w:themeColor="text1"/>
        </w:rPr>
        <w:t xml:space="preserve">, </w:t>
      </w:r>
      <w:r w:rsidRPr="003D2335">
        <w:rPr>
          <w:rFonts w:ascii="Palatino Linotype" w:eastAsia="Palatino Linotype" w:hAnsi="Palatino Linotype" w:cs="Palatino Linotype"/>
          <w:color w:val="000000" w:themeColor="text1"/>
        </w:rPr>
        <w:t>en la que se requirió:</w:t>
      </w:r>
    </w:p>
    <w:p w:rsidR="00970469" w:rsidRPr="003D2335" w:rsidRDefault="00970469" w:rsidP="003D2335">
      <w:pPr>
        <w:tabs>
          <w:tab w:val="left" w:pos="851"/>
          <w:tab w:val="left" w:pos="7938"/>
        </w:tabs>
        <w:spacing w:before="240" w:after="240"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i/>
          <w:color w:val="000000" w:themeColor="text1"/>
        </w:rPr>
        <w:t>ACTA DE CABILDO Y/O ACUERDO PRESIDENCIAL Y/O DOCUMENTO QUE ACREDITE LA AUTORIZACION DE LA LICENCIA DE FUNCIONAMIENTO DEL "CENTRO INTEGRAL DE MANEJO DE RESIDUOS HUEHUETOCA". OTORGADO A LA EMPRESA BIOCARSAS.A DE C.V, ASI COMO EL PERMISO DE FACTIBILIDAD DE USO DE SUELO POR PARTE DEL AREA DE DIRECCION DE ECOLOGIA .</w:t>
      </w:r>
      <w:r w:rsidRPr="003D2335">
        <w:rPr>
          <w:rFonts w:ascii="Palatino Linotype" w:eastAsia="Palatino Linotype" w:hAnsi="Palatino Linotype" w:cs="Palatino Linotype"/>
          <w:color w:val="000000" w:themeColor="text1"/>
        </w:rPr>
        <w:t>” (Sic)</w:t>
      </w:r>
    </w:p>
    <w:p w:rsidR="00970469" w:rsidRPr="003D2335" w:rsidRDefault="00970469" w:rsidP="003D2335">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lastRenderedPageBreak/>
        <w:t>Se hace constar que se señaló como modalidad de entrega de la información</w:t>
      </w:r>
      <w:r w:rsidRPr="003D2335">
        <w:rPr>
          <w:rFonts w:ascii="Palatino Linotype" w:eastAsia="Palatino Linotype" w:hAnsi="Palatino Linotype" w:cs="Palatino Linotype"/>
          <w:b/>
          <w:color w:val="000000" w:themeColor="text1"/>
        </w:rPr>
        <w:t>:</w:t>
      </w:r>
      <w:r w:rsidRP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b/>
          <w:color w:val="000000" w:themeColor="text1"/>
        </w:rPr>
        <w:t>A través del SAIMEX.</w:t>
      </w:r>
    </w:p>
    <w:p w:rsidR="00970469" w:rsidRPr="003D2335" w:rsidRDefault="00970469" w:rsidP="003D2335">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El </w:t>
      </w:r>
      <w:r w:rsidRPr="003D2335">
        <w:rPr>
          <w:rFonts w:ascii="Palatino Linotype" w:eastAsia="Palatino Linotype" w:hAnsi="Palatino Linotype" w:cs="Palatino Linotype"/>
          <w:b/>
          <w:color w:val="000000" w:themeColor="text1"/>
        </w:rPr>
        <w:t>quince de mayo de dos mil veinticinco</w:t>
      </w:r>
      <w:r w:rsidRPr="003D2335">
        <w:rPr>
          <w:rFonts w:ascii="Palatino Linotype" w:eastAsia="Palatino Linotype" w:hAnsi="Palatino Linotype" w:cs="Palatino Linotype"/>
          <w:color w:val="000000" w:themeColor="text1"/>
        </w:rPr>
        <w:t>, se realizó un requerimiento de información al servidor público habilitado.</w:t>
      </w:r>
    </w:p>
    <w:p w:rsidR="00970469" w:rsidRPr="003D2335" w:rsidRDefault="00970469" w:rsidP="003D2335">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970469" w:rsidRPr="003D2335" w:rsidRDefault="00970469" w:rsidP="003D2335">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El </w:t>
      </w:r>
      <w:r w:rsidRPr="003D2335">
        <w:rPr>
          <w:rFonts w:ascii="Palatino Linotype" w:eastAsia="Palatino Linotype" w:hAnsi="Palatino Linotype" w:cs="Palatino Linotype"/>
          <w:b/>
          <w:color w:val="000000" w:themeColor="text1"/>
        </w:rPr>
        <w:t>veinte de mayo de dos mil veinticinco</w:t>
      </w:r>
      <w:r w:rsidRPr="003D2335">
        <w:rPr>
          <w:rFonts w:ascii="Palatino Linotype" w:eastAsia="Palatino Linotype" w:hAnsi="Palatino Linotype" w:cs="Palatino Linotype"/>
          <w:color w:val="000000" w:themeColor="text1"/>
        </w:rPr>
        <w:t xml:space="preserve">, el </w:t>
      </w:r>
      <w:r w:rsidRPr="003D2335">
        <w:rPr>
          <w:rFonts w:ascii="Palatino Linotype" w:eastAsia="Palatino Linotype" w:hAnsi="Palatino Linotype" w:cs="Palatino Linotype"/>
          <w:b/>
          <w:color w:val="000000" w:themeColor="text1"/>
        </w:rPr>
        <w:t>SUJETO OBLIGADO</w:t>
      </w:r>
      <w:r w:rsidRPr="003D2335">
        <w:rPr>
          <w:rFonts w:ascii="Palatino Linotype" w:eastAsia="Palatino Linotype" w:hAnsi="Palatino Linotype" w:cs="Palatino Linotype"/>
          <w:color w:val="000000" w:themeColor="text1"/>
        </w:rPr>
        <w:t xml:space="preserve"> dio respuesta a las solicitud de información en los siguientes términos:</w:t>
      </w:r>
    </w:p>
    <w:p w:rsidR="00970469" w:rsidRPr="003D2335" w:rsidRDefault="00970469" w:rsidP="003D2335">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tbl>
      <w:tblPr>
        <w:tblW w:w="7552" w:type="dxa"/>
        <w:jc w:val="center"/>
        <w:tblCellSpacing w:w="0" w:type="dxa"/>
        <w:tblCellMar>
          <w:left w:w="0" w:type="dxa"/>
          <w:right w:w="0" w:type="dxa"/>
        </w:tblCellMar>
        <w:tblLook w:val="04A0" w:firstRow="1" w:lastRow="0" w:firstColumn="1" w:lastColumn="0" w:noHBand="0" w:noVBand="1"/>
      </w:tblPr>
      <w:tblGrid>
        <w:gridCol w:w="7552"/>
      </w:tblGrid>
      <w:tr w:rsidR="003D2335" w:rsidRPr="003D2335" w:rsidTr="00970469">
        <w:trPr>
          <w:trHeight w:val="287"/>
          <w:tblCellSpacing w:w="0" w:type="dxa"/>
          <w:jc w:val="center"/>
        </w:trPr>
        <w:tc>
          <w:tcPr>
            <w:tcW w:w="0" w:type="auto"/>
            <w:vAlign w:val="center"/>
            <w:hideMark/>
          </w:tcPr>
          <w:p w:rsidR="00970469" w:rsidRPr="003D2335" w:rsidRDefault="00970469" w:rsidP="003D2335">
            <w:pPr>
              <w:jc w:val="right"/>
              <w:rPr>
                <w:rFonts w:ascii="Palatino Linotype" w:hAnsi="Palatino Linotype"/>
                <w:i/>
                <w:color w:val="000000" w:themeColor="text1"/>
                <w:lang w:eastAsia="es-MX"/>
              </w:rPr>
            </w:pPr>
            <w:r w:rsidRPr="003D2335">
              <w:rPr>
                <w:rFonts w:ascii="Palatino Linotype" w:hAnsi="Palatino Linotype"/>
                <w:i/>
                <w:color w:val="000000" w:themeColor="text1"/>
                <w:lang w:val="es-MX" w:eastAsia="es-MX"/>
              </w:rPr>
              <w:t>“</w:t>
            </w:r>
            <w:r w:rsidRPr="003D2335">
              <w:rPr>
                <w:rFonts w:ascii="Palatino Linotype" w:hAnsi="Palatino Linotype"/>
                <w:i/>
                <w:color w:val="000000" w:themeColor="text1"/>
                <w:lang w:eastAsia="es-MX"/>
              </w:rPr>
              <w:t>Huehuetoca, México a 20 de Mayo de 2025</w:t>
            </w:r>
          </w:p>
          <w:p w:rsidR="00970469" w:rsidRPr="003D2335" w:rsidRDefault="00970469" w:rsidP="003D2335">
            <w:pPr>
              <w:jc w:val="right"/>
              <w:rPr>
                <w:rFonts w:ascii="Palatino Linotype" w:hAnsi="Palatino Linotype"/>
                <w:i/>
                <w:color w:val="000000" w:themeColor="text1"/>
                <w:lang w:val="es-MX" w:eastAsia="es-MX"/>
              </w:rPr>
            </w:pPr>
            <w:r w:rsidRPr="003D2335">
              <w:rPr>
                <w:rFonts w:ascii="Palatino Linotype" w:hAnsi="Palatino Linotype"/>
                <w:i/>
                <w:color w:val="000000" w:themeColor="text1"/>
                <w:lang w:val="es-MX" w:eastAsia="es-MX"/>
              </w:rPr>
              <w:t>Nombre del solicitante: C. Solicitante</w:t>
            </w:r>
          </w:p>
        </w:tc>
      </w:tr>
      <w:tr w:rsidR="003D2335" w:rsidRPr="003D2335" w:rsidTr="00970469">
        <w:trPr>
          <w:trHeight w:val="287"/>
          <w:tblCellSpacing w:w="0" w:type="dxa"/>
          <w:jc w:val="center"/>
        </w:trPr>
        <w:tc>
          <w:tcPr>
            <w:tcW w:w="0" w:type="auto"/>
            <w:vAlign w:val="center"/>
            <w:hideMark/>
          </w:tcPr>
          <w:p w:rsidR="00970469" w:rsidRPr="003D2335" w:rsidRDefault="00970469" w:rsidP="003D2335">
            <w:pPr>
              <w:jc w:val="right"/>
              <w:rPr>
                <w:rFonts w:ascii="Palatino Linotype" w:hAnsi="Palatino Linotype"/>
                <w:i/>
                <w:color w:val="000000" w:themeColor="text1"/>
                <w:lang w:val="es-MX" w:eastAsia="es-MX"/>
              </w:rPr>
            </w:pPr>
            <w:r w:rsidRPr="003D2335">
              <w:rPr>
                <w:rFonts w:ascii="Palatino Linotype" w:hAnsi="Palatino Linotype"/>
                <w:i/>
                <w:color w:val="000000" w:themeColor="text1"/>
                <w:lang w:val="es-MX" w:eastAsia="es-MX"/>
              </w:rPr>
              <w:t>Folio de la solicitud: 00249/HUEHUETO/IP/2025</w:t>
            </w:r>
          </w:p>
        </w:tc>
      </w:tr>
      <w:tr w:rsidR="003D2335" w:rsidRPr="003D2335" w:rsidTr="00970469">
        <w:trPr>
          <w:trHeight w:val="431"/>
          <w:tblCellSpacing w:w="0" w:type="dxa"/>
          <w:jc w:val="center"/>
        </w:trPr>
        <w:tc>
          <w:tcPr>
            <w:tcW w:w="0" w:type="auto"/>
            <w:vAlign w:val="center"/>
            <w:hideMark/>
          </w:tcPr>
          <w:p w:rsidR="00970469" w:rsidRPr="003D2335" w:rsidRDefault="00970469" w:rsidP="003D2335">
            <w:pPr>
              <w:jc w:val="right"/>
              <w:rPr>
                <w:rFonts w:ascii="Palatino Linotype" w:hAnsi="Palatino Linotype"/>
                <w:i/>
                <w:color w:val="000000" w:themeColor="text1"/>
                <w:lang w:val="es-MX" w:eastAsia="es-MX"/>
              </w:rPr>
            </w:pPr>
          </w:p>
        </w:tc>
      </w:tr>
      <w:tr w:rsidR="003D2335" w:rsidRPr="003D2335" w:rsidTr="00970469">
        <w:trPr>
          <w:trHeight w:val="143"/>
          <w:tblCellSpacing w:w="0" w:type="dxa"/>
          <w:jc w:val="center"/>
        </w:trPr>
        <w:tc>
          <w:tcPr>
            <w:tcW w:w="0" w:type="auto"/>
            <w:vAlign w:val="center"/>
            <w:hideMark/>
          </w:tcPr>
          <w:p w:rsidR="00970469" w:rsidRPr="003D2335" w:rsidRDefault="00970469" w:rsidP="003D2335">
            <w:pPr>
              <w:rPr>
                <w:rFonts w:ascii="Palatino Linotype" w:hAnsi="Palatino Linotype"/>
                <w:i/>
                <w:color w:val="000000" w:themeColor="text1"/>
                <w:lang w:val="es-MX" w:eastAsia="es-MX"/>
              </w:rPr>
            </w:pPr>
            <w:r w:rsidRPr="003D2335">
              <w:rPr>
                <w:rFonts w:ascii="Palatino Linotype" w:hAnsi="Palatino Linotype"/>
                <w:i/>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D2335" w:rsidRPr="003D2335" w:rsidTr="00970469">
        <w:trPr>
          <w:trHeight w:val="359"/>
          <w:tblCellSpacing w:w="0" w:type="dxa"/>
          <w:jc w:val="center"/>
        </w:trPr>
        <w:tc>
          <w:tcPr>
            <w:tcW w:w="0" w:type="auto"/>
            <w:vAlign w:val="center"/>
            <w:hideMark/>
          </w:tcPr>
          <w:p w:rsidR="00970469" w:rsidRPr="003D2335" w:rsidRDefault="00970469" w:rsidP="003D2335">
            <w:pPr>
              <w:rPr>
                <w:rFonts w:ascii="Palatino Linotype" w:hAnsi="Palatino Linotype"/>
                <w:i/>
                <w:color w:val="000000" w:themeColor="text1"/>
                <w:lang w:val="es-MX" w:eastAsia="es-MX"/>
              </w:rPr>
            </w:pPr>
          </w:p>
        </w:tc>
      </w:tr>
      <w:tr w:rsidR="003D2335" w:rsidRPr="003D2335" w:rsidTr="00970469">
        <w:trPr>
          <w:trHeight w:val="143"/>
          <w:tblCellSpacing w:w="0" w:type="dxa"/>
          <w:jc w:val="center"/>
        </w:trPr>
        <w:tc>
          <w:tcPr>
            <w:tcW w:w="0" w:type="auto"/>
            <w:vAlign w:val="center"/>
            <w:hideMark/>
          </w:tcPr>
          <w:p w:rsidR="00970469" w:rsidRPr="003D2335" w:rsidRDefault="00970469" w:rsidP="003D2335">
            <w:pPr>
              <w:rPr>
                <w:rFonts w:ascii="Palatino Linotype" w:hAnsi="Palatino Linotype"/>
                <w:i/>
                <w:color w:val="000000" w:themeColor="text1"/>
                <w:lang w:val="es-MX" w:eastAsia="es-MX"/>
              </w:rPr>
            </w:pPr>
            <w:r w:rsidRPr="003D2335">
              <w:rPr>
                <w:rFonts w:ascii="Palatino Linotype" w:hAnsi="Palatino Linotype"/>
                <w:i/>
                <w:color w:val="000000" w:themeColor="text1"/>
                <w:lang w:val="es-MX" w:eastAsia="es-MX"/>
              </w:rPr>
              <w:t>C. Solicitante Presente En Atención a sus requerimiento le enviamos la información solicitada</w:t>
            </w:r>
          </w:p>
        </w:tc>
      </w:tr>
      <w:tr w:rsidR="003D2335" w:rsidRPr="003D2335" w:rsidTr="00970469">
        <w:trPr>
          <w:trHeight w:val="359"/>
          <w:tblCellSpacing w:w="0" w:type="dxa"/>
          <w:jc w:val="center"/>
        </w:trPr>
        <w:tc>
          <w:tcPr>
            <w:tcW w:w="0" w:type="auto"/>
            <w:vAlign w:val="center"/>
            <w:hideMark/>
          </w:tcPr>
          <w:p w:rsidR="00970469" w:rsidRPr="003D2335" w:rsidRDefault="00970469" w:rsidP="003D2335">
            <w:pPr>
              <w:rPr>
                <w:rFonts w:ascii="Palatino Linotype" w:hAnsi="Palatino Linotype"/>
                <w:i/>
                <w:color w:val="000000" w:themeColor="text1"/>
                <w:lang w:val="es-MX" w:eastAsia="es-MX"/>
              </w:rPr>
            </w:pPr>
          </w:p>
        </w:tc>
      </w:tr>
      <w:tr w:rsidR="003D2335" w:rsidRPr="003D2335" w:rsidTr="00970469">
        <w:trPr>
          <w:trHeight w:val="143"/>
          <w:tblCellSpacing w:w="0" w:type="dxa"/>
          <w:jc w:val="center"/>
        </w:trPr>
        <w:tc>
          <w:tcPr>
            <w:tcW w:w="0" w:type="auto"/>
            <w:vAlign w:val="center"/>
            <w:hideMark/>
          </w:tcPr>
          <w:p w:rsidR="00970469" w:rsidRPr="003D2335" w:rsidRDefault="00970469" w:rsidP="003D2335">
            <w:pPr>
              <w:jc w:val="center"/>
              <w:rPr>
                <w:rFonts w:ascii="Palatino Linotype" w:hAnsi="Palatino Linotype"/>
                <w:i/>
                <w:color w:val="000000" w:themeColor="text1"/>
                <w:lang w:val="es-MX" w:eastAsia="es-MX"/>
              </w:rPr>
            </w:pPr>
          </w:p>
        </w:tc>
      </w:tr>
      <w:tr w:rsidR="003D2335" w:rsidRPr="003D2335" w:rsidTr="00970469">
        <w:trPr>
          <w:trHeight w:val="143"/>
          <w:tblCellSpacing w:w="0" w:type="dxa"/>
          <w:jc w:val="center"/>
        </w:trPr>
        <w:tc>
          <w:tcPr>
            <w:tcW w:w="0" w:type="auto"/>
            <w:vAlign w:val="center"/>
            <w:hideMark/>
          </w:tcPr>
          <w:p w:rsidR="00970469" w:rsidRPr="003D2335" w:rsidRDefault="00970469" w:rsidP="003D2335">
            <w:pPr>
              <w:rPr>
                <w:rFonts w:ascii="Palatino Linotype" w:hAnsi="Palatino Linotype"/>
                <w:i/>
                <w:color w:val="000000" w:themeColor="text1"/>
                <w:lang w:val="es-MX" w:eastAsia="es-MX"/>
              </w:rPr>
            </w:pPr>
          </w:p>
        </w:tc>
      </w:tr>
      <w:tr w:rsidR="003D2335" w:rsidRPr="003D2335" w:rsidTr="00970469">
        <w:trPr>
          <w:trHeight w:val="143"/>
          <w:tblCellSpacing w:w="0" w:type="dxa"/>
          <w:jc w:val="center"/>
        </w:trPr>
        <w:tc>
          <w:tcPr>
            <w:tcW w:w="0" w:type="auto"/>
            <w:vAlign w:val="center"/>
            <w:hideMark/>
          </w:tcPr>
          <w:p w:rsidR="00970469" w:rsidRPr="003D2335" w:rsidRDefault="00970469" w:rsidP="003D2335">
            <w:pPr>
              <w:rPr>
                <w:rFonts w:ascii="Palatino Linotype" w:hAnsi="Palatino Linotype"/>
                <w:i/>
                <w:color w:val="000000" w:themeColor="text1"/>
                <w:lang w:val="es-MX" w:eastAsia="es-MX"/>
              </w:rPr>
            </w:pPr>
            <w:r w:rsidRPr="003D2335">
              <w:rPr>
                <w:rFonts w:ascii="Palatino Linotype" w:hAnsi="Palatino Linotype"/>
                <w:i/>
                <w:color w:val="000000" w:themeColor="text1"/>
                <w:lang w:val="es-MX" w:eastAsia="es-MX"/>
              </w:rPr>
              <w:t>ATENTAMENTE</w:t>
            </w:r>
          </w:p>
        </w:tc>
      </w:tr>
      <w:tr w:rsidR="003D2335" w:rsidRPr="003D2335" w:rsidTr="00970469">
        <w:trPr>
          <w:trHeight w:val="215"/>
          <w:tblCellSpacing w:w="0" w:type="dxa"/>
          <w:jc w:val="center"/>
        </w:trPr>
        <w:tc>
          <w:tcPr>
            <w:tcW w:w="0" w:type="auto"/>
            <w:vAlign w:val="center"/>
            <w:hideMark/>
          </w:tcPr>
          <w:p w:rsidR="00970469" w:rsidRPr="003D2335" w:rsidRDefault="00970469" w:rsidP="003D2335">
            <w:pPr>
              <w:rPr>
                <w:rFonts w:ascii="Palatino Linotype" w:hAnsi="Palatino Linotype"/>
                <w:i/>
                <w:color w:val="000000" w:themeColor="text1"/>
                <w:lang w:val="es-MX" w:eastAsia="es-MX"/>
              </w:rPr>
            </w:pPr>
          </w:p>
        </w:tc>
      </w:tr>
      <w:tr w:rsidR="00970469" w:rsidRPr="003D2335" w:rsidTr="00970469">
        <w:trPr>
          <w:trHeight w:val="143"/>
          <w:tblCellSpacing w:w="0" w:type="dxa"/>
          <w:jc w:val="center"/>
        </w:trPr>
        <w:tc>
          <w:tcPr>
            <w:tcW w:w="0" w:type="auto"/>
            <w:vAlign w:val="center"/>
            <w:hideMark/>
          </w:tcPr>
          <w:p w:rsidR="00970469" w:rsidRPr="003D2335" w:rsidRDefault="00970469" w:rsidP="003D2335">
            <w:pPr>
              <w:rPr>
                <w:rFonts w:ascii="Palatino Linotype" w:hAnsi="Palatino Linotype"/>
                <w:i/>
                <w:color w:val="000000" w:themeColor="text1"/>
                <w:lang w:val="es-MX" w:eastAsia="es-MX"/>
              </w:rPr>
            </w:pPr>
            <w:r w:rsidRPr="003D2335">
              <w:rPr>
                <w:rFonts w:ascii="Palatino Linotype" w:hAnsi="Palatino Linotype"/>
                <w:i/>
                <w:color w:val="000000" w:themeColor="text1"/>
                <w:lang w:val="es-MX" w:eastAsia="es-MX"/>
              </w:rPr>
              <w:t>DOCTORA ARMINDA CHIMAL PÉREZ”</w:t>
            </w:r>
          </w:p>
        </w:tc>
      </w:tr>
    </w:tbl>
    <w:p w:rsidR="00970469" w:rsidRPr="003D2335" w:rsidRDefault="00970469" w:rsidP="003D2335">
      <w:pPr>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spacing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A la respuesta se adjuntó el archivo denominado </w:t>
      </w:r>
      <w:hyperlink r:id="rId7" w:tgtFrame="_blank" w:history="1">
        <w:r w:rsidRPr="003D2335">
          <w:rPr>
            <w:rStyle w:val="Hipervnculo"/>
            <w:rFonts w:ascii="Palatino Linotype" w:eastAsia="Palatino Linotype" w:hAnsi="Palatino Linotype" w:cs="Palatino Linotype"/>
            <w:b/>
            <w:bCs/>
            <w:color w:val="000000" w:themeColor="text1"/>
          </w:rPr>
          <w:t>Req 249 Ecologia.pdf</w:t>
        </w:r>
      </w:hyperlink>
      <w:r w:rsidRPr="003D2335">
        <w:rPr>
          <w:rFonts w:ascii="Palatino Linotype" w:eastAsia="Palatino Linotype" w:hAnsi="Palatino Linotype" w:cs="Palatino Linotype"/>
          <w:color w:val="000000" w:themeColor="text1"/>
        </w:rPr>
        <w:t xml:space="preserve">, en el que se advierte el oficio número PMH/DEyMA/0013/05/2025 de fecha veinte de mayo de dos mil veinticinco, suscrito por el Director de Ecología </w:t>
      </w:r>
      <w:r w:rsidR="00DA437A" w:rsidRPr="003D2335">
        <w:rPr>
          <w:rFonts w:ascii="Palatino Linotype" w:eastAsia="Palatino Linotype" w:hAnsi="Palatino Linotype" w:cs="Palatino Linotype"/>
          <w:color w:val="000000" w:themeColor="text1"/>
        </w:rPr>
        <w:t xml:space="preserve">y Medio Ambiente, quien señaló que derivado de búsqueda exhaustiva </w:t>
      </w:r>
      <w:r w:rsidR="00E60151" w:rsidRPr="003D2335">
        <w:rPr>
          <w:rFonts w:ascii="Palatino Linotype" w:eastAsia="Palatino Linotype" w:hAnsi="Palatino Linotype" w:cs="Palatino Linotype"/>
          <w:color w:val="000000" w:themeColor="text1"/>
        </w:rPr>
        <w:t xml:space="preserve">en sus archivo, registro y expedientes, la Dirección no </w:t>
      </w:r>
      <w:r w:rsidR="00E60151" w:rsidRPr="003D2335">
        <w:rPr>
          <w:rFonts w:ascii="Palatino Linotype" w:eastAsia="Palatino Linotype" w:hAnsi="Palatino Linotype" w:cs="Palatino Linotype"/>
          <w:color w:val="000000" w:themeColor="text1"/>
        </w:rPr>
        <w:lastRenderedPageBreak/>
        <w:t xml:space="preserve">ha emitido en ningún momento, autorización, permiso, licencia, dictamen ni resolución alguna </w:t>
      </w:r>
      <w:r w:rsidR="0039224F" w:rsidRPr="003D2335">
        <w:rPr>
          <w:rFonts w:ascii="Palatino Linotype" w:eastAsia="Palatino Linotype" w:hAnsi="Palatino Linotype" w:cs="Palatino Linotype"/>
          <w:color w:val="000000" w:themeColor="text1"/>
        </w:rPr>
        <w:t xml:space="preserve">que avale la factibilidad de uso de suelo para el establecimiento, operación o funcionamiento del denominado “Centro Integral de Manejo de Residuos Huehuetoca”, promovido por la empresa BIOCARSAS, S.A. de C.V. </w:t>
      </w:r>
    </w:p>
    <w:p w:rsidR="00970469" w:rsidRPr="003D2335" w:rsidRDefault="00970469" w:rsidP="003D23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El </w:t>
      </w:r>
      <w:r w:rsidR="0039224F" w:rsidRPr="003D2335">
        <w:rPr>
          <w:rFonts w:ascii="Palatino Linotype" w:eastAsia="Palatino Linotype" w:hAnsi="Palatino Linotype" w:cs="Palatino Linotype"/>
          <w:b/>
          <w:color w:val="000000" w:themeColor="text1"/>
        </w:rPr>
        <w:t xml:space="preserve">tres de junio </w:t>
      </w:r>
      <w:r w:rsidRPr="003D2335">
        <w:rPr>
          <w:rFonts w:ascii="Palatino Linotype" w:eastAsia="Palatino Linotype" w:hAnsi="Palatino Linotype" w:cs="Palatino Linotype"/>
          <w:b/>
          <w:color w:val="000000" w:themeColor="text1"/>
        </w:rPr>
        <w:t>de dos mil veinticinco</w:t>
      </w:r>
      <w:r w:rsidRPr="003D2335">
        <w:rPr>
          <w:rFonts w:ascii="Palatino Linotype" w:eastAsia="Palatino Linotype" w:hAnsi="Palatino Linotype" w:cs="Palatino Linotype"/>
          <w:color w:val="000000" w:themeColor="text1"/>
        </w:rPr>
        <w:t>, el particular interpuso recurso de revisión, en el que señaló:</w:t>
      </w:r>
    </w:p>
    <w:p w:rsidR="00970469" w:rsidRPr="003D2335" w:rsidRDefault="00970469" w:rsidP="003D2335">
      <w:pPr>
        <w:pBdr>
          <w:top w:val="nil"/>
          <w:left w:val="nil"/>
          <w:bottom w:val="nil"/>
          <w:right w:val="nil"/>
          <w:between w:val="nil"/>
        </w:pBdr>
        <w:tabs>
          <w:tab w:val="left" w:pos="0"/>
          <w:tab w:val="left" w:pos="567"/>
        </w:tabs>
        <w:spacing w:line="360" w:lineRule="auto"/>
        <w:jc w:val="both"/>
        <w:rPr>
          <w:rFonts w:ascii="Palatino Linotype" w:hAnsi="Palatino Linotype"/>
          <w:color w:val="000000" w:themeColor="text1"/>
        </w:rPr>
      </w:pPr>
    </w:p>
    <w:p w:rsidR="00970469" w:rsidRPr="003D2335" w:rsidRDefault="00AE1E8F" w:rsidP="003D2335">
      <w:pPr>
        <w:numPr>
          <w:ilvl w:val="0"/>
          <w:numId w:val="2"/>
        </w:numPr>
        <w:tabs>
          <w:tab w:val="left" w:pos="0"/>
          <w:tab w:val="left" w:pos="851"/>
        </w:tabs>
        <w:spacing w:line="360" w:lineRule="auto"/>
        <w:ind w:left="0" w:firstLine="0"/>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ACTO IMPUGNADO</w:t>
      </w:r>
      <w:r w:rsidR="00970469" w:rsidRPr="003D2335">
        <w:rPr>
          <w:rFonts w:ascii="Palatino Linotype" w:eastAsia="Palatino Linotype" w:hAnsi="Palatino Linotype" w:cs="Palatino Linotype"/>
          <w:b/>
          <w:color w:val="000000" w:themeColor="text1"/>
        </w:rPr>
        <w:t>:</w:t>
      </w:r>
      <w:r w:rsidR="00970469" w:rsidRPr="003D2335">
        <w:rPr>
          <w:rFonts w:ascii="Palatino Linotype" w:eastAsia="Palatino Linotype" w:hAnsi="Palatino Linotype" w:cs="Palatino Linotype"/>
          <w:color w:val="000000" w:themeColor="text1"/>
        </w:rPr>
        <w:t xml:space="preserve"> “</w:t>
      </w:r>
      <w:r w:rsidR="0039224F" w:rsidRPr="003D2335">
        <w:rPr>
          <w:rFonts w:ascii="Palatino Linotype" w:eastAsia="Palatino Linotype" w:hAnsi="Palatino Linotype" w:cs="Palatino Linotype"/>
          <w:i/>
          <w:color w:val="000000" w:themeColor="text1"/>
        </w:rPr>
        <w:t>DE ACUERDO A SU CONTESTACION DEL OFICIO 00249/HUEHUETO/IP/2025, EMITEN UNA RESPUESTA MEDIANTE EL ESCRITO PMH/DEyMA/0013/05/2025 EN DONDE EL DIRECTOR DE ECOLOGIA MENCIONA QUE NO SE CUENTA NINGUN DOCUMENTO QUE ACREDITE LA AUTORIZACION DEL RELLENO SANITARIO A LA EMPRESA BIOCARSA S.A DE C.V . SIN EMBARGO TAMBIEN SOLICITE ACUERDO PRESIDENCIAL, ACTA DE CABILDO O DOCUMENTO EMITIDO POR ALGUNA DEPENDENCIA MUNICIPAL A LA EMPRESA ANTES MENCIONADA , ASI COMO EL FUNDAMENTO LEGAL QUE AMPARE LA LICENCIA OTORGADA . ADJUNTO COPIA SIMPLE DE LA LICENCIA QUE FUE OTORGADA POR PARTE DEL PRESIDENTE MUNICIPAL .</w:t>
      </w:r>
      <w:r w:rsidR="00970469" w:rsidRPr="003D2335">
        <w:rPr>
          <w:rFonts w:ascii="Palatino Linotype" w:eastAsia="Palatino Linotype" w:hAnsi="Palatino Linotype" w:cs="Palatino Linotype"/>
          <w:i/>
          <w:color w:val="000000" w:themeColor="text1"/>
        </w:rPr>
        <w:t>” (</w:t>
      </w:r>
      <w:r w:rsidR="00970469" w:rsidRPr="003D2335">
        <w:rPr>
          <w:rFonts w:ascii="Palatino Linotype" w:eastAsia="Palatino Linotype" w:hAnsi="Palatino Linotype" w:cs="Palatino Linotype"/>
          <w:color w:val="000000" w:themeColor="text1"/>
        </w:rPr>
        <w:t>Sic)</w:t>
      </w:r>
    </w:p>
    <w:p w:rsidR="00970469" w:rsidRPr="003D2335" w:rsidRDefault="00970469" w:rsidP="003D2335">
      <w:pPr>
        <w:tabs>
          <w:tab w:val="left" w:pos="0"/>
          <w:tab w:val="left" w:pos="851"/>
        </w:tabs>
        <w:spacing w:line="360" w:lineRule="auto"/>
        <w:jc w:val="both"/>
        <w:rPr>
          <w:rFonts w:ascii="Palatino Linotype" w:eastAsia="Palatino Linotype" w:hAnsi="Palatino Linotype" w:cs="Palatino Linotype"/>
          <w:color w:val="000000" w:themeColor="text1"/>
        </w:rPr>
      </w:pPr>
    </w:p>
    <w:p w:rsidR="00970469" w:rsidRPr="003D2335" w:rsidRDefault="00AE1E8F" w:rsidP="003D2335">
      <w:pPr>
        <w:numPr>
          <w:ilvl w:val="0"/>
          <w:numId w:val="2"/>
        </w:numPr>
        <w:tabs>
          <w:tab w:val="left" w:pos="0"/>
          <w:tab w:val="left" w:pos="851"/>
        </w:tabs>
        <w:spacing w:line="360" w:lineRule="auto"/>
        <w:ind w:left="0" w:firstLine="0"/>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RAZONES O MOTIVOS DE INCONFORMIDAD</w:t>
      </w:r>
      <w:r w:rsidR="00970469" w:rsidRPr="003D2335">
        <w:rPr>
          <w:rFonts w:ascii="Palatino Linotype" w:eastAsia="Palatino Linotype" w:hAnsi="Palatino Linotype" w:cs="Palatino Linotype"/>
          <w:b/>
          <w:color w:val="000000" w:themeColor="text1"/>
        </w:rPr>
        <w:t xml:space="preserve">: </w:t>
      </w:r>
      <w:r w:rsidR="00970469" w:rsidRPr="003D2335">
        <w:rPr>
          <w:rFonts w:ascii="Palatino Linotype" w:eastAsia="Palatino Linotype" w:hAnsi="Palatino Linotype" w:cs="Palatino Linotype"/>
          <w:color w:val="000000" w:themeColor="text1"/>
        </w:rPr>
        <w:t>“</w:t>
      </w:r>
      <w:r w:rsidR="0039224F" w:rsidRPr="003D2335">
        <w:rPr>
          <w:rFonts w:ascii="Palatino Linotype" w:eastAsia="Palatino Linotype" w:hAnsi="Palatino Linotype" w:cs="Palatino Linotype"/>
          <w:i/>
          <w:color w:val="000000" w:themeColor="text1"/>
        </w:rPr>
        <w:t>NO SE ENTREGO LA INFORMACION COMPLETA, YA QUE SI EXISTE UNA LICENCIA DE FUNCIONAMIENTO EXPEDIDA POR LA PRESIDENCIA MUNUCIPAL .</w:t>
      </w:r>
      <w:r w:rsidR="00970469" w:rsidRPr="003D2335">
        <w:rPr>
          <w:rFonts w:ascii="Palatino Linotype" w:eastAsia="Palatino Linotype" w:hAnsi="Palatino Linotype" w:cs="Palatino Linotype"/>
          <w:i/>
          <w:color w:val="000000" w:themeColor="text1"/>
        </w:rPr>
        <w:t>”</w:t>
      </w:r>
      <w:r w:rsidR="00970469" w:rsidRPr="003D2335">
        <w:rPr>
          <w:rFonts w:ascii="Palatino Linotype" w:eastAsia="Palatino Linotype" w:hAnsi="Palatino Linotype" w:cs="Palatino Linotype"/>
          <w:color w:val="000000" w:themeColor="text1"/>
        </w:rPr>
        <w:t xml:space="preserve"> (Sic). </w:t>
      </w:r>
    </w:p>
    <w:p w:rsidR="00970469" w:rsidRPr="003D2335" w:rsidRDefault="00970469" w:rsidP="003D2335">
      <w:pPr>
        <w:tabs>
          <w:tab w:val="left" w:pos="0"/>
        </w:tabs>
        <w:spacing w:line="360" w:lineRule="auto"/>
        <w:jc w:val="both"/>
        <w:rPr>
          <w:rFonts w:ascii="Palatino Linotype" w:eastAsia="Palatino Linotype" w:hAnsi="Palatino Linotype" w:cs="Palatino Linotype"/>
          <w:color w:val="000000" w:themeColor="text1"/>
        </w:rPr>
      </w:pPr>
    </w:p>
    <w:p w:rsidR="00254981" w:rsidRPr="003D2335" w:rsidRDefault="00254981" w:rsidP="003D2335">
      <w:pPr>
        <w:pStyle w:val="Prrafodelista"/>
        <w:numPr>
          <w:ilvl w:val="0"/>
          <w:numId w:val="8"/>
        </w:numPr>
        <w:tabs>
          <w:tab w:val="left" w:pos="0"/>
        </w:tabs>
        <w:spacing w:line="360" w:lineRule="auto"/>
        <w:ind w:left="0" w:firstLine="0"/>
        <w:jc w:val="both"/>
        <w:rPr>
          <w:rFonts w:ascii="Palatino Linotype" w:eastAsia="Palatino Linotype" w:hAnsi="Palatino Linotype" w:cs="Palatino Linotype"/>
          <w:color w:val="000000" w:themeColor="text1"/>
          <w:sz w:val="24"/>
          <w:szCs w:val="24"/>
        </w:rPr>
      </w:pPr>
      <w:r w:rsidRPr="003D2335">
        <w:rPr>
          <w:rFonts w:ascii="Palatino Linotype" w:eastAsia="Palatino Linotype" w:hAnsi="Palatino Linotype" w:cs="Palatino Linotype"/>
          <w:color w:val="000000" w:themeColor="text1"/>
          <w:sz w:val="24"/>
          <w:szCs w:val="24"/>
        </w:rPr>
        <w:lastRenderedPageBreak/>
        <w:t>A la inconformidad se adjuntó una imagen con la licencia de funcionamiento expedida a favor</w:t>
      </w:r>
      <w:r w:rsidR="00D87A0C">
        <w:rPr>
          <w:rFonts w:ascii="Palatino Linotype" w:eastAsia="Palatino Linotype" w:hAnsi="Palatino Linotype" w:cs="Palatino Linotype"/>
          <w:color w:val="000000" w:themeColor="text1"/>
          <w:sz w:val="24"/>
          <w:szCs w:val="24"/>
        </w:rPr>
        <w:t xml:space="preserve"> de la empresa señalada por el r</w:t>
      </w:r>
      <w:r w:rsidRPr="003D2335">
        <w:rPr>
          <w:rFonts w:ascii="Palatino Linotype" w:eastAsia="Palatino Linotype" w:hAnsi="Palatino Linotype" w:cs="Palatino Linotype"/>
          <w:color w:val="000000" w:themeColor="text1"/>
          <w:sz w:val="24"/>
          <w:szCs w:val="24"/>
        </w:rPr>
        <w:t xml:space="preserve">ecurrente, el veintiocho de febrero de dos mil veinticinco. </w:t>
      </w:r>
    </w:p>
    <w:p w:rsidR="00254981" w:rsidRPr="003D2335" w:rsidRDefault="00254981" w:rsidP="003D2335">
      <w:pPr>
        <w:pStyle w:val="Prrafodelista"/>
        <w:tabs>
          <w:tab w:val="left" w:pos="0"/>
        </w:tabs>
        <w:spacing w:line="360" w:lineRule="auto"/>
        <w:ind w:left="0"/>
        <w:jc w:val="both"/>
        <w:rPr>
          <w:rFonts w:ascii="Palatino Linotype" w:eastAsia="Palatino Linotype" w:hAnsi="Palatino Linotype" w:cs="Palatino Linotype"/>
          <w:color w:val="000000" w:themeColor="text1"/>
          <w:sz w:val="24"/>
          <w:szCs w:val="24"/>
        </w:rPr>
      </w:pPr>
    </w:p>
    <w:p w:rsidR="00970469" w:rsidRPr="003D2335" w:rsidRDefault="00970469" w:rsidP="003D2335">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3D233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D2335">
        <w:rPr>
          <w:rFonts w:ascii="Palatino Linotype" w:eastAsia="Palatino Linotype" w:hAnsi="Palatino Linotype" w:cs="Palatino Linotype"/>
          <w:color w:val="000000" w:themeColor="text1"/>
        </w:rPr>
        <w:t xml:space="preserve">se turna a la </w:t>
      </w:r>
      <w:r w:rsidRPr="003D2335">
        <w:rPr>
          <w:rFonts w:ascii="Palatino Linotype" w:eastAsia="Palatino Linotype" w:hAnsi="Palatino Linotype" w:cs="Palatino Linotype"/>
          <w:b/>
          <w:color w:val="000000" w:themeColor="text1"/>
        </w:rPr>
        <w:t xml:space="preserve">Comisionada María del Rosario Mejía Ayala, </w:t>
      </w:r>
      <w:r w:rsidRPr="003D2335">
        <w:rPr>
          <w:rFonts w:ascii="Palatino Linotype" w:eastAsia="Palatino Linotype" w:hAnsi="Palatino Linotype" w:cs="Palatino Linotype"/>
          <w:color w:val="000000" w:themeColor="text1"/>
        </w:rPr>
        <w:t>para su análisis.</w:t>
      </w:r>
    </w:p>
    <w:p w:rsidR="00970469" w:rsidRPr="003D2335" w:rsidRDefault="00970469" w:rsidP="003D2335">
      <w:pPr>
        <w:rPr>
          <w:rFonts w:ascii="Palatino Linotype" w:eastAsia="Palatino Linotype" w:hAnsi="Palatino Linotype" w:cs="Palatino Linotype"/>
          <w:color w:val="000000" w:themeColor="text1"/>
        </w:rPr>
      </w:pPr>
    </w:p>
    <w:p w:rsidR="00970469" w:rsidRPr="003D2335" w:rsidRDefault="00AE1E8F" w:rsidP="003D2335">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1" w:name="_heading=h.30j0zll" w:colFirst="0" w:colLast="0"/>
      <w:bookmarkEnd w:id="1"/>
      <w:r>
        <w:rPr>
          <w:rFonts w:ascii="Palatino Linotype" w:eastAsia="Palatino Linotype" w:hAnsi="Palatino Linotype" w:cs="Palatino Linotype"/>
          <w:color w:val="000000" w:themeColor="text1"/>
        </w:rPr>
        <w:t xml:space="preserve">La Comisionada </w:t>
      </w:r>
      <w:r w:rsidR="00970469" w:rsidRPr="003D2335">
        <w:rPr>
          <w:rFonts w:ascii="Palatino Linotype" w:eastAsia="Palatino Linotype" w:hAnsi="Palatino Linotype" w:cs="Palatino Linotype"/>
          <w:color w:val="000000" w:themeColor="text1"/>
        </w:rPr>
        <w:t xml:space="preserve">Ponente con fundamento en lo dispuesto por el artículo 185 fracción II de la ley de la materia, a través del acuerdo de admisión del </w:t>
      </w:r>
      <w:r w:rsidR="0039224F" w:rsidRPr="003D2335">
        <w:rPr>
          <w:rFonts w:ascii="Palatino Linotype" w:eastAsia="Palatino Linotype" w:hAnsi="Palatino Linotype" w:cs="Palatino Linotype"/>
          <w:b/>
          <w:color w:val="000000" w:themeColor="text1"/>
        </w:rPr>
        <w:t>nueve de junio</w:t>
      </w:r>
      <w:r w:rsidR="00970469" w:rsidRPr="003D2335">
        <w:rPr>
          <w:rFonts w:ascii="Palatino Linotype" w:eastAsia="Palatino Linotype" w:hAnsi="Palatino Linotype" w:cs="Palatino Linotype"/>
          <w:b/>
          <w:color w:val="000000" w:themeColor="text1"/>
        </w:rPr>
        <w:t xml:space="preserve"> de dos mil veinticinco</w:t>
      </w:r>
      <w:r w:rsidR="00970469" w:rsidRPr="003D2335">
        <w:rPr>
          <w:rFonts w:ascii="Palatino Linotype" w:eastAsia="Palatino Linotype" w:hAnsi="Palatino Linotype" w:cs="Palatino Linotype"/>
          <w:color w:val="000000" w:themeColor="text1"/>
        </w:rPr>
        <w:t xml:space="preserve">, puso a disposición de las partes el expediente electrónico vía </w:t>
      </w:r>
      <w:r w:rsidR="00970469" w:rsidRPr="003D2335">
        <w:rPr>
          <w:rFonts w:ascii="Palatino Linotype" w:eastAsia="Palatino Linotype" w:hAnsi="Palatino Linotype" w:cs="Palatino Linotype"/>
          <w:b/>
          <w:color w:val="000000" w:themeColor="text1"/>
        </w:rPr>
        <w:t xml:space="preserve">SAIMEX </w:t>
      </w:r>
      <w:r w:rsidR="00970469" w:rsidRPr="003D233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970469" w:rsidRPr="003D2335">
        <w:rPr>
          <w:rFonts w:ascii="Palatino Linotype" w:eastAsia="Palatino Linotype" w:hAnsi="Palatino Linotype" w:cs="Palatino Linotype"/>
          <w:b/>
          <w:color w:val="000000" w:themeColor="text1"/>
        </w:rPr>
        <w:t>SUJETO OBLIGADO</w:t>
      </w:r>
      <w:r w:rsidR="00970469" w:rsidRPr="003D2335">
        <w:rPr>
          <w:rFonts w:ascii="Palatino Linotype" w:eastAsia="Palatino Linotype" w:hAnsi="Palatino Linotype" w:cs="Palatino Linotype"/>
          <w:color w:val="000000" w:themeColor="text1"/>
        </w:rPr>
        <w:t xml:space="preserve"> presentará el informe justificado procedente. </w:t>
      </w:r>
    </w:p>
    <w:p w:rsidR="00970469" w:rsidRPr="003D2335" w:rsidRDefault="00970469" w:rsidP="003D2335">
      <w:pPr>
        <w:pBdr>
          <w:top w:val="nil"/>
          <w:left w:val="nil"/>
          <w:bottom w:val="nil"/>
          <w:right w:val="nil"/>
          <w:between w:val="nil"/>
        </w:pBdr>
        <w:rPr>
          <w:rFonts w:ascii="Palatino Linotype" w:eastAsia="Palatino Linotype" w:hAnsi="Palatino Linotype" w:cs="Palatino Linotype"/>
          <w:color w:val="000000" w:themeColor="text1"/>
        </w:rPr>
      </w:pPr>
    </w:p>
    <w:p w:rsidR="006B0E1B" w:rsidRPr="003D2335" w:rsidRDefault="00970469" w:rsidP="003D2335">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De las constancias que obran en el expediente elect</w:t>
      </w:r>
      <w:r w:rsidR="003D2335">
        <w:rPr>
          <w:rFonts w:ascii="Palatino Linotype" w:eastAsia="Palatino Linotype" w:hAnsi="Palatino Linotype" w:cs="Palatino Linotype"/>
          <w:color w:val="000000" w:themeColor="text1"/>
        </w:rPr>
        <w:t xml:space="preserve">rónico SAIMEX, se advierte que </w:t>
      </w:r>
      <w:r w:rsidRPr="003D2335">
        <w:rPr>
          <w:rFonts w:ascii="Palatino Linotype" w:eastAsia="Palatino Linotype" w:hAnsi="Palatino Linotype" w:cs="Palatino Linotype"/>
          <w:color w:val="000000" w:themeColor="text1"/>
        </w:rPr>
        <w:t>l</w:t>
      </w:r>
      <w:r w:rsidR="003D2335">
        <w:rPr>
          <w:rFonts w:ascii="Palatino Linotype" w:eastAsia="Palatino Linotype" w:hAnsi="Palatino Linotype" w:cs="Palatino Linotype"/>
          <w:color w:val="000000" w:themeColor="text1"/>
        </w:rPr>
        <w:t>a</w:t>
      </w:r>
      <w:r w:rsidRPr="003D2335">
        <w:rPr>
          <w:rFonts w:ascii="Palatino Linotype" w:eastAsia="Palatino Linotype" w:hAnsi="Palatino Linotype" w:cs="Palatino Linotype"/>
          <w:color w:val="000000" w:themeColor="text1"/>
        </w:rPr>
        <w:t xml:space="preserve"> RECURRENTE no realizó manifestaciones, no ofreció pruebas y alegatos que a su derecho conviniera; por </w:t>
      </w:r>
      <w:r w:rsidR="006B0E1B" w:rsidRPr="003D2335">
        <w:rPr>
          <w:rFonts w:ascii="Palatino Linotype" w:eastAsia="Palatino Linotype" w:hAnsi="Palatino Linotype" w:cs="Palatino Linotype"/>
          <w:color w:val="000000" w:themeColor="text1"/>
        </w:rPr>
        <w:t>su parte, el Sujeto Obligado entregó informe justificado el diecisiete de julio de dos mil veinticinco, mismo que se puso a la vista del Recurrente el veintisiete de noviembre del mismo año y que consta del siguiente archivo que se describe:</w:t>
      </w:r>
    </w:p>
    <w:p w:rsidR="00970469" w:rsidRDefault="00C96A87" w:rsidP="003D2335">
      <w:pPr>
        <w:pStyle w:val="Prrafodelista"/>
        <w:numPr>
          <w:ilvl w:val="0"/>
          <w:numId w:val="6"/>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hyperlink r:id="rId8" w:history="1">
        <w:r w:rsidR="006B0E1B" w:rsidRPr="003D2335">
          <w:rPr>
            <w:rStyle w:val="Hipervnculo"/>
            <w:rFonts w:ascii="Palatino Linotype" w:eastAsia="Palatino Linotype" w:hAnsi="Palatino Linotype" w:cs="Palatino Linotype"/>
            <w:b/>
            <w:bCs/>
            <w:color w:val="000000" w:themeColor="text1"/>
            <w:sz w:val="24"/>
            <w:szCs w:val="24"/>
          </w:rPr>
          <w:t>00249 INFOEM.pdf</w:t>
        </w:r>
      </w:hyperlink>
      <w:r w:rsidR="006B0E1B" w:rsidRPr="003D2335">
        <w:rPr>
          <w:rFonts w:ascii="Palatino Linotype" w:eastAsia="Palatino Linotype" w:hAnsi="Palatino Linotype" w:cs="Palatino Linotype"/>
          <w:color w:val="000000" w:themeColor="text1"/>
          <w:sz w:val="24"/>
          <w:szCs w:val="24"/>
        </w:rPr>
        <w:t xml:space="preserve">: oficio de fecha diecisiete de julio de dos mil veinticinco, suscrito por la Dirección de Ecología y Medio Ambiente, quien ratificó su respuesta y señaló que existe un documentos de visto bueno ambiental emitido por la Administración Municipal anterior. </w:t>
      </w:r>
    </w:p>
    <w:p w:rsidR="006B0E1B" w:rsidRPr="003D2335" w:rsidRDefault="00970469" w:rsidP="003D2335">
      <w:pPr>
        <w:numPr>
          <w:ilvl w:val="0"/>
          <w:numId w:val="1"/>
        </w:numPr>
        <w:tabs>
          <w:tab w:val="left" w:pos="567"/>
        </w:tabs>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lastRenderedPageBreak/>
        <w:t xml:space="preserve">El </w:t>
      </w:r>
      <w:r w:rsidRPr="003D2335">
        <w:rPr>
          <w:rFonts w:ascii="Palatino Linotype" w:eastAsia="Palatino Linotype" w:hAnsi="Palatino Linotype" w:cs="Palatino Linotype"/>
          <w:b/>
          <w:color w:val="000000" w:themeColor="text1"/>
        </w:rPr>
        <w:t>dieciséis de octubre de dos mil veinticinco</w:t>
      </w:r>
      <w:r w:rsidRPr="003D2335">
        <w:rPr>
          <w:rFonts w:ascii="Palatino Linotype" w:eastAsia="Palatino Linotype" w:hAnsi="Palatino Linotype" w:cs="Palatino Linotype"/>
          <w:color w:val="000000" w:themeColor="text1"/>
        </w:rPr>
        <w:t>, se notificó el acuerdo mediante el cual se aprobó ampliación de plazo para emitir resolución</w:t>
      </w:r>
      <w:r w:rsidR="006B0E1B" w:rsidRPr="003D2335">
        <w:rPr>
          <w:rFonts w:ascii="Palatino Linotype" w:eastAsia="Palatino Linotype" w:hAnsi="Palatino Linotype" w:cs="Palatino Linotype"/>
          <w:color w:val="000000" w:themeColor="text1"/>
        </w:rPr>
        <w:t>.</w:t>
      </w:r>
    </w:p>
    <w:p w:rsidR="00254981" w:rsidRPr="003D2335" w:rsidRDefault="00254981" w:rsidP="003D2335">
      <w:pPr>
        <w:tabs>
          <w:tab w:val="left" w:pos="567"/>
        </w:tabs>
        <w:spacing w:line="360" w:lineRule="auto"/>
        <w:jc w:val="both"/>
        <w:rPr>
          <w:rFonts w:ascii="Palatino Linotype" w:hAnsi="Palatino Linotype"/>
          <w:color w:val="000000" w:themeColor="text1"/>
        </w:rPr>
      </w:pPr>
    </w:p>
    <w:p w:rsidR="00970469" w:rsidRPr="003D2335" w:rsidRDefault="006B0E1B" w:rsidP="003D2335">
      <w:pPr>
        <w:numPr>
          <w:ilvl w:val="0"/>
          <w:numId w:val="1"/>
        </w:numPr>
        <w:tabs>
          <w:tab w:val="left" w:pos="567"/>
        </w:tabs>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El </w:t>
      </w:r>
      <w:r w:rsidRPr="003D2335">
        <w:rPr>
          <w:rFonts w:ascii="Palatino Linotype" w:eastAsia="Palatino Linotype" w:hAnsi="Palatino Linotype" w:cs="Palatino Linotype"/>
          <w:b/>
          <w:color w:val="000000" w:themeColor="text1"/>
        </w:rPr>
        <w:t>tres de diciembre de dos mil veinticinco</w:t>
      </w:r>
      <w:r w:rsidRPr="003D2335">
        <w:rPr>
          <w:rFonts w:ascii="Palatino Linotype" w:eastAsia="Palatino Linotype" w:hAnsi="Palatino Linotype" w:cs="Palatino Linotype"/>
          <w:color w:val="000000" w:themeColor="text1"/>
        </w:rPr>
        <w:t xml:space="preserve">, </w:t>
      </w:r>
      <w:r w:rsidR="00970469" w:rsidRPr="003D2335">
        <w:rPr>
          <w:rFonts w:ascii="Palatino Linotype" w:eastAsia="Palatino Linotype" w:hAnsi="Palatino Linotype" w:cs="Palatino Linotype"/>
          <w:color w:val="000000" w:themeColor="text1"/>
        </w:rPr>
        <w:t xml:space="preserve">se notificó el acuerdo mediante el cual de decretó el cierre de instrucción. </w:t>
      </w:r>
    </w:p>
    <w:p w:rsidR="00970469" w:rsidRPr="003D2335" w:rsidRDefault="00970469" w:rsidP="003D2335">
      <w:pPr>
        <w:pStyle w:val="Ttulo1"/>
        <w:spacing w:line="360" w:lineRule="auto"/>
        <w:jc w:val="center"/>
        <w:rPr>
          <w:rFonts w:ascii="Palatino Linotype" w:eastAsia="Palatino Linotype" w:hAnsi="Palatino Linotype" w:cs="Palatino Linotype"/>
          <w:b/>
          <w:color w:val="000000" w:themeColor="text1"/>
          <w:sz w:val="24"/>
          <w:szCs w:val="24"/>
        </w:rPr>
      </w:pPr>
      <w:bookmarkStart w:id="2" w:name="_heading=h.1fob9te" w:colFirst="0" w:colLast="0"/>
      <w:bookmarkEnd w:id="2"/>
      <w:r w:rsidRPr="003D2335">
        <w:rPr>
          <w:rFonts w:ascii="Palatino Linotype" w:eastAsia="Palatino Linotype" w:hAnsi="Palatino Linotype" w:cs="Palatino Linotype"/>
          <w:b/>
          <w:color w:val="000000" w:themeColor="text1"/>
          <w:sz w:val="24"/>
          <w:szCs w:val="24"/>
        </w:rPr>
        <w:t>C O N S I D E R A N D O</w:t>
      </w:r>
    </w:p>
    <w:p w:rsidR="00970469" w:rsidRPr="003D2335" w:rsidRDefault="00970469" w:rsidP="003D2335">
      <w:pPr>
        <w:pStyle w:val="Ttulo1"/>
        <w:spacing w:line="360" w:lineRule="auto"/>
        <w:rPr>
          <w:rFonts w:ascii="Palatino Linotype" w:eastAsia="Palatino Linotype" w:hAnsi="Palatino Linotype" w:cs="Palatino Linotype"/>
          <w:b/>
          <w:color w:val="000000" w:themeColor="text1"/>
          <w:sz w:val="24"/>
          <w:szCs w:val="24"/>
        </w:rPr>
      </w:pPr>
      <w:bookmarkStart w:id="3" w:name="_heading=h.3znysh7" w:colFirst="0" w:colLast="0"/>
      <w:bookmarkEnd w:id="3"/>
      <w:r w:rsidRPr="003D2335">
        <w:rPr>
          <w:rFonts w:ascii="Palatino Linotype" w:eastAsia="Palatino Linotype" w:hAnsi="Palatino Linotype" w:cs="Palatino Linotype"/>
          <w:b/>
          <w:color w:val="000000" w:themeColor="text1"/>
          <w:sz w:val="24"/>
          <w:szCs w:val="24"/>
        </w:rPr>
        <w:t>PRIMERO. De la competencia.</w:t>
      </w:r>
    </w:p>
    <w:p w:rsidR="00970469" w:rsidRPr="003D2335" w:rsidRDefault="00970469" w:rsidP="003D2335">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bookmarkStart w:id="4" w:name="_heading=h.2et92p0" w:colFirst="0" w:colLast="0"/>
      <w:bookmarkEnd w:id="4"/>
      <w:r w:rsidRPr="003D233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2335">
        <w:rPr>
          <w:rFonts w:ascii="Palatino Linotype" w:eastAsia="Palatino Linotype" w:hAnsi="Palatino Linotype" w:cs="Palatino Linotype"/>
          <w:b/>
          <w:color w:val="000000" w:themeColor="text1"/>
        </w:rPr>
        <w:t>Constitución Política de los Estados Unidos Mexicanos</w:t>
      </w:r>
      <w:r w:rsidRPr="003D2335">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3D2335">
        <w:rPr>
          <w:rFonts w:ascii="Palatino Linotype" w:eastAsia="Palatino Linotype" w:hAnsi="Palatino Linotype" w:cs="Palatino Linotype"/>
          <w:b/>
          <w:color w:val="000000" w:themeColor="text1"/>
        </w:rPr>
        <w:t>Constitución Política del Estado Libre y Soberano de México</w:t>
      </w:r>
      <w:r w:rsidRPr="003D2335">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3D2335">
        <w:rPr>
          <w:rFonts w:ascii="Palatino Linotype" w:eastAsia="Palatino Linotype" w:hAnsi="Palatino Linotype" w:cs="Palatino Linotype"/>
          <w:b/>
          <w:color w:val="000000" w:themeColor="text1"/>
        </w:rPr>
        <w:t>Ley de Transparencia y Acceso a la Información Pública del Estado de México y Municipios</w:t>
      </w:r>
      <w:r w:rsidRPr="003D2335">
        <w:rPr>
          <w:rFonts w:ascii="Palatino Linotype" w:eastAsia="Palatino Linotype" w:hAnsi="Palatino Linotype" w:cs="Palatino Linotype"/>
          <w:color w:val="000000" w:themeColor="text1"/>
        </w:rPr>
        <w:t xml:space="preserve">; y 7, 9 fracciones I y XXIII, y 11 del </w:t>
      </w:r>
      <w:r w:rsidRPr="003D2335">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970469" w:rsidRPr="003D2335" w:rsidRDefault="00970469" w:rsidP="003D2335">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SEGUNDO. De la oportunidad y procedencia.</w:t>
      </w:r>
    </w:p>
    <w:p w:rsidR="00970469" w:rsidRPr="003D2335" w:rsidRDefault="00970469" w:rsidP="003D2335">
      <w:pPr>
        <w:numPr>
          <w:ilvl w:val="0"/>
          <w:numId w:val="1"/>
        </w:numPr>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El medio de impugnación fue presentado a través del </w:t>
      </w:r>
      <w:r w:rsidRPr="003D2335">
        <w:rPr>
          <w:rFonts w:ascii="Palatino Linotype" w:eastAsia="Palatino Linotype" w:hAnsi="Palatino Linotype" w:cs="Palatino Linotype"/>
          <w:b/>
          <w:color w:val="000000" w:themeColor="text1"/>
        </w:rPr>
        <w:t>SAIMEX,</w:t>
      </w:r>
      <w:r w:rsidRPr="003D233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3D2335">
        <w:rPr>
          <w:rFonts w:ascii="Palatino Linotype" w:eastAsia="Palatino Linotype" w:hAnsi="Palatino Linotype" w:cs="Palatino Linotype"/>
          <w:b/>
          <w:color w:val="000000" w:themeColor="text1"/>
        </w:rPr>
        <w:t>SUJETO OBLIGADO</w:t>
      </w:r>
      <w:r w:rsidRPr="003D2335">
        <w:rPr>
          <w:rFonts w:ascii="Palatino Linotype" w:eastAsia="Palatino Linotype" w:hAnsi="Palatino Linotype" w:cs="Palatino Linotype"/>
          <w:color w:val="000000" w:themeColor="text1"/>
        </w:rPr>
        <w:t xml:space="preserve"> entregó respuesta a la solicitud el día </w:t>
      </w:r>
      <w:r w:rsidR="006B0E1B" w:rsidRPr="003D2335">
        <w:rPr>
          <w:rFonts w:ascii="Palatino Linotype" w:eastAsia="Palatino Linotype" w:hAnsi="Palatino Linotype" w:cs="Palatino Linotype"/>
          <w:b/>
          <w:color w:val="000000" w:themeColor="text1"/>
        </w:rPr>
        <w:t>veinte de mayo</w:t>
      </w:r>
      <w:r w:rsidRPr="003D2335">
        <w:rPr>
          <w:rFonts w:ascii="Palatino Linotype" w:eastAsia="Palatino Linotype" w:hAnsi="Palatino Linotype" w:cs="Palatino Linotype"/>
          <w:b/>
          <w:color w:val="000000" w:themeColor="text1"/>
        </w:rPr>
        <w:t xml:space="preserve"> de dos mil veinticinco</w:t>
      </w:r>
      <w:r w:rsidRPr="003D2335">
        <w:rPr>
          <w:rFonts w:ascii="Palatino Linotype" w:eastAsia="Palatino Linotype" w:hAnsi="Palatino Linotype" w:cs="Palatino Linotype"/>
          <w:color w:val="000000" w:themeColor="text1"/>
        </w:rPr>
        <w:t xml:space="preserve">, de tal forma que el plazo para interponer el recurso </w:t>
      </w:r>
      <w:r w:rsidRPr="003D2335">
        <w:rPr>
          <w:rFonts w:ascii="Palatino Linotype" w:eastAsia="Palatino Linotype" w:hAnsi="Palatino Linotype" w:cs="Palatino Linotype"/>
          <w:color w:val="000000" w:themeColor="text1"/>
        </w:rPr>
        <w:lastRenderedPageBreak/>
        <w:t xml:space="preserve">de revisión transcurrió del </w:t>
      </w:r>
      <w:r w:rsidR="006B0E1B" w:rsidRPr="003D2335">
        <w:rPr>
          <w:rFonts w:ascii="Palatino Linotype" w:eastAsia="Palatino Linotype" w:hAnsi="Palatino Linotype" w:cs="Palatino Linotype"/>
          <w:b/>
          <w:color w:val="000000" w:themeColor="text1"/>
        </w:rPr>
        <w:t>veintiuno de mayo al diez de junio</w:t>
      </w:r>
      <w:r w:rsidRPr="003D2335">
        <w:rPr>
          <w:rFonts w:ascii="Palatino Linotype" w:eastAsia="Palatino Linotype" w:hAnsi="Palatino Linotype" w:cs="Palatino Linotype"/>
          <w:b/>
          <w:color w:val="000000" w:themeColor="text1"/>
        </w:rPr>
        <w:t xml:space="preserve"> de dos mil veinticinco</w:t>
      </w:r>
      <w:r w:rsidRPr="003D2335">
        <w:rPr>
          <w:rFonts w:ascii="Palatino Linotype" w:eastAsia="Palatino Linotype" w:hAnsi="Palatino Linotype" w:cs="Palatino Linotype"/>
          <w:color w:val="000000" w:themeColor="text1"/>
        </w:rPr>
        <w:t xml:space="preserve">; en consecuencia, presentó su inconformidad el </w:t>
      </w:r>
      <w:r w:rsidR="006B0E1B" w:rsidRPr="003D2335">
        <w:rPr>
          <w:rFonts w:ascii="Palatino Linotype" w:eastAsia="Palatino Linotype" w:hAnsi="Palatino Linotype" w:cs="Palatino Linotype"/>
          <w:b/>
          <w:color w:val="000000" w:themeColor="text1"/>
        </w:rPr>
        <w:t>tres de junio</w:t>
      </w:r>
      <w:r w:rsidRPr="003D2335">
        <w:rPr>
          <w:rFonts w:ascii="Palatino Linotype" w:eastAsia="Palatino Linotype" w:hAnsi="Palatino Linotype" w:cs="Palatino Linotype"/>
          <w:b/>
          <w:color w:val="000000" w:themeColor="text1"/>
        </w:rPr>
        <w:t xml:space="preserve"> de dos mil veinticinco</w:t>
      </w:r>
      <w:r w:rsidRPr="003D2335">
        <w:rPr>
          <w:rFonts w:ascii="Palatino Linotype" w:eastAsia="Palatino Linotype" w:hAnsi="Palatino Linotype" w:cs="Palatino Linotype"/>
          <w:color w:val="000000" w:themeColor="text1"/>
        </w:rPr>
        <w:t xml:space="preserve">, por lo que se encuentra dentro de los márgenes temporales previstos en el artículo 3, fracción X y 178 de la </w:t>
      </w:r>
      <w:r w:rsidRPr="003D233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D2335">
        <w:rPr>
          <w:rFonts w:ascii="Palatino Linotype" w:eastAsia="Palatino Linotype" w:hAnsi="Palatino Linotype" w:cs="Palatino Linotype"/>
          <w:color w:val="000000" w:themeColor="text1"/>
        </w:rPr>
        <w:t>vigente.</w:t>
      </w:r>
    </w:p>
    <w:p w:rsidR="00970469" w:rsidRPr="003D2335" w:rsidRDefault="00970469" w:rsidP="003D2335">
      <w:pPr>
        <w:rPr>
          <w:rFonts w:ascii="Palatino Linotype" w:eastAsia="Palatino Linotype" w:hAnsi="Palatino Linotype" w:cs="Palatino Linotype"/>
          <w:i/>
          <w:color w:val="000000" w:themeColor="text1"/>
        </w:rPr>
      </w:pPr>
    </w:p>
    <w:p w:rsidR="00970469" w:rsidRPr="003D2335" w:rsidRDefault="00970469" w:rsidP="003D2335">
      <w:pPr>
        <w:numPr>
          <w:ilvl w:val="0"/>
          <w:numId w:val="1"/>
        </w:numPr>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70469" w:rsidRPr="003D2335" w:rsidRDefault="00970469" w:rsidP="003D2335">
      <w:pPr>
        <w:pStyle w:val="Ttulo1"/>
        <w:spacing w:line="360" w:lineRule="auto"/>
        <w:rPr>
          <w:rFonts w:ascii="Palatino Linotype" w:eastAsia="Palatino Linotype" w:hAnsi="Palatino Linotype" w:cs="Palatino Linotype"/>
          <w:b/>
          <w:i/>
          <w:color w:val="000000" w:themeColor="text1"/>
          <w:sz w:val="24"/>
          <w:szCs w:val="24"/>
        </w:rPr>
      </w:pPr>
      <w:bookmarkStart w:id="5" w:name="_heading=h.tyjcwt" w:colFirst="0" w:colLast="0"/>
      <w:bookmarkEnd w:id="5"/>
      <w:r w:rsidRPr="003D2335">
        <w:rPr>
          <w:rFonts w:ascii="Palatino Linotype" w:eastAsia="Palatino Linotype" w:hAnsi="Palatino Linotype" w:cs="Palatino Linotype"/>
          <w:b/>
          <w:color w:val="000000" w:themeColor="text1"/>
          <w:sz w:val="24"/>
          <w:szCs w:val="24"/>
        </w:rPr>
        <w:t>TERCERO. Del planteamiento de la Litis</w:t>
      </w:r>
    </w:p>
    <w:p w:rsidR="00970469" w:rsidRPr="003D2335" w:rsidRDefault="00970469" w:rsidP="003D2335">
      <w:pPr>
        <w:numPr>
          <w:ilvl w:val="0"/>
          <w:numId w:val="1"/>
        </w:numPr>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El particular solicitó </w:t>
      </w:r>
      <w:r w:rsidR="00B265BE" w:rsidRPr="003D2335">
        <w:rPr>
          <w:rFonts w:ascii="Palatino Linotype" w:eastAsia="Palatino Linotype" w:hAnsi="Palatino Linotype" w:cs="Palatino Linotype"/>
          <w:color w:val="000000" w:themeColor="text1"/>
        </w:rPr>
        <w:t>el acta de cabildo, y/o acuerdo presidencial y/o documento que acredite la autorización de la licencia de funcionamiento del “Centro Integral de Manejo de Residuos Huehuetoca”,</w:t>
      </w:r>
      <w:r w:rsidR="00F41C28" w:rsidRPr="003D2335">
        <w:rPr>
          <w:rFonts w:ascii="Palatino Linotype" w:eastAsia="Palatino Linotype" w:hAnsi="Palatino Linotype" w:cs="Palatino Linotype"/>
          <w:color w:val="000000" w:themeColor="text1"/>
        </w:rPr>
        <w:t xml:space="preserve"> otorgado a la empresa BIOCARSA, S.A DE C.V </w:t>
      </w:r>
      <w:r w:rsidR="00B265BE" w:rsidRPr="003D2335">
        <w:rPr>
          <w:rFonts w:ascii="Palatino Linotype" w:eastAsia="Palatino Linotype" w:hAnsi="Palatino Linotype" w:cs="Palatino Linotype"/>
          <w:color w:val="000000" w:themeColor="text1"/>
        </w:rPr>
        <w:t xml:space="preserve">así como el permiso de factibilidad de uso de suelo por parte del área de Dirección de Ecología. </w:t>
      </w:r>
    </w:p>
    <w:p w:rsidR="00B265BE" w:rsidRPr="003D2335" w:rsidRDefault="00B265BE" w:rsidP="003D2335">
      <w:pPr>
        <w:spacing w:line="360" w:lineRule="auto"/>
        <w:jc w:val="both"/>
        <w:rPr>
          <w:rFonts w:ascii="Palatino Linotype" w:hAnsi="Palatino Linotype"/>
          <w:color w:val="000000" w:themeColor="text1"/>
        </w:rPr>
      </w:pPr>
    </w:p>
    <w:p w:rsidR="00B265BE" w:rsidRPr="003D2335" w:rsidRDefault="00B265BE" w:rsidP="003D233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En respuesta, la Dirección de Ecología y Medio Ambiente señaló que derivado de búsqueda exhaustiva en sus archivo, registro y expedientes, la Dirección no ha emitido en ningún momento, autorización, permiso, licencia, dictamen ni resolución alguna que avale la factibilidad de uso de suelo para el establecimiento, operación o funcionamiento del denominado “Centro Integral de Manejo de Residuos Huehuetoca”, pr</w:t>
      </w:r>
      <w:r w:rsidR="00F41C28" w:rsidRPr="003D2335">
        <w:rPr>
          <w:rFonts w:ascii="Palatino Linotype" w:eastAsia="Palatino Linotype" w:hAnsi="Palatino Linotype" w:cs="Palatino Linotype"/>
          <w:color w:val="000000" w:themeColor="text1"/>
        </w:rPr>
        <w:t>omovido por la empresa BIOCARSA</w:t>
      </w:r>
      <w:r w:rsidRPr="003D2335">
        <w:rPr>
          <w:rFonts w:ascii="Palatino Linotype" w:eastAsia="Palatino Linotype" w:hAnsi="Palatino Linotype" w:cs="Palatino Linotype"/>
          <w:color w:val="000000" w:themeColor="text1"/>
        </w:rPr>
        <w:t xml:space="preserve">, S.A. de C.V. </w:t>
      </w:r>
      <w:r w:rsidRPr="003D2335">
        <w:rPr>
          <w:rFonts w:ascii="Palatino Linotype" w:hAnsi="Palatino Linotype"/>
          <w:color w:val="000000" w:themeColor="text1"/>
        </w:rPr>
        <w:t xml:space="preserve">Posteriormente, el Recurrente se inconformó por la entrega de información incompleta. </w:t>
      </w:r>
    </w:p>
    <w:p w:rsidR="00970469" w:rsidRPr="003D2335" w:rsidRDefault="00970469" w:rsidP="003D2335">
      <w:pPr>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numPr>
          <w:ilvl w:val="0"/>
          <w:numId w:val="1"/>
        </w:numPr>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lastRenderedPageBreak/>
        <w:t xml:space="preserve">En consecuencia, la Litis a resolver en este recurso, se circunscribe a determinar si la respuesta colma con lo solicitado o si se actualiza la causal de procedencia prevista en el </w:t>
      </w:r>
      <w:r w:rsidR="00B265BE" w:rsidRPr="003D2335">
        <w:rPr>
          <w:rFonts w:ascii="Palatino Linotype" w:eastAsia="Palatino Linotype" w:hAnsi="Palatino Linotype" w:cs="Palatino Linotype"/>
          <w:color w:val="000000" w:themeColor="text1"/>
        </w:rPr>
        <w:t>artículo 179, fracción V</w:t>
      </w:r>
      <w:r w:rsidRPr="003D2335">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w:t>
      </w:r>
      <w:r w:rsidR="00B265BE" w:rsidRPr="003D2335">
        <w:rPr>
          <w:rFonts w:ascii="Palatino Linotype" w:eastAsia="Palatino Linotype" w:hAnsi="Palatino Linotype" w:cs="Palatino Linotype"/>
          <w:color w:val="000000" w:themeColor="text1"/>
        </w:rPr>
        <w:t xml:space="preserve">entrega de información incompleta. </w:t>
      </w:r>
      <w:r w:rsidRPr="003D2335">
        <w:rPr>
          <w:rFonts w:ascii="Palatino Linotype" w:eastAsia="Palatino Linotype" w:hAnsi="Palatino Linotype" w:cs="Palatino Linotype"/>
          <w:color w:val="000000" w:themeColor="text1"/>
        </w:rPr>
        <w:t xml:space="preserve"> </w:t>
      </w:r>
    </w:p>
    <w:p w:rsidR="00970469" w:rsidRPr="003D2335" w:rsidRDefault="00970469" w:rsidP="003D2335">
      <w:pPr>
        <w:pStyle w:val="Ttulo1"/>
        <w:spacing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3D2335">
        <w:rPr>
          <w:rFonts w:ascii="Palatino Linotype" w:eastAsia="Palatino Linotype" w:hAnsi="Palatino Linotype" w:cs="Palatino Linotype"/>
          <w:b/>
          <w:color w:val="000000" w:themeColor="text1"/>
          <w:sz w:val="24"/>
          <w:szCs w:val="24"/>
        </w:rPr>
        <w:t xml:space="preserve">CUARTO. Estudio y resolución del recurso de revisión. </w:t>
      </w:r>
    </w:p>
    <w:p w:rsidR="00970469" w:rsidRPr="003D2335" w:rsidRDefault="00970469" w:rsidP="003D2335">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D2335">
        <w:rPr>
          <w:rFonts w:ascii="Palatino Linotype" w:eastAsia="Palatino Linotype" w:hAnsi="Palatino Linotype" w:cs="Palatino Linotype"/>
          <w:b/>
          <w:color w:val="000000" w:themeColor="text1"/>
        </w:rPr>
        <w:t>Ley de Transparencia y Acceso a la Información Pública del Estado de México y Municipios</w:t>
      </w:r>
      <w:r w:rsidRPr="003D2335">
        <w:rPr>
          <w:rFonts w:ascii="Palatino Linotype" w:eastAsia="Palatino Linotype" w:hAnsi="Palatino Linotype" w:cs="Palatino Linotype"/>
          <w:color w:val="000000" w:themeColor="text1"/>
        </w:rPr>
        <w:t>.</w:t>
      </w:r>
    </w:p>
    <w:p w:rsidR="00970469" w:rsidRPr="003D2335" w:rsidRDefault="00970469" w:rsidP="003D2335">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B265BE" w:rsidRPr="003D2335" w:rsidRDefault="00970469" w:rsidP="003D2335">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3D2335">
        <w:rPr>
          <w:rFonts w:ascii="Palatino Linotype" w:hAnsi="Palatino Linotype"/>
          <w:color w:val="000000" w:themeColor="text1"/>
        </w:rPr>
        <w:t xml:space="preserve">Ahora bien, recordemos que el Recurrente solicitó </w:t>
      </w:r>
      <w:r w:rsidR="00B265BE" w:rsidRPr="003D2335">
        <w:rPr>
          <w:rFonts w:ascii="Palatino Linotype" w:eastAsia="Palatino Linotype" w:hAnsi="Palatino Linotype" w:cs="Palatino Linotype"/>
          <w:color w:val="000000" w:themeColor="text1"/>
        </w:rPr>
        <w:t>el acta de cabildo, y/o acuerdo presidencial y/o documento que acredite la autorización de la licencia de funcionamiento del “Centro Integral de Manejo de Residuos Huehuetoca”,</w:t>
      </w:r>
      <w:r w:rsidR="00F41C28" w:rsidRPr="003D2335">
        <w:rPr>
          <w:rFonts w:ascii="Palatino Linotype" w:eastAsia="Palatino Linotype" w:hAnsi="Palatino Linotype" w:cs="Palatino Linotype"/>
          <w:color w:val="000000" w:themeColor="text1"/>
        </w:rPr>
        <w:t xml:space="preserve"> otorgado a la empresa BIOCARSA, S.A DE C.V</w:t>
      </w:r>
      <w:r w:rsidR="00F41C28" w:rsidRPr="003D2335">
        <w:rPr>
          <w:rFonts w:ascii="Palatino Linotype" w:eastAsia="Palatino Linotype" w:hAnsi="Palatino Linotype" w:cs="Palatino Linotype"/>
          <w:b/>
          <w:color w:val="000000" w:themeColor="text1"/>
        </w:rPr>
        <w:t>.</w:t>
      </w:r>
      <w:r w:rsidR="00B265BE" w:rsidRPr="003D2335">
        <w:rPr>
          <w:rFonts w:ascii="Palatino Linotype" w:eastAsia="Palatino Linotype" w:hAnsi="Palatino Linotype" w:cs="Palatino Linotype"/>
          <w:color w:val="000000" w:themeColor="text1"/>
        </w:rPr>
        <w:t xml:space="preserve"> así como el permiso de factibilidad de uso de suelo por parte del área de Dirección de Ecología. </w:t>
      </w:r>
    </w:p>
    <w:p w:rsidR="00B265BE" w:rsidRPr="003D2335" w:rsidRDefault="00B265BE" w:rsidP="003D2335">
      <w:pPr>
        <w:spacing w:line="360" w:lineRule="auto"/>
        <w:jc w:val="both"/>
        <w:rPr>
          <w:rFonts w:ascii="Palatino Linotype" w:hAnsi="Palatino Linotype"/>
          <w:color w:val="000000" w:themeColor="text1"/>
        </w:rPr>
      </w:pPr>
    </w:p>
    <w:p w:rsidR="00B265BE" w:rsidRPr="003D2335" w:rsidRDefault="00B265BE" w:rsidP="003D233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En respuesta, la Dirección de Ecología y Medio Ambiente señaló que derivado de búsqueda exhaustiva en sus archivo, registro y expedientes, la Dirección no ha emitido en ningún momento, autorización, permiso, licencia, dictamen ni resolución alguna que avale la factibilidad de uso de suelo para el establecimiento, operación o funcionamiento del denominado “Centro Integral de Manejo de Residuos Huehuetoca”, promovido por la </w:t>
      </w:r>
      <w:r w:rsidRPr="003D2335">
        <w:rPr>
          <w:rFonts w:ascii="Palatino Linotype" w:eastAsia="Palatino Linotype" w:hAnsi="Palatino Linotype" w:cs="Palatino Linotype"/>
          <w:color w:val="000000" w:themeColor="text1"/>
        </w:rPr>
        <w:lastRenderedPageBreak/>
        <w:t xml:space="preserve">empresa BIOCARSAS, S.A. de C.V. </w:t>
      </w:r>
      <w:r w:rsidRPr="003D2335">
        <w:rPr>
          <w:rFonts w:ascii="Palatino Linotype" w:hAnsi="Palatino Linotype"/>
          <w:color w:val="000000" w:themeColor="text1"/>
        </w:rPr>
        <w:t>Posteriormente, el Recurrente se inconformó por las siguientes razones:</w:t>
      </w:r>
    </w:p>
    <w:p w:rsidR="00B265BE" w:rsidRPr="003D2335" w:rsidRDefault="00B265BE" w:rsidP="003D2335">
      <w:pPr>
        <w:spacing w:line="360" w:lineRule="auto"/>
        <w:jc w:val="both"/>
        <w:rPr>
          <w:rFonts w:ascii="Palatino Linotype" w:eastAsia="Palatino Linotype" w:hAnsi="Palatino Linotype" w:cs="Palatino Linotype"/>
          <w:i/>
          <w:color w:val="000000" w:themeColor="text1"/>
        </w:rPr>
      </w:pPr>
      <w:r w:rsidRPr="003D2335">
        <w:rPr>
          <w:rFonts w:ascii="Palatino Linotype" w:eastAsia="Palatino Linotype" w:hAnsi="Palatino Linotype" w:cs="Palatino Linotype"/>
          <w:color w:val="000000" w:themeColor="text1"/>
        </w:rPr>
        <w:t>●</w:t>
      </w:r>
      <w:r w:rsidRPr="003D2335">
        <w:rPr>
          <w:rFonts w:ascii="Palatino Linotype" w:eastAsia="Palatino Linotype" w:hAnsi="Palatino Linotype" w:cs="Palatino Linotype"/>
          <w:color w:val="000000" w:themeColor="text1"/>
        </w:rPr>
        <w:tab/>
      </w:r>
      <w:r w:rsidR="00AE1E8F" w:rsidRPr="003D2335">
        <w:rPr>
          <w:rFonts w:ascii="Palatino Linotype" w:eastAsia="Palatino Linotype" w:hAnsi="Palatino Linotype" w:cs="Palatino Linotype"/>
          <w:b/>
          <w:color w:val="000000" w:themeColor="text1"/>
        </w:rPr>
        <w:t>ACTO IMPUGNADO</w:t>
      </w:r>
      <w:r w:rsidRPr="003D2335">
        <w:rPr>
          <w:rFonts w:ascii="Palatino Linotype" w:eastAsia="Palatino Linotype" w:hAnsi="Palatino Linotype" w:cs="Palatino Linotype"/>
          <w:b/>
          <w:color w:val="000000" w:themeColor="text1"/>
        </w:rPr>
        <w:t>:</w:t>
      </w:r>
      <w:r w:rsidRPr="003D2335">
        <w:rPr>
          <w:rFonts w:ascii="Palatino Linotype" w:eastAsia="Palatino Linotype" w:hAnsi="Palatino Linotype" w:cs="Palatino Linotype"/>
          <w:i/>
          <w:color w:val="000000" w:themeColor="text1"/>
        </w:rPr>
        <w:t xml:space="preserve"> “DE ACUERDO A SU CONTESTACION DEL OFICIO 00249/HUEHUETO/IP/2025, EMITEN UNA RESPUESTA MEDIANTE EL ESCRITO PMH/DEyMA/0013/05/2025 EN DONDE EL DIRECTOR DE ECOLOGIA MENCIONA QUE NO SE CUENTA NINGUN DOCUMENTO QUE ACREDITE LA AUTORIZACION DEL RELLENO SANITARIO A LA EMPRESA BIOCARSA S.A DE C.V . SIN EMBARGO TAMBIEN SOLICITE ACUERDO PRESIDENCIAL, ACTA DE CABILDO O DOCUMENTO EMITIDO POR ALGUNA DEPENDENCIA MUNICIPAL A LA EMPRESA ANTES MENCIONADA , ASI COMO EL FUNDAMENTO LEGAL QUE AMPARE LA LICENCIA OTORGADA . ADJUNTO COPIA SIMPLE DE LA LICENCIA QUE FUE OTORGADA POR PARTE DEL PRESIDENTE MUNICIPAL .” (Sic)</w:t>
      </w:r>
    </w:p>
    <w:p w:rsidR="00B265BE" w:rsidRPr="003D2335" w:rsidRDefault="00B265BE" w:rsidP="003D2335">
      <w:pPr>
        <w:spacing w:line="360" w:lineRule="auto"/>
        <w:jc w:val="both"/>
        <w:rPr>
          <w:rFonts w:ascii="Palatino Linotype" w:eastAsia="Palatino Linotype" w:hAnsi="Palatino Linotype" w:cs="Palatino Linotype"/>
          <w:i/>
          <w:color w:val="000000" w:themeColor="text1"/>
        </w:rPr>
      </w:pPr>
    </w:p>
    <w:p w:rsidR="00B265BE" w:rsidRPr="003D2335" w:rsidRDefault="00B265BE" w:rsidP="003D2335">
      <w:pPr>
        <w:spacing w:line="360" w:lineRule="auto"/>
        <w:jc w:val="both"/>
        <w:rPr>
          <w:rFonts w:ascii="Palatino Linotype" w:eastAsia="Palatino Linotype" w:hAnsi="Palatino Linotype" w:cs="Palatino Linotype"/>
          <w:i/>
          <w:color w:val="000000" w:themeColor="text1"/>
        </w:rPr>
      </w:pPr>
      <w:r w:rsidRPr="003D2335">
        <w:rPr>
          <w:rFonts w:ascii="Palatino Linotype" w:eastAsia="Palatino Linotype" w:hAnsi="Palatino Linotype" w:cs="Palatino Linotype"/>
          <w:i/>
          <w:color w:val="000000" w:themeColor="text1"/>
        </w:rPr>
        <w:t>●</w:t>
      </w:r>
      <w:r w:rsidRPr="003D2335">
        <w:rPr>
          <w:rFonts w:ascii="Palatino Linotype" w:eastAsia="Palatino Linotype" w:hAnsi="Palatino Linotype" w:cs="Palatino Linotype"/>
          <w:i/>
          <w:color w:val="000000" w:themeColor="text1"/>
        </w:rPr>
        <w:tab/>
      </w:r>
      <w:r w:rsidR="00AE1E8F" w:rsidRPr="003D2335">
        <w:rPr>
          <w:rFonts w:ascii="Palatino Linotype" w:eastAsia="Palatino Linotype" w:hAnsi="Palatino Linotype" w:cs="Palatino Linotype"/>
          <w:b/>
          <w:color w:val="000000" w:themeColor="text1"/>
        </w:rPr>
        <w:t>RAZONES O MOTIVOS DE INCONFORMIDAD</w:t>
      </w:r>
      <w:r w:rsidRPr="003D2335">
        <w:rPr>
          <w:rFonts w:ascii="Palatino Linotype" w:eastAsia="Palatino Linotype" w:hAnsi="Palatino Linotype" w:cs="Palatino Linotype"/>
          <w:b/>
          <w:color w:val="000000" w:themeColor="text1"/>
        </w:rPr>
        <w:t>:</w:t>
      </w:r>
      <w:r w:rsidRPr="003D2335">
        <w:rPr>
          <w:rFonts w:ascii="Palatino Linotype" w:eastAsia="Palatino Linotype" w:hAnsi="Palatino Linotype" w:cs="Palatino Linotype"/>
          <w:i/>
          <w:color w:val="000000" w:themeColor="text1"/>
        </w:rPr>
        <w:t xml:space="preserve"> “NO SE ENTREGO LA INFORMACION COMPLETA, YA QUE SI EXISTE UNA LICENCIA DE FUNCIONAMIENTO EXPEDIDA POR LA PRESIDENCIA MUNUCIPAL .” (Sic).</w:t>
      </w:r>
    </w:p>
    <w:p w:rsidR="00970469" w:rsidRPr="003D2335" w:rsidRDefault="00970469" w:rsidP="003D2335">
      <w:pPr>
        <w:pStyle w:val="Prrafodelista"/>
        <w:spacing w:line="360" w:lineRule="auto"/>
        <w:ind w:left="0"/>
        <w:jc w:val="both"/>
        <w:rPr>
          <w:rFonts w:ascii="Palatino Linotype" w:hAnsi="Palatino Linotype"/>
          <w:color w:val="000000" w:themeColor="text1"/>
          <w:sz w:val="24"/>
          <w:szCs w:val="24"/>
          <w:lang w:eastAsia="es-MX"/>
        </w:rPr>
      </w:pPr>
    </w:p>
    <w:p w:rsidR="00B265BE" w:rsidRPr="003D2335" w:rsidRDefault="00B265BE" w:rsidP="003D2335">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3D2335">
        <w:rPr>
          <w:rFonts w:ascii="Palatino Linotype" w:eastAsia="MS Mincho" w:hAnsi="Palatino Linotype" w:cs="Arial"/>
          <w:color w:val="000000" w:themeColor="text1"/>
          <w:sz w:val="24"/>
          <w:szCs w:val="24"/>
          <w:lang w:eastAsia="es-ES"/>
        </w:rPr>
        <w:t xml:space="preserve">Ahora bien, la inconformidad del RECURRENTE radica en que la información remitida es incompleta, es decir, que el </w:t>
      </w:r>
      <w:r w:rsidR="00144535" w:rsidRPr="003D2335">
        <w:rPr>
          <w:rFonts w:ascii="Palatino Linotype" w:eastAsia="MS Mincho" w:hAnsi="Palatino Linotype" w:cs="Arial"/>
          <w:color w:val="000000" w:themeColor="text1"/>
          <w:sz w:val="24"/>
          <w:szCs w:val="24"/>
          <w:lang w:eastAsia="es-ES"/>
        </w:rPr>
        <w:t>particular no se inconformó por la respuesta de la Dirección de Ecología y Medio Ambiente</w:t>
      </w:r>
      <w:r w:rsidRPr="003D2335">
        <w:rPr>
          <w:rFonts w:ascii="Palatino Linotype" w:eastAsia="MS Mincho" w:hAnsi="Palatino Linotype" w:cs="Arial"/>
          <w:color w:val="000000" w:themeColor="text1"/>
          <w:sz w:val="24"/>
          <w:szCs w:val="24"/>
          <w:lang w:eastAsia="es-ES"/>
        </w:rPr>
        <w:t xml:space="preserve">; en este caso, </w:t>
      </w:r>
      <w:r w:rsidR="00144535" w:rsidRPr="003D2335">
        <w:rPr>
          <w:rFonts w:ascii="Palatino Linotype" w:eastAsia="MS Mincho" w:hAnsi="Palatino Linotype" w:cs="Arial"/>
          <w:color w:val="000000" w:themeColor="text1"/>
          <w:sz w:val="24"/>
          <w:szCs w:val="24"/>
          <w:lang w:eastAsia="es-ES"/>
        </w:rPr>
        <w:t>únicamente se inconformó por la falta de</w:t>
      </w:r>
      <w:r w:rsidR="00254981" w:rsidRPr="003D2335">
        <w:rPr>
          <w:rFonts w:ascii="Palatino Linotype" w:eastAsia="MS Mincho" w:hAnsi="Palatino Linotype" w:cs="Arial"/>
          <w:color w:val="000000" w:themeColor="text1"/>
          <w:sz w:val="24"/>
          <w:szCs w:val="24"/>
          <w:lang w:eastAsia="es-ES"/>
        </w:rPr>
        <w:t>l</w:t>
      </w:r>
      <w:r w:rsidR="00144535" w:rsidRPr="003D2335">
        <w:rPr>
          <w:rFonts w:ascii="Palatino Linotype" w:eastAsia="MS Mincho" w:hAnsi="Palatino Linotype" w:cs="Arial"/>
          <w:color w:val="000000" w:themeColor="text1"/>
          <w:sz w:val="24"/>
          <w:szCs w:val="24"/>
          <w:lang w:eastAsia="es-ES"/>
        </w:rPr>
        <w:t xml:space="preserve"> acta de cabildo, acuerdo presidencial o documento emitido por alguna de las áreas del Municipio </w:t>
      </w:r>
      <w:r w:rsidR="00254981" w:rsidRPr="003D2335">
        <w:rPr>
          <w:rFonts w:ascii="Palatino Linotype" w:eastAsia="MS Mincho" w:hAnsi="Palatino Linotype" w:cs="Arial"/>
          <w:color w:val="000000" w:themeColor="text1"/>
          <w:sz w:val="24"/>
          <w:szCs w:val="24"/>
          <w:lang w:eastAsia="es-ES"/>
        </w:rPr>
        <w:t>que autorice la licencia de funcionamiento de la empresa</w:t>
      </w:r>
      <w:r w:rsidR="00144535" w:rsidRPr="003D2335">
        <w:rPr>
          <w:rFonts w:ascii="Palatino Linotype" w:eastAsia="MS Mincho" w:hAnsi="Palatino Linotype" w:cs="Arial"/>
          <w:color w:val="000000" w:themeColor="text1"/>
          <w:sz w:val="24"/>
          <w:szCs w:val="24"/>
          <w:lang w:eastAsia="es-ES"/>
        </w:rPr>
        <w:t xml:space="preserve">, por lo tanto,  </w:t>
      </w:r>
      <w:r w:rsidRPr="003D2335">
        <w:rPr>
          <w:rFonts w:ascii="Palatino Linotype" w:eastAsia="MS Mincho" w:hAnsi="Palatino Linotype" w:cs="Arial"/>
          <w:color w:val="000000" w:themeColor="text1"/>
          <w:sz w:val="24"/>
          <w:szCs w:val="24"/>
          <w:lang w:eastAsia="es-ES"/>
        </w:rPr>
        <w:t xml:space="preserve">la parte de la respuesta que no fue impugnada debe declararse consentida, toda vez que al no realizar manifestaciones de inconformidad respecto de la respuesta proporcionada, no </w:t>
      </w:r>
      <w:r w:rsidRPr="003D2335">
        <w:rPr>
          <w:rFonts w:ascii="Palatino Linotype" w:eastAsia="MS Mincho" w:hAnsi="Palatino Linotype" w:cs="Arial"/>
          <w:color w:val="000000" w:themeColor="text1"/>
          <w:sz w:val="24"/>
          <w:szCs w:val="24"/>
          <w:lang w:eastAsia="es-ES"/>
        </w:rPr>
        <w:lastRenderedPageBreak/>
        <w:t xml:space="preserve">pueden producirse efectos jurídicos tendentes a revocar, confirmar o modificar el acto reclamado, ya que no realizó manifestación alguna al respecto. </w:t>
      </w:r>
    </w:p>
    <w:p w:rsidR="00254981" w:rsidRPr="003D2335" w:rsidRDefault="00254981" w:rsidP="003D2335">
      <w:pPr>
        <w:pStyle w:val="Prrafodelista"/>
        <w:spacing w:before="240" w:after="240" w:line="360" w:lineRule="auto"/>
        <w:ind w:left="0"/>
        <w:contextualSpacing/>
        <w:jc w:val="both"/>
        <w:rPr>
          <w:rFonts w:ascii="Palatino Linotype" w:eastAsia="MS Mincho" w:hAnsi="Palatino Linotype" w:cs="Arial"/>
          <w:color w:val="000000" w:themeColor="text1"/>
          <w:sz w:val="24"/>
          <w:szCs w:val="24"/>
          <w:lang w:eastAsia="es-ES"/>
        </w:rPr>
      </w:pPr>
    </w:p>
    <w:p w:rsidR="00B265BE" w:rsidRPr="003D2335" w:rsidRDefault="00B265BE" w:rsidP="003D2335">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3D2335">
        <w:rPr>
          <w:rFonts w:ascii="Palatino Linotype" w:eastAsia="MS Mincho" w:hAnsi="Palatino Linotype" w:cs="Arial"/>
          <w:color w:val="000000" w:themeColor="text1"/>
          <w:sz w:val="24"/>
          <w:szCs w:val="24"/>
          <w:lang w:eastAsia="es-ES"/>
        </w:rPr>
        <w:t>Sirve de sustento, la tesis jurisprudencial número VI.3o.C. J/60, publicada en el Semanario Judicial de la Federación y su Gaceta bajo el número de registro 176,608 que a la letra dice:</w:t>
      </w:r>
    </w:p>
    <w:p w:rsidR="00B265BE" w:rsidRPr="003D2335" w:rsidRDefault="00B265BE" w:rsidP="003D2335">
      <w:pPr>
        <w:pStyle w:val="Prrafodelista"/>
        <w:spacing w:before="240" w:after="240" w:line="360" w:lineRule="auto"/>
        <w:ind w:left="0"/>
        <w:jc w:val="both"/>
        <w:rPr>
          <w:rFonts w:ascii="Palatino Linotype" w:eastAsia="MS Mincho" w:hAnsi="Palatino Linotype" w:cs="Arial"/>
          <w:i/>
          <w:color w:val="000000" w:themeColor="text1"/>
          <w:sz w:val="24"/>
          <w:szCs w:val="24"/>
          <w:lang w:eastAsia="es-ES"/>
        </w:rPr>
      </w:pPr>
      <w:r w:rsidRPr="003D2335">
        <w:rPr>
          <w:rFonts w:ascii="Palatino Linotype" w:eastAsia="MS Mincho" w:hAnsi="Palatino Linotype" w:cs="Arial"/>
          <w:i/>
          <w:color w:val="000000" w:themeColor="text1"/>
          <w:sz w:val="24"/>
          <w:szCs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265BE" w:rsidRPr="003D2335" w:rsidRDefault="00B265BE" w:rsidP="003D2335">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3D2335">
        <w:rPr>
          <w:rFonts w:ascii="Palatino Linotype" w:eastAsia="MS Mincho" w:hAnsi="Palatino Linotype" w:cs="Arial"/>
          <w:color w:val="000000" w:themeColor="text1"/>
          <w:sz w:val="24"/>
          <w:szCs w:val="24"/>
          <w:lang w:eastAsia="es-ES"/>
        </w:rPr>
        <w:t>Lo anterior es así, debido a que cuando el particular impugnó la respuesta del SUJETO OBLIGADO, y no expresó razón o motivo de inconformidad en contra de lo que se le hizo entrega, por tanto, estos deben declararse a</w:t>
      </w:r>
      <w:r w:rsidR="003D2335">
        <w:rPr>
          <w:rFonts w:ascii="Palatino Linotype" w:eastAsia="MS Mincho" w:hAnsi="Palatino Linotype" w:cs="Arial"/>
          <w:color w:val="000000" w:themeColor="text1"/>
          <w:sz w:val="24"/>
          <w:szCs w:val="24"/>
          <w:lang w:eastAsia="es-ES"/>
        </w:rPr>
        <w:t xml:space="preserve">tendidos, pues se entiende que </w:t>
      </w:r>
      <w:r w:rsidRPr="003D2335">
        <w:rPr>
          <w:rFonts w:ascii="Palatino Linotype" w:eastAsia="MS Mincho" w:hAnsi="Palatino Linotype" w:cs="Arial"/>
          <w:color w:val="000000" w:themeColor="text1"/>
          <w:sz w:val="24"/>
          <w:szCs w:val="24"/>
          <w:lang w:eastAsia="es-ES"/>
        </w:rPr>
        <w:t>L</w:t>
      </w:r>
      <w:r w:rsidR="003D2335">
        <w:rPr>
          <w:rFonts w:ascii="Palatino Linotype" w:eastAsia="MS Mincho" w:hAnsi="Palatino Linotype" w:cs="Arial"/>
          <w:color w:val="000000" w:themeColor="text1"/>
          <w:sz w:val="24"/>
          <w:szCs w:val="24"/>
          <w:lang w:eastAsia="es-ES"/>
        </w:rPr>
        <w:t>A</w:t>
      </w:r>
      <w:r w:rsidRPr="003D2335">
        <w:rPr>
          <w:rFonts w:ascii="Palatino Linotype" w:eastAsia="MS Mincho" w:hAnsi="Palatino Linotype" w:cs="Arial"/>
          <w:color w:val="000000" w:themeColor="text1"/>
          <w:sz w:val="24"/>
          <w:szCs w:val="24"/>
          <w:lang w:eastAsia="es-ES"/>
        </w:rPr>
        <w:t xml:space="preserve"> RECURRENTE está conforme con la respuesta proporcionada por EL SUJETO OBLIGADO, al no contravenir la misma. </w:t>
      </w:r>
    </w:p>
    <w:p w:rsidR="00B265BE" w:rsidRPr="003D2335" w:rsidRDefault="00B265BE" w:rsidP="003D2335">
      <w:pPr>
        <w:pStyle w:val="Prrafodelista"/>
        <w:spacing w:before="240" w:after="240" w:line="360" w:lineRule="auto"/>
        <w:ind w:left="0"/>
        <w:jc w:val="both"/>
        <w:rPr>
          <w:rFonts w:ascii="Palatino Linotype" w:eastAsia="MS Mincho" w:hAnsi="Palatino Linotype" w:cs="Arial"/>
          <w:color w:val="000000" w:themeColor="text1"/>
          <w:sz w:val="24"/>
          <w:szCs w:val="24"/>
          <w:lang w:eastAsia="es-ES"/>
        </w:rPr>
      </w:pPr>
    </w:p>
    <w:p w:rsidR="00B265BE" w:rsidRPr="003D2335" w:rsidRDefault="00B265BE" w:rsidP="003D2335">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3D2335">
        <w:rPr>
          <w:rFonts w:ascii="Palatino Linotype" w:eastAsia="MS Mincho" w:hAnsi="Palatino Linotype" w:cs="Arial"/>
          <w:color w:val="000000" w:themeColor="text1"/>
          <w:sz w:val="24"/>
          <w:szCs w:val="24"/>
          <w:lang w:eastAsia="es-ES"/>
        </w:rPr>
        <w:t>Atento a ello, es importante traer a contexto la Tesis Jurisprudencial Número 3ª./J.7/91, Publicada en el Semanario Judicial de la Federación y su Gaceta bajo el número de registro 174,177, que establece lo siguiente:</w:t>
      </w:r>
    </w:p>
    <w:p w:rsidR="00B265BE" w:rsidRDefault="00B265BE" w:rsidP="003D2335">
      <w:pPr>
        <w:pStyle w:val="Prrafodelista"/>
        <w:spacing w:before="240" w:after="240" w:line="276" w:lineRule="auto"/>
        <w:ind w:left="0"/>
        <w:jc w:val="both"/>
        <w:rPr>
          <w:rFonts w:ascii="Palatino Linotype" w:eastAsia="MS Mincho" w:hAnsi="Palatino Linotype" w:cs="Arial"/>
          <w:i/>
          <w:color w:val="000000" w:themeColor="text1"/>
          <w:sz w:val="24"/>
          <w:szCs w:val="24"/>
          <w:lang w:eastAsia="es-ES"/>
        </w:rPr>
      </w:pPr>
      <w:r w:rsidRPr="003D2335">
        <w:rPr>
          <w:rFonts w:ascii="Palatino Linotype" w:eastAsia="MS Mincho" w:hAnsi="Palatino Linotype" w:cs="Arial"/>
          <w:i/>
          <w:color w:val="000000" w:themeColor="text1"/>
          <w:sz w:val="24"/>
          <w:szCs w:val="24"/>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w:t>
      </w:r>
      <w:r w:rsidRPr="003D2335">
        <w:rPr>
          <w:rFonts w:ascii="Palatino Linotype" w:eastAsia="MS Mincho" w:hAnsi="Palatino Linotype" w:cs="Arial"/>
          <w:i/>
          <w:color w:val="000000" w:themeColor="text1"/>
          <w:sz w:val="24"/>
          <w:szCs w:val="24"/>
          <w:lang w:eastAsia="es-ES"/>
        </w:rPr>
        <w:lastRenderedPageBreak/>
        <w:t>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D2335" w:rsidRPr="003D2335" w:rsidRDefault="003D2335" w:rsidP="003D2335">
      <w:pPr>
        <w:pStyle w:val="Prrafodelista"/>
        <w:spacing w:before="240" w:after="240" w:line="276" w:lineRule="auto"/>
        <w:ind w:left="0"/>
        <w:jc w:val="both"/>
        <w:rPr>
          <w:rFonts w:ascii="Palatino Linotype" w:eastAsia="MS Mincho" w:hAnsi="Palatino Linotype" w:cs="Arial"/>
          <w:i/>
          <w:color w:val="000000" w:themeColor="text1"/>
          <w:sz w:val="24"/>
          <w:szCs w:val="24"/>
          <w:lang w:eastAsia="es-ES"/>
        </w:rPr>
      </w:pPr>
    </w:p>
    <w:p w:rsidR="00B265BE" w:rsidRPr="003D2335" w:rsidRDefault="00B265BE" w:rsidP="003D233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3D2335">
        <w:rPr>
          <w:rFonts w:ascii="Palatino Linotype" w:hAnsi="Palatino Linotype" w:cs="Tahoma"/>
          <w:bCs/>
          <w:color w:val="000000" w:themeColor="text1"/>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rsidR="00B265BE" w:rsidRPr="003D2335" w:rsidRDefault="00B265BE" w:rsidP="003D2335">
      <w:pPr>
        <w:spacing w:line="360" w:lineRule="auto"/>
        <w:contextualSpacing/>
        <w:jc w:val="both"/>
        <w:rPr>
          <w:rFonts w:ascii="Palatino Linotype" w:eastAsiaTheme="minorEastAsia" w:hAnsi="Palatino Linotype"/>
          <w:color w:val="000000" w:themeColor="text1"/>
          <w:lang w:val="es-ES_tradnl"/>
        </w:rPr>
      </w:pPr>
    </w:p>
    <w:p w:rsidR="00B265BE" w:rsidRPr="003D2335" w:rsidRDefault="00B265BE" w:rsidP="003D233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3D2335">
        <w:rPr>
          <w:rFonts w:ascii="Palatino Linotype" w:hAnsi="Palatino Linotype" w:cs="Tahoma"/>
          <w:bCs/>
          <w:iCs/>
          <w:color w:val="000000" w:themeColor="text1"/>
        </w:rPr>
        <w:t xml:space="preserve">En este contexto, se hará pronunciamiento, únicamente por </w:t>
      </w:r>
      <w:r w:rsidR="00254981" w:rsidRPr="003D2335">
        <w:rPr>
          <w:rFonts w:ascii="Palatino Linotype" w:hAnsi="Palatino Linotype" w:cs="Tahoma"/>
          <w:bCs/>
          <w:iCs/>
          <w:color w:val="000000" w:themeColor="text1"/>
        </w:rPr>
        <w:t xml:space="preserve">la falta del acta de cabildo, acuerdo presidencial y/o documento que acredite la autorización de la licencia de funcionamiento del “Centro Integral de Manejo de Residuos Huehuetoca”, otorgado a la empresa </w:t>
      </w:r>
      <w:r w:rsidR="00F41C28" w:rsidRPr="003D2335">
        <w:rPr>
          <w:rFonts w:ascii="Palatino Linotype" w:hAnsi="Palatino Linotype" w:cs="Tahoma"/>
          <w:bCs/>
          <w:iCs/>
          <w:color w:val="000000" w:themeColor="text1"/>
        </w:rPr>
        <w:t>BIOCARSA, S.A DE C.V</w:t>
      </w:r>
      <w:r w:rsidR="00254981" w:rsidRPr="003D2335">
        <w:rPr>
          <w:rFonts w:ascii="Palatino Linotype" w:hAnsi="Palatino Linotype" w:cs="Tahoma"/>
          <w:bCs/>
          <w:iCs/>
          <w:color w:val="000000" w:themeColor="text1"/>
        </w:rPr>
        <w:t>.</w:t>
      </w:r>
    </w:p>
    <w:p w:rsidR="003D2335" w:rsidRPr="003D2335" w:rsidRDefault="003D2335" w:rsidP="003D2335">
      <w:pPr>
        <w:rPr>
          <w:rFonts w:ascii="Palatino Linotype" w:hAnsi="Palatino Linotype"/>
          <w:color w:val="000000" w:themeColor="text1"/>
        </w:rPr>
      </w:pPr>
    </w:p>
    <w:p w:rsidR="00A0151A" w:rsidRPr="003D2335" w:rsidRDefault="00A0151A" w:rsidP="003D2335">
      <w:pPr>
        <w:pStyle w:val="Prrafodelista"/>
        <w:numPr>
          <w:ilvl w:val="0"/>
          <w:numId w:val="6"/>
        </w:numPr>
        <w:ind w:left="0" w:firstLine="0"/>
        <w:rPr>
          <w:rFonts w:ascii="Palatino Linotype" w:hAnsi="Palatino Linotype"/>
          <w:b/>
          <w:color w:val="000000" w:themeColor="text1"/>
          <w:sz w:val="24"/>
          <w:szCs w:val="24"/>
        </w:rPr>
      </w:pPr>
      <w:r w:rsidRPr="003D2335">
        <w:rPr>
          <w:rFonts w:ascii="Palatino Linotype" w:hAnsi="Palatino Linotype"/>
          <w:b/>
          <w:color w:val="000000" w:themeColor="text1"/>
          <w:sz w:val="24"/>
          <w:szCs w:val="24"/>
        </w:rPr>
        <w:t>De la naturaleza de la información solicitada.</w:t>
      </w:r>
    </w:p>
    <w:p w:rsidR="00B225EC" w:rsidRPr="003D2335" w:rsidRDefault="00B225EC" w:rsidP="00DF228C">
      <w:pPr>
        <w:pStyle w:val="Prrafodelista"/>
        <w:numPr>
          <w:ilvl w:val="0"/>
          <w:numId w:val="1"/>
        </w:numPr>
        <w:spacing w:line="360" w:lineRule="auto"/>
        <w:ind w:left="0" w:firstLine="0"/>
        <w:contextualSpacing/>
        <w:jc w:val="both"/>
        <w:rPr>
          <w:rFonts w:ascii="Palatino Linotype" w:hAnsi="Palatino Linotype" w:cs="Arial"/>
          <w:color w:val="000000" w:themeColor="text1"/>
          <w:sz w:val="24"/>
          <w:szCs w:val="24"/>
        </w:rPr>
      </w:pPr>
      <w:r w:rsidRPr="003D2335">
        <w:rPr>
          <w:rFonts w:ascii="Palatino Linotype" w:hAnsi="Palatino Linotype" w:cs="Arial"/>
          <w:color w:val="000000" w:themeColor="text1"/>
          <w:sz w:val="24"/>
          <w:szCs w:val="24"/>
        </w:rPr>
        <w:t>Derivado de la naturaleza de la información que fue solicitada, es necesario traer a contexto la Ley Orgánica Municipal del Estado de México, la cual contiene lo siguiente:</w:t>
      </w:r>
    </w:p>
    <w:p w:rsidR="00B225EC" w:rsidRPr="003D2335" w:rsidRDefault="00B225EC" w:rsidP="003D2335">
      <w:pPr>
        <w:pStyle w:val="Prrafodelista"/>
        <w:spacing w:line="276" w:lineRule="auto"/>
        <w:ind w:left="0"/>
        <w:jc w:val="center"/>
        <w:rPr>
          <w:rFonts w:ascii="Palatino Linotype" w:hAnsi="Palatino Linotype"/>
          <w:b/>
          <w:i/>
          <w:color w:val="000000" w:themeColor="text1"/>
          <w:sz w:val="24"/>
          <w:szCs w:val="24"/>
        </w:rPr>
      </w:pPr>
      <w:r w:rsidRPr="003D2335">
        <w:rPr>
          <w:rFonts w:ascii="Palatino Linotype" w:hAnsi="Palatino Linotype"/>
          <w:b/>
          <w:i/>
          <w:color w:val="000000" w:themeColor="text1"/>
          <w:sz w:val="24"/>
          <w:szCs w:val="24"/>
        </w:rPr>
        <w:t>CAPITULO TERCERO</w:t>
      </w:r>
    </w:p>
    <w:p w:rsidR="00B225EC" w:rsidRPr="003D2335" w:rsidRDefault="00B225EC" w:rsidP="003D2335">
      <w:pPr>
        <w:pStyle w:val="Prrafodelista"/>
        <w:spacing w:line="276" w:lineRule="auto"/>
        <w:ind w:left="0"/>
        <w:jc w:val="center"/>
        <w:rPr>
          <w:rFonts w:ascii="Palatino Linotype" w:hAnsi="Palatino Linotype"/>
          <w:b/>
          <w:i/>
          <w:color w:val="000000" w:themeColor="text1"/>
          <w:sz w:val="24"/>
          <w:szCs w:val="24"/>
        </w:rPr>
      </w:pPr>
      <w:r w:rsidRPr="003D2335">
        <w:rPr>
          <w:rFonts w:ascii="Palatino Linotype" w:hAnsi="Palatino Linotype"/>
          <w:b/>
          <w:i/>
          <w:color w:val="000000" w:themeColor="text1"/>
          <w:sz w:val="24"/>
          <w:szCs w:val="24"/>
        </w:rPr>
        <w:t>ATRIBUCIONES DE LOS AYUNTAMIENTOS</w:t>
      </w:r>
    </w:p>
    <w:p w:rsidR="00B225EC" w:rsidRPr="003D2335" w:rsidRDefault="00B225EC" w:rsidP="003D2335">
      <w:pPr>
        <w:pStyle w:val="Prrafodelista"/>
        <w:spacing w:line="276"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Artículo 31.- Son atribuciones de los ayuntamientos:</w:t>
      </w:r>
    </w:p>
    <w:p w:rsidR="00B225EC" w:rsidRPr="003D2335" w:rsidRDefault="00B225EC" w:rsidP="003D2335">
      <w:pPr>
        <w:pStyle w:val="Prrafodelista"/>
        <w:spacing w:line="276" w:lineRule="auto"/>
        <w:ind w:left="0"/>
        <w:jc w:val="both"/>
        <w:rPr>
          <w:rFonts w:ascii="Palatino Linotype" w:hAnsi="Palatino Linotype" w:cs="Arial"/>
          <w:i/>
          <w:color w:val="000000" w:themeColor="text1"/>
          <w:sz w:val="24"/>
          <w:szCs w:val="24"/>
        </w:rPr>
      </w:pPr>
      <w:r w:rsidRPr="003D2335">
        <w:rPr>
          <w:rFonts w:ascii="Palatino Linotype" w:hAnsi="Palatino Linotype"/>
          <w:i/>
          <w:color w:val="000000" w:themeColor="text1"/>
          <w:sz w:val="24"/>
          <w:szCs w:val="24"/>
        </w:rPr>
        <w:t>…</w:t>
      </w:r>
    </w:p>
    <w:p w:rsidR="00B225EC" w:rsidRPr="003D2335" w:rsidRDefault="00B225EC" w:rsidP="003D2335">
      <w:pPr>
        <w:spacing w:line="276" w:lineRule="auto"/>
        <w:jc w:val="both"/>
        <w:rPr>
          <w:rFonts w:ascii="Palatino Linotype" w:hAnsi="Palatino Linotype"/>
          <w:b/>
          <w:i/>
          <w:color w:val="000000" w:themeColor="text1"/>
        </w:rPr>
      </w:pPr>
      <w:r w:rsidRPr="003D2335">
        <w:rPr>
          <w:rFonts w:ascii="Palatino Linotype" w:hAnsi="Palatino Linotype"/>
          <w:b/>
          <w:i/>
          <w:color w:val="000000" w:themeColor="text1"/>
        </w:rPr>
        <w:t xml:space="preserve">I. Ter.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w:t>
      </w:r>
      <w:r w:rsidRPr="003D2335">
        <w:rPr>
          <w:rFonts w:ascii="Palatino Linotype" w:hAnsi="Palatino Linotype"/>
          <w:b/>
          <w:i/>
          <w:color w:val="000000" w:themeColor="text1"/>
        </w:rPr>
        <w:lastRenderedPageBreak/>
        <w:t>de la materia, mismo que deberá publicarse dentro de los primeros 30 días naturales de cada Ejercicio Fiscal y será aplicable hasta la publicación del siguiente catálogo.</w:t>
      </w:r>
    </w:p>
    <w:p w:rsidR="00B225EC" w:rsidRPr="003D2335" w:rsidRDefault="00B225EC" w:rsidP="003D2335">
      <w:pPr>
        <w:spacing w:line="276" w:lineRule="auto"/>
        <w:jc w:val="both"/>
        <w:rPr>
          <w:rFonts w:ascii="Palatino Linotype" w:hAnsi="Palatino Linotype"/>
          <w:i/>
          <w:color w:val="000000" w:themeColor="text1"/>
        </w:rPr>
      </w:pPr>
    </w:p>
    <w:p w:rsidR="00B225EC" w:rsidRPr="003D2335" w:rsidRDefault="00B225EC" w:rsidP="003D2335">
      <w:pPr>
        <w:spacing w:line="276" w:lineRule="auto"/>
        <w:jc w:val="both"/>
        <w:rPr>
          <w:rFonts w:ascii="Palatino Linotype" w:hAnsi="Palatino Linotype"/>
          <w:i/>
          <w:color w:val="000000" w:themeColor="text1"/>
        </w:rPr>
      </w:pPr>
      <w:r w:rsidRPr="003D2335">
        <w:rPr>
          <w:rFonts w:ascii="Palatino Linotype" w:hAnsi="Palatino Linotype"/>
          <w:i/>
          <w:color w:val="000000" w:themeColor="text1"/>
        </w:rPr>
        <w:t xml:space="preserve">XXIV Quáter. </w:t>
      </w:r>
      <w:r w:rsidRPr="003D2335">
        <w:rPr>
          <w:rFonts w:ascii="Palatino Linotype" w:hAnsi="Palatino Linotype"/>
          <w:b/>
          <w:i/>
          <w:color w:val="000000" w:themeColor="text1"/>
        </w:rPr>
        <w:t>Otorgar licencias de</w:t>
      </w:r>
      <w:r w:rsidRPr="003D2335">
        <w:rPr>
          <w:rFonts w:ascii="Palatino Linotype" w:hAnsi="Palatino Linotype"/>
          <w:i/>
          <w:color w:val="000000" w:themeColor="text1"/>
        </w:rPr>
        <w:t xml:space="preserve"> construcción y </w:t>
      </w:r>
      <w:r w:rsidRPr="003D2335">
        <w:rPr>
          <w:rFonts w:ascii="Palatino Linotype" w:hAnsi="Palatino Linotype"/>
          <w:b/>
          <w:i/>
          <w:color w:val="000000" w:themeColor="text1"/>
        </w:rPr>
        <w:t xml:space="preserve">permisos </w:t>
      </w:r>
      <w:r w:rsidRPr="003D2335">
        <w:rPr>
          <w:rFonts w:ascii="Palatino Linotype" w:hAnsi="Palatino Linotype"/>
          <w:i/>
          <w:color w:val="000000" w:themeColor="text1"/>
        </w:rPr>
        <w:t xml:space="preserve">de </w:t>
      </w:r>
      <w:r w:rsidRPr="003D2335">
        <w:rPr>
          <w:rFonts w:ascii="Palatino Linotype" w:hAnsi="Palatino Linotype"/>
          <w:b/>
          <w:i/>
          <w:color w:val="000000" w:themeColor="text1"/>
        </w:rPr>
        <w:t>funcionamiento de unidades económicas</w:t>
      </w:r>
      <w:r w:rsidRPr="003D2335">
        <w:rPr>
          <w:rFonts w:ascii="Palatino Linotype" w:hAnsi="Palatino Linotype"/>
          <w:i/>
          <w:color w:val="000000" w:themeColor="text1"/>
        </w:rPr>
        <w:t xml:space="preserve"> o establecimientos destinados a la enajenación, reparación o mantenimiento de vehículos automotores usados y autopartes nuevas y usadas, así como de parques y desarrollos industriales, urbanos y de servicios de conformidad con la Evaluación de Impacto Estatal.  </w:t>
      </w:r>
    </w:p>
    <w:p w:rsidR="00B225EC" w:rsidRPr="003D2335" w:rsidRDefault="00B225EC" w:rsidP="003D2335">
      <w:pPr>
        <w:spacing w:line="276" w:lineRule="auto"/>
        <w:jc w:val="both"/>
        <w:rPr>
          <w:rFonts w:ascii="Palatino Linotype" w:hAnsi="Palatino Linotype"/>
          <w:i/>
          <w:color w:val="000000" w:themeColor="text1"/>
        </w:rPr>
      </w:pPr>
      <w:r w:rsidRPr="003D2335">
        <w:rPr>
          <w:rFonts w:ascii="Palatino Linotype" w:hAnsi="Palatino Linotype"/>
          <w:i/>
          <w:color w:val="000000" w:themeColor="text1"/>
        </w:rPr>
        <w:t xml:space="preserve">Para los efectos de la presente fracción, la licencia o permiso correspondiente se expedirá en un plazo no mayor a diez días hábiles contados a partir de la presentación del Dictamen de Giro aprobado.  </w:t>
      </w:r>
    </w:p>
    <w:p w:rsidR="00B225EC" w:rsidRPr="003D2335" w:rsidRDefault="00B225EC" w:rsidP="003D2335">
      <w:pPr>
        <w:spacing w:line="276" w:lineRule="auto"/>
        <w:jc w:val="both"/>
        <w:rPr>
          <w:rFonts w:ascii="Palatino Linotype" w:hAnsi="Palatino Linotype"/>
          <w:i/>
          <w:color w:val="000000" w:themeColor="text1"/>
        </w:rPr>
      </w:pPr>
      <w:r w:rsidRPr="003D2335">
        <w:rPr>
          <w:rFonts w:ascii="Palatino Linotype" w:hAnsi="Palatino Linotype"/>
          <w:i/>
          <w:color w:val="000000" w:themeColor="text1"/>
        </w:rPr>
        <w:t xml:space="preserve">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 </w:t>
      </w:r>
    </w:p>
    <w:p w:rsidR="00B225EC" w:rsidRPr="003D2335" w:rsidRDefault="00B225EC" w:rsidP="003D2335">
      <w:pPr>
        <w:spacing w:line="276" w:lineRule="auto"/>
        <w:jc w:val="both"/>
        <w:rPr>
          <w:rFonts w:ascii="Palatino Linotype" w:hAnsi="Palatino Linotype"/>
          <w:i/>
          <w:color w:val="000000" w:themeColor="text1"/>
        </w:rPr>
      </w:pPr>
    </w:p>
    <w:p w:rsidR="00B225EC" w:rsidRPr="003D2335" w:rsidRDefault="00B225EC" w:rsidP="003D2335">
      <w:pPr>
        <w:spacing w:line="276" w:lineRule="auto"/>
        <w:jc w:val="both"/>
        <w:rPr>
          <w:rFonts w:ascii="Palatino Linotype" w:hAnsi="Palatino Linotype"/>
          <w:i/>
          <w:color w:val="000000" w:themeColor="text1"/>
        </w:rPr>
      </w:pPr>
      <w:r w:rsidRPr="003D2335">
        <w:rPr>
          <w:rFonts w:ascii="Palatino Linotype" w:hAnsi="Palatino Linotype"/>
          <w:b/>
          <w:i/>
          <w:color w:val="000000" w:themeColor="text1"/>
        </w:rPr>
        <w:t>XXIV. Quinques. Otorgar licencia de funcionamiento, previa presentación del Dictamen de Giro, a las unidades económicas que tengan como actividad complementaria o principal la venta de bebidas alcohólicas.</w:t>
      </w:r>
      <w:r w:rsidRPr="003D2335">
        <w:rPr>
          <w:rFonts w:ascii="Palatino Linotype" w:hAnsi="Palatino Linotype"/>
          <w:i/>
          <w:color w:val="000000" w:themeColor="text1"/>
        </w:rPr>
        <w:t xml:space="preserve"> Esta licencia tendrá una vigencia de cinco años y deberá ser refrendada de manera anual, con independencia de que puedan ser sujetos de visitas de verificación para constatar el cumplimiento de las disposiciones jurídicas aplicables.  </w:t>
      </w:r>
    </w:p>
    <w:p w:rsidR="00B225EC" w:rsidRPr="003D2335" w:rsidRDefault="00B225EC" w:rsidP="003D2335">
      <w:pPr>
        <w:spacing w:line="276" w:lineRule="auto"/>
        <w:jc w:val="both"/>
        <w:rPr>
          <w:rFonts w:ascii="Palatino Linotype" w:hAnsi="Palatino Linotype"/>
          <w:i/>
          <w:color w:val="000000" w:themeColor="text1"/>
        </w:rPr>
      </w:pPr>
    </w:p>
    <w:p w:rsidR="00B225EC" w:rsidRPr="003D2335" w:rsidRDefault="00B225EC" w:rsidP="003D2335">
      <w:pPr>
        <w:spacing w:line="276" w:lineRule="auto"/>
        <w:jc w:val="both"/>
        <w:rPr>
          <w:rFonts w:ascii="Palatino Linotype" w:hAnsi="Palatino Linotype"/>
          <w:b/>
          <w:i/>
          <w:color w:val="000000" w:themeColor="text1"/>
        </w:rPr>
      </w:pPr>
      <w:r w:rsidRPr="003D2335">
        <w:rPr>
          <w:rFonts w:ascii="Palatino Linotype" w:hAnsi="Palatino Linotype"/>
          <w:b/>
          <w:i/>
          <w:color w:val="000000" w:themeColor="text1"/>
        </w:rPr>
        <w:t xml:space="preserve">Una vez presentado el Dictamen de Giro aprobado, se expedirá la licencia de funcionamiento en un plazo no mayor a diez días hábiles.  </w:t>
      </w:r>
    </w:p>
    <w:p w:rsidR="00B225EC" w:rsidRPr="003D2335" w:rsidRDefault="00B225EC" w:rsidP="003D2335">
      <w:pPr>
        <w:spacing w:line="276" w:lineRule="auto"/>
        <w:jc w:val="both"/>
        <w:rPr>
          <w:rFonts w:ascii="Palatino Linotype" w:hAnsi="Palatino Linotype"/>
          <w:i/>
          <w:color w:val="000000" w:themeColor="text1"/>
        </w:rPr>
      </w:pPr>
    </w:p>
    <w:p w:rsidR="00B225EC" w:rsidRPr="003D2335" w:rsidRDefault="00B225EC" w:rsidP="003D2335">
      <w:pPr>
        <w:spacing w:line="276" w:lineRule="auto"/>
        <w:jc w:val="both"/>
        <w:rPr>
          <w:rFonts w:ascii="Palatino Linotype" w:hAnsi="Palatino Linotype"/>
          <w:i/>
          <w:color w:val="000000" w:themeColor="text1"/>
        </w:rPr>
      </w:pPr>
      <w:r w:rsidRPr="003D2335">
        <w:rPr>
          <w:rFonts w:ascii="Palatino Linotype" w:hAnsi="Palatino Linotype"/>
          <w:i/>
          <w:color w:val="000000" w:themeColor="text1"/>
        </w:rPr>
        <w:t>Para el refrendo anual no es necesario obtener un nuevo Dictamen de Giro siempre y cuando, no se modifiquen la superficie de la unidad económica, su aforo o su actividad económica;</w:t>
      </w:r>
    </w:p>
    <w:p w:rsidR="00B225EC" w:rsidRPr="003D2335" w:rsidRDefault="00B225EC" w:rsidP="003D2335">
      <w:pPr>
        <w:spacing w:line="276" w:lineRule="auto"/>
        <w:jc w:val="both"/>
        <w:rPr>
          <w:rFonts w:ascii="Palatino Linotype" w:hAnsi="Palatino Linotype"/>
          <w:i/>
          <w:color w:val="000000" w:themeColor="text1"/>
        </w:rPr>
      </w:pPr>
      <w:r w:rsidRPr="003D2335">
        <w:rPr>
          <w:rFonts w:ascii="Palatino Linotype" w:hAnsi="Palatino Linotype"/>
          <w:i/>
          <w:color w:val="000000" w:themeColor="text1"/>
        </w:rPr>
        <w:t>…</w:t>
      </w:r>
    </w:p>
    <w:p w:rsidR="00B225EC" w:rsidRPr="003D2335" w:rsidRDefault="00B225EC" w:rsidP="003D2335">
      <w:pPr>
        <w:spacing w:line="276" w:lineRule="auto"/>
        <w:jc w:val="both"/>
        <w:rPr>
          <w:rFonts w:ascii="Palatino Linotype" w:hAnsi="Palatino Linotype"/>
          <w:i/>
          <w:color w:val="000000" w:themeColor="text1"/>
        </w:rPr>
      </w:pPr>
      <w:r w:rsidRPr="003D2335">
        <w:rPr>
          <w:rFonts w:ascii="Palatino Linotype" w:hAnsi="Palatino Linotype"/>
          <w:i/>
          <w:color w:val="000000" w:themeColor="text1"/>
        </w:rPr>
        <w:t>XLIV. Crear el Registro Municipal de Unidades Económicas, donde se especifique la licencia de funcionamiento con la actividad de la unidad económica e impacto que generen, así como las demás características que se determinen;</w:t>
      </w:r>
    </w:p>
    <w:p w:rsidR="00B225EC" w:rsidRPr="003D2335" w:rsidRDefault="00B225EC" w:rsidP="003D2335">
      <w:pPr>
        <w:spacing w:line="276" w:lineRule="auto"/>
        <w:jc w:val="both"/>
        <w:rPr>
          <w:rFonts w:ascii="Palatino Linotype" w:hAnsi="Palatino Linotype"/>
          <w:i/>
          <w:color w:val="000000" w:themeColor="text1"/>
        </w:rPr>
      </w:pPr>
    </w:p>
    <w:p w:rsidR="00B225EC" w:rsidRPr="003D2335" w:rsidRDefault="00B225EC" w:rsidP="003D2335">
      <w:pPr>
        <w:pStyle w:val="Prrafodelista"/>
        <w:spacing w:after="160" w:line="276"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lastRenderedPageBreak/>
        <w:t>Artículo 96 Quáter.- El Titular de la Dirección de Desarrollo Económico Municipal o el Titular de la Unidad Administrativa equivalente, tiene las siguientes atribuciones:</w:t>
      </w:r>
    </w:p>
    <w:p w:rsidR="00B225EC" w:rsidRPr="003D2335" w:rsidRDefault="00B225EC" w:rsidP="003D2335">
      <w:pPr>
        <w:pStyle w:val="Prrafodelista"/>
        <w:spacing w:after="160" w:line="276"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w:t>
      </w:r>
    </w:p>
    <w:p w:rsidR="00B225EC" w:rsidRPr="003D2335" w:rsidRDefault="00B225EC" w:rsidP="003D2335">
      <w:pPr>
        <w:pStyle w:val="Prrafodelista"/>
        <w:spacing w:after="160" w:line="276"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rsidR="00B225EC" w:rsidRPr="003D2335" w:rsidRDefault="00B225EC" w:rsidP="003D2335">
      <w:pPr>
        <w:pStyle w:val="Prrafodelista"/>
        <w:spacing w:after="160" w:line="276"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XVIII. Conducir la coordinación interinstitucional de las dependencias municipales a las que corresponda conocer sobre el otorgamiento de permisos y licencias para la apertura y funcionamiento de unidades económicas;  </w:t>
      </w:r>
    </w:p>
    <w:p w:rsidR="00B225EC" w:rsidRPr="003D2335" w:rsidRDefault="00B225EC" w:rsidP="003D2335">
      <w:pPr>
        <w:pStyle w:val="Prrafodelista"/>
        <w:spacing w:after="160" w:line="276"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rsidR="00B225EC" w:rsidRPr="003D2335" w:rsidRDefault="00B225EC" w:rsidP="003D2335">
      <w:pPr>
        <w:pStyle w:val="Prrafodelista"/>
        <w:spacing w:after="160" w:line="276" w:lineRule="auto"/>
        <w:ind w:left="0"/>
        <w:jc w:val="both"/>
        <w:rPr>
          <w:rFonts w:ascii="Palatino Linotype" w:hAnsi="Palatino Linotype"/>
          <w:i/>
          <w:color w:val="000000" w:themeColor="text1"/>
          <w:sz w:val="24"/>
          <w:szCs w:val="24"/>
        </w:rPr>
      </w:pPr>
    </w:p>
    <w:p w:rsidR="00B225EC" w:rsidRPr="003D2335" w:rsidRDefault="00B225EC" w:rsidP="003D2335">
      <w:pPr>
        <w:pStyle w:val="Prrafodelista"/>
        <w:spacing w:after="160" w:line="276"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rsidR="00B225EC" w:rsidRPr="003D2335" w:rsidRDefault="00B225EC" w:rsidP="003D2335">
      <w:pPr>
        <w:pStyle w:val="Prrafodelista"/>
        <w:spacing w:after="160" w:line="276"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XX. Crear y actualizar el Registro de las Unidades Económicas que cuenten con el Dictamen de Giro, para la solicitud o refrendo de las licencias de funcionamiento;…”</w:t>
      </w:r>
    </w:p>
    <w:p w:rsidR="00A0151A" w:rsidRPr="003D2335" w:rsidRDefault="00A0151A" w:rsidP="003D2335">
      <w:pPr>
        <w:pStyle w:val="Prrafodelista"/>
        <w:spacing w:after="160" w:line="276" w:lineRule="auto"/>
        <w:ind w:left="0"/>
        <w:jc w:val="both"/>
        <w:rPr>
          <w:rFonts w:ascii="Palatino Linotype" w:hAnsi="Palatino Linotype"/>
          <w:i/>
          <w:color w:val="000000" w:themeColor="text1"/>
          <w:sz w:val="24"/>
          <w:szCs w:val="24"/>
        </w:rPr>
      </w:pPr>
    </w:p>
    <w:p w:rsidR="00B225EC" w:rsidRPr="003D2335" w:rsidRDefault="00B225EC" w:rsidP="003D2335">
      <w:pPr>
        <w:pStyle w:val="Prrafodelista"/>
        <w:numPr>
          <w:ilvl w:val="0"/>
          <w:numId w:val="1"/>
        </w:numPr>
        <w:spacing w:after="160" w:line="360" w:lineRule="auto"/>
        <w:ind w:left="0" w:firstLine="0"/>
        <w:contextualSpacing/>
        <w:jc w:val="both"/>
        <w:rPr>
          <w:rFonts w:ascii="Palatino Linotype" w:hAnsi="Palatino Linotype"/>
          <w:color w:val="000000" w:themeColor="text1"/>
          <w:sz w:val="24"/>
          <w:szCs w:val="24"/>
        </w:rPr>
      </w:pPr>
      <w:r w:rsidRPr="003D2335">
        <w:rPr>
          <w:rFonts w:ascii="Palatino Linotype" w:hAnsi="Palatino Linotype"/>
          <w:color w:val="000000" w:themeColor="text1"/>
          <w:sz w:val="24"/>
          <w:szCs w:val="24"/>
        </w:rPr>
        <w:t>Es así que, de acuerdo a la normatividad en cita, el Ayuntamiento tiene la atribución de emitir licencias de funcionamiento y permisos a las unidades económicas, a través de la Dirección de Desarrollo Económico Municipal o equivalente.</w:t>
      </w:r>
    </w:p>
    <w:p w:rsidR="00B225EC" w:rsidRPr="003D2335" w:rsidRDefault="00B225EC" w:rsidP="003D2335">
      <w:pPr>
        <w:pStyle w:val="Prrafodelista"/>
        <w:numPr>
          <w:ilvl w:val="0"/>
          <w:numId w:val="1"/>
        </w:numPr>
        <w:spacing w:after="160" w:line="360" w:lineRule="auto"/>
        <w:ind w:left="0" w:firstLine="0"/>
        <w:contextualSpacing/>
        <w:jc w:val="both"/>
        <w:rPr>
          <w:rFonts w:ascii="Palatino Linotype" w:hAnsi="Palatino Linotype"/>
          <w:color w:val="000000" w:themeColor="text1"/>
          <w:sz w:val="24"/>
          <w:szCs w:val="24"/>
        </w:rPr>
      </w:pPr>
      <w:r w:rsidRPr="003D2335">
        <w:rPr>
          <w:rFonts w:ascii="Palatino Linotype" w:hAnsi="Palatino Linotype"/>
          <w:color w:val="000000" w:themeColor="text1"/>
          <w:sz w:val="24"/>
          <w:szCs w:val="24"/>
        </w:rPr>
        <w:lastRenderedPageBreak/>
        <w:t>Por su parte, La Ley de Competitividad y Ordenamiento Comercial del Estado de México, define a la licencia de funcionamiento como el acto administrativo que emite la autoridad, por la cual autoriza a persona física o jurídico colectiva a desarrollar actividades económicas. Asimismo, dicho ordenamiento legal establece lo siguiente:</w:t>
      </w:r>
    </w:p>
    <w:p w:rsidR="00B225EC" w:rsidRPr="003D2335" w:rsidRDefault="00B225EC" w:rsidP="003D2335">
      <w:pPr>
        <w:spacing w:after="160" w:line="276" w:lineRule="auto"/>
        <w:contextualSpacing/>
        <w:jc w:val="both"/>
        <w:rPr>
          <w:rFonts w:ascii="Palatino Linotype" w:hAnsi="Palatino Linotype"/>
          <w:b/>
          <w:i/>
          <w:color w:val="000000" w:themeColor="text1"/>
        </w:rPr>
      </w:pPr>
      <w:r w:rsidRPr="003D2335">
        <w:rPr>
          <w:rFonts w:ascii="Palatino Linotype" w:hAnsi="Palatino Linotype"/>
          <w:b/>
          <w:i/>
          <w:color w:val="000000" w:themeColor="text1"/>
        </w:rPr>
        <w:t>“Artículo 2. Para los efectos de esta Ley, se entenderá por:</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b/>
          <w:i/>
          <w:color w:val="000000" w:themeColor="text1"/>
        </w:rPr>
        <w:t>XV. Licencia de funcionamiento:</w:t>
      </w:r>
      <w:r w:rsidRPr="003D2335">
        <w:rPr>
          <w:rFonts w:ascii="Palatino Linotype" w:hAnsi="Palatino Linotype"/>
          <w:i/>
          <w:color w:val="000000" w:themeColor="text1"/>
        </w:rPr>
        <w:t xml:space="preserve"> Al acto administrativo que emite la autoridad, por el cual autoriza a una persona física o jurídica colectiva a desarrollar actividades económicas.</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b/>
          <w:i/>
          <w:color w:val="000000" w:themeColor="text1"/>
        </w:rPr>
        <w:t>…</w:t>
      </w:r>
    </w:p>
    <w:p w:rsidR="00B225EC" w:rsidRPr="003D2335" w:rsidRDefault="00B225EC" w:rsidP="003D2335">
      <w:pPr>
        <w:spacing w:after="160" w:line="276" w:lineRule="auto"/>
        <w:contextualSpacing/>
        <w:jc w:val="both"/>
        <w:rPr>
          <w:rFonts w:ascii="Palatino Linotype" w:hAnsi="Palatino Linotype"/>
          <w:b/>
          <w:i/>
          <w:color w:val="000000" w:themeColor="text1"/>
        </w:rPr>
      </w:pPr>
      <w:r w:rsidRPr="003D2335">
        <w:rPr>
          <w:rFonts w:ascii="Palatino Linotype" w:hAnsi="Palatino Linotype"/>
          <w:b/>
          <w:i/>
          <w:color w:val="000000" w:themeColor="text1"/>
        </w:rPr>
        <w:t>XIX. Permiso: Al que se expide al solicitante para que realice una actividad económica.</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w:t>
      </w:r>
    </w:p>
    <w:p w:rsidR="00B225EC" w:rsidRPr="003D2335" w:rsidRDefault="00B225EC" w:rsidP="003D2335">
      <w:pPr>
        <w:spacing w:after="160" w:line="276" w:lineRule="auto"/>
        <w:contextualSpacing/>
        <w:jc w:val="both"/>
        <w:rPr>
          <w:rFonts w:ascii="Palatino Linotype" w:hAnsi="Palatino Linotype"/>
          <w:b/>
          <w:i/>
          <w:color w:val="000000" w:themeColor="text1"/>
        </w:rPr>
      </w:pPr>
      <w:r w:rsidRPr="003D2335">
        <w:rPr>
          <w:rFonts w:ascii="Palatino Linotype" w:hAnsi="Palatino Linotype"/>
          <w:b/>
          <w:i/>
          <w:color w:val="000000" w:themeColor="text1"/>
        </w:rPr>
        <w:t>Artículo 4. Son autoridades encargadas de la aplicación de esta Ley las siguientes:</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VIII. Ayuntamientos.</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w:t>
      </w:r>
    </w:p>
    <w:p w:rsidR="00B225EC" w:rsidRPr="003D2335" w:rsidRDefault="00B225EC" w:rsidP="003D2335">
      <w:pPr>
        <w:spacing w:after="160" w:line="276" w:lineRule="auto"/>
        <w:contextualSpacing/>
        <w:jc w:val="both"/>
        <w:rPr>
          <w:rFonts w:ascii="Palatino Linotype" w:hAnsi="Palatino Linotype"/>
          <w:color w:val="000000" w:themeColor="text1"/>
        </w:rPr>
      </w:pP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b/>
          <w:i/>
          <w:color w:val="000000" w:themeColor="text1"/>
        </w:rPr>
        <w:t>Artículo 7. Corresponde a los municipios</w:t>
      </w:r>
      <w:r w:rsidRPr="003D2335">
        <w:rPr>
          <w:rFonts w:ascii="Palatino Linotype" w:hAnsi="Palatino Linotype"/>
          <w:i/>
          <w:color w:val="000000" w:themeColor="text1"/>
        </w:rPr>
        <w:t xml:space="preserve">: </w:t>
      </w:r>
    </w:p>
    <w:p w:rsidR="00B225EC" w:rsidRPr="003D2335" w:rsidRDefault="00B225EC" w:rsidP="003D2335">
      <w:pPr>
        <w:spacing w:after="160" w:line="276" w:lineRule="auto"/>
        <w:contextualSpacing/>
        <w:jc w:val="both"/>
        <w:rPr>
          <w:rFonts w:ascii="Palatino Linotype" w:hAnsi="Palatino Linotype"/>
          <w:i/>
          <w:color w:val="000000" w:themeColor="text1"/>
        </w:rPr>
      </w:pPr>
    </w:p>
    <w:p w:rsidR="00B225EC" w:rsidRPr="003D2335" w:rsidRDefault="00B225EC" w:rsidP="003D2335">
      <w:pPr>
        <w:spacing w:after="160" w:line="276" w:lineRule="auto"/>
        <w:contextualSpacing/>
        <w:jc w:val="both"/>
        <w:rPr>
          <w:rFonts w:ascii="Palatino Linotype" w:hAnsi="Palatino Linotype"/>
          <w:b/>
          <w:i/>
          <w:color w:val="000000" w:themeColor="text1"/>
        </w:rPr>
      </w:pPr>
      <w:r w:rsidRPr="003D2335">
        <w:rPr>
          <w:rFonts w:ascii="Palatino Linotype" w:hAnsi="Palatino Linotype"/>
          <w:b/>
          <w:i/>
          <w:color w:val="000000" w:themeColor="text1"/>
        </w:rPr>
        <w:t xml:space="preserve">I. Crear el registro municipal, donde se especifica la licencia de funcionamiento con la actividad de la unidad económica e impacto que generen, así como las demás características que se determinen.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 xml:space="preserve">II. Integrar y operar la ventanilla única.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 xml:space="preserve">III. Operar, digitalizar y mantener, semanalmente actualizado, el registro municipal, a través de la Dirección de Desarrollo Económico o su equivalente, que opere en su demarcación, el cual deberá publicarse en el portal de Internet del municipio.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 xml:space="preserve">IV. Enviar, dentro de los cinco días hábiles siguientes de cada mes calendario la actualización de su registro municipal, el informe correspondiente a las autoridades estatales, para actualizar el registro estatal.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 xml:space="preserve">V. Resguardar y actualizar el archivo físico y digital con los documentos requeridos por las leyes para la expedición y refrendo de las licencias correspondientes.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lastRenderedPageBreak/>
        <w:t xml:space="preserve">VI. Ordenar visitas de verificación a las unidades económicas que operen en su demarcación.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 xml:space="preserve">VII. En términos de los ordenamientos aplicables, substanciar el procedimiento de las visitas de verificación administrativa que se hayan practicado.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 xml:space="preserve">VIII. Determinar y ordenar las medidas de seguridad e imponer las sanciones previstas en esta Ley.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 xml:space="preserve">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 </w:t>
      </w:r>
    </w:p>
    <w:p w:rsidR="00B225EC" w:rsidRPr="003D2335" w:rsidRDefault="00B225EC" w:rsidP="003D2335">
      <w:pPr>
        <w:spacing w:after="160" w:line="276" w:lineRule="auto"/>
        <w:contextualSpacing/>
        <w:jc w:val="both"/>
        <w:rPr>
          <w:rFonts w:ascii="Palatino Linotype" w:hAnsi="Palatino Linotype"/>
          <w:i/>
          <w:color w:val="000000" w:themeColor="text1"/>
        </w:rPr>
      </w:pPr>
      <w:r w:rsidRPr="003D2335">
        <w:rPr>
          <w:rFonts w:ascii="Palatino Linotype" w:hAnsi="Palatino Linotype"/>
          <w:i/>
          <w:color w:val="000000" w:themeColor="text1"/>
        </w:rPr>
        <w:t>X. Las demás que le confieran esta Ley y otras disposiciones aplicables.</w:t>
      </w:r>
    </w:p>
    <w:p w:rsidR="00B225EC" w:rsidRPr="003D2335" w:rsidRDefault="00B225EC" w:rsidP="003D2335">
      <w:pPr>
        <w:spacing w:after="160" w:line="276" w:lineRule="auto"/>
        <w:contextualSpacing/>
        <w:jc w:val="both"/>
        <w:rPr>
          <w:rFonts w:ascii="Palatino Linotype" w:hAnsi="Palatino Linotype"/>
          <w:i/>
          <w:color w:val="000000" w:themeColor="text1"/>
        </w:rPr>
      </w:pPr>
    </w:p>
    <w:p w:rsidR="00B265BE" w:rsidRPr="003D2335" w:rsidRDefault="00147170" w:rsidP="003D2335">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3D2335">
        <w:rPr>
          <w:rFonts w:ascii="Palatino Linotype" w:hAnsi="Palatino Linotype"/>
          <w:color w:val="000000" w:themeColor="text1"/>
          <w:sz w:val="24"/>
          <w:szCs w:val="24"/>
          <w:lang w:eastAsia="es-MX"/>
        </w:rPr>
        <w:t>Por su parte, el Bando Municipal de Huehuetoca establece los siguiente:</w:t>
      </w:r>
    </w:p>
    <w:p w:rsidR="00A0151A" w:rsidRPr="003D2335" w:rsidRDefault="00147170" w:rsidP="003D2335">
      <w:pPr>
        <w:pStyle w:val="Prrafodelista"/>
        <w:spacing w:line="360" w:lineRule="auto"/>
        <w:ind w:left="0"/>
        <w:jc w:val="center"/>
        <w:rPr>
          <w:rFonts w:ascii="Palatino Linotype" w:hAnsi="Palatino Linotype"/>
          <w:b/>
          <w:i/>
          <w:color w:val="000000" w:themeColor="text1"/>
          <w:sz w:val="24"/>
          <w:szCs w:val="24"/>
          <w:lang w:eastAsia="es-MX"/>
        </w:rPr>
      </w:pPr>
      <w:r w:rsidRPr="003D2335">
        <w:rPr>
          <w:rFonts w:ascii="Palatino Linotype" w:hAnsi="Palatino Linotype"/>
          <w:b/>
          <w:i/>
          <w:color w:val="000000" w:themeColor="text1"/>
          <w:sz w:val="24"/>
          <w:szCs w:val="24"/>
          <w:lang w:eastAsia="es-MX"/>
        </w:rPr>
        <w:t xml:space="preserve">CAPÍTULO PRIMERO </w:t>
      </w:r>
    </w:p>
    <w:p w:rsidR="00A0151A" w:rsidRPr="003D2335" w:rsidRDefault="00147170" w:rsidP="003D2335">
      <w:pPr>
        <w:pStyle w:val="Prrafodelista"/>
        <w:spacing w:line="360" w:lineRule="auto"/>
        <w:ind w:left="0"/>
        <w:jc w:val="center"/>
        <w:rPr>
          <w:rFonts w:ascii="Palatino Linotype" w:hAnsi="Palatino Linotype"/>
          <w:b/>
          <w:i/>
          <w:color w:val="000000" w:themeColor="text1"/>
          <w:sz w:val="24"/>
          <w:szCs w:val="24"/>
          <w:lang w:eastAsia="es-MX"/>
        </w:rPr>
      </w:pPr>
      <w:r w:rsidRPr="003D2335">
        <w:rPr>
          <w:rFonts w:ascii="Palatino Linotype" w:hAnsi="Palatino Linotype"/>
          <w:b/>
          <w:i/>
          <w:color w:val="000000" w:themeColor="text1"/>
          <w:sz w:val="24"/>
          <w:szCs w:val="24"/>
          <w:lang w:eastAsia="es-MX"/>
        </w:rPr>
        <w:t>DE LAS LICENCIAS Y PERMISOS</w:t>
      </w:r>
    </w:p>
    <w:p w:rsidR="00A0151A" w:rsidRPr="003D2335" w:rsidRDefault="00147170" w:rsidP="003D2335">
      <w:pPr>
        <w:pStyle w:val="Prrafodelista"/>
        <w:spacing w:line="360" w:lineRule="auto"/>
        <w:ind w:left="0"/>
        <w:jc w:val="both"/>
        <w:rPr>
          <w:rFonts w:ascii="Palatino Linotype" w:hAnsi="Palatino Linotype"/>
          <w:i/>
          <w:color w:val="000000" w:themeColor="text1"/>
          <w:sz w:val="24"/>
          <w:szCs w:val="24"/>
          <w:lang w:eastAsia="es-MX"/>
        </w:rPr>
      </w:pPr>
      <w:r w:rsidRPr="003D2335">
        <w:rPr>
          <w:rFonts w:ascii="Palatino Linotype" w:hAnsi="Palatino Linotype"/>
          <w:b/>
          <w:i/>
          <w:color w:val="000000" w:themeColor="text1"/>
          <w:sz w:val="24"/>
          <w:szCs w:val="24"/>
          <w:lang w:eastAsia="es-MX"/>
        </w:rPr>
        <w:t>Artículo 149.-</w:t>
      </w:r>
      <w:r w:rsidRPr="003D2335">
        <w:rPr>
          <w:rFonts w:ascii="Palatino Linotype" w:hAnsi="Palatino Linotype"/>
          <w:i/>
          <w:color w:val="000000" w:themeColor="text1"/>
          <w:sz w:val="24"/>
          <w:szCs w:val="24"/>
          <w:lang w:eastAsia="es-MX"/>
        </w:rPr>
        <w:t xml:space="preserve"> Para el ejercicio de cualquier actividad de particulares de carácter comercial, industrial o de prestación de servicios, se requiere de autorización, </w:t>
      </w:r>
      <w:r w:rsidRPr="003D2335">
        <w:rPr>
          <w:rFonts w:ascii="Palatino Linotype" w:hAnsi="Palatino Linotype"/>
          <w:b/>
          <w:i/>
          <w:color w:val="000000" w:themeColor="text1"/>
          <w:sz w:val="24"/>
          <w:szCs w:val="24"/>
          <w:lang w:eastAsia="es-MX"/>
        </w:rPr>
        <w:t>licencia o permiso</w:t>
      </w:r>
      <w:r w:rsidRPr="003D2335">
        <w:rPr>
          <w:rFonts w:ascii="Palatino Linotype" w:hAnsi="Palatino Linotype"/>
          <w:i/>
          <w:color w:val="000000" w:themeColor="text1"/>
          <w:sz w:val="24"/>
          <w:szCs w:val="24"/>
          <w:lang w:eastAsia="es-MX"/>
        </w:rPr>
        <w:t xml:space="preserve">, </w:t>
      </w:r>
      <w:r w:rsidRPr="003D2335">
        <w:rPr>
          <w:rFonts w:ascii="Palatino Linotype" w:hAnsi="Palatino Linotype"/>
          <w:b/>
          <w:i/>
          <w:color w:val="000000" w:themeColor="text1"/>
          <w:sz w:val="24"/>
          <w:szCs w:val="24"/>
          <w:lang w:eastAsia="es-MX"/>
        </w:rPr>
        <w:t>por parte del Ayuntamiento, a través del comité de licencias y permisos</w:t>
      </w:r>
      <w:r w:rsidRPr="003D2335">
        <w:rPr>
          <w:rFonts w:ascii="Palatino Linotype" w:hAnsi="Palatino Linotype"/>
          <w:i/>
          <w:color w:val="000000" w:themeColor="text1"/>
          <w:sz w:val="24"/>
          <w:szCs w:val="24"/>
          <w:lang w:eastAsia="es-MX"/>
        </w:rPr>
        <w:t xml:space="preserve">, será la coordinación de Regulación Comercial dependiente de la Tesorería Municipal, quien recepcionará las solicitudes siempre y cuando cumplan con los requisitos y documentación necesaria. </w:t>
      </w: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lang w:eastAsia="es-MX"/>
        </w:rPr>
      </w:pPr>
    </w:p>
    <w:p w:rsidR="00147170" w:rsidRPr="003D2335" w:rsidRDefault="00147170" w:rsidP="003D2335">
      <w:pPr>
        <w:pStyle w:val="Prrafodelista"/>
        <w:spacing w:line="360" w:lineRule="auto"/>
        <w:ind w:left="0"/>
        <w:jc w:val="both"/>
        <w:rPr>
          <w:rFonts w:ascii="Palatino Linotype" w:hAnsi="Palatino Linotype"/>
          <w:i/>
          <w:color w:val="000000" w:themeColor="text1"/>
          <w:sz w:val="24"/>
          <w:szCs w:val="24"/>
          <w:lang w:eastAsia="es-MX"/>
        </w:rPr>
      </w:pPr>
      <w:r w:rsidRPr="003D2335">
        <w:rPr>
          <w:rFonts w:ascii="Palatino Linotype" w:hAnsi="Palatino Linotype"/>
          <w:b/>
          <w:i/>
          <w:color w:val="000000" w:themeColor="text1"/>
          <w:sz w:val="24"/>
          <w:szCs w:val="24"/>
          <w:lang w:eastAsia="es-MX"/>
        </w:rPr>
        <w:t>Artículo 150.-</w:t>
      </w:r>
      <w:r w:rsidRPr="003D2335">
        <w:rPr>
          <w:rFonts w:ascii="Palatino Linotype" w:hAnsi="Palatino Linotype"/>
          <w:i/>
          <w:color w:val="000000" w:themeColor="text1"/>
          <w:sz w:val="24"/>
          <w:szCs w:val="24"/>
          <w:lang w:eastAsia="es-MX"/>
        </w:rPr>
        <w:t xml:space="preserve"> La autorización, licencia o permiso que expida la autoridad municipal, concede al particular el derecho de ejercer la actividad especificada en el documento que la ampara con la vigencia y lugar que en el mismo se indica y que, en su caso, podrá ser renovada en los términos de la normatividad aplicable.</w:t>
      </w:r>
    </w:p>
    <w:p w:rsidR="00B265BE" w:rsidRPr="003D2335" w:rsidRDefault="00B265BE" w:rsidP="003D2335">
      <w:pPr>
        <w:pStyle w:val="Prrafodelista"/>
        <w:spacing w:line="360" w:lineRule="auto"/>
        <w:ind w:left="0"/>
        <w:jc w:val="both"/>
        <w:rPr>
          <w:rFonts w:ascii="Palatino Linotype" w:hAnsi="Palatino Linotype"/>
          <w:i/>
          <w:color w:val="000000" w:themeColor="text1"/>
          <w:sz w:val="24"/>
          <w:szCs w:val="24"/>
          <w:lang w:eastAsia="es-MX"/>
        </w:rPr>
      </w:pP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Artículo 153.- Para el otorgamiento de la autorización, licencia, permiso o dictamen, los interesados deberán cumplir los requisitos que señale la normatividad aplicable, municipal, estatal y federal, los cuales constan en: </w:t>
      </w: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lastRenderedPageBreak/>
        <w:t xml:space="preserve">1. Documento que acredite propiedad o posesión del inmueble; </w:t>
      </w: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2. Recibo al corriente del impuesto predial; </w:t>
      </w: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3. Recibo al corriente del impuesto del derecho de agua, de uso comercial; </w:t>
      </w: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4. Constancia de uso de suelo de la Dirección de Desarrollo Urbano no mayor a 60 días. 5. Constancia y recibo de alineamiento y número oficial; </w:t>
      </w: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6. Visto Bueno de Protección Civil; </w:t>
      </w: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rPr>
      </w:pPr>
      <w:r w:rsidRPr="003D2335">
        <w:rPr>
          <w:rFonts w:ascii="Palatino Linotype" w:hAnsi="Palatino Linotype"/>
          <w:i/>
          <w:color w:val="000000" w:themeColor="text1"/>
          <w:sz w:val="24"/>
          <w:szCs w:val="24"/>
        </w:rPr>
        <w:t xml:space="preserve">7. Visto bueno de la Dirección de Ecología y Medio Amiente consistente en la preservación del medio ambiente. </w:t>
      </w:r>
    </w:p>
    <w:p w:rsidR="00B265BE" w:rsidRPr="003D2335" w:rsidRDefault="00A0151A" w:rsidP="003D2335">
      <w:pPr>
        <w:pStyle w:val="Prrafodelista"/>
        <w:spacing w:line="360" w:lineRule="auto"/>
        <w:ind w:left="0"/>
        <w:jc w:val="both"/>
        <w:rPr>
          <w:rFonts w:ascii="Palatino Linotype" w:hAnsi="Palatino Linotype"/>
          <w:i/>
          <w:color w:val="000000" w:themeColor="text1"/>
          <w:sz w:val="24"/>
          <w:szCs w:val="24"/>
          <w:lang w:eastAsia="es-MX"/>
        </w:rPr>
      </w:pPr>
      <w:r w:rsidRPr="003D2335">
        <w:rPr>
          <w:rFonts w:ascii="Palatino Linotype" w:hAnsi="Palatino Linotype"/>
          <w:i/>
          <w:color w:val="000000" w:themeColor="text1"/>
          <w:sz w:val="24"/>
          <w:szCs w:val="24"/>
        </w:rPr>
        <w:t>Una vez reunido los requisitos los presentara con solicitud respectiva la cual será en un formato libre y/o formato que emita la autoridad competente para ello a las oficinas de la coordinación de regulación comercial quien solo recepcionará las solicitudes que contengan todos los requisitos antes señalados y este a su vez los turnara al comité de licencias y permisos que en un término de 8 a 15 días hábiles, dará respuesta a la solicitud del interesado con afirmativa o negativa según sea el caso.</w:t>
      </w:r>
    </w:p>
    <w:p w:rsidR="00A0151A" w:rsidRPr="003D2335" w:rsidRDefault="00A0151A" w:rsidP="003D2335">
      <w:pPr>
        <w:pStyle w:val="Prrafodelista"/>
        <w:spacing w:line="360" w:lineRule="auto"/>
        <w:ind w:left="0"/>
        <w:jc w:val="both"/>
        <w:rPr>
          <w:rFonts w:ascii="Palatino Linotype" w:hAnsi="Palatino Linotype"/>
          <w:i/>
          <w:color w:val="000000" w:themeColor="text1"/>
          <w:sz w:val="24"/>
          <w:szCs w:val="24"/>
          <w:lang w:eastAsia="es-MX"/>
        </w:rPr>
      </w:pPr>
    </w:p>
    <w:p w:rsidR="00B265BE" w:rsidRPr="003D2335" w:rsidRDefault="00A0151A" w:rsidP="003D2335">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3D2335">
        <w:rPr>
          <w:rFonts w:ascii="Palatino Linotype" w:hAnsi="Palatino Linotype"/>
          <w:color w:val="000000" w:themeColor="text1"/>
          <w:sz w:val="24"/>
          <w:szCs w:val="24"/>
          <w:lang w:eastAsia="es-MX"/>
        </w:rPr>
        <w:t xml:space="preserve">En ese sentido, se advierte que el Ayuntamiento de Huehuetoca tiene las atribuciones para emitir las licencias de funcionamiento a través del Comité de Licencias y Permisos, siempre y cuando cumpla con los requisitos establecidos en la legislación. </w:t>
      </w:r>
    </w:p>
    <w:p w:rsidR="00B265BE" w:rsidRPr="003D2335" w:rsidRDefault="00B265BE" w:rsidP="003D2335">
      <w:pPr>
        <w:pStyle w:val="Prrafodelista"/>
        <w:spacing w:line="360" w:lineRule="auto"/>
        <w:ind w:left="0"/>
        <w:jc w:val="both"/>
        <w:rPr>
          <w:rFonts w:ascii="Palatino Linotype" w:hAnsi="Palatino Linotype"/>
          <w:color w:val="000000" w:themeColor="text1"/>
          <w:sz w:val="24"/>
          <w:szCs w:val="24"/>
          <w:lang w:eastAsia="es-MX"/>
        </w:rPr>
      </w:pPr>
    </w:p>
    <w:p w:rsidR="00A0151A" w:rsidRPr="003D2335" w:rsidRDefault="00A0151A" w:rsidP="003D2335">
      <w:pPr>
        <w:pStyle w:val="Prrafodelista"/>
        <w:numPr>
          <w:ilvl w:val="0"/>
          <w:numId w:val="6"/>
        </w:numPr>
        <w:spacing w:line="360" w:lineRule="auto"/>
        <w:ind w:left="0" w:firstLine="0"/>
        <w:jc w:val="both"/>
        <w:rPr>
          <w:rFonts w:ascii="Palatino Linotype" w:hAnsi="Palatino Linotype"/>
          <w:b/>
          <w:color w:val="000000" w:themeColor="text1"/>
          <w:sz w:val="24"/>
          <w:szCs w:val="24"/>
          <w:lang w:eastAsia="es-MX"/>
        </w:rPr>
      </w:pPr>
      <w:r w:rsidRPr="003D2335">
        <w:rPr>
          <w:rFonts w:ascii="Palatino Linotype" w:hAnsi="Palatino Linotype"/>
          <w:b/>
          <w:color w:val="000000" w:themeColor="text1"/>
          <w:sz w:val="24"/>
          <w:szCs w:val="24"/>
          <w:lang w:eastAsia="es-MX"/>
        </w:rPr>
        <w:t xml:space="preserve">De la búsqueda exhaustiva y razonable de la información. </w:t>
      </w:r>
    </w:p>
    <w:p w:rsidR="00970469" w:rsidRPr="003D2335" w:rsidRDefault="00970469" w:rsidP="003D2335">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3D2335">
        <w:rPr>
          <w:rFonts w:ascii="Palatino Linotype" w:eastAsia="MS Mincho" w:hAnsi="Palatino Linotype"/>
          <w:color w:val="000000" w:themeColor="text1"/>
          <w:sz w:val="24"/>
          <w:szCs w:val="24"/>
        </w:rPr>
        <w:t xml:space="preserve">Debemos mencionar que el acceso a la información es un derecho humano constitucional y convencionalmente reconocido y para tal efecto </w:t>
      </w:r>
      <w:r w:rsidRPr="003D2335">
        <w:rPr>
          <w:rFonts w:ascii="Palatino Linotype" w:eastAsia="Calibri" w:hAnsi="Palatino Linotype"/>
          <w:color w:val="000000" w:themeColor="text1"/>
          <w:sz w:val="24"/>
          <w:szCs w:val="24"/>
        </w:rPr>
        <w:t xml:space="preserve">el párrafo tercero del artículo primero de la Constitución Política de los Estados Unidos Mexicanos establece que el deber de todas las autoridades, </w:t>
      </w:r>
      <w:r w:rsidRPr="003D2335">
        <w:rPr>
          <w:rFonts w:ascii="Palatino Linotype" w:eastAsia="Calibri" w:hAnsi="Palatino Linotype"/>
          <w:i/>
          <w:color w:val="000000" w:themeColor="text1"/>
          <w:sz w:val="24"/>
          <w:szCs w:val="24"/>
        </w:rPr>
        <w:t xml:space="preserve">en el ámbito de sus atribuciones, de promover, respetar, proteger y </w:t>
      </w:r>
      <w:r w:rsidRPr="003D2335">
        <w:rPr>
          <w:rFonts w:ascii="Palatino Linotype" w:eastAsia="Calibri" w:hAnsi="Palatino Linotype"/>
          <w:b/>
          <w:i/>
          <w:color w:val="000000" w:themeColor="text1"/>
          <w:sz w:val="24"/>
          <w:szCs w:val="24"/>
        </w:rPr>
        <w:t>garantizar</w:t>
      </w:r>
      <w:r w:rsidRPr="003D2335">
        <w:rPr>
          <w:rFonts w:ascii="Palatino Linotype" w:eastAsia="Calibri" w:hAnsi="Palatino Linotype"/>
          <w:i/>
          <w:color w:val="000000" w:themeColor="text1"/>
          <w:sz w:val="24"/>
          <w:szCs w:val="24"/>
        </w:rPr>
        <w:t xml:space="preserve"> los derechos humanos. </w:t>
      </w:r>
      <w:r w:rsidRPr="003D2335">
        <w:rPr>
          <w:rFonts w:ascii="Palatino Linotype" w:eastAsia="Calibri" w:hAnsi="Palatino Linotype"/>
          <w:b/>
          <w:i/>
          <w:color w:val="000000" w:themeColor="text1"/>
          <w:sz w:val="24"/>
          <w:szCs w:val="24"/>
        </w:rPr>
        <w:t xml:space="preserve">En cuanto al derecho de acceso a la información, la Ley de Transparencia y Acceso a la Información Pública del Estado de México y </w:t>
      </w:r>
      <w:r w:rsidRPr="003D2335">
        <w:rPr>
          <w:rFonts w:ascii="Palatino Linotype" w:eastAsia="Calibri" w:hAnsi="Palatino Linotype"/>
          <w:b/>
          <w:i/>
          <w:color w:val="000000" w:themeColor="text1"/>
          <w:sz w:val="24"/>
          <w:szCs w:val="24"/>
        </w:rPr>
        <w:lastRenderedPageBreak/>
        <w:t>Municipios prevé establece que e</w:t>
      </w:r>
      <w:r w:rsidRPr="003D2335">
        <w:rPr>
          <w:rFonts w:ascii="Palatino Linotype" w:hAnsi="Palatino Linotype"/>
          <w:i/>
          <w:color w:val="000000" w:themeColor="text1"/>
          <w:sz w:val="24"/>
          <w:szCs w:val="24"/>
        </w:rPr>
        <w:t>l procedimiento de acceso a la información es la garantía primaria del derecho en cuestión y se rige por los principios de simplicidad, rapidez y gratuidad del procedimiento, auxilio y orientación a los particulares</w:t>
      </w:r>
      <w:r w:rsidRPr="003D2335">
        <w:rPr>
          <w:rStyle w:val="Refdenotaalpie"/>
          <w:rFonts w:ascii="Palatino Linotype" w:hAnsi="Palatino Linotype"/>
          <w:i/>
          <w:color w:val="000000" w:themeColor="text1"/>
          <w:sz w:val="24"/>
          <w:szCs w:val="24"/>
        </w:rPr>
        <w:footnoteReference w:id="1"/>
      </w:r>
      <w:r w:rsidRPr="003D2335">
        <w:rPr>
          <w:rFonts w:ascii="Palatino Linotype" w:hAnsi="Palatino Linotype"/>
          <w:i/>
          <w:color w:val="000000" w:themeColor="text1"/>
          <w:sz w:val="24"/>
          <w:szCs w:val="24"/>
        </w:rPr>
        <w:t xml:space="preserve">, </w:t>
      </w:r>
      <w:r w:rsidRPr="003D2335">
        <w:rPr>
          <w:rFonts w:ascii="Palatino Linotype" w:hAnsi="Palatino Linotype"/>
          <w:color w:val="000000" w:themeColor="text1"/>
          <w:sz w:val="24"/>
          <w:szCs w:val="24"/>
        </w:rPr>
        <w:t>asimismo establece</w:t>
      </w:r>
      <w:r w:rsidRPr="003D2335">
        <w:rPr>
          <w:rFonts w:ascii="Palatino Linotype" w:hAnsi="Palatino Linotype"/>
          <w:i/>
          <w:color w:val="000000" w:themeColor="text1"/>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70469" w:rsidRPr="003D2335" w:rsidRDefault="00970469" w:rsidP="003D2335">
      <w:pPr>
        <w:pStyle w:val="Prrafodelista"/>
        <w:ind w:left="0"/>
        <w:rPr>
          <w:rFonts w:ascii="Palatino Linotype" w:hAnsi="Palatino Linotype"/>
          <w:color w:val="000000" w:themeColor="text1"/>
          <w:sz w:val="24"/>
          <w:szCs w:val="24"/>
        </w:rPr>
      </w:pPr>
    </w:p>
    <w:p w:rsidR="00970469" w:rsidRPr="003D2335" w:rsidRDefault="00970469" w:rsidP="003D2335">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3D2335">
        <w:rPr>
          <w:rFonts w:ascii="Palatino Linotype" w:hAnsi="Palatino Linotype"/>
          <w:color w:val="000000" w:themeColor="text1"/>
          <w:sz w:val="24"/>
          <w:szCs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970469" w:rsidRPr="003D2335" w:rsidRDefault="00970469" w:rsidP="003D2335">
      <w:pPr>
        <w:pStyle w:val="Prrafodelista"/>
        <w:ind w:left="0"/>
        <w:rPr>
          <w:rFonts w:ascii="Palatino Linotype" w:hAnsi="Palatino Linotype"/>
          <w:color w:val="000000" w:themeColor="text1"/>
          <w:sz w:val="24"/>
          <w:szCs w:val="24"/>
        </w:rPr>
      </w:pPr>
    </w:p>
    <w:p w:rsidR="00970469" w:rsidRPr="003D2335" w:rsidRDefault="00970469" w:rsidP="003D2335">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3D2335">
        <w:rPr>
          <w:rFonts w:ascii="Palatino Linotype" w:hAnsi="Palatino Linotype"/>
          <w:color w:val="000000" w:themeColor="text1"/>
          <w:sz w:val="24"/>
          <w:szCs w:val="24"/>
        </w:rPr>
        <w:t xml:space="preserve">Es así que, su obligación es </w:t>
      </w:r>
      <w:r w:rsidRPr="003D2335">
        <w:rPr>
          <w:rFonts w:ascii="Palatino Linotype" w:hAnsi="Palatino Linotype"/>
          <w:i/>
          <w:color w:val="000000" w:themeColor="text1"/>
          <w:sz w:val="24"/>
          <w:szCs w:val="24"/>
        </w:rPr>
        <w:t>realizar, con efectividad, los trámites internos necesarios para la atención de las solicitudes de información</w:t>
      </w:r>
      <w:r w:rsidRPr="003D2335">
        <w:rPr>
          <w:rStyle w:val="Refdenotaalpie"/>
          <w:rFonts w:ascii="Palatino Linotype" w:hAnsi="Palatino Linotype"/>
          <w:color w:val="000000" w:themeColor="text1"/>
          <w:sz w:val="24"/>
          <w:szCs w:val="24"/>
        </w:rPr>
        <w:footnoteReference w:id="2"/>
      </w:r>
      <w:r w:rsidRPr="003D2335">
        <w:rPr>
          <w:rFonts w:ascii="Palatino Linotype" w:hAnsi="Palatino Linotype"/>
          <w:color w:val="000000" w:themeColor="text1"/>
          <w:sz w:val="24"/>
          <w:szCs w:val="24"/>
        </w:rPr>
        <w:t>, es decir, deben otorgar respuestas concisas, contundentes y sobre todo que den la certeza de los actos que realizan.</w:t>
      </w:r>
    </w:p>
    <w:p w:rsidR="00970469" w:rsidRPr="003D2335" w:rsidRDefault="00970469" w:rsidP="003D2335">
      <w:pPr>
        <w:pStyle w:val="Prrafodelista"/>
        <w:ind w:left="0"/>
        <w:rPr>
          <w:rFonts w:ascii="Palatino Linotype" w:eastAsia="Palatino Linotype" w:hAnsi="Palatino Linotype" w:cs="Palatino Linotype"/>
          <w:color w:val="000000" w:themeColor="text1"/>
          <w:sz w:val="24"/>
          <w:szCs w:val="24"/>
        </w:rPr>
      </w:pPr>
    </w:p>
    <w:p w:rsidR="00970469" w:rsidRPr="003D2335" w:rsidRDefault="00970469" w:rsidP="003D2335">
      <w:pPr>
        <w:pStyle w:val="Prrafodelista"/>
        <w:numPr>
          <w:ilvl w:val="0"/>
          <w:numId w:val="1"/>
        </w:numPr>
        <w:spacing w:line="360" w:lineRule="auto"/>
        <w:ind w:left="0" w:firstLine="0"/>
        <w:jc w:val="both"/>
        <w:rPr>
          <w:rFonts w:ascii="Palatino Linotype" w:hAnsi="Palatino Linotype"/>
          <w:color w:val="000000" w:themeColor="text1"/>
          <w:sz w:val="24"/>
          <w:szCs w:val="24"/>
          <w:lang w:eastAsia="es-MX"/>
        </w:rPr>
      </w:pPr>
      <w:r w:rsidRPr="003D2335">
        <w:rPr>
          <w:rFonts w:ascii="Palatino Linotype" w:eastAsia="Palatino Linotype" w:hAnsi="Palatino Linotype" w:cs="Palatino Linotype"/>
          <w:color w:val="000000" w:themeColor="text1"/>
          <w:sz w:val="24"/>
          <w:szCs w:val="24"/>
        </w:rPr>
        <w:t xml:space="preserve">Al respecto, es menester hacer referencia a lo establecido en los artículos 50, 53 fracciones II, IV y V, 58, 59 fracciones I y II, y 162 </w:t>
      </w:r>
      <w:r w:rsidRPr="003D2335">
        <w:rPr>
          <w:rFonts w:ascii="Palatino Linotype" w:eastAsia="Arial Unicode MS" w:hAnsi="Palatino Linotype" w:cs="Arial"/>
          <w:color w:val="000000" w:themeColor="text1"/>
          <w:sz w:val="24"/>
          <w:szCs w:val="24"/>
        </w:rPr>
        <w:t>de la Ley de Transparencia y Acceso a la Información del Estado de México y Municipios, que a la letra estipulan lo siguiente:</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i/>
          <w:iCs/>
          <w:color w:val="000000" w:themeColor="text1"/>
        </w:rPr>
        <w:lastRenderedPageBreak/>
        <w:t xml:space="preserve">Artículo 50. </w:t>
      </w:r>
      <w:r w:rsidRPr="003D2335">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970469" w:rsidRPr="003D2335" w:rsidRDefault="00970469" w:rsidP="003D2335">
      <w:pPr>
        <w:jc w:val="both"/>
        <w:rPr>
          <w:rFonts w:ascii="Palatino Linotype" w:eastAsia="Palatino Linotype" w:hAnsi="Palatino Linotype" w:cs="Palatino Linotype"/>
          <w:i/>
          <w:iCs/>
          <w:color w:val="000000" w:themeColor="text1"/>
        </w:rPr>
      </w:pP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i/>
          <w:iCs/>
          <w:color w:val="000000" w:themeColor="text1"/>
        </w:rPr>
        <w:t xml:space="preserve">Artículo 53. </w:t>
      </w:r>
      <w:r w:rsidRPr="003D2335">
        <w:rPr>
          <w:rFonts w:ascii="Palatino Linotype" w:eastAsia="Palatino Linotype" w:hAnsi="Palatino Linotype" w:cs="Palatino Linotype"/>
          <w:i/>
          <w:iCs/>
          <w:color w:val="000000" w:themeColor="text1"/>
        </w:rPr>
        <w:t>Las Unidades de Transparencia tendrán las siguientes funciones:</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i/>
          <w:iCs/>
          <w:color w:val="000000" w:themeColor="text1"/>
        </w:rPr>
        <w:t>(…)</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bCs/>
          <w:i/>
          <w:iCs/>
          <w:color w:val="000000" w:themeColor="text1"/>
        </w:rPr>
        <w:t>II.</w:t>
      </w:r>
      <w:r w:rsidRPr="003D2335">
        <w:rPr>
          <w:rFonts w:ascii="Palatino Linotype" w:eastAsia="Palatino Linotype" w:hAnsi="Palatino Linotype" w:cs="Palatino Linotype"/>
          <w:i/>
          <w:iCs/>
          <w:color w:val="000000" w:themeColor="text1"/>
        </w:rPr>
        <w:t xml:space="preserve"> Recibir, tramitar y dar respuesta a las solicitudes de acceso a la información;</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i/>
          <w:iCs/>
          <w:color w:val="000000" w:themeColor="text1"/>
        </w:rPr>
        <w:t>(…)</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bCs/>
          <w:i/>
          <w:iCs/>
          <w:color w:val="000000" w:themeColor="text1"/>
        </w:rPr>
        <w:t>IV.</w:t>
      </w:r>
      <w:r w:rsidRPr="003D2335">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bCs/>
          <w:i/>
          <w:iCs/>
          <w:color w:val="000000" w:themeColor="text1"/>
        </w:rPr>
        <w:t>V.</w:t>
      </w:r>
      <w:r w:rsidRPr="003D2335">
        <w:rPr>
          <w:rFonts w:ascii="Palatino Linotype" w:eastAsia="Palatino Linotype" w:hAnsi="Palatino Linotype" w:cs="Palatino Linotype"/>
          <w:i/>
          <w:iCs/>
          <w:color w:val="000000" w:themeColor="text1"/>
        </w:rPr>
        <w:t xml:space="preserve"> Entregar, en su caso, a los particulares la información solicitada;</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i/>
          <w:iCs/>
          <w:color w:val="000000" w:themeColor="text1"/>
        </w:rPr>
        <w:t>(…)</w:t>
      </w:r>
    </w:p>
    <w:p w:rsidR="00970469" w:rsidRPr="003D2335" w:rsidRDefault="00970469" w:rsidP="003D2335">
      <w:pPr>
        <w:jc w:val="both"/>
        <w:rPr>
          <w:rFonts w:ascii="Palatino Linotype" w:eastAsia="Palatino Linotype" w:hAnsi="Palatino Linotype" w:cs="Palatino Linotype"/>
          <w:i/>
          <w:iCs/>
          <w:color w:val="000000" w:themeColor="text1"/>
        </w:rPr>
      </w:pP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i/>
          <w:iCs/>
          <w:color w:val="000000" w:themeColor="text1"/>
        </w:rPr>
        <w:t xml:space="preserve">Artículo 58. </w:t>
      </w:r>
      <w:r w:rsidRPr="003D2335">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970469" w:rsidRPr="003D2335" w:rsidRDefault="00970469" w:rsidP="003D2335">
      <w:pPr>
        <w:jc w:val="both"/>
        <w:rPr>
          <w:rFonts w:ascii="Palatino Linotype" w:eastAsia="Palatino Linotype" w:hAnsi="Palatino Linotype" w:cs="Palatino Linotype"/>
          <w:i/>
          <w:iCs/>
          <w:color w:val="000000" w:themeColor="text1"/>
        </w:rPr>
      </w:pP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i/>
          <w:iCs/>
          <w:color w:val="000000" w:themeColor="text1"/>
        </w:rPr>
        <w:t xml:space="preserve">Artículo 59. </w:t>
      </w:r>
      <w:r w:rsidRPr="003D2335">
        <w:rPr>
          <w:rFonts w:ascii="Palatino Linotype" w:eastAsia="Palatino Linotype" w:hAnsi="Palatino Linotype" w:cs="Palatino Linotype"/>
          <w:i/>
          <w:iCs/>
          <w:color w:val="000000" w:themeColor="text1"/>
        </w:rPr>
        <w:t>Los servidores públicos habilitados tendrán las funciones siguientes:</w:t>
      </w:r>
    </w:p>
    <w:p w:rsidR="00970469" w:rsidRPr="003D2335" w:rsidRDefault="00970469" w:rsidP="003D2335">
      <w:pPr>
        <w:jc w:val="both"/>
        <w:rPr>
          <w:rFonts w:ascii="Palatino Linotype" w:eastAsia="Palatino Linotype" w:hAnsi="Palatino Linotype" w:cs="Palatino Linotype"/>
          <w:i/>
          <w:iCs/>
          <w:color w:val="000000" w:themeColor="text1"/>
        </w:rPr>
      </w:pP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bCs/>
          <w:i/>
          <w:iCs/>
          <w:color w:val="000000" w:themeColor="text1"/>
        </w:rPr>
        <w:t>I.</w:t>
      </w:r>
      <w:r w:rsidRPr="003D2335">
        <w:rPr>
          <w:rFonts w:ascii="Palatino Linotype" w:eastAsia="Palatino Linotype" w:hAnsi="Palatino Linotype" w:cs="Palatino Linotype"/>
          <w:i/>
          <w:iCs/>
          <w:color w:val="000000" w:themeColor="text1"/>
        </w:rPr>
        <w:t xml:space="preserve"> Localizar la información que le solicite la Unidad de Transparencia;</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bCs/>
          <w:i/>
          <w:iCs/>
          <w:color w:val="000000" w:themeColor="text1"/>
        </w:rPr>
        <w:t>II.</w:t>
      </w:r>
      <w:r w:rsidRPr="003D2335">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i/>
          <w:iCs/>
          <w:color w:val="000000" w:themeColor="text1"/>
        </w:rPr>
        <w:t>(...)</w:t>
      </w:r>
    </w:p>
    <w:p w:rsidR="00970469" w:rsidRPr="003D2335" w:rsidRDefault="00970469" w:rsidP="003D2335">
      <w:pPr>
        <w:jc w:val="both"/>
        <w:rPr>
          <w:rFonts w:ascii="Palatino Linotype" w:eastAsia="Palatino Linotype" w:hAnsi="Palatino Linotype" w:cs="Palatino Linotype"/>
          <w:i/>
          <w:iCs/>
          <w:color w:val="000000" w:themeColor="text1"/>
        </w:rPr>
      </w:pPr>
    </w:p>
    <w:p w:rsidR="00970469" w:rsidRPr="003D2335" w:rsidRDefault="00970469" w:rsidP="003D2335">
      <w:pPr>
        <w:jc w:val="both"/>
        <w:rPr>
          <w:rFonts w:ascii="Palatino Linotype" w:eastAsia="Palatino Linotype" w:hAnsi="Palatino Linotype" w:cs="Palatino Linotype"/>
          <w:i/>
          <w:iCs/>
          <w:color w:val="000000" w:themeColor="text1"/>
        </w:rPr>
      </w:pPr>
      <w:r w:rsidRPr="003D2335">
        <w:rPr>
          <w:rFonts w:ascii="Palatino Linotype" w:eastAsia="Palatino Linotype" w:hAnsi="Palatino Linotype" w:cs="Palatino Linotype"/>
          <w:b/>
          <w:i/>
          <w:iCs/>
          <w:color w:val="000000" w:themeColor="text1"/>
        </w:rPr>
        <w:t xml:space="preserve">Artículo 162. </w:t>
      </w:r>
      <w:r w:rsidRPr="003D2335">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70469" w:rsidRPr="003D2335" w:rsidRDefault="00970469" w:rsidP="003D2335">
      <w:pPr>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3D2335">
        <w:rPr>
          <w:rFonts w:ascii="Palatino Linotype" w:eastAsia="Palatino Linotype" w:hAnsi="Palatino Linotype" w:cs="Palatino Linotype"/>
          <w:color w:val="000000" w:themeColor="text1"/>
          <w:sz w:val="24"/>
          <w:szCs w:val="24"/>
        </w:rPr>
        <w:t xml:space="preserve">De los artículos citados se desprende que las Unidades de Transparencia de los sujetos obligados son las encargadas de tramitar internamente </w:t>
      </w:r>
      <w:r w:rsidRPr="003D2335">
        <w:rPr>
          <w:rFonts w:ascii="Palatino Linotype" w:eastAsia="Arial Unicode MS" w:hAnsi="Palatino Linotype" w:cs="Arial"/>
          <w:color w:val="000000" w:themeColor="text1"/>
          <w:sz w:val="24"/>
          <w:szCs w:val="24"/>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w:t>
      </w:r>
      <w:r w:rsidRPr="003D2335">
        <w:rPr>
          <w:rFonts w:ascii="Palatino Linotype" w:eastAsia="Arial Unicode MS" w:hAnsi="Palatino Linotype" w:cs="Arial"/>
          <w:color w:val="000000" w:themeColor="text1"/>
          <w:sz w:val="24"/>
          <w:szCs w:val="24"/>
        </w:rPr>
        <w:lastRenderedPageBreak/>
        <w:t xml:space="preserve">habilitados auxiliarán a las Unidades de Transparencia localizando la información solicitada y proporcionando la misma que obre en sus archivos. Asimismo, es una obligación de </w:t>
      </w:r>
      <w:r w:rsidR="003D2335" w:rsidRPr="003D2335">
        <w:rPr>
          <w:rFonts w:ascii="Palatino Linotype" w:eastAsia="Arial Unicode MS" w:hAnsi="Palatino Linotype" w:cs="Arial"/>
          <w:color w:val="000000" w:themeColor="text1"/>
          <w:sz w:val="24"/>
          <w:szCs w:val="24"/>
        </w:rPr>
        <w:t>las</w:t>
      </w:r>
      <w:r w:rsidRPr="003D2335">
        <w:rPr>
          <w:rFonts w:ascii="Palatino Linotype" w:eastAsia="Arial Unicode MS" w:hAnsi="Palatino Linotype" w:cs="Arial"/>
          <w:color w:val="000000" w:themeColor="text1"/>
          <w:sz w:val="24"/>
          <w:szCs w:val="24"/>
        </w:rPr>
        <w:t xml:space="preserve"> Unidades de Transparencia turnar a todas las áreas que se consideren competentes para que realicen una búsqueda exhaustiva y razonable de la información solicitada a fin de que ésta sea entregada a los solicitantes.</w:t>
      </w:r>
    </w:p>
    <w:p w:rsidR="00970469" w:rsidRPr="003D2335" w:rsidRDefault="00970469" w:rsidP="003D2335">
      <w:pPr>
        <w:pStyle w:val="Prrafodelista"/>
        <w:spacing w:line="360" w:lineRule="auto"/>
        <w:ind w:left="0"/>
        <w:contextualSpacing/>
        <w:jc w:val="both"/>
        <w:rPr>
          <w:rFonts w:ascii="Palatino Linotype" w:eastAsia="Arial Unicode MS" w:hAnsi="Palatino Linotype" w:cs="Arial"/>
          <w:color w:val="000000" w:themeColor="text1"/>
          <w:sz w:val="24"/>
          <w:szCs w:val="24"/>
        </w:rPr>
      </w:pPr>
    </w:p>
    <w:p w:rsidR="00970469" w:rsidRPr="003D2335" w:rsidRDefault="00970469" w:rsidP="003D2335">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3D2335">
        <w:rPr>
          <w:rFonts w:ascii="Palatino Linotype" w:eastAsia="Arial Unicode MS" w:hAnsi="Palatino Linotype" w:cs="Arial"/>
          <w:color w:val="000000" w:themeColor="text1"/>
          <w:sz w:val="24"/>
          <w:szCs w:val="24"/>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970469" w:rsidRPr="003D2335" w:rsidRDefault="00970469" w:rsidP="003D2335">
      <w:pPr>
        <w:pStyle w:val="Prrafodelista"/>
        <w:ind w:left="0"/>
        <w:rPr>
          <w:rFonts w:ascii="Palatino Linotype" w:eastAsia="Arial Unicode MS" w:hAnsi="Palatino Linotype" w:cs="Arial"/>
          <w:color w:val="000000" w:themeColor="text1"/>
          <w:sz w:val="24"/>
          <w:szCs w:val="24"/>
        </w:rPr>
      </w:pPr>
    </w:p>
    <w:p w:rsidR="00970469" w:rsidRPr="003D2335" w:rsidRDefault="00970469" w:rsidP="003D2335">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3D2335">
        <w:rPr>
          <w:rFonts w:ascii="Palatino Linotype" w:eastAsia="Arial Unicode MS" w:hAnsi="Palatino Linotype" w:cs="Arial"/>
          <w:color w:val="000000" w:themeColor="text1"/>
          <w:sz w:val="24"/>
          <w:szCs w:val="24"/>
        </w:rPr>
        <w:t>En el caso que se resuelve, la solitud fue tur</w:t>
      </w:r>
      <w:r w:rsidR="00A0151A" w:rsidRPr="003D2335">
        <w:rPr>
          <w:rFonts w:ascii="Palatino Linotype" w:eastAsia="Arial Unicode MS" w:hAnsi="Palatino Linotype" w:cs="Arial"/>
          <w:color w:val="000000" w:themeColor="text1"/>
          <w:sz w:val="24"/>
          <w:szCs w:val="24"/>
        </w:rPr>
        <w:t>nada únicamente a la Dirección de Ecología y Medio Ambiente, sin embargo, se considera que también se debió</w:t>
      </w:r>
      <w:r w:rsidR="002B6257" w:rsidRPr="003D2335">
        <w:rPr>
          <w:rFonts w:ascii="Palatino Linotype" w:eastAsia="Arial Unicode MS" w:hAnsi="Palatino Linotype" w:cs="Arial"/>
          <w:color w:val="000000" w:themeColor="text1"/>
          <w:sz w:val="24"/>
          <w:szCs w:val="24"/>
        </w:rPr>
        <w:t xml:space="preserve"> turnar a otras áreas como </w:t>
      </w:r>
      <w:r w:rsidR="00A0151A" w:rsidRPr="003D2335">
        <w:rPr>
          <w:rFonts w:ascii="Palatino Linotype" w:eastAsia="Arial Unicode MS" w:hAnsi="Palatino Linotype" w:cs="Arial"/>
          <w:color w:val="000000" w:themeColor="text1"/>
          <w:sz w:val="24"/>
          <w:szCs w:val="24"/>
        </w:rPr>
        <w:t xml:space="preserve">la Coordinación de </w:t>
      </w:r>
      <w:r w:rsidR="002B6257" w:rsidRPr="003D2335">
        <w:rPr>
          <w:rFonts w:ascii="Palatino Linotype" w:eastAsia="Arial Unicode MS" w:hAnsi="Palatino Linotype" w:cs="Arial"/>
          <w:color w:val="000000" w:themeColor="text1"/>
          <w:sz w:val="24"/>
          <w:szCs w:val="24"/>
        </w:rPr>
        <w:t xml:space="preserve">Regulación Comercial que tiene a su cargo el Comité de Licencias y Permisos y en su caso a la Secretaría del Ayuntamiento quien de acuerdo al artículo 30 del Bando Municipal, estará a cargo de publicar los reglamentos, normas y demás disposiciones aprobadas por el cabildo. </w:t>
      </w:r>
    </w:p>
    <w:p w:rsidR="002B6257" w:rsidRPr="003D2335" w:rsidRDefault="002B6257" w:rsidP="003D2335">
      <w:pPr>
        <w:pStyle w:val="Prrafodelista"/>
        <w:ind w:left="0"/>
        <w:rPr>
          <w:rFonts w:ascii="Palatino Linotype" w:eastAsia="Arial Unicode MS" w:hAnsi="Palatino Linotype" w:cs="Arial"/>
          <w:color w:val="000000" w:themeColor="text1"/>
          <w:sz w:val="24"/>
          <w:szCs w:val="24"/>
        </w:rPr>
      </w:pPr>
    </w:p>
    <w:p w:rsidR="002B6257" w:rsidRPr="003D2335" w:rsidRDefault="002B6257" w:rsidP="003D2335">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3D2335">
        <w:rPr>
          <w:rFonts w:ascii="Palatino Linotype" w:eastAsia="Arial Unicode MS" w:hAnsi="Palatino Linotype" w:cs="Arial"/>
          <w:color w:val="000000" w:themeColor="text1"/>
          <w:sz w:val="24"/>
          <w:szCs w:val="24"/>
        </w:rPr>
        <w:t xml:space="preserve">Por lo anteriormente señalado, se puede concluir que el Sujeto Obligado no dio cumplimiento de búsqueda establecido en la Ley de Transparencia Local, pues la solicitud no fue turnada a todas las áreas que de acuerdo a sus facultades genera, posee o administra la información solicitada. </w:t>
      </w:r>
    </w:p>
    <w:p w:rsidR="00970469" w:rsidRPr="003D2335" w:rsidRDefault="00970469" w:rsidP="003D2335">
      <w:pPr>
        <w:pStyle w:val="Prrafodelista"/>
        <w:ind w:left="0"/>
        <w:rPr>
          <w:rFonts w:ascii="Palatino Linotype" w:eastAsia="Arial Unicode MS" w:hAnsi="Palatino Linotype" w:cs="Arial"/>
          <w:color w:val="000000" w:themeColor="text1"/>
          <w:sz w:val="24"/>
          <w:szCs w:val="24"/>
        </w:rPr>
      </w:pPr>
    </w:p>
    <w:p w:rsidR="00F41C28" w:rsidRPr="003D2335" w:rsidRDefault="00F41C28" w:rsidP="003D2335">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D2335">
        <w:rPr>
          <w:rFonts w:ascii="Palatino Linotype" w:eastAsiaTheme="minorEastAsia" w:hAnsi="Palatino Linotype" w:cstheme="minorBidi"/>
          <w:color w:val="000000" w:themeColor="text1"/>
        </w:rPr>
        <w:t>Establecido lo anterior</w:t>
      </w:r>
      <w:r w:rsidRPr="003D2335">
        <w:rPr>
          <w:rFonts w:ascii="Palatino Linotype" w:eastAsia="MS Mincho" w:hAnsi="Palatino Linotype" w:cs="Arial"/>
          <w:color w:val="000000" w:themeColor="text1"/>
          <w:lang w:val="es-ES_tradnl"/>
        </w:rPr>
        <w:t xml:space="preserve">, conviene señalar que el derecho de acceso a la información pública consiste en el </w:t>
      </w:r>
      <w:r w:rsidRPr="003D2335">
        <w:rPr>
          <w:rFonts w:ascii="Palatino Linotype" w:eastAsia="MS Mincho" w:hAnsi="Palatino Linotype" w:cs="Arial"/>
          <w:b/>
          <w:color w:val="000000" w:themeColor="text1"/>
          <w:lang w:val="es-ES_tradnl"/>
        </w:rPr>
        <w:t>acceso a documentos</w:t>
      </w:r>
      <w:r w:rsidRPr="003D2335">
        <w:rPr>
          <w:rFonts w:ascii="Palatino Linotype" w:eastAsia="MS Mincho" w:hAnsi="Palatino Linotype" w:cs="Arial"/>
          <w:color w:val="000000" w:themeColor="text1"/>
          <w:lang w:val="es-ES_tradnl"/>
        </w:rPr>
        <w:t xml:space="preserve"> generados, poseídos o administrados por la autoridad, en ejercicio de sus funciones, con antelación a que fuera presentada la solicitud </w:t>
      </w:r>
      <w:r w:rsidRPr="003D2335">
        <w:rPr>
          <w:rFonts w:ascii="Palatino Linotype" w:eastAsia="MS Mincho" w:hAnsi="Palatino Linotype" w:cs="Arial"/>
          <w:color w:val="000000" w:themeColor="text1"/>
          <w:lang w:val="es-ES_tradnl"/>
        </w:rPr>
        <w:lastRenderedPageBreak/>
        <w:t>de acceso a la información pública.</w:t>
      </w:r>
      <w:r w:rsidRPr="003D2335">
        <w:rPr>
          <w:rFonts w:ascii="Palatino Linotype" w:eastAsia="Palatino Linotype" w:hAnsi="Palatino Linotype" w:cs="Palatino Linotype"/>
          <w:color w:val="000000" w:themeColor="text1"/>
        </w:rPr>
        <w:t xml:space="preserve"> </w:t>
      </w:r>
      <w:r w:rsidRPr="003D2335">
        <w:rPr>
          <w:rFonts w:ascii="Palatino Linotype" w:eastAsia="MS Mincho" w:hAnsi="Palatino Linotype" w:cs="Arial"/>
          <w:color w:val="000000" w:themeColor="text1"/>
          <w:lang w:val="es-ES_tradnl"/>
        </w:rPr>
        <w:t xml:space="preserve">Así, el </w:t>
      </w:r>
      <w:r w:rsidRPr="003D2335">
        <w:rPr>
          <w:rFonts w:ascii="Palatino Linotype" w:eastAsia="MS Mincho" w:hAnsi="Palatino Linotype" w:cs="Arial"/>
          <w:color w:val="000000" w:themeColor="text1"/>
        </w:rPr>
        <w:t>Criterio</w:t>
      </w:r>
      <w:r w:rsidRPr="003D2335">
        <w:rPr>
          <w:rFonts w:ascii="Palatino Linotype" w:eastAsia="MS Mincho" w:hAnsi="Palatino Linotype" w:cs="Arial"/>
          <w:color w:val="000000" w:themeColor="text1"/>
          <w:lang w:val="es-ES_tradnl"/>
        </w:rPr>
        <w:t xml:space="preserve"> </w:t>
      </w:r>
      <w:r w:rsidRPr="003D2335">
        <w:rPr>
          <w:rFonts w:ascii="Palatino Linotype" w:eastAsia="MS Mincho" w:hAnsi="Palatino Linotype" w:cs="Arial"/>
          <w:color w:val="000000" w:themeColor="text1"/>
        </w:rPr>
        <w:t>028-10</w:t>
      </w:r>
      <w:r w:rsidRPr="003D2335">
        <w:rPr>
          <w:rFonts w:ascii="Palatino Linotype" w:eastAsia="MS Mincho" w:hAnsi="Palatino Linotype" w:cs="Arial"/>
          <w:color w:val="000000" w:themeColor="text1"/>
          <w:lang w:val="es-ES_tradnl"/>
        </w:rPr>
        <w:t xml:space="preserve"> </w:t>
      </w:r>
      <w:r w:rsidRPr="003D2335">
        <w:rPr>
          <w:rFonts w:ascii="Palatino Linotype" w:eastAsia="MS Mincho" w:hAnsi="Palatino Linotype" w:cs="Arial"/>
          <w:color w:val="000000" w:themeColor="text1"/>
        </w:rPr>
        <w:t>emitido por</w:t>
      </w:r>
      <w:r w:rsidRPr="003D2335">
        <w:rPr>
          <w:rFonts w:ascii="Palatino Linotype" w:eastAsia="MS Mincho" w:hAnsi="Palatino Linotype" w:cs="Arial"/>
          <w:color w:val="000000" w:themeColor="text1"/>
          <w:lang w:val="es-ES_tradnl"/>
        </w:rPr>
        <w:t xml:space="preserve"> el Pleno del entonces llamado </w:t>
      </w:r>
      <w:r w:rsidRPr="003D2335">
        <w:rPr>
          <w:rFonts w:ascii="Palatino Linotype" w:eastAsia="MS Mincho" w:hAnsi="Palatino Linotype" w:cs="Arial"/>
          <w:color w:val="000000" w:themeColor="text1"/>
        </w:rPr>
        <w:t>Instituto Federal de Acceso a la Información y Protección de Datos, establece</w:t>
      </w:r>
      <w:r w:rsidRPr="003D2335">
        <w:rPr>
          <w:rFonts w:ascii="Palatino Linotype" w:eastAsia="MS Mincho" w:hAnsi="Palatino Linotype" w:cs="Arial"/>
          <w:color w:val="000000" w:themeColor="text1"/>
          <w:lang w:val="es-ES_tradnl"/>
        </w:rPr>
        <w:t xml:space="preserve"> que se deberá garantizar </w:t>
      </w:r>
      <w:r w:rsidRPr="003D2335">
        <w:rPr>
          <w:rFonts w:ascii="Palatino Linotype" w:eastAsia="MS Mincho"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3D2335">
        <w:rPr>
          <w:rFonts w:ascii="Palatino Linotype" w:eastAsia="MS Mincho" w:hAnsi="Palatino Linotype" w:cs="Arial"/>
          <w:color w:val="000000" w:themeColor="text1"/>
          <w:lang w:val="es-ES_tradnl"/>
        </w:rPr>
        <w:t xml:space="preserve"> </w:t>
      </w:r>
      <w:r w:rsidRPr="003D2335">
        <w:rPr>
          <w:rFonts w:ascii="Palatino Linotype" w:eastAsia="MS Mincho" w:hAnsi="Palatino Linotype" w:cs="Arial"/>
          <w:color w:val="000000" w:themeColor="text1"/>
        </w:rPr>
        <w:t xml:space="preserve">particular lleve a cabo una solicitud de información sin identificar de forma precisa la documentación </w:t>
      </w:r>
      <w:r w:rsidRPr="003D2335">
        <w:rPr>
          <w:rFonts w:ascii="Palatino Linotype" w:eastAsia="MS Mincho" w:hAnsi="Palatino Linotype" w:cs="Arial"/>
          <w:color w:val="000000" w:themeColor="text1"/>
          <w:lang w:val="es-ES_tradnl"/>
        </w:rPr>
        <w:t xml:space="preserve">a la que requiere acceso, como a continuación se observa: </w:t>
      </w:r>
    </w:p>
    <w:p w:rsidR="00F41C28" w:rsidRPr="003D2335" w:rsidRDefault="00F41C28" w:rsidP="003D2335">
      <w:pPr>
        <w:spacing w:before="240" w:after="360" w:line="276" w:lineRule="auto"/>
        <w:contextualSpacing/>
        <w:jc w:val="both"/>
        <w:rPr>
          <w:rFonts w:ascii="Palatino Linotype" w:eastAsia="MS Mincho" w:hAnsi="Palatino Linotype" w:cs="Arial"/>
          <w:i/>
          <w:iCs/>
          <w:color w:val="000000" w:themeColor="text1"/>
          <w:lang w:val="es-ES_tradnl"/>
        </w:rPr>
      </w:pPr>
      <w:r w:rsidRPr="003D2335">
        <w:rPr>
          <w:rFonts w:ascii="Palatino Linotype" w:eastAsia="MS Mincho"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3D2335">
        <w:rPr>
          <w:rFonts w:ascii="Palatino Linotype" w:eastAsia="MS Mincho" w:hAnsi="Palatino Linotype" w:cs="Arial"/>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F41C28" w:rsidRPr="003D2335" w:rsidRDefault="00F41C28" w:rsidP="003D2335">
      <w:pPr>
        <w:spacing w:before="240" w:after="360" w:line="360" w:lineRule="auto"/>
        <w:contextualSpacing/>
        <w:jc w:val="both"/>
        <w:rPr>
          <w:rFonts w:ascii="Palatino Linotype" w:eastAsia="MS Mincho" w:hAnsi="Palatino Linotype" w:cs="Arial"/>
          <w:i/>
          <w:iCs/>
          <w:color w:val="000000" w:themeColor="text1"/>
          <w:lang w:val="es-ES_tradnl"/>
        </w:rPr>
      </w:pPr>
    </w:p>
    <w:p w:rsidR="00F41C28" w:rsidRPr="003D2335" w:rsidRDefault="00F41C28" w:rsidP="003D2335">
      <w:pPr>
        <w:numPr>
          <w:ilvl w:val="0"/>
          <w:numId w:val="1"/>
        </w:numPr>
        <w:spacing w:before="240" w:after="360" w:line="360" w:lineRule="auto"/>
        <w:ind w:left="0" w:firstLine="0"/>
        <w:contextualSpacing/>
        <w:jc w:val="both"/>
        <w:rPr>
          <w:rFonts w:ascii="Palatino Linotype" w:eastAsia="MS Mincho" w:hAnsi="Palatino Linotype" w:cs="Arial"/>
          <w:color w:val="000000" w:themeColor="text1"/>
          <w:lang w:val="es-ES_tradnl"/>
        </w:rPr>
      </w:pPr>
      <w:r w:rsidRPr="003D2335">
        <w:rPr>
          <w:rFonts w:ascii="Palatino Linotype" w:eastAsia="MS Mincho" w:hAnsi="Palatino Linotype" w:cs="Arial"/>
          <w:color w:val="000000" w:themeColor="text1"/>
        </w:rPr>
        <w:t xml:space="preserve">Robustece lo anterior </w:t>
      </w:r>
      <w:r w:rsidRPr="003D2335">
        <w:rPr>
          <w:rFonts w:ascii="Palatino Linotype" w:eastAsia="MS Mincho" w:hAnsi="Palatino Linotype" w:cs="Arial"/>
          <w:color w:val="000000" w:themeColor="text1"/>
          <w:lang w:val="es-ES_tradnl"/>
        </w:rPr>
        <w:t>el criterio orientador 16/17 emitido de igual forma por el Instituto Nacional de Transparencia, Acceso a la Información y Protección de Datos Personales que a la literalidad prevé:</w:t>
      </w:r>
    </w:p>
    <w:p w:rsidR="00F41C28" w:rsidRPr="003D2335" w:rsidRDefault="00F41C28" w:rsidP="003D2335">
      <w:pPr>
        <w:spacing w:before="240" w:after="360" w:line="276" w:lineRule="auto"/>
        <w:contextualSpacing/>
        <w:jc w:val="both"/>
        <w:rPr>
          <w:rFonts w:ascii="Palatino Linotype" w:eastAsia="MS Mincho" w:hAnsi="Palatino Linotype" w:cs="Arial"/>
          <w:i/>
          <w:color w:val="000000" w:themeColor="text1"/>
          <w:lang w:val="es-ES_tradnl"/>
        </w:rPr>
      </w:pPr>
      <w:r w:rsidRPr="003D2335">
        <w:rPr>
          <w:rFonts w:ascii="Palatino Linotype" w:eastAsia="MS Mincho" w:hAnsi="Palatino Linotype" w:cs="Arial"/>
          <w:b/>
          <w:i/>
          <w:color w:val="000000" w:themeColor="text1"/>
          <w:lang w:val="es-ES_tradnl"/>
        </w:rPr>
        <w:lastRenderedPageBreak/>
        <w:t>“Expresión documental</w:t>
      </w:r>
      <w:r w:rsidRPr="003D2335">
        <w:rPr>
          <w:rFonts w:ascii="Palatino Linotype" w:eastAsia="MS Mincho" w:hAnsi="Palatino Linotype" w:cs="Arial"/>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F41C28" w:rsidRPr="003D2335" w:rsidRDefault="00F41C28" w:rsidP="003D2335">
      <w:pPr>
        <w:spacing w:before="240" w:after="360" w:line="276" w:lineRule="auto"/>
        <w:contextualSpacing/>
        <w:jc w:val="both"/>
        <w:rPr>
          <w:rFonts w:ascii="Palatino Linotype" w:eastAsia="MS Mincho" w:hAnsi="Palatino Linotype" w:cs="Arial"/>
          <w:i/>
          <w:color w:val="000000" w:themeColor="text1"/>
          <w:lang w:val="es-ES_tradnl"/>
        </w:rPr>
      </w:pPr>
    </w:p>
    <w:p w:rsidR="00F41C28" w:rsidRPr="003D2335" w:rsidRDefault="00F41C28" w:rsidP="003D2335">
      <w:pPr>
        <w:spacing w:before="240" w:after="360" w:line="276" w:lineRule="auto"/>
        <w:contextualSpacing/>
        <w:jc w:val="both"/>
        <w:rPr>
          <w:rFonts w:ascii="Palatino Linotype" w:eastAsia="MS Mincho" w:hAnsi="Palatino Linotype" w:cs="Arial"/>
          <w:i/>
          <w:color w:val="000000" w:themeColor="text1"/>
          <w:lang w:val="es-ES_tradnl"/>
        </w:rPr>
      </w:pPr>
      <w:r w:rsidRPr="003D2335">
        <w:rPr>
          <w:rFonts w:ascii="Palatino Linotype" w:eastAsia="MS Mincho" w:hAnsi="Palatino Linotype" w:cs="Arial"/>
          <w:i/>
          <w:color w:val="000000" w:themeColor="text1"/>
          <w:lang w:val="es-ES_tradnl"/>
        </w:rPr>
        <w:t>Resoluciones:</w:t>
      </w:r>
    </w:p>
    <w:p w:rsidR="00F41C28" w:rsidRPr="003D2335" w:rsidRDefault="00F41C28" w:rsidP="003D2335">
      <w:pPr>
        <w:spacing w:before="240" w:after="360" w:line="276" w:lineRule="auto"/>
        <w:contextualSpacing/>
        <w:jc w:val="both"/>
        <w:rPr>
          <w:rFonts w:ascii="Palatino Linotype" w:eastAsia="MS Mincho" w:hAnsi="Palatino Linotype" w:cs="Arial"/>
          <w:i/>
          <w:color w:val="000000" w:themeColor="text1"/>
          <w:lang w:val="es-ES_tradnl"/>
        </w:rPr>
      </w:pPr>
    </w:p>
    <w:p w:rsidR="00F41C28" w:rsidRPr="003D2335" w:rsidRDefault="00F41C28" w:rsidP="003D2335">
      <w:pPr>
        <w:spacing w:before="240" w:after="360" w:line="276" w:lineRule="auto"/>
        <w:contextualSpacing/>
        <w:jc w:val="both"/>
        <w:rPr>
          <w:rFonts w:ascii="Palatino Linotype" w:eastAsia="MS Mincho" w:hAnsi="Palatino Linotype" w:cs="Arial"/>
          <w:i/>
          <w:color w:val="000000" w:themeColor="text1"/>
          <w:lang w:val="es-ES_tradnl"/>
        </w:rPr>
      </w:pPr>
      <w:r w:rsidRPr="003D2335">
        <w:rPr>
          <w:rFonts w:ascii="Palatino Linotype" w:eastAsia="MS Mincho" w:hAnsi="Palatino Linotype" w:cs="Arial"/>
          <w:i/>
          <w:color w:val="000000" w:themeColor="text1"/>
          <w:lang w:val="es-ES_tradnl"/>
        </w:rPr>
        <w:t>•</w:t>
      </w:r>
      <w:r w:rsidRPr="003D2335">
        <w:rPr>
          <w:rFonts w:ascii="Palatino Linotype" w:eastAsia="MS Mincho" w:hAnsi="Palatino Linotype" w:cs="Arial"/>
          <w:i/>
          <w:color w:val="000000" w:themeColor="text1"/>
          <w:lang w:val="es-ES_tradnl"/>
        </w:rPr>
        <w:tab/>
        <w:t>RRA 0774/16. Secretaría de Salud. 31 de agosto de 2016. Por unanimidad. Comisionada Ponente María Patricia Kurczyn Villalobos.</w:t>
      </w:r>
    </w:p>
    <w:p w:rsidR="00F41C28" w:rsidRPr="003D2335" w:rsidRDefault="00F41C28" w:rsidP="003D2335">
      <w:pPr>
        <w:spacing w:before="240" w:after="360" w:line="276" w:lineRule="auto"/>
        <w:contextualSpacing/>
        <w:jc w:val="both"/>
        <w:rPr>
          <w:rFonts w:ascii="Palatino Linotype" w:eastAsia="MS Mincho" w:hAnsi="Palatino Linotype" w:cs="Arial"/>
          <w:i/>
          <w:color w:val="000000" w:themeColor="text1"/>
          <w:lang w:val="es-ES_tradnl"/>
        </w:rPr>
      </w:pPr>
      <w:r w:rsidRPr="003D2335">
        <w:rPr>
          <w:rFonts w:ascii="Palatino Linotype" w:eastAsia="MS Mincho" w:hAnsi="Palatino Linotype" w:cs="Arial"/>
          <w:i/>
          <w:color w:val="000000" w:themeColor="text1"/>
          <w:lang w:val="es-ES_tradnl"/>
        </w:rPr>
        <w:t>•</w:t>
      </w:r>
      <w:r w:rsidRPr="003D2335">
        <w:rPr>
          <w:rFonts w:ascii="Palatino Linotype" w:eastAsia="MS Mincho" w:hAnsi="Palatino Linotype" w:cs="Arial"/>
          <w:i/>
          <w:color w:val="000000" w:themeColor="text1"/>
          <w:lang w:val="es-ES_tradnl"/>
        </w:rPr>
        <w:tab/>
        <w:t xml:space="preserve">RRA 0143/17. Universidad Autónoma Agraria Antonio Narro. 22 de febrero de 2017. Por unanimidad. Comisionado Ponente Oscar Mauricio Guerra Ford. </w:t>
      </w:r>
    </w:p>
    <w:p w:rsidR="00F41C28" w:rsidRPr="003D2335" w:rsidRDefault="00F41C28" w:rsidP="003D2335">
      <w:pPr>
        <w:spacing w:before="240" w:after="360" w:line="276" w:lineRule="auto"/>
        <w:contextualSpacing/>
        <w:jc w:val="both"/>
        <w:rPr>
          <w:rFonts w:ascii="Palatino Linotype" w:eastAsia="MS Mincho" w:hAnsi="Palatino Linotype" w:cs="Arial"/>
          <w:i/>
          <w:color w:val="000000" w:themeColor="text1"/>
          <w:lang w:val="es-ES_tradnl"/>
        </w:rPr>
      </w:pPr>
      <w:r w:rsidRPr="003D2335">
        <w:rPr>
          <w:rFonts w:ascii="Palatino Linotype" w:eastAsia="MS Mincho" w:hAnsi="Palatino Linotype" w:cs="Arial"/>
          <w:i/>
          <w:color w:val="000000" w:themeColor="text1"/>
          <w:lang w:val="es-ES_tradnl"/>
        </w:rPr>
        <w:t>•</w:t>
      </w:r>
      <w:r w:rsidRPr="003D2335">
        <w:rPr>
          <w:rFonts w:ascii="Palatino Linotype" w:eastAsia="MS Mincho" w:hAnsi="Palatino Linotype" w:cs="Arial"/>
          <w:i/>
          <w:color w:val="000000" w:themeColor="text1"/>
          <w:lang w:val="es-ES_tradnl"/>
        </w:rPr>
        <w:tab/>
        <w:t>RRA 0540/17. Secretaría de Economía. 08 de marzo del 2017. Por unanimidad. Comisionado Ponente Francisco Javier Acuña Llamas”</w:t>
      </w:r>
      <w:bookmarkStart w:id="7" w:name="_GoBack"/>
      <w:bookmarkEnd w:id="7"/>
    </w:p>
    <w:p w:rsidR="00F41C28" w:rsidRPr="003D2335" w:rsidRDefault="00F41C28" w:rsidP="003D2335">
      <w:pPr>
        <w:spacing w:before="240" w:after="360" w:line="360" w:lineRule="auto"/>
        <w:contextualSpacing/>
        <w:jc w:val="both"/>
        <w:rPr>
          <w:rFonts w:ascii="Palatino Linotype" w:eastAsia="MS Mincho" w:hAnsi="Palatino Linotype" w:cs="Arial"/>
          <w:i/>
          <w:color w:val="000000" w:themeColor="text1"/>
          <w:lang w:val="es-ES_tradnl"/>
        </w:rPr>
      </w:pPr>
    </w:p>
    <w:p w:rsidR="00F41C28" w:rsidRPr="003D2335" w:rsidRDefault="00F41C28" w:rsidP="003D2335">
      <w:pPr>
        <w:numPr>
          <w:ilvl w:val="0"/>
          <w:numId w:val="1"/>
        </w:numPr>
        <w:spacing w:before="240" w:after="360" w:line="360" w:lineRule="auto"/>
        <w:ind w:left="0" w:firstLine="0"/>
        <w:contextualSpacing/>
        <w:jc w:val="both"/>
        <w:rPr>
          <w:rFonts w:ascii="Palatino Linotype" w:eastAsia="MS Mincho" w:hAnsi="Palatino Linotype" w:cs="Arial"/>
          <w:i/>
          <w:color w:val="000000" w:themeColor="text1"/>
          <w:lang w:val="es-ES_tradnl"/>
        </w:rPr>
      </w:pPr>
      <w:r w:rsidRPr="003D2335">
        <w:rPr>
          <w:rFonts w:ascii="Palatino Linotype" w:eastAsia="MS Mincho" w:hAnsi="Palatino Linotype" w:cs="Arial"/>
          <w:color w:val="000000" w:themeColor="text1"/>
          <w:lang w:val="es-ES_tradnl"/>
        </w:rPr>
        <w:t>Por otro lado</w:t>
      </w:r>
      <w:r w:rsidRPr="003D2335">
        <w:rPr>
          <w:rFonts w:ascii="Palatino Linotype" w:hAnsi="Palatino Linotype" w:cs="Arial"/>
          <w:color w:val="000000" w:themeColor="text1"/>
        </w:rPr>
        <w:t xml:space="preserve">, </w:t>
      </w:r>
      <w:r w:rsidRPr="003D2335">
        <w:rPr>
          <w:rFonts w:ascii="Palatino Linotype" w:eastAsia="Calibri" w:hAnsi="Palatino Linotype"/>
          <w:color w:val="000000" w:themeColor="text1"/>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F41C28" w:rsidRPr="003D2335" w:rsidRDefault="00F41C28" w:rsidP="003D2335">
      <w:pPr>
        <w:spacing w:before="240" w:after="240" w:line="276" w:lineRule="auto"/>
        <w:contextualSpacing/>
        <w:jc w:val="both"/>
        <w:rPr>
          <w:rFonts w:ascii="Palatino Linotype" w:eastAsia="Calibri" w:hAnsi="Palatino Linotype"/>
          <w:i/>
          <w:color w:val="000000" w:themeColor="text1"/>
        </w:rPr>
      </w:pPr>
      <w:r w:rsidRPr="003D2335">
        <w:rPr>
          <w:rFonts w:ascii="Palatino Linotype" w:eastAsia="Calibri" w:hAnsi="Palatino Linotype"/>
          <w:color w:val="000000" w:themeColor="text1"/>
        </w:rPr>
        <w:t>“</w:t>
      </w:r>
      <w:r w:rsidRPr="003D2335">
        <w:rPr>
          <w:rFonts w:ascii="Palatino Linotype" w:eastAsia="Calibri" w:hAnsi="Palatino Linotype"/>
          <w:b/>
          <w:i/>
          <w:color w:val="000000" w:themeColor="text1"/>
        </w:rPr>
        <w:t>Artículo 12.</w:t>
      </w:r>
      <w:r w:rsidRPr="003D2335">
        <w:rPr>
          <w:rFonts w:ascii="Palatino Linotype" w:eastAsia="Calibri" w:hAnsi="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F41C28" w:rsidRPr="003D2335" w:rsidRDefault="00F41C28" w:rsidP="003D2335">
      <w:pPr>
        <w:spacing w:before="240" w:after="240" w:line="276" w:lineRule="auto"/>
        <w:contextualSpacing/>
        <w:jc w:val="both"/>
        <w:rPr>
          <w:rFonts w:ascii="Palatino Linotype" w:eastAsia="Calibri" w:hAnsi="Palatino Linotype"/>
          <w:i/>
          <w:color w:val="000000" w:themeColor="text1"/>
        </w:rPr>
      </w:pPr>
    </w:p>
    <w:p w:rsidR="00F41C28" w:rsidRPr="003D2335" w:rsidRDefault="00F41C28" w:rsidP="003D2335">
      <w:pPr>
        <w:spacing w:before="240" w:after="240" w:line="276" w:lineRule="auto"/>
        <w:contextualSpacing/>
        <w:jc w:val="both"/>
        <w:rPr>
          <w:rFonts w:ascii="Palatino Linotype" w:eastAsia="Calibri" w:hAnsi="Palatino Linotype"/>
          <w:i/>
          <w:color w:val="000000" w:themeColor="text1"/>
        </w:rPr>
      </w:pPr>
      <w:r w:rsidRPr="003D2335">
        <w:rPr>
          <w:rFonts w:ascii="Palatino Linotype" w:eastAsia="Calibri" w:hAnsi="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F41C28" w:rsidRPr="003D2335" w:rsidRDefault="00F41C28" w:rsidP="003D2335">
      <w:pPr>
        <w:spacing w:before="100" w:beforeAutospacing="1" w:after="100" w:afterAutospacing="1" w:line="360" w:lineRule="auto"/>
        <w:contextualSpacing/>
        <w:jc w:val="both"/>
        <w:rPr>
          <w:rFonts w:ascii="Palatino Linotype" w:eastAsia="MS Mincho" w:hAnsi="Palatino Linotype" w:cs="Segoe UI"/>
          <w:color w:val="000000" w:themeColor="text1"/>
          <w:lang w:val="es-ES_tradnl"/>
        </w:rPr>
      </w:pPr>
    </w:p>
    <w:p w:rsidR="00F41C28" w:rsidRPr="003D2335" w:rsidRDefault="00F41C28" w:rsidP="003D2335">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rPr>
      </w:pPr>
      <w:r w:rsidRPr="003D2335">
        <w:rPr>
          <w:rFonts w:ascii="Palatino Linotype" w:hAnsi="Palatino Linotype" w:cs="Arial"/>
          <w:color w:val="000000" w:themeColor="text1"/>
          <w:lang w:val="es-ES_tradnl"/>
        </w:rPr>
        <w:lastRenderedPageBreak/>
        <w:t xml:space="preserve">Es decir, el Derecho de Acceso a la Información Pública se satisface en aquellos casos en que se entregue el soporte documental en que conste la información pública, toda vez que no se tiene el deber de generar un documento </w:t>
      </w:r>
      <w:r w:rsidRPr="003D2335">
        <w:rPr>
          <w:rFonts w:ascii="Palatino Linotype" w:hAnsi="Palatino Linotype" w:cs="Arial"/>
          <w:i/>
          <w:color w:val="000000" w:themeColor="text1"/>
          <w:lang w:val="es-ES_tradnl"/>
        </w:rPr>
        <w:t>ad hoc</w:t>
      </w:r>
      <w:r w:rsidRPr="003D2335">
        <w:rPr>
          <w:rFonts w:ascii="Palatino Linotype" w:hAnsi="Palatino Linotype" w:cs="Arial"/>
          <w:color w:val="000000" w:themeColor="text1"/>
          <w:lang w:val="es-ES_tradnl"/>
        </w:rPr>
        <w:t>, para satisfacer la solicitud.</w:t>
      </w:r>
    </w:p>
    <w:p w:rsidR="00F41C28" w:rsidRPr="003D2335" w:rsidRDefault="00F41C28" w:rsidP="003D2335">
      <w:pPr>
        <w:spacing w:before="240" w:after="240" w:line="360" w:lineRule="auto"/>
        <w:contextualSpacing/>
        <w:jc w:val="both"/>
        <w:rPr>
          <w:rFonts w:ascii="Palatino Linotype" w:hAnsi="Palatino Linotype" w:cs="Arial"/>
          <w:color w:val="000000" w:themeColor="text1"/>
          <w:lang w:val="es-ES_tradnl"/>
        </w:rPr>
      </w:pPr>
    </w:p>
    <w:p w:rsidR="00F41C28" w:rsidRPr="003D2335" w:rsidRDefault="00F41C28" w:rsidP="003D2335">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rPr>
      </w:pPr>
      <w:r w:rsidRPr="003D2335">
        <w:rPr>
          <w:rFonts w:ascii="Palatino Linotype" w:hAnsi="Palatino Linotype" w:cs="Arial"/>
          <w:color w:val="000000" w:themeColor="text1"/>
          <w:lang w:val="es-ES_tradnl"/>
        </w:rPr>
        <w:t xml:space="preserve">Como apoyo a lo anterior, es aplicable por analogía el Criterio 09-10, emitido por el Pleno del entonces </w:t>
      </w:r>
      <w:r w:rsidRPr="003D2335">
        <w:rPr>
          <w:rFonts w:ascii="Palatino Linotype" w:hAnsi="Palatino Linotype" w:cs="Arial"/>
          <w:bCs/>
          <w:color w:val="000000" w:themeColor="text1"/>
          <w:lang w:val="es-ES_tradnl"/>
        </w:rPr>
        <w:t>Instituto Federal de Acceso a la Información y Protección de Datos, que a la letra dice:</w:t>
      </w:r>
    </w:p>
    <w:p w:rsidR="00F41C28" w:rsidRPr="003D2335" w:rsidRDefault="00F41C28" w:rsidP="003D2335">
      <w:pPr>
        <w:spacing w:before="240" w:after="360" w:line="276" w:lineRule="auto"/>
        <w:contextualSpacing/>
        <w:jc w:val="both"/>
        <w:rPr>
          <w:rFonts w:ascii="Palatino Linotype" w:hAnsi="Palatino Linotype" w:cs="Arial"/>
          <w:color w:val="000000" w:themeColor="text1"/>
          <w:lang w:val="es-ES_tradnl"/>
        </w:rPr>
      </w:pPr>
      <w:r w:rsidRPr="003D2335">
        <w:rPr>
          <w:rFonts w:ascii="Palatino Linotype" w:hAnsi="Palatino Linotype" w:cs="Arial"/>
          <w:b/>
          <w:bCs/>
          <w:i/>
          <w:color w:val="000000" w:themeColor="text1"/>
          <w:lang w:val="es-ES_tradnl"/>
        </w:rPr>
        <w:t xml:space="preserve">“Las dependencias y entidades no están obligadas a generar documentos </w:t>
      </w:r>
      <w:r w:rsidRPr="003D2335">
        <w:rPr>
          <w:rFonts w:ascii="Palatino Linotype" w:hAnsi="Palatino Linotype" w:cs="Arial"/>
          <w:b/>
          <w:bCs/>
          <w:i/>
          <w:iCs/>
          <w:color w:val="000000" w:themeColor="text1"/>
          <w:lang w:val="es-ES_tradnl"/>
        </w:rPr>
        <w:t xml:space="preserve">ad hoc </w:t>
      </w:r>
      <w:r w:rsidRPr="003D2335">
        <w:rPr>
          <w:rFonts w:ascii="Palatino Linotype" w:hAnsi="Palatino Linotype" w:cs="Arial"/>
          <w:b/>
          <w:bCs/>
          <w:i/>
          <w:color w:val="000000" w:themeColor="text1"/>
          <w:lang w:val="es-ES_tradnl"/>
        </w:rPr>
        <w:t xml:space="preserve">para responder una solicitud de acceso a la información. </w:t>
      </w:r>
      <w:r w:rsidRPr="003D2335">
        <w:rPr>
          <w:rFonts w:ascii="Palatino Linotype" w:hAnsi="Palatino Linotype" w:cs="Arial"/>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3D2335">
        <w:rPr>
          <w:rFonts w:ascii="Palatino Linotype" w:hAnsi="Palatino Linotype" w:cs="Arial"/>
          <w:i/>
          <w:iCs/>
          <w:color w:val="000000" w:themeColor="text1"/>
          <w:lang w:val="es-ES_tradnl"/>
        </w:rPr>
        <w:t xml:space="preserve">ad hoc </w:t>
      </w:r>
      <w:r w:rsidRPr="003D2335">
        <w:rPr>
          <w:rFonts w:ascii="Palatino Linotype" w:hAnsi="Palatino Linotype" w:cs="Arial"/>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rsidR="00F41C28" w:rsidRPr="003D2335" w:rsidRDefault="00F41C28" w:rsidP="003D2335">
      <w:pPr>
        <w:spacing w:before="240" w:after="360" w:line="276" w:lineRule="auto"/>
        <w:contextualSpacing/>
        <w:jc w:val="both"/>
        <w:rPr>
          <w:rFonts w:ascii="Palatino Linotype" w:hAnsi="Palatino Linotype" w:cs="Arial"/>
          <w:i/>
          <w:color w:val="000000" w:themeColor="text1"/>
          <w:lang w:val="es-ES_tradnl"/>
        </w:rPr>
      </w:pPr>
      <w:r w:rsidRPr="003D2335">
        <w:rPr>
          <w:rFonts w:ascii="Palatino Linotype" w:hAnsi="Palatino Linotype" w:cs="Arial"/>
          <w:b/>
          <w:bCs/>
          <w:i/>
          <w:color w:val="000000" w:themeColor="text1"/>
          <w:lang w:val="es-ES_tradnl"/>
        </w:rPr>
        <w:t xml:space="preserve">Expedientes: </w:t>
      </w:r>
      <w:r w:rsidRPr="003D2335">
        <w:rPr>
          <w:rFonts w:ascii="Palatino Linotype" w:hAnsi="Palatino Linotype" w:cs="Arial"/>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rsidR="00F41C28" w:rsidRPr="003D2335" w:rsidRDefault="00F41C28" w:rsidP="003D2335">
      <w:pPr>
        <w:spacing w:line="360" w:lineRule="auto"/>
        <w:jc w:val="both"/>
        <w:rPr>
          <w:rFonts w:ascii="Palatino Linotype" w:eastAsia="Palatino Linotype" w:hAnsi="Palatino Linotype" w:cs="Palatino Linotype"/>
          <w:color w:val="000000" w:themeColor="text1"/>
        </w:rPr>
      </w:pPr>
    </w:p>
    <w:p w:rsidR="00970469" w:rsidRDefault="00F41C28" w:rsidP="003D2335">
      <w:pPr>
        <w:pStyle w:val="Prrafodelista"/>
        <w:numPr>
          <w:ilvl w:val="0"/>
          <w:numId w:val="1"/>
        </w:numPr>
        <w:spacing w:line="360" w:lineRule="auto"/>
        <w:ind w:left="0" w:firstLine="0"/>
        <w:contextualSpacing/>
        <w:jc w:val="both"/>
        <w:rPr>
          <w:rFonts w:ascii="Palatino Linotype" w:eastAsia="Palatino Linotype" w:hAnsi="Palatino Linotype" w:cs="Palatino Linotype"/>
          <w:b/>
          <w:color w:val="000000" w:themeColor="text1"/>
          <w:sz w:val="24"/>
          <w:szCs w:val="24"/>
        </w:rPr>
      </w:pPr>
      <w:r w:rsidRPr="003D2335">
        <w:rPr>
          <w:rFonts w:ascii="Palatino Linotype" w:eastAsia="Palatino Linotype" w:hAnsi="Palatino Linotype" w:cs="Palatino Linotype"/>
          <w:color w:val="000000" w:themeColor="text1"/>
          <w:sz w:val="24"/>
          <w:szCs w:val="24"/>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3D2335">
        <w:rPr>
          <w:rFonts w:ascii="Palatino Linotype" w:eastAsia="Palatino Linotype" w:hAnsi="Palatino Linotype" w:cs="Palatino Linotype"/>
          <w:b/>
          <w:color w:val="000000" w:themeColor="text1"/>
          <w:sz w:val="24"/>
          <w:szCs w:val="24"/>
        </w:rPr>
        <w:t xml:space="preserve">MODIFICAR </w:t>
      </w:r>
      <w:r w:rsidRPr="003D2335">
        <w:rPr>
          <w:rFonts w:ascii="Palatino Linotype" w:eastAsia="Palatino Linotype" w:hAnsi="Palatino Linotype" w:cs="Palatino Linotype"/>
          <w:color w:val="000000" w:themeColor="text1"/>
          <w:sz w:val="24"/>
          <w:szCs w:val="24"/>
        </w:rPr>
        <w:t xml:space="preserve">la respuesta otorgada por el Sujeto Obligado, y determina que es dable </w:t>
      </w:r>
      <w:r w:rsidRPr="003D2335">
        <w:rPr>
          <w:rFonts w:ascii="Palatino Linotype" w:eastAsia="Palatino Linotype" w:hAnsi="Palatino Linotype" w:cs="Palatino Linotype"/>
          <w:b/>
          <w:color w:val="000000" w:themeColor="text1"/>
          <w:sz w:val="24"/>
          <w:szCs w:val="24"/>
        </w:rPr>
        <w:t>ORDENAR</w:t>
      </w:r>
      <w:r w:rsidRPr="003D2335">
        <w:rPr>
          <w:rFonts w:ascii="Palatino Linotype" w:eastAsia="Palatino Linotype" w:hAnsi="Palatino Linotype" w:cs="Palatino Linotype"/>
          <w:color w:val="000000" w:themeColor="text1"/>
          <w:sz w:val="24"/>
          <w:szCs w:val="24"/>
        </w:rPr>
        <w:t>, de ser procedente en versión pública, la siguiente información:</w:t>
      </w:r>
      <w:r w:rsidRPr="003D2335">
        <w:rPr>
          <w:rFonts w:ascii="Palatino Linotype" w:eastAsia="Palatino Linotype" w:hAnsi="Palatino Linotype" w:cs="Palatino Linotype"/>
          <w:b/>
          <w:color w:val="000000" w:themeColor="text1"/>
          <w:sz w:val="24"/>
          <w:szCs w:val="24"/>
        </w:rPr>
        <w:t xml:space="preserve"> </w:t>
      </w:r>
      <w:bookmarkStart w:id="8" w:name="_heading=h.4d34og8" w:colFirst="0" w:colLast="0"/>
      <w:bookmarkEnd w:id="8"/>
    </w:p>
    <w:p w:rsidR="003D2335" w:rsidRPr="003D2335" w:rsidRDefault="003D2335" w:rsidP="003D2335">
      <w:pPr>
        <w:pStyle w:val="Prrafodelista"/>
        <w:spacing w:line="360" w:lineRule="auto"/>
        <w:ind w:left="0"/>
        <w:contextualSpacing/>
        <w:jc w:val="both"/>
        <w:rPr>
          <w:rFonts w:ascii="Palatino Linotype" w:eastAsia="Palatino Linotype" w:hAnsi="Palatino Linotype" w:cs="Palatino Linotype"/>
          <w:b/>
          <w:color w:val="000000" w:themeColor="text1"/>
          <w:sz w:val="24"/>
          <w:szCs w:val="24"/>
        </w:rPr>
      </w:pPr>
    </w:p>
    <w:p w:rsidR="00F41C28" w:rsidRPr="003D2335" w:rsidRDefault="00F41C28" w:rsidP="003D2335">
      <w:pPr>
        <w:spacing w:line="360" w:lineRule="auto"/>
        <w:jc w:val="both"/>
        <w:rPr>
          <w:rFonts w:ascii="Palatino Linotype" w:eastAsia="Palatino Linotype" w:hAnsi="Palatino Linotype" w:cs="Palatino Linotype"/>
          <w:b/>
          <w:color w:val="000000" w:themeColor="text1"/>
        </w:rPr>
      </w:pPr>
      <w:r w:rsidRPr="003D2335">
        <w:rPr>
          <w:rFonts w:ascii="Palatino Linotype" w:eastAsia="Palatino Linotype" w:hAnsi="Palatino Linotype" w:cs="Palatino Linotype"/>
          <w:b/>
          <w:color w:val="000000" w:themeColor="text1"/>
        </w:rPr>
        <w:lastRenderedPageBreak/>
        <w:t>Acta de cabildo, acuerdo y/o documento que acredite la autorización de la licencia de funcionamiento del “Centro Integral de Manejo de Residuos Huehuetoca” otorgada a la Empresa BIOCARSA, S.A DE C.V.</w:t>
      </w:r>
    </w:p>
    <w:p w:rsidR="00F41C28" w:rsidRPr="003D2335" w:rsidRDefault="00F41C28" w:rsidP="003D2335">
      <w:pPr>
        <w:pStyle w:val="Prrafodelista"/>
        <w:spacing w:line="360" w:lineRule="auto"/>
        <w:ind w:left="0"/>
        <w:jc w:val="both"/>
        <w:rPr>
          <w:rFonts w:ascii="Palatino Linotype" w:eastAsia="Palatino Linotype" w:hAnsi="Palatino Linotype" w:cs="Palatino Linotype"/>
          <w:b/>
          <w:color w:val="000000" w:themeColor="text1"/>
          <w:sz w:val="24"/>
          <w:szCs w:val="24"/>
        </w:rPr>
      </w:pPr>
    </w:p>
    <w:p w:rsidR="00970469" w:rsidRPr="003D2335" w:rsidRDefault="00970469" w:rsidP="003D23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9" w:name="_heading=h.17dp8vu" w:colFirst="0" w:colLast="0"/>
      <w:bookmarkEnd w:id="9"/>
      <w:r w:rsidRPr="003D2335">
        <w:rPr>
          <w:rFonts w:ascii="Palatino Linotype" w:eastAsia="Palatino Linotype" w:hAnsi="Palatino Linotype" w:cs="Palatino Linotype"/>
          <w:b/>
          <w:color w:val="000000" w:themeColor="text1"/>
        </w:rPr>
        <w:t>QUINTO. De la versión pública.</w:t>
      </w:r>
    </w:p>
    <w:p w:rsidR="00970469" w:rsidRPr="003D2335" w:rsidRDefault="00970469" w:rsidP="003D2335">
      <w:pPr>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Debe destacarse que, debido a la naturaleza de la información solicitada</w:t>
      </w:r>
      <w:r w:rsidRPr="003D2335">
        <w:rPr>
          <w:rFonts w:ascii="Palatino Linotype" w:eastAsia="Palatino Linotype" w:hAnsi="Palatino Linotype" w:cs="Palatino Linotype"/>
          <w:b/>
          <w:color w:val="000000" w:themeColor="text1"/>
        </w:rPr>
        <w:t xml:space="preserve"> </w:t>
      </w:r>
      <w:r w:rsidRPr="003D2335">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970469" w:rsidRPr="003D2335" w:rsidRDefault="00970469" w:rsidP="003D233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49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6804"/>
      </w:tblGrid>
      <w:tr w:rsidR="003D2335" w:rsidRPr="003D2335" w:rsidTr="00AE1E8F">
        <w:trPr>
          <w:trHeight w:val="3993"/>
        </w:trPr>
        <w:tc>
          <w:tcPr>
            <w:tcW w:w="2689" w:type="dxa"/>
            <w:tcBorders>
              <w:top w:val="single" w:sz="4" w:space="0" w:color="666666"/>
              <w:left w:val="single" w:sz="4" w:space="0" w:color="666666"/>
              <w:right w:val="single" w:sz="4" w:space="0" w:color="666666"/>
            </w:tcBorders>
          </w:tcPr>
          <w:p w:rsidR="00970469" w:rsidRPr="003D2335" w:rsidRDefault="00970469" w:rsidP="003D2335">
            <w:pPr>
              <w:spacing w:line="276" w:lineRule="auto"/>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a) Requisitos previos.</w:t>
            </w:r>
          </w:p>
        </w:tc>
        <w:tc>
          <w:tcPr>
            <w:tcW w:w="6804" w:type="dxa"/>
            <w:tcBorders>
              <w:top w:val="single" w:sz="4" w:space="0" w:color="666666"/>
              <w:left w:val="single" w:sz="4" w:space="0" w:color="666666"/>
              <w:right w:val="single" w:sz="4" w:space="0" w:color="666666"/>
            </w:tcBorders>
          </w:tcPr>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3D2335">
              <w:rPr>
                <w:rFonts w:ascii="Palatino Linotype" w:eastAsia="Palatino Linotype" w:hAnsi="Palatino Linotype" w:cs="Palatino Linotype"/>
                <w:b/>
                <w:color w:val="000000" w:themeColor="text1"/>
              </w:rPr>
              <w:t>Sujetos Obligados</w:t>
            </w:r>
            <w:r w:rsidRPr="003D2335">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3D2335">
              <w:rPr>
                <w:rFonts w:ascii="Palatino Linotype" w:eastAsia="Palatino Linotype" w:hAnsi="Palatino Linotype" w:cs="Palatino Linotype"/>
                <w:b/>
                <w:color w:val="000000" w:themeColor="text1"/>
                <w:u w:val="single"/>
              </w:rPr>
              <w:t>no se puede hacer un acuerdo para clasificar de manera general todos los documentos de un expediente o área</w:t>
            </w:r>
            <w:r w:rsidR="003D2335" w:rsidRPr="003D2335">
              <w:rPr>
                <w:rFonts w:ascii="Palatino Linotype" w:eastAsia="Palatino Linotype" w:hAnsi="Palatino Linotype" w:cs="Palatino Linotype"/>
                <w:b/>
                <w:color w:val="000000" w:themeColor="text1"/>
                <w:u w:val="single"/>
              </w:rPr>
              <w:t>, sin</w:t>
            </w:r>
            <w:r w:rsidRPr="003D2335">
              <w:rPr>
                <w:rFonts w:ascii="Palatino Linotype" w:eastAsia="Palatino Linotype" w:hAnsi="Palatino Linotype" w:cs="Palatino Linotype"/>
                <w:color w:val="000000" w:themeColor="text1"/>
              </w:rPr>
              <w:t xml:space="preserve"> individualizar su análisis y tampoco se puede hacer un </w:t>
            </w:r>
            <w:r w:rsidRPr="003D2335">
              <w:rPr>
                <w:rFonts w:ascii="Palatino Linotype" w:eastAsia="Palatino Linotype" w:hAnsi="Palatino Linotype" w:cs="Palatino Linotype"/>
                <w:color w:val="000000" w:themeColor="text1"/>
              </w:rPr>
              <w:lastRenderedPageBreak/>
              <w:t>acuerdo por cada dato que se vaya a clasificar dentro de un documento con diez datos, por ejemplo, susceptibles de ser clasificados.</w:t>
            </w:r>
          </w:p>
        </w:tc>
      </w:tr>
      <w:tr w:rsidR="003D2335" w:rsidRPr="003D2335" w:rsidTr="00AE1E8F">
        <w:trPr>
          <w:trHeight w:val="3711"/>
        </w:trPr>
        <w:tc>
          <w:tcPr>
            <w:tcW w:w="2689" w:type="dxa"/>
            <w:tcBorders>
              <w:top w:val="single" w:sz="4" w:space="0" w:color="666666"/>
              <w:left w:val="single" w:sz="4" w:space="0" w:color="666666"/>
              <w:bottom w:val="single" w:sz="4" w:space="0" w:color="666666"/>
              <w:right w:val="single" w:sz="4" w:space="0" w:color="666666"/>
            </w:tcBorders>
          </w:tcPr>
          <w:p w:rsidR="00970469" w:rsidRPr="003D2335" w:rsidRDefault="00970469" w:rsidP="003D2335">
            <w:pPr>
              <w:spacing w:line="276" w:lineRule="auto"/>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lastRenderedPageBreak/>
              <w:t>b) Supuestos de clasificación.</w:t>
            </w:r>
          </w:p>
        </w:tc>
        <w:tc>
          <w:tcPr>
            <w:tcW w:w="6804" w:type="dxa"/>
            <w:tcBorders>
              <w:top w:val="single" w:sz="4" w:space="0" w:color="666666"/>
              <w:left w:val="single" w:sz="4" w:space="0" w:color="666666"/>
              <w:bottom w:val="single" w:sz="4" w:space="0" w:color="666666"/>
              <w:right w:val="single" w:sz="4" w:space="0" w:color="666666"/>
            </w:tcBorders>
          </w:tcPr>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El </w:t>
            </w:r>
            <w:r w:rsidRPr="003D2335">
              <w:rPr>
                <w:rFonts w:ascii="Palatino Linotype" w:eastAsia="Palatino Linotype" w:hAnsi="Palatino Linotype" w:cs="Palatino Linotype"/>
                <w:b/>
                <w:color w:val="000000" w:themeColor="text1"/>
              </w:rPr>
              <w:t>SUJETO OBLIGADO</w:t>
            </w:r>
            <w:r w:rsidRPr="003D233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D2335" w:rsidRPr="003D2335" w:rsidTr="00AE1E8F">
        <w:trPr>
          <w:trHeight w:val="3711"/>
        </w:trPr>
        <w:tc>
          <w:tcPr>
            <w:tcW w:w="2689" w:type="dxa"/>
            <w:tcBorders>
              <w:top w:val="single" w:sz="4" w:space="0" w:color="666666"/>
              <w:left w:val="single" w:sz="4" w:space="0" w:color="666666"/>
              <w:bottom w:val="single" w:sz="4" w:space="0" w:color="666666"/>
              <w:right w:val="single" w:sz="4" w:space="0" w:color="666666"/>
            </w:tcBorders>
          </w:tcPr>
          <w:p w:rsidR="00970469" w:rsidRPr="003D2335" w:rsidRDefault="00970469" w:rsidP="003D2335">
            <w:pPr>
              <w:spacing w:line="276" w:lineRule="auto"/>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lastRenderedPageBreak/>
              <w:t>c) Formalidades para emitir el acuerdo de clasificación.</w:t>
            </w:r>
          </w:p>
        </w:tc>
        <w:tc>
          <w:tcPr>
            <w:tcW w:w="6804" w:type="dxa"/>
            <w:tcBorders>
              <w:top w:val="single" w:sz="4" w:space="0" w:color="666666"/>
              <w:left w:val="single" w:sz="4" w:space="0" w:color="666666"/>
              <w:bottom w:val="single" w:sz="4" w:space="0" w:color="666666"/>
              <w:right w:val="single" w:sz="4" w:space="0" w:color="666666"/>
            </w:tcBorders>
          </w:tcPr>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Es necesario que </w:t>
            </w:r>
            <w:r w:rsidRPr="003D2335">
              <w:rPr>
                <w:rFonts w:ascii="Palatino Linotype" w:eastAsia="Palatino Linotype" w:hAnsi="Palatino Linotype" w:cs="Palatino Linotype"/>
                <w:b/>
                <w:color w:val="000000" w:themeColor="text1"/>
                <w:u w:val="single"/>
              </w:rPr>
              <w:t>el acto reúna con los requisitos elementales</w:t>
            </w:r>
            <w:r w:rsidRPr="003D2335">
              <w:rPr>
                <w:rFonts w:ascii="Palatino Linotype" w:eastAsia="Palatino Linotype" w:hAnsi="Palatino Linotype" w:cs="Palatino Linotype"/>
                <w:color w:val="000000" w:themeColor="text1"/>
              </w:rPr>
              <w:t>, entre ellos, que la autoridad que va a emitir el acto de autoridad sea la legalmente facultada para ello.</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D2335" w:rsidRPr="003D2335" w:rsidTr="00AE1E8F">
        <w:trPr>
          <w:trHeight w:val="4854"/>
        </w:trPr>
        <w:tc>
          <w:tcPr>
            <w:tcW w:w="2689" w:type="dxa"/>
            <w:tcBorders>
              <w:top w:val="single" w:sz="4" w:space="0" w:color="666666"/>
              <w:left w:val="single" w:sz="4" w:space="0" w:color="666666"/>
              <w:bottom w:val="single" w:sz="4" w:space="0" w:color="666666"/>
              <w:right w:val="single" w:sz="4" w:space="0" w:color="666666"/>
            </w:tcBorders>
          </w:tcPr>
          <w:p w:rsidR="00970469" w:rsidRPr="003D2335" w:rsidRDefault="00970469" w:rsidP="003D2335">
            <w:pPr>
              <w:spacing w:line="276" w:lineRule="auto"/>
              <w:rPr>
                <w:rFonts w:ascii="Palatino Linotype" w:eastAsia="Palatino Linotype" w:hAnsi="Palatino Linotype" w:cs="Palatino Linotype"/>
                <w:color w:val="000000" w:themeColor="text1"/>
              </w:rPr>
            </w:pP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 xml:space="preserve">d) Requisitos de fondo del acuerdo de clasificación. </w:t>
            </w:r>
          </w:p>
        </w:tc>
        <w:tc>
          <w:tcPr>
            <w:tcW w:w="6804" w:type="dxa"/>
            <w:tcBorders>
              <w:top w:val="single" w:sz="4" w:space="0" w:color="666666"/>
              <w:left w:val="single" w:sz="4" w:space="0" w:color="666666"/>
              <w:bottom w:val="single" w:sz="4" w:space="0" w:color="666666"/>
              <w:right w:val="single" w:sz="4" w:space="0" w:color="666666"/>
            </w:tcBorders>
          </w:tcPr>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D2335">
              <w:rPr>
                <w:rFonts w:ascii="Palatino Linotype" w:eastAsia="Palatino Linotype" w:hAnsi="Palatino Linotype" w:cs="Palatino Linotype"/>
                <w:b/>
                <w:color w:val="000000" w:themeColor="text1"/>
              </w:rPr>
              <w:t>Sujetos Obligados</w:t>
            </w:r>
            <w:r w:rsidRPr="003D2335">
              <w:rPr>
                <w:rFonts w:ascii="Palatino Linotype" w:eastAsia="Palatino Linotype" w:hAnsi="Palatino Linotype" w:cs="Palatino Linotype"/>
                <w:color w:val="000000" w:themeColor="text1"/>
              </w:rPr>
              <w:t xml:space="preserve">, por lo que deberán fundar y motivar debidamente la clasificación. </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De lo anterior, se desprende que para una correcta </w:t>
            </w:r>
            <w:r w:rsidRPr="003D2335">
              <w:rPr>
                <w:rFonts w:ascii="Palatino Linotype" w:eastAsia="Palatino Linotype" w:hAnsi="Palatino Linotype" w:cs="Palatino Linotype"/>
                <w:b/>
                <w:color w:val="000000" w:themeColor="text1"/>
              </w:rPr>
              <w:t>clasificación total o parcial</w:t>
            </w:r>
            <w:r w:rsidRPr="003D233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Ahora bien, </w:t>
            </w:r>
            <w:r w:rsidRPr="003D2335">
              <w:rPr>
                <w:rFonts w:ascii="Palatino Linotype" w:eastAsia="Palatino Linotype" w:hAnsi="Palatino Linotype" w:cs="Palatino Linotype"/>
                <w:b/>
                <w:color w:val="000000" w:themeColor="text1"/>
                <w:u w:val="single"/>
              </w:rPr>
              <w:t>para cada caso además de fundar y motivar</w:t>
            </w:r>
            <w:r w:rsidRPr="003D233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70469" w:rsidRPr="003D2335" w:rsidTr="00AE1E8F">
        <w:trPr>
          <w:trHeight w:val="3131"/>
        </w:trPr>
        <w:tc>
          <w:tcPr>
            <w:tcW w:w="2689" w:type="dxa"/>
            <w:tcBorders>
              <w:top w:val="single" w:sz="4" w:space="0" w:color="666666"/>
              <w:left w:val="single" w:sz="4" w:space="0" w:color="666666"/>
              <w:bottom w:val="single" w:sz="4" w:space="0" w:color="666666"/>
              <w:right w:val="single" w:sz="4" w:space="0" w:color="666666"/>
            </w:tcBorders>
          </w:tcPr>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p w:rsidR="00970469" w:rsidRPr="003D2335" w:rsidRDefault="00970469" w:rsidP="003D2335">
            <w:pPr>
              <w:spacing w:line="276" w:lineRule="auto"/>
              <w:rPr>
                <w:rFonts w:ascii="Palatino Linotype" w:eastAsia="Palatino Linotype" w:hAnsi="Palatino Linotype" w:cs="Palatino Linotype"/>
                <w:color w:val="000000" w:themeColor="text1"/>
              </w:rPr>
            </w:pPr>
          </w:p>
        </w:tc>
        <w:tc>
          <w:tcPr>
            <w:tcW w:w="6804" w:type="dxa"/>
            <w:tcBorders>
              <w:top w:val="single" w:sz="4" w:space="0" w:color="666666"/>
              <w:left w:val="single" w:sz="4" w:space="0" w:color="666666"/>
              <w:bottom w:val="single" w:sz="4" w:space="0" w:color="666666"/>
              <w:right w:val="single" w:sz="4" w:space="0" w:color="666666"/>
            </w:tcBorders>
          </w:tcPr>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970469" w:rsidRPr="003D2335" w:rsidRDefault="00970469" w:rsidP="003D2335">
            <w:pPr>
              <w:spacing w:line="276"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70469" w:rsidRPr="003D2335" w:rsidRDefault="00970469" w:rsidP="003D2335">
            <w:pPr>
              <w:spacing w:line="276" w:lineRule="auto"/>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w:t>
            </w:r>
            <w:r w:rsidRPr="003D2335">
              <w:rPr>
                <w:rFonts w:ascii="Palatino Linotype" w:eastAsia="Palatino Linotype" w:hAnsi="Palatino Linotype" w:cs="Palatino Linotype"/>
                <w:color w:val="000000" w:themeColor="text1"/>
              </w:rPr>
              <w:lastRenderedPageBreak/>
              <w:t>datos si permite o no el acceso. De no ser posible, la realización de la consulta, procede, fundando y motivando, la clasificación.</w:t>
            </w:r>
          </w:p>
        </w:tc>
      </w:tr>
    </w:tbl>
    <w:p w:rsidR="00970469" w:rsidRPr="003D2335" w:rsidRDefault="00970469" w:rsidP="003D2335">
      <w:pPr>
        <w:spacing w:line="360" w:lineRule="auto"/>
        <w:jc w:val="both"/>
        <w:rPr>
          <w:rFonts w:ascii="Palatino Linotype" w:hAnsi="Palatino Linotype"/>
          <w:color w:val="000000" w:themeColor="text1"/>
        </w:rPr>
      </w:pPr>
    </w:p>
    <w:p w:rsidR="00D70A71" w:rsidRPr="003D2335" w:rsidRDefault="00D70A71" w:rsidP="003D2335">
      <w:pPr>
        <w:numPr>
          <w:ilvl w:val="0"/>
          <w:numId w:val="1"/>
        </w:numPr>
        <w:spacing w:line="360" w:lineRule="auto"/>
        <w:ind w:left="0" w:firstLine="0"/>
        <w:contextualSpacing/>
        <w:jc w:val="both"/>
        <w:rPr>
          <w:rFonts w:ascii="Palatino Linotype" w:eastAsia="MS Gothic" w:hAnsi="Palatino Linotype" w:cstheme="majorBidi"/>
          <w:b/>
          <w:bCs/>
          <w:color w:val="000000" w:themeColor="text1"/>
          <w:lang w:val="es-ES_tradnl"/>
        </w:rPr>
      </w:pPr>
      <w:r w:rsidRPr="003D2335">
        <w:rPr>
          <w:rFonts w:ascii="Palatino Linotype" w:eastAsia="MS Gothic" w:hAnsi="Palatino Linotype" w:cstheme="majorBidi"/>
          <w:color w:val="000000" w:themeColor="text1"/>
          <w:lang w:val="es-ES_tradnl"/>
        </w:rPr>
        <w:t xml:space="preserve">Respecto al nombre en las licencias de funcionamiento, </w:t>
      </w:r>
      <w:r w:rsidRPr="003D2335">
        <w:rPr>
          <w:rFonts w:ascii="Palatino Linotype" w:eastAsia="MS Gothic" w:hAnsi="Palatino Linotype" w:cstheme="majorBidi"/>
          <w:bCs/>
          <w:color w:val="000000" w:themeColor="text1"/>
        </w:rPr>
        <w:t xml:space="preserve">se considera que el nombre de una persona se integra </w:t>
      </w:r>
      <w:r w:rsidRPr="003D2335">
        <w:rPr>
          <w:rFonts w:ascii="Palatino Linotype" w:eastAsia="MS Gothic" w:hAnsi="Palatino Linotype" w:cstheme="majorBidi"/>
          <w:bCs/>
          <w:color w:val="000000" w:themeColor="text1"/>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D2335">
        <w:rPr>
          <w:rFonts w:ascii="Palatino Linotype" w:eastAsia="MS Gothic" w:hAnsi="Palatino Linotype" w:cstheme="majorBidi"/>
          <w:bCs/>
          <w:i/>
          <w:color w:val="000000" w:themeColor="text1"/>
          <w:lang w:val="es-ES_tradnl"/>
        </w:rPr>
        <w:t>per se</w:t>
      </w:r>
      <w:r w:rsidRPr="003D2335">
        <w:rPr>
          <w:rFonts w:ascii="Palatino Linotype" w:eastAsia="MS Gothic" w:hAnsi="Palatino Linotype" w:cstheme="majorBidi"/>
          <w:bCs/>
          <w:color w:val="000000" w:themeColor="text1"/>
          <w:lang w:val="es-ES_tradnl"/>
        </w:rPr>
        <w:t xml:space="preserve"> es un elemento que hace a una persona física identificada o identificable, por lo que, se considera un dato personal.</w:t>
      </w:r>
    </w:p>
    <w:p w:rsidR="00D70A71" w:rsidRPr="003D2335" w:rsidRDefault="00D70A71" w:rsidP="003D2335">
      <w:pPr>
        <w:spacing w:line="360" w:lineRule="auto"/>
        <w:contextualSpacing/>
        <w:jc w:val="both"/>
        <w:rPr>
          <w:rFonts w:ascii="Palatino Linotype" w:eastAsia="MS Gothic" w:hAnsi="Palatino Linotype" w:cstheme="majorBidi"/>
          <w:b/>
          <w:bCs/>
          <w:color w:val="000000" w:themeColor="text1"/>
          <w:lang w:val="es-ES_tradnl"/>
        </w:rPr>
      </w:pPr>
    </w:p>
    <w:p w:rsidR="00D70A71" w:rsidRPr="003D2335" w:rsidRDefault="00D70A71" w:rsidP="003D2335">
      <w:pPr>
        <w:numPr>
          <w:ilvl w:val="0"/>
          <w:numId w:val="1"/>
        </w:numPr>
        <w:spacing w:line="360" w:lineRule="auto"/>
        <w:ind w:left="0" w:firstLine="0"/>
        <w:contextualSpacing/>
        <w:jc w:val="both"/>
        <w:rPr>
          <w:rFonts w:ascii="Palatino Linotype" w:eastAsia="MS Gothic" w:hAnsi="Palatino Linotype" w:cstheme="majorBidi"/>
          <w:b/>
          <w:bCs/>
          <w:color w:val="000000" w:themeColor="text1"/>
          <w:lang w:val="es-ES_tradnl"/>
        </w:rPr>
      </w:pPr>
      <w:r w:rsidRPr="003D2335">
        <w:rPr>
          <w:rFonts w:ascii="Palatino Linotype" w:eastAsia="Calibri" w:hAnsi="Palatino Linotype" w:cs="Tahoma"/>
          <w:bCs/>
          <w:color w:val="000000" w:themeColor="text1"/>
          <w:lang w:val="es-ES_tradnl"/>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rsidR="00D70A71" w:rsidRPr="003D2335" w:rsidRDefault="00D70A71" w:rsidP="003D2335">
      <w:pPr>
        <w:pStyle w:val="Prrafodelista"/>
        <w:spacing w:line="276" w:lineRule="auto"/>
        <w:ind w:left="0"/>
        <w:jc w:val="both"/>
        <w:rPr>
          <w:rFonts w:ascii="Palatino Linotype" w:eastAsia="Calibri" w:hAnsi="Palatino Linotype" w:cs="Tahoma"/>
          <w:bCs/>
          <w:i/>
          <w:color w:val="000000" w:themeColor="text1"/>
          <w:sz w:val="24"/>
          <w:szCs w:val="24"/>
        </w:rPr>
      </w:pPr>
      <w:r w:rsidRPr="003D2335">
        <w:rPr>
          <w:rFonts w:ascii="Palatino Linotype" w:eastAsia="Calibri" w:hAnsi="Palatino Linotype" w:cs="Tahoma"/>
          <w:b/>
          <w:bCs/>
          <w:i/>
          <w:color w:val="000000" w:themeColor="text1"/>
          <w:sz w:val="24"/>
          <w:szCs w:val="24"/>
        </w:rPr>
        <w:t>“Nombre del titular de una licencia que no involucre el aprovechamiento de bienes, servicios y/o recursos públicos, constituye un dato personal susceptible de clasificar como confidencial.</w:t>
      </w:r>
      <w:r w:rsidRPr="003D2335">
        <w:rPr>
          <w:rFonts w:ascii="Palatino Linotype" w:eastAsia="Calibri" w:hAnsi="Palatino Linotype" w:cs="Tahoma"/>
          <w:bCs/>
          <w:i/>
          <w:color w:val="000000" w:themeColor="text1"/>
          <w:sz w:val="24"/>
          <w:szCs w:val="24"/>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w:t>
      </w:r>
      <w:r w:rsidRPr="003D2335">
        <w:rPr>
          <w:rFonts w:ascii="Palatino Linotype" w:eastAsia="Calibri" w:hAnsi="Palatino Linotype" w:cs="Tahoma"/>
          <w:bCs/>
          <w:i/>
          <w:color w:val="000000" w:themeColor="text1"/>
          <w:sz w:val="24"/>
          <w:szCs w:val="24"/>
        </w:rPr>
        <w:lastRenderedPageBreak/>
        <w:t>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D70A71" w:rsidRPr="003D2335" w:rsidRDefault="00D70A71" w:rsidP="003D2335">
      <w:pPr>
        <w:pStyle w:val="Prrafodelista"/>
        <w:spacing w:line="360" w:lineRule="auto"/>
        <w:ind w:left="0"/>
        <w:jc w:val="both"/>
        <w:rPr>
          <w:rFonts w:ascii="Palatino Linotype" w:eastAsia="Calibri" w:hAnsi="Palatino Linotype" w:cs="Tahoma"/>
          <w:bCs/>
          <w:color w:val="000000" w:themeColor="text1"/>
          <w:sz w:val="24"/>
          <w:szCs w:val="24"/>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rPr>
      </w:pPr>
      <w:r w:rsidRPr="003D2335">
        <w:rPr>
          <w:rFonts w:ascii="Palatino Linotype" w:eastAsia="Calibri" w:hAnsi="Palatino Linotype" w:cs="Tahoma"/>
          <w:bCs/>
          <w:color w:val="000000" w:themeColor="text1"/>
          <w:sz w:val="24"/>
          <w:szCs w:val="24"/>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D70A71" w:rsidRPr="003D2335" w:rsidRDefault="00D70A71" w:rsidP="003D2335">
      <w:pPr>
        <w:pStyle w:val="Prrafodelista"/>
        <w:spacing w:line="360" w:lineRule="auto"/>
        <w:ind w:left="0"/>
        <w:jc w:val="both"/>
        <w:rPr>
          <w:rFonts w:ascii="Palatino Linotype" w:eastAsia="Calibri" w:hAnsi="Palatino Linotype" w:cs="Tahoma"/>
          <w:bCs/>
          <w:color w:val="000000" w:themeColor="text1"/>
          <w:sz w:val="24"/>
          <w:szCs w:val="24"/>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lang w:val="es-ES_tradnl"/>
        </w:rPr>
      </w:pPr>
      <w:r w:rsidRPr="003D2335">
        <w:rPr>
          <w:rFonts w:ascii="Palatino Linotype" w:eastAsia="Calibri" w:hAnsi="Palatino Linotype" w:cs="Tahoma"/>
          <w:bCs/>
          <w:color w:val="000000" w:themeColor="text1"/>
          <w:sz w:val="24"/>
          <w:szCs w:val="24"/>
          <w:lang w:val="es-ES_tradnl"/>
        </w:rPr>
        <w:t>No obstante, se considera que el nombre localizado en una licencia de funcionamiento, guarda cierto interés público, dado que cualquier actividad comercial, industrial o económica, es regulada por el Municipio dentro de su circunscripción territorial, pues ayuda a transparentar la gestión pública.</w:t>
      </w:r>
    </w:p>
    <w:p w:rsidR="00D70A71" w:rsidRPr="003D2335" w:rsidRDefault="00D70A71" w:rsidP="003D2335">
      <w:pPr>
        <w:numPr>
          <w:ilvl w:val="0"/>
          <w:numId w:val="1"/>
        </w:numPr>
        <w:spacing w:line="360" w:lineRule="auto"/>
        <w:ind w:left="0" w:firstLine="0"/>
        <w:contextualSpacing/>
        <w:jc w:val="both"/>
        <w:rPr>
          <w:rFonts w:ascii="Palatino Linotype" w:hAnsi="Palatino Linotype" w:cs="Tahoma"/>
          <w:color w:val="000000" w:themeColor="text1"/>
        </w:rPr>
      </w:pPr>
      <w:r w:rsidRPr="003D2335">
        <w:rPr>
          <w:rFonts w:ascii="Palatino Linotype" w:eastAsia="MS Gothic" w:hAnsi="Palatino Linotype" w:cstheme="majorBidi"/>
          <w:bCs/>
          <w:color w:val="000000" w:themeColor="text1"/>
          <w:lang w:val="es-ES_tradnl"/>
        </w:rPr>
        <w:lastRenderedPageBreak/>
        <w:t xml:space="preserve">Del </w:t>
      </w:r>
      <w:r w:rsidRPr="003D2335">
        <w:rPr>
          <w:rFonts w:ascii="Palatino Linotype" w:eastAsia="MS Gothic" w:hAnsi="Palatino Linotype" w:cstheme="majorBidi"/>
          <w:bCs/>
          <w:color w:val="000000" w:themeColor="text1"/>
        </w:rPr>
        <w:t>Registro Federal de Contribuyentes (RFC), en las licencias de funcionamiento, puede ser de personas físicas y morales.</w:t>
      </w:r>
    </w:p>
    <w:p w:rsidR="00D70A71" w:rsidRPr="003D2335" w:rsidRDefault="00D70A71" w:rsidP="003D2335">
      <w:pPr>
        <w:spacing w:line="360" w:lineRule="auto"/>
        <w:jc w:val="both"/>
        <w:rPr>
          <w:rFonts w:ascii="Palatino Linotype" w:hAnsi="Palatino Linotype" w:cs="Tahoma"/>
          <w:color w:val="000000" w:themeColor="text1"/>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hAnsi="Palatino Linotype" w:cs="Tahoma"/>
          <w:color w:val="000000" w:themeColor="text1"/>
          <w:sz w:val="24"/>
          <w:szCs w:val="24"/>
        </w:rPr>
      </w:pPr>
      <w:r w:rsidRPr="003D2335">
        <w:rPr>
          <w:rFonts w:ascii="Palatino Linotype" w:hAnsi="Palatino Linotype" w:cs="Tahoma"/>
          <w:color w:val="000000" w:themeColor="text1"/>
          <w:sz w:val="24"/>
          <w:szCs w:val="24"/>
        </w:rPr>
        <w:t xml:space="preserve">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D70A71" w:rsidRPr="003D2335" w:rsidRDefault="00D70A71" w:rsidP="003D2335">
      <w:pPr>
        <w:pStyle w:val="Prrafodelista"/>
        <w:spacing w:line="360" w:lineRule="auto"/>
        <w:ind w:left="0"/>
        <w:jc w:val="both"/>
        <w:rPr>
          <w:rFonts w:ascii="Palatino Linotype" w:hAnsi="Palatino Linotype" w:cs="Tahoma"/>
          <w:color w:val="000000" w:themeColor="text1"/>
          <w:sz w:val="24"/>
          <w:szCs w:val="24"/>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hAnsi="Palatino Linotype" w:cs="Tahoma"/>
          <w:color w:val="000000" w:themeColor="text1"/>
          <w:sz w:val="24"/>
          <w:szCs w:val="24"/>
        </w:rPr>
      </w:pPr>
      <w:r w:rsidRPr="003D2335">
        <w:rPr>
          <w:rFonts w:ascii="Palatino Linotype" w:eastAsia="Calibri" w:hAnsi="Palatino Linotype" w:cs="Tahoma"/>
          <w:bCs/>
          <w:color w:val="000000" w:themeColor="text1"/>
          <w:sz w:val="24"/>
          <w:szCs w:val="24"/>
        </w:rPr>
        <w:t>Lo anterior, resulta congruente con el Criterio 19/17 emitido por el Instituto Nacional de Transparencia, Acceso a la Información y Protección de Datos Personales, en el cual se señala lo siguiente:</w:t>
      </w:r>
    </w:p>
    <w:p w:rsidR="00D70A71" w:rsidRPr="003D2335" w:rsidRDefault="00D70A71" w:rsidP="003D2335">
      <w:pPr>
        <w:pStyle w:val="Prrafodelista"/>
        <w:spacing w:line="276" w:lineRule="auto"/>
        <w:ind w:left="0"/>
        <w:jc w:val="both"/>
        <w:rPr>
          <w:rFonts w:ascii="Palatino Linotype" w:hAnsi="Palatino Linotype" w:cs="Tahoma"/>
          <w:i/>
          <w:color w:val="000000" w:themeColor="text1"/>
          <w:sz w:val="24"/>
          <w:szCs w:val="24"/>
        </w:rPr>
      </w:pPr>
      <w:r w:rsidRPr="003D2335">
        <w:rPr>
          <w:rFonts w:ascii="Palatino Linotype" w:hAnsi="Palatino Linotype" w:cs="Tahoma"/>
          <w:b/>
          <w:i/>
          <w:color w:val="000000" w:themeColor="text1"/>
          <w:sz w:val="24"/>
          <w:szCs w:val="24"/>
        </w:rPr>
        <w:t>“Registro Federal de Contribuyentes (RFC) de personas físicas.</w:t>
      </w:r>
      <w:r w:rsidRPr="003D2335">
        <w:rPr>
          <w:rFonts w:ascii="Palatino Linotype" w:hAnsi="Palatino Linotype" w:cs="Tahoma"/>
          <w:i/>
          <w:color w:val="000000" w:themeColor="text1"/>
          <w:sz w:val="24"/>
          <w:szCs w:val="24"/>
        </w:rPr>
        <w:t xml:space="preserve"> El RFC es una clave de carácter fiscal, única e irrepetible, que permite identificar al titular, su edad y fecha de nacimiento, por lo que es un dato personal de carácter confidencial.”</w:t>
      </w:r>
    </w:p>
    <w:p w:rsidR="00D70A71" w:rsidRPr="003D2335" w:rsidRDefault="00D70A71" w:rsidP="003D2335">
      <w:pPr>
        <w:pStyle w:val="Prrafodelista"/>
        <w:spacing w:line="360" w:lineRule="auto"/>
        <w:ind w:left="0"/>
        <w:jc w:val="both"/>
        <w:rPr>
          <w:rFonts w:ascii="Palatino Linotype" w:hAnsi="Palatino Linotype" w:cs="Tahoma"/>
          <w:color w:val="000000" w:themeColor="text1"/>
          <w:sz w:val="24"/>
          <w:szCs w:val="24"/>
        </w:rPr>
      </w:pPr>
    </w:p>
    <w:p w:rsidR="00D70A71" w:rsidRPr="003D2335" w:rsidRDefault="00D70A71" w:rsidP="003D2335">
      <w:pPr>
        <w:pStyle w:val="Prrafodelista"/>
        <w:widowControl w:val="0"/>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rPr>
      </w:pPr>
      <w:r w:rsidRPr="003D2335">
        <w:rPr>
          <w:rFonts w:ascii="Palatino Linotype" w:hAnsi="Palatino Linotype" w:cs="Tahoma"/>
          <w:color w:val="000000" w:themeColor="text1"/>
          <w:sz w:val="24"/>
          <w:szCs w:val="24"/>
        </w:rPr>
        <w:t>De tal suerte, el Registro Federal de Contribuyentes de los servidores públicos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w:t>
      </w:r>
    </w:p>
    <w:p w:rsidR="00D70A71" w:rsidRPr="003D2335" w:rsidRDefault="00D70A71" w:rsidP="003D2335">
      <w:pPr>
        <w:pStyle w:val="Prrafodelista"/>
        <w:widowControl w:val="0"/>
        <w:spacing w:line="360" w:lineRule="auto"/>
        <w:ind w:left="0"/>
        <w:jc w:val="both"/>
        <w:rPr>
          <w:rFonts w:ascii="Palatino Linotype" w:eastAsia="Calibri" w:hAnsi="Palatino Linotype" w:cs="Tahoma"/>
          <w:bCs/>
          <w:color w:val="000000" w:themeColor="text1"/>
          <w:sz w:val="24"/>
          <w:szCs w:val="24"/>
        </w:rPr>
      </w:pPr>
    </w:p>
    <w:p w:rsidR="00D70A71" w:rsidRPr="003D2335" w:rsidRDefault="00D70A71" w:rsidP="003D2335">
      <w:pPr>
        <w:pStyle w:val="Prrafodelista"/>
        <w:widowControl w:val="0"/>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rPr>
      </w:pPr>
      <w:r w:rsidRPr="003D2335">
        <w:rPr>
          <w:rFonts w:ascii="Palatino Linotype" w:eastAsia="Calibri" w:hAnsi="Palatino Linotype" w:cs="Tahoma"/>
          <w:bCs/>
          <w:color w:val="000000" w:themeColor="text1"/>
          <w:sz w:val="24"/>
          <w:szCs w:val="24"/>
        </w:rPr>
        <w:t xml:space="preserve">El Registro Federal de Contribuyentes de </w:t>
      </w:r>
      <w:r w:rsidRPr="003D2335">
        <w:rPr>
          <w:rFonts w:ascii="Palatino Linotype" w:eastAsia="Calibri" w:hAnsi="Palatino Linotype" w:cs="Tahoma"/>
          <w:color w:val="000000" w:themeColor="text1"/>
          <w:sz w:val="24"/>
          <w:szCs w:val="24"/>
        </w:rPr>
        <w:t>Persona Moral</w:t>
      </w:r>
      <w:r w:rsidRPr="003D2335">
        <w:rPr>
          <w:rFonts w:ascii="Palatino Linotype" w:eastAsia="Calibri" w:hAnsi="Palatino Linotype" w:cs="Tahoma"/>
          <w:bCs/>
          <w:color w:val="000000" w:themeColor="text1"/>
          <w:sz w:val="24"/>
          <w:szCs w:val="24"/>
        </w:rPr>
        <w:t xml:space="preserve">, inicia con un preinscripción por Internet y se concluye en cualquier Administración Desconcentrada de </w:t>
      </w:r>
      <w:r w:rsidRPr="003D2335">
        <w:rPr>
          <w:rFonts w:ascii="Palatino Linotype" w:eastAsia="Calibri" w:hAnsi="Palatino Linotype" w:cs="Tahoma"/>
          <w:bCs/>
          <w:color w:val="000000" w:themeColor="text1"/>
          <w:sz w:val="24"/>
          <w:szCs w:val="24"/>
        </w:rPr>
        <w:lastRenderedPageBreak/>
        <w:t>Servicios al Contribuyente, en donde aquellas personas que realicen el trámite tendrán que entregar ciertos documentos, que para las personas jurídico colectivas, serán, entre otros, la copia</w:t>
      </w:r>
      <w:r w:rsidRPr="003D2335">
        <w:rPr>
          <w:rFonts w:ascii="Palatino Linotype" w:eastAsia="Calibri" w:hAnsi="Palatino Linotype" w:cs="Tahoma"/>
          <w:bCs/>
          <w:color w:val="000000" w:themeColor="text1"/>
          <w:sz w:val="24"/>
          <w:szCs w:val="24"/>
          <w:lang w:val="es-ES_tradnl"/>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D70A71" w:rsidRPr="003D2335" w:rsidRDefault="00D70A71" w:rsidP="003D2335">
      <w:pPr>
        <w:pStyle w:val="Prrafodelista"/>
        <w:spacing w:line="360" w:lineRule="auto"/>
        <w:ind w:left="0"/>
        <w:jc w:val="both"/>
        <w:rPr>
          <w:rFonts w:ascii="Palatino Linotype" w:eastAsia="Calibri" w:hAnsi="Palatino Linotype" w:cs="Tahoma"/>
          <w:bCs/>
          <w:color w:val="000000" w:themeColor="text1"/>
          <w:sz w:val="24"/>
          <w:szCs w:val="24"/>
          <w:lang w:val="es-ES_tradnl"/>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eastAsia="Calibri" w:hAnsi="Palatino Linotype" w:cs="Tahoma"/>
          <w:b/>
          <w:bCs/>
          <w:color w:val="000000" w:themeColor="text1"/>
          <w:sz w:val="24"/>
          <w:szCs w:val="24"/>
          <w:lang w:val="es-ES_tradnl"/>
        </w:rPr>
      </w:pPr>
      <w:r w:rsidRPr="003D2335">
        <w:rPr>
          <w:rFonts w:ascii="Palatino Linotype" w:eastAsia="Calibri" w:hAnsi="Palatino Linotype" w:cs="Tahoma"/>
          <w:bCs/>
          <w:color w:val="000000" w:themeColor="text1"/>
          <w:sz w:val="24"/>
          <w:szCs w:val="24"/>
          <w:lang w:val="es-ES_tradnl"/>
        </w:rPr>
        <w:t xml:space="preserve">Derivado del trámite se obtiene, entre otros, la </w:t>
      </w:r>
      <w:r w:rsidRPr="003D2335">
        <w:rPr>
          <w:rFonts w:ascii="Palatino Linotype" w:eastAsia="Calibri" w:hAnsi="Palatino Linotype" w:cs="Tahoma"/>
          <w:b/>
          <w:bCs/>
          <w:color w:val="000000" w:themeColor="text1"/>
          <w:sz w:val="24"/>
          <w:szCs w:val="24"/>
          <w:lang w:val="es-ES_tradnl"/>
        </w:rPr>
        <w:t>cédula de identificación fiscal o constancia de registro.</w:t>
      </w:r>
    </w:p>
    <w:p w:rsidR="00D70A71" w:rsidRPr="003D2335" w:rsidRDefault="00D70A71" w:rsidP="003D2335">
      <w:pPr>
        <w:pStyle w:val="Prrafodelista"/>
        <w:spacing w:line="360" w:lineRule="auto"/>
        <w:ind w:left="0"/>
        <w:jc w:val="both"/>
        <w:rPr>
          <w:rFonts w:ascii="Palatino Linotype" w:eastAsia="Calibri" w:hAnsi="Palatino Linotype" w:cs="Tahoma"/>
          <w:bCs/>
          <w:color w:val="000000" w:themeColor="text1"/>
          <w:sz w:val="24"/>
          <w:szCs w:val="24"/>
        </w:rPr>
      </w:pPr>
    </w:p>
    <w:p w:rsidR="00D70A71" w:rsidRPr="003D2335" w:rsidRDefault="00D70A71" w:rsidP="003D2335">
      <w:pPr>
        <w:pStyle w:val="Prrafodelista"/>
        <w:widowControl w:val="0"/>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rPr>
      </w:pPr>
      <w:r w:rsidRPr="003D2335">
        <w:rPr>
          <w:rFonts w:ascii="Palatino Linotype" w:eastAsia="Calibri" w:hAnsi="Palatino Linotype" w:cs="Tahoma"/>
          <w:bCs/>
          <w:color w:val="000000" w:themeColor="text1"/>
          <w:sz w:val="24"/>
          <w:szCs w:val="24"/>
        </w:rPr>
        <w:t>Por ende, la información correspondiente al Registro Federal de Contribuyentes de una persona moral da cuenta del cumplimiento o no en sus obligaciones fiscales; por tanto, no se actualiza su clasificación como confidencial.</w:t>
      </w:r>
    </w:p>
    <w:p w:rsidR="00D70A71" w:rsidRPr="003D2335" w:rsidRDefault="00D70A71" w:rsidP="003D2335">
      <w:pPr>
        <w:pStyle w:val="Prrafodelista"/>
        <w:spacing w:line="360" w:lineRule="auto"/>
        <w:ind w:left="0"/>
        <w:rPr>
          <w:rFonts w:ascii="Palatino Linotype" w:eastAsia="Calibri" w:hAnsi="Palatino Linotype" w:cs="Tahoma"/>
          <w:b/>
          <w:bCs/>
          <w:color w:val="000000" w:themeColor="text1"/>
          <w:sz w:val="24"/>
          <w:szCs w:val="24"/>
          <w:lang w:val="es-ES_tradnl"/>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rPr>
      </w:pPr>
      <w:r w:rsidRPr="003D2335">
        <w:rPr>
          <w:rFonts w:ascii="Palatino Linotype" w:eastAsia="Calibri" w:hAnsi="Palatino Linotype" w:cs="Tahoma"/>
          <w:bCs/>
          <w:color w:val="000000" w:themeColor="text1"/>
          <w:sz w:val="24"/>
          <w:szCs w:val="24"/>
        </w:rPr>
        <w:t>Además, resulta aplicable el Criterio de interpretación, con clave de control SO/008/2019, de la Segunda Época,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rsidR="00D70A71" w:rsidRPr="003D2335" w:rsidRDefault="00D70A71" w:rsidP="003D2335">
      <w:pPr>
        <w:pStyle w:val="Prrafodelista"/>
        <w:spacing w:line="360" w:lineRule="auto"/>
        <w:ind w:left="0"/>
        <w:jc w:val="both"/>
        <w:rPr>
          <w:rFonts w:ascii="Palatino Linotype" w:eastAsia="Calibri" w:hAnsi="Palatino Linotype" w:cs="Tahoma"/>
          <w:bCs/>
          <w:color w:val="000000" w:themeColor="text1"/>
          <w:sz w:val="24"/>
          <w:szCs w:val="24"/>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lang w:val="es-ES_tradnl"/>
        </w:rPr>
      </w:pPr>
      <w:r w:rsidRPr="003D2335">
        <w:rPr>
          <w:rFonts w:ascii="Palatino Linotype" w:eastAsia="Calibri" w:hAnsi="Palatino Linotype" w:cs="Tahoma"/>
          <w:bCs/>
          <w:color w:val="000000" w:themeColor="text1"/>
          <w:sz w:val="24"/>
          <w:szCs w:val="24"/>
        </w:rPr>
        <w:t>De tales circunstancias, el Registro Federal de Contribuyentes de personas</w:t>
      </w:r>
      <w:r w:rsidRPr="003D2335">
        <w:rPr>
          <w:rFonts w:ascii="Palatino Linotype" w:eastAsia="Calibri" w:hAnsi="Palatino Linotype" w:cs="Tahoma"/>
          <w:bCs/>
          <w:color w:val="000000" w:themeColor="text1"/>
          <w:sz w:val="24"/>
          <w:szCs w:val="24"/>
          <w:lang w:val="es-ES_tradnl"/>
        </w:rPr>
        <w:t xml:space="preserve"> morales, no actualizan la causal de clasificación, prevista en el artículo 143, fracción I de la Ley de </w:t>
      </w:r>
      <w:r w:rsidRPr="003D2335">
        <w:rPr>
          <w:rFonts w:ascii="Palatino Linotype" w:eastAsia="Calibri" w:hAnsi="Palatino Linotype" w:cs="Tahoma"/>
          <w:bCs/>
          <w:color w:val="000000" w:themeColor="text1"/>
          <w:sz w:val="24"/>
          <w:szCs w:val="24"/>
          <w:lang w:val="es-ES_tradnl"/>
        </w:rPr>
        <w:lastRenderedPageBreak/>
        <w:t>Transparencia y Acceso a la Información Pública del Estado de México y Municipios, al ser de naturaleza pública.</w:t>
      </w:r>
    </w:p>
    <w:p w:rsidR="00D70A71" w:rsidRPr="003D2335" w:rsidRDefault="00D70A71" w:rsidP="003D2335">
      <w:pPr>
        <w:pStyle w:val="Prrafodelista"/>
        <w:spacing w:line="360" w:lineRule="auto"/>
        <w:ind w:left="0"/>
        <w:jc w:val="both"/>
        <w:rPr>
          <w:rFonts w:ascii="Palatino Linotype" w:eastAsia="Calibri" w:hAnsi="Palatino Linotype" w:cs="Tahoma"/>
          <w:bCs/>
          <w:color w:val="000000" w:themeColor="text1"/>
          <w:sz w:val="24"/>
          <w:szCs w:val="24"/>
          <w:lang w:val="es-ES_tradnl"/>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lang w:val="es-ES_tradnl"/>
        </w:rPr>
      </w:pPr>
      <w:r w:rsidRPr="003D2335">
        <w:rPr>
          <w:rFonts w:ascii="Palatino Linotype" w:eastAsia="Palatino Linotype" w:hAnsi="Palatino Linotype" w:cs="Palatino Linotype"/>
          <w:color w:val="000000" w:themeColor="text1"/>
          <w:sz w:val="24"/>
          <w:szCs w:val="24"/>
        </w:rPr>
        <w:t xml:space="preserve">Respecto de la clave catastral en las licencias de funcionamiento, es un criterio mayoritario de este Pleno que ese elemento debe ser testado tomando en cuenta que el </w:t>
      </w:r>
      <w:r w:rsidRPr="003D2335">
        <w:rPr>
          <w:rFonts w:ascii="Palatino Linotype" w:hAnsi="Palatino Linotype" w:cs="Tahoma"/>
          <w:bCs/>
          <w:color w:val="000000" w:themeColor="text1"/>
          <w:sz w:val="24"/>
          <w:szCs w:val="24"/>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rsidR="00D70A71" w:rsidRPr="003D2335" w:rsidRDefault="00D70A71" w:rsidP="003D2335">
      <w:pPr>
        <w:pStyle w:val="Prrafodelista"/>
        <w:spacing w:line="360" w:lineRule="auto"/>
        <w:ind w:left="0"/>
        <w:jc w:val="both"/>
        <w:rPr>
          <w:rFonts w:ascii="Palatino Linotype" w:eastAsia="Calibri" w:hAnsi="Palatino Linotype" w:cs="Tahoma"/>
          <w:bCs/>
          <w:color w:val="000000" w:themeColor="text1"/>
          <w:sz w:val="24"/>
          <w:szCs w:val="24"/>
          <w:lang w:val="es-ES_tradnl"/>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eastAsia="Calibri" w:hAnsi="Palatino Linotype" w:cs="Tahoma"/>
          <w:bCs/>
          <w:color w:val="000000" w:themeColor="text1"/>
          <w:sz w:val="24"/>
          <w:szCs w:val="24"/>
          <w:lang w:val="es-ES_tradnl"/>
        </w:rPr>
      </w:pPr>
      <w:r w:rsidRPr="003D2335">
        <w:rPr>
          <w:rFonts w:ascii="Palatino Linotype" w:hAnsi="Palatino Linotype"/>
          <w:color w:val="000000" w:themeColor="text1"/>
          <w:sz w:val="24"/>
          <w:szCs w:val="24"/>
        </w:rPr>
        <w:t>El “Diccionario de Datos catastrales Escala 1:1000” del Instituto Nacional de Estadística y Geografía (INEGI), contempla en su Glosario la definición de la Clave Catastral, la cual, apunta lo siguiente:</w:t>
      </w:r>
    </w:p>
    <w:p w:rsidR="00D70A71" w:rsidRPr="003D2335" w:rsidRDefault="00D70A71" w:rsidP="003D2335">
      <w:pPr>
        <w:pStyle w:val="Fundamentos"/>
        <w:spacing w:line="276" w:lineRule="auto"/>
        <w:ind w:left="0" w:right="0"/>
        <w:rPr>
          <w:color w:val="000000" w:themeColor="text1"/>
          <w:sz w:val="24"/>
          <w:lang w:val="es-MX"/>
        </w:rPr>
      </w:pPr>
      <w:r w:rsidRPr="003D2335">
        <w:rPr>
          <w:b/>
          <w:color w:val="000000" w:themeColor="text1"/>
          <w:sz w:val="24"/>
          <w:lang w:val="es-MX"/>
        </w:rPr>
        <w:t>Clave Catastral</w:t>
      </w:r>
      <w:r w:rsidRPr="003D2335">
        <w:rPr>
          <w:color w:val="000000" w:themeColor="text1"/>
          <w:sz w:val="24"/>
          <w:lang w:val="es-MX"/>
        </w:rPr>
        <w:t>: El código que identifica al predio de forma única para su localización geográfica, mismo que es asignado a cada uno de ellos en el momento de su inscripción en el padrón catastral por las Unidades del Estado con atribuciones catastrales.</w:t>
      </w:r>
    </w:p>
    <w:p w:rsidR="00D70A71" w:rsidRDefault="00D70A71" w:rsidP="003D2335">
      <w:pPr>
        <w:rPr>
          <w:rFonts w:ascii="Palatino Linotype" w:hAnsi="Palatino Linotype"/>
          <w:color w:val="000000" w:themeColor="text1"/>
        </w:rPr>
      </w:pPr>
    </w:p>
    <w:p w:rsidR="00AE1E8F" w:rsidRPr="003D2335" w:rsidRDefault="00AE1E8F" w:rsidP="003D2335">
      <w:pPr>
        <w:rPr>
          <w:rFonts w:ascii="Palatino Linotype" w:hAnsi="Palatino Linotype"/>
          <w:color w:val="000000" w:themeColor="text1"/>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3D2335">
        <w:rPr>
          <w:rFonts w:ascii="Palatino Linotype" w:hAnsi="Palatino Linotype"/>
          <w:color w:val="000000" w:themeColor="text1"/>
          <w:sz w:val="24"/>
          <w:szCs w:val="24"/>
        </w:rPr>
        <w:t xml:space="preserve">Asimismo, dicho diccionario hace referencia a dos tipos de Claves Catastrales, siendo éstas la Estándar y la Original, que se definen como se observa a continuación: </w:t>
      </w:r>
    </w:p>
    <w:p w:rsidR="00D70A71" w:rsidRPr="003D2335" w:rsidRDefault="00D70A71" w:rsidP="003D2335">
      <w:pPr>
        <w:rPr>
          <w:rFonts w:ascii="Palatino Linotype" w:hAnsi="Palatino Linotype"/>
          <w:color w:val="000000" w:themeColor="text1"/>
        </w:rPr>
      </w:pPr>
    </w:p>
    <w:p w:rsidR="00D70A71" w:rsidRPr="003D2335" w:rsidRDefault="00D70A71" w:rsidP="003D2335">
      <w:pPr>
        <w:pStyle w:val="Fundamentos"/>
        <w:spacing w:line="276" w:lineRule="auto"/>
        <w:ind w:left="0" w:right="0"/>
        <w:rPr>
          <w:color w:val="000000" w:themeColor="text1"/>
          <w:sz w:val="24"/>
          <w:lang w:val="es-MX"/>
        </w:rPr>
      </w:pPr>
      <w:r w:rsidRPr="003D2335">
        <w:rPr>
          <w:b/>
          <w:color w:val="000000" w:themeColor="text1"/>
          <w:sz w:val="24"/>
          <w:lang w:val="es-MX"/>
        </w:rPr>
        <w:lastRenderedPageBreak/>
        <w:t>CLAVE CATASTRAL ESTÁNDAR</w:t>
      </w:r>
      <w:r w:rsidRPr="003D2335">
        <w:rPr>
          <w:color w:val="000000" w:themeColor="text1"/>
          <w:sz w:val="24"/>
          <w:lang w:val="es-MX"/>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D70A71" w:rsidRPr="003D2335" w:rsidRDefault="00D70A71" w:rsidP="003D2335">
      <w:pPr>
        <w:pStyle w:val="Fundamentos"/>
        <w:spacing w:line="276" w:lineRule="auto"/>
        <w:ind w:left="0" w:right="0"/>
        <w:rPr>
          <w:color w:val="000000" w:themeColor="text1"/>
          <w:sz w:val="24"/>
          <w:lang w:val="es-MX"/>
        </w:rPr>
      </w:pPr>
    </w:p>
    <w:p w:rsidR="00D70A71" w:rsidRPr="003D2335" w:rsidRDefault="00D70A71" w:rsidP="003D2335">
      <w:pPr>
        <w:pStyle w:val="Fundamentos"/>
        <w:spacing w:line="276" w:lineRule="auto"/>
        <w:ind w:left="0" w:right="0"/>
        <w:rPr>
          <w:color w:val="000000" w:themeColor="text1"/>
          <w:sz w:val="24"/>
          <w:lang w:val="es-MX"/>
        </w:rPr>
      </w:pPr>
      <w:r w:rsidRPr="003D2335">
        <w:rPr>
          <w:b/>
          <w:color w:val="000000" w:themeColor="text1"/>
          <w:sz w:val="24"/>
          <w:lang w:val="es-MX"/>
        </w:rPr>
        <w:t>CLAVE CATASTRAL ORIGINAL</w:t>
      </w:r>
      <w:r w:rsidRPr="003D2335">
        <w:rPr>
          <w:color w:val="000000" w:themeColor="text1"/>
          <w:sz w:val="24"/>
          <w:lang w:val="es-MX"/>
        </w:rPr>
        <w:t>: Código que identifica al objeto espacial, el cual es asignado por el Catastro Estatal, Municipal o por el Registro Agrario Nacional.</w:t>
      </w:r>
    </w:p>
    <w:p w:rsidR="00D70A71" w:rsidRPr="003D2335" w:rsidRDefault="00D70A71" w:rsidP="003D2335">
      <w:pPr>
        <w:rPr>
          <w:rFonts w:ascii="Palatino Linotype" w:hAnsi="Palatino Linotype"/>
          <w:color w:val="000000" w:themeColor="text1"/>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3D2335">
        <w:rPr>
          <w:rFonts w:ascii="Palatino Linotype" w:hAnsi="Palatino Linotype"/>
          <w:color w:val="000000" w:themeColor="text1"/>
          <w:sz w:val="24"/>
          <w:szCs w:val="24"/>
        </w:rPr>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rsidR="00D70A71" w:rsidRPr="003D2335" w:rsidRDefault="00D70A71" w:rsidP="003D2335">
      <w:pPr>
        <w:pStyle w:val="Fundamentos"/>
        <w:spacing w:line="276" w:lineRule="auto"/>
        <w:ind w:left="0" w:right="0"/>
        <w:rPr>
          <w:b/>
          <w:color w:val="000000" w:themeColor="text1"/>
          <w:sz w:val="24"/>
          <w:lang w:val="es-MX"/>
        </w:rPr>
      </w:pPr>
      <w:r w:rsidRPr="003D2335">
        <w:rPr>
          <w:b/>
          <w:color w:val="000000" w:themeColor="text1"/>
          <w:sz w:val="24"/>
          <w:lang w:val="es-MX"/>
        </w:rPr>
        <w:t xml:space="preserve">DERECHO A LA VIDA PRIVADA. ALCANCE DE SU PROTECCIÓN POR EL ESTADO. </w:t>
      </w:r>
    </w:p>
    <w:p w:rsidR="00D70A71" w:rsidRPr="003D2335" w:rsidRDefault="00D70A71" w:rsidP="003D2335">
      <w:pPr>
        <w:pStyle w:val="Fundamentos"/>
        <w:spacing w:line="276" w:lineRule="auto"/>
        <w:ind w:left="0" w:right="0"/>
        <w:rPr>
          <w:color w:val="000000" w:themeColor="text1"/>
          <w:sz w:val="24"/>
          <w:lang w:val="es-MX"/>
        </w:rPr>
      </w:pPr>
      <w:r w:rsidRPr="003D2335">
        <w:rPr>
          <w:color w:val="000000" w:themeColor="text1"/>
          <w:sz w:val="24"/>
          <w:lang w:val="es-MX"/>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w:t>
      </w:r>
      <w:r w:rsidRPr="003D2335">
        <w:rPr>
          <w:color w:val="000000" w:themeColor="text1"/>
          <w:sz w:val="24"/>
          <w:lang w:val="es-MX"/>
        </w:rPr>
        <w:lastRenderedPageBreak/>
        <w:t>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D70A71" w:rsidRPr="003D2335" w:rsidRDefault="00D70A71" w:rsidP="003D2335">
      <w:pPr>
        <w:pStyle w:val="Fundamentos"/>
        <w:spacing w:line="276" w:lineRule="auto"/>
        <w:ind w:left="0" w:right="0"/>
        <w:rPr>
          <w:color w:val="000000" w:themeColor="text1"/>
          <w:sz w:val="24"/>
          <w:lang w:val="es-MX"/>
        </w:rPr>
      </w:pPr>
    </w:p>
    <w:p w:rsidR="00D70A71" w:rsidRPr="003D2335" w:rsidRDefault="00D70A71" w:rsidP="003D2335">
      <w:pPr>
        <w:pStyle w:val="Fundamentos"/>
        <w:spacing w:line="276" w:lineRule="auto"/>
        <w:ind w:left="0" w:right="0"/>
        <w:rPr>
          <w:b/>
          <w:bCs/>
          <w:color w:val="000000" w:themeColor="text1"/>
          <w:sz w:val="24"/>
          <w:lang w:val="es-MX"/>
        </w:rPr>
      </w:pPr>
      <w:r w:rsidRPr="003D2335">
        <w:rPr>
          <w:b/>
          <w:bCs/>
          <w:color w:val="000000" w:themeColor="text1"/>
          <w:sz w:val="24"/>
          <w:lang w:val="es-MX"/>
        </w:rPr>
        <w:t>INFORMACIÓN CONFIDENCIAL. LÍMITE AL DERECHO DE ACCESO A LA INFORMACIÓN (LEY FEDERAL DE TRANSPARENCIA Y ACCESO A LA INFORMACIÓN PÚBLICA GUBERNAMENTAL).</w:t>
      </w:r>
    </w:p>
    <w:p w:rsidR="00D70A71" w:rsidRPr="003D2335" w:rsidRDefault="00D70A71" w:rsidP="003D2335">
      <w:pPr>
        <w:pStyle w:val="Fundamentos"/>
        <w:spacing w:line="276" w:lineRule="auto"/>
        <w:ind w:left="0" w:right="0"/>
        <w:rPr>
          <w:color w:val="000000" w:themeColor="text1"/>
          <w:sz w:val="24"/>
          <w:lang w:val="es-MX"/>
        </w:rPr>
      </w:pPr>
      <w:r w:rsidRPr="003D2335">
        <w:rPr>
          <w:color w:val="000000" w:themeColor="text1"/>
          <w:sz w:val="24"/>
          <w:lang w:val="es-MX"/>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w:t>
      </w:r>
      <w:r w:rsidRPr="003D2335">
        <w:rPr>
          <w:color w:val="000000" w:themeColor="text1"/>
          <w:sz w:val="24"/>
          <w:lang w:val="es-MX"/>
        </w:rPr>
        <w:lastRenderedPageBreak/>
        <w:t>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D70A71" w:rsidRPr="003D2335" w:rsidRDefault="00D70A71" w:rsidP="003D2335">
      <w:pPr>
        <w:rPr>
          <w:rFonts w:ascii="Palatino Linotype" w:hAnsi="Palatino Linotype"/>
          <w:color w:val="000000" w:themeColor="text1"/>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3D2335">
        <w:rPr>
          <w:rFonts w:ascii="Palatino Linotype" w:hAnsi="Palatino Linotype"/>
          <w:color w:val="000000" w:themeColor="text1"/>
          <w:sz w:val="24"/>
          <w:szCs w:val="24"/>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D70A71" w:rsidRPr="003D2335" w:rsidRDefault="00D70A71" w:rsidP="003D2335">
      <w:pPr>
        <w:pStyle w:val="Prrafodelista"/>
        <w:spacing w:line="360" w:lineRule="auto"/>
        <w:ind w:left="0"/>
        <w:jc w:val="both"/>
        <w:rPr>
          <w:rFonts w:ascii="Palatino Linotype" w:hAnsi="Palatino Linotype"/>
          <w:color w:val="000000" w:themeColor="text1"/>
          <w:sz w:val="24"/>
          <w:szCs w:val="24"/>
        </w:rPr>
      </w:pPr>
    </w:p>
    <w:p w:rsidR="00D70A71" w:rsidRPr="003D2335" w:rsidRDefault="00D70A71" w:rsidP="003D2335">
      <w:pPr>
        <w:pStyle w:val="Prrafodelista"/>
        <w:numPr>
          <w:ilvl w:val="0"/>
          <w:numId w:val="1"/>
        </w:numPr>
        <w:spacing w:line="360" w:lineRule="auto"/>
        <w:ind w:left="0" w:firstLine="0"/>
        <w:contextualSpacing/>
        <w:jc w:val="both"/>
        <w:rPr>
          <w:rFonts w:ascii="Palatino Linotype" w:hAnsi="Palatino Linotype"/>
          <w:color w:val="000000" w:themeColor="text1"/>
          <w:sz w:val="24"/>
          <w:szCs w:val="24"/>
        </w:rPr>
      </w:pPr>
      <w:r w:rsidRPr="003D2335">
        <w:rPr>
          <w:rFonts w:ascii="Palatino Linotype" w:hAnsi="Palatino Linotype"/>
          <w:color w:val="000000" w:themeColor="text1"/>
          <w:sz w:val="24"/>
          <w:szCs w:val="24"/>
        </w:rPr>
        <w:t>Asimismo, si entre los documentos que contenga el expediente se encontraran algunos que por su naturaleza deban ser clasificados en su totalidad, de manera enunciativa más no limitativa, credencial de elector, pasaporte, entre otros, el Sujeto Obligado deberá elaborar y poner a disposición del particular el acuerdo correspondiente emitido por el Comité de Transparencia.</w:t>
      </w:r>
    </w:p>
    <w:p w:rsidR="00D70A71" w:rsidRPr="003D2335" w:rsidRDefault="00D70A71" w:rsidP="003D2335">
      <w:pPr>
        <w:spacing w:line="360" w:lineRule="auto"/>
        <w:jc w:val="both"/>
        <w:rPr>
          <w:rFonts w:ascii="Palatino Linotype" w:hAnsi="Palatino Linotype"/>
          <w:color w:val="000000" w:themeColor="text1"/>
        </w:rPr>
      </w:pPr>
    </w:p>
    <w:p w:rsidR="00970469" w:rsidRPr="003D2335" w:rsidRDefault="00970469" w:rsidP="003D2335">
      <w:pPr>
        <w:numPr>
          <w:ilvl w:val="0"/>
          <w:numId w:val="1"/>
        </w:numPr>
        <w:spacing w:line="360" w:lineRule="auto"/>
        <w:ind w:left="0" w:firstLine="0"/>
        <w:jc w:val="both"/>
        <w:rPr>
          <w:rFonts w:ascii="Palatino Linotype" w:hAnsi="Palatino Linotype"/>
          <w:color w:val="000000" w:themeColor="text1"/>
        </w:rPr>
      </w:pPr>
      <w:r w:rsidRPr="003D2335">
        <w:rPr>
          <w:rFonts w:ascii="Palatino Linotype" w:eastAsia="Palatino Linotype" w:hAnsi="Palatino Linotype" w:cs="Palatino Linotype"/>
          <w:color w:val="000000" w:themeColor="text1"/>
        </w:rPr>
        <w:t xml:space="preserve">Por lo anteriormente expuesto y fundado, este </w:t>
      </w:r>
      <w:r w:rsidRPr="003D2335">
        <w:rPr>
          <w:rFonts w:ascii="Palatino Linotype" w:eastAsia="Palatino Linotype" w:hAnsi="Palatino Linotype" w:cs="Palatino Linotype"/>
          <w:b/>
          <w:color w:val="000000" w:themeColor="text1"/>
        </w:rPr>
        <w:t>ÓRGANO GARANTE</w:t>
      </w:r>
      <w:r w:rsidRPr="003D2335">
        <w:rPr>
          <w:rFonts w:ascii="Palatino Linotype" w:eastAsia="Palatino Linotype" w:hAnsi="Palatino Linotype" w:cs="Palatino Linotype"/>
          <w:color w:val="000000" w:themeColor="text1"/>
        </w:rPr>
        <w:t xml:space="preserve"> emite los siguientes:</w:t>
      </w:r>
      <w:r w:rsidR="00AE1E8F">
        <w:rPr>
          <w:rFonts w:ascii="Palatino Linotype" w:eastAsia="Palatino Linotype" w:hAnsi="Palatino Linotype" w:cs="Palatino Linotype"/>
          <w:color w:val="000000" w:themeColor="text1"/>
        </w:rPr>
        <w:t xml:space="preserve"> --------------------------------------------------------------------------------------------------------</w:t>
      </w:r>
    </w:p>
    <w:p w:rsidR="00970469" w:rsidRPr="003D2335" w:rsidRDefault="00970469" w:rsidP="003D2335">
      <w:pPr>
        <w:keepNext/>
        <w:keepLines/>
        <w:spacing w:before="240" w:line="360" w:lineRule="auto"/>
        <w:jc w:val="center"/>
        <w:rPr>
          <w:rFonts w:ascii="Palatino Linotype" w:eastAsia="Palatino Linotype" w:hAnsi="Palatino Linotype" w:cs="Palatino Linotype"/>
          <w:b/>
          <w:color w:val="000000" w:themeColor="text1"/>
        </w:rPr>
      </w:pPr>
      <w:r w:rsidRPr="003D2335">
        <w:rPr>
          <w:rFonts w:ascii="Palatino Linotype" w:eastAsia="Palatino Linotype" w:hAnsi="Palatino Linotype" w:cs="Palatino Linotype"/>
          <w:b/>
          <w:color w:val="000000" w:themeColor="text1"/>
        </w:rPr>
        <w:lastRenderedPageBreak/>
        <w:t>R E S O L U T I V O S</w:t>
      </w:r>
    </w:p>
    <w:p w:rsidR="00970469" w:rsidRPr="003D2335" w:rsidRDefault="00970469" w:rsidP="003D2335">
      <w:pPr>
        <w:keepNext/>
        <w:keepLines/>
        <w:spacing w:before="240" w:line="360" w:lineRule="auto"/>
        <w:jc w:val="center"/>
        <w:rPr>
          <w:rFonts w:ascii="Palatino Linotype" w:eastAsia="Palatino Linotype" w:hAnsi="Palatino Linotype" w:cs="Palatino Linotype"/>
          <w:b/>
          <w:color w:val="000000" w:themeColor="text1"/>
        </w:rPr>
      </w:pPr>
    </w:p>
    <w:p w:rsidR="00970469" w:rsidRPr="003D2335" w:rsidRDefault="00970469" w:rsidP="003D2335">
      <w:pPr>
        <w:spacing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 xml:space="preserve">PRIMERO. </w:t>
      </w:r>
      <w:r w:rsidRPr="003D2335">
        <w:rPr>
          <w:rFonts w:ascii="Palatino Linotype" w:eastAsia="Palatino Linotype" w:hAnsi="Palatino Linotype" w:cs="Palatino Linotype"/>
          <w:color w:val="000000" w:themeColor="text1"/>
        </w:rPr>
        <w:t>Resultan fundadas las</w:t>
      </w:r>
      <w:r w:rsidRPr="003D2335">
        <w:rPr>
          <w:rFonts w:ascii="Palatino Linotype" w:eastAsia="Palatino Linotype" w:hAnsi="Palatino Linotype" w:cs="Palatino Linotype"/>
          <w:b/>
          <w:color w:val="000000" w:themeColor="text1"/>
        </w:rPr>
        <w:t xml:space="preserve"> </w:t>
      </w:r>
      <w:r w:rsidRPr="003D2335">
        <w:rPr>
          <w:rFonts w:ascii="Palatino Linotype" w:eastAsia="Palatino Linotype" w:hAnsi="Palatino Linotype" w:cs="Palatino Linotype"/>
          <w:color w:val="000000" w:themeColor="text1"/>
        </w:rPr>
        <w:t xml:space="preserve">razones o motivos de inconformidad hechos valer en el recurso de revisión </w:t>
      </w:r>
      <w:r w:rsidR="00F41C28" w:rsidRPr="003D2335">
        <w:rPr>
          <w:rFonts w:ascii="Palatino Linotype" w:eastAsia="Palatino Linotype" w:hAnsi="Palatino Linotype" w:cs="Palatino Linotype"/>
          <w:b/>
          <w:color w:val="000000" w:themeColor="text1"/>
        </w:rPr>
        <w:t>06478</w:t>
      </w:r>
      <w:r w:rsidRPr="003D2335">
        <w:rPr>
          <w:rFonts w:ascii="Palatino Linotype" w:eastAsia="Palatino Linotype" w:hAnsi="Palatino Linotype" w:cs="Palatino Linotype"/>
          <w:b/>
          <w:color w:val="000000" w:themeColor="text1"/>
        </w:rPr>
        <w:t xml:space="preserve">/INFOEM/IP/RR/2025 </w:t>
      </w:r>
      <w:r w:rsidRPr="003D2335">
        <w:rPr>
          <w:rFonts w:ascii="Palatino Linotype" w:eastAsia="Palatino Linotype" w:hAnsi="Palatino Linotype" w:cs="Palatino Linotype"/>
          <w:color w:val="000000" w:themeColor="text1"/>
        </w:rPr>
        <w:t xml:space="preserve">en términos de los </w:t>
      </w:r>
      <w:r w:rsidRPr="003D2335">
        <w:rPr>
          <w:rFonts w:ascii="Palatino Linotype" w:eastAsia="Palatino Linotype" w:hAnsi="Palatino Linotype" w:cs="Palatino Linotype"/>
          <w:b/>
          <w:color w:val="000000" w:themeColor="text1"/>
        </w:rPr>
        <w:t>Considerandos</w:t>
      </w:r>
      <w:r w:rsidRP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b/>
          <w:color w:val="000000" w:themeColor="text1"/>
        </w:rPr>
        <w:t xml:space="preserve">CUARTO y QUINTO </w:t>
      </w:r>
      <w:r w:rsidRPr="003D2335">
        <w:rPr>
          <w:rFonts w:ascii="Palatino Linotype" w:eastAsia="Palatino Linotype" w:hAnsi="Palatino Linotype" w:cs="Palatino Linotype"/>
          <w:color w:val="000000" w:themeColor="text1"/>
        </w:rPr>
        <w:t>de la presente resolución.</w:t>
      </w:r>
    </w:p>
    <w:p w:rsidR="00970469" w:rsidRPr="003D2335" w:rsidRDefault="00970469" w:rsidP="003D2335">
      <w:pPr>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spacing w:line="360" w:lineRule="auto"/>
        <w:jc w:val="both"/>
        <w:rPr>
          <w:rFonts w:ascii="Palatino Linotype" w:eastAsia="Palatino Linotype" w:hAnsi="Palatino Linotype" w:cs="Palatino Linotype"/>
          <w:b/>
          <w:color w:val="000000" w:themeColor="text1"/>
        </w:rPr>
      </w:pPr>
      <w:bookmarkStart w:id="10" w:name="_heading=h.26in1rg" w:colFirst="0" w:colLast="0"/>
      <w:bookmarkEnd w:id="10"/>
      <w:r w:rsidRPr="003D2335">
        <w:rPr>
          <w:rFonts w:ascii="Palatino Linotype" w:eastAsia="Palatino Linotype" w:hAnsi="Palatino Linotype" w:cs="Palatino Linotype"/>
          <w:b/>
          <w:color w:val="000000" w:themeColor="text1"/>
        </w:rPr>
        <w:t>SEGUNDO.</w:t>
      </w:r>
      <w:r w:rsidRPr="003D2335">
        <w:rPr>
          <w:rFonts w:ascii="Palatino Linotype" w:eastAsia="Palatino Linotype" w:hAnsi="Palatino Linotype" w:cs="Palatino Linotype"/>
          <w:color w:val="000000" w:themeColor="text1"/>
        </w:rPr>
        <w:t xml:space="preserve"> Se</w:t>
      </w:r>
      <w:r w:rsidRPr="003D2335">
        <w:rPr>
          <w:rFonts w:ascii="Palatino Linotype" w:eastAsia="Palatino Linotype" w:hAnsi="Palatino Linotype" w:cs="Palatino Linotype"/>
          <w:b/>
          <w:color w:val="000000" w:themeColor="text1"/>
        </w:rPr>
        <w:t xml:space="preserve"> MODIFICA </w:t>
      </w:r>
      <w:r w:rsidRPr="003D2335">
        <w:rPr>
          <w:rFonts w:ascii="Palatino Linotype" w:eastAsia="Palatino Linotype" w:hAnsi="Palatino Linotype" w:cs="Palatino Linotype"/>
          <w:color w:val="000000" w:themeColor="text1"/>
        </w:rPr>
        <w:t xml:space="preserve">la respuesta emitida por el </w:t>
      </w:r>
      <w:r w:rsidR="00F41C28" w:rsidRPr="003D2335">
        <w:rPr>
          <w:rFonts w:ascii="Palatino Linotype" w:eastAsia="Palatino Linotype" w:hAnsi="Palatino Linotype" w:cs="Palatino Linotype"/>
          <w:b/>
          <w:color w:val="000000" w:themeColor="text1"/>
        </w:rPr>
        <w:t>Ayuntamiento de Huehuetoca</w:t>
      </w:r>
      <w:r w:rsidRPr="003D2335">
        <w:rPr>
          <w:rFonts w:ascii="Palatino Linotype" w:eastAsia="Palatino Linotype" w:hAnsi="Palatino Linotype" w:cs="Palatino Linotype"/>
          <w:b/>
          <w:color w:val="000000" w:themeColor="text1"/>
        </w:rPr>
        <w:t xml:space="preserve"> </w:t>
      </w:r>
      <w:r w:rsidRPr="003D2335">
        <w:rPr>
          <w:rFonts w:ascii="Palatino Linotype" w:eastAsia="Palatino Linotype" w:hAnsi="Palatino Linotype" w:cs="Palatino Linotype"/>
          <w:color w:val="000000" w:themeColor="text1"/>
        </w:rPr>
        <w:t xml:space="preserve">a la solicitud </w:t>
      </w:r>
      <w:r w:rsidR="00F41C28" w:rsidRPr="003D2335">
        <w:rPr>
          <w:rFonts w:ascii="Palatino Linotype" w:eastAsia="Palatino Linotype" w:hAnsi="Palatino Linotype" w:cs="Palatino Linotype"/>
          <w:b/>
          <w:bCs/>
          <w:color w:val="000000" w:themeColor="text1"/>
        </w:rPr>
        <w:t>00249/HUEHUETO/IP/2025</w:t>
      </w:r>
      <w:r w:rsidRPr="003D2335">
        <w:rPr>
          <w:rFonts w:ascii="Palatino Linotype" w:eastAsia="Palatino Linotype" w:hAnsi="Palatino Linotype" w:cs="Palatino Linotype"/>
          <w:color w:val="000000" w:themeColor="text1"/>
        </w:rPr>
        <w:t>, y se</w:t>
      </w:r>
      <w:r w:rsidRPr="003D2335">
        <w:rPr>
          <w:rFonts w:ascii="Palatino Linotype" w:eastAsia="Palatino Linotype" w:hAnsi="Palatino Linotype" w:cs="Palatino Linotype"/>
          <w:b/>
          <w:color w:val="000000" w:themeColor="text1"/>
        </w:rPr>
        <w:t xml:space="preserve"> ORDENA </w:t>
      </w:r>
      <w:r w:rsidRPr="003D2335">
        <w:rPr>
          <w:rFonts w:ascii="Palatino Linotype" w:eastAsia="Palatino Linotype" w:hAnsi="Palatino Linotype" w:cs="Palatino Linotype"/>
          <w:color w:val="000000" w:themeColor="text1"/>
        </w:rPr>
        <w:t>la entrega, de ser procedente en versión pública, de la siguiente información:</w:t>
      </w:r>
      <w:r w:rsidRPr="003D2335">
        <w:rPr>
          <w:rFonts w:ascii="Palatino Linotype" w:eastAsia="Palatino Linotype" w:hAnsi="Palatino Linotype" w:cs="Palatino Linotype"/>
          <w:b/>
          <w:color w:val="000000" w:themeColor="text1"/>
        </w:rPr>
        <w:t xml:space="preserve"> </w:t>
      </w:r>
    </w:p>
    <w:p w:rsidR="00970469" w:rsidRPr="003D2335" w:rsidRDefault="00970469" w:rsidP="003D2335">
      <w:pPr>
        <w:spacing w:line="360" w:lineRule="auto"/>
        <w:jc w:val="both"/>
        <w:rPr>
          <w:rFonts w:ascii="Palatino Linotype" w:eastAsia="Palatino Linotype" w:hAnsi="Palatino Linotype" w:cs="Palatino Linotype"/>
          <w:b/>
          <w:color w:val="000000" w:themeColor="text1"/>
        </w:rPr>
      </w:pPr>
    </w:p>
    <w:p w:rsidR="00970469" w:rsidRPr="003D2335" w:rsidRDefault="00F41C28" w:rsidP="003D2335">
      <w:pPr>
        <w:pStyle w:val="Prrafodelista"/>
        <w:numPr>
          <w:ilvl w:val="1"/>
          <w:numId w:val="1"/>
        </w:numPr>
        <w:spacing w:line="360" w:lineRule="auto"/>
        <w:ind w:left="0" w:firstLine="0"/>
        <w:jc w:val="both"/>
        <w:rPr>
          <w:rFonts w:ascii="Palatino Linotype" w:eastAsia="Palatino Linotype" w:hAnsi="Palatino Linotype" w:cs="Palatino Linotype"/>
          <w:b/>
          <w:color w:val="000000" w:themeColor="text1"/>
          <w:sz w:val="24"/>
          <w:szCs w:val="24"/>
        </w:rPr>
      </w:pPr>
      <w:r w:rsidRPr="003D2335">
        <w:rPr>
          <w:rFonts w:ascii="Palatino Linotype" w:eastAsia="Palatino Linotype" w:hAnsi="Palatino Linotype" w:cs="Palatino Linotype"/>
          <w:b/>
          <w:color w:val="000000" w:themeColor="text1"/>
          <w:sz w:val="24"/>
          <w:szCs w:val="24"/>
        </w:rPr>
        <w:t>Acta de cabildo, acuerdo y/o documento que acredite la autorización de la licencia de funcionamiento del “Centro Integral de Manejo de Residuos Huehuetoca” otorgada a la Empresa BIOCARSA, S.A DE C.V.</w:t>
      </w:r>
    </w:p>
    <w:p w:rsidR="00F41C28" w:rsidRPr="003D2335" w:rsidRDefault="00F41C28" w:rsidP="003D2335">
      <w:pPr>
        <w:pStyle w:val="Prrafodelista"/>
        <w:spacing w:line="360" w:lineRule="auto"/>
        <w:ind w:left="0"/>
        <w:jc w:val="both"/>
        <w:rPr>
          <w:rFonts w:ascii="Palatino Linotype" w:eastAsia="Palatino Linotype" w:hAnsi="Palatino Linotype" w:cs="Palatino Linotype"/>
          <w:b/>
          <w:color w:val="000000" w:themeColor="text1"/>
          <w:sz w:val="24"/>
          <w:szCs w:val="24"/>
        </w:rPr>
      </w:pPr>
    </w:p>
    <w:p w:rsidR="00970469" w:rsidRPr="003D2335" w:rsidRDefault="00970469" w:rsidP="003D2335">
      <w:pPr>
        <w:tabs>
          <w:tab w:val="left" w:pos="993"/>
        </w:tabs>
        <w:spacing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w:t>
      </w:r>
      <w:r w:rsid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color w:val="000000" w:themeColor="text1"/>
        </w:rPr>
        <w:t>l</w:t>
      </w:r>
      <w:r w:rsidR="003D2335">
        <w:rPr>
          <w:rFonts w:ascii="Palatino Linotype" w:eastAsia="Palatino Linotype" w:hAnsi="Palatino Linotype" w:cs="Palatino Linotype"/>
          <w:color w:val="000000" w:themeColor="text1"/>
        </w:rPr>
        <w:t>a</w:t>
      </w:r>
      <w:r w:rsidRP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b/>
          <w:color w:val="000000" w:themeColor="text1"/>
        </w:rPr>
        <w:t>RECURRENTE</w:t>
      </w:r>
      <w:r w:rsidRPr="003D2335">
        <w:rPr>
          <w:rFonts w:ascii="Palatino Linotype" w:eastAsia="Palatino Linotype" w:hAnsi="Palatino Linotype" w:cs="Palatino Linotype"/>
          <w:color w:val="000000" w:themeColor="text1"/>
        </w:rPr>
        <w:t>.</w:t>
      </w:r>
    </w:p>
    <w:p w:rsidR="00970469" w:rsidRPr="003D2335" w:rsidRDefault="00970469" w:rsidP="003D2335">
      <w:pPr>
        <w:tabs>
          <w:tab w:val="left" w:pos="993"/>
        </w:tabs>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shd w:val="clear" w:color="auto" w:fill="FFFFFF"/>
        <w:spacing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 xml:space="preserve">TERCERO. </w:t>
      </w:r>
      <w:r w:rsidRPr="003D2335">
        <w:rPr>
          <w:rFonts w:ascii="Palatino Linotype" w:eastAsia="Palatino Linotype" w:hAnsi="Palatino Linotype" w:cs="Palatino Linotype"/>
          <w:color w:val="000000" w:themeColor="text1"/>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w:t>
      </w:r>
      <w:r w:rsidRPr="003D2335">
        <w:rPr>
          <w:rFonts w:ascii="Palatino Linotype" w:eastAsia="Palatino Linotype" w:hAnsi="Palatino Linotype" w:cs="Palatino Linotype"/>
          <w:color w:val="000000" w:themeColor="text1"/>
        </w:rPr>
        <w:lastRenderedPageBreak/>
        <w:t xml:space="preserve">Estado de México y Municipios </w:t>
      </w:r>
      <w:r w:rsidRPr="003D2335">
        <w:rPr>
          <w:rFonts w:ascii="Palatino Linotype" w:eastAsia="Palatino Linotype" w:hAnsi="Palatino Linotype" w:cs="Palatino Linotype"/>
          <w:b/>
          <w:color w:val="000000" w:themeColor="text1"/>
        </w:rPr>
        <w:t>dé cumplimiento a lo ordenado dentro del plazo de diez días hábiles,</w:t>
      </w:r>
      <w:r w:rsidRPr="003D2335">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70469" w:rsidRPr="003D2335" w:rsidRDefault="00970469" w:rsidP="003D2335">
      <w:pPr>
        <w:shd w:val="clear" w:color="auto" w:fill="FFFFFF"/>
        <w:spacing w:line="360" w:lineRule="auto"/>
        <w:jc w:val="both"/>
        <w:rPr>
          <w:rFonts w:ascii="Palatino Linotype" w:eastAsia="Palatino Linotype" w:hAnsi="Palatino Linotype" w:cs="Palatino Linotype"/>
          <w:b/>
          <w:color w:val="000000" w:themeColor="text1"/>
        </w:rPr>
      </w:pPr>
    </w:p>
    <w:p w:rsidR="00970469" w:rsidRPr="003D2335" w:rsidRDefault="00970469" w:rsidP="003D2335">
      <w:pPr>
        <w:shd w:val="clear" w:color="auto" w:fill="FFFFFF"/>
        <w:spacing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CUARTO.</w:t>
      </w:r>
      <w:r w:rsidRPr="003D2335">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3D2335">
        <w:rPr>
          <w:rFonts w:ascii="Palatino Linotype" w:eastAsia="Palatino Linotype" w:hAnsi="Palatino Linotype" w:cs="Palatino Linotype"/>
          <w:b/>
          <w:color w:val="000000" w:themeColor="text1"/>
        </w:rPr>
        <w:t>SUJETO OBLIGADO</w:t>
      </w:r>
      <w:r w:rsidRPr="003D2335">
        <w:rPr>
          <w:rFonts w:ascii="Palatino Linotype" w:eastAsia="Palatino Linotype" w:hAnsi="Palatino Linotype" w:cs="Palatino Linotype"/>
          <w:color w:val="000000" w:themeColor="text1"/>
        </w:rPr>
        <w:t xml:space="preserve"> podrá, de manera fundada y motivada, solicitar una ampliación de plazo para el cumplimiento de la presente resolución.</w:t>
      </w:r>
    </w:p>
    <w:p w:rsidR="00970469" w:rsidRPr="003D2335" w:rsidRDefault="00970469" w:rsidP="003D2335">
      <w:pPr>
        <w:spacing w:line="360" w:lineRule="auto"/>
        <w:rPr>
          <w:rFonts w:ascii="Palatino Linotype" w:eastAsia="Palatino Linotype" w:hAnsi="Palatino Linotype" w:cs="Palatino Linotype"/>
          <w:color w:val="000000" w:themeColor="text1"/>
        </w:rPr>
      </w:pPr>
    </w:p>
    <w:p w:rsidR="00970469" w:rsidRPr="003D2335" w:rsidRDefault="00970469" w:rsidP="003D2335">
      <w:pPr>
        <w:shd w:val="clear" w:color="auto" w:fill="FFFFFF"/>
        <w:spacing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 xml:space="preserve">QUINTO. Notifíquese </w:t>
      </w:r>
      <w:r w:rsidRPr="003D2335">
        <w:rPr>
          <w:rFonts w:ascii="Palatino Linotype" w:eastAsia="Palatino Linotype" w:hAnsi="Palatino Linotype" w:cs="Palatino Linotype"/>
          <w:color w:val="000000" w:themeColor="text1"/>
        </w:rPr>
        <w:t>a</w:t>
      </w:r>
      <w:r w:rsid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color w:val="000000" w:themeColor="text1"/>
        </w:rPr>
        <w:t>l</w:t>
      </w:r>
      <w:r w:rsidR="003D2335">
        <w:rPr>
          <w:rFonts w:ascii="Palatino Linotype" w:eastAsia="Palatino Linotype" w:hAnsi="Palatino Linotype" w:cs="Palatino Linotype"/>
          <w:color w:val="000000" w:themeColor="text1"/>
        </w:rPr>
        <w:t>a</w:t>
      </w:r>
      <w:r w:rsidRP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b/>
          <w:color w:val="000000" w:themeColor="text1"/>
        </w:rPr>
        <w:t>RECURRENTE</w:t>
      </w:r>
      <w:r w:rsidRPr="003D2335">
        <w:rPr>
          <w:rFonts w:ascii="Palatino Linotype" w:eastAsia="Palatino Linotype" w:hAnsi="Palatino Linotype" w:cs="Palatino Linotype"/>
          <w:color w:val="000000" w:themeColor="text1"/>
        </w:rPr>
        <w:t xml:space="preserve"> la presente resolución vía Sistema de Acceso a la Información Mexiquense (SAIMEX).</w:t>
      </w:r>
    </w:p>
    <w:p w:rsidR="00970469" w:rsidRPr="003D2335" w:rsidRDefault="00970469" w:rsidP="003D2335">
      <w:pPr>
        <w:shd w:val="clear" w:color="auto" w:fill="FFFFFF"/>
        <w:spacing w:line="360" w:lineRule="auto"/>
        <w:jc w:val="both"/>
        <w:rPr>
          <w:rFonts w:ascii="Palatino Linotype" w:eastAsia="Palatino Linotype" w:hAnsi="Palatino Linotype" w:cs="Palatino Linotype"/>
          <w:color w:val="000000" w:themeColor="text1"/>
        </w:rPr>
      </w:pPr>
    </w:p>
    <w:p w:rsidR="00970469" w:rsidRPr="003D2335" w:rsidRDefault="00970469" w:rsidP="003D2335">
      <w:pPr>
        <w:spacing w:line="360" w:lineRule="auto"/>
        <w:jc w:val="both"/>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b/>
          <w:color w:val="000000" w:themeColor="text1"/>
        </w:rPr>
        <w:t>SEXTO.</w:t>
      </w:r>
      <w:r w:rsidRPr="003D2335">
        <w:rPr>
          <w:rFonts w:ascii="Palatino Linotype" w:eastAsia="Palatino Linotype" w:hAnsi="Palatino Linotype" w:cs="Palatino Linotype"/>
          <w:color w:val="000000" w:themeColor="text1"/>
        </w:rPr>
        <w:t xml:space="preserve"> Se hace del conocimiento de</w:t>
      </w:r>
      <w:r w:rsid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color w:val="000000" w:themeColor="text1"/>
        </w:rPr>
        <w:t>l</w:t>
      </w:r>
      <w:r w:rsidR="003D2335">
        <w:rPr>
          <w:rFonts w:ascii="Palatino Linotype" w:eastAsia="Palatino Linotype" w:hAnsi="Palatino Linotype" w:cs="Palatino Linotype"/>
          <w:color w:val="000000" w:themeColor="text1"/>
        </w:rPr>
        <w:t>a</w:t>
      </w:r>
      <w:r w:rsidRPr="003D2335">
        <w:rPr>
          <w:rFonts w:ascii="Palatino Linotype" w:eastAsia="Palatino Linotype" w:hAnsi="Palatino Linotype" w:cs="Palatino Linotype"/>
          <w:color w:val="000000" w:themeColor="text1"/>
        </w:rPr>
        <w:t xml:space="preserve"> </w:t>
      </w:r>
      <w:r w:rsidRPr="003D2335">
        <w:rPr>
          <w:rFonts w:ascii="Palatino Linotype" w:eastAsia="Palatino Linotype" w:hAnsi="Palatino Linotype" w:cs="Palatino Linotype"/>
          <w:b/>
          <w:color w:val="000000" w:themeColor="text1"/>
        </w:rPr>
        <w:t>RECURRENTE</w:t>
      </w:r>
      <w:r w:rsidRPr="003D233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70469" w:rsidRPr="003D2335" w:rsidRDefault="00970469" w:rsidP="003D2335">
      <w:pPr>
        <w:spacing w:line="360" w:lineRule="auto"/>
        <w:jc w:val="both"/>
        <w:rPr>
          <w:rFonts w:ascii="Palatino Linotype" w:eastAsia="Palatino Linotype" w:hAnsi="Palatino Linotype" w:cs="Palatino Linotype"/>
          <w:color w:val="000000" w:themeColor="text1"/>
        </w:rPr>
      </w:pPr>
    </w:p>
    <w:p w:rsidR="003D2335" w:rsidRPr="00444783" w:rsidRDefault="003D2335" w:rsidP="003D233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575AE2">
        <w:rPr>
          <w:rFonts w:ascii="Palatino Linotype" w:eastAsia="Palatino Linotype" w:hAnsi="Palatino Linotype" w:cs="Palatino Linotype"/>
        </w:rPr>
        <w:lastRenderedPageBreak/>
        <w:t xml:space="preserve">POR LOS COMISIONADOS JOSÉ MARTÍNEZ VILCHIS, MARÍA DEL ROSARIO MEJÍA AYALA, SHARON CRISTINA MORALES MARTÍNEZ, LUIS GUSTAVO PARRA NORIEGA </w:t>
      </w:r>
      <w:r w:rsidR="00A6213D">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970469" w:rsidRPr="003D2335" w:rsidRDefault="00970469" w:rsidP="003D2335">
      <w:pPr>
        <w:spacing w:before="240" w:after="240" w:line="360" w:lineRule="auto"/>
        <w:jc w:val="both"/>
        <w:rPr>
          <w:rFonts w:ascii="Palatino Linotype" w:eastAsia="Palatino Linotype" w:hAnsi="Palatino Linotype" w:cs="Palatino Linotype"/>
          <w:color w:val="000000" w:themeColor="text1"/>
        </w:rPr>
      </w:pPr>
    </w:p>
    <w:p w:rsidR="00970469" w:rsidRPr="003D2335" w:rsidRDefault="00970469" w:rsidP="003D2335">
      <w:pPr>
        <w:spacing w:line="360" w:lineRule="auto"/>
        <w:jc w:val="both"/>
        <w:rPr>
          <w:rFonts w:ascii="Palatino Linotype" w:eastAsia="Palatino Linotype" w:hAnsi="Palatino Linotype" w:cs="Palatino Linotype"/>
          <w:color w:val="000000" w:themeColor="text1"/>
        </w:rPr>
      </w:pPr>
      <w:bookmarkStart w:id="11" w:name="_heading=h.lnxbz9" w:colFirst="0" w:colLast="0"/>
      <w:bookmarkEnd w:id="11"/>
    </w:p>
    <w:p w:rsidR="00970469" w:rsidRPr="003D2335" w:rsidRDefault="00970469" w:rsidP="003D2335">
      <w:pPr>
        <w:spacing w:before="240" w:after="240" w:line="360" w:lineRule="auto"/>
        <w:jc w:val="both"/>
        <w:rPr>
          <w:rFonts w:ascii="Palatino Linotype" w:eastAsia="Palatino Linotype" w:hAnsi="Palatino Linotype" w:cs="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Default="00970469" w:rsidP="003D2335">
      <w:pPr>
        <w:rPr>
          <w:rFonts w:ascii="Palatino Linotype" w:hAnsi="Palatino Linotype"/>
          <w:color w:val="000000" w:themeColor="text1"/>
        </w:rPr>
      </w:pPr>
    </w:p>
    <w:p w:rsidR="00AE1E8F" w:rsidRDefault="00AE1E8F" w:rsidP="003D2335">
      <w:pPr>
        <w:rPr>
          <w:rFonts w:ascii="Palatino Linotype" w:hAnsi="Palatino Linotype"/>
          <w:color w:val="000000" w:themeColor="text1"/>
        </w:rPr>
      </w:pPr>
    </w:p>
    <w:p w:rsidR="00AE1E8F" w:rsidRDefault="00AE1E8F" w:rsidP="003D2335">
      <w:pPr>
        <w:rPr>
          <w:rFonts w:ascii="Palatino Linotype" w:hAnsi="Palatino Linotype"/>
          <w:color w:val="000000" w:themeColor="text1"/>
        </w:rPr>
      </w:pPr>
    </w:p>
    <w:p w:rsidR="00AE1E8F" w:rsidRDefault="00AE1E8F" w:rsidP="003D2335">
      <w:pPr>
        <w:rPr>
          <w:rFonts w:ascii="Palatino Linotype" w:hAnsi="Palatino Linotype"/>
          <w:color w:val="000000" w:themeColor="text1"/>
        </w:rPr>
      </w:pPr>
    </w:p>
    <w:p w:rsidR="00AE1E8F" w:rsidRDefault="00AE1E8F" w:rsidP="003D2335">
      <w:pPr>
        <w:rPr>
          <w:rFonts w:ascii="Palatino Linotype" w:hAnsi="Palatino Linotype"/>
          <w:color w:val="000000" w:themeColor="text1"/>
        </w:rPr>
      </w:pPr>
    </w:p>
    <w:p w:rsidR="00AE1E8F" w:rsidRDefault="00AE1E8F" w:rsidP="003D2335">
      <w:pPr>
        <w:rPr>
          <w:rFonts w:ascii="Palatino Linotype" w:hAnsi="Palatino Linotype"/>
          <w:color w:val="000000" w:themeColor="text1"/>
        </w:rPr>
      </w:pPr>
    </w:p>
    <w:p w:rsidR="00AE1E8F" w:rsidRDefault="00AE1E8F" w:rsidP="003D2335">
      <w:pPr>
        <w:rPr>
          <w:rFonts w:ascii="Palatino Linotype" w:hAnsi="Palatino Linotype"/>
          <w:color w:val="000000" w:themeColor="text1"/>
        </w:rPr>
      </w:pPr>
    </w:p>
    <w:p w:rsidR="00AE1E8F" w:rsidRDefault="00AE1E8F" w:rsidP="003D2335">
      <w:pPr>
        <w:rPr>
          <w:rFonts w:ascii="Palatino Linotype" w:hAnsi="Palatino Linotype"/>
          <w:color w:val="000000" w:themeColor="text1"/>
        </w:rPr>
      </w:pPr>
    </w:p>
    <w:p w:rsidR="00AE1E8F" w:rsidRPr="003D2335" w:rsidRDefault="00AE1E8F"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p w:rsidR="00970469" w:rsidRPr="003D2335" w:rsidRDefault="00970469" w:rsidP="003D2335">
      <w:pPr>
        <w:rPr>
          <w:rFonts w:ascii="Palatino Linotype" w:hAnsi="Palatino Linotype"/>
          <w:color w:val="000000" w:themeColor="text1"/>
        </w:rPr>
      </w:pPr>
    </w:p>
    <w:sectPr w:rsidR="00970469" w:rsidRPr="003D2335" w:rsidSect="00AE1E8F">
      <w:headerReference w:type="default" r:id="rId9"/>
      <w:footerReference w:type="default" r:id="rId10"/>
      <w:headerReference w:type="first" r:id="rId11"/>
      <w:footerReference w:type="first" r:id="rId12"/>
      <w:pgSz w:w="12240" w:h="15840"/>
      <w:pgMar w:top="1417" w:right="104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A87" w:rsidRDefault="00C96A87" w:rsidP="00970469">
      <w:r>
        <w:separator/>
      </w:r>
    </w:p>
  </w:endnote>
  <w:endnote w:type="continuationSeparator" w:id="0">
    <w:p w:rsidR="00C96A87" w:rsidRDefault="00C96A87" w:rsidP="0097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1A" w:rsidRPr="00AE1E8F" w:rsidRDefault="00A0151A">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rPr>
    </w:pPr>
    <w:r w:rsidRPr="00AE1E8F">
      <w:rPr>
        <w:rFonts w:ascii="Palatino Linotype" w:eastAsia="Palatino Linotype" w:hAnsi="Palatino Linotype" w:cs="Palatino Linotype"/>
        <w:b/>
        <w:color w:val="000000"/>
      </w:rPr>
      <w:t xml:space="preserve">Página </w:t>
    </w:r>
    <w:r w:rsidRPr="00AE1E8F">
      <w:rPr>
        <w:rFonts w:ascii="Palatino Linotype" w:eastAsia="Palatino Linotype" w:hAnsi="Palatino Linotype" w:cs="Palatino Linotype"/>
        <w:b/>
        <w:color w:val="000000"/>
      </w:rPr>
      <w:fldChar w:fldCharType="begin"/>
    </w:r>
    <w:r w:rsidRPr="00AE1E8F">
      <w:rPr>
        <w:rFonts w:ascii="Palatino Linotype" w:eastAsia="Palatino Linotype" w:hAnsi="Palatino Linotype" w:cs="Palatino Linotype"/>
        <w:b/>
        <w:color w:val="000000"/>
      </w:rPr>
      <w:instrText>PAGE</w:instrText>
    </w:r>
    <w:r w:rsidRPr="00AE1E8F">
      <w:rPr>
        <w:rFonts w:ascii="Palatino Linotype" w:eastAsia="Palatino Linotype" w:hAnsi="Palatino Linotype" w:cs="Palatino Linotype"/>
        <w:b/>
        <w:color w:val="000000"/>
      </w:rPr>
      <w:fldChar w:fldCharType="separate"/>
    </w:r>
    <w:r w:rsidR="00D87A0C">
      <w:rPr>
        <w:rFonts w:ascii="Palatino Linotype" w:eastAsia="Palatino Linotype" w:hAnsi="Palatino Linotype" w:cs="Palatino Linotype"/>
        <w:b/>
        <w:noProof/>
        <w:color w:val="000000"/>
      </w:rPr>
      <w:t>23</w:t>
    </w:r>
    <w:r w:rsidRPr="00AE1E8F">
      <w:rPr>
        <w:rFonts w:ascii="Palatino Linotype" w:eastAsia="Palatino Linotype" w:hAnsi="Palatino Linotype" w:cs="Palatino Linotype"/>
        <w:b/>
        <w:color w:val="000000"/>
      </w:rPr>
      <w:fldChar w:fldCharType="end"/>
    </w:r>
    <w:r w:rsidRPr="00AE1E8F">
      <w:rPr>
        <w:rFonts w:ascii="Palatino Linotype" w:eastAsia="Palatino Linotype" w:hAnsi="Palatino Linotype" w:cs="Palatino Linotype"/>
        <w:b/>
        <w:color w:val="000000"/>
      </w:rPr>
      <w:t xml:space="preserve"> de </w:t>
    </w:r>
    <w:r w:rsidRPr="00AE1E8F">
      <w:rPr>
        <w:rFonts w:ascii="Palatino Linotype" w:eastAsia="Palatino Linotype" w:hAnsi="Palatino Linotype" w:cs="Palatino Linotype"/>
        <w:b/>
        <w:color w:val="000000"/>
      </w:rPr>
      <w:fldChar w:fldCharType="begin"/>
    </w:r>
    <w:r w:rsidRPr="00AE1E8F">
      <w:rPr>
        <w:rFonts w:ascii="Palatino Linotype" w:eastAsia="Palatino Linotype" w:hAnsi="Palatino Linotype" w:cs="Palatino Linotype"/>
        <w:b/>
        <w:color w:val="000000"/>
      </w:rPr>
      <w:instrText>NUMPAGES</w:instrText>
    </w:r>
    <w:r w:rsidRPr="00AE1E8F">
      <w:rPr>
        <w:rFonts w:ascii="Palatino Linotype" w:eastAsia="Palatino Linotype" w:hAnsi="Palatino Linotype" w:cs="Palatino Linotype"/>
        <w:b/>
        <w:color w:val="000000"/>
      </w:rPr>
      <w:fldChar w:fldCharType="separate"/>
    </w:r>
    <w:r w:rsidR="00D87A0C">
      <w:rPr>
        <w:rFonts w:ascii="Palatino Linotype" w:eastAsia="Palatino Linotype" w:hAnsi="Palatino Linotype" w:cs="Palatino Linotype"/>
        <w:b/>
        <w:noProof/>
        <w:color w:val="000000"/>
      </w:rPr>
      <w:t>37</w:t>
    </w:r>
    <w:r w:rsidRPr="00AE1E8F">
      <w:rPr>
        <w:rFonts w:ascii="Palatino Linotype" w:eastAsia="Palatino Linotype" w:hAnsi="Palatino Linotype" w:cs="Palatino Linotype"/>
        <w:b/>
        <w:color w:val="000000"/>
      </w:rPr>
      <w:fldChar w:fldCharType="end"/>
    </w:r>
  </w:p>
  <w:p w:rsidR="00A0151A" w:rsidRDefault="00A0151A">
    <w:pPr>
      <w:pBdr>
        <w:top w:val="nil"/>
        <w:left w:val="nil"/>
        <w:bottom w:val="nil"/>
        <w:right w:val="nil"/>
        <w:between w:val="nil"/>
      </w:pBdr>
      <w:tabs>
        <w:tab w:val="center" w:pos="4252"/>
        <w:tab w:val="right" w:pos="8504"/>
      </w:tabs>
      <w:rPr>
        <w:color w:val="000000"/>
      </w:rPr>
    </w:pPr>
  </w:p>
  <w:p w:rsidR="00A0151A" w:rsidRDefault="00A0151A">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A0151A" w:rsidRDefault="00A015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1A" w:rsidRPr="00AE1E8F" w:rsidRDefault="00A0151A">
    <w:pPr>
      <w:pBdr>
        <w:top w:val="nil"/>
        <w:left w:val="nil"/>
        <w:bottom w:val="nil"/>
        <w:right w:val="nil"/>
        <w:between w:val="nil"/>
      </w:pBdr>
      <w:tabs>
        <w:tab w:val="center" w:pos="4252"/>
        <w:tab w:val="right" w:pos="8504"/>
      </w:tabs>
      <w:jc w:val="right"/>
      <w:rPr>
        <w:rFonts w:ascii="Palatino Linotype" w:eastAsia="Arial" w:hAnsi="Palatino Linotype" w:cs="Arial"/>
        <w:b/>
        <w:color w:val="000000"/>
        <w:sz w:val="22"/>
        <w:szCs w:val="20"/>
      </w:rPr>
    </w:pPr>
    <w:r w:rsidRPr="00AE1E8F">
      <w:rPr>
        <w:rFonts w:ascii="Palatino Linotype" w:eastAsia="Arial" w:hAnsi="Palatino Linotype" w:cs="Arial"/>
        <w:b/>
        <w:color w:val="000000"/>
        <w:sz w:val="22"/>
        <w:szCs w:val="20"/>
      </w:rPr>
      <w:t xml:space="preserve">Página </w:t>
    </w:r>
    <w:r w:rsidRPr="00AE1E8F">
      <w:rPr>
        <w:rFonts w:ascii="Palatino Linotype" w:eastAsia="Arial" w:hAnsi="Palatino Linotype" w:cs="Arial"/>
        <w:b/>
        <w:color w:val="000000"/>
        <w:sz w:val="22"/>
        <w:szCs w:val="20"/>
      </w:rPr>
      <w:fldChar w:fldCharType="begin"/>
    </w:r>
    <w:r w:rsidRPr="00AE1E8F">
      <w:rPr>
        <w:rFonts w:ascii="Palatino Linotype" w:eastAsia="Arial" w:hAnsi="Palatino Linotype" w:cs="Arial"/>
        <w:b/>
        <w:color w:val="000000"/>
        <w:sz w:val="22"/>
        <w:szCs w:val="20"/>
      </w:rPr>
      <w:instrText>PAGE</w:instrText>
    </w:r>
    <w:r w:rsidRPr="00AE1E8F">
      <w:rPr>
        <w:rFonts w:ascii="Palatino Linotype" w:eastAsia="Arial" w:hAnsi="Palatino Linotype" w:cs="Arial"/>
        <w:b/>
        <w:color w:val="000000"/>
        <w:sz w:val="22"/>
        <w:szCs w:val="20"/>
      </w:rPr>
      <w:fldChar w:fldCharType="separate"/>
    </w:r>
    <w:r w:rsidR="00D87A0C">
      <w:rPr>
        <w:rFonts w:ascii="Palatino Linotype" w:eastAsia="Arial" w:hAnsi="Palatino Linotype" w:cs="Arial"/>
        <w:b/>
        <w:noProof/>
        <w:color w:val="000000"/>
        <w:sz w:val="22"/>
        <w:szCs w:val="20"/>
      </w:rPr>
      <w:t>1</w:t>
    </w:r>
    <w:r w:rsidRPr="00AE1E8F">
      <w:rPr>
        <w:rFonts w:ascii="Palatino Linotype" w:eastAsia="Arial" w:hAnsi="Palatino Linotype" w:cs="Arial"/>
        <w:b/>
        <w:color w:val="000000"/>
        <w:sz w:val="22"/>
        <w:szCs w:val="20"/>
      </w:rPr>
      <w:fldChar w:fldCharType="end"/>
    </w:r>
    <w:r w:rsidRPr="00AE1E8F">
      <w:rPr>
        <w:rFonts w:ascii="Palatino Linotype" w:eastAsia="Arial" w:hAnsi="Palatino Linotype" w:cs="Arial"/>
        <w:b/>
        <w:color w:val="000000"/>
        <w:sz w:val="22"/>
        <w:szCs w:val="20"/>
      </w:rPr>
      <w:t xml:space="preserve"> de </w:t>
    </w:r>
    <w:r w:rsidRPr="00AE1E8F">
      <w:rPr>
        <w:rFonts w:ascii="Palatino Linotype" w:eastAsia="Arial" w:hAnsi="Palatino Linotype" w:cs="Arial"/>
        <w:b/>
        <w:color w:val="000000"/>
        <w:sz w:val="22"/>
        <w:szCs w:val="20"/>
      </w:rPr>
      <w:fldChar w:fldCharType="begin"/>
    </w:r>
    <w:r w:rsidRPr="00AE1E8F">
      <w:rPr>
        <w:rFonts w:ascii="Palatino Linotype" w:eastAsia="Arial" w:hAnsi="Palatino Linotype" w:cs="Arial"/>
        <w:b/>
        <w:color w:val="000000"/>
        <w:sz w:val="22"/>
        <w:szCs w:val="20"/>
      </w:rPr>
      <w:instrText>NUMPAGES</w:instrText>
    </w:r>
    <w:r w:rsidRPr="00AE1E8F">
      <w:rPr>
        <w:rFonts w:ascii="Palatino Linotype" w:eastAsia="Arial" w:hAnsi="Palatino Linotype" w:cs="Arial"/>
        <w:b/>
        <w:color w:val="000000"/>
        <w:sz w:val="22"/>
        <w:szCs w:val="20"/>
      </w:rPr>
      <w:fldChar w:fldCharType="separate"/>
    </w:r>
    <w:r w:rsidR="00D87A0C">
      <w:rPr>
        <w:rFonts w:ascii="Palatino Linotype" w:eastAsia="Arial" w:hAnsi="Palatino Linotype" w:cs="Arial"/>
        <w:b/>
        <w:noProof/>
        <w:color w:val="000000"/>
        <w:sz w:val="22"/>
        <w:szCs w:val="20"/>
      </w:rPr>
      <w:t>37</w:t>
    </w:r>
    <w:r w:rsidRPr="00AE1E8F">
      <w:rPr>
        <w:rFonts w:ascii="Palatino Linotype" w:eastAsia="Arial" w:hAnsi="Palatino Linotype" w:cs="Arial"/>
        <w:b/>
        <w:color w:val="000000"/>
        <w:sz w:val="22"/>
        <w:szCs w:val="20"/>
      </w:rPr>
      <w:fldChar w:fldCharType="end"/>
    </w:r>
  </w:p>
  <w:p w:rsidR="00A0151A" w:rsidRDefault="00A0151A">
    <w:pPr>
      <w:pBdr>
        <w:top w:val="nil"/>
        <w:left w:val="nil"/>
        <w:bottom w:val="nil"/>
        <w:right w:val="nil"/>
        <w:between w:val="nil"/>
      </w:pBdr>
      <w:tabs>
        <w:tab w:val="center" w:pos="4252"/>
        <w:tab w:val="right" w:pos="8504"/>
      </w:tabs>
      <w:rPr>
        <w:rFonts w:ascii="Calibri" w:eastAsia="Calibri" w:hAnsi="Calibri" w:cs="Calibri"/>
        <w:color w:val="000000"/>
      </w:rPr>
    </w:pPr>
  </w:p>
  <w:p w:rsidR="00A0151A" w:rsidRDefault="00A0151A"/>
  <w:p w:rsidR="00B913D2" w:rsidRDefault="00B913D2"/>
  <w:p w:rsidR="00B913D2" w:rsidRDefault="00B913D2"/>
  <w:p w:rsidR="00B913D2" w:rsidRDefault="00B913D2"/>
  <w:p w:rsidR="00B913D2" w:rsidRDefault="00B913D2"/>
  <w:p w:rsidR="00B913D2" w:rsidRDefault="00B913D2"/>
  <w:p w:rsidR="00B913D2" w:rsidRDefault="00B913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A87" w:rsidRDefault="00C96A87" w:rsidP="00970469">
      <w:r>
        <w:separator/>
      </w:r>
    </w:p>
  </w:footnote>
  <w:footnote w:type="continuationSeparator" w:id="0">
    <w:p w:rsidR="00C96A87" w:rsidRDefault="00C96A87" w:rsidP="00970469">
      <w:r>
        <w:continuationSeparator/>
      </w:r>
    </w:p>
  </w:footnote>
  <w:footnote w:id="1">
    <w:p w:rsidR="00A0151A" w:rsidRDefault="00A0151A" w:rsidP="00970469">
      <w:pPr>
        <w:pStyle w:val="Textonotapie"/>
      </w:pPr>
      <w:r>
        <w:rPr>
          <w:rStyle w:val="Refdenotaalpie"/>
        </w:rPr>
        <w:footnoteRef/>
      </w:r>
      <w:r>
        <w:t xml:space="preserve"> Artículo 150. Ley de Transparencia y Acceso a la Información Pública del Estado de México y Municipios.</w:t>
      </w:r>
    </w:p>
    <w:p w:rsidR="00A0151A" w:rsidRDefault="00A0151A" w:rsidP="00970469">
      <w:pPr>
        <w:pStyle w:val="Textonotapie"/>
      </w:pPr>
      <w:r>
        <w:t>Artículo 151. Ibídem.</w:t>
      </w:r>
    </w:p>
  </w:footnote>
  <w:footnote w:id="2">
    <w:p w:rsidR="00A0151A" w:rsidRDefault="00A0151A" w:rsidP="00970469">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3544" w:type="dxa"/>
      <w:tblLayout w:type="fixed"/>
      <w:tblLook w:val="0400" w:firstRow="0" w:lastRow="0" w:firstColumn="0" w:lastColumn="0" w:noHBand="0" w:noVBand="1"/>
    </w:tblPr>
    <w:tblGrid>
      <w:gridCol w:w="2701"/>
      <w:gridCol w:w="3746"/>
    </w:tblGrid>
    <w:tr w:rsidR="00A0151A" w:rsidTr="00AE1E8F">
      <w:tc>
        <w:tcPr>
          <w:tcW w:w="2701" w:type="dxa"/>
          <w:vAlign w:val="center"/>
        </w:tcPr>
        <w:p w:rsidR="00A0151A" w:rsidRPr="003D2335" w:rsidRDefault="00A0151A" w:rsidP="003D2335">
          <w:pPr>
            <w:jc w:val="right"/>
            <w:rPr>
              <w:rFonts w:ascii="Palatino Linotype" w:eastAsia="Palatino Linotype" w:hAnsi="Palatino Linotype" w:cs="Palatino Linotype"/>
              <w:b/>
            </w:rPr>
          </w:pPr>
          <w:r w:rsidRPr="003D2335">
            <w:rPr>
              <w:rFonts w:ascii="Palatino Linotype" w:eastAsia="Palatino Linotype" w:hAnsi="Palatino Linotype" w:cs="Palatino Linotype"/>
              <w:b/>
            </w:rPr>
            <w:t>Recurso de Revisión:</w:t>
          </w:r>
        </w:p>
      </w:tc>
      <w:tc>
        <w:tcPr>
          <w:tcW w:w="3746" w:type="dxa"/>
          <w:vAlign w:val="center"/>
        </w:tcPr>
        <w:p w:rsidR="00A0151A" w:rsidRPr="003D2335" w:rsidRDefault="00A0151A" w:rsidP="003D2335">
          <w:pPr>
            <w:rPr>
              <w:rFonts w:ascii="Palatino Linotype" w:eastAsia="Palatino Linotype" w:hAnsi="Palatino Linotype" w:cs="Palatino Linotype"/>
            </w:rPr>
          </w:pPr>
          <w:r w:rsidRPr="003D2335">
            <w:rPr>
              <w:rFonts w:ascii="Palatino Linotype" w:eastAsia="Palatino Linotype" w:hAnsi="Palatino Linotype" w:cs="Palatino Linotype"/>
            </w:rPr>
            <w:t xml:space="preserve">06478/INFOEM/IP/RR/2025 </w:t>
          </w:r>
        </w:p>
      </w:tc>
    </w:tr>
    <w:tr w:rsidR="00A0151A" w:rsidTr="00AE1E8F">
      <w:trPr>
        <w:trHeight w:val="228"/>
      </w:trPr>
      <w:tc>
        <w:tcPr>
          <w:tcW w:w="2701" w:type="dxa"/>
          <w:vAlign w:val="center"/>
        </w:tcPr>
        <w:p w:rsidR="00A0151A" w:rsidRPr="003D2335" w:rsidRDefault="00A0151A" w:rsidP="003D2335">
          <w:pPr>
            <w:jc w:val="right"/>
            <w:rPr>
              <w:rFonts w:ascii="Palatino Linotype" w:eastAsia="Palatino Linotype" w:hAnsi="Palatino Linotype" w:cs="Palatino Linotype"/>
              <w:b/>
            </w:rPr>
          </w:pPr>
          <w:r w:rsidRPr="003D2335">
            <w:rPr>
              <w:rFonts w:ascii="Palatino Linotype" w:eastAsia="Palatino Linotype" w:hAnsi="Palatino Linotype" w:cs="Palatino Linotype"/>
              <w:b/>
            </w:rPr>
            <w:t>Sujeto Obligado:</w:t>
          </w:r>
        </w:p>
      </w:tc>
      <w:tc>
        <w:tcPr>
          <w:tcW w:w="3746" w:type="dxa"/>
          <w:vAlign w:val="center"/>
        </w:tcPr>
        <w:p w:rsidR="00A0151A" w:rsidRPr="003D2335" w:rsidRDefault="00A0151A" w:rsidP="003D2335">
          <w:pPr>
            <w:jc w:val="both"/>
            <w:rPr>
              <w:rFonts w:ascii="Palatino Linotype" w:eastAsia="Palatino Linotype" w:hAnsi="Palatino Linotype" w:cs="Palatino Linotype"/>
            </w:rPr>
          </w:pPr>
          <w:r w:rsidRPr="003D2335">
            <w:rPr>
              <w:rFonts w:ascii="Palatino Linotype" w:eastAsia="Palatino Linotype" w:hAnsi="Palatino Linotype" w:cs="Palatino Linotype"/>
            </w:rPr>
            <w:t>Ayuntamiento de Huehuetoca</w:t>
          </w:r>
        </w:p>
      </w:tc>
    </w:tr>
    <w:tr w:rsidR="00A0151A" w:rsidTr="00AE1E8F">
      <w:tc>
        <w:tcPr>
          <w:tcW w:w="2701" w:type="dxa"/>
          <w:vAlign w:val="center"/>
        </w:tcPr>
        <w:p w:rsidR="00A0151A" w:rsidRPr="003D2335" w:rsidRDefault="00A0151A" w:rsidP="003D2335">
          <w:pPr>
            <w:jc w:val="right"/>
            <w:rPr>
              <w:rFonts w:ascii="Palatino Linotype" w:eastAsia="Palatino Linotype" w:hAnsi="Palatino Linotype" w:cs="Palatino Linotype"/>
              <w:b/>
            </w:rPr>
          </w:pPr>
          <w:r w:rsidRPr="003D2335">
            <w:rPr>
              <w:rFonts w:ascii="Palatino Linotype" w:eastAsia="Palatino Linotype" w:hAnsi="Palatino Linotype" w:cs="Palatino Linotype"/>
              <w:b/>
            </w:rPr>
            <w:t>Comisionada ponente:</w:t>
          </w:r>
        </w:p>
      </w:tc>
      <w:tc>
        <w:tcPr>
          <w:tcW w:w="3746" w:type="dxa"/>
          <w:vAlign w:val="center"/>
        </w:tcPr>
        <w:p w:rsidR="00A0151A" w:rsidRPr="003D2335" w:rsidRDefault="00A0151A" w:rsidP="003D2335">
          <w:pPr>
            <w:rPr>
              <w:rFonts w:ascii="Palatino Linotype" w:eastAsia="Palatino Linotype" w:hAnsi="Palatino Linotype" w:cs="Palatino Linotype"/>
            </w:rPr>
          </w:pPr>
          <w:r w:rsidRPr="003D2335">
            <w:rPr>
              <w:rFonts w:ascii="Palatino Linotype" w:eastAsia="Palatino Linotype" w:hAnsi="Palatino Linotype" w:cs="Palatino Linotype"/>
            </w:rPr>
            <w:t xml:space="preserve">María del Rosario Mejía Ayala  </w:t>
          </w:r>
        </w:p>
      </w:tc>
    </w:tr>
  </w:tbl>
  <w:p w:rsidR="00A0151A" w:rsidRDefault="00AE1E8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3BC9BCF" wp14:editId="25B24B90">
          <wp:simplePos x="0" y="0"/>
          <wp:positionH relativeFrom="page">
            <wp:align>right</wp:align>
          </wp:positionH>
          <wp:positionV relativeFrom="paragraph">
            <wp:posOffset>-1187102</wp:posOffset>
          </wp:positionV>
          <wp:extent cx="7635875" cy="9943465"/>
          <wp:effectExtent l="0" t="0" r="3175" b="635"/>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A0151A">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83" w:type="dxa"/>
      <w:tblInd w:w="3256" w:type="dxa"/>
      <w:tblLayout w:type="fixed"/>
      <w:tblLook w:val="0400" w:firstRow="0" w:lastRow="0" w:firstColumn="0" w:lastColumn="0" w:noHBand="0" w:noVBand="1"/>
    </w:tblPr>
    <w:tblGrid>
      <w:gridCol w:w="2693"/>
      <w:gridCol w:w="3690"/>
    </w:tblGrid>
    <w:tr w:rsidR="00A0151A" w:rsidTr="00AE1E8F">
      <w:trPr>
        <w:trHeight w:val="266"/>
      </w:trPr>
      <w:tc>
        <w:tcPr>
          <w:tcW w:w="2693" w:type="dxa"/>
          <w:vAlign w:val="center"/>
        </w:tcPr>
        <w:p w:rsidR="00A0151A" w:rsidRPr="003D2335" w:rsidRDefault="00A0151A" w:rsidP="00AE1E8F">
          <w:pPr>
            <w:rPr>
              <w:rFonts w:ascii="Palatino Linotype" w:eastAsia="Palatino Linotype" w:hAnsi="Palatino Linotype" w:cs="Palatino Linotype"/>
              <w:b/>
              <w:color w:val="000000" w:themeColor="text1"/>
            </w:rPr>
          </w:pPr>
          <w:r w:rsidRPr="003D2335">
            <w:rPr>
              <w:rFonts w:ascii="Palatino Linotype" w:eastAsia="Palatino Linotype" w:hAnsi="Palatino Linotype" w:cs="Palatino Linotype"/>
              <w:b/>
              <w:color w:val="000000" w:themeColor="text1"/>
            </w:rPr>
            <w:t>Recurso de Revisión:</w:t>
          </w:r>
        </w:p>
      </w:tc>
      <w:tc>
        <w:tcPr>
          <w:tcW w:w="3690" w:type="dxa"/>
          <w:vAlign w:val="center"/>
        </w:tcPr>
        <w:p w:rsidR="00A0151A" w:rsidRPr="003D2335" w:rsidRDefault="00A0151A" w:rsidP="003D2335">
          <w:pPr>
            <w:ind w:right="-106"/>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 xml:space="preserve">06478/INFOEM/IP/RR/2025 </w:t>
          </w:r>
        </w:p>
      </w:tc>
    </w:tr>
    <w:tr w:rsidR="00A0151A" w:rsidTr="00AE1E8F">
      <w:trPr>
        <w:trHeight w:val="533"/>
      </w:trPr>
      <w:tc>
        <w:tcPr>
          <w:tcW w:w="2693" w:type="dxa"/>
          <w:vAlign w:val="center"/>
        </w:tcPr>
        <w:p w:rsidR="00A0151A" w:rsidRPr="003D2335" w:rsidRDefault="00A0151A" w:rsidP="003D2335">
          <w:pPr>
            <w:jc w:val="right"/>
            <w:rPr>
              <w:rFonts w:ascii="Palatino Linotype" w:eastAsia="Palatino Linotype" w:hAnsi="Palatino Linotype" w:cs="Palatino Linotype"/>
              <w:b/>
              <w:color w:val="000000" w:themeColor="text1"/>
            </w:rPr>
          </w:pPr>
          <w:r w:rsidRPr="003D2335">
            <w:rPr>
              <w:rFonts w:ascii="Palatino Linotype" w:eastAsia="Palatino Linotype" w:hAnsi="Palatino Linotype" w:cs="Palatino Linotype"/>
              <w:b/>
              <w:color w:val="000000" w:themeColor="text1"/>
            </w:rPr>
            <w:t>Recurrente:</w:t>
          </w:r>
        </w:p>
      </w:tc>
      <w:tc>
        <w:tcPr>
          <w:tcW w:w="3690" w:type="dxa"/>
          <w:vAlign w:val="center"/>
        </w:tcPr>
        <w:p w:rsidR="00A0151A" w:rsidRPr="003D2335" w:rsidRDefault="00D87A0C" w:rsidP="003D2335">
          <w:pPr>
            <w:ind w:right="-106"/>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A0151A" w:rsidTr="00AE1E8F">
      <w:trPr>
        <w:trHeight w:val="266"/>
      </w:trPr>
      <w:tc>
        <w:tcPr>
          <w:tcW w:w="2693" w:type="dxa"/>
          <w:vAlign w:val="center"/>
        </w:tcPr>
        <w:p w:rsidR="00A0151A" w:rsidRPr="003D2335" w:rsidRDefault="00A0151A" w:rsidP="003D2335">
          <w:pPr>
            <w:jc w:val="right"/>
            <w:rPr>
              <w:rFonts w:ascii="Palatino Linotype" w:eastAsia="Palatino Linotype" w:hAnsi="Palatino Linotype" w:cs="Palatino Linotype"/>
              <w:b/>
              <w:color w:val="000000" w:themeColor="text1"/>
            </w:rPr>
          </w:pPr>
          <w:r w:rsidRPr="003D2335">
            <w:rPr>
              <w:rFonts w:ascii="Palatino Linotype" w:eastAsia="Palatino Linotype" w:hAnsi="Palatino Linotype" w:cs="Palatino Linotype"/>
              <w:b/>
              <w:color w:val="000000" w:themeColor="text1"/>
            </w:rPr>
            <w:t>Sujeto Obligado:</w:t>
          </w:r>
        </w:p>
      </w:tc>
      <w:tc>
        <w:tcPr>
          <w:tcW w:w="3690" w:type="dxa"/>
          <w:vAlign w:val="center"/>
        </w:tcPr>
        <w:p w:rsidR="00A0151A" w:rsidRPr="003D2335" w:rsidRDefault="00A0151A" w:rsidP="003D2335">
          <w:pPr>
            <w:ind w:right="-106"/>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Ayuntamiento de Huehuetoca</w:t>
          </w:r>
        </w:p>
      </w:tc>
    </w:tr>
    <w:tr w:rsidR="00A0151A" w:rsidTr="00AE1E8F">
      <w:trPr>
        <w:trHeight w:val="266"/>
      </w:trPr>
      <w:tc>
        <w:tcPr>
          <w:tcW w:w="2693" w:type="dxa"/>
          <w:vAlign w:val="center"/>
        </w:tcPr>
        <w:p w:rsidR="00A0151A" w:rsidRPr="003D2335" w:rsidRDefault="00A0151A" w:rsidP="003D2335">
          <w:pPr>
            <w:jc w:val="right"/>
            <w:rPr>
              <w:rFonts w:ascii="Palatino Linotype" w:eastAsia="Palatino Linotype" w:hAnsi="Palatino Linotype" w:cs="Palatino Linotype"/>
              <w:b/>
              <w:color w:val="000000" w:themeColor="text1"/>
            </w:rPr>
          </w:pPr>
          <w:r w:rsidRPr="003D2335">
            <w:rPr>
              <w:rFonts w:ascii="Palatino Linotype" w:eastAsia="Palatino Linotype" w:hAnsi="Palatino Linotype" w:cs="Palatino Linotype"/>
              <w:b/>
              <w:color w:val="000000" w:themeColor="text1"/>
            </w:rPr>
            <w:t>Comisionada Ponente:</w:t>
          </w:r>
        </w:p>
      </w:tc>
      <w:tc>
        <w:tcPr>
          <w:tcW w:w="3690" w:type="dxa"/>
          <w:vAlign w:val="center"/>
        </w:tcPr>
        <w:p w:rsidR="00A0151A" w:rsidRPr="003D2335" w:rsidRDefault="00A0151A" w:rsidP="003D2335">
          <w:pPr>
            <w:ind w:right="-106"/>
            <w:rPr>
              <w:rFonts w:ascii="Palatino Linotype" w:eastAsia="Palatino Linotype" w:hAnsi="Palatino Linotype" w:cs="Palatino Linotype"/>
              <w:color w:val="000000" w:themeColor="text1"/>
            </w:rPr>
          </w:pPr>
          <w:r w:rsidRPr="003D2335">
            <w:rPr>
              <w:rFonts w:ascii="Palatino Linotype" w:eastAsia="Palatino Linotype" w:hAnsi="Palatino Linotype" w:cs="Palatino Linotype"/>
              <w:color w:val="000000" w:themeColor="text1"/>
            </w:rPr>
            <w:t>María del Rosario Mejía Ayala</w:t>
          </w:r>
        </w:p>
      </w:tc>
    </w:tr>
  </w:tbl>
  <w:p w:rsidR="00A0151A" w:rsidRDefault="00AE1E8F" w:rsidP="00AE1E8F">
    <w:pPr>
      <w:pBdr>
        <w:top w:val="nil"/>
        <w:left w:val="nil"/>
        <w:bottom w:val="nil"/>
        <w:right w:val="nil"/>
        <w:between w:val="nil"/>
      </w:pBdr>
      <w:tabs>
        <w:tab w:val="center" w:pos="4252"/>
        <w:tab w:val="right" w:pos="8504"/>
      </w:tabs>
    </w:pPr>
    <w:r>
      <w:rPr>
        <w:noProof/>
        <w:lang w:val="es-MX" w:eastAsia="es-MX"/>
      </w:rPr>
      <w:drawing>
        <wp:anchor distT="0" distB="0" distL="0" distR="0" simplePos="0" relativeHeight="251660288" behindDoc="1" locked="0" layoutInCell="1" hidden="0" allowOverlap="1" wp14:anchorId="4409946D" wp14:editId="3E8FED85">
          <wp:simplePos x="0" y="0"/>
          <wp:positionH relativeFrom="page">
            <wp:align>left</wp:align>
          </wp:positionH>
          <wp:positionV relativeFrom="paragraph">
            <wp:posOffset>-1402356</wp:posOffset>
          </wp:positionV>
          <wp:extent cx="7635875" cy="9943465"/>
          <wp:effectExtent l="0" t="0" r="3175" b="635"/>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186304"/>
    <w:multiLevelType w:val="multilevel"/>
    <w:tmpl w:val="B1B05C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ED3DE6"/>
    <w:multiLevelType w:val="multilevel"/>
    <w:tmpl w:val="147E7C6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E440BA"/>
    <w:multiLevelType w:val="hybridMultilevel"/>
    <w:tmpl w:val="EBA6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0877713"/>
    <w:multiLevelType w:val="hybridMultilevel"/>
    <w:tmpl w:val="B4C6C0A6"/>
    <w:lvl w:ilvl="0" w:tplc="F9141E6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1271BB"/>
    <w:multiLevelType w:val="hybridMultilevel"/>
    <w:tmpl w:val="81D2E754"/>
    <w:lvl w:ilvl="0" w:tplc="B64C250C">
      <w:start w:val="2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8DB47B4"/>
    <w:multiLevelType w:val="hybridMultilevel"/>
    <w:tmpl w:val="BA2CC3A2"/>
    <w:lvl w:ilvl="0" w:tplc="B9568842">
      <w:start w:val="3"/>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10"/>
  </w:num>
  <w:num w:numId="5">
    <w:abstractNumId w:val="7"/>
  </w:num>
  <w:num w:numId="6">
    <w:abstractNumId w:val="5"/>
  </w:num>
  <w:num w:numId="7">
    <w:abstractNumId w:val="6"/>
  </w:num>
  <w:num w:numId="8">
    <w:abstractNumId w:val="9"/>
  </w:num>
  <w:num w:numId="9">
    <w:abstractNumId w:val="3"/>
  </w:num>
  <w:num w:numId="10">
    <w:abstractNumId w:val="8"/>
  </w:num>
  <w:num w:numId="11">
    <w:abstractNumId w:val="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69"/>
    <w:rsid w:val="00144535"/>
    <w:rsid w:val="00147170"/>
    <w:rsid w:val="001B46DB"/>
    <w:rsid w:val="00254981"/>
    <w:rsid w:val="002B6257"/>
    <w:rsid w:val="002E4C7A"/>
    <w:rsid w:val="0039224F"/>
    <w:rsid w:val="003D2335"/>
    <w:rsid w:val="006B0E1B"/>
    <w:rsid w:val="006F1074"/>
    <w:rsid w:val="00916E23"/>
    <w:rsid w:val="00970469"/>
    <w:rsid w:val="0099751A"/>
    <w:rsid w:val="00A0151A"/>
    <w:rsid w:val="00A6213D"/>
    <w:rsid w:val="00AE1E8F"/>
    <w:rsid w:val="00B225EC"/>
    <w:rsid w:val="00B265BE"/>
    <w:rsid w:val="00B913D2"/>
    <w:rsid w:val="00C96A87"/>
    <w:rsid w:val="00D223AE"/>
    <w:rsid w:val="00D70A71"/>
    <w:rsid w:val="00D87A0C"/>
    <w:rsid w:val="00DA437A"/>
    <w:rsid w:val="00E60151"/>
    <w:rsid w:val="00E81DC2"/>
    <w:rsid w:val="00F22EA3"/>
    <w:rsid w:val="00F41C28"/>
    <w:rsid w:val="00FF65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C00CD8-F4FA-4822-8D1A-294DB3D5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46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7046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0469"/>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70469"/>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0469"/>
    <w:pPr>
      <w:ind w:left="708"/>
    </w:pPr>
    <w:rPr>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70469"/>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046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970469"/>
    <w:rPr>
      <w:vertAlign w:val="superscript"/>
    </w:rPr>
  </w:style>
  <w:style w:type="character" w:customStyle="1" w:styleId="normaltextrun">
    <w:name w:val="normaltextrun"/>
    <w:basedOn w:val="Fuentedeprrafopredeter"/>
    <w:rsid w:val="00970469"/>
  </w:style>
  <w:style w:type="paragraph" w:styleId="Encabezado">
    <w:name w:val="header"/>
    <w:basedOn w:val="Normal"/>
    <w:link w:val="EncabezadoCar"/>
    <w:uiPriority w:val="99"/>
    <w:unhideWhenUsed/>
    <w:rsid w:val="00970469"/>
    <w:pPr>
      <w:tabs>
        <w:tab w:val="center" w:pos="4419"/>
        <w:tab w:val="right" w:pos="8838"/>
      </w:tabs>
    </w:pPr>
  </w:style>
  <w:style w:type="character" w:customStyle="1" w:styleId="EncabezadoCar">
    <w:name w:val="Encabezado Car"/>
    <w:basedOn w:val="Fuentedeprrafopredeter"/>
    <w:link w:val="Encabezado"/>
    <w:uiPriority w:val="99"/>
    <w:rsid w:val="0097046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70469"/>
    <w:pPr>
      <w:tabs>
        <w:tab w:val="center" w:pos="4419"/>
        <w:tab w:val="right" w:pos="8838"/>
      </w:tabs>
    </w:pPr>
  </w:style>
  <w:style w:type="character" w:customStyle="1" w:styleId="PiedepginaCar">
    <w:name w:val="Pie de página Car"/>
    <w:basedOn w:val="Fuentedeprrafopredeter"/>
    <w:link w:val="Piedepgina"/>
    <w:uiPriority w:val="99"/>
    <w:rsid w:val="0097046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970469"/>
    <w:rPr>
      <w:color w:val="0563C1" w:themeColor="hyperlink"/>
      <w:u w:val="single"/>
    </w:rPr>
  </w:style>
  <w:style w:type="paragraph" w:customStyle="1" w:styleId="Fundamentos">
    <w:name w:val="Fundamentos"/>
    <w:basedOn w:val="Normal"/>
    <w:qFormat/>
    <w:rsid w:val="00D70A71"/>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3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12578.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48409.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37</Pages>
  <Words>9520</Words>
  <Characters>52360</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2025-12-05T16:05:00Z</cp:lastPrinted>
  <dcterms:created xsi:type="dcterms:W3CDTF">2025-11-27T17:31:00Z</dcterms:created>
  <dcterms:modified xsi:type="dcterms:W3CDTF">2026-01-22T18:00:00Z</dcterms:modified>
</cp:coreProperties>
</file>