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76A8C11F" w:rsidR="009B5029" w:rsidRDefault="009B5029" w:rsidP="00016433">
      <w:pPr>
        <w:spacing w:after="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936460">
        <w:rPr>
          <w:rFonts w:ascii="Palatino Linotype" w:eastAsia="Times New Roman" w:hAnsi="Palatino Linotype" w:cs="Arial"/>
          <w:color w:val="000000"/>
          <w:sz w:val="24"/>
          <w:szCs w:val="24"/>
          <w:lang w:eastAsia="es-MX"/>
        </w:rPr>
        <w:t>ocho de mayo de dos mil veinticinco</w:t>
      </w:r>
      <w:r w:rsidR="00B6574D">
        <w:rPr>
          <w:rFonts w:ascii="Palatino Linotype" w:eastAsia="Times New Roman" w:hAnsi="Palatino Linotype" w:cs="Arial"/>
          <w:color w:val="000000"/>
          <w:sz w:val="24"/>
          <w:szCs w:val="24"/>
          <w:lang w:eastAsia="es-MX"/>
        </w:rPr>
        <w:t xml:space="preserve">. </w:t>
      </w:r>
      <w:r w:rsidR="00A04BB8">
        <w:rPr>
          <w:rFonts w:ascii="Palatino Linotype" w:eastAsia="Times New Roman" w:hAnsi="Palatino Linotype" w:cs="Arial"/>
          <w:color w:val="000000"/>
          <w:sz w:val="24"/>
          <w:szCs w:val="24"/>
          <w:lang w:eastAsia="es-MX"/>
        </w:rPr>
        <w:t xml:space="preserve"> </w:t>
      </w:r>
      <w:r w:rsidR="009B32B6">
        <w:rPr>
          <w:rFonts w:ascii="Palatino Linotype" w:eastAsia="Times New Roman" w:hAnsi="Palatino Linotype" w:cs="Arial"/>
          <w:color w:val="000000"/>
          <w:sz w:val="24"/>
          <w:szCs w:val="24"/>
          <w:lang w:eastAsia="es-MX"/>
        </w:rPr>
        <w:t xml:space="preserve"> </w:t>
      </w:r>
      <w:r w:rsidR="0011113A">
        <w:rPr>
          <w:rFonts w:ascii="Palatino Linotype" w:eastAsia="Times New Roman" w:hAnsi="Palatino Linotype" w:cs="Arial"/>
          <w:color w:val="000000"/>
          <w:sz w:val="24"/>
          <w:szCs w:val="24"/>
          <w:lang w:eastAsia="es-MX"/>
        </w:rPr>
        <w:t xml:space="preserve"> </w:t>
      </w:r>
      <w:r w:rsidR="00FC2D20">
        <w:rPr>
          <w:rFonts w:ascii="Palatino Linotype" w:eastAsia="Times New Roman" w:hAnsi="Palatino Linotype" w:cs="Arial"/>
          <w:color w:val="000000"/>
          <w:sz w:val="24"/>
          <w:szCs w:val="24"/>
          <w:lang w:eastAsia="es-MX"/>
        </w:rPr>
        <w:t xml:space="preserve"> </w:t>
      </w:r>
      <w:r w:rsidR="00317C14">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21C5CF70" w14:textId="77777777" w:rsidR="00AA554B" w:rsidRDefault="00AA554B" w:rsidP="00016433">
      <w:pPr>
        <w:tabs>
          <w:tab w:val="left" w:pos="1701"/>
        </w:tabs>
        <w:spacing w:after="0" w:line="360" w:lineRule="auto"/>
        <w:jc w:val="both"/>
        <w:rPr>
          <w:rFonts w:ascii="Palatino Linotype" w:hAnsi="Palatino Linotype" w:cs="Arial"/>
          <w:b/>
          <w:sz w:val="24"/>
        </w:rPr>
      </w:pPr>
    </w:p>
    <w:p w14:paraId="0FB9319A" w14:textId="3D9C5E9C" w:rsidR="00B6574D" w:rsidRPr="00B6574D" w:rsidRDefault="009B5029" w:rsidP="00016433">
      <w:pPr>
        <w:tabs>
          <w:tab w:val="left" w:pos="1701"/>
        </w:tabs>
        <w:spacing w:after="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DE77D3">
        <w:rPr>
          <w:rFonts w:ascii="Palatino Linotype" w:hAnsi="Palatino Linotype" w:cs="Arial"/>
          <w:b/>
          <w:bCs/>
          <w:sz w:val="24"/>
        </w:rPr>
        <w:t>0</w:t>
      </w:r>
      <w:r w:rsidR="00D15074">
        <w:rPr>
          <w:rFonts w:ascii="Palatino Linotype" w:hAnsi="Palatino Linotype" w:cs="Arial"/>
          <w:b/>
          <w:bCs/>
          <w:sz w:val="24"/>
        </w:rPr>
        <w:t>1500</w:t>
      </w:r>
      <w:r w:rsidR="00B6574D">
        <w:rPr>
          <w:rFonts w:ascii="Palatino Linotype" w:hAnsi="Palatino Linotype" w:cs="Arial"/>
          <w:b/>
          <w:bCs/>
          <w:sz w:val="24"/>
        </w:rPr>
        <w:t xml:space="preserve">/INFOEM/IP/RR/2024, </w:t>
      </w:r>
      <w:r w:rsidR="00C25BB4">
        <w:rPr>
          <w:rFonts w:ascii="Palatino Linotype" w:hAnsi="Palatino Linotype"/>
          <w:sz w:val="24"/>
        </w:rPr>
        <w:t>interpuesto</w:t>
      </w:r>
      <w:r w:rsidR="00C25BB4" w:rsidRPr="002C3EC8">
        <w:rPr>
          <w:rFonts w:ascii="Palatino Linotype" w:hAnsi="Palatino Linotype"/>
          <w:sz w:val="24"/>
        </w:rPr>
        <w:t xml:space="preserve"> </w:t>
      </w:r>
      <w:r w:rsidR="00DE77D3">
        <w:rPr>
          <w:rFonts w:ascii="Palatino Linotype" w:hAnsi="Palatino Linotype"/>
          <w:sz w:val="24"/>
        </w:rPr>
        <w:t xml:space="preserve">por </w:t>
      </w:r>
      <w:r w:rsidR="00614699">
        <w:rPr>
          <w:rFonts w:ascii="Palatino Linotype" w:hAnsi="Palatino Linotype"/>
          <w:sz w:val="24"/>
        </w:rPr>
        <w:t>l</w:t>
      </w:r>
      <w:r w:rsidR="00DE77D3">
        <w:rPr>
          <w:rFonts w:ascii="Palatino Linotype" w:hAnsi="Palatino Linotype"/>
          <w:sz w:val="24"/>
        </w:rPr>
        <w:t>a</w:t>
      </w:r>
      <w:r w:rsidR="00614699">
        <w:rPr>
          <w:rFonts w:ascii="Palatino Linotype" w:hAnsi="Palatino Linotype"/>
          <w:sz w:val="24"/>
        </w:rPr>
        <w:t xml:space="preserve"> C. </w:t>
      </w:r>
      <w:r w:rsidR="005A3088">
        <w:rPr>
          <w:rFonts w:ascii="Palatino Linotype" w:hAnsi="Palatino Linotype"/>
          <w:b/>
          <w:sz w:val="24"/>
        </w:rPr>
        <w:t>XXXXXXXXXXXXXXXXXXXXX</w:t>
      </w:r>
      <w:r w:rsidR="00C25BB4" w:rsidRPr="002C3EC8">
        <w:rPr>
          <w:rFonts w:ascii="Palatino Linotype" w:hAnsi="Palatino Linotype"/>
          <w:sz w:val="24"/>
        </w:rPr>
        <w:t>,</w:t>
      </w:r>
      <w:r w:rsidR="00DE77D3">
        <w:rPr>
          <w:rFonts w:ascii="Palatino Linotype" w:hAnsi="Palatino Linotype"/>
          <w:sz w:val="24"/>
        </w:rPr>
        <w:t xml:space="preserve"> en lo sucesivo la parte</w:t>
      </w:r>
      <w:r w:rsidR="00C25BB4" w:rsidRPr="002C3EC8">
        <w:rPr>
          <w:rFonts w:ascii="Palatino Linotype" w:hAnsi="Palatino Linotype"/>
          <w:sz w:val="24"/>
        </w:rPr>
        <w:t xml:space="preserve"> </w:t>
      </w:r>
      <w:r w:rsidR="00C25BB4" w:rsidRPr="002C3EC8">
        <w:rPr>
          <w:rFonts w:ascii="Palatino Linotype" w:hAnsi="Palatino Linotype"/>
          <w:b/>
          <w:sz w:val="24"/>
        </w:rPr>
        <w:t>Recurrente</w:t>
      </w:r>
      <w:r w:rsidR="00B6574D">
        <w:rPr>
          <w:rFonts w:ascii="Palatino Linotype" w:hAnsi="Palatino Linotype" w:cs="Arial"/>
          <w:b/>
          <w:bCs/>
          <w:sz w:val="24"/>
        </w:rPr>
        <w:t xml:space="preserve">, </w:t>
      </w:r>
      <w:r w:rsidR="00B6574D">
        <w:rPr>
          <w:rFonts w:ascii="Palatino Linotype" w:hAnsi="Palatino Linotype" w:cs="Arial"/>
          <w:sz w:val="24"/>
        </w:rPr>
        <w:t>en contra d</w:t>
      </w:r>
      <w:r w:rsidR="00C25BB4">
        <w:rPr>
          <w:rFonts w:ascii="Palatino Linotype" w:hAnsi="Palatino Linotype" w:cs="Arial"/>
          <w:sz w:val="24"/>
        </w:rPr>
        <w:t>e</w:t>
      </w:r>
      <w:r w:rsidR="00D15074">
        <w:rPr>
          <w:rFonts w:ascii="Palatino Linotype" w:hAnsi="Palatino Linotype" w:cs="Arial"/>
          <w:sz w:val="24"/>
        </w:rPr>
        <w:t>l</w:t>
      </w:r>
      <w:r w:rsidR="00B6574D">
        <w:rPr>
          <w:rFonts w:ascii="Palatino Linotype" w:hAnsi="Palatino Linotype" w:cs="Arial"/>
          <w:sz w:val="24"/>
        </w:rPr>
        <w:t xml:space="preserve"> </w:t>
      </w:r>
      <w:r w:rsidR="00D15074" w:rsidRPr="00D15074">
        <w:rPr>
          <w:rFonts w:ascii="Palatino Linotype" w:hAnsi="Palatino Linotype" w:cs="Arial"/>
          <w:b/>
          <w:bCs/>
          <w:sz w:val="24"/>
        </w:rPr>
        <w:t>Ayuntamiento de Mexicaltzingo</w:t>
      </w:r>
      <w:r w:rsidR="00B6574D">
        <w:rPr>
          <w:rFonts w:ascii="Palatino Linotype" w:hAnsi="Palatino Linotype" w:cs="Arial"/>
          <w:b/>
          <w:bCs/>
          <w:sz w:val="24"/>
        </w:rPr>
        <w:t xml:space="preserve">, </w:t>
      </w:r>
      <w:r w:rsidR="00B6574D">
        <w:rPr>
          <w:rFonts w:ascii="Palatino Linotype" w:hAnsi="Palatino Linotype" w:cs="Arial"/>
          <w:sz w:val="24"/>
        </w:rPr>
        <w:t xml:space="preserve">en lo subsecuente </w:t>
      </w:r>
      <w:r w:rsidR="00B6574D">
        <w:rPr>
          <w:rFonts w:ascii="Palatino Linotype" w:hAnsi="Palatino Linotype" w:cs="Arial"/>
          <w:b/>
          <w:bCs/>
          <w:sz w:val="24"/>
        </w:rPr>
        <w:t xml:space="preserve">El Sujeto Obligado, </w:t>
      </w:r>
      <w:r w:rsidR="00B6574D">
        <w:rPr>
          <w:rFonts w:ascii="Palatino Linotype" w:hAnsi="Palatino Linotype" w:cs="Arial"/>
          <w:sz w:val="24"/>
        </w:rPr>
        <w:t xml:space="preserve">se procede a dictar la presente resolución. </w:t>
      </w:r>
    </w:p>
    <w:p w14:paraId="2626C057" w14:textId="77777777" w:rsidR="00B6574D" w:rsidRDefault="00B6574D" w:rsidP="00016433">
      <w:pPr>
        <w:pStyle w:val="infoemcitas"/>
        <w:spacing w:before="0" w:after="0"/>
        <w:jc w:val="center"/>
        <w:rPr>
          <w:b/>
          <w:bCs/>
          <w:i w:val="0"/>
          <w:iCs/>
          <w:sz w:val="28"/>
          <w:szCs w:val="28"/>
        </w:rPr>
      </w:pPr>
    </w:p>
    <w:p w14:paraId="4BC4461B" w14:textId="5D086565" w:rsidR="009B5029" w:rsidRDefault="009B5029" w:rsidP="00016433">
      <w:pPr>
        <w:pStyle w:val="infoemcitas"/>
        <w:spacing w:before="0" w:after="0"/>
        <w:jc w:val="center"/>
        <w:rPr>
          <w:b/>
          <w:bCs/>
          <w:i w:val="0"/>
          <w:iCs/>
          <w:sz w:val="28"/>
          <w:szCs w:val="28"/>
        </w:rPr>
      </w:pPr>
      <w:r w:rsidRPr="00B9640A">
        <w:rPr>
          <w:b/>
          <w:bCs/>
          <w:i w:val="0"/>
          <w:iCs/>
          <w:sz w:val="28"/>
          <w:szCs w:val="28"/>
        </w:rPr>
        <w:t>A N T E C E D E N T E S   D E L   A S U N T O</w:t>
      </w:r>
    </w:p>
    <w:p w14:paraId="1E7A2A2F" w14:textId="77777777" w:rsidR="00AA554B" w:rsidRPr="00B9640A" w:rsidRDefault="00AA554B" w:rsidP="00016433">
      <w:pPr>
        <w:pStyle w:val="infoemcitas"/>
        <w:spacing w:before="0" w:after="0"/>
        <w:jc w:val="center"/>
        <w:rPr>
          <w:b/>
          <w:bCs/>
          <w:i w:val="0"/>
          <w:iCs/>
          <w:sz w:val="28"/>
          <w:szCs w:val="28"/>
        </w:rPr>
      </w:pPr>
    </w:p>
    <w:p w14:paraId="30719BED" w14:textId="77777777" w:rsidR="00D8321E" w:rsidRDefault="00D8321E" w:rsidP="00D8321E">
      <w:pPr>
        <w:spacing w:after="0" w:line="360" w:lineRule="auto"/>
        <w:jc w:val="both"/>
        <w:rPr>
          <w:rFonts w:ascii="Palatino Linotype" w:hAnsi="Palatino Linotype" w:cs="Arial"/>
          <w:sz w:val="24"/>
        </w:rPr>
      </w:pPr>
      <w:r>
        <w:rPr>
          <w:rFonts w:ascii="Palatino Linotype" w:hAnsi="Palatino Linotype" w:cs="Arial"/>
          <w:sz w:val="24"/>
        </w:rPr>
        <w:t xml:space="preserve">Con fecha </w:t>
      </w:r>
      <w:r>
        <w:rPr>
          <w:rFonts w:ascii="Palatino Linotype" w:hAnsi="Palatino Linotype" w:cs="Arial"/>
          <w:b/>
          <w:bCs/>
          <w:sz w:val="24"/>
        </w:rPr>
        <w:t xml:space="preserve">doce de diciembre de dos mil veinticuatro, El Recurrente, </w:t>
      </w:r>
      <w:r w:rsidRPr="00B22B55">
        <w:rPr>
          <w:rFonts w:ascii="Palatino Linotype" w:hAnsi="Palatino Linotype" w:cs="Arial"/>
          <w:sz w:val="24"/>
        </w:rPr>
        <w:t xml:space="preserve">presentó </w:t>
      </w:r>
      <w:r>
        <w:rPr>
          <w:rFonts w:ascii="Palatino Linotype" w:hAnsi="Palatino Linotype" w:cs="Arial"/>
          <w:sz w:val="24"/>
        </w:rPr>
        <w:t xml:space="preserve">a través del </w:t>
      </w:r>
      <w:r w:rsidRPr="00B22B55">
        <w:rPr>
          <w:rFonts w:ascii="Palatino Linotype" w:hAnsi="Palatino Linotype" w:cs="Arial"/>
          <w:sz w:val="24"/>
        </w:rPr>
        <w:t>Sistema de Acceso a la Información Mexiquense (</w:t>
      </w:r>
      <w:r w:rsidRPr="00B22B55">
        <w:rPr>
          <w:rFonts w:ascii="Palatino Linotype" w:hAnsi="Palatino Linotype" w:cs="Arial"/>
          <w:b/>
          <w:sz w:val="24"/>
        </w:rPr>
        <w:t>SAIMEX</w:t>
      </w:r>
      <w:r w:rsidRPr="00B22B55">
        <w:rPr>
          <w:rFonts w:ascii="Palatino Linotype" w:hAnsi="Palatino Linotype" w:cs="Arial"/>
          <w:sz w:val="24"/>
        </w:rPr>
        <w:t xml:space="preserve">) ante </w:t>
      </w:r>
      <w:r w:rsidRPr="00B22B55">
        <w:rPr>
          <w:rFonts w:ascii="Palatino Linotype" w:hAnsi="Palatino Linotype" w:cs="Arial"/>
          <w:b/>
          <w:sz w:val="24"/>
        </w:rPr>
        <w:t>El Sujeto Obligado</w:t>
      </w:r>
      <w:r w:rsidRPr="00B22B55">
        <w:rPr>
          <w:rFonts w:ascii="Palatino Linotype" w:hAnsi="Palatino Linotype" w:cs="Arial"/>
          <w:sz w:val="24"/>
        </w:rPr>
        <w:t>, la solicitud de acceso a la información, registrada bajo el número de expediente</w:t>
      </w:r>
      <w:r>
        <w:rPr>
          <w:rFonts w:ascii="Palatino Linotype" w:hAnsi="Palatino Linotype" w:cs="Arial"/>
          <w:sz w:val="24"/>
        </w:rPr>
        <w:t xml:space="preserve"> </w:t>
      </w:r>
      <w:r w:rsidRPr="00ED4223">
        <w:rPr>
          <w:rFonts w:ascii="Palatino Linotype" w:hAnsi="Palatino Linotype" w:cs="Arial"/>
          <w:b/>
          <w:bCs/>
          <w:sz w:val="24"/>
        </w:rPr>
        <w:t>00028/MEXICAL/IP/2025</w:t>
      </w:r>
      <w:r>
        <w:rPr>
          <w:rFonts w:ascii="Palatino Linotype" w:hAnsi="Palatino Linotype" w:cs="Arial"/>
          <w:b/>
          <w:bCs/>
          <w:sz w:val="24"/>
        </w:rPr>
        <w:t xml:space="preserve">, </w:t>
      </w:r>
      <w:r>
        <w:rPr>
          <w:rFonts w:ascii="Palatino Linotype" w:hAnsi="Palatino Linotype" w:cs="Arial"/>
          <w:sz w:val="24"/>
        </w:rPr>
        <w:t>mediante la cual solicitó información en el tenor siguiente:</w:t>
      </w:r>
    </w:p>
    <w:p w14:paraId="1177B016" w14:textId="77777777" w:rsidR="00D8321E" w:rsidRDefault="00D8321E" w:rsidP="00D8321E">
      <w:pPr>
        <w:spacing w:after="0" w:line="360" w:lineRule="auto"/>
        <w:jc w:val="both"/>
        <w:rPr>
          <w:rFonts w:ascii="Palatino Linotype" w:hAnsi="Palatino Linotype" w:cs="Arial"/>
          <w:sz w:val="24"/>
        </w:rPr>
      </w:pPr>
    </w:p>
    <w:p w14:paraId="37AAFF6E" w14:textId="77777777" w:rsidR="00D8321E" w:rsidRPr="00C25BB4" w:rsidRDefault="00D8321E" w:rsidP="00D8321E">
      <w:pPr>
        <w:pStyle w:val="Citas"/>
        <w:spacing w:before="0" w:after="0"/>
      </w:pPr>
      <w:r>
        <w:t>“</w:t>
      </w:r>
      <w:r w:rsidRPr="00D15074">
        <w:t>DATOS DE CONTACTO DEL OIC, OBRAS PUBLICAS, REGISTRO CIVIL, PRESIDENCIA MUNICIPAL, SECRETARIO DEL AYUNTAMIENTO, TESORERO MUNICIPAL, DIRECCION DE RECURSOS HUMANOS</w:t>
      </w:r>
      <w:r>
        <w:t xml:space="preserve">” </w:t>
      </w:r>
      <w:r>
        <w:rPr>
          <w:b/>
          <w:bCs/>
        </w:rPr>
        <w:t>(Sic)</w:t>
      </w:r>
    </w:p>
    <w:p w14:paraId="3615E4B8" w14:textId="77777777" w:rsidR="00D8321E" w:rsidRPr="009C68F5" w:rsidRDefault="00D8321E" w:rsidP="00D8321E">
      <w:pPr>
        <w:spacing w:after="0" w:line="360" w:lineRule="auto"/>
        <w:jc w:val="both"/>
        <w:rPr>
          <w:rFonts w:ascii="Palatino Linotype" w:eastAsia="Times New Roman" w:hAnsi="Palatino Linotype" w:cs="Times New Roman"/>
          <w:b/>
          <w:sz w:val="24"/>
          <w:szCs w:val="24"/>
          <w:lang w:val="es-ES_tradnl" w:eastAsia="es-ES"/>
        </w:rPr>
      </w:pPr>
    </w:p>
    <w:p w14:paraId="00F444CF" w14:textId="77777777" w:rsidR="00D8321E" w:rsidRDefault="00D8321E" w:rsidP="00D8321E">
      <w:pPr>
        <w:spacing w:after="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SAIMEX</w:t>
      </w:r>
      <w:r>
        <w:rPr>
          <w:rFonts w:ascii="Palatino Linotype" w:eastAsia="Times New Roman" w:hAnsi="Palatino Linotype" w:cs="Times New Roman"/>
          <w:sz w:val="24"/>
          <w:szCs w:val="24"/>
          <w:lang w:val="es-ES_tradnl" w:eastAsia="es-ES"/>
        </w:rPr>
        <w:t>.</w:t>
      </w:r>
    </w:p>
    <w:p w14:paraId="36006422" w14:textId="77777777" w:rsidR="00D8321E" w:rsidRDefault="00D8321E" w:rsidP="00D8321E">
      <w:pPr>
        <w:spacing w:after="0" w:line="360" w:lineRule="auto"/>
        <w:ind w:right="850"/>
        <w:jc w:val="both"/>
        <w:rPr>
          <w:rFonts w:ascii="Palatino Linotype" w:hAnsi="Palatino Linotype" w:cs="Arial"/>
          <w:b/>
          <w:sz w:val="28"/>
        </w:rPr>
      </w:pPr>
      <w:r>
        <w:rPr>
          <w:rFonts w:ascii="Palatino Linotype" w:hAnsi="Palatino Linotype" w:cs="Arial"/>
          <w:b/>
          <w:sz w:val="28"/>
        </w:rPr>
        <w:t xml:space="preserve">SEGUNDO. </w:t>
      </w:r>
      <w:r w:rsidRPr="0037314A">
        <w:rPr>
          <w:rFonts w:ascii="Palatino Linotype" w:hAnsi="Palatino Linotype" w:cs="Arial"/>
          <w:b/>
          <w:sz w:val="28"/>
          <w:szCs w:val="20"/>
        </w:rPr>
        <w:t>De la respuesta del Sujeto Obligado.</w:t>
      </w:r>
    </w:p>
    <w:p w14:paraId="480E4943" w14:textId="77777777" w:rsidR="00D8321E" w:rsidRDefault="00D8321E" w:rsidP="00D8321E">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Pr>
          <w:rFonts w:ascii="Palatino Linotype" w:hAnsi="Palatino Linotype" w:cs="Arial"/>
          <w:b/>
          <w:bCs/>
          <w:sz w:val="24"/>
          <w:szCs w:val="24"/>
        </w:rPr>
        <w:t xml:space="preserve">once de febrero de dos mil veinticinco, El Sujeto Obligado </w:t>
      </w:r>
      <w:r>
        <w:rPr>
          <w:rFonts w:ascii="Palatino Linotype" w:hAnsi="Palatino Linotype" w:cs="Arial"/>
          <w:sz w:val="24"/>
          <w:szCs w:val="24"/>
        </w:rPr>
        <w:t>dio respuesta a la solicitud de información en los siguientes términos:</w:t>
      </w:r>
    </w:p>
    <w:p w14:paraId="671D7DA2" w14:textId="77777777" w:rsidR="00D8321E" w:rsidRDefault="00D8321E" w:rsidP="00D8321E">
      <w:pPr>
        <w:pStyle w:val="Citas"/>
        <w:spacing w:after="0"/>
        <w:jc w:val="right"/>
      </w:pPr>
      <w:r>
        <w:t>“Folio de la solicitud: 00028/MEXICAL/IP/2025</w:t>
      </w:r>
    </w:p>
    <w:p w14:paraId="71699813" w14:textId="77777777" w:rsidR="00D8321E" w:rsidRDefault="00D8321E" w:rsidP="00D8321E">
      <w:pPr>
        <w:pStyle w:val="Citas"/>
        <w:spacing w:after="0"/>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7AFC0424" w14:textId="77777777" w:rsidR="00D8321E" w:rsidRDefault="00D8321E" w:rsidP="00D8321E">
      <w:pPr>
        <w:pStyle w:val="Citas"/>
        <w:spacing w:after="0"/>
      </w:pPr>
      <w:proofErr w:type="spellStart"/>
      <w:r>
        <w:t>Envio</w:t>
      </w:r>
      <w:proofErr w:type="spellEnd"/>
      <w:r>
        <w:t xml:space="preserve"> respuesta Se adjunta respuesta por parte de la Dirección de Comunicación Social.</w:t>
      </w:r>
    </w:p>
    <w:p w14:paraId="3137C101" w14:textId="77777777" w:rsidR="00D8321E" w:rsidRDefault="00D8321E" w:rsidP="00D8321E">
      <w:pPr>
        <w:pStyle w:val="Citas"/>
        <w:spacing w:after="0"/>
      </w:pPr>
      <w:r>
        <w:t>ATENTAMENTE</w:t>
      </w:r>
    </w:p>
    <w:p w14:paraId="42F41ACE" w14:textId="77777777" w:rsidR="00D8321E" w:rsidRPr="002251AC" w:rsidRDefault="00D8321E" w:rsidP="00D8321E">
      <w:pPr>
        <w:pStyle w:val="Citas"/>
        <w:spacing w:before="0" w:after="0"/>
        <w:rPr>
          <w:b/>
          <w:bCs/>
        </w:rPr>
      </w:pPr>
      <w:r>
        <w:t>C. Bertha López Sánchez</w:t>
      </w:r>
      <w:r w:rsidRPr="002251AC">
        <w:t xml:space="preserve">” </w:t>
      </w:r>
      <w:r w:rsidRPr="002251AC">
        <w:rPr>
          <w:b/>
          <w:bCs/>
        </w:rPr>
        <w:t>(Sic)</w:t>
      </w:r>
    </w:p>
    <w:p w14:paraId="29B529B4" w14:textId="77777777" w:rsidR="00D8321E" w:rsidRPr="002251AC" w:rsidRDefault="00D8321E" w:rsidP="00D8321E">
      <w:pPr>
        <w:pStyle w:val="Citas"/>
        <w:spacing w:before="0" w:after="0"/>
        <w:rPr>
          <w:b/>
          <w:bCs/>
          <w:sz w:val="24"/>
          <w:szCs w:val="24"/>
        </w:rPr>
      </w:pPr>
    </w:p>
    <w:p w14:paraId="260DA234" w14:textId="77777777" w:rsidR="00D8321E" w:rsidRPr="00C25BB4" w:rsidRDefault="00D8321E" w:rsidP="00D8321E">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el documento electrónico denominado </w:t>
      </w:r>
      <w:r>
        <w:rPr>
          <w:rFonts w:ascii="Palatino Linotype" w:hAnsi="Palatino Linotype" w:cs="Arial"/>
          <w:b/>
          <w:bCs/>
          <w:sz w:val="24"/>
          <w:szCs w:val="24"/>
        </w:rPr>
        <w:t>“</w:t>
      </w:r>
      <w:r w:rsidRPr="00D15074">
        <w:rPr>
          <w:rFonts w:ascii="Palatino Linotype" w:hAnsi="Palatino Linotype" w:cs="Arial"/>
          <w:b/>
          <w:bCs/>
          <w:sz w:val="24"/>
          <w:szCs w:val="24"/>
        </w:rPr>
        <w:t>solicitud 028.pdf</w:t>
      </w:r>
      <w:r>
        <w:rPr>
          <w:rFonts w:ascii="Palatino Linotype" w:hAnsi="Palatino Linotype" w:cs="Arial"/>
          <w:b/>
          <w:bCs/>
          <w:sz w:val="24"/>
          <w:szCs w:val="24"/>
        </w:rPr>
        <w:t xml:space="preserve">”, </w:t>
      </w:r>
      <w:r>
        <w:rPr>
          <w:rFonts w:ascii="Palatino Linotype" w:hAnsi="Palatino Linotype" w:cs="Arial"/>
          <w:sz w:val="24"/>
          <w:szCs w:val="24"/>
        </w:rPr>
        <w:t xml:space="preserve">cuyo contenido será materia de análisis en el considerando respectivo. </w:t>
      </w:r>
    </w:p>
    <w:p w14:paraId="74146720" w14:textId="77777777" w:rsidR="00D8321E" w:rsidRDefault="00D8321E" w:rsidP="00D8321E">
      <w:pPr>
        <w:spacing w:after="0" w:line="360" w:lineRule="auto"/>
        <w:rPr>
          <w:rFonts w:ascii="Palatino Linotype" w:hAnsi="Palatino Linotype" w:cs="Arial"/>
          <w:b/>
          <w:sz w:val="28"/>
        </w:rPr>
      </w:pPr>
    </w:p>
    <w:p w14:paraId="4DC52658" w14:textId="77777777" w:rsidR="00D8321E" w:rsidRDefault="00D8321E" w:rsidP="00D8321E">
      <w:pPr>
        <w:spacing w:after="0" w:line="360" w:lineRule="auto"/>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b/>
          <w:sz w:val="28"/>
        </w:rPr>
        <w:t>Del recurso de revisión.</w:t>
      </w:r>
    </w:p>
    <w:p w14:paraId="1F5CD137" w14:textId="77777777" w:rsidR="00D8321E" w:rsidRDefault="00D8321E" w:rsidP="00D8321E">
      <w:pPr>
        <w:spacing w:after="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El Recurrente </w:t>
      </w:r>
      <w:r>
        <w:rPr>
          <w:rFonts w:ascii="Palatino Linotype" w:hAnsi="Palatino Linotype" w:cs="Arial"/>
          <w:sz w:val="24"/>
          <w:szCs w:val="24"/>
        </w:rPr>
        <w:t xml:space="preserve">interpuso recurso de revisión, en fecha </w:t>
      </w:r>
      <w:r>
        <w:rPr>
          <w:rFonts w:ascii="Palatino Linotype" w:hAnsi="Palatino Linotype" w:cs="Arial"/>
          <w:b/>
          <w:bCs/>
          <w:sz w:val="24"/>
          <w:szCs w:val="24"/>
        </w:rPr>
        <w:t xml:space="preserve">diecisiete de febrero de dos mil veinticinco, </w:t>
      </w:r>
      <w:r>
        <w:rPr>
          <w:rFonts w:ascii="Palatino Linotype" w:hAnsi="Palatino Linotype" w:cs="Arial"/>
          <w:sz w:val="24"/>
          <w:szCs w:val="24"/>
        </w:rPr>
        <w:t xml:space="preserve">el cual fue registrado en el sistema electrónico con el expediente </w:t>
      </w:r>
      <w:r>
        <w:rPr>
          <w:rFonts w:ascii="Palatino Linotype" w:hAnsi="Palatino Linotype" w:cs="Arial"/>
          <w:b/>
          <w:bCs/>
          <w:sz w:val="24"/>
          <w:szCs w:val="24"/>
        </w:rPr>
        <w:t xml:space="preserve">01500/INFOEM/IP/RR/2025, </w:t>
      </w:r>
      <w:r w:rsidRPr="002C3EC8">
        <w:rPr>
          <w:rFonts w:ascii="Palatino Linotype" w:hAnsi="Palatino Linotype" w:cs="Arial"/>
          <w:sz w:val="24"/>
          <w:szCs w:val="24"/>
        </w:rPr>
        <w:t>en los cuales arguye las siguientes manifestaciones:</w:t>
      </w:r>
    </w:p>
    <w:p w14:paraId="46D2FD40" w14:textId="77777777" w:rsidR="00D8321E" w:rsidRDefault="00D8321E" w:rsidP="00D8321E">
      <w:pPr>
        <w:spacing w:after="0" w:line="360" w:lineRule="auto"/>
        <w:jc w:val="both"/>
        <w:rPr>
          <w:rFonts w:ascii="Palatino Linotype" w:hAnsi="Palatino Linotype" w:cs="Arial"/>
          <w:sz w:val="24"/>
          <w:szCs w:val="24"/>
        </w:rPr>
      </w:pPr>
    </w:p>
    <w:p w14:paraId="274A6B06" w14:textId="77777777" w:rsidR="00D8321E" w:rsidRDefault="00D8321E" w:rsidP="00D8321E">
      <w:pPr>
        <w:pStyle w:val="Prrafodelista"/>
        <w:numPr>
          <w:ilvl w:val="0"/>
          <w:numId w:val="6"/>
        </w:numPr>
        <w:spacing w:line="360" w:lineRule="auto"/>
        <w:ind w:left="142" w:firstLine="0"/>
        <w:jc w:val="both"/>
        <w:rPr>
          <w:rFonts w:ascii="Palatino Linotype" w:hAnsi="Palatino Linotype" w:cs="Arial"/>
          <w:b/>
          <w:i/>
        </w:rPr>
      </w:pPr>
      <w:r>
        <w:rPr>
          <w:rFonts w:ascii="Palatino Linotype" w:hAnsi="Palatino Linotype" w:cs="Arial"/>
          <w:b/>
          <w:i/>
        </w:rPr>
        <w:lastRenderedPageBreak/>
        <w:t xml:space="preserve">Acto impugnado </w:t>
      </w:r>
    </w:p>
    <w:p w14:paraId="6CF898CC" w14:textId="77777777" w:rsidR="00D8321E" w:rsidRDefault="00D8321E" w:rsidP="00D8321E">
      <w:pPr>
        <w:pStyle w:val="Prrafodelista"/>
        <w:ind w:left="720"/>
        <w:jc w:val="both"/>
        <w:rPr>
          <w:rFonts w:ascii="Palatino Linotype" w:hAnsi="Palatino Linotype" w:cs="Arial"/>
          <w:i/>
        </w:rPr>
      </w:pPr>
      <w:r w:rsidRPr="007E4713">
        <w:rPr>
          <w:rFonts w:ascii="Palatino Linotype" w:hAnsi="Palatino Linotype" w:cs="Arial"/>
          <w:i/>
        </w:rPr>
        <w:t>“</w:t>
      </w:r>
      <w:r w:rsidRPr="00D15074">
        <w:rPr>
          <w:rFonts w:ascii="Palatino Linotype" w:hAnsi="Palatino Linotype" w:cs="Arial"/>
          <w:i/>
        </w:rPr>
        <w:t>Información ocultada</w:t>
      </w:r>
      <w:r>
        <w:rPr>
          <w:rFonts w:ascii="Palatino Linotype" w:hAnsi="Palatino Linotype" w:cs="Arial"/>
          <w:i/>
        </w:rPr>
        <w:t>” (sic)</w:t>
      </w:r>
    </w:p>
    <w:p w14:paraId="180ABF3A" w14:textId="77777777" w:rsidR="00D8321E" w:rsidRPr="007E4713" w:rsidRDefault="00D8321E" w:rsidP="00D8321E">
      <w:pPr>
        <w:pStyle w:val="Prrafodelista"/>
        <w:ind w:left="720"/>
        <w:jc w:val="both"/>
        <w:rPr>
          <w:rFonts w:ascii="Palatino Linotype" w:hAnsi="Palatino Linotype" w:cs="Arial"/>
          <w:i/>
        </w:rPr>
      </w:pPr>
    </w:p>
    <w:p w14:paraId="6F56C3F2" w14:textId="77777777" w:rsidR="00D8321E" w:rsidRPr="0033050B" w:rsidRDefault="00D8321E" w:rsidP="00D8321E">
      <w:pPr>
        <w:pStyle w:val="Prrafodelista"/>
        <w:numPr>
          <w:ilvl w:val="0"/>
          <w:numId w:val="6"/>
        </w:numPr>
        <w:spacing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6EA81DBD" w14:textId="77777777" w:rsidR="00D8321E" w:rsidRPr="009C68F5" w:rsidRDefault="00D8321E" w:rsidP="00D8321E">
      <w:pPr>
        <w:pStyle w:val="INFOEM0"/>
        <w:spacing w:before="0" w:after="0"/>
      </w:pPr>
      <w:r>
        <w:t>“</w:t>
      </w:r>
      <w:r w:rsidRPr="00D15074">
        <w:t>Falsa</w:t>
      </w:r>
      <w:r>
        <w:rPr>
          <w:rFonts w:cs="Arial"/>
        </w:rPr>
        <w:t>” (sic)</w:t>
      </w:r>
    </w:p>
    <w:p w14:paraId="4289BB32" w14:textId="77777777" w:rsidR="00D8321E" w:rsidRDefault="00D8321E" w:rsidP="00D8321E">
      <w:pPr>
        <w:spacing w:after="0" w:line="360" w:lineRule="auto"/>
        <w:jc w:val="both"/>
        <w:rPr>
          <w:rFonts w:ascii="Palatino Linotype" w:hAnsi="Palatino Linotype" w:cs="Arial"/>
          <w:b/>
          <w:sz w:val="28"/>
        </w:rPr>
      </w:pPr>
    </w:p>
    <w:p w14:paraId="38DF376B" w14:textId="77777777" w:rsidR="00D8321E" w:rsidRDefault="00D8321E" w:rsidP="00D8321E">
      <w:pPr>
        <w:spacing w:after="0" w:line="360" w:lineRule="auto"/>
        <w:jc w:val="both"/>
        <w:rPr>
          <w:rFonts w:ascii="Palatino Linotype" w:hAnsi="Palatino Linotype" w:cs="Arial"/>
          <w:b/>
          <w:sz w:val="24"/>
          <w:szCs w:val="24"/>
        </w:rPr>
      </w:pPr>
      <w:r>
        <w:rPr>
          <w:rFonts w:ascii="Palatino Linotype" w:hAnsi="Palatino Linotype" w:cs="Arial"/>
          <w:b/>
          <w:sz w:val="28"/>
        </w:rPr>
        <w:t>QUINTO</w:t>
      </w:r>
      <w:r w:rsidRPr="008551ED">
        <w:rPr>
          <w:rFonts w:ascii="Palatino Linotype" w:hAnsi="Palatino Linotype" w:cs="Arial"/>
          <w:b/>
          <w:sz w:val="24"/>
          <w:szCs w:val="24"/>
        </w:rPr>
        <w:t xml:space="preserve">. </w:t>
      </w:r>
      <w:r w:rsidRPr="0087163A">
        <w:rPr>
          <w:rFonts w:ascii="Palatino Linotype" w:hAnsi="Palatino Linotype" w:cs="Arial"/>
          <w:b/>
          <w:sz w:val="28"/>
          <w:szCs w:val="28"/>
        </w:rPr>
        <w:t>Del turno del recurso de revisión.</w:t>
      </w:r>
    </w:p>
    <w:p w14:paraId="665DDDEF" w14:textId="77777777" w:rsidR="00D8321E" w:rsidRDefault="00D8321E" w:rsidP="00D8321E">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Pr>
          <w:rFonts w:ascii="Palatino Linotype" w:hAnsi="Palatino Linotype" w:cs="Arial"/>
          <w:b/>
          <w:bCs/>
          <w:sz w:val="24"/>
          <w:szCs w:val="24"/>
        </w:rPr>
        <w:t xml:space="preserve">veintiuno de febrero de dos mil veinticinco, </w:t>
      </w:r>
      <w:r>
        <w:rPr>
          <w:rFonts w:ascii="Palatino Linotype" w:hAnsi="Palatino Linotype" w:cs="Arial"/>
          <w:sz w:val="24"/>
          <w:szCs w:val="24"/>
        </w:rPr>
        <w:t>determinándose en él, un plazo de siete días para que las partes manifestaran lo que a su derecho corresponda en términos del numeral ya citado.</w:t>
      </w:r>
    </w:p>
    <w:p w14:paraId="3A180067" w14:textId="77777777" w:rsidR="00D8321E" w:rsidRDefault="00D8321E" w:rsidP="00D8321E">
      <w:pPr>
        <w:spacing w:after="0" w:line="360" w:lineRule="auto"/>
        <w:jc w:val="both"/>
        <w:rPr>
          <w:rFonts w:ascii="Palatino Linotype" w:hAnsi="Palatino Linotype" w:cs="Arial"/>
          <w:sz w:val="24"/>
          <w:szCs w:val="24"/>
        </w:rPr>
      </w:pPr>
    </w:p>
    <w:p w14:paraId="45D43C72" w14:textId="77777777" w:rsidR="00D8321E" w:rsidRPr="00037B15" w:rsidRDefault="00D8321E" w:rsidP="00D8321E">
      <w:pPr>
        <w:spacing w:after="0" w:line="360" w:lineRule="auto"/>
        <w:jc w:val="both"/>
        <w:rPr>
          <w:rFonts w:ascii="Palatino Linotype" w:hAnsi="Palatino Linotype" w:cs="Arial"/>
          <w:b/>
          <w:sz w:val="28"/>
        </w:rPr>
      </w:pPr>
      <w:r>
        <w:rPr>
          <w:rFonts w:ascii="Palatino Linotype" w:hAnsi="Palatino Linotype" w:cs="Arial"/>
          <w:b/>
          <w:sz w:val="28"/>
        </w:rPr>
        <w:t>SEXTO</w:t>
      </w:r>
      <w:r w:rsidRPr="00037B15">
        <w:rPr>
          <w:rFonts w:ascii="Palatino Linotype" w:hAnsi="Palatino Linotype" w:cs="Arial"/>
          <w:b/>
          <w:sz w:val="28"/>
        </w:rPr>
        <w:t>. De la etapa de manifestaciones y/o alegatos.</w:t>
      </w:r>
    </w:p>
    <w:p w14:paraId="7A1FB0C3" w14:textId="77777777" w:rsidR="00D8321E" w:rsidRDefault="00D8321E" w:rsidP="00D8321E">
      <w:pPr>
        <w:spacing w:after="0" w:line="360" w:lineRule="auto"/>
        <w:jc w:val="both"/>
        <w:rPr>
          <w:rFonts w:ascii="Palatino Linotype" w:hAnsi="Palatino Linotype" w:cs="Arial"/>
          <w:sz w:val="24"/>
        </w:rPr>
      </w:pPr>
      <w:r w:rsidRPr="00AA554B">
        <w:rPr>
          <w:rFonts w:ascii="Palatino Linotype" w:hAnsi="Palatino Linotype" w:cs="Arial"/>
          <w:sz w:val="24"/>
        </w:rPr>
        <w:t xml:space="preserve">Una vez transcurrido el término legal referido </w:t>
      </w:r>
      <w:r w:rsidRPr="00AA554B">
        <w:rPr>
          <w:rFonts w:ascii="Palatino Linotype" w:hAnsi="Palatino Linotype" w:cs="Arial"/>
          <w:b/>
          <w:sz w:val="24"/>
        </w:rPr>
        <w:t>El Sujeto Obligado</w:t>
      </w:r>
      <w:r w:rsidRPr="00AA554B">
        <w:rPr>
          <w:rFonts w:ascii="Palatino Linotype" w:hAnsi="Palatino Linotype" w:cs="Arial"/>
          <w:sz w:val="24"/>
        </w:rPr>
        <w:t xml:space="preserve"> rindió su informe justificado en </w:t>
      </w:r>
      <w:r>
        <w:rPr>
          <w:rFonts w:ascii="Palatino Linotype" w:hAnsi="Palatino Linotype" w:cs="Arial"/>
          <w:sz w:val="24"/>
        </w:rPr>
        <w:t>fecha veintisiete de febrero de dos mil veinticinco</w:t>
      </w:r>
      <w:r w:rsidRPr="00AA554B">
        <w:rPr>
          <w:rFonts w:ascii="Palatino Linotype" w:hAnsi="Palatino Linotype" w:cs="Arial"/>
          <w:sz w:val="24"/>
        </w:rPr>
        <w:t xml:space="preserve">, adjuntando para tal efecto </w:t>
      </w:r>
      <w:r>
        <w:rPr>
          <w:rFonts w:ascii="Palatino Linotype" w:hAnsi="Palatino Linotype" w:cs="Arial"/>
          <w:sz w:val="24"/>
        </w:rPr>
        <w:t>el documento electrónico denominado</w:t>
      </w:r>
      <w:r w:rsidRPr="00AA554B">
        <w:rPr>
          <w:rFonts w:ascii="Palatino Linotype" w:hAnsi="Palatino Linotype" w:cs="Arial"/>
          <w:sz w:val="24"/>
        </w:rPr>
        <w:t xml:space="preserve"> </w:t>
      </w:r>
      <w:r w:rsidRPr="00AA554B">
        <w:rPr>
          <w:rFonts w:ascii="Palatino Linotype" w:hAnsi="Palatino Linotype" w:cs="Arial"/>
          <w:b/>
          <w:sz w:val="24"/>
        </w:rPr>
        <w:t>“</w:t>
      </w:r>
      <w:r w:rsidRPr="00ED7E79">
        <w:rPr>
          <w:rFonts w:ascii="Palatino Linotype" w:hAnsi="Palatino Linotype" w:cs="Arial"/>
          <w:b/>
          <w:sz w:val="24"/>
        </w:rPr>
        <w:t>RESPUESTA RR 15000-25pdf.pdf</w:t>
      </w:r>
      <w:r w:rsidRPr="00AA554B">
        <w:rPr>
          <w:rFonts w:ascii="Palatino Linotype" w:hAnsi="Palatino Linotype" w:cs="Arial"/>
          <w:b/>
          <w:sz w:val="24"/>
        </w:rPr>
        <w:t>”</w:t>
      </w:r>
      <w:r>
        <w:rPr>
          <w:rFonts w:ascii="Palatino Linotype" w:hAnsi="Palatino Linotype" w:cs="Arial"/>
          <w:b/>
          <w:sz w:val="24"/>
        </w:rPr>
        <w:t xml:space="preserve">, </w:t>
      </w:r>
      <w:r>
        <w:rPr>
          <w:rFonts w:ascii="Palatino Linotype" w:hAnsi="Palatino Linotype" w:cs="Arial"/>
          <w:sz w:val="24"/>
        </w:rPr>
        <w:t>el cual fue puesto a la vista en fecha ocho de abril de dos mil veinticinco</w:t>
      </w:r>
      <w:r w:rsidRPr="00AA554B">
        <w:rPr>
          <w:rFonts w:ascii="Palatino Linotype" w:hAnsi="Palatino Linotype" w:cs="Arial"/>
          <w:sz w:val="24"/>
        </w:rPr>
        <w:t xml:space="preserve">. Asimismo, se advierte que </w:t>
      </w:r>
      <w:r w:rsidRPr="00AA554B">
        <w:rPr>
          <w:rFonts w:ascii="Palatino Linotype" w:hAnsi="Palatino Linotype" w:cs="Arial"/>
          <w:b/>
          <w:sz w:val="24"/>
        </w:rPr>
        <w:t>el Recurrente</w:t>
      </w:r>
      <w:r w:rsidRPr="00AA554B">
        <w:rPr>
          <w:rFonts w:ascii="Palatino Linotype" w:hAnsi="Palatino Linotype" w:cs="Arial"/>
          <w:sz w:val="24"/>
        </w:rPr>
        <w:t>,</w:t>
      </w:r>
      <w:r w:rsidRPr="008E4D03">
        <w:rPr>
          <w:rFonts w:ascii="Palatino Linotype" w:hAnsi="Palatino Linotype" w:cs="Arial"/>
          <w:sz w:val="24"/>
        </w:rPr>
        <w:t xml:space="preserve"> no realizó alegatos, ni remitió pruebas o manifestaciones.</w:t>
      </w:r>
    </w:p>
    <w:p w14:paraId="2CCD1064" w14:textId="77777777" w:rsidR="00D8321E" w:rsidRPr="001F3DCB" w:rsidRDefault="00D8321E" w:rsidP="00D8321E">
      <w:pPr>
        <w:spacing w:after="0" w:line="360" w:lineRule="auto"/>
        <w:jc w:val="both"/>
        <w:rPr>
          <w:rFonts w:ascii="Palatino Linotype" w:hAnsi="Palatino Linotype" w:cs="Arial"/>
          <w:sz w:val="24"/>
        </w:rPr>
      </w:pPr>
    </w:p>
    <w:p w14:paraId="51FAA75D" w14:textId="77777777" w:rsidR="00D8321E" w:rsidRPr="001F3DCB" w:rsidRDefault="00D8321E" w:rsidP="00D8321E">
      <w:pPr>
        <w:spacing w:after="0" w:line="360" w:lineRule="auto"/>
        <w:jc w:val="both"/>
        <w:rPr>
          <w:rFonts w:ascii="Palatino Linotype" w:hAnsi="Palatino Linotype" w:cs="Arial"/>
          <w:sz w:val="28"/>
        </w:rPr>
      </w:pPr>
      <w:r w:rsidRPr="001F3DCB">
        <w:rPr>
          <w:rFonts w:ascii="Palatino Linotype" w:hAnsi="Palatino Linotype" w:cs="Arial"/>
          <w:sz w:val="24"/>
          <w:lang w:eastAsia="es-MX"/>
        </w:rPr>
        <w:t xml:space="preserve">Así mismo, se aprecia que no se llevaron a cabo audiencias durante la sustanciación del recurso de revisión, ni se ofrecieron pruebas por parte del Recurrente; todo lo </w:t>
      </w:r>
      <w:r w:rsidRPr="001F3DCB">
        <w:rPr>
          <w:rFonts w:ascii="Palatino Linotype" w:hAnsi="Palatino Linotype" w:cs="Arial"/>
          <w:sz w:val="24"/>
          <w:lang w:eastAsia="es-MX"/>
        </w:rPr>
        <w:lastRenderedPageBreak/>
        <w:t>anterior en términos de los artículos 185 fracciones II y IV, y 195 de la Ley de Transparencia y Acceso a la Información Pública del Estado de México y Municipios.</w:t>
      </w:r>
    </w:p>
    <w:p w14:paraId="17F38F3A" w14:textId="77777777" w:rsidR="00D8321E" w:rsidRPr="00EE6317" w:rsidRDefault="00D8321E" w:rsidP="00D8321E">
      <w:pPr>
        <w:spacing w:after="0" w:line="360" w:lineRule="auto"/>
        <w:jc w:val="both"/>
        <w:rPr>
          <w:rFonts w:ascii="Palatino Linotype" w:hAnsi="Palatino Linotype" w:cs="Arial"/>
          <w:b/>
        </w:rPr>
      </w:pPr>
    </w:p>
    <w:p w14:paraId="75CA61E2" w14:textId="77777777" w:rsidR="00D8321E" w:rsidRPr="008419C8" w:rsidRDefault="00D8321E" w:rsidP="00D8321E">
      <w:pPr>
        <w:pStyle w:val="Sinespaciado"/>
        <w:spacing w:line="360" w:lineRule="auto"/>
        <w:jc w:val="both"/>
        <w:rPr>
          <w:rFonts w:ascii="Palatino Linotype" w:hAnsi="Palatino Linotype" w:cs="Arial"/>
          <w:b/>
          <w:sz w:val="28"/>
          <w:szCs w:val="28"/>
        </w:rPr>
      </w:pPr>
      <w:r w:rsidRPr="008419C8">
        <w:rPr>
          <w:rFonts w:ascii="Palatino Linotype" w:hAnsi="Palatino Linotype" w:cs="Arial"/>
          <w:b/>
          <w:sz w:val="28"/>
        </w:rPr>
        <w:t xml:space="preserve">SEXTO. </w:t>
      </w:r>
      <w:r w:rsidRPr="008419C8">
        <w:rPr>
          <w:rFonts w:ascii="Palatino Linotype" w:hAnsi="Palatino Linotype" w:cs="Arial"/>
          <w:b/>
          <w:sz w:val="28"/>
          <w:szCs w:val="28"/>
        </w:rPr>
        <w:t>De la ampliación del término para resolver.</w:t>
      </w:r>
    </w:p>
    <w:p w14:paraId="701A15AE" w14:textId="77777777" w:rsidR="00D8321E" w:rsidRPr="008419C8" w:rsidRDefault="00D8321E" w:rsidP="00D8321E">
      <w:pPr>
        <w:tabs>
          <w:tab w:val="left" w:pos="3206"/>
        </w:tabs>
        <w:spacing w:after="0" w:line="360" w:lineRule="auto"/>
        <w:jc w:val="both"/>
        <w:rPr>
          <w:rFonts w:ascii="Palatino Linotype" w:hAnsi="Palatino Linotype" w:cs="Arial"/>
          <w:sz w:val="24"/>
        </w:rPr>
      </w:pPr>
      <w:r w:rsidRPr="00936460">
        <w:rPr>
          <w:rFonts w:ascii="Palatino Linotype" w:hAnsi="Palatino Linotype" w:cs="Arial"/>
          <w:sz w:val="24"/>
        </w:rPr>
        <w:t xml:space="preserve">De las constancias que integran el expediente electrónico, se advierte que han transcurrido los términos de Ley, para la emisión de la resolución en el presente recurso de revisión, por lo que en fecha </w:t>
      </w:r>
      <w:r>
        <w:rPr>
          <w:rFonts w:ascii="Palatino Linotype" w:hAnsi="Palatino Linotype" w:cs="Arial"/>
          <w:sz w:val="24"/>
        </w:rPr>
        <w:t>nueve</w:t>
      </w:r>
      <w:r w:rsidRPr="00936460">
        <w:rPr>
          <w:rFonts w:ascii="Palatino Linotype" w:hAnsi="Palatino Linotype" w:cs="Arial"/>
          <w:sz w:val="24"/>
        </w:rPr>
        <w:t xml:space="preserve"> de abril de dos mil veinticinco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33BEBAB5" w14:textId="77777777" w:rsidR="00D8321E" w:rsidRDefault="00D8321E" w:rsidP="00D8321E">
      <w:pPr>
        <w:spacing w:after="0" w:line="360" w:lineRule="auto"/>
        <w:jc w:val="both"/>
        <w:rPr>
          <w:rFonts w:ascii="Palatino Linotype" w:hAnsi="Palatino Linotype" w:cs="Arial"/>
        </w:rPr>
      </w:pPr>
    </w:p>
    <w:p w14:paraId="370D8D64" w14:textId="77777777" w:rsidR="00D8321E" w:rsidRPr="00037B15" w:rsidRDefault="00D8321E" w:rsidP="00D8321E">
      <w:pPr>
        <w:tabs>
          <w:tab w:val="left" w:pos="3206"/>
        </w:tabs>
        <w:spacing w:after="0" w:line="360" w:lineRule="auto"/>
        <w:jc w:val="both"/>
        <w:rPr>
          <w:rFonts w:ascii="Palatino Linotype" w:hAnsi="Palatino Linotype" w:cs="Arial"/>
          <w:b/>
          <w:sz w:val="28"/>
        </w:rPr>
      </w:pPr>
      <w:r>
        <w:rPr>
          <w:rFonts w:ascii="Palatino Linotype" w:hAnsi="Palatino Linotype" w:cs="Arial"/>
          <w:b/>
          <w:sz w:val="28"/>
        </w:rPr>
        <w:t>SÉPTIMO</w:t>
      </w:r>
      <w:r w:rsidRPr="00667998">
        <w:rPr>
          <w:rFonts w:ascii="Palatino Linotype" w:hAnsi="Palatino Linotype" w:cs="Arial"/>
          <w:b/>
          <w:sz w:val="28"/>
        </w:rPr>
        <w:t xml:space="preserve">. </w:t>
      </w:r>
      <w:r w:rsidRPr="00037B15">
        <w:rPr>
          <w:rFonts w:ascii="Palatino Linotype" w:hAnsi="Palatino Linotype" w:cs="Arial"/>
          <w:b/>
          <w:sz w:val="28"/>
        </w:rPr>
        <w:t>Del cierre de instrucción.</w:t>
      </w:r>
      <w:r w:rsidRPr="00037B15">
        <w:rPr>
          <w:rFonts w:ascii="Palatino Linotype" w:hAnsi="Palatino Linotype" w:cs="Arial"/>
          <w:b/>
          <w:sz w:val="28"/>
        </w:rPr>
        <w:tab/>
      </w:r>
    </w:p>
    <w:p w14:paraId="1DF614CA" w14:textId="77777777" w:rsidR="00D8321E" w:rsidRDefault="00D8321E" w:rsidP="00D8321E">
      <w:pPr>
        <w:spacing w:after="0" w:line="360" w:lineRule="auto"/>
        <w:jc w:val="both"/>
        <w:rPr>
          <w:rFonts w:ascii="Palatino Linotype" w:hAnsi="Palatino Linotype" w:cs="Arial"/>
          <w:sz w:val="24"/>
        </w:rPr>
      </w:pPr>
      <w:r w:rsidRPr="00672ABD">
        <w:rPr>
          <w:rFonts w:ascii="Palatino Linotype"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Pr>
          <w:rFonts w:ascii="Palatino Linotype" w:hAnsi="Palatino Linotype" w:cs="Arial"/>
          <w:b/>
          <w:sz w:val="24"/>
        </w:rPr>
        <w:t>veintidós de abril de dos mil veinticinco</w:t>
      </w:r>
      <w:r w:rsidRPr="00672ABD">
        <w:rPr>
          <w:rFonts w:ascii="Palatino Linotype" w:hAnsi="Palatino Linotype" w:cs="Arial"/>
          <w:b/>
          <w:sz w:val="24"/>
        </w:rPr>
        <w:t xml:space="preserve">, </w:t>
      </w:r>
      <w:r w:rsidRPr="00672ABD">
        <w:rPr>
          <w:rFonts w:ascii="Palatino Linotype" w:hAnsi="Palatino Linotype" w:cs="Arial"/>
          <w:sz w:val="24"/>
        </w:rPr>
        <w:t>en términos del artículo 185 fracción VI de la Ley de Transparencia y Acceso a la Información Pública del Estado de México y Municipios, ordenándose turnar el expediente a la resolución que en derecho proceda.</w:t>
      </w:r>
    </w:p>
    <w:p w14:paraId="04884C99" w14:textId="77777777" w:rsidR="00D8321E" w:rsidRPr="00A66B86" w:rsidRDefault="00D8321E" w:rsidP="00D8321E">
      <w:pPr>
        <w:spacing w:after="0" w:line="360" w:lineRule="auto"/>
        <w:jc w:val="both"/>
        <w:rPr>
          <w:rFonts w:ascii="Palatino Linotype" w:hAnsi="Palatino Linotype" w:cs="Arial"/>
          <w:sz w:val="28"/>
          <w:szCs w:val="24"/>
        </w:rPr>
      </w:pPr>
    </w:p>
    <w:p w14:paraId="7BEF3A6F" w14:textId="77777777" w:rsidR="00D8321E" w:rsidRPr="00AA554B" w:rsidRDefault="00D8321E" w:rsidP="00D8321E">
      <w:pPr>
        <w:spacing w:after="0" w:line="360" w:lineRule="auto"/>
        <w:jc w:val="center"/>
        <w:rPr>
          <w:rFonts w:ascii="Palatino Linotype" w:hAnsi="Palatino Linotype" w:cs="Arial"/>
          <w:b/>
          <w:sz w:val="28"/>
        </w:rPr>
      </w:pPr>
      <w:r w:rsidRPr="00AA554B">
        <w:rPr>
          <w:rFonts w:ascii="Palatino Linotype" w:hAnsi="Palatino Linotype" w:cs="Arial"/>
          <w:b/>
          <w:sz w:val="28"/>
        </w:rPr>
        <w:t xml:space="preserve">C O N S I D E R A N D O </w:t>
      </w:r>
    </w:p>
    <w:p w14:paraId="23A19EA6" w14:textId="77777777" w:rsidR="00D8321E" w:rsidRDefault="00D8321E" w:rsidP="00D8321E">
      <w:pPr>
        <w:spacing w:after="0" w:line="360" w:lineRule="auto"/>
        <w:jc w:val="both"/>
        <w:rPr>
          <w:rFonts w:ascii="Palatino Linotype" w:hAnsi="Palatino Linotype" w:cs="Arial"/>
          <w:b/>
          <w:sz w:val="28"/>
        </w:rPr>
      </w:pPr>
    </w:p>
    <w:p w14:paraId="0A50168E" w14:textId="77777777" w:rsidR="00D8321E" w:rsidRPr="002C3EC8" w:rsidRDefault="00D8321E" w:rsidP="00D8321E">
      <w:pPr>
        <w:spacing w:after="0" w:line="360" w:lineRule="auto"/>
        <w:jc w:val="both"/>
        <w:rPr>
          <w:rFonts w:ascii="Palatino Linotype" w:hAnsi="Palatino Linotype" w:cs="Arial"/>
          <w:sz w:val="28"/>
          <w:szCs w:val="28"/>
        </w:rPr>
      </w:pPr>
      <w:r w:rsidRPr="002C3EC8">
        <w:rPr>
          <w:rFonts w:ascii="Palatino Linotype" w:hAnsi="Palatino Linotype" w:cs="Arial"/>
          <w:b/>
          <w:sz w:val="28"/>
        </w:rPr>
        <w:lastRenderedPageBreak/>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3D7E0DAB" w14:textId="77777777" w:rsidR="00D8321E" w:rsidRPr="002C3EC8" w:rsidRDefault="00D8321E" w:rsidP="00D8321E">
      <w:pPr>
        <w:spacing w:after="0" w:line="360" w:lineRule="auto"/>
        <w:jc w:val="both"/>
        <w:rPr>
          <w:rFonts w:ascii="Palatino Linotype" w:eastAsia="Calibri" w:hAnsi="Palatino Linotype" w:cs="Arial"/>
          <w:color w:val="000000" w:themeColor="text1"/>
          <w:sz w:val="24"/>
          <w:szCs w:val="24"/>
        </w:rPr>
      </w:pPr>
      <w:r w:rsidRPr="00936460">
        <w:rPr>
          <w:rFonts w:ascii="Palatino Linotype" w:hAnsi="Palatino Linotype" w:cs="Arial"/>
          <w:sz w:val="24"/>
          <w:szCs w:val="24"/>
          <w:lang w:val="es-E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7DF28EC" w14:textId="77777777" w:rsidR="00D8321E" w:rsidRPr="002C3EC8" w:rsidRDefault="00D8321E" w:rsidP="00D8321E">
      <w:pPr>
        <w:spacing w:after="0" w:line="360" w:lineRule="auto"/>
        <w:jc w:val="both"/>
        <w:rPr>
          <w:rFonts w:ascii="Palatino Linotype" w:eastAsia="Calibri" w:hAnsi="Palatino Linotype"/>
          <w:b/>
          <w:color w:val="000000" w:themeColor="text1"/>
          <w:sz w:val="24"/>
          <w:szCs w:val="24"/>
        </w:rPr>
      </w:pPr>
    </w:p>
    <w:p w14:paraId="3731AA5F" w14:textId="77777777" w:rsidR="00D8321E" w:rsidRPr="002C3EC8" w:rsidRDefault="00D8321E" w:rsidP="00D8321E">
      <w:pPr>
        <w:pStyle w:val="Prrafodelista"/>
        <w:autoSpaceDE w:val="0"/>
        <w:autoSpaceDN w:val="0"/>
        <w:adjustRightInd w:val="0"/>
        <w:spacing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0761C0AD" w14:textId="77777777" w:rsidR="00D8321E" w:rsidRPr="00821CCD" w:rsidRDefault="00D8321E" w:rsidP="00D8321E">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A66B86">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C296F3C" w14:textId="77777777" w:rsidR="00D8321E" w:rsidRDefault="00D8321E" w:rsidP="00D8321E">
      <w:pPr>
        <w:pStyle w:val="Prrafodelista"/>
        <w:autoSpaceDE w:val="0"/>
        <w:autoSpaceDN w:val="0"/>
        <w:adjustRightInd w:val="0"/>
        <w:spacing w:line="360" w:lineRule="auto"/>
        <w:ind w:left="0"/>
        <w:jc w:val="both"/>
        <w:rPr>
          <w:rFonts w:ascii="Palatino Linotype" w:hAnsi="Palatino Linotype" w:cs="Arial"/>
          <w:b/>
          <w:sz w:val="28"/>
        </w:rPr>
      </w:pPr>
    </w:p>
    <w:p w14:paraId="6C9D2816" w14:textId="77777777" w:rsidR="00D8321E" w:rsidRPr="00672ABD" w:rsidRDefault="00D8321E" w:rsidP="00D8321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672ABD">
        <w:rPr>
          <w:rFonts w:ascii="Palatino Linotype" w:hAnsi="Palatino Linotype" w:cs="Arial"/>
          <w:b/>
          <w:sz w:val="28"/>
        </w:rPr>
        <w:lastRenderedPageBreak/>
        <w:t>TERCERO</w:t>
      </w:r>
      <w:r w:rsidRPr="00672ABD">
        <w:rPr>
          <w:rFonts w:ascii="Palatino Linotype" w:hAnsi="Palatino Linotype" w:cs="Arial"/>
          <w:b/>
        </w:rPr>
        <w:t xml:space="preserve">. </w:t>
      </w:r>
      <w:r w:rsidRPr="00672ABD">
        <w:rPr>
          <w:rFonts w:ascii="Palatino Linotype" w:eastAsia="Times New Roman" w:hAnsi="Palatino Linotype" w:cs="Arial"/>
          <w:b/>
          <w:sz w:val="28"/>
          <w:szCs w:val="24"/>
          <w:lang w:val="es-ES" w:eastAsia="es-ES"/>
        </w:rPr>
        <w:t>Del estudio de las causas de improcedencia y sobreseimiento.</w:t>
      </w:r>
    </w:p>
    <w:p w14:paraId="6417C548" w14:textId="77777777" w:rsidR="00D8321E" w:rsidRPr="00672ABD" w:rsidRDefault="00D8321E" w:rsidP="00D8321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72ABD">
        <w:rPr>
          <w:rFonts w:ascii="Palatino Linotype" w:eastAsia="Times New Roman" w:hAnsi="Palatino Linotype" w:cs="Arial"/>
          <w:sz w:val="24"/>
          <w:szCs w:val="24"/>
          <w:lang w:val="es-ES" w:eastAsia="es-ES"/>
        </w:rPr>
        <w:t xml:space="preserve">Es menester resaltar que en el procedimiento de acceso a la información pública y de los medios de impugnación de la materia, se advierten diversos supuestos de </w:t>
      </w:r>
      <w:proofErr w:type="spellStart"/>
      <w:r w:rsidRPr="00672ABD">
        <w:rPr>
          <w:rFonts w:ascii="Palatino Linotype" w:eastAsia="Times New Roman" w:hAnsi="Palatino Linotype" w:cs="Arial"/>
          <w:sz w:val="24"/>
          <w:szCs w:val="24"/>
          <w:lang w:val="es-ES" w:eastAsia="es-ES"/>
        </w:rPr>
        <w:t>procedibilidad</w:t>
      </w:r>
      <w:proofErr w:type="spellEnd"/>
      <w:r w:rsidRPr="00672ABD">
        <w:rPr>
          <w:rFonts w:ascii="Palatino Linotype" w:eastAsia="Times New Roman" w:hAnsi="Palatino Linotype" w:cs="Arial"/>
          <w:sz w:val="24"/>
          <w:szCs w:val="24"/>
          <w:lang w:val="es-ES"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EF84D91" w14:textId="77777777" w:rsidR="00D8321E" w:rsidRPr="00672ABD" w:rsidRDefault="00D8321E" w:rsidP="00D8321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6C4C1E4" w14:textId="77777777" w:rsidR="00D8321E" w:rsidRPr="00672ABD" w:rsidRDefault="00D8321E" w:rsidP="00D8321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72ABD">
        <w:rPr>
          <w:rFonts w:ascii="Palatino Linotype" w:eastAsia="Times New Roman" w:hAnsi="Palatino Linotype" w:cs="Arial"/>
          <w:sz w:val="24"/>
          <w:szCs w:val="24"/>
          <w:lang w:val="es-ES" w:eastAsia="es-ES"/>
        </w:rPr>
        <w:t xml:space="preserve">Siendo una facultad legal entrar al estudio de las causas de improcedencia que hagan valer las partes o que se adviertan de oficio por este </w:t>
      </w:r>
      <w:proofErr w:type="spellStart"/>
      <w:r w:rsidRPr="00672ABD">
        <w:rPr>
          <w:rFonts w:ascii="Palatino Linotype" w:eastAsia="Times New Roman" w:hAnsi="Palatino Linotype" w:cs="Arial"/>
          <w:sz w:val="24"/>
          <w:szCs w:val="24"/>
          <w:lang w:val="es-ES" w:eastAsia="es-ES"/>
        </w:rPr>
        <w:t>Resolutor</w:t>
      </w:r>
      <w:proofErr w:type="spellEnd"/>
      <w:r w:rsidRPr="00672ABD">
        <w:rPr>
          <w:rFonts w:ascii="Palatino Linotype" w:eastAsia="Times New Roman" w:hAnsi="Palatino Linotype" w:cs="Arial"/>
          <w:sz w:val="24"/>
          <w:szCs w:val="24"/>
          <w:lang w:val="es-ES" w:eastAsia="es-ES"/>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154F1861" w14:textId="77777777" w:rsidR="00D8321E" w:rsidRPr="00672ABD" w:rsidRDefault="00D8321E" w:rsidP="00D8321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666FED5" w14:textId="77777777" w:rsidR="00D8321E" w:rsidRPr="00672ABD" w:rsidRDefault="00D8321E" w:rsidP="00D8321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72ABD">
        <w:rPr>
          <w:rFonts w:ascii="Palatino Linotype" w:eastAsia="Times New Roman" w:hAnsi="Palatino Linotype" w:cs="Arial"/>
          <w:sz w:val="24"/>
          <w:szCs w:val="24"/>
          <w:lang w:val="es-ES" w:eastAsia="es-ES"/>
        </w:rPr>
        <w:t>Estudio de causales de improcedencia que no son incompatibles con el derecho de acceso a la justicia, ya que éste no se coarta por regular causas de improcedencia y sobreseimiento con tales fines</w:t>
      </w:r>
      <w:r w:rsidRPr="00672ABD">
        <w:rPr>
          <w:rFonts w:ascii="Palatino Linotype" w:eastAsia="Times New Roman" w:hAnsi="Palatino Linotype" w:cs="Arial"/>
          <w:sz w:val="24"/>
          <w:szCs w:val="24"/>
          <w:vertAlign w:val="superscript"/>
          <w:lang w:val="es-ES" w:eastAsia="es-ES"/>
        </w:rPr>
        <w:footnoteReference w:id="1"/>
      </w:r>
      <w:r w:rsidRPr="00672ABD">
        <w:rPr>
          <w:rFonts w:ascii="Palatino Linotype" w:eastAsia="Times New Roman" w:hAnsi="Palatino Linotype" w:cs="Arial"/>
          <w:sz w:val="24"/>
          <w:szCs w:val="24"/>
          <w:lang w:val="es-ES" w:eastAsia="es-ES"/>
        </w:rPr>
        <w:t>.</w:t>
      </w:r>
    </w:p>
    <w:p w14:paraId="084AF0B2" w14:textId="77777777" w:rsidR="00D8321E" w:rsidRPr="00672ABD" w:rsidRDefault="00D8321E" w:rsidP="00D8321E">
      <w:pPr>
        <w:autoSpaceDE w:val="0"/>
        <w:autoSpaceDN w:val="0"/>
        <w:adjustRightInd w:val="0"/>
        <w:spacing w:after="0" w:line="360" w:lineRule="auto"/>
        <w:jc w:val="both"/>
        <w:rPr>
          <w:rFonts w:ascii="Palatino Linotype" w:hAnsi="Palatino Linotype" w:cs="Arial"/>
          <w:sz w:val="24"/>
          <w:szCs w:val="24"/>
        </w:rPr>
      </w:pPr>
    </w:p>
    <w:p w14:paraId="3E00A2CC" w14:textId="77777777" w:rsidR="00D8321E" w:rsidRPr="00672ABD" w:rsidRDefault="00D8321E" w:rsidP="00D8321E">
      <w:pPr>
        <w:autoSpaceDE w:val="0"/>
        <w:autoSpaceDN w:val="0"/>
        <w:adjustRightInd w:val="0"/>
        <w:spacing w:after="0" w:line="360" w:lineRule="auto"/>
        <w:jc w:val="both"/>
        <w:rPr>
          <w:rFonts w:ascii="Palatino Linotype" w:hAnsi="Palatino Linotype" w:cs="Arial"/>
          <w:sz w:val="24"/>
          <w:szCs w:val="24"/>
        </w:rPr>
      </w:pPr>
      <w:r w:rsidRPr="00672ABD">
        <w:rPr>
          <w:rFonts w:ascii="Palatino Linotype" w:hAnsi="Palatino Linotype" w:cs="Arial"/>
          <w:sz w:val="24"/>
          <w:szCs w:val="24"/>
        </w:rPr>
        <w:t>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3972468C" w14:textId="77777777" w:rsidR="00D8321E" w:rsidRPr="00672ABD" w:rsidRDefault="00D8321E" w:rsidP="00D8321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0094BE9" w14:textId="77777777" w:rsidR="00D8321E" w:rsidRPr="00672ABD" w:rsidRDefault="00D8321E" w:rsidP="00D8321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72ABD">
        <w:rPr>
          <w:rFonts w:ascii="Palatino Linotype" w:eastAsia="Times New Roman" w:hAnsi="Palatino Linotype" w:cs="Arial"/>
          <w:sz w:val="24"/>
          <w:szCs w:val="24"/>
          <w:lang w:val="es-ES" w:eastAsia="es-ES"/>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FB22ECB" w14:textId="77777777" w:rsidR="00D8321E" w:rsidRPr="00672ABD" w:rsidRDefault="00D8321E" w:rsidP="00D8321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1B9F30B" w14:textId="77777777" w:rsidR="00D8321E" w:rsidRPr="00672ABD" w:rsidRDefault="00D8321E" w:rsidP="00D8321E">
      <w:pPr>
        <w:tabs>
          <w:tab w:val="left" w:pos="709"/>
        </w:tabs>
        <w:spacing w:after="0" w:line="360" w:lineRule="auto"/>
        <w:jc w:val="both"/>
        <w:rPr>
          <w:rFonts w:ascii="Palatino Linotype" w:hAnsi="Palatino Linotype" w:cs="Arial"/>
          <w:sz w:val="24"/>
          <w:szCs w:val="24"/>
        </w:rPr>
      </w:pPr>
      <w:r w:rsidRPr="00672ABD">
        <w:rPr>
          <w:rFonts w:ascii="Palatino Linotype" w:hAnsi="Palatino Linotype" w:cs="Arial"/>
          <w:sz w:val="24"/>
          <w:szCs w:val="24"/>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35ADC9E8" w14:textId="77777777" w:rsidR="00D8321E" w:rsidRPr="00672ABD" w:rsidRDefault="00D8321E" w:rsidP="00D8321E">
      <w:pPr>
        <w:pStyle w:val="Prrafodelista"/>
        <w:autoSpaceDE w:val="0"/>
        <w:autoSpaceDN w:val="0"/>
        <w:adjustRightInd w:val="0"/>
        <w:spacing w:line="360" w:lineRule="auto"/>
        <w:ind w:left="0"/>
        <w:jc w:val="both"/>
        <w:rPr>
          <w:rFonts w:ascii="Palatino Linotype" w:hAnsi="Palatino Linotype"/>
          <w:b/>
          <w:sz w:val="28"/>
          <w:szCs w:val="28"/>
        </w:rPr>
      </w:pPr>
      <w:r w:rsidRPr="00672ABD">
        <w:rPr>
          <w:rFonts w:ascii="Palatino Linotype" w:hAnsi="Palatino Linotype"/>
          <w:b/>
          <w:sz w:val="28"/>
          <w:szCs w:val="28"/>
        </w:rPr>
        <w:t xml:space="preserve"> </w:t>
      </w:r>
    </w:p>
    <w:p w14:paraId="6727AC1C" w14:textId="77777777" w:rsidR="00D8321E" w:rsidRPr="00672ABD" w:rsidRDefault="00D8321E" w:rsidP="00D8321E">
      <w:pPr>
        <w:pStyle w:val="Prrafodelista"/>
        <w:autoSpaceDE w:val="0"/>
        <w:autoSpaceDN w:val="0"/>
        <w:adjustRightInd w:val="0"/>
        <w:spacing w:line="360" w:lineRule="auto"/>
        <w:ind w:left="0"/>
        <w:jc w:val="both"/>
        <w:rPr>
          <w:rFonts w:ascii="Palatino Linotype" w:hAnsi="Palatino Linotype" w:cs="Arial"/>
        </w:rPr>
      </w:pPr>
      <w:r w:rsidRPr="00672ABD">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78029E69" w14:textId="77777777" w:rsidR="00D8321E" w:rsidRPr="00672ABD" w:rsidRDefault="00D8321E" w:rsidP="00D8321E">
      <w:pPr>
        <w:spacing w:after="0" w:line="360" w:lineRule="auto"/>
        <w:jc w:val="both"/>
        <w:rPr>
          <w:rFonts w:ascii="Palatino Linotype" w:hAnsi="Palatino Linotype" w:cs="Arial"/>
          <w:sz w:val="24"/>
          <w:szCs w:val="24"/>
        </w:rPr>
      </w:pPr>
    </w:p>
    <w:p w14:paraId="17842619" w14:textId="77777777" w:rsidR="00D8321E" w:rsidRPr="00672ABD" w:rsidRDefault="00D8321E" w:rsidP="00D8321E">
      <w:pPr>
        <w:spacing w:after="0" w:line="360" w:lineRule="auto"/>
        <w:jc w:val="both"/>
        <w:rPr>
          <w:rFonts w:ascii="Palatino Linotype" w:eastAsia="Times New Roman" w:hAnsi="Palatino Linotype" w:cs="Times New Roman"/>
          <w:sz w:val="24"/>
          <w:szCs w:val="24"/>
          <w:lang w:eastAsia="es-ES"/>
        </w:rPr>
      </w:pPr>
      <w:r w:rsidRPr="00672ABD">
        <w:rPr>
          <w:rFonts w:ascii="Palatino Linotype" w:hAnsi="Palatino Linotype" w:cs="Arial"/>
          <w:sz w:val="24"/>
          <w:szCs w:val="24"/>
        </w:rPr>
        <w:t xml:space="preserve">En este tenor, es necesario subrayar que </w:t>
      </w:r>
      <w:r w:rsidRPr="00672ABD">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3B63B9D" w14:textId="77777777" w:rsidR="00D8321E" w:rsidRPr="00672ABD" w:rsidRDefault="00D8321E" w:rsidP="00D8321E">
      <w:pPr>
        <w:spacing w:after="0" w:line="360" w:lineRule="auto"/>
        <w:jc w:val="both"/>
        <w:rPr>
          <w:rFonts w:ascii="Palatino Linotype" w:eastAsia="Times New Roman" w:hAnsi="Palatino Linotype" w:cs="Times New Roman"/>
          <w:sz w:val="24"/>
          <w:szCs w:val="24"/>
          <w:lang w:eastAsia="es-ES"/>
        </w:rPr>
      </w:pPr>
    </w:p>
    <w:p w14:paraId="4119C828" w14:textId="77777777" w:rsidR="00D8321E" w:rsidRPr="00672ABD" w:rsidRDefault="00D8321E" w:rsidP="00D8321E">
      <w:pPr>
        <w:spacing w:after="0" w:line="360" w:lineRule="auto"/>
        <w:ind w:left="851" w:right="851"/>
        <w:jc w:val="both"/>
        <w:rPr>
          <w:rFonts w:ascii="Palatino Linotype" w:eastAsia="Times New Roman" w:hAnsi="Palatino Linotype" w:cs="Times New Roman"/>
          <w:i/>
          <w:lang w:eastAsia="es-ES"/>
        </w:rPr>
      </w:pPr>
      <w:r w:rsidRPr="00672ABD">
        <w:rPr>
          <w:rFonts w:ascii="Palatino Linotype" w:eastAsia="Times New Roman" w:hAnsi="Palatino Linotype" w:cs="Times New Roman"/>
          <w:b/>
          <w:i/>
          <w:lang w:eastAsia="es-ES"/>
        </w:rPr>
        <w:t>“Artículo 4.</w:t>
      </w:r>
      <w:r w:rsidRPr="00672ABD">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520835F" w14:textId="77777777" w:rsidR="00D8321E" w:rsidRPr="00672ABD" w:rsidRDefault="00D8321E" w:rsidP="00D8321E">
      <w:pPr>
        <w:spacing w:after="0" w:line="360" w:lineRule="auto"/>
        <w:ind w:left="851" w:right="851"/>
        <w:jc w:val="both"/>
        <w:rPr>
          <w:rFonts w:ascii="Palatino Linotype" w:eastAsia="Times New Roman" w:hAnsi="Palatino Linotype" w:cs="Times New Roman"/>
          <w:i/>
          <w:lang w:eastAsia="es-ES"/>
        </w:rPr>
      </w:pPr>
      <w:r w:rsidRPr="00672ABD">
        <w:rPr>
          <w:rFonts w:ascii="Palatino Linotype" w:eastAsia="Times New Roman" w:hAnsi="Palatino Linotype" w:cs="Times New Roman"/>
          <w:i/>
          <w:lang w:eastAsia="es-E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B5C8903" w14:textId="77777777" w:rsidR="00D8321E" w:rsidRPr="00672ABD" w:rsidRDefault="00D8321E" w:rsidP="00D8321E">
      <w:pPr>
        <w:spacing w:after="0" w:line="360" w:lineRule="auto"/>
        <w:ind w:left="851" w:right="851"/>
        <w:jc w:val="both"/>
        <w:rPr>
          <w:rFonts w:ascii="Palatino Linotype" w:eastAsia="Times New Roman" w:hAnsi="Palatino Linotype" w:cs="Times New Roman"/>
          <w:i/>
          <w:lang w:eastAsia="es-ES"/>
        </w:rPr>
      </w:pPr>
      <w:r w:rsidRPr="00672ABD">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48010617" w14:textId="77777777" w:rsidR="00D8321E" w:rsidRPr="00672ABD" w:rsidRDefault="00D8321E" w:rsidP="00D8321E">
      <w:pPr>
        <w:spacing w:after="0" w:line="360" w:lineRule="auto"/>
        <w:ind w:left="851" w:right="851"/>
        <w:jc w:val="both"/>
        <w:rPr>
          <w:rFonts w:ascii="Palatino Linotype" w:eastAsia="Times New Roman" w:hAnsi="Palatino Linotype" w:cs="Times New Roman"/>
          <w:i/>
          <w:lang w:eastAsia="es-ES"/>
        </w:rPr>
      </w:pPr>
      <w:r w:rsidRPr="00672ABD">
        <w:rPr>
          <w:rFonts w:ascii="Palatino Linotype" w:eastAsia="Times New Roman" w:hAnsi="Palatino Linotype" w:cs="Times New Roman"/>
          <w:b/>
          <w:i/>
          <w:lang w:eastAsia="es-ES"/>
        </w:rPr>
        <w:t>Artículo 12.</w:t>
      </w:r>
      <w:r w:rsidRPr="00672ABD">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6A537D90" w14:textId="77777777" w:rsidR="00D8321E" w:rsidRPr="00672ABD" w:rsidRDefault="00D8321E" w:rsidP="00D8321E">
      <w:pPr>
        <w:spacing w:after="0" w:line="360" w:lineRule="auto"/>
        <w:ind w:left="851" w:right="851"/>
        <w:jc w:val="both"/>
        <w:rPr>
          <w:rFonts w:ascii="Palatino Linotype" w:eastAsia="Times New Roman" w:hAnsi="Palatino Linotype" w:cs="Times New Roman"/>
          <w:i/>
          <w:lang w:eastAsia="es-ES"/>
        </w:rPr>
      </w:pPr>
      <w:r w:rsidRPr="00672ABD">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004FC05" w14:textId="77777777" w:rsidR="00D8321E" w:rsidRPr="00672ABD" w:rsidRDefault="00D8321E" w:rsidP="00D8321E">
      <w:pPr>
        <w:spacing w:after="0" w:line="360" w:lineRule="auto"/>
        <w:ind w:left="851" w:right="851"/>
        <w:jc w:val="both"/>
        <w:rPr>
          <w:rFonts w:ascii="Palatino Linotype" w:eastAsia="Times New Roman" w:hAnsi="Palatino Linotype" w:cs="Times New Roman"/>
          <w:i/>
          <w:lang w:eastAsia="es-ES"/>
        </w:rPr>
      </w:pPr>
      <w:r w:rsidRPr="00672ABD">
        <w:rPr>
          <w:rFonts w:ascii="Palatino Linotype" w:eastAsia="Times New Roman" w:hAnsi="Palatino Linotype" w:cs="Times New Roman"/>
          <w:i/>
          <w:lang w:eastAsia="es-ES"/>
        </w:rPr>
        <w:t>(…)</w:t>
      </w:r>
    </w:p>
    <w:p w14:paraId="7A450535" w14:textId="77777777" w:rsidR="00D8321E" w:rsidRPr="00672ABD" w:rsidRDefault="00D8321E" w:rsidP="00D8321E">
      <w:pPr>
        <w:spacing w:after="0" w:line="360" w:lineRule="auto"/>
        <w:ind w:left="851" w:right="851"/>
        <w:jc w:val="both"/>
        <w:rPr>
          <w:rFonts w:ascii="Palatino Linotype" w:eastAsia="Times New Roman" w:hAnsi="Palatino Linotype" w:cs="Times New Roman"/>
          <w:b/>
          <w:i/>
          <w:lang w:eastAsia="es-ES"/>
        </w:rPr>
      </w:pPr>
      <w:r w:rsidRPr="00672ABD">
        <w:rPr>
          <w:rFonts w:ascii="Palatino Linotype" w:eastAsia="Times New Roman" w:hAnsi="Palatino Linotype" w:cs="Times New Roman"/>
          <w:b/>
          <w:i/>
          <w:lang w:eastAsia="es-ES"/>
        </w:rPr>
        <w:t xml:space="preserve">Artículo 24. </w:t>
      </w:r>
    </w:p>
    <w:p w14:paraId="44E5C7B4" w14:textId="77777777" w:rsidR="00D8321E" w:rsidRPr="00672ABD" w:rsidRDefault="00D8321E" w:rsidP="00D8321E">
      <w:pPr>
        <w:spacing w:after="0" w:line="360" w:lineRule="auto"/>
        <w:ind w:left="851" w:right="851"/>
        <w:jc w:val="both"/>
        <w:rPr>
          <w:rFonts w:ascii="Palatino Linotype" w:eastAsia="Times New Roman" w:hAnsi="Palatino Linotype" w:cs="Times New Roman"/>
          <w:i/>
          <w:lang w:eastAsia="es-ES"/>
        </w:rPr>
      </w:pPr>
      <w:r w:rsidRPr="00672ABD">
        <w:rPr>
          <w:rFonts w:ascii="Palatino Linotype" w:eastAsia="Times New Roman" w:hAnsi="Palatino Linotype" w:cs="Times New Roman"/>
          <w:i/>
          <w:lang w:eastAsia="es-ES"/>
        </w:rPr>
        <w:t>(…)</w:t>
      </w:r>
    </w:p>
    <w:p w14:paraId="3E2B0B33" w14:textId="77777777" w:rsidR="00D8321E" w:rsidRPr="00672ABD" w:rsidRDefault="00D8321E" w:rsidP="00D8321E">
      <w:pPr>
        <w:spacing w:after="0" w:line="360" w:lineRule="auto"/>
        <w:ind w:left="851" w:right="851"/>
        <w:jc w:val="both"/>
        <w:rPr>
          <w:rFonts w:ascii="Palatino Linotype" w:eastAsia="Times New Roman" w:hAnsi="Palatino Linotype" w:cs="Times New Roman"/>
          <w:i/>
          <w:lang w:eastAsia="es-ES"/>
        </w:rPr>
      </w:pPr>
      <w:r w:rsidRPr="00672ABD">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14596FF5" w14:textId="77777777" w:rsidR="00D8321E" w:rsidRPr="00672ABD" w:rsidRDefault="00D8321E" w:rsidP="00D8321E">
      <w:pPr>
        <w:spacing w:after="0" w:line="360" w:lineRule="auto"/>
        <w:ind w:left="851" w:right="851"/>
        <w:jc w:val="both"/>
        <w:rPr>
          <w:rFonts w:ascii="Palatino Linotype" w:eastAsia="Times New Roman" w:hAnsi="Palatino Linotype" w:cs="Times New Roman"/>
          <w:i/>
          <w:lang w:eastAsia="es-ES"/>
        </w:rPr>
      </w:pPr>
      <w:r w:rsidRPr="00672ABD">
        <w:rPr>
          <w:rFonts w:ascii="Palatino Linotype" w:eastAsia="Times New Roman" w:hAnsi="Palatino Linotype" w:cs="Times New Roman"/>
          <w:i/>
          <w:lang w:eastAsia="es-ES"/>
        </w:rPr>
        <w:t>(…)</w:t>
      </w:r>
    </w:p>
    <w:p w14:paraId="4628C7F8" w14:textId="77777777" w:rsidR="00D8321E" w:rsidRPr="00672ABD" w:rsidRDefault="00D8321E" w:rsidP="00D8321E">
      <w:pPr>
        <w:spacing w:after="0" w:line="360" w:lineRule="auto"/>
        <w:ind w:left="851" w:right="851"/>
        <w:jc w:val="both"/>
        <w:rPr>
          <w:rFonts w:ascii="Palatino Linotype" w:eastAsia="Times New Roman" w:hAnsi="Palatino Linotype" w:cs="Times New Roman"/>
          <w:i/>
          <w:lang w:eastAsia="es-ES"/>
        </w:rPr>
      </w:pPr>
      <w:r w:rsidRPr="00672ABD">
        <w:rPr>
          <w:rFonts w:ascii="Palatino Linotype" w:eastAsia="Times New Roman" w:hAnsi="Palatino Linotype" w:cs="Times New Roman"/>
          <w:b/>
          <w:i/>
          <w:lang w:eastAsia="es-ES"/>
        </w:rPr>
        <w:lastRenderedPageBreak/>
        <w:t>Artículo 160.</w:t>
      </w:r>
      <w:r w:rsidRPr="00672ABD">
        <w:rPr>
          <w:rFonts w:ascii="Palatino Linotype" w:eastAsia="Times New Roman" w:hAnsi="Palatino Linotype" w:cs="Times New Roman"/>
          <w:i/>
          <w:lang w:eastAsia="es-ES"/>
        </w:rPr>
        <w:t xml:space="preserve"> Los sujetos obligados deberán otorgar acceso a los documentos que se </w:t>
      </w:r>
      <w:r w:rsidRPr="00672ABD">
        <w:rPr>
          <w:rFonts w:ascii="Palatino Linotype" w:eastAsia="Times New Roman" w:hAnsi="Palatino Linotype" w:cs="Times New Roman"/>
          <w:b/>
          <w:i/>
          <w:lang w:eastAsia="es-ES"/>
        </w:rPr>
        <w:t xml:space="preserve"> </w:t>
      </w:r>
      <w:r w:rsidRPr="00672ABD">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58C5740" w14:textId="77777777" w:rsidR="00D8321E" w:rsidRPr="00672ABD" w:rsidRDefault="00D8321E" w:rsidP="00D8321E">
      <w:pPr>
        <w:spacing w:after="0" w:line="360" w:lineRule="auto"/>
        <w:ind w:left="851" w:right="851"/>
        <w:jc w:val="both"/>
        <w:rPr>
          <w:rFonts w:ascii="Palatino Linotype" w:eastAsia="Times New Roman" w:hAnsi="Palatino Linotype" w:cs="Times New Roman"/>
          <w:b/>
          <w:i/>
          <w:lang w:eastAsia="es-ES"/>
        </w:rPr>
      </w:pPr>
      <w:r w:rsidRPr="00672ABD">
        <w:rPr>
          <w:rFonts w:ascii="Palatino Linotype" w:eastAsia="Times New Roman" w:hAnsi="Palatino Linotype" w:cs="Times New Roman"/>
          <w:i/>
          <w:lang w:eastAsia="es-ES"/>
        </w:rPr>
        <w:t xml:space="preserve">En caso que la información solicitada consista en bases de datos se deberá privilegiar la entrega de la misma en formatos abiertos.” </w:t>
      </w:r>
      <w:r w:rsidRPr="00672ABD">
        <w:rPr>
          <w:rFonts w:ascii="Palatino Linotype" w:eastAsia="Times New Roman" w:hAnsi="Palatino Linotype" w:cs="Times New Roman"/>
          <w:b/>
          <w:i/>
          <w:lang w:eastAsia="es-ES"/>
        </w:rPr>
        <w:t>(Sic)</w:t>
      </w:r>
    </w:p>
    <w:p w14:paraId="13FC0A25" w14:textId="77777777" w:rsidR="00D8321E" w:rsidRPr="00672ABD" w:rsidRDefault="00D8321E" w:rsidP="00D8321E">
      <w:pPr>
        <w:spacing w:after="0" w:line="360" w:lineRule="auto"/>
        <w:jc w:val="both"/>
        <w:rPr>
          <w:rFonts w:ascii="Palatino Linotype" w:eastAsia="Times New Roman" w:hAnsi="Palatino Linotype" w:cs="Times New Roman"/>
          <w:sz w:val="24"/>
          <w:szCs w:val="24"/>
          <w:lang w:eastAsia="es-ES"/>
        </w:rPr>
      </w:pPr>
    </w:p>
    <w:p w14:paraId="471DE364" w14:textId="77777777" w:rsidR="00D8321E" w:rsidRPr="00672ABD" w:rsidRDefault="00D8321E" w:rsidP="00D8321E">
      <w:pPr>
        <w:spacing w:after="0" w:line="360" w:lineRule="auto"/>
        <w:jc w:val="both"/>
        <w:rPr>
          <w:rFonts w:ascii="Palatino Linotype" w:eastAsia="Times New Roman" w:hAnsi="Palatino Linotype" w:cs="Times New Roman"/>
          <w:sz w:val="24"/>
          <w:szCs w:val="24"/>
          <w:lang w:eastAsia="es-ES"/>
        </w:rPr>
      </w:pPr>
      <w:r w:rsidRPr="00672ABD">
        <w:rPr>
          <w:rFonts w:ascii="Palatino Linotype" w:eastAsia="Times New Roman" w:hAnsi="Palatino Linotype" w:cs="Times New Roman"/>
          <w:sz w:val="24"/>
          <w:szCs w:val="24"/>
          <w:lang w:eastAsia="es-ES"/>
        </w:rPr>
        <w:t xml:space="preserve">Así que la obligación de los </w:t>
      </w:r>
      <w:r w:rsidRPr="00672ABD">
        <w:rPr>
          <w:rFonts w:ascii="Palatino Linotype" w:eastAsia="Times New Roman" w:hAnsi="Palatino Linotype" w:cs="Times New Roman"/>
          <w:b/>
          <w:sz w:val="24"/>
          <w:szCs w:val="24"/>
          <w:lang w:eastAsia="es-ES"/>
        </w:rPr>
        <w:t>Sujetos Obligados</w:t>
      </w:r>
      <w:r w:rsidRPr="00672ABD">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72ABD">
        <w:rPr>
          <w:rFonts w:ascii="Palatino Linotype" w:eastAsia="Times New Roman" w:hAnsi="Palatino Linotype" w:cs="Times New Roman"/>
          <w:bCs/>
          <w:sz w:val="24"/>
          <w:szCs w:val="24"/>
          <w:lang w:eastAsia="es-ES"/>
        </w:rPr>
        <w:t>de la Ley local en la materia, que se reproduce de la siguiente forma</w:t>
      </w:r>
      <w:r w:rsidRPr="00672ABD">
        <w:rPr>
          <w:rFonts w:ascii="Palatino Linotype" w:eastAsia="Times New Roman" w:hAnsi="Palatino Linotype" w:cs="Times New Roman"/>
          <w:sz w:val="24"/>
          <w:szCs w:val="24"/>
          <w:lang w:eastAsia="es-ES"/>
        </w:rPr>
        <w:t>:</w:t>
      </w:r>
    </w:p>
    <w:p w14:paraId="60A944C6" w14:textId="77777777" w:rsidR="00D8321E" w:rsidRPr="00672ABD" w:rsidRDefault="00D8321E" w:rsidP="00D8321E">
      <w:pPr>
        <w:spacing w:after="0" w:line="360" w:lineRule="auto"/>
        <w:jc w:val="both"/>
        <w:rPr>
          <w:rFonts w:ascii="Palatino Linotype" w:eastAsia="Times New Roman" w:hAnsi="Palatino Linotype" w:cs="Times New Roman"/>
          <w:sz w:val="24"/>
          <w:szCs w:val="24"/>
          <w:lang w:eastAsia="es-ES"/>
        </w:rPr>
      </w:pPr>
    </w:p>
    <w:p w14:paraId="58C04AC7" w14:textId="77777777" w:rsidR="00D8321E" w:rsidRPr="00672ABD" w:rsidRDefault="00D8321E" w:rsidP="00D8321E">
      <w:pPr>
        <w:spacing w:after="0" w:line="360" w:lineRule="auto"/>
        <w:ind w:left="851" w:right="851"/>
        <w:jc w:val="both"/>
        <w:rPr>
          <w:rFonts w:ascii="Palatino Linotype" w:eastAsia="Times New Roman" w:hAnsi="Palatino Linotype" w:cs="Arial"/>
          <w:b/>
          <w:i/>
          <w:lang w:eastAsia="es-ES"/>
        </w:rPr>
      </w:pPr>
      <w:r w:rsidRPr="00672ABD">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72ABD">
        <w:rPr>
          <w:rFonts w:ascii="Palatino Linotype" w:eastAsia="Times New Roman" w:hAnsi="Palatino Linotype" w:cs="Arial"/>
          <w:b/>
          <w:i/>
          <w:lang w:eastAsia="es-ES"/>
        </w:rPr>
        <w:t>[Sic]</w:t>
      </w:r>
    </w:p>
    <w:p w14:paraId="64018EE1" w14:textId="77777777" w:rsidR="00D8321E" w:rsidRPr="00672ABD" w:rsidRDefault="00D8321E" w:rsidP="00D8321E">
      <w:pPr>
        <w:spacing w:after="0" w:line="360" w:lineRule="auto"/>
        <w:jc w:val="both"/>
        <w:rPr>
          <w:rFonts w:ascii="Palatino Linotype" w:hAnsi="Palatino Linotype" w:cs="Arial"/>
          <w:sz w:val="24"/>
          <w:szCs w:val="24"/>
        </w:rPr>
      </w:pPr>
    </w:p>
    <w:p w14:paraId="2AD33EBB" w14:textId="77777777" w:rsidR="00D8321E" w:rsidRPr="00672ABD" w:rsidRDefault="00D8321E" w:rsidP="00D8321E">
      <w:pPr>
        <w:spacing w:after="0" w:line="360" w:lineRule="auto"/>
        <w:jc w:val="both"/>
        <w:rPr>
          <w:rFonts w:ascii="Palatino Linotype" w:hAnsi="Palatino Linotype"/>
          <w:sz w:val="24"/>
          <w:szCs w:val="24"/>
        </w:rPr>
      </w:pPr>
      <w:r w:rsidRPr="00672ABD">
        <w:rPr>
          <w:rFonts w:ascii="Palatino Linotype" w:hAnsi="Palatino Linotype"/>
          <w:sz w:val="24"/>
          <w:szCs w:val="24"/>
        </w:rPr>
        <w:t xml:space="preserve">Bajo estas líneas argumentativas, al retomar y delimitar los requerimientos formulados por el ahora </w:t>
      </w:r>
      <w:r w:rsidRPr="00672ABD">
        <w:rPr>
          <w:rFonts w:ascii="Palatino Linotype" w:hAnsi="Palatino Linotype"/>
          <w:b/>
          <w:bCs/>
          <w:sz w:val="24"/>
          <w:szCs w:val="24"/>
        </w:rPr>
        <w:t xml:space="preserve">Recurrente, </w:t>
      </w:r>
      <w:r w:rsidRPr="00672ABD">
        <w:rPr>
          <w:rFonts w:ascii="Palatino Linotype" w:hAnsi="Palatino Linotype"/>
          <w:sz w:val="24"/>
          <w:szCs w:val="24"/>
        </w:rPr>
        <w:t xml:space="preserve">de manera objetiva se precisa que versa en conocer la siguiente información: </w:t>
      </w:r>
    </w:p>
    <w:p w14:paraId="051A627B" w14:textId="77777777" w:rsidR="00D8321E" w:rsidRDefault="00D8321E" w:rsidP="00D8321E">
      <w:pPr>
        <w:spacing w:after="0" w:line="360" w:lineRule="auto"/>
        <w:jc w:val="both"/>
        <w:rPr>
          <w:rFonts w:ascii="Palatino Linotype" w:hAnsi="Palatino Linotype"/>
          <w:sz w:val="24"/>
          <w:szCs w:val="24"/>
        </w:rPr>
      </w:pPr>
    </w:p>
    <w:p w14:paraId="6040B44A" w14:textId="77777777" w:rsidR="00D8321E" w:rsidRDefault="00D8321E" w:rsidP="00D8321E">
      <w:pPr>
        <w:pStyle w:val="Prrafodelista"/>
        <w:numPr>
          <w:ilvl w:val="0"/>
          <w:numId w:val="3"/>
        </w:numPr>
        <w:autoSpaceDE w:val="0"/>
        <w:autoSpaceDN w:val="0"/>
        <w:adjustRightInd w:val="0"/>
        <w:spacing w:line="360" w:lineRule="auto"/>
        <w:jc w:val="both"/>
        <w:rPr>
          <w:rFonts w:ascii="Palatino Linotype" w:hAnsi="Palatino Linotype" w:cs="Arial"/>
        </w:rPr>
      </w:pPr>
      <w:r>
        <w:rPr>
          <w:rFonts w:ascii="Palatino Linotype" w:hAnsi="Palatino Linotype" w:cs="Arial"/>
        </w:rPr>
        <w:t>Datos de contacto del OIC, Obras Públicas, Registro Civil, Presidencia Municipal, Secretario del Ayuntamiento, Tesorero Municipal, Dirección de Recursos Humanos.</w:t>
      </w:r>
    </w:p>
    <w:p w14:paraId="2D517026" w14:textId="77777777" w:rsidR="00D8321E" w:rsidRPr="00672ABD" w:rsidRDefault="00D8321E" w:rsidP="00D8321E">
      <w:pPr>
        <w:spacing w:after="0" w:line="360" w:lineRule="auto"/>
        <w:jc w:val="both"/>
        <w:rPr>
          <w:rFonts w:ascii="Palatino Linotype" w:hAnsi="Palatino Linotype" w:cs="Arial"/>
          <w:sz w:val="24"/>
          <w:szCs w:val="24"/>
        </w:rPr>
      </w:pPr>
    </w:p>
    <w:p w14:paraId="28481F8C" w14:textId="77777777" w:rsidR="00D8321E" w:rsidRPr="00ED7E79" w:rsidRDefault="00D8321E" w:rsidP="00D8321E">
      <w:pPr>
        <w:spacing w:after="0" w:line="360" w:lineRule="auto"/>
        <w:jc w:val="both"/>
        <w:rPr>
          <w:rFonts w:ascii="Palatino Linotype" w:hAnsi="Palatino Linotype" w:cs="Arial"/>
          <w:noProof/>
          <w:color w:val="000000"/>
          <w:sz w:val="24"/>
          <w:lang w:eastAsia="es-MX"/>
        </w:rPr>
      </w:pPr>
      <w:r w:rsidRPr="00672ABD">
        <w:rPr>
          <w:rFonts w:ascii="Palatino Linotype" w:hAnsi="Palatino Linotype" w:cs="Arial"/>
          <w:sz w:val="24"/>
          <w:szCs w:val="24"/>
        </w:rPr>
        <w:t xml:space="preserve">Bajo este contexto, a efecto de identificar las unidades administrativas competentes se traen a colación las siguientes imágenes ilustrativas correspondientes al organigrama del </w:t>
      </w:r>
      <w:r w:rsidRPr="00672ABD">
        <w:rPr>
          <w:rFonts w:ascii="Palatino Linotype" w:hAnsi="Palatino Linotype" w:cs="Arial"/>
          <w:b/>
          <w:bCs/>
          <w:sz w:val="24"/>
          <w:szCs w:val="24"/>
        </w:rPr>
        <w:t xml:space="preserve">Sujeto Obligado: </w:t>
      </w:r>
      <w:r w:rsidRPr="00672ABD">
        <w:rPr>
          <w:rFonts w:ascii="Palatino Linotype" w:hAnsi="Palatino Linotype" w:cs="Arial"/>
          <w:noProof/>
          <w:color w:val="000000"/>
          <w:sz w:val="24"/>
          <w:lang w:eastAsia="es-MX"/>
        </w:rPr>
        <w:t xml:space="preserve"> </w:t>
      </w:r>
    </w:p>
    <w:p w14:paraId="71EF0B1C" w14:textId="77777777" w:rsidR="00D8321E" w:rsidRPr="00672ABD" w:rsidRDefault="00D8321E" w:rsidP="00D8321E">
      <w:pPr>
        <w:autoSpaceDE w:val="0"/>
        <w:autoSpaceDN w:val="0"/>
        <w:adjustRightInd w:val="0"/>
        <w:spacing w:after="0" w:line="360" w:lineRule="auto"/>
        <w:jc w:val="both"/>
        <w:rPr>
          <w:rFonts w:ascii="Palatino Linotype" w:hAnsi="Palatino Linotype"/>
          <w:sz w:val="24"/>
          <w:szCs w:val="24"/>
        </w:rPr>
      </w:pPr>
    </w:p>
    <w:p w14:paraId="7A8A156C" w14:textId="77777777" w:rsidR="00D8321E" w:rsidRPr="00672ABD" w:rsidRDefault="00D8321E" w:rsidP="00D8321E">
      <w:pPr>
        <w:spacing w:after="0" w:line="360" w:lineRule="auto"/>
        <w:jc w:val="both"/>
        <w:rPr>
          <w:rFonts w:ascii="Palatino Linotype" w:hAnsi="Palatino Linotype" w:cs="Arial"/>
          <w:color w:val="000000"/>
          <w:sz w:val="24"/>
          <w:lang w:val="es-ES_tradnl"/>
        </w:rPr>
      </w:pPr>
      <w:r w:rsidRPr="00672ABD">
        <w:rPr>
          <w:rFonts w:ascii="Palatino Linotype" w:hAnsi="Palatino Linotype" w:cs="Arial"/>
          <w:color w:val="000000"/>
          <w:sz w:val="24"/>
          <w:lang w:val="es-ES_tradnl"/>
        </w:rPr>
        <w:t xml:space="preserve">Una vez sentado lo anterior, como se mencionó en el antecedente segundo, </w:t>
      </w:r>
      <w:r w:rsidRPr="00672ABD">
        <w:rPr>
          <w:rFonts w:ascii="Palatino Linotype" w:hAnsi="Palatino Linotype" w:cs="Arial"/>
          <w:b/>
          <w:color w:val="000000"/>
          <w:sz w:val="24"/>
          <w:lang w:val="es-ES_tradnl"/>
        </w:rPr>
        <w:t xml:space="preserve">El Sujeto Obligado </w:t>
      </w:r>
      <w:r w:rsidRPr="00672ABD">
        <w:rPr>
          <w:rFonts w:ascii="Palatino Linotype" w:hAnsi="Palatino Linotype" w:cs="Arial"/>
          <w:color w:val="000000"/>
          <w:sz w:val="24"/>
          <w:lang w:val="es-ES_tradnl"/>
        </w:rPr>
        <w:t xml:space="preserve">en fecha </w:t>
      </w:r>
      <w:r>
        <w:rPr>
          <w:rFonts w:ascii="Palatino Linotype" w:hAnsi="Palatino Linotype" w:cs="Arial"/>
          <w:b/>
          <w:bCs/>
          <w:color w:val="000000"/>
          <w:sz w:val="24"/>
          <w:lang w:val="es-ES_tradnl"/>
        </w:rPr>
        <w:t>once de febrero de dos mil veinticinco</w:t>
      </w:r>
      <w:r w:rsidRPr="00672ABD">
        <w:rPr>
          <w:rFonts w:ascii="Palatino Linotype" w:hAnsi="Palatino Linotype" w:cs="Arial"/>
          <w:b/>
          <w:bCs/>
          <w:color w:val="000000"/>
          <w:sz w:val="24"/>
          <w:lang w:val="es-ES_tradnl"/>
        </w:rPr>
        <w:t xml:space="preserve">, </w:t>
      </w:r>
      <w:r w:rsidRPr="00672ABD">
        <w:rPr>
          <w:rFonts w:ascii="Palatino Linotype" w:hAnsi="Palatino Linotype" w:cs="Arial"/>
          <w:color w:val="000000"/>
          <w:sz w:val="24"/>
          <w:lang w:val="es-ES_tradnl"/>
        </w:rPr>
        <w:t>rindió su respuesta a la solicitud de información formulada por el particular, adjuntando para tal efecto lo siguiente:</w:t>
      </w:r>
    </w:p>
    <w:p w14:paraId="1E64D1F0" w14:textId="77777777" w:rsidR="00D8321E" w:rsidRPr="00672ABD" w:rsidRDefault="00D8321E" w:rsidP="00D8321E">
      <w:pPr>
        <w:spacing w:after="0" w:line="360" w:lineRule="auto"/>
        <w:jc w:val="both"/>
        <w:rPr>
          <w:rFonts w:ascii="Palatino Linotype" w:hAnsi="Palatino Linotype" w:cs="Arial"/>
          <w:color w:val="000000"/>
          <w:sz w:val="24"/>
          <w:lang w:val="es-ES_tradnl"/>
        </w:rPr>
      </w:pPr>
    </w:p>
    <w:p w14:paraId="1CD6A7DA" w14:textId="77777777" w:rsidR="00D8321E" w:rsidRPr="00720454" w:rsidRDefault="00D8321E" w:rsidP="00D8321E">
      <w:pPr>
        <w:pStyle w:val="Prrafodelista"/>
        <w:numPr>
          <w:ilvl w:val="0"/>
          <w:numId w:val="16"/>
        </w:numPr>
        <w:spacing w:line="360" w:lineRule="auto"/>
        <w:jc w:val="both"/>
        <w:rPr>
          <w:rFonts w:ascii="Palatino Linotype" w:hAnsi="Palatino Linotype" w:cs="Arial"/>
          <w:color w:val="000000"/>
          <w:lang w:val="es-ES_tradnl"/>
        </w:rPr>
      </w:pPr>
      <w:r w:rsidRPr="00720454">
        <w:rPr>
          <w:rFonts w:ascii="Palatino Linotype" w:hAnsi="Palatino Linotype" w:cs="Arial"/>
          <w:b/>
          <w:bCs/>
          <w:color w:val="000000"/>
          <w:lang w:val="es-ES_tradnl"/>
        </w:rPr>
        <w:t xml:space="preserve">“solicitud 028.pdf”: </w:t>
      </w:r>
      <w:r w:rsidRPr="00720454">
        <w:rPr>
          <w:rFonts w:ascii="Palatino Linotype" w:hAnsi="Palatino Linotype" w:cs="Arial"/>
          <w:color w:val="000000"/>
          <w:lang w:val="es-ES_tradnl"/>
        </w:rPr>
        <w:t>Consta del oficio número PMM/DCS/09/2025</w:t>
      </w:r>
      <w:r>
        <w:rPr>
          <w:rFonts w:ascii="Palatino Linotype" w:hAnsi="Palatino Linotype" w:cs="Arial"/>
          <w:color w:val="000000"/>
          <w:lang w:val="es-ES_tradnl"/>
        </w:rPr>
        <w:t>, de fecha treinta de enero de dos mil veinticinco, signado por el Director de Comunicación Social del ayuntamiento de Mexicaltzingo, mediante el cual adjunta el nombre, cargo y correo electrónico de los titulares del Órgano de Control Interno, Director de Obras Públicas, Registro Civil, Presidenta Municipal, Secretario del Ayuntamiento, Tesorero Municipal y Coordinador Administrativo.</w:t>
      </w:r>
    </w:p>
    <w:p w14:paraId="71F20A7E" w14:textId="77777777" w:rsidR="00D8321E" w:rsidRPr="00672ABD" w:rsidRDefault="00D8321E" w:rsidP="00D8321E">
      <w:pPr>
        <w:spacing w:after="0" w:line="360" w:lineRule="auto"/>
        <w:jc w:val="both"/>
        <w:rPr>
          <w:rFonts w:ascii="Palatino Linotype" w:hAnsi="Palatino Linotype" w:cs="Arial"/>
          <w:color w:val="000000"/>
          <w:sz w:val="24"/>
          <w:lang w:val="es-ES_tradnl"/>
        </w:rPr>
      </w:pPr>
    </w:p>
    <w:p w14:paraId="6D897BBB" w14:textId="77777777" w:rsidR="00D8321E" w:rsidRDefault="00D8321E" w:rsidP="00D8321E">
      <w:pPr>
        <w:autoSpaceDE w:val="0"/>
        <w:autoSpaceDN w:val="0"/>
        <w:adjustRightInd w:val="0"/>
        <w:spacing w:after="0" w:line="360" w:lineRule="auto"/>
        <w:jc w:val="both"/>
        <w:rPr>
          <w:rFonts w:ascii="Palatino Linotype" w:hAnsi="Palatino Linotype" w:cs="Arial"/>
          <w:bCs/>
          <w:sz w:val="24"/>
        </w:rPr>
      </w:pPr>
      <w:r w:rsidRPr="00672ABD">
        <w:rPr>
          <w:rFonts w:ascii="Palatino Linotype" w:hAnsi="Palatino Linotype" w:cs="Arial"/>
          <w:bCs/>
          <w:sz w:val="24"/>
        </w:rPr>
        <w:t xml:space="preserve">Es de destacar que, al haber un pronunciamiento por parte del </w:t>
      </w:r>
      <w:r w:rsidRPr="00672ABD">
        <w:rPr>
          <w:rFonts w:ascii="Palatino Linotype" w:hAnsi="Palatino Linotype" w:cs="Arial"/>
          <w:b/>
          <w:bCs/>
          <w:sz w:val="24"/>
        </w:rPr>
        <w:t>Sujeto Obligado</w:t>
      </w:r>
      <w:r w:rsidRPr="00672ABD">
        <w:rPr>
          <w:rFonts w:ascii="Palatino Linotype" w:hAnsi="Palatino Linotype" w:cs="Arial"/>
          <w:bCs/>
          <w:sz w:val="24"/>
        </w:rPr>
        <w:t>, dentro de sus atribuciones, este Órgano Garante, no está facultado para manifestarse sobre la veracidad de lo afirmado, pues no existe precepto legal alguno en la Ley de la materia que lo faculte para ello.</w:t>
      </w:r>
    </w:p>
    <w:p w14:paraId="4E5CADCB" w14:textId="77777777" w:rsidR="00D8321E" w:rsidRPr="00672ABD" w:rsidRDefault="00D8321E" w:rsidP="00D8321E">
      <w:pPr>
        <w:spacing w:after="0" w:line="360" w:lineRule="auto"/>
        <w:contextualSpacing/>
        <w:jc w:val="both"/>
        <w:rPr>
          <w:rFonts w:ascii="Palatino Linotype" w:eastAsia="Palatino Linotype" w:hAnsi="Palatino Linotype" w:cs="Palatino Linotype"/>
          <w:sz w:val="24"/>
          <w:szCs w:val="24"/>
          <w:lang w:val="es-ES_tradnl" w:eastAsia="es-MX"/>
        </w:rPr>
      </w:pPr>
    </w:p>
    <w:p w14:paraId="54841E22" w14:textId="77777777" w:rsidR="00D8321E" w:rsidRPr="00672ABD" w:rsidRDefault="00D8321E" w:rsidP="00D8321E">
      <w:pPr>
        <w:spacing w:after="0" w:line="360" w:lineRule="auto"/>
        <w:contextualSpacing/>
        <w:jc w:val="both"/>
        <w:rPr>
          <w:rFonts w:ascii="Palatino Linotype" w:eastAsia="Palatino Linotype" w:hAnsi="Palatino Linotype" w:cs="Palatino Linotype"/>
          <w:sz w:val="24"/>
          <w:szCs w:val="24"/>
          <w:lang w:val="es-ES_tradnl" w:eastAsia="es-MX"/>
        </w:rPr>
      </w:pPr>
      <w:r w:rsidRPr="00672ABD">
        <w:rPr>
          <w:rFonts w:ascii="Palatino Linotype" w:eastAsia="Palatino Linotype" w:hAnsi="Palatino Linotype" w:cs="Palatino Linotype"/>
          <w:sz w:val="24"/>
          <w:szCs w:val="24"/>
          <w:lang w:val="es-ES_tradnl" w:eastAsia="es-MX"/>
        </w:rPr>
        <w:lastRenderedPageBreak/>
        <w:t xml:space="preserve">Inconforme con la respuesta del </w:t>
      </w:r>
      <w:r w:rsidRPr="00672ABD">
        <w:rPr>
          <w:rFonts w:ascii="Palatino Linotype" w:eastAsia="Palatino Linotype" w:hAnsi="Palatino Linotype" w:cs="Palatino Linotype"/>
          <w:b/>
          <w:bCs/>
          <w:sz w:val="24"/>
          <w:szCs w:val="24"/>
          <w:lang w:val="es-ES_tradnl" w:eastAsia="es-MX"/>
        </w:rPr>
        <w:t xml:space="preserve">Sujeto Obligado, El Recurrente </w:t>
      </w:r>
      <w:r w:rsidRPr="00672ABD">
        <w:rPr>
          <w:rFonts w:ascii="Palatino Linotype" w:eastAsia="Palatino Linotype" w:hAnsi="Palatino Linotype" w:cs="Palatino Linotype"/>
          <w:sz w:val="24"/>
          <w:szCs w:val="24"/>
          <w:lang w:val="es-ES_tradnl" w:eastAsia="es-MX"/>
        </w:rPr>
        <w:t xml:space="preserve">interpuso recurso de revisión en fecha cinco de junio de dos mil veinticuatro. Señalando como acto impugnado </w:t>
      </w:r>
      <w:r w:rsidRPr="00672ABD">
        <w:rPr>
          <w:rFonts w:ascii="Palatino Linotype" w:eastAsia="Palatino Linotype" w:hAnsi="Palatino Linotype" w:cs="Palatino Linotype"/>
          <w:i/>
          <w:iCs/>
          <w:sz w:val="24"/>
          <w:szCs w:val="24"/>
          <w:lang w:val="es-ES_tradnl" w:eastAsia="es-MX"/>
        </w:rPr>
        <w:t>“</w:t>
      </w:r>
      <w:r w:rsidRPr="00720454">
        <w:rPr>
          <w:rFonts w:ascii="Palatino Linotype" w:eastAsia="Palatino Linotype" w:hAnsi="Palatino Linotype" w:cs="Palatino Linotype"/>
          <w:i/>
          <w:iCs/>
          <w:sz w:val="24"/>
          <w:szCs w:val="24"/>
          <w:lang w:val="es-ES_tradnl" w:eastAsia="es-MX"/>
        </w:rPr>
        <w:t>Información ocultada</w:t>
      </w:r>
      <w:r w:rsidRPr="00672ABD">
        <w:rPr>
          <w:rFonts w:ascii="Palatino Linotype" w:eastAsia="Palatino Linotype" w:hAnsi="Palatino Linotype" w:cs="Palatino Linotype"/>
          <w:i/>
          <w:iCs/>
          <w:sz w:val="24"/>
          <w:szCs w:val="24"/>
          <w:lang w:val="es-ES_tradnl" w:eastAsia="es-MX"/>
        </w:rPr>
        <w:t>”</w:t>
      </w:r>
      <w:r w:rsidRPr="00672ABD">
        <w:rPr>
          <w:rFonts w:ascii="Palatino Linotype" w:eastAsia="Palatino Linotype" w:hAnsi="Palatino Linotype" w:cs="Palatino Linotype"/>
          <w:sz w:val="24"/>
          <w:szCs w:val="24"/>
          <w:lang w:val="es-ES_tradnl" w:eastAsia="es-MX"/>
        </w:rPr>
        <w:t xml:space="preserve"> y razones o motivos de inconformidad: </w:t>
      </w:r>
    </w:p>
    <w:p w14:paraId="6B84F2F0" w14:textId="77777777" w:rsidR="00D8321E" w:rsidRPr="00672ABD" w:rsidRDefault="00D8321E" w:rsidP="00D8321E">
      <w:pPr>
        <w:spacing w:after="0" w:line="360" w:lineRule="auto"/>
        <w:contextualSpacing/>
        <w:jc w:val="both"/>
        <w:rPr>
          <w:rFonts w:ascii="Palatino Linotype" w:eastAsia="Palatino Linotype" w:hAnsi="Palatino Linotype" w:cs="Palatino Linotype"/>
          <w:sz w:val="24"/>
          <w:szCs w:val="24"/>
          <w:lang w:val="es-ES_tradnl" w:eastAsia="es-MX"/>
        </w:rPr>
      </w:pPr>
    </w:p>
    <w:p w14:paraId="6668D34D" w14:textId="77777777" w:rsidR="00D8321E" w:rsidRPr="00F32E78" w:rsidRDefault="00D8321E" w:rsidP="00D8321E">
      <w:pPr>
        <w:pStyle w:val="Citas"/>
        <w:spacing w:before="0" w:after="0"/>
        <w:rPr>
          <w:rFonts w:eastAsia="Palatino Linotype" w:cs="Palatino Linotype"/>
          <w:bCs/>
          <w:sz w:val="24"/>
          <w:szCs w:val="24"/>
          <w:lang w:val="es-ES_tradnl" w:eastAsia="es-MX"/>
        </w:rPr>
      </w:pPr>
      <w:r w:rsidRPr="00F32E78">
        <w:t>“</w:t>
      </w:r>
      <w:r w:rsidRPr="00720454">
        <w:rPr>
          <w:bCs/>
        </w:rPr>
        <w:t>Falsa</w:t>
      </w:r>
      <w:r w:rsidRPr="00F32E78">
        <w:t xml:space="preserve">” </w:t>
      </w:r>
      <w:r w:rsidRPr="00F32E78">
        <w:rPr>
          <w:bCs/>
        </w:rPr>
        <w:t>(Sic)</w:t>
      </w:r>
    </w:p>
    <w:p w14:paraId="5E7F2363" w14:textId="77777777" w:rsidR="00D8321E" w:rsidRPr="00672ABD" w:rsidRDefault="00D8321E" w:rsidP="00D8321E">
      <w:pPr>
        <w:spacing w:after="0" w:line="360" w:lineRule="auto"/>
        <w:jc w:val="both"/>
        <w:rPr>
          <w:rFonts w:ascii="Palatino Linotype" w:hAnsi="Palatino Linotype"/>
          <w:sz w:val="24"/>
          <w:szCs w:val="24"/>
        </w:rPr>
      </w:pPr>
    </w:p>
    <w:p w14:paraId="4E7D74D1" w14:textId="77777777" w:rsidR="00D8321E" w:rsidRPr="00672ABD" w:rsidRDefault="00D8321E" w:rsidP="00D8321E">
      <w:pPr>
        <w:spacing w:after="0" w:line="360" w:lineRule="auto"/>
        <w:jc w:val="both"/>
        <w:rPr>
          <w:rFonts w:ascii="Palatino Linotype" w:hAnsi="Palatino Linotype"/>
          <w:sz w:val="24"/>
          <w:szCs w:val="24"/>
        </w:rPr>
      </w:pPr>
      <w:r w:rsidRPr="00672ABD">
        <w:rPr>
          <w:rFonts w:ascii="Palatino Linotype" w:hAnsi="Palatino Linotype"/>
          <w:sz w:val="24"/>
          <w:szCs w:val="24"/>
        </w:rPr>
        <w:t xml:space="preserve">Por otra parte, en etapa de manifestaciones, </w:t>
      </w:r>
      <w:r w:rsidRPr="00672ABD">
        <w:rPr>
          <w:rFonts w:ascii="Palatino Linotype" w:hAnsi="Palatino Linotype"/>
          <w:b/>
          <w:bCs/>
          <w:sz w:val="24"/>
          <w:szCs w:val="24"/>
        </w:rPr>
        <w:t xml:space="preserve">El Sujeto Obligado </w:t>
      </w:r>
      <w:r w:rsidRPr="00672ABD">
        <w:rPr>
          <w:rFonts w:ascii="Palatino Linotype" w:hAnsi="Palatino Linotype"/>
          <w:sz w:val="24"/>
          <w:szCs w:val="24"/>
        </w:rPr>
        <w:t>rindió su informe justificado en los siguientes términos:</w:t>
      </w:r>
    </w:p>
    <w:p w14:paraId="3DF74653" w14:textId="77777777" w:rsidR="00D8321E" w:rsidRPr="00672ABD" w:rsidRDefault="00D8321E" w:rsidP="00D8321E">
      <w:pPr>
        <w:spacing w:after="0" w:line="360" w:lineRule="auto"/>
        <w:jc w:val="both"/>
        <w:rPr>
          <w:rFonts w:ascii="Palatino Linotype" w:hAnsi="Palatino Linotype"/>
          <w:sz w:val="24"/>
          <w:szCs w:val="24"/>
        </w:rPr>
      </w:pPr>
    </w:p>
    <w:p w14:paraId="5251B42B" w14:textId="77777777" w:rsidR="00D8321E" w:rsidRPr="0097188F" w:rsidRDefault="00D8321E" w:rsidP="00D8321E">
      <w:pPr>
        <w:pStyle w:val="Prrafodelista"/>
        <w:numPr>
          <w:ilvl w:val="0"/>
          <w:numId w:val="16"/>
        </w:numPr>
        <w:spacing w:line="360" w:lineRule="auto"/>
        <w:jc w:val="both"/>
        <w:rPr>
          <w:rFonts w:ascii="Palatino Linotype" w:eastAsia="Palatino Linotype" w:hAnsi="Palatino Linotype" w:cs="Palatino Linotype"/>
          <w:lang w:val="es-ES_tradnl" w:eastAsia="es-MX"/>
        </w:rPr>
      </w:pPr>
      <w:r w:rsidRPr="00720454">
        <w:rPr>
          <w:rFonts w:ascii="Palatino Linotype" w:hAnsi="Palatino Linotype"/>
          <w:b/>
          <w:bCs/>
        </w:rPr>
        <w:t>“Información del Personal_DII_al.11feb25.pdf”:</w:t>
      </w:r>
      <w:r w:rsidRPr="00720454">
        <w:rPr>
          <w:rFonts w:ascii="Palatino Linotype" w:eastAsia="Palatino Linotype" w:hAnsi="Palatino Linotype" w:cs="Palatino Linotype"/>
          <w:lang w:val="es-ES_tradnl" w:eastAsia="es-MX"/>
        </w:rPr>
        <w:t xml:space="preserve"> </w:t>
      </w:r>
      <w:r>
        <w:rPr>
          <w:rFonts w:ascii="Palatino Linotype" w:eastAsia="Palatino Linotype" w:hAnsi="Palatino Linotype" w:cs="Palatino Linotype"/>
          <w:lang w:val="es-ES_tradnl" w:eastAsia="es-MX"/>
        </w:rPr>
        <w:t>Consiste en el oficio PMM/DCS/013/2025, de fecha veintisiete de febrero de dos mil veinticinco, signado por el Director de Comunicación Social del ayuntamiento de Mexicaltzingo, mediante el cual refiere que amplía la información entregada en la solicitud 00028, complementando con el domicilio en el cual puede acudir para ser atendido por los titulares de las áreas de las cuales solicitó información, asimismo refiere que por el momento no cuentan con una línea telefónica donde se pueda atender a la ciudadanía, por lo tanto puede ser atendida por correo electrónico o directamente en el domicilio donde se encuentran las áreas señaladas, para lo cual se adjunta una tabla en la que se observa el nombre, cargo, contacto, domicilio, tal como se muestra en la siguiente imagen a manera de ejemplo:</w:t>
      </w:r>
    </w:p>
    <w:p w14:paraId="2379C38B" w14:textId="77777777" w:rsidR="00D8321E" w:rsidRPr="00D54D2A" w:rsidRDefault="00D8321E" w:rsidP="00D8321E">
      <w:pPr>
        <w:pStyle w:val="Prrafodelista"/>
        <w:spacing w:line="360" w:lineRule="auto"/>
        <w:ind w:left="0"/>
        <w:jc w:val="both"/>
        <w:rPr>
          <w:rFonts w:ascii="Palatino Linotype" w:eastAsia="Palatino Linotype" w:hAnsi="Palatino Linotype" w:cs="Palatino Linotype"/>
          <w:lang w:val="es-ES_tradnl" w:eastAsia="es-MX"/>
        </w:rPr>
      </w:pPr>
      <w:r w:rsidRPr="0097188F">
        <w:rPr>
          <w:rFonts w:ascii="Palatino Linotype" w:eastAsia="Palatino Linotype" w:hAnsi="Palatino Linotype" w:cs="Palatino Linotype"/>
          <w:noProof/>
          <w:lang w:val="es-MX" w:eastAsia="es-MX"/>
        </w:rPr>
        <w:lastRenderedPageBreak/>
        <w:drawing>
          <wp:inline distT="0" distB="0" distL="0" distR="0" wp14:anchorId="6C234FDB" wp14:editId="21BB7ADF">
            <wp:extent cx="5760720" cy="2459990"/>
            <wp:effectExtent l="190500" t="190500" r="182880" b="1879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459990"/>
                    </a:xfrm>
                    <a:prstGeom prst="rect">
                      <a:avLst/>
                    </a:prstGeom>
                    <a:ln>
                      <a:noFill/>
                    </a:ln>
                    <a:effectLst>
                      <a:outerShdw blurRad="190500" algn="tl" rotWithShape="0">
                        <a:srgbClr val="000000">
                          <a:alpha val="70000"/>
                        </a:srgbClr>
                      </a:outerShdw>
                    </a:effectLst>
                  </pic:spPr>
                </pic:pic>
              </a:graphicData>
            </a:graphic>
          </wp:inline>
        </w:drawing>
      </w:r>
    </w:p>
    <w:p w14:paraId="114F70E2" w14:textId="77777777" w:rsidR="00D8321E" w:rsidRPr="00672ABD" w:rsidRDefault="00D8321E" w:rsidP="00D8321E">
      <w:pPr>
        <w:spacing w:after="0" w:line="360" w:lineRule="auto"/>
        <w:jc w:val="both"/>
        <w:rPr>
          <w:rFonts w:ascii="Palatino Linotype" w:eastAsia="Palatino Linotype" w:hAnsi="Palatino Linotype" w:cs="Palatino Linotype"/>
          <w:sz w:val="24"/>
          <w:szCs w:val="24"/>
          <w:lang w:val="es-ES_tradnl" w:eastAsia="es-MX"/>
        </w:rPr>
      </w:pPr>
    </w:p>
    <w:p w14:paraId="2FAA4939" w14:textId="77777777" w:rsidR="00D8321E" w:rsidRPr="00672ABD" w:rsidRDefault="00D8321E" w:rsidP="00D8321E">
      <w:pPr>
        <w:spacing w:after="0" w:line="360" w:lineRule="auto"/>
        <w:ind w:right="49"/>
        <w:jc w:val="both"/>
        <w:rPr>
          <w:rFonts w:ascii="Palatino Linotype" w:hAnsi="Palatino Linotype" w:cs="Arial"/>
          <w:sz w:val="24"/>
          <w:lang w:val="es-419"/>
        </w:rPr>
      </w:pPr>
      <w:r w:rsidRPr="00672ABD">
        <w:rPr>
          <w:rFonts w:ascii="Palatino Linotype" w:hAnsi="Palatino Linotype" w:cs="Arial"/>
          <w:iCs/>
          <w:color w:val="222222"/>
          <w:sz w:val="24"/>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r w:rsidRPr="00672ABD">
        <w:rPr>
          <w:rFonts w:ascii="Palatino Linotype" w:hAnsi="Palatino Linotype" w:cs="Arial"/>
          <w:sz w:val="24"/>
          <w:lang w:val="es-419"/>
        </w:rPr>
        <w:t>:</w:t>
      </w:r>
    </w:p>
    <w:p w14:paraId="32C7CF3F" w14:textId="77777777" w:rsidR="00D8321E" w:rsidRPr="00672ABD" w:rsidRDefault="00D8321E" w:rsidP="00D8321E">
      <w:pPr>
        <w:spacing w:after="0" w:line="360" w:lineRule="auto"/>
        <w:jc w:val="both"/>
        <w:rPr>
          <w:rFonts w:ascii="Palatino Linotype" w:hAnsi="Palatino Linotype" w:cs="Arial"/>
          <w:lang w:val="es-419"/>
        </w:rPr>
      </w:pPr>
    </w:p>
    <w:p w14:paraId="36667EED" w14:textId="77777777" w:rsidR="00D8321E" w:rsidRPr="00672ABD" w:rsidRDefault="00D8321E" w:rsidP="00D8321E">
      <w:pPr>
        <w:pStyle w:val="Sinespaciado"/>
        <w:ind w:left="851" w:right="851"/>
        <w:jc w:val="both"/>
        <w:rPr>
          <w:rFonts w:ascii="Palatino Linotype" w:hAnsi="Palatino Linotype"/>
          <w:i/>
        </w:rPr>
      </w:pPr>
      <w:r w:rsidRPr="00672ABD">
        <w:rPr>
          <w:rFonts w:ascii="Palatino Linotype" w:hAnsi="Palatino Linotype"/>
        </w:rPr>
        <w:t>“</w:t>
      </w:r>
      <w:r w:rsidRPr="00672ABD">
        <w:rPr>
          <w:rFonts w:ascii="Palatino Linotype" w:hAnsi="Palatino Linotype"/>
          <w:b/>
          <w:i/>
        </w:rPr>
        <w:t>Artículo 12.</w:t>
      </w:r>
      <w:r w:rsidRPr="00672ABD">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1520182D" w14:textId="77777777" w:rsidR="00D8321E" w:rsidRPr="00672ABD" w:rsidRDefault="00D8321E" w:rsidP="00D8321E">
      <w:pPr>
        <w:pStyle w:val="Sinespaciado"/>
        <w:ind w:left="851" w:right="851"/>
        <w:jc w:val="both"/>
        <w:rPr>
          <w:rFonts w:ascii="Palatino Linotype" w:hAnsi="Palatino Linotype"/>
          <w:i/>
        </w:rPr>
      </w:pPr>
    </w:p>
    <w:p w14:paraId="0B4C342B" w14:textId="77777777" w:rsidR="00D8321E" w:rsidRPr="00672ABD" w:rsidRDefault="00D8321E" w:rsidP="00D8321E">
      <w:pPr>
        <w:pStyle w:val="Sinespaciado"/>
        <w:ind w:left="851" w:right="851"/>
        <w:jc w:val="both"/>
        <w:rPr>
          <w:rFonts w:ascii="Palatino Linotype" w:hAnsi="Palatino Linotype"/>
        </w:rPr>
      </w:pPr>
      <w:r w:rsidRPr="00672ABD">
        <w:rPr>
          <w:rFonts w:ascii="Palatino Linotype" w:hAnsi="Palatino Linotype"/>
          <w:b/>
          <w:i/>
          <w:u w:val="single"/>
        </w:rPr>
        <w:t>Los sujetos obligados sólo proporcionarán la información pública que se les requiera y que obre en sus archivos</w:t>
      </w:r>
      <w:r w:rsidRPr="00672ABD">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57A037B" w14:textId="77777777" w:rsidR="00D8321E" w:rsidRPr="00672ABD" w:rsidRDefault="00D8321E" w:rsidP="00D8321E">
      <w:pPr>
        <w:autoSpaceDE w:val="0"/>
        <w:autoSpaceDN w:val="0"/>
        <w:adjustRightInd w:val="0"/>
        <w:spacing w:after="0" w:line="360" w:lineRule="auto"/>
        <w:jc w:val="both"/>
        <w:rPr>
          <w:rFonts w:ascii="Palatino Linotype" w:hAnsi="Palatino Linotype" w:cs="Arial"/>
        </w:rPr>
      </w:pPr>
    </w:p>
    <w:p w14:paraId="34E43F74" w14:textId="77777777" w:rsidR="00D8321E" w:rsidRPr="00672ABD" w:rsidRDefault="00D8321E" w:rsidP="00D8321E">
      <w:pPr>
        <w:spacing w:after="0" w:line="360" w:lineRule="auto"/>
        <w:jc w:val="both"/>
        <w:rPr>
          <w:rFonts w:ascii="Palatino Linotype" w:hAnsi="Palatino Linotype" w:cs="Arial"/>
          <w:sz w:val="24"/>
        </w:rPr>
      </w:pPr>
      <w:r w:rsidRPr="00672ABD">
        <w:rPr>
          <w:rFonts w:ascii="Palatino Linotype" w:hAnsi="Palatino Linotype" w:cs="Arial"/>
          <w:sz w:val="24"/>
          <w:lang w:val="es-419"/>
        </w:rPr>
        <w:lastRenderedPageBreak/>
        <w:t>Ante</w:t>
      </w:r>
      <w:r w:rsidRPr="00672ABD">
        <w:rPr>
          <w:rFonts w:ascii="Palatino Linotype" w:hAnsi="Palatino Linotype" w:cs="Arial"/>
          <w:sz w:val="24"/>
          <w:lang w:val="es-ES_tradnl"/>
        </w:rPr>
        <w:t xml:space="preserve"> ello, es de </w:t>
      </w:r>
      <w:r w:rsidRPr="00672ABD">
        <w:rPr>
          <w:rFonts w:ascii="Palatino Linotype" w:hAnsi="Palatino Linotype" w:cs="Arial"/>
          <w:sz w:val="24"/>
        </w:rPr>
        <w:t>señalar que el artículo 4, párrafo segundo de la Ley de Transparencia y Acceso a la Información Pública del Estado de México y Municipios, dispone:</w:t>
      </w:r>
    </w:p>
    <w:p w14:paraId="336320B4" w14:textId="77777777" w:rsidR="00D8321E" w:rsidRPr="00672ABD" w:rsidRDefault="00D8321E" w:rsidP="00D8321E">
      <w:pPr>
        <w:pStyle w:val="Sinespaciado"/>
        <w:rPr>
          <w:rFonts w:ascii="Palatino Linotype" w:hAnsi="Palatino Linotype"/>
        </w:rPr>
      </w:pPr>
    </w:p>
    <w:p w14:paraId="7CEA71E1" w14:textId="77777777" w:rsidR="00D8321E" w:rsidRPr="00672ABD" w:rsidRDefault="00D8321E" w:rsidP="00D8321E">
      <w:pPr>
        <w:spacing w:after="0"/>
        <w:ind w:left="851" w:right="901"/>
        <w:jc w:val="both"/>
        <w:rPr>
          <w:rFonts w:ascii="Palatino Linotype" w:hAnsi="Palatino Linotype" w:cs="Arial"/>
          <w:i/>
        </w:rPr>
      </w:pPr>
      <w:r w:rsidRPr="00672ABD">
        <w:rPr>
          <w:rFonts w:ascii="Palatino Linotype" w:hAnsi="Palatino Linotype" w:cs="Arial"/>
          <w:i/>
        </w:rPr>
        <w:t>“</w:t>
      </w:r>
      <w:r w:rsidRPr="00672ABD">
        <w:rPr>
          <w:rFonts w:ascii="Palatino Linotype" w:hAnsi="Palatino Linotype" w:cs="Arial"/>
          <w:b/>
          <w:i/>
        </w:rPr>
        <w:t xml:space="preserve">Artículo 4. </w:t>
      </w:r>
      <w:r w:rsidRPr="00672ABD">
        <w:rPr>
          <w:rFonts w:ascii="Palatino Linotype" w:hAnsi="Palatino Linotype" w:cs="Arial"/>
          <w:i/>
        </w:rPr>
        <w:t xml:space="preserve">… </w:t>
      </w:r>
    </w:p>
    <w:p w14:paraId="491FB26F" w14:textId="77777777" w:rsidR="00D8321E" w:rsidRPr="00672ABD" w:rsidRDefault="00D8321E" w:rsidP="00D8321E">
      <w:pPr>
        <w:spacing w:after="0"/>
        <w:ind w:left="851" w:right="901"/>
        <w:jc w:val="both"/>
        <w:rPr>
          <w:rFonts w:ascii="Palatino Linotype" w:hAnsi="Palatino Linotype" w:cs="Arial"/>
          <w:i/>
        </w:rPr>
      </w:pPr>
      <w:r w:rsidRPr="00672ABD">
        <w:rPr>
          <w:rFonts w:ascii="Palatino Linotype" w:hAnsi="Palatino Linotype" w:cs="Arial"/>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00D232A" w14:textId="77777777" w:rsidR="00D8321E" w:rsidRPr="00672ABD" w:rsidRDefault="00D8321E" w:rsidP="00D8321E">
      <w:pPr>
        <w:tabs>
          <w:tab w:val="left" w:pos="709"/>
        </w:tabs>
        <w:spacing w:after="0" w:line="360" w:lineRule="auto"/>
        <w:contextualSpacing/>
        <w:jc w:val="both"/>
        <w:rPr>
          <w:rFonts w:ascii="Palatino Linotype" w:hAnsi="Palatino Linotype" w:cs="Arial"/>
          <w:sz w:val="24"/>
          <w:lang w:val="es-ES_tradnl"/>
        </w:rPr>
      </w:pPr>
    </w:p>
    <w:p w14:paraId="730AF01A" w14:textId="77777777" w:rsidR="00D8321E" w:rsidRPr="00672ABD" w:rsidRDefault="00D8321E" w:rsidP="00D8321E">
      <w:pPr>
        <w:tabs>
          <w:tab w:val="left" w:pos="709"/>
        </w:tabs>
        <w:spacing w:after="0" w:line="360" w:lineRule="auto"/>
        <w:contextualSpacing/>
        <w:jc w:val="both"/>
        <w:rPr>
          <w:rFonts w:ascii="Palatino Linotype" w:hAnsi="Palatino Linotype" w:cs="Arial"/>
          <w:sz w:val="24"/>
          <w:lang w:val="es-ES_tradnl"/>
        </w:rPr>
      </w:pPr>
      <w:r w:rsidRPr="00672ABD">
        <w:rPr>
          <w:rFonts w:ascii="Palatino Linotype" w:hAnsi="Palatino Linotype" w:cs="Arial"/>
          <w:sz w:val="24"/>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5A9FA3A" w14:textId="77777777" w:rsidR="00D8321E" w:rsidRPr="00672ABD" w:rsidRDefault="00D8321E" w:rsidP="00D8321E">
      <w:pPr>
        <w:tabs>
          <w:tab w:val="left" w:pos="709"/>
        </w:tabs>
        <w:spacing w:after="0" w:line="360" w:lineRule="auto"/>
        <w:contextualSpacing/>
        <w:jc w:val="both"/>
        <w:rPr>
          <w:rFonts w:ascii="Palatino Linotype" w:hAnsi="Palatino Linotype" w:cs="Arial"/>
          <w:sz w:val="24"/>
        </w:rPr>
      </w:pPr>
    </w:p>
    <w:p w14:paraId="64F14262" w14:textId="77777777" w:rsidR="00D8321E" w:rsidRPr="00672ABD" w:rsidRDefault="00D8321E" w:rsidP="00D8321E">
      <w:pPr>
        <w:tabs>
          <w:tab w:val="left" w:pos="709"/>
        </w:tabs>
        <w:spacing w:after="0" w:line="360" w:lineRule="auto"/>
        <w:contextualSpacing/>
        <w:jc w:val="both"/>
        <w:rPr>
          <w:rFonts w:ascii="Palatino Linotype" w:hAnsi="Palatino Linotype" w:cs="Arial"/>
          <w:sz w:val="24"/>
        </w:rPr>
      </w:pPr>
      <w:r w:rsidRPr="00672ABD">
        <w:rPr>
          <w:rFonts w:ascii="Palatino Linotype" w:hAnsi="Palatino Linotype" w:cs="Arial"/>
          <w:sz w:val="24"/>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C961A" w14:textId="77777777" w:rsidR="00D8321E" w:rsidRPr="00672ABD" w:rsidRDefault="00D8321E" w:rsidP="00D8321E">
      <w:pPr>
        <w:autoSpaceDE w:val="0"/>
        <w:autoSpaceDN w:val="0"/>
        <w:adjustRightInd w:val="0"/>
        <w:spacing w:after="0" w:line="360" w:lineRule="auto"/>
        <w:jc w:val="both"/>
        <w:rPr>
          <w:rFonts w:ascii="Palatino Linotype" w:hAnsi="Palatino Linotype" w:cs="Arial"/>
          <w:sz w:val="24"/>
        </w:rPr>
      </w:pPr>
    </w:p>
    <w:p w14:paraId="2A671786" w14:textId="77777777" w:rsidR="00D8321E" w:rsidRPr="00672ABD" w:rsidRDefault="00D8321E" w:rsidP="00D8321E">
      <w:pPr>
        <w:spacing w:after="0" w:line="360" w:lineRule="auto"/>
        <w:jc w:val="both"/>
        <w:rPr>
          <w:rFonts w:ascii="Palatino Linotype" w:hAnsi="Palatino Linotype" w:cs="Arial"/>
          <w:sz w:val="24"/>
        </w:rPr>
      </w:pPr>
      <w:r w:rsidRPr="00672ABD">
        <w:rPr>
          <w:rFonts w:ascii="Palatino Linotype" w:hAnsi="Palatino Linotype" w:cs="Arial"/>
          <w:sz w:val="24"/>
          <w:lang w:val="es-ES_tradnl"/>
        </w:rPr>
        <w:lastRenderedPageBreak/>
        <w:t>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w:t>
      </w:r>
      <w:r w:rsidRPr="00672ABD">
        <w:rPr>
          <w:rFonts w:ascii="Palatino Linotype" w:hAnsi="Palatino Linotype" w:cs="Arial"/>
          <w:sz w:val="24"/>
        </w:rPr>
        <w:t xml:space="preserve"> esta Autoridad Garante del acceso a la información pública no cuenta con las atribuciones para determinar si las documentales públicas puestas a disposición por los sujetos obligados son auténticas o falsas, sino de garantizar que los sujetos obligados cumplan con sus obligaciones de transparencia y hagan entrega de la información que se les solicita.</w:t>
      </w:r>
    </w:p>
    <w:p w14:paraId="4FFE2C5F" w14:textId="77777777" w:rsidR="00D8321E" w:rsidRPr="00672ABD" w:rsidRDefault="00D8321E" w:rsidP="00D8321E">
      <w:pPr>
        <w:spacing w:after="0" w:line="360" w:lineRule="auto"/>
        <w:jc w:val="both"/>
        <w:rPr>
          <w:rFonts w:ascii="Palatino Linotype" w:hAnsi="Palatino Linotype" w:cs="Arial"/>
        </w:rPr>
      </w:pPr>
    </w:p>
    <w:p w14:paraId="64F9174B" w14:textId="77777777" w:rsidR="00D8321E" w:rsidRPr="00ED4223" w:rsidRDefault="00D8321E" w:rsidP="00D8321E">
      <w:pPr>
        <w:spacing w:after="0" w:line="360" w:lineRule="auto"/>
        <w:jc w:val="both"/>
        <w:rPr>
          <w:rFonts w:ascii="Palatino Linotype" w:hAnsi="Palatino Linotype" w:cs="Arial"/>
          <w:sz w:val="24"/>
          <w:lang w:val="es-ES"/>
        </w:rPr>
      </w:pPr>
      <w:r w:rsidRPr="00ED4223">
        <w:rPr>
          <w:rFonts w:ascii="Palatino Linotype" w:hAnsi="Palatino Linotype" w:cs="Arial"/>
          <w:sz w:val="24"/>
          <w:lang w:val="es-ES"/>
        </w:rPr>
        <w:t>Por lo anterior, dudar de la veracidad de la información proporcionada, así como solicitar un documento específico que no fue requerido desde la solicitud primigenia actualiza dos de las hipótesis previstas en el artículo 191 de la Ley de Transparencia estatal, en específico a las establecidas en las fracciones V y VII.</w:t>
      </w:r>
    </w:p>
    <w:p w14:paraId="42FF8FD5" w14:textId="77777777" w:rsidR="00D8321E" w:rsidRPr="00ED4223" w:rsidRDefault="00D8321E" w:rsidP="00D8321E">
      <w:pPr>
        <w:spacing w:after="0" w:line="360" w:lineRule="auto"/>
        <w:jc w:val="both"/>
        <w:rPr>
          <w:rFonts w:ascii="Palatino Linotype" w:hAnsi="Palatino Linotype" w:cs="Arial"/>
          <w:sz w:val="24"/>
          <w:lang w:val="es-ES"/>
        </w:rPr>
      </w:pPr>
    </w:p>
    <w:p w14:paraId="613DB452" w14:textId="77777777" w:rsidR="00D8321E" w:rsidRPr="00ED4223" w:rsidRDefault="00D8321E" w:rsidP="00D8321E">
      <w:pPr>
        <w:spacing w:after="0" w:line="360" w:lineRule="auto"/>
        <w:jc w:val="both"/>
        <w:rPr>
          <w:rFonts w:ascii="Palatino Linotype" w:hAnsi="Palatino Linotype" w:cs="Arial"/>
          <w:sz w:val="24"/>
          <w:lang w:val="es-ES"/>
        </w:rPr>
      </w:pPr>
      <w:r w:rsidRPr="00ED4223">
        <w:rPr>
          <w:rFonts w:ascii="Palatino Linotype" w:hAnsi="Palatino Linotype" w:cs="Arial"/>
          <w:sz w:val="24"/>
          <w:lang w:val="es-ES"/>
        </w:rPr>
        <w:t>En conclusión, la Ley de la materia establece como causas de improcedencia que se impugne la veracidad de la información y se amplíe la solicitud en el recurso de revisión, lo que en el caso en concreto actualiza lo dispuesto en artículo 192 fracción IV con relación al artículo 191 fracci</w:t>
      </w:r>
      <w:r>
        <w:rPr>
          <w:rFonts w:ascii="Palatino Linotype" w:hAnsi="Palatino Linotype" w:cs="Arial"/>
          <w:sz w:val="24"/>
          <w:lang w:val="es-ES"/>
        </w:rPr>
        <w:t>ón</w:t>
      </w:r>
      <w:r w:rsidRPr="00ED4223">
        <w:rPr>
          <w:rFonts w:ascii="Palatino Linotype" w:hAnsi="Palatino Linotype" w:cs="Arial"/>
          <w:sz w:val="24"/>
          <w:lang w:val="es-ES"/>
        </w:rPr>
        <w:t xml:space="preserve"> V</w:t>
      </w:r>
      <w:r>
        <w:rPr>
          <w:rFonts w:ascii="Palatino Linotype" w:hAnsi="Palatino Linotype" w:cs="Arial"/>
          <w:sz w:val="24"/>
          <w:lang w:val="es-ES"/>
        </w:rPr>
        <w:t xml:space="preserve">, </w:t>
      </w:r>
      <w:r w:rsidRPr="00ED4223">
        <w:rPr>
          <w:rFonts w:ascii="Palatino Linotype" w:hAnsi="Palatino Linotype" w:cs="Arial"/>
          <w:sz w:val="24"/>
          <w:lang w:val="es-ES"/>
        </w:rPr>
        <w:t>de la Ley de Transparencia estatal, que a la letra estipulan lo siguiente:</w:t>
      </w:r>
    </w:p>
    <w:p w14:paraId="173B94BE" w14:textId="77777777" w:rsidR="00D8321E" w:rsidRPr="00ED4223" w:rsidRDefault="00D8321E" w:rsidP="00D8321E">
      <w:pPr>
        <w:spacing w:after="0" w:line="360" w:lineRule="auto"/>
        <w:jc w:val="both"/>
        <w:rPr>
          <w:rFonts w:ascii="Palatino Linotype" w:hAnsi="Palatino Linotype" w:cs="Arial"/>
          <w:sz w:val="24"/>
          <w:lang w:val="es-ES"/>
        </w:rPr>
      </w:pPr>
    </w:p>
    <w:p w14:paraId="63C60687" w14:textId="77777777" w:rsidR="00D8321E" w:rsidRPr="00ED4223" w:rsidRDefault="00D8321E" w:rsidP="00D8321E">
      <w:pPr>
        <w:spacing w:after="0" w:line="360" w:lineRule="auto"/>
        <w:ind w:left="567" w:right="567"/>
        <w:jc w:val="both"/>
        <w:rPr>
          <w:rFonts w:ascii="Palatino Linotype" w:hAnsi="Palatino Linotype" w:cs="Arial"/>
          <w:i/>
          <w:sz w:val="24"/>
          <w:lang w:val="es-ES_tradnl"/>
        </w:rPr>
      </w:pPr>
      <w:r w:rsidRPr="00ED4223">
        <w:rPr>
          <w:rFonts w:ascii="Palatino Linotype" w:hAnsi="Palatino Linotype" w:cs="Arial"/>
          <w:b/>
          <w:i/>
          <w:sz w:val="24"/>
          <w:lang w:val="es-ES_tradnl"/>
        </w:rPr>
        <w:t xml:space="preserve">Artículo 191. </w:t>
      </w:r>
      <w:r w:rsidRPr="00ED4223">
        <w:rPr>
          <w:rFonts w:ascii="Palatino Linotype" w:hAnsi="Palatino Linotype" w:cs="Arial"/>
          <w:i/>
          <w:sz w:val="24"/>
          <w:lang w:val="es-ES_tradnl"/>
        </w:rPr>
        <w:t>El recurso será desechado por improcedente cuando:</w:t>
      </w:r>
    </w:p>
    <w:p w14:paraId="3EF54A27" w14:textId="77777777" w:rsidR="00D8321E" w:rsidRPr="00ED4223" w:rsidRDefault="00D8321E" w:rsidP="00D8321E">
      <w:pPr>
        <w:spacing w:after="0" w:line="360" w:lineRule="auto"/>
        <w:ind w:left="567" w:right="567"/>
        <w:jc w:val="both"/>
        <w:rPr>
          <w:rFonts w:ascii="Palatino Linotype" w:hAnsi="Palatino Linotype" w:cs="Arial"/>
          <w:i/>
          <w:sz w:val="24"/>
          <w:lang w:val="es-ES_tradnl"/>
        </w:rPr>
      </w:pPr>
      <w:r w:rsidRPr="00ED4223">
        <w:rPr>
          <w:rFonts w:ascii="Palatino Linotype" w:hAnsi="Palatino Linotype" w:cs="Arial"/>
          <w:i/>
          <w:sz w:val="24"/>
          <w:lang w:val="es-ES_tradnl"/>
        </w:rPr>
        <w:t>[…]</w:t>
      </w:r>
    </w:p>
    <w:p w14:paraId="632A7D3A" w14:textId="77777777" w:rsidR="00D8321E" w:rsidRPr="00ED4223" w:rsidRDefault="00D8321E" w:rsidP="00D8321E">
      <w:pPr>
        <w:spacing w:after="0" w:line="360" w:lineRule="auto"/>
        <w:ind w:left="567" w:right="567"/>
        <w:jc w:val="both"/>
        <w:rPr>
          <w:rFonts w:ascii="Palatino Linotype" w:hAnsi="Palatino Linotype" w:cs="Arial"/>
          <w:i/>
          <w:sz w:val="24"/>
          <w:lang w:val="es-ES_tradnl"/>
        </w:rPr>
      </w:pPr>
      <w:r w:rsidRPr="00ED4223">
        <w:rPr>
          <w:rFonts w:ascii="Palatino Linotype" w:hAnsi="Palatino Linotype" w:cs="Arial"/>
          <w:b/>
          <w:i/>
          <w:sz w:val="24"/>
          <w:lang w:val="es-ES_tradnl"/>
        </w:rPr>
        <w:t xml:space="preserve">V. </w:t>
      </w:r>
      <w:r w:rsidRPr="00ED4223">
        <w:rPr>
          <w:rFonts w:ascii="Palatino Linotype" w:hAnsi="Palatino Linotype" w:cs="Arial"/>
          <w:b/>
          <w:i/>
          <w:sz w:val="24"/>
          <w:u w:val="single"/>
          <w:lang w:val="es-ES_tradnl"/>
        </w:rPr>
        <w:t>Se impugne la veracidad de la información proporcionada</w:t>
      </w:r>
      <w:r w:rsidRPr="00ED4223">
        <w:rPr>
          <w:rFonts w:ascii="Palatino Linotype" w:hAnsi="Palatino Linotype" w:cs="Arial"/>
          <w:i/>
          <w:sz w:val="24"/>
          <w:lang w:val="es-ES_tradnl"/>
        </w:rPr>
        <w:t>; y</w:t>
      </w:r>
    </w:p>
    <w:p w14:paraId="701309B6" w14:textId="77777777" w:rsidR="00D8321E" w:rsidRPr="00ED4223" w:rsidRDefault="00D8321E" w:rsidP="00D8321E">
      <w:pPr>
        <w:spacing w:after="0" w:line="360" w:lineRule="auto"/>
        <w:ind w:left="567" w:right="567"/>
        <w:jc w:val="both"/>
        <w:rPr>
          <w:rFonts w:ascii="Palatino Linotype" w:hAnsi="Palatino Linotype" w:cs="Arial"/>
          <w:i/>
          <w:sz w:val="24"/>
          <w:lang w:val="es-ES_tradnl"/>
        </w:rPr>
      </w:pPr>
      <w:r w:rsidRPr="00ED4223">
        <w:rPr>
          <w:rFonts w:ascii="Palatino Linotype" w:hAnsi="Palatino Linotype" w:cs="Arial"/>
          <w:i/>
          <w:sz w:val="24"/>
          <w:lang w:val="es-ES_tradnl"/>
        </w:rPr>
        <w:lastRenderedPageBreak/>
        <w:t>[…]</w:t>
      </w:r>
    </w:p>
    <w:p w14:paraId="25687DAF" w14:textId="77777777" w:rsidR="00D8321E" w:rsidRPr="00ED4223" w:rsidRDefault="00D8321E" w:rsidP="00D8321E">
      <w:pPr>
        <w:spacing w:after="0" w:line="360" w:lineRule="auto"/>
        <w:ind w:left="567" w:right="567"/>
        <w:jc w:val="both"/>
        <w:rPr>
          <w:rFonts w:ascii="Palatino Linotype" w:hAnsi="Palatino Linotype" w:cs="Arial"/>
          <w:i/>
          <w:sz w:val="24"/>
          <w:lang w:val="es-ES_tradnl"/>
        </w:rPr>
      </w:pPr>
      <w:r w:rsidRPr="00ED4223">
        <w:rPr>
          <w:rFonts w:ascii="Palatino Linotype" w:hAnsi="Palatino Linotype" w:cs="Arial"/>
          <w:b/>
          <w:bCs/>
          <w:i/>
          <w:sz w:val="24"/>
          <w:lang w:val="es-ES_tradnl"/>
        </w:rPr>
        <w:t>VII.</w:t>
      </w:r>
      <w:r w:rsidRPr="00ED4223">
        <w:rPr>
          <w:rFonts w:ascii="Palatino Linotype" w:hAnsi="Palatino Linotype" w:cs="Arial"/>
          <w:i/>
          <w:sz w:val="24"/>
          <w:lang w:val="es-ES_tradnl"/>
        </w:rPr>
        <w:t xml:space="preserve"> </w:t>
      </w:r>
      <w:r w:rsidRPr="00ED4223">
        <w:rPr>
          <w:rFonts w:ascii="Palatino Linotype" w:hAnsi="Palatino Linotype" w:cs="Arial"/>
          <w:b/>
          <w:bCs/>
          <w:i/>
          <w:sz w:val="24"/>
          <w:u w:val="single"/>
          <w:lang w:val="es-ES_tradnl"/>
        </w:rPr>
        <w:t>El recurrente amplíe su solicitud en el recurso de revisión, únicamente respecto de los nuevos contenidos</w:t>
      </w:r>
      <w:r w:rsidRPr="00ED4223">
        <w:rPr>
          <w:rFonts w:ascii="Palatino Linotype" w:hAnsi="Palatino Linotype" w:cs="Arial"/>
          <w:i/>
          <w:sz w:val="24"/>
          <w:lang w:val="es-ES_tradnl"/>
        </w:rPr>
        <w:t>.</w:t>
      </w:r>
    </w:p>
    <w:p w14:paraId="34AA7213" w14:textId="77777777" w:rsidR="00D8321E" w:rsidRPr="00ED4223" w:rsidRDefault="00D8321E" w:rsidP="00D8321E">
      <w:pPr>
        <w:spacing w:after="0" w:line="360" w:lineRule="auto"/>
        <w:ind w:left="567" w:right="567"/>
        <w:jc w:val="both"/>
        <w:rPr>
          <w:rFonts w:ascii="Palatino Linotype" w:hAnsi="Palatino Linotype" w:cs="Arial"/>
          <w:i/>
          <w:sz w:val="24"/>
          <w:lang w:val="es-ES_tradnl"/>
        </w:rPr>
      </w:pPr>
    </w:p>
    <w:p w14:paraId="09E71208" w14:textId="77777777" w:rsidR="00D8321E" w:rsidRPr="00ED4223" w:rsidRDefault="00D8321E" w:rsidP="00D8321E">
      <w:pPr>
        <w:spacing w:after="0" w:line="360" w:lineRule="auto"/>
        <w:ind w:left="567" w:right="567"/>
        <w:jc w:val="both"/>
        <w:rPr>
          <w:rFonts w:ascii="Palatino Linotype" w:hAnsi="Palatino Linotype" w:cs="Arial"/>
          <w:i/>
          <w:sz w:val="24"/>
          <w:lang w:val="es-ES_tradnl"/>
        </w:rPr>
      </w:pPr>
      <w:r w:rsidRPr="00ED4223">
        <w:rPr>
          <w:rFonts w:ascii="Palatino Linotype" w:hAnsi="Palatino Linotype" w:cs="Arial"/>
          <w:b/>
          <w:i/>
          <w:sz w:val="24"/>
          <w:lang w:val="es-ES_tradnl"/>
        </w:rPr>
        <w:t xml:space="preserve">Artículo 192. </w:t>
      </w:r>
      <w:r w:rsidRPr="00ED4223">
        <w:rPr>
          <w:rFonts w:ascii="Palatino Linotype" w:hAnsi="Palatino Linotype" w:cs="Arial"/>
          <w:i/>
          <w:sz w:val="24"/>
          <w:lang w:val="es-ES_tradnl"/>
        </w:rPr>
        <w:t>El recurso será sobreseído, en todo o en parte, cuando una vez admitido, se actualicen alguno de los siguientes supuestos:</w:t>
      </w:r>
    </w:p>
    <w:p w14:paraId="00AB6931" w14:textId="77777777" w:rsidR="00D8321E" w:rsidRPr="00ED4223" w:rsidRDefault="00D8321E" w:rsidP="00D8321E">
      <w:pPr>
        <w:spacing w:after="0" w:line="360" w:lineRule="auto"/>
        <w:ind w:left="567" w:right="567"/>
        <w:jc w:val="both"/>
        <w:rPr>
          <w:rFonts w:ascii="Palatino Linotype" w:hAnsi="Palatino Linotype" w:cs="Arial"/>
          <w:i/>
          <w:sz w:val="24"/>
          <w:lang w:val="es-ES_tradnl"/>
        </w:rPr>
      </w:pPr>
      <w:r w:rsidRPr="00ED4223">
        <w:rPr>
          <w:rFonts w:ascii="Palatino Linotype" w:hAnsi="Palatino Linotype" w:cs="Arial"/>
          <w:i/>
          <w:sz w:val="24"/>
          <w:lang w:val="es-ES_tradnl"/>
        </w:rPr>
        <w:t>[…]</w:t>
      </w:r>
    </w:p>
    <w:p w14:paraId="4AEF3DB0" w14:textId="77777777" w:rsidR="00D8321E" w:rsidRPr="00ED4223" w:rsidRDefault="00D8321E" w:rsidP="00D8321E">
      <w:pPr>
        <w:spacing w:after="0" w:line="360" w:lineRule="auto"/>
        <w:ind w:left="567" w:right="567"/>
        <w:jc w:val="both"/>
        <w:rPr>
          <w:rFonts w:ascii="Palatino Linotype" w:hAnsi="Palatino Linotype" w:cs="Arial"/>
          <w:b/>
          <w:i/>
          <w:sz w:val="24"/>
          <w:lang w:val="es-ES_tradnl"/>
        </w:rPr>
      </w:pPr>
      <w:r w:rsidRPr="00ED4223">
        <w:rPr>
          <w:rFonts w:ascii="Palatino Linotype" w:hAnsi="Palatino Linotype" w:cs="Arial"/>
          <w:b/>
          <w:i/>
          <w:sz w:val="24"/>
          <w:lang w:val="es-ES_tradnl"/>
        </w:rPr>
        <w:t xml:space="preserve">IV. </w:t>
      </w:r>
      <w:r w:rsidRPr="00ED4223">
        <w:rPr>
          <w:rFonts w:ascii="Palatino Linotype" w:hAnsi="Palatino Linotype" w:cs="Arial"/>
          <w:i/>
          <w:sz w:val="24"/>
          <w:lang w:val="es-ES_tradnl"/>
        </w:rPr>
        <w:t>Admitido el recurso de revisión, aparezca alguna causal de improcedencia en los términos de la presente Ley; y</w:t>
      </w:r>
    </w:p>
    <w:p w14:paraId="571E6E51" w14:textId="77777777" w:rsidR="00D8321E" w:rsidRPr="00ED4223" w:rsidRDefault="00D8321E" w:rsidP="00D8321E">
      <w:pPr>
        <w:spacing w:after="0" w:line="360" w:lineRule="auto"/>
        <w:ind w:left="567" w:right="567"/>
        <w:jc w:val="both"/>
        <w:rPr>
          <w:rFonts w:ascii="Palatino Linotype" w:hAnsi="Palatino Linotype" w:cs="Arial"/>
          <w:i/>
          <w:sz w:val="24"/>
          <w:lang w:val="es-ES_tradnl"/>
        </w:rPr>
      </w:pPr>
      <w:r w:rsidRPr="00ED4223">
        <w:rPr>
          <w:rFonts w:ascii="Palatino Linotype" w:hAnsi="Palatino Linotype" w:cs="Arial"/>
          <w:i/>
          <w:sz w:val="24"/>
          <w:lang w:val="es-ES_tradnl"/>
        </w:rPr>
        <w:t>[…]</w:t>
      </w:r>
    </w:p>
    <w:p w14:paraId="457AF583" w14:textId="77777777" w:rsidR="00D8321E" w:rsidRPr="00ED4223" w:rsidRDefault="00D8321E" w:rsidP="00D8321E">
      <w:pPr>
        <w:spacing w:after="0" w:line="360" w:lineRule="auto"/>
        <w:jc w:val="both"/>
        <w:rPr>
          <w:rFonts w:ascii="Palatino Linotype" w:hAnsi="Palatino Linotype" w:cs="Arial"/>
          <w:sz w:val="24"/>
          <w:lang w:val="es-ES"/>
        </w:rPr>
      </w:pPr>
    </w:p>
    <w:p w14:paraId="1929857F" w14:textId="77777777" w:rsidR="00D8321E" w:rsidRPr="00ED4223" w:rsidRDefault="00D8321E" w:rsidP="00D8321E">
      <w:pPr>
        <w:spacing w:after="0" w:line="360" w:lineRule="auto"/>
        <w:jc w:val="both"/>
        <w:rPr>
          <w:rFonts w:ascii="Palatino Linotype" w:hAnsi="Palatino Linotype" w:cs="Arial"/>
          <w:sz w:val="24"/>
          <w:lang w:val="es-ES"/>
        </w:rPr>
      </w:pPr>
      <w:r w:rsidRPr="00ED4223">
        <w:rPr>
          <w:rFonts w:ascii="Palatino Linotype" w:hAnsi="Palatino Linotype" w:cs="Arial"/>
          <w:sz w:val="24"/>
          <w:lang w:val="es-ES"/>
        </w:rPr>
        <w:t>En ese sentido, es necesario referir que las causales de improcedencia deben ser examinadas de oficio y si de dicho examen se actualiza una causal de improcedencia, por técnica jurídica, es de estudio preferente.</w:t>
      </w:r>
    </w:p>
    <w:p w14:paraId="68F329FB" w14:textId="77777777" w:rsidR="00D8321E" w:rsidRPr="00ED4223" w:rsidRDefault="00D8321E" w:rsidP="00D8321E">
      <w:pPr>
        <w:spacing w:after="0" w:line="360" w:lineRule="auto"/>
        <w:jc w:val="both"/>
        <w:rPr>
          <w:rFonts w:ascii="Palatino Linotype" w:hAnsi="Palatino Linotype" w:cs="Arial"/>
          <w:sz w:val="24"/>
          <w:lang w:val="es-ES"/>
        </w:rPr>
      </w:pPr>
    </w:p>
    <w:p w14:paraId="539E8203" w14:textId="77777777" w:rsidR="00D8321E" w:rsidRPr="00ED4223" w:rsidRDefault="00D8321E" w:rsidP="00D8321E">
      <w:pPr>
        <w:spacing w:after="0" w:line="360" w:lineRule="auto"/>
        <w:jc w:val="both"/>
        <w:rPr>
          <w:rFonts w:ascii="Palatino Linotype" w:hAnsi="Palatino Linotype" w:cs="Arial"/>
          <w:sz w:val="24"/>
          <w:lang w:val="es-ES"/>
        </w:rPr>
      </w:pPr>
      <w:r w:rsidRPr="00ED4223">
        <w:rPr>
          <w:rFonts w:ascii="Palatino Linotype" w:hAnsi="Palatino Linotype" w:cs="Arial"/>
          <w:sz w:val="24"/>
          <w:lang w:val="es-ES"/>
        </w:rPr>
        <w:t>Sirve como criterio orientador, lo establecido en la jurisprudencia por reiteración con número de registro digital 194697</w:t>
      </w:r>
      <w:r w:rsidRPr="00ED4223">
        <w:rPr>
          <w:rFonts w:ascii="Palatino Linotype" w:hAnsi="Palatino Linotype" w:cs="Arial"/>
          <w:sz w:val="24"/>
          <w:vertAlign w:val="superscript"/>
          <w:lang w:val="es-ES"/>
        </w:rPr>
        <w:footnoteReference w:id="2"/>
      </w:r>
      <w:r w:rsidRPr="00ED4223">
        <w:rPr>
          <w:rFonts w:ascii="Palatino Linotype" w:hAnsi="Palatino Linotype" w:cs="Arial"/>
          <w:sz w:val="24"/>
          <w:lang w:val="es-ES"/>
        </w:rPr>
        <w:t xml:space="preserve">, emitida por la Primera Sala de la Suprema Corte de Justicia de la Nación, en la que se dispone lo siguiente: </w:t>
      </w:r>
    </w:p>
    <w:p w14:paraId="02EE824A" w14:textId="77777777" w:rsidR="00D8321E" w:rsidRPr="00ED4223" w:rsidRDefault="00D8321E" w:rsidP="00D8321E">
      <w:pPr>
        <w:spacing w:after="0" w:line="360" w:lineRule="auto"/>
        <w:jc w:val="both"/>
        <w:rPr>
          <w:rFonts w:ascii="Palatino Linotype" w:hAnsi="Palatino Linotype" w:cs="Arial"/>
          <w:sz w:val="24"/>
          <w:lang w:val="es-ES"/>
        </w:rPr>
      </w:pPr>
    </w:p>
    <w:p w14:paraId="1308F227" w14:textId="77777777" w:rsidR="00D8321E" w:rsidRPr="00ED4223" w:rsidRDefault="00D8321E" w:rsidP="00D8321E">
      <w:pPr>
        <w:spacing w:after="0" w:line="360" w:lineRule="auto"/>
        <w:jc w:val="both"/>
        <w:rPr>
          <w:rFonts w:ascii="Palatino Linotype" w:hAnsi="Palatino Linotype" w:cs="Arial"/>
          <w:b/>
          <w:bCs/>
          <w:i/>
          <w:sz w:val="24"/>
        </w:rPr>
      </w:pPr>
      <w:r w:rsidRPr="00ED4223">
        <w:rPr>
          <w:rFonts w:ascii="Palatino Linotype" w:hAnsi="Palatino Linotype" w:cs="Arial"/>
          <w:b/>
          <w:bCs/>
          <w:i/>
          <w:sz w:val="24"/>
        </w:rPr>
        <w:t xml:space="preserve">IMPROCEDENCIA. ESTUDIO PREFERENCIAL DE LAS CAUSALES PREVISTAS EN EL ARTÍCULO 73 DE LA LEY DE AMPARO. </w:t>
      </w:r>
    </w:p>
    <w:p w14:paraId="593E8E85" w14:textId="77777777" w:rsidR="00D8321E" w:rsidRPr="00ED4223" w:rsidRDefault="00D8321E" w:rsidP="00D8321E">
      <w:pPr>
        <w:spacing w:after="0" w:line="360" w:lineRule="auto"/>
        <w:jc w:val="both"/>
        <w:rPr>
          <w:rFonts w:ascii="Palatino Linotype" w:hAnsi="Palatino Linotype" w:cs="Arial"/>
          <w:i/>
          <w:sz w:val="24"/>
        </w:rPr>
      </w:pPr>
      <w:r w:rsidRPr="00ED4223">
        <w:rPr>
          <w:rFonts w:ascii="Palatino Linotype" w:hAnsi="Palatino Linotype" w:cs="Arial"/>
          <w:i/>
          <w:sz w:val="24"/>
        </w:rPr>
        <w:lastRenderedPageBreak/>
        <w:t xml:space="preserve">De conformidad con lo dispuesto en el último párrafo del artículo 73 de la Ley de Amparo </w:t>
      </w:r>
      <w:r w:rsidRPr="00ED4223">
        <w:rPr>
          <w:rFonts w:ascii="Palatino Linotype" w:hAnsi="Palatino Linotype" w:cs="Arial"/>
          <w:b/>
          <w:bCs/>
          <w:i/>
          <w:sz w:val="24"/>
          <w:u w:val="single"/>
        </w:rPr>
        <w:t>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la Recurrente</w:t>
      </w:r>
      <w:r w:rsidRPr="00ED4223">
        <w:rPr>
          <w:rFonts w:ascii="Palatino Linotype" w:hAnsi="Palatino Linotype" w:cs="Arial"/>
          <w:i/>
          <w:sz w:val="24"/>
        </w:rPr>
        <w:t xml:space="preserv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w:t>
      </w:r>
      <w:proofErr w:type="spellStart"/>
      <w:r w:rsidRPr="00ED4223">
        <w:rPr>
          <w:rFonts w:ascii="Palatino Linotype" w:hAnsi="Palatino Linotype" w:cs="Arial"/>
          <w:i/>
          <w:sz w:val="24"/>
        </w:rPr>
        <w:t>definitividad</w:t>
      </w:r>
      <w:proofErr w:type="spellEnd"/>
      <w:r w:rsidRPr="00ED4223">
        <w:rPr>
          <w:rFonts w:ascii="Palatino Linotype" w:hAnsi="Palatino Linotype" w:cs="Arial"/>
          <w:i/>
          <w:sz w:val="24"/>
        </w:rPr>
        <w:t xml:space="preserve">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w:t>
      </w:r>
      <w:proofErr w:type="spellStart"/>
      <w:r w:rsidRPr="00ED4223">
        <w:rPr>
          <w:rFonts w:ascii="Palatino Linotype" w:hAnsi="Palatino Linotype" w:cs="Arial"/>
          <w:i/>
          <w:sz w:val="24"/>
        </w:rPr>
        <w:t>definitividad</w:t>
      </w:r>
      <w:proofErr w:type="spellEnd"/>
      <w:r w:rsidRPr="00ED4223">
        <w:rPr>
          <w:rFonts w:ascii="Palatino Linotype" w:hAnsi="Palatino Linotype" w:cs="Arial"/>
          <w:i/>
          <w:sz w:val="24"/>
        </w:rPr>
        <w:t>)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4FEE78AE" w14:textId="77777777" w:rsidR="00D8321E" w:rsidRPr="00ED4223" w:rsidRDefault="00D8321E" w:rsidP="00D8321E">
      <w:pPr>
        <w:spacing w:after="0" w:line="360" w:lineRule="auto"/>
        <w:jc w:val="both"/>
        <w:rPr>
          <w:rFonts w:ascii="Palatino Linotype" w:hAnsi="Palatino Linotype" w:cs="Arial"/>
          <w:sz w:val="24"/>
          <w:lang w:val="es-ES"/>
        </w:rPr>
      </w:pPr>
    </w:p>
    <w:p w14:paraId="0A98886D" w14:textId="77777777" w:rsidR="00D8321E" w:rsidRPr="00ED4223" w:rsidRDefault="00D8321E" w:rsidP="00D8321E">
      <w:pPr>
        <w:spacing w:after="0" w:line="360" w:lineRule="auto"/>
        <w:jc w:val="both"/>
        <w:rPr>
          <w:rFonts w:ascii="Palatino Linotype" w:hAnsi="Palatino Linotype" w:cs="Arial"/>
          <w:b/>
          <w:sz w:val="24"/>
          <w:lang w:val="es-ES"/>
        </w:rPr>
      </w:pPr>
      <w:r w:rsidRPr="00ED4223">
        <w:rPr>
          <w:rFonts w:ascii="Palatino Linotype" w:hAnsi="Palatino Linotype" w:cs="Arial"/>
          <w:sz w:val="24"/>
          <w:lang w:val="es-ES"/>
        </w:rPr>
        <w:t xml:space="preserve">Es importante resaltar a manera de analogía que la Suprema Corte de Justicia de la Nación mediante el número 2 de la Serie </w:t>
      </w:r>
      <w:r w:rsidRPr="00ED4223">
        <w:rPr>
          <w:rFonts w:ascii="Palatino Linotype" w:hAnsi="Palatino Linotype" w:cs="Arial"/>
          <w:i/>
          <w:sz w:val="24"/>
          <w:lang w:val="es-ES"/>
        </w:rPr>
        <w:t xml:space="preserve">Estudios Introductorios sobre el Juicio de Amparo </w:t>
      </w:r>
      <w:r w:rsidRPr="00ED4223">
        <w:rPr>
          <w:rFonts w:ascii="Palatino Linotype" w:hAnsi="Palatino Linotype" w:cs="Arial"/>
          <w:sz w:val="24"/>
          <w:lang w:val="es-ES"/>
        </w:rPr>
        <w:t xml:space="preserve">relativo a </w:t>
      </w:r>
      <w:r w:rsidRPr="00ED4223">
        <w:rPr>
          <w:rFonts w:ascii="Palatino Linotype" w:hAnsi="Palatino Linotype" w:cs="Arial"/>
          <w:i/>
          <w:sz w:val="24"/>
          <w:lang w:val="es-ES"/>
        </w:rPr>
        <w:t xml:space="preserve">LA IMPROCEDENCIA DE LA ACCIÓN DE AMPARO </w:t>
      </w:r>
      <w:r w:rsidRPr="00ED4223">
        <w:rPr>
          <w:rFonts w:ascii="Palatino Linotype" w:hAnsi="Palatino Linotype" w:cs="Arial"/>
          <w:sz w:val="24"/>
          <w:lang w:val="es-ES"/>
        </w:rPr>
        <w:t xml:space="preserve">definió a la improcedencia del amparo como la institución jurídica procesal en la que, al </w:t>
      </w:r>
      <w:r w:rsidRPr="00ED4223">
        <w:rPr>
          <w:rFonts w:ascii="Palatino Linotype" w:hAnsi="Palatino Linotype" w:cs="Arial"/>
          <w:sz w:val="24"/>
          <w:lang w:val="es-ES"/>
        </w:rPr>
        <w:lastRenderedPageBreak/>
        <w:t xml:space="preserve">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ED4223">
        <w:rPr>
          <w:rFonts w:ascii="Palatino Linotype" w:hAnsi="Palatino Linotype" w:cs="Arial"/>
          <w:b/>
          <w:sz w:val="24"/>
          <w:lang w:val="es-ES"/>
        </w:rPr>
        <w:t>lo que generará que la demanda sea desechada; o bien, después de admitida la demanda, lo que tendrá como consecuencia que se sobresea en el juicio.</w:t>
      </w:r>
    </w:p>
    <w:p w14:paraId="18B66F94" w14:textId="77777777" w:rsidR="00D8321E" w:rsidRPr="00ED4223" w:rsidRDefault="00D8321E" w:rsidP="00D8321E">
      <w:pPr>
        <w:spacing w:after="0" w:line="360" w:lineRule="auto"/>
        <w:jc w:val="both"/>
        <w:rPr>
          <w:rFonts w:ascii="Palatino Linotype" w:hAnsi="Palatino Linotype" w:cs="Arial"/>
          <w:sz w:val="24"/>
          <w:lang w:val="es-ES"/>
        </w:rPr>
      </w:pPr>
    </w:p>
    <w:p w14:paraId="29E33A2A" w14:textId="77777777" w:rsidR="00D8321E" w:rsidRPr="00ED4223" w:rsidRDefault="00D8321E" w:rsidP="00D8321E">
      <w:pPr>
        <w:spacing w:after="0" w:line="360" w:lineRule="auto"/>
        <w:jc w:val="both"/>
        <w:rPr>
          <w:rFonts w:ascii="Palatino Linotype" w:hAnsi="Palatino Linotype" w:cs="Arial"/>
          <w:sz w:val="24"/>
          <w:lang w:val="es-ES"/>
        </w:rPr>
      </w:pPr>
      <w:r w:rsidRPr="00ED4223">
        <w:rPr>
          <w:rFonts w:ascii="Palatino Linotype" w:hAnsi="Palatino Linotype" w:cs="Arial"/>
          <w:sz w:val="24"/>
          <w:lang w:val="es-ES"/>
        </w:rPr>
        <w:t>Por lo anterior,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ED4223">
        <w:rPr>
          <w:rFonts w:ascii="Palatino Linotype" w:hAnsi="Palatino Linotype" w:cs="Arial"/>
          <w:sz w:val="24"/>
          <w:vertAlign w:val="superscript"/>
          <w:lang w:val="es-ES"/>
        </w:rPr>
        <w:footnoteReference w:id="3"/>
      </w:r>
      <w:r w:rsidRPr="00ED4223">
        <w:rPr>
          <w:rFonts w:ascii="Palatino Linotype" w:hAnsi="Palatino Linotype" w:cs="Arial"/>
          <w:sz w:val="24"/>
          <w:lang w:val="es-ES"/>
        </w:rPr>
        <w:t>, en la que se estipula lo siguiente:</w:t>
      </w:r>
    </w:p>
    <w:p w14:paraId="0D3B15FB" w14:textId="77777777" w:rsidR="00D8321E" w:rsidRPr="00ED4223" w:rsidRDefault="00D8321E" w:rsidP="00D8321E">
      <w:pPr>
        <w:spacing w:after="0" w:line="360" w:lineRule="auto"/>
        <w:jc w:val="both"/>
        <w:rPr>
          <w:rFonts w:ascii="Palatino Linotype" w:hAnsi="Palatino Linotype" w:cs="Arial"/>
          <w:sz w:val="24"/>
          <w:lang w:val="es-ES"/>
        </w:rPr>
      </w:pPr>
    </w:p>
    <w:p w14:paraId="2EC704EB" w14:textId="77777777" w:rsidR="00D8321E" w:rsidRPr="00ED4223" w:rsidRDefault="00D8321E" w:rsidP="00D8321E">
      <w:pPr>
        <w:spacing w:after="0" w:line="360" w:lineRule="auto"/>
        <w:jc w:val="both"/>
        <w:rPr>
          <w:rFonts w:ascii="Palatino Linotype" w:hAnsi="Palatino Linotype" w:cs="Arial"/>
          <w:b/>
          <w:bCs/>
          <w:iCs/>
          <w:sz w:val="24"/>
          <w:lang w:val="es-ES"/>
        </w:rPr>
      </w:pPr>
      <w:r w:rsidRPr="00ED4223">
        <w:rPr>
          <w:rFonts w:ascii="Palatino Linotype" w:hAnsi="Palatino Linotype" w:cs="Arial"/>
          <w:b/>
          <w:bCs/>
          <w:i/>
          <w:iCs/>
          <w:sz w:val="24"/>
          <w:lang w:val="es-ES"/>
        </w:rPr>
        <w:t>SOBRESEIMIENTO. IMPIDE EL ESTUDIO DE LAS CUESTIONES DE FONDO.</w:t>
      </w:r>
    </w:p>
    <w:p w14:paraId="241470D5" w14:textId="77777777" w:rsidR="00D8321E" w:rsidRPr="00ED4223" w:rsidRDefault="00D8321E" w:rsidP="00D8321E">
      <w:pPr>
        <w:spacing w:after="0" w:line="360" w:lineRule="auto"/>
        <w:jc w:val="both"/>
        <w:rPr>
          <w:rFonts w:ascii="Palatino Linotype" w:hAnsi="Palatino Linotype" w:cs="Arial"/>
          <w:iCs/>
          <w:sz w:val="24"/>
          <w:lang w:val="es-ES"/>
        </w:rPr>
      </w:pPr>
      <w:r w:rsidRPr="00ED4223">
        <w:rPr>
          <w:rFonts w:ascii="Palatino Linotype" w:hAnsi="Palatino Linotype" w:cs="Arial"/>
          <w:i/>
          <w:iCs/>
          <w:sz w:val="24"/>
          <w:lang w:val="es-E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3F395D77" w14:textId="77777777" w:rsidR="00D8321E" w:rsidRPr="00ED4223" w:rsidRDefault="00D8321E" w:rsidP="00D8321E">
      <w:pPr>
        <w:spacing w:after="0" w:line="360" w:lineRule="auto"/>
        <w:jc w:val="both"/>
        <w:rPr>
          <w:rFonts w:ascii="Palatino Linotype" w:hAnsi="Palatino Linotype" w:cs="Arial"/>
          <w:sz w:val="24"/>
          <w:lang w:val="es-ES"/>
        </w:rPr>
      </w:pPr>
    </w:p>
    <w:p w14:paraId="16C38004" w14:textId="77777777" w:rsidR="00D8321E" w:rsidRPr="00ED4223" w:rsidRDefault="00D8321E" w:rsidP="00D8321E">
      <w:pPr>
        <w:spacing w:after="0" w:line="360" w:lineRule="auto"/>
        <w:jc w:val="both"/>
        <w:rPr>
          <w:rFonts w:ascii="Palatino Linotype" w:hAnsi="Palatino Linotype" w:cs="Arial"/>
          <w:sz w:val="24"/>
          <w:lang w:val="es-ES"/>
        </w:rPr>
      </w:pPr>
      <w:r w:rsidRPr="00ED4223">
        <w:rPr>
          <w:rFonts w:ascii="Palatino Linotype" w:hAnsi="Palatino Linotype" w:cs="Arial"/>
          <w:sz w:val="24"/>
          <w:lang w:val="es-ES"/>
        </w:rPr>
        <w:t>Así, con fundamento en lo prescrito en los artículos 36 fracciones II y III, así como en la segunda hipótesis de la fracción I del artículo 186 fracción I, 191 fracción V y VII y 192 fracción IV de la Ley de Transparencia y Acceso a la Información Pública del Estado de México y Municipios el Pleno de este Órgano Garante:</w:t>
      </w:r>
    </w:p>
    <w:p w14:paraId="6512CE80" w14:textId="77777777" w:rsidR="00D8321E" w:rsidRPr="00ED4223" w:rsidRDefault="00D8321E" w:rsidP="00D8321E">
      <w:pPr>
        <w:spacing w:after="0" w:line="360" w:lineRule="auto"/>
        <w:jc w:val="both"/>
        <w:rPr>
          <w:rFonts w:ascii="Palatino Linotype" w:hAnsi="Palatino Linotype" w:cs="Arial"/>
          <w:sz w:val="24"/>
          <w:lang w:val="es-ES"/>
        </w:rPr>
      </w:pPr>
    </w:p>
    <w:p w14:paraId="1D88F56B" w14:textId="77777777" w:rsidR="00D8321E" w:rsidRPr="00ED4223" w:rsidRDefault="00D8321E" w:rsidP="00D8321E">
      <w:pPr>
        <w:spacing w:after="0" w:line="360" w:lineRule="auto"/>
        <w:jc w:val="center"/>
        <w:rPr>
          <w:rFonts w:ascii="Palatino Linotype" w:hAnsi="Palatino Linotype" w:cs="Arial"/>
          <w:b/>
          <w:sz w:val="24"/>
          <w:lang w:val="es-ES"/>
        </w:rPr>
      </w:pPr>
      <w:r w:rsidRPr="00ED4223">
        <w:rPr>
          <w:rFonts w:ascii="Palatino Linotype" w:hAnsi="Palatino Linotype" w:cs="Arial"/>
          <w:b/>
          <w:sz w:val="24"/>
          <w:lang w:val="es-ES"/>
        </w:rPr>
        <w:t>R E S U E L V E</w:t>
      </w:r>
    </w:p>
    <w:p w14:paraId="2A3BD972" w14:textId="77777777" w:rsidR="00D8321E" w:rsidRPr="00ED4223" w:rsidRDefault="00D8321E" w:rsidP="00D8321E">
      <w:pPr>
        <w:spacing w:after="0" w:line="360" w:lineRule="auto"/>
        <w:jc w:val="both"/>
        <w:rPr>
          <w:rFonts w:ascii="Palatino Linotype" w:hAnsi="Palatino Linotype" w:cs="Arial"/>
          <w:sz w:val="24"/>
          <w:lang w:val="es-ES"/>
        </w:rPr>
      </w:pPr>
    </w:p>
    <w:p w14:paraId="5511C081" w14:textId="77777777" w:rsidR="00D8321E" w:rsidRDefault="00D8321E" w:rsidP="00D8321E">
      <w:pPr>
        <w:spacing w:after="0" w:line="360" w:lineRule="auto"/>
        <w:jc w:val="both"/>
        <w:rPr>
          <w:rFonts w:ascii="Palatino Linotype" w:hAnsi="Palatino Linotype" w:cs="Arial"/>
          <w:sz w:val="24"/>
          <w:lang w:val="es-ES"/>
        </w:rPr>
      </w:pPr>
      <w:r w:rsidRPr="00ED4223">
        <w:rPr>
          <w:rFonts w:ascii="Palatino Linotype" w:hAnsi="Palatino Linotype" w:cs="Arial"/>
          <w:b/>
          <w:sz w:val="24"/>
          <w:lang w:val="es-ES"/>
        </w:rPr>
        <w:t>PRIMERO</w:t>
      </w:r>
      <w:r w:rsidRPr="00ED4223">
        <w:rPr>
          <w:rFonts w:ascii="Palatino Linotype" w:hAnsi="Palatino Linotype" w:cs="Arial"/>
          <w:sz w:val="24"/>
          <w:lang w:val="es-ES"/>
        </w:rPr>
        <w:t>. Se</w:t>
      </w:r>
      <w:r w:rsidRPr="00ED4223">
        <w:rPr>
          <w:rFonts w:ascii="Palatino Linotype" w:hAnsi="Palatino Linotype" w:cs="Arial"/>
          <w:b/>
          <w:sz w:val="24"/>
          <w:lang w:val="es-ES"/>
        </w:rPr>
        <w:t xml:space="preserve"> SOBRESEE </w:t>
      </w:r>
      <w:r w:rsidRPr="00ED4223">
        <w:rPr>
          <w:rFonts w:ascii="Palatino Linotype" w:hAnsi="Palatino Linotype" w:cs="Arial"/>
          <w:sz w:val="24"/>
          <w:lang w:val="es-ES"/>
        </w:rPr>
        <w:t xml:space="preserve">el recurso de revisión número </w:t>
      </w:r>
      <w:r w:rsidRPr="00ED4223">
        <w:rPr>
          <w:rFonts w:ascii="Palatino Linotype" w:hAnsi="Palatino Linotype" w:cs="Arial"/>
          <w:b/>
          <w:sz w:val="24"/>
          <w:lang w:val="es-ES"/>
        </w:rPr>
        <w:t>0</w:t>
      </w:r>
      <w:r>
        <w:rPr>
          <w:rFonts w:ascii="Palatino Linotype" w:hAnsi="Palatino Linotype" w:cs="Arial"/>
          <w:b/>
          <w:sz w:val="24"/>
          <w:lang w:val="es-ES"/>
        </w:rPr>
        <w:t>1500</w:t>
      </w:r>
      <w:r w:rsidRPr="00ED4223">
        <w:rPr>
          <w:rFonts w:ascii="Palatino Linotype" w:hAnsi="Palatino Linotype" w:cs="Arial"/>
          <w:b/>
          <w:sz w:val="24"/>
          <w:lang w:val="es-ES"/>
        </w:rPr>
        <w:t>/INFOEM/IP/RR/2025</w:t>
      </w:r>
      <w:r w:rsidRPr="00ED4223">
        <w:rPr>
          <w:rFonts w:ascii="Palatino Linotype" w:hAnsi="Palatino Linotype" w:cs="Arial"/>
          <w:sz w:val="24"/>
          <w:lang w:val="es-ES"/>
        </w:rPr>
        <w:t>, por improcedente al actualizarse lo dispuesto en el artículo 192 fracción IV, con relación a la fracci</w:t>
      </w:r>
      <w:r>
        <w:rPr>
          <w:rFonts w:ascii="Palatino Linotype" w:hAnsi="Palatino Linotype" w:cs="Arial"/>
          <w:sz w:val="24"/>
          <w:lang w:val="es-ES"/>
        </w:rPr>
        <w:t>ón</w:t>
      </w:r>
      <w:r w:rsidRPr="00ED4223">
        <w:rPr>
          <w:rFonts w:ascii="Palatino Linotype" w:hAnsi="Palatino Linotype" w:cs="Arial"/>
          <w:sz w:val="24"/>
          <w:lang w:val="es-ES"/>
        </w:rPr>
        <w:t xml:space="preserve"> V del artículo 191 de la Ley de Transparencia y Acceso a la Información Pública del Estado de México y Municipios, en términos del </w:t>
      </w:r>
      <w:r w:rsidRPr="00ED4223">
        <w:rPr>
          <w:rFonts w:ascii="Palatino Linotype" w:hAnsi="Palatino Linotype" w:cs="Arial"/>
          <w:b/>
          <w:sz w:val="24"/>
          <w:lang w:val="es-ES"/>
        </w:rPr>
        <w:t>Considerando CUARTO</w:t>
      </w:r>
      <w:r w:rsidRPr="00ED4223">
        <w:rPr>
          <w:rFonts w:ascii="Palatino Linotype" w:hAnsi="Palatino Linotype" w:cs="Arial"/>
          <w:sz w:val="24"/>
          <w:lang w:val="es-ES"/>
        </w:rPr>
        <w:t xml:space="preserve"> de la presente resolución.</w:t>
      </w:r>
    </w:p>
    <w:p w14:paraId="251309C1" w14:textId="77777777" w:rsidR="00D8321E" w:rsidRPr="00C400AC" w:rsidRDefault="00D8321E" w:rsidP="00D8321E">
      <w:pPr>
        <w:spacing w:after="0" w:line="360" w:lineRule="auto"/>
        <w:jc w:val="both"/>
        <w:rPr>
          <w:rFonts w:ascii="Palatino Linotype" w:eastAsiaTheme="minorEastAsia" w:hAnsi="Palatino Linotype"/>
          <w:lang w:val="es-ES_tradnl"/>
        </w:rPr>
      </w:pPr>
    </w:p>
    <w:p w14:paraId="6669F260" w14:textId="77777777" w:rsidR="00D8321E" w:rsidRPr="00016433" w:rsidRDefault="00D8321E" w:rsidP="00D8321E">
      <w:pPr>
        <w:pStyle w:val="Textoindependiente"/>
        <w:spacing w:line="360" w:lineRule="auto"/>
        <w:jc w:val="both"/>
        <w:rPr>
          <w:rFonts w:ascii="Palatino Linotype" w:hAnsi="Palatino Linotype"/>
        </w:rPr>
      </w:pPr>
      <w:r w:rsidRPr="00C400AC">
        <w:rPr>
          <w:rFonts w:ascii="Palatino Linotype" w:hAnsi="Palatino Linotype"/>
          <w:b/>
          <w:sz w:val="28"/>
        </w:rPr>
        <w:t>SEGUNDO.</w:t>
      </w:r>
      <w:r w:rsidRPr="00C400AC">
        <w:rPr>
          <w:rFonts w:ascii="Palatino Linotype" w:hAnsi="Palatino Linotype"/>
          <w:sz w:val="28"/>
        </w:rPr>
        <w:t xml:space="preserve"> </w:t>
      </w:r>
      <w:r w:rsidRPr="00016433">
        <w:rPr>
          <w:rFonts w:ascii="Palatino Linotype" w:hAnsi="Palatino Linotype"/>
          <w:b/>
        </w:rPr>
        <w:t>NOTIFÍQUESE</w:t>
      </w:r>
      <w:r w:rsidRPr="00016433">
        <w:rPr>
          <w:rFonts w:ascii="Palatino Linotype" w:hAnsi="Palatino Linotype"/>
        </w:rPr>
        <w:t xml:space="preserve"> vía Sistema de Acceso a la Información Mexiquense </w:t>
      </w:r>
      <w:r w:rsidRPr="00016433">
        <w:rPr>
          <w:rFonts w:ascii="Palatino Linotype" w:hAnsi="Palatino Linotype"/>
          <w:b/>
        </w:rPr>
        <w:t>(SAIMEX)</w:t>
      </w:r>
      <w:r w:rsidRPr="00016433">
        <w:rPr>
          <w:rFonts w:ascii="Palatino Linotype" w:hAnsi="Palatino Linotype"/>
        </w:rPr>
        <w:t xml:space="preserve">, la presente resolución al Titular de la Unidad de Transparencia del </w:t>
      </w:r>
      <w:r w:rsidRPr="00016433">
        <w:rPr>
          <w:rFonts w:ascii="Palatino Linotype" w:hAnsi="Palatino Linotype"/>
          <w:b/>
        </w:rPr>
        <w:t>Sujeto Obligado</w:t>
      </w:r>
      <w:r w:rsidRPr="00016433">
        <w:rPr>
          <w:rFonts w:ascii="Palatino Linotype" w:hAnsi="Palatino Linotype"/>
        </w:rPr>
        <w:t>.</w:t>
      </w:r>
    </w:p>
    <w:p w14:paraId="09842EBC" w14:textId="77777777" w:rsidR="00D8321E" w:rsidRPr="00B01721" w:rsidRDefault="00D8321E" w:rsidP="00D8321E">
      <w:pPr>
        <w:autoSpaceDE w:val="0"/>
        <w:autoSpaceDN w:val="0"/>
        <w:adjustRightInd w:val="0"/>
        <w:spacing w:after="0" w:line="360" w:lineRule="auto"/>
        <w:ind w:right="49"/>
        <w:jc w:val="both"/>
        <w:rPr>
          <w:rFonts w:ascii="Palatino Linotype" w:hAnsi="Palatino Linotype" w:cs="Arial"/>
          <w:b/>
          <w:szCs w:val="28"/>
        </w:rPr>
      </w:pPr>
    </w:p>
    <w:p w14:paraId="2F019E51" w14:textId="77777777" w:rsidR="00D8321E" w:rsidRDefault="00D8321E" w:rsidP="00D8321E">
      <w:pPr>
        <w:autoSpaceDE w:val="0"/>
        <w:autoSpaceDN w:val="0"/>
        <w:adjustRightInd w:val="0"/>
        <w:spacing w:after="0" w:line="360" w:lineRule="auto"/>
        <w:jc w:val="both"/>
        <w:rPr>
          <w:rFonts w:ascii="Palatino Linotype" w:hAnsi="Palatino Linotype"/>
          <w:sz w:val="24"/>
          <w:szCs w:val="24"/>
        </w:rPr>
      </w:pPr>
      <w:r>
        <w:rPr>
          <w:rFonts w:ascii="Palatino Linotype" w:hAnsi="Palatino Linotype" w:cs="Arial"/>
          <w:b/>
          <w:sz w:val="28"/>
          <w:szCs w:val="28"/>
        </w:rPr>
        <w:t>TERCERO</w:t>
      </w:r>
      <w:r w:rsidRPr="00B01721">
        <w:rPr>
          <w:rFonts w:ascii="Palatino Linotype" w:hAnsi="Palatino Linotype" w:cs="Arial"/>
          <w:b/>
          <w:sz w:val="28"/>
          <w:szCs w:val="28"/>
        </w:rPr>
        <w:t>.</w:t>
      </w:r>
      <w:r w:rsidRPr="00B01721">
        <w:rPr>
          <w:rFonts w:ascii="Palatino Linotype" w:hAnsi="Palatino Linotype" w:cs="Arial"/>
          <w:b/>
        </w:rPr>
        <w:t xml:space="preserve"> </w:t>
      </w:r>
      <w:r w:rsidRPr="00016433">
        <w:rPr>
          <w:rFonts w:ascii="Palatino Linotype" w:hAnsi="Palatino Linotype" w:cs="Arial"/>
          <w:b/>
          <w:sz w:val="24"/>
        </w:rPr>
        <w:t>NOTIFÍQUESE</w:t>
      </w:r>
      <w:r w:rsidRPr="00016433">
        <w:rPr>
          <w:rFonts w:ascii="Palatino Linotype" w:hAnsi="Palatino Linotype" w:cs="Arial"/>
          <w:sz w:val="24"/>
        </w:rPr>
        <w:t xml:space="preserve"> a la parte </w:t>
      </w:r>
      <w:r w:rsidRPr="00016433">
        <w:rPr>
          <w:rFonts w:ascii="Palatino Linotype" w:hAnsi="Palatino Linotype" w:cs="Arial"/>
          <w:b/>
          <w:sz w:val="24"/>
        </w:rPr>
        <w:t>Recurrente</w:t>
      </w:r>
      <w:r w:rsidRPr="00016433">
        <w:rPr>
          <w:rFonts w:ascii="Palatino Linotype" w:hAnsi="Palatino Linotype" w:cs="Arial"/>
          <w:sz w:val="24"/>
        </w:rPr>
        <w:t xml:space="preserve"> la presente resolución a través del Sistema de Acceso a la Información Mexiquense </w:t>
      </w:r>
      <w:r w:rsidRPr="00016433">
        <w:rPr>
          <w:rFonts w:ascii="Palatino Linotype" w:hAnsi="Palatino Linotype" w:cs="Arial"/>
          <w:b/>
          <w:sz w:val="24"/>
        </w:rPr>
        <w:t>(SAIMEX),</w:t>
      </w:r>
      <w:r w:rsidRPr="00016433">
        <w:rPr>
          <w:rFonts w:ascii="Palatino Linotype" w:hAnsi="Palatino Linotype" w:cs="Arial"/>
          <w:sz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4B545F21" w14:textId="3EC8A1A7" w:rsidR="005C2B11" w:rsidRDefault="005C2B11" w:rsidP="00016433">
      <w:pPr>
        <w:autoSpaceDE w:val="0"/>
        <w:autoSpaceDN w:val="0"/>
        <w:adjustRightInd w:val="0"/>
        <w:spacing w:after="0" w:line="360" w:lineRule="auto"/>
        <w:jc w:val="both"/>
        <w:rPr>
          <w:rFonts w:ascii="Palatino Linotype" w:hAnsi="Palatino Linotype"/>
          <w:sz w:val="24"/>
          <w:szCs w:val="24"/>
        </w:rPr>
      </w:pPr>
      <w:bookmarkStart w:id="0" w:name="_GoBack"/>
      <w:bookmarkEnd w:id="0"/>
    </w:p>
    <w:p w14:paraId="63E21B4D" w14:textId="408EB621" w:rsidR="005C2B11" w:rsidRDefault="005C2B11" w:rsidP="00016433">
      <w:pPr>
        <w:autoSpaceDE w:val="0"/>
        <w:autoSpaceDN w:val="0"/>
        <w:adjustRightInd w:val="0"/>
        <w:spacing w:after="0" w:line="360" w:lineRule="auto"/>
        <w:jc w:val="both"/>
        <w:rPr>
          <w:rFonts w:ascii="Palatino Linotype" w:hAnsi="Palatino Linotype"/>
          <w:sz w:val="24"/>
          <w:szCs w:val="24"/>
        </w:rPr>
      </w:pPr>
    </w:p>
    <w:p w14:paraId="11EDDEB4" w14:textId="08B3BB70" w:rsidR="005C2B11" w:rsidRDefault="005C2B11" w:rsidP="00016433">
      <w:pPr>
        <w:autoSpaceDE w:val="0"/>
        <w:autoSpaceDN w:val="0"/>
        <w:adjustRightInd w:val="0"/>
        <w:spacing w:after="0" w:line="360" w:lineRule="auto"/>
        <w:jc w:val="both"/>
        <w:rPr>
          <w:rFonts w:ascii="Palatino Linotype" w:hAnsi="Palatino Linotype"/>
          <w:sz w:val="24"/>
          <w:szCs w:val="24"/>
        </w:rPr>
      </w:pPr>
    </w:p>
    <w:p w14:paraId="2E33670C" w14:textId="77777777" w:rsidR="005C2B11" w:rsidRDefault="005C2B11" w:rsidP="00016433">
      <w:pPr>
        <w:autoSpaceDE w:val="0"/>
        <w:autoSpaceDN w:val="0"/>
        <w:adjustRightInd w:val="0"/>
        <w:spacing w:after="0" w:line="360" w:lineRule="auto"/>
        <w:jc w:val="both"/>
        <w:rPr>
          <w:rFonts w:ascii="Palatino Linotype" w:hAnsi="Palatino Linotype"/>
          <w:sz w:val="24"/>
          <w:szCs w:val="24"/>
        </w:rPr>
      </w:pPr>
    </w:p>
    <w:p w14:paraId="4B28C792" w14:textId="77777777" w:rsidR="008419C8" w:rsidRDefault="008419C8" w:rsidP="00016433">
      <w:pPr>
        <w:pStyle w:val="Prrafodelista"/>
        <w:autoSpaceDE w:val="0"/>
        <w:autoSpaceDN w:val="0"/>
        <w:adjustRightInd w:val="0"/>
        <w:spacing w:line="360" w:lineRule="auto"/>
        <w:ind w:left="0"/>
        <w:jc w:val="both"/>
        <w:rPr>
          <w:rFonts w:ascii="Palatino Linotype" w:hAnsi="Palatino Linotype" w:cs="Arial"/>
        </w:rPr>
      </w:pPr>
    </w:p>
    <w:p w14:paraId="3955460A" w14:textId="58D12965" w:rsidR="00F6421B" w:rsidRDefault="00C85D93" w:rsidP="00016433">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lastRenderedPageBreak/>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 S</w:t>
      </w:r>
      <w:r>
        <w:rPr>
          <w:rFonts w:ascii="Palatino Linotype" w:hAnsi="Palatino Linotype" w:cs="Arial"/>
        </w:rPr>
        <w:t>HARON CRISTINA MORALES MARTÍNEZ</w:t>
      </w:r>
      <w:r w:rsidR="002948D2">
        <w:rPr>
          <w:rFonts w:ascii="Palatino Linotype" w:hAnsi="Palatino Linotype" w:cs="Arial"/>
        </w:rPr>
        <w:t xml:space="preserve"> (AUSENCIA JUSTIFICADA)</w:t>
      </w:r>
      <w:r>
        <w:rPr>
          <w:rFonts w:ascii="Palatino Linotype" w:hAnsi="Palatino Linotype" w:cs="Arial"/>
        </w:rPr>
        <w:t xml:space="preserve">, </w:t>
      </w:r>
      <w:r w:rsidRPr="00266B85">
        <w:rPr>
          <w:rFonts w:ascii="Palatino Linotype" w:hAnsi="Palatino Linotype" w:cs="Arial"/>
        </w:rPr>
        <w:t>LUIS GUSTAVO PARRA NORIEGA</w:t>
      </w:r>
      <w:r>
        <w:rPr>
          <w:rFonts w:ascii="Palatino Linotype" w:hAnsi="Palatino Linotype" w:cs="Arial"/>
        </w:rPr>
        <w:t xml:space="preserve"> </w:t>
      </w:r>
      <w:r w:rsidRPr="00266B85">
        <w:rPr>
          <w:rFonts w:ascii="Palatino Linotype" w:hAnsi="Palatino Linotype" w:cs="Arial"/>
        </w:rPr>
        <w:t>Y GUADALUPE RAMÍREZ PEÑA</w:t>
      </w:r>
      <w:r w:rsidR="002948D2">
        <w:rPr>
          <w:rFonts w:ascii="Palatino Linotype" w:hAnsi="Palatino Linotype" w:cs="Arial"/>
        </w:rPr>
        <w:t xml:space="preserve"> (AUSENCIA JUSTIFICADA)</w:t>
      </w:r>
      <w:r w:rsidRPr="00266B85">
        <w:rPr>
          <w:rFonts w:ascii="Palatino Linotype" w:hAnsi="Palatino Linotype" w:cs="Arial"/>
        </w:rPr>
        <w:t>; EN LA</w:t>
      </w:r>
      <w:r w:rsidR="00F6421B">
        <w:rPr>
          <w:rFonts w:ascii="Palatino Linotype" w:hAnsi="Palatino Linotype" w:cs="Arial"/>
        </w:rPr>
        <w:t xml:space="preserve"> </w:t>
      </w:r>
      <w:r w:rsidR="00546A19">
        <w:rPr>
          <w:rFonts w:ascii="Palatino Linotype" w:hAnsi="Palatino Linotype" w:cs="Arial"/>
        </w:rPr>
        <w:t>DÉCIMA SEXTA</w:t>
      </w:r>
      <w:r w:rsidR="00F6421B">
        <w:rPr>
          <w:rFonts w:ascii="Palatino Linotype" w:hAnsi="Palatino Linotype" w:cs="Arial"/>
        </w:rPr>
        <w:t xml:space="preserve"> SESIÓN ORDINARIA CELEBRADA EL </w:t>
      </w:r>
      <w:r w:rsidR="00546A19">
        <w:rPr>
          <w:rFonts w:ascii="Palatino Linotype" w:hAnsi="Palatino Linotype" w:cs="Arial"/>
        </w:rPr>
        <w:t>OCHO DE MAYO DE DOS MIL VEINTICINCO</w:t>
      </w:r>
      <w:r w:rsidR="00F6421B">
        <w:rPr>
          <w:rFonts w:ascii="Palatino Linotype" w:hAnsi="Palatino Linotype" w:cs="Arial"/>
        </w:rPr>
        <w:t xml:space="preserve">, ANTE EL SECRETARIO TÉCNICO DEL PLENO, ALEXIS TAPIA RAMÍREZ. </w:t>
      </w:r>
      <w:r w:rsidR="00C44BB4">
        <w:rPr>
          <w:rFonts w:ascii="Palatino Linotype" w:hAnsi="Palatino Linotype" w:cs="Arial"/>
        </w:rPr>
        <w:t>----------------------------------------------------------------------------------------</w:t>
      </w:r>
      <w:r w:rsidR="005453E6">
        <w:rPr>
          <w:rFonts w:ascii="Palatino Linotype" w:hAnsi="Palatino Linotype" w:cs="Arial"/>
        </w:rPr>
        <w:t>-------------------------------------------------------------------------------------------------------------------------------------------------------------------------------------------------------------------------------------------------------------------------------------------------------------------------------------------------------------------------------------------------------------------------------------------------------------------------------------------------------------------------------------------------------------------------------------------------------------------------------------------------------------------------------------------------------------------------------------------------------------------------------------------------------------------------------------------------------------------------------------------------------------------------------------------------------------------------------------------------------------------------------------------------------------------------------------------------------------------------------------------------------------------------------------------------------------------------------------------------------------------------------------------</w:t>
      </w:r>
      <w:r w:rsidR="001D43E3">
        <w:rPr>
          <w:rFonts w:ascii="Palatino Linotype" w:hAnsi="Palatino Linotype" w:cs="Arial"/>
        </w:rPr>
        <w:t>-----------------------------------------------------------------------------------------------------------------------------------------------------------------------------------------------------------------------------------------------------------------------------------</w:t>
      </w:r>
    </w:p>
    <w:p w14:paraId="41E790AE" w14:textId="4C6E1E35" w:rsidR="00C85D93" w:rsidRDefault="00C44BB4" w:rsidP="00016433">
      <w:pPr>
        <w:pStyle w:val="Prrafodelista"/>
        <w:autoSpaceDE w:val="0"/>
        <w:autoSpaceDN w:val="0"/>
        <w:adjustRightInd w:val="0"/>
        <w:spacing w:line="360" w:lineRule="auto"/>
        <w:ind w:left="0"/>
        <w:jc w:val="both"/>
        <w:rPr>
          <w:rFonts w:ascii="Palatino Linotype" w:hAnsi="Palatino Linotype"/>
          <w:bCs/>
          <w:sz w:val="18"/>
          <w:szCs w:val="18"/>
        </w:rPr>
      </w:pPr>
      <w:r>
        <w:rPr>
          <w:rFonts w:ascii="Palatino Linotype" w:hAnsi="Palatino Linotype"/>
          <w:bCs/>
          <w:sz w:val="18"/>
          <w:szCs w:val="18"/>
        </w:rPr>
        <w:t>CCR/</w:t>
      </w:r>
      <w:proofErr w:type="spellStart"/>
      <w:r w:rsidR="002948D2">
        <w:rPr>
          <w:rFonts w:ascii="Palatino Linotype" w:hAnsi="Palatino Linotype"/>
          <w:bCs/>
          <w:sz w:val="18"/>
          <w:szCs w:val="18"/>
        </w:rPr>
        <w:t>fjjc</w:t>
      </w:r>
      <w:proofErr w:type="spellEnd"/>
    </w:p>
    <w:p w14:paraId="50DC78E9" w14:textId="1385057F" w:rsidR="00C85D93" w:rsidRPr="00BF0D34" w:rsidRDefault="00C85D93" w:rsidP="00016433">
      <w:pPr>
        <w:spacing w:after="0" w:line="360" w:lineRule="auto"/>
        <w:jc w:val="both"/>
        <w:rPr>
          <w:rFonts w:ascii="Palatino Linotype" w:hAnsi="Palatino Linotype"/>
          <w:sz w:val="24"/>
          <w:szCs w:val="24"/>
        </w:rPr>
      </w:pPr>
    </w:p>
    <w:p w14:paraId="6CD01C3C" w14:textId="77777777" w:rsidR="00C85D93" w:rsidRDefault="00C85D93" w:rsidP="00016433">
      <w:pPr>
        <w:spacing w:after="0" w:line="360" w:lineRule="auto"/>
        <w:contextualSpacing/>
        <w:jc w:val="both"/>
        <w:rPr>
          <w:rFonts w:ascii="Palatino Linotype" w:hAnsi="Palatino Linotype" w:cs="Arial"/>
          <w:b/>
          <w:noProof/>
          <w:color w:val="000000"/>
          <w:sz w:val="24"/>
          <w:lang w:eastAsia="es-MX"/>
        </w:rPr>
      </w:pPr>
    </w:p>
    <w:p w14:paraId="1EFC68F0" w14:textId="77777777" w:rsidR="004903D5" w:rsidRDefault="004903D5" w:rsidP="00016433">
      <w:pPr>
        <w:spacing w:after="0" w:line="360" w:lineRule="auto"/>
        <w:jc w:val="both"/>
        <w:rPr>
          <w:rFonts w:ascii="Palatino Linotype" w:hAnsi="Palatino Linotype" w:cs="Arial"/>
          <w:sz w:val="24"/>
          <w:szCs w:val="24"/>
        </w:rPr>
      </w:pPr>
    </w:p>
    <w:p w14:paraId="7A507210" w14:textId="77777777" w:rsidR="004903D5" w:rsidRDefault="004903D5" w:rsidP="00016433">
      <w:pPr>
        <w:spacing w:after="0" w:line="360" w:lineRule="auto"/>
        <w:jc w:val="both"/>
        <w:rPr>
          <w:rFonts w:ascii="Palatino Linotype" w:hAnsi="Palatino Linotype" w:cs="Arial"/>
          <w:sz w:val="24"/>
          <w:szCs w:val="24"/>
        </w:rPr>
      </w:pPr>
    </w:p>
    <w:p w14:paraId="353C6E45" w14:textId="77777777" w:rsidR="004903D5" w:rsidRDefault="004903D5" w:rsidP="00016433">
      <w:pPr>
        <w:spacing w:after="0" w:line="360" w:lineRule="auto"/>
        <w:jc w:val="both"/>
        <w:rPr>
          <w:rFonts w:ascii="Palatino Linotype" w:hAnsi="Palatino Linotype" w:cs="Arial"/>
          <w:sz w:val="24"/>
          <w:szCs w:val="24"/>
        </w:rPr>
      </w:pPr>
    </w:p>
    <w:p w14:paraId="5C1D09B7" w14:textId="2259FD74" w:rsidR="004903D5" w:rsidRDefault="004903D5" w:rsidP="00016433">
      <w:pPr>
        <w:spacing w:after="0" w:line="360" w:lineRule="auto"/>
        <w:jc w:val="both"/>
        <w:rPr>
          <w:rFonts w:ascii="Palatino Linotype" w:hAnsi="Palatino Linotype" w:cs="Arial"/>
          <w:sz w:val="24"/>
          <w:szCs w:val="24"/>
        </w:rPr>
      </w:pPr>
    </w:p>
    <w:p w14:paraId="0AE0C48E" w14:textId="77777777" w:rsidR="00E85294" w:rsidRDefault="00E85294" w:rsidP="00016433">
      <w:pPr>
        <w:spacing w:after="0" w:line="360" w:lineRule="auto"/>
        <w:jc w:val="both"/>
        <w:rPr>
          <w:rFonts w:ascii="Palatino Linotype" w:hAnsi="Palatino Linotype" w:cs="Arial"/>
          <w:sz w:val="24"/>
          <w:szCs w:val="24"/>
        </w:rPr>
      </w:pPr>
    </w:p>
    <w:p w14:paraId="3B248FF9" w14:textId="77777777" w:rsidR="00E85294" w:rsidRDefault="00E85294" w:rsidP="00016433">
      <w:pPr>
        <w:spacing w:after="0" w:line="360" w:lineRule="auto"/>
        <w:jc w:val="both"/>
        <w:rPr>
          <w:rFonts w:ascii="Palatino Linotype" w:hAnsi="Palatino Linotype" w:cs="Arial"/>
          <w:sz w:val="24"/>
          <w:szCs w:val="24"/>
        </w:rPr>
      </w:pPr>
    </w:p>
    <w:p w14:paraId="0CA6C05B" w14:textId="77777777" w:rsidR="00E85294" w:rsidRDefault="00E85294" w:rsidP="00016433">
      <w:pPr>
        <w:spacing w:after="0" w:line="360" w:lineRule="auto"/>
        <w:jc w:val="both"/>
        <w:rPr>
          <w:rFonts w:ascii="Palatino Linotype" w:hAnsi="Palatino Linotype" w:cs="Arial"/>
          <w:sz w:val="24"/>
          <w:szCs w:val="24"/>
        </w:rPr>
      </w:pPr>
    </w:p>
    <w:p w14:paraId="25742AD8" w14:textId="77777777" w:rsidR="00E85294" w:rsidRDefault="00E85294" w:rsidP="00016433">
      <w:pPr>
        <w:spacing w:after="0" w:line="360" w:lineRule="auto"/>
        <w:jc w:val="both"/>
        <w:rPr>
          <w:rFonts w:ascii="Palatino Linotype" w:hAnsi="Palatino Linotype" w:cs="Arial"/>
          <w:sz w:val="24"/>
          <w:szCs w:val="24"/>
        </w:rPr>
      </w:pPr>
    </w:p>
    <w:p w14:paraId="2CE2B5DD" w14:textId="77777777" w:rsidR="00E85294" w:rsidRDefault="00E85294" w:rsidP="00016433">
      <w:pPr>
        <w:spacing w:after="0" w:line="360" w:lineRule="auto"/>
        <w:jc w:val="both"/>
        <w:rPr>
          <w:rFonts w:ascii="Palatino Linotype" w:hAnsi="Palatino Linotype" w:cs="Arial"/>
          <w:sz w:val="24"/>
          <w:szCs w:val="24"/>
        </w:rPr>
      </w:pPr>
    </w:p>
    <w:p w14:paraId="72CBF99C" w14:textId="77777777" w:rsidR="00E85294" w:rsidRDefault="00E85294" w:rsidP="00016433">
      <w:pPr>
        <w:spacing w:after="0" w:line="360" w:lineRule="auto"/>
        <w:jc w:val="both"/>
        <w:rPr>
          <w:rFonts w:ascii="Palatino Linotype" w:hAnsi="Palatino Linotype" w:cs="Arial"/>
          <w:sz w:val="24"/>
          <w:szCs w:val="24"/>
        </w:rPr>
      </w:pPr>
    </w:p>
    <w:p w14:paraId="5B959BA8" w14:textId="77777777" w:rsidR="00E85294" w:rsidRDefault="00E85294" w:rsidP="00016433">
      <w:pPr>
        <w:spacing w:after="0" w:line="360" w:lineRule="auto"/>
        <w:jc w:val="both"/>
        <w:rPr>
          <w:rFonts w:ascii="Palatino Linotype" w:hAnsi="Palatino Linotype" w:cs="Arial"/>
          <w:sz w:val="24"/>
          <w:szCs w:val="24"/>
        </w:rPr>
      </w:pPr>
    </w:p>
    <w:p w14:paraId="21ECCDF7" w14:textId="77777777" w:rsidR="00E85294" w:rsidRDefault="00E85294" w:rsidP="00016433">
      <w:pPr>
        <w:spacing w:after="0" w:line="360" w:lineRule="auto"/>
        <w:jc w:val="both"/>
        <w:rPr>
          <w:rFonts w:ascii="Palatino Linotype" w:hAnsi="Palatino Linotype" w:cs="Arial"/>
          <w:sz w:val="24"/>
          <w:szCs w:val="24"/>
        </w:rPr>
      </w:pPr>
    </w:p>
    <w:p w14:paraId="4896BBC7" w14:textId="77777777" w:rsidR="00E85294" w:rsidRDefault="00E85294" w:rsidP="00016433">
      <w:pPr>
        <w:spacing w:after="0" w:line="360" w:lineRule="auto"/>
        <w:jc w:val="both"/>
        <w:rPr>
          <w:rFonts w:ascii="Palatino Linotype" w:hAnsi="Palatino Linotype" w:cs="Arial"/>
          <w:sz w:val="24"/>
          <w:szCs w:val="24"/>
        </w:rPr>
      </w:pPr>
    </w:p>
    <w:p w14:paraId="1920A8EF" w14:textId="77777777" w:rsidR="00E85294" w:rsidRDefault="00E85294" w:rsidP="00016433">
      <w:pPr>
        <w:spacing w:after="0" w:line="360" w:lineRule="auto"/>
        <w:jc w:val="both"/>
        <w:rPr>
          <w:rFonts w:ascii="Palatino Linotype" w:hAnsi="Palatino Linotype" w:cs="Arial"/>
          <w:sz w:val="24"/>
          <w:szCs w:val="24"/>
        </w:rPr>
      </w:pPr>
    </w:p>
    <w:p w14:paraId="683D75F3" w14:textId="77777777" w:rsidR="00182F71" w:rsidRDefault="00182F71" w:rsidP="00016433">
      <w:pPr>
        <w:spacing w:after="0" w:line="360" w:lineRule="auto"/>
        <w:jc w:val="both"/>
        <w:rPr>
          <w:rFonts w:ascii="Palatino Linotype" w:hAnsi="Palatino Linotype" w:cs="Arial"/>
          <w:sz w:val="24"/>
          <w:szCs w:val="24"/>
        </w:rPr>
      </w:pPr>
    </w:p>
    <w:sectPr w:rsidR="00182F71" w:rsidSect="00E23C94">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7CE19" w14:textId="77777777" w:rsidR="00FA4E9B" w:rsidRDefault="00FA4E9B" w:rsidP="006168E4">
      <w:pPr>
        <w:spacing w:after="0" w:line="240" w:lineRule="auto"/>
      </w:pPr>
      <w:r>
        <w:separator/>
      </w:r>
    </w:p>
  </w:endnote>
  <w:endnote w:type="continuationSeparator" w:id="0">
    <w:p w14:paraId="65908F0C" w14:textId="77777777" w:rsidR="00FA4E9B" w:rsidRDefault="00FA4E9B"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720454" w:rsidRPr="000B69FA" w:rsidRDefault="00720454"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8321E">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8321E">
      <w:rPr>
        <w:rFonts w:ascii="Palatino Linotype" w:hAnsi="Palatino Linotype"/>
        <w:bCs/>
        <w:noProof/>
        <w:sz w:val="20"/>
      </w:rPr>
      <w:t>21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720454" w:rsidRPr="000B69FA" w:rsidRDefault="00720454"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8321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8321E">
      <w:rPr>
        <w:rFonts w:ascii="Palatino Linotype" w:hAnsi="Palatino Linotype"/>
        <w:bCs/>
        <w:noProof/>
        <w:sz w:val="20"/>
      </w:rPr>
      <w:t>21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7454C" w14:textId="77777777" w:rsidR="00FA4E9B" w:rsidRDefault="00FA4E9B" w:rsidP="006168E4">
      <w:pPr>
        <w:spacing w:after="0" w:line="240" w:lineRule="auto"/>
      </w:pPr>
      <w:r>
        <w:separator/>
      </w:r>
    </w:p>
  </w:footnote>
  <w:footnote w:type="continuationSeparator" w:id="0">
    <w:p w14:paraId="486317CF" w14:textId="77777777" w:rsidR="00FA4E9B" w:rsidRDefault="00FA4E9B" w:rsidP="006168E4">
      <w:pPr>
        <w:spacing w:after="0" w:line="240" w:lineRule="auto"/>
      </w:pPr>
      <w:r>
        <w:continuationSeparator/>
      </w:r>
    </w:p>
  </w:footnote>
  <w:footnote w:id="1">
    <w:p w14:paraId="30658FA9" w14:textId="77777777" w:rsidR="00D8321E" w:rsidRPr="00911081" w:rsidRDefault="00D8321E" w:rsidP="00D8321E">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3450748" w14:textId="77777777" w:rsidR="00D8321E" w:rsidRPr="00911081" w:rsidRDefault="00D8321E" w:rsidP="00D8321E">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A353A89" w14:textId="77777777" w:rsidR="00D8321E" w:rsidRDefault="00D8321E" w:rsidP="00D8321E">
      <w:pPr>
        <w:pStyle w:val="Textonotapie"/>
      </w:pPr>
      <w:r>
        <w:rPr>
          <w:rStyle w:val="Refdenotaalpie"/>
        </w:rPr>
        <w:footnoteRef/>
      </w:r>
      <w:r>
        <w:t xml:space="preserve"> Tesis 1a</w:t>
      </w:r>
      <w:proofErr w:type="gramStart"/>
      <w:r>
        <w:t>./</w:t>
      </w:r>
      <w:proofErr w:type="gramEnd"/>
      <w:r>
        <w:t xml:space="preserve">J. 3/99, </w:t>
      </w:r>
      <w:r w:rsidRPr="00F74234">
        <w:rPr>
          <w:i/>
          <w:iCs/>
        </w:rPr>
        <w:t>Semanario Judicial de la Federación y su Gaceta</w:t>
      </w:r>
      <w:r>
        <w:t>, Novena Época, tomo IX, enero de 1999, pág. 13.</w:t>
      </w:r>
    </w:p>
  </w:footnote>
  <w:footnote w:id="3">
    <w:p w14:paraId="77136A64" w14:textId="77777777" w:rsidR="00D8321E" w:rsidRPr="0027331A" w:rsidRDefault="00D8321E" w:rsidP="00D8321E">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720454" w:rsidRDefault="00720454">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720454" w14:paraId="17981A04" w14:textId="77777777" w:rsidTr="00417FC0">
      <w:trPr>
        <w:trHeight w:val="227"/>
      </w:trPr>
      <w:tc>
        <w:tcPr>
          <w:tcW w:w="5529" w:type="dxa"/>
          <w:hideMark/>
        </w:tcPr>
        <w:p w14:paraId="0E414BC5" w14:textId="75B4D793" w:rsidR="00720454" w:rsidRDefault="00720454"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0A90C062" w:rsidR="00720454" w:rsidRPr="00B4142F" w:rsidRDefault="00720454" w:rsidP="00D1507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01500/INFOEM/IP/RR/2025</w:t>
          </w:r>
        </w:p>
      </w:tc>
    </w:tr>
    <w:tr w:rsidR="00720454" w14:paraId="637042F0" w14:textId="77777777" w:rsidTr="00417FC0">
      <w:trPr>
        <w:trHeight w:val="242"/>
      </w:trPr>
      <w:tc>
        <w:tcPr>
          <w:tcW w:w="5529" w:type="dxa"/>
          <w:hideMark/>
        </w:tcPr>
        <w:p w14:paraId="412AD568" w14:textId="582E7AD7" w:rsidR="00720454" w:rsidRDefault="00720454"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4184F4C9" w:rsidR="00720454" w:rsidRPr="00F06FED" w:rsidRDefault="00720454" w:rsidP="001B1CE0">
          <w:pPr>
            <w:spacing w:after="120" w:line="256" w:lineRule="auto"/>
            <w:ind w:left="639" w:right="214"/>
            <w:jc w:val="both"/>
            <w:rPr>
              <w:rFonts w:ascii="Palatino Linotype" w:hAnsi="Palatino Linotype" w:cs="Arial"/>
            </w:rPr>
          </w:pPr>
          <w:r w:rsidRPr="00D15074">
            <w:rPr>
              <w:rFonts w:ascii="Palatino Linotype" w:hAnsi="Palatino Linotype" w:cs="Arial"/>
            </w:rPr>
            <w:t>Ayuntamiento de Mexicaltzingo</w:t>
          </w:r>
        </w:p>
      </w:tc>
    </w:tr>
    <w:tr w:rsidR="00720454" w14:paraId="21BFE746" w14:textId="77777777" w:rsidTr="00417FC0">
      <w:trPr>
        <w:trHeight w:val="342"/>
      </w:trPr>
      <w:tc>
        <w:tcPr>
          <w:tcW w:w="5529" w:type="dxa"/>
          <w:hideMark/>
        </w:tcPr>
        <w:p w14:paraId="64C4E314" w14:textId="1C66F8DB" w:rsidR="00720454" w:rsidRDefault="00720454"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720454" w:rsidRDefault="00720454"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720454" w:rsidRDefault="00720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720454" w14:paraId="385FD437" w14:textId="77777777" w:rsidTr="00417FC0">
      <w:trPr>
        <w:trHeight w:val="227"/>
      </w:trPr>
      <w:tc>
        <w:tcPr>
          <w:tcW w:w="5529" w:type="dxa"/>
          <w:hideMark/>
        </w:tcPr>
        <w:p w14:paraId="272860E8" w14:textId="23375EDF" w:rsidR="00720454" w:rsidRDefault="00720454"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50A3692A" w:rsidR="00720454" w:rsidRPr="00B4142F" w:rsidRDefault="00720454" w:rsidP="008E04E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01500/INFOEM/IP/RR/2025 </w:t>
          </w:r>
        </w:p>
      </w:tc>
    </w:tr>
    <w:tr w:rsidR="00720454" w14:paraId="33FC5097" w14:textId="77777777" w:rsidTr="00417FC0">
      <w:trPr>
        <w:trHeight w:val="196"/>
      </w:trPr>
      <w:tc>
        <w:tcPr>
          <w:tcW w:w="5529" w:type="dxa"/>
          <w:hideMark/>
        </w:tcPr>
        <w:p w14:paraId="4F5D01E5" w14:textId="77777777" w:rsidR="00720454" w:rsidRDefault="00720454"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56F2A153" w:rsidR="00720454" w:rsidRPr="00E93E68" w:rsidRDefault="00720454" w:rsidP="005A3088">
          <w:pPr>
            <w:spacing w:after="120" w:line="256" w:lineRule="auto"/>
            <w:ind w:left="634" w:right="1209" w:hanging="634"/>
            <w:jc w:val="both"/>
            <w:rPr>
              <w:rFonts w:ascii="Palatino Linotype" w:hAnsi="Palatino Linotype" w:cs="Arial"/>
            </w:rPr>
          </w:pPr>
          <w:r>
            <w:rPr>
              <w:rFonts w:ascii="Palatino Linotype" w:hAnsi="Palatino Linotype" w:cs="Arial"/>
            </w:rPr>
            <w:t xml:space="preserve">            </w:t>
          </w:r>
          <w:r w:rsidR="005A3088">
            <w:rPr>
              <w:rFonts w:ascii="Palatino Linotype" w:hAnsi="Palatino Linotype" w:cs="Arial"/>
            </w:rPr>
            <w:t>XXXXXXXXXXXXXXX</w:t>
          </w:r>
          <w:r w:rsidRPr="00D15074">
            <w:rPr>
              <w:rFonts w:ascii="Palatino Linotype" w:hAnsi="Palatino Linotype" w:cs="Arial"/>
            </w:rPr>
            <w:t xml:space="preserve"> </w:t>
          </w:r>
          <w:r w:rsidR="005A3088">
            <w:rPr>
              <w:rFonts w:ascii="Palatino Linotype" w:hAnsi="Palatino Linotype" w:cs="Arial"/>
            </w:rPr>
            <w:t>XXXXXX</w:t>
          </w:r>
        </w:p>
      </w:tc>
    </w:tr>
    <w:tr w:rsidR="00720454" w14:paraId="178280DE" w14:textId="77777777" w:rsidTr="00417FC0">
      <w:trPr>
        <w:trHeight w:val="242"/>
      </w:trPr>
      <w:tc>
        <w:tcPr>
          <w:tcW w:w="5529" w:type="dxa"/>
          <w:hideMark/>
        </w:tcPr>
        <w:p w14:paraId="71AC708B" w14:textId="77777777" w:rsidR="00720454" w:rsidRDefault="00720454"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45E069BC" w:rsidR="00720454" w:rsidRDefault="00720454" w:rsidP="001B1CE0">
          <w:pPr>
            <w:spacing w:after="120" w:line="256" w:lineRule="auto"/>
            <w:ind w:left="639" w:right="214"/>
            <w:jc w:val="both"/>
            <w:rPr>
              <w:rFonts w:ascii="Palatino Linotype" w:hAnsi="Palatino Linotype" w:cs="Arial"/>
              <w:szCs w:val="20"/>
            </w:rPr>
          </w:pPr>
          <w:r w:rsidRPr="00D15074">
            <w:rPr>
              <w:rFonts w:ascii="Palatino Linotype" w:hAnsi="Palatino Linotype" w:cs="Arial"/>
              <w:szCs w:val="20"/>
            </w:rPr>
            <w:t>Ayuntamiento de Mexicaltzingo</w:t>
          </w:r>
          <w:r>
            <w:rPr>
              <w:rFonts w:ascii="Palatino Linotype" w:hAnsi="Palatino Linotype" w:cs="Arial"/>
              <w:szCs w:val="20"/>
            </w:rPr>
            <w:t xml:space="preserve">  </w:t>
          </w:r>
        </w:p>
      </w:tc>
    </w:tr>
    <w:tr w:rsidR="00720454" w14:paraId="0518978B" w14:textId="77777777" w:rsidTr="00417FC0">
      <w:trPr>
        <w:trHeight w:val="342"/>
      </w:trPr>
      <w:tc>
        <w:tcPr>
          <w:tcW w:w="5529" w:type="dxa"/>
          <w:hideMark/>
        </w:tcPr>
        <w:p w14:paraId="04968A43" w14:textId="5F7729A7" w:rsidR="00720454" w:rsidRDefault="00720454"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720454" w:rsidRDefault="00720454"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720454" w:rsidRDefault="00720454">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181A"/>
    <w:multiLevelType w:val="hybridMultilevel"/>
    <w:tmpl w:val="06369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EC3B7A"/>
    <w:multiLevelType w:val="hybridMultilevel"/>
    <w:tmpl w:val="EC283BAC"/>
    <w:lvl w:ilvl="0" w:tplc="0EF4099C">
      <w:start w:val="1"/>
      <w:numFmt w:val="decimal"/>
      <w:lvlText w:val="%1."/>
      <w:lvlJc w:val="left"/>
      <w:pPr>
        <w:ind w:left="720" w:hanging="360"/>
      </w:pPr>
      <w:rPr>
        <w:rFonts w:hint="default"/>
        <w:color w:val="040C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453FB7"/>
    <w:multiLevelType w:val="hybridMultilevel"/>
    <w:tmpl w:val="38325CFE"/>
    <w:lvl w:ilvl="0" w:tplc="0F7682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CC4123"/>
    <w:multiLevelType w:val="hybridMultilevel"/>
    <w:tmpl w:val="33A22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D9249A"/>
    <w:multiLevelType w:val="hybridMultilevel"/>
    <w:tmpl w:val="B322BF86"/>
    <w:lvl w:ilvl="0" w:tplc="7908B6F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03F2A9B"/>
    <w:multiLevelType w:val="hybridMultilevel"/>
    <w:tmpl w:val="7C5099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1" w15:restartNumberingAfterBreak="0">
    <w:nsid w:val="3CB51F88"/>
    <w:multiLevelType w:val="hybridMultilevel"/>
    <w:tmpl w:val="957C32F0"/>
    <w:lvl w:ilvl="0" w:tplc="6FEA07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D320A1"/>
    <w:multiLevelType w:val="hybridMultilevel"/>
    <w:tmpl w:val="38325CFE"/>
    <w:lvl w:ilvl="0" w:tplc="0F7682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D17F77"/>
    <w:multiLevelType w:val="hybridMultilevel"/>
    <w:tmpl w:val="AAA62FD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5544619D"/>
    <w:multiLevelType w:val="hybridMultilevel"/>
    <w:tmpl w:val="3FF86730"/>
    <w:lvl w:ilvl="0" w:tplc="21BA6550">
      <w:start w:val="1"/>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11"/>
  </w:num>
  <w:num w:numId="6">
    <w:abstractNumId w:val="2"/>
  </w:num>
  <w:num w:numId="7">
    <w:abstractNumId w:val="1"/>
  </w:num>
  <w:num w:numId="8">
    <w:abstractNumId w:val="13"/>
  </w:num>
  <w:num w:numId="9">
    <w:abstractNumId w:val="5"/>
  </w:num>
  <w:num w:numId="10">
    <w:abstractNumId w:val="10"/>
  </w:num>
  <w:num w:numId="11">
    <w:abstractNumId w:val="14"/>
  </w:num>
  <w:num w:numId="12">
    <w:abstractNumId w:val="12"/>
  </w:num>
  <w:num w:numId="13">
    <w:abstractNumId w:val="6"/>
  </w:num>
  <w:num w:numId="14">
    <w:abstractNumId w:val="15"/>
  </w:num>
  <w:num w:numId="15">
    <w:abstractNumId w:val="8"/>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n-US" w:vendorID="64" w:dllVersion="6" w:nlCheck="1" w:checkStyle="1"/>
  <w:activeWritingStyle w:appName="MSWord" w:lang="es-419"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064FD"/>
    <w:rsid w:val="00007DDF"/>
    <w:rsid w:val="00010643"/>
    <w:rsid w:val="000115F8"/>
    <w:rsid w:val="0001366A"/>
    <w:rsid w:val="00013C75"/>
    <w:rsid w:val="00013DE9"/>
    <w:rsid w:val="000143F3"/>
    <w:rsid w:val="00015141"/>
    <w:rsid w:val="000158D2"/>
    <w:rsid w:val="00016433"/>
    <w:rsid w:val="00016E36"/>
    <w:rsid w:val="000171B7"/>
    <w:rsid w:val="0001797E"/>
    <w:rsid w:val="00020C6B"/>
    <w:rsid w:val="00020E74"/>
    <w:rsid w:val="000240C8"/>
    <w:rsid w:val="00024AFB"/>
    <w:rsid w:val="0002560B"/>
    <w:rsid w:val="000306A7"/>
    <w:rsid w:val="000308B6"/>
    <w:rsid w:val="000316DC"/>
    <w:rsid w:val="00031B3B"/>
    <w:rsid w:val="000323A1"/>
    <w:rsid w:val="00032762"/>
    <w:rsid w:val="00032896"/>
    <w:rsid w:val="000329BE"/>
    <w:rsid w:val="00033125"/>
    <w:rsid w:val="00037EBF"/>
    <w:rsid w:val="0004186E"/>
    <w:rsid w:val="000420E2"/>
    <w:rsid w:val="00044314"/>
    <w:rsid w:val="00044D01"/>
    <w:rsid w:val="000451BE"/>
    <w:rsid w:val="00045379"/>
    <w:rsid w:val="00045CB8"/>
    <w:rsid w:val="0005080D"/>
    <w:rsid w:val="000508FA"/>
    <w:rsid w:val="0005171D"/>
    <w:rsid w:val="000518AC"/>
    <w:rsid w:val="00053936"/>
    <w:rsid w:val="00055224"/>
    <w:rsid w:val="00055C1D"/>
    <w:rsid w:val="000569A5"/>
    <w:rsid w:val="00056D2A"/>
    <w:rsid w:val="00056E4F"/>
    <w:rsid w:val="00057E37"/>
    <w:rsid w:val="000612BD"/>
    <w:rsid w:val="00061821"/>
    <w:rsid w:val="000623F9"/>
    <w:rsid w:val="000626C6"/>
    <w:rsid w:val="00063035"/>
    <w:rsid w:val="00063A10"/>
    <w:rsid w:val="00064EA6"/>
    <w:rsid w:val="000662F8"/>
    <w:rsid w:val="00066E86"/>
    <w:rsid w:val="000708C2"/>
    <w:rsid w:val="00070E99"/>
    <w:rsid w:val="000720CA"/>
    <w:rsid w:val="00073A09"/>
    <w:rsid w:val="00073E78"/>
    <w:rsid w:val="00073FC2"/>
    <w:rsid w:val="000740DB"/>
    <w:rsid w:val="000752B9"/>
    <w:rsid w:val="00076AE0"/>
    <w:rsid w:val="0007756F"/>
    <w:rsid w:val="0008151E"/>
    <w:rsid w:val="00081988"/>
    <w:rsid w:val="000821BF"/>
    <w:rsid w:val="000835E5"/>
    <w:rsid w:val="0008548C"/>
    <w:rsid w:val="00085A69"/>
    <w:rsid w:val="00085EA6"/>
    <w:rsid w:val="00086AF1"/>
    <w:rsid w:val="00086BE9"/>
    <w:rsid w:val="00090174"/>
    <w:rsid w:val="00091552"/>
    <w:rsid w:val="00091C3A"/>
    <w:rsid w:val="00092C14"/>
    <w:rsid w:val="00094413"/>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A7D81"/>
    <w:rsid w:val="000B03E0"/>
    <w:rsid w:val="000B1C4F"/>
    <w:rsid w:val="000B43A0"/>
    <w:rsid w:val="000B4B51"/>
    <w:rsid w:val="000B5864"/>
    <w:rsid w:val="000B6250"/>
    <w:rsid w:val="000B672E"/>
    <w:rsid w:val="000B6D61"/>
    <w:rsid w:val="000B7158"/>
    <w:rsid w:val="000C0275"/>
    <w:rsid w:val="000C0B33"/>
    <w:rsid w:val="000C2602"/>
    <w:rsid w:val="000C2A35"/>
    <w:rsid w:val="000C48B5"/>
    <w:rsid w:val="000C5B8B"/>
    <w:rsid w:val="000C7ED3"/>
    <w:rsid w:val="000D0F48"/>
    <w:rsid w:val="000D1A4E"/>
    <w:rsid w:val="000D1B50"/>
    <w:rsid w:val="000D1B55"/>
    <w:rsid w:val="000D20C9"/>
    <w:rsid w:val="000D24CD"/>
    <w:rsid w:val="000D3518"/>
    <w:rsid w:val="000D3C75"/>
    <w:rsid w:val="000D3D44"/>
    <w:rsid w:val="000D438E"/>
    <w:rsid w:val="000D4532"/>
    <w:rsid w:val="000D4A3A"/>
    <w:rsid w:val="000D5800"/>
    <w:rsid w:val="000D5C27"/>
    <w:rsid w:val="000D7523"/>
    <w:rsid w:val="000E028A"/>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2084"/>
    <w:rsid w:val="00104A18"/>
    <w:rsid w:val="00104B9D"/>
    <w:rsid w:val="00105B75"/>
    <w:rsid w:val="00105F91"/>
    <w:rsid w:val="00106372"/>
    <w:rsid w:val="001108D8"/>
    <w:rsid w:val="00110EF0"/>
    <w:rsid w:val="0011113A"/>
    <w:rsid w:val="00111DCD"/>
    <w:rsid w:val="00112C29"/>
    <w:rsid w:val="00114965"/>
    <w:rsid w:val="00114CF9"/>
    <w:rsid w:val="00116FA7"/>
    <w:rsid w:val="00120642"/>
    <w:rsid w:val="001228AB"/>
    <w:rsid w:val="001233A3"/>
    <w:rsid w:val="001235C3"/>
    <w:rsid w:val="0012436A"/>
    <w:rsid w:val="00124807"/>
    <w:rsid w:val="00124855"/>
    <w:rsid w:val="001254F5"/>
    <w:rsid w:val="00125561"/>
    <w:rsid w:val="001272C6"/>
    <w:rsid w:val="001311AB"/>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BC1"/>
    <w:rsid w:val="001464A3"/>
    <w:rsid w:val="00146F0A"/>
    <w:rsid w:val="00151373"/>
    <w:rsid w:val="0015205D"/>
    <w:rsid w:val="001522E7"/>
    <w:rsid w:val="00152AB2"/>
    <w:rsid w:val="00152C2B"/>
    <w:rsid w:val="001534CF"/>
    <w:rsid w:val="00157251"/>
    <w:rsid w:val="00157736"/>
    <w:rsid w:val="001602D7"/>
    <w:rsid w:val="001603EC"/>
    <w:rsid w:val="001605FD"/>
    <w:rsid w:val="00161FBE"/>
    <w:rsid w:val="0016297B"/>
    <w:rsid w:val="00166FC4"/>
    <w:rsid w:val="0016745C"/>
    <w:rsid w:val="0017022E"/>
    <w:rsid w:val="00170562"/>
    <w:rsid w:val="00170FD1"/>
    <w:rsid w:val="001710C0"/>
    <w:rsid w:val="001733A0"/>
    <w:rsid w:val="001749B1"/>
    <w:rsid w:val="00175897"/>
    <w:rsid w:val="00175E89"/>
    <w:rsid w:val="00176AF4"/>
    <w:rsid w:val="0017726B"/>
    <w:rsid w:val="00180B9F"/>
    <w:rsid w:val="001810AA"/>
    <w:rsid w:val="001810FF"/>
    <w:rsid w:val="00181CC5"/>
    <w:rsid w:val="001829BE"/>
    <w:rsid w:val="00182F71"/>
    <w:rsid w:val="001831C5"/>
    <w:rsid w:val="00184E8E"/>
    <w:rsid w:val="001854E1"/>
    <w:rsid w:val="0018577F"/>
    <w:rsid w:val="00185D2C"/>
    <w:rsid w:val="0018644A"/>
    <w:rsid w:val="00190A6F"/>
    <w:rsid w:val="00192661"/>
    <w:rsid w:val="00193784"/>
    <w:rsid w:val="00194B41"/>
    <w:rsid w:val="001957A3"/>
    <w:rsid w:val="00196DCE"/>
    <w:rsid w:val="001A02EC"/>
    <w:rsid w:val="001A169E"/>
    <w:rsid w:val="001A1756"/>
    <w:rsid w:val="001A1FDD"/>
    <w:rsid w:val="001A30F5"/>
    <w:rsid w:val="001A4643"/>
    <w:rsid w:val="001A5140"/>
    <w:rsid w:val="001A5630"/>
    <w:rsid w:val="001A565B"/>
    <w:rsid w:val="001A577E"/>
    <w:rsid w:val="001A5B1C"/>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0ED"/>
    <w:rsid w:val="001C7319"/>
    <w:rsid w:val="001C7D87"/>
    <w:rsid w:val="001D0109"/>
    <w:rsid w:val="001D23B4"/>
    <w:rsid w:val="001D2430"/>
    <w:rsid w:val="001D2949"/>
    <w:rsid w:val="001D3E11"/>
    <w:rsid w:val="001D3E87"/>
    <w:rsid w:val="001D43E3"/>
    <w:rsid w:val="001D491D"/>
    <w:rsid w:val="001D49A2"/>
    <w:rsid w:val="001D627A"/>
    <w:rsid w:val="001D6B60"/>
    <w:rsid w:val="001E07F4"/>
    <w:rsid w:val="001E0C3F"/>
    <w:rsid w:val="001E5063"/>
    <w:rsid w:val="001E58D8"/>
    <w:rsid w:val="001E5CBD"/>
    <w:rsid w:val="001E78AA"/>
    <w:rsid w:val="001F2101"/>
    <w:rsid w:val="001F2223"/>
    <w:rsid w:val="001F274C"/>
    <w:rsid w:val="001F280C"/>
    <w:rsid w:val="001F3969"/>
    <w:rsid w:val="001F3DCB"/>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7C6"/>
    <w:rsid w:val="00223CAE"/>
    <w:rsid w:val="002240B5"/>
    <w:rsid w:val="002248AC"/>
    <w:rsid w:val="002251AC"/>
    <w:rsid w:val="00225FB3"/>
    <w:rsid w:val="00226AF5"/>
    <w:rsid w:val="002305CB"/>
    <w:rsid w:val="00230F7C"/>
    <w:rsid w:val="002315A1"/>
    <w:rsid w:val="002317D3"/>
    <w:rsid w:val="0023373D"/>
    <w:rsid w:val="00233904"/>
    <w:rsid w:val="0023423C"/>
    <w:rsid w:val="002344FF"/>
    <w:rsid w:val="002363F6"/>
    <w:rsid w:val="00236B81"/>
    <w:rsid w:val="00237427"/>
    <w:rsid w:val="00241038"/>
    <w:rsid w:val="002417A0"/>
    <w:rsid w:val="002420E3"/>
    <w:rsid w:val="002432D3"/>
    <w:rsid w:val="00243925"/>
    <w:rsid w:val="002448CB"/>
    <w:rsid w:val="00245C21"/>
    <w:rsid w:val="0024633A"/>
    <w:rsid w:val="0024703B"/>
    <w:rsid w:val="00247CB2"/>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783"/>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48D2"/>
    <w:rsid w:val="00295749"/>
    <w:rsid w:val="0029598B"/>
    <w:rsid w:val="00296F0B"/>
    <w:rsid w:val="00297614"/>
    <w:rsid w:val="002A1502"/>
    <w:rsid w:val="002A2034"/>
    <w:rsid w:val="002A24F4"/>
    <w:rsid w:val="002A38BF"/>
    <w:rsid w:val="002A41DA"/>
    <w:rsid w:val="002A4319"/>
    <w:rsid w:val="002A4FFC"/>
    <w:rsid w:val="002A5409"/>
    <w:rsid w:val="002A56AE"/>
    <w:rsid w:val="002A597E"/>
    <w:rsid w:val="002B0DF5"/>
    <w:rsid w:val="002B113A"/>
    <w:rsid w:val="002B19E0"/>
    <w:rsid w:val="002B1A1F"/>
    <w:rsid w:val="002B466A"/>
    <w:rsid w:val="002B5DBD"/>
    <w:rsid w:val="002B710C"/>
    <w:rsid w:val="002B7AC8"/>
    <w:rsid w:val="002C07C4"/>
    <w:rsid w:val="002C0918"/>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AE5"/>
    <w:rsid w:val="002E5E6A"/>
    <w:rsid w:val="002E6E6D"/>
    <w:rsid w:val="002F0742"/>
    <w:rsid w:val="002F098B"/>
    <w:rsid w:val="002F0D85"/>
    <w:rsid w:val="002F14AA"/>
    <w:rsid w:val="002F2198"/>
    <w:rsid w:val="002F37BE"/>
    <w:rsid w:val="002F3F85"/>
    <w:rsid w:val="002F4577"/>
    <w:rsid w:val="002F4E06"/>
    <w:rsid w:val="002F6424"/>
    <w:rsid w:val="00300966"/>
    <w:rsid w:val="00300D0B"/>
    <w:rsid w:val="003027D2"/>
    <w:rsid w:val="00303522"/>
    <w:rsid w:val="00304D88"/>
    <w:rsid w:val="003056A2"/>
    <w:rsid w:val="00305E70"/>
    <w:rsid w:val="00306096"/>
    <w:rsid w:val="00306FB6"/>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63FD"/>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51AD"/>
    <w:rsid w:val="00355A06"/>
    <w:rsid w:val="003618D7"/>
    <w:rsid w:val="00361B9C"/>
    <w:rsid w:val="003622D5"/>
    <w:rsid w:val="00363737"/>
    <w:rsid w:val="003640B1"/>
    <w:rsid w:val="00365715"/>
    <w:rsid w:val="00365C45"/>
    <w:rsid w:val="00366BCD"/>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6ED3"/>
    <w:rsid w:val="003A73D3"/>
    <w:rsid w:val="003B1A03"/>
    <w:rsid w:val="003B1C4E"/>
    <w:rsid w:val="003B1E14"/>
    <w:rsid w:val="003B1E88"/>
    <w:rsid w:val="003B354E"/>
    <w:rsid w:val="003B3C41"/>
    <w:rsid w:val="003B4B5F"/>
    <w:rsid w:val="003B5455"/>
    <w:rsid w:val="003B58C0"/>
    <w:rsid w:val="003B5FFE"/>
    <w:rsid w:val="003B63C0"/>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53AC"/>
    <w:rsid w:val="003E55DB"/>
    <w:rsid w:val="003E7555"/>
    <w:rsid w:val="003E7FD3"/>
    <w:rsid w:val="003F0EB3"/>
    <w:rsid w:val="003F332C"/>
    <w:rsid w:val="003F3E41"/>
    <w:rsid w:val="003F5A5C"/>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B9"/>
    <w:rsid w:val="00454CE6"/>
    <w:rsid w:val="00454F15"/>
    <w:rsid w:val="00456FFF"/>
    <w:rsid w:val="00457A9F"/>
    <w:rsid w:val="00460632"/>
    <w:rsid w:val="0046133D"/>
    <w:rsid w:val="00462881"/>
    <w:rsid w:val="00462B0D"/>
    <w:rsid w:val="004642A1"/>
    <w:rsid w:val="0046475C"/>
    <w:rsid w:val="004653BB"/>
    <w:rsid w:val="004702BF"/>
    <w:rsid w:val="00470F88"/>
    <w:rsid w:val="004711D5"/>
    <w:rsid w:val="00471F8F"/>
    <w:rsid w:val="00472649"/>
    <w:rsid w:val="00474273"/>
    <w:rsid w:val="00475574"/>
    <w:rsid w:val="00475F48"/>
    <w:rsid w:val="00477430"/>
    <w:rsid w:val="00477CC2"/>
    <w:rsid w:val="004803A2"/>
    <w:rsid w:val="0048144D"/>
    <w:rsid w:val="0048180A"/>
    <w:rsid w:val="00481C7A"/>
    <w:rsid w:val="004821D4"/>
    <w:rsid w:val="004836B3"/>
    <w:rsid w:val="0048464D"/>
    <w:rsid w:val="00484F88"/>
    <w:rsid w:val="00485906"/>
    <w:rsid w:val="004867DB"/>
    <w:rsid w:val="00487713"/>
    <w:rsid w:val="004903D5"/>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1E"/>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078"/>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A5F"/>
    <w:rsid w:val="004F1C51"/>
    <w:rsid w:val="004F26CF"/>
    <w:rsid w:val="004F3071"/>
    <w:rsid w:val="004F3393"/>
    <w:rsid w:val="004F402B"/>
    <w:rsid w:val="004F41DA"/>
    <w:rsid w:val="004F4792"/>
    <w:rsid w:val="004F4DF1"/>
    <w:rsid w:val="004F6476"/>
    <w:rsid w:val="004F698D"/>
    <w:rsid w:val="004F76FC"/>
    <w:rsid w:val="00500601"/>
    <w:rsid w:val="00500BA6"/>
    <w:rsid w:val="0050182F"/>
    <w:rsid w:val="00502DC5"/>
    <w:rsid w:val="00502F50"/>
    <w:rsid w:val="00503655"/>
    <w:rsid w:val="0050375C"/>
    <w:rsid w:val="00503CA0"/>
    <w:rsid w:val="00504408"/>
    <w:rsid w:val="00505759"/>
    <w:rsid w:val="0050578D"/>
    <w:rsid w:val="00510BCE"/>
    <w:rsid w:val="0051107C"/>
    <w:rsid w:val="005115C9"/>
    <w:rsid w:val="0051235E"/>
    <w:rsid w:val="005124EC"/>
    <w:rsid w:val="005130C0"/>
    <w:rsid w:val="0051313D"/>
    <w:rsid w:val="00513CB3"/>
    <w:rsid w:val="00513DE2"/>
    <w:rsid w:val="00514187"/>
    <w:rsid w:val="00515090"/>
    <w:rsid w:val="00517889"/>
    <w:rsid w:val="005178ED"/>
    <w:rsid w:val="00521E57"/>
    <w:rsid w:val="00521F80"/>
    <w:rsid w:val="005220C7"/>
    <w:rsid w:val="005223D5"/>
    <w:rsid w:val="00523DDF"/>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53E6"/>
    <w:rsid w:val="00546A19"/>
    <w:rsid w:val="005478DE"/>
    <w:rsid w:val="0055176C"/>
    <w:rsid w:val="005520FE"/>
    <w:rsid w:val="0055211D"/>
    <w:rsid w:val="00552FA7"/>
    <w:rsid w:val="00553E92"/>
    <w:rsid w:val="00554927"/>
    <w:rsid w:val="005559F5"/>
    <w:rsid w:val="00556513"/>
    <w:rsid w:val="0055683A"/>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3A8"/>
    <w:rsid w:val="00583431"/>
    <w:rsid w:val="0058483E"/>
    <w:rsid w:val="00585740"/>
    <w:rsid w:val="0058661B"/>
    <w:rsid w:val="00586CD3"/>
    <w:rsid w:val="00593E91"/>
    <w:rsid w:val="00595600"/>
    <w:rsid w:val="0059597D"/>
    <w:rsid w:val="00596DC4"/>
    <w:rsid w:val="00597589"/>
    <w:rsid w:val="005A0806"/>
    <w:rsid w:val="005A0B49"/>
    <w:rsid w:val="005A13CC"/>
    <w:rsid w:val="005A2394"/>
    <w:rsid w:val="005A3088"/>
    <w:rsid w:val="005A52D9"/>
    <w:rsid w:val="005A5A6E"/>
    <w:rsid w:val="005A688F"/>
    <w:rsid w:val="005A694B"/>
    <w:rsid w:val="005A6D57"/>
    <w:rsid w:val="005A7285"/>
    <w:rsid w:val="005B0424"/>
    <w:rsid w:val="005B0575"/>
    <w:rsid w:val="005B37EF"/>
    <w:rsid w:val="005B451E"/>
    <w:rsid w:val="005B5B70"/>
    <w:rsid w:val="005B5F05"/>
    <w:rsid w:val="005B60F5"/>
    <w:rsid w:val="005B6D44"/>
    <w:rsid w:val="005B77A6"/>
    <w:rsid w:val="005B793E"/>
    <w:rsid w:val="005B79E7"/>
    <w:rsid w:val="005B7D5A"/>
    <w:rsid w:val="005C2999"/>
    <w:rsid w:val="005C2B11"/>
    <w:rsid w:val="005C300C"/>
    <w:rsid w:val="005C3E35"/>
    <w:rsid w:val="005C40CB"/>
    <w:rsid w:val="005C6982"/>
    <w:rsid w:val="005C73EF"/>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161D"/>
    <w:rsid w:val="005E482F"/>
    <w:rsid w:val="005E4D7C"/>
    <w:rsid w:val="005E4EB4"/>
    <w:rsid w:val="005E4ED7"/>
    <w:rsid w:val="005E7A49"/>
    <w:rsid w:val="005F048E"/>
    <w:rsid w:val="005F1408"/>
    <w:rsid w:val="005F18FF"/>
    <w:rsid w:val="005F1E0B"/>
    <w:rsid w:val="005F4648"/>
    <w:rsid w:val="005F4E5A"/>
    <w:rsid w:val="005F57F0"/>
    <w:rsid w:val="005F661E"/>
    <w:rsid w:val="005F7424"/>
    <w:rsid w:val="005F7D10"/>
    <w:rsid w:val="00600FB9"/>
    <w:rsid w:val="00602223"/>
    <w:rsid w:val="0060242C"/>
    <w:rsid w:val="00603C36"/>
    <w:rsid w:val="00603FB8"/>
    <w:rsid w:val="00606FDA"/>
    <w:rsid w:val="00607414"/>
    <w:rsid w:val="0061042F"/>
    <w:rsid w:val="00612CE5"/>
    <w:rsid w:val="00613426"/>
    <w:rsid w:val="0061459B"/>
    <w:rsid w:val="00614699"/>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521"/>
    <w:rsid w:val="0064168D"/>
    <w:rsid w:val="00641C97"/>
    <w:rsid w:val="00643161"/>
    <w:rsid w:val="0064576A"/>
    <w:rsid w:val="00645D17"/>
    <w:rsid w:val="00645FB2"/>
    <w:rsid w:val="006466F5"/>
    <w:rsid w:val="006468D6"/>
    <w:rsid w:val="00646A16"/>
    <w:rsid w:val="00650800"/>
    <w:rsid w:val="00651957"/>
    <w:rsid w:val="006529A5"/>
    <w:rsid w:val="00655372"/>
    <w:rsid w:val="0065545F"/>
    <w:rsid w:val="00655735"/>
    <w:rsid w:val="00660203"/>
    <w:rsid w:val="00661404"/>
    <w:rsid w:val="00661753"/>
    <w:rsid w:val="006620CA"/>
    <w:rsid w:val="006646AC"/>
    <w:rsid w:val="00664D5B"/>
    <w:rsid w:val="0066569D"/>
    <w:rsid w:val="00666627"/>
    <w:rsid w:val="0066689A"/>
    <w:rsid w:val="0066744F"/>
    <w:rsid w:val="00671D7C"/>
    <w:rsid w:val="00672ABD"/>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C9F"/>
    <w:rsid w:val="00692DA2"/>
    <w:rsid w:val="00696B2F"/>
    <w:rsid w:val="00697281"/>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2E4B"/>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48D"/>
    <w:rsid w:val="007078A3"/>
    <w:rsid w:val="00711536"/>
    <w:rsid w:val="00712203"/>
    <w:rsid w:val="007129C0"/>
    <w:rsid w:val="007142B5"/>
    <w:rsid w:val="00714663"/>
    <w:rsid w:val="00714C96"/>
    <w:rsid w:val="00716BFE"/>
    <w:rsid w:val="00720454"/>
    <w:rsid w:val="0072048E"/>
    <w:rsid w:val="007234D1"/>
    <w:rsid w:val="00723C12"/>
    <w:rsid w:val="00724441"/>
    <w:rsid w:val="00725B1D"/>
    <w:rsid w:val="0072666C"/>
    <w:rsid w:val="00730A1B"/>
    <w:rsid w:val="00731428"/>
    <w:rsid w:val="0073157A"/>
    <w:rsid w:val="00731690"/>
    <w:rsid w:val="007338D5"/>
    <w:rsid w:val="00735209"/>
    <w:rsid w:val="00740F93"/>
    <w:rsid w:val="0074395D"/>
    <w:rsid w:val="007444E2"/>
    <w:rsid w:val="00744D68"/>
    <w:rsid w:val="00744E29"/>
    <w:rsid w:val="00744EEF"/>
    <w:rsid w:val="00746DEB"/>
    <w:rsid w:val="007517D1"/>
    <w:rsid w:val="0075229E"/>
    <w:rsid w:val="007524CA"/>
    <w:rsid w:val="00753476"/>
    <w:rsid w:val="00754B44"/>
    <w:rsid w:val="00754CAE"/>
    <w:rsid w:val="00756CE9"/>
    <w:rsid w:val="0075758A"/>
    <w:rsid w:val="00757992"/>
    <w:rsid w:val="00761B5E"/>
    <w:rsid w:val="007622D6"/>
    <w:rsid w:val="00763998"/>
    <w:rsid w:val="00763FEE"/>
    <w:rsid w:val="0076467C"/>
    <w:rsid w:val="007658D5"/>
    <w:rsid w:val="00767724"/>
    <w:rsid w:val="00771AB0"/>
    <w:rsid w:val="00772258"/>
    <w:rsid w:val="00772512"/>
    <w:rsid w:val="00772BA8"/>
    <w:rsid w:val="007733D3"/>
    <w:rsid w:val="007736D6"/>
    <w:rsid w:val="00774266"/>
    <w:rsid w:val="00775069"/>
    <w:rsid w:val="00775D78"/>
    <w:rsid w:val="00775E28"/>
    <w:rsid w:val="00776FEB"/>
    <w:rsid w:val="007773E6"/>
    <w:rsid w:val="0078028A"/>
    <w:rsid w:val="00780302"/>
    <w:rsid w:val="00780336"/>
    <w:rsid w:val="007806CB"/>
    <w:rsid w:val="007816FD"/>
    <w:rsid w:val="00781C64"/>
    <w:rsid w:val="007829AF"/>
    <w:rsid w:val="007848FB"/>
    <w:rsid w:val="007851D5"/>
    <w:rsid w:val="0078546B"/>
    <w:rsid w:val="00785698"/>
    <w:rsid w:val="0078693A"/>
    <w:rsid w:val="00790164"/>
    <w:rsid w:val="00793170"/>
    <w:rsid w:val="007933A7"/>
    <w:rsid w:val="00793670"/>
    <w:rsid w:val="00794153"/>
    <w:rsid w:val="0079486A"/>
    <w:rsid w:val="00794930"/>
    <w:rsid w:val="00794D7E"/>
    <w:rsid w:val="00794D93"/>
    <w:rsid w:val="00794D95"/>
    <w:rsid w:val="00794E74"/>
    <w:rsid w:val="00794F80"/>
    <w:rsid w:val="0079570A"/>
    <w:rsid w:val="0079620D"/>
    <w:rsid w:val="0079666D"/>
    <w:rsid w:val="00796CA6"/>
    <w:rsid w:val="00797118"/>
    <w:rsid w:val="00797B4F"/>
    <w:rsid w:val="00797F7C"/>
    <w:rsid w:val="007A006A"/>
    <w:rsid w:val="007A02F4"/>
    <w:rsid w:val="007A139A"/>
    <w:rsid w:val="007A1C9E"/>
    <w:rsid w:val="007A21C7"/>
    <w:rsid w:val="007A312D"/>
    <w:rsid w:val="007A3B58"/>
    <w:rsid w:val="007A3BB5"/>
    <w:rsid w:val="007A4967"/>
    <w:rsid w:val="007A6BD1"/>
    <w:rsid w:val="007A7354"/>
    <w:rsid w:val="007B29F3"/>
    <w:rsid w:val="007B2C77"/>
    <w:rsid w:val="007B34C6"/>
    <w:rsid w:val="007B573F"/>
    <w:rsid w:val="007B7A6F"/>
    <w:rsid w:val="007C2C6B"/>
    <w:rsid w:val="007C368A"/>
    <w:rsid w:val="007C57D3"/>
    <w:rsid w:val="007C7FF1"/>
    <w:rsid w:val="007D15EF"/>
    <w:rsid w:val="007D1A27"/>
    <w:rsid w:val="007D1B24"/>
    <w:rsid w:val="007D1F15"/>
    <w:rsid w:val="007D25B1"/>
    <w:rsid w:val="007D2878"/>
    <w:rsid w:val="007D300A"/>
    <w:rsid w:val="007D661B"/>
    <w:rsid w:val="007E00E1"/>
    <w:rsid w:val="007E0BC1"/>
    <w:rsid w:val="007E2080"/>
    <w:rsid w:val="007E26F8"/>
    <w:rsid w:val="007E3A35"/>
    <w:rsid w:val="007E5726"/>
    <w:rsid w:val="007E5D23"/>
    <w:rsid w:val="007E6297"/>
    <w:rsid w:val="007E65B5"/>
    <w:rsid w:val="007E65DB"/>
    <w:rsid w:val="007E7BAB"/>
    <w:rsid w:val="007E7DCE"/>
    <w:rsid w:val="007F1347"/>
    <w:rsid w:val="007F1C83"/>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078D5"/>
    <w:rsid w:val="00810845"/>
    <w:rsid w:val="008111EB"/>
    <w:rsid w:val="00811205"/>
    <w:rsid w:val="008112E3"/>
    <w:rsid w:val="00811D16"/>
    <w:rsid w:val="00812C48"/>
    <w:rsid w:val="008146F9"/>
    <w:rsid w:val="00814D55"/>
    <w:rsid w:val="00815093"/>
    <w:rsid w:val="00816506"/>
    <w:rsid w:val="0081682C"/>
    <w:rsid w:val="008170EF"/>
    <w:rsid w:val="008172BD"/>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19C8"/>
    <w:rsid w:val="008436AD"/>
    <w:rsid w:val="00844569"/>
    <w:rsid w:val="0084474D"/>
    <w:rsid w:val="00846539"/>
    <w:rsid w:val="008468AD"/>
    <w:rsid w:val="0084766D"/>
    <w:rsid w:val="00847D23"/>
    <w:rsid w:val="00851545"/>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55A3"/>
    <w:rsid w:val="008C783C"/>
    <w:rsid w:val="008D06E0"/>
    <w:rsid w:val="008D1DFF"/>
    <w:rsid w:val="008D24AA"/>
    <w:rsid w:val="008D6165"/>
    <w:rsid w:val="008E04EB"/>
    <w:rsid w:val="008E0AFD"/>
    <w:rsid w:val="008E15BF"/>
    <w:rsid w:val="008E19C1"/>
    <w:rsid w:val="008E4D03"/>
    <w:rsid w:val="008E6308"/>
    <w:rsid w:val="008E6375"/>
    <w:rsid w:val="008F16D2"/>
    <w:rsid w:val="008F1EF4"/>
    <w:rsid w:val="008F3674"/>
    <w:rsid w:val="008F42F4"/>
    <w:rsid w:val="008F4A26"/>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2FDB"/>
    <w:rsid w:val="00923DBE"/>
    <w:rsid w:val="0092403D"/>
    <w:rsid w:val="00930D7A"/>
    <w:rsid w:val="00932888"/>
    <w:rsid w:val="009331C2"/>
    <w:rsid w:val="0093555F"/>
    <w:rsid w:val="00936460"/>
    <w:rsid w:val="00936DCF"/>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6A02"/>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8F"/>
    <w:rsid w:val="009718BF"/>
    <w:rsid w:val="009721A5"/>
    <w:rsid w:val="00972BDF"/>
    <w:rsid w:val="0097390F"/>
    <w:rsid w:val="009772A0"/>
    <w:rsid w:val="0098182D"/>
    <w:rsid w:val="009845ED"/>
    <w:rsid w:val="00985C4C"/>
    <w:rsid w:val="0098704B"/>
    <w:rsid w:val="00990316"/>
    <w:rsid w:val="0099059B"/>
    <w:rsid w:val="00991E43"/>
    <w:rsid w:val="00993821"/>
    <w:rsid w:val="00994280"/>
    <w:rsid w:val="0099517B"/>
    <w:rsid w:val="009960E4"/>
    <w:rsid w:val="009970B5"/>
    <w:rsid w:val="009979A2"/>
    <w:rsid w:val="009A0D0A"/>
    <w:rsid w:val="009A0FAE"/>
    <w:rsid w:val="009A1D94"/>
    <w:rsid w:val="009A200B"/>
    <w:rsid w:val="009A2418"/>
    <w:rsid w:val="009A3184"/>
    <w:rsid w:val="009A3F82"/>
    <w:rsid w:val="009A5659"/>
    <w:rsid w:val="009A64BD"/>
    <w:rsid w:val="009A686F"/>
    <w:rsid w:val="009A6ACC"/>
    <w:rsid w:val="009B1636"/>
    <w:rsid w:val="009B3099"/>
    <w:rsid w:val="009B32B6"/>
    <w:rsid w:val="009B33A8"/>
    <w:rsid w:val="009B3487"/>
    <w:rsid w:val="009B3978"/>
    <w:rsid w:val="009B4510"/>
    <w:rsid w:val="009B5029"/>
    <w:rsid w:val="009B5F5A"/>
    <w:rsid w:val="009B7C61"/>
    <w:rsid w:val="009C0DC9"/>
    <w:rsid w:val="009C1104"/>
    <w:rsid w:val="009C2170"/>
    <w:rsid w:val="009C3793"/>
    <w:rsid w:val="009C451F"/>
    <w:rsid w:val="009C5E96"/>
    <w:rsid w:val="009C68F5"/>
    <w:rsid w:val="009C726D"/>
    <w:rsid w:val="009D317E"/>
    <w:rsid w:val="009D3186"/>
    <w:rsid w:val="009D3697"/>
    <w:rsid w:val="009D5F9E"/>
    <w:rsid w:val="009E07D9"/>
    <w:rsid w:val="009E0C04"/>
    <w:rsid w:val="009E1411"/>
    <w:rsid w:val="009E1BB5"/>
    <w:rsid w:val="009E52F2"/>
    <w:rsid w:val="009E5717"/>
    <w:rsid w:val="009E589B"/>
    <w:rsid w:val="009E6FC4"/>
    <w:rsid w:val="009F01C0"/>
    <w:rsid w:val="009F1278"/>
    <w:rsid w:val="009F21AF"/>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BB8"/>
    <w:rsid w:val="00A04C52"/>
    <w:rsid w:val="00A06819"/>
    <w:rsid w:val="00A075FB"/>
    <w:rsid w:val="00A07627"/>
    <w:rsid w:val="00A10583"/>
    <w:rsid w:val="00A1059B"/>
    <w:rsid w:val="00A11AE6"/>
    <w:rsid w:val="00A12205"/>
    <w:rsid w:val="00A131EA"/>
    <w:rsid w:val="00A13253"/>
    <w:rsid w:val="00A14C82"/>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503DF"/>
    <w:rsid w:val="00A5099D"/>
    <w:rsid w:val="00A535E3"/>
    <w:rsid w:val="00A540E1"/>
    <w:rsid w:val="00A54B16"/>
    <w:rsid w:val="00A560C7"/>
    <w:rsid w:val="00A570A7"/>
    <w:rsid w:val="00A572E9"/>
    <w:rsid w:val="00A57B77"/>
    <w:rsid w:val="00A6092C"/>
    <w:rsid w:val="00A625E2"/>
    <w:rsid w:val="00A62AA3"/>
    <w:rsid w:val="00A62B55"/>
    <w:rsid w:val="00A64C80"/>
    <w:rsid w:val="00A65143"/>
    <w:rsid w:val="00A66B86"/>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1F2B"/>
    <w:rsid w:val="00AA285C"/>
    <w:rsid w:val="00AA327E"/>
    <w:rsid w:val="00AA4542"/>
    <w:rsid w:val="00AA554B"/>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55B8"/>
    <w:rsid w:val="00AC7C82"/>
    <w:rsid w:val="00AD1553"/>
    <w:rsid w:val="00AD1580"/>
    <w:rsid w:val="00AD25F0"/>
    <w:rsid w:val="00AD2EBD"/>
    <w:rsid w:val="00AD3A1D"/>
    <w:rsid w:val="00AD3A90"/>
    <w:rsid w:val="00AD4144"/>
    <w:rsid w:val="00AD41B6"/>
    <w:rsid w:val="00AD461A"/>
    <w:rsid w:val="00AD529C"/>
    <w:rsid w:val="00AD57A9"/>
    <w:rsid w:val="00AD6EAA"/>
    <w:rsid w:val="00AD78F8"/>
    <w:rsid w:val="00AE008F"/>
    <w:rsid w:val="00AE04E8"/>
    <w:rsid w:val="00AE0D01"/>
    <w:rsid w:val="00AE1B55"/>
    <w:rsid w:val="00AE2056"/>
    <w:rsid w:val="00AE3724"/>
    <w:rsid w:val="00AE3AAC"/>
    <w:rsid w:val="00AF029F"/>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3C7E"/>
    <w:rsid w:val="00B246DA"/>
    <w:rsid w:val="00B25262"/>
    <w:rsid w:val="00B26532"/>
    <w:rsid w:val="00B272A6"/>
    <w:rsid w:val="00B27706"/>
    <w:rsid w:val="00B304B7"/>
    <w:rsid w:val="00B30856"/>
    <w:rsid w:val="00B31395"/>
    <w:rsid w:val="00B32CD3"/>
    <w:rsid w:val="00B3475C"/>
    <w:rsid w:val="00B34866"/>
    <w:rsid w:val="00B34CA9"/>
    <w:rsid w:val="00B35797"/>
    <w:rsid w:val="00B35A93"/>
    <w:rsid w:val="00B3672D"/>
    <w:rsid w:val="00B36864"/>
    <w:rsid w:val="00B40656"/>
    <w:rsid w:val="00B40BA1"/>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453C"/>
    <w:rsid w:val="00B5693B"/>
    <w:rsid w:val="00B56B5D"/>
    <w:rsid w:val="00B576A9"/>
    <w:rsid w:val="00B57E3B"/>
    <w:rsid w:val="00B60135"/>
    <w:rsid w:val="00B607F8"/>
    <w:rsid w:val="00B61DC9"/>
    <w:rsid w:val="00B6574D"/>
    <w:rsid w:val="00B658D4"/>
    <w:rsid w:val="00B667E5"/>
    <w:rsid w:val="00B668AE"/>
    <w:rsid w:val="00B66C9E"/>
    <w:rsid w:val="00B66D88"/>
    <w:rsid w:val="00B705ED"/>
    <w:rsid w:val="00B70E50"/>
    <w:rsid w:val="00B72E36"/>
    <w:rsid w:val="00B73C99"/>
    <w:rsid w:val="00B75A2C"/>
    <w:rsid w:val="00B75E7F"/>
    <w:rsid w:val="00B77811"/>
    <w:rsid w:val="00B80129"/>
    <w:rsid w:val="00B80734"/>
    <w:rsid w:val="00B813AC"/>
    <w:rsid w:val="00B8376C"/>
    <w:rsid w:val="00B84260"/>
    <w:rsid w:val="00B8655B"/>
    <w:rsid w:val="00B86A15"/>
    <w:rsid w:val="00B8738D"/>
    <w:rsid w:val="00B90248"/>
    <w:rsid w:val="00B90F23"/>
    <w:rsid w:val="00B91B89"/>
    <w:rsid w:val="00B91F0B"/>
    <w:rsid w:val="00B9223B"/>
    <w:rsid w:val="00B9263F"/>
    <w:rsid w:val="00B92D47"/>
    <w:rsid w:val="00B961A5"/>
    <w:rsid w:val="00BA0ED0"/>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3AC"/>
    <w:rsid w:val="00BB4F63"/>
    <w:rsid w:val="00BB5BB7"/>
    <w:rsid w:val="00BB744D"/>
    <w:rsid w:val="00BB7708"/>
    <w:rsid w:val="00BC0FDD"/>
    <w:rsid w:val="00BC114F"/>
    <w:rsid w:val="00BC22E0"/>
    <w:rsid w:val="00BC2BB1"/>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F2ABC"/>
    <w:rsid w:val="00BF2EA1"/>
    <w:rsid w:val="00BF3B35"/>
    <w:rsid w:val="00BF4805"/>
    <w:rsid w:val="00BF4CC6"/>
    <w:rsid w:val="00BF5321"/>
    <w:rsid w:val="00BF543F"/>
    <w:rsid w:val="00BF5918"/>
    <w:rsid w:val="00BF6902"/>
    <w:rsid w:val="00BF6C7C"/>
    <w:rsid w:val="00BF7421"/>
    <w:rsid w:val="00C00CA1"/>
    <w:rsid w:val="00C01B81"/>
    <w:rsid w:val="00C01E2A"/>
    <w:rsid w:val="00C024E0"/>
    <w:rsid w:val="00C03536"/>
    <w:rsid w:val="00C03793"/>
    <w:rsid w:val="00C06E2B"/>
    <w:rsid w:val="00C07650"/>
    <w:rsid w:val="00C104DD"/>
    <w:rsid w:val="00C1331F"/>
    <w:rsid w:val="00C15275"/>
    <w:rsid w:val="00C15E31"/>
    <w:rsid w:val="00C16479"/>
    <w:rsid w:val="00C2058D"/>
    <w:rsid w:val="00C233EF"/>
    <w:rsid w:val="00C25084"/>
    <w:rsid w:val="00C250CB"/>
    <w:rsid w:val="00C25BB4"/>
    <w:rsid w:val="00C261C7"/>
    <w:rsid w:val="00C26216"/>
    <w:rsid w:val="00C2768B"/>
    <w:rsid w:val="00C27ABF"/>
    <w:rsid w:val="00C31122"/>
    <w:rsid w:val="00C316A8"/>
    <w:rsid w:val="00C322F2"/>
    <w:rsid w:val="00C32AC9"/>
    <w:rsid w:val="00C337F9"/>
    <w:rsid w:val="00C34705"/>
    <w:rsid w:val="00C36DCE"/>
    <w:rsid w:val="00C3746F"/>
    <w:rsid w:val="00C3768A"/>
    <w:rsid w:val="00C37D9D"/>
    <w:rsid w:val="00C4139D"/>
    <w:rsid w:val="00C42AC0"/>
    <w:rsid w:val="00C42E26"/>
    <w:rsid w:val="00C44901"/>
    <w:rsid w:val="00C449BF"/>
    <w:rsid w:val="00C44BB4"/>
    <w:rsid w:val="00C45DE7"/>
    <w:rsid w:val="00C5024A"/>
    <w:rsid w:val="00C5122B"/>
    <w:rsid w:val="00C538D4"/>
    <w:rsid w:val="00C53A8B"/>
    <w:rsid w:val="00C562FD"/>
    <w:rsid w:val="00C56C17"/>
    <w:rsid w:val="00C574A4"/>
    <w:rsid w:val="00C57BF6"/>
    <w:rsid w:val="00C57D24"/>
    <w:rsid w:val="00C60396"/>
    <w:rsid w:val="00C615BE"/>
    <w:rsid w:val="00C61AE7"/>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1969"/>
    <w:rsid w:val="00C82277"/>
    <w:rsid w:val="00C82D1D"/>
    <w:rsid w:val="00C83209"/>
    <w:rsid w:val="00C83E62"/>
    <w:rsid w:val="00C85259"/>
    <w:rsid w:val="00C85378"/>
    <w:rsid w:val="00C85D93"/>
    <w:rsid w:val="00C86808"/>
    <w:rsid w:val="00C87238"/>
    <w:rsid w:val="00C9240B"/>
    <w:rsid w:val="00C9297C"/>
    <w:rsid w:val="00C92FE0"/>
    <w:rsid w:val="00C9361E"/>
    <w:rsid w:val="00C942C1"/>
    <w:rsid w:val="00C961E8"/>
    <w:rsid w:val="00C967A3"/>
    <w:rsid w:val="00C96AB8"/>
    <w:rsid w:val="00C97A71"/>
    <w:rsid w:val="00CA00C0"/>
    <w:rsid w:val="00CA190D"/>
    <w:rsid w:val="00CA1C79"/>
    <w:rsid w:val="00CA2A2E"/>
    <w:rsid w:val="00CA30DB"/>
    <w:rsid w:val="00CA3159"/>
    <w:rsid w:val="00CA491B"/>
    <w:rsid w:val="00CA6D58"/>
    <w:rsid w:val="00CA6FDA"/>
    <w:rsid w:val="00CA7073"/>
    <w:rsid w:val="00CA764C"/>
    <w:rsid w:val="00CA7E48"/>
    <w:rsid w:val="00CB17CB"/>
    <w:rsid w:val="00CB3B6F"/>
    <w:rsid w:val="00CB3D57"/>
    <w:rsid w:val="00CB427A"/>
    <w:rsid w:val="00CB4843"/>
    <w:rsid w:val="00CB72F4"/>
    <w:rsid w:val="00CC0C5F"/>
    <w:rsid w:val="00CC156B"/>
    <w:rsid w:val="00CC1AED"/>
    <w:rsid w:val="00CC1C06"/>
    <w:rsid w:val="00CC24B0"/>
    <w:rsid w:val="00CC2788"/>
    <w:rsid w:val="00CC29A7"/>
    <w:rsid w:val="00CC2B0E"/>
    <w:rsid w:val="00CC2F3D"/>
    <w:rsid w:val="00CC5FF3"/>
    <w:rsid w:val="00CC7586"/>
    <w:rsid w:val="00CD0308"/>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538E"/>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5074"/>
    <w:rsid w:val="00D17789"/>
    <w:rsid w:val="00D20AFD"/>
    <w:rsid w:val="00D21565"/>
    <w:rsid w:val="00D21CA4"/>
    <w:rsid w:val="00D228B8"/>
    <w:rsid w:val="00D23119"/>
    <w:rsid w:val="00D25AA8"/>
    <w:rsid w:val="00D2737E"/>
    <w:rsid w:val="00D274A1"/>
    <w:rsid w:val="00D274A9"/>
    <w:rsid w:val="00D275C1"/>
    <w:rsid w:val="00D27F98"/>
    <w:rsid w:val="00D30750"/>
    <w:rsid w:val="00D316BD"/>
    <w:rsid w:val="00D32644"/>
    <w:rsid w:val="00D3357A"/>
    <w:rsid w:val="00D33619"/>
    <w:rsid w:val="00D3586F"/>
    <w:rsid w:val="00D40C02"/>
    <w:rsid w:val="00D40F2A"/>
    <w:rsid w:val="00D427A6"/>
    <w:rsid w:val="00D42AFE"/>
    <w:rsid w:val="00D45390"/>
    <w:rsid w:val="00D46323"/>
    <w:rsid w:val="00D4693B"/>
    <w:rsid w:val="00D47571"/>
    <w:rsid w:val="00D475A2"/>
    <w:rsid w:val="00D5015D"/>
    <w:rsid w:val="00D52355"/>
    <w:rsid w:val="00D52AC7"/>
    <w:rsid w:val="00D53360"/>
    <w:rsid w:val="00D54825"/>
    <w:rsid w:val="00D54CA9"/>
    <w:rsid w:val="00D54D2A"/>
    <w:rsid w:val="00D5571D"/>
    <w:rsid w:val="00D55EA9"/>
    <w:rsid w:val="00D563D9"/>
    <w:rsid w:val="00D56B2A"/>
    <w:rsid w:val="00D6188C"/>
    <w:rsid w:val="00D61959"/>
    <w:rsid w:val="00D62168"/>
    <w:rsid w:val="00D6340F"/>
    <w:rsid w:val="00D63705"/>
    <w:rsid w:val="00D64BDF"/>
    <w:rsid w:val="00D6530F"/>
    <w:rsid w:val="00D6781D"/>
    <w:rsid w:val="00D67D98"/>
    <w:rsid w:val="00D72D16"/>
    <w:rsid w:val="00D7412C"/>
    <w:rsid w:val="00D74B01"/>
    <w:rsid w:val="00D74E8F"/>
    <w:rsid w:val="00D75521"/>
    <w:rsid w:val="00D75839"/>
    <w:rsid w:val="00D75E6E"/>
    <w:rsid w:val="00D76314"/>
    <w:rsid w:val="00D77E6B"/>
    <w:rsid w:val="00D8032A"/>
    <w:rsid w:val="00D8195B"/>
    <w:rsid w:val="00D8321E"/>
    <w:rsid w:val="00D83503"/>
    <w:rsid w:val="00D84724"/>
    <w:rsid w:val="00D8554E"/>
    <w:rsid w:val="00D8619F"/>
    <w:rsid w:val="00D86764"/>
    <w:rsid w:val="00D86A77"/>
    <w:rsid w:val="00D91271"/>
    <w:rsid w:val="00D91F4E"/>
    <w:rsid w:val="00D93AF6"/>
    <w:rsid w:val="00D93F28"/>
    <w:rsid w:val="00D955A3"/>
    <w:rsid w:val="00D95998"/>
    <w:rsid w:val="00D95C7F"/>
    <w:rsid w:val="00D960FE"/>
    <w:rsid w:val="00D969C9"/>
    <w:rsid w:val="00DA0DAE"/>
    <w:rsid w:val="00DA1A98"/>
    <w:rsid w:val="00DA2E2B"/>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306"/>
    <w:rsid w:val="00DC64BF"/>
    <w:rsid w:val="00DC7AD2"/>
    <w:rsid w:val="00DC7D3D"/>
    <w:rsid w:val="00DD13E2"/>
    <w:rsid w:val="00DD2FA4"/>
    <w:rsid w:val="00DD3539"/>
    <w:rsid w:val="00DD6CBE"/>
    <w:rsid w:val="00DD74C3"/>
    <w:rsid w:val="00DD7977"/>
    <w:rsid w:val="00DE0119"/>
    <w:rsid w:val="00DE07ED"/>
    <w:rsid w:val="00DE34FF"/>
    <w:rsid w:val="00DE3CE4"/>
    <w:rsid w:val="00DE5A2F"/>
    <w:rsid w:val="00DE6911"/>
    <w:rsid w:val="00DE77D3"/>
    <w:rsid w:val="00DF003C"/>
    <w:rsid w:val="00DF00D4"/>
    <w:rsid w:val="00DF1724"/>
    <w:rsid w:val="00DF270F"/>
    <w:rsid w:val="00DF34F5"/>
    <w:rsid w:val="00DF3BEE"/>
    <w:rsid w:val="00DF3F6B"/>
    <w:rsid w:val="00DF4501"/>
    <w:rsid w:val="00DF6F34"/>
    <w:rsid w:val="00DF7233"/>
    <w:rsid w:val="00DF7781"/>
    <w:rsid w:val="00DF78AE"/>
    <w:rsid w:val="00E02AE8"/>
    <w:rsid w:val="00E0305A"/>
    <w:rsid w:val="00E033F2"/>
    <w:rsid w:val="00E0462A"/>
    <w:rsid w:val="00E04A8B"/>
    <w:rsid w:val="00E04DB7"/>
    <w:rsid w:val="00E04F5E"/>
    <w:rsid w:val="00E06616"/>
    <w:rsid w:val="00E07CC2"/>
    <w:rsid w:val="00E10D00"/>
    <w:rsid w:val="00E11E2E"/>
    <w:rsid w:val="00E125A7"/>
    <w:rsid w:val="00E125CA"/>
    <w:rsid w:val="00E129EF"/>
    <w:rsid w:val="00E134EE"/>
    <w:rsid w:val="00E14B0C"/>
    <w:rsid w:val="00E14B17"/>
    <w:rsid w:val="00E14EAE"/>
    <w:rsid w:val="00E16394"/>
    <w:rsid w:val="00E20027"/>
    <w:rsid w:val="00E2053B"/>
    <w:rsid w:val="00E22571"/>
    <w:rsid w:val="00E22B94"/>
    <w:rsid w:val="00E238A2"/>
    <w:rsid w:val="00E23C94"/>
    <w:rsid w:val="00E25156"/>
    <w:rsid w:val="00E25242"/>
    <w:rsid w:val="00E25AAC"/>
    <w:rsid w:val="00E2730D"/>
    <w:rsid w:val="00E279B9"/>
    <w:rsid w:val="00E301D0"/>
    <w:rsid w:val="00E30CA9"/>
    <w:rsid w:val="00E30E71"/>
    <w:rsid w:val="00E31B09"/>
    <w:rsid w:val="00E31D0F"/>
    <w:rsid w:val="00E33AAA"/>
    <w:rsid w:val="00E33CB8"/>
    <w:rsid w:val="00E33F0E"/>
    <w:rsid w:val="00E35ABC"/>
    <w:rsid w:val="00E3619E"/>
    <w:rsid w:val="00E368E3"/>
    <w:rsid w:val="00E36BC1"/>
    <w:rsid w:val="00E36C8F"/>
    <w:rsid w:val="00E371EC"/>
    <w:rsid w:val="00E379D8"/>
    <w:rsid w:val="00E37EB7"/>
    <w:rsid w:val="00E40095"/>
    <w:rsid w:val="00E404C5"/>
    <w:rsid w:val="00E40A10"/>
    <w:rsid w:val="00E41CCA"/>
    <w:rsid w:val="00E41E3F"/>
    <w:rsid w:val="00E4238A"/>
    <w:rsid w:val="00E42DA5"/>
    <w:rsid w:val="00E45BCC"/>
    <w:rsid w:val="00E45E1D"/>
    <w:rsid w:val="00E4736B"/>
    <w:rsid w:val="00E47558"/>
    <w:rsid w:val="00E51EF9"/>
    <w:rsid w:val="00E52087"/>
    <w:rsid w:val="00E52965"/>
    <w:rsid w:val="00E53400"/>
    <w:rsid w:val="00E538D1"/>
    <w:rsid w:val="00E53B62"/>
    <w:rsid w:val="00E54816"/>
    <w:rsid w:val="00E5512E"/>
    <w:rsid w:val="00E55E60"/>
    <w:rsid w:val="00E56594"/>
    <w:rsid w:val="00E5750F"/>
    <w:rsid w:val="00E578DF"/>
    <w:rsid w:val="00E57D18"/>
    <w:rsid w:val="00E605C2"/>
    <w:rsid w:val="00E60761"/>
    <w:rsid w:val="00E60E70"/>
    <w:rsid w:val="00E6129C"/>
    <w:rsid w:val="00E62B95"/>
    <w:rsid w:val="00E635A7"/>
    <w:rsid w:val="00E644A0"/>
    <w:rsid w:val="00E662D7"/>
    <w:rsid w:val="00E663AF"/>
    <w:rsid w:val="00E667D2"/>
    <w:rsid w:val="00E66CD8"/>
    <w:rsid w:val="00E67395"/>
    <w:rsid w:val="00E67549"/>
    <w:rsid w:val="00E67670"/>
    <w:rsid w:val="00E71B9F"/>
    <w:rsid w:val="00E71CF3"/>
    <w:rsid w:val="00E71FCE"/>
    <w:rsid w:val="00E7206B"/>
    <w:rsid w:val="00E7226F"/>
    <w:rsid w:val="00E72707"/>
    <w:rsid w:val="00E72AE3"/>
    <w:rsid w:val="00E7349C"/>
    <w:rsid w:val="00E73B51"/>
    <w:rsid w:val="00E73EA2"/>
    <w:rsid w:val="00E75790"/>
    <w:rsid w:val="00E80180"/>
    <w:rsid w:val="00E8129E"/>
    <w:rsid w:val="00E814CD"/>
    <w:rsid w:val="00E81A2B"/>
    <w:rsid w:val="00E81C84"/>
    <w:rsid w:val="00E81DE2"/>
    <w:rsid w:val="00E81E42"/>
    <w:rsid w:val="00E82187"/>
    <w:rsid w:val="00E83023"/>
    <w:rsid w:val="00E848DB"/>
    <w:rsid w:val="00E85294"/>
    <w:rsid w:val="00E86140"/>
    <w:rsid w:val="00E86936"/>
    <w:rsid w:val="00E86D59"/>
    <w:rsid w:val="00E87407"/>
    <w:rsid w:val="00E87CDE"/>
    <w:rsid w:val="00E90D79"/>
    <w:rsid w:val="00E91243"/>
    <w:rsid w:val="00E9258F"/>
    <w:rsid w:val="00E93E68"/>
    <w:rsid w:val="00E944BC"/>
    <w:rsid w:val="00E958D7"/>
    <w:rsid w:val="00E97312"/>
    <w:rsid w:val="00E97676"/>
    <w:rsid w:val="00EA1CE1"/>
    <w:rsid w:val="00EA1F89"/>
    <w:rsid w:val="00EA44B5"/>
    <w:rsid w:val="00EA5439"/>
    <w:rsid w:val="00EA6354"/>
    <w:rsid w:val="00EA72C0"/>
    <w:rsid w:val="00EA7A5C"/>
    <w:rsid w:val="00EB008E"/>
    <w:rsid w:val="00EB08A0"/>
    <w:rsid w:val="00EB0ECB"/>
    <w:rsid w:val="00EB117B"/>
    <w:rsid w:val="00EB2E85"/>
    <w:rsid w:val="00EB4095"/>
    <w:rsid w:val="00EB40D6"/>
    <w:rsid w:val="00EB49F7"/>
    <w:rsid w:val="00EB5F75"/>
    <w:rsid w:val="00EB685E"/>
    <w:rsid w:val="00EB7852"/>
    <w:rsid w:val="00EB79CD"/>
    <w:rsid w:val="00EC060D"/>
    <w:rsid w:val="00EC2174"/>
    <w:rsid w:val="00EC2525"/>
    <w:rsid w:val="00EC3156"/>
    <w:rsid w:val="00EC3E9E"/>
    <w:rsid w:val="00EC49A4"/>
    <w:rsid w:val="00EC5AB8"/>
    <w:rsid w:val="00EC76FA"/>
    <w:rsid w:val="00ED4223"/>
    <w:rsid w:val="00ED4BC1"/>
    <w:rsid w:val="00ED50C1"/>
    <w:rsid w:val="00ED56D8"/>
    <w:rsid w:val="00ED5DF8"/>
    <w:rsid w:val="00ED6A44"/>
    <w:rsid w:val="00ED7E79"/>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10D0"/>
    <w:rsid w:val="00EF28A1"/>
    <w:rsid w:val="00EF4DFA"/>
    <w:rsid w:val="00EF4E6C"/>
    <w:rsid w:val="00EF5D1D"/>
    <w:rsid w:val="00EF5F08"/>
    <w:rsid w:val="00EF6A92"/>
    <w:rsid w:val="00EF6FE4"/>
    <w:rsid w:val="00EF7BC3"/>
    <w:rsid w:val="00F00ACE"/>
    <w:rsid w:val="00F02923"/>
    <w:rsid w:val="00F0304F"/>
    <w:rsid w:val="00F0351B"/>
    <w:rsid w:val="00F04089"/>
    <w:rsid w:val="00F0571D"/>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10D2"/>
    <w:rsid w:val="00F31705"/>
    <w:rsid w:val="00F31A1A"/>
    <w:rsid w:val="00F328C0"/>
    <w:rsid w:val="00F32E78"/>
    <w:rsid w:val="00F33C2B"/>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5EFF"/>
    <w:rsid w:val="00F46CE7"/>
    <w:rsid w:val="00F510DB"/>
    <w:rsid w:val="00F5260F"/>
    <w:rsid w:val="00F546CD"/>
    <w:rsid w:val="00F5595C"/>
    <w:rsid w:val="00F5694B"/>
    <w:rsid w:val="00F602AE"/>
    <w:rsid w:val="00F604E0"/>
    <w:rsid w:val="00F61FDB"/>
    <w:rsid w:val="00F6421B"/>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5D7"/>
    <w:rsid w:val="00F83C01"/>
    <w:rsid w:val="00F85EFE"/>
    <w:rsid w:val="00F87ADD"/>
    <w:rsid w:val="00F87D1E"/>
    <w:rsid w:val="00F907A0"/>
    <w:rsid w:val="00F914FD"/>
    <w:rsid w:val="00F9164E"/>
    <w:rsid w:val="00F93D86"/>
    <w:rsid w:val="00F952BF"/>
    <w:rsid w:val="00F95515"/>
    <w:rsid w:val="00F95ED4"/>
    <w:rsid w:val="00F974AA"/>
    <w:rsid w:val="00FA103A"/>
    <w:rsid w:val="00FA2545"/>
    <w:rsid w:val="00FA2729"/>
    <w:rsid w:val="00FA4C7E"/>
    <w:rsid w:val="00FA4E9B"/>
    <w:rsid w:val="00FA61F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82A"/>
    <w:rsid w:val="00FC2C8C"/>
    <w:rsid w:val="00FC2D20"/>
    <w:rsid w:val="00FC3BC8"/>
    <w:rsid w:val="00FC4F9B"/>
    <w:rsid w:val="00FC5068"/>
    <w:rsid w:val="00FC59F0"/>
    <w:rsid w:val="00FC5F82"/>
    <w:rsid w:val="00FC707E"/>
    <w:rsid w:val="00FC7A08"/>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3908"/>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3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Mencinsinresolver5">
    <w:name w:val="Mención sin resolver5"/>
    <w:basedOn w:val="Fuentedeprrafopredeter"/>
    <w:uiPriority w:val="99"/>
    <w:semiHidden/>
    <w:unhideWhenUsed/>
    <w:rsid w:val="00175E89"/>
    <w:rPr>
      <w:color w:val="605E5C"/>
      <w:shd w:val="clear" w:color="auto" w:fill="E1DFDD"/>
    </w:rPr>
  </w:style>
  <w:style w:type="character" w:customStyle="1" w:styleId="UnresolvedMention">
    <w:name w:val="Unresolved Mention"/>
    <w:basedOn w:val="Fuentedeprrafopredeter"/>
    <w:uiPriority w:val="99"/>
    <w:semiHidden/>
    <w:unhideWhenUsed/>
    <w:rsid w:val="00ED4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33573274">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278144484">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73869580">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214959">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893976736">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4143416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790971599">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2474343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1FFD1-892B-40DE-9B38-6742A44F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4347</Words>
  <Characters>23909</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7</cp:revision>
  <cp:lastPrinted>2018-12-04T20:35:00Z</cp:lastPrinted>
  <dcterms:created xsi:type="dcterms:W3CDTF">2025-04-30T19:39:00Z</dcterms:created>
  <dcterms:modified xsi:type="dcterms:W3CDTF">2025-07-01T23:15:00Z</dcterms:modified>
</cp:coreProperties>
</file>