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195D" w14:textId="241D1CD3" w:rsidR="00422AF6" w:rsidRPr="008A69F0" w:rsidRDefault="0067296C">
      <w:pPr>
        <w:spacing w:line="360" w:lineRule="auto"/>
        <w:ind w:right="49"/>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8A69F0">
        <w:rPr>
          <w:rFonts w:ascii="Palatino Linotype" w:eastAsia="Palatino Linotype" w:hAnsi="Palatino Linotype" w:cs="Palatino Linotype"/>
          <w:sz w:val="22"/>
          <w:szCs w:val="22"/>
        </w:rPr>
        <w:t xml:space="preserve"> </w:t>
      </w:r>
      <w:r w:rsidR="00716C37" w:rsidRPr="008A69F0">
        <w:rPr>
          <w:rFonts w:ascii="Palatino Linotype" w:eastAsia="Palatino Linotype" w:hAnsi="Palatino Linotype" w:cs="Palatino Linotype"/>
          <w:b/>
          <w:sz w:val="22"/>
          <w:szCs w:val="22"/>
        </w:rPr>
        <w:t>uno</w:t>
      </w:r>
      <w:r w:rsidR="00200887" w:rsidRPr="008A69F0">
        <w:rPr>
          <w:rFonts w:ascii="Palatino Linotype" w:eastAsia="Palatino Linotype" w:hAnsi="Palatino Linotype" w:cs="Palatino Linotype"/>
          <w:b/>
          <w:bCs/>
          <w:sz w:val="22"/>
          <w:szCs w:val="22"/>
        </w:rPr>
        <w:t xml:space="preserve"> </w:t>
      </w:r>
      <w:r w:rsidR="00DD4939" w:rsidRPr="008A69F0">
        <w:rPr>
          <w:rFonts w:ascii="Palatino Linotype" w:eastAsia="Palatino Linotype" w:hAnsi="Palatino Linotype" w:cs="Palatino Linotype"/>
          <w:b/>
          <w:bCs/>
          <w:sz w:val="22"/>
          <w:szCs w:val="22"/>
        </w:rPr>
        <w:t xml:space="preserve">de </w:t>
      </w:r>
      <w:r w:rsidR="00716C37" w:rsidRPr="008A69F0">
        <w:rPr>
          <w:rFonts w:ascii="Palatino Linotype" w:eastAsia="Palatino Linotype" w:hAnsi="Palatino Linotype" w:cs="Palatino Linotype"/>
          <w:b/>
          <w:bCs/>
          <w:sz w:val="22"/>
          <w:szCs w:val="22"/>
        </w:rPr>
        <w:t>octubre</w:t>
      </w:r>
      <w:r w:rsidR="00DD4939" w:rsidRPr="008A69F0">
        <w:rPr>
          <w:rFonts w:ascii="Palatino Linotype" w:eastAsia="Palatino Linotype" w:hAnsi="Palatino Linotype" w:cs="Palatino Linotype"/>
          <w:b/>
          <w:bCs/>
          <w:sz w:val="22"/>
          <w:szCs w:val="22"/>
        </w:rPr>
        <w:t xml:space="preserve"> </w:t>
      </w:r>
      <w:r w:rsidR="0078769C" w:rsidRPr="008A69F0">
        <w:rPr>
          <w:rFonts w:ascii="Palatino Linotype" w:eastAsia="Palatino Linotype" w:hAnsi="Palatino Linotype" w:cs="Palatino Linotype"/>
          <w:b/>
          <w:sz w:val="22"/>
          <w:szCs w:val="22"/>
        </w:rPr>
        <w:t>de dos mil veinticinco.</w:t>
      </w:r>
    </w:p>
    <w:p w14:paraId="5260EF68" w14:textId="77777777" w:rsidR="00422AF6" w:rsidRPr="008A69F0" w:rsidRDefault="00422AF6">
      <w:pPr>
        <w:spacing w:line="360" w:lineRule="auto"/>
        <w:ind w:right="49"/>
        <w:jc w:val="both"/>
        <w:rPr>
          <w:rFonts w:ascii="Palatino Linotype" w:eastAsia="Palatino Linotype" w:hAnsi="Palatino Linotype" w:cs="Palatino Linotype"/>
          <w:sz w:val="22"/>
          <w:szCs w:val="22"/>
        </w:rPr>
      </w:pPr>
    </w:p>
    <w:p w14:paraId="6BCD54D3" w14:textId="6A5EEF02" w:rsidR="00422AF6" w:rsidRPr="008A69F0" w:rsidRDefault="0067296C">
      <w:pPr>
        <w:spacing w:line="360" w:lineRule="auto"/>
        <w:ind w:right="49"/>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 xml:space="preserve">VISTO </w:t>
      </w:r>
      <w:r w:rsidRPr="008A69F0">
        <w:rPr>
          <w:rFonts w:ascii="Palatino Linotype" w:eastAsia="Palatino Linotype" w:hAnsi="Palatino Linotype" w:cs="Palatino Linotype"/>
          <w:sz w:val="22"/>
          <w:szCs w:val="22"/>
        </w:rPr>
        <w:t xml:space="preserve">el expediente relativo al recurso de revisión </w:t>
      </w:r>
      <w:r w:rsidR="00716C37" w:rsidRPr="008A69F0">
        <w:rPr>
          <w:rFonts w:ascii="Palatino Linotype" w:eastAsia="Palatino Linotype" w:hAnsi="Palatino Linotype" w:cs="Palatino Linotype"/>
          <w:b/>
          <w:sz w:val="22"/>
          <w:szCs w:val="20"/>
        </w:rPr>
        <w:t>07894/INFOEM/IP/RR/2025</w:t>
      </w:r>
      <w:r w:rsidRPr="008A69F0">
        <w:rPr>
          <w:rFonts w:ascii="Palatino Linotype" w:eastAsia="Palatino Linotype" w:hAnsi="Palatino Linotype" w:cs="Palatino Linotype"/>
          <w:b/>
          <w:sz w:val="22"/>
          <w:szCs w:val="22"/>
        </w:rPr>
        <w:t xml:space="preserve">, </w:t>
      </w:r>
      <w:r w:rsidRPr="008A69F0">
        <w:rPr>
          <w:rFonts w:ascii="Palatino Linotype" w:eastAsia="Palatino Linotype" w:hAnsi="Palatino Linotype" w:cs="Palatino Linotype"/>
          <w:sz w:val="22"/>
          <w:szCs w:val="22"/>
        </w:rPr>
        <w:t xml:space="preserve">interpuesto por </w:t>
      </w:r>
      <w:r w:rsidR="00D70214" w:rsidRPr="00D70214">
        <w:rPr>
          <w:rFonts w:ascii="Palatino Linotype" w:eastAsia="Palatino Linotype" w:hAnsi="Palatino Linotype" w:cs="Palatino Linotype"/>
          <w:b/>
          <w:sz w:val="22"/>
          <w:szCs w:val="20"/>
        </w:rPr>
        <w:t>XXXXXXX XXXXXX XXXXX</w:t>
      </w:r>
      <w:r w:rsidR="008C2196" w:rsidRPr="00D70214">
        <w:rPr>
          <w:rFonts w:ascii="Palatino Linotype" w:eastAsia="Palatino Linotype" w:hAnsi="Palatino Linotype" w:cs="Palatino Linotype"/>
          <w:b/>
          <w:sz w:val="22"/>
          <w:szCs w:val="20"/>
        </w:rPr>
        <w:t>,</w:t>
      </w:r>
      <w:bookmarkStart w:id="0" w:name="_GoBack"/>
      <w:bookmarkEnd w:id="0"/>
      <w:r w:rsidRPr="008A69F0">
        <w:rPr>
          <w:rFonts w:ascii="Palatino Linotype" w:eastAsia="Palatino Linotype" w:hAnsi="Palatino Linotype" w:cs="Palatino Linotype"/>
          <w:sz w:val="22"/>
          <w:szCs w:val="22"/>
        </w:rPr>
        <w:t xml:space="preserve"> en lo sucesivo la parte </w:t>
      </w:r>
      <w:r w:rsidRPr="008A69F0">
        <w:rPr>
          <w:rFonts w:ascii="Palatino Linotype" w:eastAsia="Palatino Linotype" w:hAnsi="Palatino Linotype" w:cs="Palatino Linotype"/>
          <w:b/>
          <w:sz w:val="22"/>
          <w:szCs w:val="22"/>
        </w:rPr>
        <w:t>Recurrente</w:t>
      </w:r>
      <w:r w:rsidRPr="008A69F0">
        <w:rPr>
          <w:rFonts w:ascii="Palatino Linotype" w:eastAsia="Palatino Linotype" w:hAnsi="Palatino Linotype" w:cs="Palatino Linotype"/>
          <w:sz w:val="22"/>
          <w:szCs w:val="22"/>
        </w:rPr>
        <w:t xml:space="preserve">, en contra de la respuesta a la solicitud de información por parte del </w:t>
      </w:r>
      <w:r w:rsidR="00716C37" w:rsidRPr="008A69F0">
        <w:rPr>
          <w:rFonts w:ascii="Palatino Linotype" w:eastAsia="Palatino Linotype" w:hAnsi="Palatino Linotype" w:cs="Palatino Linotype"/>
          <w:b/>
          <w:sz w:val="22"/>
          <w:szCs w:val="22"/>
        </w:rPr>
        <w:t>Ayuntamiento de la Paz</w:t>
      </w:r>
      <w:r w:rsidRPr="008A69F0">
        <w:rPr>
          <w:rFonts w:ascii="Palatino Linotype" w:eastAsia="Palatino Linotype" w:hAnsi="Palatino Linotype" w:cs="Palatino Linotype"/>
          <w:sz w:val="22"/>
          <w:szCs w:val="22"/>
        </w:rPr>
        <w:t xml:space="preserve">, en lo sucesivo el </w:t>
      </w:r>
      <w:r w:rsidRPr="008A69F0">
        <w:rPr>
          <w:rFonts w:ascii="Palatino Linotype" w:eastAsia="Palatino Linotype" w:hAnsi="Palatino Linotype" w:cs="Palatino Linotype"/>
          <w:b/>
          <w:sz w:val="22"/>
          <w:szCs w:val="22"/>
        </w:rPr>
        <w:t xml:space="preserve">Sujeto Obligado; </w:t>
      </w:r>
      <w:r w:rsidRPr="008A69F0">
        <w:rPr>
          <w:rFonts w:ascii="Palatino Linotype" w:eastAsia="Palatino Linotype" w:hAnsi="Palatino Linotype" w:cs="Palatino Linotype"/>
          <w:sz w:val="22"/>
          <w:szCs w:val="22"/>
        </w:rPr>
        <w:t>se procede a dictar la presente resolución, con base en lo siguiente.</w:t>
      </w:r>
    </w:p>
    <w:p w14:paraId="3F3C2002" w14:textId="77777777" w:rsidR="00422AF6" w:rsidRPr="008A69F0" w:rsidRDefault="0067296C">
      <w:pPr>
        <w:spacing w:line="360" w:lineRule="auto"/>
        <w:ind w:right="49"/>
        <w:jc w:val="center"/>
        <w:rPr>
          <w:rFonts w:ascii="Palatino Linotype" w:eastAsia="Palatino Linotype" w:hAnsi="Palatino Linotype" w:cs="Palatino Linotype"/>
          <w:b/>
          <w:sz w:val="22"/>
          <w:szCs w:val="22"/>
        </w:rPr>
      </w:pPr>
      <w:r w:rsidRPr="008A69F0">
        <w:rPr>
          <w:rFonts w:ascii="Palatino Linotype" w:eastAsia="Palatino Linotype" w:hAnsi="Palatino Linotype" w:cs="Palatino Linotype"/>
          <w:b/>
          <w:sz w:val="22"/>
          <w:szCs w:val="22"/>
        </w:rPr>
        <w:t>I.</w:t>
      </w:r>
      <w:r w:rsidRPr="008A69F0">
        <w:rPr>
          <w:rFonts w:ascii="Palatino Linotype" w:eastAsia="Palatino Linotype" w:hAnsi="Palatino Linotype" w:cs="Palatino Linotype"/>
          <w:b/>
          <w:sz w:val="22"/>
          <w:szCs w:val="22"/>
        </w:rPr>
        <w:tab/>
        <w:t>A N T E C E D E N T E S</w:t>
      </w:r>
    </w:p>
    <w:p w14:paraId="00A4C239" w14:textId="77777777" w:rsidR="00422AF6" w:rsidRPr="008A69F0" w:rsidRDefault="00422AF6">
      <w:pPr>
        <w:spacing w:line="360" w:lineRule="auto"/>
        <w:ind w:right="49"/>
        <w:jc w:val="both"/>
        <w:rPr>
          <w:rFonts w:ascii="Palatino Linotype" w:eastAsia="Palatino Linotype" w:hAnsi="Palatino Linotype" w:cs="Palatino Linotype"/>
          <w:sz w:val="22"/>
          <w:szCs w:val="22"/>
        </w:rPr>
      </w:pPr>
    </w:p>
    <w:p w14:paraId="4BBBC1D9" w14:textId="0FD0717A" w:rsidR="00422AF6" w:rsidRPr="008A69F0" w:rsidRDefault="0067296C">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1.</w:t>
      </w:r>
      <w:r w:rsidRPr="008A69F0">
        <w:rPr>
          <w:rFonts w:ascii="Palatino Linotype" w:eastAsia="Palatino Linotype" w:hAnsi="Palatino Linotype" w:cs="Palatino Linotype"/>
          <w:sz w:val="22"/>
          <w:szCs w:val="22"/>
        </w:rPr>
        <w:t xml:space="preserve"> </w:t>
      </w:r>
      <w:r w:rsidRPr="008A69F0">
        <w:rPr>
          <w:rFonts w:ascii="Palatino Linotype" w:eastAsia="Palatino Linotype" w:hAnsi="Palatino Linotype" w:cs="Palatino Linotype"/>
          <w:b/>
          <w:sz w:val="22"/>
          <w:szCs w:val="22"/>
        </w:rPr>
        <w:t xml:space="preserve">Solicitud de Acceso a la Información. El </w:t>
      </w:r>
      <w:r w:rsidR="00716C37" w:rsidRPr="008A69F0">
        <w:rPr>
          <w:rFonts w:ascii="Palatino Linotype" w:eastAsia="Palatino Linotype" w:hAnsi="Palatino Linotype" w:cs="Palatino Linotype"/>
          <w:b/>
          <w:sz w:val="22"/>
          <w:szCs w:val="22"/>
        </w:rPr>
        <w:t>seis</w:t>
      </w:r>
      <w:r w:rsidR="00AE04C9" w:rsidRPr="008A69F0">
        <w:rPr>
          <w:rFonts w:ascii="Palatino Linotype" w:eastAsia="Palatino Linotype" w:hAnsi="Palatino Linotype" w:cs="Palatino Linotype"/>
          <w:b/>
          <w:sz w:val="22"/>
          <w:szCs w:val="22"/>
        </w:rPr>
        <w:t xml:space="preserve"> de </w:t>
      </w:r>
      <w:r w:rsidR="00716C37" w:rsidRPr="008A69F0">
        <w:rPr>
          <w:rFonts w:ascii="Palatino Linotype" w:eastAsia="Palatino Linotype" w:hAnsi="Palatino Linotype" w:cs="Palatino Linotype"/>
          <w:b/>
          <w:sz w:val="22"/>
          <w:szCs w:val="22"/>
        </w:rPr>
        <w:t>junio</w:t>
      </w:r>
      <w:r w:rsidR="006B12FE" w:rsidRPr="008A69F0">
        <w:rPr>
          <w:rFonts w:ascii="Palatino Linotype" w:eastAsia="Palatino Linotype" w:hAnsi="Palatino Linotype" w:cs="Palatino Linotype"/>
          <w:b/>
          <w:sz w:val="22"/>
          <w:szCs w:val="22"/>
        </w:rPr>
        <w:t xml:space="preserve"> de dos mil</w:t>
      </w:r>
      <w:r w:rsidRPr="008A69F0">
        <w:rPr>
          <w:rFonts w:ascii="Palatino Linotype" w:eastAsia="Palatino Linotype" w:hAnsi="Palatino Linotype" w:cs="Palatino Linotype"/>
          <w:b/>
          <w:sz w:val="22"/>
          <w:szCs w:val="22"/>
        </w:rPr>
        <w:t xml:space="preserve"> veinticinco</w:t>
      </w:r>
      <w:r w:rsidRPr="008A69F0">
        <w:rPr>
          <w:rFonts w:ascii="Palatino Linotype" w:eastAsia="Palatino Linotype" w:hAnsi="Palatino Linotype" w:cs="Palatino Linotype"/>
          <w:sz w:val="22"/>
          <w:szCs w:val="22"/>
        </w:rPr>
        <w:t xml:space="preserve">, </w:t>
      </w:r>
      <w:r w:rsidRPr="008A69F0">
        <w:rPr>
          <w:rFonts w:ascii="Palatino Linotype" w:eastAsia="Palatino Linotype" w:hAnsi="Palatino Linotype" w:cs="Palatino Linotype"/>
          <w:b/>
          <w:sz w:val="22"/>
          <w:szCs w:val="22"/>
        </w:rPr>
        <w:t>LA PARTE</w:t>
      </w:r>
      <w:r w:rsidRPr="008A69F0">
        <w:rPr>
          <w:rFonts w:ascii="Palatino Linotype" w:eastAsia="Palatino Linotype" w:hAnsi="Palatino Linotype" w:cs="Palatino Linotype"/>
          <w:sz w:val="22"/>
          <w:szCs w:val="22"/>
        </w:rPr>
        <w:t xml:space="preserve"> </w:t>
      </w:r>
      <w:r w:rsidRPr="008A69F0">
        <w:rPr>
          <w:rFonts w:ascii="Palatino Linotype" w:eastAsia="Palatino Linotype" w:hAnsi="Palatino Linotype" w:cs="Palatino Linotype"/>
          <w:b/>
          <w:sz w:val="22"/>
          <w:szCs w:val="22"/>
        </w:rPr>
        <w:t>RECURRENTE</w:t>
      </w:r>
      <w:r w:rsidRPr="008A69F0">
        <w:rPr>
          <w:rFonts w:ascii="Palatino Linotype" w:eastAsia="Palatino Linotype" w:hAnsi="Palatino Linotype" w:cs="Palatino Linotype"/>
          <w:sz w:val="22"/>
          <w:szCs w:val="22"/>
        </w:rPr>
        <w:t xml:space="preserve"> formuló solicitud de acceso a información pública a través del </w:t>
      </w:r>
      <w:r w:rsidRPr="008A69F0">
        <w:rPr>
          <w:rFonts w:ascii="Palatino Linotype" w:eastAsia="Palatino Linotype" w:hAnsi="Palatino Linotype" w:cs="Palatino Linotype"/>
          <w:b/>
          <w:sz w:val="22"/>
          <w:szCs w:val="22"/>
        </w:rPr>
        <w:t>SAIMEX</w:t>
      </w:r>
      <w:r w:rsidR="00B94935" w:rsidRPr="008A69F0">
        <w:rPr>
          <w:rFonts w:ascii="Palatino Linotype" w:eastAsia="Palatino Linotype" w:hAnsi="Palatino Linotype" w:cs="Palatino Linotype"/>
          <w:sz w:val="22"/>
          <w:szCs w:val="22"/>
        </w:rPr>
        <w:t>, en la</w:t>
      </w:r>
      <w:r w:rsidRPr="008A69F0">
        <w:rPr>
          <w:rFonts w:ascii="Palatino Linotype" w:eastAsia="Palatino Linotype" w:hAnsi="Palatino Linotype" w:cs="Palatino Linotype"/>
          <w:sz w:val="22"/>
          <w:szCs w:val="22"/>
        </w:rPr>
        <w:t xml:space="preserve"> que requirió lo siguiente:</w:t>
      </w:r>
    </w:p>
    <w:p w14:paraId="7D088410" w14:textId="77777777" w:rsidR="00422AF6" w:rsidRPr="008A69F0" w:rsidRDefault="00422AF6">
      <w:pPr>
        <w:spacing w:line="360" w:lineRule="auto"/>
        <w:jc w:val="both"/>
        <w:rPr>
          <w:rFonts w:ascii="Palatino Linotype" w:eastAsia="Palatino Linotype" w:hAnsi="Palatino Linotype" w:cs="Palatino Linotype"/>
          <w:sz w:val="22"/>
          <w:szCs w:val="22"/>
        </w:rPr>
      </w:pPr>
    </w:p>
    <w:p w14:paraId="4ABF4423" w14:textId="3F10D7EB" w:rsidR="00B94935" w:rsidRPr="008A69F0" w:rsidRDefault="004C5C2B" w:rsidP="00E37DAA">
      <w:pPr>
        <w:pStyle w:val="Prrafodelista"/>
        <w:numPr>
          <w:ilvl w:val="0"/>
          <w:numId w:val="3"/>
        </w:numPr>
        <w:spacing w:line="360" w:lineRule="auto"/>
        <w:ind w:left="426" w:right="49"/>
        <w:jc w:val="both"/>
        <w:rPr>
          <w:rFonts w:ascii="Palatino Linotype" w:eastAsia="Palatino Linotype" w:hAnsi="Palatino Linotype" w:cs="Palatino Linotype"/>
          <w:b/>
          <w:sz w:val="22"/>
          <w:szCs w:val="22"/>
        </w:rPr>
      </w:pPr>
      <w:bookmarkStart w:id="1" w:name="_heading=h.1fob9te" w:colFirst="0" w:colLast="0"/>
      <w:bookmarkStart w:id="2" w:name="_heading=h.3znysh7" w:colFirst="0" w:colLast="0"/>
      <w:bookmarkEnd w:id="1"/>
      <w:bookmarkEnd w:id="2"/>
      <w:r w:rsidRPr="008A69F0">
        <w:rPr>
          <w:rFonts w:ascii="Palatino Linotype" w:hAnsi="Palatino Linotype"/>
          <w:b/>
          <w:sz w:val="22"/>
          <w:szCs w:val="22"/>
        </w:rPr>
        <w:t>0</w:t>
      </w:r>
      <w:r w:rsidR="00716C37" w:rsidRPr="008A69F0">
        <w:rPr>
          <w:rFonts w:ascii="Palatino Linotype" w:hAnsi="Palatino Linotype"/>
          <w:b/>
          <w:sz w:val="22"/>
          <w:szCs w:val="22"/>
        </w:rPr>
        <w:t>0330</w:t>
      </w:r>
      <w:r w:rsidRPr="008A69F0">
        <w:rPr>
          <w:rFonts w:ascii="Palatino Linotype" w:hAnsi="Palatino Linotype"/>
          <w:b/>
          <w:sz w:val="22"/>
          <w:szCs w:val="22"/>
        </w:rPr>
        <w:t>/</w:t>
      </w:r>
      <w:r w:rsidR="00716C37" w:rsidRPr="008A69F0">
        <w:rPr>
          <w:rFonts w:ascii="Palatino Linotype" w:hAnsi="Palatino Linotype"/>
          <w:b/>
          <w:sz w:val="22"/>
          <w:szCs w:val="22"/>
        </w:rPr>
        <w:t>LAPAZ</w:t>
      </w:r>
      <w:r w:rsidRPr="008A69F0">
        <w:rPr>
          <w:rFonts w:ascii="Palatino Linotype" w:hAnsi="Palatino Linotype"/>
          <w:b/>
          <w:sz w:val="22"/>
          <w:szCs w:val="22"/>
        </w:rPr>
        <w:t>/IP/2025</w:t>
      </w:r>
    </w:p>
    <w:p w14:paraId="26A5C2F7" w14:textId="42C68C4E" w:rsidR="00422AF6" w:rsidRPr="008A69F0" w:rsidRDefault="00961490" w:rsidP="00ED16F4">
      <w:pPr>
        <w:spacing w:line="360" w:lineRule="auto"/>
        <w:ind w:left="567" w:right="843"/>
        <w:jc w:val="both"/>
        <w:rPr>
          <w:rFonts w:ascii="Palatino Linotype" w:eastAsia="Palatino Linotype" w:hAnsi="Palatino Linotype" w:cs="Palatino Linotype"/>
          <w:b/>
          <w:bCs/>
          <w:i/>
          <w:sz w:val="22"/>
          <w:szCs w:val="22"/>
        </w:rPr>
      </w:pPr>
      <w:r w:rsidRPr="008A69F0">
        <w:rPr>
          <w:rFonts w:ascii="Palatino Linotype" w:eastAsia="Palatino Linotype" w:hAnsi="Palatino Linotype" w:cs="Palatino Linotype"/>
          <w:bCs/>
          <w:i/>
          <w:iCs/>
          <w:sz w:val="22"/>
          <w:szCs w:val="22"/>
        </w:rPr>
        <w:t>“</w:t>
      </w:r>
      <w:r w:rsidR="00716C37" w:rsidRPr="008A69F0">
        <w:rPr>
          <w:rFonts w:ascii="Palatino Linotype" w:eastAsia="Palatino Linotype" w:hAnsi="Palatino Linotype" w:cs="Palatino Linotype"/>
          <w:bCs/>
          <w:i/>
          <w:iCs/>
          <w:sz w:val="22"/>
          <w:szCs w:val="22"/>
        </w:rPr>
        <w:t xml:space="preserve">Solicito la certificación de competencia laboral del contralor, del secretario del ayuntamiento, del director de obras públicas, del director de desarrollo económico, de la directora de atención a la mujer, de la titular de catastro municipal, del tesorero municipal, del director de desarrollo urbano. Así mismo solicito la convocatoria con la cual fue elegido el titular del órgano interno de </w:t>
      </w:r>
      <w:proofErr w:type="gramStart"/>
      <w:r w:rsidR="00716C37" w:rsidRPr="008A69F0">
        <w:rPr>
          <w:rFonts w:ascii="Palatino Linotype" w:eastAsia="Palatino Linotype" w:hAnsi="Palatino Linotype" w:cs="Palatino Linotype"/>
          <w:bCs/>
          <w:i/>
          <w:iCs/>
          <w:sz w:val="22"/>
          <w:szCs w:val="22"/>
        </w:rPr>
        <w:t>control</w:t>
      </w:r>
      <w:proofErr w:type="gramEnd"/>
      <w:r w:rsidR="00716C37" w:rsidRPr="008A69F0">
        <w:rPr>
          <w:rFonts w:ascii="Palatino Linotype" w:eastAsia="Palatino Linotype" w:hAnsi="Palatino Linotype" w:cs="Palatino Linotype"/>
          <w:bCs/>
          <w:i/>
          <w:iCs/>
          <w:sz w:val="22"/>
          <w:szCs w:val="22"/>
        </w:rPr>
        <w:t xml:space="preserve"> así como los documentos que presento para acreditar, la experiencia de un año en el puesto, la certificación de competencia laboral. Así mismo solicito el informe de la presidenta municipal respecto a los servidores públicos que ya se certificaron y cuáles no se han certificado, esto con </w:t>
      </w:r>
      <w:r w:rsidR="00716C37" w:rsidRPr="008A69F0">
        <w:rPr>
          <w:rFonts w:ascii="Palatino Linotype" w:eastAsia="Palatino Linotype" w:hAnsi="Palatino Linotype" w:cs="Palatino Linotype"/>
          <w:bCs/>
          <w:i/>
          <w:iCs/>
          <w:sz w:val="22"/>
          <w:szCs w:val="22"/>
        </w:rPr>
        <w:lastRenderedPageBreak/>
        <w:t xml:space="preserve">relación al </w:t>
      </w:r>
      <w:proofErr w:type="spellStart"/>
      <w:r w:rsidR="00716C37" w:rsidRPr="008A69F0">
        <w:rPr>
          <w:rFonts w:ascii="Palatino Linotype" w:eastAsia="Palatino Linotype" w:hAnsi="Palatino Linotype" w:cs="Palatino Linotype"/>
          <w:bCs/>
          <w:i/>
          <w:iCs/>
          <w:sz w:val="22"/>
          <w:szCs w:val="22"/>
        </w:rPr>
        <w:t>númeral</w:t>
      </w:r>
      <w:proofErr w:type="spellEnd"/>
      <w:r w:rsidR="00716C37" w:rsidRPr="008A69F0">
        <w:rPr>
          <w:rFonts w:ascii="Palatino Linotype" w:eastAsia="Palatino Linotype" w:hAnsi="Palatino Linotype" w:cs="Palatino Linotype"/>
          <w:bCs/>
          <w:i/>
          <w:iCs/>
          <w:sz w:val="22"/>
          <w:szCs w:val="22"/>
        </w:rPr>
        <w:t xml:space="preserve"> 32 de la ley orgánica municipal del estado de México último párrafo.</w:t>
      </w:r>
      <w:r w:rsidR="00B94935" w:rsidRPr="008A69F0">
        <w:rPr>
          <w:rFonts w:ascii="Palatino Linotype" w:eastAsia="Palatino Linotype" w:hAnsi="Palatino Linotype" w:cs="Palatino Linotype"/>
          <w:b/>
          <w:bCs/>
          <w:i/>
          <w:sz w:val="22"/>
          <w:szCs w:val="22"/>
        </w:rPr>
        <w:t>”</w:t>
      </w:r>
      <w:r w:rsidR="003C0F22" w:rsidRPr="008A69F0">
        <w:rPr>
          <w:rFonts w:ascii="Palatino Linotype" w:eastAsia="Palatino Linotype" w:hAnsi="Palatino Linotype" w:cs="Palatino Linotype"/>
          <w:b/>
          <w:bCs/>
          <w:i/>
          <w:sz w:val="22"/>
          <w:szCs w:val="22"/>
        </w:rPr>
        <w:t xml:space="preserve"> (Sic.)</w:t>
      </w:r>
    </w:p>
    <w:p w14:paraId="403545D0" w14:textId="77777777" w:rsidR="00B94935" w:rsidRPr="008A69F0"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8A69F0" w:rsidRDefault="0067296C">
      <w:pPr>
        <w:spacing w:line="360" w:lineRule="auto"/>
        <w:ind w:right="49"/>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Modalidad elegida para la entrega de la información:</w:t>
      </w:r>
      <w:r w:rsidRPr="008A69F0">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8A69F0" w:rsidRDefault="009943E1">
      <w:pPr>
        <w:widowControl w:val="0"/>
        <w:spacing w:line="360" w:lineRule="auto"/>
        <w:jc w:val="both"/>
        <w:rPr>
          <w:rFonts w:ascii="Palatino Linotype" w:eastAsia="Palatino Linotype" w:hAnsi="Palatino Linotype" w:cs="Palatino Linotype"/>
          <w:b/>
          <w:sz w:val="22"/>
          <w:szCs w:val="22"/>
        </w:rPr>
      </w:pPr>
    </w:p>
    <w:p w14:paraId="0B9D4E59" w14:textId="5403A599" w:rsidR="00C50360" w:rsidRPr="008A69F0" w:rsidRDefault="00DD4939">
      <w:pPr>
        <w:widowControl w:val="0"/>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2</w:t>
      </w:r>
      <w:r w:rsidR="009943E1" w:rsidRPr="008A69F0">
        <w:rPr>
          <w:rFonts w:ascii="Palatino Linotype" w:eastAsia="Palatino Linotype" w:hAnsi="Palatino Linotype" w:cs="Palatino Linotype"/>
          <w:b/>
          <w:sz w:val="22"/>
          <w:szCs w:val="22"/>
        </w:rPr>
        <w:t xml:space="preserve">. </w:t>
      </w:r>
      <w:r w:rsidR="0067296C" w:rsidRPr="008A69F0">
        <w:rPr>
          <w:rFonts w:ascii="Palatino Linotype" w:eastAsia="Palatino Linotype" w:hAnsi="Palatino Linotype" w:cs="Palatino Linotype"/>
          <w:b/>
          <w:sz w:val="22"/>
          <w:szCs w:val="22"/>
        </w:rPr>
        <w:t>Respuesta.</w:t>
      </w:r>
      <w:r w:rsidR="0067296C" w:rsidRPr="008A69F0">
        <w:rPr>
          <w:rFonts w:ascii="Palatino Linotype" w:eastAsia="Palatino Linotype" w:hAnsi="Palatino Linotype" w:cs="Palatino Linotype"/>
          <w:sz w:val="22"/>
          <w:szCs w:val="22"/>
        </w:rPr>
        <w:t xml:space="preserve"> El </w:t>
      </w:r>
      <w:r w:rsidR="008C2196" w:rsidRPr="008A69F0">
        <w:rPr>
          <w:rFonts w:ascii="Palatino Linotype" w:eastAsia="Palatino Linotype" w:hAnsi="Palatino Linotype" w:cs="Palatino Linotype"/>
          <w:b/>
          <w:sz w:val="22"/>
          <w:szCs w:val="22"/>
        </w:rPr>
        <w:t>veint</w:t>
      </w:r>
      <w:r w:rsidR="00716C37" w:rsidRPr="008A69F0">
        <w:rPr>
          <w:rFonts w:ascii="Palatino Linotype" w:eastAsia="Palatino Linotype" w:hAnsi="Palatino Linotype" w:cs="Palatino Linotype"/>
          <w:b/>
          <w:sz w:val="22"/>
          <w:szCs w:val="22"/>
        </w:rPr>
        <w:t>e</w:t>
      </w:r>
      <w:r w:rsidRPr="008A69F0">
        <w:rPr>
          <w:rFonts w:ascii="Palatino Linotype" w:eastAsia="Palatino Linotype" w:hAnsi="Palatino Linotype" w:cs="Palatino Linotype"/>
          <w:b/>
          <w:sz w:val="22"/>
          <w:szCs w:val="22"/>
        </w:rPr>
        <w:t xml:space="preserve"> de </w:t>
      </w:r>
      <w:r w:rsidR="00716C37" w:rsidRPr="008A69F0">
        <w:rPr>
          <w:rFonts w:ascii="Palatino Linotype" w:eastAsia="Palatino Linotype" w:hAnsi="Palatino Linotype" w:cs="Palatino Linotype"/>
          <w:b/>
          <w:sz w:val="22"/>
          <w:szCs w:val="22"/>
        </w:rPr>
        <w:t>junio</w:t>
      </w:r>
      <w:r w:rsidR="0067296C" w:rsidRPr="008A69F0">
        <w:rPr>
          <w:rFonts w:ascii="Palatino Linotype" w:eastAsia="Palatino Linotype" w:hAnsi="Palatino Linotype" w:cs="Palatino Linotype"/>
          <w:b/>
          <w:sz w:val="22"/>
          <w:szCs w:val="22"/>
        </w:rPr>
        <w:t xml:space="preserve"> de dos mil veinticinco</w:t>
      </w:r>
      <w:r w:rsidR="0067296C" w:rsidRPr="008A69F0">
        <w:rPr>
          <w:rFonts w:ascii="Palatino Linotype" w:eastAsia="Palatino Linotype" w:hAnsi="Palatino Linotype" w:cs="Palatino Linotype"/>
          <w:sz w:val="22"/>
          <w:szCs w:val="22"/>
        </w:rPr>
        <w:t>, el Sujeto Obliga</w:t>
      </w:r>
      <w:r w:rsidR="00C50360" w:rsidRPr="008A69F0">
        <w:rPr>
          <w:rFonts w:ascii="Palatino Linotype" w:eastAsia="Palatino Linotype" w:hAnsi="Palatino Linotype" w:cs="Palatino Linotype"/>
          <w:sz w:val="22"/>
          <w:szCs w:val="22"/>
        </w:rPr>
        <w:t>do dio respuesta a la solicitud, en los siguientes términos:</w:t>
      </w:r>
    </w:p>
    <w:p w14:paraId="2CD350E6" w14:textId="77777777" w:rsidR="00C50360" w:rsidRPr="008A69F0" w:rsidRDefault="00C50360">
      <w:pPr>
        <w:widowControl w:val="0"/>
        <w:spacing w:line="360" w:lineRule="auto"/>
        <w:jc w:val="both"/>
        <w:rPr>
          <w:rFonts w:ascii="Palatino Linotype" w:eastAsia="Palatino Linotype" w:hAnsi="Palatino Linotype" w:cs="Palatino Linotype"/>
          <w:sz w:val="22"/>
          <w:szCs w:val="22"/>
        </w:rPr>
      </w:pPr>
    </w:p>
    <w:p w14:paraId="0F7FE8D4" w14:textId="77777777" w:rsidR="00716C37" w:rsidRPr="008A69F0" w:rsidRDefault="004C5C2B" w:rsidP="00716C37">
      <w:pPr>
        <w:widowControl w:val="0"/>
        <w:spacing w:line="360" w:lineRule="auto"/>
        <w:ind w:left="567" w:right="843"/>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r w:rsidR="00716C37" w:rsidRPr="008A69F0">
        <w:rPr>
          <w:rFonts w:ascii="Palatino Linotype" w:eastAsia="Palatino Linotype" w:hAnsi="Palatino Linotype" w:cs="Palatino Linotype"/>
          <w:i/>
          <w:sz w:val="22"/>
          <w:szCs w:val="22"/>
        </w:rPr>
        <w:t>Se anexa información solicitada y que obra en los archivos de esta Administración.</w:t>
      </w:r>
    </w:p>
    <w:p w14:paraId="3913BE52" w14:textId="77777777" w:rsidR="00716C37" w:rsidRPr="008A69F0" w:rsidRDefault="00716C37" w:rsidP="00716C37">
      <w:pPr>
        <w:widowControl w:val="0"/>
        <w:spacing w:line="360" w:lineRule="auto"/>
        <w:ind w:left="567" w:right="843"/>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ATENTAMENTE</w:t>
      </w:r>
    </w:p>
    <w:p w14:paraId="66CA6543" w14:textId="45791732" w:rsidR="00C50360" w:rsidRPr="008A69F0" w:rsidRDefault="00716C37" w:rsidP="00716C37">
      <w:pPr>
        <w:widowControl w:val="0"/>
        <w:spacing w:line="360" w:lineRule="auto"/>
        <w:ind w:left="567" w:right="843"/>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MTRA. DERECHO MARÍA TERESA COLÍN RODRÍGUEZ</w:t>
      </w:r>
      <w:r w:rsidR="00C50360" w:rsidRPr="008A69F0">
        <w:rPr>
          <w:rFonts w:ascii="Palatino Linotype" w:eastAsia="Palatino Linotype" w:hAnsi="Palatino Linotype" w:cs="Palatino Linotype"/>
          <w:i/>
          <w:sz w:val="22"/>
          <w:szCs w:val="22"/>
        </w:rPr>
        <w:t>” (sic)</w:t>
      </w:r>
    </w:p>
    <w:p w14:paraId="0BB89148" w14:textId="77777777" w:rsidR="006B12FE" w:rsidRPr="008A69F0" w:rsidRDefault="006B12FE" w:rsidP="006B12FE">
      <w:pPr>
        <w:widowControl w:val="0"/>
        <w:spacing w:line="360" w:lineRule="auto"/>
        <w:ind w:left="567" w:right="843"/>
        <w:jc w:val="both"/>
        <w:rPr>
          <w:rFonts w:ascii="Palatino Linotype" w:eastAsia="Palatino Linotype" w:hAnsi="Palatino Linotype" w:cs="Palatino Linotype"/>
          <w:i/>
          <w:sz w:val="22"/>
          <w:szCs w:val="22"/>
        </w:rPr>
      </w:pPr>
    </w:p>
    <w:p w14:paraId="74D83358" w14:textId="43870754" w:rsidR="008C2196" w:rsidRPr="008A69F0" w:rsidRDefault="00AE04C9" w:rsidP="008C2196">
      <w:pPr>
        <w:widowControl w:val="0"/>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El Sujeto Obligado adjuntó </w:t>
      </w:r>
      <w:r w:rsidR="00716C37" w:rsidRPr="008A69F0">
        <w:rPr>
          <w:rFonts w:ascii="Palatino Linotype" w:eastAsia="Palatino Linotype" w:hAnsi="Palatino Linotype" w:cs="Palatino Linotype"/>
          <w:sz w:val="22"/>
          <w:szCs w:val="22"/>
        </w:rPr>
        <w:t xml:space="preserve">el documento electrónico denominado </w:t>
      </w:r>
      <w:r w:rsidR="00716C37" w:rsidRPr="008A69F0">
        <w:rPr>
          <w:rFonts w:ascii="Palatino Linotype" w:eastAsia="Palatino Linotype" w:hAnsi="Palatino Linotype" w:cs="Palatino Linotype"/>
          <w:b/>
          <w:i/>
          <w:sz w:val="22"/>
          <w:szCs w:val="22"/>
        </w:rPr>
        <w:t>00330 RH y SECR.pdf</w:t>
      </w:r>
      <w:r w:rsidR="008C2196" w:rsidRPr="008A69F0">
        <w:rPr>
          <w:rFonts w:ascii="Palatino Linotype" w:eastAsia="Palatino Linotype" w:hAnsi="Palatino Linotype" w:cs="Palatino Linotype"/>
          <w:sz w:val="22"/>
          <w:szCs w:val="22"/>
        </w:rPr>
        <w:t>, cuyo contenido será motivo de análisis en el Considerando correspondiente.</w:t>
      </w:r>
    </w:p>
    <w:p w14:paraId="6EFD72A3" w14:textId="77777777" w:rsidR="001A4AFC" w:rsidRPr="008A69F0" w:rsidRDefault="001A4AFC" w:rsidP="00C50360">
      <w:pPr>
        <w:widowControl w:val="0"/>
        <w:spacing w:line="360" w:lineRule="auto"/>
        <w:jc w:val="both"/>
        <w:rPr>
          <w:rFonts w:ascii="Palatino Linotype" w:eastAsia="Palatino Linotype" w:hAnsi="Palatino Linotype" w:cs="Palatino Linotype"/>
          <w:sz w:val="22"/>
          <w:szCs w:val="22"/>
        </w:rPr>
      </w:pPr>
    </w:p>
    <w:p w14:paraId="6796CB94" w14:textId="671C8813" w:rsidR="00422AF6" w:rsidRPr="008A69F0" w:rsidRDefault="00E8288F">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3</w:t>
      </w:r>
      <w:r w:rsidR="0067296C" w:rsidRPr="008A69F0">
        <w:rPr>
          <w:rFonts w:ascii="Palatino Linotype" w:eastAsia="Palatino Linotype" w:hAnsi="Palatino Linotype" w:cs="Palatino Linotype"/>
          <w:b/>
          <w:sz w:val="22"/>
          <w:szCs w:val="22"/>
        </w:rPr>
        <w:t xml:space="preserve">. Del Recurso de Revisión. </w:t>
      </w:r>
      <w:r w:rsidR="0067296C" w:rsidRPr="008A69F0">
        <w:rPr>
          <w:rFonts w:ascii="Palatino Linotype" w:eastAsia="Palatino Linotype" w:hAnsi="Palatino Linotype" w:cs="Palatino Linotype"/>
          <w:sz w:val="22"/>
          <w:szCs w:val="22"/>
        </w:rPr>
        <w:t>Inconforme con la respuesta del</w:t>
      </w:r>
      <w:r w:rsidR="0067296C" w:rsidRPr="008A69F0">
        <w:rPr>
          <w:rFonts w:ascii="Palatino Linotype" w:eastAsia="Palatino Linotype" w:hAnsi="Palatino Linotype" w:cs="Palatino Linotype"/>
          <w:b/>
          <w:sz w:val="22"/>
          <w:szCs w:val="22"/>
        </w:rPr>
        <w:t xml:space="preserve"> SUJETO OBLIGADO, </w:t>
      </w:r>
      <w:r w:rsidR="0077331F" w:rsidRPr="008A69F0">
        <w:rPr>
          <w:rFonts w:ascii="Palatino Linotype" w:eastAsia="Palatino Linotype" w:hAnsi="Palatino Linotype" w:cs="Palatino Linotype"/>
          <w:sz w:val="22"/>
          <w:szCs w:val="22"/>
        </w:rPr>
        <w:t>el</w:t>
      </w:r>
      <w:r w:rsidR="003E1B93" w:rsidRPr="008A69F0">
        <w:rPr>
          <w:rFonts w:ascii="Palatino Linotype" w:eastAsia="Palatino Linotype" w:hAnsi="Palatino Linotype" w:cs="Palatino Linotype"/>
          <w:sz w:val="22"/>
          <w:szCs w:val="22"/>
        </w:rPr>
        <w:t xml:space="preserve"> </w:t>
      </w:r>
      <w:r w:rsidR="00716C37" w:rsidRPr="008A69F0">
        <w:rPr>
          <w:rFonts w:ascii="Palatino Linotype" w:eastAsia="Palatino Linotype" w:hAnsi="Palatino Linotype" w:cs="Palatino Linotype"/>
          <w:b/>
          <w:sz w:val="22"/>
          <w:szCs w:val="22"/>
        </w:rPr>
        <w:t>veintinueve de junio</w:t>
      </w:r>
      <w:r w:rsidR="00835170" w:rsidRPr="008A69F0">
        <w:rPr>
          <w:rFonts w:ascii="Palatino Linotype" w:eastAsia="Palatino Linotype" w:hAnsi="Palatino Linotype" w:cs="Palatino Linotype"/>
          <w:b/>
          <w:sz w:val="22"/>
          <w:szCs w:val="22"/>
        </w:rPr>
        <w:t xml:space="preserve"> </w:t>
      </w:r>
      <w:r w:rsidR="0067296C" w:rsidRPr="008A69F0">
        <w:rPr>
          <w:rFonts w:ascii="Palatino Linotype" w:eastAsia="Palatino Linotype" w:hAnsi="Palatino Linotype" w:cs="Palatino Linotype"/>
          <w:b/>
          <w:sz w:val="22"/>
          <w:szCs w:val="22"/>
        </w:rPr>
        <w:t xml:space="preserve">de dos mil veinticinco, LA PARTE RECURRENTE </w:t>
      </w:r>
      <w:r w:rsidR="0067296C" w:rsidRPr="008A69F0">
        <w:rPr>
          <w:rFonts w:ascii="Palatino Linotype" w:eastAsia="Palatino Linotype" w:hAnsi="Palatino Linotype" w:cs="Palatino Linotype"/>
          <w:sz w:val="22"/>
          <w:szCs w:val="22"/>
        </w:rPr>
        <w:t>interpuso el recurso de revisión</w:t>
      </w:r>
      <w:r w:rsidR="00716C37" w:rsidRPr="008A69F0">
        <w:rPr>
          <w:rFonts w:ascii="Palatino Linotype" w:eastAsia="Palatino Linotype" w:hAnsi="Palatino Linotype" w:cs="Palatino Linotype"/>
          <w:sz w:val="22"/>
          <w:szCs w:val="22"/>
        </w:rPr>
        <w:t xml:space="preserve">; sin embargo, al corresponder a día inhábil, se tuvo por presentado el </w:t>
      </w:r>
      <w:r w:rsidR="00716C37" w:rsidRPr="008A69F0">
        <w:rPr>
          <w:rFonts w:ascii="Palatino Linotype" w:eastAsia="Palatino Linotype" w:hAnsi="Palatino Linotype" w:cs="Palatino Linotype"/>
          <w:b/>
          <w:sz w:val="22"/>
          <w:szCs w:val="22"/>
        </w:rPr>
        <w:t>treinta de junio de la misma anualidad</w:t>
      </w:r>
      <w:r w:rsidR="00091E35" w:rsidRPr="008A69F0">
        <w:rPr>
          <w:rFonts w:ascii="Palatino Linotype" w:eastAsia="Palatino Linotype" w:hAnsi="Palatino Linotype" w:cs="Palatino Linotype"/>
          <w:sz w:val="22"/>
          <w:szCs w:val="22"/>
        </w:rPr>
        <w:t>,</w:t>
      </w:r>
      <w:r w:rsidR="00C50360" w:rsidRPr="008A69F0">
        <w:rPr>
          <w:rFonts w:ascii="Palatino Linotype" w:eastAsia="Palatino Linotype" w:hAnsi="Palatino Linotype" w:cs="Palatino Linotype"/>
          <w:sz w:val="22"/>
          <w:szCs w:val="22"/>
        </w:rPr>
        <w:t xml:space="preserve"> </w:t>
      </w:r>
      <w:r w:rsidR="0067296C" w:rsidRPr="008A69F0">
        <w:rPr>
          <w:rFonts w:ascii="Palatino Linotype" w:eastAsia="Palatino Linotype" w:hAnsi="Palatino Linotype" w:cs="Palatino Linotype"/>
          <w:sz w:val="22"/>
          <w:szCs w:val="22"/>
        </w:rPr>
        <w:t xml:space="preserve">mediante el cual y manifestó lo siguiente: </w:t>
      </w:r>
    </w:p>
    <w:p w14:paraId="1F0CE614" w14:textId="77777777" w:rsidR="001624D4" w:rsidRPr="008A69F0" w:rsidRDefault="001624D4">
      <w:pPr>
        <w:spacing w:line="360" w:lineRule="auto"/>
        <w:jc w:val="both"/>
        <w:rPr>
          <w:rFonts w:ascii="Palatino Linotype" w:eastAsia="Palatino Linotype" w:hAnsi="Palatino Linotype" w:cs="Palatino Linotype"/>
          <w:sz w:val="22"/>
          <w:szCs w:val="22"/>
        </w:rPr>
      </w:pPr>
    </w:p>
    <w:p w14:paraId="4CE343AA" w14:textId="065EB485" w:rsidR="00422AF6" w:rsidRPr="008A69F0" w:rsidRDefault="0067296C" w:rsidP="00716C37">
      <w:pPr>
        <w:pStyle w:val="Prrafodelista"/>
        <w:numPr>
          <w:ilvl w:val="0"/>
          <w:numId w:val="3"/>
        </w:numPr>
        <w:spacing w:line="360" w:lineRule="auto"/>
        <w:ind w:right="49"/>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Acto Impugnado:</w:t>
      </w:r>
      <w:r w:rsidRPr="008A69F0">
        <w:rPr>
          <w:rFonts w:ascii="Palatino Linotype" w:eastAsia="Palatino Linotype" w:hAnsi="Palatino Linotype" w:cs="Palatino Linotype"/>
          <w:i/>
          <w:sz w:val="22"/>
          <w:szCs w:val="22"/>
        </w:rPr>
        <w:t xml:space="preserve"> “</w:t>
      </w:r>
      <w:r w:rsidR="00716C37" w:rsidRPr="008A69F0">
        <w:rPr>
          <w:rFonts w:ascii="Palatino Linotype" w:eastAsia="Palatino Linotype" w:hAnsi="Palatino Linotype" w:cs="Palatino Linotype"/>
          <w:i/>
          <w:sz w:val="22"/>
          <w:szCs w:val="22"/>
        </w:rPr>
        <w:t xml:space="preserve">La documentación es incompleta en la solicitud se </w:t>
      </w:r>
      <w:proofErr w:type="spellStart"/>
      <w:r w:rsidR="00716C37" w:rsidRPr="008A69F0">
        <w:rPr>
          <w:rFonts w:ascii="Palatino Linotype" w:eastAsia="Palatino Linotype" w:hAnsi="Palatino Linotype" w:cs="Palatino Linotype"/>
          <w:i/>
          <w:sz w:val="22"/>
          <w:szCs w:val="22"/>
        </w:rPr>
        <w:t>peticióno</w:t>
      </w:r>
      <w:proofErr w:type="spellEnd"/>
      <w:r w:rsidR="00716C37" w:rsidRPr="008A69F0">
        <w:rPr>
          <w:rFonts w:ascii="Palatino Linotype" w:eastAsia="Palatino Linotype" w:hAnsi="Palatino Linotype" w:cs="Palatino Linotype"/>
          <w:i/>
          <w:sz w:val="22"/>
          <w:szCs w:val="22"/>
        </w:rPr>
        <w:t xml:space="preserve"> los documentos que el candidato a contralor presento para acreditar la experiencia y los demás requisitos de la convocatoria y de la ley orgánica municipal</w:t>
      </w:r>
      <w:r w:rsidRPr="008A69F0">
        <w:rPr>
          <w:rFonts w:ascii="Palatino Linotype" w:eastAsia="Palatino Linotype" w:hAnsi="Palatino Linotype" w:cs="Palatino Linotype"/>
          <w:i/>
          <w:sz w:val="22"/>
          <w:szCs w:val="22"/>
        </w:rPr>
        <w:t>”</w:t>
      </w:r>
      <w:r w:rsidR="00835170" w:rsidRPr="008A69F0">
        <w:rPr>
          <w:rFonts w:ascii="Palatino Linotype" w:eastAsia="Palatino Linotype" w:hAnsi="Palatino Linotype" w:cs="Palatino Linotype"/>
          <w:i/>
          <w:sz w:val="22"/>
          <w:szCs w:val="22"/>
        </w:rPr>
        <w:t xml:space="preserve"> (Sic.)</w:t>
      </w:r>
    </w:p>
    <w:p w14:paraId="45A7A5A7" w14:textId="668741E3" w:rsidR="00422AF6" w:rsidRPr="008A69F0" w:rsidRDefault="0067296C" w:rsidP="00716C37">
      <w:pPr>
        <w:pStyle w:val="Prrafodelista"/>
        <w:numPr>
          <w:ilvl w:val="0"/>
          <w:numId w:val="2"/>
        </w:numPr>
        <w:spacing w:line="360" w:lineRule="auto"/>
        <w:ind w:right="560"/>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lastRenderedPageBreak/>
        <w:t>Motivo de inconformidad:</w:t>
      </w:r>
      <w:r w:rsidRPr="008A69F0">
        <w:rPr>
          <w:rFonts w:ascii="Palatino Linotype" w:eastAsia="Palatino Linotype" w:hAnsi="Palatino Linotype" w:cs="Palatino Linotype"/>
          <w:i/>
          <w:sz w:val="22"/>
          <w:szCs w:val="22"/>
        </w:rPr>
        <w:t xml:space="preserve"> “</w:t>
      </w:r>
      <w:r w:rsidR="00716C37" w:rsidRPr="008A69F0">
        <w:rPr>
          <w:rFonts w:ascii="Palatino Linotype" w:eastAsia="Palatino Linotype" w:hAnsi="Palatino Linotype" w:cs="Palatino Linotype"/>
          <w:i/>
          <w:sz w:val="22"/>
          <w:szCs w:val="22"/>
        </w:rPr>
        <w:t xml:space="preserve">La documentación es incompleta en la solicitud se </w:t>
      </w:r>
      <w:proofErr w:type="spellStart"/>
      <w:r w:rsidR="00716C37" w:rsidRPr="008A69F0">
        <w:rPr>
          <w:rFonts w:ascii="Palatino Linotype" w:eastAsia="Palatino Linotype" w:hAnsi="Palatino Linotype" w:cs="Palatino Linotype"/>
          <w:i/>
          <w:sz w:val="22"/>
          <w:szCs w:val="22"/>
        </w:rPr>
        <w:t>peticióno</w:t>
      </w:r>
      <w:proofErr w:type="spellEnd"/>
      <w:r w:rsidR="00716C37" w:rsidRPr="008A69F0">
        <w:rPr>
          <w:rFonts w:ascii="Palatino Linotype" w:eastAsia="Palatino Linotype" w:hAnsi="Palatino Linotype" w:cs="Palatino Linotype"/>
          <w:i/>
          <w:sz w:val="22"/>
          <w:szCs w:val="22"/>
        </w:rPr>
        <w:t xml:space="preserve"> los documentos que el candidato a contralor presento para acreditar la experiencia y los demás requisitos de la convocatoria y de la ley orgánica municipal</w:t>
      </w:r>
      <w:r w:rsidR="003D0C3D" w:rsidRPr="008A69F0">
        <w:rPr>
          <w:rFonts w:ascii="Palatino Linotype" w:eastAsia="Palatino Linotype" w:hAnsi="Palatino Linotype" w:cs="Palatino Linotype"/>
          <w:i/>
          <w:sz w:val="22"/>
          <w:szCs w:val="22"/>
        </w:rPr>
        <w:t>” (</w:t>
      </w:r>
      <w:r w:rsidR="00E8288F" w:rsidRPr="008A69F0">
        <w:rPr>
          <w:rFonts w:ascii="Palatino Linotype" w:eastAsia="Palatino Linotype" w:hAnsi="Palatino Linotype" w:cs="Palatino Linotype"/>
          <w:i/>
          <w:sz w:val="22"/>
          <w:szCs w:val="22"/>
        </w:rPr>
        <w:t>Sic.)</w:t>
      </w:r>
    </w:p>
    <w:p w14:paraId="4B8AC9CA" w14:textId="77777777" w:rsidR="001624D4" w:rsidRPr="008A69F0" w:rsidRDefault="001624D4">
      <w:pPr>
        <w:spacing w:line="360" w:lineRule="auto"/>
        <w:ind w:left="142" w:right="560"/>
        <w:jc w:val="both"/>
        <w:rPr>
          <w:rFonts w:ascii="Palatino Linotype" w:eastAsia="Palatino Linotype" w:hAnsi="Palatino Linotype" w:cs="Palatino Linotype"/>
          <w:i/>
          <w:sz w:val="22"/>
          <w:szCs w:val="22"/>
        </w:rPr>
      </w:pPr>
    </w:p>
    <w:p w14:paraId="266C2739" w14:textId="47F9B6AB" w:rsidR="00422AF6" w:rsidRPr="008A69F0" w:rsidRDefault="00E8288F">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4</w:t>
      </w:r>
      <w:r w:rsidR="0067296C" w:rsidRPr="008A69F0">
        <w:rPr>
          <w:rFonts w:ascii="Palatino Linotype" w:eastAsia="Palatino Linotype" w:hAnsi="Palatino Linotype" w:cs="Palatino Linotype"/>
          <w:b/>
          <w:sz w:val="22"/>
          <w:szCs w:val="22"/>
        </w:rPr>
        <w:t xml:space="preserve">. Turno. </w:t>
      </w:r>
      <w:r w:rsidR="0067296C" w:rsidRPr="008A69F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716C37" w:rsidRPr="008A69F0">
        <w:rPr>
          <w:rFonts w:ascii="Palatino Linotype" w:eastAsia="Palatino Linotype" w:hAnsi="Palatino Linotype" w:cs="Palatino Linotype"/>
          <w:b/>
          <w:sz w:val="22"/>
          <w:szCs w:val="20"/>
        </w:rPr>
        <w:t>07894/INFOEM/IP/RR/2025</w:t>
      </w:r>
      <w:r w:rsidR="0067296C" w:rsidRPr="008A69F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8A69F0">
        <w:rPr>
          <w:rFonts w:ascii="Palatino Linotype" w:eastAsia="Palatino Linotype" w:hAnsi="Palatino Linotype" w:cs="Palatino Linotype"/>
          <w:b/>
          <w:sz w:val="22"/>
          <w:szCs w:val="22"/>
        </w:rPr>
        <w:t>Guadalupe Ramírez Peña</w:t>
      </w:r>
      <w:r w:rsidR="0067296C" w:rsidRPr="008A69F0">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8A69F0" w:rsidRDefault="00422AF6">
      <w:pPr>
        <w:spacing w:line="360" w:lineRule="auto"/>
        <w:jc w:val="both"/>
        <w:rPr>
          <w:rFonts w:ascii="Palatino Linotype" w:eastAsia="Palatino Linotype" w:hAnsi="Palatino Linotype" w:cs="Palatino Linotype"/>
          <w:sz w:val="22"/>
          <w:szCs w:val="22"/>
        </w:rPr>
      </w:pPr>
    </w:p>
    <w:p w14:paraId="36029E41" w14:textId="60ED62B9" w:rsidR="00422AF6" w:rsidRPr="008A69F0" w:rsidRDefault="00E8288F">
      <w:pPr>
        <w:spacing w:line="360" w:lineRule="auto"/>
        <w:jc w:val="both"/>
        <w:rPr>
          <w:rFonts w:ascii="Palatino Linotype" w:eastAsia="Palatino Linotype" w:hAnsi="Palatino Linotype" w:cs="Palatino Linotype"/>
          <w:b/>
          <w:sz w:val="22"/>
          <w:szCs w:val="22"/>
        </w:rPr>
      </w:pPr>
      <w:r w:rsidRPr="008A69F0">
        <w:rPr>
          <w:rFonts w:ascii="Palatino Linotype" w:eastAsia="Palatino Linotype" w:hAnsi="Palatino Linotype" w:cs="Palatino Linotype"/>
          <w:b/>
          <w:sz w:val="22"/>
          <w:szCs w:val="22"/>
        </w:rPr>
        <w:t>5</w:t>
      </w:r>
      <w:r w:rsidR="0067296C" w:rsidRPr="008A69F0">
        <w:rPr>
          <w:rFonts w:ascii="Palatino Linotype" w:eastAsia="Palatino Linotype" w:hAnsi="Palatino Linotype" w:cs="Palatino Linotype"/>
          <w:b/>
          <w:sz w:val="22"/>
          <w:szCs w:val="22"/>
        </w:rPr>
        <w:t xml:space="preserve">. Admisión. </w:t>
      </w:r>
      <w:r w:rsidR="0067296C" w:rsidRPr="008A69F0">
        <w:rPr>
          <w:rFonts w:ascii="Palatino Linotype" w:eastAsia="Palatino Linotype" w:hAnsi="Palatino Linotype" w:cs="Palatino Linotype"/>
          <w:sz w:val="22"/>
          <w:szCs w:val="22"/>
        </w:rPr>
        <w:t xml:space="preserve">El </w:t>
      </w:r>
      <w:r w:rsidR="00716C37" w:rsidRPr="008A69F0">
        <w:rPr>
          <w:rFonts w:ascii="Palatino Linotype" w:eastAsia="Palatino Linotype" w:hAnsi="Palatino Linotype" w:cs="Palatino Linotype"/>
          <w:b/>
          <w:sz w:val="22"/>
          <w:szCs w:val="22"/>
        </w:rPr>
        <w:t>tres</w:t>
      </w:r>
      <w:r w:rsidR="00835170" w:rsidRPr="008A69F0">
        <w:rPr>
          <w:rFonts w:ascii="Palatino Linotype" w:eastAsia="Palatino Linotype" w:hAnsi="Palatino Linotype" w:cs="Palatino Linotype"/>
          <w:b/>
          <w:sz w:val="22"/>
          <w:szCs w:val="22"/>
        </w:rPr>
        <w:t xml:space="preserve"> </w:t>
      </w:r>
      <w:r w:rsidRPr="008A69F0">
        <w:rPr>
          <w:rFonts w:ascii="Palatino Linotype" w:eastAsia="Palatino Linotype" w:hAnsi="Palatino Linotype" w:cs="Palatino Linotype"/>
          <w:b/>
          <w:sz w:val="22"/>
          <w:szCs w:val="22"/>
        </w:rPr>
        <w:t xml:space="preserve">de </w:t>
      </w:r>
      <w:r w:rsidR="00716C37" w:rsidRPr="008A69F0">
        <w:rPr>
          <w:rFonts w:ascii="Palatino Linotype" w:eastAsia="Palatino Linotype" w:hAnsi="Palatino Linotype" w:cs="Palatino Linotype"/>
          <w:b/>
          <w:sz w:val="22"/>
          <w:szCs w:val="22"/>
        </w:rPr>
        <w:t>julio</w:t>
      </w:r>
      <w:r w:rsidRPr="008A69F0">
        <w:rPr>
          <w:rFonts w:ascii="Palatino Linotype" w:eastAsia="Palatino Linotype" w:hAnsi="Palatino Linotype" w:cs="Palatino Linotype"/>
          <w:b/>
          <w:sz w:val="22"/>
          <w:szCs w:val="22"/>
        </w:rPr>
        <w:t xml:space="preserve"> </w:t>
      </w:r>
      <w:r w:rsidR="0067296C" w:rsidRPr="008A69F0">
        <w:rPr>
          <w:rFonts w:ascii="Palatino Linotype" w:eastAsia="Palatino Linotype" w:hAnsi="Palatino Linotype" w:cs="Palatino Linotype"/>
          <w:b/>
          <w:sz w:val="22"/>
          <w:szCs w:val="22"/>
        </w:rPr>
        <w:t>de dos mil veinticinco</w:t>
      </w:r>
      <w:r w:rsidR="0067296C" w:rsidRPr="008A69F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8A69F0">
        <w:rPr>
          <w:rFonts w:ascii="Palatino Linotype" w:eastAsia="Palatino Linotype" w:hAnsi="Palatino Linotype" w:cs="Palatino Linotype"/>
          <w:sz w:val="22"/>
          <w:szCs w:val="22"/>
        </w:rPr>
        <w:t>e México y Municipios, se admitió</w:t>
      </w:r>
      <w:r w:rsidR="0067296C" w:rsidRPr="008A69F0">
        <w:rPr>
          <w:rFonts w:ascii="Palatino Linotype" w:eastAsia="Palatino Linotype" w:hAnsi="Palatino Linotype" w:cs="Palatino Linotype"/>
          <w:sz w:val="22"/>
          <w:szCs w:val="22"/>
        </w:rPr>
        <w:t xml:space="preserve"> a trámite </w:t>
      </w:r>
      <w:r w:rsidR="00F06653" w:rsidRPr="008A69F0">
        <w:rPr>
          <w:rFonts w:ascii="Palatino Linotype" w:eastAsia="Palatino Linotype" w:hAnsi="Palatino Linotype" w:cs="Palatino Linotype"/>
          <w:sz w:val="22"/>
          <w:szCs w:val="22"/>
        </w:rPr>
        <w:t>el</w:t>
      </w:r>
      <w:r w:rsidR="0067296C" w:rsidRPr="008A69F0">
        <w:rPr>
          <w:rFonts w:ascii="Palatino Linotype" w:eastAsia="Palatino Linotype" w:hAnsi="Palatino Linotype" w:cs="Palatino Linotype"/>
          <w:sz w:val="22"/>
          <w:szCs w:val="22"/>
        </w:rPr>
        <w:t xml:space="preserve"> recurso de revisión</w:t>
      </w:r>
      <w:r w:rsidR="0067296C" w:rsidRPr="008A69F0">
        <w:rPr>
          <w:rFonts w:ascii="Palatino Linotype" w:eastAsia="Palatino Linotype" w:hAnsi="Palatino Linotype" w:cs="Palatino Linotype"/>
          <w:b/>
          <w:sz w:val="22"/>
          <w:szCs w:val="22"/>
        </w:rPr>
        <w:t>.</w:t>
      </w:r>
    </w:p>
    <w:p w14:paraId="1D7E00D4" w14:textId="77777777" w:rsidR="00422AF6" w:rsidRPr="008A69F0" w:rsidRDefault="00422AF6">
      <w:pPr>
        <w:spacing w:line="360" w:lineRule="auto"/>
        <w:jc w:val="both"/>
        <w:rPr>
          <w:rFonts w:ascii="Palatino Linotype" w:eastAsia="Palatino Linotype" w:hAnsi="Palatino Linotype" w:cs="Palatino Linotype"/>
          <w:b/>
          <w:sz w:val="22"/>
          <w:szCs w:val="22"/>
        </w:rPr>
      </w:pPr>
    </w:p>
    <w:p w14:paraId="57922287" w14:textId="62C0706B" w:rsidR="001A4AFC" w:rsidRPr="008A69F0" w:rsidRDefault="00E8288F" w:rsidP="009B50BE">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6</w:t>
      </w:r>
      <w:r w:rsidR="0067296C" w:rsidRPr="008A69F0">
        <w:rPr>
          <w:rFonts w:ascii="Palatino Linotype" w:eastAsia="Palatino Linotype" w:hAnsi="Palatino Linotype" w:cs="Palatino Linotype"/>
          <w:b/>
          <w:sz w:val="22"/>
          <w:szCs w:val="22"/>
        </w:rPr>
        <w:t>. Manifestaciones.</w:t>
      </w:r>
      <w:r w:rsidR="0067296C" w:rsidRPr="008A69F0">
        <w:rPr>
          <w:rFonts w:ascii="Palatino Linotype" w:eastAsia="Palatino Linotype" w:hAnsi="Palatino Linotype" w:cs="Palatino Linotype"/>
          <w:sz w:val="22"/>
          <w:szCs w:val="22"/>
        </w:rPr>
        <w:t xml:space="preserve"> </w:t>
      </w:r>
      <w:r w:rsidR="000849C2" w:rsidRPr="008A69F0">
        <w:rPr>
          <w:rFonts w:ascii="Palatino Linotype" w:eastAsia="Palatino Linotype" w:hAnsi="Palatino Linotype" w:cs="Palatino Linotype"/>
          <w:sz w:val="22"/>
          <w:szCs w:val="22"/>
        </w:rPr>
        <w:t>De las constancias que obran en el expediente electrónico d</w:t>
      </w:r>
      <w:r w:rsidR="002C08AB" w:rsidRPr="008A69F0">
        <w:rPr>
          <w:rFonts w:ascii="Palatino Linotype" w:eastAsia="Palatino Linotype" w:hAnsi="Palatino Linotype" w:cs="Palatino Linotype"/>
          <w:sz w:val="22"/>
          <w:szCs w:val="22"/>
        </w:rPr>
        <w:t>el SAIMEX, se advierte que</w:t>
      </w:r>
      <w:r w:rsidR="000849C2" w:rsidRPr="008A69F0">
        <w:rPr>
          <w:rFonts w:ascii="Palatino Linotype" w:eastAsia="Palatino Linotype" w:hAnsi="Palatino Linotype" w:cs="Palatino Linotype"/>
          <w:sz w:val="22"/>
          <w:szCs w:val="22"/>
        </w:rPr>
        <w:t xml:space="preserve"> </w:t>
      </w:r>
      <w:r w:rsidR="00AE04C9" w:rsidRPr="008A69F0">
        <w:rPr>
          <w:rFonts w:ascii="Palatino Linotype" w:eastAsia="Palatino Linotype" w:hAnsi="Palatino Linotype" w:cs="Palatino Linotype"/>
          <w:sz w:val="22"/>
          <w:szCs w:val="22"/>
        </w:rPr>
        <w:t xml:space="preserve">el Sujeto Obligado </w:t>
      </w:r>
      <w:r w:rsidR="00716C37" w:rsidRPr="008A69F0">
        <w:rPr>
          <w:rFonts w:ascii="Palatino Linotype" w:eastAsia="Palatino Linotype" w:hAnsi="Palatino Linotype" w:cs="Palatino Linotype"/>
          <w:sz w:val="22"/>
          <w:szCs w:val="22"/>
        </w:rPr>
        <w:t>rindió informe justificado el</w:t>
      </w:r>
      <w:r w:rsidR="001A4AFC" w:rsidRPr="008A69F0">
        <w:rPr>
          <w:rFonts w:ascii="Palatino Linotype" w:eastAsia="Palatino Linotype" w:hAnsi="Palatino Linotype" w:cs="Palatino Linotype"/>
          <w:sz w:val="22"/>
          <w:szCs w:val="22"/>
        </w:rPr>
        <w:t xml:space="preserve"> </w:t>
      </w:r>
      <w:r w:rsidR="00716C37" w:rsidRPr="008A69F0">
        <w:rPr>
          <w:rFonts w:ascii="Palatino Linotype" w:eastAsia="Palatino Linotype" w:hAnsi="Palatino Linotype" w:cs="Palatino Linotype"/>
          <w:b/>
          <w:sz w:val="22"/>
          <w:szCs w:val="22"/>
        </w:rPr>
        <w:t>cuatro y catorce de julio</w:t>
      </w:r>
      <w:r w:rsidR="001A4AFC" w:rsidRPr="008A69F0">
        <w:rPr>
          <w:rFonts w:ascii="Palatino Linotype" w:eastAsia="Palatino Linotype" w:hAnsi="Palatino Linotype" w:cs="Palatino Linotype"/>
          <w:b/>
          <w:sz w:val="22"/>
          <w:szCs w:val="22"/>
        </w:rPr>
        <w:t xml:space="preserve"> de dos mil veinticinco</w:t>
      </w:r>
      <w:r w:rsidR="001A4AFC" w:rsidRPr="008A69F0">
        <w:rPr>
          <w:rFonts w:ascii="Palatino Linotype" w:eastAsia="Palatino Linotype" w:hAnsi="Palatino Linotype" w:cs="Palatino Linotype"/>
          <w:sz w:val="22"/>
          <w:szCs w:val="22"/>
        </w:rPr>
        <w:t>, a través de</w:t>
      </w:r>
      <w:r w:rsidR="00716C37" w:rsidRPr="008A69F0">
        <w:rPr>
          <w:rFonts w:ascii="Palatino Linotype" w:eastAsia="Palatino Linotype" w:hAnsi="Palatino Linotype" w:cs="Palatino Linotype"/>
          <w:sz w:val="22"/>
          <w:szCs w:val="22"/>
        </w:rPr>
        <w:t xml:space="preserve"> </w:t>
      </w:r>
      <w:r w:rsidR="001A4AFC" w:rsidRPr="008A69F0">
        <w:rPr>
          <w:rFonts w:ascii="Palatino Linotype" w:eastAsia="Palatino Linotype" w:hAnsi="Palatino Linotype" w:cs="Palatino Linotype"/>
          <w:sz w:val="22"/>
          <w:szCs w:val="22"/>
        </w:rPr>
        <w:t>l</w:t>
      </w:r>
      <w:r w:rsidR="00716C37" w:rsidRPr="008A69F0">
        <w:rPr>
          <w:rFonts w:ascii="Palatino Linotype" w:eastAsia="Palatino Linotype" w:hAnsi="Palatino Linotype" w:cs="Palatino Linotype"/>
          <w:sz w:val="22"/>
          <w:szCs w:val="22"/>
        </w:rPr>
        <w:t>os</w:t>
      </w:r>
      <w:r w:rsidR="001A4AFC" w:rsidRPr="008A69F0">
        <w:rPr>
          <w:rFonts w:ascii="Palatino Linotype" w:eastAsia="Palatino Linotype" w:hAnsi="Palatino Linotype" w:cs="Palatino Linotype"/>
          <w:sz w:val="22"/>
          <w:szCs w:val="22"/>
        </w:rPr>
        <w:t xml:space="preserve"> documento</w:t>
      </w:r>
      <w:r w:rsidR="00716C37" w:rsidRPr="008A69F0">
        <w:rPr>
          <w:rFonts w:ascii="Palatino Linotype" w:eastAsia="Palatino Linotype" w:hAnsi="Palatino Linotype" w:cs="Palatino Linotype"/>
          <w:sz w:val="22"/>
          <w:szCs w:val="22"/>
        </w:rPr>
        <w:t>s</w:t>
      </w:r>
      <w:r w:rsidR="001A4AFC" w:rsidRPr="008A69F0">
        <w:rPr>
          <w:rFonts w:ascii="Palatino Linotype" w:eastAsia="Palatino Linotype" w:hAnsi="Palatino Linotype" w:cs="Palatino Linotype"/>
          <w:sz w:val="22"/>
          <w:szCs w:val="22"/>
        </w:rPr>
        <w:t xml:space="preserve"> electrónico</w:t>
      </w:r>
      <w:r w:rsidR="00716C37" w:rsidRPr="008A69F0">
        <w:rPr>
          <w:rFonts w:ascii="Palatino Linotype" w:eastAsia="Palatino Linotype" w:hAnsi="Palatino Linotype" w:cs="Palatino Linotype"/>
          <w:sz w:val="22"/>
          <w:szCs w:val="22"/>
        </w:rPr>
        <w:t>s</w:t>
      </w:r>
      <w:r w:rsidR="001A4AFC" w:rsidRPr="008A69F0">
        <w:rPr>
          <w:rFonts w:ascii="Palatino Linotype" w:eastAsia="Palatino Linotype" w:hAnsi="Palatino Linotype" w:cs="Palatino Linotype"/>
          <w:sz w:val="22"/>
          <w:szCs w:val="22"/>
        </w:rPr>
        <w:t xml:space="preserve"> denominado</w:t>
      </w:r>
      <w:r w:rsidR="00716C37" w:rsidRPr="008A69F0">
        <w:rPr>
          <w:rFonts w:ascii="Palatino Linotype" w:eastAsia="Palatino Linotype" w:hAnsi="Palatino Linotype" w:cs="Palatino Linotype"/>
          <w:sz w:val="22"/>
          <w:szCs w:val="22"/>
        </w:rPr>
        <w:t xml:space="preserve">s </w:t>
      </w:r>
      <w:r w:rsidR="00716C37" w:rsidRPr="008A69F0">
        <w:rPr>
          <w:rFonts w:ascii="Palatino Linotype" w:eastAsia="Palatino Linotype" w:hAnsi="Palatino Linotype" w:cs="Palatino Linotype"/>
          <w:b/>
          <w:i/>
          <w:sz w:val="22"/>
          <w:szCs w:val="22"/>
        </w:rPr>
        <w:t>00330 RH Y SECRT.pdf</w:t>
      </w:r>
      <w:r w:rsidR="003D4BE6" w:rsidRPr="008A69F0">
        <w:rPr>
          <w:rFonts w:ascii="Palatino Linotype" w:eastAsia="Palatino Linotype" w:hAnsi="Palatino Linotype" w:cs="Palatino Linotype"/>
          <w:b/>
          <w:i/>
          <w:sz w:val="22"/>
          <w:szCs w:val="22"/>
        </w:rPr>
        <w:t xml:space="preserve">, </w:t>
      </w:r>
      <w:r w:rsidR="003D4BE6" w:rsidRPr="008A69F0">
        <w:rPr>
          <w:rFonts w:ascii="Palatino Linotype" w:eastAsia="Palatino Linotype" w:hAnsi="Palatino Linotype" w:cs="Palatino Linotype"/>
          <w:bCs/>
          <w:iCs/>
          <w:sz w:val="22"/>
          <w:szCs w:val="22"/>
        </w:rPr>
        <w:t>el cual corresponde al remitido en respuesta a la solicitud; sin embargo, no se puso a la vista del particular por contener datos personales que no se clasificaron</w:t>
      </w:r>
      <w:r w:rsidR="003D4BE6" w:rsidRPr="008A69F0">
        <w:rPr>
          <w:rFonts w:ascii="Palatino Linotype" w:eastAsia="Palatino Linotype" w:hAnsi="Palatino Linotype" w:cs="Palatino Linotype"/>
          <w:b/>
          <w:i/>
          <w:sz w:val="22"/>
          <w:szCs w:val="22"/>
        </w:rPr>
        <w:t>; y, documento denominado</w:t>
      </w:r>
      <w:r w:rsidR="00716C37" w:rsidRPr="008A69F0">
        <w:rPr>
          <w:rFonts w:ascii="Palatino Linotype" w:eastAsia="Palatino Linotype" w:hAnsi="Palatino Linotype" w:cs="Palatino Linotype"/>
          <w:b/>
          <w:i/>
          <w:sz w:val="22"/>
          <w:szCs w:val="22"/>
        </w:rPr>
        <w:t xml:space="preserve"> 00330 SECRET.pdf</w:t>
      </w:r>
      <w:r w:rsidR="003D4BE6" w:rsidRPr="008A69F0">
        <w:rPr>
          <w:rFonts w:ascii="Palatino Linotype" w:eastAsia="Palatino Linotype" w:hAnsi="Palatino Linotype" w:cs="Palatino Linotype"/>
          <w:b/>
          <w:i/>
          <w:sz w:val="22"/>
          <w:szCs w:val="22"/>
        </w:rPr>
        <w:t xml:space="preserve"> </w:t>
      </w:r>
      <w:r w:rsidR="003D4BE6" w:rsidRPr="008A69F0">
        <w:rPr>
          <w:rFonts w:ascii="Palatino Linotype" w:eastAsia="Palatino Linotype" w:hAnsi="Palatino Linotype" w:cs="Palatino Linotype"/>
          <w:bCs/>
          <w:iCs/>
          <w:sz w:val="22"/>
          <w:szCs w:val="22"/>
        </w:rPr>
        <w:t>en el que entrega una dirección electrónica donde se puede consultar la convocatoria para la elección del Contralor Municipal</w:t>
      </w:r>
      <w:r w:rsidR="001A4AFC" w:rsidRPr="008A69F0">
        <w:rPr>
          <w:rFonts w:ascii="Palatino Linotype" w:eastAsia="Palatino Linotype" w:hAnsi="Palatino Linotype" w:cs="Palatino Linotype"/>
          <w:sz w:val="22"/>
          <w:szCs w:val="22"/>
        </w:rPr>
        <w:t>. El contenido del</w:t>
      </w:r>
      <w:r w:rsidR="00CF0B0D" w:rsidRPr="008A69F0">
        <w:rPr>
          <w:rFonts w:ascii="Palatino Linotype" w:eastAsia="Palatino Linotype" w:hAnsi="Palatino Linotype" w:cs="Palatino Linotype"/>
          <w:sz w:val="22"/>
          <w:szCs w:val="22"/>
        </w:rPr>
        <w:t xml:space="preserve"> último</w:t>
      </w:r>
      <w:r w:rsidR="001A4AFC" w:rsidRPr="008A69F0">
        <w:rPr>
          <w:rFonts w:ascii="Palatino Linotype" w:eastAsia="Palatino Linotype" w:hAnsi="Palatino Linotype" w:cs="Palatino Linotype"/>
          <w:sz w:val="22"/>
          <w:szCs w:val="22"/>
        </w:rPr>
        <w:t xml:space="preserve"> documento electrónico se puso </w:t>
      </w:r>
      <w:r w:rsidR="00716C37" w:rsidRPr="008A69F0">
        <w:rPr>
          <w:rFonts w:ascii="Palatino Linotype" w:eastAsia="Palatino Linotype" w:hAnsi="Palatino Linotype" w:cs="Palatino Linotype"/>
          <w:sz w:val="22"/>
          <w:szCs w:val="22"/>
        </w:rPr>
        <w:t xml:space="preserve">a disposición del Recurrente el </w:t>
      </w:r>
      <w:r w:rsidR="00716C37" w:rsidRPr="008A69F0">
        <w:rPr>
          <w:rFonts w:ascii="Palatino Linotype" w:eastAsia="Palatino Linotype" w:hAnsi="Palatino Linotype" w:cs="Palatino Linotype"/>
          <w:b/>
          <w:sz w:val="22"/>
          <w:szCs w:val="22"/>
        </w:rPr>
        <w:t>dieciocho</w:t>
      </w:r>
      <w:r w:rsidR="001A4AFC" w:rsidRPr="008A69F0">
        <w:rPr>
          <w:rFonts w:ascii="Palatino Linotype" w:eastAsia="Palatino Linotype" w:hAnsi="Palatino Linotype" w:cs="Palatino Linotype"/>
          <w:b/>
          <w:sz w:val="22"/>
          <w:szCs w:val="22"/>
        </w:rPr>
        <w:t xml:space="preserve"> de septiembre de dos mil veinticinco</w:t>
      </w:r>
      <w:r w:rsidR="003D4BE6" w:rsidRPr="008A69F0">
        <w:rPr>
          <w:rFonts w:ascii="Palatino Linotype" w:eastAsia="Palatino Linotype" w:hAnsi="Palatino Linotype" w:cs="Palatino Linotype"/>
          <w:b/>
          <w:sz w:val="22"/>
          <w:szCs w:val="22"/>
        </w:rPr>
        <w:t>.</w:t>
      </w:r>
    </w:p>
    <w:p w14:paraId="0CF505DA" w14:textId="77777777" w:rsidR="00802D6C" w:rsidRPr="008A69F0" w:rsidRDefault="00802D6C" w:rsidP="009B50BE">
      <w:pPr>
        <w:spacing w:line="360" w:lineRule="auto"/>
        <w:jc w:val="both"/>
        <w:rPr>
          <w:rFonts w:ascii="Palatino Linotype" w:eastAsia="Palatino Linotype" w:hAnsi="Palatino Linotype" w:cs="Palatino Linotype"/>
          <w:sz w:val="22"/>
          <w:szCs w:val="22"/>
        </w:rPr>
      </w:pPr>
    </w:p>
    <w:p w14:paraId="7D73B781" w14:textId="77777777" w:rsidR="00802D6C" w:rsidRPr="008A69F0" w:rsidRDefault="00802D6C" w:rsidP="009B50BE">
      <w:pPr>
        <w:spacing w:line="360" w:lineRule="auto"/>
        <w:jc w:val="both"/>
        <w:rPr>
          <w:rFonts w:ascii="Palatino Linotype" w:eastAsia="Palatino Linotype" w:hAnsi="Palatino Linotype" w:cs="Palatino Linotype"/>
          <w:sz w:val="22"/>
          <w:szCs w:val="22"/>
        </w:rPr>
      </w:pPr>
    </w:p>
    <w:p w14:paraId="5B53CE6A" w14:textId="77777777" w:rsidR="00802D6C" w:rsidRPr="008A69F0" w:rsidRDefault="00802D6C" w:rsidP="009B50BE">
      <w:pPr>
        <w:spacing w:line="360" w:lineRule="auto"/>
        <w:jc w:val="both"/>
        <w:rPr>
          <w:rFonts w:ascii="Palatino Linotype" w:eastAsia="Palatino Linotype" w:hAnsi="Palatino Linotype" w:cs="Palatino Linotype"/>
          <w:sz w:val="22"/>
          <w:szCs w:val="22"/>
        </w:rPr>
      </w:pPr>
    </w:p>
    <w:p w14:paraId="0DA55665" w14:textId="19B08479" w:rsidR="001A4AFC" w:rsidRPr="008A69F0" w:rsidRDefault="001A4AFC"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Por su parte, el Recurrente fue omiso en realizar manifestaciones, presentar pruebas o alegatos que a su derecho convenga.</w:t>
      </w:r>
    </w:p>
    <w:p w14:paraId="481346F1" w14:textId="77777777" w:rsidR="001A4AFC" w:rsidRPr="008A69F0" w:rsidRDefault="001A4AFC"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E263D70" w14:textId="472ED0A0" w:rsidR="00C55DB0" w:rsidRPr="008A69F0"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7</w:t>
      </w:r>
      <w:r w:rsidR="005D201D" w:rsidRPr="008A69F0">
        <w:rPr>
          <w:rFonts w:ascii="Palatino Linotype" w:eastAsia="Palatino Linotype" w:hAnsi="Palatino Linotype" w:cs="Palatino Linotype"/>
          <w:b/>
          <w:sz w:val="22"/>
          <w:szCs w:val="22"/>
        </w:rPr>
        <w:t xml:space="preserve">. Ampliación de plazo. </w:t>
      </w:r>
      <w:r w:rsidR="00485CA9" w:rsidRPr="008A69F0">
        <w:rPr>
          <w:rFonts w:ascii="Palatino Linotype" w:eastAsia="Palatino Linotype" w:hAnsi="Palatino Linotype" w:cs="Palatino Linotype"/>
          <w:b/>
          <w:sz w:val="22"/>
          <w:szCs w:val="22"/>
        </w:rPr>
        <w:t xml:space="preserve">El </w:t>
      </w:r>
      <w:r w:rsidR="00716C37" w:rsidRPr="008A69F0">
        <w:rPr>
          <w:rFonts w:ascii="Palatino Linotype" w:eastAsia="Palatino Linotype" w:hAnsi="Palatino Linotype" w:cs="Palatino Linotype"/>
          <w:b/>
          <w:sz w:val="22"/>
          <w:szCs w:val="22"/>
        </w:rPr>
        <w:t>dieciocho</w:t>
      </w:r>
      <w:r w:rsidR="00485CA9" w:rsidRPr="008A69F0">
        <w:rPr>
          <w:rFonts w:ascii="Palatino Linotype" w:eastAsia="Palatino Linotype" w:hAnsi="Palatino Linotype" w:cs="Palatino Linotype"/>
          <w:b/>
          <w:sz w:val="22"/>
          <w:szCs w:val="22"/>
        </w:rPr>
        <w:t xml:space="preserve"> de septiembre </w:t>
      </w:r>
      <w:r w:rsidR="00286C79" w:rsidRPr="008A69F0">
        <w:rPr>
          <w:rFonts w:ascii="Palatino Linotype" w:eastAsia="Palatino Linotype" w:hAnsi="Palatino Linotype" w:cs="Palatino Linotype"/>
          <w:b/>
          <w:sz w:val="22"/>
          <w:szCs w:val="22"/>
        </w:rPr>
        <w:t>de dos mil veinticinco</w:t>
      </w:r>
      <w:r w:rsidR="00286C79" w:rsidRPr="008A69F0">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EACEB38" w14:textId="77777777" w:rsidR="00C55DB0" w:rsidRPr="008A69F0" w:rsidRDefault="00C55DB0" w:rsidP="00C55DB0">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AC8B576" w14:textId="77777777" w:rsidR="00C55DB0" w:rsidRPr="008A69F0" w:rsidRDefault="00C55DB0" w:rsidP="00C55DB0">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0E63BD8" w14:textId="77777777" w:rsidR="00C55DB0" w:rsidRPr="008A69F0" w:rsidRDefault="00C55DB0" w:rsidP="00C55DB0">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92AE5A" w14:textId="77777777" w:rsidR="00C55DB0" w:rsidRPr="008A69F0" w:rsidRDefault="00C55DB0" w:rsidP="00C55DB0">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37874A" w14:textId="77777777" w:rsidR="00C55DB0" w:rsidRPr="008A69F0" w:rsidRDefault="00C55DB0" w:rsidP="00C55DB0">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E4DFE7E" w14:textId="77777777" w:rsidR="00C55DB0" w:rsidRPr="008A69F0"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Complejidad del Asunto:</w:t>
      </w:r>
      <w:r w:rsidRPr="008A69F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291519" w14:textId="77777777" w:rsidR="00C55DB0" w:rsidRPr="008A69F0"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Actividad Procesal del interesado</w:t>
      </w:r>
      <w:r w:rsidRPr="008A69F0">
        <w:rPr>
          <w:rFonts w:ascii="Palatino Linotype" w:eastAsia="Palatino Linotype" w:hAnsi="Palatino Linotype" w:cs="Palatino Linotype"/>
          <w:sz w:val="22"/>
          <w:szCs w:val="22"/>
        </w:rPr>
        <w:t>. Acciones u omisiones del interesado.</w:t>
      </w:r>
    </w:p>
    <w:p w14:paraId="401B1415" w14:textId="77777777" w:rsidR="00C55DB0" w:rsidRPr="008A69F0"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Conducta de la Autoridad:</w:t>
      </w:r>
      <w:r w:rsidRPr="008A69F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9DE45B7" w14:textId="77777777" w:rsidR="00C55DB0" w:rsidRPr="008A69F0" w:rsidRDefault="00C55DB0" w:rsidP="00E37DAA">
      <w:pPr>
        <w:numPr>
          <w:ilvl w:val="0"/>
          <w:numId w:val="9"/>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La afectación generada en la situación jurídica de la persona involucrada en el proceso:</w:t>
      </w:r>
      <w:r w:rsidRPr="008A69F0">
        <w:rPr>
          <w:rFonts w:ascii="Palatino Linotype" w:eastAsia="Palatino Linotype" w:hAnsi="Palatino Linotype" w:cs="Palatino Linotype"/>
          <w:sz w:val="22"/>
          <w:szCs w:val="22"/>
        </w:rPr>
        <w:t xml:space="preserve"> Violación a sus derechos humanos.</w:t>
      </w:r>
    </w:p>
    <w:p w14:paraId="0F256064" w14:textId="77777777" w:rsidR="00C55DB0" w:rsidRPr="008A69F0" w:rsidRDefault="00C55DB0" w:rsidP="00C55DB0">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EF86D0" w14:textId="77777777" w:rsidR="00C55DB0" w:rsidRPr="008A69F0" w:rsidRDefault="00C55DB0" w:rsidP="00C55DB0">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A69F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A69F0">
        <w:rPr>
          <w:rFonts w:ascii="Palatino Linotype" w:eastAsia="Palatino Linotype" w:hAnsi="Palatino Linotype" w:cs="Palatino Linotype"/>
          <w:sz w:val="22"/>
          <w:szCs w:val="22"/>
        </w:rPr>
        <w:t>, visible en la Gaceta del Seminario Judicial de la Federación con el registro digital 205635.</w:t>
      </w:r>
    </w:p>
    <w:p w14:paraId="2B13B307" w14:textId="77777777" w:rsidR="00C55DB0" w:rsidRPr="008A69F0" w:rsidRDefault="00C55DB0" w:rsidP="00C55DB0">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C7E8BD" w14:textId="77777777" w:rsidR="00C55DB0" w:rsidRPr="008A69F0" w:rsidRDefault="00C55DB0" w:rsidP="00C55DB0">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938624A" w14:textId="77777777" w:rsidR="00C55DB0" w:rsidRPr="008A69F0" w:rsidRDefault="00C55DB0" w:rsidP="00C55DB0">
      <w:pPr>
        <w:spacing w:before="240" w:after="240" w:line="360" w:lineRule="auto"/>
        <w:ind w:left="851" w:right="900"/>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 </w:t>
      </w:r>
      <w:r w:rsidRPr="008A69F0">
        <w:rPr>
          <w:rFonts w:ascii="Palatino Linotype" w:eastAsia="Palatino Linotype" w:hAnsi="Palatino Linotype" w:cs="Palatino Linotype"/>
          <w:b/>
          <w:i/>
          <w:sz w:val="22"/>
          <w:szCs w:val="22"/>
        </w:rPr>
        <w:t>“PLAZO RAZONABLE PARA RESOLVER. DIMENSIÓN Y EFECTOS DE ESTE CONCEPTO CUANDO SE ADUCE EXCESIVA CARGA DE TRABAJO</w:t>
      </w:r>
      <w:r w:rsidRPr="008A69F0">
        <w:rPr>
          <w:rFonts w:ascii="Palatino Linotype" w:eastAsia="Palatino Linotype" w:hAnsi="Palatino Linotype" w:cs="Palatino Linotype"/>
          <w:i/>
          <w:sz w:val="22"/>
          <w:szCs w:val="22"/>
        </w:rPr>
        <w:t>.”</w:t>
      </w:r>
      <w:r w:rsidRPr="008A69F0">
        <w:rPr>
          <w:rFonts w:ascii="Palatino Linotype" w:eastAsia="Palatino Linotype" w:hAnsi="Palatino Linotype" w:cs="Palatino Linotype"/>
          <w:sz w:val="22"/>
          <w:szCs w:val="22"/>
        </w:rPr>
        <w:t xml:space="preserve"> consultable en el Seminario Judicial de la Federación y su gaceta, con el registro digital 2002351.</w:t>
      </w:r>
    </w:p>
    <w:p w14:paraId="331FA399" w14:textId="77777777" w:rsidR="00C55DB0" w:rsidRPr="008A69F0" w:rsidRDefault="00C55DB0" w:rsidP="00C55DB0">
      <w:pPr>
        <w:spacing w:before="240" w:after="240" w:line="360" w:lineRule="auto"/>
        <w:ind w:left="851" w:right="900"/>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A69F0">
        <w:rPr>
          <w:rFonts w:ascii="Palatino Linotype" w:eastAsia="Palatino Linotype" w:hAnsi="Palatino Linotype" w:cs="Palatino Linotype"/>
          <w:sz w:val="22"/>
          <w:szCs w:val="22"/>
        </w:rPr>
        <w:t>, visible en el Seminario Judicial de la Federación y su gaceta, con el registro digital 2002350.</w:t>
      </w:r>
    </w:p>
    <w:p w14:paraId="57EFC201" w14:textId="19BB7562" w:rsidR="00286C79" w:rsidRPr="008A69F0" w:rsidRDefault="00C55DB0" w:rsidP="00C55DB0">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7366167" w14:textId="2BFE8567" w:rsidR="002D59AB" w:rsidRPr="008A69F0" w:rsidRDefault="00E8288F"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8</w:t>
      </w:r>
      <w:r w:rsidR="00286C79" w:rsidRPr="008A69F0">
        <w:rPr>
          <w:rFonts w:ascii="Palatino Linotype" w:eastAsia="Palatino Linotype" w:hAnsi="Palatino Linotype" w:cs="Palatino Linotype"/>
          <w:b/>
          <w:sz w:val="22"/>
          <w:szCs w:val="22"/>
        </w:rPr>
        <w:t>. Cierre de instrucción</w:t>
      </w:r>
      <w:r w:rsidR="00286C79" w:rsidRPr="008A69F0">
        <w:rPr>
          <w:rFonts w:ascii="Palatino Linotype" w:eastAsia="Palatino Linotype" w:hAnsi="Palatino Linotype" w:cs="Palatino Linotype"/>
          <w:sz w:val="22"/>
          <w:szCs w:val="22"/>
        </w:rPr>
        <w:t xml:space="preserve">. En fecha </w:t>
      </w:r>
      <w:r w:rsidR="00716C37" w:rsidRPr="008A69F0">
        <w:rPr>
          <w:rFonts w:ascii="Palatino Linotype" w:eastAsia="Palatino Linotype" w:hAnsi="Palatino Linotype" w:cs="Palatino Linotype"/>
          <w:b/>
          <w:sz w:val="22"/>
          <w:szCs w:val="22"/>
        </w:rPr>
        <w:t>veinticuatro</w:t>
      </w:r>
      <w:r w:rsidR="00C55DB0" w:rsidRPr="008A69F0">
        <w:rPr>
          <w:rFonts w:ascii="Palatino Linotype" w:eastAsia="Palatino Linotype" w:hAnsi="Palatino Linotype" w:cs="Palatino Linotype"/>
          <w:sz w:val="22"/>
          <w:szCs w:val="22"/>
        </w:rPr>
        <w:t xml:space="preserve"> </w:t>
      </w:r>
      <w:r w:rsidR="009C7B3C" w:rsidRPr="008A69F0">
        <w:rPr>
          <w:rFonts w:ascii="Palatino Linotype" w:eastAsia="Palatino Linotype" w:hAnsi="Palatino Linotype" w:cs="Palatino Linotype"/>
          <w:b/>
          <w:sz w:val="22"/>
          <w:szCs w:val="22"/>
        </w:rPr>
        <w:t xml:space="preserve">de septiembre </w:t>
      </w:r>
      <w:r w:rsidR="00286C79" w:rsidRPr="008A69F0">
        <w:rPr>
          <w:rFonts w:ascii="Palatino Linotype" w:eastAsia="Palatino Linotype" w:hAnsi="Palatino Linotype" w:cs="Palatino Linotype"/>
          <w:b/>
          <w:sz w:val="22"/>
          <w:szCs w:val="22"/>
        </w:rPr>
        <w:t>de dos mil veinticinco</w:t>
      </w:r>
      <w:r w:rsidR="00286C79" w:rsidRPr="008A69F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438AFA" w14:textId="77777777" w:rsidR="00286C79" w:rsidRPr="008A69F0"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 </w:t>
      </w:r>
    </w:p>
    <w:p w14:paraId="26377B81" w14:textId="77777777" w:rsidR="00422AF6" w:rsidRPr="008A69F0" w:rsidRDefault="0067296C">
      <w:pPr>
        <w:spacing w:line="360" w:lineRule="auto"/>
        <w:ind w:right="49"/>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989BFCE" w14:textId="77777777" w:rsidR="00422AF6" w:rsidRPr="008A69F0" w:rsidRDefault="00422AF6">
      <w:pPr>
        <w:spacing w:line="360" w:lineRule="auto"/>
        <w:ind w:right="49"/>
        <w:jc w:val="both"/>
        <w:rPr>
          <w:rFonts w:ascii="Palatino Linotype" w:eastAsia="Palatino Linotype" w:hAnsi="Palatino Linotype" w:cs="Palatino Linotype"/>
          <w:sz w:val="22"/>
          <w:szCs w:val="22"/>
        </w:rPr>
      </w:pPr>
    </w:p>
    <w:p w14:paraId="749027A9" w14:textId="77777777" w:rsidR="00422AF6" w:rsidRPr="008A69F0" w:rsidRDefault="0067296C">
      <w:pPr>
        <w:spacing w:line="360" w:lineRule="auto"/>
        <w:ind w:right="49"/>
        <w:jc w:val="center"/>
        <w:rPr>
          <w:rFonts w:ascii="Palatino Linotype" w:eastAsia="Palatino Linotype" w:hAnsi="Palatino Linotype" w:cs="Palatino Linotype"/>
          <w:b/>
          <w:sz w:val="22"/>
          <w:szCs w:val="22"/>
        </w:rPr>
      </w:pPr>
      <w:r w:rsidRPr="008A69F0">
        <w:rPr>
          <w:rFonts w:ascii="Palatino Linotype" w:eastAsia="Palatino Linotype" w:hAnsi="Palatino Linotype" w:cs="Palatino Linotype"/>
          <w:b/>
          <w:sz w:val="22"/>
          <w:szCs w:val="22"/>
        </w:rPr>
        <w:t>II.</w:t>
      </w:r>
      <w:r w:rsidRPr="008A69F0">
        <w:rPr>
          <w:rFonts w:ascii="Palatino Linotype" w:eastAsia="Palatino Linotype" w:hAnsi="Palatino Linotype" w:cs="Palatino Linotype"/>
          <w:b/>
          <w:sz w:val="22"/>
          <w:szCs w:val="22"/>
        </w:rPr>
        <w:tab/>
        <w:t>C O N S I D E R A N D O:</w:t>
      </w:r>
    </w:p>
    <w:p w14:paraId="594E78D3" w14:textId="77777777" w:rsidR="00422AF6" w:rsidRPr="008A69F0"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8A69F0" w:rsidRDefault="0067296C">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Primero. Competencia.</w:t>
      </w:r>
      <w:r w:rsidRPr="008A69F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8A69F0" w:rsidRDefault="0067296C">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 xml:space="preserve">Segundo. Oportunidad y Procedibilidad del Recurso de Revisión. </w:t>
      </w:r>
      <w:r w:rsidRPr="008A69F0">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8A69F0" w:rsidRDefault="0067296C">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8A69F0" w:rsidRDefault="0067296C">
      <w:pPr>
        <w:spacing w:line="360" w:lineRule="auto"/>
        <w:ind w:left="851" w:right="900"/>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 xml:space="preserve">“Artículo 178. </w:t>
      </w:r>
      <w:r w:rsidRPr="008A69F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3DAF355D" w:rsidR="00422AF6" w:rsidRPr="008A69F0" w:rsidRDefault="0067296C">
      <w:pPr>
        <w:spacing w:before="240" w:after="240" w:line="360" w:lineRule="auto"/>
        <w:ind w:right="49"/>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8A69F0">
        <w:rPr>
          <w:rFonts w:ascii="Palatino Linotype" w:eastAsia="Palatino Linotype" w:hAnsi="Palatino Linotype" w:cs="Palatino Linotype"/>
          <w:b/>
          <w:sz w:val="22"/>
          <w:szCs w:val="22"/>
        </w:rPr>
        <w:t>SUJETO OBLIGADO</w:t>
      </w:r>
      <w:r w:rsidRPr="008A69F0">
        <w:rPr>
          <w:rFonts w:ascii="Palatino Linotype" w:eastAsia="Palatino Linotype" w:hAnsi="Palatino Linotype" w:cs="Palatino Linotype"/>
          <w:sz w:val="22"/>
          <w:szCs w:val="22"/>
        </w:rPr>
        <w:t xml:space="preserve"> remitió la respuesta a la solicitud de información </w:t>
      </w:r>
      <w:r w:rsidR="004718C5" w:rsidRPr="008A69F0">
        <w:rPr>
          <w:rFonts w:ascii="Palatino Linotype" w:eastAsia="Palatino Linotype" w:hAnsi="Palatino Linotype" w:cs="Palatino Linotype"/>
          <w:sz w:val="22"/>
          <w:szCs w:val="22"/>
        </w:rPr>
        <w:t>el día</w:t>
      </w:r>
      <w:r w:rsidR="00155282" w:rsidRPr="008A69F0">
        <w:rPr>
          <w:rFonts w:ascii="Palatino Linotype" w:eastAsia="Palatino Linotype" w:hAnsi="Palatino Linotype" w:cs="Palatino Linotype"/>
          <w:sz w:val="22"/>
          <w:szCs w:val="22"/>
        </w:rPr>
        <w:t xml:space="preserve"> </w:t>
      </w:r>
      <w:r w:rsidR="007829E2" w:rsidRPr="008A69F0">
        <w:rPr>
          <w:rFonts w:ascii="Palatino Linotype" w:eastAsia="Palatino Linotype" w:hAnsi="Palatino Linotype" w:cs="Palatino Linotype"/>
          <w:b/>
          <w:sz w:val="22"/>
          <w:szCs w:val="22"/>
        </w:rPr>
        <w:t>veint</w:t>
      </w:r>
      <w:r w:rsidR="004F5409" w:rsidRPr="008A69F0">
        <w:rPr>
          <w:rFonts w:ascii="Palatino Linotype" w:eastAsia="Palatino Linotype" w:hAnsi="Palatino Linotype" w:cs="Palatino Linotype"/>
          <w:b/>
          <w:sz w:val="22"/>
          <w:szCs w:val="22"/>
        </w:rPr>
        <w:t>e</w:t>
      </w:r>
      <w:r w:rsidR="001069B1" w:rsidRPr="008A69F0">
        <w:rPr>
          <w:rFonts w:ascii="Palatino Linotype" w:eastAsia="Palatino Linotype" w:hAnsi="Palatino Linotype" w:cs="Palatino Linotype"/>
          <w:b/>
          <w:sz w:val="22"/>
          <w:szCs w:val="22"/>
        </w:rPr>
        <w:t xml:space="preserve"> </w:t>
      </w:r>
      <w:r w:rsidR="000E6E1B" w:rsidRPr="008A69F0">
        <w:rPr>
          <w:rFonts w:ascii="Palatino Linotype" w:eastAsia="Palatino Linotype" w:hAnsi="Palatino Linotype" w:cs="Palatino Linotype"/>
          <w:b/>
          <w:sz w:val="22"/>
          <w:szCs w:val="22"/>
        </w:rPr>
        <w:t xml:space="preserve">de </w:t>
      </w:r>
      <w:r w:rsidR="004F5409" w:rsidRPr="008A69F0">
        <w:rPr>
          <w:rFonts w:ascii="Palatino Linotype" w:eastAsia="Palatino Linotype" w:hAnsi="Palatino Linotype" w:cs="Palatino Linotype"/>
          <w:b/>
          <w:sz w:val="22"/>
          <w:szCs w:val="22"/>
        </w:rPr>
        <w:t>junio</w:t>
      </w:r>
      <w:r w:rsidR="000E6E1B" w:rsidRPr="008A69F0">
        <w:rPr>
          <w:rFonts w:ascii="Palatino Linotype" w:eastAsia="Palatino Linotype" w:hAnsi="Palatino Linotype" w:cs="Palatino Linotype"/>
          <w:b/>
          <w:sz w:val="22"/>
          <w:szCs w:val="22"/>
        </w:rPr>
        <w:t xml:space="preserve"> </w:t>
      </w:r>
      <w:r w:rsidRPr="008A69F0">
        <w:rPr>
          <w:rFonts w:ascii="Palatino Linotype" w:eastAsia="Palatino Linotype" w:hAnsi="Palatino Linotype" w:cs="Palatino Linotype"/>
          <w:b/>
          <w:sz w:val="22"/>
          <w:szCs w:val="22"/>
        </w:rPr>
        <w:t xml:space="preserve">de dos mil veinticinco, </w:t>
      </w:r>
      <w:r w:rsidRPr="008A69F0">
        <w:rPr>
          <w:rFonts w:ascii="Palatino Linotype" w:eastAsia="Palatino Linotype" w:hAnsi="Palatino Linotype" w:cs="Palatino Linotype"/>
          <w:sz w:val="22"/>
          <w:szCs w:val="22"/>
        </w:rPr>
        <w:t xml:space="preserve">mientras que el recurso de revisión interpuesto por la parte </w:t>
      </w:r>
      <w:r w:rsidRPr="008A69F0">
        <w:rPr>
          <w:rFonts w:ascii="Palatino Linotype" w:eastAsia="Palatino Linotype" w:hAnsi="Palatino Linotype" w:cs="Palatino Linotype"/>
          <w:b/>
          <w:sz w:val="22"/>
          <w:szCs w:val="22"/>
        </w:rPr>
        <w:t>RECURRENTE</w:t>
      </w:r>
      <w:r w:rsidRPr="008A69F0">
        <w:rPr>
          <w:rFonts w:ascii="Palatino Linotype" w:eastAsia="Palatino Linotype" w:hAnsi="Palatino Linotype" w:cs="Palatino Linotype"/>
          <w:sz w:val="22"/>
          <w:szCs w:val="22"/>
        </w:rPr>
        <w:t>, se tuv</w:t>
      </w:r>
      <w:r w:rsidR="004718C5" w:rsidRPr="008A69F0">
        <w:rPr>
          <w:rFonts w:ascii="Palatino Linotype" w:eastAsia="Palatino Linotype" w:hAnsi="Palatino Linotype" w:cs="Palatino Linotype"/>
          <w:sz w:val="22"/>
          <w:szCs w:val="22"/>
        </w:rPr>
        <w:t>o</w:t>
      </w:r>
      <w:r w:rsidRPr="008A69F0">
        <w:rPr>
          <w:rFonts w:ascii="Palatino Linotype" w:eastAsia="Palatino Linotype" w:hAnsi="Palatino Linotype" w:cs="Palatino Linotype"/>
          <w:sz w:val="22"/>
          <w:szCs w:val="22"/>
        </w:rPr>
        <w:t xml:space="preserve"> por presentado el </w:t>
      </w:r>
      <w:r w:rsidR="004F5409" w:rsidRPr="008A69F0">
        <w:rPr>
          <w:rFonts w:ascii="Palatino Linotype" w:eastAsia="Palatino Linotype" w:hAnsi="Palatino Linotype" w:cs="Palatino Linotype"/>
          <w:b/>
          <w:sz w:val="22"/>
          <w:szCs w:val="22"/>
        </w:rPr>
        <w:t>treinta</w:t>
      </w:r>
      <w:r w:rsidR="001069B1" w:rsidRPr="008A69F0">
        <w:rPr>
          <w:rFonts w:ascii="Palatino Linotype" w:eastAsia="Palatino Linotype" w:hAnsi="Palatino Linotype" w:cs="Palatino Linotype"/>
          <w:b/>
          <w:sz w:val="22"/>
          <w:szCs w:val="22"/>
        </w:rPr>
        <w:t xml:space="preserve"> de</w:t>
      </w:r>
      <w:r w:rsidR="00C55DB0" w:rsidRPr="008A69F0">
        <w:rPr>
          <w:rFonts w:ascii="Palatino Linotype" w:eastAsia="Palatino Linotype" w:hAnsi="Palatino Linotype" w:cs="Palatino Linotype"/>
          <w:b/>
          <w:sz w:val="22"/>
          <w:szCs w:val="22"/>
        </w:rPr>
        <w:t xml:space="preserve"> </w:t>
      </w:r>
      <w:r w:rsidR="008E0A01" w:rsidRPr="008A69F0">
        <w:rPr>
          <w:rFonts w:ascii="Palatino Linotype" w:eastAsia="Palatino Linotype" w:hAnsi="Palatino Linotype" w:cs="Palatino Linotype"/>
          <w:b/>
          <w:sz w:val="22"/>
          <w:szCs w:val="22"/>
        </w:rPr>
        <w:t>ju</w:t>
      </w:r>
      <w:r w:rsidR="004F5409" w:rsidRPr="008A69F0">
        <w:rPr>
          <w:rFonts w:ascii="Palatino Linotype" w:eastAsia="Palatino Linotype" w:hAnsi="Palatino Linotype" w:cs="Palatino Linotype"/>
          <w:b/>
          <w:sz w:val="22"/>
          <w:szCs w:val="22"/>
        </w:rPr>
        <w:t>nio</w:t>
      </w:r>
      <w:r w:rsidR="001069B1" w:rsidRPr="008A69F0">
        <w:rPr>
          <w:rFonts w:ascii="Palatino Linotype" w:eastAsia="Palatino Linotype" w:hAnsi="Palatino Linotype" w:cs="Palatino Linotype"/>
          <w:b/>
          <w:sz w:val="22"/>
          <w:szCs w:val="22"/>
        </w:rPr>
        <w:t xml:space="preserve"> </w:t>
      </w:r>
      <w:r w:rsidRPr="008A69F0">
        <w:rPr>
          <w:rFonts w:ascii="Palatino Linotype" w:eastAsia="Palatino Linotype" w:hAnsi="Palatino Linotype" w:cs="Palatino Linotype"/>
          <w:b/>
          <w:sz w:val="22"/>
          <w:szCs w:val="22"/>
        </w:rPr>
        <w:t>del año dos mil veinticinco</w:t>
      </w:r>
      <w:r w:rsidRPr="008A69F0">
        <w:rPr>
          <w:rFonts w:ascii="Palatino Linotype" w:eastAsia="Palatino Linotype" w:hAnsi="Palatino Linotype" w:cs="Palatino Linotype"/>
          <w:sz w:val="22"/>
          <w:szCs w:val="22"/>
        </w:rPr>
        <w:t xml:space="preserve">; esto es, al </w:t>
      </w:r>
      <w:r w:rsidR="004F5409" w:rsidRPr="008A69F0">
        <w:rPr>
          <w:rFonts w:ascii="Palatino Linotype" w:eastAsia="Palatino Linotype" w:hAnsi="Palatino Linotype" w:cs="Palatino Linotype"/>
          <w:b/>
          <w:sz w:val="22"/>
          <w:szCs w:val="22"/>
        </w:rPr>
        <w:t xml:space="preserve">sexto </w:t>
      </w:r>
      <w:r w:rsidR="007829E2" w:rsidRPr="008A69F0">
        <w:rPr>
          <w:rFonts w:ascii="Palatino Linotype" w:eastAsia="Palatino Linotype" w:hAnsi="Palatino Linotype" w:cs="Palatino Linotype"/>
          <w:b/>
          <w:sz w:val="22"/>
          <w:szCs w:val="22"/>
        </w:rPr>
        <w:t>quinto</w:t>
      </w:r>
      <w:r w:rsidR="00CC0C77" w:rsidRPr="008A69F0">
        <w:rPr>
          <w:rFonts w:ascii="Palatino Linotype" w:eastAsia="Palatino Linotype" w:hAnsi="Palatino Linotype" w:cs="Palatino Linotype"/>
          <w:sz w:val="22"/>
          <w:szCs w:val="22"/>
        </w:rPr>
        <w:t xml:space="preserve"> </w:t>
      </w:r>
      <w:r w:rsidRPr="008A69F0">
        <w:rPr>
          <w:rFonts w:ascii="Palatino Linotype" w:eastAsia="Palatino Linotype" w:hAnsi="Palatino Linotype" w:cs="Palatino Linotype"/>
          <w:b/>
          <w:sz w:val="22"/>
          <w:szCs w:val="22"/>
        </w:rPr>
        <w:t xml:space="preserve">día hábil </w:t>
      </w:r>
      <w:r w:rsidRPr="008A69F0">
        <w:rPr>
          <w:rFonts w:ascii="Palatino Linotype" w:eastAsia="Palatino Linotype" w:hAnsi="Palatino Linotype" w:cs="Palatino Linotype"/>
          <w:sz w:val="22"/>
          <w:szCs w:val="22"/>
        </w:rPr>
        <w:t>siguiente al que se tuvo conocimiento de la respuesta respectivamente.</w:t>
      </w:r>
    </w:p>
    <w:p w14:paraId="1F98B610" w14:textId="77777777" w:rsidR="001B5418" w:rsidRPr="008A69F0" w:rsidRDefault="001B5418" w:rsidP="001B5418">
      <w:pPr>
        <w:spacing w:before="240" w:after="240" w:line="360" w:lineRule="auto"/>
        <w:ind w:right="49"/>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137348E8" w:rsidR="00422AF6" w:rsidRPr="008A69F0" w:rsidRDefault="0067296C">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8A69F0">
        <w:rPr>
          <w:rFonts w:ascii="Palatino Linotype" w:eastAsia="Palatino Linotype" w:hAnsi="Palatino Linotype" w:cs="Palatino Linotype"/>
          <w:sz w:val="22"/>
          <w:szCs w:val="22"/>
        </w:rPr>
        <w:t>s en el artículo 179, fracci</w:t>
      </w:r>
      <w:r w:rsidR="00D33884" w:rsidRPr="008A69F0">
        <w:rPr>
          <w:rFonts w:ascii="Palatino Linotype" w:eastAsia="Palatino Linotype" w:hAnsi="Palatino Linotype" w:cs="Palatino Linotype"/>
          <w:sz w:val="22"/>
          <w:szCs w:val="22"/>
        </w:rPr>
        <w:t>ón</w:t>
      </w:r>
      <w:r w:rsidR="00485242" w:rsidRPr="008A69F0">
        <w:rPr>
          <w:rFonts w:ascii="Palatino Linotype" w:eastAsia="Palatino Linotype" w:hAnsi="Palatino Linotype" w:cs="Palatino Linotype"/>
          <w:sz w:val="22"/>
          <w:szCs w:val="22"/>
        </w:rPr>
        <w:t xml:space="preserve"> </w:t>
      </w:r>
      <w:r w:rsidR="007829E2" w:rsidRPr="008A69F0">
        <w:rPr>
          <w:rFonts w:ascii="Palatino Linotype" w:eastAsia="Palatino Linotype" w:hAnsi="Palatino Linotype" w:cs="Palatino Linotype"/>
          <w:sz w:val="22"/>
          <w:szCs w:val="22"/>
        </w:rPr>
        <w:t>V</w:t>
      </w:r>
      <w:r w:rsidR="008E0A01" w:rsidRPr="008A69F0">
        <w:rPr>
          <w:rFonts w:ascii="Palatino Linotype" w:eastAsia="Palatino Linotype" w:hAnsi="Palatino Linotype" w:cs="Palatino Linotype"/>
          <w:sz w:val="22"/>
          <w:szCs w:val="22"/>
        </w:rPr>
        <w:t xml:space="preserve"> </w:t>
      </w:r>
      <w:r w:rsidRPr="008A69F0">
        <w:rPr>
          <w:rFonts w:ascii="Palatino Linotype" w:eastAsia="Palatino Linotype" w:hAnsi="Palatino Linotype" w:cs="Palatino Linotype"/>
          <w:sz w:val="22"/>
          <w:szCs w:val="22"/>
        </w:rPr>
        <w:t>de la ley de la materia, que a la letra dice:</w:t>
      </w:r>
    </w:p>
    <w:p w14:paraId="071E4612" w14:textId="77777777" w:rsidR="00422AF6" w:rsidRPr="008A69F0" w:rsidRDefault="0067296C">
      <w:pPr>
        <w:spacing w:line="360" w:lineRule="auto"/>
        <w:ind w:left="851" w:right="1041"/>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r w:rsidRPr="008A69F0">
        <w:rPr>
          <w:rFonts w:ascii="Palatino Linotype" w:eastAsia="Palatino Linotype" w:hAnsi="Palatino Linotype" w:cs="Palatino Linotype"/>
          <w:b/>
          <w:i/>
          <w:sz w:val="22"/>
          <w:szCs w:val="22"/>
        </w:rPr>
        <w:t xml:space="preserve">Artículo 179. </w:t>
      </w:r>
      <w:r w:rsidRPr="008A69F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334A4A0" w14:textId="6E4BB2D8" w:rsidR="008E0A01" w:rsidRPr="008A69F0" w:rsidRDefault="008E0A01" w:rsidP="008E0A01">
      <w:pPr>
        <w:spacing w:line="360" w:lineRule="auto"/>
        <w:ind w:left="851" w:right="1041"/>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p>
    <w:p w14:paraId="48C0A84C" w14:textId="35803081" w:rsidR="007829E2" w:rsidRPr="008A69F0" w:rsidRDefault="007829E2" w:rsidP="008E0A01">
      <w:pPr>
        <w:spacing w:line="360" w:lineRule="auto"/>
        <w:ind w:left="851" w:right="1041"/>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V. La entrega de información incompleta;</w:t>
      </w:r>
    </w:p>
    <w:p w14:paraId="104E5FB9" w14:textId="39E412A3" w:rsidR="007829E2" w:rsidRPr="008A69F0" w:rsidRDefault="007829E2" w:rsidP="008E0A01">
      <w:pPr>
        <w:spacing w:line="360" w:lineRule="auto"/>
        <w:ind w:left="851" w:right="1041"/>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p>
    <w:p w14:paraId="2E12132F" w14:textId="311EF92E" w:rsidR="00422AF6" w:rsidRPr="008A69F0" w:rsidRDefault="0067296C">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 xml:space="preserve">Tercero. Materia de la revisión. </w:t>
      </w:r>
      <w:r w:rsidRPr="008A69F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A69F0">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8A69F0">
        <w:rPr>
          <w:rFonts w:ascii="Palatino Linotype" w:eastAsia="Palatino Linotype" w:hAnsi="Palatino Linotype" w:cs="Palatino Linotype"/>
          <w:sz w:val="22"/>
          <w:szCs w:val="22"/>
        </w:rPr>
        <w:t xml:space="preserve">de la parte </w:t>
      </w:r>
      <w:r w:rsidRPr="008A69F0">
        <w:rPr>
          <w:rFonts w:ascii="Palatino Linotype" w:eastAsia="Palatino Linotype" w:hAnsi="Palatino Linotype" w:cs="Palatino Linotype"/>
          <w:b/>
          <w:sz w:val="22"/>
          <w:szCs w:val="22"/>
        </w:rPr>
        <w:t>Recurrente</w:t>
      </w:r>
      <w:r w:rsidRPr="008A69F0">
        <w:rPr>
          <w:rFonts w:ascii="Palatino Linotype" w:eastAsia="Palatino Linotype" w:hAnsi="Palatino Linotype" w:cs="Palatino Linotype"/>
          <w:sz w:val="22"/>
          <w:szCs w:val="22"/>
        </w:rPr>
        <w:t>, o en su defecto, en caso de ser procedente, ordenar la entrega de información.</w:t>
      </w:r>
    </w:p>
    <w:p w14:paraId="0676B1B1" w14:textId="77777777" w:rsidR="00422AF6" w:rsidRPr="008A69F0" w:rsidRDefault="0067296C">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 xml:space="preserve">Cuarto. Estudio del asunto. </w:t>
      </w:r>
      <w:r w:rsidRPr="008A69F0">
        <w:rPr>
          <w:rFonts w:ascii="Palatino Linotype" w:eastAsia="Palatino Linotype" w:hAnsi="Palatino Linotype" w:cs="Palatino Linotype"/>
          <w:sz w:val="22"/>
          <w:szCs w:val="22"/>
        </w:rPr>
        <w:t xml:space="preserve">En principio, es conveniente analizar si la respuesta como el informe justificado del </w:t>
      </w:r>
      <w:r w:rsidRPr="008A69F0">
        <w:rPr>
          <w:rFonts w:ascii="Palatino Linotype" w:eastAsia="Palatino Linotype" w:hAnsi="Palatino Linotype" w:cs="Palatino Linotype"/>
          <w:b/>
          <w:sz w:val="22"/>
          <w:szCs w:val="22"/>
        </w:rPr>
        <w:t>SUJETO OBLIGADO</w:t>
      </w:r>
      <w:r w:rsidRPr="008A69F0">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8B8EF2" w14:textId="77777777" w:rsidR="00422AF6" w:rsidRPr="008A69F0"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8A69F0" w:rsidRDefault="0067296C">
      <w:pPr>
        <w:spacing w:line="276" w:lineRule="auto"/>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r w:rsidRPr="008A69F0">
        <w:rPr>
          <w:rFonts w:ascii="Palatino Linotype" w:eastAsia="Palatino Linotype" w:hAnsi="Palatino Linotype" w:cs="Palatino Linotype"/>
          <w:b/>
          <w:i/>
          <w:sz w:val="22"/>
          <w:szCs w:val="22"/>
        </w:rPr>
        <w:t>Artículo 4</w:t>
      </w:r>
      <w:r w:rsidRPr="008A69F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8A69F0" w:rsidRDefault="0067296C">
      <w:pPr>
        <w:spacing w:line="276" w:lineRule="auto"/>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A69F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8A69F0" w:rsidRDefault="0067296C">
      <w:pPr>
        <w:spacing w:line="276" w:lineRule="auto"/>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A69F0">
        <w:rPr>
          <w:rFonts w:ascii="Palatino Linotype" w:eastAsia="Palatino Linotype" w:hAnsi="Palatino Linotype" w:cs="Palatino Linotype"/>
          <w:i/>
          <w:sz w:val="22"/>
          <w:szCs w:val="22"/>
        </w:rPr>
        <w:t>.”</w:t>
      </w:r>
    </w:p>
    <w:p w14:paraId="1E531B63" w14:textId="77777777" w:rsidR="00422AF6" w:rsidRPr="008A69F0"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8A69F0" w:rsidRDefault="0067296C">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8A69F0"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8A69F0" w:rsidRDefault="0067296C">
      <w:pPr>
        <w:spacing w:line="276" w:lineRule="auto"/>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“Artículo 12.-</w:t>
      </w:r>
      <w:r w:rsidRPr="008A69F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8A69F0"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8A69F0" w:rsidRDefault="0067296C">
      <w:pPr>
        <w:spacing w:line="276" w:lineRule="auto"/>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A69F0">
        <w:rPr>
          <w:rFonts w:ascii="Palatino Linotype" w:eastAsia="Palatino Linotype" w:hAnsi="Palatino Linotype" w:cs="Palatino Linotype"/>
          <w:i/>
          <w:sz w:val="22"/>
          <w:szCs w:val="22"/>
        </w:rPr>
        <w:t xml:space="preserve">. </w:t>
      </w:r>
      <w:r w:rsidRPr="008A69F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8A69F0"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8A69F0" w:rsidRDefault="0067296C">
      <w:pPr>
        <w:spacing w:line="360" w:lineRule="auto"/>
        <w:ind w:right="-93"/>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8A69F0"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8A69F0" w:rsidRDefault="0067296C">
      <w:pPr>
        <w:spacing w:line="360" w:lineRule="auto"/>
        <w:ind w:right="-93"/>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Sirve de apoyo a lo anterior, el criterio </w:t>
      </w:r>
      <w:r w:rsidR="00375A7D" w:rsidRPr="008A69F0">
        <w:rPr>
          <w:rFonts w:ascii="Palatino Linotype" w:eastAsia="Palatino Linotype" w:hAnsi="Palatino Linotype" w:cs="Palatino Linotype"/>
          <w:sz w:val="22"/>
          <w:szCs w:val="22"/>
        </w:rPr>
        <w:t xml:space="preserve">orientador </w:t>
      </w:r>
      <w:r w:rsidRPr="008A69F0">
        <w:rPr>
          <w:rFonts w:ascii="Palatino Linotype" w:eastAsia="Palatino Linotype" w:hAnsi="Palatino Linotype" w:cs="Palatino Linotype"/>
          <w:sz w:val="22"/>
          <w:szCs w:val="22"/>
        </w:rPr>
        <w:t xml:space="preserve">03-17, expuesto por el </w:t>
      </w:r>
      <w:r w:rsidR="00375A7D" w:rsidRPr="008A69F0">
        <w:rPr>
          <w:rFonts w:ascii="Palatino Linotype" w:eastAsia="Palatino Linotype" w:hAnsi="Palatino Linotype" w:cs="Palatino Linotype"/>
          <w:sz w:val="22"/>
          <w:szCs w:val="22"/>
        </w:rPr>
        <w:t xml:space="preserve">entonces </w:t>
      </w:r>
      <w:r w:rsidRPr="008A69F0">
        <w:rPr>
          <w:rFonts w:ascii="Palatino Linotype" w:eastAsia="Palatino Linotype" w:hAnsi="Palatino Linotype" w:cs="Palatino Linotype"/>
          <w:sz w:val="22"/>
          <w:szCs w:val="22"/>
        </w:rPr>
        <w:t>Instituto Nacional de Transparencia, Acceso a la Información y Protección de Datos Personales, que dice:</w:t>
      </w:r>
      <w:r w:rsidRPr="008A69F0">
        <w:rPr>
          <w:rFonts w:ascii="Palatino Linotype" w:eastAsia="Palatino Linotype" w:hAnsi="Palatino Linotype" w:cs="Palatino Linotype"/>
          <w:b/>
          <w:sz w:val="22"/>
          <w:szCs w:val="22"/>
        </w:rPr>
        <w:t xml:space="preserve"> </w:t>
      </w:r>
    </w:p>
    <w:p w14:paraId="13D34C85" w14:textId="77777777" w:rsidR="00422AF6" w:rsidRPr="008A69F0"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8A69F0" w:rsidRDefault="0067296C">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r w:rsidRPr="008A69F0">
        <w:rPr>
          <w:rFonts w:ascii="Palatino Linotype" w:eastAsia="Palatino Linotype" w:hAnsi="Palatino Linotype" w:cs="Palatino Linotype"/>
          <w:b/>
          <w:i/>
          <w:sz w:val="22"/>
          <w:szCs w:val="22"/>
        </w:rPr>
        <w:t>No existe obligación de elaborar documentos ad hoc para atender las solicitudes de acceso a la información.</w:t>
      </w:r>
      <w:r w:rsidRPr="008A69F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8A69F0"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8A69F0" w:rsidRDefault="0067296C">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97A0B" w14:textId="77777777" w:rsidR="00422AF6" w:rsidRPr="008A69F0"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8A69F0" w:rsidRDefault="0067296C">
      <w:pPr>
        <w:spacing w:line="360" w:lineRule="auto"/>
        <w:ind w:right="49"/>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8A69F0"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8A69F0" w:rsidRDefault="0067296C">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8A69F0"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8A69F0" w:rsidRDefault="0067296C">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r w:rsidRPr="008A69F0">
        <w:rPr>
          <w:rFonts w:ascii="Palatino Linotype" w:eastAsia="Palatino Linotype" w:hAnsi="Palatino Linotype" w:cs="Palatino Linotype"/>
          <w:b/>
          <w:i/>
          <w:sz w:val="22"/>
          <w:szCs w:val="22"/>
        </w:rPr>
        <w:t xml:space="preserve">Artículo 3. </w:t>
      </w:r>
      <w:r w:rsidRPr="008A69F0">
        <w:rPr>
          <w:rFonts w:ascii="Palatino Linotype" w:eastAsia="Palatino Linotype" w:hAnsi="Palatino Linotype" w:cs="Palatino Linotype"/>
          <w:i/>
          <w:sz w:val="22"/>
          <w:szCs w:val="22"/>
        </w:rPr>
        <w:t>Para los efectos de la presente Ley se entenderá por:</w:t>
      </w:r>
    </w:p>
    <w:p w14:paraId="4C63ECCC" w14:textId="77777777" w:rsidR="00422AF6" w:rsidRPr="008A69F0" w:rsidRDefault="0067296C">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p>
    <w:p w14:paraId="308029BF" w14:textId="77777777" w:rsidR="00422AF6" w:rsidRPr="008A69F0" w:rsidRDefault="0067296C">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XI. Documento:</w:t>
      </w:r>
      <w:r w:rsidRPr="008A69F0">
        <w:rPr>
          <w:rFonts w:ascii="Palatino Linotype" w:eastAsia="Palatino Linotype" w:hAnsi="Palatino Linotype" w:cs="Palatino Linotype"/>
          <w:i/>
          <w:sz w:val="22"/>
          <w:szCs w:val="22"/>
        </w:rPr>
        <w:t xml:space="preserve"> Los expedientes, reportes, estudios, actas</w:t>
      </w:r>
      <w:r w:rsidRPr="008A69F0">
        <w:rPr>
          <w:rFonts w:ascii="Palatino Linotype" w:eastAsia="Palatino Linotype" w:hAnsi="Palatino Linotype" w:cs="Palatino Linotype"/>
          <w:b/>
          <w:i/>
          <w:sz w:val="22"/>
          <w:szCs w:val="22"/>
        </w:rPr>
        <w:t>,</w:t>
      </w:r>
      <w:r w:rsidRPr="008A69F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8A69F0"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8A69F0" w:rsidRDefault="0067296C">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8A69F0"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8A69F0" w:rsidRDefault="0067296C">
      <w:pPr>
        <w:ind w:left="567" w:right="616"/>
        <w:jc w:val="both"/>
        <w:rPr>
          <w:rFonts w:ascii="Palatino Linotype" w:eastAsia="Palatino Linotype" w:hAnsi="Palatino Linotype" w:cs="Palatino Linotype"/>
          <w:b/>
          <w:i/>
          <w:sz w:val="22"/>
          <w:szCs w:val="22"/>
        </w:rPr>
      </w:pPr>
      <w:r w:rsidRPr="008A69F0">
        <w:rPr>
          <w:rFonts w:ascii="Palatino Linotype" w:eastAsia="Palatino Linotype" w:hAnsi="Palatino Linotype" w:cs="Palatino Linotype"/>
          <w:b/>
          <w:sz w:val="22"/>
          <w:szCs w:val="22"/>
        </w:rPr>
        <w:t>“</w:t>
      </w:r>
      <w:r w:rsidRPr="008A69F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A69F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8A69F0" w:rsidRDefault="0067296C">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FD62AE" w14:textId="77777777" w:rsidR="00422AF6" w:rsidRPr="008A69F0" w:rsidRDefault="0067296C">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BFA77E" w14:textId="77777777" w:rsidR="00422AF6" w:rsidRPr="008A69F0" w:rsidRDefault="0067296C">
      <w:pPr>
        <w:ind w:left="567" w:right="616"/>
        <w:jc w:val="both"/>
        <w:rPr>
          <w:rFonts w:ascii="Palatino Linotype" w:eastAsia="Palatino Linotype" w:hAnsi="Palatino Linotype" w:cs="Palatino Linotype"/>
          <w:b/>
          <w:i/>
          <w:sz w:val="22"/>
          <w:szCs w:val="22"/>
        </w:rPr>
      </w:pPr>
      <w:r w:rsidRPr="008A69F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897766" w14:textId="77777777" w:rsidR="00422AF6" w:rsidRPr="008A69F0" w:rsidRDefault="0067296C">
      <w:pPr>
        <w:ind w:left="567" w:right="616"/>
        <w:jc w:val="both"/>
        <w:rPr>
          <w:rFonts w:ascii="Palatino Linotype" w:eastAsia="Palatino Linotype" w:hAnsi="Palatino Linotype" w:cs="Palatino Linotype"/>
          <w:b/>
          <w:i/>
          <w:sz w:val="22"/>
          <w:szCs w:val="22"/>
        </w:rPr>
      </w:pPr>
      <w:r w:rsidRPr="008A69F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B649BE" w14:textId="77777777" w:rsidR="00422AF6" w:rsidRPr="008A69F0" w:rsidRDefault="00422AF6">
      <w:pPr>
        <w:tabs>
          <w:tab w:val="left" w:pos="8647"/>
        </w:tabs>
        <w:spacing w:line="360" w:lineRule="auto"/>
        <w:jc w:val="both"/>
        <w:rPr>
          <w:rFonts w:ascii="Palatino Linotype" w:eastAsia="Palatino Linotype" w:hAnsi="Palatino Linotype" w:cs="Palatino Linotype"/>
          <w:b/>
          <w:sz w:val="22"/>
          <w:szCs w:val="22"/>
        </w:rPr>
      </w:pPr>
    </w:p>
    <w:p w14:paraId="392519B7" w14:textId="283DF3FB" w:rsidR="00091E35" w:rsidRPr="008A69F0" w:rsidRDefault="0067296C">
      <w:pPr>
        <w:spacing w:after="240" w:line="360" w:lineRule="auto"/>
        <w:jc w:val="both"/>
        <w:rPr>
          <w:rFonts w:ascii="Palatino Linotype" w:eastAsia="Palatino Linotype" w:hAnsi="Palatino Linotype" w:cs="Palatino Linotype"/>
          <w:b/>
          <w:sz w:val="22"/>
          <w:szCs w:val="22"/>
        </w:rPr>
      </w:pPr>
      <w:r w:rsidRPr="008A69F0">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716C37" w:rsidRPr="008A69F0">
        <w:rPr>
          <w:rFonts w:ascii="Palatino Linotype" w:eastAsia="Palatino Linotype" w:hAnsi="Palatino Linotype" w:cs="Palatino Linotype"/>
          <w:b/>
          <w:sz w:val="22"/>
          <w:szCs w:val="22"/>
        </w:rPr>
        <w:t>Ayuntamiento de la Paz</w:t>
      </w:r>
      <w:r w:rsidR="004908DD" w:rsidRPr="008A69F0">
        <w:rPr>
          <w:rFonts w:ascii="Palatino Linotype" w:eastAsia="Palatino Linotype" w:hAnsi="Palatino Linotype" w:cs="Palatino Linotype"/>
          <w:b/>
          <w:sz w:val="22"/>
          <w:szCs w:val="22"/>
        </w:rPr>
        <w:t xml:space="preserve">, la </w:t>
      </w:r>
      <w:r w:rsidR="00091E35" w:rsidRPr="008A69F0">
        <w:rPr>
          <w:rFonts w:ascii="Palatino Linotype" w:eastAsia="Palatino Linotype" w:hAnsi="Palatino Linotype" w:cs="Palatino Linotype"/>
          <w:b/>
          <w:sz w:val="22"/>
          <w:szCs w:val="22"/>
        </w:rPr>
        <w:t>siguiente información:</w:t>
      </w:r>
    </w:p>
    <w:p w14:paraId="528D27EC" w14:textId="77777777" w:rsidR="004F5409" w:rsidRPr="008A69F0" w:rsidRDefault="004F5409" w:rsidP="004F5409">
      <w:pPr>
        <w:pStyle w:val="Prrafodelista"/>
        <w:numPr>
          <w:ilvl w:val="0"/>
          <w:numId w:val="21"/>
        </w:numPr>
        <w:spacing w:after="240" w:line="360" w:lineRule="auto"/>
        <w:ind w:left="426"/>
        <w:jc w:val="both"/>
        <w:rPr>
          <w:rFonts w:ascii="Palatino Linotype" w:eastAsia="Palatino Linotype" w:hAnsi="Palatino Linotype" w:cs="Palatino Linotype"/>
          <w:b/>
          <w:sz w:val="22"/>
          <w:szCs w:val="22"/>
        </w:rPr>
      </w:pPr>
      <w:r w:rsidRPr="008A69F0">
        <w:rPr>
          <w:rFonts w:ascii="Palatino Linotype" w:eastAsia="Palatino Linotype" w:hAnsi="Palatino Linotype" w:cs="Palatino Linotype"/>
          <w:b/>
          <w:sz w:val="22"/>
          <w:szCs w:val="22"/>
        </w:rPr>
        <w:t xml:space="preserve">Certificación de competencia laboral del contralor, del secretario del ayuntamiento, del director de obras públicas, del director de desarrollo económico, de la directora de atención a la mujer, de la titular de catastro municipal, del tesorero municipal, del director de desarrollo urbano. </w:t>
      </w:r>
    </w:p>
    <w:p w14:paraId="73666494" w14:textId="77777777" w:rsidR="004F5409" w:rsidRPr="008A69F0" w:rsidRDefault="004F5409" w:rsidP="004F5409">
      <w:pPr>
        <w:pStyle w:val="Prrafodelista"/>
        <w:numPr>
          <w:ilvl w:val="0"/>
          <w:numId w:val="21"/>
        </w:numPr>
        <w:spacing w:after="240" w:line="360" w:lineRule="auto"/>
        <w:ind w:left="426"/>
        <w:jc w:val="both"/>
        <w:rPr>
          <w:rFonts w:ascii="Palatino Linotype" w:eastAsia="Palatino Linotype" w:hAnsi="Palatino Linotype" w:cs="Palatino Linotype"/>
          <w:b/>
          <w:sz w:val="22"/>
          <w:szCs w:val="22"/>
        </w:rPr>
      </w:pPr>
      <w:r w:rsidRPr="008A69F0">
        <w:rPr>
          <w:rFonts w:ascii="Palatino Linotype" w:eastAsia="Palatino Linotype" w:hAnsi="Palatino Linotype" w:cs="Palatino Linotype"/>
          <w:b/>
          <w:sz w:val="22"/>
          <w:szCs w:val="22"/>
        </w:rPr>
        <w:t xml:space="preserve">Convocatoria con la cual fue elegido el Titular del Órgano Interno de Control así como los documentos que presento para acreditar, la experiencia de un año en el puesto, la certificación de competencia laboral. </w:t>
      </w:r>
    </w:p>
    <w:p w14:paraId="6A1B80DF" w14:textId="0E67C398" w:rsidR="004F5409" w:rsidRPr="008A69F0" w:rsidRDefault="004F5409" w:rsidP="004F5409">
      <w:pPr>
        <w:pStyle w:val="Prrafodelista"/>
        <w:numPr>
          <w:ilvl w:val="0"/>
          <w:numId w:val="21"/>
        </w:numPr>
        <w:spacing w:after="240" w:line="360" w:lineRule="auto"/>
        <w:ind w:left="426"/>
        <w:jc w:val="both"/>
        <w:rPr>
          <w:rFonts w:ascii="Palatino Linotype" w:eastAsia="Palatino Linotype" w:hAnsi="Palatino Linotype" w:cs="Palatino Linotype"/>
          <w:b/>
          <w:sz w:val="22"/>
          <w:szCs w:val="22"/>
        </w:rPr>
      </w:pPr>
      <w:r w:rsidRPr="008A69F0">
        <w:rPr>
          <w:rFonts w:ascii="Palatino Linotype" w:eastAsia="Palatino Linotype" w:hAnsi="Palatino Linotype" w:cs="Palatino Linotype"/>
          <w:b/>
          <w:sz w:val="22"/>
          <w:szCs w:val="22"/>
        </w:rPr>
        <w:t xml:space="preserve">Informe de la presidenta municipal respecto a los servidores públicos que ya se certificaron y cuáles no se han certificado, esto con relación al </w:t>
      </w:r>
      <w:r w:rsidR="002D3594" w:rsidRPr="008A69F0">
        <w:rPr>
          <w:rFonts w:ascii="Palatino Linotype" w:eastAsia="Palatino Linotype" w:hAnsi="Palatino Linotype" w:cs="Palatino Linotype"/>
          <w:b/>
          <w:sz w:val="22"/>
          <w:szCs w:val="22"/>
        </w:rPr>
        <w:t>numeral</w:t>
      </w:r>
      <w:r w:rsidRPr="008A69F0">
        <w:rPr>
          <w:rFonts w:ascii="Palatino Linotype" w:eastAsia="Palatino Linotype" w:hAnsi="Palatino Linotype" w:cs="Palatino Linotype"/>
          <w:b/>
          <w:sz w:val="22"/>
          <w:szCs w:val="22"/>
        </w:rPr>
        <w:t xml:space="preserve"> 32 de la ley orgánica municipal del estado de México último párrafo.</w:t>
      </w:r>
    </w:p>
    <w:p w14:paraId="460A09F6" w14:textId="42992896" w:rsidR="004F5409" w:rsidRPr="008A69F0" w:rsidRDefault="006B585E" w:rsidP="004058E5">
      <w:pPr>
        <w:spacing w:line="360" w:lineRule="auto"/>
        <w:ind w:right="-7"/>
        <w:jc w:val="both"/>
        <w:rPr>
          <w:rFonts w:ascii="Palatino Linotype" w:hAnsi="Palatino Linotype"/>
          <w:sz w:val="22"/>
          <w:szCs w:val="22"/>
        </w:rPr>
      </w:pPr>
      <w:r w:rsidRPr="008A69F0">
        <w:rPr>
          <w:rFonts w:ascii="Palatino Linotype" w:hAnsi="Palatino Linotype"/>
          <w:sz w:val="22"/>
          <w:szCs w:val="22"/>
        </w:rPr>
        <w:t xml:space="preserve">El Sujeto Obligado entregó </w:t>
      </w:r>
      <w:r w:rsidR="004F5409" w:rsidRPr="008A69F0">
        <w:rPr>
          <w:rFonts w:ascii="Palatino Linotype" w:hAnsi="Palatino Linotype"/>
          <w:sz w:val="22"/>
          <w:szCs w:val="22"/>
        </w:rPr>
        <w:t>el documento electrónico denominado 00330 RH Y SECRT.pdf que contiene lo siguiente:</w:t>
      </w:r>
    </w:p>
    <w:p w14:paraId="08B6D3A5" w14:textId="77777777" w:rsidR="004F5409" w:rsidRPr="008A69F0" w:rsidRDefault="004F5409" w:rsidP="004058E5">
      <w:pPr>
        <w:spacing w:line="360" w:lineRule="auto"/>
        <w:ind w:right="-7"/>
        <w:jc w:val="both"/>
        <w:rPr>
          <w:rFonts w:ascii="Palatino Linotype" w:hAnsi="Palatino Linotype"/>
          <w:sz w:val="22"/>
          <w:szCs w:val="22"/>
        </w:rPr>
      </w:pPr>
    </w:p>
    <w:p w14:paraId="3EA9EEB4" w14:textId="4FB5B976" w:rsidR="004F5409" w:rsidRPr="008A69F0" w:rsidRDefault="004F5409" w:rsidP="0090004D">
      <w:pPr>
        <w:pStyle w:val="Prrafodelista"/>
        <w:numPr>
          <w:ilvl w:val="0"/>
          <w:numId w:val="2"/>
        </w:numPr>
        <w:spacing w:line="360" w:lineRule="auto"/>
        <w:ind w:left="426" w:right="-7"/>
        <w:jc w:val="both"/>
        <w:rPr>
          <w:rFonts w:ascii="Palatino Linotype" w:hAnsi="Palatino Linotype"/>
          <w:sz w:val="22"/>
          <w:szCs w:val="22"/>
        </w:rPr>
      </w:pPr>
      <w:r w:rsidRPr="008A69F0">
        <w:rPr>
          <w:rFonts w:ascii="Palatino Linotype" w:hAnsi="Palatino Linotype"/>
          <w:sz w:val="22"/>
          <w:szCs w:val="22"/>
        </w:rPr>
        <w:t>Oficio LAPAZ/PD/DRRHH/2025/777 suscrito por el Titular del Departamento de Recursos Humanos mediante el cual refiere que anexa las certificaciones de competencia laboral de los Servidores Públicos Contralor; Secretario del Ayuntamiento, Director de Obras Públicas, Director de Desarrollo Económico; Directora de Atención a la Mujer; Tesorero Municipal, Director de Desarrollo Urbano; Titular de Catastro</w:t>
      </w:r>
      <w:r w:rsidR="00491B5A" w:rsidRPr="008A69F0">
        <w:rPr>
          <w:rFonts w:ascii="Palatino Linotype" w:hAnsi="Palatino Linotype"/>
          <w:sz w:val="22"/>
          <w:szCs w:val="22"/>
        </w:rPr>
        <w:t>.</w:t>
      </w:r>
      <w:r w:rsidR="00DB5F8D" w:rsidRPr="008A69F0">
        <w:rPr>
          <w:rFonts w:ascii="Palatino Linotype" w:hAnsi="Palatino Linotype"/>
          <w:sz w:val="22"/>
          <w:szCs w:val="22"/>
        </w:rPr>
        <w:t xml:space="preserve"> Asimismo, señala que proporciona la convocatoria para el proceso de designación del Titular del Órgano Interno de Control.</w:t>
      </w:r>
    </w:p>
    <w:p w14:paraId="26D53ABA" w14:textId="60DFEEAE" w:rsidR="0090004D" w:rsidRPr="008A69F0" w:rsidRDefault="0090004D" w:rsidP="0090004D">
      <w:pPr>
        <w:pStyle w:val="Prrafodelista"/>
        <w:numPr>
          <w:ilvl w:val="0"/>
          <w:numId w:val="2"/>
        </w:numPr>
        <w:spacing w:line="360" w:lineRule="auto"/>
        <w:ind w:left="426" w:right="-7"/>
        <w:jc w:val="both"/>
        <w:rPr>
          <w:rFonts w:ascii="Palatino Linotype" w:hAnsi="Palatino Linotype"/>
          <w:sz w:val="22"/>
          <w:szCs w:val="22"/>
        </w:rPr>
      </w:pPr>
      <w:r w:rsidRPr="008A69F0">
        <w:rPr>
          <w:rFonts w:ascii="Palatino Linotype" w:hAnsi="Palatino Linotype"/>
          <w:sz w:val="22"/>
          <w:szCs w:val="22"/>
        </w:rPr>
        <w:t>Convocatoria para el proceso de designación del Titular del Órgano Interno de Control;</w:t>
      </w:r>
    </w:p>
    <w:p w14:paraId="09D469DF" w14:textId="360C0890" w:rsidR="0090004D" w:rsidRPr="008A69F0" w:rsidRDefault="0090004D" w:rsidP="0090004D">
      <w:pPr>
        <w:pStyle w:val="Prrafodelista"/>
        <w:numPr>
          <w:ilvl w:val="0"/>
          <w:numId w:val="2"/>
        </w:numPr>
        <w:spacing w:line="360" w:lineRule="auto"/>
        <w:ind w:left="426" w:right="-7"/>
        <w:jc w:val="both"/>
        <w:rPr>
          <w:rFonts w:ascii="Palatino Linotype" w:hAnsi="Palatino Linotype"/>
          <w:sz w:val="22"/>
          <w:szCs w:val="22"/>
        </w:rPr>
      </w:pPr>
      <w:r w:rsidRPr="008A69F0">
        <w:rPr>
          <w:rFonts w:ascii="Palatino Linotype" w:hAnsi="Palatino Linotype"/>
          <w:sz w:val="22"/>
          <w:szCs w:val="22"/>
        </w:rPr>
        <w:t>Ocho certificaciones de competencia laboral de servidores públicos.</w:t>
      </w:r>
    </w:p>
    <w:p w14:paraId="06B1460C" w14:textId="00FC7A78" w:rsidR="0090004D" w:rsidRPr="008A69F0" w:rsidRDefault="0090004D" w:rsidP="0090004D">
      <w:pPr>
        <w:pStyle w:val="Prrafodelista"/>
        <w:numPr>
          <w:ilvl w:val="0"/>
          <w:numId w:val="2"/>
        </w:numPr>
        <w:spacing w:line="360" w:lineRule="auto"/>
        <w:ind w:left="426" w:right="-7"/>
        <w:jc w:val="both"/>
        <w:rPr>
          <w:rFonts w:ascii="Palatino Linotype" w:hAnsi="Palatino Linotype"/>
          <w:sz w:val="22"/>
          <w:szCs w:val="22"/>
        </w:rPr>
      </w:pPr>
      <w:r w:rsidRPr="008A69F0">
        <w:rPr>
          <w:rFonts w:ascii="Palatino Linotype" w:hAnsi="Palatino Linotype"/>
          <w:sz w:val="22"/>
          <w:szCs w:val="22"/>
        </w:rPr>
        <w:t xml:space="preserve">Oficio LAPAZ/PM/SHA/2025/0714 suscrito por el Secretario del Ayuntamiento mediante el cual refiere que la Convocatoria para la designación del Titular del Órgano Interno de Control se encuentra en la dirección electrónica </w:t>
      </w:r>
      <w:r w:rsidRPr="008A69F0">
        <w:rPr>
          <w:noProof/>
        </w:rPr>
        <w:drawing>
          <wp:inline distT="0" distB="0" distL="0" distR="0" wp14:anchorId="70F2F5FA" wp14:editId="33D3745A">
            <wp:extent cx="3353268" cy="13336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3268" cy="133369"/>
                    </a:xfrm>
                    <a:prstGeom prst="rect">
                      <a:avLst/>
                    </a:prstGeom>
                  </pic:spPr>
                </pic:pic>
              </a:graphicData>
            </a:graphic>
          </wp:inline>
        </w:drawing>
      </w:r>
    </w:p>
    <w:p w14:paraId="4295514C" w14:textId="77777777" w:rsidR="004F5409" w:rsidRPr="008A69F0" w:rsidRDefault="004F5409" w:rsidP="004058E5">
      <w:pPr>
        <w:spacing w:line="360" w:lineRule="auto"/>
        <w:ind w:right="-7"/>
        <w:jc w:val="both"/>
        <w:rPr>
          <w:rFonts w:ascii="Palatino Linotype" w:hAnsi="Palatino Linotype"/>
          <w:sz w:val="22"/>
          <w:szCs w:val="22"/>
        </w:rPr>
      </w:pPr>
    </w:p>
    <w:p w14:paraId="6A106FD1" w14:textId="3EF70A58" w:rsidR="00B10097" w:rsidRPr="008A69F0" w:rsidRDefault="00645D52" w:rsidP="004058E5">
      <w:pPr>
        <w:spacing w:line="360" w:lineRule="auto"/>
        <w:ind w:right="-7"/>
        <w:jc w:val="both"/>
        <w:rPr>
          <w:rFonts w:ascii="Palatino Linotype" w:hAnsi="Palatino Linotype"/>
          <w:sz w:val="22"/>
          <w:szCs w:val="22"/>
        </w:rPr>
      </w:pPr>
      <w:r w:rsidRPr="008A69F0">
        <w:rPr>
          <w:rFonts w:ascii="Palatino Linotype" w:hAnsi="Palatino Linotype"/>
          <w:sz w:val="22"/>
          <w:szCs w:val="22"/>
        </w:rPr>
        <w:t xml:space="preserve">Información que fue ratificada mediante el informe justificado. Por su parte, el Recurrente se inconformó </w:t>
      </w:r>
      <w:r w:rsidR="0042483E" w:rsidRPr="008A69F0">
        <w:rPr>
          <w:rFonts w:ascii="Palatino Linotype" w:hAnsi="Palatino Linotype"/>
          <w:sz w:val="22"/>
          <w:szCs w:val="22"/>
        </w:rPr>
        <w:t xml:space="preserve">manifestando que </w:t>
      </w:r>
      <w:r w:rsidR="004F4F30" w:rsidRPr="008A69F0">
        <w:rPr>
          <w:rFonts w:ascii="Palatino Linotype" w:hAnsi="Palatino Linotype"/>
          <w:sz w:val="22"/>
          <w:szCs w:val="22"/>
        </w:rPr>
        <w:t>no se proporcionaron l</w:t>
      </w:r>
      <w:r w:rsidR="00B10097" w:rsidRPr="008A69F0">
        <w:rPr>
          <w:rFonts w:ascii="Palatino Linotype" w:hAnsi="Palatino Linotype"/>
          <w:sz w:val="22"/>
          <w:szCs w:val="22"/>
        </w:rPr>
        <w:t>os documentos con los que se acreditó la experiencia y demá</w:t>
      </w:r>
      <w:r w:rsidR="004F4F30" w:rsidRPr="008A69F0">
        <w:rPr>
          <w:rFonts w:ascii="Palatino Linotype" w:hAnsi="Palatino Linotype"/>
          <w:sz w:val="22"/>
          <w:szCs w:val="22"/>
        </w:rPr>
        <w:t xml:space="preserve">s requisitos de la convocatoria el contralor municipal. </w:t>
      </w:r>
    </w:p>
    <w:p w14:paraId="45E74F0B" w14:textId="77777777" w:rsidR="00B10097" w:rsidRPr="008A69F0" w:rsidRDefault="00B10097" w:rsidP="004058E5">
      <w:pPr>
        <w:spacing w:line="360" w:lineRule="auto"/>
        <w:ind w:right="-7"/>
        <w:jc w:val="both"/>
        <w:rPr>
          <w:rFonts w:ascii="Palatino Linotype" w:hAnsi="Palatino Linotype"/>
          <w:sz w:val="22"/>
          <w:szCs w:val="22"/>
        </w:rPr>
      </w:pPr>
    </w:p>
    <w:p w14:paraId="5B07978E" w14:textId="70FF5A3A" w:rsidR="007D0CFB" w:rsidRPr="008A69F0" w:rsidRDefault="007D0CFB" w:rsidP="007D0CFB">
      <w:pPr>
        <w:spacing w:before="240" w:after="240" w:line="360" w:lineRule="auto"/>
        <w:ind w:right="49"/>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Dicho lo anterior, es necesario referir que, por lo que corresponde </w:t>
      </w:r>
      <w:r w:rsidR="00B10097" w:rsidRPr="008A69F0">
        <w:rPr>
          <w:rFonts w:ascii="Palatino Linotype" w:eastAsia="Palatino Linotype" w:hAnsi="Palatino Linotype" w:cs="Palatino Linotype"/>
          <w:sz w:val="22"/>
          <w:szCs w:val="22"/>
        </w:rPr>
        <w:t>a las certificaciones de competencia laboral</w:t>
      </w:r>
      <w:r w:rsidR="002D3594" w:rsidRPr="008A69F0">
        <w:rPr>
          <w:rFonts w:ascii="Palatino Linotype" w:eastAsia="Palatino Linotype" w:hAnsi="Palatino Linotype" w:cs="Palatino Linotype"/>
          <w:sz w:val="22"/>
          <w:szCs w:val="22"/>
        </w:rPr>
        <w:t xml:space="preserve">; </w:t>
      </w:r>
      <w:r w:rsidR="00B10097" w:rsidRPr="008A69F0">
        <w:rPr>
          <w:rFonts w:ascii="Palatino Linotype" w:eastAsia="Palatino Linotype" w:hAnsi="Palatino Linotype" w:cs="Palatino Linotype"/>
          <w:sz w:val="22"/>
          <w:szCs w:val="22"/>
        </w:rPr>
        <w:t>la convocatoria para la designación del Contralor Interno</w:t>
      </w:r>
      <w:r w:rsidR="002D3594" w:rsidRPr="008A69F0">
        <w:rPr>
          <w:rFonts w:ascii="Palatino Linotype" w:eastAsia="Palatino Linotype" w:hAnsi="Palatino Linotype" w:cs="Palatino Linotype"/>
          <w:sz w:val="22"/>
          <w:szCs w:val="22"/>
        </w:rPr>
        <w:t xml:space="preserve"> y el informe de la Presidenta Respecto a los Servidores que se certificaron y los que no lo han hecho</w:t>
      </w:r>
      <w:r w:rsidR="00B10097" w:rsidRPr="008A69F0">
        <w:rPr>
          <w:rFonts w:ascii="Palatino Linotype" w:eastAsia="Palatino Linotype" w:hAnsi="Palatino Linotype" w:cs="Palatino Linotype"/>
          <w:sz w:val="22"/>
          <w:szCs w:val="22"/>
        </w:rPr>
        <w:t xml:space="preserve"> </w:t>
      </w:r>
      <w:r w:rsidRPr="008A69F0">
        <w:rPr>
          <w:rFonts w:ascii="Palatino Linotype" w:eastAsia="Palatino Linotype" w:hAnsi="Palatino Linotype" w:cs="Palatino Linotype"/>
          <w:sz w:val="22"/>
          <w:szCs w:val="22"/>
        </w:rPr>
        <w:t>no mostró inconformidad,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4D4E17C6" w14:textId="2654A644" w:rsidR="007D0CFB" w:rsidRPr="008A69F0" w:rsidRDefault="007D0CFB" w:rsidP="007D0CFB">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r w:rsidR="004F4F30" w:rsidRPr="008A69F0">
        <w:rPr>
          <w:rFonts w:ascii="Palatino Linotype" w:eastAsia="Palatino Linotype" w:hAnsi="Palatino Linotype" w:cs="Palatino Linotype"/>
          <w:sz w:val="22"/>
          <w:szCs w:val="22"/>
        </w:rPr>
        <w:t>}</w:t>
      </w:r>
    </w:p>
    <w:p w14:paraId="187B3F72" w14:textId="77777777" w:rsidR="004F4F30" w:rsidRPr="008A69F0" w:rsidRDefault="004F4F30" w:rsidP="007D0CFB">
      <w:pPr>
        <w:spacing w:line="360" w:lineRule="auto"/>
        <w:jc w:val="both"/>
        <w:rPr>
          <w:rFonts w:ascii="Palatino Linotype" w:eastAsia="Palatino Linotype" w:hAnsi="Palatino Linotype" w:cs="Palatino Linotype"/>
          <w:sz w:val="22"/>
          <w:szCs w:val="22"/>
        </w:rPr>
      </w:pPr>
    </w:p>
    <w:p w14:paraId="47F2E411" w14:textId="77777777" w:rsidR="007D0CFB" w:rsidRPr="008A69F0" w:rsidRDefault="007D0CFB" w:rsidP="007D0CFB">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 xml:space="preserve">“REVISIÓN EN AMPARO. LOS RESOLUTIVOS NO COMBATIDOS DEBEN DECLARARSE FIRMES. </w:t>
      </w:r>
      <w:r w:rsidRPr="008A69F0">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B3DA97E" w14:textId="77777777" w:rsidR="004F4F30" w:rsidRPr="008A69F0" w:rsidRDefault="004F4F30" w:rsidP="007D0CFB">
      <w:pPr>
        <w:spacing w:line="360" w:lineRule="auto"/>
        <w:jc w:val="both"/>
        <w:rPr>
          <w:rFonts w:ascii="Palatino Linotype" w:eastAsia="Palatino Linotype" w:hAnsi="Palatino Linotype" w:cs="Palatino Linotype"/>
          <w:sz w:val="22"/>
          <w:szCs w:val="22"/>
        </w:rPr>
      </w:pPr>
    </w:p>
    <w:p w14:paraId="4C24318C" w14:textId="77777777" w:rsidR="007D0CFB" w:rsidRPr="008A69F0" w:rsidRDefault="007D0CFB" w:rsidP="007D0CFB">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238DABBE" w14:textId="77777777" w:rsidR="007D0CFB" w:rsidRPr="008A69F0" w:rsidRDefault="007D0CFB" w:rsidP="007D0CFB">
      <w:pPr>
        <w:spacing w:line="360" w:lineRule="auto"/>
        <w:jc w:val="both"/>
        <w:rPr>
          <w:rFonts w:ascii="Palatino Linotype" w:eastAsia="Palatino Linotype" w:hAnsi="Palatino Linotype" w:cs="Palatino Linotype"/>
          <w:sz w:val="22"/>
          <w:szCs w:val="22"/>
        </w:rPr>
      </w:pPr>
    </w:p>
    <w:p w14:paraId="0D02505F" w14:textId="232044DD" w:rsidR="007D0CFB" w:rsidRPr="008A69F0" w:rsidRDefault="007D0CFB" w:rsidP="007D0CFB">
      <w:pPr>
        <w:spacing w:line="360" w:lineRule="auto"/>
        <w:jc w:val="both"/>
        <w:rPr>
          <w:rFonts w:ascii="Palatino Linotype" w:hAnsi="Palatino Linotype"/>
          <w:sz w:val="22"/>
          <w:szCs w:val="22"/>
        </w:rPr>
      </w:pPr>
      <w:r w:rsidRPr="008A69F0">
        <w:rPr>
          <w:rFonts w:ascii="Palatino Linotype" w:hAnsi="Palatino Linotype" w:cs="Arial"/>
          <w:sz w:val="22"/>
          <w:szCs w:val="22"/>
        </w:rPr>
        <w:t>Lo anterior se sustenta con lo plasmado en el criterio</w:t>
      </w:r>
      <w:r w:rsidR="004F4F30" w:rsidRPr="008A69F0">
        <w:rPr>
          <w:rFonts w:ascii="Palatino Linotype" w:hAnsi="Palatino Linotype" w:cs="Arial"/>
          <w:sz w:val="22"/>
          <w:szCs w:val="22"/>
        </w:rPr>
        <w:t xml:space="preserve"> orientador </w:t>
      </w:r>
      <w:r w:rsidRPr="008A69F0">
        <w:rPr>
          <w:rFonts w:ascii="Palatino Linotype" w:hAnsi="Palatino Linotype"/>
          <w:sz w:val="22"/>
          <w:szCs w:val="22"/>
        </w:rPr>
        <w:t xml:space="preserve"> 01/20 emitido por el </w:t>
      </w:r>
      <w:r w:rsidR="004F4F30" w:rsidRPr="008A69F0">
        <w:rPr>
          <w:rFonts w:ascii="Palatino Linotype" w:hAnsi="Palatino Linotype"/>
          <w:sz w:val="22"/>
          <w:szCs w:val="22"/>
        </w:rPr>
        <w:t xml:space="preserve">entonces </w:t>
      </w:r>
      <w:r w:rsidRPr="008A69F0">
        <w:rPr>
          <w:rFonts w:ascii="Palatino Linotype" w:hAnsi="Palatino Linotype"/>
          <w:sz w:val="22"/>
          <w:szCs w:val="22"/>
        </w:rPr>
        <w:t xml:space="preserve">Instituto Nacional de Transparencia, Acceso a la Información, y Protección de Datos Personales, INAI, que lleva por rubro y texto los siguientes: </w:t>
      </w:r>
    </w:p>
    <w:p w14:paraId="0D3937F5" w14:textId="77777777" w:rsidR="007D0CFB" w:rsidRPr="008A69F0" w:rsidRDefault="007D0CFB" w:rsidP="007D0CFB">
      <w:pPr>
        <w:spacing w:line="360" w:lineRule="auto"/>
        <w:jc w:val="both"/>
        <w:rPr>
          <w:rFonts w:ascii="Palatino Linotype" w:hAnsi="Palatino Linotype"/>
          <w:sz w:val="22"/>
          <w:szCs w:val="22"/>
        </w:rPr>
      </w:pPr>
    </w:p>
    <w:p w14:paraId="2CD216C4" w14:textId="77777777" w:rsidR="007D0CFB" w:rsidRPr="008A69F0" w:rsidRDefault="007D0CFB" w:rsidP="007D0CFB">
      <w:pPr>
        <w:pStyle w:val="Sinespaciado"/>
        <w:spacing w:line="276" w:lineRule="auto"/>
        <w:ind w:left="567" w:right="902"/>
        <w:jc w:val="both"/>
        <w:rPr>
          <w:rFonts w:ascii="Palatino Linotype" w:hAnsi="Palatino Linotype"/>
          <w:i/>
          <w:iCs/>
          <w:sz w:val="22"/>
          <w:szCs w:val="22"/>
        </w:rPr>
      </w:pPr>
      <w:r w:rsidRPr="008A69F0">
        <w:rPr>
          <w:rFonts w:ascii="Palatino Linotype" w:hAnsi="Palatino Linotype"/>
          <w:i/>
          <w:iCs/>
          <w:sz w:val="22"/>
          <w:szCs w:val="22"/>
        </w:rPr>
        <w:t>“</w:t>
      </w:r>
      <w:r w:rsidRPr="008A69F0">
        <w:rPr>
          <w:rFonts w:ascii="Palatino Linotype" w:hAnsi="Palatino Linotype" w:cs="Arial"/>
          <w:b/>
          <w:i/>
          <w:iCs/>
          <w:sz w:val="22"/>
          <w:szCs w:val="22"/>
        </w:rPr>
        <w:t xml:space="preserve">Actos consentidos tácitamente. Improcedencia de su análisis. </w:t>
      </w:r>
      <w:r w:rsidRPr="008A69F0">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8A69F0">
        <w:rPr>
          <w:rFonts w:ascii="Palatino Linotype" w:hAnsi="Palatino Linotype"/>
          <w:i/>
          <w:iCs/>
          <w:sz w:val="22"/>
          <w:szCs w:val="22"/>
        </w:rPr>
        <w:t>”</w:t>
      </w:r>
    </w:p>
    <w:p w14:paraId="12C03745" w14:textId="77777777" w:rsidR="007D0CFB" w:rsidRPr="008A69F0" w:rsidRDefault="007D0CFB" w:rsidP="007D0CFB">
      <w:pPr>
        <w:pStyle w:val="Sinespaciado"/>
        <w:spacing w:line="360" w:lineRule="auto"/>
        <w:ind w:left="567" w:right="902"/>
        <w:jc w:val="both"/>
        <w:rPr>
          <w:rFonts w:ascii="Palatino Linotype" w:hAnsi="Palatino Linotype"/>
          <w:i/>
          <w:iCs/>
          <w:sz w:val="22"/>
          <w:szCs w:val="22"/>
        </w:rPr>
      </w:pPr>
    </w:p>
    <w:p w14:paraId="73151247" w14:textId="77777777" w:rsidR="007D0CFB" w:rsidRPr="008A69F0" w:rsidRDefault="007D0CFB" w:rsidP="007D0CFB">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67246601" w14:textId="77777777" w:rsidR="007D0CFB" w:rsidRPr="008A69F0" w:rsidRDefault="007D0CFB" w:rsidP="007D0CFB">
      <w:pPr>
        <w:spacing w:line="360" w:lineRule="auto"/>
        <w:jc w:val="both"/>
        <w:rPr>
          <w:rFonts w:ascii="Palatino Linotype" w:eastAsia="Palatino Linotype" w:hAnsi="Palatino Linotype" w:cs="Palatino Linotype"/>
          <w:b/>
          <w:i/>
          <w:smallCaps/>
          <w:sz w:val="22"/>
          <w:szCs w:val="22"/>
        </w:rPr>
      </w:pPr>
    </w:p>
    <w:p w14:paraId="0A6B2130" w14:textId="77777777" w:rsidR="007D0CFB" w:rsidRPr="008A69F0" w:rsidRDefault="007D0CFB" w:rsidP="007D0CFB">
      <w:pPr>
        <w:tabs>
          <w:tab w:val="left" w:pos="851"/>
          <w:tab w:val="left" w:pos="1276"/>
        </w:tabs>
        <w:ind w:left="567" w:right="709"/>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mallCaps/>
          <w:sz w:val="22"/>
          <w:szCs w:val="22"/>
        </w:rPr>
        <w:t xml:space="preserve">“ACTOS CONSENTIDOS. SON LOS QUE NO SE IMPUGNAN MEDIANTE EL RECURSO IDÓNEO. </w:t>
      </w:r>
      <w:r w:rsidRPr="008A69F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AE4D76C" w14:textId="77777777" w:rsidR="007D0CFB" w:rsidRPr="008A69F0" w:rsidRDefault="007D0CFB" w:rsidP="007D0CFB">
      <w:pPr>
        <w:tabs>
          <w:tab w:val="left" w:pos="851"/>
          <w:tab w:val="left" w:pos="1276"/>
        </w:tabs>
        <w:ind w:left="567" w:right="709"/>
        <w:jc w:val="both"/>
        <w:rPr>
          <w:rFonts w:ascii="Palatino Linotype" w:eastAsia="Palatino Linotype" w:hAnsi="Palatino Linotype" w:cs="Palatino Linotype"/>
          <w:sz w:val="22"/>
          <w:szCs w:val="22"/>
        </w:rPr>
      </w:pPr>
    </w:p>
    <w:p w14:paraId="7CACCEFD" w14:textId="77777777" w:rsidR="00E757AF" w:rsidRPr="008A69F0" w:rsidRDefault="007D0CFB" w:rsidP="007D0CF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Dicho lo anterior, es necesario referir que el presente asunto únicamente se basará en analizar lo relat</w:t>
      </w:r>
      <w:r w:rsidR="00E757AF" w:rsidRPr="008A69F0">
        <w:rPr>
          <w:rFonts w:ascii="Palatino Linotype" w:eastAsia="Palatino Linotype" w:hAnsi="Palatino Linotype" w:cs="Palatino Linotype"/>
          <w:sz w:val="22"/>
          <w:szCs w:val="22"/>
        </w:rPr>
        <w:t xml:space="preserve">ivo a lo siguiente: </w:t>
      </w:r>
    </w:p>
    <w:p w14:paraId="332FDFCE" w14:textId="77777777" w:rsidR="00E757AF" w:rsidRPr="008A69F0" w:rsidRDefault="00E757AF" w:rsidP="007D0CF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EA9B8E7" w14:textId="274CC9C2" w:rsidR="00E757AF" w:rsidRPr="008A69F0" w:rsidRDefault="00E757AF" w:rsidP="00E757AF">
      <w:pPr>
        <w:pStyle w:val="Prrafodelista"/>
        <w:numPr>
          <w:ilvl w:val="0"/>
          <w:numId w:val="28"/>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Documentos para acreditar experiencia </w:t>
      </w:r>
      <w:r w:rsidRPr="008A69F0">
        <w:rPr>
          <w:rFonts w:ascii="Palatino Linotype" w:eastAsia="Palatino Linotype" w:hAnsi="Palatino Linotype" w:cs="Palatino Linotype"/>
          <w:b/>
          <w:sz w:val="22"/>
          <w:szCs w:val="22"/>
          <w:u w:val="single"/>
        </w:rPr>
        <w:t>y demás requisitos de la convocatoria</w:t>
      </w:r>
      <w:r w:rsidRPr="008A69F0">
        <w:rPr>
          <w:rFonts w:ascii="Palatino Linotype" w:eastAsia="Palatino Linotype" w:hAnsi="Palatino Linotype" w:cs="Palatino Linotype"/>
          <w:sz w:val="22"/>
          <w:szCs w:val="22"/>
        </w:rPr>
        <w:t xml:space="preserve"> del Titular del Órgano Interno de Control.</w:t>
      </w:r>
    </w:p>
    <w:p w14:paraId="6027524E" w14:textId="77777777" w:rsidR="00E757AF" w:rsidRPr="008A69F0" w:rsidRDefault="00E757AF" w:rsidP="007D0CF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8375890" w14:textId="387460FC" w:rsidR="002D3594" w:rsidRPr="008A69F0" w:rsidRDefault="00371A21" w:rsidP="002D3594">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En prim</w:t>
      </w:r>
      <w:r w:rsidR="00E757AF" w:rsidRPr="008A69F0">
        <w:rPr>
          <w:rFonts w:ascii="Palatino Linotype" w:eastAsia="Palatino Linotype" w:hAnsi="Palatino Linotype" w:cs="Palatino Linotype"/>
          <w:sz w:val="22"/>
          <w:szCs w:val="22"/>
        </w:rPr>
        <w:t xml:space="preserve">era instancia es de señalar que, mediante </w:t>
      </w:r>
      <w:r w:rsidR="002D3594" w:rsidRPr="008A69F0">
        <w:rPr>
          <w:rFonts w:ascii="Palatino Linotype" w:eastAsia="Palatino Linotype" w:hAnsi="Palatino Linotype" w:cs="Palatino Linotype"/>
          <w:sz w:val="22"/>
          <w:szCs w:val="22"/>
        </w:rPr>
        <w:t xml:space="preserve">el recurso de revisión, </w:t>
      </w:r>
      <w:r w:rsidR="00E757AF" w:rsidRPr="008A69F0">
        <w:rPr>
          <w:rFonts w:ascii="Palatino Linotype" w:eastAsia="Palatino Linotype" w:hAnsi="Palatino Linotype" w:cs="Palatino Linotype"/>
          <w:sz w:val="22"/>
          <w:szCs w:val="22"/>
        </w:rPr>
        <w:t xml:space="preserve">el Recurrente </w:t>
      </w:r>
      <w:r w:rsidR="002D3594" w:rsidRPr="008A69F0">
        <w:rPr>
          <w:rFonts w:ascii="Palatino Linotype" w:eastAsia="Palatino Linotype" w:hAnsi="Palatino Linotype" w:cs="Palatino Linotype"/>
          <w:sz w:val="22"/>
          <w:szCs w:val="22"/>
        </w:rPr>
        <w:t xml:space="preserve">amplió sus requerimientos iniciales, es decir, información que no se requirió en un inicio, </w:t>
      </w:r>
      <w:r w:rsidR="002D3594" w:rsidRPr="008A69F0">
        <w:rPr>
          <w:rFonts w:ascii="Palatino Linotype" w:eastAsia="Palatino Linotype" w:hAnsi="Palatino Linotype" w:cs="Palatino Linotype"/>
          <w:b/>
          <w:sz w:val="22"/>
          <w:szCs w:val="22"/>
        </w:rPr>
        <w:t xml:space="preserve">ya que en un inicio, únicamente se solicitó la convocatoria, documentos con los que acreditó la experiencia y el certificado de competencia laboral; mientras que el Recurrente, se inconformó porque no se le proporcionó información la información con la que se acredita la experiencia y demás requisitos de la Convocatoria </w:t>
      </w:r>
      <w:r w:rsidR="002D3594" w:rsidRPr="008A69F0">
        <w:rPr>
          <w:rFonts w:ascii="Palatino Linotype" w:eastAsia="Palatino Linotype" w:hAnsi="Palatino Linotype" w:cs="Palatino Linotype"/>
          <w:sz w:val="22"/>
          <w:szCs w:val="22"/>
        </w:rPr>
        <w:t xml:space="preserve">configurándose así lo que se conoce como </w:t>
      </w:r>
      <w:r w:rsidR="002D3594" w:rsidRPr="008A69F0">
        <w:rPr>
          <w:rFonts w:ascii="Palatino Linotype" w:eastAsia="Palatino Linotype" w:hAnsi="Palatino Linotype" w:cs="Palatino Linotype"/>
          <w:i/>
          <w:sz w:val="22"/>
          <w:szCs w:val="22"/>
        </w:rPr>
        <w:t xml:space="preserve">plus </w:t>
      </w:r>
      <w:proofErr w:type="spellStart"/>
      <w:r w:rsidR="002D3594" w:rsidRPr="008A69F0">
        <w:rPr>
          <w:rFonts w:ascii="Palatino Linotype" w:eastAsia="Palatino Linotype" w:hAnsi="Palatino Linotype" w:cs="Palatino Linotype"/>
          <w:i/>
          <w:sz w:val="22"/>
          <w:szCs w:val="22"/>
        </w:rPr>
        <w:t>petitio</w:t>
      </w:r>
      <w:proofErr w:type="spellEnd"/>
      <w:r w:rsidR="002D3594" w:rsidRPr="008A69F0">
        <w:rPr>
          <w:rFonts w:ascii="Palatino Linotype" w:eastAsia="Palatino Linotype" w:hAnsi="Palatino Linotype" w:cs="Palatino Linotype"/>
          <w:i/>
          <w:sz w:val="22"/>
          <w:szCs w:val="22"/>
        </w:rPr>
        <w:t xml:space="preserve">, </w:t>
      </w:r>
      <w:r w:rsidR="002D3594" w:rsidRPr="008A69F0">
        <w:rPr>
          <w:rFonts w:ascii="Palatino Linotype" w:eastAsia="Palatino Linotype" w:hAnsi="Palatino Linotype" w:cs="Palatino Linotype"/>
          <w:b/>
          <w:sz w:val="22"/>
          <w:szCs w:val="22"/>
          <w:u w:val="single"/>
        </w:rPr>
        <w:t>respecto a los demás requisitos</w:t>
      </w:r>
      <w:r w:rsidR="002D3594" w:rsidRPr="008A69F0">
        <w:rPr>
          <w:rFonts w:ascii="Palatino Linotype" w:eastAsia="Palatino Linotype" w:hAnsi="Palatino Linotype" w:cs="Palatino Linotype"/>
          <w:b/>
          <w:i/>
          <w:sz w:val="22"/>
          <w:szCs w:val="22"/>
        </w:rPr>
        <w:t xml:space="preserve"> </w:t>
      </w:r>
      <w:r w:rsidR="002D3594" w:rsidRPr="008A69F0">
        <w:rPr>
          <w:rFonts w:ascii="Palatino Linotype" w:eastAsia="Palatino Linotype" w:hAnsi="Palatino Linotype" w:cs="Palatino Linotype"/>
          <w:sz w:val="22"/>
          <w:szCs w:val="22"/>
        </w:rPr>
        <w:t>que</w:t>
      </w:r>
      <w:r w:rsidR="002D3594" w:rsidRPr="008A69F0">
        <w:rPr>
          <w:rFonts w:ascii="Palatino Linotype" w:eastAsia="Palatino Linotype" w:hAnsi="Palatino Linotype" w:cs="Palatino Linotype"/>
          <w:b/>
          <w:i/>
          <w:sz w:val="22"/>
          <w:szCs w:val="22"/>
        </w:rPr>
        <w:t xml:space="preserve"> </w:t>
      </w:r>
      <w:r w:rsidR="002D3594" w:rsidRPr="008A69F0">
        <w:rPr>
          <w:rFonts w:ascii="Palatino Linotype" w:eastAsia="Palatino Linotype" w:hAnsi="Palatino Linotype" w:cs="Palatino Linotype"/>
          <w:sz w:val="22"/>
          <w:szCs w:val="22"/>
        </w:rPr>
        <w:t>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parte Recurrente amplíe su solicitud en el Recurso de Revisión, cuestión que tuvo lugar en el presente caso, pues la parte Recurrente formuló nuevos cuestionamientos, en los que solicitó información que no formó parte de su solicitud inicial y por lo tanto son inatendibles a través del recurso de revisión.</w:t>
      </w:r>
    </w:p>
    <w:p w14:paraId="6CB58824" w14:textId="77777777" w:rsidR="004F4F30" w:rsidRPr="008A69F0" w:rsidRDefault="004F4F30" w:rsidP="002D3594">
      <w:pPr>
        <w:spacing w:line="360" w:lineRule="auto"/>
        <w:jc w:val="both"/>
        <w:rPr>
          <w:rFonts w:ascii="Palatino Linotype" w:eastAsia="Palatino Linotype" w:hAnsi="Palatino Linotype" w:cs="Palatino Linotype"/>
          <w:b/>
          <w:sz w:val="22"/>
          <w:szCs w:val="22"/>
        </w:rPr>
      </w:pPr>
    </w:p>
    <w:p w14:paraId="50E82C6A" w14:textId="72088845" w:rsidR="004F4F30" w:rsidRPr="008A69F0" w:rsidRDefault="004F4F30" w:rsidP="004F4F30">
      <w:pPr>
        <w:pStyle w:val="NormalWeb"/>
        <w:spacing w:before="0" w:beforeAutospacing="0" w:after="240" w:afterAutospacing="0" w:line="360" w:lineRule="auto"/>
        <w:jc w:val="both"/>
        <w:rPr>
          <w:sz w:val="22"/>
          <w:szCs w:val="22"/>
        </w:rPr>
      </w:pPr>
      <w:r w:rsidRPr="008A69F0">
        <w:rPr>
          <w:rFonts w:ascii="Palatino Linotype" w:hAnsi="Palatino Linotype"/>
          <w:sz w:val="22"/>
          <w:szCs w:val="22"/>
        </w:rPr>
        <w:t>En este tenor, es posible determinar que para el punto que nos ocupa, los argumentos formulados como motivos o razones de inconformidad son una ampliación a la solicitud inicial y corresponden a nuevos requerimientos de información, que no se encuentran relacionados con lo solicitado en un primer momento.</w:t>
      </w:r>
    </w:p>
    <w:p w14:paraId="75FCC83B" w14:textId="77777777" w:rsidR="004F4F30" w:rsidRPr="008A69F0" w:rsidRDefault="004F4F30" w:rsidP="004F4F30">
      <w:pPr>
        <w:pStyle w:val="NormalWeb"/>
        <w:spacing w:before="240" w:beforeAutospacing="0" w:after="240" w:afterAutospacing="0" w:line="360" w:lineRule="auto"/>
        <w:jc w:val="both"/>
        <w:rPr>
          <w:sz w:val="22"/>
          <w:szCs w:val="22"/>
        </w:rPr>
      </w:pPr>
      <w:r w:rsidRPr="008A69F0">
        <w:rPr>
          <w:rFonts w:ascii="Palatino Linotype" w:hAnsi="Palatino Linotype"/>
          <w:sz w:val="22"/>
          <w:szCs w:val="22"/>
        </w:rPr>
        <w:t>En este orden de ideas, una vez formulada su solicitud inicial,</w:t>
      </w:r>
      <w:r w:rsidRPr="008A69F0">
        <w:rPr>
          <w:rFonts w:ascii="Palatino Linotype" w:hAnsi="Palatino Linotype"/>
          <w:i/>
          <w:iCs/>
          <w:sz w:val="22"/>
          <w:szCs w:val="22"/>
        </w:rPr>
        <w:t xml:space="preserve"> </w:t>
      </w:r>
      <w:r w:rsidRPr="008A69F0">
        <w:rPr>
          <w:rFonts w:ascii="Palatino Linotype" w:hAnsi="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7D9A6495" w14:textId="77777777" w:rsidR="004F4F30" w:rsidRPr="008A69F0" w:rsidRDefault="004F4F30" w:rsidP="004F4F30">
      <w:pPr>
        <w:pStyle w:val="NormalWeb"/>
        <w:spacing w:before="240" w:beforeAutospacing="0" w:after="240" w:afterAutospacing="0" w:line="360" w:lineRule="auto"/>
        <w:jc w:val="both"/>
        <w:rPr>
          <w:sz w:val="22"/>
          <w:szCs w:val="22"/>
        </w:rPr>
      </w:pPr>
      <w:r w:rsidRPr="008A69F0">
        <w:rPr>
          <w:rFonts w:ascii="Palatino Linotype" w:hAnsi="Palatino Linotype"/>
          <w:sz w:val="22"/>
          <w:szCs w:val="22"/>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2711B0BA" w14:textId="77777777" w:rsidR="004F4F30" w:rsidRPr="008A69F0" w:rsidRDefault="004F4F30" w:rsidP="004F4F30">
      <w:pPr>
        <w:pStyle w:val="NormalWeb"/>
        <w:spacing w:before="0" w:beforeAutospacing="0" w:after="0" w:afterAutospacing="0"/>
        <w:jc w:val="both"/>
        <w:rPr>
          <w:sz w:val="22"/>
          <w:szCs w:val="22"/>
        </w:rPr>
      </w:pPr>
      <w:r w:rsidRPr="008A69F0">
        <w:rPr>
          <w:rFonts w:ascii="Palatino Linotype" w:hAnsi="Palatino Linotype"/>
          <w:i/>
          <w:iCs/>
          <w:sz w:val="22"/>
          <w:szCs w:val="22"/>
        </w:rPr>
        <w:t>“</w:t>
      </w:r>
      <w:r w:rsidRPr="008A69F0">
        <w:rPr>
          <w:rFonts w:ascii="Palatino Linotype" w:hAnsi="Palatino Linotype"/>
          <w:b/>
          <w:bCs/>
          <w:i/>
          <w:iCs/>
          <w:sz w:val="22"/>
          <w:szCs w:val="22"/>
        </w:rPr>
        <w:t xml:space="preserve">Es improcedente ampliar las solicitudes de acceso a información, a través de la interposición del recurso de revisión. </w:t>
      </w:r>
      <w:r w:rsidRPr="008A69F0">
        <w:rPr>
          <w:rFonts w:ascii="Palatino Linotype" w:hAnsi="Palatino Linotype"/>
          <w:i/>
          <w:iCs/>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8A69F0">
        <w:rPr>
          <w:rFonts w:ascii="Palatino Linotype" w:hAnsi="Palatino Linotype"/>
          <w:b/>
          <w:bCs/>
          <w:i/>
          <w:iCs/>
          <w:sz w:val="22"/>
          <w:szCs w:val="22"/>
        </w:rPr>
        <w:t>.</w:t>
      </w:r>
      <w:r w:rsidRPr="008A69F0">
        <w:rPr>
          <w:rFonts w:ascii="Palatino Linotype" w:hAnsi="Palatino Linotype"/>
          <w:i/>
          <w:iCs/>
          <w:sz w:val="22"/>
          <w:szCs w:val="22"/>
        </w:rPr>
        <w:t>”</w:t>
      </w:r>
    </w:p>
    <w:p w14:paraId="4E4D47E1" w14:textId="77777777" w:rsidR="002D3594" w:rsidRPr="008A69F0" w:rsidRDefault="002D3594" w:rsidP="002D3594">
      <w:pPr>
        <w:spacing w:line="360" w:lineRule="auto"/>
        <w:jc w:val="both"/>
        <w:rPr>
          <w:rFonts w:ascii="Palatino Linotype" w:eastAsia="Palatino Linotype" w:hAnsi="Palatino Linotype" w:cs="Palatino Linotype"/>
          <w:b/>
          <w:sz w:val="22"/>
          <w:szCs w:val="22"/>
        </w:rPr>
      </w:pPr>
    </w:p>
    <w:p w14:paraId="0BB99E3A" w14:textId="634C4DF2" w:rsidR="002D3594" w:rsidRPr="008A69F0" w:rsidRDefault="002D3594" w:rsidP="00371A21">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Sin embargo, se dejan a salvo los derechos del Recurrente para que, si así lo considera formule nuevas solicitudes requiriendo la información de su interés.</w:t>
      </w:r>
    </w:p>
    <w:p w14:paraId="5ED54CA4" w14:textId="4A3CA0C6" w:rsidR="002D3594" w:rsidRPr="008A69F0" w:rsidRDefault="00FF134E" w:rsidP="00371A21">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Ahora bien, es necesario referir que, quien se pronunció respecto a la información requerida es el Titular del Departamento de Recursos Humanos, </w:t>
      </w:r>
      <w:r w:rsidR="00CE74A9" w:rsidRPr="008A69F0">
        <w:rPr>
          <w:rFonts w:ascii="Palatino Linotype" w:eastAsia="Palatino Linotype" w:hAnsi="Palatino Linotype" w:cs="Palatino Linotype"/>
          <w:sz w:val="22"/>
          <w:szCs w:val="22"/>
        </w:rPr>
        <w:t>que de acuerdo al Reglamento Orgánico Municipal tiene las siguientes atribuciones:</w:t>
      </w:r>
    </w:p>
    <w:p w14:paraId="4B79CE2B" w14:textId="77777777" w:rsidR="00CE74A9" w:rsidRPr="008A69F0" w:rsidRDefault="00CE74A9" w:rsidP="00CE74A9">
      <w:pPr>
        <w:spacing w:before="240" w:after="240"/>
        <w:ind w:left="567" w:right="843"/>
        <w:jc w:val="both"/>
        <w:rPr>
          <w:rFonts w:ascii="Palatino Linotype" w:hAnsi="Palatino Linotype"/>
          <w:i/>
          <w:sz w:val="22"/>
        </w:rPr>
      </w:pPr>
      <w:r w:rsidRPr="008A69F0">
        <w:rPr>
          <w:rFonts w:ascii="Palatino Linotype" w:hAnsi="Palatino Linotype"/>
          <w:b/>
          <w:i/>
          <w:sz w:val="22"/>
        </w:rPr>
        <w:t>Artículo 51.-</w:t>
      </w:r>
      <w:r w:rsidRPr="008A69F0">
        <w:rPr>
          <w:rFonts w:ascii="Palatino Linotype" w:hAnsi="Palatino Linotype"/>
          <w:i/>
          <w:sz w:val="22"/>
        </w:rPr>
        <w:t xml:space="preserve"> El Departamento de Recursos Humanos, por conducto de su Titular tendrá las atribuciones siguientes: </w:t>
      </w:r>
    </w:p>
    <w:p w14:paraId="310C9141" w14:textId="77777777" w:rsidR="00CE74A9" w:rsidRPr="008A69F0" w:rsidRDefault="00CE74A9" w:rsidP="00CE74A9">
      <w:pPr>
        <w:spacing w:before="240" w:after="240"/>
        <w:ind w:left="567" w:right="843"/>
        <w:jc w:val="both"/>
        <w:rPr>
          <w:rFonts w:ascii="Palatino Linotype" w:hAnsi="Palatino Linotype"/>
          <w:i/>
          <w:sz w:val="22"/>
        </w:rPr>
      </w:pPr>
      <w:r w:rsidRPr="008A69F0">
        <w:rPr>
          <w:rFonts w:ascii="Palatino Linotype" w:hAnsi="Palatino Linotype"/>
          <w:i/>
          <w:sz w:val="22"/>
        </w:rPr>
        <w:t xml:space="preserve">I.- Realizar el reclutamiento, selección, contratación y control del personal, incorporando métodos y procedimientos que permitan el desarrollo del personal; </w:t>
      </w:r>
    </w:p>
    <w:p w14:paraId="4468D62B" w14:textId="77777777" w:rsidR="00CE74A9" w:rsidRPr="008A69F0" w:rsidRDefault="00CE74A9" w:rsidP="00CE74A9">
      <w:pPr>
        <w:spacing w:before="240" w:after="240"/>
        <w:ind w:left="567" w:right="843"/>
        <w:jc w:val="both"/>
        <w:rPr>
          <w:rFonts w:ascii="Palatino Linotype" w:hAnsi="Palatino Linotype"/>
          <w:b/>
          <w:i/>
          <w:sz w:val="22"/>
        </w:rPr>
      </w:pPr>
      <w:r w:rsidRPr="008A69F0">
        <w:rPr>
          <w:rFonts w:ascii="Palatino Linotype" w:hAnsi="Palatino Linotype"/>
          <w:b/>
          <w:i/>
          <w:sz w:val="22"/>
        </w:rPr>
        <w:t xml:space="preserve">II.- Formar y llevar el control de los expedientes laborales de los trabajadores al servicio de la administración pública municipal, debiendo actualizarlos cada tres meses, siendo los datos agregados de carácter confidencial, salvo requerimiento expreso de autoridad competente; </w:t>
      </w:r>
    </w:p>
    <w:p w14:paraId="4C6911E6" w14:textId="0DCD93B6" w:rsidR="00CE74A9" w:rsidRPr="008A69F0" w:rsidRDefault="00CE74A9" w:rsidP="00CE74A9">
      <w:pPr>
        <w:spacing w:before="240" w:after="240"/>
        <w:ind w:left="567" w:right="843"/>
        <w:jc w:val="both"/>
        <w:rPr>
          <w:rFonts w:ascii="Palatino Linotype" w:hAnsi="Palatino Linotype"/>
          <w:i/>
          <w:sz w:val="22"/>
        </w:rPr>
      </w:pPr>
      <w:r w:rsidRPr="008A69F0">
        <w:rPr>
          <w:rFonts w:ascii="Palatino Linotype" w:hAnsi="Palatino Linotype"/>
          <w:i/>
          <w:sz w:val="22"/>
        </w:rPr>
        <w:t>…</w:t>
      </w:r>
    </w:p>
    <w:p w14:paraId="41F30821" w14:textId="77777777" w:rsidR="00CE74A9" w:rsidRPr="008A69F0" w:rsidRDefault="00CE74A9" w:rsidP="00CE74A9">
      <w:pPr>
        <w:spacing w:before="240" w:after="240"/>
        <w:ind w:left="567" w:right="843"/>
        <w:jc w:val="both"/>
        <w:rPr>
          <w:rFonts w:ascii="Palatino Linotype" w:hAnsi="Palatino Linotype"/>
          <w:b/>
          <w:i/>
          <w:sz w:val="22"/>
        </w:rPr>
      </w:pPr>
      <w:r w:rsidRPr="008A69F0">
        <w:rPr>
          <w:rFonts w:ascii="Palatino Linotype" w:hAnsi="Palatino Linotype"/>
          <w:b/>
          <w:i/>
          <w:sz w:val="22"/>
        </w:rPr>
        <w:t xml:space="preserve">IX.- Realizar el estudio de perfiles y el catálogo de puestos de la administración pública municipal, asignando a cada servidor público acorde a su perfil académico y/o laboral, a la unidad administrativa que corresponda, previo acuerdo de la Presidenta Municipal y consentimiento expreso del titular del área al que vaya a ser asignado, con pleno respeto a sus derechos laborales; </w:t>
      </w:r>
    </w:p>
    <w:p w14:paraId="30095FE8" w14:textId="44904C24" w:rsidR="00CE74A9" w:rsidRPr="008A69F0" w:rsidRDefault="00CE74A9" w:rsidP="00CE74A9">
      <w:pPr>
        <w:spacing w:before="240" w:after="240"/>
        <w:ind w:left="567" w:right="843"/>
        <w:jc w:val="both"/>
        <w:rPr>
          <w:rFonts w:ascii="Palatino Linotype" w:eastAsia="Palatino Linotype" w:hAnsi="Palatino Linotype" w:cs="Palatino Linotype"/>
          <w:i/>
          <w:sz w:val="20"/>
          <w:szCs w:val="22"/>
        </w:rPr>
      </w:pPr>
      <w:r w:rsidRPr="008A69F0">
        <w:rPr>
          <w:rFonts w:ascii="Palatino Linotype" w:hAnsi="Palatino Linotype"/>
          <w:i/>
          <w:sz w:val="22"/>
        </w:rPr>
        <w:t>…</w:t>
      </w:r>
    </w:p>
    <w:p w14:paraId="0063E36B" w14:textId="572FB474" w:rsidR="00371A21" w:rsidRPr="008A69F0" w:rsidRDefault="00CE74A9" w:rsidP="00371A21">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El Departamento de Recursos Humanos, a través de su titular debe integrar y llevar el control de los expedientes de personal como la verificación de que los empleados cumplan con el perfil del puesto asignado, por lo que al haberse turnado la solicitud a dicha unidad administrativa se siguió </w:t>
      </w:r>
      <w:r w:rsidR="00371A21" w:rsidRPr="008A69F0">
        <w:rPr>
          <w:rFonts w:ascii="Palatino Linotype" w:eastAsia="Palatino Linotype" w:hAnsi="Palatino Linotype" w:cs="Palatino Linotype"/>
          <w:sz w:val="22"/>
          <w:szCs w:val="22"/>
        </w:rPr>
        <w:t xml:space="preserve">con ello el procedimiento para la atención a las solicitudes de acceso a la información, establecido en los artículos 151, 160, 162, 163, 164, 165 y 166, de la Ley de Transparencia y Acceso a la Información Pública del Estado de México y Municipios: </w:t>
      </w:r>
    </w:p>
    <w:p w14:paraId="13183EBD" w14:textId="77777777" w:rsidR="00371A21" w:rsidRPr="008A69F0" w:rsidRDefault="00371A21" w:rsidP="00371A21">
      <w:pPr>
        <w:spacing w:after="240" w:line="360" w:lineRule="auto"/>
        <w:ind w:left="284"/>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42B9B5A" w14:textId="77777777" w:rsidR="00371A21" w:rsidRPr="008A69F0" w:rsidRDefault="00371A21" w:rsidP="00371A21">
      <w:pPr>
        <w:spacing w:after="240" w:line="360" w:lineRule="auto"/>
        <w:ind w:left="284"/>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37F38080" w14:textId="77777777" w:rsidR="00371A21" w:rsidRPr="008A69F0" w:rsidRDefault="00371A21" w:rsidP="00371A21">
      <w:pPr>
        <w:spacing w:after="240" w:line="360" w:lineRule="auto"/>
        <w:ind w:left="284"/>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13959262" w14:textId="77777777" w:rsidR="00371A21" w:rsidRPr="008A69F0" w:rsidRDefault="00371A21" w:rsidP="00371A21">
      <w:pPr>
        <w:spacing w:after="240" w:line="360" w:lineRule="auto"/>
        <w:ind w:left="284"/>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C1D71F2" w14:textId="77777777" w:rsidR="00371A21" w:rsidRPr="008A69F0" w:rsidRDefault="00371A21" w:rsidP="00371A21">
      <w:pPr>
        <w:spacing w:after="240" w:line="360" w:lineRule="auto"/>
        <w:ind w:left="284"/>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40A94188" w14:textId="77777777" w:rsidR="00371A21" w:rsidRPr="008A69F0" w:rsidRDefault="00371A21" w:rsidP="00371A21">
      <w:pPr>
        <w:spacing w:after="240" w:line="360" w:lineRule="auto"/>
        <w:ind w:left="284"/>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843D88C" w14:textId="4BB47B77" w:rsidR="00371A21" w:rsidRPr="008A69F0" w:rsidRDefault="00371A21" w:rsidP="00371A21">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En este orden de ideas, se reitera que la Unidad de Transparencia turnó la solicitud de información al </w:t>
      </w:r>
      <w:r w:rsidR="007336E6" w:rsidRPr="008A69F0">
        <w:rPr>
          <w:rFonts w:ascii="Palatino Linotype" w:eastAsia="Palatino Linotype" w:hAnsi="Palatino Linotype" w:cs="Palatino Linotype"/>
          <w:sz w:val="22"/>
          <w:szCs w:val="22"/>
        </w:rPr>
        <w:t>Departamento de Recursos Humanos</w:t>
      </w:r>
      <w:r w:rsidRPr="008A69F0">
        <w:rPr>
          <w:rFonts w:ascii="Palatino Linotype" w:eastAsia="Palatino Linotype" w:hAnsi="Palatino Linotype" w:cs="Palatino Linotype"/>
          <w:sz w:val="22"/>
          <w:szCs w:val="22"/>
        </w:rPr>
        <w:t>, la cual cuenta con atribuciones para generar, administrar o poseer la información requerida; conforme a la normatividad que rige el actuar del Sujeto Obligado, con lo que se acreditó que se realizó una correcta búsqueda exhaustiva y razonable de la información.</w:t>
      </w:r>
    </w:p>
    <w:p w14:paraId="67BB04AA" w14:textId="77777777" w:rsidR="00922D63" w:rsidRPr="008A69F0" w:rsidRDefault="00922D63" w:rsidP="00A662C6">
      <w:pPr>
        <w:spacing w:line="360" w:lineRule="auto"/>
        <w:jc w:val="both"/>
        <w:rPr>
          <w:rFonts w:ascii="Palatino Linotype" w:eastAsia="Palatino Linotype" w:hAnsi="Palatino Linotype" w:cs="Palatino Linotype"/>
          <w:sz w:val="22"/>
          <w:szCs w:val="22"/>
        </w:rPr>
      </w:pPr>
    </w:p>
    <w:p w14:paraId="62CDFC96" w14:textId="3C036183" w:rsidR="007336E6" w:rsidRPr="008A69F0" w:rsidRDefault="006547BD" w:rsidP="00982196">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Ahora bien, es necesario </w:t>
      </w:r>
      <w:r w:rsidR="007336E6" w:rsidRPr="008A69F0">
        <w:rPr>
          <w:rFonts w:ascii="Palatino Linotype" w:eastAsia="Palatino Linotype" w:hAnsi="Palatino Linotype" w:cs="Palatino Linotype"/>
          <w:sz w:val="22"/>
          <w:szCs w:val="22"/>
        </w:rPr>
        <w:t xml:space="preserve">recordar que la información que se analizará corresponde a los documentos con los que el Titular del Órgano Interno de Control </w:t>
      </w:r>
      <w:r w:rsidR="007F3647" w:rsidRPr="008A69F0">
        <w:rPr>
          <w:rFonts w:ascii="Palatino Linotype" w:eastAsia="Palatino Linotype" w:hAnsi="Palatino Linotype" w:cs="Palatino Linotype"/>
          <w:sz w:val="22"/>
          <w:szCs w:val="22"/>
        </w:rPr>
        <w:t>acreditó la experiencia laboral.</w:t>
      </w:r>
    </w:p>
    <w:p w14:paraId="68C0C158" w14:textId="77777777" w:rsidR="007F3647" w:rsidRPr="008A69F0" w:rsidRDefault="007F3647" w:rsidP="00982196">
      <w:pPr>
        <w:spacing w:line="360" w:lineRule="auto"/>
        <w:jc w:val="both"/>
        <w:rPr>
          <w:rFonts w:ascii="Palatino Linotype" w:eastAsia="Palatino Linotype" w:hAnsi="Palatino Linotype" w:cs="Palatino Linotype"/>
          <w:sz w:val="22"/>
          <w:szCs w:val="22"/>
        </w:rPr>
      </w:pPr>
    </w:p>
    <w:p w14:paraId="45665C25" w14:textId="7FD9834D" w:rsidR="00C13F0B" w:rsidRPr="008A69F0" w:rsidRDefault="007F3647" w:rsidP="00982196">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Para tal efecto se debe precisar que </w:t>
      </w:r>
      <w:r w:rsidR="00C13F0B" w:rsidRPr="008A69F0">
        <w:rPr>
          <w:rFonts w:ascii="Palatino Linotype" w:eastAsia="Palatino Linotype" w:hAnsi="Palatino Linotype" w:cs="Palatino Linotype"/>
          <w:sz w:val="22"/>
          <w:szCs w:val="22"/>
        </w:rPr>
        <w:t>la Ley Orgánica Municipal del Estado de México, en el artículo 32, fracción III establece lo siguiente:</w:t>
      </w:r>
    </w:p>
    <w:p w14:paraId="568F20E0" w14:textId="77777777" w:rsidR="00C13F0B" w:rsidRPr="008A69F0" w:rsidRDefault="00C13F0B" w:rsidP="00982196">
      <w:pPr>
        <w:spacing w:line="360" w:lineRule="auto"/>
        <w:jc w:val="both"/>
        <w:rPr>
          <w:rFonts w:ascii="Palatino Linotype" w:eastAsia="Palatino Linotype" w:hAnsi="Palatino Linotype" w:cs="Palatino Linotype"/>
          <w:sz w:val="22"/>
          <w:szCs w:val="22"/>
        </w:rPr>
      </w:pPr>
    </w:p>
    <w:p w14:paraId="4BED0D9C" w14:textId="26DDC754" w:rsidR="00C13F0B" w:rsidRPr="008A69F0" w:rsidRDefault="00C13F0B" w:rsidP="00C13F0B">
      <w:pPr>
        <w:spacing w:line="360" w:lineRule="auto"/>
        <w:ind w:left="567" w:right="843"/>
        <w:jc w:val="both"/>
        <w:rPr>
          <w:rFonts w:ascii="Palatino Linotype" w:hAnsi="Palatino Linotype"/>
          <w:i/>
          <w:sz w:val="22"/>
          <w:szCs w:val="22"/>
        </w:rPr>
      </w:pPr>
      <w:r w:rsidRPr="008A69F0">
        <w:rPr>
          <w:rFonts w:ascii="Palatino Linotype" w:hAnsi="Palatino Linotype"/>
          <w:i/>
          <w:sz w:val="22"/>
          <w:szCs w:val="22"/>
        </w:rPr>
        <w:t>Artículo 32.-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14:paraId="2534A627" w14:textId="4F1F1982" w:rsidR="00C13F0B" w:rsidRPr="008A69F0" w:rsidRDefault="00C13F0B" w:rsidP="00C13F0B">
      <w:pPr>
        <w:spacing w:line="360" w:lineRule="auto"/>
        <w:ind w:left="567" w:right="843"/>
        <w:jc w:val="both"/>
        <w:rPr>
          <w:rFonts w:ascii="Palatino Linotype" w:hAnsi="Palatino Linotype"/>
          <w:i/>
          <w:sz w:val="22"/>
          <w:szCs w:val="22"/>
        </w:rPr>
      </w:pPr>
      <w:r w:rsidRPr="008A69F0">
        <w:rPr>
          <w:rFonts w:ascii="Palatino Linotype" w:hAnsi="Palatino Linotype"/>
          <w:i/>
          <w:sz w:val="22"/>
          <w:szCs w:val="22"/>
        </w:rPr>
        <w:t>…</w:t>
      </w:r>
    </w:p>
    <w:p w14:paraId="772278D3" w14:textId="7CD9C0A0" w:rsidR="00C13F0B" w:rsidRPr="008A69F0" w:rsidRDefault="00C13F0B" w:rsidP="00C13F0B">
      <w:pPr>
        <w:spacing w:line="360" w:lineRule="auto"/>
        <w:ind w:left="567" w:right="843"/>
        <w:jc w:val="both"/>
        <w:rPr>
          <w:rFonts w:ascii="Palatino Linotype" w:hAnsi="Palatino Linotype"/>
          <w:i/>
          <w:sz w:val="22"/>
          <w:szCs w:val="22"/>
        </w:rPr>
      </w:pPr>
      <w:r w:rsidRPr="008A69F0">
        <w:rPr>
          <w:rFonts w:ascii="Palatino Linotype" w:hAnsi="Palatino Linotype"/>
          <w:i/>
          <w:sz w:val="22"/>
          <w:szCs w:val="22"/>
        </w:rPr>
        <w:t xml:space="preserve">III. </w:t>
      </w:r>
      <w:r w:rsidRPr="008A69F0">
        <w:rPr>
          <w:rFonts w:ascii="Palatino Linotype" w:hAnsi="Palatino Linotype"/>
          <w:i/>
          <w:sz w:val="22"/>
          <w:szCs w:val="22"/>
          <w:u w:val="single"/>
        </w:rPr>
        <w:t>Contar con título profesional o acreditar experiencia mínima de un año en la materia,</w:t>
      </w:r>
      <w:r w:rsidRPr="008A69F0">
        <w:rPr>
          <w:rFonts w:ascii="Palatino Linotype" w:hAnsi="Palatino Linotype"/>
          <w:i/>
          <w:sz w:val="22"/>
          <w:szCs w:val="22"/>
        </w:rPr>
        <w:t xml:space="preserve"> ante la o el Presidente o el Ayuntamiento, cuando sea el caso, para el desempeño de los cargos que así lo requieran;</w:t>
      </w:r>
    </w:p>
    <w:p w14:paraId="48BFB2AF" w14:textId="2AAB53AF" w:rsidR="00C13F0B" w:rsidRPr="008A69F0" w:rsidRDefault="00C13F0B" w:rsidP="00C13F0B">
      <w:pPr>
        <w:spacing w:line="360" w:lineRule="auto"/>
        <w:ind w:left="567" w:right="843"/>
        <w:jc w:val="both"/>
        <w:rPr>
          <w:rFonts w:ascii="Palatino Linotype" w:eastAsia="Palatino Linotype" w:hAnsi="Palatino Linotype" w:cs="Palatino Linotype"/>
          <w:i/>
          <w:sz w:val="22"/>
          <w:szCs w:val="22"/>
        </w:rPr>
      </w:pPr>
      <w:r w:rsidRPr="008A69F0">
        <w:rPr>
          <w:rFonts w:ascii="Palatino Linotype" w:hAnsi="Palatino Linotype"/>
          <w:i/>
          <w:sz w:val="22"/>
          <w:szCs w:val="22"/>
        </w:rPr>
        <w:t>…</w:t>
      </w:r>
    </w:p>
    <w:p w14:paraId="60300A83" w14:textId="77777777" w:rsidR="00C13F0B" w:rsidRPr="008A69F0" w:rsidRDefault="00C13F0B" w:rsidP="00C13F0B">
      <w:pPr>
        <w:spacing w:line="360" w:lineRule="auto"/>
        <w:ind w:left="567" w:right="843"/>
        <w:jc w:val="both"/>
        <w:rPr>
          <w:rFonts w:ascii="Palatino Linotype" w:eastAsia="Palatino Linotype" w:hAnsi="Palatino Linotype" w:cs="Palatino Linotype"/>
          <w:i/>
          <w:sz w:val="22"/>
          <w:szCs w:val="22"/>
        </w:rPr>
      </w:pPr>
    </w:p>
    <w:p w14:paraId="1D68F2AA" w14:textId="77777777" w:rsidR="00C13F0B" w:rsidRPr="008A69F0" w:rsidRDefault="00C13F0B" w:rsidP="00C13F0B">
      <w:pPr>
        <w:spacing w:line="360" w:lineRule="auto"/>
        <w:ind w:left="567" w:right="843"/>
        <w:jc w:val="both"/>
        <w:rPr>
          <w:rFonts w:ascii="Palatino Linotype" w:hAnsi="Palatino Linotype"/>
          <w:i/>
          <w:sz w:val="22"/>
          <w:szCs w:val="22"/>
        </w:rPr>
      </w:pPr>
      <w:r w:rsidRPr="008A69F0">
        <w:rPr>
          <w:rFonts w:ascii="Palatino Linotype" w:hAnsi="Palatino Linotype"/>
          <w:i/>
          <w:sz w:val="22"/>
          <w:szCs w:val="22"/>
        </w:rPr>
        <w:t xml:space="preserve">Artículo 96.- Para ser tesorero municipal se requiere, además de los requisitos </w:t>
      </w:r>
      <w:proofErr w:type="gramStart"/>
      <w:r w:rsidRPr="008A69F0">
        <w:rPr>
          <w:rFonts w:ascii="Palatino Linotype" w:hAnsi="Palatino Linotype"/>
          <w:i/>
          <w:sz w:val="22"/>
          <w:szCs w:val="22"/>
        </w:rPr>
        <w:t>del artículos</w:t>
      </w:r>
      <w:proofErr w:type="gramEnd"/>
      <w:r w:rsidRPr="008A69F0">
        <w:rPr>
          <w:rFonts w:ascii="Palatino Linotype" w:hAnsi="Palatino Linotype"/>
          <w:i/>
          <w:sz w:val="22"/>
          <w:szCs w:val="22"/>
        </w:rPr>
        <w:t xml:space="preserve"> 32 de esta Ley: </w:t>
      </w:r>
    </w:p>
    <w:p w14:paraId="02B084F7" w14:textId="77777777" w:rsidR="00C13F0B" w:rsidRPr="008A69F0" w:rsidRDefault="00C13F0B" w:rsidP="00C13F0B">
      <w:pPr>
        <w:spacing w:line="360" w:lineRule="auto"/>
        <w:ind w:left="567" w:right="843"/>
        <w:jc w:val="both"/>
        <w:rPr>
          <w:rFonts w:ascii="Palatino Linotype" w:hAnsi="Palatino Linotype"/>
          <w:i/>
          <w:sz w:val="22"/>
          <w:szCs w:val="22"/>
        </w:rPr>
      </w:pPr>
    </w:p>
    <w:p w14:paraId="70BD7C87" w14:textId="5E3225B1" w:rsidR="00C13F0B" w:rsidRPr="008A69F0" w:rsidRDefault="00C13F0B" w:rsidP="00C13F0B">
      <w:pPr>
        <w:spacing w:line="360" w:lineRule="auto"/>
        <w:ind w:left="567" w:right="843"/>
        <w:jc w:val="both"/>
        <w:rPr>
          <w:rFonts w:ascii="Palatino Linotype" w:hAnsi="Palatino Linotype"/>
          <w:i/>
          <w:sz w:val="22"/>
          <w:szCs w:val="22"/>
        </w:rPr>
      </w:pPr>
      <w:r w:rsidRPr="008A69F0">
        <w:rPr>
          <w:rFonts w:ascii="Palatino Linotype" w:hAnsi="Palatino Linotype"/>
          <w:i/>
          <w:sz w:val="22"/>
          <w:szCs w:val="22"/>
        </w:rPr>
        <w:t xml:space="preserve">I. Tener los conocimientos suficientes para poder desempeñar el cargo, a juicio del Ayuntamiento; contar con título profesional en las áreas jurídicas, económicas o contables administrativas, </w:t>
      </w:r>
      <w:r w:rsidRPr="008A69F0">
        <w:rPr>
          <w:rFonts w:ascii="Palatino Linotype" w:hAnsi="Palatino Linotype"/>
          <w:b/>
          <w:i/>
          <w:sz w:val="22"/>
          <w:szCs w:val="22"/>
        </w:rPr>
        <w:t>con experiencia mínima de un año</w:t>
      </w:r>
      <w:r w:rsidRPr="008A69F0">
        <w:rPr>
          <w:rFonts w:ascii="Palatino Linotype" w:hAnsi="Palatino Linotype"/>
          <w:i/>
          <w:sz w:val="22"/>
          <w:szCs w:val="22"/>
        </w:rPr>
        <w:t>,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44DCF182" w14:textId="23557564" w:rsidR="00C13F0B" w:rsidRPr="008A69F0" w:rsidRDefault="00C13F0B" w:rsidP="00C13F0B">
      <w:pPr>
        <w:spacing w:line="360" w:lineRule="auto"/>
        <w:ind w:left="567" w:right="843"/>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p>
    <w:p w14:paraId="305F28E7" w14:textId="77777777" w:rsidR="00C13F0B" w:rsidRPr="008A69F0" w:rsidRDefault="00C13F0B" w:rsidP="00C13F0B">
      <w:pPr>
        <w:spacing w:line="360" w:lineRule="auto"/>
        <w:ind w:left="567" w:right="843"/>
        <w:jc w:val="both"/>
        <w:rPr>
          <w:rFonts w:ascii="Palatino Linotype" w:eastAsia="Palatino Linotype" w:hAnsi="Palatino Linotype" w:cs="Palatino Linotype"/>
          <w:i/>
          <w:sz w:val="22"/>
          <w:szCs w:val="22"/>
        </w:rPr>
      </w:pPr>
    </w:p>
    <w:p w14:paraId="20854BA1" w14:textId="34B33236" w:rsidR="00C13F0B" w:rsidRPr="008A69F0" w:rsidRDefault="00C13F0B" w:rsidP="00C13F0B">
      <w:pPr>
        <w:spacing w:line="360" w:lineRule="auto"/>
        <w:ind w:left="567" w:right="843"/>
        <w:jc w:val="both"/>
        <w:rPr>
          <w:rFonts w:ascii="Palatino Linotype" w:hAnsi="Palatino Linotype"/>
          <w:i/>
          <w:sz w:val="22"/>
          <w:szCs w:val="22"/>
        </w:rPr>
      </w:pPr>
      <w:r w:rsidRPr="008A69F0">
        <w:rPr>
          <w:rFonts w:ascii="Palatino Linotype" w:hAnsi="Palatino Linotype"/>
          <w:i/>
          <w:sz w:val="22"/>
          <w:szCs w:val="22"/>
        </w:rPr>
        <w:t>Artículo 113.- Para ser contralor se requiere cumplir con los requisitos que se exigen para ser tesorero municipal, a excepción de la caución correspondiente.</w:t>
      </w:r>
    </w:p>
    <w:p w14:paraId="599A0979" w14:textId="77777777" w:rsidR="00C13F0B" w:rsidRPr="008A69F0" w:rsidRDefault="00C13F0B" w:rsidP="00982196">
      <w:pPr>
        <w:spacing w:line="360" w:lineRule="auto"/>
        <w:jc w:val="both"/>
      </w:pPr>
    </w:p>
    <w:p w14:paraId="21BD74B0" w14:textId="4D95E22E" w:rsidR="00C13F0B" w:rsidRPr="008A69F0" w:rsidRDefault="00C13F0B" w:rsidP="00982196">
      <w:pPr>
        <w:spacing w:line="360" w:lineRule="auto"/>
        <w:jc w:val="both"/>
      </w:pPr>
      <w:r w:rsidRPr="008A69F0">
        <w:t xml:space="preserve">De la interpretación a los preceptos legales </w:t>
      </w:r>
      <w:r w:rsidR="000700D3" w:rsidRPr="008A69F0">
        <w:t>citados, se tiene que, para ser Titular del Órgano Interno de Control o equivalente es necesario cumplir con los mismos requisitos que se establecen para el Tesorero Municipal, entre los que destaca contar con Título Profesional y con experiencia mínima de un año.</w:t>
      </w:r>
    </w:p>
    <w:p w14:paraId="7C325588" w14:textId="77777777" w:rsidR="00C13F0B" w:rsidRPr="008A69F0" w:rsidRDefault="00C13F0B" w:rsidP="00982196">
      <w:pPr>
        <w:spacing w:line="360" w:lineRule="auto"/>
        <w:jc w:val="both"/>
      </w:pPr>
    </w:p>
    <w:p w14:paraId="45C6363E" w14:textId="270E5305" w:rsidR="007F3647" w:rsidRPr="008A69F0" w:rsidRDefault="000700D3" w:rsidP="00982196">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Por su parte, </w:t>
      </w:r>
      <w:r w:rsidR="007F3647" w:rsidRPr="008A69F0">
        <w:rPr>
          <w:rFonts w:ascii="Palatino Linotype" w:eastAsia="Palatino Linotype" w:hAnsi="Palatino Linotype" w:cs="Palatino Linotype"/>
          <w:sz w:val="22"/>
          <w:szCs w:val="22"/>
        </w:rPr>
        <w:t>la convocatoria para el proceso de selección correspondiente establece los siguientes requisitos:</w:t>
      </w:r>
    </w:p>
    <w:p w14:paraId="117C070C" w14:textId="3AA1D219" w:rsidR="007F3647" w:rsidRPr="008A69F0" w:rsidRDefault="007F3647" w:rsidP="007F3647">
      <w:pPr>
        <w:spacing w:line="360" w:lineRule="auto"/>
        <w:jc w:val="center"/>
        <w:rPr>
          <w:rFonts w:ascii="Palatino Linotype" w:eastAsia="Palatino Linotype" w:hAnsi="Palatino Linotype" w:cs="Palatino Linotype"/>
          <w:sz w:val="22"/>
          <w:szCs w:val="22"/>
        </w:rPr>
      </w:pPr>
      <w:r w:rsidRPr="008A69F0">
        <w:rPr>
          <w:rFonts w:ascii="Palatino Linotype" w:eastAsia="Palatino Linotype" w:hAnsi="Palatino Linotype" w:cs="Palatino Linotype"/>
          <w:noProof/>
          <w:sz w:val="22"/>
          <w:szCs w:val="22"/>
        </w:rPr>
        <w:drawing>
          <wp:inline distT="0" distB="0" distL="0" distR="0" wp14:anchorId="6D05D030" wp14:editId="1310A9BE">
            <wp:extent cx="3458058" cy="301032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58058" cy="3010320"/>
                    </a:xfrm>
                    <a:prstGeom prst="rect">
                      <a:avLst/>
                    </a:prstGeom>
                  </pic:spPr>
                </pic:pic>
              </a:graphicData>
            </a:graphic>
          </wp:inline>
        </w:drawing>
      </w:r>
    </w:p>
    <w:p w14:paraId="606D2BB4" w14:textId="05293E88" w:rsidR="007336E6" w:rsidRPr="008A69F0" w:rsidRDefault="000700D3" w:rsidP="00982196">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Lo anterior, demuestra que para ser Titular del Órgano Interno de Control del Ayuntamiento de la Paz </w:t>
      </w:r>
      <w:r w:rsidR="00302BD6" w:rsidRPr="008A69F0">
        <w:rPr>
          <w:rFonts w:ascii="Palatino Linotype" w:eastAsia="Palatino Linotype" w:hAnsi="Palatino Linotype" w:cs="Palatino Linotype"/>
          <w:sz w:val="22"/>
          <w:szCs w:val="22"/>
        </w:rPr>
        <w:t xml:space="preserve">es necesario </w:t>
      </w:r>
      <w:r w:rsidR="007F3647" w:rsidRPr="008A69F0">
        <w:rPr>
          <w:rFonts w:ascii="Palatino Linotype" w:eastAsia="Palatino Linotype" w:hAnsi="Palatino Linotype" w:cs="Palatino Linotype"/>
          <w:sz w:val="22"/>
          <w:szCs w:val="22"/>
        </w:rPr>
        <w:t>contar con título profesional</w:t>
      </w:r>
      <w:r w:rsidR="00302BD6" w:rsidRPr="008A69F0">
        <w:rPr>
          <w:rFonts w:ascii="Palatino Linotype" w:eastAsia="Palatino Linotype" w:hAnsi="Palatino Linotype" w:cs="Palatino Linotype"/>
          <w:sz w:val="22"/>
          <w:szCs w:val="22"/>
        </w:rPr>
        <w:t xml:space="preserve"> y</w:t>
      </w:r>
      <w:r w:rsidR="007F3647" w:rsidRPr="008A69F0">
        <w:rPr>
          <w:rFonts w:ascii="Palatino Linotype" w:eastAsia="Palatino Linotype" w:hAnsi="Palatino Linotype" w:cs="Palatino Linotype"/>
          <w:sz w:val="22"/>
          <w:szCs w:val="22"/>
        </w:rPr>
        <w:t xml:space="preserve"> </w:t>
      </w:r>
      <w:r w:rsidR="007F3647" w:rsidRPr="008A69F0">
        <w:rPr>
          <w:rFonts w:ascii="Palatino Linotype" w:eastAsia="Palatino Linotype" w:hAnsi="Palatino Linotype" w:cs="Palatino Linotype"/>
          <w:b/>
          <w:sz w:val="22"/>
          <w:szCs w:val="22"/>
        </w:rPr>
        <w:t>con experiencia mínima de dos</w:t>
      </w:r>
      <w:r w:rsidR="00302BD6" w:rsidRPr="008A69F0">
        <w:rPr>
          <w:rFonts w:ascii="Palatino Linotype" w:eastAsia="Palatino Linotype" w:hAnsi="Palatino Linotype" w:cs="Palatino Linotype"/>
          <w:b/>
          <w:sz w:val="22"/>
          <w:szCs w:val="22"/>
        </w:rPr>
        <w:t xml:space="preserve"> años en materia de Contraloría, </w:t>
      </w:r>
      <w:r w:rsidR="00302BD6" w:rsidRPr="008A69F0">
        <w:rPr>
          <w:rFonts w:ascii="Palatino Linotype" w:eastAsia="Palatino Linotype" w:hAnsi="Palatino Linotype" w:cs="Palatino Linotype"/>
          <w:sz w:val="22"/>
          <w:szCs w:val="22"/>
        </w:rPr>
        <w:t>requisito que debió cumplir el aspirante designado para ocupar el cargo público.</w:t>
      </w:r>
    </w:p>
    <w:p w14:paraId="47850268" w14:textId="77777777" w:rsidR="004F4F30" w:rsidRPr="008A69F0" w:rsidRDefault="004F4F30" w:rsidP="00982196">
      <w:pPr>
        <w:spacing w:line="360" w:lineRule="auto"/>
        <w:jc w:val="both"/>
        <w:rPr>
          <w:rFonts w:ascii="Palatino Linotype" w:eastAsia="Palatino Linotype" w:hAnsi="Palatino Linotype" w:cs="Palatino Linotype"/>
          <w:sz w:val="22"/>
          <w:szCs w:val="22"/>
        </w:rPr>
      </w:pPr>
    </w:p>
    <w:p w14:paraId="48D76E92" w14:textId="1A25A4A6" w:rsidR="003D4BE6" w:rsidRPr="008A69F0" w:rsidRDefault="003D4BE6" w:rsidP="003D4BE6">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Por lo que se ORDENA al Sujeto Obligado entregar el documento que acredite la experiencia de </w:t>
      </w:r>
      <w:proofErr w:type="spellStart"/>
      <w:r w:rsidRPr="008A69F0">
        <w:rPr>
          <w:rFonts w:ascii="Palatino Linotype" w:eastAsia="Palatino Linotype" w:hAnsi="Palatino Linotype" w:cs="Palatino Linotype"/>
          <w:sz w:val="22"/>
          <w:szCs w:val="22"/>
        </w:rPr>
        <w:t>de</w:t>
      </w:r>
      <w:proofErr w:type="spellEnd"/>
      <w:r w:rsidRPr="008A69F0">
        <w:rPr>
          <w:rFonts w:ascii="Palatino Linotype" w:eastAsia="Palatino Linotype" w:hAnsi="Palatino Linotype" w:cs="Palatino Linotype"/>
          <w:sz w:val="22"/>
          <w:szCs w:val="22"/>
        </w:rPr>
        <w:t xml:space="preserve"> dos años en materia de Contraloría, del Titular del Órgano Interno de Control en funciones al seis de junio de dos mil veinticinco. </w:t>
      </w:r>
    </w:p>
    <w:p w14:paraId="044BE238" w14:textId="77777777" w:rsidR="003D4BE6" w:rsidRPr="008A69F0" w:rsidRDefault="003D4BE6" w:rsidP="003D4BE6">
      <w:pPr>
        <w:spacing w:line="360" w:lineRule="auto"/>
        <w:jc w:val="both"/>
        <w:rPr>
          <w:rFonts w:ascii="Palatino Linotype" w:eastAsia="Palatino Linotype" w:hAnsi="Palatino Linotype" w:cs="Palatino Linotype"/>
          <w:sz w:val="22"/>
          <w:szCs w:val="22"/>
        </w:rPr>
      </w:pPr>
    </w:p>
    <w:p w14:paraId="17B3A745" w14:textId="2EA8B3A8" w:rsidR="004F4F30" w:rsidRPr="008A69F0" w:rsidRDefault="003D4BE6" w:rsidP="00982196">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De ser el caso de que la información que se ordena entregar contenga datos personales susceptibles de clasificarse como confidenciales, el Sujeto Obligado estará a lo dispuesto en el Considerando Quinto de la presente resolución.</w:t>
      </w:r>
    </w:p>
    <w:p w14:paraId="5D5FE74B" w14:textId="77777777" w:rsidR="00DA5842" w:rsidRPr="008A69F0" w:rsidRDefault="00DA5842" w:rsidP="00982196">
      <w:pPr>
        <w:spacing w:line="360" w:lineRule="auto"/>
        <w:jc w:val="both"/>
        <w:rPr>
          <w:rFonts w:ascii="Palatino Linotype" w:eastAsia="Palatino Linotype" w:hAnsi="Palatino Linotype" w:cs="Palatino Linotype"/>
          <w:sz w:val="22"/>
          <w:szCs w:val="22"/>
        </w:rPr>
      </w:pPr>
    </w:p>
    <w:p w14:paraId="7EEC2252" w14:textId="77777777" w:rsidR="00DA5842" w:rsidRPr="008A69F0" w:rsidRDefault="00DA5842" w:rsidP="00DA5842">
      <w:pPr>
        <w:tabs>
          <w:tab w:val="left" w:pos="567"/>
        </w:tabs>
        <w:spacing w:line="360" w:lineRule="auto"/>
        <w:jc w:val="both"/>
        <w:rPr>
          <w:rFonts w:ascii="Palatino Linotype" w:eastAsia="Palatino Linotype" w:hAnsi="Palatino Linotype" w:cs="Palatino Linotype"/>
          <w:b/>
          <w:sz w:val="22"/>
          <w:szCs w:val="22"/>
        </w:rPr>
      </w:pPr>
      <w:r w:rsidRPr="008A69F0">
        <w:rPr>
          <w:rFonts w:ascii="Palatino Linotype" w:eastAsia="Palatino Linotype" w:hAnsi="Palatino Linotype" w:cs="Palatino Linotype"/>
          <w:b/>
          <w:sz w:val="22"/>
          <w:szCs w:val="22"/>
        </w:rPr>
        <w:t xml:space="preserve">De la vista a la Dirección General de Protección de Datos Personales. </w:t>
      </w:r>
    </w:p>
    <w:p w14:paraId="43EDAE1B" w14:textId="77777777" w:rsidR="00DA5842" w:rsidRPr="008A69F0" w:rsidRDefault="00DA5842" w:rsidP="00DA5842">
      <w:pPr>
        <w:tabs>
          <w:tab w:val="left" w:pos="567"/>
        </w:tabs>
        <w:spacing w:line="360" w:lineRule="auto"/>
        <w:jc w:val="both"/>
        <w:rPr>
          <w:rFonts w:ascii="Palatino Linotype" w:eastAsia="Palatino Linotype" w:hAnsi="Palatino Linotype" w:cs="Palatino Linotype"/>
          <w:b/>
          <w:sz w:val="22"/>
          <w:szCs w:val="22"/>
        </w:rPr>
      </w:pPr>
    </w:p>
    <w:p w14:paraId="103D27A4" w14:textId="241A4F22" w:rsidR="00DA5842" w:rsidRPr="008A69F0" w:rsidRDefault="00DA5842" w:rsidP="00DA5842">
      <w:pPr>
        <w:tabs>
          <w:tab w:val="left" w:pos="567"/>
        </w:tabs>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Ahora bien, de la información proporcionada en respuesta, se logra advertir que el Sujeto Obligado dejó visibles datos personales</w:t>
      </w:r>
      <w:r w:rsidR="006E39BC" w:rsidRPr="008A69F0">
        <w:rPr>
          <w:rFonts w:ascii="Palatino Linotype" w:eastAsia="Palatino Linotype" w:hAnsi="Palatino Linotype" w:cs="Palatino Linotype"/>
          <w:sz w:val="22"/>
          <w:szCs w:val="22"/>
        </w:rPr>
        <w:t xml:space="preserve"> confidenciales, como la Clave Única de Registro de Población</w:t>
      </w:r>
      <w:r w:rsidRPr="008A69F0">
        <w:rPr>
          <w:rFonts w:ascii="Palatino Linotype" w:eastAsia="Palatino Linotype" w:hAnsi="Palatino Linotype" w:cs="Palatino Linotype"/>
          <w:sz w:val="22"/>
          <w:szCs w:val="22"/>
        </w:rPr>
        <w:t>, circunstancia que vulnera lo previsto en el artículo 143, fracción I, de la Ley de Transparencia y Acceso a la Información Pública del Estado de México y Municipios, por los argumentos expuestos anteriormente.</w:t>
      </w:r>
    </w:p>
    <w:p w14:paraId="15266C4A" w14:textId="77777777" w:rsidR="00DA5842" w:rsidRPr="008A69F0" w:rsidRDefault="00DA5842" w:rsidP="00DA5842">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sz w:val="22"/>
          <w:szCs w:val="22"/>
        </w:rPr>
      </w:pPr>
    </w:p>
    <w:p w14:paraId="7E14FEB6" w14:textId="69872455" w:rsidR="00DA5842" w:rsidRPr="008A69F0" w:rsidRDefault="00DA5842" w:rsidP="00DA5842">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r w:rsidR="00131A34" w:rsidRPr="008A69F0">
        <w:rPr>
          <w:rFonts w:ascii="Palatino Linotype" w:eastAsia="Palatino Linotype" w:hAnsi="Palatino Linotype" w:cs="Palatino Linotype"/>
          <w:sz w:val="22"/>
          <w:szCs w:val="22"/>
        </w:rPr>
        <w:t xml:space="preserve"> </w:t>
      </w:r>
    </w:p>
    <w:p w14:paraId="43390E73" w14:textId="77777777" w:rsidR="00DA5842" w:rsidRPr="008A69F0" w:rsidRDefault="00DA5842" w:rsidP="00982196">
      <w:pPr>
        <w:spacing w:line="360" w:lineRule="auto"/>
        <w:jc w:val="both"/>
        <w:rPr>
          <w:rFonts w:ascii="Palatino Linotype" w:eastAsia="Palatino Linotype" w:hAnsi="Palatino Linotype" w:cs="Palatino Linotype"/>
          <w:sz w:val="22"/>
          <w:szCs w:val="22"/>
        </w:rPr>
      </w:pPr>
    </w:p>
    <w:p w14:paraId="6062DB55"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 xml:space="preserve">Quinto. Versión Pública. </w:t>
      </w:r>
      <w:r w:rsidRPr="008A69F0">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B8538C0"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p>
    <w:p w14:paraId="50DEF4AB"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145D1293"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p>
    <w:p w14:paraId="519E4BB2" w14:textId="77777777" w:rsidR="00851ED3" w:rsidRPr="008A69F0" w:rsidRDefault="00851ED3" w:rsidP="00851ED3">
      <w:pPr>
        <w:spacing w:line="360" w:lineRule="auto"/>
        <w:ind w:right="50"/>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40CAD1A4" w14:textId="77777777" w:rsidR="00851ED3" w:rsidRPr="008A69F0" w:rsidRDefault="00851ED3" w:rsidP="00851ED3">
      <w:pPr>
        <w:spacing w:line="360" w:lineRule="auto"/>
        <w:ind w:right="50"/>
        <w:jc w:val="both"/>
        <w:rPr>
          <w:rFonts w:ascii="Palatino Linotype" w:eastAsia="Palatino Linotype" w:hAnsi="Palatino Linotype" w:cs="Palatino Linotype"/>
          <w:sz w:val="22"/>
          <w:szCs w:val="22"/>
        </w:rPr>
      </w:pPr>
    </w:p>
    <w:p w14:paraId="3FD96296"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r w:rsidRPr="008A69F0">
        <w:rPr>
          <w:rFonts w:ascii="Palatino Linotype" w:eastAsia="Palatino Linotype" w:hAnsi="Palatino Linotype" w:cs="Palatino Linotype"/>
          <w:b/>
          <w:i/>
          <w:sz w:val="22"/>
          <w:szCs w:val="22"/>
        </w:rPr>
        <w:t>Artículo 3.</w:t>
      </w:r>
      <w:r w:rsidRPr="008A69F0">
        <w:rPr>
          <w:rFonts w:ascii="Palatino Linotype" w:eastAsia="Palatino Linotype" w:hAnsi="Palatino Linotype" w:cs="Palatino Linotype"/>
          <w:i/>
          <w:sz w:val="22"/>
          <w:szCs w:val="22"/>
        </w:rPr>
        <w:t xml:space="preserve"> Para los efectos de la presente Ley se entenderá por:</w:t>
      </w:r>
    </w:p>
    <w:p w14:paraId="11A7DE73"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p>
    <w:p w14:paraId="700D9FF7"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5BEBDCA"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XX. Información clasificada: Aquella considerada por la presente Ley como reservada o confidencial;</w:t>
      </w:r>
    </w:p>
    <w:p w14:paraId="1183E05A"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429ABD"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537076D"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p>
    <w:p w14:paraId="7B248E00"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Artículo 91.</w:t>
      </w:r>
      <w:r w:rsidRPr="008A69F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468990D"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Artículo 132.</w:t>
      </w:r>
      <w:r w:rsidRPr="008A69F0">
        <w:rPr>
          <w:rFonts w:ascii="Palatino Linotype" w:eastAsia="Palatino Linotype" w:hAnsi="Palatino Linotype" w:cs="Palatino Linotype"/>
          <w:i/>
          <w:sz w:val="22"/>
          <w:szCs w:val="22"/>
        </w:rPr>
        <w:t xml:space="preserve"> La clasificación de la información se llevará a cabo en el momento en que:</w:t>
      </w:r>
    </w:p>
    <w:p w14:paraId="7BC455B8" w14:textId="77777777" w:rsidR="00851ED3" w:rsidRPr="008A69F0" w:rsidRDefault="00851ED3" w:rsidP="00851ED3">
      <w:pPr>
        <w:tabs>
          <w:tab w:val="left" w:pos="1134"/>
        </w:tabs>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 Se reciba una solicitud de acceso a la información;</w:t>
      </w:r>
    </w:p>
    <w:p w14:paraId="3619776B" w14:textId="77777777" w:rsidR="00851ED3" w:rsidRPr="008A69F0" w:rsidRDefault="00851ED3" w:rsidP="00851ED3">
      <w:pPr>
        <w:tabs>
          <w:tab w:val="left" w:pos="1134"/>
        </w:tabs>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II. Se determine mediante resolución de autoridad competente; o</w:t>
      </w:r>
    </w:p>
    <w:p w14:paraId="0A071C37" w14:textId="77777777" w:rsidR="00851ED3" w:rsidRPr="008A69F0" w:rsidRDefault="00851ED3" w:rsidP="00851ED3">
      <w:pPr>
        <w:tabs>
          <w:tab w:val="left" w:pos="1134"/>
        </w:tabs>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DD22360"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p>
    <w:p w14:paraId="11A3F8F6"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Artículo 143</w:t>
      </w:r>
      <w:r w:rsidRPr="008A69F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A92BC19"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A46F6E7"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F7AE45F"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897CBEE"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27744E1"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49A0FEE" w14:textId="77777777" w:rsidR="00851ED3" w:rsidRPr="008A69F0" w:rsidRDefault="00851ED3" w:rsidP="00851ED3">
      <w:pPr>
        <w:ind w:left="567" w:right="616"/>
        <w:jc w:val="both"/>
        <w:rPr>
          <w:rFonts w:ascii="Palatino Linotype" w:eastAsia="Palatino Linotype" w:hAnsi="Palatino Linotype" w:cs="Palatino Linotype"/>
          <w:i/>
          <w:sz w:val="22"/>
          <w:szCs w:val="22"/>
        </w:rPr>
      </w:pPr>
    </w:p>
    <w:p w14:paraId="1561ED0A"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8CF5F5D" w14:textId="77777777" w:rsidR="00851ED3" w:rsidRPr="008A69F0" w:rsidRDefault="00851ED3" w:rsidP="00851ED3">
      <w:pPr>
        <w:pStyle w:val="NormalWeb"/>
        <w:spacing w:before="240" w:beforeAutospacing="0" w:after="240" w:afterAutospacing="0" w:line="360" w:lineRule="auto"/>
        <w:jc w:val="both"/>
        <w:rPr>
          <w:rFonts w:ascii="Palatino Linotype" w:hAnsi="Palatino Linotype"/>
          <w:sz w:val="22"/>
          <w:szCs w:val="22"/>
        </w:rPr>
      </w:pPr>
      <w:r w:rsidRPr="008A69F0">
        <w:rPr>
          <w:rFonts w:ascii="Palatino Linotype" w:hAnsi="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8A69F0">
        <w:rPr>
          <w:rFonts w:ascii="Palatino Linotype" w:hAnsi="Palatino Linotype"/>
          <w:b/>
          <w:bCs/>
          <w:sz w:val="22"/>
          <w:szCs w:val="22"/>
        </w:rPr>
        <w:t>Registro Federal de Contribuyentes</w:t>
      </w:r>
      <w:r w:rsidRPr="008A69F0">
        <w:rPr>
          <w:rFonts w:ascii="Palatino Linotype" w:hAnsi="Palatino Linotype"/>
          <w:sz w:val="22"/>
          <w:szCs w:val="22"/>
        </w:rPr>
        <w:t xml:space="preserve"> (RFC), la </w:t>
      </w:r>
      <w:r w:rsidRPr="008A69F0">
        <w:rPr>
          <w:rFonts w:ascii="Palatino Linotype" w:hAnsi="Palatino Linotype"/>
          <w:b/>
          <w:bCs/>
          <w:sz w:val="22"/>
          <w:szCs w:val="22"/>
        </w:rPr>
        <w:t>Clave Única de Registro de Población</w:t>
      </w:r>
      <w:r w:rsidRPr="008A69F0">
        <w:rPr>
          <w:rFonts w:ascii="Palatino Linotype" w:hAnsi="Palatino Linotype"/>
          <w:sz w:val="22"/>
          <w:szCs w:val="22"/>
        </w:rPr>
        <w:t xml:space="preserve"> (CURP) y cualquier información de carácter personal, bajo las siguientes consideraciones. </w:t>
      </w:r>
    </w:p>
    <w:p w14:paraId="768A5E9B" w14:textId="77777777" w:rsidR="00851ED3" w:rsidRPr="008A69F0" w:rsidRDefault="00851ED3" w:rsidP="00851ED3">
      <w:pPr>
        <w:pStyle w:val="NormalWeb"/>
        <w:spacing w:before="240" w:beforeAutospacing="0" w:after="240" w:afterAutospacing="0" w:line="360" w:lineRule="auto"/>
        <w:ind w:right="49"/>
        <w:jc w:val="both"/>
        <w:rPr>
          <w:rFonts w:ascii="Palatino Linotype" w:hAnsi="Palatino Linotype"/>
          <w:sz w:val="22"/>
          <w:szCs w:val="22"/>
        </w:rPr>
      </w:pPr>
      <w:r w:rsidRPr="008A69F0">
        <w:rPr>
          <w:rFonts w:ascii="Palatino Linotype" w:hAnsi="Palatino Linotype"/>
          <w:sz w:val="22"/>
          <w:szCs w:val="22"/>
        </w:rPr>
        <w:t>En cuanto al RFC, este constituye un dato personal, ya que para su obtención es necesario acreditar ante la autoridad fiscal previamente la identidad de la persona, su fecha de nacimiento, entre otros aspectos.</w:t>
      </w:r>
    </w:p>
    <w:p w14:paraId="355C48C2" w14:textId="77777777" w:rsidR="00851ED3" w:rsidRPr="008A69F0" w:rsidRDefault="00851ED3" w:rsidP="00851ED3">
      <w:pPr>
        <w:pStyle w:val="NormalWeb"/>
        <w:spacing w:before="240" w:beforeAutospacing="0" w:after="240" w:afterAutospacing="0" w:line="360" w:lineRule="auto"/>
        <w:jc w:val="both"/>
        <w:rPr>
          <w:rFonts w:ascii="Palatino Linotype" w:hAnsi="Palatino Linotype"/>
          <w:sz w:val="22"/>
          <w:szCs w:val="22"/>
        </w:rPr>
      </w:pPr>
      <w:r w:rsidRPr="008A69F0">
        <w:rPr>
          <w:rFonts w:ascii="Palatino Linotype" w:hAnsi="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0601C69" w14:textId="77777777" w:rsidR="00851ED3" w:rsidRPr="008A69F0" w:rsidRDefault="00851ED3" w:rsidP="00851ED3">
      <w:pPr>
        <w:pStyle w:val="NormalWeb"/>
        <w:spacing w:before="240" w:beforeAutospacing="0" w:after="240" w:afterAutospacing="0" w:line="360" w:lineRule="auto"/>
        <w:jc w:val="both"/>
        <w:rPr>
          <w:rFonts w:ascii="Palatino Linotype" w:hAnsi="Palatino Linotype"/>
          <w:sz w:val="22"/>
          <w:szCs w:val="22"/>
        </w:rPr>
      </w:pPr>
      <w:r w:rsidRPr="008A69F0">
        <w:rPr>
          <w:rFonts w:ascii="Palatino Linotype" w:hAnsi="Palatino Linotype"/>
          <w:sz w:val="22"/>
          <w:szCs w:val="22"/>
        </w:rPr>
        <w:t>Lo anterior era compartido por el entonces Instituto Nacional de Transparencia, Acceso a la Información y Protección de Datos (INAI) a través del Criterio orientador 19/17, el cual es del tenor literal siguiente:</w:t>
      </w:r>
    </w:p>
    <w:p w14:paraId="722EAB21" w14:textId="77777777" w:rsidR="00851ED3" w:rsidRPr="008A69F0" w:rsidRDefault="00851ED3" w:rsidP="00851ED3">
      <w:pPr>
        <w:pStyle w:val="NormalWeb"/>
        <w:spacing w:before="240" w:beforeAutospacing="0" w:after="240" w:afterAutospacing="0"/>
        <w:ind w:left="851" w:right="616"/>
        <w:jc w:val="both"/>
        <w:rPr>
          <w:rFonts w:ascii="Palatino Linotype" w:hAnsi="Palatino Linotype"/>
          <w:sz w:val="22"/>
          <w:szCs w:val="22"/>
        </w:rPr>
      </w:pPr>
      <w:r w:rsidRPr="008A69F0">
        <w:rPr>
          <w:rFonts w:ascii="Palatino Linotype" w:hAnsi="Palatino Linotype"/>
          <w:i/>
          <w:iCs/>
          <w:sz w:val="22"/>
          <w:szCs w:val="22"/>
        </w:rPr>
        <w:t>“</w:t>
      </w:r>
      <w:r w:rsidRPr="008A69F0">
        <w:rPr>
          <w:rFonts w:ascii="Palatino Linotype" w:hAnsi="Palatino Linotype"/>
          <w:b/>
          <w:bCs/>
          <w:i/>
          <w:iCs/>
          <w:sz w:val="22"/>
          <w:szCs w:val="22"/>
        </w:rPr>
        <w:t xml:space="preserve">Registro Federal de Contribuyentes (RFC) de personas físicas. </w:t>
      </w:r>
      <w:r w:rsidRPr="008A69F0">
        <w:rPr>
          <w:rFonts w:ascii="Palatino Linotype" w:hAnsi="Palatino Linotype"/>
          <w:i/>
          <w:iCs/>
          <w:sz w:val="22"/>
          <w:szCs w:val="22"/>
        </w:rPr>
        <w:t>El RFC es una clave de carácter fiscal, única e irrepetible, que permite identificar al titular, su edad y fecha de nacimiento, por lo que es un dato personal de carácter confidencial.” (Sic)</w:t>
      </w:r>
    </w:p>
    <w:p w14:paraId="0367F9AB" w14:textId="77777777" w:rsidR="00851ED3" w:rsidRPr="008A69F0" w:rsidRDefault="00851ED3" w:rsidP="00851ED3">
      <w:pPr>
        <w:pStyle w:val="NormalWeb"/>
        <w:spacing w:before="240" w:beforeAutospacing="0" w:after="240" w:afterAutospacing="0" w:line="360" w:lineRule="auto"/>
        <w:jc w:val="both"/>
        <w:rPr>
          <w:rFonts w:ascii="Palatino Linotype" w:hAnsi="Palatino Linotype"/>
          <w:sz w:val="22"/>
          <w:szCs w:val="22"/>
        </w:rPr>
      </w:pPr>
      <w:r w:rsidRPr="008A69F0">
        <w:rPr>
          <w:rFonts w:ascii="Palatino Linotype" w:hAnsi="Palatino Linotype"/>
          <w:sz w:val="22"/>
          <w:szCs w:val="22"/>
        </w:rPr>
        <w:t xml:space="preserve">Así, el RFC se vincula al nombre de su titular y permite identificar la edad de la persona, su fecha de nacimiento, así como su </w:t>
      </w:r>
      <w:proofErr w:type="spellStart"/>
      <w:r w:rsidRPr="008A69F0">
        <w:rPr>
          <w:rFonts w:ascii="Palatino Linotype" w:hAnsi="Palatino Linotype"/>
          <w:sz w:val="22"/>
          <w:szCs w:val="22"/>
        </w:rPr>
        <w:t>homoclave</w:t>
      </w:r>
      <w:proofErr w:type="spellEnd"/>
      <w:r w:rsidRPr="008A69F0">
        <w:rPr>
          <w:rFonts w:ascii="Palatino Linotype" w:hAnsi="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6E1BF28" w14:textId="77777777" w:rsidR="00851ED3" w:rsidRPr="008A69F0" w:rsidRDefault="00851ED3" w:rsidP="00851ED3">
      <w:pPr>
        <w:pStyle w:val="NormalWeb"/>
        <w:spacing w:before="240" w:beforeAutospacing="0" w:after="240" w:afterAutospacing="0" w:line="360" w:lineRule="auto"/>
        <w:jc w:val="both"/>
        <w:rPr>
          <w:rFonts w:ascii="Palatino Linotype" w:hAnsi="Palatino Linotype"/>
          <w:sz w:val="22"/>
          <w:szCs w:val="22"/>
        </w:rPr>
      </w:pPr>
      <w:r w:rsidRPr="008A69F0">
        <w:rPr>
          <w:rFonts w:ascii="Palatino Linotype" w:hAnsi="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D6F378C" w14:textId="77777777" w:rsidR="00851ED3" w:rsidRPr="008A69F0" w:rsidRDefault="00851ED3" w:rsidP="00851ED3">
      <w:pPr>
        <w:pStyle w:val="NormalWeb"/>
        <w:spacing w:before="240" w:beforeAutospacing="0" w:after="240" w:afterAutospacing="0" w:line="360" w:lineRule="auto"/>
        <w:jc w:val="both"/>
        <w:rPr>
          <w:rFonts w:ascii="Palatino Linotype" w:hAnsi="Palatino Linotype"/>
          <w:sz w:val="22"/>
          <w:szCs w:val="22"/>
        </w:rPr>
      </w:pPr>
      <w:r w:rsidRPr="008A69F0">
        <w:rPr>
          <w:rFonts w:ascii="Palatino Linotype" w:hAnsi="Palatino Linotype"/>
          <w:sz w:val="22"/>
          <w:szCs w:val="22"/>
        </w:rPr>
        <w:t>Argumento que era compartido por el entonces Instituto Nacional de Transparencia, Acceso a la Información y Protección de Datos (INAI)</w:t>
      </w:r>
      <w:r w:rsidRPr="008A69F0">
        <w:rPr>
          <w:rFonts w:ascii="Palatino Linotype" w:hAnsi="Palatino Linotype"/>
          <w:b/>
          <w:bCs/>
          <w:sz w:val="22"/>
          <w:szCs w:val="22"/>
        </w:rPr>
        <w:t xml:space="preserve">, conforme al </w:t>
      </w:r>
      <w:r w:rsidRPr="008A69F0">
        <w:rPr>
          <w:rFonts w:ascii="Palatino Linotype" w:hAnsi="Palatino Linotype"/>
          <w:sz w:val="22"/>
          <w:szCs w:val="22"/>
        </w:rPr>
        <w:t>criterio orientador número 18/17, el cual refiere: </w:t>
      </w:r>
    </w:p>
    <w:p w14:paraId="0EB2E3C8" w14:textId="77777777" w:rsidR="00851ED3" w:rsidRPr="008A69F0" w:rsidRDefault="00851ED3" w:rsidP="00851ED3">
      <w:pPr>
        <w:pStyle w:val="NormalWeb"/>
        <w:spacing w:before="240" w:beforeAutospacing="0" w:after="240" w:afterAutospacing="0" w:line="276" w:lineRule="auto"/>
        <w:ind w:left="851" w:right="616"/>
        <w:jc w:val="both"/>
        <w:rPr>
          <w:rFonts w:ascii="Palatino Linotype" w:hAnsi="Palatino Linotype"/>
          <w:sz w:val="22"/>
          <w:szCs w:val="22"/>
        </w:rPr>
      </w:pPr>
      <w:r w:rsidRPr="008A69F0">
        <w:rPr>
          <w:rFonts w:ascii="Palatino Linotype" w:hAnsi="Palatino Linotype"/>
          <w:i/>
          <w:iCs/>
          <w:sz w:val="22"/>
          <w:szCs w:val="22"/>
        </w:rPr>
        <w:t>“</w:t>
      </w:r>
      <w:r w:rsidRPr="008A69F0">
        <w:rPr>
          <w:rFonts w:ascii="Palatino Linotype" w:hAnsi="Palatino Linotype"/>
          <w:b/>
          <w:bCs/>
          <w:i/>
          <w:iCs/>
          <w:sz w:val="22"/>
          <w:szCs w:val="22"/>
        </w:rPr>
        <w:t xml:space="preserve">Clave Única de Registro de Población (CURP). </w:t>
      </w:r>
      <w:r w:rsidRPr="008A69F0">
        <w:rPr>
          <w:rFonts w:ascii="Palatino Linotype" w:hAnsi="Palatino Linotype"/>
          <w:i/>
          <w:iCs/>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7FD93509"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4AD4A21D"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p>
    <w:p w14:paraId="5A5C1883"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 “</w:t>
      </w:r>
      <w:r w:rsidRPr="008A69F0">
        <w:rPr>
          <w:rFonts w:ascii="Palatino Linotype" w:eastAsia="Palatino Linotype" w:hAnsi="Palatino Linotype" w:cs="Palatino Linotype"/>
          <w:b/>
          <w:i/>
          <w:sz w:val="22"/>
          <w:szCs w:val="22"/>
        </w:rPr>
        <w:t>Quincuagésimo</w:t>
      </w:r>
      <w:r w:rsidRPr="008A69F0">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A253B99"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Quincuagésimo primero.</w:t>
      </w:r>
      <w:r w:rsidRPr="008A69F0">
        <w:rPr>
          <w:rFonts w:ascii="Palatino Linotype" w:eastAsia="Palatino Linotype" w:hAnsi="Palatino Linotype" w:cs="Palatino Linotype"/>
          <w:i/>
          <w:sz w:val="22"/>
          <w:szCs w:val="22"/>
        </w:rPr>
        <w:t xml:space="preserve"> Toda acta del Comité de Transparencia deberá contener: </w:t>
      </w:r>
    </w:p>
    <w:p w14:paraId="216C268A"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I. El número de sesión y fecha; </w:t>
      </w:r>
    </w:p>
    <w:p w14:paraId="4D0F3A53"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II. El nombre del área que solicitó la clasificación de información; </w:t>
      </w:r>
    </w:p>
    <w:p w14:paraId="5C3D52D9"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III. La fundamentación legal y motivación correspondiente; </w:t>
      </w:r>
    </w:p>
    <w:p w14:paraId="37A040B9"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IV. La resolución o resoluciones aprobadas; y </w:t>
      </w:r>
    </w:p>
    <w:p w14:paraId="19DFD6A5"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V. La rúbrica o firma digital de cada integrante del Comité de Transparencia. </w:t>
      </w:r>
    </w:p>
    <w:p w14:paraId="3B3A3ED3"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488F80C"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 Los motivos y razonamientos que sustenten la confirmación o modificación de la prueba de daño;</w:t>
      </w:r>
    </w:p>
    <w:p w14:paraId="55A0C491"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II. Descripción de las partes o secciones reservadas, en caso de clasificación parcial; </w:t>
      </w:r>
    </w:p>
    <w:p w14:paraId="13A1D136"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III. El periodo por el que mantendrá su clasificación y fecha de expiración; y </w:t>
      </w:r>
    </w:p>
    <w:p w14:paraId="41E3B2A0"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7486BD5"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05D9DB4"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277B544"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Quincuagésimo segundo.</w:t>
      </w:r>
      <w:r w:rsidRPr="008A69F0">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571D85A"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B85EF34"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C367721"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08513A3"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III. Señalar las personas o instancias autorizadas a acceder a la información clasificada.</w:t>
      </w:r>
    </w:p>
    <w:p w14:paraId="6C4F4E92"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98628A2"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p>
    <w:p w14:paraId="6AD19069"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049E09E1"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p>
    <w:p w14:paraId="3DEDA86C" w14:textId="77777777" w:rsidR="00851ED3" w:rsidRPr="008A69F0" w:rsidRDefault="00851ED3" w:rsidP="00851ED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r w:rsidRPr="008A69F0">
        <w:rPr>
          <w:rFonts w:ascii="Palatino Linotype" w:eastAsia="Palatino Linotype" w:hAnsi="Palatino Linotype" w:cs="Palatino Linotype"/>
          <w:b/>
          <w:i/>
          <w:sz w:val="22"/>
          <w:szCs w:val="22"/>
        </w:rPr>
        <w:t>Quincuagésimo cuarto.</w:t>
      </w:r>
      <w:r w:rsidRPr="008A69F0">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1630D1A"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Quincuagésimo quinto.</w:t>
      </w:r>
      <w:r w:rsidRPr="008A69F0">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8A69F0">
        <w:rPr>
          <w:rFonts w:ascii="Palatino Linotype" w:eastAsia="Palatino Linotype" w:hAnsi="Palatino Linotype" w:cs="Palatino Linotype"/>
          <w:i/>
          <w:sz w:val="22"/>
          <w:szCs w:val="22"/>
        </w:rPr>
        <w:t>testado</w:t>
      </w:r>
      <w:proofErr w:type="spellEnd"/>
      <w:r w:rsidRPr="008A69F0">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FFA7E6E"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w:t>
      </w:r>
    </w:p>
    <w:p w14:paraId="37D10F96"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b/>
          <w:i/>
          <w:sz w:val="22"/>
          <w:szCs w:val="22"/>
        </w:rPr>
        <w:t>Quincuagésimo séptimo.</w:t>
      </w:r>
      <w:r w:rsidRPr="008A69F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A4FCE39"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12A74DA8"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375ADD8E"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3F25AEA"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396A40A" w14:textId="77777777" w:rsidR="00851ED3" w:rsidRPr="008A69F0" w:rsidRDefault="00851ED3" w:rsidP="00851ED3">
      <w:pPr>
        <w:ind w:left="567" w:right="616"/>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51FF616" w14:textId="77777777" w:rsidR="00851ED3" w:rsidRPr="008A69F0" w:rsidRDefault="00851ED3" w:rsidP="00851ED3">
      <w:pPr>
        <w:spacing w:line="360" w:lineRule="auto"/>
        <w:ind w:left="567" w:right="616"/>
        <w:jc w:val="both"/>
        <w:rPr>
          <w:rFonts w:ascii="Palatino Linotype" w:eastAsia="Palatino Linotype" w:hAnsi="Palatino Linotype" w:cs="Palatino Linotype"/>
          <w:i/>
          <w:sz w:val="22"/>
          <w:szCs w:val="22"/>
        </w:rPr>
      </w:pPr>
    </w:p>
    <w:p w14:paraId="2B2E205C" w14:textId="77777777" w:rsidR="00851ED3" w:rsidRPr="008A69F0" w:rsidRDefault="00851ED3" w:rsidP="00851ED3">
      <w:pPr>
        <w:spacing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B52E208" w14:textId="6F83A455" w:rsidR="00422AF6" w:rsidRPr="008A69F0" w:rsidRDefault="0067296C">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r w:rsidR="00982196" w:rsidRPr="008A69F0">
        <w:rPr>
          <w:rFonts w:ascii="Palatino Linotype" w:eastAsia="Palatino Linotype" w:hAnsi="Palatino Linotype" w:cs="Palatino Linotype"/>
          <w:sz w:val="22"/>
          <w:szCs w:val="22"/>
        </w:rPr>
        <w:t xml:space="preserve"> </w:t>
      </w:r>
    </w:p>
    <w:p w14:paraId="65B64204" w14:textId="77777777" w:rsidR="00422AF6" w:rsidRPr="008A69F0"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8A69F0">
        <w:rPr>
          <w:rFonts w:ascii="Palatino Linotype" w:eastAsia="Palatino Linotype" w:hAnsi="Palatino Linotype" w:cs="Palatino Linotype"/>
          <w:b/>
          <w:sz w:val="22"/>
          <w:szCs w:val="22"/>
        </w:rPr>
        <w:t>R E S U E L V E:</w:t>
      </w:r>
    </w:p>
    <w:p w14:paraId="1C0F9010" w14:textId="47C18BA3" w:rsidR="00422AF6" w:rsidRPr="008A69F0" w:rsidRDefault="0067296C">
      <w:pPr>
        <w:spacing w:before="240" w:after="240" w:line="360" w:lineRule="auto"/>
        <w:jc w:val="both"/>
        <w:rPr>
          <w:rFonts w:ascii="Palatino Linotype" w:eastAsia="Palatino Linotype" w:hAnsi="Palatino Linotype" w:cs="Palatino Linotype"/>
          <w:b/>
          <w:sz w:val="22"/>
          <w:szCs w:val="22"/>
        </w:rPr>
      </w:pPr>
      <w:r w:rsidRPr="008A69F0">
        <w:rPr>
          <w:rFonts w:ascii="Palatino Linotype" w:eastAsia="Palatino Linotype" w:hAnsi="Palatino Linotype" w:cs="Palatino Linotype"/>
          <w:b/>
          <w:sz w:val="22"/>
          <w:szCs w:val="22"/>
        </w:rPr>
        <w:t xml:space="preserve">Primero. </w:t>
      </w:r>
      <w:r w:rsidRPr="008A69F0">
        <w:rPr>
          <w:rFonts w:ascii="Palatino Linotype" w:eastAsia="Palatino Linotype" w:hAnsi="Palatino Linotype" w:cs="Palatino Linotype"/>
          <w:sz w:val="22"/>
          <w:szCs w:val="22"/>
        </w:rPr>
        <w:t>Resultan</w:t>
      </w:r>
      <w:r w:rsidRPr="008A69F0">
        <w:rPr>
          <w:rFonts w:ascii="Palatino Linotype" w:eastAsia="Palatino Linotype" w:hAnsi="Palatino Linotype" w:cs="Palatino Linotype"/>
          <w:b/>
          <w:sz w:val="22"/>
          <w:szCs w:val="22"/>
        </w:rPr>
        <w:t xml:space="preserve"> </w:t>
      </w:r>
      <w:r w:rsidR="00E3722B" w:rsidRPr="008A69F0">
        <w:rPr>
          <w:rFonts w:ascii="Palatino Linotype" w:eastAsia="Palatino Linotype" w:hAnsi="Palatino Linotype" w:cs="Palatino Linotype"/>
          <w:b/>
          <w:sz w:val="22"/>
          <w:szCs w:val="22"/>
        </w:rPr>
        <w:t>fundado</w:t>
      </w:r>
      <w:r w:rsidRPr="008A69F0">
        <w:rPr>
          <w:rFonts w:ascii="Palatino Linotype" w:eastAsia="Palatino Linotype" w:hAnsi="Palatino Linotype" w:cs="Palatino Linotype"/>
          <w:b/>
          <w:sz w:val="22"/>
          <w:szCs w:val="22"/>
        </w:rPr>
        <w:t xml:space="preserve">s </w:t>
      </w:r>
      <w:r w:rsidRPr="008A69F0">
        <w:rPr>
          <w:rFonts w:ascii="Palatino Linotype" w:eastAsia="Palatino Linotype" w:hAnsi="Palatino Linotype" w:cs="Palatino Linotype"/>
          <w:sz w:val="22"/>
          <w:szCs w:val="22"/>
        </w:rPr>
        <w:t xml:space="preserve">los motivos de inconformidad hechos valer por </w:t>
      </w:r>
      <w:r w:rsidRPr="008A69F0">
        <w:rPr>
          <w:rFonts w:ascii="Palatino Linotype" w:eastAsia="Palatino Linotype" w:hAnsi="Palatino Linotype" w:cs="Palatino Linotype"/>
          <w:b/>
          <w:sz w:val="22"/>
          <w:szCs w:val="22"/>
        </w:rPr>
        <w:t>la parte Recurrente</w:t>
      </w:r>
      <w:r w:rsidRPr="008A69F0">
        <w:rPr>
          <w:rFonts w:ascii="Palatino Linotype" w:eastAsia="Palatino Linotype" w:hAnsi="Palatino Linotype" w:cs="Palatino Linotype"/>
          <w:sz w:val="22"/>
          <w:szCs w:val="22"/>
        </w:rPr>
        <w:t xml:space="preserve"> en </w:t>
      </w:r>
      <w:r w:rsidR="00E3722B" w:rsidRPr="008A69F0">
        <w:rPr>
          <w:rFonts w:ascii="Palatino Linotype" w:eastAsia="Palatino Linotype" w:hAnsi="Palatino Linotype" w:cs="Palatino Linotype"/>
          <w:sz w:val="22"/>
          <w:szCs w:val="22"/>
        </w:rPr>
        <w:t>el</w:t>
      </w:r>
      <w:r w:rsidRPr="008A69F0">
        <w:rPr>
          <w:rFonts w:ascii="Palatino Linotype" w:eastAsia="Palatino Linotype" w:hAnsi="Palatino Linotype" w:cs="Palatino Linotype"/>
          <w:sz w:val="22"/>
          <w:szCs w:val="22"/>
        </w:rPr>
        <w:t xml:space="preserve"> Recurso de Revisión</w:t>
      </w:r>
      <w:r w:rsidRPr="008A69F0">
        <w:rPr>
          <w:rFonts w:ascii="Palatino Linotype" w:eastAsia="Palatino Linotype" w:hAnsi="Palatino Linotype" w:cs="Palatino Linotype"/>
          <w:b/>
          <w:sz w:val="22"/>
          <w:szCs w:val="22"/>
        </w:rPr>
        <w:t xml:space="preserve"> </w:t>
      </w:r>
      <w:r w:rsidR="00716C37" w:rsidRPr="008A69F0">
        <w:rPr>
          <w:rFonts w:ascii="Palatino Linotype" w:eastAsia="Palatino Linotype" w:hAnsi="Palatino Linotype" w:cs="Palatino Linotype"/>
          <w:b/>
          <w:sz w:val="22"/>
          <w:szCs w:val="20"/>
        </w:rPr>
        <w:t>07894/INFOEM/IP/RR/2025</w:t>
      </w:r>
      <w:r w:rsidRPr="008A69F0">
        <w:rPr>
          <w:rFonts w:ascii="Palatino Linotype" w:eastAsia="Palatino Linotype" w:hAnsi="Palatino Linotype" w:cs="Palatino Linotype"/>
          <w:b/>
          <w:sz w:val="22"/>
          <w:szCs w:val="22"/>
        </w:rPr>
        <w:t xml:space="preserve">, </w:t>
      </w:r>
      <w:r w:rsidRPr="008A69F0">
        <w:rPr>
          <w:rFonts w:ascii="Palatino Linotype" w:eastAsia="Palatino Linotype" w:hAnsi="Palatino Linotype" w:cs="Palatino Linotype"/>
          <w:sz w:val="22"/>
          <w:szCs w:val="22"/>
        </w:rPr>
        <w:t>por lo que</w:t>
      </w:r>
      <w:r w:rsidRPr="008A69F0">
        <w:rPr>
          <w:rFonts w:ascii="Palatino Linotype" w:eastAsia="Palatino Linotype" w:hAnsi="Palatino Linotype" w:cs="Palatino Linotype"/>
          <w:b/>
          <w:sz w:val="22"/>
          <w:szCs w:val="22"/>
        </w:rPr>
        <w:t xml:space="preserve">, en términos del Considerando Cuarto </w:t>
      </w:r>
      <w:r w:rsidRPr="008A69F0">
        <w:rPr>
          <w:rFonts w:ascii="Palatino Linotype" w:eastAsia="Palatino Linotype" w:hAnsi="Palatino Linotype" w:cs="Palatino Linotype"/>
          <w:sz w:val="22"/>
          <w:szCs w:val="22"/>
        </w:rPr>
        <w:t>de la presente resolución</w:t>
      </w:r>
      <w:r w:rsidRPr="008A69F0">
        <w:rPr>
          <w:rFonts w:ascii="Palatino Linotype" w:eastAsia="Palatino Linotype" w:hAnsi="Palatino Linotype" w:cs="Palatino Linotype"/>
          <w:b/>
          <w:sz w:val="22"/>
          <w:szCs w:val="22"/>
        </w:rPr>
        <w:t xml:space="preserve">, se </w:t>
      </w:r>
      <w:r w:rsidR="003D4BE6" w:rsidRPr="008A69F0">
        <w:rPr>
          <w:rFonts w:ascii="Palatino Linotype" w:eastAsia="Palatino Linotype" w:hAnsi="Palatino Linotype" w:cs="Palatino Linotype"/>
          <w:b/>
          <w:sz w:val="22"/>
          <w:szCs w:val="22"/>
        </w:rPr>
        <w:t xml:space="preserve">Modifica </w:t>
      </w:r>
      <w:r w:rsidR="00D61860" w:rsidRPr="008A69F0">
        <w:rPr>
          <w:rFonts w:ascii="Palatino Linotype" w:eastAsia="Palatino Linotype" w:hAnsi="Palatino Linotype" w:cs="Palatino Linotype"/>
          <w:b/>
          <w:sz w:val="22"/>
          <w:szCs w:val="22"/>
        </w:rPr>
        <w:t>l</w:t>
      </w:r>
      <w:r w:rsidRPr="008A69F0">
        <w:rPr>
          <w:rFonts w:ascii="Palatino Linotype" w:eastAsia="Palatino Linotype" w:hAnsi="Palatino Linotype" w:cs="Palatino Linotype"/>
          <w:sz w:val="22"/>
          <w:szCs w:val="22"/>
        </w:rPr>
        <w:t>a respuesta del</w:t>
      </w:r>
      <w:r w:rsidRPr="008A69F0">
        <w:rPr>
          <w:rFonts w:ascii="Palatino Linotype" w:eastAsia="Palatino Linotype" w:hAnsi="Palatino Linotype" w:cs="Palatino Linotype"/>
          <w:b/>
          <w:sz w:val="22"/>
          <w:szCs w:val="22"/>
        </w:rPr>
        <w:t xml:space="preserve"> Sujeto Obligado.</w:t>
      </w:r>
    </w:p>
    <w:p w14:paraId="1C166BEA" w14:textId="206D25CC" w:rsidR="00422AF6" w:rsidRPr="008A69F0" w:rsidRDefault="0067296C">
      <w:pPr>
        <w:spacing w:before="240" w:after="240" w:line="360" w:lineRule="auto"/>
        <w:jc w:val="both"/>
        <w:rPr>
          <w:rFonts w:ascii="Palatino Linotype" w:eastAsia="Palatino Linotype" w:hAnsi="Palatino Linotype" w:cs="Palatino Linotype"/>
          <w:b/>
          <w:sz w:val="22"/>
          <w:szCs w:val="22"/>
        </w:rPr>
      </w:pPr>
      <w:bookmarkStart w:id="3" w:name="_heading=h.j3ppyxwlb1s2" w:colFirst="0" w:colLast="0"/>
      <w:bookmarkEnd w:id="3"/>
      <w:r w:rsidRPr="008A69F0">
        <w:rPr>
          <w:rFonts w:ascii="Palatino Linotype" w:eastAsia="Palatino Linotype" w:hAnsi="Palatino Linotype" w:cs="Palatino Linotype"/>
          <w:b/>
          <w:sz w:val="22"/>
          <w:szCs w:val="22"/>
        </w:rPr>
        <w:t xml:space="preserve">Segundo. Se Ordena al Sujeto Obligado </w:t>
      </w:r>
      <w:r w:rsidRPr="008A69F0">
        <w:rPr>
          <w:rFonts w:ascii="Palatino Linotype" w:eastAsia="Palatino Linotype" w:hAnsi="Palatino Linotype" w:cs="Palatino Linotype"/>
          <w:sz w:val="22"/>
          <w:szCs w:val="22"/>
        </w:rPr>
        <w:t>que en términos de los</w:t>
      </w:r>
      <w:r w:rsidRPr="008A69F0">
        <w:rPr>
          <w:rFonts w:ascii="Palatino Linotype" w:eastAsia="Palatino Linotype" w:hAnsi="Palatino Linotype" w:cs="Palatino Linotype"/>
          <w:b/>
          <w:sz w:val="22"/>
          <w:szCs w:val="22"/>
        </w:rPr>
        <w:t xml:space="preserve"> Considerandos Cuarto y Quinto </w:t>
      </w:r>
      <w:r w:rsidRPr="008A69F0">
        <w:rPr>
          <w:rFonts w:ascii="Palatino Linotype" w:eastAsia="Palatino Linotype" w:hAnsi="Palatino Linotype" w:cs="Palatino Linotype"/>
          <w:sz w:val="22"/>
          <w:szCs w:val="22"/>
        </w:rPr>
        <w:t xml:space="preserve">de esta resolución, haga entrega a </w:t>
      </w:r>
      <w:r w:rsidRPr="008A69F0">
        <w:rPr>
          <w:rFonts w:ascii="Palatino Linotype" w:eastAsia="Palatino Linotype" w:hAnsi="Palatino Linotype" w:cs="Palatino Linotype"/>
          <w:b/>
          <w:sz w:val="22"/>
          <w:szCs w:val="22"/>
        </w:rPr>
        <w:t>la parte Recurrente a través del SAIMEX</w:t>
      </w:r>
      <w:r w:rsidR="00922D63" w:rsidRPr="008A69F0">
        <w:rPr>
          <w:rFonts w:ascii="Palatino Linotype" w:eastAsia="Palatino Linotype" w:hAnsi="Palatino Linotype" w:cs="Palatino Linotype"/>
          <w:sz w:val="22"/>
          <w:szCs w:val="22"/>
        </w:rPr>
        <w:t>, de ser e</w:t>
      </w:r>
      <w:r w:rsidR="00BA5F64" w:rsidRPr="008A69F0">
        <w:rPr>
          <w:rFonts w:ascii="Palatino Linotype" w:eastAsia="Palatino Linotype" w:hAnsi="Palatino Linotype" w:cs="Palatino Linotype"/>
          <w:sz w:val="22"/>
          <w:szCs w:val="22"/>
        </w:rPr>
        <w:t>l caso en versión pública,</w:t>
      </w:r>
      <w:r w:rsidR="00C41429" w:rsidRPr="008A69F0">
        <w:rPr>
          <w:rFonts w:ascii="Palatino Linotype" w:eastAsia="Palatino Linotype" w:hAnsi="Palatino Linotype" w:cs="Palatino Linotype"/>
          <w:sz w:val="22"/>
          <w:szCs w:val="22"/>
        </w:rPr>
        <w:t xml:space="preserve"> </w:t>
      </w:r>
      <w:r w:rsidR="00922D63" w:rsidRPr="008A69F0">
        <w:rPr>
          <w:rFonts w:ascii="Palatino Linotype" w:eastAsia="Palatino Linotype" w:hAnsi="Palatino Linotype" w:cs="Palatino Linotype"/>
          <w:sz w:val="22"/>
          <w:szCs w:val="22"/>
        </w:rPr>
        <w:t>la siguiente información:</w:t>
      </w:r>
      <w:r w:rsidRPr="008A69F0">
        <w:rPr>
          <w:rFonts w:ascii="Palatino Linotype" w:eastAsia="Palatino Linotype" w:hAnsi="Palatino Linotype" w:cs="Palatino Linotype"/>
          <w:sz w:val="22"/>
          <w:szCs w:val="22"/>
        </w:rPr>
        <w:t xml:space="preserve"> </w:t>
      </w:r>
    </w:p>
    <w:p w14:paraId="4E20C010" w14:textId="6FAF870E" w:rsidR="00302BD6" w:rsidRPr="008A69F0" w:rsidRDefault="00302BD6" w:rsidP="00716C37">
      <w:pPr>
        <w:pStyle w:val="Prrafodelista"/>
        <w:numPr>
          <w:ilvl w:val="0"/>
          <w:numId w:val="3"/>
        </w:numPr>
        <w:spacing w:line="360" w:lineRule="auto"/>
        <w:ind w:left="426" w:right="49"/>
        <w:jc w:val="both"/>
        <w:rPr>
          <w:rFonts w:ascii="Palatino Linotype" w:eastAsia="Palatino Linotype" w:hAnsi="Palatino Linotype" w:cs="Palatino Linotype"/>
          <w:b/>
          <w:sz w:val="22"/>
          <w:szCs w:val="22"/>
        </w:rPr>
      </w:pPr>
      <w:r w:rsidRPr="008A69F0">
        <w:rPr>
          <w:rFonts w:ascii="Palatino Linotype" w:eastAsia="Palatino Linotype" w:hAnsi="Palatino Linotype" w:cs="Palatino Linotype"/>
          <w:b/>
          <w:sz w:val="22"/>
          <w:szCs w:val="22"/>
        </w:rPr>
        <w:t>Documentos que acrediten la experiencia de dos años en materia de Contraloría</w:t>
      </w:r>
      <w:r w:rsidR="00A45DC1" w:rsidRPr="008A69F0">
        <w:rPr>
          <w:rFonts w:ascii="Palatino Linotype" w:eastAsia="Palatino Linotype" w:hAnsi="Palatino Linotype" w:cs="Palatino Linotype"/>
          <w:b/>
          <w:sz w:val="22"/>
          <w:szCs w:val="22"/>
        </w:rPr>
        <w:t>,</w:t>
      </w:r>
      <w:r w:rsidRPr="008A69F0">
        <w:rPr>
          <w:rFonts w:ascii="Palatino Linotype" w:eastAsia="Palatino Linotype" w:hAnsi="Palatino Linotype" w:cs="Palatino Linotype"/>
          <w:b/>
          <w:sz w:val="22"/>
          <w:szCs w:val="22"/>
        </w:rPr>
        <w:t xml:space="preserve"> del Titular del Órgano Interno de Control </w:t>
      </w:r>
      <w:r w:rsidR="00A45DC1" w:rsidRPr="008A69F0">
        <w:rPr>
          <w:rFonts w:ascii="Palatino Linotype" w:eastAsia="Palatino Linotype" w:hAnsi="Palatino Linotype" w:cs="Palatino Linotype"/>
          <w:b/>
          <w:sz w:val="22"/>
          <w:szCs w:val="22"/>
        </w:rPr>
        <w:t xml:space="preserve">en funciones </w:t>
      </w:r>
      <w:r w:rsidRPr="008A69F0">
        <w:rPr>
          <w:rFonts w:ascii="Palatino Linotype" w:eastAsia="Palatino Linotype" w:hAnsi="Palatino Linotype" w:cs="Palatino Linotype"/>
          <w:b/>
          <w:sz w:val="22"/>
          <w:szCs w:val="22"/>
        </w:rPr>
        <w:t>al seis de junio de dos mil veinticinco.</w:t>
      </w:r>
      <w:r w:rsidR="00465F16" w:rsidRPr="008A69F0">
        <w:rPr>
          <w:rFonts w:ascii="Palatino Linotype" w:eastAsia="Palatino Linotype" w:hAnsi="Palatino Linotype" w:cs="Palatino Linotype"/>
          <w:b/>
          <w:sz w:val="22"/>
          <w:szCs w:val="22"/>
        </w:rPr>
        <w:t xml:space="preserve"> </w:t>
      </w:r>
    </w:p>
    <w:p w14:paraId="1F01EBC1" w14:textId="77777777" w:rsidR="00716C37" w:rsidRPr="008A69F0" w:rsidRDefault="00716C37" w:rsidP="00716C37">
      <w:pPr>
        <w:pStyle w:val="Prrafodelista"/>
        <w:spacing w:line="360" w:lineRule="auto"/>
        <w:ind w:left="426" w:right="49"/>
        <w:jc w:val="both"/>
        <w:rPr>
          <w:rFonts w:ascii="Palatino Linotype" w:eastAsia="Palatino Linotype" w:hAnsi="Palatino Linotype" w:cs="Palatino Linotype"/>
          <w:b/>
          <w:sz w:val="22"/>
          <w:szCs w:val="22"/>
        </w:rPr>
      </w:pPr>
    </w:p>
    <w:p w14:paraId="7F0FC861" w14:textId="77777777" w:rsidR="00A16E99" w:rsidRPr="008A69F0" w:rsidRDefault="00F0248F" w:rsidP="00A16E99">
      <w:pPr>
        <w:tabs>
          <w:tab w:val="left" w:pos="993"/>
        </w:tabs>
        <w:ind w:left="360"/>
        <w:jc w:val="both"/>
        <w:rPr>
          <w:rFonts w:ascii="Palatino Linotype" w:eastAsia="Palatino Linotype" w:hAnsi="Palatino Linotype" w:cs="Palatino Linotype"/>
          <w:i/>
          <w:sz w:val="22"/>
          <w:szCs w:val="22"/>
        </w:rPr>
      </w:pPr>
      <w:r w:rsidRPr="008A69F0">
        <w:rPr>
          <w:rFonts w:ascii="Palatino Linotype" w:eastAsia="Palatino Linotype" w:hAnsi="Palatino Linotype" w:cs="Palatino Linotype"/>
          <w:i/>
          <w:sz w:val="22"/>
          <w:szCs w:val="22"/>
        </w:rPr>
        <w:t>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A784548" w14:textId="77777777" w:rsidR="00A16E99" w:rsidRPr="008A69F0" w:rsidRDefault="00A16E99" w:rsidP="00A16E99">
      <w:pPr>
        <w:tabs>
          <w:tab w:val="left" w:pos="993"/>
        </w:tabs>
        <w:ind w:left="360"/>
        <w:jc w:val="both"/>
        <w:rPr>
          <w:rFonts w:ascii="Palatino Linotype" w:eastAsia="Palatino Linotype" w:hAnsi="Palatino Linotype" w:cs="Palatino Linotype"/>
          <w:i/>
          <w:sz w:val="22"/>
          <w:szCs w:val="22"/>
        </w:rPr>
      </w:pPr>
    </w:p>
    <w:p w14:paraId="5AEB0523" w14:textId="77777777" w:rsidR="00422AF6" w:rsidRPr="008A69F0" w:rsidRDefault="0067296C">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 xml:space="preserve">Tercero.  Notifíquese vía SAIMEX, </w:t>
      </w:r>
      <w:r w:rsidRPr="008A69F0">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8A69F0" w:rsidRDefault="0067296C">
      <w:pPr>
        <w:spacing w:before="240" w:after="240" w:line="360" w:lineRule="auto"/>
        <w:jc w:val="both"/>
        <w:rPr>
          <w:rFonts w:ascii="Palatino Linotype" w:eastAsia="Palatino Linotype" w:hAnsi="Palatino Linotype" w:cs="Palatino Linotype"/>
          <w:sz w:val="22"/>
          <w:szCs w:val="22"/>
        </w:rPr>
      </w:pPr>
      <w:r w:rsidRPr="008A69F0">
        <w:rPr>
          <w:rFonts w:ascii="Palatino Linotype" w:eastAsia="Palatino Linotype" w:hAnsi="Palatino Linotype" w:cs="Palatino Linotype"/>
          <w:b/>
          <w:sz w:val="22"/>
          <w:szCs w:val="22"/>
        </w:rPr>
        <w:t xml:space="preserve">Cuarto. </w:t>
      </w:r>
      <w:r w:rsidRPr="008A69F0">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8A69F0">
        <w:rPr>
          <w:rFonts w:ascii="Palatino Linotype" w:eastAsia="Palatino Linotype" w:hAnsi="Palatino Linotype" w:cs="Palatino Linotype"/>
          <w:b/>
          <w:sz w:val="22"/>
          <w:szCs w:val="22"/>
        </w:rPr>
        <w:t>Sujeto Obligado</w:t>
      </w:r>
      <w:r w:rsidRPr="008A69F0">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8A69F0" w:rsidRDefault="0067296C">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8A69F0">
        <w:rPr>
          <w:rFonts w:ascii="Palatino Linotype" w:eastAsia="Palatino Linotype" w:hAnsi="Palatino Linotype" w:cs="Palatino Linotype"/>
          <w:b/>
          <w:sz w:val="22"/>
          <w:szCs w:val="22"/>
        </w:rPr>
        <w:t xml:space="preserve">Quinto. Notifíquese vía SAIMEX, </w:t>
      </w:r>
      <w:r w:rsidRPr="008A69F0">
        <w:rPr>
          <w:rFonts w:ascii="Palatino Linotype" w:eastAsia="Palatino Linotype" w:hAnsi="Palatino Linotype" w:cs="Palatino Linotype"/>
          <w:sz w:val="22"/>
          <w:szCs w:val="22"/>
        </w:rPr>
        <w:t>a</w:t>
      </w:r>
      <w:r w:rsidRPr="008A69F0">
        <w:rPr>
          <w:rFonts w:ascii="Palatino Linotype" w:eastAsia="Palatino Linotype" w:hAnsi="Palatino Linotype" w:cs="Palatino Linotype"/>
          <w:b/>
          <w:sz w:val="22"/>
          <w:szCs w:val="22"/>
        </w:rPr>
        <w:t xml:space="preserve"> la parte Recurrente</w:t>
      </w:r>
      <w:r w:rsidRPr="008A69F0">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BA7A27" w14:textId="77777777" w:rsidR="00FF6F38" w:rsidRPr="008A69F0" w:rsidRDefault="00FF6F38">
      <w:pPr>
        <w:spacing w:line="360" w:lineRule="auto"/>
        <w:jc w:val="both"/>
        <w:rPr>
          <w:rFonts w:ascii="Palatino Linotype" w:eastAsia="Palatino Linotype" w:hAnsi="Palatino Linotype" w:cs="Palatino Linotype"/>
          <w:b/>
          <w:bCs/>
          <w:sz w:val="22"/>
          <w:szCs w:val="22"/>
        </w:rPr>
      </w:pPr>
    </w:p>
    <w:p w14:paraId="5008EC2C" w14:textId="5399842B" w:rsidR="00DA5842" w:rsidRPr="008A69F0" w:rsidRDefault="00DA5842">
      <w:pPr>
        <w:spacing w:line="360" w:lineRule="auto"/>
        <w:jc w:val="both"/>
        <w:rPr>
          <w:rFonts w:ascii="Palatino Linotype" w:hAnsi="Palatino Linotype"/>
          <w:sz w:val="22"/>
        </w:rPr>
      </w:pPr>
      <w:r w:rsidRPr="008A69F0">
        <w:rPr>
          <w:rFonts w:ascii="Palatino Linotype" w:hAnsi="Palatino Linotype"/>
          <w:b/>
          <w:sz w:val="22"/>
        </w:rPr>
        <w:t>Sexto</w:t>
      </w:r>
      <w:r w:rsidRPr="008A69F0">
        <w:rPr>
          <w:rFonts w:ascii="Palatino Linotype" w:hAnsi="Palatino Linotype"/>
          <w:sz w:val="22"/>
        </w:rPr>
        <w:t xml:space="preserve">. Gírese oficio a la </w:t>
      </w:r>
      <w:r w:rsidRPr="008A69F0">
        <w:rPr>
          <w:rFonts w:ascii="Palatino Linotype" w:hAnsi="Palatino Linotype"/>
          <w:b/>
          <w:sz w:val="22"/>
        </w:rPr>
        <w:t>Dirección General de Protección de Datos Personales</w:t>
      </w:r>
      <w:r w:rsidRPr="008A69F0">
        <w:rPr>
          <w:rFonts w:ascii="Palatino Linotype" w:hAnsi="Palatino Linotype"/>
          <w:sz w:val="22"/>
        </w:rPr>
        <w:t xml:space="preserve"> en atención al artículo 82, fracción XXVII de la Ley de Protección de Datos Personales del Estado de México y Municipios, a fin de que determine lo conducente en términos del </w:t>
      </w:r>
      <w:r w:rsidRPr="008A69F0">
        <w:rPr>
          <w:rFonts w:ascii="Palatino Linotype" w:hAnsi="Palatino Linotype"/>
          <w:b/>
          <w:sz w:val="22"/>
        </w:rPr>
        <w:t>Considerando Cuarto</w:t>
      </w:r>
      <w:r w:rsidRPr="008A69F0">
        <w:rPr>
          <w:rFonts w:ascii="Palatino Linotype" w:hAnsi="Palatino Linotype"/>
          <w:sz w:val="22"/>
        </w:rPr>
        <w:t xml:space="preserve"> de la presente resolución.</w:t>
      </w:r>
    </w:p>
    <w:p w14:paraId="239ECD1B" w14:textId="77777777" w:rsidR="00DA5842" w:rsidRPr="008A69F0" w:rsidRDefault="00DA5842">
      <w:pPr>
        <w:spacing w:line="360" w:lineRule="auto"/>
        <w:jc w:val="both"/>
        <w:rPr>
          <w:rFonts w:ascii="Palatino Linotype" w:eastAsia="Palatino Linotype" w:hAnsi="Palatino Linotype" w:cs="Palatino Linotype"/>
          <w:b/>
          <w:bCs/>
          <w:sz w:val="22"/>
          <w:szCs w:val="22"/>
        </w:rPr>
      </w:pPr>
    </w:p>
    <w:p w14:paraId="2A5B4925" w14:textId="43BEF28D" w:rsidR="00422AF6" w:rsidRPr="004C57EA" w:rsidRDefault="0067296C">
      <w:pPr>
        <w:spacing w:line="360" w:lineRule="auto"/>
        <w:ind w:right="-93"/>
        <w:jc w:val="both"/>
        <w:rPr>
          <w:rFonts w:ascii="Palatino Linotype" w:eastAsia="Palatino Linotype" w:hAnsi="Palatino Linotype" w:cs="Palatino Linotype"/>
          <w:sz w:val="22"/>
          <w:szCs w:val="22"/>
        </w:rPr>
      </w:pPr>
      <w:bookmarkStart w:id="5" w:name="_heading=h.zgmzruezwlco" w:colFirst="0" w:colLast="0"/>
      <w:bookmarkStart w:id="6" w:name="_heading=h.jl0dlasot4f" w:colFirst="0" w:colLast="0"/>
      <w:bookmarkEnd w:id="5"/>
      <w:bookmarkEnd w:id="6"/>
      <w:r w:rsidRPr="008A69F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213B7" w:rsidRPr="008A69F0">
        <w:rPr>
          <w:rFonts w:ascii="Palatino Linotype" w:eastAsia="Palatino Linotype" w:hAnsi="Palatino Linotype" w:cs="Palatino Linotype"/>
          <w:sz w:val="22"/>
          <w:szCs w:val="22"/>
        </w:rPr>
        <w:t>, EMITIENDO VOTO PARTICULAR CONCURRENTE</w:t>
      </w:r>
      <w:r w:rsidRPr="008A69F0">
        <w:rPr>
          <w:rFonts w:ascii="Palatino Linotype" w:eastAsia="Palatino Linotype" w:hAnsi="Palatino Linotype" w:cs="Palatino Linotype"/>
          <w:sz w:val="22"/>
          <w:szCs w:val="22"/>
        </w:rPr>
        <w:t xml:space="preserve"> Y GUADALUPE RAMÍREZ PEÑA</w:t>
      </w:r>
      <w:r w:rsidR="008213B7" w:rsidRPr="008A69F0">
        <w:rPr>
          <w:rFonts w:ascii="Palatino Linotype" w:eastAsia="Palatino Linotype" w:hAnsi="Palatino Linotype" w:cs="Palatino Linotype"/>
          <w:sz w:val="22"/>
          <w:szCs w:val="22"/>
        </w:rPr>
        <w:t>, EMITIENDO VOTO PARTICULAR CONCURRENTE</w:t>
      </w:r>
      <w:r w:rsidRPr="008A69F0">
        <w:rPr>
          <w:rFonts w:ascii="Palatino Linotype" w:eastAsia="Palatino Linotype" w:hAnsi="Palatino Linotype" w:cs="Palatino Linotype"/>
          <w:sz w:val="22"/>
          <w:szCs w:val="22"/>
        </w:rPr>
        <w:t xml:space="preserve">; EN LA </w:t>
      </w:r>
      <w:r w:rsidR="00961490" w:rsidRPr="008A69F0">
        <w:rPr>
          <w:rFonts w:ascii="Palatino Linotype" w:eastAsia="Palatino Linotype" w:hAnsi="Palatino Linotype" w:cs="Palatino Linotype"/>
          <w:sz w:val="22"/>
          <w:szCs w:val="22"/>
        </w:rPr>
        <w:t>TRIGÉSIMA</w:t>
      </w:r>
      <w:r w:rsidR="00485242" w:rsidRPr="008A69F0">
        <w:rPr>
          <w:rFonts w:ascii="Palatino Linotype" w:eastAsia="Palatino Linotype" w:hAnsi="Palatino Linotype" w:cs="Palatino Linotype"/>
          <w:sz w:val="22"/>
          <w:szCs w:val="22"/>
        </w:rPr>
        <w:t xml:space="preserve"> </w:t>
      </w:r>
      <w:r w:rsidR="00716C37" w:rsidRPr="008A69F0">
        <w:rPr>
          <w:rFonts w:ascii="Palatino Linotype" w:eastAsia="Palatino Linotype" w:hAnsi="Palatino Linotype" w:cs="Palatino Linotype"/>
          <w:sz w:val="22"/>
          <w:szCs w:val="22"/>
        </w:rPr>
        <w:t>QUINTA</w:t>
      </w:r>
      <w:r w:rsidR="00200887" w:rsidRPr="008A69F0">
        <w:rPr>
          <w:rFonts w:ascii="Palatino Linotype" w:eastAsia="Palatino Linotype" w:hAnsi="Palatino Linotype" w:cs="Palatino Linotype"/>
          <w:sz w:val="22"/>
          <w:szCs w:val="22"/>
        </w:rPr>
        <w:t xml:space="preserve"> </w:t>
      </w:r>
      <w:r w:rsidRPr="008A69F0">
        <w:rPr>
          <w:rFonts w:ascii="Palatino Linotype" w:eastAsia="Palatino Linotype" w:hAnsi="Palatino Linotype" w:cs="Palatino Linotype"/>
          <w:sz w:val="22"/>
          <w:szCs w:val="22"/>
        </w:rPr>
        <w:t xml:space="preserve">SESIÓN ORDINARIA CELEBRADA EL </w:t>
      </w:r>
      <w:r w:rsidR="00716C37" w:rsidRPr="008A69F0">
        <w:rPr>
          <w:rFonts w:ascii="Palatino Linotype" w:eastAsia="Palatino Linotype" w:hAnsi="Palatino Linotype" w:cs="Palatino Linotype"/>
          <w:sz w:val="22"/>
          <w:szCs w:val="22"/>
        </w:rPr>
        <w:t>UNO</w:t>
      </w:r>
      <w:r w:rsidR="00200887" w:rsidRPr="008A69F0">
        <w:rPr>
          <w:rFonts w:ascii="Palatino Linotype" w:eastAsia="Palatino Linotype" w:hAnsi="Palatino Linotype" w:cs="Palatino Linotype"/>
          <w:sz w:val="22"/>
          <w:szCs w:val="22"/>
        </w:rPr>
        <w:t xml:space="preserve"> </w:t>
      </w:r>
      <w:r w:rsidR="00817859" w:rsidRPr="008A69F0">
        <w:rPr>
          <w:rFonts w:ascii="Palatino Linotype" w:eastAsia="Palatino Linotype" w:hAnsi="Palatino Linotype" w:cs="Palatino Linotype"/>
          <w:sz w:val="22"/>
          <w:szCs w:val="22"/>
        </w:rPr>
        <w:t xml:space="preserve">DE </w:t>
      </w:r>
      <w:r w:rsidR="00716C37" w:rsidRPr="008A69F0">
        <w:rPr>
          <w:rFonts w:ascii="Palatino Linotype" w:eastAsia="Palatino Linotype" w:hAnsi="Palatino Linotype" w:cs="Palatino Linotype"/>
          <w:sz w:val="22"/>
          <w:szCs w:val="22"/>
        </w:rPr>
        <w:t>OCTUBRE</w:t>
      </w:r>
      <w:r w:rsidR="00817859" w:rsidRPr="008A69F0">
        <w:rPr>
          <w:rFonts w:ascii="Palatino Linotype" w:eastAsia="Palatino Linotype" w:hAnsi="Palatino Linotype" w:cs="Palatino Linotype"/>
          <w:sz w:val="22"/>
          <w:szCs w:val="22"/>
        </w:rPr>
        <w:t xml:space="preserve"> </w:t>
      </w:r>
      <w:r w:rsidRPr="008A69F0">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4C57EA"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4C57EA"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4C57EA" w:rsidRDefault="00422AF6">
      <w:pPr>
        <w:spacing w:line="360" w:lineRule="auto"/>
        <w:ind w:right="-93"/>
        <w:jc w:val="both"/>
        <w:rPr>
          <w:rFonts w:ascii="Palatino Linotype" w:eastAsia="Palatino Linotype" w:hAnsi="Palatino Linotype" w:cs="Palatino Linotype"/>
          <w:sz w:val="22"/>
          <w:szCs w:val="22"/>
        </w:rPr>
      </w:pPr>
    </w:p>
    <w:p w14:paraId="2A59B9E7" w14:textId="77777777" w:rsidR="00422AF6" w:rsidRPr="004C57EA" w:rsidRDefault="00422AF6">
      <w:pPr>
        <w:spacing w:line="360" w:lineRule="auto"/>
        <w:ind w:right="-93"/>
        <w:jc w:val="both"/>
        <w:rPr>
          <w:rFonts w:ascii="Palatino Linotype" w:eastAsia="Palatino Linotype" w:hAnsi="Palatino Linotype" w:cs="Palatino Linotype"/>
          <w:sz w:val="22"/>
          <w:szCs w:val="22"/>
        </w:rPr>
      </w:pPr>
    </w:p>
    <w:p w14:paraId="17B62DF0" w14:textId="77777777" w:rsidR="00422AF6" w:rsidRPr="004C57EA" w:rsidRDefault="00422AF6">
      <w:pPr>
        <w:spacing w:line="360" w:lineRule="auto"/>
        <w:ind w:right="-93"/>
        <w:jc w:val="both"/>
        <w:rPr>
          <w:rFonts w:ascii="Palatino Linotype" w:eastAsia="Palatino Linotype" w:hAnsi="Palatino Linotype" w:cs="Palatino Linotype"/>
          <w:sz w:val="22"/>
          <w:szCs w:val="22"/>
        </w:rPr>
      </w:pPr>
    </w:p>
    <w:p w14:paraId="430D1E1D" w14:textId="77777777" w:rsidR="00422AF6" w:rsidRPr="004C57EA" w:rsidRDefault="00422AF6">
      <w:pPr>
        <w:spacing w:line="360" w:lineRule="auto"/>
        <w:ind w:right="49"/>
        <w:jc w:val="both"/>
        <w:rPr>
          <w:rFonts w:ascii="Palatino Linotype" w:eastAsia="Palatino Linotype" w:hAnsi="Palatino Linotype" w:cs="Palatino Linotype"/>
          <w:sz w:val="22"/>
          <w:szCs w:val="22"/>
        </w:rPr>
      </w:pPr>
    </w:p>
    <w:sectPr w:rsidR="00422AF6" w:rsidRPr="004C57EA" w:rsidSect="00B101F0">
      <w:headerReference w:type="default" r:id="rId11"/>
      <w:footerReference w:type="default" r:id="rId12"/>
      <w:headerReference w:type="first" r:id="rId13"/>
      <w:footerReference w:type="first" r:id="rId14"/>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F9E1E" w14:textId="77777777" w:rsidR="00986249" w:rsidRDefault="00986249">
      <w:r>
        <w:separator/>
      </w:r>
    </w:p>
  </w:endnote>
  <w:endnote w:type="continuationSeparator" w:id="0">
    <w:p w14:paraId="1FA7071A" w14:textId="77777777" w:rsidR="00986249" w:rsidRDefault="0098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84B1" w14:textId="3A76F4F9" w:rsidR="00C13F0B" w:rsidRDefault="00C13F0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70214">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70214">
      <w:rPr>
        <w:b/>
        <w:noProof/>
        <w:color w:val="000000"/>
      </w:rPr>
      <w:t>32</w:t>
    </w:r>
    <w:r>
      <w:rPr>
        <w:b/>
        <w:color w:val="000000"/>
      </w:rPr>
      <w:fldChar w:fldCharType="end"/>
    </w:r>
  </w:p>
  <w:p w14:paraId="5332399D" w14:textId="77777777" w:rsidR="00C13F0B" w:rsidRDefault="00C13F0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21A" w14:textId="6977ADDC" w:rsidR="00C13F0B" w:rsidRDefault="00C13F0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7021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70214">
      <w:rPr>
        <w:b/>
        <w:noProof/>
        <w:color w:val="000000"/>
      </w:rPr>
      <w:t>32</w:t>
    </w:r>
    <w:r>
      <w:rPr>
        <w:b/>
        <w:color w:val="000000"/>
      </w:rPr>
      <w:fldChar w:fldCharType="end"/>
    </w:r>
  </w:p>
  <w:p w14:paraId="52163994" w14:textId="77777777" w:rsidR="00C13F0B" w:rsidRDefault="00C13F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66AC8" w14:textId="77777777" w:rsidR="00986249" w:rsidRDefault="00986249">
      <w:r>
        <w:separator/>
      </w:r>
    </w:p>
  </w:footnote>
  <w:footnote w:type="continuationSeparator" w:id="0">
    <w:p w14:paraId="350BC571" w14:textId="77777777" w:rsidR="00986249" w:rsidRDefault="009862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87D8" w14:textId="77777777" w:rsidR="00C13F0B" w:rsidRDefault="00C13F0B">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C13F0B" w14:paraId="64DA2B86" w14:textId="77777777">
      <w:tc>
        <w:tcPr>
          <w:tcW w:w="2551" w:type="dxa"/>
          <w:vAlign w:val="center"/>
        </w:tcPr>
        <w:p w14:paraId="13E3475C" w14:textId="77777777" w:rsidR="00C13F0B" w:rsidRDefault="00C13F0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C13F0B" w:rsidRDefault="00C13F0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14FE1735" w:rsidR="00C13F0B" w:rsidRDefault="00C13F0B" w:rsidP="008C219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07894/INFOEM/IP/RR/2025</w:t>
          </w:r>
        </w:p>
      </w:tc>
    </w:tr>
    <w:tr w:rsidR="00C13F0B" w14:paraId="78C28F93" w14:textId="77777777">
      <w:trPr>
        <w:trHeight w:val="217"/>
      </w:trPr>
      <w:tc>
        <w:tcPr>
          <w:tcW w:w="2551" w:type="dxa"/>
          <w:vAlign w:val="center"/>
        </w:tcPr>
        <w:p w14:paraId="20C4A75F" w14:textId="77777777" w:rsidR="00C13F0B" w:rsidRDefault="00C13F0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4BB319F0" w:rsidR="00C13F0B" w:rsidRDefault="00C13F0B" w:rsidP="00AE04C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la Paz</w:t>
          </w:r>
        </w:p>
      </w:tc>
    </w:tr>
    <w:tr w:rsidR="00C13F0B" w14:paraId="1279AFBB" w14:textId="77777777">
      <w:tc>
        <w:tcPr>
          <w:tcW w:w="2551" w:type="dxa"/>
          <w:vAlign w:val="center"/>
        </w:tcPr>
        <w:p w14:paraId="5B0AFD27" w14:textId="77777777" w:rsidR="00C13F0B" w:rsidRDefault="00C13F0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C13F0B" w:rsidRDefault="00C13F0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C13F0B" w:rsidRDefault="00C13F0B">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C3D8" w14:textId="77777777" w:rsidR="00C13F0B" w:rsidRDefault="00C13F0B">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C13F0B" w14:paraId="641CC915" w14:textId="77777777">
      <w:tc>
        <w:tcPr>
          <w:tcW w:w="2551" w:type="dxa"/>
          <w:vAlign w:val="center"/>
        </w:tcPr>
        <w:p w14:paraId="420A1886" w14:textId="77777777" w:rsidR="00C13F0B" w:rsidRDefault="00C13F0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C13F0B" w:rsidRDefault="00C13F0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0A2A9C5E" w:rsidR="00C13F0B" w:rsidRDefault="00C13F0B" w:rsidP="00716C3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07894/INFOEM/IP/RR/2025</w:t>
          </w:r>
        </w:p>
      </w:tc>
    </w:tr>
    <w:tr w:rsidR="00C13F0B" w14:paraId="564209F5" w14:textId="77777777">
      <w:tc>
        <w:tcPr>
          <w:tcW w:w="2551" w:type="dxa"/>
          <w:vAlign w:val="center"/>
        </w:tcPr>
        <w:p w14:paraId="3F5B1195" w14:textId="77777777" w:rsidR="00C13F0B" w:rsidRDefault="00C13F0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471E57A6" w:rsidR="00C13F0B" w:rsidRDefault="00D70214" w:rsidP="00D7021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XXXXXXX XXXXXX XXXXX </w:t>
          </w:r>
        </w:p>
      </w:tc>
    </w:tr>
    <w:tr w:rsidR="00C13F0B" w14:paraId="64DF52FE" w14:textId="77777777">
      <w:trPr>
        <w:trHeight w:val="152"/>
      </w:trPr>
      <w:tc>
        <w:tcPr>
          <w:tcW w:w="2551" w:type="dxa"/>
          <w:vAlign w:val="center"/>
        </w:tcPr>
        <w:p w14:paraId="3E84E56E" w14:textId="77777777" w:rsidR="00C13F0B" w:rsidRDefault="00C13F0B">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C13F0B" w:rsidRDefault="00C13F0B">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18054AA5" w:rsidR="00C13F0B" w:rsidRDefault="00C13F0B" w:rsidP="008C2196">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la Paz</w:t>
          </w:r>
        </w:p>
      </w:tc>
    </w:tr>
    <w:tr w:rsidR="00C13F0B" w14:paraId="6E9F8A77" w14:textId="77777777">
      <w:tc>
        <w:tcPr>
          <w:tcW w:w="2551" w:type="dxa"/>
          <w:vAlign w:val="center"/>
        </w:tcPr>
        <w:p w14:paraId="667FC8CA" w14:textId="77777777" w:rsidR="00C13F0B" w:rsidRDefault="00C13F0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C13F0B" w:rsidRDefault="00C13F0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C13F0B" w:rsidRDefault="00C13F0B">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E4"/>
    <w:multiLevelType w:val="hybridMultilevel"/>
    <w:tmpl w:val="9B64F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91437"/>
    <w:multiLevelType w:val="hybridMultilevel"/>
    <w:tmpl w:val="5400D7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7D5478"/>
    <w:multiLevelType w:val="hybridMultilevel"/>
    <w:tmpl w:val="9EE65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A14056"/>
    <w:multiLevelType w:val="hybridMultilevel"/>
    <w:tmpl w:val="E30255B0"/>
    <w:lvl w:ilvl="0" w:tplc="35FEBFD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187A2C21"/>
    <w:multiLevelType w:val="hybridMultilevel"/>
    <w:tmpl w:val="37E0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CF769F"/>
    <w:multiLevelType w:val="multilevel"/>
    <w:tmpl w:val="E2100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7008CE"/>
    <w:multiLevelType w:val="hybridMultilevel"/>
    <w:tmpl w:val="CC3EE1F0"/>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B293CD3"/>
    <w:multiLevelType w:val="hybridMultilevel"/>
    <w:tmpl w:val="49B62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9008F1"/>
    <w:multiLevelType w:val="hybridMultilevel"/>
    <w:tmpl w:val="0A02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8773FA"/>
    <w:multiLevelType w:val="multilevel"/>
    <w:tmpl w:val="3DE4B2B4"/>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77030C"/>
    <w:multiLevelType w:val="hybridMultilevel"/>
    <w:tmpl w:val="49023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97644F"/>
    <w:multiLevelType w:val="hybridMultilevel"/>
    <w:tmpl w:val="CAACE7A6"/>
    <w:lvl w:ilvl="0" w:tplc="3C92FC6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4AC3F81"/>
    <w:multiLevelType w:val="multilevel"/>
    <w:tmpl w:val="F7145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025B5"/>
    <w:multiLevelType w:val="hybridMultilevel"/>
    <w:tmpl w:val="9962AC04"/>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499C36B5"/>
    <w:multiLevelType w:val="hybridMultilevel"/>
    <w:tmpl w:val="18C0EA4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2F42AD1"/>
    <w:multiLevelType w:val="hybridMultilevel"/>
    <w:tmpl w:val="816EB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834718"/>
    <w:multiLevelType w:val="hybridMultilevel"/>
    <w:tmpl w:val="A4446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397CEA"/>
    <w:multiLevelType w:val="hybridMultilevel"/>
    <w:tmpl w:val="02F84C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EE1A95"/>
    <w:multiLevelType w:val="hybridMultilevel"/>
    <w:tmpl w:val="A80C68DA"/>
    <w:lvl w:ilvl="0" w:tplc="9402AF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8623E09"/>
    <w:multiLevelType w:val="multilevel"/>
    <w:tmpl w:val="3EEE8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7"/>
  </w:num>
  <w:num w:numId="4">
    <w:abstractNumId w:val="10"/>
  </w:num>
  <w:num w:numId="5">
    <w:abstractNumId w:val="12"/>
  </w:num>
  <w:num w:numId="6">
    <w:abstractNumId w:val="16"/>
  </w:num>
  <w:num w:numId="7">
    <w:abstractNumId w:val="4"/>
  </w:num>
  <w:num w:numId="8">
    <w:abstractNumId w:val="23"/>
  </w:num>
  <w:num w:numId="9">
    <w:abstractNumId w:val="26"/>
  </w:num>
  <w:num w:numId="10">
    <w:abstractNumId w:val="5"/>
  </w:num>
  <w:num w:numId="11">
    <w:abstractNumId w:val="2"/>
  </w:num>
  <w:num w:numId="12">
    <w:abstractNumId w:val="0"/>
  </w:num>
  <w:num w:numId="13">
    <w:abstractNumId w:val="19"/>
  </w:num>
  <w:num w:numId="14">
    <w:abstractNumId w:val="3"/>
  </w:num>
  <w:num w:numId="15">
    <w:abstractNumId w:val="9"/>
  </w:num>
  <w:num w:numId="16">
    <w:abstractNumId w:val="13"/>
  </w:num>
  <w:num w:numId="17">
    <w:abstractNumId w:val="24"/>
  </w:num>
  <w:num w:numId="18">
    <w:abstractNumId w:val="22"/>
  </w:num>
  <w:num w:numId="19">
    <w:abstractNumId w:val="1"/>
  </w:num>
  <w:num w:numId="20">
    <w:abstractNumId w:val="14"/>
  </w:num>
  <w:num w:numId="21">
    <w:abstractNumId w:val="18"/>
  </w:num>
  <w:num w:numId="22">
    <w:abstractNumId w:val="7"/>
  </w:num>
  <w:num w:numId="23">
    <w:abstractNumId w:val="17"/>
  </w:num>
  <w:num w:numId="24">
    <w:abstractNumId w:val="15"/>
  </w:num>
  <w:num w:numId="25">
    <w:abstractNumId w:val="25"/>
  </w:num>
  <w:num w:numId="26">
    <w:abstractNumId w:val="6"/>
  </w:num>
  <w:num w:numId="27">
    <w:abstractNumId w:val="11"/>
  </w:num>
  <w:num w:numId="2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12C76"/>
    <w:rsid w:val="00014020"/>
    <w:rsid w:val="0002384D"/>
    <w:rsid w:val="00025710"/>
    <w:rsid w:val="000317C0"/>
    <w:rsid w:val="0003640A"/>
    <w:rsid w:val="00036C96"/>
    <w:rsid w:val="00047405"/>
    <w:rsid w:val="00054C8F"/>
    <w:rsid w:val="00056A9D"/>
    <w:rsid w:val="00062F2A"/>
    <w:rsid w:val="00064539"/>
    <w:rsid w:val="000656AF"/>
    <w:rsid w:val="000700D3"/>
    <w:rsid w:val="000709AF"/>
    <w:rsid w:val="0007184F"/>
    <w:rsid w:val="0007681E"/>
    <w:rsid w:val="000804F6"/>
    <w:rsid w:val="00080A50"/>
    <w:rsid w:val="000849C2"/>
    <w:rsid w:val="00085294"/>
    <w:rsid w:val="00085C9F"/>
    <w:rsid w:val="000873AC"/>
    <w:rsid w:val="0009129C"/>
    <w:rsid w:val="00091E35"/>
    <w:rsid w:val="000943C8"/>
    <w:rsid w:val="000B489F"/>
    <w:rsid w:val="000C0760"/>
    <w:rsid w:val="000C08F1"/>
    <w:rsid w:val="000C0B49"/>
    <w:rsid w:val="000C1DE9"/>
    <w:rsid w:val="000C1EE6"/>
    <w:rsid w:val="000C510F"/>
    <w:rsid w:val="000D6840"/>
    <w:rsid w:val="000E6E1B"/>
    <w:rsid w:val="000F0530"/>
    <w:rsid w:val="000F0CA3"/>
    <w:rsid w:val="000F29F8"/>
    <w:rsid w:val="000F3D54"/>
    <w:rsid w:val="0010177C"/>
    <w:rsid w:val="001055C2"/>
    <w:rsid w:val="001069B1"/>
    <w:rsid w:val="00106F84"/>
    <w:rsid w:val="00110383"/>
    <w:rsid w:val="00113C35"/>
    <w:rsid w:val="001146E4"/>
    <w:rsid w:val="0012132D"/>
    <w:rsid w:val="00122F14"/>
    <w:rsid w:val="00125B9F"/>
    <w:rsid w:val="0012666F"/>
    <w:rsid w:val="00131A34"/>
    <w:rsid w:val="0014233B"/>
    <w:rsid w:val="00142826"/>
    <w:rsid w:val="0014314D"/>
    <w:rsid w:val="00146B67"/>
    <w:rsid w:val="001548C3"/>
    <w:rsid w:val="00155282"/>
    <w:rsid w:val="001624D4"/>
    <w:rsid w:val="00167D40"/>
    <w:rsid w:val="0017116D"/>
    <w:rsid w:val="00176503"/>
    <w:rsid w:val="0017685E"/>
    <w:rsid w:val="001834A9"/>
    <w:rsid w:val="0018663E"/>
    <w:rsid w:val="00190F95"/>
    <w:rsid w:val="001A1CCE"/>
    <w:rsid w:val="001A43B3"/>
    <w:rsid w:val="001A4AFC"/>
    <w:rsid w:val="001B164B"/>
    <w:rsid w:val="001B5418"/>
    <w:rsid w:val="001B5846"/>
    <w:rsid w:val="001B62E4"/>
    <w:rsid w:val="001B7558"/>
    <w:rsid w:val="001C109B"/>
    <w:rsid w:val="001C7A48"/>
    <w:rsid w:val="001D78C1"/>
    <w:rsid w:val="001E7890"/>
    <w:rsid w:val="00200887"/>
    <w:rsid w:val="002044E8"/>
    <w:rsid w:val="00206703"/>
    <w:rsid w:val="00207AC3"/>
    <w:rsid w:val="00207F1F"/>
    <w:rsid w:val="00215B21"/>
    <w:rsid w:val="002160C0"/>
    <w:rsid w:val="002177CF"/>
    <w:rsid w:val="0023013E"/>
    <w:rsid w:val="002360E1"/>
    <w:rsid w:val="002414BE"/>
    <w:rsid w:val="00250ACC"/>
    <w:rsid w:val="002535E9"/>
    <w:rsid w:val="00255DC2"/>
    <w:rsid w:val="00256D57"/>
    <w:rsid w:val="00257CE5"/>
    <w:rsid w:val="002619DF"/>
    <w:rsid w:val="00264FA1"/>
    <w:rsid w:val="002751F8"/>
    <w:rsid w:val="002827E8"/>
    <w:rsid w:val="002841E4"/>
    <w:rsid w:val="00286C79"/>
    <w:rsid w:val="00291DC0"/>
    <w:rsid w:val="00293DB9"/>
    <w:rsid w:val="002940E1"/>
    <w:rsid w:val="0029612C"/>
    <w:rsid w:val="002A7BA3"/>
    <w:rsid w:val="002B5B0D"/>
    <w:rsid w:val="002C08AB"/>
    <w:rsid w:val="002C3C29"/>
    <w:rsid w:val="002C6E28"/>
    <w:rsid w:val="002C7602"/>
    <w:rsid w:val="002D3594"/>
    <w:rsid w:val="002D59AB"/>
    <w:rsid w:val="002D7E33"/>
    <w:rsid w:val="002E3413"/>
    <w:rsid w:val="002E5EF0"/>
    <w:rsid w:val="002F0356"/>
    <w:rsid w:val="002F1313"/>
    <w:rsid w:val="002F2932"/>
    <w:rsid w:val="00302BD6"/>
    <w:rsid w:val="003038C3"/>
    <w:rsid w:val="003043D4"/>
    <w:rsid w:val="00312BA2"/>
    <w:rsid w:val="00313856"/>
    <w:rsid w:val="003369BC"/>
    <w:rsid w:val="00341110"/>
    <w:rsid w:val="00341F91"/>
    <w:rsid w:val="00347353"/>
    <w:rsid w:val="00350BAF"/>
    <w:rsid w:val="00352D85"/>
    <w:rsid w:val="003612F0"/>
    <w:rsid w:val="00371A21"/>
    <w:rsid w:val="00375A7D"/>
    <w:rsid w:val="00391891"/>
    <w:rsid w:val="0039338F"/>
    <w:rsid w:val="003A66ED"/>
    <w:rsid w:val="003B0DE2"/>
    <w:rsid w:val="003B765B"/>
    <w:rsid w:val="003C0F22"/>
    <w:rsid w:val="003C4C08"/>
    <w:rsid w:val="003C767F"/>
    <w:rsid w:val="003D0C3D"/>
    <w:rsid w:val="003D4BE6"/>
    <w:rsid w:val="003D5848"/>
    <w:rsid w:val="003E1B93"/>
    <w:rsid w:val="003E6BB6"/>
    <w:rsid w:val="003F0439"/>
    <w:rsid w:val="003F0747"/>
    <w:rsid w:val="003F500C"/>
    <w:rsid w:val="004058E5"/>
    <w:rsid w:val="004075AF"/>
    <w:rsid w:val="00413FF9"/>
    <w:rsid w:val="004157A2"/>
    <w:rsid w:val="00422AF6"/>
    <w:rsid w:val="0042483E"/>
    <w:rsid w:val="004259E4"/>
    <w:rsid w:val="00426C51"/>
    <w:rsid w:val="00430B18"/>
    <w:rsid w:val="00442706"/>
    <w:rsid w:val="00443577"/>
    <w:rsid w:val="00447C41"/>
    <w:rsid w:val="00450DF7"/>
    <w:rsid w:val="00464620"/>
    <w:rsid w:val="00465F16"/>
    <w:rsid w:val="004718C5"/>
    <w:rsid w:val="00476E1C"/>
    <w:rsid w:val="00485242"/>
    <w:rsid w:val="00485CA9"/>
    <w:rsid w:val="004908DD"/>
    <w:rsid w:val="00491B5A"/>
    <w:rsid w:val="004925F8"/>
    <w:rsid w:val="00494C60"/>
    <w:rsid w:val="004A1051"/>
    <w:rsid w:val="004A29C7"/>
    <w:rsid w:val="004A78F4"/>
    <w:rsid w:val="004B2EA4"/>
    <w:rsid w:val="004B5DBB"/>
    <w:rsid w:val="004C54A5"/>
    <w:rsid w:val="004C57EA"/>
    <w:rsid w:val="004C5C2B"/>
    <w:rsid w:val="004D186A"/>
    <w:rsid w:val="004D2554"/>
    <w:rsid w:val="004D754A"/>
    <w:rsid w:val="004E0C7B"/>
    <w:rsid w:val="004E0CAE"/>
    <w:rsid w:val="004E147C"/>
    <w:rsid w:val="004E7911"/>
    <w:rsid w:val="004E7FF3"/>
    <w:rsid w:val="004F26BF"/>
    <w:rsid w:val="004F47ED"/>
    <w:rsid w:val="004F4F30"/>
    <w:rsid w:val="004F5409"/>
    <w:rsid w:val="005008AC"/>
    <w:rsid w:val="00501A75"/>
    <w:rsid w:val="00551503"/>
    <w:rsid w:val="00563717"/>
    <w:rsid w:val="00564E17"/>
    <w:rsid w:val="00566930"/>
    <w:rsid w:val="00570473"/>
    <w:rsid w:val="005744DE"/>
    <w:rsid w:val="005842D0"/>
    <w:rsid w:val="00584AF5"/>
    <w:rsid w:val="005853A5"/>
    <w:rsid w:val="005865F7"/>
    <w:rsid w:val="00591707"/>
    <w:rsid w:val="00592B76"/>
    <w:rsid w:val="005938DD"/>
    <w:rsid w:val="00595396"/>
    <w:rsid w:val="00596045"/>
    <w:rsid w:val="005B3916"/>
    <w:rsid w:val="005B6703"/>
    <w:rsid w:val="005C64C3"/>
    <w:rsid w:val="005C7132"/>
    <w:rsid w:val="005D201D"/>
    <w:rsid w:val="005E08A1"/>
    <w:rsid w:val="005F2605"/>
    <w:rsid w:val="005F66A6"/>
    <w:rsid w:val="005F6991"/>
    <w:rsid w:val="00602DE7"/>
    <w:rsid w:val="0062431F"/>
    <w:rsid w:val="0063022F"/>
    <w:rsid w:val="006379D6"/>
    <w:rsid w:val="00641708"/>
    <w:rsid w:val="0064392B"/>
    <w:rsid w:val="00644DAC"/>
    <w:rsid w:val="00645D52"/>
    <w:rsid w:val="00645DE2"/>
    <w:rsid w:val="00653524"/>
    <w:rsid w:val="006547BD"/>
    <w:rsid w:val="00661F36"/>
    <w:rsid w:val="00663C5A"/>
    <w:rsid w:val="0066417B"/>
    <w:rsid w:val="0067296C"/>
    <w:rsid w:val="00673F6D"/>
    <w:rsid w:val="00681746"/>
    <w:rsid w:val="00684422"/>
    <w:rsid w:val="00686EFA"/>
    <w:rsid w:val="00687E30"/>
    <w:rsid w:val="0069375B"/>
    <w:rsid w:val="00696D6E"/>
    <w:rsid w:val="0069784E"/>
    <w:rsid w:val="006A4FE0"/>
    <w:rsid w:val="006B12FE"/>
    <w:rsid w:val="006B585E"/>
    <w:rsid w:val="006B7439"/>
    <w:rsid w:val="006C3063"/>
    <w:rsid w:val="006C680B"/>
    <w:rsid w:val="006C6ADE"/>
    <w:rsid w:val="006D0402"/>
    <w:rsid w:val="006D069A"/>
    <w:rsid w:val="006D0725"/>
    <w:rsid w:val="006E39BC"/>
    <w:rsid w:val="006E46F2"/>
    <w:rsid w:val="006F462A"/>
    <w:rsid w:val="00712F32"/>
    <w:rsid w:val="00716C37"/>
    <w:rsid w:val="00732307"/>
    <w:rsid w:val="007326B7"/>
    <w:rsid w:val="007336E6"/>
    <w:rsid w:val="00733F94"/>
    <w:rsid w:val="00735C6B"/>
    <w:rsid w:val="00742271"/>
    <w:rsid w:val="00752521"/>
    <w:rsid w:val="00767701"/>
    <w:rsid w:val="0077331F"/>
    <w:rsid w:val="007812EC"/>
    <w:rsid w:val="007818A4"/>
    <w:rsid w:val="007829E2"/>
    <w:rsid w:val="007851C1"/>
    <w:rsid w:val="007868A7"/>
    <w:rsid w:val="0078769C"/>
    <w:rsid w:val="00793E42"/>
    <w:rsid w:val="007A3E1B"/>
    <w:rsid w:val="007B483B"/>
    <w:rsid w:val="007B5441"/>
    <w:rsid w:val="007C0E35"/>
    <w:rsid w:val="007C1BC2"/>
    <w:rsid w:val="007C5BB8"/>
    <w:rsid w:val="007D0CFB"/>
    <w:rsid w:val="007D3F40"/>
    <w:rsid w:val="007D7F0D"/>
    <w:rsid w:val="007E077F"/>
    <w:rsid w:val="007E794E"/>
    <w:rsid w:val="007F3647"/>
    <w:rsid w:val="007F747A"/>
    <w:rsid w:val="007F7E4E"/>
    <w:rsid w:val="00802D6C"/>
    <w:rsid w:val="00802E2D"/>
    <w:rsid w:val="00805CA9"/>
    <w:rsid w:val="00813594"/>
    <w:rsid w:val="00817859"/>
    <w:rsid w:val="0082107B"/>
    <w:rsid w:val="008213B7"/>
    <w:rsid w:val="00825828"/>
    <w:rsid w:val="00833B01"/>
    <w:rsid w:val="00835170"/>
    <w:rsid w:val="00850569"/>
    <w:rsid w:val="00851344"/>
    <w:rsid w:val="00851ED3"/>
    <w:rsid w:val="008553A7"/>
    <w:rsid w:val="008557EC"/>
    <w:rsid w:val="00857AB7"/>
    <w:rsid w:val="00864721"/>
    <w:rsid w:val="0087368F"/>
    <w:rsid w:val="00873B77"/>
    <w:rsid w:val="008742A3"/>
    <w:rsid w:val="0088533A"/>
    <w:rsid w:val="00896282"/>
    <w:rsid w:val="008A1BF9"/>
    <w:rsid w:val="008A4450"/>
    <w:rsid w:val="008A69F0"/>
    <w:rsid w:val="008B51C0"/>
    <w:rsid w:val="008C2196"/>
    <w:rsid w:val="008D08CC"/>
    <w:rsid w:val="008D237D"/>
    <w:rsid w:val="008D607E"/>
    <w:rsid w:val="008E068B"/>
    <w:rsid w:val="008E0A01"/>
    <w:rsid w:val="008E7881"/>
    <w:rsid w:val="008F0EC3"/>
    <w:rsid w:val="008F2A0B"/>
    <w:rsid w:val="0090004D"/>
    <w:rsid w:val="0090604E"/>
    <w:rsid w:val="00922D63"/>
    <w:rsid w:val="00923BD9"/>
    <w:rsid w:val="00931D31"/>
    <w:rsid w:val="009465AF"/>
    <w:rsid w:val="00956FEC"/>
    <w:rsid w:val="0095713D"/>
    <w:rsid w:val="00957894"/>
    <w:rsid w:val="00957B22"/>
    <w:rsid w:val="00961490"/>
    <w:rsid w:val="0096173F"/>
    <w:rsid w:val="00967BAC"/>
    <w:rsid w:val="009713D5"/>
    <w:rsid w:val="00982196"/>
    <w:rsid w:val="009826FE"/>
    <w:rsid w:val="00986249"/>
    <w:rsid w:val="009943E1"/>
    <w:rsid w:val="009B2050"/>
    <w:rsid w:val="009B50BE"/>
    <w:rsid w:val="009C7B3C"/>
    <w:rsid w:val="009D4B6B"/>
    <w:rsid w:val="009D68F9"/>
    <w:rsid w:val="009D6BFF"/>
    <w:rsid w:val="009D7D9D"/>
    <w:rsid w:val="009E1FEE"/>
    <w:rsid w:val="009E27C7"/>
    <w:rsid w:val="009E43E0"/>
    <w:rsid w:val="009E4C02"/>
    <w:rsid w:val="009E5B2D"/>
    <w:rsid w:val="009F454D"/>
    <w:rsid w:val="00A03268"/>
    <w:rsid w:val="00A05857"/>
    <w:rsid w:val="00A116C6"/>
    <w:rsid w:val="00A16E99"/>
    <w:rsid w:val="00A20AE6"/>
    <w:rsid w:val="00A33A05"/>
    <w:rsid w:val="00A45DC1"/>
    <w:rsid w:val="00A46C8B"/>
    <w:rsid w:val="00A553A2"/>
    <w:rsid w:val="00A662C6"/>
    <w:rsid w:val="00A74930"/>
    <w:rsid w:val="00A77768"/>
    <w:rsid w:val="00A920D9"/>
    <w:rsid w:val="00AA114E"/>
    <w:rsid w:val="00AA1CDE"/>
    <w:rsid w:val="00AA4F04"/>
    <w:rsid w:val="00AA5CCF"/>
    <w:rsid w:val="00AA5E65"/>
    <w:rsid w:val="00AB1FF7"/>
    <w:rsid w:val="00AC27CC"/>
    <w:rsid w:val="00AD1072"/>
    <w:rsid w:val="00AD4A28"/>
    <w:rsid w:val="00AD6D7E"/>
    <w:rsid w:val="00AE03DA"/>
    <w:rsid w:val="00AE04C9"/>
    <w:rsid w:val="00AE7630"/>
    <w:rsid w:val="00B04AE3"/>
    <w:rsid w:val="00B10097"/>
    <w:rsid w:val="00B101F0"/>
    <w:rsid w:val="00B148C9"/>
    <w:rsid w:val="00B21CC9"/>
    <w:rsid w:val="00B24B07"/>
    <w:rsid w:val="00B27B95"/>
    <w:rsid w:val="00B44956"/>
    <w:rsid w:val="00B52537"/>
    <w:rsid w:val="00B56638"/>
    <w:rsid w:val="00B601D6"/>
    <w:rsid w:val="00B60DF1"/>
    <w:rsid w:val="00B62F80"/>
    <w:rsid w:val="00B672B6"/>
    <w:rsid w:val="00B70E10"/>
    <w:rsid w:val="00B7372D"/>
    <w:rsid w:val="00B7630E"/>
    <w:rsid w:val="00B82F89"/>
    <w:rsid w:val="00B85E11"/>
    <w:rsid w:val="00B86C06"/>
    <w:rsid w:val="00B94935"/>
    <w:rsid w:val="00BA5F64"/>
    <w:rsid w:val="00BB1A7A"/>
    <w:rsid w:val="00BB65F1"/>
    <w:rsid w:val="00BC26D6"/>
    <w:rsid w:val="00BC3E7A"/>
    <w:rsid w:val="00BC59DC"/>
    <w:rsid w:val="00BD109C"/>
    <w:rsid w:val="00BD37FA"/>
    <w:rsid w:val="00BE43A8"/>
    <w:rsid w:val="00BF149E"/>
    <w:rsid w:val="00BF180E"/>
    <w:rsid w:val="00BF4E3E"/>
    <w:rsid w:val="00C0251E"/>
    <w:rsid w:val="00C06FC1"/>
    <w:rsid w:val="00C07CBC"/>
    <w:rsid w:val="00C103CD"/>
    <w:rsid w:val="00C10AD1"/>
    <w:rsid w:val="00C132AD"/>
    <w:rsid w:val="00C13F0B"/>
    <w:rsid w:val="00C15B64"/>
    <w:rsid w:val="00C16574"/>
    <w:rsid w:val="00C17999"/>
    <w:rsid w:val="00C2784E"/>
    <w:rsid w:val="00C33B66"/>
    <w:rsid w:val="00C3442B"/>
    <w:rsid w:val="00C372DF"/>
    <w:rsid w:val="00C412DF"/>
    <w:rsid w:val="00C41429"/>
    <w:rsid w:val="00C41841"/>
    <w:rsid w:val="00C42948"/>
    <w:rsid w:val="00C42A40"/>
    <w:rsid w:val="00C43280"/>
    <w:rsid w:val="00C45E68"/>
    <w:rsid w:val="00C50360"/>
    <w:rsid w:val="00C52D17"/>
    <w:rsid w:val="00C55DB0"/>
    <w:rsid w:val="00C63C2E"/>
    <w:rsid w:val="00C718CE"/>
    <w:rsid w:val="00C773DF"/>
    <w:rsid w:val="00C83DA4"/>
    <w:rsid w:val="00C84C09"/>
    <w:rsid w:val="00C863F0"/>
    <w:rsid w:val="00C877E8"/>
    <w:rsid w:val="00C954B2"/>
    <w:rsid w:val="00CA1A88"/>
    <w:rsid w:val="00CA3787"/>
    <w:rsid w:val="00CA60F1"/>
    <w:rsid w:val="00CC0C77"/>
    <w:rsid w:val="00CC42BE"/>
    <w:rsid w:val="00CE74A9"/>
    <w:rsid w:val="00CF0B0D"/>
    <w:rsid w:val="00CF1A22"/>
    <w:rsid w:val="00CF29B7"/>
    <w:rsid w:val="00CF4675"/>
    <w:rsid w:val="00D00F27"/>
    <w:rsid w:val="00D12B14"/>
    <w:rsid w:val="00D33884"/>
    <w:rsid w:val="00D33DF9"/>
    <w:rsid w:val="00D41DE5"/>
    <w:rsid w:val="00D47781"/>
    <w:rsid w:val="00D5069E"/>
    <w:rsid w:val="00D569E2"/>
    <w:rsid w:val="00D61860"/>
    <w:rsid w:val="00D6595E"/>
    <w:rsid w:val="00D70051"/>
    <w:rsid w:val="00D70214"/>
    <w:rsid w:val="00D7152A"/>
    <w:rsid w:val="00D86ABE"/>
    <w:rsid w:val="00D90E88"/>
    <w:rsid w:val="00D91F65"/>
    <w:rsid w:val="00DA0063"/>
    <w:rsid w:val="00DA1330"/>
    <w:rsid w:val="00DA5842"/>
    <w:rsid w:val="00DA65BF"/>
    <w:rsid w:val="00DB11A2"/>
    <w:rsid w:val="00DB5F8D"/>
    <w:rsid w:val="00DD39B6"/>
    <w:rsid w:val="00DD4939"/>
    <w:rsid w:val="00DE20E2"/>
    <w:rsid w:val="00DF7E93"/>
    <w:rsid w:val="00E04B31"/>
    <w:rsid w:val="00E1200E"/>
    <w:rsid w:val="00E130A5"/>
    <w:rsid w:val="00E165B6"/>
    <w:rsid w:val="00E234F3"/>
    <w:rsid w:val="00E27708"/>
    <w:rsid w:val="00E33D55"/>
    <w:rsid w:val="00E3722B"/>
    <w:rsid w:val="00E37DAA"/>
    <w:rsid w:val="00E40596"/>
    <w:rsid w:val="00E4088D"/>
    <w:rsid w:val="00E442AD"/>
    <w:rsid w:val="00E6083A"/>
    <w:rsid w:val="00E64DE0"/>
    <w:rsid w:val="00E66F70"/>
    <w:rsid w:val="00E751DB"/>
    <w:rsid w:val="00E757AF"/>
    <w:rsid w:val="00E7583B"/>
    <w:rsid w:val="00E7651B"/>
    <w:rsid w:val="00E82806"/>
    <w:rsid w:val="00E8288F"/>
    <w:rsid w:val="00E854C8"/>
    <w:rsid w:val="00E860CA"/>
    <w:rsid w:val="00E971CE"/>
    <w:rsid w:val="00E97D6F"/>
    <w:rsid w:val="00EA1F3E"/>
    <w:rsid w:val="00EA4146"/>
    <w:rsid w:val="00EA6B80"/>
    <w:rsid w:val="00EB5D3C"/>
    <w:rsid w:val="00EB760E"/>
    <w:rsid w:val="00EC2FAC"/>
    <w:rsid w:val="00EC6D62"/>
    <w:rsid w:val="00ED16F4"/>
    <w:rsid w:val="00EE2EB8"/>
    <w:rsid w:val="00EE3423"/>
    <w:rsid w:val="00EE4162"/>
    <w:rsid w:val="00EF03A8"/>
    <w:rsid w:val="00EF05C1"/>
    <w:rsid w:val="00EF580B"/>
    <w:rsid w:val="00F0248F"/>
    <w:rsid w:val="00F02AEF"/>
    <w:rsid w:val="00F06653"/>
    <w:rsid w:val="00F114D0"/>
    <w:rsid w:val="00F20CD6"/>
    <w:rsid w:val="00F22384"/>
    <w:rsid w:val="00F4527A"/>
    <w:rsid w:val="00F569E4"/>
    <w:rsid w:val="00F6138D"/>
    <w:rsid w:val="00F65AC0"/>
    <w:rsid w:val="00F8173D"/>
    <w:rsid w:val="00F94CDD"/>
    <w:rsid w:val="00F95E0D"/>
    <w:rsid w:val="00F96BBB"/>
    <w:rsid w:val="00FA7039"/>
    <w:rsid w:val="00FB3652"/>
    <w:rsid w:val="00FB3719"/>
    <w:rsid w:val="00FB59E9"/>
    <w:rsid w:val="00FB7716"/>
    <w:rsid w:val="00FC0385"/>
    <w:rsid w:val="00FC6044"/>
    <w:rsid w:val="00FE0BFB"/>
    <w:rsid w:val="00FE59DC"/>
    <w:rsid w:val="00FE5ABE"/>
    <w:rsid w:val="00FE7178"/>
    <w:rsid w:val="00FE7F51"/>
    <w:rsid w:val="00FF134E"/>
    <w:rsid w:val="00FF2C34"/>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Fundamentos"/>
    <w:link w:val="SinespaciadoCar"/>
    <w:uiPriority w:val="1"/>
    <w:qFormat/>
    <w:rsid w:val="00F01E4E"/>
    <w:rPr>
      <w:lang w:val="es-ES" w:eastAsia="es-ES"/>
    </w:rPr>
  </w:style>
  <w:style w:type="character" w:customStyle="1" w:styleId="SinespaciadoCar">
    <w:name w:val="Sin espaciado Car"/>
    <w:aliases w:val="Francesa Car,INAI Car,Fundamentos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0560340">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197015320">
      <w:bodyDiv w:val="1"/>
      <w:marLeft w:val="0"/>
      <w:marRight w:val="0"/>
      <w:marTop w:val="0"/>
      <w:marBottom w:val="0"/>
      <w:divBdr>
        <w:top w:val="none" w:sz="0" w:space="0" w:color="auto"/>
        <w:left w:val="none" w:sz="0" w:space="0" w:color="auto"/>
        <w:bottom w:val="none" w:sz="0" w:space="0" w:color="auto"/>
        <w:right w:val="none" w:sz="0" w:space="0" w:color="auto"/>
      </w:divBdr>
    </w:div>
    <w:div w:id="20148082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30777351">
      <w:bodyDiv w:val="1"/>
      <w:marLeft w:val="0"/>
      <w:marRight w:val="0"/>
      <w:marTop w:val="0"/>
      <w:marBottom w:val="0"/>
      <w:divBdr>
        <w:top w:val="none" w:sz="0" w:space="0" w:color="auto"/>
        <w:left w:val="none" w:sz="0" w:space="0" w:color="auto"/>
        <w:bottom w:val="none" w:sz="0" w:space="0" w:color="auto"/>
        <w:right w:val="none" w:sz="0" w:space="0" w:color="auto"/>
      </w:divBdr>
    </w:div>
    <w:div w:id="232858743">
      <w:bodyDiv w:val="1"/>
      <w:marLeft w:val="0"/>
      <w:marRight w:val="0"/>
      <w:marTop w:val="0"/>
      <w:marBottom w:val="0"/>
      <w:divBdr>
        <w:top w:val="none" w:sz="0" w:space="0" w:color="auto"/>
        <w:left w:val="none" w:sz="0" w:space="0" w:color="auto"/>
        <w:bottom w:val="none" w:sz="0" w:space="0" w:color="auto"/>
        <w:right w:val="none" w:sz="0" w:space="0" w:color="auto"/>
      </w:divBdr>
    </w:div>
    <w:div w:id="255985346">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01539316">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355814651">
      <w:bodyDiv w:val="1"/>
      <w:marLeft w:val="0"/>
      <w:marRight w:val="0"/>
      <w:marTop w:val="0"/>
      <w:marBottom w:val="0"/>
      <w:divBdr>
        <w:top w:val="none" w:sz="0" w:space="0" w:color="auto"/>
        <w:left w:val="none" w:sz="0" w:space="0" w:color="auto"/>
        <w:bottom w:val="none" w:sz="0" w:space="0" w:color="auto"/>
        <w:right w:val="none" w:sz="0" w:space="0" w:color="auto"/>
      </w:divBdr>
    </w:div>
    <w:div w:id="390036477">
      <w:bodyDiv w:val="1"/>
      <w:marLeft w:val="0"/>
      <w:marRight w:val="0"/>
      <w:marTop w:val="0"/>
      <w:marBottom w:val="0"/>
      <w:divBdr>
        <w:top w:val="none" w:sz="0" w:space="0" w:color="auto"/>
        <w:left w:val="none" w:sz="0" w:space="0" w:color="auto"/>
        <w:bottom w:val="none" w:sz="0" w:space="0" w:color="auto"/>
        <w:right w:val="none" w:sz="0" w:space="0" w:color="auto"/>
      </w:divBdr>
    </w:div>
    <w:div w:id="437601143">
      <w:bodyDiv w:val="1"/>
      <w:marLeft w:val="0"/>
      <w:marRight w:val="0"/>
      <w:marTop w:val="0"/>
      <w:marBottom w:val="0"/>
      <w:divBdr>
        <w:top w:val="none" w:sz="0" w:space="0" w:color="auto"/>
        <w:left w:val="none" w:sz="0" w:space="0" w:color="auto"/>
        <w:bottom w:val="none" w:sz="0" w:space="0" w:color="auto"/>
        <w:right w:val="none" w:sz="0" w:space="0" w:color="auto"/>
      </w:divBdr>
    </w:div>
    <w:div w:id="449320943">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48303103">
      <w:bodyDiv w:val="1"/>
      <w:marLeft w:val="0"/>
      <w:marRight w:val="0"/>
      <w:marTop w:val="0"/>
      <w:marBottom w:val="0"/>
      <w:divBdr>
        <w:top w:val="none" w:sz="0" w:space="0" w:color="auto"/>
        <w:left w:val="none" w:sz="0" w:space="0" w:color="auto"/>
        <w:bottom w:val="none" w:sz="0" w:space="0" w:color="auto"/>
        <w:right w:val="none" w:sz="0" w:space="0" w:color="auto"/>
      </w:divBdr>
    </w:div>
    <w:div w:id="577791257">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599485754">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48426098">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8984963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38873525">
      <w:bodyDiv w:val="1"/>
      <w:marLeft w:val="0"/>
      <w:marRight w:val="0"/>
      <w:marTop w:val="0"/>
      <w:marBottom w:val="0"/>
      <w:divBdr>
        <w:top w:val="none" w:sz="0" w:space="0" w:color="auto"/>
        <w:left w:val="none" w:sz="0" w:space="0" w:color="auto"/>
        <w:bottom w:val="none" w:sz="0" w:space="0" w:color="auto"/>
        <w:right w:val="none" w:sz="0" w:space="0" w:color="auto"/>
      </w:divBdr>
    </w:div>
    <w:div w:id="1027486198">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01479473">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350449936">
      <w:bodyDiv w:val="1"/>
      <w:marLeft w:val="0"/>
      <w:marRight w:val="0"/>
      <w:marTop w:val="0"/>
      <w:marBottom w:val="0"/>
      <w:divBdr>
        <w:top w:val="none" w:sz="0" w:space="0" w:color="auto"/>
        <w:left w:val="none" w:sz="0" w:space="0" w:color="auto"/>
        <w:bottom w:val="none" w:sz="0" w:space="0" w:color="auto"/>
        <w:right w:val="none" w:sz="0" w:space="0" w:color="auto"/>
      </w:divBdr>
    </w:div>
    <w:div w:id="136612959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28575291">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1784413">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01316030">
      <w:bodyDiv w:val="1"/>
      <w:marLeft w:val="0"/>
      <w:marRight w:val="0"/>
      <w:marTop w:val="0"/>
      <w:marBottom w:val="0"/>
      <w:divBdr>
        <w:top w:val="none" w:sz="0" w:space="0" w:color="auto"/>
        <w:left w:val="none" w:sz="0" w:space="0" w:color="auto"/>
        <w:bottom w:val="none" w:sz="0" w:space="0" w:color="auto"/>
        <w:right w:val="none" w:sz="0" w:space="0" w:color="auto"/>
      </w:divBdr>
    </w:div>
    <w:div w:id="1562053682">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32903648">
      <w:bodyDiv w:val="1"/>
      <w:marLeft w:val="0"/>
      <w:marRight w:val="0"/>
      <w:marTop w:val="0"/>
      <w:marBottom w:val="0"/>
      <w:divBdr>
        <w:top w:val="none" w:sz="0" w:space="0" w:color="auto"/>
        <w:left w:val="none" w:sz="0" w:space="0" w:color="auto"/>
        <w:bottom w:val="none" w:sz="0" w:space="0" w:color="auto"/>
        <w:right w:val="none" w:sz="0" w:space="0" w:color="auto"/>
      </w:divBdr>
    </w:div>
    <w:div w:id="1652103101">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63852840">
      <w:bodyDiv w:val="1"/>
      <w:marLeft w:val="0"/>
      <w:marRight w:val="0"/>
      <w:marTop w:val="0"/>
      <w:marBottom w:val="0"/>
      <w:divBdr>
        <w:top w:val="none" w:sz="0" w:space="0" w:color="auto"/>
        <w:left w:val="none" w:sz="0" w:space="0" w:color="auto"/>
        <w:bottom w:val="none" w:sz="0" w:space="0" w:color="auto"/>
        <w:right w:val="none" w:sz="0" w:space="0" w:color="auto"/>
      </w:divBdr>
    </w:div>
    <w:div w:id="1664966271">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6511087">
      <w:bodyDiv w:val="1"/>
      <w:marLeft w:val="0"/>
      <w:marRight w:val="0"/>
      <w:marTop w:val="0"/>
      <w:marBottom w:val="0"/>
      <w:divBdr>
        <w:top w:val="none" w:sz="0" w:space="0" w:color="auto"/>
        <w:left w:val="none" w:sz="0" w:space="0" w:color="auto"/>
        <w:bottom w:val="none" w:sz="0" w:space="0" w:color="auto"/>
        <w:right w:val="none" w:sz="0" w:space="0" w:color="auto"/>
      </w:divBdr>
    </w:div>
    <w:div w:id="1777288698">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2237975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941910881">
      <w:bodyDiv w:val="1"/>
      <w:marLeft w:val="0"/>
      <w:marRight w:val="0"/>
      <w:marTop w:val="0"/>
      <w:marBottom w:val="0"/>
      <w:divBdr>
        <w:top w:val="none" w:sz="0" w:space="0" w:color="auto"/>
        <w:left w:val="none" w:sz="0" w:space="0" w:color="auto"/>
        <w:bottom w:val="none" w:sz="0" w:space="0" w:color="auto"/>
        <w:right w:val="none" w:sz="0" w:space="0" w:color="auto"/>
      </w:divBdr>
    </w:div>
    <w:div w:id="2106336582">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56F602-8CAC-4AD9-B094-07AF64EF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8606</Words>
  <Characters>47339</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2025-10-03T19:33:00Z</cp:lastPrinted>
  <dcterms:created xsi:type="dcterms:W3CDTF">2025-11-11T20:26:00Z</dcterms:created>
  <dcterms:modified xsi:type="dcterms:W3CDTF">2025-11-11T20:26:00Z</dcterms:modified>
</cp:coreProperties>
</file>